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3673" w:rsidRDefault="00C70893" w:rsidP="00B57B5B">
      <w:pPr>
        <w:spacing w:after="0" w:line="240" w:lineRule="auto"/>
        <w:rPr>
          <w:rFonts w:ascii="Times New Roman" w:hAnsi="Times New Roman" w:cs="Times New Roman"/>
          <w:b/>
          <w:sz w:val="36"/>
          <w:szCs w:val="36"/>
          <w:lang w:val="en-US"/>
        </w:rPr>
      </w:pPr>
      <w:r w:rsidRPr="00C70893">
        <w:rPr>
          <w:rFonts w:ascii="Times New Roman" w:hAnsi="Times New Roman" w:cs="Times New Roman"/>
          <w:b/>
          <w:sz w:val="36"/>
          <w:szCs w:val="36"/>
          <w:lang w:val="en-US"/>
        </w:rPr>
        <w:t>STATUS OF WOMEN IN HIGHER EDUCATION INSTITUTIONS IN ASSAM</w:t>
      </w:r>
    </w:p>
    <w:p w:rsidR="00C70893" w:rsidRDefault="00C70893" w:rsidP="00B57B5B">
      <w:pPr>
        <w:spacing w:after="0" w:line="240" w:lineRule="auto"/>
        <w:rPr>
          <w:rFonts w:ascii="Times New Roman" w:hAnsi="Times New Roman" w:cs="Times New Roman"/>
          <w:b/>
          <w:sz w:val="24"/>
          <w:szCs w:val="24"/>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8"/>
        <w:gridCol w:w="4338"/>
      </w:tblGrid>
      <w:tr w:rsidR="00C70893" w:rsidTr="0066111A">
        <w:tc>
          <w:tcPr>
            <w:tcW w:w="4788" w:type="dxa"/>
          </w:tcPr>
          <w:p w:rsidR="00C70893" w:rsidRDefault="00C70893" w:rsidP="00B57B5B">
            <w:pPr>
              <w:tabs>
                <w:tab w:val="left" w:pos="1695"/>
                <w:tab w:val="center" w:pos="5386"/>
              </w:tabs>
              <w:rPr>
                <w:rFonts w:ascii="Times New Roman" w:hAnsi="Times New Roman" w:cs="Times New Roman"/>
                <w:b/>
                <w:bCs/>
                <w:sz w:val="24"/>
                <w:szCs w:val="24"/>
                <w:lang w:val="en-US"/>
              </w:rPr>
            </w:pPr>
            <w:r w:rsidRPr="00C70893">
              <w:rPr>
                <w:rFonts w:ascii="Times New Roman" w:hAnsi="Times New Roman" w:cs="Times New Roman"/>
                <w:b/>
                <w:bCs/>
                <w:sz w:val="24"/>
                <w:szCs w:val="24"/>
                <w:lang w:val="en-US"/>
              </w:rPr>
              <w:t>Abstract</w:t>
            </w:r>
          </w:p>
          <w:p w:rsidR="00C70893" w:rsidRPr="00C70893" w:rsidRDefault="00C70893" w:rsidP="00B57B5B">
            <w:pPr>
              <w:tabs>
                <w:tab w:val="left" w:pos="1695"/>
                <w:tab w:val="center" w:pos="5386"/>
              </w:tabs>
              <w:rPr>
                <w:rFonts w:ascii="Times New Roman" w:hAnsi="Times New Roman" w:cs="Times New Roman"/>
                <w:b/>
                <w:bCs/>
                <w:sz w:val="24"/>
                <w:szCs w:val="24"/>
                <w:lang w:val="en-US"/>
              </w:rPr>
            </w:pPr>
          </w:p>
          <w:p w:rsidR="00C70893" w:rsidRDefault="00C70893" w:rsidP="00B57B5B">
            <w:pPr>
              <w:tabs>
                <w:tab w:val="left" w:pos="720"/>
                <w:tab w:val="center" w:pos="5386"/>
              </w:tabs>
              <w:jc w:val="both"/>
              <w:rPr>
                <w:rFonts w:ascii="Times New Roman" w:hAnsi="Times New Roman" w:cs="Times New Roman"/>
                <w:sz w:val="24"/>
                <w:szCs w:val="24"/>
                <w:lang w:val="en-US"/>
              </w:rPr>
            </w:pPr>
            <w:r w:rsidRPr="00C70893">
              <w:rPr>
                <w:rFonts w:ascii="Times New Roman" w:hAnsi="Times New Roman" w:cs="Times New Roman"/>
                <w:b/>
                <w:bCs/>
                <w:sz w:val="24"/>
                <w:szCs w:val="24"/>
                <w:lang w:val="en-US"/>
              </w:rPr>
              <w:tab/>
            </w:r>
            <w:r w:rsidR="00933401">
              <w:rPr>
                <w:rFonts w:ascii="Times New Roman" w:hAnsi="Times New Roman" w:cs="Times New Roman"/>
                <w:sz w:val="24"/>
                <w:szCs w:val="24"/>
                <w:lang w:val="en-US"/>
              </w:rPr>
              <w:t xml:space="preserve">Women's empowerment </w:t>
            </w:r>
            <w:r w:rsidRPr="00C70893">
              <w:rPr>
                <w:rFonts w:ascii="Times New Roman" w:hAnsi="Times New Roman" w:cs="Times New Roman"/>
                <w:sz w:val="24"/>
                <w:szCs w:val="24"/>
                <w:lang w:val="en-US"/>
              </w:rPr>
              <w:t xml:space="preserve">is inextricably linked to education. In reality, higher education for women plays a critical role in empowering women, as. According to Pandit Jawaharlal, if a woman is educated, she educates her family. Education is a fundamental human right, and it is required, regardless of gender. The current study is qualitative and relies on secondary sources. The study tries to get insight on status of women in higher education institutions in Sivasagar District of Assam. From the data the study reveals that women's enrolment and pass percentage are greater, while women's employment in the teaching and non-teaching sectors is lower. </w:t>
            </w:r>
          </w:p>
          <w:p w:rsidR="00C70893" w:rsidRPr="00C70893" w:rsidRDefault="00C70893" w:rsidP="00B57B5B">
            <w:pPr>
              <w:tabs>
                <w:tab w:val="left" w:pos="720"/>
                <w:tab w:val="center" w:pos="5386"/>
              </w:tabs>
              <w:jc w:val="both"/>
              <w:rPr>
                <w:rFonts w:ascii="Times New Roman" w:hAnsi="Times New Roman" w:cs="Times New Roman"/>
                <w:sz w:val="24"/>
                <w:szCs w:val="24"/>
                <w:lang w:val="en-US"/>
              </w:rPr>
            </w:pPr>
          </w:p>
          <w:p w:rsidR="00C70893" w:rsidRPr="00C70893" w:rsidRDefault="00C70893" w:rsidP="00B57B5B">
            <w:pPr>
              <w:tabs>
                <w:tab w:val="left" w:pos="1695"/>
                <w:tab w:val="center" w:pos="5386"/>
              </w:tabs>
              <w:jc w:val="both"/>
              <w:rPr>
                <w:rFonts w:ascii="Times New Roman" w:hAnsi="Times New Roman" w:cs="Times New Roman"/>
                <w:b/>
                <w:bCs/>
                <w:sz w:val="24"/>
                <w:szCs w:val="24"/>
                <w:lang w:val="en-US"/>
              </w:rPr>
            </w:pPr>
            <w:r w:rsidRPr="00C70893">
              <w:rPr>
                <w:rFonts w:ascii="Times New Roman" w:hAnsi="Times New Roman" w:cs="Times New Roman"/>
                <w:b/>
                <w:bCs/>
                <w:sz w:val="24"/>
                <w:szCs w:val="24"/>
                <w:lang w:val="en-US"/>
              </w:rPr>
              <w:t>Keywords:</w:t>
            </w:r>
            <w:r w:rsidRPr="00C70893">
              <w:rPr>
                <w:rFonts w:ascii="Times New Roman" w:hAnsi="Times New Roman" w:cs="Times New Roman"/>
                <w:sz w:val="24"/>
                <w:szCs w:val="24"/>
                <w:lang w:val="en-US"/>
              </w:rPr>
              <w:t xml:space="preserve"> Women Empowerment, Higher Education</w:t>
            </w:r>
            <w:r w:rsidRPr="00C70893">
              <w:rPr>
                <w:rFonts w:ascii="Times New Roman" w:hAnsi="Times New Roman" w:cs="Times New Roman"/>
                <w:b/>
                <w:bCs/>
                <w:sz w:val="24"/>
                <w:szCs w:val="24"/>
                <w:lang w:val="en-US"/>
              </w:rPr>
              <w:t>.</w:t>
            </w:r>
          </w:p>
          <w:p w:rsidR="00C70893" w:rsidRDefault="00C70893" w:rsidP="00B57B5B">
            <w:pPr>
              <w:rPr>
                <w:rFonts w:ascii="Times New Roman" w:hAnsi="Times New Roman" w:cs="Times New Roman"/>
                <w:b/>
                <w:sz w:val="24"/>
                <w:szCs w:val="24"/>
                <w:lang w:val="en-US"/>
              </w:rPr>
            </w:pPr>
          </w:p>
        </w:tc>
        <w:tc>
          <w:tcPr>
            <w:tcW w:w="4338" w:type="dxa"/>
          </w:tcPr>
          <w:p w:rsidR="00C70893" w:rsidRDefault="00C70893" w:rsidP="00B57B5B">
            <w:pPr>
              <w:rPr>
                <w:rFonts w:ascii="Times New Roman" w:hAnsi="Times New Roman" w:cs="Times New Roman"/>
                <w:b/>
                <w:sz w:val="24"/>
                <w:szCs w:val="24"/>
                <w:lang w:val="en-US"/>
              </w:rPr>
            </w:pPr>
            <w:r>
              <w:rPr>
                <w:rFonts w:ascii="Times New Roman" w:hAnsi="Times New Roman" w:cs="Times New Roman"/>
                <w:b/>
                <w:sz w:val="24"/>
                <w:szCs w:val="24"/>
                <w:lang w:val="en-US"/>
              </w:rPr>
              <w:t>Author</w:t>
            </w:r>
            <w:r w:rsidR="0066111A">
              <w:rPr>
                <w:rFonts w:ascii="Times New Roman" w:hAnsi="Times New Roman" w:cs="Times New Roman"/>
                <w:b/>
                <w:sz w:val="24"/>
                <w:szCs w:val="24"/>
                <w:lang w:val="en-US"/>
              </w:rPr>
              <w:t>s</w:t>
            </w:r>
          </w:p>
          <w:p w:rsidR="00C70893" w:rsidRDefault="00C70893" w:rsidP="00B57B5B">
            <w:pPr>
              <w:rPr>
                <w:rFonts w:ascii="Times New Roman" w:hAnsi="Times New Roman" w:cs="Times New Roman"/>
                <w:b/>
                <w:sz w:val="24"/>
                <w:szCs w:val="24"/>
                <w:lang w:val="en-US"/>
              </w:rPr>
            </w:pPr>
          </w:p>
          <w:p w:rsidR="0006327D" w:rsidRDefault="00C70893" w:rsidP="00B57B5B">
            <w:pPr>
              <w:jc w:val="both"/>
              <w:rPr>
                <w:rFonts w:ascii="Arial" w:hAnsi="Arial" w:cs="Arial"/>
                <w:color w:val="222222"/>
                <w:shd w:val="clear" w:color="auto" w:fill="FFFFFF"/>
              </w:rPr>
            </w:pPr>
            <w:r>
              <w:rPr>
                <w:rFonts w:ascii="Times New Roman" w:hAnsi="Times New Roman" w:cs="Times New Roman"/>
                <w:b/>
                <w:sz w:val="24"/>
                <w:szCs w:val="24"/>
                <w:lang w:val="en-US"/>
              </w:rPr>
              <w:t xml:space="preserve">Ritu Sarkar </w:t>
            </w:r>
            <w:r>
              <w:rPr>
                <w:rFonts w:ascii="Times New Roman" w:hAnsi="Times New Roman" w:cs="Times New Roman"/>
                <w:b/>
                <w:sz w:val="24"/>
                <w:szCs w:val="24"/>
                <w:lang w:val="en-US"/>
              </w:rPr>
              <w:tab/>
            </w:r>
            <w:r>
              <w:rPr>
                <w:rFonts w:ascii="Times New Roman" w:hAnsi="Times New Roman" w:cs="Times New Roman"/>
                <w:b/>
                <w:sz w:val="24"/>
                <w:szCs w:val="24"/>
                <w:lang w:val="en-US"/>
              </w:rPr>
              <w:tab/>
            </w:r>
            <w:r>
              <w:rPr>
                <w:rFonts w:ascii="Times New Roman" w:hAnsi="Times New Roman" w:cs="Times New Roman"/>
                <w:b/>
                <w:sz w:val="24"/>
                <w:szCs w:val="24"/>
                <w:lang w:val="en-US"/>
              </w:rPr>
              <w:tab/>
            </w:r>
          </w:p>
          <w:p w:rsidR="0006327D" w:rsidRDefault="0006327D" w:rsidP="00B57B5B">
            <w:pPr>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Assistant Professor</w:t>
            </w:r>
            <w:r w:rsidRPr="0006327D">
              <w:rPr>
                <w:rFonts w:ascii="Times New Roman" w:hAnsi="Times New Roman" w:cs="Times New Roman"/>
                <w:color w:val="222222"/>
                <w:sz w:val="24"/>
                <w:szCs w:val="24"/>
                <w:shd w:val="clear" w:color="auto" w:fill="FFFFFF"/>
              </w:rPr>
              <w:t xml:space="preserve"> </w:t>
            </w:r>
          </w:p>
          <w:p w:rsidR="0006327D" w:rsidRDefault="0006327D" w:rsidP="00B57B5B">
            <w:pPr>
              <w:jc w:val="both"/>
              <w:rPr>
                <w:rFonts w:ascii="Times New Roman" w:hAnsi="Times New Roman" w:cs="Times New Roman"/>
                <w:color w:val="222222"/>
                <w:sz w:val="24"/>
                <w:szCs w:val="24"/>
                <w:shd w:val="clear" w:color="auto" w:fill="FFFFFF"/>
              </w:rPr>
            </w:pPr>
            <w:r w:rsidRPr="0006327D">
              <w:rPr>
                <w:rFonts w:ascii="Times New Roman" w:hAnsi="Times New Roman" w:cs="Times New Roman"/>
                <w:color w:val="222222"/>
                <w:sz w:val="24"/>
                <w:szCs w:val="24"/>
                <w:shd w:val="clear" w:color="auto" w:fill="FFFFFF"/>
              </w:rPr>
              <w:t xml:space="preserve">Department of Education </w:t>
            </w:r>
          </w:p>
          <w:p w:rsidR="0006327D" w:rsidRPr="0006327D" w:rsidRDefault="0006327D" w:rsidP="00B57B5B">
            <w:pPr>
              <w:jc w:val="both"/>
              <w:rPr>
                <w:rFonts w:ascii="Times New Roman" w:hAnsi="Times New Roman" w:cs="Times New Roman"/>
                <w:color w:val="222222"/>
                <w:sz w:val="24"/>
                <w:szCs w:val="24"/>
                <w:shd w:val="clear" w:color="auto" w:fill="FFFFFF"/>
              </w:rPr>
            </w:pPr>
            <w:r w:rsidRPr="0006327D">
              <w:rPr>
                <w:rFonts w:ascii="Times New Roman" w:hAnsi="Times New Roman" w:cs="Times New Roman"/>
                <w:color w:val="222222"/>
                <w:sz w:val="24"/>
                <w:szCs w:val="24"/>
                <w:shd w:val="clear" w:color="auto" w:fill="FFFFFF"/>
              </w:rPr>
              <w:t>Assam Don Bosco University </w:t>
            </w:r>
          </w:p>
          <w:p w:rsidR="0006327D" w:rsidRPr="0006327D" w:rsidRDefault="0006327D" w:rsidP="00B57B5B">
            <w:pPr>
              <w:jc w:val="both"/>
              <w:rPr>
                <w:rFonts w:ascii="Times New Roman" w:hAnsi="Times New Roman" w:cs="Times New Roman"/>
                <w:color w:val="222222"/>
                <w:sz w:val="24"/>
                <w:szCs w:val="24"/>
                <w:shd w:val="clear" w:color="auto" w:fill="FFFFFF"/>
              </w:rPr>
            </w:pPr>
            <w:r w:rsidRPr="00F1350C">
              <w:rPr>
                <w:rFonts w:ascii="Times New Roman" w:hAnsi="Times New Roman" w:cs="Times New Roman"/>
                <w:sz w:val="24"/>
                <w:szCs w:val="24"/>
                <w:shd w:val="clear" w:color="auto" w:fill="FFFFFF"/>
              </w:rPr>
              <w:t>ritu.sarkar@dbuniversity.ac.in</w:t>
            </w:r>
            <w:r w:rsidRPr="0006327D">
              <w:rPr>
                <w:rFonts w:ascii="Times New Roman" w:hAnsi="Times New Roman" w:cs="Times New Roman"/>
                <w:color w:val="222222"/>
                <w:sz w:val="24"/>
                <w:szCs w:val="24"/>
                <w:shd w:val="clear" w:color="auto" w:fill="FFFFFF"/>
              </w:rPr>
              <w:t> </w:t>
            </w:r>
          </w:p>
          <w:p w:rsidR="00C70893" w:rsidRPr="00C70893" w:rsidRDefault="00C70893" w:rsidP="00B57B5B">
            <w:pPr>
              <w:jc w:val="both"/>
              <w:rPr>
                <w:rFonts w:ascii="Times New Roman" w:hAnsi="Times New Roman" w:cs="Times New Roman"/>
                <w:b/>
                <w:sz w:val="24"/>
                <w:szCs w:val="24"/>
                <w:lang w:val="en-US"/>
              </w:rPr>
            </w:pPr>
            <w:r w:rsidRPr="00C70893">
              <w:rPr>
                <w:rFonts w:ascii="Times New Roman" w:hAnsi="Times New Roman" w:cs="Times New Roman"/>
                <w:b/>
                <w:sz w:val="24"/>
                <w:szCs w:val="24"/>
                <w:lang w:val="en-US"/>
              </w:rPr>
              <w:tab/>
            </w:r>
          </w:p>
          <w:p w:rsidR="0006327D" w:rsidRPr="0006327D" w:rsidRDefault="0006327D" w:rsidP="00B57B5B">
            <w:pPr>
              <w:rPr>
                <w:rFonts w:ascii="Times New Roman" w:hAnsi="Times New Roman" w:cs="Times New Roman"/>
                <w:color w:val="222222"/>
                <w:sz w:val="24"/>
                <w:shd w:val="clear" w:color="auto" w:fill="FFFFFF"/>
              </w:rPr>
            </w:pPr>
            <w:r w:rsidRPr="0006327D">
              <w:rPr>
                <w:rFonts w:ascii="Times New Roman" w:hAnsi="Times New Roman" w:cs="Times New Roman"/>
                <w:b/>
                <w:color w:val="222222"/>
                <w:sz w:val="24"/>
                <w:shd w:val="clear" w:color="auto" w:fill="FFFFFF"/>
              </w:rPr>
              <w:t>Parishmita Kakati</w:t>
            </w:r>
          </w:p>
          <w:p w:rsidR="00850862" w:rsidRDefault="00850862" w:rsidP="00B57B5B">
            <w:pPr>
              <w:rPr>
                <w:rFonts w:ascii="Times New Roman" w:hAnsi="Times New Roman" w:cs="Times New Roman"/>
                <w:color w:val="222222"/>
                <w:sz w:val="24"/>
                <w:shd w:val="clear" w:color="auto" w:fill="FFFFFF"/>
              </w:rPr>
            </w:pPr>
            <w:r>
              <w:rPr>
                <w:rFonts w:ascii="Times New Roman" w:hAnsi="Times New Roman" w:cs="Times New Roman"/>
                <w:color w:val="222222"/>
                <w:sz w:val="24"/>
                <w:shd w:val="clear" w:color="auto" w:fill="FFFFFF"/>
              </w:rPr>
              <w:t>Scholar</w:t>
            </w:r>
          </w:p>
          <w:p w:rsidR="0006327D" w:rsidRPr="0006327D" w:rsidRDefault="0006327D" w:rsidP="00B57B5B">
            <w:pPr>
              <w:rPr>
                <w:rFonts w:ascii="Times New Roman" w:hAnsi="Times New Roman" w:cs="Times New Roman"/>
                <w:color w:val="222222"/>
                <w:sz w:val="24"/>
                <w:shd w:val="clear" w:color="auto" w:fill="FFFFFF"/>
              </w:rPr>
            </w:pPr>
            <w:r w:rsidRPr="0006327D">
              <w:rPr>
                <w:rFonts w:ascii="Times New Roman" w:hAnsi="Times New Roman" w:cs="Times New Roman"/>
                <w:color w:val="222222"/>
                <w:sz w:val="24"/>
                <w:shd w:val="clear" w:color="auto" w:fill="FFFFFF"/>
              </w:rPr>
              <w:t xml:space="preserve">Department of Education </w:t>
            </w:r>
          </w:p>
          <w:p w:rsidR="0006327D" w:rsidRPr="0006327D" w:rsidRDefault="00942877" w:rsidP="00B57B5B">
            <w:pPr>
              <w:rPr>
                <w:rFonts w:ascii="Times New Roman" w:hAnsi="Times New Roman" w:cs="Times New Roman"/>
                <w:color w:val="222222"/>
                <w:sz w:val="24"/>
                <w:shd w:val="clear" w:color="auto" w:fill="FFFFFF"/>
              </w:rPr>
            </w:pPr>
            <w:r>
              <w:rPr>
                <w:rFonts w:ascii="Times New Roman" w:hAnsi="Times New Roman" w:cs="Times New Roman"/>
                <w:color w:val="222222"/>
                <w:sz w:val="24"/>
                <w:shd w:val="clear" w:color="auto" w:fill="FFFFFF"/>
              </w:rPr>
              <w:t>A</w:t>
            </w:r>
            <w:r w:rsidRPr="0006327D">
              <w:rPr>
                <w:rFonts w:ascii="Times New Roman" w:hAnsi="Times New Roman" w:cs="Times New Roman"/>
                <w:color w:val="222222"/>
                <w:sz w:val="24"/>
                <w:shd w:val="clear" w:color="auto" w:fill="FFFFFF"/>
              </w:rPr>
              <w:t>ssam</w:t>
            </w:r>
            <w:r>
              <w:rPr>
                <w:rFonts w:ascii="Arial" w:hAnsi="Arial" w:cs="Arial"/>
                <w:color w:val="222222"/>
                <w:sz w:val="24"/>
                <w:shd w:val="clear" w:color="auto" w:fill="FFFFFF"/>
              </w:rPr>
              <w:t xml:space="preserve"> </w:t>
            </w:r>
            <w:r w:rsidR="0006327D" w:rsidRPr="0006327D">
              <w:rPr>
                <w:rFonts w:ascii="Times New Roman" w:hAnsi="Times New Roman" w:cs="Times New Roman"/>
                <w:color w:val="222222"/>
                <w:sz w:val="24"/>
                <w:shd w:val="clear" w:color="auto" w:fill="FFFFFF"/>
              </w:rPr>
              <w:t xml:space="preserve">Don Bosco University </w:t>
            </w:r>
          </w:p>
          <w:p w:rsidR="00C70893" w:rsidRDefault="00942877" w:rsidP="00B57B5B">
            <w:pPr>
              <w:rPr>
                <w:rFonts w:ascii="Times New Roman" w:hAnsi="Times New Roman" w:cs="Times New Roman"/>
                <w:b/>
                <w:sz w:val="24"/>
                <w:szCs w:val="24"/>
                <w:lang w:val="en-US"/>
              </w:rPr>
            </w:pPr>
            <w:r>
              <w:rPr>
                <w:rFonts w:ascii="Times New Roman" w:hAnsi="Times New Roman" w:cs="Times New Roman"/>
                <w:color w:val="222222"/>
                <w:sz w:val="24"/>
                <w:shd w:val="clear" w:color="auto" w:fill="FFFFFF"/>
              </w:rPr>
              <w:t>A</w:t>
            </w:r>
            <w:r w:rsidR="0006327D" w:rsidRPr="0006327D">
              <w:rPr>
                <w:rFonts w:ascii="Times New Roman" w:hAnsi="Times New Roman" w:cs="Times New Roman"/>
                <w:color w:val="222222"/>
                <w:sz w:val="24"/>
                <w:shd w:val="clear" w:color="auto" w:fill="FFFFFF"/>
              </w:rPr>
              <w:t>ssam</w:t>
            </w:r>
            <w:r w:rsidR="0006327D" w:rsidRPr="0006327D">
              <w:rPr>
                <w:rFonts w:ascii="Arial" w:hAnsi="Arial" w:cs="Arial"/>
                <w:color w:val="222222"/>
                <w:sz w:val="24"/>
                <w:shd w:val="clear" w:color="auto" w:fill="FFFFFF"/>
              </w:rPr>
              <w:t>   </w:t>
            </w:r>
            <w:r w:rsidR="00C70893" w:rsidRPr="00C70893">
              <w:rPr>
                <w:rFonts w:ascii="Times New Roman" w:hAnsi="Times New Roman" w:cs="Times New Roman"/>
                <w:b/>
                <w:sz w:val="24"/>
                <w:szCs w:val="24"/>
                <w:lang w:val="en-US"/>
              </w:rPr>
              <w:tab/>
            </w:r>
            <w:r w:rsidR="00C70893" w:rsidRPr="00C70893">
              <w:rPr>
                <w:rFonts w:ascii="Times New Roman" w:hAnsi="Times New Roman" w:cs="Times New Roman"/>
                <w:b/>
                <w:sz w:val="24"/>
                <w:szCs w:val="24"/>
                <w:lang w:val="en-US"/>
              </w:rPr>
              <w:tab/>
              <w:t xml:space="preserve">   </w:t>
            </w:r>
          </w:p>
        </w:tc>
      </w:tr>
      <w:tr w:rsidR="0006327D" w:rsidTr="0066111A">
        <w:tc>
          <w:tcPr>
            <w:tcW w:w="4788" w:type="dxa"/>
          </w:tcPr>
          <w:p w:rsidR="0006327D" w:rsidRPr="00C70893" w:rsidRDefault="0006327D" w:rsidP="00B57B5B">
            <w:pPr>
              <w:tabs>
                <w:tab w:val="left" w:pos="1695"/>
                <w:tab w:val="center" w:pos="5386"/>
              </w:tabs>
              <w:rPr>
                <w:rFonts w:ascii="Times New Roman" w:hAnsi="Times New Roman" w:cs="Times New Roman"/>
                <w:b/>
                <w:bCs/>
                <w:sz w:val="24"/>
                <w:szCs w:val="24"/>
                <w:lang w:val="en-US"/>
              </w:rPr>
            </w:pPr>
          </w:p>
        </w:tc>
        <w:tc>
          <w:tcPr>
            <w:tcW w:w="4338" w:type="dxa"/>
          </w:tcPr>
          <w:p w:rsidR="0006327D" w:rsidRDefault="0006327D" w:rsidP="00B57B5B">
            <w:pPr>
              <w:rPr>
                <w:rFonts w:ascii="Times New Roman" w:hAnsi="Times New Roman" w:cs="Times New Roman"/>
                <w:b/>
                <w:sz w:val="24"/>
                <w:szCs w:val="24"/>
                <w:lang w:val="en-US"/>
              </w:rPr>
            </w:pPr>
          </w:p>
        </w:tc>
      </w:tr>
    </w:tbl>
    <w:p w:rsidR="00C70893" w:rsidRPr="00C70893" w:rsidRDefault="00C70893" w:rsidP="00B57B5B">
      <w:pPr>
        <w:spacing w:after="0" w:line="240" w:lineRule="auto"/>
        <w:rPr>
          <w:rFonts w:ascii="Times New Roman" w:hAnsi="Times New Roman" w:cs="Times New Roman"/>
          <w:b/>
          <w:sz w:val="24"/>
          <w:szCs w:val="24"/>
          <w:lang w:val="en-US"/>
        </w:rPr>
      </w:pPr>
    </w:p>
    <w:p w:rsidR="00C70893" w:rsidRDefault="00C70893" w:rsidP="00B57B5B">
      <w:pPr>
        <w:pStyle w:val="ListParagraph"/>
        <w:tabs>
          <w:tab w:val="left" w:pos="1695"/>
          <w:tab w:val="center" w:pos="5386"/>
        </w:tabs>
        <w:spacing w:after="0" w:line="240" w:lineRule="auto"/>
        <w:ind w:left="0"/>
        <w:rPr>
          <w:rFonts w:ascii="Times New Roman" w:hAnsi="Times New Roman" w:cs="Times New Roman"/>
          <w:b/>
          <w:bCs/>
          <w:sz w:val="24"/>
          <w:szCs w:val="24"/>
          <w:lang w:val="en-US"/>
        </w:rPr>
      </w:pPr>
    </w:p>
    <w:p w:rsidR="00C70893" w:rsidRDefault="00C70893" w:rsidP="00B57B5B">
      <w:pPr>
        <w:pStyle w:val="ListParagraph"/>
        <w:tabs>
          <w:tab w:val="left" w:pos="1695"/>
          <w:tab w:val="center" w:pos="5386"/>
        </w:tabs>
        <w:spacing w:after="0" w:line="240" w:lineRule="auto"/>
        <w:ind w:left="0"/>
        <w:rPr>
          <w:rFonts w:ascii="Times New Roman" w:hAnsi="Times New Roman" w:cs="Times New Roman"/>
          <w:b/>
          <w:bCs/>
          <w:sz w:val="24"/>
          <w:szCs w:val="24"/>
          <w:lang w:val="en-US"/>
        </w:rPr>
      </w:pPr>
    </w:p>
    <w:p w:rsidR="00C70893" w:rsidRDefault="00C70893" w:rsidP="00B57B5B">
      <w:pPr>
        <w:pStyle w:val="ListParagraph"/>
        <w:tabs>
          <w:tab w:val="left" w:pos="1695"/>
          <w:tab w:val="center" w:pos="5386"/>
        </w:tabs>
        <w:spacing w:after="0" w:line="240" w:lineRule="auto"/>
        <w:ind w:left="0"/>
        <w:rPr>
          <w:rFonts w:ascii="Times New Roman" w:hAnsi="Times New Roman" w:cs="Times New Roman"/>
          <w:b/>
          <w:bCs/>
          <w:sz w:val="24"/>
          <w:szCs w:val="24"/>
          <w:lang w:val="en-US"/>
        </w:rPr>
      </w:pPr>
    </w:p>
    <w:p w:rsidR="00C70893" w:rsidRDefault="00C70893" w:rsidP="00B57B5B">
      <w:pPr>
        <w:pStyle w:val="ListParagraph"/>
        <w:tabs>
          <w:tab w:val="left" w:pos="1695"/>
          <w:tab w:val="center" w:pos="5386"/>
        </w:tabs>
        <w:spacing w:after="0" w:line="240" w:lineRule="auto"/>
        <w:ind w:left="0"/>
        <w:rPr>
          <w:rFonts w:ascii="Times New Roman" w:hAnsi="Times New Roman" w:cs="Times New Roman"/>
          <w:b/>
          <w:bCs/>
          <w:sz w:val="24"/>
          <w:szCs w:val="24"/>
          <w:lang w:val="en-US"/>
        </w:rPr>
      </w:pPr>
    </w:p>
    <w:p w:rsidR="00C70893" w:rsidRDefault="00C70893" w:rsidP="00B57B5B">
      <w:pPr>
        <w:pStyle w:val="ListParagraph"/>
        <w:tabs>
          <w:tab w:val="left" w:pos="1695"/>
          <w:tab w:val="center" w:pos="5386"/>
        </w:tabs>
        <w:spacing w:after="0" w:line="240" w:lineRule="auto"/>
        <w:ind w:left="0"/>
        <w:rPr>
          <w:rFonts w:ascii="Times New Roman" w:hAnsi="Times New Roman" w:cs="Times New Roman"/>
          <w:b/>
          <w:bCs/>
          <w:sz w:val="24"/>
          <w:szCs w:val="24"/>
          <w:lang w:val="en-US"/>
        </w:rPr>
      </w:pPr>
    </w:p>
    <w:p w:rsidR="00C70893" w:rsidRDefault="00C70893" w:rsidP="00B57B5B">
      <w:pPr>
        <w:pStyle w:val="ListParagraph"/>
        <w:tabs>
          <w:tab w:val="left" w:pos="1695"/>
          <w:tab w:val="center" w:pos="5386"/>
        </w:tabs>
        <w:spacing w:after="0" w:line="240" w:lineRule="auto"/>
        <w:ind w:left="0"/>
        <w:rPr>
          <w:rFonts w:ascii="Times New Roman" w:hAnsi="Times New Roman" w:cs="Times New Roman"/>
          <w:b/>
          <w:bCs/>
          <w:sz w:val="24"/>
          <w:szCs w:val="24"/>
          <w:lang w:val="en-US"/>
        </w:rPr>
      </w:pPr>
    </w:p>
    <w:p w:rsidR="00C70893" w:rsidRDefault="00C70893" w:rsidP="00B57B5B">
      <w:pPr>
        <w:pStyle w:val="ListParagraph"/>
        <w:tabs>
          <w:tab w:val="left" w:pos="1695"/>
          <w:tab w:val="center" w:pos="5386"/>
        </w:tabs>
        <w:spacing w:after="0" w:line="240" w:lineRule="auto"/>
        <w:ind w:left="0"/>
        <w:rPr>
          <w:rFonts w:ascii="Times New Roman" w:hAnsi="Times New Roman" w:cs="Times New Roman"/>
          <w:b/>
          <w:bCs/>
          <w:sz w:val="24"/>
          <w:szCs w:val="24"/>
          <w:lang w:val="en-US"/>
        </w:rPr>
      </w:pPr>
    </w:p>
    <w:p w:rsidR="00C70893" w:rsidRDefault="00C70893" w:rsidP="00B57B5B">
      <w:pPr>
        <w:pStyle w:val="ListParagraph"/>
        <w:tabs>
          <w:tab w:val="left" w:pos="1695"/>
          <w:tab w:val="center" w:pos="5386"/>
        </w:tabs>
        <w:spacing w:after="0" w:line="240" w:lineRule="auto"/>
        <w:ind w:left="0"/>
        <w:rPr>
          <w:rFonts w:ascii="Times New Roman" w:hAnsi="Times New Roman" w:cs="Times New Roman"/>
          <w:b/>
          <w:bCs/>
          <w:sz w:val="24"/>
          <w:szCs w:val="24"/>
          <w:lang w:val="en-US"/>
        </w:rPr>
      </w:pPr>
    </w:p>
    <w:p w:rsidR="00C70893" w:rsidRDefault="00C70893" w:rsidP="00B57B5B">
      <w:pPr>
        <w:pStyle w:val="ListParagraph"/>
        <w:tabs>
          <w:tab w:val="left" w:pos="1695"/>
          <w:tab w:val="center" w:pos="5386"/>
        </w:tabs>
        <w:spacing w:after="0" w:line="240" w:lineRule="auto"/>
        <w:ind w:left="0"/>
        <w:rPr>
          <w:rFonts w:ascii="Times New Roman" w:hAnsi="Times New Roman" w:cs="Times New Roman"/>
          <w:b/>
          <w:bCs/>
          <w:sz w:val="24"/>
          <w:szCs w:val="24"/>
          <w:lang w:val="en-US"/>
        </w:rPr>
      </w:pPr>
    </w:p>
    <w:p w:rsidR="00C70893" w:rsidRDefault="00C70893" w:rsidP="00B57B5B">
      <w:pPr>
        <w:pStyle w:val="ListParagraph"/>
        <w:tabs>
          <w:tab w:val="left" w:pos="1695"/>
          <w:tab w:val="center" w:pos="5386"/>
        </w:tabs>
        <w:spacing w:after="0" w:line="240" w:lineRule="auto"/>
        <w:ind w:left="0"/>
        <w:rPr>
          <w:rFonts w:ascii="Times New Roman" w:hAnsi="Times New Roman" w:cs="Times New Roman"/>
          <w:b/>
          <w:bCs/>
          <w:sz w:val="24"/>
          <w:szCs w:val="24"/>
          <w:lang w:val="en-US"/>
        </w:rPr>
      </w:pPr>
    </w:p>
    <w:p w:rsidR="00C70893" w:rsidRDefault="00C70893" w:rsidP="00B57B5B">
      <w:pPr>
        <w:pStyle w:val="ListParagraph"/>
        <w:tabs>
          <w:tab w:val="left" w:pos="1695"/>
          <w:tab w:val="center" w:pos="5386"/>
        </w:tabs>
        <w:spacing w:after="0" w:line="240" w:lineRule="auto"/>
        <w:ind w:left="0"/>
        <w:rPr>
          <w:rFonts w:ascii="Times New Roman" w:hAnsi="Times New Roman" w:cs="Times New Roman"/>
          <w:b/>
          <w:bCs/>
          <w:sz w:val="24"/>
          <w:szCs w:val="24"/>
          <w:lang w:val="en-US"/>
        </w:rPr>
      </w:pPr>
    </w:p>
    <w:p w:rsidR="00C70893" w:rsidRDefault="00C70893" w:rsidP="00B57B5B">
      <w:pPr>
        <w:pStyle w:val="ListParagraph"/>
        <w:tabs>
          <w:tab w:val="left" w:pos="1695"/>
          <w:tab w:val="center" w:pos="5386"/>
        </w:tabs>
        <w:spacing w:after="0" w:line="240" w:lineRule="auto"/>
        <w:ind w:left="0"/>
        <w:rPr>
          <w:rFonts w:ascii="Times New Roman" w:hAnsi="Times New Roman" w:cs="Times New Roman"/>
          <w:b/>
          <w:bCs/>
          <w:sz w:val="24"/>
          <w:szCs w:val="24"/>
          <w:lang w:val="en-US"/>
        </w:rPr>
      </w:pPr>
    </w:p>
    <w:p w:rsidR="00C70893" w:rsidRDefault="00C70893" w:rsidP="00B57B5B">
      <w:pPr>
        <w:pStyle w:val="ListParagraph"/>
        <w:tabs>
          <w:tab w:val="left" w:pos="1695"/>
          <w:tab w:val="center" w:pos="5386"/>
        </w:tabs>
        <w:spacing w:after="0" w:line="240" w:lineRule="auto"/>
        <w:ind w:left="0"/>
        <w:rPr>
          <w:rFonts w:ascii="Times New Roman" w:hAnsi="Times New Roman" w:cs="Times New Roman"/>
          <w:b/>
          <w:bCs/>
          <w:sz w:val="24"/>
          <w:szCs w:val="24"/>
          <w:lang w:val="en-US"/>
        </w:rPr>
      </w:pPr>
    </w:p>
    <w:p w:rsidR="00C70893" w:rsidRDefault="00C70893" w:rsidP="00B57B5B">
      <w:pPr>
        <w:pStyle w:val="ListParagraph"/>
        <w:tabs>
          <w:tab w:val="left" w:pos="1695"/>
          <w:tab w:val="center" w:pos="5386"/>
        </w:tabs>
        <w:spacing w:after="0" w:line="240" w:lineRule="auto"/>
        <w:ind w:left="0"/>
        <w:rPr>
          <w:rFonts w:ascii="Times New Roman" w:hAnsi="Times New Roman" w:cs="Times New Roman"/>
          <w:b/>
          <w:bCs/>
          <w:sz w:val="24"/>
          <w:szCs w:val="24"/>
          <w:lang w:val="en-US"/>
        </w:rPr>
      </w:pPr>
    </w:p>
    <w:p w:rsidR="00C70893" w:rsidRDefault="00C70893" w:rsidP="00B57B5B">
      <w:pPr>
        <w:pStyle w:val="ListParagraph"/>
        <w:tabs>
          <w:tab w:val="left" w:pos="1695"/>
          <w:tab w:val="center" w:pos="5386"/>
        </w:tabs>
        <w:spacing w:after="0" w:line="240" w:lineRule="auto"/>
        <w:ind w:left="0"/>
        <w:rPr>
          <w:rFonts w:ascii="Times New Roman" w:hAnsi="Times New Roman" w:cs="Times New Roman"/>
          <w:b/>
          <w:bCs/>
          <w:sz w:val="24"/>
          <w:szCs w:val="24"/>
          <w:lang w:val="en-US"/>
        </w:rPr>
      </w:pPr>
    </w:p>
    <w:p w:rsidR="00C70893" w:rsidRDefault="00C70893" w:rsidP="00B57B5B">
      <w:pPr>
        <w:pStyle w:val="ListParagraph"/>
        <w:tabs>
          <w:tab w:val="left" w:pos="1695"/>
          <w:tab w:val="center" w:pos="5386"/>
        </w:tabs>
        <w:spacing w:after="0" w:line="240" w:lineRule="auto"/>
        <w:ind w:left="0"/>
        <w:rPr>
          <w:rFonts w:ascii="Times New Roman" w:hAnsi="Times New Roman" w:cs="Times New Roman"/>
          <w:b/>
          <w:bCs/>
          <w:sz w:val="24"/>
          <w:szCs w:val="24"/>
          <w:lang w:val="en-US"/>
        </w:rPr>
      </w:pPr>
    </w:p>
    <w:p w:rsidR="00C70893" w:rsidRDefault="00C70893" w:rsidP="00B57B5B">
      <w:pPr>
        <w:pStyle w:val="ListParagraph"/>
        <w:tabs>
          <w:tab w:val="left" w:pos="1695"/>
          <w:tab w:val="center" w:pos="5386"/>
        </w:tabs>
        <w:spacing w:after="0" w:line="240" w:lineRule="auto"/>
        <w:ind w:left="0"/>
        <w:rPr>
          <w:rFonts w:ascii="Times New Roman" w:hAnsi="Times New Roman" w:cs="Times New Roman"/>
          <w:b/>
          <w:bCs/>
          <w:sz w:val="24"/>
          <w:szCs w:val="24"/>
          <w:lang w:val="en-US"/>
        </w:rPr>
      </w:pPr>
    </w:p>
    <w:p w:rsidR="00C70893" w:rsidRDefault="00C70893" w:rsidP="00B57B5B">
      <w:pPr>
        <w:pStyle w:val="ListParagraph"/>
        <w:tabs>
          <w:tab w:val="left" w:pos="1695"/>
          <w:tab w:val="center" w:pos="5386"/>
        </w:tabs>
        <w:spacing w:after="0" w:line="240" w:lineRule="auto"/>
        <w:ind w:left="0"/>
        <w:rPr>
          <w:rFonts w:ascii="Times New Roman" w:hAnsi="Times New Roman" w:cs="Times New Roman"/>
          <w:b/>
          <w:bCs/>
          <w:sz w:val="24"/>
          <w:szCs w:val="24"/>
          <w:lang w:val="en-US"/>
        </w:rPr>
      </w:pPr>
    </w:p>
    <w:p w:rsidR="00C70893" w:rsidRDefault="00C70893" w:rsidP="00B57B5B">
      <w:pPr>
        <w:pStyle w:val="ListParagraph"/>
        <w:tabs>
          <w:tab w:val="left" w:pos="1695"/>
          <w:tab w:val="center" w:pos="5386"/>
        </w:tabs>
        <w:spacing w:after="0" w:line="240" w:lineRule="auto"/>
        <w:ind w:left="0"/>
        <w:rPr>
          <w:rFonts w:ascii="Times New Roman" w:hAnsi="Times New Roman" w:cs="Times New Roman"/>
          <w:b/>
          <w:bCs/>
          <w:sz w:val="24"/>
          <w:szCs w:val="24"/>
          <w:lang w:val="en-US"/>
        </w:rPr>
      </w:pPr>
    </w:p>
    <w:p w:rsidR="0066111A" w:rsidRDefault="0066111A" w:rsidP="00B57B5B">
      <w:pPr>
        <w:pStyle w:val="ListParagraph"/>
        <w:tabs>
          <w:tab w:val="left" w:pos="1695"/>
          <w:tab w:val="center" w:pos="5386"/>
        </w:tabs>
        <w:spacing w:after="0" w:line="240" w:lineRule="auto"/>
        <w:ind w:left="0"/>
        <w:rPr>
          <w:rFonts w:ascii="Times New Roman" w:hAnsi="Times New Roman" w:cs="Times New Roman"/>
          <w:b/>
          <w:bCs/>
          <w:sz w:val="24"/>
          <w:szCs w:val="24"/>
          <w:lang w:val="en-US"/>
        </w:rPr>
      </w:pPr>
    </w:p>
    <w:p w:rsidR="0066111A" w:rsidRDefault="0066111A" w:rsidP="00B57B5B">
      <w:pPr>
        <w:pStyle w:val="ListParagraph"/>
        <w:tabs>
          <w:tab w:val="left" w:pos="1695"/>
          <w:tab w:val="center" w:pos="5386"/>
        </w:tabs>
        <w:spacing w:after="0" w:line="240" w:lineRule="auto"/>
        <w:ind w:left="0"/>
        <w:rPr>
          <w:rFonts w:ascii="Times New Roman" w:hAnsi="Times New Roman" w:cs="Times New Roman"/>
          <w:b/>
          <w:bCs/>
          <w:sz w:val="24"/>
          <w:szCs w:val="24"/>
          <w:lang w:val="en-US"/>
        </w:rPr>
      </w:pPr>
    </w:p>
    <w:p w:rsidR="004E29D0" w:rsidRPr="00C70893" w:rsidRDefault="00037413" w:rsidP="00B57B5B">
      <w:pPr>
        <w:pStyle w:val="ListParagraph"/>
        <w:numPr>
          <w:ilvl w:val="0"/>
          <w:numId w:val="11"/>
        </w:numPr>
        <w:spacing w:after="0" w:line="240" w:lineRule="auto"/>
        <w:ind w:left="360"/>
        <w:rPr>
          <w:rFonts w:ascii="Times New Roman" w:hAnsi="Times New Roman" w:cs="Times New Roman"/>
          <w:b/>
          <w:bCs/>
          <w:sz w:val="24"/>
          <w:szCs w:val="24"/>
          <w:lang w:val="en-US"/>
        </w:rPr>
      </w:pPr>
      <w:r w:rsidRPr="00C70893">
        <w:rPr>
          <w:rFonts w:ascii="Times New Roman" w:hAnsi="Times New Roman" w:cs="Times New Roman"/>
          <w:b/>
          <w:bCs/>
          <w:sz w:val="24"/>
          <w:szCs w:val="24"/>
          <w:lang w:val="en-US"/>
        </w:rPr>
        <w:lastRenderedPageBreak/>
        <w:t>INTRODUCTION</w:t>
      </w:r>
    </w:p>
    <w:p w:rsidR="009E565B" w:rsidRPr="00C70893" w:rsidRDefault="004E29D0" w:rsidP="00B57B5B">
      <w:pPr>
        <w:pStyle w:val="ListParagraph"/>
        <w:tabs>
          <w:tab w:val="left" w:pos="720"/>
          <w:tab w:val="center" w:pos="5386"/>
        </w:tabs>
        <w:spacing w:after="0" w:line="240" w:lineRule="auto"/>
        <w:ind w:left="0"/>
        <w:jc w:val="both"/>
        <w:rPr>
          <w:rFonts w:ascii="Times New Roman" w:hAnsi="Times New Roman" w:cs="Times New Roman"/>
          <w:sz w:val="24"/>
          <w:szCs w:val="24"/>
          <w:lang w:val="en-US"/>
        </w:rPr>
      </w:pPr>
      <w:r w:rsidRPr="00C70893">
        <w:rPr>
          <w:rFonts w:ascii="Times New Roman" w:hAnsi="Times New Roman" w:cs="Times New Roman"/>
          <w:sz w:val="24"/>
          <w:szCs w:val="24"/>
          <w:lang w:val="en-US"/>
        </w:rPr>
        <w:tab/>
      </w:r>
    </w:p>
    <w:p w:rsidR="009B34FC" w:rsidRDefault="008C58A3" w:rsidP="00B94D42">
      <w:pPr>
        <w:pStyle w:val="ListParagraph"/>
        <w:spacing w:after="0" w:line="240" w:lineRule="auto"/>
        <w:ind w:left="0" w:firstLine="720"/>
        <w:jc w:val="both"/>
        <w:rPr>
          <w:rFonts w:ascii="Times New Roman" w:hAnsi="Times New Roman" w:cs="Times New Roman"/>
          <w:sz w:val="24"/>
          <w:szCs w:val="24"/>
          <w:lang w:val="en-US"/>
        </w:rPr>
      </w:pPr>
      <w:r w:rsidRPr="00C70893">
        <w:rPr>
          <w:rFonts w:ascii="Times New Roman" w:hAnsi="Times New Roman" w:cs="Times New Roman"/>
          <w:sz w:val="24"/>
          <w:szCs w:val="24"/>
          <w:lang w:val="en-US"/>
        </w:rPr>
        <w:t xml:space="preserve">According to Swami Vivekananda </w:t>
      </w:r>
      <w:r w:rsidR="009B34FC" w:rsidRPr="00C70893">
        <w:rPr>
          <w:rFonts w:ascii="Times New Roman" w:hAnsi="Times New Roman" w:cs="Times New Roman"/>
          <w:sz w:val="24"/>
          <w:szCs w:val="24"/>
          <w:lang w:val="en-US"/>
        </w:rPr>
        <w:t>when</w:t>
      </w:r>
      <w:r w:rsidRPr="00C70893">
        <w:rPr>
          <w:rFonts w:ascii="Times New Roman" w:hAnsi="Times New Roman" w:cs="Times New Roman"/>
          <w:sz w:val="24"/>
          <w:szCs w:val="24"/>
          <w:lang w:val="en-US"/>
        </w:rPr>
        <w:t xml:space="preserve"> women are educated they can bring necessary reforms. Women in India have faced a variety of</w:t>
      </w:r>
      <w:r w:rsidR="009B34FC" w:rsidRPr="00C70893">
        <w:rPr>
          <w:rFonts w:ascii="Times New Roman" w:hAnsi="Times New Roman" w:cs="Times New Roman"/>
          <w:sz w:val="24"/>
          <w:szCs w:val="24"/>
          <w:lang w:val="en-US"/>
        </w:rPr>
        <w:t xml:space="preserve"> issues, including illiteracy</w:t>
      </w:r>
      <w:r w:rsidRPr="00C70893">
        <w:rPr>
          <w:rFonts w:ascii="Times New Roman" w:hAnsi="Times New Roman" w:cs="Times New Roman"/>
          <w:sz w:val="24"/>
          <w:szCs w:val="24"/>
          <w:lang w:val="en-US"/>
        </w:rPr>
        <w:t xml:space="preserve">. Even with the triumph of the </w:t>
      </w:r>
      <w:r w:rsidR="00C70893" w:rsidRPr="00C70893">
        <w:rPr>
          <w:rFonts w:ascii="Times New Roman" w:hAnsi="Times New Roman" w:cs="Times New Roman"/>
          <w:sz w:val="24"/>
          <w:szCs w:val="24"/>
          <w:lang w:val="en-US"/>
        </w:rPr>
        <w:t>Liberalization</w:t>
      </w:r>
      <w:r w:rsidRPr="00C70893">
        <w:rPr>
          <w:rFonts w:ascii="Times New Roman" w:hAnsi="Times New Roman" w:cs="Times New Roman"/>
          <w:sz w:val="24"/>
          <w:szCs w:val="24"/>
          <w:lang w:val="en-US"/>
        </w:rPr>
        <w:t xml:space="preserve">, </w:t>
      </w:r>
      <w:r w:rsidR="00C70893" w:rsidRPr="00C70893">
        <w:rPr>
          <w:rFonts w:ascii="Times New Roman" w:hAnsi="Times New Roman" w:cs="Times New Roman"/>
          <w:sz w:val="24"/>
          <w:szCs w:val="24"/>
          <w:lang w:val="en-US"/>
        </w:rPr>
        <w:t>Globalization</w:t>
      </w:r>
      <w:r w:rsidRPr="00C70893">
        <w:rPr>
          <w:rFonts w:ascii="Times New Roman" w:hAnsi="Times New Roman" w:cs="Times New Roman"/>
          <w:sz w:val="24"/>
          <w:szCs w:val="24"/>
          <w:lang w:val="en-US"/>
        </w:rPr>
        <w:t xml:space="preserve">, and </w:t>
      </w:r>
      <w:r w:rsidR="00C70893" w:rsidRPr="00C70893">
        <w:rPr>
          <w:rFonts w:ascii="Times New Roman" w:hAnsi="Times New Roman" w:cs="Times New Roman"/>
          <w:sz w:val="24"/>
          <w:szCs w:val="24"/>
          <w:lang w:val="en-US"/>
        </w:rPr>
        <w:t>Privatization</w:t>
      </w:r>
      <w:r w:rsidRPr="00C70893">
        <w:rPr>
          <w:rFonts w:ascii="Times New Roman" w:hAnsi="Times New Roman" w:cs="Times New Roman"/>
          <w:sz w:val="24"/>
          <w:szCs w:val="24"/>
          <w:lang w:val="en-US"/>
        </w:rPr>
        <w:t xml:space="preserve"> model, there has been a paucity of women engagement in public life. </w:t>
      </w:r>
    </w:p>
    <w:p w:rsidR="00C70893" w:rsidRPr="00C70893" w:rsidRDefault="00C70893" w:rsidP="00B57B5B">
      <w:pPr>
        <w:pStyle w:val="ListParagraph"/>
        <w:tabs>
          <w:tab w:val="left" w:pos="720"/>
          <w:tab w:val="center" w:pos="5386"/>
        </w:tabs>
        <w:spacing w:after="0" w:line="240" w:lineRule="auto"/>
        <w:ind w:left="0"/>
        <w:jc w:val="both"/>
        <w:rPr>
          <w:rFonts w:ascii="Times New Roman" w:hAnsi="Times New Roman" w:cs="Times New Roman"/>
          <w:b/>
          <w:bCs/>
          <w:sz w:val="24"/>
          <w:szCs w:val="24"/>
          <w:lang w:val="en-US"/>
        </w:rPr>
      </w:pPr>
    </w:p>
    <w:p w:rsidR="009B34FC" w:rsidRDefault="004E29D0" w:rsidP="00B57B5B">
      <w:pPr>
        <w:pStyle w:val="ListParagraph"/>
        <w:tabs>
          <w:tab w:val="left" w:pos="720"/>
          <w:tab w:val="center" w:pos="5386"/>
        </w:tabs>
        <w:spacing w:after="0" w:line="240" w:lineRule="auto"/>
        <w:ind w:left="0"/>
        <w:jc w:val="both"/>
        <w:rPr>
          <w:rFonts w:ascii="Times New Roman" w:hAnsi="Times New Roman" w:cs="Times New Roman"/>
          <w:sz w:val="24"/>
          <w:szCs w:val="24"/>
          <w:lang w:val="en-US"/>
        </w:rPr>
      </w:pPr>
      <w:r w:rsidRPr="00C70893">
        <w:rPr>
          <w:rFonts w:ascii="Times New Roman" w:hAnsi="Times New Roman" w:cs="Times New Roman"/>
          <w:sz w:val="24"/>
          <w:szCs w:val="24"/>
          <w:lang w:val="en-US"/>
        </w:rPr>
        <w:tab/>
      </w:r>
      <w:r w:rsidR="009B34FC" w:rsidRPr="00C70893">
        <w:rPr>
          <w:rFonts w:ascii="Times New Roman" w:hAnsi="Times New Roman" w:cs="Times New Roman"/>
          <w:sz w:val="24"/>
          <w:szCs w:val="24"/>
          <w:lang w:val="en-US"/>
        </w:rPr>
        <w:t xml:space="preserve">In today's world, women must attain the same level of authority as males and gets same opportunities in terms of cerebral opportunities. It's time to let go of the notion that males are the exclusive possessors of power. In a male-dominated nation like India, women still face several challenges. Women have historically </w:t>
      </w:r>
      <w:r w:rsidR="001D0FD5" w:rsidRPr="00C70893">
        <w:rPr>
          <w:rFonts w:ascii="Times New Roman" w:hAnsi="Times New Roman" w:cs="Times New Roman"/>
          <w:sz w:val="24"/>
          <w:szCs w:val="24"/>
          <w:lang w:val="en-US"/>
        </w:rPr>
        <w:t>kept in low</w:t>
      </w:r>
      <w:r w:rsidR="009B34FC" w:rsidRPr="00C70893">
        <w:rPr>
          <w:rFonts w:ascii="Times New Roman" w:hAnsi="Times New Roman" w:cs="Times New Roman"/>
          <w:sz w:val="24"/>
          <w:szCs w:val="24"/>
          <w:lang w:val="en-US"/>
        </w:rPr>
        <w:t xml:space="preserve"> position</w:t>
      </w:r>
      <w:r w:rsidR="001D0FD5" w:rsidRPr="00C70893">
        <w:rPr>
          <w:rFonts w:ascii="Times New Roman" w:hAnsi="Times New Roman" w:cs="Times New Roman"/>
          <w:sz w:val="24"/>
          <w:szCs w:val="24"/>
          <w:lang w:val="en-US"/>
        </w:rPr>
        <w:t xml:space="preserve"> in society</w:t>
      </w:r>
      <w:r w:rsidR="009B34FC" w:rsidRPr="00C70893">
        <w:rPr>
          <w:rFonts w:ascii="Times New Roman" w:hAnsi="Times New Roman" w:cs="Times New Roman"/>
          <w:sz w:val="24"/>
          <w:szCs w:val="24"/>
          <w:lang w:val="en-US"/>
        </w:rPr>
        <w:t xml:space="preserve">. They've been restricted to the hearth and the confines of their own house. In India, the traditional male-oriented culture has yet to </w:t>
      </w:r>
      <w:r w:rsidR="00C70893" w:rsidRPr="00C70893">
        <w:rPr>
          <w:rFonts w:ascii="Times New Roman" w:hAnsi="Times New Roman" w:cs="Times New Roman"/>
          <w:sz w:val="24"/>
          <w:szCs w:val="24"/>
          <w:lang w:val="en-US"/>
        </w:rPr>
        <w:t>acclimatize</w:t>
      </w:r>
      <w:r w:rsidR="009B34FC" w:rsidRPr="00C70893">
        <w:rPr>
          <w:rFonts w:ascii="Times New Roman" w:hAnsi="Times New Roman" w:cs="Times New Roman"/>
          <w:sz w:val="24"/>
          <w:szCs w:val="24"/>
          <w:lang w:val="en-US"/>
        </w:rPr>
        <w:t xml:space="preserve"> to the new wave of women's independence.</w:t>
      </w:r>
    </w:p>
    <w:p w:rsidR="00C70893" w:rsidRPr="00C70893" w:rsidRDefault="00C70893" w:rsidP="00B57B5B">
      <w:pPr>
        <w:pStyle w:val="ListParagraph"/>
        <w:tabs>
          <w:tab w:val="left" w:pos="720"/>
          <w:tab w:val="center" w:pos="5386"/>
        </w:tabs>
        <w:spacing w:after="0" w:line="240" w:lineRule="auto"/>
        <w:ind w:left="0"/>
        <w:jc w:val="both"/>
        <w:rPr>
          <w:rFonts w:ascii="Times New Roman" w:hAnsi="Times New Roman" w:cs="Times New Roman"/>
          <w:sz w:val="24"/>
          <w:szCs w:val="24"/>
          <w:lang w:val="en-US"/>
        </w:rPr>
      </w:pPr>
    </w:p>
    <w:p w:rsidR="001D0FD5" w:rsidRDefault="004E29D0" w:rsidP="00B57B5B">
      <w:pPr>
        <w:pStyle w:val="ListParagraph"/>
        <w:tabs>
          <w:tab w:val="left" w:pos="720"/>
          <w:tab w:val="center" w:pos="5386"/>
        </w:tabs>
        <w:spacing w:after="0" w:line="240" w:lineRule="auto"/>
        <w:ind w:left="0"/>
        <w:jc w:val="both"/>
        <w:rPr>
          <w:rFonts w:ascii="Times New Roman" w:hAnsi="Times New Roman" w:cs="Times New Roman"/>
          <w:sz w:val="24"/>
          <w:szCs w:val="24"/>
          <w:lang w:val="en-US"/>
        </w:rPr>
      </w:pPr>
      <w:r w:rsidRPr="00C70893">
        <w:rPr>
          <w:rFonts w:ascii="Times New Roman" w:hAnsi="Times New Roman" w:cs="Times New Roman"/>
          <w:sz w:val="24"/>
          <w:szCs w:val="24"/>
          <w:lang w:val="en-US"/>
        </w:rPr>
        <w:tab/>
      </w:r>
      <w:r w:rsidR="009B34FC" w:rsidRPr="00C70893">
        <w:rPr>
          <w:rFonts w:ascii="Times New Roman" w:hAnsi="Times New Roman" w:cs="Times New Roman"/>
          <w:sz w:val="24"/>
          <w:szCs w:val="24"/>
          <w:lang w:val="en-US"/>
        </w:rPr>
        <w:t>Higher education has contributed to the country's economic progress in recent decades, and great growth has been observed. According to the All India Survey of Higher Education (AISHE) 2018-19, women's enrolment in higher education has climbed to 48.6% of overall enrolment of 37.4 million. This shows that there is a rising awareness of women's education as a component of human resource development, with the goal of closing the gender gap and achieving equitable participation. Workplace possibilities and women's well-being have both increased. However, there is a need for societal change to ensure that women have equal opportunity at all levels of the hierarchy, particularly at the management and leadership levels. (Krishnamoorthy, A., &amp; Srimathi, H,2020).</w:t>
      </w:r>
    </w:p>
    <w:p w:rsidR="00C70893" w:rsidRPr="00C70893" w:rsidRDefault="00C70893" w:rsidP="00B57B5B">
      <w:pPr>
        <w:pStyle w:val="ListParagraph"/>
        <w:tabs>
          <w:tab w:val="left" w:pos="720"/>
          <w:tab w:val="center" w:pos="5386"/>
        </w:tabs>
        <w:spacing w:after="0" w:line="240" w:lineRule="auto"/>
        <w:ind w:left="0"/>
        <w:jc w:val="both"/>
        <w:rPr>
          <w:rFonts w:ascii="Times New Roman" w:hAnsi="Times New Roman" w:cs="Times New Roman"/>
          <w:sz w:val="24"/>
          <w:szCs w:val="24"/>
          <w:lang w:val="en-US"/>
        </w:rPr>
      </w:pPr>
    </w:p>
    <w:p w:rsidR="001D0FD5" w:rsidRDefault="004E29D0" w:rsidP="00B57B5B">
      <w:pPr>
        <w:pStyle w:val="ListParagraph"/>
        <w:tabs>
          <w:tab w:val="left" w:pos="720"/>
          <w:tab w:val="center" w:pos="5386"/>
        </w:tabs>
        <w:spacing w:after="0" w:line="240" w:lineRule="auto"/>
        <w:ind w:left="0"/>
        <w:jc w:val="both"/>
        <w:rPr>
          <w:rFonts w:ascii="Times New Roman" w:hAnsi="Times New Roman" w:cs="Times New Roman"/>
          <w:sz w:val="24"/>
          <w:szCs w:val="24"/>
          <w:lang w:val="en-US"/>
        </w:rPr>
      </w:pPr>
      <w:r w:rsidRPr="00C70893">
        <w:rPr>
          <w:rFonts w:ascii="Times New Roman" w:hAnsi="Times New Roman" w:cs="Times New Roman"/>
          <w:sz w:val="24"/>
          <w:szCs w:val="24"/>
          <w:lang w:val="en-US"/>
        </w:rPr>
        <w:tab/>
      </w:r>
      <w:r w:rsidR="001D0FD5" w:rsidRPr="00C70893">
        <w:rPr>
          <w:rFonts w:ascii="Times New Roman" w:hAnsi="Times New Roman" w:cs="Times New Roman"/>
          <w:sz w:val="24"/>
          <w:szCs w:val="24"/>
          <w:lang w:val="en-US"/>
        </w:rPr>
        <w:t xml:space="preserve">With changing time things are changing, and the Indian women has shed their age-old shackles </w:t>
      </w:r>
      <w:r w:rsidRPr="00C70893">
        <w:rPr>
          <w:rFonts w:ascii="Times New Roman" w:hAnsi="Times New Roman" w:cs="Times New Roman"/>
          <w:sz w:val="24"/>
          <w:szCs w:val="24"/>
          <w:lang w:val="en-US"/>
        </w:rPr>
        <w:t xml:space="preserve">of </w:t>
      </w:r>
      <w:r w:rsidR="001D0FD5" w:rsidRPr="00C70893">
        <w:rPr>
          <w:rFonts w:ascii="Times New Roman" w:hAnsi="Times New Roman" w:cs="Times New Roman"/>
          <w:sz w:val="24"/>
          <w:szCs w:val="24"/>
          <w:lang w:val="en-US"/>
        </w:rPr>
        <w:t>serfdom and male dominance and begun to climb the social advancement</w:t>
      </w:r>
      <w:r w:rsidRPr="00C70893">
        <w:rPr>
          <w:rFonts w:ascii="Times New Roman" w:hAnsi="Times New Roman" w:cs="Times New Roman"/>
          <w:sz w:val="24"/>
          <w:szCs w:val="24"/>
          <w:lang w:val="en-US"/>
        </w:rPr>
        <w:t xml:space="preserve"> ladder with pride and </w:t>
      </w:r>
      <w:r w:rsidR="00C70893" w:rsidRPr="00C70893">
        <w:rPr>
          <w:rFonts w:ascii="Times New Roman" w:hAnsi="Times New Roman" w:cs="Times New Roman"/>
          <w:sz w:val="24"/>
          <w:szCs w:val="24"/>
          <w:lang w:val="en-US"/>
        </w:rPr>
        <w:t>dignity. However</w:t>
      </w:r>
      <w:r w:rsidR="001D0FD5" w:rsidRPr="00C70893">
        <w:rPr>
          <w:rFonts w:ascii="Times New Roman" w:hAnsi="Times New Roman" w:cs="Times New Roman"/>
          <w:sz w:val="24"/>
          <w:szCs w:val="24"/>
          <w:lang w:val="en-US"/>
        </w:rPr>
        <w:t>, Indian women are slowly gaining strength in areas such as education, politics, the labour force, and even more influence inside their own houses. The value of civilization of any nation may be determined by the status of women in society.</w:t>
      </w:r>
    </w:p>
    <w:p w:rsidR="00C70893" w:rsidRPr="00C70893" w:rsidRDefault="00C70893" w:rsidP="00B57B5B">
      <w:pPr>
        <w:pStyle w:val="ListParagraph"/>
        <w:tabs>
          <w:tab w:val="left" w:pos="720"/>
          <w:tab w:val="center" w:pos="5386"/>
        </w:tabs>
        <w:spacing w:after="0" w:line="240" w:lineRule="auto"/>
        <w:ind w:left="0"/>
        <w:jc w:val="both"/>
        <w:rPr>
          <w:rFonts w:ascii="Times New Roman" w:hAnsi="Times New Roman" w:cs="Times New Roman"/>
          <w:sz w:val="24"/>
          <w:szCs w:val="24"/>
          <w:lang w:val="en-US"/>
        </w:rPr>
      </w:pPr>
    </w:p>
    <w:p w:rsidR="00DD1E7E" w:rsidRPr="00C70893" w:rsidRDefault="004E29D0" w:rsidP="0066111A">
      <w:pPr>
        <w:pStyle w:val="ListParagraph"/>
        <w:tabs>
          <w:tab w:val="left" w:pos="720"/>
          <w:tab w:val="center" w:pos="5386"/>
        </w:tabs>
        <w:spacing w:after="0" w:line="240" w:lineRule="auto"/>
        <w:ind w:left="0"/>
        <w:jc w:val="both"/>
        <w:rPr>
          <w:rFonts w:ascii="Times New Roman" w:hAnsi="Times New Roman" w:cs="Times New Roman"/>
          <w:sz w:val="24"/>
          <w:szCs w:val="24"/>
          <w:lang w:val="en-US"/>
        </w:rPr>
      </w:pPr>
      <w:r w:rsidRPr="00C70893">
        <w:rPr>
          <w:rFonts w:ascii="Times New Roman" w:hAnsi="Times New Roman" w:cs="Times New Roman"/>
          <w:sz w:val="24"/>
          <w:szCs w:val="24"/>
          <w:lang w:val="en-US"/>
        </w:rPr>
        <w:tab/>
      </w:r>
      <w:r w:rsidR="00CA5EC6" w:rsidRPr="00C70893">
        <w:rPr>
          <w:rFonts w:ascii="Times New Roman" w:hAnsi="Times New Roman" w:cs="Times New Roman"/>
          <w:sz w:val="24"/>
          <w:szCs w:val="24"/>
          <w:lang w:val="en-US"/>
        </w:rPr>
        <w:t>Literacy alone cannot help women in self-dependence but higher education helps women to become more capable. It is only higher education</w:t>
      </w:r>
      <w:r w:rsidR="0066111A">
        <w:rPr>
          <w:rFonts w:ascii="Times New Roman" w:hAnsi="Times New Roman" w:cs="Times New Roman"/>
          <w:sz w:val="24"/>
          <w:szCs w:val="24"/>
          <w:lang w:val="en-US"/>
        </w:rPr>
        <w:t xml:space="preserve"> that makes them aware of their rights and duties and use their rights as per need.</w:t>
      </w:r>
      <w:r w:rsidR="00CA5EC6" w:rsidRPr="00C70893">
        <w:rPr>
          <w:rFonts w:ascii="Times New Roman" w:hAnsi="Times New Roman" w:cs="Times New Roman"/>
          <w:sz w:val="24"/>
          <w:szCs w:val="24"/>
          <w:lang w:val="en-US"/>
        </w:rPr>
        <w:t>Higher Education is one of the most important means of empowering women with the knowledge, skills and self-confidence. It brings a reduction in inequalities and helps in improving their st</w:t>
      </w:r>
      <w:r w:rsidR="00D03C0D" w:rsidRPr="00C70893">
        <w:rPr>
          <w:rFonts w:ascii="Times New Roman" w:hAnsi="Times New Roman" w:cs="Times New Roman"/>
          <w:sz w:val="24"/>
          <w:szCs w:val="24"/>
          <w:lang w:val="en-US"/>
        </w:rPr>
        <w:t>atus within the family. Higher e</w:t>
      </w:r>
      <w:r w:rsidR="00CA5EC6" w:rsidRPr="00C70893">
        <w:rPr>
          <w:rFonts w:ascii="Times New Roman" w:hAnsi="Times New Roman" w:cs="Times New Roman"/>
          <w:sz w:val="24"/>
          <w:szCs w:val="24"/>
          <w:lang w:val="en-US"/>
        </w:rPr>
        <w:t xml:space="preserve">ducational achievements of women can have ripple effects within the family and across generations. But there are many hindrances also in the path of women empowerment and in higher </w:t>
      </w:r>
      <w:r w:rsidR="00DD1E7E" w:rsidRPr="00C70893">
        <w:rPr>
          <w:rFonts w:ascii="Times New Roman" w:hAnsi="Times New Roman" w:cs="Times New Roman"/>
          <w:sz w:val="24"/>
          <w:szCs w:val="24"/>
          <w:lang w:val="en-US"/>
        </w:rPr>
        <w:t>education (Panchal, M., 2017).</w:t>
      </w:r>
      <w:r w:rsidR="001D0FD5" w:rsidRPr="00C70893">
        <w:rPr>
          <w:rFonts w:ascii="Times New Roman" w:hAnsi="Times New Roman" w:cs="Times New Roman"/>
          <w:sz w:val="24"/>
          <w:szCs w:val="24"/>
          <w:lang w:val="en-US"/>
        </w:rPr>
        <w:t xml:space="preserve"> </w:t>
      </w:r>
      <w:r w:rsidR="00CA5EC6" w:rsidRPr="00C70893">
        <w:rPr>
          <w:rFonts w:ascii="Times New Roman" w:hAnsi="Times New Roman" w:cs="Times New Roman"/>
          <w:sz w:val="24"/>
          <w:szCs w:val="24"/>
          <w:lang w:val="en-US"/>
        </w:rPr>
        <w:t>Empowerment for women means she become independent and also to take decision about every aspect of life herself and ensuring equal participation in developmental processes. In this way women develop ability for critical thinking and enhancing self-esteem and self confidence in them</w:t>
      </w:r>
      <w:r w:rsidR="00C70893">
        <w:rPr>
          <w:rFonts w:ascii="Times New Roman" w:hAnsi="Times New Roman" w:cs="Times New Roman"/>
          <w:sz w:val="24"/>
          <w:szCs w:val="24"/>
          <w:lang w:val="en-US"/>
        </w:rPr>
        <w:t xml:space="preserve"> </w:t>
      </w:r>
      <w:r w:rsidR="00CA5EC6" w:rsidRPr="00C70893">
        <w:rPr>
          <w:rFonts w:ascii="Times New Roman" w:hAnsi="Times New Roman" w:cs="Times New Roman"/>
          <w:sz w:val="24"/>
          <w:szCs w:val="24"/>
          <w:lang w:val="en-US"/>
        </w:rPr>
        <w:t>selves.</w:t>
      </w:r>
    </w:p>
    <w:p w:rsidR="00DD1E7E" w:rsidRPr="00C70893" w:rsidRDefault="00DD1E7E" w:rsidP="00B57B5B">
      <w:pPr>
        <w:spacing w:after="0" w:line="240" w:lineRule="auto"/>
        <w:jc w:val="center"/>
        <w:rPr>
          <w:rFonts w:ascii="Times New Roman" w:hAnsi="Times New Roman" w:cs="Times New Roman"/>
          <w:b/>
          <w:bCs/>
          <w:sz w:val="24"/>
          <w:szCs w:val="24"/>
          <w:lang w:val="en-US"/>
        </w:rPr>
      </w:pPr>
    </w:p>
    <w:p w:rsidR="00BD4C22" w:rsidRPr="00C70893" w:rsidRDefault="00834435" w:rsidP="00D97D24">
      <w:pPr>
        <w:pStyle w:val="ListParagraph"/>
        <w:numPr>
          <w:ilvl w:val="0"/>
          <w:numId w:val="11"/>
        </w:numPr>
        <w:spacing w:after="0" w:line="240" w:lineRule="auto"/>
        <w:ind w:left="360"/>
        <w:rPr>
          <w:rFonts w:ascii="Times New Roman" w:hAnsi="Times New Roman" w:cs="Times New Roman"/>
          <w:b/>
          <w:bCs/>
          <w:sz w:val="24"/>
          <w:szCs w:val="24"/>
          <w:lang w:val="en-US"/>
        </w:rPr>
      </w:pPr>
      <w:r w:rsidRPr="00C70893">
        <w:rPr>
          <w:rFonts w:ascii="Times New Roman" w:hAnsi="Times New Roman" w:cs="Times New Roman"/>
          <w:b/>
          <w:bCs/>
          <w:sz w:val="24"/>
          <w:szCs w:val="24"/>
          <w:lang w:val="en-US"/>
        </w:rPr>
        <w:t xml:space="preserve"> </w:t>
      </w:r>
      <w:r w:rsidR="00DD1E7E" w:rsidRPr="00C70893">
        <w:rPr>
          <w:rFonts w:ascii="Times New Roman" w:hAnsi="Times New Roman" w:cs="Times New Roman"/>
          <w:b/>
          <w:bCs/>
          <w:sz w:val="24"/>
          <w:szCs w:val="24"/>
          <w:lang w:val="en-US"/>
        </w:rPr>
        <w:t>REVIEW OF RELATED LITERATURE</w:t>
      </w:r>
    </w:p>
    <w:p w:rsidR="00DD1E7E" w:rsidRPr="00C70893" w:rsidRDefault="00DD1E7E" w:rsidP="00B57B5B">
      <w:pPr>
        <w:pStyle w:val="ListParagraph"/>
        <w:spacing w:after="0" w:line="240" w:lineRule="auto"/>
        <w:ind w:left="0"/>
        <w:jc w:val="center"/>
        <w:rPr>
          <w:rFonts w:ascii="Times New Roman" w:hAnsi="Times New Roman" w:cs="Times New Roman"/>
          <w:b/>
          <w:bCs/>
          <w:sz w:val="24"/>
          <w:szCs w:val="24"/>
          <w:lang w:val="en-US"/>
        </w:rPr>
      </w:pPr>
    </w:p>
    <w:p w:rsidR="004E29D0" w:rsidRDefault="0066111A" w:rsidP="00B57B5B">
      <w:pPr>
        <w:pStyle w:val="ListParagraph"/>
        <w:spacing w:after="0" w:line="24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Hazarika, </w:t>
      </w:r>
      <w:r w:rsidR="007A18BB" w:rsidRPr="00C70893">
        <w:rPr>
          <w:rFonts w:ascii="Times New Roman" w:hAnsi="Times New Roman" w:cs="Times New Roman"/>
          <w:sz w:val="24"/>
          <w:szCs w:val="24"/>
        </w:rPr>
        <w:t xml:space="preserve">D. (2011), in the study “Women Empowerment in India: A Brief Discussion” mentioned about the earlier </w:t>
      </w:r>
      <w:r w:rsidR="00216471" w:rsidRPr="00C70893">
        <w:rPr>
          <w:rFonts w:ascii="Times New Roman" w:hAnsi="Times New Roman" w:cs="Times New Roman"/>
          <w:sz w:val="24"/>
          <w:szCs w:val="24"/>
        </w:rPr>
        <w:t>period when</w:t>
      </w:r>
      <w:r w:rsidR="007A18BB" w:rsidRPr="00C70893">
        <w:rPr>
          <w:rFonts w:ascii="Times New Roman" w:hAnsi="Times New Roman" w:cs="Times New Roman"/>
          <w:sz w:val="24"/>
          <w:szCs w:val="24"/>
        </w:rPr>
        <w:t xml:space="preserve"> women were getting equal status in the society. But in the Vedic and epic ages, the situation changed and they faced many problems. Sometimes they treated as slave and their position became worse that time. From early </w:t>
      </w:r>
      <w:r w:rsidR="007A18BB" w:rsidRPr="00C70893">
        <w:rPr>
          <w:rFonts w:ascii="Times New Roman" w:hAnsi="Times New Roman" w:cs="Times New Roman"/>
          <w:sz w:val="24"/>
          <w:szCs w:val="24"/>
        </w:rPr>
        <w:lastRenderedPageBreak/>
        <w:t>twenty century the movement for women empowerment changed many things. Nowadays they are getting again equal status but not in all the sectors.</w:t>
      </w:r>
    </w:p>
    <w:p w:rsidR="0066111A" w:rsidRDefault="0066111A" w:rsidP="004B1328">
      <w:pPr>
        <w:pStyle w:val="ListParagraph"/>
        <w:spacing w:after="0" w:line="240" w:lineRule="auto"/>
        <w:ind w:left="0" w:firstLine="720"/>
        <w:jc w:val="both"/>
        <w:rPr>
          <w:rFonts w:ascii="Times New Roman" w:hAnsi="Times New Roman" w:cs="Times New Roman"/>
          <w:sz w:val="24"/>
          <w:szCs w:val="24"/>
        </w:rPr>
      </w:pPr>
    </w:p>
    <w:p w:rsidR="004E29D0" w:rsidRDefault="00216471" w:rsidP="004B1328">
      <w:pPr>
        <w:pStyle w:val="ListParagraph"/>
        <w:spacing w:after="0" w:line="240" w:lineRule="auto"/>
        <w:ind w:left="0" w:firstLine="720"/>
        <w:jc w:val="both"/>
        <w:rPr>
          <w:rFonts w:ascii="Times New Roman" w:hAnsi="Times New Roman" w:cs="Times New Roman"/>
          <w:sz w:val="24"/>
          <w:szCs w:val="24"/>
        </w:rPr>
      </w:pPr>
      <w:r w:rsidRPr="00C70893">
        <w:rPr>
          <w:rFonts w:ascii="Times New Roman" w:hAnsi="Times New Roman" w:cs="Times New Roman"/>
          <w:sz w:val="24"/>
          <w:szCs w:val="24"/>
        </w:rPr>
        <w:t>Suguna, M. (2011), in the study “Education and Women Empowerment in India” suggested about the importance of education in women’s life. Development of women can be achieved through education only. We cannot ignore the important of education in one’s life. We should give them education to make them empowered and self-depended. Only education is the main way through which we can educate them. The education will bring the equality and improve the structure of our society. Education can help in the growth of women in rural areas</w:t>
      </w:r>
      <w:r w:rsidR="00834435" w:rsidRPr="00C70893">
        <w:rPr>
          <w:rFonts w:ascii="Times New Roman" w:hAnsi="Times New Roman" w:cs="Times New Roman"/>
          <w:sz w:val="24"/>
          <w:szCs w:val="24"/>
        </w:rPr>
        <w:t>.</w:t>
      </w:r>
    </w:p>
    <w:p w:rsidR="004B1328" w:rsidRDefault="004B1328" w:rsidP="004B1328">
      <w:pPr>
        <w:pStyle w:val="ListParagraph"/>
        <w:spacing w:after="0" w:line="240" w:lineRule="auto"/>
        <w:ind w:left="0" w:firstLine="720"/>
        <w:jc w:val="both"/>
        <w:rPr>
          <w:rFonts w:ascii="Times New Roman" w:hAnsi="Times New Roman" w:cs="Times New Roman"/>
          <w:sz w:val="24"/>
          <w:szCs w:val="24"/>
          <w:lang w:val="en-US"/>
        </w:rPr>
      </w:pPr>
    </w:p>
    <w:p w:rsidR="00834435" w:rsidRDefault="00834435" w:rsidP="004B1328">
      <w:pPr>
        <w:pStyle w:val="ListParagraph"/>
        <w:spacing w:after="0" w:line="240" w:lineRule="auto"/>
        <w:ind w:left="0" w:firstLine="720"/>
        <w:jc w:val="both"/>
        <w:rPr>
          <w:rFonts w:ascii="Times New Roman" w:hAnsi="Times New Roman" w:cs="Times New Roman"/>
          <w:sz w:val="24"/>
          <w:szCs w:val="24"/>
          <w:lang w:val="en-US"/>
        </w:rPr>
      </w:pPr>
      <w:r w:rsidRPr="00C70893">
        <w:rPr>
          <w:rFonts w:ascii="Times New Roman" w:hAnsi="Times New Roman" w:cs="Times New Roman"/>
          <w:sz w:val="24"/>
          <w:szCs w:val="24"/>
          <w:lang w:val="en-US"/>
        </w:rPr>
        <w:t>Ghosh (2016), conducted a study titled as “Rural Women Empowerment: A Case Study on Scheduled Caste Population of Haora District, West Bengal, India.” The research followed descriptive and survey method which was employed on 360 randomly selected samples from rural Scheduled caste women. It has founded that SC women are less empowered and male members control the destiny of women. Women can gain power only when men start respecting the feelings of women and accept their contribution what they are devoting to the family matters.</w:t>
      </w:r>
    </w:p>
    <w:p w:rsidR="00C70893" w:rsidRPr="00C70893" w:rsidRDefault="00C70893" w:rsidP="004B1328">
      <w:pPr>
        <w:pStyle w:val="ListParagraph"/>
        <w:spacing w:after="0" w:line="240" w:lineRule="auto"/>
        <w:ind w:left="0" w:firstLine="720"/>
        <w:jc w:val="both"/>
        <w:rPr>
          <w:rFonts w:ascii="Times New Roman" w:hAnsi="Times New Roman" w:cs="Times New Roman"/>
          <w:sz w:val="24"/>
          <w:szCs w:val="24"/>
        </w:rPr>
      </w:pPr>
    </w:p>
    <w:p w:rsidR="00834435" w:rsidRDefault="00834435" w:rsidP="004B1328">
      <w:pPr>
        <w:pStyle w:val="ListParagraph"/>
        <w:spacing w:after="0" w:line="240" w:lineRule="auto"/>
        <w:ind w:left="0" w:firstLine="720"/>
        <w:jc w:val="both"/>
        <w:rPr>
          <w:rFonts w:ascii="Times New Roman" w:hAnsi="Times New Roman" w:cs="Times New Roman"/>
          <w:sz w:val="24"/>
          <w:szCs w:val="24"/>
          <w:lang w:val="en-US"/>
        </w:rPr>
      </w:pPr>
      <w:r w:rsidRPr="00C70893">
        <w:rPr>
          <w:rFonts w:ascii="Times New Roman" w:hAnsi="Times New Roman" w:cs="Times New Roman"/>
          <w:sz w:val="24"/>
          <w:szCs w:val="24"/>
          <w:lang w:val="en-US"/>
        </w:rPr>
        <w:t>Hussein (2016) conducted a study through the random sample method. The study reveals that the women participation in university management is below the thirty percent (30%) of gender representation in Kenyan constitution.</w:t>
      </w:r>
    </w:p>
    <w:p w:rsidR="00C70893" w:rsidRPr="00C70893" w:rsidRDefault="00C70893" w:rsidP="004B1328">
      <w:pPr>
        <w:pStyle w:val="ListParagraph"/>
        <w:spacing w:after="0" w:line="240" w:lineRule="auto"/>
        <w:ind w:left="0" w:firstLine="720"/>
        <w:jc w:val="both"/>
        <w:rPr>
          <w:rFonts w:ascii="Times New Roman" w:hAnsi="Times New Roman" w:cs="Times New Roman"/>
          <w:sz w:val="24"/>
          <w:szCs w:val="24"/>
          <w:lang w:val="en-US"/>
        </w:rPr>
      </w:pPr>
    </w:p>
    <w:p w:rsidR="0010571C" w:rsidRDefault="0010571C" w:rsidP="004B1328">
      <w:pPr>
        <w:pStyle w:val="ListParagraph"/>
        <w:spacing w:after="0" w:line="240" w:lineRule="auto"/>
        <w:ind w:left="0" w:firstLine="720"/>
        <w:jc w:val="both"/>
        <w:rPr>
          <w:rFonts w:ascii="Times New Roman" w:hAnsi="Times New Roman" w:cs="Times New Roman"/>
          <w:sz w:val="24"/>
          <w:szCs w:val="24"/>
          <w:lang w:val="en-US"/>
        </w:rPr>
      </w:pPr>
      <w:r w:rsidRPr="00C70893">
        <w:rPr>
          <w:rFonts w:ascii="Times New Roman" w:hAnsi="Times New Roman" w:cs="Times New Roman"/>
          <w:sz w:val="24"/>
          <w:szCs w:val="24"/>
          <w:lang w:val="en-US"/>
        </w:rPr>
        <w:t>Panchani, M. (2017), mentioned in her study that Higher education reduces inequities and aids in the improvement of a person's standing within their family. Women's higher educational achievements can have a cascading impact across families and beyond generations. Women's empowerment is intimately linked to their degree of education, with the higher the level of education, the stronger the empowerment of women. Women are now participating not just in regular courses, but also in a variety of male-dominated fields. However, women are held back by a lack of educational and training opportunities, as well as the kind of jobs available to them. As a result, technological subjects should be included in higher education to aid women's advancement in research and employment. In the future, it will be important to broaden the scope and open up new industries to meet the demands of women. Universities and colleges must provide additional courses in addition to degree programmes. It is necessary to identify talents and jobs that are suited for women for this goal. Furthermore, efficient execution of government laws and various government of India programmes relating to women's empowerment and higher education should be ensured.</w:t>
      </w:r>
    </w:p>
    <w:p w:rsidR="00C70893" w:rsidRPr="00C70893" w:rsidRDefault="00C70893" w:rsidP="004B1328">
      <w:pPr>
        <w:pStyle w:val="ListParagraph"/>
        <w:spacing w:after="0" w:line="240" w:lineRule="auto"/>
        <w:ind w:left="0" w:firstLine="720"/>
        <w:jc w:val="both"/>
        <w:rPr>
          <w:rFonts w:ascii="Times New Roman" w:hAnsi="Times New Roman" w:cs="Times New Roman"/>
          <w:sz w:val="24"/>
          <w:szCs w:val="24"/>
          <w:lang w:val="en-US"/>
        </w:rPr>
      </w:pPr>
    </w:p>
    <w:p w:rsidR="00834435" w:rsidRDefault="00834435" w:rsidP="004B1328">
      <w:pPr>
        <w:pStyle w:val="ListParagraph"/>
        <w:spacing w:after="0" w:line="240" w:lineRule="auto"/>
        <w:ind w:left="0" w:firstLine="720"/>
        <w:jc w:val="both"/>
        <w:rPr>
          <w:rFonts w:ascii="Times New Roman" w:hAnsi="Times New Roman" w:cs="Times New Roman"/>
          <w:sz w:val="24"/>
          <w:szCs w:val="24"/>
          <w:lang w:val="en-US"/>
        </w:rPr>
      </w:pPr>
      <w:r w:rsidRPr="00C70893">
        <w:rPr>
          <w:rFonts w:ascii="Times New Roman" w:hAnsi="Times New Roman" w:cs="Times New Roman"/>
          <w:sz w:val="24"/>
          <w:szCs w:val="24"/>
          <w:lang w:val="en-US"/>
        </w:rPr>
        <w:t>Halakerimath &amp; Danappagoudra (2018), mentioned in their study Educating women at a higher level improves their social involvement and prestige, as well as providing knowledge of sound decision-making skills and resource management. Education also raised awareness of the possibilities for personal growth and a good existence in the community. Women's cognitive power grows as a result of education, as does their confidence. Education also contributes to a stress-free and happy society.</w:t>
      </w:r>
    </w:p>
    <w:p w:rsidR="00C70893" w:rsidRPr="00C70893" w:rsidRDefault="00C70893" w:rsidP="00B57B5B">
      <w:pPr>
        <w:pStyle w:val="ListParagraph"/>
        <w:spacing w:after="0" w:line="240" w:lineRule="auto"/>
        <w:ind w:left="0" w:firstLine="720"/>
        <w:jc w:val="both"/>
        <w:rPr>
          <w:rFonts w:ascii="Times New Roman" w:hAnsi="Times New Roman" w:cs="Times New Roman"/>
          <w:sz w:val="24"/>
          <w:szCs w:val="24"/>
          <w:lang w:val="en-US"/>
        </w:rPr>
      </w:pPr>
    </w:p>
    <w:p w:rsidR="00834435" w:rsidRDefault="00834435" w:rsidP="00B57B5B">
      <w:pPr>
        <w:pStyle w:val="ListParagraph"/>
        <w:spacing w:after="0" w:line="240" w:lineRule="auto"/>
        <w:ind w:left="0" w:firstLine="720"/>
        <w:jc w:val="both"/>
        <w:rPr>
          <w:rFonts w:ascii="Times New Roman" w:hAnsi="Times New Roman" w:cs="Times New Roman"/>
          <w:sz w:val="24"/>
          <w:szCs w:val="24"/>
        </w:rPr>
      </w:pPr>
      <w:r w:rsidRPr="00C70893">
        <w:rPr>
          <w:rFonts w:ascii="Times New Roman" w:hAnsi="Times New Roman" w:cs="Times New Roman"/>
          <w:sz w:val="24"/>
          <w:szCs w:val="24"/>
        </w:rPr>
        <w:t xml:space="preserve">Mital, &amp; Dutta (2019), in their study “Important Aspects of Women Empowerment in Assam and India” mentioned about the important aspects of women empowerment in Assam and India. The paper recognizing women’s contribution to women knowledge and helping </w:t>
      </w:r>
      <w:r w:rsidRPr="00C70893">
        <w:rPr>
          <w:rFonts w:ascii="Times New Roman" w:hAnsi="Times New Roman" w:cs="Times New Roman"/>
          <w:sz w:val="24"/>
          <w:szCs w:val="24"/>
        </w:rPr>
        <w:lastRenderedPageBreak/>
        <w:t>women fight their own fears, feelings of inadequacy, inferiority and women becoming economically independent and self -reliant.</w:t>
      </w:r>
    </w:p>
    <w:p w:rsidR="00C70893" w:rsidRPr="00C70893" w:rsidRDefault="00C70893" w:rsidP="00B57B5B">
      <w:pPr>
        <w:pStyle w:val="ListParagraph"/>
        <w:spacing w:after="0" w:line="240" w:lineRule="auto"/>
        <w:ind w:left="0" w:firstLine="720"/>
        <w:jc w:val="both"/>
        <w:rPr>
          <w:rFonts w:ascii="Times New Roman" w:hAnsi="Times New Roman" w:cs="Times New Roman"/>
          <w:sz w:val="24"/>
          <w:szCs w:val="24"/>
        </w:rPr>
      </w:pPr>
    </w:p>
    <w:p w:rsidR="004E29D0" w:rsidRDefault="00216471" w:rsidP="00B57B5B">
      <w:pPr>
        <w:pStyle w:val="ListParagraph"/>
        <w:spacing w:after="0" w:line="240" w:lineRule="auto"/>
        <w:ind w:left="0" w:firstLine="720"/>
        <w:jc w:val="both"/>
        <w:rPr>
          <w:rFonts w:ascii="Times New Roman" w:hAnsi="Times New Roman" w:cs="Times New Roman"/>
          <w:sz w:val="24"/>
          <w:szCs w:val="24"/>
        </w:rPr>
      </w:pPr>
      <w:r w:rsidRPr="00C70893">
        <w:rPr>
          <w:rFonts w:ascii="Times New Roman" w:hAnsi="Times New Roman" w:cs="Times New Roman"/>
          <w:sz w:val="24"/>
          <w:szCs w:val="24"/>
        </w:rPr>
        <w:t xml:space="preserve">Krishnamoorthy A, Srimathi H (2020), in their study “Women Empowerment in Indian Higher Education” mentioned about several policies, schemes and scholarships offered to women higher education. Yet women are still underrepresented. </w:t>
      </w:r>
      <w:r w:rsidR="00612CC1" w:rsidRPr="00C70893">
        <w:rPr>
          <w:rFonts w:ascii="Times New Roman" w:hAnsi="Times New Roman" w:cs="Times New Roman"/>
          <w:sz w:val="24"/>
          <w:szCs w:val="24"/>
        </w:rPr>
        <w:t xml:space="preserve"> </w:t>
      </w:r>
    </w:p>
    <w:p w:rsidR="00C70893" w:rsidRPr="00C70893" w:rsidRDefault="00C70893" w:rsidP="00B57B5B">
      <w:pPr>
        <w:pStyle w:val="ListParagraph"/>
        <w:spacing w:after="0" w:line="240" w:lineRule="auto"/>
        <w:ind w:left="0" w:firstLine="720"/>
        <w:jc w:val="both"/>
        <w:rPr>
          <w:rFonts w:ascii="Times New Roman" w:hAnsi="Times New Roman" w:cs="Times New Roman"/>
          <w:sz w:val="24"/>
          <w:szCs w:val="24"/>
        </w:rPr>
      </w:pPr>
    </w:p>
    <w:p w:rsidR="00834435" w:rsidRDefault="00612CC1" w:rsidP="00B57B5B">
      <w:pPr>
        <w:pStyle w:val="ListParagraph"/>
        <w:spacing w:after="0" w:line="240" w:lineRule="auto"/>
        <w:ind w:left="0" w:firstLine="720"/>
        <w:jc w:val="both"/>
        <w:rPr>
          <w:rFonts w:ascii="Times New Roman" w:hAnsi="Times New Roman" w:cs="Times New Roman"/>
          <w:sz w:val="24"/>
          <w:szCs w:val="24"/>
        </w:rPr>
      </w:pPr>
      <w:r w:rsidRPr="00C70893">
        <w:rPr>
          <w:rFonts w:ascii="Times New Roman" w:hAnsi="Times New Roman" w:cs="Times New Roman"/>
          <w:sz w:val="24"/>
          <w:szCs w:val="24"/>
        </w:rPr>
        <w:t>Bora, P (2020), in the study “Challenges to Higher Education in Empowering Rural Women of North-East with Special References to Assam” mentioned the rate of women education in the rural areas of Assam is very poor. According to the census report 2001, Assam ranked 25</w:t>
      </w:r>
      <w:r w:rsidRPr="00C70893">
        <w:rPr>
          <w:rFonts w:ascii="Times New Roman" w:hAnsi="Times New Roman" w:cs="Times New Roman"/>
          <w:sz w:val="24"/>
          <w:szCs w:val="24"/>
          <w:vertAlign w:val="superscript"/>
        </w:rPr>
        <w:t>th</w:t>
      </w:r>
      <w:r w:rsidRPr="00C70893">
        <w:rPr>
          <w:rFonts w:ascii="Times New Roman" w:hAnsi="Times New Roman" w:cs="Times New Roman"/>
          <w:sz w:val="24"/>
          <w:szCs w:val="24"/>
        </w:rPr>
        <w:t xml:space="preserve"> in literacy with 71.28% where female literacy was 54.61%. So, in case of literacy, Assam ranked 11</w:t>
      </w:r>
      <w:r w:rsidRPr="00C70893">
        <w:rPr>
          <w:rFonts w:ascii="Times New Roman" w:hAnsi="Times New Roman" w:cs="Times New Roman"/>
          <w:sz w:val="24"/>
          <w:szCs w:val="24"/>
          <w:vertAlign w:val="superscript"/>
        </w:rPr>
        <w:t>th</w:t>
      </w:r>
      <w:r w:rsidRPr="00C70893">
        <w:rPr>
          <w:rFonts w:ascii="Times New Roman" w:hAnsi="Times New Roman" w:cs="Times New Roman"/>
          <w:sz w:val="24"/>
          <w:szCs w:val="24"/>
        </w:rPr>
        <w:t xml:space="preserve"> India and ranked 10</w:t>
      </w:r>
      <w:r w:rsidRPr="00C70893">
        <w:rPr>
          <w:rFonts w:ascii="Times New Roman" w:hAnsi="Times New Roman" w:cs="Times New Roman"/>
          <w:sz w:val="24"/>
          <w:szCs w:val="24"/>
          <w:vertAlign w:val="superscript"/>
        </w:rPr>
        <w:t>th</w:t>
      </w:r>
      <w:r w:rsidRPr="00C70893">
        <w:rPr>
          <w:rFonts w:ascii="Times New Roman" w:hAnsi="Times New Roman" w:cs="Times New Roman"/>
          <w:sz w:val="24"/>
          <w:szCs w:val="24"/>
        </w:rPr>
        <w:t xml:space="preserve"> in case of male illiteracy and 12</w:t>
      </w:r>
      <w:r w:rsidRPr="00C70893">
        <w:rPr>
          <w:rFonts w:ascii="Times New Roman" w:hAnsi="Times New Roman" w:cs="Times New Roman"/>
          <w:sz w:val="24"/>
          <w:szCs w:val="24"/>
          <w:vertAlign w:val="superscript"/>
        </w:rPr>
        <w:t>th</w:t>
      </w:r>
      <w:r w:rsidRPr="00C70893">
        <w:rPr>
          <w:rFonts w:ascii="Times New Roman" w:hAnsi="Times New Roman" w:cs="Times New Roman"/>
          <w:sz w:val="24"/>
          <w:szCs w:val="24"/>
        </w:rPr>
        <w:t xml:space="preserve"> in case of women illiteracy. Women empowerment can be strengthened through higher education.</w:t>
      </w:r>
    </w:p>
    <w:p w:rsidR="00C70893" w:rsidRPr="00C70893" w:rsidRDefault="00C70893" w:rsidP="00B57B5B">
      <w:pPr>
        <w:pStyle w:val="ListParagraph"/>
        <w:spacing w:after="0" w:line="240" w:lineRule="auto"/>
        <w:ind w:left="0" w:firstLine="720"/>
        <w:jc w:val="both"/>
        <w:rPr>
          <w:rFonts w:ascii="Times New Roman" w:hAnsi="Times New Roman" w:cs="Times New Roman"/>
          <w:sz w:val="24"/>
          <w:szCs w:val="24"/>
        </w:rPr>
      </w:pPr>
    </w:p>
    <w:p w:rsidR="00834435" w:rsidRDefault="00834435" w:rsidP="00B57B5B">
      <w:pPr>
        <w:pStyle w:val="ListParagraph"/>
        <w:spacing w:after="0" w:line="240" w:lineRule="auto"/>
        <w:ind w:left="0" w:firstLine="720"/>
        <w:jc w:val="both"/>
        <w:rPr>
          <w:rFonts w:ascii="Times New Roman" w:hAnsi="Times New Roman" w:cs="Times New Roman"/>
          <w:sz w:val="24"/>
          <w:szCs w:val="24"/>
          <w:lang w:val="en-US"/>
        </w:rPr>
      </w:pPr>
      <w:r w:rsidRPr="00C70893">
        <w:rPr>
          <w:rFonts w:ascii="Times New Roman" w:hAnsi="Times New Roman" w:cs="Times New Roman"/>
          <w:sz w:val="24"/>
          <w:szCs w:val="24"/>
          <w:lang w:val="en-US"/>
        </w:rPr>
        <w:t>Anita and Ravindran (2020), examined in their study the link between women's enrolment in higher education and literacy levels, as well as their participation in governance and the workforce in India and they mentioned in their study that in the last two decades, the Gross Enrolment Ratio [GER] of Indian women has steadily increased. In the 2018-2019 school year, women's GER outperformed males in the 18-to-23 age range (All India Su</w:t>
      </w:r>
      <w:r w:rsidR="0010571C" w:rsidRPr="00C70893">
        <w:rPr>
          <w:rFonts w:ascii="Times New Roman" w:hAnsi="Times New Roman" w:cs="Times New Roman"/>
          <w:sz w:val="24"/>
          <w:szCs w:val="24"/>
          <w:lang w:val="en-US"/>
        </w:rPr>
        <w:t xml:space="preserve">rvey of Higher Education (AISHE </w:t>
      </w:r>
      <w:r w:rsidRPr="00C70893">
        <w:rPr>
          <w:rFonts w:ascii="Times New Roman" w:hAnsi="Times New Roman" w:cs="Times New Roman"/>
          <w:sz w:val="24"/>
          <w:szCs w:val="24"/>
          <w:lang w:val="en-US"/>
        </w:rPr>
        <w:t>Reports, 2019). Women make up only 48.20 percent of the Indian population in 2019. Despite their growing literacy rate and GER of women in higher education, India displays a negative tendency when it comes to women joining the workforce. In the Indian parliament, women make up just 14.36% of elected lawmakers in the lower chamber (Lok Sabha) in 2020. These figures raise the question of whether initiatives to empower women are achieving the desired benefits in terms of gender parity in the workforce and government.</w:t>
      </w:r>
    </w:p>
    <w:p w:rsidR="00C70893" w:rsidRPr="00C70893" w:rsidRDefault="00C70893" w:rsidP="00B57B5B">
      <w:pPr>
        <w:pStyle w:val="ListParagraph"/>
        <w:spacing w:after="0" w:line="240" w:lineRule="auto"/>
        <w:ind w:left="0" w:firstLine="720"/>
        <w:jc w:val="both"/>
        <w:rPr>
          <w:rFonts w:ascii="Times New Roman" w:hAnsi="Times New Roman" w:cs="Times New Roman"/>
          <w:sz w:val="24"/>
          <w:szCs w:val="24"/>
          <w:lang w:val="en-US"/>
        </w:rPr>
      </w:pPr>
    </w:p>
    <w:p w:rsidR="00834435" w:rsidRDefault="00834435" w:rsidP="00B57B5B">
      <w:pPr>
        <w:pStyle w:val="ListParagraph"/>
        <w:spacing w:after="0" w:line="240" w:lineRule="auto"/>
        <w:ind w:left="0" w:firstLine="720"/>
        <w:jc w:val="both"/>
        <w:rPr>
          <w:rFonts w:ascii="Times New Roman" w:hAnsi="Times New Roman" w:cs="Times New Roman"/>
          <w:sz w:val="24"/>
          <w:szCs w:val="24"/>
          <w:lang w:val="en-US"/>
        </w:rPr>
      </w:pPr>
      <w:r w:rsidRPr="00C70893">
        <w:rPr>
          <w:rFonts w:ascii="Times New Roman" w:hAnsi="Times New Roman" w:cs="Times New Roman"/>
          <w:sz w:val="24"/>
          <w:szCs w:val="24"/>
          <w:lang w:val="en-US"/>
        </w:rPr>
        <w:t xml:space="preserve">Banerjee, Alok &amp; George (2020), in their study discovers the determinants of women empowerment assessed in terms of home decision-making in a </w:t>
      </w:r>
      <w:r w:rsidR="0010571C" w:rsidRPr="00C70893">
        <w:rPr>
          <w:rFonts w:ascii="Times New Roman" w:hAnsi="Times New Roman" w:cs="Times New Roman"/>
          <w:sz w:val="24"/>
          <w:szCs w:val="24"/>
          <w:lang w:val="en-US"/>
        </w:rPr>
        <w:t>developing economy viewpoint of</w:t>
      </w:r>
      <w:r w:rsidRPr="00C70893">
        <w:rPr>
          <w:rFonts w:ascii="Times New Roman" w:hAnsi="Times New Roman" w:cs="Times New Roman"/>
          <w:sz w:val="24"/>
          <w:szCs w:val="24"/>
          <w:lang w:val="en-US"/>
        </w:rPr>
        <w:t xml:space="preserve"> rural women in India,. Women's empowerment simply refers to providing possibilities for women to become socially and financially self-sufficient. Women's empowerment, as a result of investments in their education and health, boosts economic growth. Rural India is home to over 70% of the Indian population. If women in these places are educated and empowered, they may either directly or indirectly contribute to economic growth by enhancing the health and education of future generations. An employed woman with her own income source, a higher educational level, knowledge of legal rights, a higher educational level of the woman's mother, property in her own name, more freedom of movement during her school days, high self-esteem, and belonging to a relatively affluent background, according to this study, increases domestic making power and thus empowerment of women. For emerging economies, certain policy options are given.</w:t>
      </w:r>
    </w:p>
    <w:p w:rsidR="00C70893" w:rsidRPr="00C70893" w:rsidRDefault="00C70893" w:rsidP="00B57B5B">
      <w:pPr>
        <w:pStyle w:val="ListParagraph"/>
        <w:spacing w:after="0" w:line="240" w:lineRule="auto"/>
        <w:ind w:left="0" w:firstLine="720"/>
        <w:jc w:val="both"/>
        <w:rPr>
          <w:rFonts w:ascii="Times New Roman" w:hAnsi="Times New Roman" w:cs="Times New Roman"/>
          <w:sz w:val="24"/>
          <w:szCs w:val="24"/>
          <w:lang w:val="en-US"/>
        </w:rPr>
      </w:pPr>
    </w:p>
    <w:p w:rsidR="009A5814" w:rsidRPr="00C70893" w:rsidRDefault="0010571C" w:rsidP="00B57B5B">
      <w:pPr>
        <w:pStyle w:val="ListParagraph"/>
        <w:spacing w:after="0" w:line="240" w:lineRule="auto"/>
        <w:ind w:left="0" w:firstLine="720"/>
        <w:jc w:val="both"/>
        <w:rPr>
          <w:rFonts w:ascii="Times New Roman" w:hAnsi="Times New Roman" w:cs="Times New Roman"/>
          <w:sz w:val="24"/>
          <w:szCs w:val="24"/>
          <w:lang w:val="en-US"/>
        </w:rPr>
      </w:pPr>
      <w:r w:rsidRPr="00C70893">
        <w:rPr>
          <w:rFonts w:ascii="Times New Roman" w:hAnsi="Times New Roman" w:cs="Times New Roman"/>
          <w:sz w:val="24"/>
          <w:szCs w:val="24"/>
        </w:rPr>
        <w:t xml:space="preserve">Baruah, S (2021), in the study “Status of women and education: A special reference in Assam context” mentioned about the terms of enjoyment of rights and obligation within a society. The women status in a particular society it always compares with the men in various field like education, health, employment, political participation etc. It also mentioned because of gender discrimination women has less participation in the field of education where as it is believed women in north -eastern state gets a better position but in reality, it is low. Assam </w:t>
      </w:r>
      <w:r w:rsidRPr="00C70893">
        <w:rPr>
          <w:rFonts w:ascii="Times New Roman" w:hAnsi="Times New Roman" w:cs="Times New Roman"/>
          <w:sz w:val="24"/>
          <w:szCs w:val="24"/>
        </w:rPr>
        <w:lastRenderedPageBreak/>
        <w:t>government gave some incentives like -Pragyan Bhartiya scheme to boost self-confidence and improve the position of women in education field.</w:t>
      </w:r>
    </w:p>
    <w:p w:rsidR="004B1328" w:rsidRPr="00C70893" w:rsidRDefault="0046643F" w:rsidP="00B57B5B">
      <w:pPr>
        <w:pStyle w:val="ListParagraph"/>
        <w:spacing w:after="0" w:line="240" w:lineRule="auto"/>
        <w:ind w:left="0"/>
        <w:jc w:val="both"/>
        <w:rPr>
          <w:rFonts w:ascii="Times New Roman" w:hAnsi="Times New Roman" w:cs="Times New Roman"/>
          <w:b/>
          <w:bCs/>
          <w:sz w:val="24"/>
          <w:szCs w:val="24"/>
          <w:lang w:val="en-US"/>
        </w:rPr>
      </w:pPr>
      <w:r w:rsidRPr="00C70893">
        <w:rPr>
          <w:rFonts w:ascii="Times New Roman" w:hAnsi="Times New Roman" w:cs="Times New Roman"/>
          <w:b/>
          <w:bCs/>
          <w:sz w:val="24"/>
          <w:szCs w:val="24"/>
          <w:lang w:val="en-US"/>
        </w:rPr>
        <w:tab/>
      </w:r>
    </w:p>
    <w:p w:rsidR="00065EC3" w:rsidRPr="00D97D24" w:rsidRDefault="00D97D24" w:rsidP="00B94D42">
      <w:pPr>
        <w:pStyle w:val="ListParagraph"/>
        <w:numPr>
          <w:ilvl w:val="0"/>
          <w:numId w:val="11"/>
        </w:numPr>
        <w:spacing w:after="0" w:line="240" w:lineRule="auto"/>
        <w:ind w:left="360"/>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 </w:t>
      </w:r>
      <w:r w:rsidR="00065EC3" w:rsidRPr="00D97D24">
        <w:rPr>
          <w:rFonts w:ascii="Times New Roman" w:hAnsi="Times New Roman" w:cs="Times New Roman"/>
          <w:b/>
          <w:bCs/>
          <w:sz w:val="24"/>
          <w:szCs w:val="24"/>
          <w:lang w:val="en-US"/>
        </w:rPr>
        <w:t>METHODOLOGY</w:t>
      </w:r>
    </w:p>
    <w:p w:rsidR="004B1328" w:rsidRPr="00C70893" w:rsidRDefault="004B1328" w:rsidP="00B57B5B">
      <w:pPr>
        <w:pStyle w:val="Default"/>
        <w:jc w:val="both"/>
      </w:pPr>
    </w:p>
    <w:p w:rsidR="00FD7B6D" w:rsidRPr="00C70893" w:rsidRDefault="000166AF" w:rsidP="000166AF">
      <w:pPr>
        <w:pStyle w:val="Default"/>
        <w:numPr>
          <w:ilvl w:val="0"/>
          <w:numId w:val="13"/>
        </w:numPr>
        <w:ind w:left="360"/>
        <w:jc w:val="both"/>
        <w:rPr>
          <w:b/>
          <w:bCs/>
        </w:rPr>
      </w:pPr>
      <w:r>
        <w:rPr>
          <w:b/>
          <w:bCs/>
        </w:rPr>
        <w:t>Objectives of t</w:t>
      </w:r>
      <w:r w:rsidRPr="00C70893">
        <w:rPr>
          <w:b/>
          <w:bCs/>
        </w:rPr>
        <w:t xml:space="preserve">he Study </w:t>
      </w:r>
    </w:p>
    <w:p w:rsidR="00FD7B6D" w:rsidRPr="00C70893" w:rsidRDefault="00FD7B6D" w:rsidP="00B57B5B">
      <w:pPr>
        <w:pStyle w:val="Default"/>
        <w:jc w:val="both"/>
      </w:pPr>
    </w:p>
    <w:p w:rsidR="00FD7B6D" w:rsidRPr="00C70893" w:rsidRDefault="00FD7B6D" w:rsidP="00B94D42">
      <w:pPr>
        <w:pStyle w:val="Default"/>
        <w:numPr>
          <w:ilvl w:val="0"/>
          <w:numId w:val="15"/>
        </w:numPr>
        <w:jc w:val="both"/>
      </w:pPr>
      <w:r w:rsidRPr="00C70893">
        <w:t xml:space="preserve">To find out the status of enrolment of women in higher education institutions. </w:t>
      </w:r>
    </w:p>
    <w:p w:rsidR="00FD7B6D" w:rsidRPr="00C70893" w:rsidRDefault="00FD7B6D" w:rsidP="00B94D42">
      <w:pPr>
        <w:pStyle w:val="Default"/>
        <w:numPr>
          <w:ilvl w:val="0"/>
          <w:numId w:val="15"/>
        </w:numPr>
        <w:jc w:val="both"/>
      </w:pPr>
      <w:r w:rsidRPr="00C70893">
        <w:t xml:space="preserve">To find out the ratio of female and male non-teaching employees. </w:t>
      </w:r>
    </w:p>
    <w:p w:rsidR="00FD7B6D" w:rsidRPr="00C70893" w:rsidRDefault="00FD7B6D" w:rsidP="00B94D42">
      <w:pPr>
        <w:pStyle w:val="Default"/>
        <w:numPr>
          <w:ilvl w:val="0"/>
          <w:numId w:val="15"/>
        </w:numPr>
        <w:jc w:val="both"/>
      </w:pPr>
      <w:r w:rsidRPr="00C70893">
        <w:t xml:space="preserve">To find out the ratio of female and male teaching faculty. </w:t>
      </w:r>
    </w:p>
    <w:p w:rsidR="00FD7B6D" w:rsidRPr="00C70893" w:rsidRDefault="00FD7B6D" w:rsidP="00B94D42">
      <w:pPr>
        <w:pStyle w:val="Default"/>
        <w:numPr>
          <w:ilvl w:val="0"/>
          <w:numId w:val="15"/>
        </w:numPr>
        <w:jc w:val="both"/>
      </w:pPr>
      <w:r w:rsidRPr="00C70893">
        <w:t xml:space="preserve">To find out the pass percentage of male and female students. </w:t>
      </w:r>
    </w:p>
    <w:p w:rsidR="009E565B" w:rsidRPr="00C70893" w:rsidRDefault="009E565B" w:rsidP="00B94D42">
      <w:pPr>
        <w:pStyle w:val="Default"/>
        <w:ind w:left="720"/>
        <w:jc w:val="both"/>
        <w:rPr>
          <w:b/>
          <w:bCs/>
        </w:rPr>
      </w:pPr>
    </w:p>
    <w:p w:rsidR="00FD7B6D" w:rsidRDefault="000166AF" w:rsidP="00B57B5B">
      <w:pPr>
        <w:pStyle w:val="Default"/>
        <w:numPr>
          <w:ilvl w:val="0"/>
          <w:numId w:val="13"/>
        </w:numPr>
        <w:ind w:left="360"/>
        <w:jc w:val="both"/>
      </w:pPr>
      <w:r w:rsidRPr="00C70893">
        <w:rPr>
          <w:b/>
          <w:bCs/>
        </w:rPr>
        <w:t xml:space="preserve"> </w:t>
      </w:r>
      <w:r w:rsidRPr="00B94D42">
        <w:rPr>
          <w:b/>
          <w:bCs/>
        </w:rPr>
        <w:t>Delimitations</w:t>
      </w:r>
      <w:r w:rsidR="00B94D42" w:rsidRPr="00B94D42">
        <w:rPr>
          <w:b/>
        </w:rPr>
        <w:t>:</w:t>
      </w:r>
      <w:r w:rsidR="00B94D42">
        <w:t xml:space="preserve"> </w:t>
      </w:r>
      <w:r w:rsidR="00FD7B6D" w:rsidRPr="00C70893">
        <w:t xml:space="preserve">The limitations of the present study are as follows </w:t>
      </w:r>
    </w:p>
    <w:p w:rsidR="000166AF" w:rsidRPr="00C70893" w:rsidRDefault="000166AF" w:rsidP="00B57B5B">
      <w:pPr>
        <w:pStyle w:val="Default"/>
        <w:jc w:val="both"/>
      </w:pPr>
    </w:p>
    <w:p w:rsidR="00FD7B6D" w:rsidRPr="00C70893" w:rsidRDefault="00FD7B6D" w:rsidP="000166AF">
      <w:pPr>
        <w:pStyle w:val="Default"/>
        <w:numPr>
          <w:ilvl w:val="0"/>
          <w:numId w:val="16"/>
        </w:numPr>
        <w:jc w:val="both"/>
      </w:pPr>
      <w:r w:rsidRPr="00C70893">
        <w:t xml:space="preserve">The scope of the study is confined to Sivasagar district only. </w:t>
      </w:r>
    </w:p>
    <w:p w:rsidR="00FD7B6D" w:rsidRPr="00C70893" w:rsidRDefault="00FD7B6D" w:rsidP="000166AF">
      <w:pPr>
        <w:pStyle w:val="Default"/>
        <w:numPr>
          <w:ilvl w:val="0"/>
          <w:numId w:val="16"/>
        </w:numPr>
        <w:jc w:val="both"/>
      </w:pPr>
      <w:r w:rsidRPr="00C70893">
        <w:t>Only higher education institution of Sivasagar district only.</w:t>
      </w:r>
    </w:p>
    <w:p w:rsidR="00294C23" w:rsidRPr="00C70893" w:rsidRDefault="00294C23" w:rsidP="00B57B5B">
      <w:pPr>
        <w:pStyle w:val="Default"/>
        <w:jc w:val="both"/>
      </w:pPr>
    </w:p>
    <w:p w:rsidR="00294C23" w:rsidRPr="00B94D42" w:rsidRDefault="000166AF" w:rsidP="00B57B5B">
      <w:pPr>
        <w:pStyle w:val="Default"/>
        <w:numPr>
          <w:ilvl w:val="0"/>
          <w:numId w:val="13"/>
        </w:numPr>
        <w:ind w:left="360"/>
        <w:jc w:val="both"/>
        <w:rPr>
          <w:b/>
        </w:rPr>
      </w:pPr>
      <w:r>
        <w:rPr>
          <w:b/>
        </w:rPr>
        <w:t>Source o</w:t>
      </w:r>
      <w:r w:rsidRPr="00C70893">
        <w:rPr>
          <w:b/>
        </w:rPr>
        <w:t>f Data</w:t>
      </w:r>
      <w:r w:rsidR="00B94D42">
        <w:rPr>
          <w:b/>
        </w:rPr>
        <w:t xml:space="preserve">: </w:t>
      </w:r>
      <w:r w:rsidR="00294C23" w:rsidRPr="00C70893">
        <w:t>The present used the secondary data for the present study obtained from college office and IQAC cell.</w:t>
      </w:r>
    </w:p>
    <w:p w:rsidR="00294C23" w:rsidRPr="000166AF" w:rsidRDefault="00294C23" w:rsidP="00B57B5B">
      <w:pPr>
        <w:pStyle w:val="Default"/>
        <w:jc w:val="both"/>
        <w:rPr>
          <w:sz w:val="20"/>
        </w:rPr>
      </w:pPr>
    </w:p>
    <w:p w:rsidR="00294C23" w:rsidRPr="00B94D42" w:rsidRDefault="004B1328" w:rsidP="00B94D42">
      <w:pPr>
        <w:pStyle w:val="Default"/>
        <w:numPr>
          <w:ilvl w:val="0"/>
          <w:numId w:val="13"/>
        </w:numPr>
        <w:ind w:left="360"/>
        <w:jc w:val="both"/>
        <w:rPr>
          <w:b/>
        </w:rPr>
      </w:pPr>
      <w:r>
        <w:rPr>
          <w:b/>
        </w:rPr>
        <w:t>Population</w:t>
      </w:r>
      <w:r w:rsidR="00B94D42">
        <w:rPr>
          <w:b/>
        </w:rPr>
        <w:t xml:space="preserve">: </w:t>
      </w:r>
      <w:r w:rsidR="00150CE7" w:rsidRPr="00C70893">
        <w:t>The present study, consist of all the higher education institution teachers and students as the population. The table 1 shows the total population.</w:t>
      </w:r>
    </w:p>
    <w:p w:rsidR="0049528C" w:rsidRPr="00C70893" w:rsidRDefault="0049528C" w:rsidP="00B57B5B">
      <w:pPr>
        <w:pStyle w:val="Default"/>
        <w:ind w:firstLine="720"/>
        <w:jc w:val="center"/>
      </w:pPr>
    </w:p>
    <w:p w:rsidR="0072453E" w:rsidRPr="000166AF" w:rsidRDefault="0072453E" w:rsidP="00B57B5B">
      <w:pPr>
        <w:pStyle w:val="Default"/>
        <w:ind w:firstLine="720"/>
        <w:jc w:val="center"/>
        <w:rPr>
          <w:b/>
        </w:rPr>
      </w:pPr>
      <w:r w:rsidRPr="000166AF">
        <w:rPr>
          <w:b/>
        </w:rPr>
        <w:t>Table 1: Total population</w:t>
      </w:r>
    </w:p>
    <w:p w:rsidR="0072453E" w:rsidRPr="00C70893" w:rsidRDefault="0072453E" w:rsidP="004B1328">
      <w:pPr>
        <w:pStyle w:val="Default"/>
        <w:ind w:firstLine="720"/>
        <w:jc w:val="center"/>
      </w:pPr>
    </w:p>
    <w:tbl>
      <w:tblPr>
        <w:tblStyle w:val="TableGrid"/>
        <w:tblW w:w="0" w:type="auto"/>
        <w:jc w:val="center"/>
        <w:tblInd w:w="198" w:type="dxa"/>
        <w:tblLook w:val="04A0"/>
      </w:tblPr>
      <w:tblGrid>
        <w:gridCol w:w="570"/>
        <w:gridCol w:w="4290"/>
        <w:gridCol w:w="1710"/>
        <w:gridCol w:w="1710"/>
      </w:tblGrid>
      <w:tr w:rsidR="0072453E" w:rsidRPr="00C70893" w:rsidTr="0066111A">
        <w:trPr>
          <w:jc w:val="center"/>
        </w:trPr>
        <w:tc>
          <w:tcPr>
            <w:tcW w:w="570" w:type="dxa"/>
          </w:tcPr>
          <w:p w:rsidR="0072453E" w:rsidRPr="00B94D42" w:rsidRDefault="00B94D42" w:rsidP="00B57B5B">
            <w:pPr>
              <w:jc w:val="center"/>
              <w:rPr>
                <w:rFonts w:ascii="Times New Roman" w:hAnsi="Times New Roman" w:cs="Times New Roman"/>
                <w:b/>
                <w:sz w:val="24"/>
                <w:szCs w:val="24"/>
                <w:lang w:val="en-US"/>
              </w:rPr>
            </w:pPr>
            <w:r w:rsidRPr="00B94D42">
              <w:rPr>
                <w:rFonts w:ascii="Times New Roman" w:hAnsi="Times New Roman" w:cs="Times New Roman"/>
                <w:b/>
                <w:sz w:val="24"/>
                <w:szCs w:val="24"/>
                <w:lang w:val="en-US"/>
              </w:rPr>
              <w:t>Sl</w:t>
            </w:r>
            <w:r w:rsidR="0072453E" w:rsidRPr="00B94D42">
              <w:rPr>
                <w:rFonts w:ascii="Times New Roman" w:hAnsi="Times New Roman" w:cs="Times New Roman"/>
                <w:b/>
                <w:sz w:val="24"/>
                <w:szCs w:val="24"/>
                <w:lang w:val="en-US"/>
              </w:rPr>
              <w:t>. No.</w:t>
            </w:r>
          </w:p>
        </w:tc>
        <w:tc>
          <w:tcPr>
            <w:tcW w:w="4290" w:type="dxa"/>
            <w:vAlign w:val="center"/>
          </w:tcPr>
          <w:p w:rsidR="0072453E" w:rsidRPr="00B94D42" w:rsidRDefault="0072453E" w:rsidP="0066111A">
            <w:pPr>
              <w:jc w:val="center"/>
              <w:rPr>
                <w:rFonts w:ascii="Times New Roman" w:hAnsi="Times New Roman" w:cs="Times New Roman"/>
                <w:b/>
                <w:sz w:val="24"/>
                <w:szCs w:val="24"/>
                <w:lang w:val="en-US"/>
              </w:rPr>
            </w:pPr>
            <w:r w:rsidRPr="00B94D42">
              <w:rPr>
                <w:rFonts w:ascii="Times New Roman" w:hAnsi="Times New Roman" w:cs="Times New Roman"/>
                <w:b/>
                <w:sz w:val="24"/>
                <w:szCs w:val="24"/>
                <w:lang w:val="en-US"/>
              </w:rPr>
              <w:t>Name of the Institutions</w:t>
            </w:r>
          </w:p>
        </w:tc>
        <w:tc>
          <w:tcPr>
            <w:tcW w:w="1710" w:type="dxa"/>
            <w:vAlign w:val="center"/>
          </w:tcPr>
          <w:p w:rsidR="0072453E" w:rsidRPr="00B94D42" w:rsidRDefault="0072453E" w:rsidP="0066111A">
            <w:pPr>
              <w:jc w:val="center"/>
              <w:rPr>
                <w:rFonts w:ascii="Times New Roman" w:hAnsi="Times New Roman" w:cs="Times New Roman"/>
                <w:b/>
                <w:sz w:val="24"/>
                <w:szCs w:val="24"/>
                <w:lang w:val="en-US"/>
              </w:rPr>
            </w:pPr>
            <w:r w:rsidRPr="00B94D42">
              <w:rPr>
                <w:rFonts w:ascii="Times New Roman" w:hAnsi="Times New Roman" w:cs="Times New Roman"/>
                <w:b/>
                <w:sz w:val="24"/>
                <w:szCs w:val="24"/>
                <w:lang w:val="en-US"/>
              </w:rPr>
              <w:t xml:space="preserve">Total number of </w:t>
            </w:r>
            <w:r w:rsidR="00A03E65" w:rsidRPr="00B94D42">
              <w:rPr>
                <w:rFonts w:ascii="Times New Roman" w:hAnsi="Times New Roman" w:cs="Times New Roman"/>
                <w:b/>
                <w:sz w:val="24"/>
                <w:szCs w:val="24"/>
                <w:lang w:val="en-US"/>
              </w:rPr>
              <w:t>Staff</w:t>
            </w:r>
          </w:p>
        </w:tc>
        <w:tc>
          <w:tcPr>
            <w:tcW w:w="1710" w:type="dxa"/>
            <w:vAlign w:val="center"/>
          </w:tcPr>
          <w:p w:rsidR="0072453E" w:rsidRPr="00B94D42" w:rsidRDefault="0072453E" w:rsidP="0066111A">
            <w:pPr>
              <w:jc w:val="center"/>
              <w:rPr>
                <w:rFonts w:ascii="Times New Roman" w:hAnsi="Times New Roman" w:cs="Times New Roman"/>
                <w:b/>
                <w:sz w:val="24"/>
                <w:szCs w:val="24"/>
                <w:lang w:val="en-US"/>
              </w:rPr>
            </w:pPr>
            <w:r w:rsidRPr="00B94D42">
              <w:rPr>
                <w:rFonts w:ascii="Times New Roman" w:hAnsi="Times New Roman" w:cs="Times New Roman"/>
                <w:b/>
                <w:sz w:val="24"/>
                <w:szCs w:val="24"/>
                <w:lang w:val="en-US"/>
              </w:rPr>
              <w:t>Total number of Students</w:t>
            </w:r>
          </w:p>
        </w:tc>
      </w:tr>
      <w:tr w:rsidR="0072453E" w:rsidRPr="00C70893" w:rsidTr="0066111A">
        <w:trPr>
          <w:trHeight w:val="377"/>
          <w:jc w:val="center"/>
        </w:trPr>
        <w:tc>
          <w:tcPr>
            <w:tcW w:w="570" w:type="dxa"/>
          </w:tcPr>
          <w:p w:rsidR="0072453E" w:rsidRPr="00C70893" w:rsidRDefault="0072453E" w:rsidP="00B57B5B">
            <w:pPr>
              <w:jc w:val="center"/>
              <w:rPr>
                <w:rFonts w:ascii="Times New Roman" w:hAnsi="Times New Roman" w:cs="Times New Roman"/>
                <w:sz w:val="24"/>
                <w:szCs w:val="24"/>
                <w:lang w:val="en-US"/>
              </w:rPr>
            </w:pPr>
            <w:r w:rsidRPr="00C70893">
              <w:rPr>
                <w:rFonts w:ascii="Times New Roman" w:hAnsi="Times New Roman" w:cs="Times New Roman"/>
                <w:sz w:val="24"/>
                <w:szCs w:val="24"/>
                <w:lang w:val="en-US"/>
              </w:rPr>
              <w:t>1</w:t>
            </w:r>
          </w:p>
        </w:tc>
        <w:tc>
          <w:tcPr>
            <w:tcW w:w="4290" w:type="dxa"/>
            <w:vAlign w:val="center"/>
          </w:tcPr>
          <w:p w:rsidR="0072453E" w:rsidRPr="00C70893" w:rsidRDefault="0072453E" w:rsidP="0066111A">
            <w:pPr>
              <w:rPr>
                <w:rFonts w:ascii="Times New Roman" w:hAnsi="Times New Roman" w:cs="Times New Roman"/>
                <w:sz w:val="24"/>
                <w:szCs w:val="24"/>
                <w:lang w:val="en-US"/>
              </w:rPr>
            </w:pPr>
            <w:r w:rsidRPr="00C70893">
              <w:rPr>
                <w:rFonts w:ascii="Times New Roman" w:hAnsi="Times New Roman" w:cs="Times New Roman"/>
                <w:sz w:val="24"/>
                <w:szCs w:val="24"/>
                <w:lang w:val="en-US"/>
              </w:rPr>
              <w:t>Patsaku College, Sivasagar</w:t>
            </w:r>
          </w:p>
        </w:tc>
        <w:tc>
          <w:tcPr>
            <w:tcW w:w="1710" w:type="dxa"/>
            <w:vAlign w:val="center"/>
          </w:tcPr>
          <w:p w:rsidR="0072453E" w:rsidRPr="00C70893" w:rsidRDefault="00D0403C" w:rsidP="0066111A">
            <w:pPr>
              <w:jc w:val="center"/>
              <w:rPr>
                <w:rFonts w:ascii="Times New Roman" w:hAnsi="Times New Roman" w:cs="Times New Roman"/>
                <w:sz w:val="24"/>
                <w:szCs w:val="24"/>
                <w:lang w:val="en-US"/>
              </w:rPr>
            </w:pPr>
            <w:r w:rsidRPr="00C70893">
              <w:rPr>
                <w:rFonts w:ascii="Times New Roman" w:hAnsi="Times New Roman" w:cs="Times New Roman"/>
                <w:sz w:val="24"/>
                <w:szCs w:val="24"/>
                <w:lang w:val="en-US"/>
              </w:rPr>
              <w:t>29</w:t>
            </w:r>
          </w:p>
        </w:tc>
        <w:tc>
          <w:tcPr>
            <w:tcW w:w="1710" w:type="dxa"/>
            <w:vAlign w:val="center"/>
          </w:tcPr>
          <w:p w:rsidR="0072453E" w:rsidRPr="00C70893" w:rsidRDefault="00A03E65" w:rsidP="0066111A">
            <w:pPr>
              <w:jc w:val="center"/>
              <w:rPr>
                <w:rFonts w:ascii="Times New Roman" w:hAnsi="Times New Roman" w:cs="Times New Roman"/>
                <w:sz w:val="24"/>
                <w:szCs w:val="24"/>
                <w:lang w:val="en-US"/>
              </w:rPr>
            </w:pPr>
            <w:r w:rsidRPr="00C70893">
              <w:rPr>
                <w:rFonts w:ascii="Times New Roman" w:hAnsi="Times New Roman" w:cs="Times New Roman"/>
                <w:sz w:val="24"/>
                <w:szCs w:val="24"/>
                <w:lang w:val="en-US"/>
              </w:rPr>
              <w:t>556</w:t>
            </w:r>
          </w:p>
        </w:tc>
      </w:tr>
      <w:tr w:rsidR="0072453E" w:rsidRPr="00C70893" w:rsidTr="0066111A">
        <w:trPr>
          <w:trHeight w:val="350"/>
          <w:jc w:val="center"/>
        </w:trPr>
        <w:tc>
          <w:tcPr>
            <w:tcW w:w="570" w:type="dxa"/>
          </w:tcPr>
          <w:p w:rsidR="0072453E" w:rsidRPr="00C70893" w:rsidRDefault="0072453E" w:rsidP="00B57B5B">
            <w:pPr>
              <w:jc w:val="center"/>
              <w:rPr>
                <w:rFonts w:ascii="Times New Roman" w:hAnsi="Times New Roman" w:cs="Times New Roman"/>
                <w:sz w:val="24"/>
                <w:szCs w:val="24"/>
                <w:lang w:val="en-US"/>
              </w:rPr>
            </w:pPr>
            <w:r w:rsidRPr="00C70893">
              <w:rPr>
                <w:rFonts w:ascii="Times New Roman" w:hAnsi="Times New Roman" w:cs="Times New Roman"/>
                <w:sz w:val="24"/>
                <w:szCs w:val="24"/>
                <w:lang w:val="en-US"/>
              </w:rPr>
              <w:t>2</w:t>
            </w:r>
          </w:p>
        </w:tc>
        <w:tc>
          <w:tcPr>
            <w:tcW w:w="4290" w:type="dxa"/>
            <w:vAlign w:val="center"/>
          </w:tcPr>
          <w:p w:rsidR="0072453E" w:rsidRPr="00C70893" w:rsidRDefault="0072453E" w:rsidP="0066111A">
            <w:pPr>
              <w:rPr>
                <w:rFonts w:ascii="Times New Roman" w:hAnsi="Times New Roman" w:cs="Times New Roman"/>
                <w:sz w:val="24"/>
                <w:szCs w:val="24"/>
                <w:lang w:val="en-US"/>
              </w:rPr>
            </w:pPr>
            <w:r w:rsidRPr="00C70893">
              <w:rPr>
                <w:rFonts w:ascii="Times New Roman" w:hAnsi="Times New Roman" w:cs="Times New Roman"/>
                <w:sz w:val="24"/>
                <w:szCs w:val="24"/>
                <w:lang w:val="en-US"/>
              </w:rPr>
              <w:t>Sivasagar Commerce College, Sivasagar</w:t>
            </w:r>
          </w:p>
        </w:tc>
        <w:tc>
          <w:tcPr>
            <w:tcW w:w="1710" w:type="dxa"/>
            <w:vAlign w:val="center"/>
          </w:tcPr>
          <w:p w:rsidR="0072453E" w:rsidRPr="00C70893" w:rsidRDefault="0072453E" w:rsidP="0066111A">
            <w:pPr>
              <w:jc w:val="center"/>
              <w:rPr>
                <w:rFonts w:ascii="Times New Roman" w:hAnsi="Times New Roman" w:cs="Times New Roman"/>
                <w:sz w:val="24"/>
                <w:szCs w:val="24"/>
                <w:lang w:val="en-US"/>
              </w:rPr>
            </w:pPr>
            <w:r w:rsidRPr="00C70893">
              <w:rPr>
                <w:rFonts w:ascii="Times New Roman" w:hAnsi="Times New Roman" w:cs="Times New Roman"/>
                <w:sz w:val="24"/>
                <w:szCs w:val="24"/>
                <w:lang w:val="en-US"/>
              </w:rPr>
              <w:t>67</w:t>
            </w:r>
          </w:p>
        </w:tc>
        <w:tc>
          <w:tcPr>
            <w:tcW w:w="1710" w:type="dxa"/>
            <w:vAlign w:val="center"/>
          </w:tcPr>
          <w:p w:rsidR="0072453E" w:rsidRPr="00C70893" w:rsidRDefault="0072453E" w:rsidP="0066111A">
            <w:pPr>
              <w:jc w:val="center"/>
              <w:rPr>
                <w:rFonts w:ascii="Times New Roman" w:hAnsi="Times New Roman" w:cs="Times New Roman"/>
                <w:sz w:val="24"/>
                <w:szCs w:val="24"/>
                <w:lang w:val="en-US"/>
              </w:rPr>
            </w:pPr>
            <w:r w:rsidRPr="00C70893">
              <w:rPr>
                <w:rFonts w:ascii="Times New Roman" w:hAnsi="Times New Roman" w:cs="Times New Roman"/>
                <w:sz w:val="24"/>
                <w:szCs w:val="24"/>
                <w:lang w:val="en-US"/>
              </w:rPr>
              <w:t>1900</w:t>
            </w:r>
          </w:p>
        </w:tc>
      </w:tr>
      <w:tr w:rsidR="0072453E" w:rsidRPr="00C70893" w:rsidTr="0066111A">
        <w:trPr>
          <w:trHeight w:val="332"/>
          <w:jc w:val="center"/>
        </w:trPr>
        <w:tc>
          <w:tcPr>
            <w:tcW w:w="570" w:type="dxa"/>
          </w:tcPr>
          <w:p w:rsidR="0072453E" w:rsidRPr="00C70893" w:rsidRDefault="0072453E" w:rsidP="00B57B5B">
            <w:pPr>
              <w:jc w:val="center"/>
              <w:rPr>
                <w:rFonts w:ascii="Times New Roman" w:hAnsi="Times New Roman" w:cs="Times New Roman"/>
                <w:sz w:val="24"/>
                <w:szCs w:val="24"/>
                <w:lang w:val="en-US"/>
              </w:rPr>
            </w:pPr>
            <w:r w:rsidRPr="00C70893">
              <w:rPr>
                <w:rFonts w:ascii="Times New Roman" w:hAnsi="Times New Roman" w:cs="Times New Roman"/>
                <w:sz w:val="24"/>
                <w:szCs w:val="24"/>
                <w:lang w:val="en-US"/>
              </w:rPr>
              <w:t>3</w:t>
            </w:r>
          </w:p>
        </w:tc>
        <w:tc>
          <w:tcPr>
            <w:tcW w:w="4290" w:type="dxa"/>
            <w:vAlign w:val="center"/>
          </w:tcPr>
          <w:p w:rsidR="0072453E" w:rsidRPr="00C70893" w:rsidRDefault="0072453E" w:rsidP="0066111A">
            <w:pPr>
              <w:rPr>
                <w:rFonts w:ascii="Times New Roman" w:hAnsi="Times New Roman" w:cs="Times New Roman"/>
                <w:sz w:val="24"/>
                <w:szCs w:val="24"/>
                <w:lang w:val="en-US"/>
              </w:rPr>
            </w:pPr>
            <w:r w:rsidRPr="00C70893">
              <w:rPr>
                <w:rFonts w:ascii="Times New Roman" w:hAnsi="Times New Roman" w:cs="Times New Roman"/>
                <w:sz w:val="24"/>
                <w:szCs w:val="24"/>
                <w:lang w:val="en-US"/>
              </w:rPr>
              <w:t>Sivasagar College, Sivasagar</w:t>
            </w:r>
          </w:p>
        </w:tc>
        <w:tc>
          <w:tcPr>
            <w:tcW w:w="1710" w:type="dxa"/>
            <w:vAlign w:val="center"/>
          </w:tcPr>
          <w:p w:rsidR="0072453E" w:rsidRPr="00C70893" w:rsidRDefault="0072453E" w:rsidP="0066111A">
            <w:pPr>
              <w:jc w:val="center"/>
              <w:rPr>
                <w:rFonts w:ascii="Times New Roman" w:hAnsi="Times New Roman" w:cs="Times New Roman"/>
                <w:sz w:val="24"/>
                <w:szCs w:val="24"/>
                <w:lang w:val="en-US"/>
              </w:rPr>
            </w:pPr>
            <w:r w:rsidRPr="00C70893">
              <w:rPr>
                <w:rFonts w:ascii="Times New Roman" w:hAnsi="Times New Roman" w:cs="Times New Roman"/>
                <w:sz w:val="24"/>
                <w:szCs w:val="24"/>
                <w:lang w:val="en-US"/>
              </w:rPr>
              <w:t>72</w:t>
            </w:r>
          </w:p>
        </w:tc>
        <w:tc>
          <w:tcPr>
            <w:tcW w:w="1710" w:type="dxa"/>
            <w:vAlign w:val="center"/>
          </w:tcPr>
          <w:p w:rsidR="0072453E" w:rsidRPr="00C70893" w:rsidRDefault="0072453E" w:rsidP="0066111A">
            <w:pPr>
              <w:jc w:val="center"/>
              <w:rPr>
                <w:rFonts w:ascii="Times New Roman" w:hAnsi="Times New Roman" w:cs="Times New Roman"/>
                <w:sz w:val="24"/>
                <w:szCs w:val="24"/>
                <w:lang w:val="en-US"/>
              </w:rPr>
            </w:pPr>
            <w:r w:rsidRPr="00C70893">
              <w:rPr>
                <w:rFonts w:ascii="Times New Roman" w:hAnsi="Times New Roman" w:cs="Times New Roman"/>
                <w:sz w:val="24"/>
                <w:szCs w:val="24"/>
                <w:lang w:val="en-US"/>
              </w:rPr>
              <w:t>2600</w:t>
            </w:r>
          </w:p>
        </w:tc>
      </w:tr>
      <w:tr w:rsidR="0072453E" w:rsidRPr="00C70893" w:rsidTr="0066111A">
        <w:trPr>
          <w:jc w:val="center"/>
        </w:trPr>
        <w:tc>
          <w:tcPr>
            <w:tcW w:w="570" w:type="dxa"/>
          </w:tcPr>
          <w:p w:rsidR="0072453E" w:rsidRPr="00C70893" w:rsidRDefault="0072453E" w:rsidP="00B57B5B">
            <w:pPr>
              <w:jc w:val="center"/>
              <w:rPr>
                <w:rFonts w:ascii="Times New Roman" w:hAnsi="Times New Roman" w:cs="Times New Roman"/>
                <w:sz w:val="24"/>
                <w:szCs w:val="24"/>
                <w:lang w:val="en-US"/>
              </w:rPr>
            </w:pPr>
            <w:r w:rsidRPr="00C70893">
              <w:rPr>
                <w:rFonts w:ascii="Times New Roman" w:hAnsi="Times New Roman" w:cs="Times New Roman"/>
                <w:sz w:val="24"/>
                <w:szCs w:val="24"/>
                <w:lang w:val="en-US"/>
              </w:rPr>
              <w:t>4</w:t>
            </w:r>
          </w:p>
        </w:tc>
        <w:tc>
          <w:tcPr>
            <w:tcW w:w="4290" w:type="dxa"/>
            <w:vAlign w:val="center"/>
          </w:tcPr>
          <w:p w:rsidR="0072453E" w:rsidRPr="00C70893" w:rsidRDefault="0072453E" w:rsidP="0066111A">
            <w:pPr>
              <w:rPr>
                <w:rFonts w:ascii="Times New Roman" w:hAnsi="Times New Roman" w:cs="Times New Roman"/>
                <w:sz w:val="24"/>
                <w:szCs w:val="24"/>
                <w:lang w:val="en-US"/>
              </w:rPr>
            </w:pPr>
            <w:r w:rsidRPr="00C70893">
              <w:rPr>
                <w:rFonts w:ascii="Times New Roman" w:hAnsi="Times New Roman" w:cs="Times New Roman"/>
                <w:sz w:val="24"/>
                <w:szCs w:val="24"/>
                <w:lang w:val="en-US"/>
              </w:rPr>
              <w:t>Nazira College, Sivasagar</w:t>
            </w:r>
          </w:p>
        </w:tc>
        <w:tc>
          <w:tcPr>
            <w:tcW w:w="1710" w:type="dxa"/>
            <w:vAlign w:val="center"/>
          </w:tcPr>
          <w:p w:rsidR="0072453E" w:rsidRPr="00C70893" w:rsidRDefault="00D0403C" w:rsidP="0066111A">
            <w:pPr>
              <w:jc w:val="center"/>
              <w:rPr>
                <w:rFonts w:ascii="Times New Roman" w:hAnsi="Times New Roman" w:cs="Times New Roman"/>
                <w:sz w:val="24"/>
                <w:szCs w:val="24"/>
                <w:lang w:val="en-US"/>
              </w:rPr>
            </w:pPr>
            <w:r w:rsidRPr="00C70893">
              <w:rPr>
                <w:rFonts w:ascii="Times New Roman" w:hAnsi="Times New Roman" w:cs="Times New Roman"/>
                <w:sz w:val="24"/>
                <w:szCs w:val="24"/>
                <w:lang w:val="en-US"/>
              </w:rPr>
              <w:t>3</w:t>
            </w:r>
            <w:r w:rsidR="0072453E" w:rsidRPr="00C70893">
              <w:rPr>
                <w:rFonts w:ascii="Times New Roman" w:hAnsi="Times New Roman" w:cs="Times New Roman"/>
                <w:sz w:val="24"/>
                <w:szCs w:val="24"/>
                <w:lang w:val="en-US"/>
              </w:rPr>
              <w:t>4</w:t>
            </w:r>
          </w:p>
        </w:tc>
        <w:tc>
          <w:tcPr>
            <w:tcW w:w="1710" w:type="dxa"/>
            <w:vAlign w:val="center"/>
          </w:tcPr>
          <w:p w:rsidR="0072453E" w:rsidRPr="00C70893" w:rsidRDefault="00A03E65" w:rsidP="0066111A">
            <w:pPr>
              <w:jc w:val="center"/>
              <w:rPr>
                <w:rFonts w:ascii="Times New Roman" w:hAnsi="Times New Roman" w:cs="Times New Roman"/>
                <w:sz w:val="24"/>
                <w:szCs w:val="24"/>
                <w:lang w:val="en-US"/>
              </w:rPr>
            </w:pPr>
            <w:r w:rsidRPr="00C70893">
              <w:rPr>
                <w:rFonts w:ascii="Times New Roman" w:hAnsi="Times New Roman" w:cs="Times New Roman"/>
                <w:sz w:val="24"/>
                <w:szCs w:val="24"/>
                <w:lang w:val="en-US"/>
              </w:rPr>
              <w:t>1571</w:t>
            </w:r>
          </w:p>
        </w:tc>
      </w:tr>
      <w:tr w:rsidR="0072453E" w:rsidRPr="00C70893" w:rsidTr="0066111A">
        <w:trPr>
          <w:trHeight w:val="395"/>
          <w:jc w:val="center"/>
        </w:trPr>
        <w:tc>
          <w:tcPr>
            <w:tcW w:w="570" w:type="dxa"/>
          </w:tcPr>
          <w:p w:rsidR="0072453E" w:rsidRPr="00C70893" w:rsidRDefault="0072453E" w:rsidP="00B57B5B">
            <w:pPr>
              <w:jc w:val="center"/>
              <w:rPr>
                <w:rFonts w:ascii="Times New Roman" w:hAnsi="Times New Roman" w:cs="Times New Roman"/>
                <w:sz w:val="24"/>
                <w:szCs w:val="24"/>
                <w:lang w:val="en-US"/>
              </w:rPr>
            </w:pPr>
            <w:r w:rsidRPr="00C70893">
              <w:rPr>
                <w:rFonts w:ascii="Times New Roman" w:hAnsi="Times New Roman" w:cs="Times New Roman"/>
                <w:sz w:val="24"/>
                <w:szCs w:val="24"/>
                <w:lang w:val="en-US"/>
              </w:rPr>
              <w:t>5</w:t>
            </w:r>
          </w:p>
        </w:tc>
        <w:tc>
          <w:tcPr>
            <w:tcW w:w="4290" w:type="dxa"/>
            <w:vAlign w:val="center"/>
          </w:tcPr>
          <w:p w:rsidR="0072453E" w:rsidRPr="00C70893" w:rsidRDefault="0072453E" w:rsidP="0066111A">
            <w:pPr>
              <w:rPr>
                <w:rFonts w:ascii="Times New Roman" w:hAnsi="Times New Roman" w:cs="Times New Roman"/>
                <w:sz w:val="24"/>
                <w:szCs w:val="24"/>
                <w:lang w:val="en-US"/>
              </w:rPr>
            </w:pPr>
            <w:r w:rsidRPr="00C70893">
              <w:rPr>
                <w:rFonts w:ascii="Times New Roman" w:hAnsi="Times New Roman" w:cs="Times New Roman"/>
                <w:sz w:val="24"/>
                <w:szCs w:val="24"/>
                <w:lang w:val="en-US"/>
              </w:rPr>
              <w:t>Bir Lachit Borphukan College, Sivasagar</w:t>
            </w:r>
          </w:p>
        </w:tc>
        <w:tc>
          <w:tcPr>
            <w:tcW w:w="1710" w:type="dxa"/>
            <w:vAlign w:val="center"/>
          </w:tcPr>
          <w:p w:rsidR="0072453E" w:rsidRPr="00C70893" w:rsidRDefault="00D0403C" w:rsidP="0066111A">
            <w:pPr>
              <w:jc w:val="center"/>
              <w:rPr>
                <w:rFonts w:ascii="Times New Roman" w:hAnsi="Times New Roman" w:cs="Times New Roman"/>
                <w:sz w:val="24"/>
                <w:szCs w:val="24"/>
                <w:lang w:val="en-US"/>
              </w:rPr>
            </w:pPr>
            <w:r w:rsidRPr="00C70893">
              <w:rPr>
                <w:rFonts w:ascii="Times New Roman" w:hAnsi="Times New Roman" w:cs="Times New Roman"/>
                <w:sz w:val="24"/>
                <w:szCs w:val="24"/>
                <w:lang w:val="en-US"/>
              </w:rPr>
              <w:t>42</w:t>
            </w:r>
          </w:p>
        </w:tc>
        <w:tc>
          <w:tcPr>
            <w:tcW w:w="1710" w:type="dxa"/>
            <w:vAlign w:val="center"/>
          </w:tcPr>
          <w:p w:rsidR="0072453E" w:rsidRPr="00C70893" w:rsidRDefault="00A03E65" w:rsidP="0066111A">
            <w:pPr>
              <w:jc w:val="center"/>
              <w:rPr>
                <w:rFonts w:ascii="Times New Roman" w:hAnsi="Times New Roman" w:cs="Times New Roman"/>
                <w:sz w:val="24"/>
                <w:szCs w:val="24"/>
                <w:lang w:val="en-US"/>
              </w:rPr>
            </w:pPr>
            <w:r w:rsidRPr="00C70893">
              <w:rPr>
                <w:rFonts w:ascii="Times New Roman" w:hAnsi="Times New Roman" w:cs="Times New Roman"/>
                <w:sz w:val="24"/>
                <w:szCs w:val="24"/>
                <w:lang w:val="en-US"/>
              </w:rPr>
              <w:t>2213</w:t>
            </w:r>
          </w:p>
        </w:tc>
      </w:tr>
      <w:tr w:rsidR="0072453E" w:rsidRPr="00C70893" w:rsidTr="0066111A">
        <w:trPr>
          <w:trHeight w:val="377"/>
          <w:jc w:val="center"/>
        </w:trPr>
        <w:tc>
          <w:tcPr>
            <w:tcW w:w="570" w:type="dxa"/>
          </w:tcPr>
          <w:p w:rsidR="0072453E" w:rsidRPr="00C70893" w:rsidRDefault="0072453E" w:rsidP="00B57B5B">
            <w:pPr>
              <w:jc w:val="center"/>
              <w:rPr>
                <w:rFonts w:ascii="Times New Roman" w:hAnsi="Times New Roman" w:cs="Times New Roman"/>
                <w:sz w:val="24"/>
                <w:szCs w:val="24"/>
                <w:lang w:val="en-US"/>
              </w:rPr>
            </w:pPr>
            <w:r w:rsidRPr="00C70893">
              <w:rPr>
                <w:rFonts w:ascii="Times New Roman" w:hAnsi="Times New Roman" w:cs="Times New Roman"/>
                <w:sz w:val="24"/>
                <w:szCs w:val="24"/>
                <w:lang w:val="en-US"/>
              </w:rPr>
              <w:t>6</w:t>
            </w:r>
          </w:p>
        </w:tc>
        <w:tc>
          <w:tcPr>
            <w:tcW w:w="4290" w:type="dxa"/>
            <w:vAlign w:val="center"/>
          </w:tcPr>
          <w:p w:rsidR="0072453E" w:rsidRPr="00C70893" w:rsidRDefault="0072453E" w:rsidP="0066111A">
            <w:pPr>
              <w:rPr>
                <w:rFonts w:ascii="Times New Roman" w:hAnsi="Times New Roman" w:cs="Times New Roman"/>
                <w:sz w:val="24"/>
                <w:szCs w:val="24"/>
                <w:lang w:val="en-US"/>
              </w:rPr>
            </w:pPr>
            <w:r w:rsidRPr="00C70893">
              <w:rPr>
                <w:rFonts w:ascii="Times New Roman" w:hAnsi="Times New Roman" w:cs="Times New Roman"/>
                <w:sz w:val="24"/>
                <w:szCs w:val="24"/>
                <w:lang w:val="en-US"/>
              </w:rPr>
              <w:t>Gargaon College, Sivasagar</w:t>
            </w:r>
          </w:p>
        </w:tc>
        <w:tc>
          <w:tcPr>
            <w:tcW w:w="1710" w:type="dxa"/>
            <w:vAlign w:val="center"/>
          </w:tcPr>
          <w:p w:rsidR="0072453E" w:rsidRPr="00C70893" w:rsidRDefault="0072453E" w:rsidP="0066111A">
            <w:pPr>
              <w:jc w:val="center"/>
              <w:rPr>
                <w:rFonts w:ascii="Times New Roman" w:hAnsi="Times New Roman" w:cs="Times New Roman"/>
                <w:sz w:val="24"/>
                <w:szCs w:val="24"/>
                <w:lang w:val="en-US"/>
              </w:rPr>
            </w:pPr>
            <w:r w:rsidRPr="00C70893">
              <w:rPr>
                <w:rFonts w:ascii="Times New Roman" w:hAnsi="Times New Roman" w:cs="Times New Roman"/>
                <w:sz w:val="24"/>
                <w:szCs w:val="24"/>
                <w:lang w:val="en-US"/>
              </w:rPr>
              <w:t>75</w:t>
            </w:r>
          </w:p>
        </w:tc>
        <w:tc>
          <w:tcPr>
            <w:tcW w:w="1710" w:type="dxa"/>
            <w:vAlign w:val="center"/>
          </w:tcPr>
          <w:p w:rsidR="0072453E" w:rsidRPr="00C70893" w:rsidRDefault="00A03E65" w:rsidP="0066111A">
            <w:pPr>
              <w:jc w:val="center"/>
              <w:rPr>
                <w:rFonts w:ascii="Times New Roman" w:hAnsi="Times New Roman" w:cs="Times New Roman"/>
                <w:sz w:val="24"/>
                <w:szCs w:val="24"/>
                <w:lang w:val="en-US"/>
              </w:rPr>
            </w:pPr>
            <w:r w:rsidRPr="00C70893">
              <w:rPr>
                <w:rFonts w:ascii="Times New Roman" w:hAnsi="Times New Roman" w:cs="Times New Roman"/>
                <w:sz w:val="24"/>
                <w:szCs w:val="24"/>
                <w:lang w:val="en-US"/>
              </w:rPr>
              <w:t>2689</w:t>
            </w:r>
          </w:p>
        </w:tc>
      </w:tr>
      <w:tr w:rsidR="0072453E" w:rsidRPr="00C70893" w:rsidTr="0066111A">
        <w:trPr>
          <w:trHeight w:val="368"/>
          <w:jc w:val="center"/>
        </w:trPr>
        <w:tc>
          <w:tcPr>
            <w:tcW w:w="570" w:type="dxa"/>
          </w:tcPr>
          <w:p w:rsidR="0072453E" w:rsidRPr="00C70893" w:rsidRDefault="0072453E" w:rsidP="00B57B5B">
            <w:pPr>
              <w:jc w:val="center"/>
              <w:rPr>
                <w:rFonts w:ascii="Times New Roman" w:hAnsi="Times New Roman" w:cs="Times New Roman"/>
                <w:sz w:val="24"/>
                <w:szCs w:val="24"/>
                <w:lang w:val="en-US"/>
              </w:rPr>
            </w:pPr>
            <w:r w:rsidRPr="00C70893">
              <w:rPr>
                <w:rFonts w:ascii="Times New Roman" w:hAnsi="Times New Roman" w:cs="Times New Roman"/>
                <w:sz w:val="24"/>
                <w:szCs w:val="24"/>
                <w:lang w:val="en-US"/>
              </w:rPr>
              <w:t>7</w:t>
            </w:r>
          </w:p>
        </w:tc>
        <w:tc>
          <w:tcPr>
            <w:tcW w:w="4290" w:type="dxa"/>
            <w:vAlign w:val="center"/>
          </w:tcPr>
          <w:p w:rsidR="0072453E" w:rsidRPr="00C70893" w:rsidRDefault="0072453E" w:rsidP="0066111A">
            <w:pPr>
              <w:rPr>
                <w:rFonts w:ascii="Times New Roman" w:hAnsi="Times New Roman" w:cs="Times New Roman"/>
                <w:sz w:val="24"/>
                <w:szCs w:val="24"/>
                <w:lang w:val="en-US"/>
              </w:rPr>
            </w:pPr>
            <w:r w:rsidRPr="00C70893">
              <w:rPr>
                <w:rFonts w:ascii="Times New Roman" w:hAnsi="Times New Roman" w:cs="Times New Roman"/>
                <w:sz w:val="24"/>
                <w:szCs w:val="24"/>
                <w:lang w:val="en-US"/>
              </w:rPr>
              <w:t>Dikhowmukh College, Sivasagar</w:t>
            </w:r>
          </w:p>
        </w:tc>
        <w:tc>
          <w:tcPr>
            <w:tcW w:w="1710" w:type="dxa"/>
            <w:vAlign w:val="center"/>
          </w:tcPr>
          <w:p w:rsidR="0072453E" w:rsidRPr="00C70893" w:rsidRDefault="00D0403C" w:rsidP="0066111A">
            <w:pPr>
              <w:jc w:val="center"/>
              <w:rPr>
                <w:rFonts w:ascii="Times New Roman" w:hAnsi="Times New Roman" w:cs="Times New Roman"/>
                <w:sz w:val="24"/>
                <w:szCs w:val="24"/>
                <w:lang w:val="en-US"/>
              </w:rPr>
            </w:pPr>
            <w:r w:rsidRPr="00C70893">
              <w:rPr>
                <w:rFonts w:ascii="Times New Roman" w:hAnsi="Times New Roman" w:cs="Times New Roman"/>
                <w:sz w:val="24"/>
                <w:szCs w:val="24"/>
                <w:lang w:val="en-US"/>
              </w:rPr>
              <w:t>29</w:t>
            </w:r>
          </w:p>
        </w:tc>
        <w:tc>
          <w:tcPr>
            <w:tcW w:w="1710" w:type="dxa"/>
            <w:vAlign w:val="center"/>
          </w:tcPr>
          <w:p w:rsidR="0072453E" w:rsidRPr="00C70893" w:rsidRDefault="00A03E65" w:rsidP="0066111A">
            <w:pPr>
              <w:jc w:val="center"/>
              <w:rPr>
                <w:rFonts w:ascii="Times New Roman" w:hAnsi="Times New Roman" w:cs="Times New Roman"/>
                <w:sz w:val="24"/>
                <w:szCs w:val="24"/>
                <w:lang w:val="en-US"/>
              </w:rPr>
            </w:pPr>
            <w:r w:rsidRPr="00C70893">
              <w:rPr>
                <w:rFonts w:ascii="Times New Roman" w:hAnsi="Times New Roman" w:cs="Times New Roman"/>
                <w:sz w:val="24"/>
                <w:szCs w:val="24"/>
                <w:lang w:val="en-US"/>
              </w:rPr>
              <w:t>709</w:t>
            </w:r>
          </w:p>
        </w:tc>
      </w:tr>
      <w:tr w:rsidR="0072453E" w:rsidRPr="00C70893" w:rsidTr="0066111A">
        <w:trPr>
          <w:trHeight w:val="440"/>
          <w:jc w:val="center"/>
        </w:trPr>
        <w:tc>
          <w:tcPr>
            <w:tcW w:w="570" w:type="dxa"/>
          </w:tcPr>
          <w:p w:rsidR="0072453E" w:rsidRPr="00C70893" w:rsidRDefault="0072453E" w:rsidP="00B57B5B">
            <w:pPr>
              <w:jc w:val="center"/>
              <w:rPr>
                <w:rFonts w:ascii="Times New Roman" w:hAnsi="Times New Roman" w:cs="Times New Roman"/>
                <w:sz w:val="24"/>
                <w:szCs w:val="24"/>
                <w:lang w:val="en-US"/>
              </w:rPr>
            </w:pPr>
          </w:p>
        </w:tc>
        <w:tc>
          <w:tcPr>
            <w:tcW w:w="4290" w:type="dxa"/>
            <w:vAlign w:val="center"/>
          </w:tcPr>
          <w:p w:rsidR="0072453E" w:rsidRPr="00B94D42" w:rsidRDefault="0072453E" w:rsidP="0066111A">
            <w:pPr>
              <w:rPr>
                <w:rFonts w:ascii="Times New Roman" w:hAnsi="Times New Roman" w:cs="Times New Roman"/>
                <w:bCs/>
                <w:sz w:val="24"/>
                <w:szCs w:val="24"/>
                <w:lang w:val="en-US"/>
              </w:rPr>
            </w:pPr>
            <w:r w:rsidRPr="00B94D42">
              <w:rPr>
                <w:rFonts w:ascii="Times New Roman" w:hAnsi="Times New Roman" w:cs="Times New Roman"/>
                <w:bCs/>
                <w:sz w:val="24"/>
                <w:szCs w:val="24"/>
                <w:lang w:val="en-US"/>
              </w:rPr>
              <w:t>T</w:t>
            </w:r>
            <w:r w:rsidR="004B1328" w:rsidRPr="00B94D42">
              <w:rPr>
                <w:rFonts w:ascii="Times New Roman" w:hAnsi="Times New Roman" w:cs="Times New Roman"/>
                <w:bCs/>
                <w:sz w:val="24"/>
                <w:szCs w:val="24"/>
                <w:lang w:val="en-US"/>
              </w:rPr>
              <w:t>otal</w:t>
            </w:r>
          </w:p>
        </w:tc>
        <w:tc>
          <w:tcPr>
            <w:tcW w:w="1710" w:type="dxa"/>
            <w:vAlign w:val="center"/>
          </w:tcPr>
          <w:p w:rsidR="0072453E" w:rsidRPr="00B94D42" w:rsidRDefault="00D0403C" w:rsidP="0066111A">
            <w:pPr>
              <w:jc w:val="center"/>
              <w:rPr>
                <w:rFonts w:ascii="Times New Roman" w:hAnsi="Times New Roman" w:cs="Times New Roman"/>
                <w:bCs/>
                <w:sz w:val="24"/>
                <w:szCs w:val="24"/>
                <w:lang w:val="en-US"/>
              </w:rPr>
            </w:pPr>
            <w:r w:rsidRPr="00B94D42">
              <w:rPr>
                <w:rFonts w:ascii="Times New Roman" w:hAnsi="Times New Roman" w:cs="Times New Roman"/>
                <w:bCs/>
                <w:sz w:val="24"/>
                <w:szCs w:val="24"/>
                <w:lang w:val="en-US"/>
              </w:rPr>
              <w:t>348</w:t>
            </w:r>
          </w:p>
        </w:tc>
        <w:tc>
          <w:tcPr>
            <w:tcW w:w="1710" w:type="dxa"/>
            <w:vAlign w:val="center"/>
          </w:tcPr>
          <w:p w:rsidR="0072453E" w:rsidRPr="00B94D42" w:rsidRDefault="00D0403C" w:rsidP="0066111A">
            <w:pPr>
              <w:jc w:val="center"/>
              <w:rPr>
                <w:rFonts w:ascii="Times New Roman" w:hAnsi="Times New Roman" w:cs="Times New Roman"/>
                <w:bCs/>
                <w:sz w:val="24"/>
                <w:szCs w:val="24"/>
                <w:lang w:val="en-US"/>
              </w:rPr>
            </w:pPr>
            <w:r w:rsidRPr="00B94D42">
              <w:rPr>
                <w:rFonts w:ascii="Times New Roman" w:hAnsi="Times New Roman" w:cs="Times New Roman"/>
                <w:bCs/>
                <w:sz w:val="24"/>
                <w:szCs w:val="24"/>
                <w:lang w:val="en-US"/>
              </w:rPr>
              <w:t>12</w:t>
            </w:r>
            <w:r w:rsidR="0072453E" w:rsidRPr="00B94D42">
              <w:rPr>
                <w:rFonts w:ascii="Times New Roman" w:hAnsi="Times New Roman" w:cs="Times New Roman"/>
                <w:bCs/>
                <w:sz w:val="24"/>
                <w:szCs w:val="24"/>
                <w:lang w:val="en-US"/>
              </w:rPr>
              <w:t>,</w:t>
            </w:r>
            <w:r w:rsidRPr="00B94D42">
              <w:rPr>
                <w:rFonts w:ascii="Times New Roman" w:hAnsi="Times New Roman" w:cs="Times New Roman"/>
                <w:bCs/>
                <w:sz w:val="24"/>
                <w:szCs w:val="24"/>
                <w:lang w:val="en-US"/>
              </w:rPr>
              <w:t>238</w:t>
            </w:r>
          </w:p>
        </w:tc>
      </w:tr>
    </w:tbl>
    <w:p w:rsidR="00294C23" w:rsidRDefault="00294C23" w:rsidP="00B57B5B">
      <w:pPr>
        <w:pStyle w:val="Default"/>
        <w:jc w:val="both"/>
        <w:rPr>
          <w:b/>
        </w:rPr>
      </w:pPr>
    </w:p>
    <w:p w:rsidR="0066111A" w:rsidRPr="00C70893" w:rsidRDefault="0066111A" w:rsidP="00B57B5B">
      <w:pPr>
        <w:pStyle w:val="Default"/>
        <w:jc w:val="both"/>
        <w:rPr>
          <w:b/>
        </w:rPr>
      </w:pPr>
    </w:p>
    <w:p w:rsidR="000166AF" w:rsidRPr="000166AF" w:rsidRDefault="000166AF" w:rsidP="00B57B5B">
      <w:pPr>
        <w:pStyle w:val="Default"/>
        <w:jc w:val="both"/>
        <w:rPr>
          <w:b/>
          <w:sz w:val="2"/>
        </w:rPr>
      </w:pPr>
    </w:p>
    <w:p w:rsidR="00065EC3" w:rsidRPr="00B94D42" w:rsidRDefault="000166AF" w:rsidP="00B94D42">
      <w:pPr>
        <w:pStyle w:val="Default"/>
        <w:numPr>
          <w:ilvl w:val="0"/>
          <w:numId w:val="13"/>
        </w:numPr>
        <w:ind w:left="360"/>
        <w:jc w:val="both"/>
        <w:rPr>
          <w:b/>
        </w:rPr>
      </w:pPr>
      <w:r w:rsidRPr="00C70893">
        <w:rPr>
          <w:b/>
        </w:rPr>
        <w:t>Sample</w:t>
      </w:r>
      <w:r w:rsidR="00B94D42">
        <w:rPr>
          <w:b/>
        </w:rPr>
        <w:t xml:space="preserve">: </w:t>
      </w:r>
      <w:r w:rsidR="00150CE7" w:rsidRPr="00B94D42">
        <w:rPr>
          <w:rFonts w:eastAsia="Calibri"/>
        </w:rPr>
        <w:t>Five</w:t>
      </w:r>
      <w:r w:rsidR="00294C23" w:rsidRPr="00B94D42">
        <w:rPr>
          <w:rFonts w:eastAsia="Calibri"/>
        </w:rPr>
        <w:t xml:space="preserve"> higher education institution of Sivasagar district</w:t>
      </w:r>
      <w:r w:rsidR="00150CE7" w:rsidRPr="00B94D42">
        <w:rPr>
          <w:rFonts w:eastAsia="Calibri"/>
        </w:rPr>
        <w:t xml:space="preserve"> were selected by</w:t>
      </w:r>
      <w:r w:rsidR="00294C23" w:rsidRPr="00B94D42">
        <w:rPr>
          <w:rFonts w:eastAsia="Calibri"/>
        </w:rPr>
        <w:t xml:space="preserve"> using random sampling techniques.</w:t>
      </w:r>
    </w:p>
    <w:p w:rsidR="00B94D42" w:rsidRDefault="00B94D42" w:rsidP="00B94D42">
      <w:pPr>
        <w:pStyle w:val="Default"/>
        <w:ind w:left="360"/>
        <w:jc w:val="both"/>
        <w:rPr>
          <w:b/>
        </w:rPr>
      </w:pPr>
    </w:p>
    <w:p w:rsidR="0066111A" w:rsidRDefault="0066111A" w:rsidP="00B94D42">
      <w:pPr>
        <w:pStyle w:val="Default"/>
        <w:ind w:left="360"/>
        <w:jc w:val="both"/>
        <w:rPr>
          <w:b/>
        </w:rPr>
      </w:pPr>
    </w:p>
    <w:p w:rsidR="0066111A" w:rsidRDefault="0066111A" w:rsidP="00B94D42">
      <w:pPr>
        <w:pStyle w:val="Default"/>
        <w:ind w:left="360"/>
        <w:jc w:val="both"/>
        <w:rPr>
          <w:b/>
        </w:rPr>
      </w:pPr>
    </w:p>
    <w:p w:rsidR="0066111A" w:rsidRDefault="0066111A" w:rsidP="00B94D42">
      <w:pPr>
        <w:pStyle w:val="Default"/>
        <w:ind w:left="360"/>
        <w:jc w:val="both"/>
        <w:rPr>
          <w:b/>
        </w:rPr>
      </w:pPr>
    </w:p>
    <w:p w:rsidR="0066111A" w:rsidRDefault="0066111A" w:rsidP="00B94D42">
      <w:pPr>
        <w:pStyle w:val="Default"/>
        <w:ind w:left="360"/>
        <w:jc w:val="both"/>
        <w:rPr>
          <w:b/>
        </w:rPr>
      </w:pPr>
    </w:p>
    <w:p w:rsidR="0066111A" w:rsidRDefault="0066111A" w:rsidP="00B94D42">
      <w:pPr>
        <w:pStyle w:val="Default"/>
        <w:ind w:left="360"/>
        <w:jc w:val="both"/>
        <w:rPr>
          <w:b/>
        </w:rPr>
      </w:pPr>
    </w:p>
    <w:p w:rsidR="0066111A" w:rsidRPr="00B94D42" w:rsidRDefault="0066111A" w:rsidP="00B94D42">
      <w:pPr>
        <w:pStyle w:val="Default"/>
        <w:ind w:left="360"/>
        <w:jc w:val="both"/>
        <w:rPr>
          <w:b/>
        </w:rPr>
      </w:pPr>
    </w:p>
    <w:tbl>
      <w:tblPr>
        <w:tblStyle w:val="TableGrid"/>
        <w:tblW w:w="0" w:type="auto"/>
        <w:jc w:val="center"/>
        <w:tblInd w:w="195" w:type="dxa"/>
        <w:tblLayout w:type="fixed"/>
        <w:tblLook w:val="0000"/>
      </w:tblPr>
      <w:tblGrid>
        <w:gridCol w:w="676"/>
        <w:gridCol w:w="3114"/>
        <w:gridCol w:w="360"/>
        <w:gridCol w:w="810"/>
        <w:gridCol w:w="1241"/>
        <w:gridCol w:w="2125"/>
      </w:tblGrid>
      <w:tr w:rsidR="0072453E" w:rsidRPr="00C70893" w:rsidTr="004B1328">
        <w:trPr>
          <w:trHeight w:val="745"/>
          <w:jc w:val="center"/>
        </w:trPr>
        <w:tc>
          <w:tcPr>
            <w:tcW w:w="676" w:type="dxa"/>
          </w:tcPr>
          <w:p w:rsidR="0072453E" w:rsidRPr="00B94D42" w:rsidRDefault="00B94D42" w:rsidP="00B57B5B">
            <w:pPr>
              <w:pStyle w:val="Default"/>
              <w:rPr>
                <w:b/>
              </w:rPr>
            </w:pPr>
            <w:r w:rsidRPr="00B94D42">
              <w:rPr>
                <w:b/>
              </w:rPr>
              <w:t>Sl</w:t>
            </w:r>
            <w:r w:rsidR="0072453E" w:rsidRPr="00B94D42">
              <w:rPr>
                <w:b/>
              </w:rPr>
              <w:t xml:space="preserve">. No. </w:t>
            </w:r>
          </w:p>
        </w:tc>
        <w:tc>
          <w:tcPr>
            <w:tcW w:w="3114" w:type="dxa"/>
            <w:vAlign w:val="center"/>
          </w:tcPr>
          <w:p w:rsidR="0072453E" w:rsidRPr="00B94D42" w:rsidRDefault="00B94D42" w:rsidP="004B1328">
            <w:pPr>
              <w:pStyle w:val="Default"/>
              <w:jc w:val="center"/>
              <w:rPr>
                <w:b/>
              </w:rPr>
            </w:pPr>
            <w:r>
              <w:rPr>
                <w:b/>
              </w:rPr>
              <w:t>Name of t</w:t>
            </w:r>
            <w:r w:rsidRPr="00B94D42">
              <w:rPr>
                <w:b/>
              </w:rPr>
              <w:t>he Institution</w:t>
            </w:r>
          </w:p>
        </w:tc>
        <w:tc>
          <w:tcPr>
            <w:tcW w:w="1170" w:type="dxa"/>
            <w:gridSpan w:val="2"/>
            <w:vAlign w:val="center"/>
          </w:tcPr>
          <w:p w:rsidR="0072453E" w:rsidRPr="00B94D42" w:rsidRDefault="00B94D42" w:rsidP="004B1328">
            <w:pPr>
              <w:pStyle w:val="Default"/>
              <w:jc w:val="center"/>
              <w:rPr>
                <w:b/>
              </w:rPr>
            </w:pPr>
            <w:r w:rsidRPr="00B94D42">
              <w:rPr>
                <w:b/>
              </w:rPr>
              <w:t>Non-Teaching Staff</w:t>
            </w:r>
          </w:p>
        </w:tc>
        <w:tc>
          <w:tcPr>
            <w:tcW w:w="1241" w:type="dxa"/>
            <w:vAlign w:val="center"/>
          </w:tcPr>
          <w:p w:rsidR="0072453E" w:rsidRPr="00B94D42" w:rsidRDefault="00B94D42" w:rsidP="004B1328">
            <w:pPr>
              <w:pStyle w:val="Default"/>
              <w:jc w:val="center"/>
              <w:rPr>
                <w:b/>
              </w:rPr>
            </w:pPr>
            <w:r w:rsidRPr="00B94D42">
              <w:rPr>
                <w:b/>
              </w:rPr>
              <w:t>Teaching Staff</w:t>
            </w:r>
          </w:p>
        </w:tc>
        <w:tc>
          <w:tcPr>
            <w:tcW w:w="2125" w:type="dxa"/>
            <w:vAlign w:val="center"/>
          </w:tcPr>
          <w:p w:rsidR="0072453E" w:rsidRPr="00B94D42" w:rsidRDefault="00B94D42" w:rsidP="004B1328">
            <w:pPr>
              <w:pStyle w:val="Default"/>
              <w:jc w:val="center"/>
              <w:rPr>
                <w:b/>
              </w:rPr>
            </w:pPr>
            <w:r>
              <w:rPr>
                <w:b/>
              </w:rPr>
              <w:t>Year Wise Total No of Students i</w:t>
            </w:r>
            <w:r w:rsidRPr="00B94D42">
              <w:rPr>
                <w:b/>
              </w:rPr>
              <w:t>n 5 Years</w:t>
            </w:r>
          </w:p>
        </w:tc>
      </w:tr>
      <w:tr w:rsidR="0072453E" w:rsidRPr="00C70893" w:rsidTr="0066111A">
        <w:trPr>
          <w:trHeight w:val="742"/>
          <w:jc w:val="center"/>
        </w:trPr>
        <w:tc>
          <w:tcPr>
            <w:tcW w:w="676" w:type="dxa"/>
            <w:vAlign w:val="center"/>
          </w:tcPr>
          <w:p w:rsidR="0072453E" w:rsidRPr="00C70893" w:rsidRDefault="0072453E" w:rsidP="000166AF">
            <w:pPr>
              <w:pStyle w:val="Default"/>
              <w:jc w:val="center"/>
            </w:pPr>
            <w:r w:rsidRPr="00C70893">
              <w:t>1</w:t>
            </w:r>
          </w:p>
        </w:tc>
        <w:tc>
          <w:tcPr>
            <w:tcW w:w="3474" w:type="dxa"/>
            <w:gridSpan w:val="2"/>
            <w:vAlign w:val="center"/>
          </w:tcPr>
          <w:p w:rsidR="0072453E" w:rsidRPr="00C70893" w:rsidRDefault="0072453E" w:rsidP="0066111A">
            <w:pPr>
              <w:pStyle w:val="Default"/>
            </w:pPr>
            <w:r w:rsidRPr="00C70893">
              <w:t>Gargaon College, Sivasagar</w:t>
            </w:r>
          </w:p>
        </w:tc>
        <w:tc>
          <w:tcPr>
            <w:tcW w:w="810" w:type="dxa"/>
            <w:vAlign w:val="center"/>
          </w:tcPr>
          <w:p w:rsidR="0072453E" w:rsidRPr="00C70893" w:rsidRDefault="0072453E" w:rsidP="004B1328">
            <w:pPr>
              <w:pStyle w:val="Default"/>
              <w:jc w:val="center"/>
            </w:pPr>
            <w:r w:rsidRPr="00C70893">
              <w:t>20</w:t>
            </w:r>
          </w:p>
        </w:tc>
        <w:tc>
          <w:tcPr>
            <w:tcW w:w="1241" w:type="dxa"/>
            <w:vAlign w:val="center"/>
          </w:tcPr>
          <w:p w:rsidR="0072453E" w:rsidRPr="00C70893" w:rsidRDefault="0072453E" w:rsidP="004B1328">
            <w:pPr>
              <w:pStyle w:val="Default"/>
              <w:jc w:val="center"/>
            </w:pPr>
            <w:r w:rsidRPr="00C70893">
              <w:t>65</w:t>
            </w:r>
          </w:p>
        </w:tc>
        <w:tc>
          <w:tcPr>
            <w:tcW w:w="2125" w:type="dxa"/>
            <w:vAlign w:val="center"/>
          </w:tcPr>
          <w:p w:rsidR="0072453E" w:rsidRPr="00C70893" w:rsidRDefault="0072453E" w:rsidP="004B1328">
            <w:pPr>
              <w:pStyle w:val="Default"/>
              <w:jc w:val="center"/>
            </w:pPr>
            <w:r w:rsidRPr="00C70893">
              <w:t>2020-21=550</w:t>
            </w:r>
          </w:p>
          <w:p w:rsidR="0072453E" w:rsidRPr="00C70893" w:rsidRDefault="0072453E" w:rsidP="004B1328">
            <w:pPr>
              <w:pStyle w:val="Default"/>
              <w:jc w:val="center"/>
            </w:pPr>
            <w:r w:rsidRPr="00C70893">
              <w:t>2019-20=320</w:t>
            </w:r>
          </w:p>
          <w:p w:rsidR="0072453E" w:rsidRPr="00C70893" w:rsidRDefault="0072453E" w:rsidP="004B1328">
            <w:pPr>
              <w:pStyle w:val="Default"/>
              <w:jc w:val="center"/>
            </w:pPr>
            <w:r w:rsidRPr="00C70893">
              <w:t>2018-19=605</w:t>
            </w:r>
          </w:p>
          <w:p w:rsidR="0072453E" w:rsidRPr="00C70893" w:rsidRDefault="0072453E" w:rsidP="004B1328">
            <w:pPr>
              <w:pStyle w:val="Default"/>
              <w:jc w:val="center"/>
            </w:pPr>
            <w:r w:rsidRPr="00C70893">
              <w:t>2017-18=663</w:t>
            </w:r>
          </w:p>
          <w:p w:rsidR="0072453E" w:rsidRPr="00C70893" w:rsidRDefault="0072453E" w:rsidP="004B1328">
            <w:pPr>
              <w:pStyle w:val="Default"/>
              <w:jc w:val="center"/>
            </w:pPr>
            <w:r w:rsidRPr="00C70893">
              <w:t>2016-17=551</w:t>
            </w:r>
          </w:p>
        </w:tc>
      </w:tr>
      <w:tr w:rsidR="0072453E" w:rsidRPr="00C70893" w:rsidTr="0066111A">
        <w:trPr>
          <w:trHeight w:val="745"/>
          <w:jc w:val="center"/>
        </w:trPr>
        <w:tc>
          <w:tcPr>
            <w:tcW w:w="676" w:type="dxa"/>
            <w:vAlign w:val="center"/>
          </w:tcPr>
          <w:p w:rsidR="0072453E" w:rsidRPr="00C70893" w:rsidRDefault="0072453E" w:rsidP="000166AF">
            <w:pPr>
              <w:pStyle w:val="Default"/>
              <w:jc w:val="center"/>
            </w:pPr>
            <w:r w:rsidRPr="00C70893">
              <w:t>2</w:t>
            </w:r>
          </w:p>
        </w:tc>
        <w:tc>
          <w:tcPr>
            <w:tcW w:w="3474" w:type="dxa"/>
            <w:gridSpan w:val="2"/>
            <w:vAlign w:val="center"/>
          </w:tcPr>
          <w:p w:rsidR="0072453E" w:rsidRPr="00C70893" w:rsidRDefault="0072453E" w:rsidP="0066111A">
            <w:pPr>
              <w:pStyle w:val="Default"/>
            </w:pPr>
            <w:r w:rsidRPr="00C70893">
              <w:t>Nazira College, Sivasagar</w:t>
            </w:r>
          </w:p>
        </w:tc>
        <w:tc>
          <w:tcPr>
            <w:tcW w:w="810" w:type="dxa"/>
            <w:vAlign w:val="center"/>
          </w:tcPr>
          <w:p w:rsidR="0072453E" w:rsidRPr="00C70893" w:rsidRDefault="0072453E" w:rsidP="004B1328">
            <w:pPr>
              <w:pStyle w:val="Default"/>
              <w:jc w:val="center"/>
            </w:pPr>
            <w:r w:rsidRPr="00C70893">
              <w:t>10</w:t>
            </w:r>
          </w:p>
        </w:tc>
        <w:tc>
          <w:tcPr>
            <w:tcW w:w="1241" w:type="dxa"/>
            <w:vAlign w:val="center"/>
          </w:tcPr>
          <w:p w:rsidR="0072453E" w:rsidRPr="00C70893" w:rsidRDefault="0072453E" w:rsidP="004B1328">
            <w:pPr>
              <w:pStyle w:val="Default"/>
              <w:jc w:val="center"/>
            </w:pPr>
            <w:r w:rsidRPr="00C70893">
              <w:t>24</w:t>
            </w:r>
          </w:p>
        </w:tc>
        <w:tc>
          <w:tcPr>
            <w:tcW w:w="2125" w:type="dxa"/>
            <w:vAlign w:val="center"/>
          </w:tcPr>
          <w:p w:rsidR="0072453E" w:rsidRPr="00C70893" w:rsidRDefault="0072453E" w:rsidP="004B1328">
            <w:pPr>
              <w:pStyle w:val="Default"/>
              <w:jc w:val="center"/>
            </w:pPr>
            <w:r w:rsidRPr="00C70893">
              <w:t>2020-21=334</w:t>
            </w:r>
          </w:p>
          <w:p w:rsidR="0072453E" w:rsidRPr="00C70893" w:rsidRDefault="0072453E" w:rsidP="004B1328">
            <w:pPr>
              <w:pStyle w:val="Default"/>
              <w:jc w:val="center"/>
            </w:pPr>
            <w:r w:rsidRPr="00C70893">
              <w:t>2019-20=347</w:t>
            </w:r>
          </w:p>
          <w:p w:rsidR="0072453E" w:rsidRPr="00C70893" w:rsidRDefault="0072453E" w:rsidP="004B1328">
            <w:pPr>
              <w:pStyle w:val="Default"/>
              <w:jc w:val="center"/>
            </w:pPr>
            <w:r w:rsidRPr="00C70893">
              <w:t>2018-19=269</w:t>
            </w:r>
          </w:p>
          <w:p w:rsidR="0072453E" w:rsidRPr="00C70893" w:rsidRDefault="0072453E" w:rsidP="004B1328">
            <w:pPr>
              <w:pStyle w:val="Default"/>
              <w:jc w:val="center"/>
            </w:pPr>
            <w:r w:rsidRPr="00C70893">
              <w:t>2017-18=282</w:t>
            </w:r>
          </w:p>
          <w:p w:rsidR="0072453E" w:rsidRPr="00C70893" w:rsidRDefault="0072453E" w:rsidP="004B1328">
            <w:pPr>
              <w:pStyle w:val="Default"/>
              <w:jc w:val="center"/>
            </w:pPr>
            <w:r w:rsidRPr="00C70893">
              <w:t>2016-17=339</w:t>
            </w:r>
          </w:p>
        </w:tc>
      </w:tr>
      <w:tr w:rsidR="0072453E" w:rsidRPr="00C70893" w:rsidTr="0066111A">
        <w:trPr>
          <w:trHeight w:val="745"/>
          <w:jc w:val="center"/>
        </w:trPr>
        <w:tc>
          <w:tcPr>
            <w:tcW w:w="676" w:type="dxa"/>
            <w:vAlign w:val="center"/>
          </w:tcPr>
          <w:p w:rsidR="0072453E" w:rsidRPr="00C70893" w:rsidRDefault="0072453E" w:rsidP="000166AF">
            <w:pPr>
              <w:pStyle w:val="Default"/>
              <w:jc w:val="center"/>
            </w:pPr>
            <w:r w:rsidRPr="00C70893">
              <w:t>3</w:t>
            </w:r>
          </w:p>
        </w:tc>
        <w:tc>
          <w:tcPr>
            <w:tcW w:w="3474" w:type="dxa"/>
            <w:gridSpan w:val="2"/>
            <w:vAlign w:val="center"/>
          </w:tcPr>
          <w:p w:rsidR="0072453E" w:rsidRPr="00C70893" w:rsidRDefault="0072453E" w:rsidP="0066111A">
            <w:pPr>
              <w:pStyle w:val="Default"/>
            </w:pPr>
            <w:r w:rsidRPr="00C70893">
              <w:t>Bir Lachit Borphukan College, Sivasagar</w:t>
            </w:r>
          </w:p>
        </w:tc>
        <w:tc>
          <w:tcPr>
            <w:tcW w:w="810" w:type="dxa"/>
            <w:vAlign w:val="center"/>
          </w:tcPr>
          <w:p w:rsidR="0072453E" w:rsidRPr="00C70893" w:rsidRDefault="0072453E" w:rsidP="004B1328">
            <w:pPr>
              <w:pStyle w:val="Default"/>
              <w:jc w:val="center"/>
            </w:pPr>
            <w:r w:rsidRPr="00C70893">
              <w:t>13</w:t>
            </w:r>
          </w:p>
        </w:tc>
        <w:tc>
          <w:tcPr>
            <w:tcW w:w="1241" w:type="dxa"/>
            <w:vAlign w:val="center"/>
          </w:tcPr>
          <w:p w:rsidR="0072453E" w:rsidRPr="00C70893" w:rsidRDefault="0072453E" w:rsidP="004B1328">
            <w:pPr>
              <w:pStyle w:val="Default"/>
              <w:jc w:val="center"/>
            </w:pPr>
            <w:r w:rsidRPr="00C70893">
              <w:t>29</w:t>
            </w:r>
          </w:p>
        </w:tc>
        <w:tc>
          <w:tcPr>
            <w:tcW w:w="2125" w:type="dxa"/>
            <w:vAlign w:val="center"/>
          </w:tcPr>
          <w:p w:rsidR="0072453E" w:rsidRPr="00C70893" w:rsidRDefault="0072453E" w:rsidP="004B1328">
            <w:pPr>
              <w:pStyle w:val="Default"/>
              <w:jc w:val="center"/>
            </w:pPr>
            <w:r w:rsidRPr="00C70893">
              <w:t>2020-21=540</w:t>
            </w:r>
          </w:p>
          <w:p w:rsidR="0072453E" w:rsidRPr="00C70893" w:rsidRDefault="0072453E" w:rsidP="004B1328">
            <w:pPr>
              <w:pStyle w:val="Default"/>
              <w:jc w:val="center"/>
            </w:pPr>
            <w:r w:rsidRPr="00C70893">
              <w:t>2019-20=455</w:t>
            </w:r>
          </w:p>
          <w:p w:rsidR="0072453E" w:rsidRPr="00C70893" w:rsidRDefault="0072453E" w:rsidP="004B1328">
            <w:pPr>
              <w:pStyle w:val="Default"/>
              <w:jc w:val="center"/>
            </w:pPr>
            <w:r w:rsidRPr="00C70893">
              <w:t>2018-19=554</w:t>
            </w:r>
          </w:p>
          <w:p w:rsidR="0072453E" w:rsidRPr="00C70893" w:rsidRDefault="0072453E" w:rsidP="004B1328">
            <w:pPr>
              <w:pStyle w:val="Default"/>
              <w:jc w:val="center"/>
            </w:pPr>
            <w:r w:rsidRPr="00C70893">
              <w:t>2017-18=340</w:t>
            </w:r>
          </w:p>
          <w:p w:rsidR="0072453E" w:rsidRPr="00C70893" w:rsidRDefault="0072453E" w:rsidP="004B1328">
            <w:pPr>
              <w:pStyle w:val="Default"/>
              <w:jc w:val="center"/>
            </w:pPr>
            <w:r w:rsidRPr="00C70893">
              <w:t>2016-17=324</w:t>
            </w:r>
          </w:p>
        </w:tc>
      </w:tr>
      <w:tr w:rsidR="0072453E" w:rsidRPr="00C70893" w:rsidTr="0066111A">
        <w:trPr>
          <w:trHeight w:val="742"/>
          <w:jc w:val="center"/>
        </w:trPr>
        <w:tc>
          <w:tcPr>
            <w:tcW w:w="676" w:type="dxa"/>
            <w:vAlign w:val="center"/>
          </w:tcPr>
          <w:p w:rsidR="0072453E" w:rsidRPr="00C70893" w:rsidRDefault="0072453E" w:rsidP="000166AF">
            <w:pPr>
              <w:pStyle w:val="Default"/>
              <w:jc w:val="center"/>
            </w:pPr>
            <w:r w:rsidRPr="00C70893">
              <w:t>4</w:t>
            </w:r>
          </w:p>
        </w:tc>
        <w:tc>
          <w:tcPr>
            <w:tcW w:w="3474" w:type="dxa"/>
            <w:gridSpan w:val="2"/>
            <w:vAlign w:val="center"/>
          </w:tcPr>
          <w:p w:rsidR="0072453E" w:rsidRPr="00C70893" w:rsidRDefault="0072453E" w:rsidP="0066111A">
            <w:pPr>
              <w:pStyle w:val="Default"/>
            </w:pPr>
            <w:r w:rsidRPr="00C70893">
              <w:t>Patsaku College, Sivasagar</w:t>
            </w:r>
          </w:p>
        </w:tc>
        <w:tc>
          <w:tcPr>
            <w:tcW w:w="810" w:type="dxa"/>
            <w:vAlign w:val="center"/>
          </w:tcPr>
          <w:p w:rsidR="0072453E" w:rsidRPr="00C70893" w:rsidRDefault="0072453E" w:rsidP="004B1328">
            <w:pPr>
              <w:pStyle w:val="Default"/>
              <w:jc w:val="center"/>
            </w:pPr>
            <w:r w:rsidRPr="00C70893">
              <w:t>12</w:t>
            </w:r>
          </w:p>
        </w:tc>
        <w:tc>
          <w:tcPr>
            <w:tcW w:w="1241" w:type="dxa"/>
            <w:vAlign w:val="center"/>
          </w:tcPr>
          <w:p w:rsidR="0072453E" w:rsidRPr="00C70893" w:rsidRDefault="0072453E" w:rsidP="004B1328">
            <w:pPr>
              <w:pStyle w:val="Default"/>
              <w:jc w:val="center"/>
            </w:pPr>
            <w:r w:rsidRPr="00C70893">
              <w:t>17</w:t>
            </w:r>
          </w:p>
        </w:tc>
        <w:tc>
          <w:tcPr>
            <w:tcW w:w="2125" w:type="dxa"/>
            <w:vAlign w:val="center"/>
          </w:tcPr>
          <w:p w:rsidR="0072453E" w:rsidRPr="00C70893" w:rsidRDefault="0072453E" w:rsidP="004B1328">
            <w:pPr>
              <w:pStyle w:val="Default"/>
              <w:jc w:val="center"/>
            </w:pPr>
            <w:r w:rsidRPr="00C70893">
              <w:t>2020-21=121</w:t>
            </w:r>
          </w:p>
          <w:p w:rsidR="0072453E" w:rsidRPr="00C70893" w:rsidRDefault="0072453E" w:rsidP="004B1328">
            <w:pPr>
              <w:pStyle w:val="Default"/>
              <w:jc w:val="center"/>
            </w:pPr>
            <w:r w:rsidRPr="00C70893">
              <w:t>2019-20=81</w:t>
            </w:r>
          </w:p>
          <w:p w:rsidR="0072453E" w:rsidRPr="00C70893" w:rsidRDefault="0072453E" w:rsidP="004B1328">
            <w:pPr>
              <w:pStyle w:val="Default"/>
              <w:jc w:val="center"/>
            </w:pPr>
            <w:r w:rsidRPr="00C70893">
              <w:t>2018-19=104</w:t>
            </w:r>
          </w:p>
          <w:p w:rsidR="0072453E" w:rsidRPr="00C70893" w:rsidRDefault="0072453E" w:rsidP="004B1328">
            <w:pPr>
              <w:pStyle w:val="Default"/>
              <w:jc w:val="center"/>
            </w:pPr>
            <w:r w:rsidRPr="00C70893">
              <w:t>2017-18=152</w:t>
            </w:r>
          </w:p>
          <w:p w:rsidR="0072453E" w:rsidRPr="00C70893" w:rsidRDefault="0072453E" w:rsidP="004B1328">
            <w:pPr>
              <w:pStyle w:val="Default"/>
              <w:jc w:val="center"/>
            </w:pPr>
            <w:r w:rsidRPr="00C70893">
              <w:t>2016-17=98</w:t>
            </w:r>
          </w:p>
        </w:tc>
      </w:tr>
      <w:tr w:rsidR="0072453E" w:rsidRPr="00C70893" w:rsidTr="0066111A">
        <w:trPr>
          <w:trHeight w:val="742"/>
          <w:jc w:val="center"/>
        </w:trPr>
        <w:tc>
          <w:tcPr>
            <w:tcW w:w="676" w:type="dxa"/>
            <w:vAlign w:val="center"/>
          </w:tcPr>
          <w:p w:rsidR="0072453E" w:rsidRPr="00C70893" w:rsidRDefault="0072453E" w:rsidP="000166AF">
            <w:pPr>
              <w:pStyle w:val="Default"/>
              <w:jc w:val="center"/>
            </w:pPr>
            <w:r w:rsidRPr="00C70893">
              <w:t>5</w:t>
            </w:r>
          </w:p>
        </w:tc>
        <w:tc>
          <w:tcPr>
            <w:tcW w:w="3474" w:type="dxa"/>
            <w:gridSpan w:val="2"/>
            <w:vAlign w:val="center"/>
          </w:tcPr>
          <w:p w:rsidR="0072453E" w:rsidRPr="00C70893" w:rsidRDefault="0066111A" w:rsidP="0066111A">
            <w:pPr>
              <w:pStyle w:val="Default"/>
            </w:pPr>
            <w:r>
              <w:t xml:space="preserve">Dikhowmukh College, </w:t>
            </w:r>
            <w:r w:rsidR="0072453E" w:rsidRPr="00C70893">
              <w:t>Sivasagar</w:t>
            </w:r>
          </w:p>
        </w:tc>
        <w:tc>
          <w:tcPr>
            <w:tcW w:w="810" w:type="dxa"/>
            <w:vAlign w:val="center"/>
          </w:tcPr>
          <w:p w:rsidR="0072453E" w:rsidRPr="00C70893" w:rsidRDefault="0072453E" w:rsidP="004B1328">
            <w:pPr>
              <w:pStyle w:val="Default"/>
              <w:jc w:val="center"/>
            </w:pPr>
            <w:r w:rsidRPr="00C70893">
              <w:t>8</w:t>
            </w:r>
          </w:p>
        </w:tc>
        <w:tc>
          <w:tcPr>
            <w:tcW w:w="1241" w:type="dxa"/>
            <w:vAlign w:val="center"/>
          </w:tcPr>
          <w:p w:rsidR="0072453E" w:rsidRPr="00C70893" w:rsidRDefault="0072453E" w:rsidP="004B1328">
            <w:pPr>
              <w:pStyle w:val="Default"/>
              <w:jc w:val="center"/>
            </w:pPr>
            <w:r w:rsidRPr="00C70893">
              <w:t>21</w:t>
            </w:r>
          </w:p>
        </w:tc>
        <w:tc>
          <w:tcPr>
            <w:tcW w:w="2125" w:type="dxa"/>
            <w:vAlign w:val="center"/>
          </w:tcPr>
          <w:p w:rsidR="0072453E" w:rsidRPr="00C70893" w:rsidRDefault="0072453E" w:rsidP="004B1328">
            <w:pPr>
              <w:pStyle w:val="Default"/>
              <w:jc w:val="center"/>
            </w:pPr>
            <w:r w:rsidRPr="00C70893">
              <w:t>2020-21=179</w:t>
            </w:r>
          </w:p>
          <w:p w:rsidR="0072453E" w:rsidRPr="00C70893" w:rsidRDefault="0072453E" w:rsidP="004B1328">
            <w:pPr>
              <w:pStyle w:val="Default"/>
              <w:jc w:val="center"/>
            </w:pPr>
            <w:r w:rsidRPr="00C70893">
              <w:t>2019-20=120</w:t>
            </w:r>
          </w:p>
          <w:p w:rsidR="0072453E" w:rsidRPr="00C70893" w:rsidRDefault="0072453E" w:rsidP="004B1328">
            <w:pPr>
              <w:pStyle w:val="Default"/>
              <w:jc w:val="center"/>
            </w:pPr>
            <w:r w:rsidRPr="00C70893">
              <w:t>2018-19=97</w:t>
            </w:r>
          </w:p>
          <w:p w:rsidR="0072453E" w:rsidRPr="00C70893" w:rsidRDefault="0072453E" w:rsidP="004B1328">
            <w:pPr>
              <w:pStyle w:val="Default"/>
              <w:jc w:val="center"/>
            </w:pPr>
            <w:r w:rsidRPr="00C70893">
              <w:t>2017-18=126</w:t>
            </w:r>
          </w:p>
          <w:p w:rsidR="0072453E" w:rsidRPr="00C70893" w:rsidRDefault="0072453E" w:rsidP="004B1328">
            <w:pPr>
              <w:pStyle w:val="Default"/>
              <w:jc w:val="center"/>
            </w:pPr>
            <w:r w:rsidRPr="00C70893">
              <w:t>2016-17=187</w:t>
            </w:r>
          </w:p>
        </w:tc>
      </w:tr>
    </w:tbl>
    <w:p w:rsidR="00065EC3" w:rsidRPr="00C70893" w:rsidRDefault="00065EC3" w:rsidP="00B57B5B">
      <w:pPr>
        <w:spacing w:after="0" w:line="240" w:lineRule="auto"/>
        <w:jc w:val="both"/>
        <w:rPr>
          <w:rFonts w:ascii="Times New Roman" w:eastAsia="Calibri" w:hAnsi="Times New Roman" w:cs="Times New Roman"/>
          <w:b/>
          <w:sz w:val="24"/>
          <w:szCs w:val="24"/>
          <w:lang w:val="en-US"/>
        </w:rPr>
      </w:pPr>
    </w:p>
    <w:p w:rsidR="00872AF1" w:rsidRPr="00D97D24" w:rsidRDefault="00872AF1" w:rsidP="004B1328">
      <w:pPr>
        <w:pStyle w:val="ListParagraph"/>
        <w:numPr>
          <w:ilvl w:val="0"/>
          <w:numId w:val="11"/>
        </w:numPr>
        <w:spacing w:after="0" w:line="240" w:lineRule="auto"/>
        <w:ind w:left="360"/>
        <w:rPr>
          <w:rFonts w:ascii="Times New Roman" w:hAnsi="Times New Roman" w:cs="Times New Roman"/>
          <w:b/>
          <w:bCs/>
          <w:sz w:val="24"/>
          <w:szCs w:val="24"/>
          <w:lang w:val="en-US"/>
        </w:rPr>
      </w:pPr>
      <w:r w:rsidRPr="00D97D24">
        <w:rPr>
          <w:rFonts w:ascii="Times New Roman" w:hAnsi="Times New Roman" w:cs="Times New Roman"/>
          <w:b/>
          <w:bCs/>
          <w:sz w:val="24"/>
          <w:szCs w:val="24"/>
          <w:lang w:val="en-US"/>
        </w:rPr>
        <w:t xml:space="preserve"> FINDINGS</w:t>
      </w:r>
    </w:p>
    <w:p w:rsidR="000166AF" w:rsidRPr="00C70893" w:rsidRDefault="000166AF" w:rsidP="000166AF">
      <w:pPr>
        <w:spacing w:after="0" w:line="240" w:lineRule="auto"/>
        <w:rPr>
          <w:rFonts w:ascii="Times New Roman" w:eastAsia="Calibri" w:hAnsi="Times New Roman" w:cs="Times New Roman"/>
          <w:b/>
          <w:sz w:val="24"/>
          <w:szCs w:val="24"/>
          <w:lang w:val="en-US"/>
        </w:rPr>
      </w:pPr>
    </w:p>
    <w:p w:rsidR="00AA07FE" w:rsidRPr="00C70893" w:rsidRDefault="004B1328" w:rsidP="004B1328">
      <w:pPr>
        <w:pStyle w:val="Default"/>
        <w:jc w:val="both"/>
      </w:pPr>
      <w:r>
        <w:rPr>
          <w:b/>
          <w:bCs/>
        </w:rPr>
        <w:t xml:space="preserve">Objective </w:t>
      </w:r>
      <w:r w:rsidR="00AA07FE" w:rsidRPr="00C70893">
        <w:rPr>
          <w:b/>
          <w:bCs/>
        </w:rPr>
        <w:t>1</w:t>
      </w:r>
      <w:r w:rsidR="00AA07FE" w:rsidRPr="004B1328">
        <w:rPr>
          <w:b/>
        </w:rPr>
        <w:t>:</w:t>
      </w:r>
      <w:r w:rsidR="00AA07FE" w:rsidRPr="00C70893">
        <w:t xml:space="preserve"> To find out the status of enrolment of women in higher education institutions. </w:t>
      </w:r>
    </w:p>
    <w:p w:rsidR="00315323" w:rsidRPr="00C70893" w:rsidRDefault="00315323" w:rsidP="00B57B5B">
      <w:pPr>
        <w:pStyle w:val="Default"/>
        <w:ind w:firstLine="720"/>
        <w:jc w:val="both"/>
        <w:rPr>
          <w:b/>
        </w:rPr>
      </w:pPr>
    </w:p>
    <w:p w:rsidR="00AA07FE" w:rsidRDefault="00571328" w:rsidP="004B1328">
      <w:pPr>
        <w:pStyle w:val="Default"/>
        <w:numPr>
          <w:ilvl w:val="0"/>
          <w:numId w:val="21"/>
        </w:numPr>
        <w:ind w:left="360"/>
        <w:jc w:val="both"/>
      </w:pPr>
      <w:r w:rsidRPr="00C70893">
        <w:rPr>
          <w:b/>
        </w:rPr>
        <w:t>Last five years enrollment:</w:t>
      </w:r>
      <w:r w:rsidRPr="00C70893">
        <w:t xml:space="preserve"> In order to find out the enrollment status of women the</w:t>
      </w:r>
      <w:r w:rsidR="00AA07FE" w:rsidRPr="00C70893">
        <w:t xml:space="preserve"> </w:t>
      </w:r>
      <w:r w:rsidRPr="00C70893">
        <w:t>present study considered 5 years</w:t>
      </w:r>
      <w:r w:rsidR="00AA07FE" w:rsidRPr="00C70893">
        <w:t xml:space="preserve"> enrollment of boys and girls in 5 higher education institutions of Sivasagar district. It has bee</w:t>
      </w:r>
      <w:r w:rsidRPr="00C70893">
        <w:t xml:space="preserve">n found that Gargaon College is having a </w:t>
      </w:r>
      <w:r w:rsidR="00AA07FE" w:rsidRPr="00C70893">
        <w:t xml:space="preserve">total enrollment </w:t>
      </w:r>
      <w:r w:rsidRPr="00C70893">
        <w:t xml:space="preserve">of </w:t>
      </w:r>
      <w:r w:rsidR="00AA07FE" w:rsidRPr="00C70893">
        <w:t xml:space="preserve">2689 students in the last 5 years which comes out to be 35% from the overall enrollment among the 5 higher education institutions followed by </w:t>
      </w:r>
      <w:r w:rsidRPr="00C70893">
        <w:t xml:space="preserve">Bir Lachit Barphukan College where total enrollment was 2213 students in the last 5 years which came out to be 29%.  </w:t>
      </w:r>
      <w:r w:rsidR="00AA07FE" w:rsidRPr="00C70893">
        <w:t>Nazira college</w:t>
      </w:r>
      <w:r w:rsidRPr="00C70893">
        <w:t xml:space="preserve"> where</w:t>
      </w:r>
      <w:r w:rsidR="00AA07FE" w:rsidRPr="00C70893">
        <w:t xml:space="preserve"> total enrollment was found to be 1571 students in the last 5 </w:t>
      </w:r>
      <w:r w:rsidRPr="00C70893">
        <w:t xml:space="preserve">years which came out to be 20% </w:t>
      </w:r>
      <w:r w:rsidR="00AA07FE" w:rsidRPr="00C70893">
        <w:t xml:space="preserve">. </w:t>
      </w:r>
      <w:r w:rsidRPr="00C70893">
        <w:t xml:space="preserve">Dikhowmukh College comprised of 709 students which came out to be 9%. Lastly </w:t>
      </w:r>
      <w:r w:rsidR="00AA07FE" w:rsidRPr="00C70893">
        <w:t>Patsaku</w:t>
      </w:r>
      <w:r w:rsidRPr="00C70893">
        <w:t xml:space="preserve"> </w:t>
      </w:r>
      <w:r w:rsidR="00AA07FE" w:rsidRPr="00C70893">
        <w:t xml:space="preserve">College, </w:t>
      </w:r>
      <w:r w:rsidRPr="00C70893">
        <w:t xml:space="preserve">showed </w:t>
      </w:r>
      <w:r w:rsidR="00AA07FE" w:rsidRPr="00C70893">
        <w:t>total enrollment of 556 st</w:t>
      </w:r>
      <w:r w:rsidRPr="00C70893">
        <w:t xml:space="preserve">udents which came out to be 7% and </w:t>
      </w:r>
    </w:p>
    <w:p w:rsidR="000166AF" w:rsidRDefault="000166AF" w:rsidP="004B1328">
      <w:pPr>
        <w:pStyle w:val="Default"/>
        <w:ind w:left="360" w:hanging="270"/>
        <w:jc w:val="both"/>
      </w:pPr>
    </w:p>
    <w:p w:rsidR="00297ECF" w:rsidRPr="000166AF" w:rsidRDefault="00571328" w:rsidP="004B1328">
      <w:pPr>
        <w:pStyle w:val="Default"/>
        <w:numPr>
          <w:ilvl w:val="0"/>
          <w:numId w:val="21"/>
        </w:numPr>
        <w:ind w:left="360"/>
        <w:jc w:val="both"/>
      </w:pPr>
      <w:r w:rsidRPr="000166AF">
        <w:rPr>
          <w:b/>
        </w:rPr>
        <w:t xml:space="preserve">2020-2021 session </w:t>
      </w:r>
      <w:r w:rsidR="00297ECF" w:rsidRPr="000166AF">
        <w:rPr>
          <w:b/>
        </w:rPr>
        <w:t>enrollments</w:t>
      </w:r>
      <w:r w:rsidRPr="000166AF">
        <w:rPr>
          <w:b/>
        </w:rPr>
        <w:t xml:space="preserve">: </w:t>
      </w:r>
      <w:r w:rsidR="00AA07FE" w:rsidRPr="00C70893">
        <w:t>Gargaon College showed 42% boys’ and 58% of girl’s enrolment</w:t>
      </w:r>
      <w:r w:rsidR="00297ECF" w:rsidRPr="00C70893">
        <w:t xml:space="preserve">. Followed by </w:t>
      </w:r>
      <w:r w:rsidR="00AA07FE" w:rsidRPr="000166AF">
        <w:rPr>
          <w:color w:val="auto"/>
        </w:rPr>
        <w:t xml:space="preserve">Bir lachit Borphukan college </w:t>
      </w:r>
      <w:r w:rsidR="00297ECF" w:rsidRPr="000166AF">
        <w:rPr>
          <w:color w:val="auto"/>
        </w:rPr>
        <w:t xml:space="preserve">which comprise </w:t>
      </w:r>
      <w:r w:rsidR="00AA07FE" w:rsidRPr="000166AF">
        <w:rPr>
          <w:color w:val="auto"/>
        </w:rPr>
        <w:t>36%</w:t>
      </w:r>
      <w:r w:rsidR="00297ECF" w:rsidRPr="000166AF">
        <w:rPr>
          <w:color w:val="auto"/>
        </w:rPr>
        <w:t xml:space="preserve"> boys and </w:t>
      </w:r>
      <w:r w:rsidR="00AA07FE" w:rsidRPr="000166AF">
        <w:rPr>
          <w:color w:val="auto"/>
        </w:rPr>
        <w:t>64%</w:t>
      </w:r>
      <w:r w:rsidR="00297ECF" w:rsidRPr="000166AF">
        <w:rPr>
          <w:color w:val="auto"/>
        </w:rPr>
        <w:t xml:space="preserve"> girls. Nazira College showed 32% boys and girl 68% respectively. </w:t>
      </w:r>
      <w:r w:rsidR="00AA07FE" w:rsidRPr="000166AF">
        <w:rPr>
          <w:color w:val="auto"/>
        </w:rPr>
        <w:t>Patsak</w:t>
      </w:r>
      <w:r w:rsidR="00297ECF" w:rsidRPr="000166AF">
        <w:rPr>
          <w:color w:val="auto"/>
        </w:rPr>
        <w:t xml:space="preserve">u college has </w:t>
      </w:r>
      <w:r w:rsidR="00AA07FE" w:rsidRPr="000166AF">
        <w:rPr>
          <w:color w:val="auto"/>
        </w:rPr>
        <w:lastRenderedPageBreak/>
        <w:t>46%</w:t>
      </w:r>
      <w:r w:rsidR="00297ECF" w:rsidRPr="000166AF">
        <w:rPr>
          <w:color w:val="auto"/>
        </w:rPr>
        <w:t xml:space="preserve"> boys and </w:t>
      </w:r>
      <w:r w:rsidR="00AA07FE" w:rsidRPr="000166AF">
        <w:rPr>
          <w:color w:val="auto"/>
        </w:rPr>
        <w:t xml:space="preserve">54% </w:t>
      </w:r>
      <w:r w:rsidR="00297ECF" w:rsidRPr="000166AF">
        <w:rPr>
          <w:color w:val="auto"/>
        </w:rPr>
        <w:t xml:space="preserve">girls. </w:t>
      </w:r>
      <w:r w:rsidR="00AA07FE" w:rsidRPr="000166AF">
        <w:rPr>
          <w:color w:val="auto"/>
        </w:rPr>
        <w:t>Dikhowmukh college enrollment showed 50% each for boys’ and girls’ enrollment</w:t>
      </w:r>
      <w:r w:rsidR="00297ECF" w:rsidRPr="000166AF">
        <w:rPr>
          <w:color w:val="auto"/>
        </w:rPr>
        <w:t>.</w:t>
      </w:r>
    </w:p>
    <w:p w:rsidR="00C37DE8" w:rsidRPr="00C37DE8" w:rsidRDefault="00C37DE8" w:rsidP="004B1328">
      <w:pPr>
        <w:pStyle w:val="Default"/>
        <w:ind w:left="360" w:hanging="270"/>
        <w:jc w:val="both"/>
      </w:pPr>
    </w:p>
    <w:p w:rsidR="00AA07FE" w:rsidRPr="00C37DE8" w:rsidRDefault="00297ECF" w:rsidP="004B1328">
      <w:pPr>
        <w:pStyle w:val="Default"/>
        <w:numPr>
          <w:ilvl w:val="0"/>
          <w:numId w:val="21"/>
        </w:numPr>
        <w:ind w:left="360"/>
        <w:jc w:val="both"/>
      </w:pPr>
      <w:r w:rsidRPr="00C37DE8">
        <w:rPr>
          <w:b/>
        </w:rPr>
        <w:t xml:space="preserve">2019-2020 session enrollments: </w:t>
      </w:r>
      <w:r w:rsidR="00AA07FE" w:rsidRPr="00C37DE8">
        <w:rPr>
          <w:color w:val="auto"/>
        </w:rPr>
        <w:t>G</w:t>
      </w:r>
      <w:r w:rsidRPr="00C37DE8">
        <w:rPr>
          <w:color w:val="auto"/>
        </w:rPr>
        <w:t xml:space="preserve">argaon College shows 40% boys’ </w:t>
      </w:r>
      <w:r w:rsidR="00AA07FE" w:rsidRPr="00C37DE8">
        <w:rPr>
          <w:color w:val="auto"/>
        </w:rPr>
        <w:t>and</w:t>
      </w:r>
      <w:r w:rsidRPr="00C37DE8">
        <w:rPr>
          <w:color w:val="auto"/>
        </w:rPr>
        <w:t xml:space="preserve"> </w:t>
      </w:r>
      <w:r w:rsidR="00AA07FE" w:rsidRPr="00C37DE8">
        <w:rPr>
          <w:color w:val="auto"/>
        </w:rPr>
        <w:t>60% of girl’s enrolment</w:t>
      </w:r>
      <w:r w:rsidRPr="00C37DE8">
        <w:rPr>
          <w:color w:val="auto"/>
        </w:rPr>
        <w:t xml:space="preserve">. </w:t>
      </w:r>
      <w:r w:rsidR="00AA07FE" w:rsidRPr="00C37DE8">
        <w:rPr>
          <w:color w:val="auto"/>
        </w:rPr>
        <w:t>Bir</w:t>
      </w:r>
      <w:r w:rsidRPr="00C37DE8">
        <w:rPr>
          <w:color w:val="auto"/>
        </w:rPr>
        <w:t xml:space="preserve"> lachit Borphukan college showed 50% boys’</w:t>
      </w:r>
      <w:r w:rsidR="00AA07FE" w:rsidRPr="00C37DE8">
        <w:rPr>
          <w:color w:val="auto"/>
        </w:rPr>
        <w:t xml:space="preserve">and </w:t>
      </w:r>
      <w:r w:rsidRPr="00C37DE8">
        <w:rPr>
          <w:color w:val="auto"/>
        </w:rPr>
        <w:t xml:space="preserve"> 50% </w:t>
      </w:r>
      <w:r w:rsidR="00AA07FE" w:rsidRPr="00C37DE8">
        <w:rPr>
          <w:color w:val="auto"/>
        </w:rPr>
        <w:t>g</w:t>
      </w:r>
      <w:r w:rsidRPr="00C37DE8">
        <w:rPr>
          <w:color w:val="auto"/>
        </w:rPr>
        <w:t>irls enrollment</w:t>
      </w:r>
      <w:r w:rsidR="00AA07FE" w:rsidRPr="00C37DE8">
        <w:rPr>
          <w:color w:val="auto"/>
        </w:rPr>
        <w:t xml:space="preserve">. </w:t>
      </w:r>
      <w:r w:rsidRPr="00C37DE8">
        <w:rPr>
          <w:color w:val="auto"/>
        </w:rPr>
        <w:t xml:space="preserve">Nazira College showed 31% boys’ and 69% of girls’ enrollment. For Patsaku college </w:t>
      </w:r>
      <w:r w:rsidR="00AA07FE" w:rsidRPr="00C37DE8">
        <w:rPr>
          <w:color w:val="auto"/>
        </w:rPr>
        <w:t xml:space="preserve">boys’ enrolment </w:t>
      </w:r>
      <w:r w:rsidRPr="00C37DE8">
        <w:rPr>
          <w:color w:val="auto"/>
        </w:rPr>
        <w:t xml:space="preserve">was 72% </w:t>
      </w:r>
      <w:r w:rsidR="00AA07FE" w:rsidRPr="00C37DE8">
        <w:rPr>
          <w:color w:val="auto"/>
        </w:rPr>
        <w:t>and 28% of girl’s enrol</w:t>
      </w:r>
      <w:r w:rsidRPr="00C37DE8">
        <w:rPr>
          <w:color w:val="auto"/>
        </w:rPr>
        <w:t>ment</w:t>
      </w:r>
      <w:r w:rsidR="00AA07FE" w:rsidRPr="00C37DE8">
        <w:rPr>
          <w:color w:val="auto"/>
        </w:rPr>
        <w:t xml:space="preserve">. </w:t>
      </w:r>
      <w:r w:rsidRPr="00C37DE8">
        <w:rPr>
          <w:color w:val="auto"/>
        </w:rPr>
        <w:t xml:space="preserve">Dikhowmukh college showed </w:t>
      </w:r>
      <w:r w:rsidR="00AA07FE" w:rsidRPr="00C37DE8">
        <w:rPr>
          <w:color w:val="auto"/>
        </w:rPr>
        <w:t>47% boys’ enrolment and 53% of girl’</w:t>
      </w:r>
      <w:r w:rsidRPr="00C37DE8">
        <w:rPr>
          <w:color w:val="auto"/>
        </w:rPr>
        <w:t xml:space="preserve">s enrollment respectively </w:t>
      </w:r>
      <w:r w:rsidR="00AA07FE" w:rsidRPr="00C37DE8">
        <w:rPr>
          <w:color w:val="auto"/>
        </w:rPr>
        <w:t xml:space="preserve">. </w:t>
      </w:r>
    </w:p>
    <w:p w:rsidR="00C37DE8" w:rsidRPr="00C37DE8" w:rsidRDefault="00C37DE8" w:rsidP="004B1328">
      <w:pPr>
        <w:pStyle w:val="Default"/>
        <w:ind w:left="360"/>
        <w:jc w:val="both"/>
      </w:pPr>
    </w:p>
    <w:p w:rsidR="0022328D" w:rsidRPr="00C37DE8" w:rsidRDefault="0022328D" w:rsidP="004B1328">
      <w:pPr>
        <w:pStyle w:val="Default"/>
        <w:numPr>
          <w:ilvl w:val="0"/>
          <w:numId w:val="21"/>
        </w:numPr>
        <w:ind w:left="360"/>
        <w:jc w:val="both"/>
      </w:pPr>
      <w:r w:rsidRPr="00C37DE8">
        <w:rPr>
          <w:b/>
          <w:color w:val="auto"/>
        </w:rPr>
        <w:t>2018-2019 session enrollments:</w:t>
      </w:r>
      <w:r w:rsidRPr="00C37DE8">
        <w:rPr>
          <w:color w:val="auto"/>
        </w:rPr>
        <w:t xml:space="preserve"> </w:t>
      </w:r>
      <w:r w:rsidR="00AA07FE" w:rsidRPr="00C37DE8">
        <w:rPr>
          <w:color w:val="auto"/>
        </w:rPr>
        <w:t>It has been found that Gargaon College 49% boys’</w:t>
      </w:r>
      <w:r w:rsidRPr="00C37DE8">
        <w:rPr>
          <w:color w:val="auto"/>
        </w:rPr>
        <w:t xml:space="preserve"> </w:t>
      </w:r>
      <w:r w:rsidR="00AA07FE" w:rsidRPr="00C37DE8">
        <w:rPr>
          <w:color w:val="auto"/>
        </w:rPr>
        <w:t xml:space="preserve">and 51% of girl’s enrollment. </w:t>
      </w:r>
      <w:r w:rsidR="00AA07FE" w:rsidRPr="00C70893">
        <w:t xml:space="preserve"> </w:t>
      </w:r>
      <w:r w:rsidR="00AA07FE" w:rsidRPr="00C37DE8">
        <w:rPr>
          <w:color w:val="auto"/>
        </w:rPr>
        <w:t xml:space="preserve">In Nazira College </w:t>
      </w:r>
      <w:r w:rsidRPr="00C37DE8">
        <w:rPr>
          <w:color w:val="auto"/>
        </w:rPr>
        <w:t xml:space="preserve">showed 46% boys’ </w:t>
      </w:r>
      <w:r w:rsidR="00AA07FE" w:rsidRPr="00C37DE8">
        <w:rPr>
          <w:color w:val="auto"/>
        </w:rPr>
        <w:t>and 54% of girl’</w:t>
      </w:r>
      <w:r w:rsidRPr="00C37DE8">
        <w:rPr>
          <w:color w:val="auto"/>
        </w:rPr>
        <w:t>s enrollment</w:t>
      </w:r>
      <w:r w:rsidR="00AA07FE" w:rsidRPr="00C37DE8">
        <w:rPr>
          <w:color w:val="auto"/>
        </w:rPr>
        <w:t>. Bir lachit Borphukan c</w:t>
      </w:r>
      <w:r w:rsidRPr="00C37DE8">
        <w:rPr>
          <w:color w:val="auto"/>
        </w:rPr>
        <w:t xml:space="preserve">ollege has 40 % boys’ </w:t>
      </w:r>
      <w:r w:rsidR="00AA07FE" w:rsidRPr="00C37DE8">
        <w:rPr>
          <w:color w:val="auto"/>
        </w:rPr>
        <w:t>and 60% of girl’s enrollment.</w:t>
      </w:r>
      <w:r w:rsidRPr="00C37DE8">
        <w:rPr>
          <w:color w:val="auto"/>
        </w:rPr>
        <w:t xml:space="preserve"> Patsaku college showed </w:t>
      </w:r>
      <w:r w:rsidR="00AA07FE" w:rsidRPr="00C37DE8">
        <w:rPr>
          <w:color w:val="auto"/>
        </w:rPr>
        <w:t>57% boy’s enrollment</w:t>
      </w:r>
      <w:r w:rsidRPr="00C37DE8">
        <w:rPr>
          <w:color w:val="auto"/>
        </w:rPr>
        <w:t xml:space="preserve"> </w:t>
      </w:r>
      <w:r w:rsidR="00AA07FE" w:rsidRPr="00C37DE8">
        <w:rPr>
          <w:color w:val="auto"/>
        </w:rPr>
        <w:t>and 43% of girl</w:t>
      </w:r>
      <w:r w:rsidRPr="00C37DE8">
        <w:rPr>
          <w:color w:val="auto"/>
        </w:rPr>
        <w:t>’s enrolment</w:t>
      </w:r>
      <w:r w:rsidR="00AA07FE" w:rsidRPr="00C37DE8">
        <w:rPr>
          <w:color w:val="auto"/>
        </w:rPr>
        <w:t xml:space="preserve">. Dikhowmukh college showed 40 % boys’ enrolment and 60% of girls’ enrollment in the year of 2018-19. </w:t>
      </w:r>
    </w:p>
    <w:p w:rsidR="00C37DE8" w:rsidRPr="00C37DE8" w:rsidRDefault="00C37DE8" w:rsidP="004B1328">
      <w:pPr>
        <w:pStyle w:val="ListParagraph"/>
        <w:spacing w:after="0" w:line="240" w:lineRule="auto"/>
        <w:ind w:left="360" w:hanging="270"/>
        <w:rPr>
          <w:sz w:val="24"/>
        </w:rPr>
      </w:pPr>
    </w:p>
    <w:p w:rsidR="00AA07FE" w:rsidRPr="00C37DE8" w:rsidRDefault="00AC3E8D" w:rsidP="004B1328">
      <w:pPr>
        <w:pStyle w:val="Default"/>
        <w:numPr>
          <w:ilvl w:val="0"/>
          <w:numId w:val="21"/>
        </w:numPr>
        <w:ind w:left="360"/>
        <w:jc w:val="both"/>
      </w:pPr>
      <w:r w:rsidRPr="00C37DE8">
        <w:rPr>
          <w:b/>
          <w:color w:val="auto"/>
        </w:rPr>
        <w:t>2017-18 session enrollments:</w:t>
      </w:r>
      <w:r w:rsidRPr="00C37DE8">
        <w:rPr>
          <w:color w:val="auto"/>
        </w:rPr>
        <w:t xml:space="preserve"> </w:t>
      </w:r>
      <w:r w:rsidR="00AA07FE" w:rsidRPr="00C37DE8">
        <w:rPr>
          <w:color w:val="auto"/>
        </w:rPr>
        <w:t>Gargaon</w:t>
      </w:r>
      <w:r w:rsidRPr="00C37DE8">
        <w:rPr>
          <w:color w:val="auto"/>
        </w:rPr>
        <w:t xml:space="preserve"> </w:t>
      </w:r>
      <w:r w:rsidR="00AA07FE" w:rsidRPr="00C37DE8">
        <w:rPr>
          <w:color w:val="auto"/>
        </w:rPr>
        <w:t>College showed 43 % boys’ enrolment and 57% girls’ enrol</w:t>
      </w:r>
      <w:r w:rsidRPr="00C37DE8">
        <w:rPr>
          <w:color w:val="auto"/>
        </w:rPr>
        <w:t>lment</w:t>
      </w:r>
      <w:r w:rsidR="00AA07FE" w:rsidRPr="00C37DE8">
        <w:rPr>
          <w:color w:val="auto"/>
        </w:rPr>
        <w:t xml:space="preserve">. </w:t>
      </w:r>
      <w:r w:rsidRPr="00C37DE8">
        <w:rPr>
          <w:color w:val="auto"/>
        </w:rPr>
        <w:t xml:space="preserve"> Nazira College showed</w:t>
      </w:r>
      <w:r w:rsidR="00AA07FE" w:rsidRPr="00C37DE8">
        <w:rPr>
          <w:color w:val="auto"/>
        </w:rPr>
        <w:t xml:space="preserve"> 47 % boys’ enrolment and 53% of girl’</w:t>
      </w:r>
      <w:r w:rsidRPr="00C37DE8">
        <w:rPr>
          <w:color w:val="auto"/>
        </w:rPr>
        <w:t>s enrollment</w:t>
      </w:r>
      <w:r w:rsidR="00AA07FE" w:rsidRPr="00C37DE8">
        <w:rPr>
          <w:color w:val="auto"/>
        </w:rPr>
        <w:t xml:space="preserve">. </w:t>
      </w:r>
      <w:r w:rsidRPr="00C37DE8">
        <w:rPr>
          <w:color w:val="auto"/>
        </w:rPr>
        <w:t>Bir lachit Borphukan college s</w:t>
      </w:r>
      <w:r w:rsidR="00AA07FE" w:rsidRPr="00C37DE8">
        <w:rPr>
          <w:color w:val="auto"/>
        </w:rPr>
        <w:t>howed 34% boy’s enrollment and 66 % of girl’s enrolment in the year 2017-18.</w:t>
      </w:r>
      <w:r w:rsidRPr="00C37DE8">
        <w:rPr>
          <w:color w:val="auto"/>
        </w:rPr>
        <w:t xml:space="preserve"> Whereas</w:t>
      </w:r>
      <w:r w:rsidR="00AA07FE" w:rsidRPr="00C37DE8">
        <w:rPr>
          <w:color w:val="auto"/>
        </w:rPr>
        <w:t xml:space="preserve"> Patsaku college has 58 % boys’ enrolment and 42% girls’ enrolment in the year 2017-18</w:t>
      </w:r>
      <w:r w:rsidRPr="00C37DE8">
        <w:rPr>
          <w:color w:val="auto"/>
        </w:rPr>
        <w:t xml:space="preserve"> and </w:t>
      </w:r>
      <w:r w:rsidR="00AA07FE" w:rsidRPr="00C37DE8">
        <w:rPr>
          <w:color w:val="auto"/>
        </w:rPr>
        <w:t xml:space="preserve">Dikhowmukh college showed 49% boy’s enrollmentand 51% of girls’ enrollment 51% in the year 2017-18. </w:t>
      </w:r>
    </w:p>
    <w:p w:rsidR="00C37DE8" w:rsidRPr="00C37DE8" w:rsidRDefault="00C37DE8" w:rsidP="004B1328">
      <w:pPr>
        <w:pStyle w:val="ListParagraph"/>
        <w:spacing w:after="0" w:line="240" w:lineRule="auto"/>
        <w:ind w:left="360" w:hanging="270"/>
        <w:rPr>
          <w:sz w:val="24"/>
        </w:rPr>
      </w:pPr>
    </w:p>
    <w:p w:rsidR="00C37DE8" w:rsidRDefault="00AC3E8D" w:rsidP="004B1328">
      <w:pPr>
        <w:pStyle w:val="Default"/>
        <w:numPr>
          <w:ilvl w:val="0"/>
          <w:numId w:val="21"/>
        </w:numPr>
        <w:ind w:left="360"/>
        <w:jc w:val="both"/>
      </w:pPr>
      <w:r w:rsidRPr="00C37DE8">
        <w:rPr>
          <w:b/>
          <w:color w:val="auto"/>
        </w:rPr>
        <w:t>2016-17 session enrollemts:</w:t>
      </w:r>
      <w:r w:rsidRPr="00C37DE8">
        <w:rPr>
          <w:color w:val="auto"/>
        </w:rPr>
        <w:t xml:space="preserve"> </w:t>
      </w:r>
      <w:r w:rsidR="00AA07FE" w:rsidRPr="00C37DE8">
        <w:rPr>
          <w:color w:val="auto"/>
        </w:rPr>
        <w:t>Gargaon College showed 42 % boys’ enrolment and 58%o</w:t>
      </w:r>
      <w:r w:rsidRPr="00C37DE8">
        <w:rPr>
          <w:color w:val="auto"/>
        </w:rPr>
        <w:t xml:space="preserve">f girls’ enrollment. For Nazira College it was found out that there were </w:t>
      </w:r>
      <w:r w:rsidR="00AA07FE" w:rsidRPr="00C37DE8">
        <w:rPr>
          <w:color w:val="auto"/>
        </w:rPr>
        <w:t>34 % boys’ enrolment and</w:t>
      </w:r>
      <w:r w:rsidRPr="00C37DE8">
        <w:rPr>
          <w:color w:val="auto"/>
        </w:rPr>
        <w:t xml:space="preserve"> </w:t>
      </w:r>
      <w:r w:rsidR="00AA07FE" w:rsidRPr="00C37DE8">
        <w:rPr>
          <w:color w:val="auto"/>
        </w:rPr>
        <w:t xml:space="preserve">66% of girl’s enrollment in the year 2016-17. Bir lachit Borphukan </w:t>
      </w:r>
      <w:r w:rsidRPr="00C37DE8">
        <w:rPr>
          <w:color w:val="auto"/>
        </w:rPr>
        <w:t xml:space="preserve">college showed </w:t>
      </w:r>
      <w:r w:rsidR="00AA07FE" w:rsidRPr="00C37DE8">
        <w:rPr>
          <w:color w:val="auto"/>
        </w:rPr>
        <w:t xml:space="preserve">32% boys’ enrolment and 69 % of girl’s enrolment in the year 2016-17 session. Patsaku </w:t>
      </w:r>
      <w:r w:rsidRPr="00C37DE8">
        <w:rPr>
          <w:color w:val="auto"/>
        </w:rPr>
        <w:t>college</w:t>
      </w:r>
      <w:r w:rsidR="00AA07FE" w:rsidRPr="00C37DE8">
        <w:rPr>
          <w:color w:val="auto"/>
        </w:rPr>
        <w:t xml:space="preserve"> showed 30% boy’s enrollment and 70% of girl’s enrolment in the year 2016-17. </w:t>
      </w:r>
      <w:r w:rsidRPr="00C37DE8">
        <w:rPr>
          <w:color w:val="auto"/>
        </w:rPr>
        <w:t>And i</w:t>
      </w:r>
      <w:r w:rsidR="00AA07FE" w:rsidRPr="00C37DE8">
        <w:rPr>
          <w:color w:val="auto"/>
        </w:rPr>
        <w:t>n 2016-17</w:t>
      </w:r>
      <w:r w:rsidRPr="00C37DE8">
        <w:rPr>
          <w:color w:val="auto"/>
        </w:rPr>
        <w:t>session,</w:t>
      </w:r>
      <w:r w:rsidR="00AA07FE" w:rsidRPr="00C37DE8">
        <w:rPr>
          <w:color w:val="auto"/>
        </w:rPr>
        <w:t xml:space="preserve"> Dikhowmukh college has 67% boy’s enrollment</w:t>
      </w:r>
      <w:r w:rsidRPr="00C37DE8">
        <w:rPr>
          <w:color w:val="auto"/>
        </w:rPr>
        <w:t xml:space="preserve"> </w:t>
      </w:r>
      <w:r w:rsidR="00AA07FE" w:rsidRPr="00C37DE8">
        <w:rPr>
          <w:color w:val="auto"/>
        </w:rPr>
        <w:t xml:space="preserve">and 33% of girls’ enrollment. </w:t>
      </w:r>
    </w:p>
    <w:p w:rsidR="00C37DE8" w:rsidRDefault="00C37DE8" w:rsidP="004B1328">
      <w:pPr>
        <w:pStyle w:val="Default"/>
        <w:tabs>
          <w:tab w:val="left" w:pos="450"/>
        </w:tabs>
        <w:ind w:left="360" w:hanging="270"/>
        <w:jc w:val="both"/>
        <w:rPr>
          <w:color w:val="auto"/>
        </w:rPr>
      </w:pPr>
    </w:p>
    <w:p w:rsidR="00802684" w:rsidRDefault="00A03E65" w:rsidP="004B1328">
      <w:pPr>
        <w:pStyle w:val="Default"/>
        <w:ind w:left="360" w:firstLine="720"/>
        <w:jc w:val="both"/>
        <w:rPr>
          <w:color w:val="auto"/>
        </w:rPr>
      </w:pPr>
      <w:r w:rsidRPr="00C37DE8">
        <w:rPr>
          <w:color w:val="auto"/>
        </w:rPr>
        <w:t>The enrollment of girls in Gargaon college is more than that of boys in all the 5 years. For Nazira college girls enrollment is above 60 percentage than that of boys’ enrollment in the past 5 years.</w:t>
      </w:r>
      <w:r w:rsidR="00802684" w:rsidRPr="00C37DE8">
        <w:rPr>
          <w:color w:val="auto"/>
        </w:rPr>
        <w:t xml:space="preserve"> In last </w:t>
      </w:r>
      <w:r w:rsidR="00AA07FE" w:rsidRPr="00C37DE8">
        <w:rPr>
          <w:color w:val="auto"/>
        </w:rPr>
        <w:t>5 years</w:t>
      </w:r>
      <w:r w:rsidR="00802684" w:rsidRPr="00C37DE8">
        <w:rPr>
          <w:color w:val="auto"/>
        </w:rPr>
        <w:t xml:space="preserve">, </w:t>
      </w:r>
      <w:r w:rsidR="00AA07FE" w:rsidRPr="00C37DE8">
        <w:rPr>
          <w:color w:val="auto"/>
        </w:rPr>
        <w:t>Patsaku college</w:t>
      </w:r>
      <w:r w:rsidR="00802684" w:rsidRPr="00C37DE8">
        <w:rPr>
          <w:color w:val="auto"/>
        </w:rPr>
        <w:t xml:space="preserve"> enrollment shows more than 50% enrollment of girls in most of the session but in  the session </w:t>
      </w:r>
      <w:r w:rsidR="00AA07FE" w:rsidRPr="00C37DE8">
        <w:rPr>
          <w:color w:val="auto"/>
        </w:rPr>
        <w:t xml:space="preserve">2017-18, 72% of boys took admission and </w:t>
      </w:r>
      <w:r w:rsidR="00802684" w:rsidRPr="00C37DE8">
        <w:rPr>
          <w:color w:val="auto"/>
        </w:rPr>
        <w:t xml:space="preserve"> only </w:t>
      </w:r>
      <w:r w:rsidR="00AA07FE" w:rsidRPr="00C37DE8">
        <w:rPr>
          <w:color w:val="auto"/>
        </w:rPr>
        <w:t xml:space="preserve">28% of girls took admission. </w:t>
      </w:r>
    </w:p>
    <w:p w:rsidR="00C37DE8" w:rsidRPr="00C37DE8" w:rsidRDefault="00C37DE8" w:rsidP="004B1328">
      <w:pPr>
        <w:pStyle w:val="Default"/>
        <w:tabs>
          <w:tab w:val="left" w:pos="450"/>
        </w:tabs>
        <w:ind w:left="360" w:firstLine="720"/>
        <w:jc w:val="both"/>
      </w:pPr>
    </w:p>
    <w:p w:rsidR="00AA07FE" w:rsidRDefault="00802684" w:rsidP="004B1328">
      <w:pPr>
        <w:pStyle w:val="Default"/>
        <w:ind w:left="360" w:firstLine="720"/>
        <w:jc w:val="both"/>
        <w:rPr>
          <w:color w:val="auto"/>
        </w:rPr>
      </w:pPr>
      <w:r w:rsidRPr="00C70893">
        <w:rPr>
          <w:color w:val="auto"/>
        </w:rPr>
        <w:t>In Dikhowmukh college showed a equal percentage of enrollment for boys and girls.</w:t>
      </w:r>
      <w:r w:rsidR="00AA07FE" w:rsidRPr="00C70893">
        <w:rPr>
          <w:color w:val="auto"/>
        </w:rPr>
        <w:t xml:space="preserve"> </w:t>
      </w:r>
      <w:r w:rsidRPr="00C70893">
        <w:rPr>
          <w:color w:val="auto"/>
        </w:rPr>
        <w:t>Lastly for</w:t>
      </w:r>
      <w:r w:rsidR="00AA07FE" w:rsidRPr="00C70893">
        <w:rPr>
          <w:color w:val="auto"/>
        </w:rPr>
        <w:t xml:space="preserve"> B</w:t>
      </w:r>
      <w:r w:rsidRPr="00C70893">
        <w:rPr>
          <w:color w:val="auto"/>
        </w:rPr>
        <w:t>ir Lachit Borphukan college the ratio of enrollment is 40: 60 in most of the years.</w:t>
      </w:r>
    </w:p>
    <w:p w:rsidR="00933401" w:rsidRPr="00C70893" w:rsidRDefault="00933401" w:rsidP="004B1328">
      <w:pPr>
        <w:pStyle w:val="Default"/>
        <w:ind w:left="360" w:firstLine="720"/>
        <w:jc w:val="both"/>
        <w:rPr>
          <w:color w:val="auto"/>
        </w:rPr>
      </w:pPr>
    </w:p>
    <w:p w:rsidR="00AA07FE" w:rsidRPr="00C70893" w:rsidRDefault="00257DD0" w:rsidP="004B1328">
      <w:pPr>
        <w:pStyle w:val="Default"/>
        <w:ind w:left="360" w:firstLine="720"/>
        <w:jc w:val="both"/>
      </w:pPr>
      <w:r w:rsidRPr="00C70893">
        <w:t xml:space="preserve">It has been found out that Gargaon College is offering three streams, that is Arts, Commerce and Science. Gargaon college is also one of the oldest and esteemed institute among the other higher education institutions in Sivasagar district. Students are taking admission in three streams, so Gargaon college five years enrollments tend to be the highest than that of the other four higher education institutions. </w:t>
      </w:r>
    </w:p>
    <w:p w:rsidR="001E04D5" w:rsidRPr="00C70893" w:rsidRDefault="001E04D5" w:rsidP="00B57B5B">
      <w:pPr>
        <w:pStyle w:val="Default"/>
        <w:ind w:firstLine="720"/>
        <w:jc w:val="both"/>
        <w:rPr>
          <w:color w:val="auto"/>
        </w:rPr>
      </w:pPr>
    </w:p>
    <w:p w:rsidR="00AA07FE" w:rsidRPr="00D97D24" w:rsidRDefault="00AA07FE" w:rsidP="004B1328">
      <w:pPr>
        <w:pStyle w:val="Default"/>
        <w:jc w:val="both"/>
        <w:rPr>
          <w:color w:val="auto"/>
        </w:rPr>
      </w:pPr>
      <w:r w:rsidRPr="00C70893">
        <w:rPr>
          <w:b/>
          <w:bCs/>
          <w:color w:val="auto"/>
        </w:rPr>
        <w:t>Objective 2</w:t>
      </w:r>
      <w:r w:rsidRPr="00C70893">
        <w:rPr>
          <w:color w:val="auto"/>
        </w:rPr>
        <w:t xml:space="preserve">: </w:t>
      </w:r>
      <w:r w:rsidRPr="00D97D24">
        <w:rPr>
          <w:color w:val="auto"/>
        </w:rPr>
        <w:t xml:space="preserve">To find out the ratio of female and male non-teaching employees. </w:t>
      </w:r>
    </w:p>
    <w:p w:rsidR="00AA07FE" w:rsidRPr="00C70893" w:rsidRDefault="00AA07FE" w:rsidP="00B57B5B">
      <w:pPr>
        <w:pStyle w:val="Default"/>
        <w:ind w:firstLine="720"/>
        <w:jc w:val="both"/>
      </w:pPr>
      <w:r w:rsidRPr="00C70893">
        <w:rPr>
          <w:color w:val="auto"/>
        </w:rPr>
        <w:lastRenderedPageBreak/>
        <w:t xml:space="preserve">The study </w:t>
      </w:r>
      <w:r w:rsidR="00B70FC3" w:rsidRPr="00C70893">
        <w:rPr>
          <w:color w:val="auto"/>
        </w:rPr>
        <w:t>revealed</w:t>
      </w:r>
      <w:r w:rsidRPr="00C70893">
        <w:rPr>
          <w:color w:val="auto"/>
        </w:rPr>
        <w:t xml:space="preserve"> that the </w:t>
      </w:r>
      <w:r w:rsidR="00B70FC3" w:rsidRPr="00C70893">
        <w:rPr>
          <w:color w:val="auto"/>
        </w:rPr>
        <w:t xml:space="preserve">in </w:t>
      </w:r>
      <w:r w:rsidRPr="00C70893">
        <w:rPr>
          <w:color w:val="auto"/>
        </w:rPr>
        <w:t xml:space="preserve">Gargaon college there are </w:t>
      </w:r>
      <w:r w:rsidR="00C502EC" w:rsidRPr="00C70893">
        <w:rPr>
          <w:color w:val="auto"/>
        </w:rPr>
        <w:t>18:2</w:t>
      </w:r>
      <w:r w:rsidR="00B70FC3" w:rsidRPr="00C70893">
        <w:rPr>
          <w:color w:val="auto"/>
        </w:rPr>
        <w:t xml:space="preserve"> male and female non- teaching staff. </w:t>
      </w:r>
      <w:r w:rsidRPr="00C70893">
        <w:rPr>
          <w:color w:val="auto"/>
        </w:rPr>
        <w:t>Nazira college indi</w:t>
      </w:r>
      <w:r w:rsidR="00C502EC" w:rsidRPr="00C70893">
        <w:rPr>
          <w:color w:val="auto"/>
        </w:rPr>
        <w:t>cated 4</w:t>
      </w:r>
      <w:r w:rsidR="00B70FC3" w:rsidRPr="00C70893">
        <w:rPr>
          <w:color w:val="auto"/>
        </w:rPr>
        <w:t>:</w:t>
      </w:r>
      <w:r w:rsidRPr="00C70893">
        <w:rPr>
          <w:color w:val="auto"/>
        </w:rPr>
        <w:t xml:space="preserve">6 </w:t>
      </w:r>
      <w:r w:rsidR="00B70FC3" w:rsidRPr="00C70893">
        <w:rPr>
          <w:color w:val="auto"/>
        </w:rPr>
        <w:t>male and female non-teaching. Patsaku College show</w:t>
      </w:r>
      <w:r w:rsidR="00C502EC" w:rsidRPr="00C70893">
        <w:rPr>
          <w:color w:val="auto"/>
        </w:rPr>
        <w:t>ed 9:3</w:t>
      </w:r>
      <w:r w:rsidRPr="00C70893">
        <w:rPr>
          <w:color w:val="auto"/>
        </w:rPr>
        <w:t xml:space="preserve"> non-teaching </w:t>
      </w:r>
      <w:r w:rsidR="00B70FC3" w:rsidRPr="00C70893">
        <w:rPr>
          <w:color w:val="auto"/>
        </w:rPr>
        <w:t>male and female employees. Dikhowmukh college the ratio of male and f</w:t>
      </w:r>
      <w:r w:rsidR="00C502EC" w:rsidRPr="00C70893">
        <w:rPr>
          <w:color w:val="auto"/>
        </w:rPr>
        <w:t>emale non- teaching staff is 8</w:t>
      </w:r>
      <w:r w:rsidR="00B70FC3" w:rsidRPr="00C70893">
        <w:rPr>
          <w:color w:val="auto"/>
        </w:rPr>
        <w:t xml:space="preserve">:0 which means there is no female non-teaching staff. </w:t>
      </w:r>
      <w:r w:rsidRPr="00C70893">
        <w:rPr>
          <w:color w:val="auto"/>
        </w:rPr>
        <w:t xml:space="preserve">In Bir Lachit Borphukan college </w:t>
      </w:r>
      <w:r w:rsidR="00B70FC3" w:rsidRPr="00C70893">
        <w:rPr>
          <w:color w:val="auto"/>
        </w:rPr>
        <w:t xml:space="preserve">the ratio is </w:t>
      </w:r>
      <w:r w:rsidRPr="00C70893">
        <w:rPr>
          <w:color w:val="auto"/>
        </w:rPr>
        <w:t>6</w:t>
      </w:r>
      <w:r w:rsidR="00C502EC" w:rsidRPr="00C70893">
        <w:rPr>
          <w:color w:val="auto"/>
        </w:rPr>
        <w:t>:7 male and female non-teaching employees.</w:t>
      </w:r>
      <w:r w:rsidR="00257DD0" w:rsidRPr="00C70893">
        <w:t xml:space="preserve"> As mentioned by one of the respondents when the researcher took unstructured interview that women's’ face family related problem and they decide not to work and to look after the family becomes their priority. </w:t>
      </w:r>
      <w:r w:rsidR="00257DD0" w:rsidRPr="00C70893">
        <w:rPr>
          <w:color w:val="auto"/>
          <w:lang w:val="en-IN"/>
        </w:rPr>
        <w:t xml:space="preserve">Some women are not comfortable with technology, in present all colleges officially work done by </w:t>
      </w:r>
      <w:r w:rsidR="0013635C" w:rsidRPr="00C70893">
        <w:rPr>
          <w:color w:val="auto"/>
          <w:lang w:val="en-IN"/>
        </w:rPr>
        <w:t xml:space="preserve">using </w:t>
      </w:r>
      <w:r w:rsidR="00257DD0" w:rsidRPr="00C70893">
        <w:rPr>
          <w:color w:val="auto"/>
          <w:lang w:val="en-IN"/>
        </w:rPr>
        <w:t>technology, when they conducted interview for job, males are more qualified than female</w:t>
      </w:r>
      <w:r w:rsidR="0013635C" w:rsidRPr="00C70893">
        <w:rPr>
          <w:color w:val="auto"/>
          <w:lang w:val="en-IN"/>
        </w:rPr>
        <w:t xml:space="preserve"> in terms of clerical skills.</w:t>
      </w:r>
    </w:p>
    <w:p w:rsidR="00AA07FE" w:rsidRPr="00C70893" w:rsidRDefault="00AA07FE" w:rsidP="00B57B5B">
      <w:pPr>
        <w:pStyle w:val="Default"/>
        <w:jc w:val="both"/>
        <w:rPr>
          <w:color w:val="auto"/>
        </w:rPr>
      </w:pPr>
    </w:p>
    <w:p w:rsidR="00AA07FE" w:rsidRPr="00D97D24" w:rsidRDefault="00AA07FE" w:rsidP="004B1328">
      <w:pPr>
        <w:pStyle w:val="Default"/>
        <w:jc w:val="both"/>
        <w:rPr>
          <w:color w:val="auto"/>
        </w:rPr>
      </w:pPr>
      <w:r w:rsidRPr="00C70893">
        <w:rPr>
          <w:b/>
          <w:bCs/>
          <w:color w:val="auto"/>
        </w:rPr>
        <w:t>Objective 3</w:t>
      </w:r>
      <w:r w:rsidRPr="00C70893">
        <w:rPr>
          <w:color w:val="auto"/>
        </w:rPr>
        <w:t xml:space="preserve">: </w:t>
      </w:r>
      <w:r w:rsidRPr="00D97D24">
        <w:rPr>
          <w:color w:val="auto"/>
        </w:rPr>
        <w:t xml:space="preserve">To find out the ratio of female and male teaching employees. </w:t>
      </w:r>
    </w:p>
    <w:p w:rsidR="00C502EC" w:rsidRPr="00BF5939" w:rsidRDefault="00C502EC" w:rsidP="004B1328">
      <w:pPr>
        <w:pStyle w:val="Default"/>
        <w:ind w:firstLine="720"/>
        <w:jc w:val="both"/>
        <w:rPr>
          <w:color w:val="auto"/>
          <w:sz w:val="20"/>
        </w:rPr>
      </w:pPr>
    </w:p>
    <w:p w:rsidR="00AA07FE" w:rsidRPr="00C70893" w:rsidRDefault="00AA07FE" w:rsidP="004B1328">
      <w:pPr>
        <w:pStyle w:val="Default"/>
        <w:ind w:firstLine="720"/>
        <w:jc w:val="both"/>
        <w:rPr>
          <w:color w:val="auto"/>
        </w:rPr>
      </w:pPr>
      <w:r w:rsidRPr="00C70893">
        <w:rPr>
          <w:color w:val="auto"/>
        </w:rPr>
        <w:t xml:space="preserve">The present study showed that the Gargaon college there are 21 male </w:t>
      </w:r>
      <w:r w:rsidR="00C502EC" w:rsidRPr="00C70893">
        <w:rPr>
          <w:color w:val="auto"/>
        </w:rPr>
        <w:t xml:space="preserve">teaching </w:t>
      </w:r>
      <w:r w:rsidRPr="00C70893">
        <w:rPr>
          <w:color w:val="auto"/>
        </w:rPr>
        <w:t xml:space="preserve">employees which came out to be 60% and there 14 teaching female employees which came out to be 40%. In Nazira college there are 13 male </w:t>
      </w:r>
      <w:r w:rsidR="00C502EC" w:rsidRPr="00C70893">
        <w:rPr>
          <w:color w:val="auto"/>
        </w:rPr>
        <w:t xml:space="preserve">teaching </w:t>
      </w:r>
      <w:r w:rsidRPr="00C70893">
        <w:rPr>
          <w:color w:val="auto"/>
        </w:rPr>
        <w:t>employees which came out to be 55% and there are 11 teaching female which came out to be 45. Patsaku College, there are 3 teaching employees which came out to be 17% and 14 teaching female employees which came out to be 82%. Dikhowmukh college showed 14 teaching males’ employees which came out to be 66% and there are 7female teaching employees which came out to be 34%. Bir Lachit Borphukan college there are 14 teaching employees which</w:t>
      </w:r>
      <w:r w:rsidR="00C502EC" w:rsidRPr="00C70893">
        <w:rPr>
          <w:color w:val="auto"/>
        </w:rPr>
        <w:t xml:space="preserve"> </w:t>
      </w:r>
      <w:r w:rsidRPr="00C70893">
        <w:rPr>
          <w:color w:val="auto"/>
        </w:rPr>
        <w:t xml:space="preserve">came out to be 48% and there are 15 female teaching employees which came out to be 52%. </w:t>
      </w:r>
      <w:r w:rsidR="00C502EC" w:rsidRPr="00C70893">
        <w:rPr>
          <w:color w:val="auto"/>
        </w:rPr>
        <w:t xml:space="preserve"> From the above data only Patsaku college shows maximum female teaching employee than that of male.</w:t>
      </w:r>
      <w:r w:rsidR="0013635C" w:rsidRPr="00C70893">
        <w:rPr>
          <w:color w:val="auto"/>
        </w:rPr>
        <w:t xml:space="preserve"> This may be because many of the female tends to settle down in school teaching job after clearing B.ed and TET.</w:t>
      </w:r>
    </w:p>
    <w:p w:rsidR="00AA07FE" w:rsidRPr="00BF5939" w:rsidRDefault="00AA07FE" w:rsidP="00B57B5B">
      <w:pPr>
        <w:pStyle w:val="Default"/>
        <w:jc w:val="both"/>
        <w:rPr>
          <w:color w:val="auto"/>
          <w:sz w:val="18"/>
        </w:rPr>
      </w:pPr>
    </w:p>
    <w:p w:rsidR="00AA07FE" w:rsidRPr="00D97D24" w:rsidRDefault="00AA07FE" w:rsidP="004B1328">
      <w:pPr>
        <w:pStyle w:val="Default"/>
        <w:jc w:val="both"/>
        <w:rPr>
          <w:color w:val="auto"/>
        </w:rPr>
      </w:pPr>
      <w:r w:rsidRPr="00C70893">
        <w:rPr>
          <w:b/>
          <w:bCs/>
          <w:color w:val="auto"/>
        </w:rPr>
        <w:t>Objective 4</w:t>
      </w:r>
      <w:r w:rsidRPr="00C70893">
        <w:rPr>
          <w:color w:val="auto"/>
        </w:rPr>
        <w:t xml:space="preserve">: </w:t>
      </w:r>
      <w:r w:rsidRPr="00D97D24">
        <w:rPr>
          <w:color w:val="auto"/>
        </w:rPr>
        <w:t xml:space="preserve">To find out the pass percentage of male and female students. </w:t>
      </w:r>
    </w:p>
    <w:p w:rsidR="00C502EC" w:rsidRPr="00BF5939" w:rsidRDefault="00C502EC" w:rsidP="00B57B5B">
      <w:pPr>
        <w:pStyle w:val="Default"/>
        <w:jc w:val="both"/>
        <w:rPr>
          <w:color w:val="auto"/>
          <w:sz w:val="14"/>
        </w:rPr>
      </w:pPr>
    </w:p>
    <w:p w:rsidR="0013635C" w:rsidRDefault="00BC08BA" w:rsidP="004B1328">
      <w:pPr>
        <w:spacing w:after="0" w:line="240" w:lineRule="auto"/>
        <w:ind w:firstLine="720"/>
        <w:jc w:val="both"/>
        <w:rPr>
          <w:rFonts w:ascii="Times New Roman" w:eastAsia="Calibri" w:hAnsi="Times New Roman" w:cs="Times New Roman"/>
          <w:sz w:val="24"/>
          <w:szCs w:val="24"/>
          <w:lang w:val="en-US"/>
        </w:rPr>
      </w:pPr>
      <w:r w:rsidRPr="00C70893">
        <w:rPr>
          <w:rFonts w:ascii="Times New Roman" w:eastAsia="Calibri" w:hAnsi="Times New Roman" w:cs="Times New Roman"/>
          <w:sz w:val="24"/>
          <w:szCs w:val="24"/>
          <w:lang w:val="en-US"/>
        </w:rPr>
        <w:t xml:space="preserve">Last five years pass percentage for all the colleges were taken into consideration. Gargaon college which has all the three stream that is science, humanities and commerce shows that the pass percentage of girls are more than that of boys in last five years.  </w:t>
      </w:r>
      <w:r w:rsidR="00966C20" w:rsidRPr="00C70893">
        <w:rPr>
          <w:rFonts w:ascii="Times New Roman" w:eastAsia="Calibri" w:hAnsi="Times New Roman" w:cs="Times New Roman"/>
          <w:sz w:val="24"/>
          <w:szCs w:val="24"/>
          <w:lang w:val="en-US"/>
        </w:rPr>
        <w:t xml:space="preserve">Also </w:t>
      </w:r>
      <w:r w:rsidR="00A66FDF" w:rsidRPr="00C70893">
        <w:rPr>
          <w:rFonts w:ascii="Times New Roman" w:eastAsia="Calibri" w:hAnsi="Times New Roman" w:cs="Times New Roman"/>
          <w:sz w:val="24"/>
          <w:szCs w:val="24"/>
          <w:lang w:val="en-US"/>
        </w:rPr>
        <w:t>Nazira college</w:t>
      </w:r>
      <w:r w:rsidR="00966C20" w:rsidRPr="00C70893">
        <w:rPr>
          <w:rFonts w:ascii="Times New Roman" w:eastAsia="Calibri" w:hAnsi="Times New Roman" w:cs="Times New Roman"/>
          <w:sz w:val="24"/>
          <w:szCs w:val="24"/>
          <w:lang w:val="en-US"/>
        </w:rPr>
        <w:t xml:space="preserve"> shows that the pass percentage for girls is approximately 60%</w:t>
      </w:r>
      <w:r w:rsidR="00B10339" w:rsidRPr="00C70893">
        <w:rPr>
          <w:rFonts w:ascii="Times New Roman" w:eastAsia="Calibri" w:hAnsi="Times New Roman" w:cs="Times New Roman"/>
          <w:sz w:val="24"/>
          <w:szCs w:val="24"/>
          <w:lang w:val="en-US"/>
        </w:rPr>
        <w:t xml:space="preserve"> more than that of boys. Similar trend has been see for the rest of the three colleges that is Patsaku, Dikhomukh </w:t>
      </w:r>
      <w:r w:rsidR="00966C20" w:rsidRPr="00C70893">
        <w:rPr>
          <w:rFonts w:ascii="Times New Roman" w:eastAsia="Calibri" w:hAnsi="Times New Roman" w:cs="Times New Roman"/>
          <w:sz w:val="24"/>
          <w:szCs w:val="24"/>
          <w:lang w:val="en-US"/>
        </w:rPr>
        <w:t xml:space="preserve"> </w:t>
      </w:r>
      <w:r w:rsidR="00B10339" w:rsidRPr="00C70893">
        <w:rPr>
          <w:rFonts w:ascii="Times New Roman" w:eastAsia="Calibri" w:hAnsi="Times New Roman" w:cs="Times New Roman"/>
          <w:sz w:val="24"/>
          <w:szCs w:val="24"/>
          <w:lang w:val="en-US"/>
        </w:rPr>
        <w:t>and Bir Lachit Borphukan where the pass percentage of girls is more than that of boys in last five years.</w:t>
      </w:r>
      <w:r w:rsidR="0013635C" w:rsidRPr="00C70893">
        <w:rPr>
          <w:rFonts w:ascii="Times New Roman" w:eastAsia="Calibri" w:hAnsi="Times New Roman" w:cs="Times New Roman"/>
          <w:sz w:val="24"/>
          <w:szCs w:val="24"/>
          <w:lang w:val="en-US"/>
        </w:rPr>
        <w:t xml:space="preserve"> The percentage of women to appear for final examination is more than that of males. The probable reason may be that boys are not interested in humanities/ social science subjects, they tend to drop out or join some other courses. Another possibility for higher rate of pass percentage of girls can be that they are more serious about their study and they are regular in their classes. Also, girls are motivated and rewarded scholarships for the performances.</w:t>
      </w:r>
    </w:p>
    <w:p w:rsidR="00D97D24" w:rsidRPr="00BF5939" w:rsidRDefault="00D97D24" w:rsidP="004B1328">
      <w:pPr>
        <w:spacing w:after="0" w:line="240" w:lineRule="auto"/>
        <w:ind w:firstLine="720"/>
        <w:jc w:val="both"/>
        <w:rPr>
          <w:rFonts w:ascii="Times New Roman" w:eastAsia="Calibri" w:hAnsi="Times New Roman" w:cs="Times New Roman"/>
          <w:sz w:val="16"/>
          <w:szCs w:val="24"/>
          <w:lang w:val="en-US"/>
        </w:rPr>
      </w:pPr>
    </w:p>
    <w:p w:rsidR="00690D00" w:rsidRPr="00BF5939" w:rsidRDefault="00690D00" w:rsidP="004B1328">
      <w:pPr>
        <w:pStyle w:val="ListParagraph"/>
        <w:numPr>
          <w:ilvl w:val="0"/>
          <w:numId w:val="11"/>
        </w:numPr>
        <w:spacing w:after="0" w:line="240" w:lineRule="auto"/>
        <w:ind w:left="0"/>
        <w:rPr>
          <w:rFonts w:ascii="Times New Roman" w:eastAsia="Calibri" w:hAnsi="Times New Roman" w:cs="Times New Roman"/>
          <w:sz w:val="24"/>
          <w:szCs w:val="24"/>
          <w:lang w:val="en-US"/>
        </w:rPr>
      </w:pPr>
      <w:r w:rsidRPr="00D97D24">
        <w:rPr>
          <w:rFonts w:ascii="Times New Roman" w:eastAsia="Calibri" w:hAnsi="Times New Roman" w:cs="Times New Roman"/>
          <w:b/>
          <w:sz w:val="24"/>
          <w:szCs w:val="24"/>
          <w:lang w:val="en-US"/>
        </w:rPr>
        <w:t>CONCLUSION</w:t>
      </w:r>
    </w:p>
    <w:p w:rsidR="00BF5939" w:rsidRPr="00D97D24" w:rsidRDefault="00BF5939" w:rsidP="00BF5939">
      <w:pPr>
        <w:pStyle w:val="ListParagraph"/>
        <w:spacing w:after="0" w:line="240" w:lineRule="auto"/>
        <w:ind w:left="0"/>
        <w:rPr>
          <w:rFonts w:ascii="Times New Roman" w:eastAsia="Calibri" w:hAnsi="Times New Roman" w:cs="Times New Roman"/>
          <w:sz w:val="24"/>
          <w:szCs w:val="24"/>
          <w:lang w:val="en-US"/>
        </w:rPr>
      </w:pPr>
    </w:p>
    <w:p w:rsidR="00257DD0" w:rsidRDefault="00690D00" w:rsidP="00B57B5B">
      <w:pPr>
        <w:spacing w:after="0" w:line="240" w:lineRule="auto"/>
        <w:ind w:firstLine="720"/>
        <w:jc w:val="both"/>
        <w:rPr>
          <w:rFonts w:ascii="Times New Roman" w:eastAsia="Calibri" w:hAnsi="Times New Roman" w:cs="Times New Roman"/>
          <w:sz w:val="24"/>
          <w:szCs w:val="24"/>
          <w:lang w:val="en-US"/>
        </w:rPr>
      </w:pPr>
      <w:r w:rsidRPr="00C70893">
        <w:rPr>
          <w:rFonts w:ascii="Times New Roman" w:eastAsia="Calibri" w:hAnsi="Times New Roman" w:cs="Times New Roman"/>
          <w:sz w:val="24"/>
          <w:szCs w:val="24"/>
          <w:lang w:val="en-US"/>
        </w:rPr>
        <w:t xml:space="preserve">From the results we concluded that although the enrolment and the pass percentage of women are higher but when we look into the employment in teaching and non-teaching sector for women is less which is a matter of concern, more opportunities needs to be generated for women in Higher Education. Educating women in higher level improve the social participation and improve the status of women and </w:t>
      </w:r>
      <w:r w:rsidR="007B2606" w:rsidRPr="00C70893">
        <w:rPr>
          <w:rFonts w:ascii="Times New Roman" w:eastAsia="Calibri" w:hAnsi="Times New Roman" w:cs="Times New Roman"/>
          <w:sz w:val="24"/>
          <w:szCs w:val="24"/>
          <w:lang w:val="en-US"/>
        </w:rPr>
        <w:t>education provides</w:t>
      </w:r>
      <w:r w:rsidRPr="00C70893">
        <w:rPr>
          <w:rFonts w:ascii="Times New Roman" w:eastAsia="Calibri" w:hAnsi="Times New Roman" w:cs="Times New Roman"/>
          <w:sz w:val="24"/>
          <w:szCs w:val="24"/>
          <w:lang w:val="en-US"/>
        </w:rPr>
        <w:t xml:space="preserve"> knowledge of good decision-making skill and management of resources. Education also created awareness of </w:t>
      </w:r>
      <w:r w:rsidRPr="00C70893">
        <w:rPr>
          <w:rFonts w:ascii="Times New Roman" w:eastAsia="Calibri" w:hAnsi="Times New Roman" w:cs="Times New Roman"/>
          <w:sz w:val="24"/>
          <w:szCs w:val="24"/>
          <w:lang w:val="en-US"/>
        </w:rPr>
        <w:lastRenderedPageBreak/>
        <w:t>opportunity to develop and to lead happy life in the community. Education improves thinking capacity of women and develops confidence among them. Education also provides stress free and happy life in the society.</w:t>
      </w:r>
    </w:p>
    <w:p w:rsidR="003964B4" w:rsidRDefault="003964B4" w:rsidP="00B57B5B">
      <w:pPr>
        <w:spacing w:after="0" w:line="240" w:lineRule="auto"/>
        <w:ind w:firstLine="720"/>
        <w:jc w:val="both"/>
        <w:rPr>
          <w:rFonts w:ascii="Times New Roman" w:eastAsia="Calibri" w:hAnsi="Times New Roman" w:cs="Times New Roman"/>
          <w:sz w:val="24"/>
          <w:szCs w:val="24"/>
          <w:lang w:val="en-US"/>
        </w:rPr>
      </w:pPr>
    </w:p>
    <w:p w:rsidR="00065EC3" w:rsidRDefault="00D97D24" w:rsidP="00B57B5B">
      <w:pPr>
        <w:spacing w:after="0" w:line="240" w:lineRule="auto"/>
        <w:jc w:val="both"/>
        <w:rPr>
          <w:rFonts w:ascii="Times New Roman" w:eastAsia="Calibri" w:hAnsi="Times New Roman" w:cs="Times New Roman"/>
          <w:b/>
          <w:sz w:val="24"/>
          <w:szCs w:val="24"/>
          <w:lang w:val="en-US"/>
        </w:rPr>
      </w:pPr>
      <w:r w:rsidRPr="00C70893">
        <w:rPr>
          <w:rFonts w:ascii="Times New Roman" w:eastAsia="Calibri" w:hAnsi="Times New Roman" w:cs="Times New Roman"/>
          <w:b/>
          <w:sz w:val="24"/>
          <w:szCs w:val="24"/>
          <w:lang w:val="en-US"/>
        </w:rPr>
        <w:t xml:space="preserve">REFERENCE </w:t>
      </w:r>
    </w:p>
    <w:p w:rsidR="00D97D24" w:rsidRPr="00C70893" w:rsidRDefault="00D97D24" w:rsidP="00B57B5B">
      <w:pPr>
        <w:spacing w:after="0" w:line="240" w:lineRule="auto"/>
        <w:jc w:val="both"/>
        <w:rPr>
          <w:rFonts w:ascii="Times New Roman" w:eastAsia="Calibri" w:hAnsi="Times New Roman" w:cs="Times New Roman"/>
          <w:b/>
          <w:sz w:val="24"/>
          <w:szCs w:val="24"/>
          <w:lang w:val="en-US"/>
        </w:rPr>
      </w:pPr>
    </w:p>
    <w:p w:rsidR="00A9221D" w:rsidRPr="004B1328" w:rsidRDefault="00266A02" w:rsidP="003964B4">
      <w:pPr>
        <w:pStyle w:val="ListParagraph"/>
        <w:numPr>
          <w:ilvl w:val="0"/>
          <w:numId w:val="20"/>
        </w:numPr>
        <w:spacing w:after="0" w:line="240" w:lineRule="auto"/>
        <w:ind w:left="360"/>
        <w:jc w:val="both"/>
        <w:rPr>
          <w:rFonts w:ascii="Times New Roman" w:eastAsia="Calibri" w:hAnsi="Times New Roman" w:cs="Times New Roman"/>
          <w:noProof/>
          <w:szCs w:val="24"/>
        </w:rPr>
      </w:pPr>
      <w:r w:rsidRPr="004B1328">
        <w:rPr>
          <w:rFonts w:ascii="Times New Roman" w:eastAsia="Calibri" w:hAnsi="Times New Roman" w:cs="Times New Roman"/>
          <w:noProof/>
          <w:szCs w:val="24"/>
        </w:rPr>
        <w:t>C., Anita and Ravindran, D. (2020) "Enrolment of Women in Higher Education: A Comparative Study on Women's Equity in Governance and Employment Status in India," </w:t>
      </w:r>
      <w:r w:rsidRPr="004B1328">
        <w:rPr>
          <w:rFonts w:ascii="Times New Roman" w:eastAsia="Calibri" w:hAnsi="Times New Roman" w:cs="Times New Roman"/>
          <w:i/>
          <w:iCs/>
          <w:noProof/>
          <w:szCs w:val="24"/>
        </w:rPr>
        <w:t>Journal of International Women's Studies</w:t>
      </w:r>
      <w:r w:rsidRPr="004B1328">
        <w:rPr>
          <w:rFonts w:ascii="Times New Roman" w:eastAsia="Calibri" w:hAnsi="Times New Roman" w:cs="Times New Roman"/>
          <w:noProof/>
          <w:szCs w:val="24"/>
        </w:rPr>
        <w:t>: Vol. 21: Iss. 5, Article 7.</w:t>
      </w:r>
    </w:p>
    <w:p w:rsidR="00065EC3" w:rsidRPr="004B1328" w:rsidRDefault="00065EC3" w:rsidP="003964B4">
      <w:pPr>
        <w:pStyle w:val="ListParagraph"/>
        <w:numPr>
          <w:ilvl w:val="0"/>
          <w:numId w:val="20"/>
        </w:numPr>
        <w:spacing w:after="0" w:line="240" w:lineRule="auto"/>
        <w:ind w:left="360"/>
        <w:jc w:val="both"/>
        <w:rPr>
          <w:rFonts w:ascii="Times New Roman" w:eastAsia="Calibri" w:hAnsi="Times New Roman" w:cs="Times New Roman"/>
          <w:noProof/>
          <w:szCs w:val="24"/>
          <w:lang w:val="en-US"/>
        </w:rPr>
      </w:pPr>
      <w:r w:rsidRPr="004B1328">
        <w:rPr>
          <w:rFonts w:ascii="Times New Roman" w:eastAsia="Calibri" w:hAnsi="Times New Roman" w:cs="Times New Roman"/>
          <w:noProof/>
          <w:szCs w:val="24"/>
          <w:lang w:val="en-US"/>
        </w:rPr>
        <w:t xml:space="preserve">Banerjee, S., Alok, S., &amp; George, B. (2020). Determinants of women empowerment as measured by domestic decision-making: Perspective from a developing economy. </w:t>
      </w:r>
      <w:r w:rsidRPr="004B1328">
        <w:rPr>
          <w:rFonts w:ascii="Times New Roman" w:eastAsia="Calibri" w:hAnsi="Times New Roman" w:cs="Times New Roman"/>
          <w:i/>
          <w:noProof/>
          <w:szCs w:val="24"/>
          <w:lang w:val="en-US"/>
        </w:rPr>
        <w:t>International Symposia in Economic Theory and Econometrics</w:t>
      </w:r>
      <w:r w:rsidRPr="004B1328">
        <w:rPr>
          <w:rFonts w:ascii="Times New Roman" w:eastAsia="Calibri" w:hAnsi="Times New Roman" w:cs="Times New Roman"/>
          <w:noProof/>
          <w:szCs w:val="24"/>
          <w:lang w:val="en-US"/>
        </w:rPr>
        <w:t xml:space="preserve">. </w:t>
      </w:r>
      <w:hyperlink r:id="rId8" w:history="1">
        <w:r w:rsidR="00372968" w:rsidRPr="004B1328">
          <w:rPr>
            <w:rStyle w:val="Hyperlink"/>
            <w:rFonts w:ascii="Times New Roman" w:eastAsia="Calibri" w:hAnsi="Times New Roman" w:cs="Times New Roman"/>
            <w:noProof/>
            <w:szCs w:val="24"/>
            <w:lang w:val="en-US"/>
          </w:rPr>
          <w:t>https://doi.org/10.1108/S1571-038620200000027001</w:t>
        </w:r>
      </w:hyperlink>
    </w:p>
    <w:p w:rsidR="00372968" w:rsidRPr="004B1328" w:rsidRDefault="00372968" w:rsidP="003964B4">
      <w:pPr>
        <w:pStyle w:val="ListParagraph"/>
        <w:numPr>
          <w:ilvl w:val="0"/>
          <w:numId w:val="20"/>
        </w:numPr>
        <w:spacing w:after="0" w:line="240" w:lineRule="auto"/>
        <w:ind w:left="360"/>
        <w:jc w:val="both"/>
        <w:rPr>
          <w:rFonts w:ascii="Times New Roman" w:eastAsia="Calibri" w:hAnsi="Times New Roman" w:cs="Times New Roman"/>
          <w:noProof/>
          <w:szCs w:val="24"/>
          <w:lang w:val="en-US"/>
        </w:rPr>
      </w:pPr>
      <w:r w:rsidRPr="004B1328">
        <w:rPr>
          <w:rFonts w:ascii="Times New Roman" w:eastAsia="Calibri" w:hAnsi="Times New Roman" w:cs="Times New Roman"/>
          <w:noProof/>
          <w:szCs w:val="24"/>
          <w:lang w:val="en-US"/>
        </w:rPr>
        <w:t xml:space="preserve">Baruah.S. (2021) </w:t>
      </w:r>
      <w:r w:rsidRPr="004B1328">
        <w:rPr>
          <w:rFonts w:ascii="Times New Roman" w:eastAsia="Calibri" w:hAnsi="Times New Roman" w:cs="Times New Roman"/>
          <w:noProof/>
          <w:szCs w:val="24"/>
        </w:rPr>
        <w:t>Status of Women and Education: A Special Reference in Assam Context</w:t>
      </w:r>
      <w:r w:rsidR="00A9221D" w:rsidRPr="004B1328">
        <w:rPr>
          <w:rFonts w:ascii="Times New Roman" w:eastAsia="Calibri" w:hAnsi="Times New Roman" w:cs="Times New Roman"/>
          <w:noProof/>
          <w:szCs w:val="24"/>
        </w:rPr>
        <w:t>.</w:t>
      </w:r>
      <w:r w:rsidR="00A9221D" w:rsidRPr="004B1328">
        <w:rPr>
          <w:rFonts w:ascii="Times New Roman" w:hAnsi="Times New Roman" w:cs="Times New Roman"/>
          <w:szCs w:val="24"/>
        </w:rPr>
        <w:t xml:space="preserve"> </w:t>
      </w:r>
      <w:r w:rsidR="00A9221D" w:rsidRPr="004B1328">
        <w:rPr>
          <w:rFonts w:ascii="Times New Roman" w:eastAsia="Calibri" w:hAnsi="Times New Roman" w:cs="Times New Roman"/>
          <w:noProof/>
          <w:szCs w:val="24"/>
        </w:rPr>
        <w:t xml:space="preserve">International </w:t>
      </w:r>
      <w:r w:rsidR="00A9221D" w:rsidRPr="004B1328">
        <w:rPr>
          <w:rFonts w:ascii="Times New Roman" w:eastAsia="Calibri" w:hAnsi="Times New Roman" w:cs="Times New Roman"/>
          <w:i/>
          <w:noProof/>
          <w:szCs w:val="24"/>
        </w:rPr>
        <w:t>Journal of Creative Research Thoughts (IJCRT) ISSN: 2320-2882</w:t>
      </w:r>
    </w:p>
    <w:p w:rsidR="00372968" w:rsidRPr="004B1328" w:rsidRDefault="00372968" w:rsidP="003964B4">
      <w:pPr>
        <w:pStyle w:val="ListParagraph"/>
        <w:numPr>
          <w:ilvl w:val="0"/>
          <w:numId w:val="20"/>
        </w:numPr>
        <w:spacing w:after="0" w:line="240" w:lineRule="auto"/>
        <w:ind w:left="360"/>
        <w:jc w:val="both"/>
        <w:rPr>
          <w:rFonts w:ascii="Times New Roman" w:eastAsia="Calibri" w:hAnsi="Times New Roman" w:cs="Times New Roman"/>
          <w:noProof/>
          <w:szCs w:val="24"/>
          <w:lang w:val="en-US"/>
        </w:rPr>
      </w:pPr>
      <w:r w:rsidRPr="004B1328">
        <w:rPr>
          <w:rFonts w:ascii="Times New Roman" w:eastAsia="Calibri" w:hAnsi="Times New Roman" w:cs="Times New Roman"/>
          <w:noProof/>
          <w:szCs w:val="24"/>
          <w:lang w:val="en-US"/>
        </w:rPr>
        <w:t xml:space="preserve">Bora, P (2020) Challenges to Higher Education in Empowering Rural Women of North-East with special References in Assam, </w:t>
      </w:r>
      <w:r w:rsidRPr="004B1328">
        <w:rPr>
          <w:rFonts w:ascii="Times New Roman" w:eastAsia="Calibri" w:hAnsi="Times New Roman" w:cs="Times New Roman"/>
          <w:i/>
          <w:noProof/>
          <w:szCs w:val="24"/>
          <w:lang w:val="en-US"/>
        </w:rPr>
        <w:t>Journal of Xi'an University of Architecture &amp; Technology</w:t>
      </w:r>
      <w:r w:rsidRPr="004B1328">
        <w:rPr>
          <w:rFonts w:ascii="Times New Roman" w:eastAsia="Calibri" w:hAnsi="Times New Roman" w:cs="Times New Roman"/>
          <w:noProof/>
          <w:szCs w:val="24"/>
          <w:lang w:val="en-US"/>
        </w:rPr>
        <w:t xml:space="preserve"> </w:t>
      </w:r>
      <w:r w:rsidRPr="004B1328">
        <w:rPr>
          <w:rFonts w:ascii="Times New Roman" w:eastAsia="Calibri" w:hAnsi="Times New Roman" w:cs="Times New Roman"/>
          <w:iCs/>
          <w:noProof/>
          <w:szCs w:val="24"/>
          <w:lang w:val="en-US"/>
        </w:rPr>
        <w:t>ISSN:1006-79301</w:t>
      </w:r>
    </w:p>
    <w:p w:rsidR="00065EC3" w:rsidRPr="004B1328" w:rsidRDefault="00065EC3" w:rsidP="003964B4">
      <w:pPr>
        <w:pStyle w:val="ListParagraph"/>
        <w:numPr>
          <w:ilvl w:val="0"/>
          <w:numId w:val="20"/>
        </w:numPr>
        <w:spacing w:after="0" w:line="240" w:lineRule="auto"/>
        <w:ind w:left="360"/>
        <w:jc w:val="both"/>
        <w:rPr>
          <w:rFonts w:ascii="Times New Roman" w:eastAsia="Calibri" w:hAnsi="Times New Roman" w:cs="Times New Roman"/>
          <w:noProof/>
          <w:szCs w:val="24"/>
          <w:lang w:val="en-US"/>
        </w:rPr>
      </w:pPr>
      <w:r w:rsidRPr="004B1328">
        <w:rPr>
          <w:rFonts w:ascii="Times New Roman" w:eastAsia="Calibri" w:hAnsi="Times New Roman" w:cs="Times New Roman"/>
          <w:noProof/>
          <w:szCs w:val="24"/>
          <w:lang w:val="en-US"/>
        </w:rPr>
        <w:t xml:space="preserve">C., Anita and Ravindran, D. (2020). Enrolment of Women in Higher Education: A Comparative Study on Women's Equity in Governance and Employment Status in India. </w:t>
      </w:r>
      <w:r w:rsidRPr="004B1328">
        <w:rPr>
          <w:rFonts w:ascii="Times New Roman" w:eastAsia="Calibri" w:hAnsi="Times New Roman" w:cs="Times New Roman"/>
          <w:i/>
          <w:noProof/>
          <w:szCs w:val="24"/>
          <w:lang w:val="en-US"/>
        </w:rPr>
        <w:t>Journal of International Women's Studies</w:t>
      </w:r>
      <w:r w:rsidRPr="004B1328">
        <w:rPr>
          <w:rFonts w:ascii="Times New Roman" w:eastAsia="Calibri" w:hAnsi="Times New Roman" w:cs="Times New Roman"/>
          <w:noProof/>
          <w:szCs w:val="24"/>
          <w:lang w:val="en-US"/>
        </w:rPr>
        <w:t>, 21(5), 65-78.</w:t>
      </w:r>
    </w:p>
    <w:p w:rsidR="00065EC3" w:rsidRPr="004B1328" w:rsidRDefault="00065EC3" w:rsidP="003964B4">
      <w:pPr>
        <w:pStyle w:val="ListParagraph"/>
        <w:numPr>
          <w:ilvl w:val="0"/>
          <w:numId w:val="20"/>
        </w:numPr>
        <w:spacing w:after="0" w:line="240" w:lineRule="auto"/>
        <w:ind w:left="360"/>
        <w:jc w:val="both"/>
        <w:rPr>
          <w:rFonts w:ascii="Times New Roman" w:eastAsia="Calibri" w:hAnsi="Times New Roman" w:cs="Times New Roman"/>
          <w:noProof/>
          <w:szCs w:val="24"/>
          <w:lang w:val="en-US"/>
        </w:rPr>
      </w:pPr>
      <w:r w:rsidRPr="004B1328">
        <w:rPr>
          <w:rFonts w:ascii="Times New Roman" w:eastAsia="Calibri" w:hAnsi="Times New Roman" w:cs="Times New Roman"/>
          <w:noProof/>
          <w:szCs w:val="24"/>
          <w:lang w:val="en-US"/>
        </w:rPr>
        <w:t xml:space="preserve">Ghosh, S. (2016). Rural Women Empowerment: A Case Study on Scheduled Caste Population of Haora District, West Bengal, India. </w:t>
      </w:r>
      <w:r w:rsidRPr="004B1328">
        <w:rPr>
          <w:rFonts w:ascii="Times New Roman" w:eastAsia="Calibri" w:hAnsi="Times New Roman" w:cs="Times New Roman"/>
          <w:i/>
          <w:iCs/>
          <w:noProof/>
          <w:szCs w:val="24"/>
          <w:lang w:val="en-US"/>
        </w:rPr>
        <w:t>International journal of innovative reserach and devlopment</w:t>
      </w:r>
      <w:r w:rsidRPr="004B1328">
        <w:rPr>
          <w:rFonts w:ascii="Times New Roman" w:eastAsia="Calibri" w:hAnsi="Times New Roman" w:cs="Times New Roman"/>
          <w:noProof/>
          <w:szCs w:val="24"/>
          <w:lang w:val="en-US"/>
        </w:rPr>
        <w:t xml:space="preserve"> </w:t>
      </w:r>
      <w:r w:rsidRPr="004B1328">
        <w:rPr>
          <w:rFonts w:ascii="Times New Roman" w:eastAsia="Calibri" w:hAnsi="Times New Roman" w:cs="Times New Roman"/>
          <w:i/>
          <w:iCs/>
          <w:noProof/>
          <w:szCs w:val="24"/>
          <w:lang w:val="en-US"/>
        </w:rPr>
        <w:t>, 5</w:t>
      </w:r>
      <w:r w:rsidRPr="004B1328">
        <w:rPr>
          <w:rFonts w:ascii="Times New Roman" w:eastAsia="Calibri" w:hAnsi="Times New Roman" w:cs="Times New Roman"/>
          <w:noProof/>
          <w:szCs w:val="24"/>
          <w:lang w:val="en-US"/>
        </w:rPr>
        <w:t xml:space="preserve"> (12), 50-55.</w:t>
      </w:r>
    </w:p>
    <w:p w:rsidR="00065EC3" w:rsidRPr="004B1328" w:rsidRDefault="00065EC3" w:rsidP="003964B4">
      <w:pPr>
        <w:pStyle w:val="ListParagraph"/>
        <w:numPr>
          <w:ilvl w:val="0"/>
          <w:numId w:val="20"/>
        </w:numPr>
        <w:spacing w:after="0" w:line="240" w:lineRule="auto"/>
        <w:ind w:left="360"/>
        <w:jc w:val="both"/>
        <w:rPr>
          <w:rFonts w:ascii="Times New Roman" w:eastAsia="Calibri" w:hAnsi="Times New Roman" w:cs="Times New Roman"/>
          <w:noProof/>
          <w:szCs w:val="24"/>
          <w:lang w:val="en-US"/>
        </w:rPr>
      </w:pPr>
      <w:r w:rsidRPr="004B1328">
        <w:rPr>
          <w:rFonts w:ascii="Times New Roman" w:eastAsia="Calibri" w:hAnsi="Times New Roman" w:cs="Times New Roman"/>
          <w:noProof/>
          <w:szCs w:val="24"/>
          <w:lang w:val="en-US"/>
        </w:rPr>
        <w:t xml:space="preserve">Halakerimath, V. C., &amp; B. Danappagoudra, S. (2018). A Study on Empowerment of Women through Education. </w:t>
      </w:r>
      <w:r w:rsidRPr="004B1328">
        <w:rPr>
          <w:rFonts w:ascii="Times New Roman" w:eastAsia="Calibri" w:hAnsi="Times New Roman" w:cs="Times New Roman"/>
          <w:i/>
          <w:noProof/>
          <w:szCs w:val="24"/>
          <w:lang w:val="en-US"/>
        </w:rPr>
        <w:t>International Journal of Current Research and Modern Education (IJCRME),</w:t>
      </w:r>
      <w:r w:rsidRPr="004B1328">
        <w:rPr>
          <w:rFonts w:ascii="Times New Roman" w:eastAsia="Calibri" w:hAnsi="Times New Roman" w:cs="Times New Roman"/>
          <w:noProof/>
          <w:szCs w:val="24"/>
          <w:lang w:val="en-US"/>
        </w:rPr>
        <w:t xml:space="preserve"> 3(1), 393–399. </w:t>
      </w:r>
      <w:hyperlink r:id="rId9" w:history="1">
        <w:r w:rsidR="0049528C" w:rsidRPr="004B1328">
          <w:rPr>
            <w:rStyle w:val="Hyperlink"/>
            <w:rFonts w:ascii="Times New Roman" w:eastAsia="Calibri" w:hAnsi="Times New Roman" w:cs="Times New Roman"/>
            <w:noProof/>
            <w:szCs w:val="24"/>
            <w:lang w:val="en-US"/>
          </w:rPr>
          <w:t>http://ijcrme.rdmodernresearch.com/</w:t>
        </w:r>
      </w:hyperlink>
    </w:p>
    <w:p w:rsidR="0049528C" w:rsidRPr="004B1328" w:rsidRDefault="0049528C" w:rsidP="003964B4">
      <w:pPr>
        <w:pStyle w:val="ListParagraph"/>
        <w:numPr>
          <w:ilvl w:val="0"/>
          <w:numId w:val="20"/>
        </w:numPr>
        <w:spacing w:after="0" w:line="240" w:lineRule="auto"/>
        <w:ind w:left="360"/>
        <w:jc w:val="both"/>
        <w:rPr>
          <w:rFonts w:ascii="Times New Roman" w:eastAsia="Calibri" w:hAnsi="Times New Roman" w:cs="Times New Roman"/>
          <w:noProof/>
          <w:szCs w:val="24"/>
          <w:lang w:val="en-US"/>
        </w:rPr>
      </w:pPr>
      <w:r w:rsidRPr="004B1328">
        <w:rPr>
          <w:rFonts w:ascii="Times New Roman" w:eastAsia="Calibri" w:hAnsi="Times New Roman" w:cs="Times New Roman"/>
          <w:noProof/>
          <w:szCs w:val="24"/>
          <w:lang w:val="en-US"/>
        </w:rPr>
        <w:t>Hazarika,D. (2011)</w:t>
      </w:r>
      <w:r w:rsidRPr="004B1328">
        <w:rPr>
          <w:rFonts w:ascii="Times New Roman" w:hAnsi="Times New Roman" w:cs="Times New Roman"/>
          <w:szCs w:val="24"/>
        </w:rPr>
        <w:t xml:space="preserve"> </w:t>
      </w:r>
      <w:r w:rsidRPr="004B1328">
        <w:rPr>
          <w:rFonts w:ascii="Times New Roman" w:eastAsia="Calibri" w:hAnsi="Times New Roman" w:cs="Times New Roman"/>
          <w:noProof/>
          <w:szCs w:val="24"/>
          <w:lang w:val="en-US"/>
        </w:rPr>
        <w:t>Women Empowerment in India: A Brief Discussion</w:t>
      </w:r>
      <w:r w:rsidR="00375F10" w:rsidRPr="004B1328">
        <w:rPr>
          <w:rFonts w:ascii="Times New Roman" w:eastAsia="Calibri" w:hAnsi="Times New Roman" w:cs="Times New Roman"/>
          <w:noProof/>
          <w:szCs w:val="24"/>
          <w:lang w:val="en-US"/>
        </w:rPr>
        <w:t>.</w:t>
      </w:r>
      <w:r w:rsidR="00375F10" w:rsidRPr="004B1328">
        <w:rPr>
          <w:rFonts w:ascii="Times New Roman" w:hAnsi="Times New Roman" w:cs="Times New Roman"/>
          <w:szCs w:val="24"/>
        </w:rPr>
        <w:t xml:space="preserve"> </w:t>
      </w:r>
      <w:r w:rsidR="00375F10" w:rsidRPr="004B1328">
        <w:rPr>
          <w:rFonts w:ascii="Times New Roman" w:eastAsia="Calibri" w:hAnsi="Times New Roman" w:cs="Times New Roman"/>
          <w:i/>
          <w:noProof/>
          <w:szCs w:val="24"/>
          <w:lang w:val="en-US"/>
        </w:rPr>
        <w:t>International Journal of Educational Planning &amp; Administration.</w:t>
      </w:r>
      <w:r w:rsidR="00375F10" w:rsidRPr="004B1328">
        <w:rPr>
          <w:rFonts w:ascii="Times New Roman" w:eastAsia="Calibri" w:hAnsi="Times New Roman" w:cs="Times New Roman"/>
          <w:noProof/>
          <w:szCs w:val="24"/>
          <w:lang w:val="en-US"/>
        </w:rPr>
        <w:t xml:space="preserve"> ISSN 2249-3093 Volume 1, Number 3 (2011), pp. 199-202.</w:t>
      </w:r>
    </w:p>
    <w:p w:rsidR="00372968" w:rsidRPr="004B1328" w:rsidRDefault="00372968" w:rsidP="003964B4">
      <w:pPr>
        <w:pStyle w:val="ListParagraph"/>
        <w:numPr>
          <w:ilvl w:val="0"/>
          <w:numId w:val="20"/>
        </w:numPr>
        <w:spacing w:after="0" w:line="240" w:lineRule="auto"/>
        <w:ind w:left="360"/>
        <w:jc w:val="both"/>
        <w:rPr>
          <w:rFonts w:ascii="Times New Roman" w:eastAsia="Calibri" w:hAnsi="Times New Roman" w:cs="Times New Roman"/>
          <w:noProof/>
          <w:szCs w:val="24"/>
          <w:lang w:val="en-US"/>
        </w:rPr>
      </w:pPr>
      <w:r w:rsidRPr="004B1328">
        <w:rPr>
          <w:rFonts w:ascii="Times New Roman" w:eastAsia="Calibri" w:hAnsi="Times New Roman" w:cs="Times New Roman"/>
          <w:noProof/>
          <w:szCs w:val="24"/>
          <w:lang w:val="en-US"/>
        </w:rPr>
        <w:t xml:space="preserve">Hussein, M. A. (2016). The Role of Women in Higher Education in Kenya: challenges and opportunities. </w:t>
      </w:r>
      <w:r w:rsidRPr="004B1328">
        <w:rPr>
          <w:rFonts w:ascii="Times New Roman" w:eastAsia="Calibri" w:hAnsi="Times New Roman" w:cs="Times New Roman"/>
          <w:i/>
          <w:iCs/>
          <w:noProof/>
          <w:szCs w:val="24"/>
          <w:lang w:val="en-US"/>
        </w:rPr>
        <w:t>International Journal of Innovative Research and Development</w:t>
      </w:r>
      <w:r w:rsidRPr="004B1328">
        <w:rPr>
          <w:rFonts w:ascii="Times New Roman" w:eastAsia="Calibri" w:hAnsi="Times New Roman" w:cs="Times New Roman"/>
          <w:noProof/>
          <w:szCs w:val="24"/>
          <w:lang w:val="en-US"/>
        </w:rPr>
        <w:t xml:space="preserve"> </w:t>
      </w:r>
      <w:r w:rsidRPr="004B1328">
        <w:rPr>
          <w:rFonts w:ascii="Times New Roman" w:eastAsia="Calibri" w:hAnsi="Times New Roman" w:cs="Times New Roman"/>
          <w:i/>
          <w:iCs/>
          <w:noProof/>
          <w:szCs w:val="24"/>
          <w:lang w:val="en-US"/>
        </w:rPr>
        <w:t>, 5</w:t>
      </w:r>
      <w:r w:rsidRPr="004B1328">
        <w:rPr>
          <w:rFonts w:ascii="Times New Roman" w:eastAsia="Calibri" w:hAnsi="Times New Roman" w:cs="Times New Roman"/>
          <w:noProof/>
          <w:szCs w:val="24"/>
          <w:lang w:val="en-US"/>
        </w:rPr>
        <w:t xml:space="preserve"> (10), 74-78.</w:t>
      </w:r>
    </w:p>
    <w:p w:rsidR="00F2254D" w:rsidRPr="004B1328" w:rsidRDefault="00372968" w:rsidP="003964B4">
      <w:pPr>
        <w:pStyle w:val="ListParagraph"/>
        <w:numPr>
          <w:ilvl w:val="0"/>
          <w:numId w:val="20"/>
        </w:numPr>
        <w:spacing w:after="0" w:line="240" w:lineRule="auto"/>
        <w:ind w:left="360"/>
        <w:jc w:val="both"/>
        <w:rPr>
          <w:rFonts w:ascii="Times New Roman" w:eastAsia="Calibri" w:hAnsi="Times New Roman" w:cs="Times New Roman"/>
          <w:noProof/>
          <w:szCs w:val="24"/>
          <w:lang w:val="en-US"/>
        </w:rPr>
      </w:pPr>
      <w:r w:rsidRPr="004B1328">
        <w:rPr>
          <w:rFonts w:ascii="Times New Roman" w:eastAsia="Calibri" w:hAnsi="Times New Roman" w:cs="Times New Roman"/>
          <w:noProof/>
          <w:szCs w:val="24"/>
          <w:lang w:val="en-US"/>
        </w:rPr>
        <w:t>Mital&amp;Dutta (2019) Important Aspects of Women Empowering in Assam and India, DOI 10.4172/2151-6200.000437</w:t>
      </w:r>
    </w:p>
    <w:p w:rsidR="00065EC3" w:rsidRPr="004B1328" w:rsidRDefault="00065EC3" w:rsidP="003964B4">
      <w:pPr>
        <w:pStyle w:val="ListParagraph"/>
        <w:numPr>
          <w:ilvl w:val="0"/>
          <w:numId w:val="20"/>
        </w:numPr>
        <w:spacing w:after="0" w:line="240" w:lineRule="auto"/>
        <w:ind w:left="360"/>
        <w:jc w:val="both"/>
        <w:rPr>
          <w:rFonts w:ascii="Times New Roman" w:eastAsia="Calibri" w:hAnsi="Times New Roman" w:cs="Times New Roman"/>
          <w:szCs w:val="24"/>
          <w:lang w:val="en-US"/>
        </w:rPr>
      </w:pPr>
      <w:r w:rsidRPr="004B1328">
        <w:rPr>
          <w:rFonts w:ascii="Times New Roman" w:eastAsia="Calibri" w:hAnsi="Times New Roman" w:cs="Times New Roman"/>
          <w:szCs w:val="24"/>
          <w:lang w:val="en-US"/>
        </w:rPr>
        <w:t xml:space="preserve">Krishnamoorthy, A., &amp; Srimathi, H. (2020). Women Empowerment in Indian Higher Education. </w:t>
      </w:r>
      <w:r w:rsidRPr="004B1328">
        <w:rPr>
          <w:rFonts w:ascii="Times New Roman" w:eastAsia="Calibri" w:hAnsi="Times New Roman" w:cs="Times New Roman"/>
          <w:i/>
          <w:szCs w:val="24"/>
          <w:lang w:val="en-US"/>
        </w:rPr>
        <w:t>International Journal of Scientific &amp; Technology Research</w:t>
      </w:r>
      <w:r w:rsidRPr="004B1328">
        <w:rPr>
          <w:rFonts w:ascii="Times New Roman" w:eastAsia="Calibri" w:hAnsi="Times New Roman" w:cs="Times New Roman"/>
          <w:szCs w:val="24"/>
          <w:lang w:val="en-US"/>
        </w:rPr>
        <w:t>, 9(3), 1793–1797. https://www.ijstr.org/</w:t>
      </w:r>
    </w:p>
    <w:p w:rsidR="00065EC3" w:rsidRPr="004B1328" w:rsidRDefault="00065EC3" w:rsidP="003964B4">
      <w:pPr>
        <w:pStyle w:val="ListParagraph"/>
        <w:numPr>
          <w:ilvl w:val="0"/>
          <w:numId w:val="20"/>
        </w:numPr>
        <w:spacing w:after="0" w:line="240" w:lineRule="auto"/>
        <w:ind w:left="360"/>
        <w:jc w:val="both"/>
        <w:rPr>
          <w:rFonts w:ascii="Times New Roman" w:eastAsia="Calibri" w:hAnsi="Times New Roman" w:cs="Times New Roman"/>
          <w:szCs w:val="24"/>
          <w:lang w:val="en-US"/>
        </w:rPr>
      </w:pPr>
      <w:r w:rsidRPr="004B1328">
        <w:rPr>
          <w:rFonts w:ascii="Times New Roman" w:eastAsia="Calibri" w:hAnsi="Times New Roman" w:cs="Times New Roman"/>
          <w:szCs w:val="24"/>
          <w:lang w:val="en-US"/>
        </w:rPr>
        <w:t xml:space="preserve">Panchani, M. (2017). </w:t>
      </w:r>
      <w:r w:rsidRPr="004B1328">
        <w:rPr>
          <w:rFonts w:ascii="Times New Roman" w:eastAsia="Calibri" w:hAnsi="Times New Roman" w:cs="Times New Roman"/>
          <w:i/>
          <w:szCs w:val="24"/>
          <w:lang w:val="en-US"/>
        </w:rPr>
        <w:t>Role of Higher Education in Women Empowerment. Review Journal of Philosophy and Social Science</w:t>
      </w:r>
      <w:r w:rsidRPr="004B1328">
        <w:rPr>
          <w:rFonts w:ascii="Times New Roman" w:eastAsia="Calibri" w:hAnsi="Times New Roman" w:cs="Times New Roman"/>
          <w:szCs w:val="24"/>
          <w:lang w:val="en-US"/>
        </w:rPr>
        <w:t>, 42(1). http://sjifactor.com/passport.php?id=18603</w:t>
      </w:r>
    </w:p>
    <w:p w:rsidR="00065EC3" w:rsidRPr="0066111A" w:rsidRDefault="00372968" w:rsidP="003964B4">
      <w:pPr>
        <w:pStyle w:val="ListParagraph"/>
        <w:numPr>
          <w:ilvl w:val="0"/>
          <w:numId w:val="20"/>
        </w:numPr>
        <w:spacing w:after="0" w:line="240" w:lineRule="auto"/>
        <w:ind w:left="360"/>
        <w:jc w:val="both"/>
        <w:rPr>
          <w:rFonts w:ascii="Times New Roman" w:hAnsi="Times New Roman" w:cs="Times New Roman"/>
          <w:bCs/>
          <w:szCs w:val="24"/>
          <w:lang w:val="en-US"/>
        </w:rPr>
      </w:pPr>
      <w:r w:rsidRPr="004B1328">
        <w:rPr>
          <w:rFonts w:ascii="Times New Roman" w:eastAsia="Calibri" w:hAnsi="Times New Roman" w:cs="Times New Roman"/>
          <w:noProof/>
          <w:szCs w:val="24"/>
          <w:lang w:val="en-US"/>
        </w:rPr>
        <w:t xml:space="preserve">Suguna, M. (2011) Education and Women Empowerment in India, </w:t>
      </w:r>
      <w:r w:rsidRPr="004B1328">
        <w:rPr>
          <w:rFonts w:ascii="Times New Roman" w:eastAsia="Calibri" w:hAnsi="Times New Roman" w:cs="Times New Roman"/>
          <w:i/>
          <w:noProof/>
          <w:szCs w:val="24"/>
          <w:lang w:val="en-US"/>
        </w:rPr>
        <w:t>International Journal of Multidisciplinary Research</w:t>
      </w:r>
      <w:r w:rsidRPr="004B1328">
        <w:rPr>
          <w:rFonts w:ascii="Times New Roman" w:eastAsia="Calibri" w:hAnsi="Times New Roman" w:cs="Times New Roman"/>
          <w:noProof/>
          <w:szCs w:val="24"/>
          <w:lang w:val="en-US"/>
        </w:rPr>
        <w:t>, Vol.1.Issue 8, ISSN 2231-5780</w:t>
      </w:r>
    </w:p>
    <w:p w:rsidR="0066111A" w:rsidRDefault="0066111A" w:rsidP="0066111A">
      <w:pPr>
        <w:pStyle w:val="ListParagraph"/>
        <w:spacing w:after="0" w:line="240" w:lineRule="auto"/>
        <w:ind w:left="360"/>
        <w:jc w:val="both"/>
        <w:rPr>
          <w:rFonts w:ascii="Times New Roman" w:eastAsia="Calibri" w:hAnsi="Times New Roman" w:cs="Times New Roman"/>
          <w:noProof/>
          <w:szCs w:val="24"/>
          <w:lang w:val="en-US"/>
        </w:rPr>
      </w:pPr>
    </w:p>
    <w:p w:rsidR="0066111A" w:rsidRDefault="0066111A" w:rsidP="0066111A">
      <w:pPr>
        <w:pStyle w:val="ListParagraph"/>
        <w:spacing w:after="0" w:line="240" w:lineRule="auto"/>
        <w:ind w:left="360"/>
        <w:jc w:val="both"/>
        <w:rPr>
          <w:rFonts w:ascii="Times New Roman" w:hAnsi="Times New Roman" w:cs="Times New Roman"/>
          <w:bCs/>
          <w:szCs w:val="24"/>
          <w:lang w:val="en-US"/>
        </w:rPr>
        <w:sectPr w:rsidR="0066111A" w:rsidSect="0066111A">
          <w:headerReference w:type="default" r:id="rId10"/>
          <w:footerReference w:type="default" r:id="rId11"/>
          <w:pgSz w:w="11906" w:h="16838" w:code="9"/>
          <w:pgMar w:top="1440" w:right="1440" w:bottom="1440" w:left="1440" w:header="720" w:footer="720" w:gutter="0"/>
          <w:pgNumType w:start="181"/>
          <w:cols w:space="708"/>
          <w:docGrid w:linePitch="360"/>
        </w:sectPr>
      </w:pPr>
    </w:p>
    <w:p w:rsidR="0066111A" w:rsidRPr="004B1328" w:rsidRDefault="0066111A" w:rsidP="0066111A">
      <w:pPr>
        <w:pStyle w:val="ListParagraph"/>
        <w:spacing w:after="0" w:line="240" w:lineRule="auto"/>
        <w:ind w:left="360"/>
        <w:jc w:val="both"/>
        <w:rPr>
          <w:rFonts w:ascii="Times New Roman" w:hAnsi="Times New Roman" w:cs="Times New Roman"/>
          <w:bCs/>
          <w:szCs w:val="24"/>
          <w:lang w:val="en-US"/>
        </w:rPr>
      </w:pPr>
    </w:p>
    <w:p w:rsidR="00851A2F" w:rsidRPr="004B1328" w:rsidRDefault="00851A2F" w:rsidP="00B57B5B">
      <w:pPr>
        <w:pStyle w:val="ListParagraph"/>
        <w:spacing w:after="0" w:line="240" w:lineRule="auto"/>
        <w:ind w:left="0"/>
        <w:jc w:val="both"/>
        <w:rPr>
          <w:rFonts w:ascii="Times New Roman" w:hAnsi="Times New Roman" w:cs="Times New Roman"/>
          <w:b/>
          <w:bCs/>
          <w:szCs w:val="24"/>
          <w:lang w:val="en-US"/>
        </w:rPr>
      </w:pPr>
    </w:p>
    <w:p w:rsidR="00851A2F" w:rsidRPr="00C70893" w:rsidRDefault="00851A2F" w:rsidP="00B57B5B">
      <w:pPr>
        <w:spacing w:after="0" w:line="240" w:lineRule="auto"/>
        <w:rPr>
          <w:rFonts w:ascii="Times New Roman" w:hAnsi="Times New Roman" w:cs="Times New Roman"/>
          <w:sz w:val="24"/>
          <w:szCs w:val="24"/>
          <w:lang w:val="en-US"/>
        </w:rPr>
      </w:pPr>
    </w:p>
    <w:sectPr w:rsidR="00851A2F" w:rsidRPr="00C70893" w:rsidSect="0066111A">
      <w:headerReference w:type="default" r:id="rId12"/>
      <w:pgSz w:w="11906" w:h="16838" w:code="9"/>
      <w:pgMar w:top="1440" w:right="1440" w:bottom="1440" w:left="1440" w:header="720" w:footer="72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11C49" w:rsidRDefault="00211C49" w:rsidP="00C70893">
      <w:pPr>
        <w:spacing w:after="0" w:line="240" w:lineRule="auto"/>
      </w:pPr>
      <w:r>
        <w:separator/>
      </w:r>
    </w:p>
  </w:endnote>
  <w:endnote w:type="continuationSeparator" w:id="1">
    <w:p w:rsidR="00211C49" w:rsidRDefault="00211C49" w:rsidP="00C7089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813854"/>
      <w:docPartObj>
        <w:docPartGallery w:val="Page Numbers (Bottom of Page)"/>
        <w:docPartUnique/>
      </w:docPartObj>
    </w:sdtPr>
    <w:sdtContent>
      <w:p w:rsidR="0066111A" w:rsidRDefault="0066111A" w:rsidP="0066111A">
        <w:pPr>
          <w:pStyle w:val="Footer"/>
        </w:pPr>
        <w:r w:rsidRPr="003A4B58">
          <w:rPr>
            <w:rFonts w:ascii="Times New Roman" w:hAnsi="Times New Roman" w:cs="Times New Roman"/>
            <w:sz w:val="20"/>
            <w:szCs w:val="20"/>
          </w:rPr>
          <w:t>Copyright © 2022 Authors</w:t>
        </w:r>
        <w:r w:rsidRPr="0066111A">
          <w:rPr>
            <w:rFonts w:ascii="Times New Roman" w:hAnsi="Times New Roman" w:cs="Times New Roman"/>
            <w:sz w:val="20"/>
            <w:szCs w:val="20"/>
          </w:rPr>
          <w:t xml:space="preserve"> </w:t>
        </w:r>
        <w:r>
          <w:rPr>
            <w:rFonts w:ascii="Times New Roman" w:hAnsi="Times New Roman" w:cs="Times New Roman"/>
            <w:sz w:val="20"/>
            <w:szCs w:val="20"/>
          </w:rPr>
          <w:t xml:space="preserve">                                                                                                                       </w:t>
        </w:r>
        <w:r w:rsidRPr="0066111A">
          <w:rPr>
            <w:rFonts w:ascii="Times New Roman" w:hAnsi="Times New Roman" w:cs="Times New Roman"/>
            <w:sz w:val="20"/>
            <w:szCs w:val="20"/>
          </w:rPr>
          <w:t xml:space="preserve">Page | </w:t>
        </w:r>
        <w:r w:rsidR="00F25D25" w:rsidRPr="0066111A">
          <w:rPr>
            <w:rFonts w:ascii="Times New Roman" w:hAnsi="Times New Roman" w:cs="Times New Roman"/>
            <w:sz w:val="20"/>
            <w:szCs w:val="20"/>
          </w:rPr>
          <w:fldChar w:fldCharType="begin"/>
        </w:r>
        <w:r w:rsidRPr="0066111A">
          <w:rPr>
            <w:rFonts w:ascii="Times New Roman" w:hAnsi="Times New Roman" w:cs="Times New Roman"/>
            <w:sz w:val="20"/>
            <w:szCs w:val="20"/>
          </w:rPr>
          <w:instrText xml:space="preserve"> PAGE   \* MERGEFORMAT </w:instrText>
        </w:r>
        <w:r w:rsidR="00F25D25" w:rsidRPr="0066111A">
          <w:rPr>
            <w:rFonts w:ascii="Times New Roman" w:hAnsi="Times New Roman" w:cs="Times New Roman"/>
            <w:sz w:val="20"/>
            <w:szCs w:val="20"/>
          </w:rPr>
          <w:fldChar w:fldCharType="separate"/>
        </w:r>
        <w:r w:rsidR="008F24A8">
          <w:rPr>
            <w:rFonts w:ascii="Times New Roman" w:hAnsi="Times New Roman" w:cs="Times New Roman"/>
            <w:noProof/>
            <w:sz w:val="20"/>
            <w:szCs w:val="20"/>
          </w:rPr>
          <w:t>181</w:t>
        </w:r>
        <w:r w:rsidR="00F25D25" w:rsidRPr="0066111A">
          <w:rPr>
            <w:rFonts w:ascii="Times New Roman" w:hAnsi="Times New Roman" w:cs="Times New Roman"/>
            <w:sz w:val="20"/>
            <w:szCs w:val="20"/>
          </w:rPr>
          <w:fldChar w:fldCharType="end"/>
        </w:r>
        <w:r>
          <w:t xml:space="preserve"> </w:t>
        </w:r>
      </w:p>
    </w:sdtContent>
  </w:sdt>
  <w:p w:rsidR="0066111A" w:rsidRDefault="0066111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11C49" w:rsidRDefault="00211C49" w:rsidP="00C70893">
      <w:pPr>
        <w:spacing w:after="0" w:line="240" w:lineRule="auto"/>
      </w:pPr>
      <w:r>
        <w:separator/>
      </w:r>
    </w:p>
  </w:footnote>
  <w:footnote w:type="continuationSeparator" w:id="1">
    <w:p w:rsidR="00211C49" w:rsidRDefault="00211C49" w:rsidP="00C7089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111A" w:rsidRPr="00731CB7" w:rsidRDefault="0066111A" w:rsidP="0066111A">
    <w:pPr>
      <w:spacing w:after="0" w:line="240" w:lineRule="auto"/>
      <w:ind w:right="18"/>
      <w:jc w:val="right"/>
      <w:rPr>
        <w:rFonts w:ascii="Times New Roman" w:hAnsi="Times New Roman" w:cs="Times New Roman"/>
        <w:sz w:val="20"/>
        <w:szCs w:val="20"/>
      </w:rPr>
    </w:pPr>
    <w:r w:rsidRPr="00731CB7">
      <w:rPr>
        <w:rFonts w:ascii="Times New Roman" w:hAnsi="Times New Roman" w:cs="Times New Roman"/>
        <w:sz w:val="20"/>
        <w:szCs w:val="20"/>
      </w:rPr>
      <w:t>Futuristic Trends in Social Sciences</w:t>
    </w:r>
  </w:p>
  <w:p w:rsidR="008F24A8" w:rsidRDefault="008F24A8" w:rsidP="0066111A">
    <w:pPr>
      <w:spacing w:after="0" w:line="240" w:lineRule="auto"/>
      <w:ind w:right="18"/>
      <w:jc w:val="right"/>
    </w:pPr>
    <w:r>
      <w:rPr>
        <w:rFonts w:ascii="Times New Roman" w:hAnsi="Times New Roman" w:cs="Times New Roman"/>
        <w:sz w:val="20"/>
        <w:szCs w:val="20"/>
      </w:rPr>
      <w:t>e-</w:t>
    </w:r>
    <w:r w:rsidR="0066111A" w:rsidRPr="00731CB7">
      <w:rPr>
        <w:rFonts w:ascii="Times New Roman" w:hAnsi="Times New Roman" w:cs="Times New Roman"/>
        <w:sz w:val="20"/>
        <w:szCs w:val="20"/>
      </w:rPr>
      <w:t>ISBN:</w:t>
    </w:r>
    <w:r w:rsidR="0066111A" w:rsidRPr="00731CB7">
      <w:rPr>
        <w:rFonts w:ascii="Times New Roman" w:hAnsi="Times New Roman" w:cs="Times New Roman"/>
        <w:spacing w:val="-5"/>
        <w:sz w:val="20"/>
        <w:szCs w:val="20"/>
      </w:rPr>
      <w:t xml:space="preserve"> </w:t>
    </w:r>
    <w:r>
      <w:t>978-93-5747-985-1</w:t>
    </w:r>
  </w:p>
  <w:p w:rsidR="0066111A" w:rsidRPr="00731CB7" w:rsidRDefault="0066111A" w:rsidP="0066111A">
    <w:pPr>
      <w:spacing w:after="0" w:line="240" w:lineRule="auto"/>
      <w:ind w:right="18"/>
      <w:jc w:val="right"/>
      <w:rPr>
        <w:rFonts w:ascii="Times New Roman" w:hAnsi="Times New Roman" w:cs="Times New Roman"/>
        <w:w w:val="99"/>
        <w:sz w:val="20"/>
        <w:szCs w:val="20"/>
      </w:rPr>
    </w:pPr>
    <w:r w:rsidRPr="00731CB7">
      <w:rPr>
        <w:rFonts w:ascii="Times New Roman" w:hAnsi="Times New Roman" w:cs="Times New Roman"/>
        <w:sz w:val="20"/>
        <w:szCs w:val="20"/>
      </w:rPr>
      <w:t>IIP Proceedings, Volume 2, Book 3</w:t>
    </w:r>
    <w:r>
      <w:rPr>
        <w:rFonts w:ascii="Times New Roman" w:hAnsi="Times New Roman" w:cs="Times New Roman"/>
        <w:sz w:val="20"/>
        <w:szCs w:val="20"/>
      </w:rPr>
      <w:t>, Part 6</w:t>
    </w:r>
    <w:r w:rsidRPr="00731CB7">
      <w:rPr>
        <w:rFonts w:ascii="Times New Roman" w:hAnsi="Times New Roman" w:cs="Times New Roman"/>
        <w:sz w:val="20"/>
        <w:szCs w:val="20"/>
      </w:rPr>
      <w:t>,</w:t>
    </w:r>
    <w:r w:rsidRPr="00731CB7">
      <w:rPr>
        <w:rFonts w:ascii="Times New Roman" w:hAnsi="Times New Roman" w:cs="Times New Roman"/>
        <w:spacing w:val="-12"/>
        <w:sz w:val="20"/>
        <w:szCs w:val="20"/>
      </w:rPr>
      <w:t xml:space="preserve"> </w:t>
    </w:r>
    <w:r>
      <w:rPr>
        <w:rFonts w:ascii="Times New Roman" w:hAnsi="Times New Roman" w:cs="Times New Roman"/>
        <w:sz w:val="20"/>
        <w:szCs w:val="20"/>
      </w:rPr>
      <w:t>Chapter 1</w:t>
    </w:r>
    <w:r w:rsidRPr="00731CB7">
      <w:rPr>
        <w:rFonts w:ascii="Times New Roman" w:hAnsi="Times New Roman" w:cs="Times New Roman"/>
        <w:w w:val="99"/>
        <w:sz w:val="20"/>
        <w:szCs w:val="20"/>
      </w:rPr>
      <w:t xml:space="preserve"> </w:t>
    </w:r>
  </w:p>
  <w:p w:rsidR="0066111A" w:rsidRPr="0066111A" w:rsidRDefault="0066111A" w:rsidP="0066111A">
    <w:pPr>
      <w:spacing w:after="0" w:line="240" w:lineRule="auto"/>
      <w:jc w:val="right"/>
      <w:rPr>
        <w:rFonts w:ascii="Times New Roman" w:hAnsi="Times New Roman" w:cs="Times New Roman"/>
        <w:sz w:val="20"/>
        <w:szCs w:val="36"/>
        <w:lang w:val="en-US"/>
      </w:rPr>
    </w:pPr>
    <w:r w:rsidRPr="0066111A">
      <w:rPr>
        <w:rFonts w:ascii="Times New Roman" w:hAnsi="Times New Roman" w:cs="Times New Roman"/>
        <w:sz w:val="20"/>
        <w:szCs w:val="36"/>
        <w:lang w:val="en-US"/>
      </w:rPr>
      <w:t>STATUS OF WOMEN IN HIGHER EDUCATION INSTITUTIONS IN ASSAM</w:t>
    </w:r>
  </w:p>
  <w:p w:rsidR="0066111A" w:rsidRDefault="0066111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111A" w:rsidRDefault="0066111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F331A"/>
    <w:multiLevelType w:val="hybridMultilevel"/>
    <w:tmpl w:val="611859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9C28E9"/>
    <w:multiLevelType w:val="hybridMultilevel"/>
    <w:tmpl w:val="6DA27E52"/>
    <w:lvl w:ilvl="0" w:tplc="239202A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D25512"/>
    <w:multiLevelType w:val="hybridMultilevel"/>
    <w:tmpl w:val="B9C435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75B5332"/>
    <w:multiLevelType w:val="hybridMultilevel"/>
    <w:tmpl w:val="F266E8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40B1044"/>
    <w:multiLevelType w:val="hybridMultilevel"/>
    <w:tmpl w:val="748EE748"/>
    <w:lvl w:ilvl="0" w:tplc="820C90D2">
      <w:start w:val="3"/>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1AA7333A"/>
    <w:multiLevelType w:val="hybridMultilevel"/>
    <w:tmpl w:val="0144C88E"/>
    <w:lvl w:ilvl="0" w:tplc="6C9043C6">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1FE3DEF"/>
    <w:multiLevelType w:val="hybridMultilevel"/>
    <w:tmpl w:val="79EEFA3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268A482F"/>
    <w:multiLevelType w:val="hybridMultilevel"/>
    <w:tmpl w:val="FD24DE28"/>
    <w:lvl w:ilvl="0" w:tplc="40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33952676"/>
    <w:multiLevelType w:val="hybridMultilevel"/>
    <w:tmpl w:val="542A330A"/>
    <w:lvl w:ilvl="0" w:tplc="55BA4FC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40F7474"/>
    <w:multiLevelType w:val="hybridMultilevel"/>
    <w:tmpl w:val="51686A70"/>
    <w:lvl w:ilvl="0" w:tplc="EF1237DC">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3AEE7C0C"/>
    <w:multiLevelType w:val="hybridMultilevel"/>
    <w:tmpl w:val="9BD0E3AA"/>
    <w:lvl w:ilvl="0" w:tplc="40090013">
      <w:start w:val="1"/>
      <w:numFmt w:val="upperRoman"/>
      <w:lvlText w:val="%1."/>
      <w:lvlJc w:val="righ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1">
    <w:nsid w:val="3B310FA2"/>
    <w:multiLevelType w:val="hybridMultilevel"/>
    <w:tmpl w:val="BD76D18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0C03771"/>
    <w:multiLevelType w:val="hybridMultilevel"/>
    <w:tmpl w:val="55F297A0"/>
    <w:lvl w:ilvl="0" w:tplc="239202A4">
      <w:start w:val="1"/>
      <w:numFmt w:val="decimal"/>
      <w:lvlText w:val="%1."/>
      <w:lvlJc w:val="left"/>
      <w:pPr>
        <w:ind w:left="720" w:hanging="360"/>
      </w:pPr>
      <w:rPr>
        <w:rFonts w:hint="default"/>
        <w:b/>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C220693"/>
    <w:multiLevelType w:val="hybridMultilevel"/>
    <w:tmpl w:val="81D67F62"/>
    <w:lvl w:ilvl="0" w:tplc="239202A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4396914"/>
    <w:multiLevelType w:val="hybridMultilevel"/>
    <w:tmpl w:val="D48C74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A205389"/>
    <w:multiLevelType w:val="hybridMultilevel"/>
    <w:tmpl w:val="7FF6776E"/>
    <w:lvl w:ilvl="0" w:tplc="A5E6D55E">
      <w:start w:val="1"/>
      <w:numFmt w:val="upperRoman"/>
      <w:lvlText w:val="%1."/>
      <w:lvlJc w:val="left"/>
      <w:pPr>
        <w:ind w:left="720" w:hanging="360"/>
      </w:pPr>
      <w:rPr>
        <w:rFonts w:ascii="Times New Roman" w:eastAsia="MS Mincho" w:hAnsi="Times New Roman" w:cs="Times New Roman"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BE93AD4"/>
    <w:multiLevelType w:val="hybridMultilevel"/>
    <w:tmpl w:val="07D6F740"/>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nsid w:val="607954D7"/>
    <w:multiLevelType w:val="hybridMultilevel"/>
    <w:tmpl w:val="59CA12D6"/>
    <w:lvl w:ilvl="0" w:tplc="79CAC15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B5977FD"/>
    <w:multiLevelType w:val="hybridMultilevel"/>
    <w:tmpl w:val="7ED0971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CC640EC"/>
    <w:multiLevelType w:val="hybridMultilevel"/>
    <w:tmpl w:val="DA9666CE"/>
    <w:lvl w:ilvl="0" w:tplc="6B727ED2">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nsid w:val="7033164B"/>
    <w:multiLevelType w:val="hybridMultilevel"/>
    <w:tmpl w:val="BA0C0EE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7"/>
  </w:num>
  <w:num w:numId="3">
    <w:abstractNumId w:val="10"/>
  </w:num>
  <w:num w:numId="4">
    <w:abstractNumId w:val="16"/>
  </w:num>
  <w:num w:numId="5">
    <w:abstractNumId w:val="19"/>
  </w:num>
  <w:num w:numId="6">
    <w:abstractNumId w:val="4"/>
  </w:num>
  <w:num w:numId="7">
    <w:abstractNumId w:val="0"/>
  </w:num>
  <w:num w:numId="8">
    <w:abstractNumId w:val="17"/>
  </w:num>
  <w:num w:numId="9">
    <w:abstractNumId w:val="2"/>
  </w:num>
  <w:num w:numId="10">
    <w:abstractNumId w:val="14"/>
  </w:num>
  <w:num w:numId="11">
    <w:abstractNumId w:val="15"/>
  </w:num>
  <w:num w:numId="12">
    <w:abstractNumId w:val="8"/>
  </w:num>
  <w:num w:numId="13">
    <w:abstractNumId w:val="1"/>
  </w:num>
  <w:num w:numId="14">
    <w:abstractNumId w:val="18"/>
  </w:num>
  <w:num w:numId="15">
    <w:abstractNumId w:val="11"/>
  </w:num>
  <w:num w:numId="16">
    <w:abstractNumId w:val="20"/>
  </w:num>
  <w:num w:numId="17">
    <w:abstractNumId w:val="3"/>
  </w:num>
  <w:num w:numId="18">
    <w:abstractNumId w:val="13"/>
  </w:num>
  <w:num w:numId="19">
    <w:abstractNumId w:val="9"/>
  </w:num>
  <w:num w:numId="20">
    <w:abstractNumId w:val="5"/>
  </w:num>
  <w:num w:numId="21">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4F297D"/>
    <w:rsid w:val="00014370"/>
    <w:rsid w:val="000166AF"/>
    <w:rsid w:val="0002410F"/>
    <w:rsid w:val="00037413"/>
    <w:rsid w:val="000503A7"/>
    <w:rsid w:val="0006327D"/>
    <w:rsid w:val="00063673"/>
    <w:rsid w:val="00065EC3"/>
    <w:rsid w:val="0010571C"/>
    <w:rsid w:val="00117E48"/>
    <w:rsid w:val="0013635C"/>
    <w:rsid w:val="00137291"/>
    <w:rsid w:val="00147FA4"/>
    <w:rsid w:val="00150CE7"/>
    <w:rsid w:val="00154B9A"/>
    <w:rsid w:val="00195489"/>
    <w:rsid w:val="001D0FD5"/>
    <w:rsid w:val="001E04D5"/>
    <w:rsid w:val="00211C49"/>
    <w:rsid w:val="00216471"/>
    <w:rsid w:val="0022328D"/>
    <w:rsid w:val="00257DD0"/>
    <w:rsid w:val="00266A02"/>
    <w:rsid w:val="00294C23"/>
    <w:rsid w:val="00297ECF"/>
    <w:rsid w:val="002C2073"/>
    <w:rsid w:val="00315323"/>
    <w:rsid w:val="00372968"/>
    <w:rsid w:val="003748D4"/>
    <w:rsid w:val="00375F10"/>
    <w:rsid w:val="003964B4"/>
    <w:rsid w:val="00463B06"/>
    <w:rsid w:val="0046643F"/>
    <w:rsid w:val="0049528C"/>
    <w:rsid w:val="004B1328"/>
    <w:rsid w:val="004B4EA8"/>
    <w:rsid w:val="004E29D0"/>
    <w:rsid w:val="004F297D"/>
    <w:rsid w:val="00550976"/>
    <w:rsid w:val="00571328"/>
    <w:rsid w:val="005D7796"/>
    <w:rsid w:val="00612CC1"/>
    <w:rsid w:val="00622139"/>
    <w:rsid w:val="0066111A"/>
    <w:rsid w:val="00686418"/>
    <w:rsid w:val="00690D00"/>
    <w:rsid w:val="006B2D89"/>
    <w:rsid w:val="0072453E"/>
    <w:rsid w:val="00764469"/>
    <w:rsid w:val="00764EAD"/>
    <w:rsid w:val="00777BE7"/>
    <w:rsid w:val="007A18BB"/>
    <w:rsid w:val="007B2606"/>
    <w:rsid w:val="007C1C90"/>
    <w:rsid w:val="007C5B9E"/>
    <w:rsid w:val="00802684"/>
    <w:rsid w:val="00834435"/>
    <w:rsid w:val="00843FDC"/>
    <w:rsid w:val="00850862"/>
    <w:rsid w:val="00851A2F"/>
    <w:rsid w:val="00872AF1"/>
    <w:rsid w:val="008A2F22"/>
    <w:rsid w:val="008C58A3"/>
    <w:rsid w:val="008D0C77"/>
    <w:rsid w:val="008E4C7B"/>
    <w:rsid w:val="008F24A8"/>
    <w:rsid w:val="00903AE8"/>
    <w:rsid w:val="00933401"/>
    <w:rsid w:val="009418BC"/>
    <w:rsid w:val="00942877"/>
    <w:rsid w:val="00966C20"/>
    <w:rsid w:val="0098601D"/>
    <w:rsid w:val="009A5814"/>
    <w:rsid w:val="009B34FC"/>
    <w:rsid w:val="009C45D9"/>
    <w:rsid w:val="009E565B"/>
    <w:rsid w:val="00A03E65"/>
    <w:rsid w:val="00A66FDF"/>
    <w:rsid w:val="00A71558"/>
    <w:rsid w:val="00A9221D"/>
    <w:rsid w:val="00AA07FE"/>
    <w:rsid w:val="00AC3E8D"/>
    <w:rsid w:val="00B10339"/>
    <w:rsid w:val="00B16532"/>
    <w:rsid w:val="00B57B5B"/>
    <w:rsid w:val="00B70FC3"/>
    <w:rsid w:val="00B726B5"/>
    <w:rsid w:val="00B94D42"/>
    <w:rsid w:val="00BC08BA"/>
    <w:rsid w:val="00BD4C22"/>
    <w:rsid w:val="00BF4023"/>
    <w:rsid w:val="00BF5939"/>
    <w:rsid w:val="00C23D86"/>
    <w:rsid w:val="00C37DE8"/>
    <w:rsid w:val="00C44226"/>
    <w:rsid w:val="00C502EC"/>
    <w:rsid w:val="00C57CF0"/>
    <w:rsid w:val="00C70893"/>
    <w:rsid w:val="00CA5EC6"/>
    <w:rsid w:val="00CC0845"/>
    <w:rsid w:val="00D03C0D"/>
    <w:rsid w:val="00D0403C"/>
    <w:rsid w:val="00D25057"/>
    <w:rsid w:val="00D3224D"/>
    <w:rsid w:val="00D40D30"/>
    <w:rsid w:val="00D97D24"/>
    <w:rsid w:val="00DD0096"/>
    <w:rsid w:val="00DD1E7E"/>
    <w:rsid w:val="00DD2864"/>
    <w:rsid w:val="00E02A9B"/>
    <w:rsid w:val="00E04758"/>
    <w:rsid w:val="00E272C2"/>
    <w:rsid w:val="00E47FA7"/>
    <w:rsid w:val="00EF7A66"/>
    <w:rsid w:val="00F1350C"/>
    <w:rsid w:val="00F2254D"/>
    <w:rsid w:val="00F25D25"/>
    <w:rsid w:val="00F46337"/>
    <w:rsid w:val="00F83DD6"/>
    <w:rsid w:val="00F94BB6"/>
    <w:rsid w:val="00FD7B6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4C7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7413"/>
    <w:pPr>
      <w:ind w:left="720"/>
      <w:contextualSpacing/>
    </w:pPr>
  </w:style>
  <w:style w:type="paragraph" w:customStyle="1" w:styleId="Default">
    <w:name w:val="Default"/>
    <w:rsid w:val="00FD7B6D"/>
    <w:pPr>
      <w:autoSpaceDE w:val="0"/>
      <w:autoSpaceDN w:val="0"/>
      <w:adjustRightInd w:val="0"/>
      <w:spacing w:after="0" w:line="240" w:lineRule="auto"/>
    </w:pPr>
    <w:rPr>
      <w:rFonts w:ascii="Times New Roman" w:hAnsi="Times New Roman" w:cs="Times New Roman"/>
      <w:color w:val="000000"/>
      <w:sz w:val="24"/>
      <w:szCs w:val="24"/>
      <w:lang w:val="en-US"/>
    </w:rPr>
  </w:style>
  <w:style w:type="table" w:styleId="TableGrid">
    <w:name w:val="Table Grid"/>
    <w:basedOn w:val="TableNormal"/>
    <w:uiPriority w:val="39"/>
    <w:rsid w:val="007245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49528C"/>
    <w:rPr>
      <w:color w:val="0563C1" w:themeColor="hyperlink"/>
      <w:u w:val="single"/>
    </w:rPr>
  </w:style>
  <w:style w:type="paragraph" w:styleId="Header">
    <w:name w:val="header"/>
    <w:basedOn w:val="Normal"/>
    <w:link w:val="HeaderChar"/>
    <w:uiPriority w:val="99"/>
    <w:semiHidden/>
    <w:unhideWhenUsed/>
    <w:rsid w:val="00C7089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70893"/>
  </w:style>
  <w:style w:type="paragraph" w:styleId="Footer">
    <w:name w:val="footer"/>
    <w:basedOn w:val="Normal"/>
    <w:link w:val="FooterChar"/>
    <w:uiPriority w:val="99"/>
    <w:unhideWhenUsed/>
    <w:rsid w:val="00C708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0893"/>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108/S1571-038620200000027001"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ijcrme.rdmodernresearch.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8B228B-181B-451F-9FCE-2B4B7DC31E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3577</Words>
  <Characters>20392</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Parishmita</dc:creator>
  <cp:lastModifiedBy>MicroApt</cp:lastModifiedBy>
  <cp:revision>2</cp:revision>
  <cp:lastPrinted>2024-04-22T09:51:00Z</cp:lastPrinted>
  <dcterms:created xsi:type="dcterms:W3CDTF">2024-04-22T09:51:00Z</dcterms:created>
  <dcterms:modified xsi:type="dcterms:W3CDTF">2024-04-22T09:51:00Z</dcterms:modified>
</cp:coreProperties>
</file>