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8D" w:rsidRDefault="001B5AC5">
      <w:pPr>
        <w:pStyle w:val="Title"/>
      </w:pPr>
      <w:r>
        <w:t>Curriculum Vitae</w:t>
      </w:r>
    </w:p>
    <w:p w:rsidR="002D2D8D" w:rsidRDefault="002D2D8D">
      <w:pPr>
        <w:pStyle w:val="BodyText"/>
        <w:ind w:left="0" w:firstLine="0"/>
        <w:rPr>
          <w:b/>
          <w:i/>
          <w:sz w:val="20"/>
        </w:rPr>
      </w:pPr>
    </w:p>
    <w:p w:rsidR="002D2D8D" w:rsidRDefault="001B5AC5">
      <w:pPr>
        <w:pStyle w:val="BodyText"/>
        <w:spacing w:before="3"/>
        <w:ind w:left="0" w:firstLine="0"/>
        <w:rPr>
          <w:b/>
          <w:i/>
          <w:sz w:val="10"/>
        </w:rPr>
      </w:pPr>
      <w:r>
        <w:pict>
          <v:group id="_x0000_s1033" style="position:absolute;margin-left:70.6pt;margin-top:7.85pt;width:470.95pt;height:147.05pt;z-index:-251657216;mso-wrap-distance-left:0;mso-wrap-distance-right:0;mso-position-horizontal-relative:page" coordorigin="1412,157" coordsize="9419,2941">
            <v:rect id="_x0000_s1036" style="position:absolute;left:1412;top:157;width:9419;height:2941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9199;top:204;width:1604;height:206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412;top:157;width:9419;height:2941" filled="f" stroked="f">
              <v:textbox inset="0,0,0,0">
                <w:txbxContent>
                  <w:p w:rsidR="002D2D8D" w:rsidRDefault="001B5AC5">
                    <w:pPr>
                      <w:spacing w:line="312" w:lineRule="exact"/>
                      <w:ind w:left="2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Ayush Jha</w:t>
                    </w:r>
                  </w:p>
                  <w:p w:rsidR="002D2D8D" w:rsidRDefault="002D2D8D">
                    <w:pPr>
                      <w:spacing w:before="4"/>
                      <w:rPr>
                        <w:sz w:val="31"/>
                      </w:rPr>
                    </w:pPr>
                  </w:p>
                  <w:p w:rsidR="002D2D8D" w:rsidRDefault="001B5AC5">
                    <w:pPr>
                      <w:spacing w:line="535" w:lineRule="auto"/>
                      <w:ind w:left="28" w:right="63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Ema</w:t>
                    </w:r>
                    <w:hyperlink r:id="rId6">
                      <w:r>
                        <w:rPr>
                          <w:sz w:val="24"/>
                        </w:rPr>
                        <w:t>il: ayushjha23@gmail.com</w:t>
                      </w:r>
                    </w:hyperlink>
                    <w:r>
                      <w:rPr>
                        <w:sz w:val="24"/>
                      </w:rPr>
                      <w:t xml:space="preserve"> Contact no.: 8443025323</w:t>
                    </w:r>
                  </w:p>
                  <w:p w:rsidR="002D2D8D" w:rsidRDefault="001B5AC5">
                    <w:pPr>
                      <w:spacing w:before="1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DOB: 23.01.1990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2D8D" w:rsidRDefault="002D2D8D">
      <w:pPr>
        <w:pStyle w:val="BodyText"/>
        <w:ind w:left="0" w:firstLine="0"/>
        <w:rPr>
          <w:b/>
          <w:i/>
          <w:sz w:val="20"/>
        </w:rPr>
      </w:pPr>
    </w:p>
    <w:p w:rsidR="002D2D8D" w:rsidRDefault="002D2D8D">
      <w:pPr>
        <w:pStyle w:val="BodyText"/>
        <w:ind w:left="0" w:firstLine="0"/>
        <w:rPr>
          <w:b/>
          <w:i/>
          <w:sz w:val="20"/>
        </w:rPr>
      </w:pPr>
    </w:p>
    <w:p w:rsidR="002D2D8D" w:rsidRDefault="001B5AC5">
      <w:pPr>
        <w:pStyle w:val="BodyText"/>
        <w:spacing w:before="10"/>
        <w:ind w:left="0" w:firstLine="0"/>
        <w:rPr>
          <w:b/>
          <w:i/>
        </w:rPr>
      </w:pPr>
      <w:r>
        <w:pict>
          <v:shape id="_x0000_s1032" type="#_x0000_t202" style="position:absolute;margin-left:70.6pt;margin-top:15.5pt;width:470.95pt;height:20.8pt;z-index:-251656192;mso-wrap-distance-left:0;mso-wrap-distance-right:0;mso-position-horizontal-relative:page" fillcolor="#d9d9d9" stroked="f">
            <v:textbox inset="0,0,0,0">
              <w:txbxContent>
                <w:p w:rsidR="002D2D8D" w:rsidRDefault="001B5AC5">
                  <w:pPr>
                    <w:spacing w:line="272" w:lineRule="exact"/>
                    <w:ind w:left="2676" w:right="26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Academic Qualifications</w:t>
                  </w:r>
                </w:p>
              </w:txbxContent>
            </v:textbox>
            <w10:wrap type="topAndBottom" anchorx="page"/>
          </v:shape>
        </w:pict>
      </w:r>
    </w:p>
    <w:p w:rsidR="002D2D8D" w:rsidRDefault="002D2D8D">
      <w:pPr>
        <w:pStyle w:val="BodyText"/>
        <w:spacing w:before="9" w:after="1"/>
        <w:ind w:left="0" w:firstLine="0"/>
        <w:rPr>
          <w:b/>
          <w:i/>
          <w:sz w:val="14"/>
        </w:r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382"/>
        <w:gridCol w:w="1741"/>
        <w:gridCol w:w="1484"/>
      </w:tblGrid>
      <w:tr w:rsidR="002D2D8D">
        <w:trPr>
          <w:trHeight w:val="613"/>
        </w:trPr>
        <w:tc>
          <w:tcPr>
            <w:tcW w:w="2835" w:type="dxa"/>
          </w:tcPr>
          <w:p w:rsidR="002D2D8D" w:rsidRDefault="001B5A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382" w:type="dxa"/>
          </w:tcPr>
          <w:p w:rsidR="002D2D8D" w:rsidRDefault="001B5AC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741" w:type="dxa"/>
          </w:tcPr>
          <w:p w:rsidR="002D2D8D" w:rsidRDefault="001B5A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1484" w:type="dxa"/>
          </w:tcPr>
          <w:p w:rsidR="002D2D8D" w:rsidRDefault="001B5AC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2D2D8D">
        <w:trPr>
          <w:trHeight w:val="614"/>
        </w:trPr>
        <w:tc>
          <w:tcPr>
            <w:tcW w:w="2835" w:type="dxa"/>
          </w:tcPr>
          <w:p w:rsidR="002D2D8D" w:rsidRDefault="001B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3382" w:type="dxa"/>
          </w:tcPr>
          <w:p w:rsidR="002D2D8D" w:rsidRDefault="001B5A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KLE Technological University</w:t>
            </w:r>
          </w:p>
        </w:tc>
        <w:tc>
          <w:tcPr>
            <w:tcW w:w="1741" w:type="dxa"/>
          </w:tcPr>
          <w:p w:rsidR="002D2D8D" w:rsidRDefault="001B5AC5">
            <w:pPr>
              <w:pStyle w:val="TableParagraph"/>
              <w:ind w:left="0" w:right="8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484" w:type="dxa"/>
          </w:tcPr>
          <w:p w:rsidR="002D2D8D" w:rsidRDefault="001B5A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Pursuing</w:t>
            </w:r>
          </w:p>
        </w:tc>
      </w:tr>
      <w:tr w:rsidR="002D2D8D">
        <w:trPr>
          <w:trHeight w:val="1190"/>
        </w:trPr>
        <w:tc>
          <w:tcPr>
            <w:tcW w:w="2835" w:type="dxa"/>
          </w:tcPr>
          <w:p w:rsidR="002D2D8D" w:rsidRDefault="001B5A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National Eligibility Test</w:t>
            </w:r>
          </w:p>
        </w:tc>
        <w:tc>
          <w:tcPr>
            <w:tcW w:w="3382" w:type="dxa"/>
          </w:tcPr>
          <w:p w:rsidR="002D2D8D" w:rsidRDefault="001B5AC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University Grants Commission</w:t>
            </w:r>
          </w:p>
        </w:tc>
        <w:tc>
          <w:tcPr>
            <w:tcW w:w="1741" w:type="dxa"/>
          </w:tcPr>
          <w:p w:rsidR="002D2D8D" w:rsidRDefault="001B5AC5">
            <w:pPr>
              <w:pStyle w:val="TableParagraph"/>
              <w:spacing w:line="268" w:lineRule="exact"/>
              <w:ind w:left="0" w:right="8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484" w:type="dxa"/>
          </w:tcPr>
          <w:p w:rsidR="002D2D8D" w:rsidRDefault="001B5A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D2D8D">
        <w:trPr>
          <w:trHeight w:val="1242"/>
        </w:trPr>
        <w:tc>
          <w:tcPr>
            <w:tcW w:w="2835" w:type="dxa"/>
          </w:tcPr>
          <w:p w:rsidR="002D2D8D" w:rsidRDefault="001B5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LL.M. (International Law)</w:t>
            </w:r>
          </w:p>
        </w:tc>
        <w:tc>
          <w:tcPr>
            <w:tcW w:w="3382" w:type="dxa"/>
          </w:tcPr>
          <w:p w:rsidR="002D2D8D" w:rsidRDefault="001B5AC5">
            <w:pPr>
              <w:pStyle w:val="TableParagraph"/>
              <w:spacing w:line="355" w:lineRule="auto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West Bengal </w:t>
            </w:r>
            <w:r>
              <w:rPr>
                <w:spacing w:val="-3"/>
                <w:sz w:val="24"/>
              </w:rPr>
              <w:t xml:space="preserve">National </w:t>
            </w:r>
            <w:r>
              <w:rPr>
                <w:sz w:val="24"/>
              </w:rPr>
              <w:t>University of Juridical Sciences, Kolkata</w:t>
            </w:r>
          </w:p>
        </w:tc>
        <w:tc>
          <w:tcPr>
            <w:tcW w:w="1741" w:type="dxa"/>
          </w:tcPr>
          <w:p w:rsidR="002D2D8D" w:rsidRDefault="001B5AC5">
            <w:pPr>
              <w:pStyle w:val="TableParagraph"/>
              <w:spacing w:before="37" w:line="12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1484" w:type="dxa"/>
          </w:tcPr>
          <w:p w:rsidR="002D2D8D" w:rsidRDefault="001B5A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2D2D8D">
        <w:trPr>
          <w:trHeight w:val="1228"/>
        </w:trPr>
        <w:tc>
          <w:tcPr>
            <w:tcW w:w="2835" w:type="dxa"/>
          </w:tcPr>
          <w:p w:rsidR="002D2D8D" w:rsidRDefault="001B5A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B.A. LL.B. (Hons.)</w:t>
            </w:r>
          </w:p>
        </w:tc>
        <w:tc>
          <w:tcPr>
            <w:tcW w:w="3382" w:type="dxa"/>
          </w:tcPr>
          <w:p w:rsidR="002D2D8D" w:rsidRDefault="001B5AC5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Faculty of Law, </w:t>
            </w:r>
            <w:proofErr w:type="spellStart"/>
            <w:r>
              <w:rPr>
                <w:sz w:val="24"/>
              </w:rPr>
              <w:t>Jamia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Islamia</w:t>
            </w:r>
            <w:proofErr w:type="spellEnd"/>
            <w:r>
              <w:rPr>
                <w:sz w:val="24"/>
              </w:rPr>
              <w:t>, New Delhi</w:t>
            </w:r>
          </w:p>
        </w:tc>
        <w:tc>
          <w:tcPr>
            <w:tcW w:w="1741" w:type="dxa"/>
          </w:tcPr>
          <w:p w:rsidR="002D2D8D" w:rsidRDefault="001B5AC5">
            <w:pPr>
              <w:pStyle w:val="TableParagraph"/>
              <w:spacing w:before="36" w:line="12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1484" w:type="dxa"/>
          </w:tcPr>
          <w:p w:rsidR="002D2D8D" w:rsidRDefault="001B5A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2D2D8D">
        <w:trPr>
          <w:trHeight w:val="1027"/>
        </w:trPr>
        <w:tc>
          <w:tcPr>
            <w:tcW w:w="2835" w:type="dxa"/>
          </w:tcPr>
          <w:p w:rsidR="002D2D8D" w:rsidRDefault="001B5AC5">
            <w:pPr>
              <w:pStyle w:val="TableParagraph"/>
              <w:tabs>
                <w:tab w:val="left" w:pos="988"/>
                <w:tab w:val="left" w:pos="2272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z w:val="24"/>
              </w:rPr>
              <w:tab/>
              <w:t>Secondary,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C.G. </w:t>
            </w:r>
            <w:r>
              <w:rPr>
                <w:sz w:val="24"/>
              </w:rPr>
              <w:t>Board</w:t>
            </w:r>
          </w:p>
        </w:tc>
        <w:tc>
          <w:tcPr>
            <w:tcW w:w="3382" w:type="dxa"/>
          </w:tcPr>
          <w:p w:rsidR="002D2D8D" w:rsidRDefault="001B5AC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741" w:type="dxa"/>
          </w:tcPr>
          <w:p w:rsidR="002D2D8D" w:rsidRDefault="001B5AC5">
            <w:pPr>
              <w:pStyle w:val="TableParagraph"/>
              <w:spacing w:before="36" w:line="12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1484" w:type="dxa"/>
          </w:tcPr>
          <w:p w:rsidR="002D2D8D" w:rsidRDefault="001B5A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2D2D8D">
        <w:trPr>
          <w:trHeight w:val="1029"/>
        </w:trPr>
        <w:tc>
          <w:tcPr>
            <w:tcW w:w="2835" w:type="dxa"/>
          </w:tcPr>
          <w:p w:rsidR="002D2D8D" w:rsidRDefault="001B5AC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High School, C.B.S.E. Board</w:t>
            </w:r>
          </w:p>
        </w:tc>
        <w:tc>
          <w:tcPr>
            <w:tcW w:w="3382" w:type="dxa"/>
          </w:tcPr>
          <w:p w:rsidR="002D2D8D" w:rsidRDefault="001B5AC5">
            <w:pPr>
              <w:pStyle w:val="TableParagraph"/>
              <w:tabs>
                <w:tab w:val="left" w:pos="1504"/>
                <w:tab w:val="left" w:pos="2510"/>
              </w:tabs>
              <w:spacing w:line="360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Maharishi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Vidya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Mandir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Bhopal</w:t>
            </w:r>
          </w:p>
        </w:tc>
        <w:tc>
          <w:tcPr>
            <w:tcW w:w="1741" w:type="dxa"/>
          </w:tcPr>
          <w:p w:rsidR="002D2D8D" w:rsidRDefault="001B5AC5">
            <w:pPr>
              <w:pStyle w:val="TableParagraph"/>
              <w:spacing w:before="36" w:line="12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1484" w:type="dxa"/>
          </w:tcPr>
          <w:p w:rsidR="002D2D8D" w:rsidRDefault="001B5A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</w:tbl>
    <w:p w:rsidR="002D2D8D" w:rsidRDefault="002D2D8D">
      <w:pPr>
        <w:spacing w:line="268" w:lineRule="exact"/>
        <w:rPr>
          <w:sz w:val="24"/>
        </w:rPr>
        <w:sectPr w:rsidR="002D2D8D">
          <w:type w:val="continuous"/>
          <w:pgSz w:w="12240" w:h="15840"/>
          <w:pgMar w:top="1380" w:right="1120" w:bottom="280" w:left="960" w:header="720" w:footer="720" w:gutter="0"/>
          <w:cols w:space="720"/>
        </w:sectPr>
      </w:pPr>
    </w:p>
    <w:p w:rsidR="002D2D8D" w:rsidRDefault="001B5AC5">
      <w:pPr>
        <w:pStyle w:val="BodyText"/>
        <w:ind w:left="457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470.95pt;height:20.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2D2D8D" w:rsidRDefault="001B5AC5">
                  <w:pPr>
                    <w:spacing w:line="271" w:lineRule="exact"/>
                    <w:ind w:left="2676" w:right="26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Work Experience</w:t>
                  </w:r>
                </w:p>
              </w:txbxContent>
            </v:textbox>
            <w10:wrap type="none"/>
            <w10:anchorlock/>
          </v:shape>
        </w:pic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49" w:line="343" w:lineRule="auto"/>
        <w:ind w:right="318"/>
        <w:jc w:val="left"/>
        <w:rPr>
          <w:rFonts w:ascii="Symbol" w:hAnsi="Symbol"/>
          <w:sz w:val="24"/>
        </w:rPr>
      </w:pPr>
      <w:r>
        <w:rPr>
          <w:sz w:val="24"/>
        </w:rPr>
        <w:t>Mentor and faculty for teaching Law and aptitude in Career Launcher Institute, Raipur, Chhattisgarh - December 2016 to August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3" w:line="343" w:lineRule="auto"/>
        <w:ind w:right="317"/>
        <w:jc w:val="left"/>
        <w:rPr>
          <w:rFonts w:ascii="Symbol" w:hAnsi="Symbol"/>
          <w:sz w:val="24"/>
        </w:rPr>
      </w:pPr>
      <w:r>
        <w:rPr>
          <w:sz w:val="24"/>
        </w:rPr>
        <w:t>Assistant Professor at KLE Society’s Law College, Bengaluru, Karnataka- September 2017 to December 2022. (5 Years and 3</w:t>
      </w:r>
      <w:r>
        <w:rPr>
          <w:spacing w:val="-1"/>
          <w:sz w:val="24"/>
        </w:rPr>
        <w:t xml:space="preserve"> </w:t>
      </w:r>
      <w:r>
        <w:rPr>
          <w:sz w:val="24"/>
        </w:rPr>
        <w:t>months)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5" w:line="343" w:lineRule="auto"/>
        <w:ind w:right="311"/>
        <w:jc w:val="left"/>
        <w:rPr>
          <w:rFonts w:ascii="Symbol" w:hAnsi="Symbol"/>
          <w:sz w:val="24"/>
        </w:rPr>
      </w:pPr>
      <w:r>
        <w:rPr>
          <w:sz w:val="24"/>
        </w:rPr>
        <w:t>Assistant Professor at School of Legal Studies, The Neotia University, West Bengal- January 2023 to June 2024. (1 year 6 months)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2"/>
        <w:ind w:hanging="364"/>
        <w:jc w:val="left"/>
        <w:rPr>
          <w:rFonts w:ascii="Symbol" w:hAnsi="Symbol"/>
          <w:sz w:val="24"/>
        </w:rPr>
      </w:pPr>
      <w:r>
        <w:rPr>
          <w:sz w:val="24"/>
        </w:rPr>
        <w:t>Assistant Professor at MATS Law School, Raipur, Chhattisgarh- July 2024 to</w:t>
      </w:r>
      <w:r>
        <w:rPr>
          <w:spacing w:val="-4"/>
          <w:sz w:val="24"/>
        </w:rPr>
        <w:t xml:space="preserve"> </w:t>
      </w:r>
      <w:r>
        <w:rPr>
          <w:sz w:val="24"/>
        </w:rPr>
        <w:t>Date.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39" w:line="352" w:lineRule="auto"/>
        <w:ind w:right="321"/>
        <w:rPr>
          <w:rFonts w:ascii="Symbol" w:hAnsi="Symbol"/>
          <w:sz w:val="24"/>
        </w:rPr>
      </w:pPr>
      <w:r>
        <w:rPr>
          <w:sz w:val="24"/>
        </w:rPr>
        <w:t>Subjects taught: Interpretation of Statutes, Public International Law, Fundamentals of Indian Constitution (for non-law students), Centre State Relations, Criminal Law I: Ind</w:t>
      </w:r>
      <w:r>
        <w:rPr>
          <w:sz w:val="24"/>
        </w:rPr>
        <w:t>ian Penal Code, Clinical Courses: Moot Courts; and, Alternative Dispute Resolution (taught Mediation and Conciliation).</w:t>
      </w:r>
    </w:p>
    <w:p w:rsidR="002D2D8D" w:rsidRDefault="002D2D8D">
      <w:pPr>
        <w:pStyle w:val="BodyText"/>
        <w:ind w:left="0" w:firstLine="0"/>
        <w:rPr>
          <w:sz w:val="20"/>
        </w:rPr>
      </w:pPr>
    </w:p>
    <w:p w:rsidR="002D2D8D" w:rsidRDefault="001B5AC5">
      <w:pPr>
        <w:pStyle w:val="BodyText"/>
        <w:ind w:left="0" w:firstLine="0"/>
        <w:rPr>
          <w:sz w:val="13"/>
        </w:rPr>
      </w:pPr>
      <w:r>
        <w:pict>
          <v:shape id="_x0000_s1030" type="#_x0000_t202" style="position:absolute;margin-left:70.6pt;margin-top:8.7pt;width:470.95pt;height:20.65pt;z-index:-251654144;mso-wrap-distance-left:0;mso-wrap-distance-right:0;mso-position-horizontal-relative:page" fillcolor="#d9d9d9" stroked="f">
            <v:textbox inset="0,0,0,0">
              <w:txbxContent>
                <w:p w:rsidR="002D2D8D" w:rsidRDefault="001B5AC5">
                  <w:pPr>
                    <w:spacing w:line="275" w:lineRule="exact"/>
                    <w:ind w:left="2676" w:right="26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Seminars, Conferences and Workshops</w:t>
                  </w:r>
                </w:p>
              </w:txbxContent>
            </v:textbox>
            <w10:wrap type="topAndBottom" anchorx="page"/>
          </v:shape>
        </w:pic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56" w:line="345" w:lineRule="auto"/>
        <w:ind w:right="323"/>
        <w:rPr>
          <w:rFonts w:ascii="Symbol" w:hAnsi="Symbol"/>
          <w:sz w:val="24"/>
        </w:rPr>
      </w:pPr>
      <w:r>
        <w:rPr>
          <w:sz w:val="24"/>
        </w:rPr>
        <w:t xml:space="preserve">Participated in International Seminar on Strengthening Administration of Justice and Upholding </w:t>
      </w:r>
      <w:r>
        <w:rPr>
          <w:sz w:val="24"/>
        </w:rPr>
        <w:t xml:space="preserve">Rule of </w:t>
      </w:r>
      <w:r>
        <w:rPr>
          <w:spacing w:val="-3"/>
          <w:sz w:val="24"/>
        </w:rPr>
        <w:t xml:space="preserve">Law </w:t>
      </w:r>
      <w:r>
        <w:rPr>
          <w:sz w:val="24"/>
        </w:rPr>
        <w:t>in SAARC Countries- Challenges and Opportunities, 2012.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5" w:line="343" w:lineRule="auto"/>
        <w:ind w:right="319"/>
        <w:rPr>
          <w:rFonts w:ascii="Symbol" w:hAnsi="Symbol"/>
          <w:sz w:val="24"/>
        </w:rPr>
      </w:pPr>
      <w:r>
        <w:rPr>
          <w:sz w:val="24"/>
        </w:rPr>
        <w:t>Presented paper in International Conference on Victim Compensation and Restorative Justice at RGNUL, Patiala,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22"/>
        <w:ind w:hanging="364"/>
        <w:rPr>
          <w:rFonts w:ascii="Symbol" w:hAnsi="Symbol"/>
          <w:sz w:val="24"/>
        </w:rPr>
      </w:pPr>
      <w:r>
        <w:rPr>
          <w:sz w:val="24"/>
        </w:rPr>
        <w:t>Presented a paper at KIIT National Conference on International Law,</w:t>
      </w:r>
      <w:r>
        <w:rPr>
          <w:spacing w:val="-6"/>
          <w:sz w:val="24"/>
        </w:rPr>
        <w:t xml:space="preserve"> </w:t>
      </w:r>
      <w:r>
        <w:rPr>
          <w:sz w:val="24"/>
        </w:rPr>
        <w:t>2016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33" w:line="345" w:lineRule="auto"/>
        <w:ind w:right="317"/>
        <w:rPr>
          <w:rFonts w:ascii="Symbol" w:hAnsi="Symbol"/>
          <w:sz w:val="24"/>
        </w:rPr>
      </w:pPr>
      <w:r>
        <w:rPr>
          <w:sz w:val="24"/>
        </w:rPr>
        <w:t xml:space="preserve">Presented a paper in National Seminar on “Marking the position of Women in </w:t>
      </w:r>
      <w:r>
        <w:rPr>
          <w:spacing w:val="2"/>
          <w:sz w:val="24"/>
        </w:rPr>
        <w:t xml:space="preserve">the </w:t>
      </w:r>
      <w:r>
        <w:rPr>
          <w:sz w:val="24"/>
        </w:rPr>
        <w:t>Criminal Justice System” organized by CMR University, School of Legal Studies,</w:t>
      </w:r>
      <w:r>
        <w:rPr>
          <w:spacing w:val="-10"/>
          <w:sz w:val="24"/>
        </w:rPr>
        <w:t xml:space="preserve"> </w:t>
      </w:r>
      <w:r>
        <w:rPr>
          <w:sz w:val="24"/>
        </w:rPr>
        <w:t>2017.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2" w:line="345" w:lineRule="auto"/>
        <w:ind w:right="316"/>
        <w:rPr>
          <w:rFonts w:ascii="Symbol" w:hAnsi="Symbol"/>
          <w:sz w:val="24"/>
        </w:rPr>
      </w:pPr>
      <w:r>
        <w:rPr>
          <w:sz w:val="24"/>
        </w:rPr>
        <w:t xml:space="preserve">Presented a paper in One Day National Seminar on Socio-Legal Aspects of Combating Acid Attack in India organized by National Commission for Women and </w:t>
      </w:r>
      <w:proofErr w:type="spellStart"/>
      <w:r>
        <w:rPr>
          <w:sz w:val="24"/>
        </w:rPr>
        <w:t>Jamia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Millia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Islamia</w:t>
      </w:r>
      <w:proofErr w:type="spellEnd"/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sz w:val="24"/>
        </w:rPr>
        <w:t>2018.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line="350" w:lineRule="auto"/>
        <w:ind w:right="323"/>
        <w:rPr>
          <w:rFonts w:ascii="Symbol" w:hAnsi="Symbol"/>
          <w:sz w:val="24"/>
        </w:rPr>
      </w:pPr>
      <w:r>
        <w:rPr>
          <w:sz w:val="24"/>
        </w:rPr>
        <w:t>Presented a paper in National Seminar on “Consumer Protection in India: Proble</w:t>
      </w:r>
      <w:r>
        <w:rPr>
          <w:sz w:val="24"/>
        </w:rPr>
        <w:t xml:space="preserve">ms and challenges in Service Sector” organized by VM </w:t>
      </w:r>
      <w:proofErr w:type="spellStart"/>
      <w:r>
        <w:rPr>
          <w:sz w:val="24"/>
        </w:rPr>
        <w:t>Salgaocar</w:t>
      </w:r>
      <w:proofErr w:type="spellEnd"/>
      <w:r>
        <w:rPr>
          <w:sz w:val="24"/>
        </w:rPr>
        <w:t xml:space="preserve"> College of Law, Goa in collaboration with Centre for Consumer Studies, Indian Institute of Public Administration, New Delhi,</w:t>
      </w:r>
      <w:r>
        <w:rPr>
          <w:spacing w:val="-20"/>
          <w:sz w:val="24"/>
        </w:rPr>
        <w:t xml:space="preserve"> </w:t>
      </w:r>
      <w:r>
        <w:rPr>
          <w:sz w:val="24"/>
        </w:rPr>
        <w:t>2018.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8" w:line="345" w:lineRule="auto"/>
        <w:ind w:right="318"/>
        <w:rPr>
          <w:rFonts w:ascii="Symbol" w:hAnsi="Symbol"/>
          <w:sz w:val="24"/>
        </w:rPr>
      </w:pPr>
      <w:r>
        <w:rPr>
          <w:sz w:val="24"/>
        </w:rPr>
        <w:t>Attended Two-Day Workshop on “The Legal, Regulatory and Compli</w:t>
      </w:r>
      <w:r>
        <w:rPr>
          <w:sz w:val="24"/>
        </w:rPr>
        <w:t>ance Framework on Chemical and Hazardous Waste in India”, at NLSIU, Bengaluru,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5" w:line="352" w:lineRule="auto"/>
        <w:ind w:right="320"/>
        <w:rPr>
          <w:rFonts w:ascii="Symbol" w:hAnsi="Symbol"/>
          <w:sz w:val="24"/>
        </w:rPr>
      </w:pPr>
      <w:r>
        <w:rPr>
          <w:sz w:val="24"/>
        </w:rPr>
        <w:t>Attended XIII NLSIR-</w:t>
      </w:r>
      <w:proofErr w:type="spellStart"/>
      <w:r>
        <w:rPr>
          <w:sz w:val="24"/>
        </w:rPr>
        <w:t>Samvād</w:t>
      </w:r>
      <w:proofErr w:type="spellEnd"/>
      <w:r>
        <w:rPr>
          <w:sz w:val="24"/>
        </w:rPr>
        <w:t>: Partners Symposium, at the National Law School of India University, Bangalore, on ‘Unpacking Reservations in India: Theory, Practice, and Beyond’, 2019.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4" w:line="345" w:lineRule="auto"/>
        <w:ind w:right="327"/>
        <w:rPr>
          <w:rFonts w:ascii="Symbol" w:hAnsi="Symbol"/>
          <w:sz w:val="24"/>
        </w:rPr>
      </w:pPr>
      <w:r>
        <w:rPr>
          <w:sz w:val="24"/>
        </w:rPr>
        <w:t>Attended NCS Convention by CLPR and St. Joseph’s College of Law titled Supr</w:t>
      </w:r>
      <w:r>
        <w:rPr>
          <w:sz w:val="24"/>
        </w:rPr>
        <w:t>eme Court in Review,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2D2D8D" w:rsidRDefault="002D2D8D">
      <w:pPr>
        <w:spacing w:line="345" w:lineRule="auto"/>
        <w:jc w:val="both"/>
        <w:rPr>
          <w:rFonts w:ascii="Symbol" w:hAnsi="Symbol"/>
          <w:sz w:val="24"/>
        </w:rPr>
        <w:sectPr w:rsidR="002D2D8D">
          <w:pgSz w:w="12240" w:h="15840"/>
          <w:pgMar w:top="1440" w:right="1120" w:bottom="280" w:left="960" w:header="720" w:footer="720" w:gutter="0"/>
          <w:cols w:space="720"/>
        </w:sectPr>
      </w:pP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86" w:line="345" w:lineRule="auto"/>
        <w:ind w:right="434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Attended a </w:t>
      </w:r>
      <w:r>
        <w:rPr>
          <w:spacing w:val="3"/>
          <w:sz w:val="24"/>
        </w:rPr>
        <w:t xml:space="preserve">7-day </w:t>
      </w:r>
      <w:r>
        <w:rPr>
          <w:sz w:val="24"/>
        </w:rPr>
        <w:t>Online Training Program on Law, Religion, Spirituality and Justice organized by</w:t>
      </w:r>
      <w:r w:rsidR="00615A42">
        <w:rPr>
          <w:sz w:val="24"/>
        </w:rPr>
        <w:t xml:space="preserve"> </w:t>
      </w:r>
      <w:r>
        <w:rPr>
          <w:sz w:val="24"/>
        </w:rPr>
        <w:t>Gujarat National Law University from 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to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</w:t>
      </w:r>
      <w:r>
        <w:rPr>
          <w:spacing w:val="-6"/>
          <w:sz w:val="24"/>
        </w:rPr>
        <w:t xml:space="preserve"> </w:t>
      </w:r>
      <w:r>
        <w:rPr>
          <w:sz w:val="24"/>
        </w:rPr>
        <w:t>2021.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79" w:line="348" w:lineRule="auto"/>
        <w:ind w:right="1071"/>
        <w:rPr>
          <w:rFonts w:ascii="Symbol" w:hAnsi="Symbol"/>
          <w:sz w:val="24"/>
        </w:rPr>
      </w:pPr>
      <w:r>
        <w:rPr>
          <w:sz w:val="24"/>
        </w:rPr>
        <w:t>Attended National Seminar on Consumer Protection Act, 2019- Stren</w:t>
      </w:r>
      <w:r>
        <w:rPr>
          <w:sz w:val="24"/>
        </w:rPr>
        <w:t>gths and Challenges organized by KLE Law College in association with Chair on Consumer law and Practice, National Law School of India University, Bengaluru,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79" w:line="345" w:lineRule="auto"/>
        <w:ind w:right="1109"/>
        <w:rPr>
          <w:rFonts w:ascii="Symbol" w:hAnsi="Symbol"/>
          <w:sz w:val="24"/>
        </w:rPr>
      </w:pPr>
      <w:r>
        <w:rPr>
          <w:sz w:val="24"/>
        </w:rPr>
        <w:t>Attended teacher Training Programme on Emotional Well Being and Stress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 organized b</w:t>
      </w:r>
      <w:r>
        <w:rPr>
          <w:sz w:val="24"/>
        </w:rPr>
        <w:t>y O.P. Jindal University,</w:t>
      </w:r>
      <w:r>
        <w:rPr>
          <w:spacing w:val="-7"/>
          <w:sz w:val="24"/>
        </w:rPr>
        <w:t xml:space="preserve"> </w:t>
      </w:r>
      <w:r>
        <w:rPr>
          <w:sz w:val="24"/>
        </w:rPr>
        <w:t>2022.</w:t>
      </w:r>
    </w:p>
    <w:p w:rsidR="002D2D8D" w:rsidRPr="00615A42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82" w:line="348" w:lineRule="auto"/>
        <w:ind w:right="495"/>
        <w:rPr>
          <w:rFonts w:ascii="Symbol" w:hAnsi="Symbol"/>
          <w:sz w:val="24"/>
        </w:rPr>
      </w:pPr>
      <w:r>
        <w:rPr>
          <w:sz w:val="24"/>
        </w:rPr>
        <w:t>Presented a paper at Two Days International Conference on “Constitutionalism and the Present Day Democracy: The Challenges Ahead” organized by the Faculty of Law, Kalinga</w:t>
      </w:r>
      <w:r>
        <w:rPr>
          <w:spacing w:val="-16"/>
          <w:sz w:val="24"/>
        </w:rPr>
        <w:t xml:space="preserve"> </w:t>
      </w:r>
      <w:r>
        <w:rPr>
          <w:sz w:val="24"/>
        </w:rPr>
        <w:t>University, Chhattisgarh, held on 27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and 28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</w:p>
    <w:p w:rsidR="00615A42" w:rsidRPr="00615A42" w:rsidRDefault="00615A42">
      <w:pPr>
        <w:pStyle w:val="ListParagraph"/>
        <w:numPr>
          <w:ilvl w:val="0"/>
          <w:numId w:val="1"/>
        </w:numPr>
        <w:tabs>
          <w:tab w:val="left" w:pos="481"/>
        </w:tabs>
        <w:spacing w:before="82" w:line="348" w:lineRule="auto"/>
        <w:ind w:right="495"/>
        <w:rPr>
          <w:rFonts w:ascii="Symbol" w:hAnsi="Symbol"/>
          <w:sz w:val="24"/>
        </w:rPr>
      </w:pPr>
      <w:r>
        <w:rPr>
          <w:sz w:val="24"/>
        </w:rPr>
        <w:t xml:space="preserve">Presented a paper at the National Conference on Empowering </w:t>
      </w:r>
      <w:proofErr w:type="spellStart"/>
      <w:r>
        <w:rPr>
          <w:sz w:val="24"/>
        </w:rPr>
        <w:t>Unorganised</w:t>
      </w:r>
      <w:proofErr w:type="spellEnd"/>
      <w:r>
        <w:rPr>
          <w:sz w:val="24"/>
        </w:rPr>
        <w:t xml:space="preserve"> Workers: Strengthening Social Security, organized by Christ University, Bengaluru; in collaboration with ICSSR.</w:t>
      </w:r>
    </w:p>
    <w:p w:rsidR="00615A42" w:rsidRPr="00615A42" w:rsidRDefault="00615A42" w:rsidP="00615A42">
      <w:pPr>
        <w:pStyle w:val="ListParagraph"/>
        <w:numPr>
          <w:ilvl w:val="0"/>
          <w:numId w:val="1"/>
        </w:numPr>
        <w:tabs>
          <w:tab w:val="left" w:pos="481"/>
        </w:tabs>
        <w:spacing w:before="82" w:line="348" w:lineRule="auto"/>
        <w:ind w:right="495"/>
        <w:rPr>
          <w:rFonts w:ascii="Symbol" w:hAnsi="Symbol"/>
          <w:sz w:val="24"/>
        </w:rPr>
      </w:pPr>
      <w:r>
        <w:rPr>
          <w:sz w:val="24"/>
        </w:rPr>
        <w:t xml:space="preserve">Presented a paper at the National Webinar on Indian Diaspora, Migration and Development: A Multifaceted Exploration,2024, organized by Shri </w:t>
      </w:r>
      <w:proofErr w:type="spellStart"/>
      <w:r>
        <w:rPr>
          <w:sz w:val="24"/>
        </w:rPr>
        <w:t>Rawatpura</w:t>
      </w:r>
      <w:proofErr w:type="spellEnd"/>
      <w:r>
        <w:rPr>
          <w:sz w:val="24"/>
        </w:rPr>
        <w:t xml:space="preserve"> Sarkar University, Raipur.</w:t>
      </w:r>
    </w:p>
    <w:p w:rsidR="00615A42" w:rsidRPr="00615A42" w:rsidRDefault="00615A42" w:rsidP="00615A42">
      <w:pPr>
        <w:pStyle w:val="ListParagraph"/>
        <w:numPr>
          <w:ilvl w:val="0"/>
          <w:numId w:val="1"/>
        </w:numPr>
        <w:tabs>
          <w:tab w:val="left" w:pos="481"/>
        </w:tabs>
        <w:spacing w:before="82" w:line="348" w:lineRule="auto"/>
        <w:ind w:right="495"/>
        <w:rPr>
          <w:rFonts w:ascii="Symbol" w:hAnsi="Symbol"/>
          <w:sz w:val="24"/>
        </w:rPr>
      </w:pPr>
      <w:r w:rsidRPr="00615A42">
        <w:rPr>
          <w:sz w:val="24"/>
        </w:rPr>
        <w:t>Presented a Paper at The International Conference on Healthcare Innovation and Smart Systems</w:t>
      </w:r>
      <w:r>
        <w:rPr>
          <w:sz w:val="24"/>
        </w:rPr>
        <w:t xml:space="preserve">, 2024, organized by </w:t>
      </w:r>
      <w:r w:rsidRPr="00615A42">
        <w:rPr>
          <w:sz w:val="24"/>
        </w:rPr>
        <w:t xml:space="preserve">Shri </w:t>
      </w:r>
      <w:proofErr w:type="spellStart"/>
      <w:r w:rsidRPr="00615A42">
        <w:rPr>
          <w:sz w:val="24"/>
        </w:rPr>
        <w:t>Shankaracharya</w:t>
      </w:r>
      <w:proofErr w:type="spellEnd"/>
      <w:r w:rsidRPr="00615A42">
        <w:rPr>
          <w:sz w:val="24"/>
        </w:rPr>
        <w:t xml:space="preserve"> Institute of Professional Management and Technology, Raipur</w:t>
      </w:r>
      <w:r>
        <w:rPr>
          <w:sz w:val="24"/>
        </w:rPr>
        <w:t>.</w:t>
      </w:r>
    </w:p>
    <w:p w:rsidR="002D2D8D" w:rsidRDefault="002D2D8D">
      <w:pPr>
        <w:pStyle w:val="BodyText"/>
        <w:ind w:left="0" w:firstLine="0"/>
        <w:rPr>
          <w:sz w:val="20"/>
        </w:rPr>
      </w:pPr>
    </w:p>
    <w:p w:rsidR="002D2D8D" w:rsidRDefault="001B5AC5">
      <w:pPr>
        <w:pStyle w:val="BodyText"/>
        <w:spacing w:before="6"/>
        <w:ind w:left="0" w:firstLine="0"/>
        <w:rPr>
          <w:sz w:val="13"/>
        </w:rPr>
      </w:pPr>
      <w:r>
        <w:pict>
          <v:shape id="_x0000_s1029" type="#_x0000_t202" style="position:absolute;margin-left:70.6pt;margin-top:9pt;width:470.95pt;height:20.8pt;z-index:-251653120;mso-wrap-distance-left:0;mso-wrap-distance-right:0;mso-position-horizontal-relative:page" fillcolor="#d9d9d9" stroked="f">
            <v:textbox inset="0,0,0,0">
              <w:txbxContent>
                <w:p w:rsidR="002D2D8D" w:rsidRDefault="001B5AC5">
                  <w:pPr>
                    <w:spacing w:line="272" w:lineRule="exact"/>
                    <w:ind w:left="2676" w:right="26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Publications</w:t>
                  </w:r>
                </w:p>
              </w:txbxContent>
            </v:textbox>
            <w10:wrap type="topAndBottom" anchorx="page"/>
          </v:shape>
        </w:pic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55" w:line="343" w:lineRule="auto"/>
        <w:ind w:right="344"/>
        <w:rPr>
          <w:rFonts w:ascii="Symbol" w:hAnsi="Symbol"/>
          <w:sz w:val="24"/>
        </w:rPr>
      </w:pPr>
      <w:r>
        <w:rPr>
          <w:sz w:val="24"/>
        </w:rPr>
        <w:t>‘Restitution of Land to Indigenous Peoples’, Victim Compensation and Restorative Justice, (2016) RGNUL, Patiala, ISBN</w:t>
      </w:r>
      <w:r>
        <w:rPr>
          <w:spacing w:val="1"/>
          <w:sz w:val="24"/>
        </w:rPr>
        <w:t xml:space="preserve"> </w:t>
      </w:r>
      <w:r>
        <w:rPr>
          <w:sz w:val="24"/>
        </w:rPr>
        <w:t>978-93-84166-11-3.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line="343" w:lineRule="auto"/>
        <w:ind w:right="348"/>
        <w:rPr>
          <w:rFonts w:ascii="Symbol" w:hAnsi="Symbol"/>
          <w:sz w:val="24"/>
        </w:rPr>
      </w:pPr>
      <w:r>
        <w:rPr>
          <w:sz w:val="24"/>
        </w:rPr>
        <w:t>‘A Restorative Justice Model for Rehabilitation of Acid Attack Survivors’, Delhi Journ</w:t>
      </w:r>
      <w:r>
        <w:rPr>
          <w:sz w:val="24"/>
        </w:rPr>
        <w:t>al of Contemporary Law, (Vol II), 2020, e-ISSN</w:t>
      </w:r>
      <w:r>
        <w:rPr>
          <w:spacing w:val="-1"/>
          <w:sz w:val="24"/>
        </w:rPr>
        <w:t xml:space="preserve"> </w:t>
      </w:r>
      <w:r>
        <w:rPr>
          <w:sz w:val="24"/>
        </w:rPr>
        <w:t>2582-4570.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0" w:line="340" w:lineRule="auto"/>
        <w:ind w:right="817"/>
        <w:jc w:val="left"/>
        <w:rPr>
          <w:rFonts w:ascii="Symbol" w:hAnsi="Symbol"/>
          <w:sz w:val="24"/>
        </w:rPr>
      </w:pPr>
      <w:r>
        <w:rPr>
          <w:rFonts w:ascii="Georgia" w:hAnsi="Georgia"/>
        </w:rPr>
        <w:t xml:space="preserve">‘Case Comment: X v. Principal Secretary, Health and Family Welfare Dept., Govt. of NCT of Delhi &amp; </w:t>
      </w:r>
      <w:proofErr w:type="spellStart"/>
      <w:r>
        <w:rPr>
          <w:rFonts w:ascii="Georgia" w:hAnsi="Georgia"/>
        </w:rPr>
        <w:t>Anr</w:t>
      </w:r>
      <w:proofErr w:type="spellEnd"/>
      <w:r>
        <w:rPr>
          <w:rFonts w:ascii="Georgia" w:hAnsi="Georgia"/>
        </w:rPr>
        <w:t xml:space="preserve">. Special Leave Petition (Civil) No </w:t>
      </w:r>
      <w:r>
        <w:rPr>
          <w:rFonts w:ascii="Georgia" w:hAnsi="Georgia"/>
          <w:smallCaps/>
        </w:rPr>
        <w:t>12</w:t>
      </w:r>
      <w:r>
        <w:rPr>
          <w:rFonts w:ascii="Georgia" w:hAnsi="Georgia"/>
        </w:rPr>
        <w:t>6</w:t>
      </w:r>
      <w:r>
        <w:rPr>
          <w:rFonts w:ascii="Georgia" w:hAnsi="Georgia"/>
          <w:smallCaps/>
        </w:rPr>
        <w:t>12</w:t>
      </w:r>
      <w:r>
        <w:rPr>
          <w:rFonts w:ascii="Georgia" w:hAnsi="Georgia"/>
        </w:rPr>
        <w:t xml:space="preserve"> of </w:t>
      </w:r>
      <w:r>
        <w:rPr>
          <w:rFonts w:ascii="Georgia" w:hAnsi="Georgia"/>
          <w:smallCaps/>
        </w:rPr>
        <w:t>2</w:t>
      </w:r>
      <w:r>
        <w:rPr>
          <w:rFonts w:ascii="Georgia" w:hAnsi="Georgia"/>
        </w:rPr>
        <w:t>0</w:t>
      </w:r>
      <w:r>
        <w:rPr>
          <w:rFonts w:ascii="Georgia" w:hAnsi="Georgia"/>
          <w:smallCaps/>
        </w:rPr>
        <w:t>22</w:t>
      </w:r>
      <w:r>
        <w:rPr>
          <w:rFonts w:ascii="Georgia" w:hAnsi="Georgia"/>
        </w:rPr>
        <w:t xml:space="preserve">’, CMR University Journal for Contemporary Legal Affairs Vol 5, </w:t>
      </w:r>
      <w:r>
        <w:rPr>
          <w:rFonts w:ascii="Georgia" w:hAnsi="Georgia"/>
          <w:smallCaps/>
        </w:rPr>
        <w:t>2</w:t>
      </w:r>
      <w:r>
        <w:rPr>
          <w:rFonts w:ascii="Georgia" w:hAnsi="Georgia"/>
        </w:rPr>
        <w:t>0</w:t>
      </w:r>
      <w:r>
        <w:rPr>
          <w:rFonts w:ascii="Georgia" w:hAnsi="Georgia"/>
          <w:smallCaps/>
        </w:rPr>
        <w:t>2</w:t>
      </w:r>
      <w:r>
        <w:rPr>
          <w:rFonts w:ascii="Georgia" w:hAnsi="Georgia"/>
        </w:rPr>
        <w:t xml:space="preserve">3, ISSN </w:t>
      </w:r>
      <w:r>
        <w:rPr>
          <w:rFonts w:ascii="Georgia" w:hAnsi="Georgia"/>
          <w:smallCaps/>
        </w:rPr>
        <w:t>2</w:t>
      </w:r>
      <w:r>
        <w:rPr>
          <w:rFonts w:ascii="Georgia" w:hAnsi="Georgia"/>
        </w:rPr>
        <w:t>58</w:t>
      </w:r>
      <w:r>
        <w:rPr>
          <w:rFonts w:ascii="Georgia" w:hAnsi="Georgia"/>
          <w:smallCaps/>
        </w:rPr>
        <w:t>2</w:t>
      </w:r>
      <w:r>
        <w:rPr>
          <w:rFonts w:ascii="Georgia" w:hAnsi="Georgia"/>
        </w:rPr>
        <w:t>-4805 (UGC-CARE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listed)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5" w:line="331" w:lineRule="auto"/>
        <w:ind w:right="675"/>
        <w:jc w:val="left"/>
        <w:rPr>
          <w:rFonts w:ascii="Symbol" w:hAnsi="Symbol"/>
          <w:sz w:val="24"/>
        </w:rPr>
      </w:pPr>
      <w:r>
        <w:rPr>
          <w:rFonts w:ascii="Georgia" w:hAnsi="Georgia"/>
        </w:rPr>
        <w:t xml:space="preserve">‘Legal Curbs on Advertisements of Alcoholic Beverages in Media’, English Language teaching and the Use of New Media, Enova Publications, Kolkata, </w:t>
      </w:r>
      <w:proofErr w:type="gramStart"/>
      <w:r>
        <w:rPr>
          <w:rFonts w:ascii="Georgia" w:hAnsi="Georgia"/>
          <w:smallCaps/>
        </w:rPr>
        <w:t>2</w:t>
      </w:r>
      <w:r>
        <w:rPr>
          <w:rFonts w:ascii="Georgia" w:hAnsi="Georgia"/>
        </w:rPr>
        <w:t>0</w:t>
      </w:r>
      <w:r>
        <w:rPr>
          <w:rFonts w:ascii="Georgia" w:hAnsi="Georgia"/>
          <w:smallCaps/>
        </w:rPr>
        <w:t>2</w:t>
      </w:r>
      <w:r>
        <w:rPr>
          <w:rFonts w:ascii="Georgia" w:hAnsi="Georgia"/>
        </w:rPr>
        <w:t>3 ,I</w:t>
      </w:r>
      <w:r>
        <w:rPr>
          <w:rFonts w:ascii="Georgia" w:hAnsi="Georgia"/>
        </w:rPr>
        <w:t>SBN</w:t>
      </w:r>
      <w:proofErr w:type="gramEnd"/>
      <w:r>
        <w:rPr>
          <w:rFonts w:ascii="Georgia" w:hAnsi="Georgia"/>
        </w:rPr>
        <w:t>: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978-93-94389-</w:t>
      </w:r>
      <w:r>
        <w:rPr>
          <w:rFonts w:ascii="Georgia" w:hAnsi="Georgia"/>
          <w:smallCaps/>
        </w:rPr>
        <w:t>10</w:t>
      </w:r>
      <w:r>
        <w:rPr>
          <w:rFonts w:ascii="Georgia" w:hAnsi="Georgia"/>
        </w:rPr>
        <w:t>-6</w:t>
      </w:r>
    </w:p>
    <w:p w:rsidR="002D2D8D" w:rsidRPr="00615A42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4" w:line="340" w:lineRule="auto"/>
        <w:ind w:right="324"/>
        <w:jc w:val="left"/>
        <w:rPr>
          <w:rFonts w:ascii="Symbol" w:hAnsi="Symbol"/>
          <w:sz w:val="24"/>
        </w:rPr>
      </w:pPr>
      <w:r>
        <w:rPr>
          <w:rFonts w:ascii="Georgia" w:hAnsi="Georgia"/>
        </w:rPr>
        <w:t xml:space="preserve">‘Men’s Role in Reproductive Health and Rights: Understanding the Involvement and Impact of Men in Reproductive Health Decisions of Women in India’, Global Perspectives on Reproductive Rights and Policies, IGI Global Scientific Publishing, USA, </w:t>
      </w:r>
      <w:r>
        <w:rPr>
          <w:rFonts w:ascii="Georgia" w:hAnsi="Georgia"/>
          <w:smallCaps/>
        </w:rPr>
        <w:t>2</w:t>
      </w:r>
      <w:r>
        <w:rPr>
          <w:rFonts w:ascii="Georgia" w:hAnsi="Georgia"/>
        </w:rPr>
        <w:t>0</w:t>
      </w:r>
      <w:r>
        <w:rPr>
          <w:rFonts w:ascii="Georgia" w:hAnsi="Georgia"/>
          <w:smallCaps/>
        </w:rPr>
        <w:t>2</w:t>
      </w:r>
      <w:r>
        <w:rPr>
          <w:rFonts w:ascii="Georgia" w:hAnsi="Georgia"/>
        </w:rPr>
        <w:t>4, ISBN-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9798369378373.</w:t>
      </w:r>
    </w:p>
    <w:p w:rsidR="00615A42" w:rsidRDefault="00615A42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4" w:line="340" w:lineRule="auto"/>
        <w:ind w:right="324"/>
        <w:jc w:val="left"/>
        <w:rPr>
          <w:rFonts w:ascii="Symbol" w:hAnsi="Symbol"/>
          <w:sz w:val="24"/>
        </w:rPr>
      </w:pPr>
      <w:r>
        <w:rPr>
          <w:rFonts w:ascii="Georgia" w:hAnsi="Georgia"/>
        </w:rPr>
        <w:t xml:space="preserve">Book Chapter </w:t>
      </w:r>
      <w:r w:rsidR="001B5AC5">
        <w:rPr>
          <w:rFonts w:ascii="Georgia" w:hAnsi="Georgia"/>
        </w:rPr>
        <w:t>Accepted in A Scopus indexed book by AIP Publishing.</w:t>
      </w:r>
    </w:p>
    <w:p w:rsidR="002D2D8D" w:rsidRDefault="001B5AC5">
      <w:pPr>
        <w:pStyle w:val="BodyText"/>
        <w:spacing w:before="9"/>
        <w:ind w:left="0" w:firstLine="0"/>
        <w:rPr>
          <w:rFonts w:ascii="Georgia"/>
          <w:sz w:val="13"/>
        </w:rPr>
      </w:pPr>
      <w:r>
        <w:lastRenderedPageBreak/>
        <w:pict>
          <v:shape id="_x0000_s1028" type="#_x0000_t202" style="position:absolute;margin-left:70.6pt;margin-top:9.05pt;width:470.95pt;height:20.8pt;z-index:-251652096;mso-wrap-distance-left:0;mso-wrap-distance-right:0;mso-position-horizontal-relative:page" fillcolor="#d9d9d9" stroked="f">
            <v:textbox style="mso-next-textbox:#_x0000_s1028" inset="0,0,0,0">
              <w:txbxContent>
                <w:p w:rsidR="002D2D8D" w:rsidRDefault="001B5AC5">
                  <w:pPr>
                    <w:spacing w:line="272" w:lineRule="exact"/>
                    <w:ind w:left="2673" w:right="26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 xml:space="preserve">Faculty Development </w:t>
                  </w:r>
                  <w:proofErr w:type="spellStart"/>
                  <w:r>
                    <w:rPr>
                      <w:b/>
                      <w:sz w:val="24"/>
                      <w:u w:val="thick"/>
                    </w:rPr>
                    <w:t>Programmes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57" w:line="343" w:lineRule="auto"/>
        <w:ind w:right="1331"/>
        <w:jc w:val="left"/>
        <w:rPr>
          <w:rFonts w:ascii="Symbol" w:hAnsi="Symbol"/>
          <w:sz w:val="24"/>
        </w:rPr>
      </w:pPr>
      <w:r>
        <w:rPr>
          <w:sz w:val="24"/>
        </w:rPr>
        <w:t xml:space="preserve">Attended 3-day Faculty Development Programme conducted by Academy for Creative </w:t>
      </w:r>
      <w:proofErr w:type="spellStart"/>
      <w:proofErr w:type="gramStart"/>
      <w:r>
        <w:rPr>
          <w:sz w:val="24"/>
        </w:rPr>
        <w:t>Teaching,from</w:t>
      </w:r>
      <w:proofErr w:type="spellEnd"/>
      <w:proofErr w:type="gramEnd"/>
      <w:r>
        <w:rPr>
          <w:sz w:val="24"/>
        </w:rPr>
        <w:t xml:space="preserve"> 29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November to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December</w:t>
      </w:r>
      <w:r>
        <w:rPr>
          <w:spacing w:val="-8"/>
          <w:sz w:val="24"/>
        </w:rPr>
        <w:t xml:space="preserve"> </w:t>
      </w:r>
      <w:r>
        <w:rPr>
          <w:sz w:val="24"/>
        </w:rPr>
        <w:t>2018.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8" w:line="345" w:lineRule="auto"/>
        <w:ind w:right="659"/>
        <w:jc w:val="left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z w:val="24"/>
        </w:rPr>
        <w:t>ttended 5- d a y Faculty Development Programme at KLE Law College, Bengaluru</w:t>
      </w:r>
      <w:r>
        <w:rPr>
          <w:sz w:val="24"/>
        </w:rPr>
        <w:t>, from 31</w:t>
      </w:r>
      <w:r>
        <w:rPr>
          <w:sz w:val="24"/>
          <w:vertAlign w:val="superscript"/>
        </w:rPr>
        <w:t>st</w:t>
      </w:r>
      <w:r>
        <w:rPr>
          <w:sz w:val="24"/>
        </w:rPr>
        <w:t>January to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February,</w:t>
      </w:r>
      <w:r>
        <w:rPr>
          <w:spacing w:val="-7"/>
          <w:sz w:val="24"/>
        </w:rPr>
        <w:t xml:space="preserve"> </w:t>
      </w:r>
      <w:r>
        <w:rPr>
          <w:sz w:val="24"/>
        </w:rPr>
        <w:t>2019.</w:t>
      </w:r>
    </w:p>
    <w:p w:rsidR="002D2D8D" w:rsidRPr="001B5AC5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4" w:line="345" w:lineRule="auto"/>
        <w:ind w:right="574"/>
        <w:jc w:val="left"/>
        <w:rPr>
          <w:rFonts w:ascii="Symbol" w:hAnsi="Symbol"/>
          <w:sz w:val="24"/>
        </w:rPr>
      </w:pPr>
      <w:r>
        <w:rPr>
          <w:sz w:val="24"/>
        </w:rPr>
        <w:t xml:space="preserve">Attended 7- </w:t>
      </w:r>
      <w:r>
        <w:rPr>
          <w:spacing w:val="15"/>
          <w:sz w:val="24"/>
        </w:rPr>
        <w:t xml:space="preserve">day </w:t>
      </w:r>
      <w:r>
        <w:rPr>
          <w:sz w:val="24"/>
        </w:rPr>
        <w:t xml:space="preserve">online Faculty Development Programme on Law and Vulnerable conducted by Karnataka State Law University, </w:t>
      </w:r>
      <w:proofErr w:type="spellStart"/>
      <w:r>
        <w:rPr>
          <w:sz w:val="24"/>
        </w:rPr>
        <w:t>Hubbali</w:t>
      </w:r>
      <w:proofErr w:type="spellEnd"/>
      <w:r>
        <w:rPr>
          <w:sz w:val="24"/>
        </w:rPr>
        <w:t>, from 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– 25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August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:rsidR="001B5AC5" w:rsidRPr="001B5AC5" w:rsidRDefault="001B5AC5" w:rsidP="001B5AC5">
      <w:pPr>
        <w:tabs>
          <w:tab w:val="left" w:pos="480"/>
          <w:tab w:val="left" w:pos="481"/>
        </w:tabs>
        <w:spacing w:before="14" w:line="345" w:lineRule="auto"/>
        <w:ind w:left="117" w:right="574"/>
        <w:rPr>
          <w:rFonts w:ascii="Symbol" w:hAnsi="Symbol"/>
          <w:sz w:val="24"/>
        </w:rPr>
      </w:pPr>
    </w:p>
    <w:p w:rsidR="002D2D8D" w:rsidRDefault="002D2D8D">
      <w:pPr>
        <w:pStyle w:val="BodyText"/>
        <w:spacing w:before="4"/>
        <w:ind w:left="0" w:firstLine="0"/>
        <w:rPr>
          <w:sz w:val="9"/>
        </w:rPr>
      </w:pPr>
    </w:p>
    <w:p w:rsidR="002D2D8D" w:rsidRDefault="001B5AC5">
      <w:pPr>
        <w:pStyle w:val="BodyText"/>
        <w:ind w:left="452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470.95pt;height:20.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2D2D8D" w:rsidRDefault="001B5AC5">
                  <w:pPr>
                    <w:spacing w:line="271" w:lineRule="exact"/>
                    <w:ind w:left="2676" w:right="26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Organizational experience</w:t>
                  </w:r>
                </w:p>
              </w:txbxContent>
            </v:textbox>
            <w10:wrap type="none"/>
            <w10:anchorlock/>
          </v:shape>
        </w:pic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52"/>
        <w:ind w:hanging="364"/>
        <w:jc w:val="left"/>
        <w:rPr>
          <w:rFonts w:ascii="Symbol" w:hAnsi="Symbol"/>
          <w:sz w:val="24"/>
        </w:rPr>
      </w:pPr>
      <w:r>
        <w:rPr>
          <w:sz w:val="24"/>
        </w:rPr>
        <w:t>In charge of Moot Court Committee at KLE Law</w:t>
      </w:r>
      <w:r>
        <w:rPr>
          <w:spacing w:val="-5"/>
          <w:sz w:val="24"/>
        </w:rPr>
        <w:t xml:space="preserve"> </w:t>
      </w:r>
      <w:r>
        <w:rPr>
          <w:sz w:val="24"/>
        </w:rPr>
        <w:t>College.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35" w:line="343" w:lineRule="auto"/>
        <w:ind w:right="927"/>
        <w:jc w:val="left"/>
        <w:rPr>
          <w:rFonts w:ascii="Symbol" w:hAnsi="Symbol"/>
          <w:sz w:val="24"/>
        </w:rPr>
      </w:pPr>
      <w:r>
        <w:rPr>
          <w:sz w:val="24"/>
        </w:rPr>
        <w:t>Member of Green Lawyers’ Club, Journal Committee, MUN Committee and Conference Committee at KLE Law</w:t>
      </w:r>
      <w:r>
        <w:rPr>
          <w:spacing w:val="4"/>
          <w:sz w:val="24"/>
        </w:rPr>
        <w:t xml:space="preserve"> </w:t>
      </w:r>
      <w:r>
        <w:rPr>
          <w:sz w:val="24"/>
        </w:rPr>
        <w:t>College.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3" w:line="304" w:lineRule="auto"/>
        <w:ind w:right="317"/>
        <w:jc w:val="left"/>
        <w:rPr>
          <w:rFonts w:ascii="Symbol" w:hAnsi="Symbol"/>
          <w:sz w:val="28"/>
        </w:rPr>
      </w:pPr>
      <w:r>
        <w:rPr>
          <w:sz w:val="24"/>
        </w:rPr>
        <w:t>Faculty Coordinator of variou</w:t>
      </w:r>
      <w:r>
        <w:rPr>
          <w:sz w:val="24"/>
        </w:rPr>
        <w:t>s Intra College and National Level Activities/ Competitions such as Moot Courts, Model United Nations, Conferences, Webinars,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0"/>
        <w:ind w:hanging="364"/>
        <w:jc w:val="left"/>
        <w:rPr>
          <w:rFonts w:ascii="Symbol" w:hAnsi="Symbol"/>
          <w:sz w:val="28"/>
        </w:rPr>
      </w:pPr>
      <w:r>
        <w:rPr>
          <w:sz w:val="24"/>
        </w:rPr>
        <w:t>In charge the committee to prepare responses for NAAC criterion 2 at KLE Law</w:t>
      </w:r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06"/>
        <w:ind w:hanging="364"/>
        <w:jc w:val="left"/>
        <w:rPr>
          <w:rFonts w:ascii="Symbol" w:hAnsi="Symbol"/>
          <w:sz w:val="28"/>
        </w:rPr>
      </w:pPr>
      <w:r>
        <w:rPr>
          <w:sz w:val="24"/>
        </w:rPr>
        <w:t>Faculty Coordinator, Moot Court Committe</w:t>
      </w:r>
      <w:r>
        <w:rPr>
          <w:sz w:val="24"/>
        </w:rPr>
        <w:t>e at School of Legal Studies, The Neotia</w:t>
      </w:r>
      <w:r>
        <w:rPr>
          <w:spacing w:val="-12"/>
          <w:sz w:val="24"/>
        </w:rPr>
        <w:t xml:space="preserve"> </w:t>
      </w:r>
      <w:r>
        <w:rPr>
          <w:sz w:val="24"/>
        </w:rPr>
        <w:t>University.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04"/>
        <w:ind w:hanging="364"/>
        <w:jc w:val="left"/>
        <w:rPr>
          <w:rFonts w:ascii="Symbol" w:hAnsi="Symbol"/>
          <w:sz w:val="28"/>
        </w:rPr>
      </w:pPr>
      <w:r>
        <w:rPr>
          <w:sz w:val="24"/>
        </w:rPr>
        <w:t>NAAC coordinator for the School of Legal Studies, The Neotia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05"/>
        <w:ind w:hanging="364"/>
        <w:jc w:val="left"/>
        <w:rPr>
          <w:rFonts w:ascii="Symbol" w:hAnsi="Symbol"/>
          <w:sz w:val="28"/>
        </w:rPr>
      </w:pPr>
      <w:r>
        <w:rPr>
          <w:sz w:val="24"/>
        </w:rPr>
        <w:t xml:space="preserve">Associate Editor- </w:t>
      </w:r>
      <w:proofErr w:type="spellStart"/>
      <w:r>
        <w:rPr>
          <w:i/>
          <w:sz w:val="24"/>
        </w:rPr>
        <w:t>Bichar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Bani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Magazine of School of Legal Studies, The Neotia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04"/>
        <w:ind w:hanging="364"/>
        <w:jc w:val="left"/>
        <w:rPr>
          <w:rFonts w:ascii="Symbol" w:hAnsi="Symbol"/>
          <w:sz w:val="28"/>
        </w:rPr>
      </w:pPr>
      <w:r>
        <w:rPr>
          <w:sz w:val="24"/>
        </w:rPr>
        <w:t>Faculty Coordinator of Moot Society at MATS Law</w:t>
      </w:r>
      <w:r>
        <w:rPr>
          <w:spacing w:val="-8"/>
          <w:sz w:val="24"/>
        </w:rPr>
        <w:t xml:space="preserve"> </w:t>
      </w:r>
      <w:r>
        <w:rPr>
          <w:sz w:val="24"/>
        </w:rPr>
        <w:t>School.</w:t>
      </w:r>
    </w:p>
    <w:p w:rsidR="002D2D8D" w:rsidRDefault="001B5AC5">
      <w:pPr>
        <w:pStyle w:val="BodyText"/>
        <w:spacing w:before="4"/>
        <w:ind w:left="0" w:firstLine="0"/>
        <w:rPr>
          <w:sz w:val="26"/>
        </w:rPr>
      </w:pPr>
      <w:r>
        <w:pict>
          <v:shape id="_x0000_s1026" type="#_x0000_t202" style="position:absolute;margin-left:70.85pt;margin-top:16.4pt;width:470.95pt;height:20.8pt;z-index:-251650048;mso-wrap-distance-left:0;mso-wrap-distance-right:0;mso-position-horizontal-relative:page" fillcolor="#d9d9d9" stroked="f">
            <v:textbox inset="0,0,0,0">
              <w:txbxContent>
                <w:p w:rsidR="002D2D8D" w:rsidRDefault="001B5AC5">
                  <w:pPr>
                    <w:spacing w:line="275" w:lineRule="exact"/>
                    <w:ind w:left="2674" w:right="26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Experience as Resource Person</w:t>
                  </w:r>
                </w:p>
              </w:txbxContent>
            </v:textbox>
            <w10:wrap type="topAndBottom" anchorx="page"/>
          </v:shape>
        </w:pic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91" w:line="343" w:lineRule="auto"/>
        <w:ind w:right="331"/>
        <w:rPr>
          <w:rFonts w:ascii="Symbol" w:hAnsi="Symbol"/>
          <w:sz w:val="24"/>
        </w:rPr>
      </w:pPr>
      <w:r>
        <w:rPr>
          <w:sz w:val="24"/>
        </w:rPr>
        <w:t>Resource person- to speak on Indian Constitutional History in a Webinar for Career Launcher, Raipur, on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June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21" w:line="343" w:lineRule="auto"/>
        <w:ind w:right="305"/>
        <w:rPr>
          <w:rFonts w:ascii="Symbol" w:hAnsi="Symbol"/>
          <w:sz w:val="24"/>
        </w:rPr>
      </w:pPr>
      <w:r>
        <w:rPr>
          <w:sz w:val="24"/>
        </w:rPr>
        <w:t>Resource person- to speak on CLAT preparation in a Webinar for Lawsikho.com, on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June 2020.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line="343" w:lineRule="auto"/>
        <w:ind w:right="320"/>
        <w:rPr>
          <w:rFonts w:ascii="Symbol" w:hAnsi="Symbol"/>
          <w:sz w:val="24"/>
        </w:rPr>
      </w:pPr>
      <w:r>
        <w:rPr>
          <w:sz w:val="24"/>
        </w:rPr>
        <w:t>External evaluator- to conduct Viva Voce at Department of Law, Prestige Institute of Management and Research, Indore,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July</w:t>
      </w:r>
      <w:r>
        <w:rPr>
          <w:spacing w:val="-8"/>
          <w:sz w:val="24"/>
        </w:rPr>
        <w:t xml:space="preserve"> </w:t>
      </w:r>
      <w:r>
        <w:rPr>
          <w:sz w:val="24"/>
        </w:rPr>
        <w:t>2020.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line="348" w:lineRule="auto"/>
        <w:ind w:right="316"/>
        <w:rPr>
          <w:rFonts w:ascii="Symbol" w:hAnsi="Symbol"/>
          <w:sz w:val="24"/>
        </w:rPr>
      </w:pPr>
      <w:r>
        <w:rPr>
          <w:sz w:val="24"/>
        </w:rPr>
        <w:t>Resource Person- for deliver</w:t>
      </w:r>
      <w:r>
        <w:rPr>
          <w:sz w:val="24"/>
        </w:rPr>
        <w:t>ing a lecture to Karnataka Administrative Services Officers on Fundamental Rights and Directive Principles of State Policy at Administrative Training Institute, Mysore, on 5th December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2D2D8D" w:rsidRPr="001B5AC5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2" w:line="345" w:lineRule="auto"/>
        <w:ind w:right="313"/>
        <w:rPr>
          <w:rFonts w:ascii="Symbol" w:hAnsi="Symbol"/>
          <w:sz w:val="24"/>
        </w:rPr>
      </w:pPr>
      <w:r>
        <w:rPr>
          <w:sz w:val="24"/>
        </w:rPr>
        <w:t>Judge- National Trial Advocacy Competition organized by Kerala La</w:t>
      </w:r>
      <w:r>
        <w:rPr>
          <w:sz w:val="24"/>
        </w:rPr>
        <w:t>w Academy on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2021.</w:t>
      </w:r>
    </w:p>
    <w:p w:rsidR="001B5AC5" w:rsidRDefault="001B5AC5" w:rsidP="001B5AC5">
      <w:pPr>
        <w:pStyle w:val="ListParagraph"/>
        <w:tabs>
          <w:tab w:val="left" w:pos="481"/>
        </w:tabs>
        <w:spacing w:before="12" w:line="345" w:lineRule="auto"/>
        <w:ind w:right="313" w:firstLine="0"/>
        <w:rPr>
          <w:rFonts w:ascii="Symbol" w:hAnsi="Symbol"/>
          <w:sz w:val="24"/>
        </w:rPr>
      </w:pP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2" w:line="345" w:lineRule="auto"/>
        <w:ind w:right="324"/>
        <w:rPr>
          <w:rFonts w:ascii="Symbol" w:hAnsi="Symbol"/>
          <w:sz w:val="24"/>
        </w:rPr>
      </w:pPr>
      <w:r>
        <w:rPr>
          <w:sz w:val="24"/>
        </w:rPr>
        <w:lastRenderedPageBreak/>
        <w:t>Judge- Online National Client Counselling Competition organized by KLE Society’s Law College, Mumbai on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7" w:line="352" w:lineRule="auto"/>
        <w:ind w:right="312"/>
        <w:rPr>
          <w:rFonts w:ascii="Symbol" w:hAnsi="Symbol"/>
          <w:sz w:val="24"/>
        </w:rPr>
      </w:pPr>
      <w:r>
        <w:rPr>
          <w:sz w:val="24"/>
        </w:rPr>
        <w:t xml:space="preserve">Resource Person- for delivering a lecture to </w:t>
      </w:r>
      <w:r>
        <w:rPr>
          <w:spacing w:val="-2"/>
          <w:sz w:val="24"/>
        </w:rPr>
        <w:t xml:space="preserve">IFS </w:t>
      </w:r>
      <w:r>
        <w:rPr>
          <w:sz w:val="24"/>
        </w:rPr>
        <w:t>Officers on Joint Forest Management at One- Week Compuls</w:t>
      </w:r>
      <w:r>
        <w:rPr>
          <w:sz w:val="24"/>
        </w:rPr>
        <w:t>ory Training Course on “Benefit Sharing of Forest Ecosystem Services under Customary and Formal Laws: The Way Forward for Forest Development”, on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August</w:t>
      </w:r>
      <w:r>
        <w:rPr>
          <w:spacing w:val="-27"/>
          <w:sz w:val="24"/>
        </w:rPr>
        <w:t xml:space="preserve"> </w:t>
      </w:r>
      <w:r>
        <w:rPr>
          <w:sz w:val="24"/>
        </w:rPr>
        <w:t>2021.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103"/>
        <w:ind w:hanging="364"/>
        <w:rPr>
          <w:rFonts w:ascii="Symbol" w:hAnsi="Symbol"/>
          <w:sz w:val="24"/>
        </w:rPr>
      </w:pPr>
      <w:r>
        <w:rPr>
          <w:sz w:val="24"/>
        </w:rPr>
        <w:t xml:space="preserve">Judge- </w:t>
      </w:r>
      <w:proofErr w:type="spellStart"/>
      <w:r>
        <w:rPr>
          <w:sz w:val="24"/>
        </w:rPr>
        <w:t>Surana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Surana</w:t>
      </w:r>
      <w:proofErr w:type="spellEnd"/>
      <w:r>
        <w:rPr>
          <w:sz w:val="24"/>
        </w:rPr>
        <w:t xml:space="preserve"> and KLE Law College National Constitutional Law Moot Court,</w:t>
      </w:r>
      <w:r>
        <w:rPr>
          <w:spacing w:val="-20"/>
          <w:sz w:val="24"/>
        </w:rPr>
        <w:t xml:space="preserve"> </w:t>
      </w:r>
      <w:r>
        <w:rPr>
          <w:sz w:val="24"/>
        </w:rPr>
        <w:t>2023.</w:t>
      </w:r>
    </w:p>
    <w:p w:rsidR="002D2D8D" w:rsidRDefault="001B5AC5">
      <w:pPr>
        <w:pStyle w:val="ListParagraph"/>
        <w:numPr>
          <w:ilvl w:val="0"/>
          <w:numId w:val="1"/>
        </w:numPr>
        <w:tabs>
          <w:tab w:val="left" w:pos="481"/>
        </w:tabs>
        <w:spacing w:before="99"/>
        <w:ind w:hanging="364"/>
        <w:rPr>
          <w:rFonts w:ascii="Symbol" w:hAnsi="Symbol"/>
          <w:sz w:val="24"/>
        </w:rPr>
      </w:pPr>
      <w:r>
        <w:rPr>
          <w:sz w:val="24"/>
        </w:rPr>
        <w:t xml:space="preserve">Judge- </w:t>
      </w:r>
      <w:proofErr w:type="spellStart"/>
      <w:r>
        <w:rPr>
          <w:sz w:val="24"/>
        </w:rPr>
        <w:t>Madhyastham</w:t>
      </w:r>
      <w:proofErr w:type="spellEnd"/>
      <w:r>
        <w:rPr>
          <w:sz w:val="24"/>
        </w:rPr>
        <w:t>, the UPES ADR FEST,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2D2D8D" w:rsidRPr="001B5AC5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03" w:line="237" w:lineRule="auto"/>
        <w:ind w:right="105"/>
        <w:jc w:val="left"/>
        <w:rPr>
          <w:rFonts w:ascii="Symbol" w:hAnsi="Symbol"/>
          <w:sz w:val="24"/>
        </w:rPr>
      </w:pPr>
      <w:r>
        <w:rPr>
          <w:sz w:val="24"/>
        </w:rPr>
        <w:t xml:space="preserve">Resource Person- for training the first year students on Legal Research at BMS </w:t>
      </w:r>
      <w:r>
        <w:rPr>
          <w:spacing w:val="-3"/>
          <w:sz w:val="24"/>
        </w:rPr>
        <w:t xml:space="preserve">Law </w:t>
      </w:r>
      <w:r>
        <w:rPr>
          <w:sz w:val="24"/>
        </w:rPr>
        <w:t>College, Bengaluru, 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2023.</w:t>
      </w:r>
    </w:p>
    <w:p w:rsidR="001B5AC5" w:rsidRDefault="001B5AC5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03" w:line="237" w:lineRule="auto"/>
        <w:ind w:right="105"/>
        <w:jc w:val="left"/>
        <w:rPr>
          <w:rFonts w:ascii="Symbol" w:hAnsi="Symbol"/>
          <w:sz w:val="24"/>
        </w:rPr>
      </w:pPr>
      <w:r>
        <w:rPr>
          <w:sz w:val="24"/>
        </w:rPr>
        <w:t xml:space="preserve">Key Note Speaker at International Multidisciplinary Conference on Advances in Fundamental and Applied Research, 2024, organized by Shri </w:t>
      </w:r>
      <w:proofErr w:type="spellStart"/>
      <w:r>
        <w:rPr>
          <w:sz w:val="24"/>
        </w:rPr>
        <w:t>Shankaracharya</w:t>
      </w:r>
      <w:proofErr w:type="spellEnd"/>
      <w:r>
        <w:rPr>
          <w:sz w:val="24"/>
        </w:rPr>
        <w:t xml:space="preserve"> Professional University, Bhilai.</w:t>
      </w:r>
      <w:bookmarkStart w:id="0" w:name="_GoBack"/>
      <w:bookmarkEnd w:id="0"/>
    </w:p>
    <w:sectPr w:rsidR="001B5AC5">
      <w:pgSz w:w="12240" w:h="15840"/>
      <w:pgMar w:top="1500" w:right="112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506"/>
    <w:multiLevelType w:val="hybridMultilevel"/>
    <w:tmpl w:val="7F7AD3A4"/>
    <w:lvl w:ilvl="0" w:tplc="C7F46456">
      <w:numFmt w:val="bullet"/>
      <w:lvlText w:val=""/>
      <w:lvlJc w:val="left"/>
      <w:pPr>
        <w:ind w:left="480" w:hanging="363"/>
      </w:pPr>
      <w:rPr>
        <w:rFonts w:hint="default"/>
        <w:w w:val="100"/>
        <w:lang w:val="en-US" w:eastAsia="en-US" w:bidi="en-US"/>
      </w:rPr>
    </w:lvl>
    <w:lvl w:ilvl="1" w:tplc="B33CBCC8">
      <w:numFmt w:val="bullet"/>
      <w:lvlText w:val="•"/>
      <w:lvlJc w:val="left"/>
      <w:pPr>
        <w:ind w:left="1448" w:hanging="363"/>
      </w:pPr>
      <w:rPr>
        <w:rFonts w:hint="default"/>
        <w:lang w:val="en-US" w:eastAsia="en-US" w:bidi="en-US"/>
      </w:rPr>
    </w:lvl>
    <w:lvl w:ilvl="2" w:tplc="C2A23FBE">
      <w:numFmt w:val="bullet"/>
      <w:lvlText w:val="•"/>
      <w:lvlJc w:val="left"/>
      <w:pPr>
        <w:ind w:left="2416" w:hanging="363"/>
      </w:pPr>
      <w:rPr>
        <w:rFonts w:hint="default"/>
        <w:lang w:val="en-US" w:eastAsia="en-US" w:bidi="en-US"/>
      </w:rPr>
    </w:lvl>
    <w:lvl w:ilvl="3" w:tplc="BDBC5116">
      <w:numFmt w:val="bullet"/>
      <w:lvlText w:val="•"/>
      <w:lvlJc w:val="left"/>
      <w:pPr>
        <w:ind w:left="3384" w:hanging="363"/>
      </w:pPr>
      <w:rPr>
        <w:rFonts w:hint="default"/>
        <w:lang w:val="en-US" w:eastAsia="en-US" w:bidi="en-US"/>
      </w:rPr>
    </w:lvl>
    <w:lvl w:ilvl="4" w:tplc="3ED2862C">
      <w:numFmt w:val="bullet"/>
      <w:lvlText w:val="•"/>
      <w:lvlJc w:val="left"/>
      <w:pPr>
        <w:ind w:left="4352" w:hanging="363"/>
      </w:pPr>
      <w:rPr>
        <w:rFonts w:hint="default"/>
        <w:lang w:val="en-US" w:eastAsia="en-US" w:bidi="en-US"/>
      </w:rPr>
    </w:lvl>
    <w:lvl w:ilvl="5" w:tplc="DB46BF62">
      <w:numFmt w:val="bullet"/>
      <w:lvlText w:val="•"/>
      <w:lvlJc w:val="left"/>
      <w:pPr>
        <w:ind w:left="5320" w:hanging="363"/>
      </w:pPr>
      <w:rPr>
        <w:rFonts w:hint="default"/>
        <w:lang w:val="en-US" w:eastAsia="en-US" w:bidi="en-US"/>
      </w:rPr>
    </w:lvl>
    <w:lvl w:ilvl="6" w:tplc="AAB09D50">
      <w:numFmt w:val="bullet"/>
      <w:lvlText w:val="•"/>
      <w:lvlJc w:val="left"/>
      <w:pPr>
        <w:ind w:left="6288" w:hanging="363"/>
      </w:pPr>
      <w:rPr>
        <w:rFonts w:hint="default"/>
        <w:lang w:val="en-US" w:eastAsia="en-US" w:bidi="en-US"/>
      </w:rPr>
    </w:lvl>
    <w:lvl w:ilvl="7" w:tplc="922C43AE">
      <w:numFmt w:val="bullet"/>
      <w:lvlText w:val="•"/>
      <w:lvlJc w:val="left"/>
      <w:pPr>
        <w:ind w:left="7256" w:hanging="363"/>
      </w:pPr>
      <w:rPr>
        <w:rFonts w:hint="default"/>
        <w:lang w:val="en-US" w:eastAsia="en-US" w:bidi="en-US"/>
      </w:rPr>
    </w:lvl>
    <w:lvl w:ilvl="8" w:tplc="E9F4D8F6">
      <w:numFmt w:val="bullet"/>
      <w:lvlText w:val="•"/>
      <w:lvlJc w:val="left"/>
      <w:pPr>
        <w:ind w:left="8224" w:hanging="36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D2D8D"/>
    <w:rsid w:val="001B5AC5"/>
    <w:rsid w:val="002D2D8D"/>
    <w:rsid w:val="0061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32004E3"/>
  <w15:docId w15:val="{DC365D8E-30D6-4919-9D42-FC9E89CD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3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7"/>
      <w:ind w:left="3970" w:right="3810"/>
      <w:jc w:val="center"/>
    </w:pPr>
    <w:rPr>
      <w:b/>
      <w:bCs/>
      <w:i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"/>
      <w:ind w:left="480" w:hanging="36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ushjha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</dc:creator>
  <cp:lastModifiedBy>Rishav Sinha</cp:lastModifiedBy>
  <cp:revision>3</cp:revision>
  <cp:lastPrinted>2025-01-27T14:27:00Z</cp:lastPrinted>
  <dcterms:created xsi:type="dcterms:W3CDTF">2025-01-27T14:12:00Z</dcterms:created>
  <dcterms:modified xsi:type="dcterms:W3CDTF">2025-01-27T14:28:00Z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</Properties>
</file>