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555C" w14:textId="77777777" w:rsidR="0052506E" w:rsidRPr="001877F1" w:rsidRDefault="0052506E" w:rsidP="0052506E">
      <w:pPr>
        <w:spacing w:after="0"/>
        <w:jc w:val="center"/>
        <w:rPr>
          <w:rFonts w:ascii="Times New Roman" w:hAnsi="Times New Roman" w:cs="Times New Roman"/>
          <w:b/>
          <w:bCs/>
          <w:sz w:val="24"/>
          <w:szCs w:val="24"/>
          <w:lang w:val="en-US"/>
        </w:rPr>
      </w:pPr>
      <w:r w:rsidRPr="001877F1">
        <w:rPr>
          <w:rFonts w:ascii="Times New Roman" w:hAnsi="Times New Roman" w:cs="Times New Roman"/>
          <w:b/>
          <w:bCs/>
          <w:sz w:val="24"/>
          <w:szCs w:val="24"/>
          <w:lang w:val="en-US"/>
        </w:rPr>
        <w:t>Human Augmentation through IoT Smart Wearable Devices</w:t>
      </w:r>
    </w:p>
    <w:p w14:paraId="11EA4B16" w14:textId="4FCE8753" w:rsidR="00C56B3D" w:rsidRDefault="00C56B3D"/>
    <w:p w14:paraId="16DA3071" w14:textId="77777777" w:rsidR="0052506E" w:rsidRPr="001877F1" w:rsidRDefault="0052506E" w:rsidP="0052506E">
      <w:pPr>
        <w:pStyle w:val="E-mail"/>
        <w:spacing w:after="0"/>
        <w:ind w:left="0"/>
        <w:rPr>
          <w:rFonts w:ascii="Times New Roman" w:hAnsi="Times New Roman"/>
          <w:bCs/>
          <w:sz w:val="24"/>
          <w:szCs w:val="24"/>
        </w:rPr>
      </w:pPr>
      <w:r w:rsidRPr="001877F1">
        <w:rPr>
          <w:rFonts w:ascii="Times New Roman" w:hAnsi="Times New Roman"/>
          <w:bCs/>
          <w:sz w:val="24"/>
          <w:szCs w:val="24"/>
        </w:rPr>
        <w:t>Samuel Mores Geddam</w:t>
      </w:r>
    </w:p>
    <w:p w14:paraId="4B810E08" w14:textId="77777777" w:rsidR="0052506E" w:rsidRPr="001877F1"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 xml:space="preserve">Assistant Professor, </w:t>
      </w:r>
    </w:p>
    <w:p w14:paraId="31041E7A" w14:textId="77777777" w:rsidR="0052506E" w:rsidRPr="001877F1"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 xml:space="preserve">Presidency University, </w:t>
      </w:r>
    </w:p>
    <w:p w14:paraId="0611F26F" w14:textId="77777777" w:rsidR="0052506E" w:rsidRPr="001877F1"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 xml:space="preserve">Itgalpur, Bangalore 560 064, </w:t>
      </w:r>
    </w:p>
    <w:p w14:paraId="798E4411" w14:textId="77777777" w:rsidR="0052506E" w:rsidRPr="001877F1"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 xml:space="preserve">Karnataka, India. </w:t>
      </w:r>
    </w:p>
    <w:p w14:paraId="61D645C5" w14:textId="6773562A" w:rsidR="0052506E"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 xml:space="preserve">E-Mail: </w:t>
      </w:r>
      <w:hyperlink r:id="rId6" w:history="1">
        <w:r w:rsidR="00DB33F2" w:rsidRPr="00404582">
          <w:rPr>
            <w:rStyle w:val="Hyperlink"/>
            <w:rFonts w:ascii="Times New Roman" w:hAnsi="Times New Roman"/>
            <w:sz w:val="24"/>
            <w:szCs w:val="24"/>
            <w:lang w:val="en-US"/>
          </w:rPr>
          <w:t>gsmorse1988@gmail.com</w:t>
        </w:r>
      </w:hyperlink>
    </w:p>
    <w:p w14:paraId="743F91AC" w14:textId="77777777" w:rsidR="0052506E" w:rsidRPr="001877F1" w:rsidRDefault="0052506E" w:rsidP="0052506E">
      <w:pPr>
        <w:pStyle w:val="Addresses"/>
        <w:spacing w:after="0"/>
        <w:ind w:left="0"/>
        <w:rPr>
          <w:rFonts w:ascii="Times New Roman" w:hAnsi="Times New Roman"/>
          <w:sz w:val="24"/>
          <w:szCs w:val="24"/>
          <w:lang w:val="en-US"/>
        </w:rPr>
      </w:pPr>
      <w:r w:rsidRPr="001877F1">
        <w:rPr>
          <w:rFonts w:ascii="Times New Roman" w:hAnsi="Times New Roman"/>
          <w:sz w:val="24"/>
          <w:szCs w:val="24"/>
          <w:lang w:val="en-US"/>
        </w:rPr>
        <w:t>Phone: +91 7013397704</w:t>
      </w:r>
    </w:p>
    <w:p w14:paraId="45C45E08" w14:textId="77777777" w:rsidR="0052506E" w:rsidRPr="001877F1" w:rsidRDefault="0052506E" w:rsidP="0052506E">
      <w:pPr>
        <w:pStyle w:val="E-mail"/>
        <w:rPr>
          <w:rFonts w:ascii="Times New Roman" w:hAnsi="Times New Roman"/>
          <w:sz w:val="24"/>
          <w:szCs w:val="24"/>
        </w:rPr>
      </w:pPr>
    </w:p>
    <w:p w14:paraId="19583E23" w14:textId="77777777" w:rsidR="0052506E" w:rsidRPr="001877F1" w:rsidRDefault="0052506E" w:rsidP="0052506E">
      <w:pPr>
        <w:pStyle w:val="E-mail"/>
        <w:spacing w:after="0"/>
        <w:ind w:left="0"/>
        <w:rPr>
          <w:rFonts w:ascii="Times New Roman" w:hAnsi="Times New Roman"/>
          <w:bCs/>
          <w:sz w:val="24"/>
          <w:szCs w:val="24"/>
          <w:vertAlign w:val="superscript"/>
        </w:rPr>
      </w:pPr>
      <w:r w:rsidRPr="001877F1">
        <w:rPr>
          <w:rFonts w:ascii="Times New Roman" w:hAnsi="Times New Roman"/>
          <w:bCs/>
          <w:sz w:val="24"/>
          <w:szCs w:val="24"/>
        </w:rPr>
        <w:t>Dr. Anil B Gowda</w:t>
      </w:r>
    </w:p>
    <w:p w14:paraId="69548766" w14:textId="77777777" w:rsidR="0052506E" w:rsidRPr="001877F1" w:rsidRDefault="0052506E" w:rsidP="0052506E">
      <w:pPr>
        <w:pStyle w:val="E-mail"/>
        <w:spacing w:after="0"/>
        <w:ind w:left="0"/>
        <w:rPr>
          <w:rFonts w:ascii="Times New Roman" w:hAnsi="Times New Roman"/>
          <w:noProof w:val="0"/>
          <w:sz w:val="24"/>
          <w:szCs w:val="24"/>
        </w:rPr>
      </w:pPr>
      <w:r w:rsidRPr="001877F1">
        <w:rPr>
          <w:rFonts w:ascii="Times New Roman" w:hAnsi="Times New Roman"/>
          <w:noProof w:val="0"/>
          <w:sz w:val="24"/>
          <w:szCs w:val="24"/>
        </w:rPr>
        <w:t xml:space="preserve">Associate Professor, </w:t>
      </w:r>
    </w:p>
    <w:p w14:paraId="6ADB4738" w14:textId="77777777" w:rsidR="0052506E" w:rsidRPr="001877F1" w:rsidRDefault="0052506E" w:rsidP="0052506E">
      <w:pPr>
        <w:pStyle w:val="E-mail"/>
        <w:spacing w:after="0"/>
        <w:ind w:left="0"/>
        <w:rPr>
          <w:rFonts w:ascii="Times New Roman" w:hAnsi="Times New Roman"/>
          <w:sz w:val="24"/>
          <w:szCs w:val="24"/>
        </w:rPr>
      </w:pPr>
      <w:r w:rsidRPr="001877F1">
        <w:rPr>
          <w:rFonts w:ascii="Times New Roman" w:hAnsi="Times New Roman"/>
          <w:sz w:val="24"/>
          <w:szCs w:val="24"/>
        </w:rPr>
        <w:t xml:space="preserve">Presidency University, </w:t>
      </w:r>
    </w:p>
    <w:p w14:paraId="79481026" w14:textId="77777777" w:rsidR="0052506E" w:rsidRPr="001877F1" w:rsidRDefault="0052506E" w:rsidP="0052506E">
      <w:pPr>
        <w:pStyle w:val="E-mail"/>
        <w:spacing w:after="0"/>
        <w:ind w:left="0"/>
        <w:rPr>
          <w:rFonts w:ascii="Times New Roman" w:hAnsi="Times New Roman"/>
          <w:sz w:val="24"/>
          <w:szCs w:val="24"/>
        </w:rPr>
      </w:pPr>
      <w:r w:rsidRPr="001877F1">
        <w:rPr>
          <w:rFonts w:ascii="Times New Roman" w:hAnsi="Times New Roman"/>
          <w:sz w:val="24"/>
          <w:szCs w:val="24"/>
        </w:rPr>
        <w:t xml:space="preserve">Itgalpur, Bangalore 560 064, </w:t>
      </w:r>
    </w:p>
    <w:p w14:paraId="5CA075B8" w14:textId="77777777" w:rsidR="0052506E" w:rsidRPr="001877F1" w:rsidRDefault="0052506E" w:rsidP="0052506E">
      <w:pPr>
        <w:pStyle w:val="E-mail"/>
        <w:spacing w:after="0"/>
        <w:ind w:left="0"/>
        <w:rPr>
          <w:rFonts w:ascii="Times New Roman" w:hAnsi="Times New Roman"/>
          <w:sz w:val="24"/>
          <w:szCs w:val="24"/>
        </w:rPr>
      </w:pPr>
      <w:r w:rsidRPr="001877F1">
        <w:rPr>
          <w:rFonts w:ascii="Times New Roman" w:hAnsi="Times New Roman"/>
          <w:sz w:val="24"/>
          <w:szCs w:val="24"/>
        </w:rPr>
        <w:t>Karnataka, India.</w:t>
      </w:r>
    </w:p>
    <w:p w14:paraId="368FBE8B" w14:textId="1E97CE1D" w:rsidR="0052506E" w:rsidRPr="00C25C41" w:rsidRDefault="0052506E" w:rsidP="00C25C41">
      <w:pPr>
        <w:pStyle w:val="E-mail"/>
        <w:tabs>
          <w:tab w:val="left" w:pos="5293"/>
        </w:tabs>
        <w:spacing w:after="0"/>
        <w:ind w:left="0"/>
        <w:rPr>
          <w:rFonts w:ascii="Times New Roman" w:hAnsi="Times New Roman"/>
          <w:bCs/>
          <w:sz w:val="24"/>
          <w:szCs w:val="24"/>
        </w:rPr>
      </w:pPr>
      <w:r w:rsidRPr="001877F1">
        <w:rPr>
          <w:rFonts w:ascii="Times New Roman" w:hAnsi="Times New Roman"/>
          <w:bCs/>
          <w:sz w:val="24"/>
          <w:szCs w:val="24"/>
        </w:rPr>
        <w:tab/>
      </w:r>
    </w:p>
    <w:p w14:paraId="337FFC48" w14:textId="77777777" w:rsidR="0052506E" w:rsidRPr="001877F1" w:rsidRDefault="0052506E" w:rsidP="0052506E">
      <w:pPr>
        <w:spacing w:after="0" w:line="360" w:lineRule="auto"/>
        <w:jc w:val="both"/>
        <w:rPr>
          <w:rFonts w:ascii="Times New Roman" w:hAnsi="Times New Roman" w:cs="Times New Roman"/>
          <w:b/>
          <w:bCs/>
          <w:sz w:val="24"/>
          <w:szCs w:val="24"/>
          <w:lang w:val="en-US"/>
        </w:rPr>
      </w:pPr>
      <w:r w:rsidRPr="001877F1">
        <w:rPr>
          <w:rFonts w:ascii="Times New Roman" w:hAnsi="Times New Roman" w:cs="Times New Roman"/>
          <w:b/>
          <w:bCs/>
          <w:sz w:val="24"/>
          <w:szCs w:val="24"/>
          <w:lang w:val="en-US"/>
        </w:rPr>
        <w:t xml:space="preserve">Abstract: </w:t>
      </w:r>
    </w:p>
    <w:p w14:paraId="68508C4D" w14:textId="3CDF4C7B" w:rsidR="0052506E" w:rsidRDefault="0052506E" w:rsidP="00DB33F2">
      <w:pPr>
        <w:spacing w:after="0" w:line="36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Augmentation of Humans through digital technologies and wearable devices have opened a wide variety of opportunities to enhance the capabilities and performance of Humans. Assisted Wearable devices help to have enhanced understanding of the real world as they are supported with digital sensory stimulus, digital visual elements, which opens Augmented Reality (AR). </w:t>
      </w:r>
    </w:p>
    <w:p w14:paraId="5D85E5F2" w14:textId="74D357E4" w:rsidR="00DB33F2" w:rsidRDefault="00DB33F2" w:rsidP="00DB33F2">
      <w:pPr>
        <w:spacing w:after="0" w:line="360" w:lineRule="auto"/>
        <w:jc w:val="both"/>
        <w:rPr>
          <w:rFonts w:ascii="Times New Roman" w:hAnsi="Times New Roman" w:cs="Times New Roman"/>
          <w:sz w:val="24"/>
          <w:szCs w:val="24"/>
          <w:lang w:val="en-US"/>
        </w:rPr>
      </w:pPr>
    </w:p>
    <w:p w14:paraId="6ADFC401" w14:textId="575B46B2" w:rsidR="00DB33F2" w:rsidRPr="00DB33F2" w:rsidRDefault="00DB33F2" w:rsidP="00DB33F2">
      <w:pPr>
        <w:spacing w:after="0"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Keywords: Human Augmentation, IoT, Smart Devices, </w:t>
      </w:r>
      <w:r w:rsidR="009D039C">
        <w:rPr>
          <w:rFonts w:ascii="Times New Roman" w:hAnsi="Times New Roman" w:cs="Times New Roman"/>
          <w:sz w:val="24"/>
          <w:szCs w:val="24"/>
          <w:lang w:val="en-US"/>
        </w:rPr>
        <w:t>Wearable Devices</w:t>
      </w:r>
    </w:p>
    <w:p w14:paraId="0E7BC272" w14:textId="77777777" w:rsidR="00DB33F2" w:rsidRDefault="00DB33F2" w:rsidP="0052506E">
      <w:pPr>
        <w:jc w:val="both"/>
        <w:rPr>
          <w:rFonts w:ascii="Times New Roman" w:hAnsi="Times New Roman" w:cs="Times New Roman"/>
          <w:b/>
          <w:bCs/>
          <w:sz w:val="24"/>
          <w:szCs w:val="24"/>
          <w:lang w:val="en-US"/>
        </w:rPr>
      </w:pPr>
    </w:p>
    <w:p w14:paraId="5B07A02B" w14:textId="7FF5A9B0" w:rsidR="0052506E" w:rsidRPr="001877F1" w:rsidRDefault="0052506E" w:rsidP="0052506E">
      <w:pPr>
        <w:jc w:val="both"/>
        <w:rPr>
          <w:rFonts w:ascii="Times New Roman" w:hAnsi="Times New Roman" w:cs="Times New Roman"/>
          <w:b/>
          <w:bCs/>
          <w:sz w:val="24"/>
          <w:szCs w:val="24"/>
          <w:lang w:val="en-US"/>
        </w:rPr>
      </w:pPr>
      <w:r w:rsidRPr="001877F1">
        <w:rPr>
          <w:rFonts w:ascii="Times New Roman" w:hAnsi="Times New Roman" w:cs="Times New Roman"/>
          <w:b/>
          <w:bCs/>
          <w:sz w:val="24"/>
          <w:szCs w:val="24"/>
          <w:lang w:val="en-US"/>
        </w:rPr>
        <w:t>Introduction:</w:t>
      </w:r>
    </w:p>
    <w:p w14:paraId="4E98872F" w14:textId="33268C72" w:rsidR="0052506E" w:rsidRDefault="0052506E" w:rsidP="0052506E">
      <w:pPr>
        <w:spacing w:after="0" w:line="48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Humans are entwined with wearable augmented devices whether work or home. The concept of human augmentation as it shines could impact more productivity and well-being </w:t>
      </w:r>
      <w:sdt>
        <w:sdtPr>
          <w:rPr>
            <w:rFonts w:ascii="Times New Roman" w:hAnsi="Times New Roman" w:cs="Times New Roman"/>
            <w:sz w:val="24"/>
            <w:szCs w:val="24"/>
            <w:lang w:val="en-US"/>
          </w:rPr>
          <w:id w:val="551276491"/>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Jar18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(Jarrahi, 2018)</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Human augmentation takes place with humans working in harmony with machine intelligence and technology to expand their capabilities to experience life more in more meaningful ways. The term ‘Augmented Humanity’ was first coined by the CEO of Google, Schmidt in 2010 and, called these converging phenomena as “the age of augmented humanity”</w:t>
      </w:r>
      <w:sdt>
        <w:sdtPr>
          <w:rPr>
            <w:rFonts w:ascii="Times New Roman" w:hAnsi="Times New Roman" w:cs="Times New Roman"/>
            <w:sz w:val="24"/>
            <w:szCs w:val="24"/>
            <w:lang w:val="en-US"/>
          </w:rPr>
          <w:id w:val="175023378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Gan10 \l 1033 </w:instrText>
          </w:r>
          <w:r w:rsidRPr="001877F1">
            <w:rPr>
              <w:rFonts w:ascii="Times New Roman" w:hAnsi="Times New Roman" w:cs="Times New Roman"/>
              <w:sz w:val="24"/>
              <w:szCs w:val="24"/>
              <w:lang w:val="en-US"/>
            </w:rPr>
            <w:fldChar w:fldCharType="separate"/>
          </w:r>
          <w:r w:rsidR="00C25C41">
            <w:rPr>
              <w:rFonts w:ascii="Times New Roman" w:hAnsi="Times New Roman" w:cs="Times New Roman"/>
              <w:noProof/>
              <w:sz w:val="24"/>
              <w:szCs w:val="24"/>
              <w:lang w:val="en-US"/>
            </w:rPr>
            <w:t xml:space="preserve"> </w:t>
          </w:r>
          <w:r w:rsidR="00C25C41" w:rsidRPr="00C25C41">
            <w:rPr>
              <w:rFonts w:ascii="Times New Roman" w:hAnsi="Times New Roman" w:cs="Times New Roman"/>
              <w:noProof/>
              <w:sz w:val="24"/>
              <w:szCs w:val="24"/>
              <w:lang w:val="en-US"/>
            </w:rPr>
            <w:t>(Gannes, Liz;, 2010)</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Augmentation happens through wearable smart devices which generate deep information cascades which are converted to meaningful data to augment humans to enhance their abilities </w:t>
      </w:r>
      <w:sdt>
        <w:sdtPr>
          <w:rPr>
            <w:rFonts w:ascii="Times New Roman" w:hAnsi="Times New Roman" w:cs="Times New Roman"/>
            <w:sz w:val="24"/>
            <w:szCs w:val="24"/>
            <w:lang w:val="en-US"/>
          </w:rPr>
          <w:id w:val="187773884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Ste19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(Stella, Cristoforetti, &amp; Domenico, 2019)</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As AI technologies grow, there is more human-machine symbiosis which raised the division between humans and </w:t>
      </w:r>
      <w:r w:rsidRPr="001877F1">
        <w:rPr>
          <w:rFonts w:ascii="Times New Roman" w:hAnsi="Times New Roman" w:cs="Times New Roman"/>
          <w:sz w:val="24"/>
          <w:szCs w:val="24"/>
          <w:lang w:val="en-US"/>
        </w:rPr>
        <w:lastRenderedPageBreak/>
        <w:t xml:space="preserve">machines. This scenario has been shaping such that the mundane jobs shall be taken care of by machines and humans can focus on more creative jobs. Hence, AI is about to augment humans not replace them. This defines that AI is a tool for extending human capabilities (augmentation) rather not replacing them (automation) </w:t>
      </w:r>
      <w:sdt>
        <w:sdtPr>
          <w:rPr>
            <w:rFonts w:ascii="Times New Roman" w:hAnsi="Times New Roman" w:cs="Times New Roman"/>
            <w:sz w:val="24"/>
            <w:szCs w:val="24"/>
            <w:lang w:val="en-US"/>
          </w:rPr>
          <w:id w:val="275368534"/>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Jar18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(Jarrahi, 2018)</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Wearable human augmented devices are no longer simply functional gadgets, but they are have become more or less like an extension to the human body </w:t>
      </w:r>
      <w:sdt>
        <w:sdtPr>
          <w:rPr>
            <w:rFonts w:ascii="Times New Roman" w:hAnsi="Times New Roman" w:cs="Times New Roman"/>
            <w:sz w:val="24"/>
            <w:szCs w:val="24"/>
            <w:lang w:val="en-US"/>
          </w:rPr>
          <w:id w:val="567459448"/>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Nel19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(Nelson, Verhagen, &amp; Vollenbroek-Hutten, 2019)</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and they offer direct interplay with the human mind </w:t>
      </w:r>
      <w:sdt>
        <w:sdtPr>
          <w:rPr>
            <w:rFonts w:ascii="Times New Roman" w:hAnsi="Times New Roman" w:cs="Times New Roman"/>
            <w:sz w:val="24"/>
            <w:szCs w:val="24"/>
            <w:lang w:val="en-US"/>
          </w:rPr>
          <w:id w:val="2120017543"/>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McC14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(McCullagh, Lightbody, Zygierewicz, &amp; Kernohan, 2014)</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w:t>
      </w:r>
    </w:p>
    <w:p w14:paraId="68E6C422" w14:textId="42278A97" w:rsidR="00D9022A" w:rsidRPr="00D9022A" w:rsidRDefault="00D9022A" w:rsidP="0052506E">
      <w:pPr>
        <w:spacing w:after="0" w:line="480" w:lineRule="auto"/>
        <w:jc w:val="both"/>
        <w:rPr>
          <w:rFonts w:ascii="Times New Roman" w:hAnsi="Times New Roman" w:cs="Times New Roman"/>
          <w:b/>
          <w:bCs/>
          <w:sz w:val="24"/>
          <w:szCs w:val="24"/>
          <w:lang w:val="en-US"/>
        </w:rPr>
      </w:pPr>
      <w:r w:rsidRPr="00D9022A">
        <w:rPr>
          <w:rFonts w:ascii="Times New Roman" w:hAnsi="Times New Roman" w:cs="Times New Roman"/>
          <w:b/>
          <w:bCs/>
          <w:sz w:val="24"/>
          <w:szCs w:val="24"/>
          <w:lang w:val="en-US"/>
        </w:rPr>
        <w:t>Types of Human Augmentation</w:t>
      </w:r>
    </w:p>
    <w:p w14:paraId="4C86EFB0" w14:textId="4BC00787" w:rsidR="0052506E" w:rsidRPr="001877F1" w:rsidRDefault="0052506E" w:rsidP="0052506E">
      <w:pPr>
        <w:spacing w:after="0" w:line="48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Human Augmentation can be of three main categories based on its applications </w:t>
      </w:r>
      <w:sdt>
        <w:sdtPr>
          <w:rPr>
            <w:rFonts w:ascii="Times New Roman" w:hAnsi="Times New Roman" w:cs="Times New Roman"/>
            <w:sz w:val="24"/>
            <w:szCs w:val="24"/>
            <w:lang w:val="en-US"/>
          </w:rPr>
          <w:id w:val="1535539399"/>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Ran20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(Rangaiah, 2020)</w:t>
          </w:r>
          <w:r w:rsidRPr="001877F1">
            <w:rPr>
              <w:rFonts w:ascii="Times New Roman" w:hAnsi="Times New Roman" w:cs="Times New Roman"/>
              <w:sz w:val="24"/>
              <w:szCs w:val="24"/>
              <w:lang w:val="en-US"/>
            </w:rPr>
            <w:fldChar w:fldCharType="end"/>
          </w:r>
        </w:sdtContent>
      </w:sdt>
    </w:p>
    <w:p w14:paraId="6FA61611" w14:textId="56F95F32" w:rsidR="0052506E" w:rsidRPr="001877F1" w:rsidRDefault="0052506E" w:rsidP="0052506E">
      <w:pPr>
        <w:pStyle w:val="ListParagraph"/>
        <w:numPr>
          <w:ilvl w:val="0"/>
          <w:numId w:val="1"/>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Replicating Human Ability –</w:t>
      </w:r>
      <w:r w:rsidRPr="001877F1">
        <w:rPr>
          <w:rFonts w:ascii="Times New Roman" w:hAnsi="Times New Roman" w:cs="Times New Roman"/>
          <w:sz w:val="24"/>
          <w:szCs w:val="24"/>
          <w:lang w:val="en-US"/>
        </w:rPr>
        <w:t xml:space="preserve"> The human augmentation technology replicates natural and routine human abilities such as sensory abilities </w:t>
      </w:r>
      <w:sdt>
        <w:sdtPr>
          <w:rPr>
            <w:rFonts w:ascii="Times New Roman" w:hAnsi="Times New Roman" w:cs="Times New Roman"/>
            <w:sz w:val="24"/>
            <w:szCs w:val="24"/>
            <w:lang w:val="en-US"/>
          </w:rPr>
          <w:id w:val="-71790098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Ben18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(Benssassi, Gomez, Boyd, Hayes, &amp; Ye, 2018)</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w:t>
      </w:r>
    </w:p>
    <w:p w14:paraId="51A96FED" w14:textId="4937E44B" w:rsidR="0052506E" w:rsidRPr="001877F1" w:rsidRDefault="0052506E" w:rsidP="0052506E">
      <w:pPr>
        <w:pStyle w:val="ListParagraph"/>
        <w:numPr>
          <w:ilvl w:val="0"/>
          <w:numId w:val="1"/>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Supplementing Human Ability –</w:t>
      </w:r>
      <w:r w:rsidRPr="001877F1">
        <w:rPr>
          <w:rFonts w:ascii="Times New Roman" w:hAnsi="Times New Roman" w:cs="Times New Roman"/>
          <w:sz w:val="24"/>
          <w:szCs w:val="24"/>
          <w:lang w:val="en-US"/>
        </w:rPr>
        <w:t xml:space="preserve"> Human augmentation supplements human abilities such as sight, walking, etc. </w:t>
      </w:r>
      <w:sdt>
        <w:sdtPr>
          <w:rPr>
            <w:rFonts w:ascii="Times New Roman" w:hAnsi="Times New Roman" w:cs="Times New Roman"/>
            <w:sz w:val="24"/>
            <w:szCs w:val="24"/>
            <w:lang w:val="en-US"/>
          </w:rPr>
          <w:id w:val="1210540771"/>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Era18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(Erat, Isop, Kalkofen, &amp; Schmalstieg, 2018)</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w:t>
      </w:r>
    </w:p>
    <w:p w14:paraId="6C37CAB6" w14:textId="331AEA9E" w:rsidR="0052506E" w:rsidRDefault="0052506E" w:rsidP="0052506E">
      <w:pPr>
        <w:pStyle w:val="ListParagraph"/>
        <w:numPr>
          <w:ilvl w:val="0"/>
          <w:numId w:val="1"/>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Exceeding Human Ability –</w:t>
      </w:r>
      <w:r w:rsidRPr="001877F1">
        <w:rPr>
          <w:rFonts w:ascii="Times New Roman" w:hAnsi="Times New Roman" w:cs="Times New Roman"/>
          <w:sz w:val="24"/>
          <w:szCs w:val="24"/>
          <w:lang w:val="en-US"/>
        </w:rPr>
        <w:t xml:space="preserve"> Human augmentation helps to carryout any phenomenon humans are physically limited naturally such as the ability to fly or breathe underwater, etc. such as </w:t>
      </w:r>
      <w:sdt>
        <w:sdtPr>
          <w:rPr>
            <w:rFonts w:ascii="Times New Roman" w:hAnsi="Times New Roman" w:cs="Times New Roman"/>
            <w:sz w:val="24"/>
            <w:szCs w:val="24"/>
            <w:lang w:val="en-US"/>
          </w:rPr>
          <w:id w:val="-1569882136"/>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Ger20 \l 1033 </w:instrText>
          </w:r>
          <w:r w:rsidRPr="001877F1">
            <w:rPr>
              <w:rFonts w:ascii="Times New Roman" w:hAnsi="Times New Roman" w:cs="Times New Roman"/>
              <w:sz w:val="24"/>
              <w:szCs w:val="24"/>
              <w:lang w:val="en-US"/>
            </w:rPr>
            <w:fldChar w:fldCharType="separate"/>
          </w:r>
          <w:r w:rsidR="00C25C41" w:rsidRPr="00C25C41">
            <w:rPr>
              <w:rFonts w:ascii="Times New Roman" w:hAnsi="Times New Roman" w:cs="Times New Roman"/>
              <w:noProof/>
              <w:sz w:val="24"/>
              <w:szCs w:val="24"/>
              <w:lang w:val="en-US"/>
            </w:rPr>
            <w:t>(Gerez, Gao, Dwivedi, &amp; Liarokapis, 2020)</w:t>
          </w:r>
          <w:r w:rsidRPr="001877F1">
            <w:rPr>
              <w:rFonts w:ascii="Times New Roman" w:hAnsi="Times New Roman" w:cs="Times New Roman"/>
              <w:sz w:val="24"/>
              <w:szCs w:val="24"/>
              <w:lang w:val="en-US"/>
            </w:rPr>
            <w:fldChar w:fldCharType="end"/>
          </w:r>
        </w:sdtContent>
      </w:sdt>
    </w:p>
    <w:p w14:paraId="20A0E026" w14:textId="77777777" w:rsidR="007733FA" w:rsidRDefault="007733FA" w:rsidP="00D9022A">
      <w:pPr>
        <w:spacing w:after="0" w:line="480" w:lineRule="auto"/>
        <w:jc w:val="both"/>
        <w:rPr>
          <w:rFonts w:ascii="Times New Roman" w:hAnsi="Times New Roman" w:cs="Times New Roman"/>
          <w:sz w:val="24"/>
          <w:szCs w:val="24"/>
          <w:lang w:val="en-US"/>
        </w:rPr>
      </w:pPr>
    </w:p>
    <w:p w14:paraId="0A673C10" w14:textId="77777777" w:rsidR="007733FA" w:rsidRPr="0052506E" w:rsidRDefault="007733FA" w:rsidP="007733FA">
      <w:pPr>
        <w:ind w:left="360"/>
        <w:jc w:val="center"/>
        <w:rPr>
          <w:rFonts w:ascii="Times New Roman" w:hAnsi="Times New Roman" w:cs="Times New Roman"/>
          <w:sz w:val="24"/>
          <w:szCs w:val="24"/>
          <w:lang w:val="en-US"/>
        </w:rPr>
      </w:pPr>
      <w:r w:rsidRPr="001877F1">
        <w:rPr>
          <w:noProof/>
        </w:rPr>
        <w:lastRenderedPageBreak/>
        <w:drawing>
          <wp:inline distT="0" distB="0" distL="0" distR="0" wp14:anchorId="70C50420" wp14:editId="513C4286">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55EC5A3" w14:textId="451C672A" w:rsidR="007733FA" w:rsidRDefault="007733FA" w:rsidP="00B9737F">
      <w:pPr>
        <w:ind w:left="360"/>
        <w:jc w:val="center"/>
        <w:rPr>
          <w:rFonts w:ascii="Times New Roman" w:hAnsi="Times New Roman" w:cs="Times New Roman"/>
          <w:sz w:val="24"/>
          <w:szCs w:val="24"/>
          <w:lang w:val="en-US"/>
        </w:rPr>
      </w:pPr>
      <w:r w:rsidRPr="0052506E">
        <w:rPr>
          <w:rFonts w:ascii="Times New Roman" w:hAnsi="Times New Roman" w:cs="Times New Roman"/>
          <w:sz w:val="24"/>
          <w:szCs w:val="24"/>
          <w:lang w:val="en-US"/>
        </w:rPr>
        <w:t>Picture: Types of Human Augmentation</w:t>
      </w:r>
    </w:p>
    <w:p w14:paraId="2FD0E924" w14:textId="77777777" w:rsidR="007733FA" w:rsidRPr="001877F1" w:rsidRDefault="007733FA" w:rsidP="007733FA">
      <w:pPr>
        <w:spacing w:after="0" w:line="48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Human Augmentation can be categorized based on what the augmentation is for</w:t>
      </w:r>
    </w:p>
    <w:p w14:paraId="7C8CC545" w14:textId="77777777" w:rsidR="007733FA" w:rsidRPr="001877F1" w:rsidRDefault="007733FA" w:rsidP="007733FA">
      <w:pPr>
        <w:pStyle w:val="ListParagraph"/>
        <w:numPr>
          <w:ilvl w:val="0"/>
          <w:numId w:val="2"/>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Augmentation for Physical Abilities</w:t>
      </w:r>
      <w:r w:rsidRPr="001877F1">
        <w:rPr>
          <w:rFonts w:ascii="Times New Roman" w:hAnsi="Times New Roman" w:cs="Times New Roman"/>
          <w:sz w:val="24"/>
          <w:szCs w:val="24"/>
          <w:lang w:val="en-US"/>
        </w:rPr>
        <w:t xml:space="preserve"> such as in </w:t>
      </w:r>
      <w:sdt>
        <w:sdtPr>
          <w:rPr>
            <w:rFonts w:ascii="Times New Roman" w:hAnsi="Times New Roman" w:cs="Times New Roman"/>
            <w:sz w:val="24"/>
            <w:szCs w:val="24"/>
            <w:lang w:val="en-US"/>
          </w:rPr>
          <w:id w:val="-91948404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Ste19 \l 1033 </w:instrText>
          </w:r>
          <w:r w:rsidRPr="001877F1">
            <w:rPr>
              <w:rFonts w:ascii="Times New Roman" w:hAnsi="Times New Roman" w:cs="Times New Roman"/>
              <w:sz w:val="24"/>
              <w:szCs w:val="24"/>
              <w:lang w:val="en-US"/>
            </w:rPr>
            <w:fldChar w:fldCharType="separate"/>
          </w:r>
          <w:r w:rsidRPr="00C25C41">
            <w:rPr>
              <w:rFonts w:ascii="Times New Roman" w:hAnsi="Times New Roman" w:cs="Times New Roman"/>
              <w:noProof/>
              <w:sz w:val="24"/>
              <w:szCs w:val="24"/>
              <w:lang w:val="en-US"/>
            </w:rPr>
            <w:t>(Stella, Cristoforetti, &amp; Domenico, 2019)</w:t>
          </w:r>
          <w:r w:rsidRPr="001877F1">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205526156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Lee20 \l 1033 </w:instrText>
          </w:r>
          <w:r w:rsidRPr="001877F1">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C25C41">
            <w:rPr>
              <w:rFonts w:ascii="Times New Roman" w:hAnsi="Times New Roman" w:cs="Times New Roman"/>
              <w:noProof/>
              <w:sz w:val="24"/>
              <w:szCs w:val="24"/>
              <w:lang w:val="en-US"/>
            </w:rPr>
            <w:t>(Lee, Kwak, McLain, Kan, &amp; Young, 2020)</w:t>
          </w:r>
          <w:r w:rsidRPr="001877F1">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1904172853"/>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OCo15 \l 1033 </w:instrText>
          </w:r>
          <w:r w:rsidRPr="001877F1">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C25C41">
            <w:rPr>
              <w:rFonts w:ascii="Times New Roman" w:hAnsi="Times New Roman" w:cs="Times New Roman"/>
              <w:noProof/>
              <w:sz w:val="24"/>
              <w:szCs w:val="24"/>
              <w:lang w:val="en-US"/>
            </w:rPr>
            <w:t>(O'Connell, et al., 2015)</w:t>
          </w:r>
          <w:r w:rsidRPr="001877F1">
            <w:rPr>
              <w:rFonts w:ascii="Times New Roman" w:hAnsi="Times New Roman" w:cs="Times New Roman"/>
              <w:sz w:val="24"/>
              <w:szCs w:val="24"/>
              <w:lang w:val="en-US"/>
            </w:rPr>
            <w:fldChar w:fldCharType="end"/>
          </w:r>
        </w:sdtContent>
      </w:sdt>
    </w:p>
    <w:p w14:paraId="3F78D4F0" w14:textId="77777777" w:rsidR="007733FA" w:rsidRPr="001877F1" w:rsidRDefault="007733FA" w:rsidP="007733FA">
      <w:pPr>
        <w:pStyle w:val="ListParagraph"/>
        <w:numPr>
          <w:ilvl w:val="0"/>
          <w:numId w:val="2"/>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Augmentation for Mental Abilities</w:t>
      </w:r>
      <w:r w:rsidRPr="001877F1">
        <w:rPr>
          <w:rFonts w:ascii="Times New Roman" w:hAnsi="Times New Roman" w:cs="Times New Roman"/>
          <w:sz w:val="24"/>
          <w:szCs w:val="24"/>
          <w:lang w:val="en-US"/>
        </w:rPr>
        <w:t xml:space="preserve"> such as in </w:t>
      </w:r>
      <w:sdt>
        <w:sdtPr>
          <w:rPr>
            <w:rFonts w:ascii="Times New Roman" w:hAnsi="Times New Roman" w:cs="Times New Roman"/>
            <w:sz w:val="24"/>
            <w:szCs w:val="24"/>
            <w:lang w:val="en-US"/>
          </w:rPr>
          <w:id w:val="-52783389"/>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Moh20 \l 1033 </w:instrText>
          </w:r>
          <w:r w:rsidRPr="001877F1">
            <w:rPr>
              <w:rFonts w:ascii="Times New Roman" w:hAnsi="Times New Roman" w:cs="Times New Roman"/>
              <w:sz w:val="24"/>
              <w:szCs w:val="24"/>
              <w:lang w:val="en-US"/>
            </w:rPr>
            <w:fldChar w:fldCharType="separate"/>
          </w:r>
          <w:r w:rsidRPr="00C25C41">
            <w:rPr>
              <w:rFonts w:ascii="Times New Roman" w:hAnsi="Times New Roman" w:cs="Times New Roman"/>
              <w:noProof/>
              <w:sz w:val="24"/>
              <w:szCs w:val="24"/>
              <w:lang w:val="en-US"/>
            </w:rPr>
            <w:t>(Mohlman, et al., 2020)</w:t>
          </w:r>
          <w:r w:rsidRPr="001877F1">
            <w:rPr>
              <w:rFonts w:ascii="Times New Roman" w:hAnsi="Times New Roman" w:cs="Times New Roman"/>
              <w:sz w:val="24"/>
              <w:szCs w:val="24"/>
              <w:lang w:val="en-US"/>
            </w:rPr>
            <w:fldChar w:fldCharType="end"/>
          </w:r>
        </w:sdtContent>
      </w:sdt>
    </w:p>
    <w:p w14:paraId="198DD22F" w14:textId="77777777" w:rsidR="007733FA" w:rsidRDefault="007733FA" w:rsidP="007733FA">
      <w:pPr>
        <w:pStyle w:val="ListParagraph"/>
        <w:numPr>
          <w:ilvl w:val="0"/>
          <w:numId w:val="2"/>
        </w:numPr>
        <w:spacing w:after="0" w:line="480" w:lineRule="auto"/>
        <w:jc w:val="both"/>
        <w:rPr>
          <w:rFonts w:ascii="Times New Roman" w:hAnsi="Times New Roman" w:cs="Times New Roman"/>
          <w:sz w:val="24"/>
          <w:szCs w:val="24"/>
          <w:lang w:val="en-US"/>
        </w:rPr>
      </w:pPr>
      <w:r w:rsidRPr="007733FA">
        <w:rPr>
          <w:rFonts w:ascii="Times New Roman" w:hAnsi="Times New Roman" w:cs="Times New Roman"/>
          <w:b/>
          <w:bCs/>
          <w:i/>
          <w:iCs/>
          <w:sz w:val="24"/>
          <w:szCs w:val="24"/>
          <w:lang w:val="en-US"/>
        </w:rPr>
        <w:t>Augmentation for Sensor Abilities</w:t>
      </w:r>
      <w:r w:rsidRPr="001877F1">
        <w:rPr>
          <w:rFonts w:ascii="Times New Roman" w:hAnsi="Times New Roman" w:cs="Times New Roman"/>
          <w:sz w:val="24"/>
          <w:szCs w:val="24"/>
          <w:lang w:val="en-US"/>
        </w:rPr>
        <w:t xml:space="preserve"> such as in </w:t>
      </w:r>
      <w:sdt>
        <w:sdtPr>
          <w:rPr>
            <w:rFonts w:ascii="Times New Roman" w:hAnsi="Times New Roman" w:cs="Times New Roman"/>
            <w:sz w:val="24"/>
            <w:szCs w:val="24"/>
            <w:lang w:val="en-US"/>
          </w:rPr>
          <w:id w:val="-1904827695"/>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lang w:val="en-US"/>
            </w:rPr>
            <w:instrText xml:space="preserve"> CITATION Ger20 \l 1033 </w:instrText>
          </w:r>
          <w:r w:rsidRPr="001877F1">
            <w:rPr>
              <w:rFonts w:ascii="Times New Roman" w:hAnsi="Times New Roman" w:cs="Times New Roman"/>
              <w:sz w:val="24"/>
              <w:szCs w:val="24"/>
              <w:lang w:val="en-US"/>
            </w:rPr>
            <w:fldChar w:fldCharType="separate"/>
          </w:r>
          <w:r w:rsidRPr="00C25C41">
            <w:rPr>
              <w:rFonts w:ascii="Times New Roman" w:hAnsi="Times New Roman" w:cs="Times New Roman"/>
              <w:noProof/>
              <w:sz w:val="24"/>
              <w:szCs w:val="24"/>
              <w:lang w:val="en-US"/>
            </w:rPr>
            <w:t>(Gerez, Gao, Dwivedi, &amp; Liarokapis, 2020)</w:t>
          </w:r>
          <w:r w:rsidRPr="001877F1">
            <w:rPr>
              <w:rFonts w:ascii="Times New Roman" w:hAnsi="Times New Roman" w:cs="Times New Roman"/>
              <w:sz w:val="24"/>
              <w:szCs w:val="24"/>
              <w:lang w:val="en-US"/>
            </w:rPr>
            <w:fldChar w:fldCharType="end"/>
          </w:r>
        </w:sdtContent>
      </w:sdt>
    </w:p>
    <w:p w14:paraId="42DDB923" w14:textId="77777777" w:rsidR="00F97101" w:rsidRPr="001877F1" w:rsidRDefault="00F97101" w:rsidP="00F97101">
      <w:pPr>
        <w:spacing w:after="0" w:line="48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The following table explains different categories of users and how the AH helps those users to get their work done.</w:t>
      </w:r>
    </w:p>
    <w:tbl>
      <w:tblPr>
        <w:tblStyle w:val="TableGrid"/>
        <w:tblW w:w="0" w:type="auto"/>
        <w:jc w:val="center"/>
        <w:tblLook w:val="04A0" w:firstRow="1" w:lastRow="0" w:firstColumn="1" w:lastColumn="0" w:noHBand="0" w:noVBand="1"/>
      </w:tblPr>
      <w:tblGrid>
        <w:gridCol w:w="3882"/>
        <w:gridCol w:w="5134"/>
      </w:tblGrid>
      <w:tr w:rsidR="00F97101" w:rsidRPr="001877F1" w14:paraId="203C6A39" w14:textId="77777777" w:rsidTr="00E9312C">
        <w:trPr>
          <w:jc w:val="center"/>
        </w:trPr>
        <w:tc>
          <w:tcPr>
            <w:tcW w:w="0" w:type="auto"/>
          </w:tcPr>
          <w:p w14:paraId="4F145EC9" w14:textId="77777777" w:rsidR="00F97101" w:rsidRPr="00B9737F" w:rsidRDefault="00F97101" w:rsidP="00E9312C">
            <w:pPr>
              <w:ind w:right="-784"/>
              <w:rPr>
                <w:rFonts w:ascii="Times New Roman" w:hAnsi="Times New Roman" w:cs="Times New Roman"/>
                <w:b/>
                <w:bCs/>
                <w:i/>
                <w:iCs/>
                <w:sz w:val="24"/>
                <w:szCs w:val="24"/>
                <w:lang w:val="en-US"/>
              </w:rPr>
            </w:pPr>
            <w:r w:rsidRPr="00B9737F">
              <w:rPr>
                <w:rFonts w:ascii="Times New Roman" w:hAnsi="Times New Roman" w:cs="Times New Roman"/>
                <w:b/>
                <w:bCs/>
                <w:i/>
                <w:iCs/>
                <w:sz w:val="24"/>
                <w:szCs w:val="24"/>
                <w:lang w:val="en-US"/>
              </w:rPr>
              <w:t>User Type</w:t>
            </w:r>
          </w:p>
        </w:tc>
        <w:tc>
          <w:tcPr>
            <w:tcW w:w="0" w:type="auto"/>
          </w:tcPr>
          <w:p w14:paraId="5B853483" w14:textId="77777777" w:rsidR="00F97101" w:rsidRPr="00B9737F" w:rsidRDefault="00F97101" w:rsidP="00E9312C">
            <w:pPr>
              <w:ind w:right="-784"/>
              <w:rPr>
                <w:rFonts w:ascii="Times New Roman" w:hAnsi="Times New Roman" w:cs="Times New Roman"/>
                <w:b/>
                <w:bCs/>
                <w:i/>
                <w:iCs/>
                <w:sz w:val="24"/>
                <w:szCs w:val="24"/>
                <w:lang w:val="en-US"/>
              </w:rPr>
            </w:pPr>
            <w:r w:rsidRPr="00B9737F">
              <w:rPr>
                <w:rFonts w:ascii="Times New Roman" w:hAnsi="Times New Roman" w:cs="Times New Roman"/>
                <w:b/>
                <w:bCs/>
                <w:i/>
                <w:iCs/>
                <w:sz w:val="24"/>
                <w:szCs w:val="24"/>
                <w:lang w:val="en-US"/>
              </w:rPr>
              <w:t>Work done through Augmentation</w:t>
            </w:r>
          </w:p>
        </w:tc>
      </w:tr>
      <w:tr w:rsidR="00F97101" w:rsidRPr="001877F1" w14:paraId="0C4DA889" w14:textId="77777777" w:rsidTr="00E9312C">
        <w:trPr>
          <w:jc w:val="center"/>
        </w:trPr>
        <w:tc>
          <w:tcPr>
            <w:tcW w:w="0" w:type="auto"/>
          </w:tcPr>
          <w:p w14:paraId="48C3BE02" w14:textId="77777777" w:rsidR="00F97101" w:rsidRPr="001877F1" w:rsidRDefault="00F97101" w:rsidP="00E9312C">
            <w:p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Home User</w:t>
            </w:r>
          </w:p>
        </w:tc>
        <w:tc>
          <w:tcPr>
            <w:tcW w:w="0" w:type="auto"/>
          </w:tcPr>
          <w:p w14:paraId="185D4080"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Surveillance</w:t>
            </w:r>
          </w:p>
          <w:p w14:paraId="4C8025F2"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Personal Accessories</w:t>
            </w:r>
          </w:p>
          <w:p w14:paraId="6B3C9EA3"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Interactive Gaming</w:t>
            </w:r>
          </w:p>
          <w:p w14:paraId="0F9EB85F"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Outdoor navigation</w:t>
            </w:r>
          </w:p>
          <w:p w14:paraId="5713D061"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Virtual Coach</w:t>
            </w:r>
          </w:p>
          <w:p w14:paraId="2E2DF819"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Weight / Energy Check</w:t>
            </w:r>
          </w:p>
          <w:p w14:paraId="3493AF46"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Chronic Disease Management</w:t>
            </w:r>
          </w:p>
          <w:p w14:paraId="20B7E241"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Rescue Tracking</w:t>
            </w:r>
          </w:p>
          <w:p w14:paraId="496F9893"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Identity Recognition</w:t>
            </w:r>
          </w:p>
          <w:p w14:paraId="593D2BBF"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Emergency Services</w:t>
            </w:r>
          </w:p>
          <w:p w14:paraId="1AC43141"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Emotional Response</w:t>
            </w:r>
          </w:p>
          <w:p w14:paraId="73A24F8B"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lastRenderedPageBreak/>
              <w:t>Self-Management</w:t>
            </w:r>
          </w:p>
          <w:p w14:paraId="34D28BE5" w14:textId="77777777" w:rsidR="00F97101" w:rsidRPr="001877F1" w:rsidRDefault="00F97101" w:rsidP="00F97101">
            <w:pPr>
              <w:pStyle w:val="ListParagraph"/>
              <w:numPr>
                <w:ilvl w:val="0"/>
                <w:numId w:val="4"/>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Implants</w:t>
            </w:r>
          </w:p>
        </w:tc>
      </w:tr>
      <w:tr w:rsidR="00F97101" w:rsidRPr="001877F1" w14:paraId="46036DC5" w14:textId="77777777" w:rsidTr="00E9312C">
        <w:trPr>
          <w:jc w:val="center"/>
        </w:trPr>
        <w:tc>
          <w:tcPr>
            <w:tcW w:w="0" w:type="auto"/>
          </w:tcPr>
          <w:p w14:paraId="1A47492B" w14:textId="77777777" w:rsidR="00F97101" w:rsidRPr="001877F1" w:rsidRDefault="00F97101" w:rsidP="00E9312C">
            <w:p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lastRenderedPageBreak/>
              <w:t>Workers / Employee</w:t>
            </w:r>
          </w:p>
        </w:tc>
        <w:tc>
          <w:tcPr>
            <w:tcW w:w="0" w:type="auto"/>
          </w:tcPr>
          <w:p w14:paraId="3BCEAF58" w14:textId="77777777" w:rsidR="00F97101" w:rsidRPr="001877F1" w:rsidRDefault="00F97101" w:rsidP="00F97101">
            <w:pPr>
              <w:pStyle w:val="ListParagraph"/>
              <w:numPr>
                <w:ilvl w:val="0"/>
                <w:numId w:val="6"/>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Working Support</w:t>
            </w:r>
          </w:p>
          <w:p w14:paraId="032989B5" w14:textId="77777777" w:rsidR="00F97101" w:rsidRPr="001877F1" w:rsidRDefault="00F97101" w:rsidP="00F97101">
            <w:pPr>
              <w:pStyle w:val="ListParagraph"/>
              <w:numPr>
                <w:ilvl w:val="0"/>
                <w:numId w:val="6"/>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Posture Correction</w:t>
            </w:r>
          </w:p>
          <w:p w14:paraId="6B9483D9" w14:textId="77777777" w:rsidR="00F97101" w:rsidRPr="001877F1" w:rsidRDefault="00F97101" w:rsidP="00F97101">
            <w:pPr>
              <w:pStyle w:val="ListParagraph"/>
              <w:numPr>
                <w:ilvl w:val="0"/>
                <w:numId w:val="6"/>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Shared Experience</w:t>
            </w:r>
          </w:p>
          <w:p w14:paraId="3B930449" w14:textId="77777777" w:rsidR="00F97101" w:rsidRPr="001877F1" w:rsidRDefault="00F97101" w:rsidP="00F97101">
            <w:pPr>
              <w:pStyle w:val="ListParagraph"/>
              <w:numPr>
                <w:ilvl w:val="0"/>
                <w:numId w:val="6"/>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Identity recognition</w:t>
            </w:r>
          </w:p>
          <w:p w14:paraId="12183705" w14:textId="77777777" w:rsidR="00F97101" w:rsidRPr="001877F1" w:rsidRDefault="00F97101" w:rsidP="00F97101">
            <w:pPr>
              <w:pStyle w:val="ListParagraph"/>
              <w:numPr>
                <w:ilvl w:val="0"/>
                <w:numId w:val="6"/>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Meaningful insights derived from Analytics</w:t>
            </w:r>
          </w:p>
        </w:tc>
      </w:tr>
      <w:tr w:rsidR="00F97101" w:rsidRPr="001877F1" w14:paraId="0C118B0D" w14:textId="77777777" w:rsidTr="00E9312C">
        <w:trPr>
          <w:jc w:val="center"/>
        </w:trPr>
        <w:tc>
          <w:tcPr>
            <w:tcW w:w="0" w:type="auto"/>
          </w:tcPr>
          <w:p w14:paraId="0C96E5D4" w14:textId="77777777" w:rsidR="00F97101" w:rsidRPr="001877F1" w:rsidRDefault="00F97101" w:rsidP="00E9312C">
            <w:p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Business Decision Makers / Managers</w:t>
            </w:r>
          </w:p>
        </w:tc>
        <w:tc>
          <w:tcPr>
            <w:tcW w:w="0" w:type="auto"/>
          </w:tcPr>
          <w:p w14:paraId="13FB9F87"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Group Communication</w:t>
            </w:r>
          </w:p>
          <w:p w14:paraId="3723C9A5"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Data Analytics</w:t>
            </w:r>
          </w:p>
          <w:p w14:paraId="72FBA358"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Decision Making Support</w:t>
            </w:r>
          </w:p>
          <w:p w14:paraId="3AB65018"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Ubiquitous Media Access</w:t>
            </w:r>
          </w:p>
          <w:p w14:paraId="7F2B7C8F"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Data Processing</w:t>
            </w:r>
          </w:p>
          <w:p w14:paraId="425683F8" w14:textId="77777777" w:rsidR="00F97101" w:rsidRPr="001877F1" w:rsidRDefault="00F97101" w:rsidP="00F97101">
            <w:pPr>
              <w:pStyle w:val="ListParagraph"/>
              <w:numPr>
                <w:ilvl w:val="0"/>
                <w:numId w:val="3"/>
              </w:numPr>
              <w:ind w:right="-784" w:firstLine="47"/>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Metaverse</w:t>
            </w:r>
          </w:p>
        </w:tc>
      </w:tr>
      <w:tr w:rsidR="00F97101" w:rsidRPr="001877F1" w14:paraId="6FFD4D20" w14:textId="77777777" w:rsidTr="00E9312C">
        <w:trPr>
          <w:jc w:val="center"/>
        </w:trPr>
        <w:tc>
          <w:tcPr>
            <w:tcW w:w="0" w:type="auto"/>
          </w:tcPr>
          <w:p w14:paraId="18102FEA" w14:textId="77777777" w:rsidR="00F97101" w:rsidRPr="001877F1" w:rsidRDefault="00F97101" w:rsidP="00E9312C">
            <w:p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Student / Youngsters</w:t>
            </w:r>
          </w:p>
        </w:tc>
        <w:tc>
          <w:tcPr>
            <w:tcW w:w="0" w:type="auto"/>
          </w:tcPr>
          <w:p w14:paraId="400AF4B5"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Weight / Energy Check</w:t>
            </w:r>
          </w:p>
          <w:p w14:paraId="7F5A8F47"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Sport Performance</w:t>
            </w:r>
          </w:p>
          <w:p w14:paraId="50379A97"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Interactive gaming</w:t>
            </w:r>
          </w:p>
          <w:p w14:paraId="0032802E"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Responsive Learning</w:t>
            </w:r>
          </w:p>
          <w:p w14:paraId="2C6C18B6"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Personal Accessories</w:t>
            </w:r>
          </w:p>
          <w:p w14:paraId="49FCDA35"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Physical Expression</w:t>
            </w:r>
          </w:p>
          <w:p w14:paraId="044BEE30" w14:textId="77777777" w:rsidR="00F97101" w:rsidRPr="001877F1" w:rsidRDefault="00F97101" w:rsidP="00F97101">
            <w:pPr>
              <w:pStyle w:val="ListParagraph"/>
              <w:numPr>
                <w:ilvl w:val="0"/>
                <w:numId w:val="5"/>
              </w:numPr>
              <w:ind w:right="-784"/>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Decorative Display / Fashion</w:t>
            </w:r>
          </w:p>
        </w:tc>
      </w:tr>
    </w:tbl>
    <w:p w14:paraId="6384AC79" w14:textId="77777777" w:rsidR="00F97101" w:rsidRPr="001877F1" w:rsidRDefault="00F97101" w:rsidP="00F97101">
      <w:pPr>
        <w:rPr>
          <w:rFonts w:ascii="Times New Roman" w:hAnsi="Times New Roman" w:cs="Times New Roman"/>
          <w:sz w:val="24"/>
          <w:szCs w:val="24"/>
          <w:lang w:val="en-US"/>
        </w:rPr>
      </w:pPr>
    </w:p>
    <w:p w14:paraId="3398DD1C" w14:textId="0B029CAE" w:rsidR="007733FA" w:rsidRDefault="00F97101" w:rsidP="00F97101">
      <w:pPr>
        <w:spacing w:after="0" w:line="480" w:lineRule="auto"/>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The works mentioned for home users are also common for other users. For other users, the works that are specific for them are mentioned as they are a special category of users. </w:t>
      </w:r>
    </w:p>
    <w:p w14:paraId="30C55102" w14:textId="50AA0EAC" w:rsidR="00F97101" w:rsidRPr="00F97101" w:rsidRDefault="00F97101" w:rsidP="00D9022A">
      <w:pPr>
        <w:spacing w:after="0" w:line="480" w:lineRule="auto"/>
        <w:jc w:val="both"/>
        <w:rPr>
          <w:rFonts w:ascii="Times New Roman" w:hAnsi="Times New Roman" w:cs="Times New Roman"/>
          <w:b/>
          <w:bCs/>
          <w:sz w:val="24"/>
          <w:szCs w:val="24"/>
          <w:lang w:val="en-US"/>
        </w:rPr>
      </w:pPr>
      <w:r w:rsidRPr="00F97101">
        <w:rPr>
          <w:rFonts w:ascii="Times New Roman" w:hAnsi="Times New Roman" w:cs="Times New Roman"/>
          <w:b/>
          <w:bCs/>
          <w:sz w:val="24"/>
          <w:szCs w:val="24"/>
          <w:lang w:val="en-US"/>
        </w:rPr>
        <w:t>Applications of Human Augmentation in Business</w:t>
      </w:r>
      <w:r w:rsidR="00680413">
        <w:rPr>
          <w:rFonts w:ascii="Times New Roman" w:hAnsi="Times New Roman" w:cs="Times New Roman"/>
          <w:b/>
          <w:bCs/>
          <w:sz w:val="24"/>
          <w:szCs w:val="24"/>
          <w:lang w:val="en-US"/>
        </w:rPr>
        <w:t xml:space="preserve"> Setting</w:t>
      </w:r>
      <w:r w:rsidRPr="00F97101">
        <w:rPr>
          <w:rFonts w:ascii="Times New Roman" w:hAnsi="Times New Roman" w:cs="Times New Roman"/>
          <w:b/>
          <w:bCs/>
          <w:sz w:val="24"/>
          <w:szCs w:val="24"/>
          <w:lang w:val="en-US"/>
        </w:rPr>
        <w:t>:</w:t>
      </w:r>
    </w:p>
    <w:p w14:paraId="08F9CF3F" w14:textId="7E4178D4" w:rsidR="00D9022A" w:rsidRPr="001877F1" w:rsidRDefault="00D9022A" w:rsidP="00D9022A">
      <w:pPr>
        <w:spacing w:after="0" w:line="480" w:lineRule="auto"/>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It is very difficult to ascertain </w:t>
      </w:r>
      <w:r w:rsidR="005B692F">
        <w:rPr>
          <w:rFonts w:ascii="Times New Roman" w:hAnsi="Times New Roman" w:cs="Times New Roman"/>
          <w:sz w:val="24"/>
          <w:szCs w:val="24"/>
          <w:lang w:val="en-US"/>
        </w:rPr>
        <w:t>the possible applications</w:t>
      </w:r>
      <w:r w:rsidRPr="001877F1">
        <w:rPr>
          <w:rFonts w:ascii="Times New Roman" w:hAnsi="Times New Roman" w:cs="Times New Roman"/>
          <w:sz w:val="24"/>
          <w:szCs w:val="24"/>
          <w:lang w:val="en-US"/>
        </w:rPr>
        <w:t xml:space="preserve"> of the Human Augmentation as there is no empirical data in this context. But certain assumptions can be made as to the managerial implications with respect to the human augmentations which has to be validated with a proper empirical study. </w:t>
      </w:r>
    </w:p>
    <w:p w14:paraId="72905A5B" w14:textId="77777777" w:rsidR="00D9022A" w:rsidRPr="001877F1" w:rsidRDefault="00D9022A" w:rsidP="00D9022A">
      <w:p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The augmented human with enhanced abilities shall have an advantage over those who are not augmented as the wearable augmented device give meaningful insights that are processed through Artificial Intelligence.</w:t>
      </w:r>
    </w:p>
    <w:p w14:paraId="26E75749" w14:textId="77777777" w:rsidR="00D9022A" w:rsidRPr="001877F1" w:rsidRDefault="00D9022A" w:rsidP="00D9022A">
      <w:p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For an ordinary user, the advantages from the insights through the augmented devices shall be limited to personal management but when it comes to organization or human resources management, the insights are really helpful in better management. Human Augmentation shall contribute the management in the following areas as cited above</w:t>
      </w:r>
    </w:p>
    <w:p w14:paraId="140C59AC"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lastRenderedPageBreak/>
        <w:t>Group Communicatio</w:t>
      </w:r>
      <w:r w:rsidRPr="001877F1">
        <w:rPr>
          <w:rFonts w:ascii="Times New Roman" w:hAnsi="Times New Roman" w:cs="Times New Roman"/>
          <w:sz w:val="24"/>
          <w:szCs w:val="24"/>
          <w:lang w:val="en-US"/>
        </w:rPr>
        <w:t xml:space="preserve">n – Communication has a great impact at the work place with respect to work and efficiency. There shall be grey areas or blind spots which leads to misunderstandings and miscommunication. The communication shall be efficient when the workers at the are equipped with the augmented devices. Many scholars have emphasized the role of augmentation in communication. Some authors have coined the term ‘Augmentative Communication’ or ‘Alternative Communication’ for such communication </w:t>
      </w:r>
      <w:sdt>
        <w:sdtPr>
          <w:rPr>
            <w:rFonts w:ascii="Times New Roman" w:hAnsi="Times New Roman" w:cs="Times New Roman"/>
            <w:sz w:val="24"/>
            <w:szCs w:val="24"/>
            <w:lang w:val="en-US"/>
          </w:rPr>
          <w:id w:val="-840848376"/>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Wha22 \l 16393 </w:instrText>
          </w:r>
          <w:r w:rsidRPr="001877F1">
            <w:rPr>
              <w:rFonts w:ascii="Times New Roman" w:hAnsi="Times New Roman" w:cs="Times New Roman"/>
              <w:sz w:val="24"/>
              <w:szCs w:val="24"/>
              <w:lang w:val="en-US"/>
            </w:rPr>
            <w:fldChar w:fldCharType="separate"/>
          </w:r>
          <w:r w:rsidRPr="000C118D">
            <w:rPr>
              <w:rFonts w:ascii="Times New Roman" w:hAnsi="Times New Roman" w:cs="Times New Roman"/>
              <w:noProof/>
              <w:sz w:val="24"/>
              <w:szCs w:val="24"/>
            </w:rPr>
            <w:t>(What is AAC? n.d.)</w:t>
          </w:r>
          <w:r w:rsidRPr="001877F1">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1403215822"/>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Lig14 \l 16393 </w:instrText>
          </w:r>
          <w:r w:rsidRPr="001877F1">
            <w:rPr>
              <w:rFonts w:ascii="Times New Roman" w:hAnsi="Times New Roman" w:cs="Times New Roman"/>
              <w:sz w:val="24"/>
              <w:szCs w:val="24"/>
              <w:lang w:val="en-US"/>
            </w:rPr>
            <w:fldChar w:fldCharType="separate"/>
          </w:r>
          <w:r>
            <w:rPr>
              <w:rFonts w:ascii="Times New Roman" w:hAnsi="Times New Roman" w:cs="Times New Roman"/>
              <w:noProof/>
              <w:sz w:val="24"/>
              <w:szCs w:val="24"/>
            </w:rPr>
            <w:t xml:space="preserve"> </w:t>
          </w:r>
          <w:r w:rsidRPr="000C118D">
            <w:rPr>
              <w:rFonts w:ascii="Times New Roman" w:hAnsi="Times New Roman" w:cs="Times New Roman"/>
              <w:noProof/>
              <w:sz w:val="24"/>
              <w:szCs w:val="24"/>
            </w:rPr>
            <w:t>(Light and McNaughton 2014)</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Augmentative communication is a great blessing for those who have speech defects or complex communication needs. Many potential candidates were not taken into jobs as they are not efficient communicators. In the era the people were screened based on the communication abilities, the human augmentation shall change the dynamics of recruitment and selection criteria in terms of communication abilities. </w:t>
      </w:r>
    </w:p>
    <w:p w14:paraId="38D8E045"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t>Data Analytics</w:t>
      </w:r>
      <w:r w:rsidRPr="001877F1">
        <w:rPr>
          <w:rFonts w:ascii="Times New Roman" w:hAnsi="Times New Roman" w:cs="Times New Roman"/>
          <w:sz w:val="24"/>
          <w:szCs w:val="24"/>
          <w:lang w:val="en-US"/>
        </w:rPr>
        <w:t xml:space="preserve"> – Collecting data is a very essential requirement for the data analytics. Data analytics plays an important role in execution of managerial functions. Data collection and readability of data through manual labels is very expensive and time consuming. Data collection through the augmented devices is very dynamic increases efficiency, accuracy, versatility and readability. It also helps in many other ways, for instance, data mining, data manipulation, slicing, etc. can be done with augmented data </w:t>
      </w:r>
      <w:sdt>
        <w:sdtPr>
          <w:rPr>
            <w:rFonts w:ascii="Times New Roman" w:hAnsi="Times New Roman" w:cs="Times New Roman"/>
            <w:sz w:val="24"/>
            <w:szCs w:val="24"/>
            <w:lang w:val="en-US"/>
          </w:rPr>
          <w:id w:val="-909153722"/>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MiQ21 \l 16393 </w:instrText>
          </w:r>
          <w:r w:rsidRPr="001877F1">
            <w:rPr>
              <w:rFonts w:ascii="Times New Roman" w:hAnsi="Times New Roman" w:cs="Times New Roman"/>
              <w:sz w:val="24"/>
              <w:szCs w:val="24"/>
              <w:lang w:val="en-US"/>
            </w:rPr>
            <w:fldChar w:fldCharType="separate"/>
          </w:r>
          <w:r w:rsidRPr="000C118D">
            <w:rPr>
              <w:rFonts w:ascii="Times New Roman" w:hAnsi="Times New Roman" w:cs="Times New Roman"/>
              <w:noProof/>
              <w:sz w:val="24"/>
              <w:szCs w:val="24"/>
            </w:rPr>
            <w:t>(Mi, et al. 2021)</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w:t>
      </w:r>
    </w:p>
    <w:p w14:paraId="73208729"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t>Decision Making Support</w:t>
      </w:r>
      <w:r w:rsidRPr="001877F1">
        <w:rPr>
          <w:rFonts w:ascii="Times New Roman" w:hAnsi="Times New Roman" w:cs="Times New Roman"/>
          <w:sz w:val="24"/>
          <w:szCs w:val="24"/>
          <w:lang w:val="en-US"/>
        </w:rPr>
        <w:t xml:space="preserve"> - The real time data collected through augmented devices helps the business to be agile as the quick decision making is possible. Meaning decisions are possible as the augmented data can be tweaked and manipulated as per the requirements. This versatility shall not be there if the data is collected through the manual systems.</w:t>
      </w:r>
    </w:p>
    <w:p w14:paraId="41EE36C4"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t>Ubiquitous Media Access</w:t>
      </w:r>
      <w:r w:rsidRPr="001877F1">
        <w:rPr>
          <w:rFonts w:ascii="Times New Roman" w:hAnsi="Times New Roman" w:cs="Times New Roman"/>
          <w:sz w:val="24"/>
          <w:szCs w:val="24"/>
          <w:lang w:val="en-US"/>
        </w:rPr>
        <w:t xml:space="preserve"> – Connecting the world with ubiquitous and access everywhere is the key for any business. It helps to develop solutions quick to the problems and take </w:t>
      </w:r>
      <w:r w:rsidRPr="001877F1">
        <w:rPr>
          <w:rFonts w:ascii="Times New Roman" w:hAnsi="Times New Roman" w:cs="Times New Roman"/>
          <w:sz w:val="24"/>
          <w:szCs w:val="24"/>
          <w:lang w:val="en-US"/>
        </w:rPr>
        <w:lastRenderedPageBreak/>
        <w:t xml:space="preserve">decisions quickly </w:t>
      </w:r>
      <w:sdt>
        <w:sdtPr>
          <w:rPr>
            <w:rFonts w:ascii="Times New Roman" w:hAnsi="Times New Roman" w:cs="Times New Roman"/>
            <w:sz w:val="24"/>
            <w:szCs w:val="24"/>
            <w:lang w:val="en-US"/>
          </w:rPr>
          <w:id w:val="-430427020"/>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Kee17 \l 16393 </w:instrText>
          </w:r>
          <w:r w:rsidRPr="001877F1">
            <w:rPr>
              <w:rFonts w:ascii="Times New Roman" w:hAnsi="Times New Roman" w:cs="Times New Roman"/>
              <w:sz w:val="24"/>
              <w:szCs w:val="24"/>
              <w:lang w:val="en-US"/>
            </w:rPr>
            <w:fldChar w:fldCharType="separate"/>
          </w:r>
          <w:r w:rsidRPr="000C118D">
            <w:rPr>
              <w:rFonts w:ascii="Times New Roman" w:hAnsi="Times New Roman" w:cs="Times New Roman"/>
              <w:noProof/>
              <w:sz w:val="24"/>
              <w:szCs w:val="24"/>
            </w:rPr>
            <w:t>(Keengwe 2017)</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The Ubiquitous Media access has provided the business to be more agile to grab the opportunities and resolve the problems quickly. The human augmentation provides the data quickly and the data access is possible anywhere at any time.</w:t>
      </w:r>
    </w:p>
    <w:p w14:paraId="6AB7D53E"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t>Data Processing:</w:t>
      </w:r>
      <w:r w:rsidRPr="001877F1">
        <w:rPr>
          <w:rFonts w:ascii="Times New Roman" w:hAnsi="Times New Roman" w:cs="Times New Roman"/>
          <w:sz w:val="24"/>
          <w:szCs w:val="24"/>
          <w:lang w:val="en-US"/>
        </w:rPr>
        <w:t xml:space="preserve"> The augmented devices with the support of AI provides data processing which saves a lot of time and money. It also provides for the data ready for execution of managerial functions. The AI and Machine Language technologies revolutionized the landscape and the Data analytics through them is providing competitive opportunities even for the small businesses by helping them to make smarter decisions </w:t>
      </w:r>
      <w:sdt>
        <w:sdtPr>
          <w:rPr>
            <w:rFonts w:ascii="Times New Roman" w:hAnsi="Times New Roman" w:cs="Times New Roman"/>
            <w:sz w:val="24"/>
            <w:szCs w:val="24"/>
            <w:lang w:val="en-US"/>
          </w:rPr>
          <w:id w:val="15819918"/>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Mye19 \l 16393 </w:instrText>
          </w:r>
          <w:r w:rsidRPr="001877F1">
            <w:rPr>
              <w:rFonts w:ascii="Times New Roman" w:hAnsi="Times New Roman" w:cs="Times New Roman"/>
              <w:sz w:val="24"/>
              <w:szCs w:val="24"/>
              <w:lang w:val="en-US"/>
            </w:rPr>
            <w:fldChar w:fldCharType="separate"/>
          </w:r>
          <w:r w:rsidRPr="000C118D">
            <w:rPr>
              <w:rFonts w:ascii="Times New Roman" w:hAnsi="Times New Roman" w:cs="Times New Roman"/>
              <w:noProof/>
              <w:sz w:val="24"/>
              <w:szCs w:val="24"/>
            </w:rPr>
            <w:t>(Myers 2019)</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 xml:space="preserve">. </w:t>
      </w:r>
    </w:p>
    <w:p w14:paraId="297C95C6" w14:textId="77777777" w:rsidR="00D9022A" w:rsidRPr="001877F1" w:rsidRDefault="00D9022A" w:rsidP="00D9022A">
      <w:pPr>
        <w:pStyle w:val="ListParagraph"/>
        <w:numPr>
          <w:ilvl w:val="0"/>
          <w:numId w:val="3"/>
        </w:numPr>
        <w:spacing w:after="0" w:line="480" w:lineRule="auto"/>
        <w:ind w:right="139"/>
        <w:jc w:val="both"/>
        <w:rPr>
          <w:rFonts w:ascii="Times New Roman" w:hAnsi="Times New Roman" w:cs="Times New Roman"/>
          <w:sz w:val="24"/>
          <w:szCs w:val="24"/>
          <w:lang w:val="en-US"/>
        </w:rPr>
      </w:pPr>
      <w:r w:rsidRPr="001877F1">
        <w:rPr>
          <w:rFonts w:ascii="Times New Roman" w:hAnsi="Times New Roman" w:cs="Times New Roman"/>
          <w:b/>
          <w:bCs/>
          <w:i/>
          <w:iCs/>
          <w:sz w:val="24"/>
          <w:szCs w:val="24"/>
          <w:lang w:val="en-US"/>
        </w:rPr>
        <w:t xml:space="preserve">Metaverse: </w:t>
      </w:r>
      <w:r w:rsidRPr="001877F1">
        <w:rPr>
          <w:rFonts w:ascii="Times New Roman" w:hAnsi="Times New Roman" w:cs="Times New Roman"/>
          <w:sz w:val="24"/>
          <w:szCs w:val="24"/>
          <w:lang w:val="en-US"/>
        </w:rPr>
        <w:t xml:space="preserve">This is an emerging technology which provides the participants a 3D world, allowing them creating virtual structures. This technology helps the business in many ways. It would help to have virtual business meets which saves lot of time and money over travel and other requirements for conducting business meets. It may provide virtual office space for organizing business activities. If the metaverse has to be implemented in the business setting, the augmented devices play a prominent role in the interactions among the business participants </w:t>
      </w:r>
      <w:sdt>
        <w:sdtPr>
          <w:rPr>
            <w:rFonts w:ascii="Times New Roman" w:hAnsi="Times New Roman" w:cs="Times New Roman"/>
            <w:sz w:val="24"/>
            <w:szCs w:val="24"/>
            <w:lang w:val="en-US"/>
          </w:rPr>
          <w:id w:val="1194959690"/>
          <w:citation/>
        </w:sdtPr>
        <w:sdtContent>
          <w:r w:rsidRPr="001877F1">
            <w:rPr>
              <w:rFonts w:ascii="Times New Roman" w:hAnsi="Times New Roman" w:cs="Times New Roman"/>
              <w:sz w:val="24"/>
              <w:szCs w:val="24"/>
              <w:lang w:val="en-US"/>
            </w:rPr>
            <w:fldChar w:fldCharType="begin"/>
          </w:r>
          <w:r w:rsidRPr="001877F1">
            <w:rPr>
              <w:rFonts w:ascii="Times New Roman" w:hAnsi="Times New Roman" w:cs="Times New Roman"/>
              <w:sz w:val="24"/>
              <w:szCs w:val="24"/>
            </w:rPr>
            <w:instrText xml:space="preserve"> CITATION Bal22 \l 16393 </w:instrText>
          </w:r>
          <w:r w:rsidRPr="001877F1">
            <w:rPr>
              <w:rFonts w:ascii="Times New Roman" w:hAnsi="Times New Roman" w:cs="Times New Roman"/>
              <w:sz w:val="24"/>
              <w:szCs w:val="24"/>
              <w:lang w:val="en-US"/>
            </w:rPr>
            <w:fldChar w:fldCharType="separate"/>
          </w:r>
          <w:r w:rsidRPr="000C118D">
            <w:rPr>
              <w:rFonts w:ascii="Times New Roman" w:hAnsi="Times New Roman" w:cs="Times New Roman"/>
              <w:noProof/>
              <w:sz w:val="24"/>
              <w:szCs w:val="24"/>
            </w:rPr>
            <w:t>(Balis 2022)</w:t>
          </w:r>
          <w:r w:rsidRPr="001877F1">
            <w:rPr>
              <w:rFonts w:ascii="Times New Roman" w:hAnsi="Times New Roman" w:cs="Times New Roman"/>
              <w:sz w:val="24"/>
              <w:szCs w:val="24"/>
              <w:lang w:val="en-US"/>
            </w:rPr>
            <w:fldChar w:fldCharType="end"/>
          </w:r>
        </w:sdtContent>
      </w:sdt>
      <w:r w:rsidRPr="001877F1">
        <w:rPr>
          <w:rFonts w:ascii="Times New Roman" w:hAnsi="Times New Roman" w:cs="Times New Roman"/>
          <w:sz w:val="24"/>
          <w:szCs w:val="24"/>
          <w:lang w:val="en-US"/>
        </w:rPr>
        <w:t>.</w:t>
      </w:r>
    </w:p>
    <w:p w14:paraId="1B341555" w14:textId="692BC77D" w:rsidR="00D9022A" w:rsidRPr="00D9022A" w:rsidRDefault="00D9022A" w:rsidP="00D9022A">
      <w:pPr>
        <w:spacing w:after="0" w:line="480" w:lineRule="auto"/>
        <w:ind w:left="360"/>
        <w:rPr>
          <w:rFonts w:ascii="Times New Roman" w:hAnsi="Times New Roman" w:cs="Times New Roman"/>
          <w:b/>
          <w:bCs/>
          <w:sz w:val="24"/>
          <w:szCs w:val="24"/>
          <w:lang w:val="en-US"/>
        </w:rPr>
      </w:pPr>
      <w:r w:rsidRPr="00D9022A">
        <w:rPr>
          <w:rFonts w:ascii="Times New Roman" w:hAnsi="Times New Roman" w:cs="Times New Roman"/>
          <w:b/>
          <w:bCs/>
          <w:sz w:val="24"/>
          <w:szCs w:val="24"/>
          <w:lang w:val="en-US"/>
        </w:rPr>
        <w:t xml:space="preserve">Conclusion: </w:t>
      </w:r>
    </w:p>
    <w:p w14:paraId="2AA76D11" w14:textId="13F7D925" w:rsidR="00D9022A" w:rsidRDefault="00D9022A" w:rsidP="00D9022A">
      <w:pPr>
        <w:spacing w:after="0" w:line="480" w:lineRule="auto"/>
        <w:ind w:left="360"/>
        <w:jc w:val="both"/>
        <w:rPr>
          <w:rFonts w:ascii="Times New Roman" w:hAnsi="Times New Roman" w:cs="Times New Roman"/>
          <w:sz w:val="24"/>
          <w:szCs w:val="24"/>
          <w:lang w:val="en-US"/>
        </w:rPr>
      </w:pPr>
      <w:r w:rsidRPr="00D9022A">
        <w:rPr>
          <w:rFonts w:ascii="Times New Roman" w:hAnsi="Times New Roman" w:cs="Times New Roman"/>
          <w:sz w:val="24"/>
          <w:szCs w:val="24"/>
          <w:lang w:val="en-US"/>
        </w:rPr>
        <w:t>The human augmentation with the augmented devices is a very promising technology is in budding stage especially the business organizational are trying to figure out the applications that would help them to execute the business processes and application using the technology.</w:t>
      </w:r>
    </w:p>
    <w:p w14:paraId="6C5A309B" w14:textId="3ACEA92A" w:rsidR="0052506E" w:rsidRPr="00B9737F" w:rsidRDefault="00D9022A" w:rsidP="00B9737F">
      <w:pPr>
        <w:spacing w:after="0" w:line="480" w:lineRule="auto"/>
        <w:ind w:left="360"/>
        <w:jc w:val="both"/>
        <w:rPr>
          <w:rFonts w:ascii="Times New Roman" w:hAnsi="Times New Roman" w:cs="Times New Roman"/>
          <w:sz w:val="24"/>
          <w:szCs w:val="24"/>
          <w:lang w:val="en-US"/>
        </w:rPr>
      </w:pPr>
      <w:r w:rsidRPr="001877F1">
        <w:rPr>
          <w:rFonts w:ascii="Times New Roman" w:hAnsi="Times New Roman" w:cs="Times New Roman"/>
          <w:sz w:val="24"/>
          <w:szCs w:val="24"/>
          <w:lang w:val="en-US"/>
        </w:rPr>
        <w:t xml:space="preserve">Many studies have proven that that some top companies started using the wearable devices to read the sensory information from the business participants especially employees to manage them. The new technologies such as Metaverse is very promising that it would change the landscape of business operations into the next level. Any digital technology </w:t>
      </w:r>
      <w:r w:rsidRPr="001877F1">
        <w:rPr>
          <w:rFonts w:ascii="Times New Roman" w:hAnsi="Times New Roman" w:cs="Times New Roman"/>
          <w:sz w:val="24"/>
          <w:szCs w:val="24"/>
          <w:lang w:val="en-US"/>
        </w:rPr>
        <w:lastRenderedPageBreak/>
        <w:t>without the digital augmented devices is no possible. The augmented devices are changing their shape and functionalities. Sky is the limit for the benefits that can be reaped with an appropriate use of the augmented wearable devices in the business setting.</w:t>
      </w:r>
    </w:p>
    <w:sdt>
      <w:sdtPr>
        <w:id w:val="1178776244"/>
        <w:docPartObj>
          <w:docPartGallery w:val="Bibliographies"/>
          <w:docPartUnique/>
        </w:docPartObj>
      </w:sdtPr>
      <w:sdtEndPr>
        <w:rPr>
          <w:rFonts w:asciiTheme="minorHAnsi" w:eastAsiaTheme="minorHAnsi" w:hAnsiTheme="minorHAnsi" w:cstheme="minorBidi"/>
          <w:color w:val="auto"/>
          <w:sz w:val="22"/>
          <w:szCs w:val="22"/>
          <w:lang w:val="en-IN"/>
        </w:rPr>
      </w:sdtEndPr>
      <w:sdtContent>
        <w:p w14:paraId="028B0EDC" w14:textId="49ECF937" w:rsidR="00B9737F" w:rsidRDefault="00B9737F">
          <w:pPr>
            <w:pStyle w:val="Heading1"/>
          </w:pPr>
          <w:r>
            <w:t>References</w:t>
          </w:r>
        </w:p>
        <w:sdt>
          <w:sdtPr>
            <w:id w:val="-573587230"/>
            <w:bibliography/>
          </w:sdtPr>
          <w:sdtContent>
            <w:p w14:paraId="75DF6DA7" w14:textId="77777777" w:rsidR="00B9737F" w:rsidRDefault="00B9737F" w:rsidP="00B9737F">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Balis, J. (2022, January 03). </w:t>
              </w:r>
              <w:r>
                <w:rPr>
                  <w:i/>
                  <w:iCs/>
                  <w:noProof/>
                  <w:lang w:val="en-US"/>
                </w:rPr>
                <w:t>How Brands Can Enter the Metaverse</w:t>
              </w:r>
              <w:r>
                <w:rPr>
                  <w:noProof/>
                  <w:lang w:val="en-US"/>
                </w:rPr>
                <w:t>. Retrieved January 22, 2022, from hbr.org: https://hbr.org/2022/01/how-brands-can-enter-the-metaverse</w:t>
              </w:r>
            </w:p>
            <w:p w14:paraId="177E99BB" w14:textId="77777777" w:rsidR="00B9737F" w:rsidRDefault="00B9737F" w:rsidP="00B9737F">
              <w:pPr>
                <w:pStyle w:val="Bibliography"/>
                <w:ind w:left="720" w:hanging="720"/>
                <w:rPr>
                  <w:noProof/>
                  <w:lang w:val="en-US"/>
                </w:rPr>
              </w:pPr>
              <w:r>
                <w:rPr>
                  <w:noProof/>
                  <w:lang w:val="en-US"/>
                </w:rPr>
                <w:t xml:space="preserve">Benssassi, E. M., Gomez, J.-C., Boyd, L. E., Hayes, G. R., &amp; Ye, J. (2018). Wearable Assistive Technologies for Autism: Opportunities and Challenges. </w:t>
              </w:r>
              <w:r>
                <w:rPr>
                  <w:i/>
                  <w:iCs/>
                  <w:noProof/>
                  <w:lang w:val="en-US"/>
                </w:rPr>
                <w:t>IEEE Pervasive Computing, 17</w:t>
              </w:r>
              <w:r>
                <w:rPr>
                  <w:noProof/>
                  <w:lang w:val="en-US"/>
                </w:rPr>
                <w:t>(2), 11-21. doi:10.1109/MPRV.2018.022511239</w:t>
              </w:r>
            </w:p>
            <w:p w14:paraId="6EDC4A5C" w14:textId="77777777" w:rsidR="00B9737F" w:rsidRDefault="00B9737F" w:rsidP="00B9737F">
              <w:pPr>
                <w:pStyle w:val="Bibliography"/>
                <w:ind w:left="720" w:hanging="720"/>
                <w:rPr>
                  <w:noProof/>
                  <w:lang w:val="en-US"/>
                </w:rPr>
              </w:pPr>
              <w:r>
                <w:rPr>
                  <w:noProof/>
                  <w:lang w:val="en-US"/>
                </w:rPr>
                <w:t xml:space="preserve">Erat, O., Isop, W. A., Kalkofen, D., &amp; Schmalstieg, D. (2018). Drone-Augmented human vision: Exocentric control for drones exploring hidden areas. </w:t>
              </w:r>
              <w:r>
                <w:rPr>
                  <w:i/>
                  <w:iCs/>
                  <w:noProof/>
                  <w:lang w:val="en-US"/>
                </w:rPr>
                <w:t>IEEE Transactions on Visualization and Computer Graphics, 24</w:t>
              </w:r>
              <w:r>
                <w:rPr>
                  <w:noProof/>
                  <w:lang w:val="en-US"/>
                </w:rPr>
                <w:t>(4), 1437-1446. doi:10.1109/TVCG.2018.2794058</w:t>
              </w:r>
            </w:p>
            <w:p w14:paraId="141DAACE" w14:textId="77777777" w:rsidR="00B9737F" w:rsidRDefault="00B9737F" w:rsidP="00B9737F">
              <w:pPr>
                <w:pStyle w:val="Bibliography"/>
                <w:ind w:left="720" w:hanging="720"/>
                <w:rPr>
                  <w:noProof/>
                  <w:lang w:val="en-US"/>
                </w:rPr>
              </w:pPr>
              <w:r>
                <w:rPr>
                  <w:noProof/>
                  <w:lang w:val="en-US"/>
                </w:rPr>
                <w:t xml:space="preserve">Gannes, Liz;. (2010, September 7). </w:t>
              </w:r>
              <w:r>
                <w:rPr>
                  <w:i/>
                  <w:iCs/>
                  <w:noProof/>
                  <w:lang w:val="en-US"/>
                </w:rPr>
                <w:t>Eric Schmidt: Welcome to “Age of Augmented Humanity”</w:t>
              </w:r>
              <w:r>
                <w:rPr>
                  <w:noProof/>
                  <w:lang w:val="en-US"/>
                </w:rPr>
                <w:t>. Retrieved September 15, 2021, from gigaom.com: https://gigaom.com/2010/09/07/eric-schmidt-welcome-to-the-age-of-augmented-humanity/</w:t>
              </w:r>
            </w:p>
            <w:p w14:paraId="512E4C38" w14:textId="77777777" w:rsidR="00B9737F" w:rsidRDefault="00B9737F" w:rsidP="00B9737F">
              <w:pPr>
                <w:pStyle w:val="Bibliography"/>
                <w:ind w:left="720" w:hanging="720"/>
                <w:rPr>
                  <w:noProof/>
                  <w:lang w:val="en-US"/>
                </w:rPr>
              </w:pPr>
              <w:r>
                <w:rPr>
                  <w:noProof/>
                  <w:lang w:val="en-US"/>
                </w:rPr>
                <w:t xml:space="preserve">Gerez, L., Gao, G., Dwivedi, A., &amp; Liarokapis, M. (2020). A hybrid, wearable exoskeleton glove equipped with variable stiffness joints, abduction capabilities, and a telescopic thumb. </w:t>
              </w:r>
              <w:r>
                <w:rPr>
                  <w:i/>
                  <w:iCs/>
                  <w:noProof/>
                  <w:lang w:val="en-US"/>
                </w:rPr>
                <w:t>IEEE Access, 8</w:t>
              </w:r>
              <w:r>
                <w:rPr>
                  <w:noProof/>
                  <w:lang w:val="en-US"/>
                </w:rPr>
                <w:t>, 173345-173358. doi:10.1109/ACCESS.2020.3025273</w:t>
              </w:r>
            </w:p>
            <w:p w14:paraId="782EE0B3" w14:textId="77777777" w:rsidR="00B9737F" w:rsidRDefault="00B9737F" w:rsidP="00B9737F">
              <w:pPr>
                <w:pStyle w:val="Bibliography"/>
                <w:ind w:left="720" w:hanging="720"/>
                <w:rPr>
                  <w:noProof/>
                  <w:lang w:val="en-US"/>
                </w:rPr>
              </w:pPr>
              <w:r>
                <w:rPr>
                  <w:noProof/>
                  <w:lang w:val="en-US"/>
                </w:rPr>
                <w:t xml:space="preserve">Jarrahi, M. h. (2018). Artificial intelligence and the future of work: Human-AI symbiosis in organizational decision making. </w:t>
              </w:r>
              <w:r>
                <w:rPr>
                  <w:i/>
                  <w:iCs/>
                  <w:noProof/>
                  <w:lang w:val="en-US"/>
                </w:rPr>
                <w:t>Business Horizons, 61</w:t>
              </w:r>
              <w:r>
                <w:rPr>
                  <w:noProof/>
                  <w:lang w:val="en-US"/>
                </w:rPr>
                <w:t>(4), 577-586. doi:10.1016/j.bushor.2018.03.007</w:t>
              </w:r>
            </w:p>
            <w:p w14:paraId="396F237F" w14:textId="77777777" w:rsidR="00B9737F" w:rsidRDefault="00B9737F" w:rsidP="00B9737F">
              <w:pPr>
                <w:pStyle w:val="Bibliography"/>
                <w:ind w:left="720" w:hanging="720"/>
                <w:rPr>
                  <w:noProof/>
                  <w:lang w:val="en-US"/>
                </w:rPr>
              </w:pPr>
              <w:r>
                <w:rPr>
                  <w:noProof/>
                  <w:lang w:val="en-US"/>
                </w:rPr>
                <w:t xml:space="preserve">Keengwe, J. (2017). </w:t>
              </w:r>
              <w:r>
                <w:rPr>
                  <w:i/>
                  <w:iCs/>
                  <w:noProof/>
                  <w:lang w:val="en-US"/>
                </w:rPr>
                <w:t>Handbook of Research on Mobile Technology, Constructivism, and Meaningful Learning.</w:t>
              </w:r>
              <w:r>
                <w:rPr>
                  <w:noProof/>
                  <w:lang w:val="en-US"/>
                </w:rPr>
                <w:t xml:space="preserve"> USA: University of North Dakota. Retrieved Jan 25, 2022, from https://www.igi-global.com/book/handbook-research-mobile-technology-constructivism/181918#table-of-contents</w:t>
              </w:r>
            </w:p>
            <w:p w14:paraId="77B18B56" w14:textId="77777777" w:rsidR="00B9737F" w:rsidRDefault="00B9737F" w:rsidP="00B9737F">
              <w:pPr>
                <w:pStyle w:val="Bibliography"/>
                <w:ind w:left="720" w:hanging="720"/>
                <w:rPr>
                  <w:noProof/>
                  <w:lang w:val="en-US"/>
                </w:rPr>
              </w:pPr>
              <w:r>
                <w:rPr>
                  <w:noProof/>
                  <w:lang w:val="en-US"/>
                </w:rPr>
                <w:t xml:space="preserve">Lee, D., Kwak, E. C., McLain, B. J., Kan, I., &amp; Young, A. J. (2020). Effects of Assistance during Early Stance Phase Using a Robotic Knee Orthosis on Energetics, Muscle Activity, and Joint Mechanics during Incline and Decline Walking. </w:t>
              </w:r>
              <w:r>
                <w:rPr>
                  <w:i/>
                  <w:iCs/>
                  <w:noProof/>
                  <w:lang w:val="en-US"/>
                </w:rPr>
                <w:t>IEEE Transactions on Neural Systems and Rehabilitation Engineering, 28</w:t>
              </w:r>
              <w:r>
                <w:rPr>
                  <w:noProof/>
                  <w:lang w:val="en-US"/>
                </w:rPr>
                <w:t>(4), 914-923. doi:10.1109/TNSRE.2020.2972323</w:t>
              </w:r>
            </w:p>
            <w:p w14:paraId="713B5807" w14:textId="77777777" w:rsidR="00B9737F" w:rsidRDefault="00B9737F" w:rsidP="00B9737F">
              <w:pPr>
                <w:pStyle w:val="Bibliography"/>
                <w:ind w:left="720" w:hanging="720"/>
                <w:rPr>
                  <w:noProof/>
                  <w:lang w:val="en-US"/>
                </w:rPr>
              </w:pPr>
              <w:r>
                <w:rPr>
                  <w:noProof/>
                  <w:lang w:val="en-US"/>
                </w:rPr>
                <w:t xml:space="preserve">Light, J., &amp; McNaughton, D. (2014, Mar 10). Communicative Competence for Individuals who require Augmentative and Alternative Communication: A New Definition for a New Era of Communication? </w:t>
              </w:r>
              <w:r>
                <w:rPr>
                  <w:i/>
                  <w:iCs/>
                  <w:noProof/>
                  <w:lang w:val="en-US"/>
                </w:rPr>
                <w:t>Augmentative and Alternative Communication, 30</w:t>
              </w:r>
              <w:r>
                <w:rPr>
                  <w:noProof/>
                  <w:lang w:val="en-US"/>
                </w:rPr>
                <w:t>(1), 1-18. doi:10.3109/07434618.2014.885080</w:t>
              </w:r>
            </w:p>
            <w:p w14:paraId="0CACF311" w14:textId="77777777" w:rsidR="00B9737F" w:rsidRDefault="00B9737F" w:rsidP="00B9737F">
              <w:pPr>
                <w:pStyle w:val="Bibliography"/>
                <w:ind w:left="720" w:hanging="720"/>
                <w:rPr>
                  <w:noProof/>
                  <w:lang w:val="en-US"/>
                </w:rPr>
              </w:pPr>
              <w:r>
                <w:rPr>
                  <w:noProof/>
                  <w:lang w:val="en-US"/>
                </w:rPr>
                <w:t xml:space="preserve">McCullagh, P., Lightbody, G., Zygierewicz, J., &amp; Kernohan, W. G. (2014). Ethical challenges associated with the development and deployment of brain computer interface technology. </w:t>
              </w:r>
              <w:r>
                <w:rPr>
                  <w:i/>
                  <w:iCs/>
                  <w:noProof/>
                  <w:lang w:val="en-US"/>
                </w:rPr>
                <w:t>Neuroethics, 7</w:t>
              </w:r>
              <w:r>
                <w:rPr>
                  <w:noProof/>
                  <w:lang w:val="en-US"/>
                </w:rPr>
                <w:t>(2), 109-122. doi:10.1007/s12152-013-9188-6</w:t>
              </w:r>
            </w:p>
            <w:p w14:paraId="61F583A7" w14:textId="77777777" w:rsidR="00B9737F" w:rsidRDefault="00B9737F" w:rsidP="00B9737F">
              <w:pPr>
                <w:pStyle w:val="Bibliography"/>
                <w:ind w:left="720" w:hanging="720"/>
                <w:rPr>
                  <w:noProof/>
                  <w:lang w:val="en-US"/>
                </w:rPr>
              </w:pPr>
              <w:r>
                <w:rPr>
                  <w:noProof/>
                  <w:lang w:val="en-US"/>
                </w:rPr>
                <w:lastRenderedPageBreak/>
                <w:t xml:space="preserve">Mi, Q., Xiao, Y., Cai, Z., &amp; Jia, X. (2021, Jan). The effectiveness of data augmentation in code readability classification. </w:t>
              </w:r>
              <w:r>
                <w:rPr>
                  <w:i/>
                  <w:iCs/>
                  <w:noProof/>
                  <w:lang w:val="en-US"/>
                </w:rPr>
                <w:t>Information and Software Technology, 129</w:t>
              </w:r>
              <w:r>
                <w:rPr>
                  <w:noProof/>
                  <w:lang w:val="en-US"/>
                </w:rPr>
                <w:t>(106378). doi:10.1016/j.infsof.2020.106378</w:t>
              </w:r>
            </w:p>
            <w:p w14:paraId="22C88B84" w14:textId="77777777" w:rsidR="00B9737F" w:rsidRDefault="00B9737F" w:rsidP="00B9737F">
              <w:pPr>
                <w:pStyle w:val="Bibliography"/>
                <w:ind w:left="720" w:hanging="720"/>
                <w:rPr>
                  <w:noProof/>
                  <w:lang w:val="en-US"/>
                </w:rPr>
              </w:pPr>
              <w:r>
                <w:rPr>
                  <w:noProof/>
                  <w:lang w:val="en-US"/>
                </w:rPr>
                <w:t xml:space="preserve">Mohlman, J. S., Leventhal, S. D., Hansen, T., Kohan, J., Pascucci, V., &amp; Salama, M. E. (2020). Improving Augmented Human Intelligence to Distinguish Burkitt Lymphoma from Diffuse Large B-Cell Lymphoma Cases. </w:t>
              </w:r>
              <w:r>
                <w:rPr>
                  <w:i/>
                  <w:iCs/>
                  <w:noProof/>
                  <w:lang w:val="en-US"/>
                </w:rPr>
                <w:t>American Journal of Clinical Pathology, 153</w:t>
              </w:r>
              <w:r>
                <w:rPr>
                  <w:noProof/>
                  <w:lang w:val="en-US"/>
                </w:rPr>
                <w:t>(6), 743-759. doi:10.1093/AJCP/AQAA001</w:t>
              </w:r>
            </w:p>
            <w:p w14:paraId="029D055F" w14:textId="77777777" w:rsidR="00B9737F" w:rsidRDefault="00B9737F" w:rsidP="00B9737F">
              <w:pPr>
                <w:pStyle w:val="Bibliography"/>
                <w:ind w:left="720" w:hanging="720"/>
                <w:rPr>
                  <w:noProof/>
                  <w:lang w:val="en-US"/>
                </w:rPr>
              </w:pPr>
              <w:r>
                <w:rPr>
                  <w:noProof/>
                  <w:lang w:val="en-US"/>
                </w:rPr>
                <w:t xml:space="preserve">Myers, G. (2019, July 29). </w:t>
              </w:r>
              <w:r>
                <w:rPr>
                  <w:i/>
                  <w:iCs/>
                  <w:noProof/>
                  <w:lang w:val="en-US"/>
                </w:rPr>
                <w:t>How Data Analysis Improve Decision Making</w:t>
              </w:r>
              <w:r>
                <w:rPr>
                  <w:noProof/>
                  <w:lang w:val="en-US"/>
                </w:rPr>
                <w:t>. Retrieved January 25, 2022, from reflectivedata.com: https://reflectivedata.com/how-data-analysis-improve-decision-making/</w:t>
              </w:r>
            </w:p>
            <w:p w14:paraId="5CE3CCC0" w14:textId="77777777" w:rsidR="00B9737F" w:rsidRDefault="00B9737F" w:rsidP="00B9737F">
              <w:pPr>
                <w:pStyle w:val="Bibliography"/>
                <w:ind w:left="720" w:hanging="720"/>
                <w:rPr>
                  <w:noProof/>
                  <w:lang w:val="en-US"/>
                </w:rPr>
              </w:pPr>
              <w:r>
                <w:rPr>
                  <w:noProof/>
                  <w:lang w:val="en-US"/>
                </w:rPr>
                <w:t xml:space="preserve">Nelson, E. C., Verhagen, T., &amp; Vollenbroek-Hutten, M. (2019). Is Wearable Technology Becoming Part of Us? Developing and Validating a Measurement Scale for Wearable Technology Embodiment. </w:t>
              </w:r>
              <w:r>
                <w:rPr>
                  <w:i/>
                  <w:iCs/>
                  <w:noProof/>
                  <w:lang w:val="en-US"/>
                </w:rPr>
                <w:t>JMIR Mhealth Uhealth, 7</w:t>
              </w:r>
              <w:r>
                <w:rPr>
                  <w:noProof/>
                  <w:lang w:val="en-US"/>
                </w:rPr>
                <w:t>(8). doi:10.2196/12771</w:t>
              </w:r>
            </w:p>
            <w:p w14:paraId="2A32C748" w14:textId="77777777" w:rsidR="00B9737F" w:rsidRDefault="00B9737F" w:rsidP="00B9737F">
              <w:pPr>
                <w:pStyle w:val="Bibliography"/>
                <w:ind w:left="720" w:hanging="720"/>
                <w:rPr>
                  <w:noProof/>
                  <w:lang w:val="en-US"/>
                </w:rPr>
              </w:pPr>
              <w:r>
                <w:rPr>
                  <w:noProof/>
                  <w:lang w:val="en-US"/>
                </w:rPr>
                <w:t xml:space="preserve">O'Connell, S. G., Kerkvliet, N. I., Carozza, S., Rohlman, D., Pennington, J., &amp; Anderson, K. A. (2015). In vivo contaminant partitioning to silicone implants: Implications for use in biomonitoring and body burden. </w:t>
              </w:r>
              <w:r>
                <w:rPr>
                  <w:i/>
                  <w:iCs/>
                  <w:noProof/>
                  <w:lang w:val="en-US"/>
                </w:rPr>
                <w:t>Environment International, 85</w:t>
              </w:r>
              <w:r>
                <w:rPr>
                  <w:noProof/>
                  <w:lang w:val="en-US"/>
                </w:rPr>
                <w:t>, 182-188. doi:10.1016/j.envint.2015.09.016</w:t>
              </w:r>
            </w:p>
            <w:p w14:paraId="7913E45A" w14:textId="77777777" w:rsidR="00B9737F" w:rsidRDefault="00B9737F" w:rsidP="00B9737F">
              <w:pPr>
                <w:pStyle w:val="Bibliography"/>
                <w:ind w:left="720" w:hanging="720"/>
                <w:rPr>
                  <w:noProof/>
                  <w:lang w:val="en-US"/>
                </w:rPr>
              </w:pPr>
              <w:r>
                <w:rPr>
                  <w:noProof/>
                  <w:lang w:val="en-US"/>
                </w:rPr>
                <w:t xml:space="preserve">Rangaiah, M. (2020, May 09). </w:t>
              </w:r>
              <w:r>
                <w:rPr>
                  <w:i/>
                  <w:iCs/>
                  <w:noProof/>
                  <w:lang w:val="en-US"/>
                </w:rPr>
                <w:t>An Introduction to Human Augmentation</w:t>
              </w:r>
              <w:r>
                <w:rPr>
                  <w:noProof/>
                  <w:lang w:val="en-US"/>
                </w:rPr>
                <w:t>. Retrieved September 15, 2021, from analyticssteps.com: https://www.analyticssteps.com/blogs/introduction-human-augmentation</w:t>
              </w:r>
            </w:p>
            <w:p w14:paraId="0B2C50AD" w14:textId="77777777" w:rsidR="00B9737F" w:rsidRDefault="00B9737F" w:rsidP="00B9737F">
              <w:pPr>
                <w:pStyle w:val="Bibliography"/>
                <w:ind w:left="720" w:hanging="720"/>
                <w:rPr>
                  <w:noProof/>
                  <w:lang w:val="en-US"/>
                </w:rPr>
              </w:pPr>
              <w:r>
                <w:rPr>
                  <w:noProof/>
                  <w:lang w:val="en-US"/>
                </w:rPr>
                <w:t xml:space="preserve">Stella, M., Cristoforetti, M., &amp; Domenico, M. D. (2019). Influence of augmented humans in online interactions during voting events. </w:t>
              </w:r>
              <w:r>
                <w:rPr>
                  <w:i/>
                  <w:iCs/>
                  <w:noProof/>
                  <w:lang w:val="en-US"/>
                </w:rPr>
                <w:t>PLoS ONE, 14</w:t>
              </w:r>
              <w:r>
                <w:rPr>
                  <w:noProof/>
                  <w:lang w:val="en-US"/>
                </w:rPr>
                <w:t>(5). doi:10.1371/journal.pone.0214210</w:t>
              </w:r>
            </w:p>
            <w:p w14:paraId="3E1FB99D" w14:textId="77777777" w:rsidR="00B9737F" w:rsidRDefault="00B9737F" w:rsidP="00B9737F">
              <w:pPr>
                <w:pStyle w:val="Bibliography"/>
                <w:ind w:left="720" w:hanging="720"/>
                <w:rPr>
                  <w:noProof/>
                  <w:lang w:val="en-US"/>
                </w:rPr>
              </w:pPr>
              <w:r>
                <w:rPr>
                  <w:i/>
                  <w:iCs/>
                  <w:noProof/>
                  <w:lang w:val="en-US"/>
                </w:rPr>
                <w:t>What is AAC?</w:t>
              </w:r>
              <w:r>
                <w:rPr>
                  <w:noProof/>
                  <w:lang w:val="en-US"/>
                </w:rPr>
                <w:t xml:space="preserve"> (n.d.). Retrieved Jan 22, 2022, from assistiveware.com: https://www.assistiveware.com/learn-aac/what-is-aac#:~:text=Communication%20devices%2C%20systems%2C%20strategies%20and,has%20difficulties%20communicating%20using%20speech.&amp;text=Augmentative%20communication%20is%20when%20you%20add%20something%20to%20your%2</w:t>
              </w:r>
            </w:p>
            <w:p w14:paraId="2BC5CA9E" w14:textId="1FEC5E5E" w:rsidR="00B9737F" w:rsidRDefault="00B9737F" w:rsidP="00B9737F">
              <w:r>
                <w:rPr>
                  <w:b/>
                  <w:bCs/>
                  <w:noProof/>
                </w:rPr>
                <w:fldChar w:fldCharType="end"/>
              </w:r>
            </w:p>
          </w:sdtContent>
        </w:sdt>
      </w:sdtContent>
    </w:sdt>
    <w:p w14:paraId="2AF37AA8" w14:textId="42138967" w:rsidR="00C25C41" w:rsidRDefault="00C25C41" w:rsidP="00C25C41"/>
    <w:p w14:paraId="56A39CDA" w14:textId="77777777" w:rsidR="00C25C41" w:rsidRDefault="00C25C41"/>
    <w:sectPr w:rsidR="00C25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A70"/>
    <w:multiLevelType w:val="hybridMultilevel"/>
    <w:tmpl w:val="894E0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477327"/>
    <w:multiLevelType w:val="hybridMultilevel"/>
    <w:tmpl w:val="D0141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DF4C19"/>
    <w:multiLevelType w:val="hybridMultilevel"/>
    <w:tmpl w:val="20829A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857BB3"/>
    <w:multiLevelType w:val="hybridMultilevel"/>
    <w:tmpl w:val="88C8C2D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15:restartNumberingAfterBreak="0">
    <w:nsid w:val="5F051E38"/>
    <w:multiLevelType w:val="hybridMultilevel"/>
    <w:tmpl w:val="11E6E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5F45422"/>
    <w:multiLevelType w:val="hybridMultilevel"/>
    <w:tmpl w:val="D1064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50002957">
    <w:abstractNumId w:val="4"/>
  </w:num>
  <w:num w:numId="2" w16cid:durableId="2113939257">
    <w:abstractNumId w:val="3"/>
  </w:num>
  <w:num w:numId="3" w16cid:durableId="931939204">
    <w:abstractNumId w:val="2"/>
  </w:num>
  <w:num w:numId="4" w16cid:durableId="1077744952">
    <w:abstractNumId w:val="1"/>
  </w:num>
  <w:num w:numId="5" w16cid:durableId="1245189846">
    <w:abstractNumId w:val="5"/>
  </w:num>
  <w:num w:numId="6" w16cid:durableId="126595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2MLI0MDE2tjQyMbNQ0lEKTi0uzszPAykwrAUARxQdkiwAAAA="/>
  </w:docVars>
  <w:rsids>
    <w:rsidRoot w:val="0052506E"/>
    <w:rsid w:val="0052506E"/>
    <w:rsid w:val="005B692F"/>
    <w:rsid w:val="00680413"/>
    <w:rsid w:val="007733FA"/>
    <w:rsid w:val="009D039C"/>
    <w:rsid w:val="00B561A7"/>
    <w:rsid w:val="00B9737F"/>
    <w:rsid w:val="00C13745"/>
    <w:rsid w:val="00C25C41"/>
    <w:rsid w:val="00C56B3D"/>
    <w:rsid w:val="00D9022A"/>
    <w:rsid w:val="00DB33F2"/>
    <w:rsid w:val="00F971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9CD6"/>
  <w15:chartTrackingRefBased/>
  <w15:docId w15:val="{EED5A595-A4A5-4C51-9233-A073DB75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6E"/>
  </w:style>
  <w:style w:type="paragraph" w:styleId="Heading1">
    <w:name w:val="heading 1"/>
    <w:basedOn w:val="Normal"/>
    <w:next w:val="Normal"/>
    <w:link w:val="Heading1Char"/>
    <w:uiPriority w:val="9"/>
    <w:qFormat/>
    <w:rsid w:val="00C25C4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next w:val="Normal"/>
    <w:rsid w:val="0052506E"/>
    <w:pPr>
      <w:spacing w:after="240" w:line="240" w:lineRule="auto"/>
      <w:ind w:left="1418"/>
    </w:pPr>
    <w:rPr>
      <w:rFonts w:ascii="Times" w:eastAsia="Times New Roman" w:hAnsi="Times" w:cs="Times New Roman"/>
      <w:noProof/>
      <w:lang w:val="en-US"/>
    </w:rPr>
  </w:style>
  <w:style w:type="paragraph" w:customStyle="1" w:styleId="Addresses">
    <w:name w:val="Addresses"/>
    <w:next w:val="E-mail"/>
    <w:rsid w:val="0052506E"/>
    <w:pPr>
      <w:spacing w:after="240" w:line="240" w:lineRule="auto"/>
      <w:ind w:left="1418"/>
    </w:pPr>
    <w:rPr>
      <w:rFonts w:ascii="Times" w:eastAsia="Times New Roman" w:hAnsi="Times" w:cs="Times New Roman"/>
      <w:lang w:val="en-GB"/>
    </w:rPr>
  </w:style>
  <w:style w:type="character" w:styleId="Hyperlink">
    <w:name w:val="Hyperlink"/>
    <w:basedOn w:val="DefaultParagraphFont"/>
    <w:uiPriority w:val="99"/>
    <w:unhideWhenUsed/>
    <w:rsid w:val="0052506E"/>
    <w:rPr>
      <w:color w:val="0563C1" w:themeColor="hyperlink"/>
      <w:u w:val="single"/>
    </w:rPr>
  </w:style>
  <w:style w:type="paragraph" w:styleId="ListParagraph">
    <w:name w:val="List Paragraph"/>
    <w:basedOn w:val="Normal"/>
    <w:uiPriority w:val="34"/>
    <w:qFormat/>
    <w:rsid w:val="0052506E"/>
    <w:pPr>
      <w:ind w:left="720"/>
      <w:contextualSpacing/>
    </w:pPr>
  </w:style>
  <w:style w:type="character" w:customStyle="1" w:styleId="Heading1Char">
    <w:name w:val="Heading 1 Char"/>
    <w:basedOn w:val="DefaultParagraphFont"/>
    <w:link w:val="Heading1"/>
    <w:uiPriority w:val="9"/>
    <w:rsid w:val="00C25C4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25C41"/>
  </w:style>
  <w:style w:type="table" w:styleId="TableGrid">
    <w:name w:val="Table Grid"/>
    <w:basedOn w:val="TableNormal"/>
    <w:uiPriority w:val="39"/>
    <w:rsid w:val="00F9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3289">
      <w:bodyDiv w:val="1"/>
      <w:marLeft w:val="0"/>
      <w:marRight w:val="0"/>
      <w:marTop w:val="0"/>
      <w:marBottom w:val="0"/>
      <w:divBdr>
        <w:top w:val="none" w:sz="0" w:space="0" w:color="auto"/>
        <w:left w:val="none" w:sz="0" w:space="0" w:color="auto"/>
        <w:bottom w:val="none" w:sz="0" w:space="0" w:color="auto"/>
        <w:right w:val="none" w:sz="0" w:space="0" w:color="auto"/>
      </w:divBdr>
    </w:div>
    <w:div w:id="151483146">
      <w:bodyDiv w:val="1"/>
      <w:marLeft w:val="0"/>
      <w:marRight w:val="0"/>
      <w:marTop w:val="0"/>
      <w:marBottom w:val="0"/>
      <w:divBdr>
        <w:top w:val="none" w:sz="0" w:space="0" w:color="auto"/>
        <w:left w:val="none" w:sz="0" w:space="0" w:color="auto"/>
        <w:bottom w:val="none" w:sz="0" w:space="0" w:color="auto"/>
        <w:right w:val="none" w:sz="0" w:space="0" w:color="auto"/>
      </w:divBdr>
    </w:div>
    <w:div w:id="165872958">
      <w:bodyDiv w:val="1"/>
      <w:marLeft w:val="0"/>
      <w:marRight w:val="0"/>
      <w:marTop w:val="0"/>
      <w:marBottom w:val="0"/>
      <w:divBdr>
        <w:top w:val="none" w:sz="0" w:space="0" w:color="auto"/>
        <w:left w:val="none" w:sz="0" w:space="0" w:color="auto"/>
        <w:bottom w:val="none" w:sz="0" w:space="0" w:color="auto"/>
        <w:right w:val="none" w:sz="0" w:space="0" w:color="auto"/>
      </w:divBdr>
    </w:div>
    <w:div w:id="252513197">
      <w:bodyDiv w:val="1"/>
      <w:marLeft w:val="0"/>
      <w:marRight w:val="0"/>
      <w:marTop w:val="0"/>
      <w:marBottom w:val="0"/>
      <w:divBdr>
        <w:top w:val="none" w:sz="0" w:space="0" w:color="auto"/>
        <w:left w:val="none" w:sz="0" w:space="0" w:color="auto"/>
        <w:bottom w:val="none" w:sz="0" w:space="0" w:color="auto"/>
        <w:right w:val="none" w:sz="0" w:space="0" w:color="auto"/>
      </w:divBdr>
    </w:div>
    <w:div w:id="322586058">
      <w:bodyDiv w:val="1"/>
      <w:marLeft w:val="0"/>
      <w:marRight w:val="0"/>
      <w:marTop w:val="0"/>
      <w:marBottom w:val="0"/>
      <w:divBdr>
        <w:top w:val="none" w:sz="0" w:space="0" w:color="auto"/>
        <w:left w:val="none" w:sz="0" w:space="0" w:color="auto"/>
        <w:bottom w:val="none" w:sz="0" w:space="0" w:color="auto"/>
        <w:right w:val="none" w:sz="0" w:space="0" w:color="auto"/>
      </w:divBdr>
    </w:div>
    <w:div w:id="871458782">
      <w:bodyDiv w:val="1"/>
      <w:marLeft w:val="0"/>
      <w:marRight w:val="0"/>
      <w:marTop w:val="0"/>
      <w:marBottom w:val="0"/>
      <w:divBdr>
        <w:top w:val="none" w:sz="0" w:space="0" w:color="auto"/>
        <w:left w:val="none" w:sz="0" w:space="0" w:color="auto"/>
        <w:bottom w:val="none" w:sz="0" w:space="0" w:color="auto"/>
        <w:right w:val="none" w:sz="0" w:space="0" w:color="auto"/>
      </w:divBdr>
    </w:div>
    <w:div w:id="893614269">
      <w:bodyDiv w:val="1"/>
      <w:marLeft w:val="0"/>
      <w:marRight w:val="0"/>
      <w:marTop w:val="0"/>
      <w:marBottom w:val="0"/>
      <w:divBdr>
        <w:top w:val="none" w:sz="0" w:space="0" w:color="auto"/>
        <w:left w:val="none" w:sz="0" w:space="0" w:color="auto"/>
        <w:bottom w:val="none" w:sz="0" w:space="0" w:color="auto"/>
        <w:right w:val="none" w:sz="0" w:space="0" w:color="auto"/>
      </w:divBdr>
    </w:div>
    <w:div w:id="1086998004">
      <w:bodyDiv w:val="1"/>
      <w:marLeft w:val="0"/>
      <w:marRight w:val="0"/>
      <w:marTop w:val="0"/>
      <w:marBottom w:val="0"/>
      <w:divBdr>
        <w:top w:val="none" w:sz="0" w:space="0" w:color="auto"/>
        <w:left w:val="none" w:sz="0" w:space="0" w:color="auto"/>
        <w:bottom w:val="none" w:sz="0" w:space="0" w:color="auto"/>
        <w:right w:val="none" w:sz="0" w:space="0" w:color="auto"/>
      </w:divBdr>
    </w:div>
    <w:div w:id="1203131576">
      <w:bodyDiv w:val="1"/>
      <w:marLeft w:val="0"/>
      <w:marRight w:val="0"/>
      <w:marTop w:val="0"/>
      <w:marBottom w:val="0"/>
      <w:divBdr>
        <w:top w:val="none" w:sz="0" w:space="0" w:color="auto"/>
        <w:left w:val="none" w:sz="0" w:space="0" w:color="auto"/>
        <w:bottom w:val="none" w:sz="0" w:space="0" w:color="auto"/>
        <w:right w:val="none" w:sz="0" w:space="0" w:color="auto"/>
      </w:divBdr>
    </w:div>
    <w:div w:id="1240753297">
      <w:bodyDiv w:val="1"/>
      <w:marLeft w:val="0"/>
      <w:marRight w:val="0"/>
      <w:marTop w:val="0"/>
      <w:marBottom w:val="0"/>
      <w:divBdr>
        <w:top w:val="none" w:sz="0" w:space="0" w:color="auto"/>
        <w:left w:val="none" w:sz="0" w:space="0" w:color="auto"/>
        <w:bottom w:val="none" w:sz="0" w:space="0" w:color="auto"/>
        <w:right w:val="none" w:sz="0" w:space="0" w:color="auto"/>
      </w:divBdr>
    </w:div>
    <w:div w:id="1271550658">
      <w:bodyDiv w:val="1"/>
      <w:marLeft w:val="0"/>
      <w:marRight w:val="0"/>
      <w:marTop w:val="0"/>
      <w:marBottom w:val="0"/>
      <w:divBdr>
        <w:top w:val="none" w:sz="0" w:space="0" w:color="auto"/>
        <w:left w:val="none" w:sz="0" w:space="0" w:color="auto"/>
        <w:bottom w:val="none" w:sz="0" w:space="0" w:color="auto"/>
        <w:right w:val="none" w:sz="0" w:space="0" w:color="auto"/>
      </w:divBdr>
    </w:div>
    <w:div w:id="1395853658">
      <w:bodyDiv w:val="1"/>
      <w:marLeft w:val="0"/>
      <w:marRight w:val="0"/>
      <w:marTop w:val="0"/>
      <w:marBottom w:val="0"/>
      <w:divBdr>
        <w:top w:val="none" w:sz="0" w:space="0" w:color="auto"/>
        <w:left w:val="none" w:sz="0" w:space="0" w:color="auto"/>
        <w:bottom w:val="none" w:sz="0" w:space="0" w:color="auto"/>
        <w:right w:val="none" w:sz="0" w:space="0" w:color="auto"/>
      </w:divBdr>
    </w:div>
    <w:div w:id="1420522774">
      <w:bodyDiv w:val="1"/>
      <w:marLeft w:val="0"/>
      <w:marRight w:val="0"/>
      <w:marTop w:val="0"/>
      <w:marBottom w:val="0"/>
      <w:divBdr>
        <w:top w:val="none" w:sz="0" w:space="0" w:color="auto"/>
        <w:left w:val="none" w:sz="0" w:space="0" w:color="auto"/>
        <w:bottom w:val="none" w:sz="0" w:space="0" w:color="auto"/>
        <w:right w:val="none" w:sz="0" w:space="0" w:color="auto"/>
      </w:divBdr>
    </w:div>
    <w:div w:id="1600719688">
      <w:bodyDiv w:val="1"/>
      <w:marLeft w:val="0"/>
      <w:marRight w:val="0"/>
      <w:marTop w:val="0"/>
      <w:marBottom w:val="0"/>
      <w:divBdr>
        <w:top w:val="none" w:sz="0" w:space="0" w:color="auto"/>
        <w:left w:val="none" w:sz="0" w:space="0" w:color="auto"/>
        <w:bottom w:val="none" w:sz="0" w:space="0" w:color="auto"/>
        <w:right w:val="none" w:sz="0" w:space="0" w:color="auto"/>
      </w:divBdr>
    </w:div>
    <w:div w:id="1824199402">
      <w:bodyDiv w:val="1"/>
      <w:marLeft w:val="0"/>
      <w:marRight w:val="0"/>
      <w:marTop w:val="0"/>
      <w:marBottom w:val="0"/>
      <w:divBdr>
        <w:top w:val="none" w:sz="0" w:space="0" w:color="auto"/>
        <w:left w:val="none" w:sz="0" w:space="0" w:color="auto"/>
        <w:bottom w:val="none" w:sz="0" w:space="0" w:color="auto"/>
        <w:right w:val="none" w:sz="0" w:space="0" w:color="auto"/>
      </w:divBdr>
    </w:div>
    <w:div w:id="1836870818">
      <w:bodyDiv w:val="1"/>
      <w:marLeft w:val="0"/>
      <w:marRight w:val="0"/>
      <w:marTop w:val="0"/>
      <w:marBottom w:val="0"/>
      <w:divBdr>
        <w:top w:val="none" w:sz="0" w:space="0" w:color="auto"/>
        <w:left w:val="none" w:sz="0" w:space="0" w:color="auto"/>
        <w:bottom w:val="none" w:sz="0" w:space="0" w:color="auto"/>
        <w:right w:val="none" w:sz="0" w:space="0" w:color="auto"/>
      </w:divBdr>
    </w:div>
    <w:div w:id="1953200309">
      <w:bodyDiv w:val="1"/>
      <w:marLeft w:val="0"/>
      <w:marRight w:val="0"/>
      <w:marTop w:val="0"/>
      <w:marBottom w:val="0"/>
      <w:divBdr>
        <w:top w:val="none" w:sz="0" w:space="0" w:color="auto"/>
        <w:left w:val="none" w:sz="0" w:space="0" w:color="auto"/>
        <w:bottom w:val="none" w:sz="0" w:space="0" w:color="auto"/>
        <w:right w:val="none" w:sz="0" w:space="0" w:color="auto"/>
      </w:divBdr>
    </w:div>
    <w:div w:id="21302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smorse19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Jar18</b:Tag>
    <b:SourceType>JournalArticle</b:SourceType>
    <b:Guid>{E1A99D93-6ED8-4216-84D5-ACC9E36A3CA7}</b:Guid>
    <b:Title>Artificial intelligence and the future of work: Human-AI symbiosis in organizational decision making</b:Title>
    <b:JournalName>Business Horizons</b:JournalName>
    <b:Year>2018</b:Year>
    <b:Pages>577-586</b:Pages>
    <b:Author>
      <b:Author>
        <b:NameList>
          <b:Person>
            <b:Last>Jarrahi</b:Last>
            <b:Middle>hossein</b:Middle>
            <b:First>Mohammad</b:First>
          </b:Person>
        </b:NameList>
      </b:Author>
    </b:Author>
    <b:Volume>61</b:Volume>
    <b:Issue>4</b:Issue>
    <b:DOI>10.1016/j.bushor.2018.03.007</b:DOI>
    <b:RefOrder>1</b:RefOrder>
  </b:Source>
  <b:Source>
    <b:Tag>Gan10</b:Tag>
    <b:SourceType>InternetSite</b:SourceType>
    <b:Guid>{EFF90583-AC9B-41CE-A4D8-D1DEFAC723AC}</b:Guid>
    <b:Title>Eric Schmidt: Welcome to “Age of Augmented Humanity”</b:Title>
    <b:Year>2010</b:Year>
    <b:InternetSiteTitle>gigaom.com</b:InternetSiteTitle>
    <b:Month>September</b:Month>
    <b:Day>7</b:Day>
    <b:URL>https://gigaom.com/2010/09/07/eric-schmidt-welcome-to-the-age-of-augmented-humanity/</b:URL>
    <b:Author>
      <b:Author>
        <b:Corporate>Gannes, Liz;</b:Corporate>
      </b:Author>
    </b:Author>
    <b:YearAccessed>2021</b:YearAccessed>
    <b:MonthAccessed>September</b:MonthAccessed>
    <b:DayAccessed>15</b:DayAccessed>
    <b:RefOrder>2</b:RefOrder>
  </b:Source>
  <b:Source>
    <b:Tag>Ste19</b:Tag>
    <b:SourceType>JournalArticle</b:SourceType>
    <b:Guid>{FD4633E8-889E-4121-AB15-6B376480193A}</b:Guid>
    <b:Title>Influence of augmented humans in online interactions during voting events</b:Title>
    <b:JournalName>PLoS ONE</b:JournalName>
    <b:Year>2019</b:Year>
    <b:Author>
      <b:Author>
        <b:NameList>
          <b:Person>
            <b:Last>Stella</b:Last>
            <b:First>Massimo</b:First>
          </b:Person>
          <b:Person>
            <b:Last>Cristoforetti</b:Last>
            <b:First>Marco</b:First>
          </b:Person>
          <b:Person>
            <b:Last>Domenico</b:Last>
            <b:Middle>De</b:Middle>
            <b:First>Manlio</b:First>
          </b:Person>
        </b:NameList>
      </b:Author>
    </b:Author>
    <b:Volume>14</b:Volume>
    <b:Issue>5</b:Issue>
    <b:DOI>10.1371/journal.pone.0214210</b:DOI>
    <b:RefOrder>3</b:RefOrder>
  </b:Source>
  <b:Source>
    <b:Tag>Nel19</b:Tag>
    <b:SourceType>JournalArticle</b:SourceType>
    <b:Guid>{D0D2EE07-462F-4C25-8B02-75C256103468}</b:Guid>
    <b:Title>Is Wearable Technology Becoming Part of Us? Developing and Validating a Measurement Scale for Wearable Technology Embodiment</b:Title>
    <b:Year>2019</b:Year>
    <b:JournalName>JMIR Mhealth Uhealth</b:JournalName>
    <b:Author>
      <b:Author>
        <b:NameList>
          <b:Person>
            <b:Last>Nelson</b:Last>
            <b:Middle>C</b:Middle>
            <b:First>Elizabeth</b:First>
          </b:Person>
          <b:Person>
            <b:Last>Verhagen</b:Last>
            <b:First>Tibert</b:First>
          </b:Person>
          <b:Person>
            <b:Last>Vollenbroek-Hutten</b:Last>
            <b:First>Miriam</b:First>
          </b:Person>
        </b:NameList>
      </b:Author>
    </b:Author>
    <b:Volume>7</b:Volume>
    <b:Issue>8</b:Issue>
    <b:DOI>10.2196/12771</b:DOI>
    <b:RefOrder>4</b:RefOrder>
  </b:Source>
  <b:Source>
    <b:Tag>McC14</b:Tag>
    <b:SourceType>JournalArticle</b:SourceType>
    <b:Guid>{99A064F2-E1F9-4A99-9387-3FE1131C30F5}</b:Guid>
    <b:Title>Ethical challenges associated with the development and deployment of brain computer interface technology</b:Title>
    <b:JournalName>Neuroethics</b:JournalName>
    <b:Year>2014</b:Year>
    <b:Pages>109-122</b:Pages>
    <b:Author>
      <b:Author>
        <b:NameList>
          <b:Person>
            <b:Last>McCullagh</b:Last>
            <b:First>Paul</b:First>
          </b:Person>
          <b:Person>
            <b:Last>Lightbody</b:Last>
            <b:First>Gaye</b:First>
          </b:Person>
          <b:Person>
            <b:Last>Zygierewicz</b:Last>
            <b:First>Jaroslaw</b:First>
          </b:Person>
          <b:Person>
            <b:Last>Kernohan</b:Last>
            <b:Middle>George</b:Middle>
            <b:First>W.</b:First>
          </b:Person>
        </b:NameList>
      </b:Author>
    </b:Author>
    <b:Volume>7</b:Volume>
    <b:Issue>2</b:Issue>
    <b:DOI>10.1007/s12152-013-9188-6</b:DOI>
    <b:RefOrder>5</b:RefOrder>
  </b:Source>
  <b:Source>
    <b:Tag>Ran20</b:Tag>
    <b:SourceType>InternetSite</b:SourceType>
    <b:Guid>{2C4E3574-25DF-4837-8057-DF184AEC8279}</b:Guid>
    <b:Title>An Introduction to Human Augmentation</b:Title>
    <b:Year>2020</b:Year>
    <b:InternetSiteTitle>analyticssteps.com</b:InternetSiteTitle>
    <b:Month>May</b:Month>
    <b:Day>09</b:Day>
    <b:URL>https://www.analyticssteps.com/blogs/introduction-human-augmentation</b:URL>
    <b:Author>
      <b:Author>
        <b:NameList>
          <b:Person>
            <b:Last>Rangaiah</b:Last>
            <b:First>Mallika</b:First>
          </b:Person>
        </b:NameList>
      </b:Author>
    </b:Author>
    <b:YearAccessed>2021</b:YearAccessed>
    <b:MonthAccessed>September</b:MonthAccessed>
    <b:DayAccessed>15</b:DayAccessed>
    <b:RefOrder>6</b:RefOrder>
  </b:Source>
  <b:Source>
    <b:Tag>Ben18</b:Tag>
    <b:SourceType>JournalArticle</b:SourceType>
    <b:Guid>{D148EFE4-4063-4527-AF61-10218E5D338C}</b:Guid>
    <b:Title>Wearable Assistive Technologies for Autism: Opportunities and Challenges</b:Title>
    <b:JournalName>IEEE Pervasive Computing</b:JournalName>
    <b:Year>2018</b:Year>
    <b:Pages>11-21</b:Pages>
    <b:Author>
      <b:Author>
        <b:NameList>
          <b:Person>
            <b:Last>Benssassi</b:Last>
            <b:Middle>Mansouri</b:Middle>
            <b:First>Esma</b:First>
          </b:Person>
          <b:Person>
            <b:Last>Gomez</b:Last>
            <b:First>Juan-Carlos</b:First>
          </b:Person>
          <b:Person>
            <b:Last>Boyd</b:Last>
            <b:Middle>E.</b:Middle>
            <b:First>LouAnne</b:First>
          </b:Person>
          <b:Person>
            <b:Last>Hayes</b:Last>
            <b:Middle>R.</b:Middle>
            <b:First>Gillian</b:First>
          </b:Person>
          <b:Person>
            <b:Last>Ye</b:Last>
            <b:First>Juan</b:First>
          </b:Person>
        </b:NameList>
      </b:Author>
    </b:Author>
    <b:Volume>17</b:Volume>
    <b:Issue>2</b:Issue>
    <b:DOI>10.1109/MPRV.2018.022511239</b:DOI>
    <b:RefOrder>7</b:RefOrder>
  </b:Source>
  <b:Source>
    <b:Tag>Era18</b:Tag>
    <b:SourceType>JournalArticle</b:SourceType>
    <b:Guid>{CE58133A-E0ED-4139-93E6-3DB7E7D5D91E}</b:Guid>
    <b:Title>Drone-Augmented human vision: Exocentric control for drones exploring hidden areas</b:Title>
    <b:JournalName>IEEE Transactions on Visualization and Computer Graphics</b:JournalName>
    <b:Year>2018</b:Year>
    <b:Pages>1437-1446</b:Pages>
    <b:Author>
      <b:Author>
        <b:NameList>
          <b:Person>
            <b:Last>Erat</b:Last>
            <b:First>Okan</b:First>
          </b:Person>
          <b:Person>
            <b:Last>Isop</b:Last>
            <b:Middle>Alexander</b:Middle>
            <b:First>Werner</b:First>
          </b:Person>
          <b:Person>
            <b:Last>Kalkofen</b:Last>
            <b:First>Denis</b:First>
          </b:Person>
          <b:Person>
            <b:Last>Schmalstieg</b:Last>
            <b:First>Dieter</b:First>
          </b:Person>
        </b:NameList>
      </b:Author>
    </b:Author>
    <b:Volume>24</b:Volume>
    <b:Issue>4</b:Issue>
    <b:DOI>10.1109/TVCG.2018.2794058</b:DOI>
    <b:RefOrder>8</b:RefOrder>
  </b:Source>
  <b:Source>
    <b:Tag>Ger20</b:Tag>
    <b:SourceType>JournalArticle</b:SourceType>
    <b:Guid>{3BD0F8CB-30B5-44DF-A17D-AD1FCE9A1699}</b:Guid>
    <b:Title>A hybrid, wearable exoskeleton glove equipped with variable stiffness joints, abduction capabilities, and a telescopic thumb</b:Title>
    <b:Year>2020</b:Year>
    <b:JournalName>IEEE Access</b:JournalName>
    <b:Pages>173345-173358</b:Pages>
    <b:Author>
      <b:Author>
        <b:NameList>
          <b:Person>
            <b:Last>Gerez</b:Last>
            <b:First>Lucas</b:First>
          </b:Person>
          <b:Person>
            <b:Last>Gao</b:Last>
            <b:First>Geng</b:First>
          </b:Person>
          <b:Person>
            <b:Last>Dwivedi</b:Last>
            <b:First>Anany</b:First>
          </b:Person>
          <b:Person>
            <b:Last>Liarokapis</b:Last>
            <b:First>Minas</b:First>
          </b:Person>
        </b:NameList>
      </b:Author>
    </b:Author>
    <b:Volume>8</b:Volume>
    <b:DOI>10.1109/ACCESS.2020.3025273</b:DOI>
    <b:RefOrder>9</b:RefOrder>
  </b:Source>
  <b:Source>
    <b:Tag>Lee20</b:Tag>
    <b:SourceType>JournalArticle</b:SourceType>
    <b:Guid>{6DAA9A67-A8BE-4F05-884A-5F6E16888211}</b:Guid>
    <b:Title>Effects of Assistance during Early Stance Phase Using a Robotic Knee Orthosis on Energetics, Muscle Activity, and Joint Mechanics during Incline and Decline Walking</b:Title>
    <b:JournalName>IEEE Transactions on Neural Systems and Rehabilitation Engineering</b:JournalName>
    <b:Year>2020</b:Year>
    <b:Pages>914-923</b:Pages>
    <b:Author>
      <b:Author>
        <b:NameList>
          <b:Person>
            <b:Last>Lee</b:Last>
            <b:First>Dawit</b:First>
          </b:Person>
          <b:Person>
            <b:Last>Kwak</b:Last>
            <b:Middle>Chan</b:Middle>
            <b:First>Eun</b:First>
          </b:Person>
          <b:Person>
            <b:Last>McLain</b:Last>
            <b:Middle>J.</b:Middle>
            <b:First>Bailey</b:First>
          </b:Person>
          <b:Person>
            <b:Last>Kan</b:Last>
            <b:First>Inseung</b:First>
          </b:Person>
          <b:Person>
            <b:Last>Young</b:Last>
            <b:Middle>J.</b:Middle>
            <b:First>Aaron</b:First>
          </b:Person>
        </b:NameList>
      </b:Author>
    </b:Author>
    <b:Volume>28</b:Volume>
    <b:Issue>4</b:Issue>
    <b:DOI>10.1109/TNSRE.2020.2972323</b:DOI>
    <b:RefOrder>10</b:RefOrder>
  </b:Source>
  <b:Source>
    <b:Tag>OCo15</b:Tag>
    <b:SourceType>JournalArticle</b:SourceType>
    <b:Guid>{7A0CB6D3-C0B3-4546-8AA2-8EC3CD3616DA}</b:Guid>
    <b:Title>In vivo contaminant partitioning to silicone implants: Implications for use in biomonitoring and body burden</b:Title>
    <b:JournalName>Environment International</b:JournalName>
    <b:Year>2015</b:Year>
    <b:Pages>182-188</b:Pages>
    <b:Author>
      <b:Author>
        <b:NameList>
          <b:Person>
            <b:Last>O'Connell</b:Last>
            <b:Middle>G.</b:Middle>
            <b:First>Steven</b:First>
          </b:Person>
          <b:Person>
            <b:Last>Kerkvliet</b:Last>
            <b:Middle>I.</b:Middle>
            <b:First>Nancy</b:First>
          </b:Person>
          <b:Person>
            <b:Last>Carozza</b:Last>
            <b:First>Susan</b:First>
          </b:Person>
          <b:Person>
            <b:Last>Rohlman</b:Last>
            <b:First>Diana</b:First>
          </b:Person>
          <b:Person>
            <b:Last>Pennington</b:Last>
            <b:First>Jamie</b:First>
          </b:Person>
          <b:Person>
            <b:Last>Anderson</b:Last>
            <b:Middle>A.</b:Middle>
            <b:First>Kim</b:First>
          </b:Person>
        </b:NameList>
      </b:Author>
    </b:Author>
    <b:Volume>85</b:Volume>
    <b:DOI>10.1016/j.envint.2015.09.016</b:DOI>
    <b:RefOrder>11</b:RefOrder>
  </b:Source>
  <b:Source>
    <b:Tag>Moh20</b:Tag>
    <b:SourceType>JournalArticle</b:SourceType>
    <b:Guid>{8B749089-15EC-46F0-AC1E-AF51E332FB28}</b:Guid>
    <b:Title>Improving Augmented Human Intelligence to Distinguish Burkitt Lymphoma from Diffuse Large B-Cell Lymphoma Cases</b:Title>
    <b:JournalName>American Journal of Clinical Pathology</b:JournalName>
    <b:Year>2020</b:Year>
    <b:Pages>743-759</b:Pages>
    <b:Author>
      <b:Author>
        <b:NameList>
          <b:Person>
            <b:Last>Mohlman</b:Last>
            <b:Middle>S.</b:Middle>
            <b:First>Jeffrey</b:First>
          </b:Person>
          <b:Person>
            <b:Last>Leventhal</b:Last>
            <b:Middle>D.</b:Middle>
            <b:First>Samuel</b:First>
          </b:Person>
          <b:Person>
            <b:Last>Hansen</b:Last>
            <b:First>Taft</b:First>
          </b:Person>
          <b:Person>
            <b:Last>Kohan</b:Last>
            <b:First>Jessica</b:First>
          </b:Person>
          <b:Person>
            <b:Last>Pascucci</b:Last>
            <b:First>Valerio</b:First>
          </b:Person>
          <b:Person>
            <b:Last>Salama</b:Last>
            <b:Middle>E.</b:Middle>
            <b:First>Mohamed</b:First>
          </b:Person>
        </b:NameList>
      </b:Author>
    </b:Author>
    <b:Volume>153</b:Volume>
    <b:Issue>6</b:Issue>
    <b:DOI>10.1093/AJCP/AQAA001</b:DOI>
    <b:RefOrder>12</b:RefOrder>
  </b:Source>
  <b:Source>
    <b:Tag>Wha22</b:Tag>
    <b:SourceType>InternetSite</b:SourceType>
    <b:Guid>{B6E8CC1C-6805-4C81-B47F-F9F9ED7C9074}</b:Guid>
    <b:Title>What is AAC?</b:Title>
    <b:InternetSiteTitle>assistiveware.com</b:InternetSiteTitle>
    <b:URL>https://www.assistiveware.com/learn-aac/what-is-aac#:~:text=Communication%20devices%2C%20systems%2C%20strategies%20and,has%20difficulties%20communicating%20using%20speech.&amp;text=Augmentative%20communication%20is%20when%20you%20add%20something%20to%20your%2</b:URL>
    <b:YearAccessed>2022</b:YearAccessed>
    <b:MonthAccessed>Jan</b:MonthAccessed>
    <b:DayAccessed>22</b:DayAccessed>
    <b:RefOrder>13</b:RefOrder>
  </b:Source>
  <b:Source>
    <b:Tag>Lig14</b:Tag>
    <b:SourceType>JournalArticle</b:SourceType>
    <b:Guid>{B4DCD7F9-CCA1-4FF1-993D-013552777952}</b:Guid>
    <b:Title>Communicative Competence for Individuals who require Augmentative and Alternative Communication: A New Definition for a New Era of Communication?</b:Title>
    <b:Year>2014</b:Year>
    <b:Month>Mar</b:Month>
    <b:Day>10</b:Day>
    <b:URL>https://www.tandfonline.com/doi/full/10.3109/07434618.2014.885080</b:URL>
    <b:Author>
      <b:Author>
        <b:NameList>
          <b:Person>
            <b:Last>Light</b:Last>
            <b:First>Janice</b:First>
          </b:Person>
          <b:Person>
            <b:Last>McNaughton</b:Last>
            <b:First>David</b:First>
          </b:Person>
        </b:NameList>
      </b:Author>
    </b:Author>
    <b:JournalName>Augmentative and Alternative Communication</b:JournalName>
    <b:Pages>1-18</b:Pages>
    <b:Volume>30</b:Volume>
    <b:Issue>1</b:Issue>
    <b:YearAccessed>2022</b:YearAccessed>
    <b:MonthAccessed>Jan</b:MonthAccessed>
    <b:DayAccessed>22</b:DayAccessed>
    <b:DOI>10.3109/07434618.2014.885080</b:DOI>
    <b:RefOrder>14</b:RefOrder>
  </b:Source>
  <b:Source>
    <b:Tag>MiQ21</b:Tag>
    <b:SourceType>JournalArticle</b:SourceType>
    <b:Guid>{A694E851-F747-44B9-B018-C665C65E8297}</b:Guid>
    <b:Title>The effectiveness of data augmentation in code readability classification</b:Title>
    <b:JournalName>Information and Software Technology</b:JournalName>
    <b:Year>2021</b:Year>
    <b:Author>
      <b:Author>
        <b:NameList>
          <b:Person>
            <b:Last>Mi</b:Last>
            <b:First>Qing</b:First>
          </b:Person>
          <b:Person>
            <b:Last>Xiao</b:Last>
            <b:First>Yan</b:First>
          </b:Person>
          <b:Person>
            <b:Last>Cai</b:Last>
            <b:First>Zhi</b:First>
          </b:Person>
          <b:Person>
            <b:Last>Jia</b:Last>
            <b:First>Xibin</b:First>
          </b:Person>
        </b:NameList>
      </b:Author>
    </b:Author>
    <b:Month>Jan</b:Month>
    <b:Volume>129</b:Volume>
    <b:Issue>106378</b:Issue>
    <b:YearAccessed>2022</b:YearAccessed>
    <b:MonthAccessed>Jan</b:MonthAccessed>
    <b:DayAccessed>22</b:DayAccessed>
    <b:URL>https://www.sciencedirect.com/science/article/pii/S0950584920301464</b:URL>
    <b:DOI>10.1016/j.infsof.2020.106378</b:DOI>
    <b:RefOrder>15</b:RefOrder>
  </b:Source>
  <b:Source>
    <b:Tag>Kee17</b:Tag>
    <b:SourceType>Book</b:SourceType>
    <b:Guid>{678EAD25-48DA-4A07-A37D-7EA2B9F9647A}</b:Guid>
    <b:Title>Handbook of Research on Mobile Technology, Constructivism, and Meaningful Learning</b:Title>
    <b:Year>2017</b:Year>
    <b:City>USA</b:City>
    <b:Publisher>University of North Dakota</b:Publisher>
    <b:Author>
      <b:Author>
        <b:NameList>
          <b:Person>
            <b:Last>Keengwe</b:Last>
            <b:First>Jared</b:First>
          </b:Person>
        </b:NameList>
      </b:Author>
    </b:Author>
    <b:YearAccessed>2022</b:YearAccessed>
    <b:MonthAccessed>Jan</b:MonthAccessed>
    <b:DayAccessed>25</b:DayAccessed>
    <b:URL>https://www.igi-global.com/book/handbook-research-mobile-technology-constructivism/181918#table-of-contents</b:URL>
    <b:RefOrder>16</b:RefOrder>
  </b:Source>
  <b:Source>
    <b:Tag>Mye19</b:Tag>
    <b:SourceType>InternetSite</b:SourceType>
    <b:Guid>{AB9CBE35-35EC-47FE-BD12-FD43CB01E315}</b:Guid>
    <b:Title>How Data Analysis Improve Decision Making</b:Title>
    <b:Year>2019</b:Year>
    <b:Author>
      <b:Author>
        <b:NameList>
          <b:Person>
            <b:Last>Myers</b:Last>
            <b:First>Gracie</b:First>
          </b:Person>
        </b:NameList>
      </b:Author>
    </b:Author>
    <b:YearAccessed>2022</b:YearAccessed>
    <b:MonthAccessed>January</b:MonthAccessed>
    <b:DayAccessed>25</b:DayAccessed>
    <b:URL>https://reflectivedata.com/how-data-analysis-improve-decision-making/</b:URL>
    <b:InternetSiteTitle>reflectivedata.com</b:InternetSiteTitle>
    <b:Month>July</b:Month>
    <b:Day>29</b:Day>
    <b:RefOrder>17</b:RefOrder>
  </b:Source>
  <b:Source>
    <b:Tag>Bal22</b:Tag>
    <b:SourceType>InternetSite</b:SourceType>
    <b:Guid>{FEF7F96F-AA9C-4C63-9A97-20D6354A126B}</b:Guid>
    <b:Title>How Brands Can Enter the Metaverse</b:Title>
    <b:InternetSiteTitle>hbr.org</b:InternetSiteTitle>
    <b:Year>2022</b:Year>
    <b:Month>January</b:Month>
    <b:Day>03</b:Day>
    <b:URL>https://hbr.org/2022/01/how-brands-can-enter-the-metaverse</b:URL>
    <b:Author>
      <b:Author>
        <b:NameList>
          <b:Person>
            <b:Last>Balis</b:Last>
            <b:First>Janet</b:First>
          </b:Person>
        </b:NameList>
      </b:Author>
    </b:Author>
    <b:YearAccessed>2022</b:YearAccessed>
    <b:MonthAccessed>January</b:MonthAccessed>
    <b:DayAccessed>22</b:DayAccessed>
    <b:RefOrder>18</b:RefOrder>
  </b:Source>
</b:Sources>
</file>

<file path=customXml/itemProps1.xml><?xml version="1.0" encoding="utf-8"?>
<ds:datastoreItem xmlns:ds="http://schemas.openxmlformats.org/officeDocument/2006/customXml" ds:itemID="{885B2617-2457-47D3-A1F7-384535C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Mores</dc:creator>
  <cp:keywords/>
  <dc:description/>
  <cp:lastModifiedBy>Samuel Mores</cp:lastModifiedBy>
  <cp:revision>12</cp:revision>
  <dcterms:created xsi:type="dcterms:W3CDTF">2022-09-23T05:01:00Z</dcterms:created>
  <dcterms:modified xsi:type="dcterms:W3CDTF">2022-09-23T05:26:00Z</dcterms:modified>
</cp:coreProperties>
</file>