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BF85" w14:textId="0E74B51A" w:rsidR="00457A01" w:rsidRDefault="005D261B" w:rsidP="00FF0274">
      <w:pPr>
        <w:jc w:val="center"/>
        <w:rPr>
          <w:rFonts w:ascii="Times New Roman" w:hAnsi="Times New Roman" w:cs="Times New Roman"/>
          <w:b/>
          <w:sz w:val="24"/>
          <w:szCs w:val="24"/>
        </w:rPr>
      </w:pPr>
      <w:r w:rsidRPr="00FF0274">
        <w:rPr>
          <w:rFonts w:ascii="Times New Roman" w:hAnsi="Times New Roman" w:cs="Times New Roman"/>
          <w:b/>
          <w:sz w:val="24"/>
          <w:szCs w:val="24"/>
        </w:rPr>
        <w:t xml:space="preserve">The </w:t>
      </w:r>
      <w:r w:rsidR="00B83AA3" w:rsidRPr="00FF0274">
        <w:rPr>
          <w:rFonts w:ascii="Times New Roman" w:hAnsi="Times New Roman" w:cs="Times New Roman"/>
          <w:b/>
          <w:sz w:val="24"/>
          <w:szCs w:val="24"/>
        </w:rPr>
        <w:t>Shipping</w:t>
      </w:r>
      <w:r w:rsidR="00717206" w:rsidRPr="00FF0274">
        <w:rPr>
          <w:rFonts w:ascii="Times New Roman" w:hAnsi="Times New Roman" w:cs="Times New Roman"/>
          <w:b/>
          <w:sz w:val="24"/>
          <w:szCs w:val="24"/>
        </w:rPr>
        <w:t xml:space="preserve"> </w:t>
      </w:r>
      <w:r w:rsidR="00B83AA3" w:rsidRPr="00FF0274">
        <w:rPr>
          <w:rFonts w:ascii="Times New Roman" w:hAnsi="Times New Roman" w:cs="Times New Roman"/>
          <w:b/>
          <w:sz w:val="24"/>
          <w:szCs w:val="24"/>
        </w:rPr>
        <w:t>C</w:t>
      </w:r>
      <w:r w:rsidR="00717206" w:rsidRPr="00FF0274">
        <w:rPr>
          <w:rFonts w:ascii="Times New Roman" w:hAnsi="Times New Roman" w:cs="Times New Roman"/>
          <w:b/>
          <w:sz w:val="24"/>
          <w:szCs w:val="24"/>
        </w:rPr>
        <w:t xml:space="preserve">ontainer </w:t>
      </w:r>
      <w:r w:rsidR="00B83AA3" w:rsidRPr="00FF0274">
        <w:rPr>
          <w:rFonts w:ascii="Times New Roman" w:hAnsi="Times New Roman" w:cs="Times New Roman"/>
          <w:b/>
          <w:sz w:val="24"/>
          <w:szCs w:val="24"/>
        </w:rPr>
        <w:t>C</w:t>
      </w:r>
      <w:r w:rsidR="00717206" w:rsidRPr="00FF0274">
        <w:rPr>
          <w:rFonts w:ascii="Times New Roman" w:hAnsi="Times New Roman" w:cs="Times New Roman"/>
          <w:b/>
          <w:sz w:val="24"/>
          <w:szCs w:val="24"/>
        </w:rPr>
        <w:t>risis</w:t>
      </w:r>
      <w:r w:rsidR="00B344A5" w:rsidRPr="00FF0274">
        <w:rPr>
          <w:rFonts w:ascii="Times New Roman" w:hAnsi="Times New Roman" w:cs="Times New Roman"/>
          <w:b/>
          <w:sz w:val="24"/>
          <w:szCs w:val="24"/>
        </w:rPr>
        <w:t xml:space="preserve"> </w:t>
      </w:r>
      <w:r w:rsidR="00717206" w:rsidRPr="00FF0274">
        <w:rPr>
          <w:rFonts w:ascii="Times New Roman" w:hAnsi="Times New Roman" w:cs="Times New Roman"/>
          <w:b/>
          <w:sz w:val="24"/>
          <w:szCs w:val="24"/>
        </w:rPr>
        <w:t xml:space="preserve"> </w:t>
      </w:r>
    </w:p>
    <w:p w14:paraId="1D65640E" w14:textId="747D5D61" w:rsidR="00563D92" w:rsidRPr="00FF0274" w:rsidRDefault="00563D92" w:rsidP="00FF0274">
      <w:pPr>
        <w:jc w:val="center"/>
        <w:rPr>
          <w:rFonts w:ascii="Times New Roman" w:hAnsi="Times New Roman" w:cs="Times New Roman"/>
          <w:b/>
          <w:sz w:val="24"/>
          <w:szCs w:val="24"/>
        </w:rPr>
      </w:pPr>
      <w:r>
        <w:rPr>
          <w:rFonts w:ascii="Times New Roman" w:hAnsi="Times New Roman" w:cs="Times New Roman"/>
          <w:b/>
          <w:sz w:val="24"/>
          <w:szCs w:val="24"/>
        </w:rPr>
        <w:t>(</w:t>
      </w:r>
      <w:bookmarkStart w:id="0" w:name="_GoBack"/>
      <w:bookmarkEnd w:id="0"/>
      <w:proofErr w:type="spellStart"/>
      <w:r>
        <w:rPr>
          <w:rFonts w:ascii="Times New Roman" w:hAnsi="Times New Roman" w:cs="Times New Roman"/>
          <w:b/>
          <w:sz w:val="24"/>
          <w:szCs w:val="24"/>
        </w:rPr>
        <w:t>Dr.</w:t>
      </w:r>
      <w:proofErr w:type="gramStart"/>
      <w:r>
        <w:rPr>
          <w:rFonts w:ascii="Times New Roman" w:hAnsi="Times New Roman" w:cs="Times New Roman"/>
          <w:b/>
          <w:sz w:val="24"/>
          <w:szCs w:val="24"/>
        </w:rPr>
        <w:t>M.Bina</w:t>
      </w:r>
      <w:proofErr w:type="spellEnd"/>
      <w:proofErr w:type="gramEnd"/>
      <w:r>
        <w:rPr>
          <w:rFonts w:ascii="Times New Roman" w:hAnsi="Times New Roman" w:cs="Times New Roman"/>
          <w:b/>
          <w:sz w:val="24"/>
          <w:szCs w:val="24"/>
        </w:rPr>
        <w:t xml:space="preserve"> Celine </w:t>
      </w:r>
      <w:proofErr w:type="spellStart"/>
      <w:r>
        <w:rPr>
          <w:rFonts w:ascii="Times New Roman" w:hAnsi="Times New Roman" w:cs="Times New Roman"/>
          <w:b/>
          <w:sz w:val="24"/>
          <w:szCs w:val="24"/>
        </w:rPr>
        <w:t>Dorathy</w:t>
      </w:r>
      <w:proofErr w:type="spellEnd"/>
      <w:r>
        <w:rPr>
          <w:rFonts w:ascii="Times New Roman" w:hAnsi="Times New Roman" w:cs="Times New Roman"/>
          <w:b/>
          <w:sz w:val="24"/>
          <w:szCs w:val="24"/>
        </w:rPr>
        <w:t>, Professor, School of Business and Management, Christ University, Bangalore)</w:t>
      </w:r>
    </w:p>
    <w:p w14:paraId="29963A5B" w14:textId="06CF8E94" w:rsidR="00874526" w:rsidRPr="00FF0274" w:rsidRDefault="00874526" w:rsidP="00FF0274">
      <w:pPr>
        <w:jc w:val="both"/>
        <w:rPr>
          <w:rFonts w:ascii="Times New Roman" w:hAnsi="Times New Roman" w:cs="Times New Roman"/>
          <w:b/>
          <w:sz w:val="24"/>
          <w:szCs w:val="24"/>
        </w:rPr>
      </w:pPr>
      <w:r w:rsidRPr="00FF0274">
        <w:rPr>
          <w:rFonts w:ascii="Times New Roman" w:hAnsi="Times New Roman" w:cs="Times New Roman"/>
          <w:b/>
          <w:sz w:val="24"/>
          <w:szCs w:val="24"/>
        </w:rPr>
        <w:t xml:space="preserve">Introduction </w:t>
      </w:r>
    </w:p>
    <w:p w14:paraId="63773771" w14:textId="3472CCB0" w:rsidR="00D45C2B" w:rsidRPr="00FF0274" w:rsidRDefault="00D45C2B" w:rsidP="00FF0274">
      <w:pPr>
        <w:spacing w:before="100" w:beforeAutospacing="1" w:after="100" w:afterAutospacing="1"/>
        <w:jc w:val="both"/>
        <w:rPr>
          <w:rFonts w:ascii="Times New Roman" w:eastAsia="Times New Roman" w:hAnsi="Times New Roman" w:cs="Times New Roman"/>
          <w:sz w:val="24"/>
          <w:szCs w:val="24"/>
          <w:lang w:val="en-IN" w:eastAsia="en-IN"/>
        </w:rPr>
      </w:pPr>
      <w:r w:rsidRPr="00FF0274">
        <w:rPr>
          <w:rFonts w:ascii="Times New Roman" w:eastAsia="Times New Roman" w:hAnsi="Times New Roman" w:cs="Times New Roman"/>
          <w:sz w:val="24"/>
          <w:szCs w:val="24"/>
          <w:lang w:val="en-IN" w:eastAsia="en-IN"/>
        </w:rPr>
        <w:t xml:space="preserve">International trade heavily depends on shipping containers. By drastically reducing cost and time, it brought about substantial changes in how cargo is transported. </w:t>
      </w:r>
      <w:r w:rsidR="007E2DE6">
        <w:rPr>
          <w:rFonts w:ascii="Times New Roman" w:eastAsia="Times New Roman" w:hAnsi="Times New Roman" w:cs="Times New Roman"/>
          <w:sz w:val="24"/>
          <w:szCs w:val="24"/>
          <w:lang w:val="en-IN" w:eastAsia="en-IN"/>
        </w:rPr>
        <w:t>Movement of containers has</w:t>
      </w:r>
      <w:r w:rsidRPr="00FF0274">
        <w:rPr>
          <w:rFonts w:ascii="Times New Roman" w:eastAsia="Times New Roman" w:hAnsi="Times New Roman" w:cs="Times New Roman"/>
          <w:sz w:val="24"/>
          <w:szCs w:val="24"/>
          <w:lang w:val="en-IN" w:eastAsia="en-IN"/>
        </w:rPr>
        <w:t xml:space="preserve"> been hampered by the pandemic-induced worldwide lock down. At busy ports, containers sat idle while waiting for customs clearance. Due to a lack of staff, the entire container clearance process was slowed down, leading to one of the biggest traffic jams in recent memory. Freight costs have increased as a result of the container shortage, and certain shipping companies have begun to benefit enormously from this situation. As numerous shipping lines have announced blank sailings to Indian ports, India will be more affected than other countries.</w:t>
      </w:r>
    </w:p>
    <w:p w14:paraId="287710A7" w14:textId="531FC31E" w:rsidR="00D45C2B" w:rsidRPr="00FF0274" w:rsidRDefault="00D45C2B" w:rsidP="00FF0274">
      <w:pPr>
        <w:spacing w:before="100" w:beforeAutospacing="1" w:after="100" w:afterAutospacing="1"/>
        <w:jc w:val="both"/>
        <w:rPr>
          <w:rFonts w:ascii="Times New Roman" w:eastAsia="Times New Roman" w:hAnsi="Times New Roman" w:cs="Times New Roman"/>
          <w:sz w:val="24"/>
          <w:szCs w:val="24"/>
          <w:lang w:val="en-IN" w:eastAsia="en-IN"/>
        </w:rPr>
      </w:pPr>
      <w:r w:rsidRPr="00FF0274">
        <w:rPr>
          <w:rFonts w:ascii="Times New Roman" w:eastAsia="Times New Roman" w:hAnsi="Times New Roman" w:cs="Times New Roman"/>
          <w:sz w:val="24"/>
          <w:szCs w:val="24"/>
          <w:lang w:val="en-IN" w:eastAsia="en-IN"/>
        </w:rPr>
        <w:t>Early in the year 2020, a pandemic occurred, forcing people and companies to curtail their operations.</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The result devastated the global economy.</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From Asia to Europe, many offices closed, and manufacturers either slowed down or stopped output.</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Layoffs increased, and compensation plans changed.</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People's purchasing power, which is the driving force behind the economy, was reduced as a result.</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It was anticipated that demand would decline significantly as production decreased and fewer individuals had sufficient income to spend.</w:t>
      </w:r>
    </w:p>
    <w:p w14:paraId="586DD59B" w14:textId="4148B13A" w:rsidR="00D45C2B" w:rsidRPr="00FF0274" w:rsidRDefault="00D45C2B" w:rsidP="00FF0274">
      <w:pPr>
        <w:spacing w:before="100" w:beforeAutospacing="1" w:after="100" w:afterAutospacing="1"/>
        <w:jc w:val="both"/>
        <w:rPr>
          <w:rFonts w:ascii="Times New Roman" w:eastAsia="Times New Roman" w:hAnsi="Times New Roman" w:cs="Times New Roman"/>
          <w:sz w:val="24"/>
          <w:szCs w:val="24"/>
          <w:lang w:val="en-IN" w:eastAsia="en-IN"/>
        </w:rPr>
      </w:pPr>
      <w:r w:rsidRPr="00FF0274">
        <w:rPr>
          <w:rFonts w:ascii="Times New Roman" w:eastAsia="Times New Roman" w:hAnsi="Times New Roman" w:cs="Times New Roman"/>
          <w:sz w:val="24"/>
          <w:szCs w:val="24"/>
          <w:lang w:val="en-IN" w:eastAsia="en-IN"/>
        </w:rPr>
        <w:t>But as things developed, they became far more sophisticated, posing a threat to the global supply system.</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There was a dramatic increase in demand for surgical masks, suits, sanitizers, and a variety of other protective supplies in 2020, when the epidemic was at its worst.</w:t>
      </w:r>
    </w:p>
    <w:p w14:paraId="4D9C1AA2" w14:textId="7C7271C5" w:rsidR="00D45C2B" w:rsidRPr="00FF0274" w:rsidRDefault="00D45C2B" w:rsidP="00FF0274">
      <w:pPr>
        <w:spacing w:before="100" w:beforeAutospacing="1" w:after="100" w:afterAutospacing="1"/>
        <w:jc w:val="both"/>
        <w:rPr>
          <w:rFonts w:ascii="Times New Roman" w:eastAsia="Times New Roman" w:hAnsi="Times New Roman" w:cs="Times New Roman"/>
          <w:sz w:val="24"/>
          <w:szCs w:val="24"/>
          <w:lang w:val="en-IN" w:eastAsia="en-IN"/>
        </w:rPr>
      </w:pPr>
      <w:r w:rsidRPr="00FF0274">
        <w:rPr>
          <w:rFonts w:ascii="Times New Roman" w:eastAsia="Times New Roman" w:hAnsi="Times New Roman" w:cs="Times New Roman"/>
          <w:sz w:val="24"/>
          <w:szCs w:val="24"/>
          <w:lang w:val="en-IN" w:eastAsia="en-IN"/>
        </w:rPr>
        <w:t>The majority of these products were produced in China.</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Half of all protective masks were produced in the nation.</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To meet the rising demand, Chinese industries prepared, and production levels there reached all-time highs.</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Fascinatingly, even areas that previously had little to no trade with China, such West Africa, began importing from China.</w:t>
      </w:r>
    </w:p>
    <w:p w14:paraId="3EA21FDB" w14:textId="41C27E27" w:rsidR="00D45C2B" w:rsidRPr="00FF0274" w:rsidRDefault="00D45C2B" w:rsidP="00FF0274">
      <w:pPr>
        <w:spacing w:before="100" w:beforeAutospacing="1" w:after="100" w:afterAutospacing="1"/>
        <w:jc w:val="both"/>
        <w:rPr>
          <w:rFonts w:ascii="Times New Roman" w:eastAsia="Times New Roman" w:hAnsi="Times New Roman" w:cs="Times New Roman"/>
          <w:sz w:val="24"/>
          <w:szCs w:val="24"/>
          <w:lang w:val="en-IN" w:eastAsia="en-IN"/>
        </w:rPr>
      </w:pPr>
      <w:r w:rsidRPr="00FF0274">
        <w:rPr>
          <w:rFonts w:ascii="Times New Roman" w:eastAsia="Times New Roman" w:hAnsi="Times New Roman" w:cs="Times New Roman"/>
          <w:sz w:val="24"/>
          <w:szCs w:val="24"/>
          <w:lang w:val="en-IN" w:eastAsia="en-IN"/>
        </w:rPr>
        <w:t>Shipping containers were used to transport the Chinese supplies to the rest of the world.</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As a result, there was a shortage of empty shipping containers in the country that needed them as they accumulated in many different locations throughout the world.</w:t>
      </w:r>
      <w:r w:rsidR="00770997" w:rsidRPr="00FF0274">
        <w:rPr>
          <w:rFonts w:ascii="Times New Roman" w:eastAsia="Times New Roman" w:hAnsi="Times New Roman" w:cs="Times New Roman"/>
          <w:sz w:val="24"/>
          <w:szCs w:val="24"/>
          <w:lang w:val="en-IN" w:eastAsia="en-IN"/>
        </w:rPr>
        <w:t xml:space="preserve"> </w:t>
      </w:r>
      <w:r w:rsidR="007C35AE" w:rsidRPr="00FF0274">
        <w:rPr>
          <w:rFonts w:ascii="Times New Roman" w:eastAsia="Times New Roman" w:hAnsi="Times New Roman" w:cs="Times New Roman"/>
          <w:sz w:val="24"/>
          <w:szCs w:val="24"/>
          <w:lang w:val="en-IN" w:eastAsia="en-IN"/>
        </w:rPr>
        <w:t xml:space="preserve">creating shortage in the </w:t>
      </w:r>
      <w:r w:rsidR="000C2515" w:rsidRPr="00FF0274">
        <w:rPr>
          <w:rFonts w:ascii="Times New Roman" w:eastAsia="Times New Roman" w:hAnsi="Times New Roman" w:cs="Times New Roman"/>
          <w:sz w:val="24"/>
          <w:szCs w:val="24"/>
          <w:lang w:val="en-IN" w:eastAsia="en-IN"/>
        </w:rPr>
        <w:t>country that needed them the most</w:t>
      </w:r>
      <w:r w:rsidR="007C35AE" w:rsidRPr="00FF0274">
        <w:rPr>
          <w:rFonts w:ascii="Times New Roman" w:eastAsia="Times New Roman" w:hAnsi="Times New Roman" w:cs="Times New Roman"/>
          <w:sz w:val="24"/>
          <w:szCs w:val="24"/>
          <w:lang w:val="en-IN" w:eastAsia="en-IN"/>
        </w:rPr>
        <w:t xml:space="preserve"> </w:t>
      </w:r>
      <w:r w:rsidR="009C3D48" w:rsidRPr="00FF0274">
        <w:rPr>
          <w:rFonts w:ascii="Times New Roman" w:eastAsia="Times New Roman" w:hAnsi="Times New Roman" w:cs="Times New Roman"/>
          <w:sz w:val="24"/>
          <w:szCs w:val="24"/>
          <w:lang w:val="en-IN" w:eastAsia="en-IN"/>
        </w:rPr>
        <w:t>(</w:t>
      </w:r>
      <w:proofErr w:type="spellStart"/>
      <w:r w:rsidR="009C3D48" w:rsidRPr="00FF0274">
        <w:rPr>
          <w:rFonts w:ascii="Times New Roman" w:eastAsia="Times New Roman" w:hAnsi="Times New Roman" w:cs="Times New Roman"/>
          <w:sz w:val="24"/>
          <w:szCs w:val="24"/>
          <w:lang w:val="en-IN" w:eastAsia="en-IN"/>
        </w:rPr>
        <w:t>ie</w:t>
      </w:r>
      <w:proofErr w:type="spellEnd"/>
      <w:r w:rsidR="009C3D48" w:rsidRPr="00FF0274">
        <w:rPr>
          <w:rFonts w:ascii="Times New Roman" w:eastAsia="Times New Roman" w:hAnsi="Times New Roman" w:cs="Times New Roman"/>
          <w:sz w:val="24"/>
          <w:szCs w:val="24"/>
          <w:lang w:val="en-IN" w:eastAsia="en-IN"/>
        </w:rPr>
        <w:t>)</w:t>
      </w:r>
      <w:r w:rsidR="000C2515" w:rsidRPr="00FF0274">
        <w:rPr>
          <w:rFonts w:ascii="Times New Roman" w:eastAsia="Times New Roman" w:hAnsi="Times New Roman" w:cs="Times New Roman"/>
          <w:sz w:val="24"/>
          <w:szCs w:val="24"/>
          <w:lang w:val="en-IN" w:eastAsia="en-IN"/>
        </w:rPr>
        <w:t>China.</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Thus, the epidemic had only changed the demand for one commodity, rather than reducing spending.</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People spent money on office furniture, technology, and kitchen equipment rather than on covid-restricted activities like eating out and attending events.</w:t>
      </w:r>
    </w:p>
    <w:p w14:paraId="3BD78AC5" w14:textId="54546169" w:rsidR="002C3835" w:rsidRPr="00FF0274" w:rsidRDefault="00D45C2B" w:rsidP="00FF0274">
      <w:pPr>
        <w:spacing w:before="100" w:beforeAutospacing="1" w:after="100" w:afterAutospacing="1"/>
        <w:jc w:val="both"/>
        <w:rPr>
          <w:rFonts w:ascii="Times New Roman" w:eastAsia="Times New Roman" w:hAnsi="Times New Roman" w:cs="Times New Roman"/>
          <w:sz w:val="24"/>
          <w:szCs w:val="24"/>
          <w:lang w:val="en-IN" w:eastAsia="en-IN"/>
        </w:rPr>
      </w:pPr>
      <w:r w:rsidRPr="00FF0274">
        <w:rPr>
          <w:rFonts w:ascii="Times New Roman" w:eastAsia="Times New Roman" w:hAnsi="Times New Roman" w:cs="Times New Roman"/>
          <w:sz w:val="24"/>
          <w:szCs w:val="24"/>
          <w:lang w:val="en-IN" w:eastAsia="en-IN"/>
        </w:rPr>
        <w:t>Simply put, the pandemic sped up the growth of online commerce that had been taking off in recent years.</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A significant movement was made toward online buying.</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 xml:space="preserve">Amazon sold 57 percent more </w:t>
      </w:r>
      <w:r w:rsidRPr="00FF0274">
        <w:rPr>
          <w:rFonts w:ascii="Times New Roman" w:eastAsia="Times New Roman" w:hAnsi="Times New Roman" w:cs="Times New Roman"/>
          <w:sz w:val="24"/>
          <w:szCs w:val="24"/>
          <w:lang w:val="en-IN" w:eastAsia="en-IN"/>
        </w:rPr>
        <w:lastRenderedPageBreak/>
        <w:t>goods from April to June 2020, when the first wave of the virus began to spread.</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In India, Flipkart's FTU (first-time users) sector saw growth of 50%.</w:t>
      </w:r>
      <w:r w:rsidR="00770997"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 xml:space="preserve">Additionally, there was a change in the way people shopped, with a higher need for necessities like groceries, food, and medicines. </w:t>
      </w:r>
      <w:r w:rsidR="002C3835" w:rsidRPr="00FF0274">
        <w:rPr>
          <w:rFonts w:ascii="Times New Roman" w:eastAsia="Times New Roman" w:hAnsi="Times New Roman" w:cs="Times New Roman"/>
          <w:sz w:val="24"/>
          <w:szCs w:val="24"/>
          <w:lang w:val="en-IN" w:eastAsia="en-IN"/>
        </w:rPr>
        <w:t xml:space="preserve"> </w:t>
      </w:r>
    </w:p>
    <w:p w14:paraId="580F65E9" w14:textId="01BDF14F" w:rsidR="0094604D" w:rsidRPr="00FF0274" w:rsidRDefault="002C3835" w:rsidP="00FF0274">
      <w:pPr>
        <w:spacing w:before="100" w:beforeAutospacing="1" w:after="100" w:afterAutospacing="1"/>
        <w:jc w:val="both"/>
        <w:rPr>
          <w:rFonts w:ascii="Times New Roman" w:eastAsia="Times New Roman" w:hAnsi="Times New Roman" w:cs="Times New Roman"/>
          <w:sz w:val="24"/>
          <w:szCs w:val="24"/>
          <w:lang w:val="en-IN" w:eastAsia="en-IN"/>
        </w:rPr>
      </w:pPr>
      <w:r w:rsidRPr="00FF0274">
        <w:rPr>
          <w:rFonts w:ascii="Times New Roman" w:eastAsia="Times New Roman" w:hAnsi="Times New Roman" w:cs="Times New Roman"/>
          <w:sz w:val="24"/>
          <w:szCs w:val="24"/>
          <w:lang w:val="en-IN" w:eastAsia="en-IN"/>
        </w:rPr>
        <w:t xml:space="preserve">In India </w:t>
      </w:r>
      <w:proofErr w:type="spellStart"/>
      <w:r w:rsidRPr="00FF0274">
        <w:rPr>
          <w:rFonts w:ascii="Times New Roman" w:eastAsia="Times New Roman" w:hAnsi="Times New Roman" w:cs="Times New Roman"/>
          <w:sz w:val="24"/>
          <w:szCs w:val="24"/>
          <w:lang w:val="en-IN" w:eastAsia="en-IN"/>
        </w:rPr>
        <w:t>Grofers</w:t>
      </w:r>
      <w:proofErr w:type="spellEnd"/>
      <w:r w:rsidRPr="00FF0274">
        <w:rPr>
          <w:rFonts w:ascii="Times New Roman" w:eastAsia="Times New Roman" w:hAnsi="Times New Roman" w:cs="Times New Roman"/>
          <w:sz w:val="24"/>
          <w:szCs w:val="24"/>
          <w:lang w:val="en-IN" w:eastAsia="en-IN"/>
        </w:rPr>
        <w:t xml:space="preserve"> reported 64% increase in first time grocery shoppers out of which 20% were new to e commerce.</w:t>
      </w:r>
      <w:r w:rsidR="00FF0274"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Goods from factories swamped ports as demand rose.</w:t>
      </w:r>
      <w:r w:rsidR="00FF0274"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The cost of shipping a container from Shanghai to Los Angeles increased tenfold as the volume of orders outpaced the supply.</w:t>
      </w:r>
      <w:r w:rsidR="00FF0274"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Loading and unloading took a very long time in ports where there were too many ships arriving at once because the ports were also working with less staff.</w:t>
      </w:r>
      <w:r w:rsidR="00FF0274" w:rsidRPr="00FF0274">
        <w:rPr>
          <w:rFonts w:ascii="Times New Roman" w:eastAsia="Times New Roman" w:hAnsi="Times New Roman" w:cs="Times New Roman"/>
          <w:sz w:val="24"/>
          <w:szCs w:val="24"/>
          <w:lang w:val="en-IN" w:eastAsia="en-IN"/>
        </w:rPr>
        <w:t xml:space="preserve"> </w:t>
      </w:r>
      <w:r w:rsidRPr="00FF0274">
        <w:rPr>
          <w:rFonts w:ascii="Times New Roman" w:eastAsia="Times New Roman" w:hAnsi="Times New Roman" w:cs="Times New Roman"/>
          <w:sz w:val="24"/>
          <w:szCs w:val="24"/>
          <w:lang w:val="en-IN" w:eastAsia="en-IN"/>
        </w:rPr>
        <w:t>Due to a lack of truck drivers to transport the cargo to warehouses, it also became typical to see unloaded containers stacked up on ports.</w:t>
      </w:r>
    </w:p>
    <w:p w14:paraId="76EF0111" w14:textId="6BD0DA9B" w:rsidR="00874526" w:rsidRPr="00FF0274" w:rsidRDefault="00563D92" w:rsidP="00FF0274">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Containerisation</w:t>
      </w:r>
      <w:proofErr w:type="spellEnd"/>
      <w:r w:rsidR="00FF0274">
        <w:rPr>
          <w:rFonts w:ascii="Times New Roman" w:hAnsi="Times New Roman" w:cs="Times New Roman"/>
          <w:b/>
          <w:bCs/>
          <w:sz w:val="24"/>
          <w:szCs w:val="24"/>
        </w:rPr>
        <w:t xml:space="preserve"> – T</w:t>
      </w:r>
      <w:r w:rsidR="0094604D" w:rsidRPr="00FF0274">
        <w:rPr>
          <w:rFonts w:ascii="Times New Roman" w:hAnsi="Times New Roman" w:cs="Times New Roman"/>
          <w:b/>
          <w:bCs/>
          <w:sz w:val="24"/>
          <w:szCs w:val="24"/>
        </w:rPr>
        <w:t xml:space="preserve">he hero of </w:t>
      </w:r>
      <w:proofErr w:type="spellStart"/>
      <w:r w:rsidR="0094604D" w:rsidRPr="00FF0274">
        <w:rPr>
          <w:rFonts w:ascii="Times New Roman" w:hAnsi="Times New Roman" w:cs="Times New Roman"/>
          <w:b/>
          <w:bCs/>
          <w:sz w:val="24"/>
          <w:szCs w:val="24"/>
        </w:rPr>
        <w:t>globali</w:t>
      </w:r>
      <w:r w:rsidR="00450829" w:rsidRPr="00FF0274">
        <w:rPr>
          <w:rFonts w:ascii="Times New Roman" w:hAnsi="Times New Roman" w:cs="Times New Roman"/>
          <w:b/>
          <w:bCs/>
          <w:sz w:val="24"/>
          <w:szCs w:val="24"/>
        </w:rPr>
        <w:t>s</w:t>
      </w:r>
      <w:r w:rsidR="0094604D" w:rsidRPr="00FF0274">
        <w:rPr>
          <w:rFonts w:ascii="Times New Roman" w:hAnsi="Times New Roman" w:cs="Times New Roman"/>
          <w:b/>
          <w:bCs/>
          <w:sz w:val="24"/>
          <w:szCs w:val="24"/>
        </w:rPr>
        <w:t>ation</w:t>
      </w:r>
      <w:proofErr w:type="spellEnd"/>
      <w:r w:rsidR="0094604D" w:rsidRPr="00FF0274">
        <w:rPr>
          <w:rFonts w:ascii="Times New Roman" w:hAnsi="Times New Roman" w:cs="Times New Roman"/>
          <w:b/>
          <w:bCs/>
          <w:sz w:val="24"/>
          <w:szCs w:val="24"/>
        </w:rPr>
        <w:t xml:space="preserve"> </w:t>
      </w:r>
    </w:p>
    <w:p w14:paraId="6F7FEF6F" w14:textId="25A76995" w:rsidR="007C2802" w:rsidRPr="00FF0274" w:rsidRDefault="007C2802" w:rsidP="00FF0274">
      <w:pPr>
        <w:jc w:val="both"/>
        <w:rPr>
          <w:rFonts w:ascii="Times New Roman" w:hAnsi="Times New Roman" w:cs="Times New Roman"/>
          <w:bCs/>
          <w:sz w:val="24"/>
          <w:szCs w:val="24"/>
        </w:rPr>
      </w:pPr>
      <w:r w:rsidRPr="00FF0274">
        <w:rPr>
          <w:rFonts w:ascii="Times New Roman" w:hAnsi="Times New Roman" w:cs="Times New Roman"/>
          <w:bCs/>
          <w:sz w:val="24"/>
          <w:szCs w:val="24"/>
        </w:rPr>
        <w:t>Containerization is a development in the shipping sector.</w:t>
      </w:r>
      <w:r w:rsidR="00FF0274" w:rsidRPr="00FF0274">
        <w:rPr>
          <w:rFonts w:ascii="Times New Roman" w:hAnsi="Times New Roman" w:cs="Times New Roman"/>
          <w:bCs/>
          <w:sz w:val="24"/>
          <w:szCs w:val="24"/>
        </w:rPr>
        <w:t xml:space="preserve"> </w:t>
      </w:r>
      <w:r w:rsidRPr="00FF0274">
        <w:rPr>
          <w:rFonts w:ascii="Times New Roman" w:hAnsi="Times New Roman" w:cs="Times New Roman"/>
          <w:bCs/>
          <w:sz w:val="24"/>
          <w:szCs w:val="24"/>
        </w:rPr>
        <w:t>Before the arrival of the containers, the cargo was handled by hand as break bulk and was moved using pallets and gunny bags.</w:t>
      </w:r>
      <w:r w:rsidR="00FF0274" w:rsidRPr="00FF0274">
        <w:rPr>
          <w:rFonts w:ascii="Times New Roman" w:hAnsi="Times New Roman" w:cs="Times New Roman"/>
          <w:bCs/>
          <w:sz w:val="24"/>
          <w:szCs w:val="24"/>
        </w:rPr>
        <w:t xml:space="preserve"> </w:t>
      </w:r>
      <w:r w:rsidRPr="00FF0274">
        <w:rPr>
          <w:rFonts w:ascii="Times New Roman" w:hAnsi="Times New Roman" w:cs="Times New Roman"/>
          <w:bCs/>
          <w:sz w:val="24"/>
          <w:szCs w:val="24"/>
        </w:rPr>
        <w:t>Due to the numerous handling steps, the process was extremely time-consuming and had a significant risk of damage and accidents.</w:t>
      </w:r>
      <w:r w:rsidR="00FF0274" w:rsidRPr="00FF0274">
        <w:rPr>
          <w:rFonts w:ascii="Times New Roman" w:hAnsi="Times New Roman" w:cs="Times New Roman"/>
          <w:bCs/>
          <w:sz w:val="24"/>
          <w:szCs w:val="24"/>
        </w:rPr>
        <w:t xml:space="preserve"> </w:t>
      </w:r>
      <w:r w:rsidRPr="00FF0274">
        <w:rPr>
          <w:rFonts w:ascii="Times New Roman" w:hAnsi="Times New Roman" w:cs="Times New Roman"/>
          <w:bCs/>
          <w:sz w:val="24"/>
          <w:szCs w:val="24"/>
        </w:rPr>
        <w:t>Malcolm McLean created and patented the first conventional shipping container (USA, 1956).</w:t>
      </w:r>
      <w:r w:rsidR="00FF0274" w:rsidRPr="00FF0274">
        <w:rPr>
          <w:rFonts w:ascii="Times New Roman" w:hAnsi="Times New Roman" w:cs="Times New Roman"/>
          <w:bCs/>
          <w:sz w:val="24"/>
          <w:szCs w:val="24"/>
        </w:rPr>
        <w:t xml:space="preserve"> </w:t>
      </w:r>
      <w:r w:rsidRPr="00FF0274">
        <w:rPr>
          <w:rFonts w:ascii="Times New Roman" w:hAnsi="Times New Roman" w:cs="Times New Roman"/>
          <w:bCs/>
          <w:sz w:val="24"/>
          <w:szCs w:val="24"/>
        </w:rPr>
        <w:t xml:space="preserve">As he watched the tiresome process of loading and unloading, he </w:t>
      </w:r>
      <w:proofErr w:type="spellStart"/>
      <w:r w:rsidRPr="00FF0274">
        <w:rPr>
          <w:rFonts w:ascii="Times New Roman" w:hAnsi="Times New Roman" w:cs="Times New Roman"/>
          <w:bCs/>
          <w:sz w:val="24"/>
          <w:szCs w:val="24"/>
        </w:rPr>
        <w:t>realised</w:t>
      </w:r>
      <w:proofErr w:type="spellEnd"/>
      <w:r w:rsidRPr="00FF0274">
        <w:rPr>
          <w:rFonts w:ascii="Times New Roman" w:hAnsi="Times New Roman" w:cs="Times New Roman"/>
          <w:bCs/>
          <w:sz w:val="24"/>
          <w:szCs w:val="24"/>
        </w:rPr>
        <w:t xml:space="preserve"> how much the shipping business would change if cargo transfer procedures were consistent.</w:t>
      </w:r>
      <w:r w:rsidR="00FF0274" w:rsidRPr="00FF0274">
        <w:rPr>
          <w:rFonts w:ascii="Times New Roman" w:hAnsi="Times New Roman" w:cs="Times New Roman"/>
          <w:bCs/>
          <w:sz w:val="24"/>
          <w:szCs w:val="24"/>
        </w:rPr>
        <w:t xml:space="preserve"> </w:t>
      </w:r>
      <w:r w:rsidRPr="00FF0274">
        <w:rPr>
          <w:rFonts w:ascii="Times New Roman" w:hAnsi="Times New Roman" w:cs="Times New Roman"/>
          <w:bCs/>
          <w:sz w:val="24"/>
          <w:szCs w:val="24"/>
        </w:rPr>
        <w:t>He began testing this and created what is now known as the shipping container.</w:t>
      </w:r>
    </w:p>
    <w:p w14:paraId="629F5CA0" w14:textId="342CD4BB" w:rsidR="007C2802" w:rsidRPr="00FF0274" w:rsidRDefault="007C2802" w:rsidP="00FF0274">
      <w:pPr>
        <w:jc w:val="both"/>
        <w:rPr>
          <w:rFonts w:ascii="Times New Roman" w:hAnsi="Times New Roman" w:cs="Times New Roman"/>
          <w:sz w:val="24"/>
          <w:szCs w:val="24"/>
          <w:shd w:val="clear" w:color="auto" w:fill="FFFFFF"/>
        </w:rPr>
      </w:pPr>
      <w:r w:rsidRPr="00FF0274">
        <w:rPr>
          <w:rFonts w:ascii="Times New Roman" w:hAnsi="Times New Roman" w:cs="Times New Roman"/>
          <w:bCs/>
          <w:sz w:val="24"/>
          <w:szCs w:val="24"/>
        </w:rPr>
        <w:t xml:space="preserve">The Ideal X, the first container ship in history, successfully transported 58 containers from Port Newark to the port of Houston </w:t>
      </w:r>
      <w:proofErr w:type="gramStart"/>
      <w:r w:rsidR="00874526" w:rsidRPr="00FF0274">
        <w:rPr>
          <w:rFonts w:ascii="Times New Roman" w:hAnsi="Times New Roman" w:cs="Times New Roman"/>
          <w:sz w:val="24"/>
          <w:szCs w:val="24"/>
          <w:shd w:val="clear" w:color="auto" w:fill="FFFFFF"/>
        </w:rPr>
        <w:t>In</w:t>
      </w:r>
      <w:proofErr w:type="gramEnd"/>
      <w:r w:rsidR="00874526" w:rsidRPr="00FF0274">
        <w:rPr>
          <w:rFonts w:ascii="Times New Roman" w:hAnsi="Times New Roman" w:cs="Times New Roman"/>
          <w:sz w:val="24"/>
          <w:szCs w:val="24"/>
          <w:shd w:val="clear" w:color="auto" w:fill="FFFFFF"/>
        </w:rPr>
        <w:t xml:space="preserve"> April 1956, the world’s first container ship, the Ideal X sailed from Port Newark to the port of Houston successfully carrying 58 containers [1].</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These containers brought about a revolution in freight transportation since they were sturdy and simple to use.</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The safe and secure transportation of the cargo decreased theft and damage during all phases of transportation.</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 xml:space="preserve">The use of containers has significantly altered port infrastructure around the world and reduced the amount of </w:t>
      </w:r>
      <w:proofErr w:type="spellStart"/>
      <w:r w:rsidRPr="00FF0274">
        <w:rPr>
          <w:rFonts w:ascii="Times New Roman" w:hAnsi="Times New Roman" w:cs="Times New Roman"/>
          <w:sz w:val="24"/>
          <w:szCs w:val="24"/>
          <w:shd w:val="clear" w:color="auto" w:fill="FFFFFF"/>
        </w:rPr>
        <w:t>labour</w:t>
      </w:r>
      <w:proofErr w:type="spellEnd"/>
      <w:r w:rsidRPr="00FF0274">
        <w:rPr>
          <w:rFonts w:ascii="Times New Roman" w:hAnsi="Times New Roman" w:cs="Times New Roman"/>
          <w:sz w:val="24"/>
          <w:szCs w:val="24"/>
          <w:shd w:val="clear" w:color="auto" w:fill="FFFFFF"/>
        </w:rPr>
        <w:t xml:space="preserve"> needed for loading and unloading.</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Men were replaced by cranes, and ports modified to make room for bigger ships and loading docks.</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By significantly reducing shipping time, this invention has decreased the cost of international trade and boosted its pace.</w:t>
      </w:r>
    </w:p>
    <w:p w14:paraId="76795662" w14:textId="2202356E" w:rsidR="007C2802" w:rsidRPr="00FF0274" w:rsidRDefault="007C2802"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 xml:space="preserve">The dimensions of these containers quickly needed to be </w:t>
      </w:r>
      <w:proofErr w:type="spellStart"/>
      <w:r w:rsidRPr="00FF0274">
        <w:rPr>
          <w:rFonts w:ascii="Times New Roman" w:hAnsi="Times New Roman" w:cs="Times New Roman"/>
          <w:sz w:val="24"/>
          <w:szCs w:val="24"/>
          <w:shd w:val="clear" w:color="auto" w:fill="FFFFFF"/>
        </w:rPr>
        <w:t>standardised</w:t>
      </w:r>
      <w:proofErr w:type="spellEnd"/>
      <w:r w:rsidRPr="00FF0274">
        <w:rPr>
          <w:rFonts w:ascii="Times New Roman" w:hAnsi="Times New Roman" w:cs="Times New Roman"/>
          <w:sz w:val="24"/>
          <w:szCs w:val="24"/>
          <w:shd w:val="clear" w:color="auto" w:fill="FFFFFF"/>
        </w:rPr>
        <w:t xml:space="preserve"> so that ports all around the world could be outfitted uniformly to handle containers.</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Containers might easily fit onto a variety of transportation methods with uniformity.</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 xml:space="preserve">The container sizes were established by the International Organization for Standardization (ISO), and while there are other </w:t>
      </w:r>
      <w:proofErr w:type="spellStart"/>
      <w:r w:rsidRPr="00FF0274">
        <w:rPr>
          <w:rFonts w:ascii="Times New Roman" w:hAnsi="Times New Roman" w:cs="Times New Roman"/>
          <w:sz w:val="24"/>
          <w:szCs w:val="24"/>
          <w:shd w:val="clear" w:color="auto" w:fill="FFFFFF"/>
        </w:rPr>
        <w:t>standardised</w:t>
      </w:r>
      <w:proofErr w:type="spellEnd"/>
      <w:r w:rsidRPr="00FF0274">
        <w:rPr>
          <w:rFonts w:ascii="Times New Roman" w:hAnsi="Times New Roman" w:cs="Times New Roman"/>
          <w:sz w:val="24"/>
          <w:szCs w:val="24"/>
          <w:shd w:val="clear" w:color="auto" w:fill="FFFFFF"/>
        </w:rPr>
        <w:t xml:space="preserve"> sizes available, the TEU (Twenty Foot Equivalent Unit) and FEU (Forty Foot Equivalent Unit) containers are the most widely </w:t>
      </w:r>
      <w:proofErr w:type="spellStart"/>
      <w:r w:rsidRPr="00FF0274">
        <w:rPr>
          <w:rFonts w:ascii="Times New Roman" w:hAnsi="Times New Roman" w:cs="Times New Roman"/>
          <w:sz w:val="24"/>
          <w:szCs w:val="24"/>
          <w:shd w:val="clear" w:color="auto" w:fill="FFFFFF"/>
        </w:rPr>
        <w:t>utilised</w:t>
      </w:r>
      <w:proofErr w:type="spellEnd"/>
      <w:r w:rsidRPr="00FF0274">
        <w:rPr>
          <w:rFonts w:ascii="Times New Roman" w:hAnsi="Times New Roman" w:cs="Times New Roman"/>
          <w:sz w:val="24"/>
          <w:szCs w:val="24"/>
          <w:shd w:val="clear" w:color="auto" w:fill="FFFFFF"/>
        </w:rPr>
        <w:t>.</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 xml:space="preserve">Thus, </w:t>
      </w:r>
      <w:proofErr w:type="spellStart"/>
      <w:r w:rsidRPr="00FF0274">
        <w:rPr>
          <w:rFonts w:ascii="Times New Roman" w:hAnsi="Times New Roman" w:cs="Times New Roman"/>
          <w:sz w:val="24"/>
          <w:szCs w:val="24"/>
          <w:shd w:val="clear" w:color="auto" w:fill="FFFFFF"/>
        </w:rPr>
        <w:t>standardisation</w:t>
      </w:r>
      <w:proofErr w:type="spellEnd"/>
      <w:r w:rsidRPr="00FF0274">
        <w:rPr>
          <w:rFonts w:ascii="Times New Roman" w:hAnsi="Times New Roman" w:cs="Times New Roman"/>
          <w:sz w:val="24"/>
          <w:szCs w:val="24"/>
          <w:shd w:val="clear" w:color="auto" w:fill="FFFFFF"/>
        </w:rPr>
        <w:t xml:space="preserve"> has aided in the achievement of efficiency and economies of scale in the transportation sector.</w:t>
      </w:r>
    </w:p>
    <w:p w14:paraId="105D3E34" w14:textId="017647BA" w:rsidR="007C2802" w:rsidRPr="00FF0274" w:rsidRDefault="007C2802"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 xml:space="preserve">A very tiny fraction of shipping containers </w:t>
      </w:r>
      <w:proofErr w:type="gramStart"/>
      <w:r w:rsidRPr="00FF0274">
        <w:rPr>
          <w:rFonts w:ascii="Times New Roman" w:hAnsi="Times New Roman" w:cs="Times New Roman"/>
          <w:sz w:val="24"/>
          <w:szCs w:val="24"/>
          <w:shd w:val="clear" w:color="auto" w:fill="FFFFFF"/>
        </w:rPr>
        <w:t>are</w:t>
      </w:r>
      <w:proofErr w:type="gramEnd"/>
      <w:r w:rsidRPr="00FF0274">
        <w:rPr>
          <w:rFonts w:ascii="Times New Roman" w:hAnsi="Times New Roman" w:cs="Times New Roman"/>
          <w:sz w:val="24"/>
          <w:szCs w:val="24"/>
          <w:shd w:val="clear" w:color="auto" w:fill="FFFFFF"/>
        </w:rPr>
        <w:t xml:space="preserve"> also owned by the shipper. Most shipping containers are either owned by a shipping line or leased by a container leasing company.</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 xml:space="preserve">The wording on the </w:t>
      </w:r>
      <w:r w:rsidRPr="00FF0274">
        <w:rPr>
          <w:rFonts w:ascii="Times New Roman" w:hAnsi="Times New Roman" w:cs="Times New Roman"/>
          <w:sz w:val="24"/>
          <w:szCs w:val="24"/>
          <w:shd w:val="clear" w:color="auto" w:fill="FFFFFF"/>
        </w:rPr>
        <w:lastRenderedPageBreak/>
        <w:t>container's side typically indicates who owns it.</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Ownership of the cargo containers used by shipping companies like Maersk is frequent.</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 xml:space="preserve">This is a cost-effective method for these businesses to be able to transport goods without needing to lease out containers because they own the containers they are </w:t>
      </w:r>
      <w:proofErr w:type="spellStart"/>
      <w:r w:rsidRPr="00FF0274">
        <w:rPr>
          <w:rFonts w:ascii="Times New Roman" w:hAnsi="Times New Roman" w:cs="Times New Roman"/>
          <w:sz w:val="24"/>
          <w:szCs w:val="24"/>
          <w:shd w:val="clear" w:color="auto" w:fill="FFFFFF"/>
        </w:rPr>
        <w:t>utilising</w:t>
      </w:r>
      <w:proofErr w:type="spellEnd"/>
      <w:r w:rsidRPr="00FF0274">
        <w:rPr>
          <w:rFonts w:ascii="Times New Roman" w:hAnsi="Times New Roman" w:cs="Times New Roman"/>
          <w:sz w:val="24"/>
          <w:szCs w:val="24"/>
          <w:shd w:val="clear" w:color="auto" w:fill="FFFFFF"/>
        </w:rPr>
        <w:t>.</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However, occasionally logistics or other issues force shipping companies to rent containers to meet demands.</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Leasing containers can help shipping companies cut expenditures on storage, repositioning, and repairs and upkeep.</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Companies that rent containers to shipping lines are also available.</w:t>
      </w:r>
    </w:p>
    <w:p w14:paraId="550A8E9A" w14:textId="1F0871A4" w:rsidR="000C1A6C" w:rsidRPr="00FF0274" w:rsidRDefault="007C2802" w:rsidP="00FF0274">
      <w:pPr>
        <w:tabs>
          <w:tab w:val="num" w:pos="720"/>
        </w:tabs>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Building containers is the sole business of container leasing businesses, who then rent them to international shipping lines.</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 xml:space="preserve">They maintain demand locations with a supply of </w:t>
      </w:r>
      <w:proofErr w:type="spellStart"/>
      <w:r w:rsidRPr="00FF0274">
        <w:rPr>
          <w:rFonts w:ascii="Times New Roman" w:hAnsi="Times New Roman" w:cs="Times New Roman"/>
          <w:sz w:val="24"/>
          <w:szCs w:val="24"/>
          <w:shd w:val="clear" w:color="auto" w:fill="FFFFFF"/>
        </w:rPr>
        <w:t>specialised</w:t>
      </w:r>
      <w:proofErr w:type="spellEnd"/>
      <w:r w:rsidRPr="00FF0274">
        <w:rPr>
          <w:rFonts w:ascii="Times New Roman" w:hAnsi="Times New Roman" w:cs="Times New Roman"/>
          <w:sz w:val="24"/>
          <w:szCs w:val="24"/>
          <w:shd w:val="clear" w:color="auto" w:fill="FFFFFF"/>
        </w:rPr>
        <w:t xml:space="preserve"> and standard containers throughout the world.</w:t>
      </w:r>
      <w:r w:rsidR="00FF0274" w:rsidRPr="00FF0274">
        <w:rPr>
          <w:rFonts w:ascii="Times New Roman" w:hAnsi="Times New Roman" w:cs="Times New Roman"/>
          <w:sz w:val="24"/>
          <w:szCs w:val="24"/>
          <w:shd w:val="clear" w:color="auto" w:fill="FFFFFF"/>
        </w:rPr>
        <w:t xml:space="preserve"> </w:t>
      </w:r>
      <w:r w:rsidR="000C1A6C" w:rsidRPr="00FF0274">
        <w:rPr>
          <w:rFonts w:ascii="Times New Roman" w:hAnsi="Times New Roman" w:cs="Times New Roman"/>
          <w:sz w:val="24"/>
          <w:szCs w:val="24"/>
          <w:shd w:val="clear" w:color="auto" w:fill="FFFFFF"/>
        </w:rPr>
        <w:t>Intermodal containers are used in their activities, which also include acquisition, leasing, re-leasing, and sales.</w:t>
      </w:r>
      <w:r w:rsidR="00FF0274" w:rsidRPr="00FF0274">
        <w:rPr>
          <w:rFonts w:ascii="Times New Roman" w:hAnsi="Times New Roman" w:cs="Times New Roman"/>
          <w:sz w:val="24"/>
          <w:szCs w:val="24"/>
          <w:shd w:val="clear" w:color="auto" w:fill="FFFFFF"/>
        </w:rPr>
        <w:t xml:space="preserve"> </w:t>
      </w:r>
      <w:r w:rsidR="000C1A6C" w:rsidRPr="00FF0274">
        <w:rPr>
          <w:rFonts w:ascii="Times New Roman" w:hAnsi="Times New Roman" w:cs="Times New Roman"/>
          <w:sz w:val="24"/>
          <w:szCs w:val="24"/>
          <w:shd w:val="clear" w:color="auto" w:fill="FFFFFF"/>
        </w:rPr>
        <w:t>About 52% of the world's equipment pool is owned by container leasing businesses.</w:t>
      </w:r>
      <w:r w:rsidR="00FF0274" w:rsidRPr="00FF0274">
        <w:rPr>
          <w:rFonts w:ascii="Times New Roman" w:hAnsi="Times New Roman" w:cs="Times New Roman"/>
          <w:sz w:val="24"/>
          <w:szCs w:val="24"/>
          <w:shd w:val="clear" w:color="auto" w:fill="FFFFFF"/>
        </w:rPr>
        <w:t xml:space="preserve"> </w:t>
      </w:r>
      <w:r w:rsidR="000C1A6C" w:rsidRPr="00FF0274">
        <w:rPr>
          <w:rFonts w:ascii="Times New Roman" w:hAnsi="Times New Roman" w:cs="Times New Roman"/>
          <w:sz w:val="24"/>
          <w:szCs w:val="24"/>
          <w:shd w:val="clear" w:color="auto" w:fill="FFFFFF"/>
        </w:rPr>
        <w:t>The market for container leasing also hit $5,150 million in 2019.</w:t>
      </w:r>
      <w:r w:rsidR="00FF0274" w:rsidRPr="00FF0274">
        <w:rPr>
          <w:rFonts w:ascii="Times New Roman" w:hAnsi="Times New Roman" w:cs="Times New Roman"/>
          <w:sz w:val="24"/>
          <w:szCs w:val="24"/>
          <w:shd w:val="clear" w:color="auto" w:fill="FFFFFF"/>
        </w:rPr>
        <w:t xml:space="preserve"> </w:t>
      </w:r>
      <w:r w:rsidR="000C1A6C" w:rsidRPr="00FF0274">
        <w:rPr>
          <w:rFonts w:ascii="Times New Roman" w:hAnsi="Times New Roman" w:cs="Times New Roman"/>
          <w:sz w:val="24"/>
          <w:szCs w:val="24"/>
          <w:shd w:val="clear" w:color="auto" w:fill="FFFFFF"/>
        </w:rPr>
        <w:t xml:space="preserve">By 2024, this is projected to increase to $6,100 </w:t>
      </w:r>
      <w:proofErr w:type="gramStart"/>
      <w:r w:rsidR="000C1A6C" w:rsidRPr="00FF0274">
        <w:rPr>
          <w:rFonts w:ascii="Times New Roman" w:hAnsi="Times New Roman" w:cs="Times New Roman"/>
          <w:sz w:val="24"/>
          <w:szCs w:val="24"/>
          <w:shd w:val="clear" w:color="auto" w:fill="FFFFFF"/>
        </w:rPr>
        <w:t>million[</w:t>
      </w:r>
      <w:proofErr w:type="gramEnd"/>
      <w:r w:rsidR="000C1A6C" w:rsidRPr="00FF0274">
        <w:rPr>
          <w:rFonts w:ascii="Times New Roman" w:hAnsi="Times New Roman" w:cs="Times New Roman"/>
          <w:sz w:val="24"/>
          <w:szCs w:val="24"/>
          <w:shd w:val="clear" w:color="auto" w:fill="FFFFFF"/>
        </w:rPr>
        <w:t>2].</w:t>
      </w:r>
      <w:r w:rsidR="00FF0274" w:rsidRPr="00FF0274">
        <w:rPr>
          <w:rFonts w:ascii="Times New Roman" w:hAnsi="Times New Roman" w:cs="Times New Roman"/>
          <w:sz w:val="24"/>
          <w:szCs w:val="24"/>
          <w:shd w:val="clear" w:color="auto" w:fill="FFFFFF"/>
        </w:rPr>
        <w:t xml:space="preserve"> </w:t>
      </w:r>
      <w:r w:rsidR="000C1A6C" w:rsidRPr="00FF0274">
        <w:rPr>
          <w:rFonts w:ascii="Times New Roman" w:hAnsi="Times New Roman" w:cs="Times New Roman"/>
          <w:sz w:val="24"/>
          <w:szCs w:val="24"/>
          <w:shd w:val="clear" w:color="auto" w:fill="FFFFFF"/>
        </w:rPr>
        <w:t>Some smaller transportation companies simply rent containers.</w:t>
      </w:r>
    </w:p>
    <w:p w14:paraId="4DC6EB6E" w14:textId="33007B0F" w:rsidR="000C1A6C" w:rsidRPr="00FF0274" w:rsidRDefault="000C1A6C" w:rsidP="00FF0274">
      <w:pPr>
        <w:tabs>
          <w:tab w:val="num" w:pos="720"/>
        </w:tabs>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They avoid owning their own containers because they do not want to pay the associated costs.</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Container leasing businesses are helpful to these shipping lines.</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Additionally, shippers themselves own a small percentage of containers.</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 xml:space="preserve">Regular exporters that need </w:t>
      </w:r>
      <w:proofErr w:type="spellStart"/>
      <w:r w:rsidRPr="00FF0274">
        <w:rPr>
          <w:rFonts w:ascii="Times New Roman" w:hAnsi="Times New Roman" w:cs="Times New Roman"/>
          <w:sz w:val="24"/>
          <w:szCs w:val="24"/>
          <w:shd w:val="clear" w:color="auto" w:fill="FFFFFF"/>
        </w:rPr>
        <w:t>specialised</w:t>
      </w:r>
      <w:proofErr w:type="spellEnd"/>
      <w:r w:rsidRPr="00FF0274">
        <w:rPr>
          <w:rFonts w:ascii="Times New Roman" w:hAnsi="Times New Roman" w:cs="Times New Roman"/>
          <w:sz w:val="24"/>
          <w:szCs w:val="24"/>
          <w:shd w:val="clear" w:color="auto" w:fill="FFFFFF"/>
        </w:rPr>
        <w:t xml:space="preserve"> packaging for their goods use it.</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Of the total number of containers in use worldwide, these shipper-owned containers make up about 2%.</w:t>
      </w:r>
    </w:p>
    <w:p w14:paraId="7205C9F8" w14:textId="72F770FE" w:rsidR="00874526" w:rsidRPr="00FF0274" w:rsidRDefault="00874526" w:rsidP="00FF0274">
      <w:pPr>
        <w:jc w:val="both"/>
        <w:rPr>
          <w:rFonts w:ascii="Times New Roman" w:hAnsi="Times New Roman" w:cs="Times New Roman"/>
          <w:b/>
          <w:sz w:val="24"/>
          <w:szCs w:val="24"/>
          <w:shd w:val="clear" w:color="auto" w:fill="FFFFFF"/>
        </w:rPr>
      </w:pPr>
      <w:r w:rsidRPr="00FF0274">
        <w:rPr>
          <w:rFonts w:ascii="Times New Roman" w:hAnsi="Times New Roman" w:cs="Times New Roman"/>
          <w:b/>
          <w:sz w:val="24"/>
          <w:szCs w:val="24"/>
          <w:shd w:val="clear" w:color="auto" w:fill="FFFFFF"/>
        </w:rPr>
        <w:t>The Container network</w:t>
      </w:r>
    </w:p>
    <w:p w14:paraId="19B6B5FD" w14:textId="6DC9FC98" w:rsidR="000C1A6C" w:rsidRPr="00FF0274" w:rsidRDefault="00770997"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Almost anything</w:t>
      </w:r>
      <w:r w:rsidR="000C1A6C" w:rsidRPr="00FF0274">
        <w:rPr>
          <w:rFonts w:ascii="Times New Roman" w:hAnsi="Times New Roman" w:cs="Times New Roman"/>
          <w:sz w:val="24"/>
          <w:szCs w:val="24"/>
          <w:shd w:val="clear" w:color="auto" w:fill="FFFFFF"/>
        </w:rPr>
        <w:t xml:space="preserve"> and everything can be transported in a shipping container, including perishables like fruits and vegetables, consumer goods like shoes and textiles, as well as flammable and hazardous items for industrial use.</w:t>
      </w:r>
      <w:r w:rsidR="00FF0274" w:rsidRPr="00FF0274">
        <w:rPr>
          <w:rFonts w:ascii="Times New Roman" w:hAnsi="Times New Roman" w:cs="Times New Roman"/>
          <w:sz w:val="24"/>
          <w:szCs w:val="24"/>
          <w:shd w:val="clear" w:color="auto" w:fill="FFFFFF"/>
        </w:rPr>
        <w:t xml:space="preserve"> </w:t>
      </w:r>
      <w:r w:rsidR="000C1A6C" w:rsidRPr="00FF0274">
        <w:rPr>
          <w:rFonts w:ascii="Times New Roman" w:hAnsi="Times New Roman" w:cs="Times New Roman"/>
          <w:sz w:val="24"/>
          <w:szCs w:val="24"/>
          <w:shd w:val="clear" w:color="auto" w:fill="FFFFFF"/>
        </w:rPr>
        <w:t>Once loaded, these containers undergo a thorough inspection process.</w:t>
      </w:r>
      <w:r w:rsidR="00FF0274" w:rsidRPr="00FF0274">
        <w:rPr>
          <w:rFonts w:ascii="Times New Roman" w:hAnsi="Times New Roman" w:cs="Times New Roman"/>
          <w:sz w:val="24"/>
          <w:szCs w:val="24"/>
          <w:shd w:val="clear" w:color="auto" w:fill="FFFFFF"/>
        </w:rPr>
        <w:t xml:space="preserve"> </w:t>
      </w:r>
      <w:r w:rsidR="000C1A6C" w:rsidRPr="00FF0274">
        <w:rPr>
          <w:rFonts w:ascii="Times New Roman" w:hAnsi="Times New Roman" w:cs="Times New Roman"/>
          <w:sz w:val="24"/>
          <w:szCs w:val="24"/>
          <w:shd w:val="clear" w:color="auto" w:fill="FFFFFF"/>
        </w:rPr>
        <w:t>From its starting point to its final destination, a shippi</w:t>
      </w:r>
      <w:r w:rsidR="00FF0274" w:rsidRPr="00FF0274">
        <w:rPr>
          <w:rFonts w:ascii="Times New Roman" w:hAnsi="Times New Roman" w:cs="Times New Roman"/>
          <w:sz w:val="24"/>
          <w:szCs w:val="24"/>
          <w:shd w:val="clear" w:color="auto" w:fill="FFFFFF"/>
        </w:rPr>
        <w:t xml:space="preserve">ng container travels as follows </w:t>
      </w:r>
      <w:r w:rsidR="000C1A6C" w:rsidRPr="00FF0274">
        <w:rPr>
          <w:rFonts w:ascii="Times New Roman" w:hAnsi="Times New Roman" w:cs="Times New Roman"/>
          <w:sz w:val="24"/>
          <w:szCs w:val="24"/>
          <w:shd w:val="clear" w:color="auto" w:fill="FFFFFF"/>
        </w:rPr>
        <w:t>[3]</w:t>
      </w:r>
      <w:r w:rsidR="00FF0274" w:rsidRPr="00FF0274">
        <w:rPr>
          <w:rFonts w:ascii="Times New Roman" w:hAnsi="Times New Roman" w:cs="Times New Roman"/>
          <w:sz w:val="24"/>
          <w:szCs w:val="24"/>
          <w:shd w:val="clear" w:color="auto" w:fill="FFFFFF"/>
        </w:rPr>
        <w:t xml:space="preserve">. </w:t>
      </w:r>
      <w:r w:rsidR="000C1A6C" w:rsidRPr="00FF0274">
        <w:rPr>
          <w:rFonts w:ascii="Times New Roman" w:hAnsi="Times New Roman" w:cs="Times New Roman"/>
          <w:sz w:val="24"/>
          <w:szCs w:val="24"/>
          <w:shd w:val="clear" w:color="auto" w:fill="FFFFFF"/>
        </w:rPr>
        <w:t>Three main parties are involved in the container shipping industry: the importer, who wants to receive cargo from another country, the exporter, who wants to sell the cargo and send it to the importer, and the shipping company, which delivers the cargo by acquiring it from the exporter and sending it to the importer.</w:t>
      </w:r>
      <w:r w:rsidR="00FF0274" w:rsidRPr="00FF0274">
        <w:rPr>
          <w:rFonts w:ascii="Times New Roman" w:hAnsi="Times New Roman" w:cs="Times New Roman"/>
          <w:sz w:val="24"/>
          <w:szCs w:val="24"/>
          <w:shd w:val="clear" w:color="auto" w:fill="FFFFFF"/>
        </w:rPr>
        <w:t xml:space="preserve"> </w:t>
      </w:r>
      <w:r w:rsidR="000C1A6C" w:rsidRPr="00FF0274">
        <w:rPr>
          <w:rFonts w:ascii="Times New Roman" w:hAnsi="Times New Roman" w:cs="Times New Roman"/>
          <w:sz w:val="24"/>
          <w:szCs w:val="24"/>
          <w:shd w:val="clear" w:color="auto" w:fill="FFFFFF"/>
        </w:rPr>
        <w:t>In addition, there are various service providers including ports, trucking companies, shipping agents, freight forwarders, etc.</w:t>
      </w:r>
    </w:p>
    <w:p w14:paraId="46F098D7" w14:textId="77777777" w:rsidR="00874526" w:rsidRPr="00FF0274" w:rsidRDefault="00874526" w:rsidP="00FF0274">
      <w:pPr>
        <w:jc w:val="both"/>
        <w:rPr>
          <w:rFonts w:ascii="Times New Roman" w:hAnsi="Times New Roman" w:cs="Times New Roman"/>
          <w:b/>
          <w:bCs/>
          <w:sz w:val="24"/>
          <w:szCs w:val="24"/>
          <w:shd w:val="clear" w:color="auto" w:fill="FFFFFF"/>
        </w:rPr>
      </w:pPr>
      <w:r w:rsidRPr="00FF0274">
        <w:rPr>
          <w:rFonts w:ascii="Times New Roman" w:hAnsi="Times New Roman" w:cs="Times New Roman"/>
          <w:b/>
          <w:bCs/>
          <w:sz w:val="24"/>
          <w:szCs w:val="24"/>
          <w:shd w:val="clear" w:color="auto" w:fill="FFFFFF"/>
        </w:rPr>
        <w:t>On Exporter’s Side</w:t>
      </w:r>
    </w:p>
    <w:p w14:paraId="2EA1ACFD" w14:textId="31FCFBF7" w:rsidR="00770997" w:rsidRPr="00FF0274" w:rsidRDefault="00770997"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 xml:space="preserve">The exporter will first choose a specific shipping firm whose container will arrive at its factory for freight loading once the consignment is prepared. The shipping business may be the owner of this container or it may have leased it. The exporter will employ Complete Container Load (FCL) if the cargo is substantial enough, in which case a full 20- or 40-foot container will be reserved. The shipping method he will </w:t>
      </w:r>
      <w:proofErr w:type="spellStart"/>
      <w:r w:rsidRPr="00FF0274">
        <w:rPr>
          <w:rFonts w:ascii="Times New Roman" w:hAnsi="Times New Roman" w:cs="Times New Roman"/>
          <w:sz w:val="24"/>
          <w:szCs w:val="24"/>
          <w:shd w:val="clear" w:color="auto" w:fill="FFFFFF"/>
        </w:rPr>
        <w:t>utilise</w:t>
      </w:r>
      <w:proofErr w:type="spellEnd"/>
      <w:r w:rsidRPr="00FF0274">
        <w:rPr>
          <w:rFonts w:ascii="Times New Roman" w:hAnsi="Times New Roman" w:cs="Times New Roman"/>
          <w:sz w:val="24"/>
          <w:szCs w:val="24"/>
          <w:shd w:val="clear" w:color="auto" w:fill="FFFFFF"/>
        </w:rPr>
        <w:t xml:space="preserve"> is called a "Less than Container Load" if the amount of cargo is less </w:t>
      </w:r>
      <w:proofErr w:type="gramStart"/>
      <w:r w:rsidRPr="00FF0274">
        <w:rPr>
          <w:rFonts w:ascii="Times New Roman" w:hAnsi="Times New Roman" w:cs="Times New Roman"/>
          <w:sz w:val="24"/>
          <w:szCs w:val="24"/>
          <w:shd w:val="clear" w:color="auto" w:fill="FFFFFF"/>
        </w:rPr>
        <w:t>( LCL</w:t>
      </w:r>
      <w:proofErr w:type="gramEnd"/>
      <w:r w:rsidRPr="00FF0274">
        <w:rPr>
          <w:rFonts w:ascii="Times New Roman" w:hAnsi="Times New Roman" w:cs="Times New Roman"/>
          <w:sz w:val="24"/>
          <w:szCs w:val="24"/>
          <w:shd w:val="clear" w:color="auto" w:fill="FFFFFF"/>
        </w:rPr>
        <w:t xml:space="preserve"> ). For space used within a container, LCL charges either per cubic </w:t>
      </w:r>
      <w:proofErr w:type="spellStart"/>
      <w:r w:rsidRPr="00FF0274">
        <w:rPr>
          <w:rFonts w:ascii="Times New Roman" w:hAnsi="Times New Roman" w:cs="Times New Roman"/>
          <w:sz w:val="24"/>
          <w:szCs w:val="24"/>
          <w:shd w:val="clear" w:color="auto" w:fill="FFFFFF"/>
        </w:rPr>
        <w:t>metre</w:t>
      </w:r>
      <w:proofErr w:type="spellEnd"/>
      <w:r w:rsidRPr="00FF0274">
        <w:rPr>
          <w:rFonts w:ascii="Times New Roman" w:hAnsi="Times New Roman" w:cs="Times New Roman"/>
          <w:sz w:val="24"/>
          <w:szCs w:val="24"/>
          <w:shd w:val="clear" w:color="auto" w:fill="FFFFFF"/>
        </w:rPr>
        <w:t xml:space="preserve"> or per metric </w:t>
      </w:r>
      <w:proofErr w:type="spellStart"/>
      <w:r w:rsidRPr="00FF0274">
        <w:rPr>
          <w:rFonts w:ascii="Times New Roman" w:hAnsi="Times New Roman" w:cs="Times New Roman"/>
          <w:sz w:val="24"/>
          <w:szCs w:val="24"/>
          <w:shd w:val="clear" w:color="auto" w:fill="FFFFFF"/>
        </w:rPr>
        <w:t>tonne</w:t>
      </w:r>
      <w:proofErr w:type="spellEnd"/>
      <w:r w:rsidRPr="00FF0274">
        <w:rPr>
          <w:rFonts w:ascii="Times New Roman" w:hAnsi="Times New Roman" w:cs="Times New Roman"/>
          <w:sz w:val="24"/>
          <w:szCs w:val="24"/>
          <w:shd w:val="clear" w:color="auto" w:fill="FFFFFF"/>
        </w:rPr>
        <w:t>.</w:t>
      </w:r>
    </w:p>
    <w:p w14:paraId="515AFA10" w14:textId="50D11092" w:rsidR="00770997" w:rsidRPr="00FF0274" w:rsidRDefault="00770997"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lastRenderedPageBreak/>
        <w:t xml:space="preserve">There are freight forwarders who help with the transportation of cargo for both importers and exporters. They obtain the containers from the shipping company and deliver them to the exporter for the cargo to be filled, stuffed, and sealed. After loading, the containers are sealed, and the exporter is given an identical number or a specific id so they can trace their goods. The IMDG (International Maritime Dangerous Goods) containers are used when the cargo to be carried is hazardous in nature, such gas or a toxic chemical. The IMDG Code governs the shipping of dangerous products. Reefer containers will also be </w:t>
      </w:r>
      <w:proofErr w:type="spellStart"/>
      <w:r w:rsidRPr="00FF0274">
        <w:rPr>
          <w:rFonts w:ascii="Times New Roman" w:hAnsi="Times New Roman" w:cs="Times New Roman"/>
          <w:sz w:val="24"/>
          <w:szCs w:val="24"/>
          <w:shd w:val="clear" w:color="auto" w:fill="FFFFFF"/>
        </w:rPr>
        <w:t>utilised</w:t>
      </w:r>
      <w:proofErr w:type="spellEnd"/>
      <w:r w:rsidRPr="00FF0274">
        <w:rPr>
          <w:rFonts w:ascii="Times New Roman" w:hAnsi="Times New Roman" w:cs="Times New Roman"/>
          <w:sz w:val="24"/>
          <w:szCs w:val="24"/>
          <w:shd w:val="clear" w:color="auto" w:fill="FFFFFF"/>
        </w:rPr>
        <w:t xml:space="preserve"> if the cargo needs to be kept at a specific temperature or is perishable.</w:t>
      </w:r>
    </w:p>
    <w:p w14:paraId="10341372" w14:textId="381E65D8" w:rsidR="00770997" w:rsidRPr="00FF0274" w:rsidRDefault="00770997"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In order to move the container from the exporter's warehouse or factory to the chosen shipping port for loading into the vessel, the freight forwarder will then make arrangements for intermodal transport.</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In order to move the containers inside the port warehouse or storage facility, the exporter's agent, a shipping agent, completes all port documentation, customs checks, and conducts the final examination of the container. After giving the documentation and the mate's receipt to the shipping line, the shipping agent will also take the bill of lading from them. The exporter will now receive the certificate of origin from the chamber of commerce.</w:t>
      </w:r>
    </w:p>
    <w:p w14:paraId="198A703D" w14:textId="0407F03A" w:rsidR="00770997" w:rsidRPr="00FF0274" w:rsidRDefault="00770997"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The weights of the containers are measured in the port, and entries are made in accordance with those results. The containers are placed in the port so that they can be readily removed in accordance with the timetable of their designated vessel. The container is now prepared for loading into the ship.</w:t>
      </w:r>
    </w:p>
    <w:p w14:paraId="5732C492" w14:textId="79347D1F" w:rsidR="00874526" w:rsidRPr="00FF0274" w:rsidRDefault="00874526" w:rsidP="00FF0274">
      <w:pPr>
        <w:jc w:val="both"/>
        <w:rPr>
          <w:rFonts w:ascii="Times New Roman" w:hAnsi="Times New Roman" w:cs="Times New Roman"/>
          <w:b/>
          <w:bCs/>
          <w:sz w:val="24"/>
          <w:szCs w:val="24"/>
          <w:shd w:val="clear" w:color="auto" w:fill="FFFFFF"/>
        </w:rPr>
      </w:pPr>
      <w:r w:rsidRPr="00FF0274">
        <w:rPr>
          <w:rFonts w:ascii="Times New Roman" w:hAnsi="Times New Roman" w:cs="Times New Roman"/>
          <w:b/>
          <w:bCs/>
          <w:sz w:val="24"/>
          <w:szCs w:val="24"/>
          <w:shd w:val="clear" w:color="auto" w:fill="FFFFFF"/>
        </w:rPr>
        <w:t>On the Vessel</w:t>
      </w:r>
    </w:p>
    <w:p w14:paraId="08D1BD95" w14:textId="7B5CDF31" w:rsidR="00CF6080" w:rsidRPr="00FF0274" w:rsidRDefault="00CF6080"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The cargo containers that will be loaded onto the ship in a specific port are already communicated to the ship's master. The chief officer provides the cargo planners with information on the ship's present load status, including the amount of fuel and water on board, and they use that information to create the cargo loading plan. When the ship docks, container port trucks bring the container from the nearby port storage facility. Now, the enormous port cranes that lift the container from the truck and transfer it to the ship load it in accordance with the cargo plan. The container can be kept on the deck or in the cargo hold of the ship.</w:t>
      </w:r>
    </w:p>
    <w:p w14:paraId="34EB43C7" w14:textId="5D5A863C" w:rsidR="00CF6080" w:rsidRPr="00FF0274" w:rsidRDefault="00CF6080"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Extra lashing is supplied for all deck containers so that they won't come undone and tumble overboard when the ship is in choppy waters. Workers on the shore, often known as stevedores, secure containers. The ship will now set sail for the next designated port after loading is complete. The ship officers are in charge of monitoring the containers throughout the voyage. Every so often, cargo lashing is examined to make sure that every container is securely fastened.</w:t>
      </w:r>
    </w:p>
    <w:p w14:paraId="4C7399D9" w14:textId="0EC5B9FA" w:rsidR="00874526" w:rsidRPr="00FF0274" w:rsidRDefault="00874526" w:rsidP="00FF0274">
      <w:pPr>
        <w:jc w:val="both"/>
        <w:rPr>
          <w:rFonts w:ascii="Times New Roman" w:hAnsi="Times New Roman" w:cs="Times New Roman"/>
          <w:b/>
          <w:bCs/>
          <w:sz w:val="24"/>
          <w:szCs w:val="24"/>
          <w:shd w:val="clear" w:color="auto" w:fill="FFFFFF"/>
        </w:rPr>
      </w:pPr>
      <w:r w:rsidRPr="00FF0274">
        <w:rPr>
          <w:rFonts w:ascii="Times New Roman" w:hAnsi="Times New Roman" w:cs="Times New Roman"/>
          <w:b/>
          <w:bCs/>
          <w:sz w:val="24"/>
          <w:szCs w:val="24"/>
          <w:shd w:val="clear" w:color="auto" w:fill="FFFFFF"/>
        </w:rPr>
        <w:t>On Importer’s side</w:t>
      </w:r>
    </w:p>
    <w:p w14:paraId="527C5987" w14:textId="0B07636F" w:rsidR="00CF6080" w:rsidRPr="00FF0274" w:rsidRDefault="00CF6080" w:rsidP="00FF0274">
      <w:pPr>
        <w:jc w:val="both"/>
        <w:rPr>
          <w:rFonts w:ascii="Times New Roman" w:hAnsi="Times New Roman" w:cs="Times New Roman"/>
          <w:bCs/>
          <w:sz w:val="24"/>
          <w:szCs w:val="24"/>
          <w:shd w:val="clear" w:color="auto" w:fill="FFFFFF"/>
        </w:rPr>
      </w:pPr>
      <w:r w:rsidRPr="00FF0274">
        <w:rPr>
          <w:rFonts w:ascii="Times New Roman" w:hAnsi="Times New Roman" w:cs="Times New Roman"/>
          <w:bCs/>
          <w:sz w:val="24"/>
          <w:szCs w:val="24"/>
          <w:shd w:val="clear" w:color="auto" w:fill="FFFFFF"/>
        </w:rPr>
        <w:t xml:space="preserve">The container will be moved to the port bay or warehouse using the port container trucks after the ship has arrived at the destination port and been unloaded by the port cranes. The importer's representative will then give the port and shipping line the bill of lading and other papers. The </w:t>
      </w:r>
      <w:r w:rsidRPr="00FF0274">
        <w:rPr>
          <w:rFonts w:ascii="Times New Roman" w:hAnsi="Times New Roman" w:cs="Times New Roman"/>
          <w:bCs/>
          <w:sz w:val="24"/>
          <w:szCs w:val="24"/>
          <w:shd w:val="clear" w:color="auto" w:fill="FFFFFF"/>
        </w:rPr>
        <w:lastRenderedPageBreak/>
        <w:t>cargo will be transferred through intermodal transportation to the importer's warehouse where the container is unloaded when the importer's representative or the freight forwarder has obtained possession of the shipment. Now that the empty container has been</w:t>
      </w:r>
      <w:r w:rsidRPr="00FF0274">
        <w:rPr>
          <w:rFonts w:ascii="Times New Roman" w:hAnsi="Times New Roman" w:cs="Times New Roman"/>
          <w:b/>
          <w:bCs/>
          <w:sz w:val="24"/>
          <w:szCs w:val="24"/>
          <w:shd w:val="clear" w:color="auto" w:fill="FFFFFF"/>
        </w:rPr>
        <w:t xml:space="preserve"> </w:t>
      </w:r>
      <w:r w:rsidRPr="00FF0274">
        <w:rPr>
          <w:rFonts w:ascii="Times New Roman" w:hAnsi="Times New Roman" w:cs="Times New Roman"/>
          <w:bCs/>
          <w:sz w:val="24"/>
          <w:szCs w:val="24"/>
          <w:shd w:val="clear" w:color="auto" w:fill="FFFFFF"/>
        </w:rPr>
        <w:t xml:space="preserve">delivered to the container yard </w:t>
      </w:r>
      <w:proofErr w:type="spellStart"/>
      <w:r w:rsidRPr="00FF0274">
        <w:rPr>
          <w:rFonts w:ascii="Times New Roman" w:hAnsi="Times New Roman" w:cs="Times New Roman"/>
          <w:bCs/>
          <w:sz w:val="24"/>
          <w:szCs w:val="24"/>
          <w:shd w:val="clear" w:color="auto" w:fill="FFFFFF"/>
        </w:rPr>
        <w:t>authorised</w:t>
      </w:r>
      <w:proofErr w:type="spellEnd"/>
      <w:r w:rsidRPr="00FF0274">
        <w:rPr>
          <w:rFonts w:ascii="Times New Roman" w:hAnsi="Times New Roman" w:cs="Times New Roman"/>
          <w:bCs/>
          <w:sz w:val="24"/>
          <w:szCs w:val="24"/>
          <w:shd w:val="clear" w:color="auto" w:fill="FFFFFF"/>
        </w:rPr>
        <w:t xml:space="preserve"> by the shipping line, an inspection will be done to look for any damage or the need for cleaning, among other things.</w:t>
      </w:r>
    </w:p>
    <w:p w14:paraId="65D41C6A" w14:textId="217FBCED" w:rsidR="00CF6080" w:rsidRPr="00FF0274" w:rsidRDefault="00CF6080"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The container will be stacked and made ready for another export cargo after repairs and cleaning are finished. A container that has been leased may be off-hired there and then delivered again.</w:t>
      </w:r>
      <w:r w:rsidR="00FF0274" w:rsidRPr="00FF0274">
        <w:rPr>
          <w:rFonts w:ascii="Times New Roman" w:hAnsi="Times New Roman" w:cs="Times New Roman"/>
          <w:sz w:val="24"/>
          <w:szCs w:val="24"/>
          <w:shd w:val="clear" w:color="auto" w:fill="FFFFFF"/>
        </w:rPr>
        <w:t xml:space="preserve"> </w:t>
      </w:r>
      <w:r w:rsidRPr="00FF0274">
        <w:rPr>
          <w:rFonts w:ascii="Times New Roman" w:hAnsi="Times New Roman" w:cs="Times New Roman"/>
          <w:sz w:val="24"/>
          <w:szCs w:val="24"/>
          <w:shd w:val="clear" w:color="auto" w:fill="FFFFFF"/>
        </w:rPr>
        <w:t>Through this unnoticed network, which propels global trade, the entire planet is interconnected. Any interruption to this network will have a significant effect on stakeholders in global trade. The current pandemic has resulted in significant delays in the removal of containers from significant container terminals, creating the worst bottleneck ever. This was brought on by a severe lack of personnel for customs clearance, handling equipment, drivers, etc.</w:t>
      </w:r>
    </w:p>
    <w:p w14:paraId="3D6234FD" w14:textId="54A771A6" w:rsidR="00CF6080" w:rsidRPr="00FF0274" w:rsidRDefault="00CF6080" w:rsidP="00FF0274">
      <w:pPr>
        <w:jc w:val="both"/>
        <w:rPr>
          <w:rFonts w:ascii="Times New Roman" w:hAnsi="Times New Roman" w:cs="Times New Roman"/>
          <w:sz w:val="24"/>
          <w:szCs w:val="24"/>
          <w:shd w:val="clear" w:color="auto" w:fill="FFFFFF"/>
        </w:rPr>
      </w:pPr>
      <w:proofErr w:type="spellStart"/>
      <w:r w:rsidRPr="00FF0274">
        <w:rPr>
          <w:rFonts w:ascii="Times New Roman" w:hAnsi="Times New Roman" w:cs="Times New Roman"/>
          <w:sz w:val="24"/>
          <w:szCs w:val="24"/>
          <w:shd w:val="clear" w:color="auto" w:fill="FFFFFF"/>
        </w:rPr>
        <w:t>Yantian</w:t>
      </w:r>
      <w:proofErr w:type="spellEnd"/>
      <w:r w:rsidRPr="00FF0274">
        <w:rPr>
          <w:rFonts w:ascii="Times New Roman" w:hAnsi="Times New Roman" w:cs="Times New Roman"/>
          <w:sz w:val="24"/>
          <w:szCs w:val="24"/>
          <w:shd w:val="clear" w:color="auto" w:fill="FFFFFF"/>
        </w:rPr>
        <w:t>, China's largest container terminal, was forced to close in 2021 as a result of the pandemic, which caused severe disruption. Chinese citizens own the majority of the world's shipping firms, with COSCO ranking third among them in terms of size [4]. They operate the most container terminals in the world with 51, and they handle 126.8 million TEUs. These containers are being sent back to China at a time of crisis, which adds to the scarcity.</w:t>
      </w:r>
    </w:p>
    <w:p w14:paraId="64109448" w14:textId="2FC94DD3" w:rsidR="00874526" w:rsidRPr="00FF0274" w:rsidRDefault="00874526" w:rsidP="00FF0274">
      <w:pPr>
        <w:jc w:val="both"/>
        <w:rPr>
          <w:rFonts w:ascii="Times New Roman" w:hAnsi="Times New Roman" w:cs="Times New Roman"/>
          <w:sz w:val="24"/>
          <w:szCs w:val="24"/>
          <w:shd w:val="clear" w:color="auto" w:fill="FFFFFF"/>
        </w:rPr>
      </w:pPr>
      <w:r w:rsidRPr="00FF0274">
        <w:rPr>
          <w:rFonts w:ascii="Times New Roman" w:hAnsi="Times New Roman" w:cs="Times New Roman"/>
          <w:b/>
          <w:sz w:val="24"/>
          <w:szCs w:val="24"/>
          <w:shd w:val="clear" w:color="auto" w:fill="FFFFFF"/>
        </w:rPr>
        <w:t>The impact of container crisis on India</w:t>
      </w:r>
      <w:r w:rsidRPr="00FF0274">
        <w:rPr>
          <w:rFonts w:ascii="Times New Roman" w:hAnsi="Times New Roman" w:cs="Times New Roman"/>
          <w:sz w:val="24"/>
          <w:szCs w:val="24"/>
          <w:shd w:val="clear" w:color="auto" w:fill="FFFFFF"/>
        </w:rPr>
        <w:t xml:space="preserve"> </w:t>
      </w:r>
    </w:p>
    <w:p w14:paraId="50FE428E" w14:textId="39D12E41" w:rsidR="00CF6080" w:rsidRPr="00FF0274" w:rsidRDefault="00CF6080"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 xml:space="preserve">None of the top ten shipping corporations in India are represented, hence the country's exports and imports are carried out by foreign ships. The problem right now is that a sizable portion of containers are owned by Chinese, and freight from China to the US and Europe has increased dramatically as a result of shipping companies </w:t>
      </w:r>
      <w:proofErr w:type="spellStart"/>
      <w:r w:rsidRPr="00FF0274">
        <w:rPr>
          <w:rFonts w:ascii="Times New Roman" w:hAnsi="Times New Roman" w:cs="Times New Roman"/>
          <w:sz w:val="24"/>
          <w:szCs w:val="24"/>
          <w:shd w:val="clear" w:color="auto" w:fill="FFFFFF"/>
        </w:rPr>
        <w:t>favouring</w:t>
      </w:r>
      <w:proofErr w:type="spellEnd"/>
      <w:r w:rsidRPr="00FF0274">
        <w:rPr>
          <w:rFonts w:ascii="Times New Roman" w:hAnsi="Times New Roman" w:cs="Times New Roman"/>
          <w:sz w:val="24"/>
          <w:szCs w:val="24"/>
          <w:shd w:val="clear" w:color="auto" w:fill="FFFFFF"/>
        </w:rPr>
        <w:t xml:space="preserve"> this route. Additionally, the ships that visit Indian ports are refusing to take export cargo, which has caused cargo to become stranded at ports. Many shipping companies also cancel contracts without warning, and exporters are required to make reservations immediately.</w:t>
      </w:r>
    </w:p>
    <w:p w14:paraId="6D77BCC8" w14:textId="77777777" w:rsidR="00FF0274" w:rsidRPr="00FF0274" w:rsidRDefault="00CF6080"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The cost of shipping 20FT and 40FT containers has increased due to a lack of containers. When the Bill of Lading is released, the shipping lines and freight agents charge higher exchange rates. Members must also make additional payments in order to make reservations on the present ship. The table below shows how much the costs for shipping goods by ocean have climbed.</w:t>
      </w:r>
      <w:r w:rsidR="00874526" w:rsidRPr="00FF0274">
        <w:rPr>
          <w:rFonts w:ascii="Times New Roman" w:hAnsi="Times New Roman" w:cs="Times New Roman"/>
          <w:sz w:val="24"/>
          <w:szCs w:val="24"/>
          <w:shd w:val="clear" w:color="auto" w:fill="FFFFFF"/>
        </w:rPr>
        <w:t xml:space="preserve">             </w:t>
      </w:r>
    </w:p>
    <w:p w14:paraId="41C31E25" w14:textId="77777777" w:rsidR="004A0BA9" w:rsidRDefault="00874526"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 xml:space="preserve"> </w:t>
      </w:r>
    </w:p>
    <w:p w14:paraId="28917F52" w14:textId="77777777" w:rsidR="007A1B6E" w:rsidRDefault="007A1B6E" w:rsidP="004A0BA9">
      <w:pPr>
        <w:ind w:left="-810"/>
        <w:jc w:val="both"/>
        <w:rPr>
          <w:rFonts w:ascii="Times New Roman" w:hAnsi="Times New Roman" w:cs="Times New Roman"/>
          <w:b/>
          <w:sz w:val="24"/>
          <w:szCs w:val="24"/>
        </w:rPr>
      </w:pPr>
    </w:p>
    <w:p w14:paraId="0E9B1D78" w14:textId="77777777" w:rsidR="007A1B6E" w:rsidRDefault="007A1B6E" w:rsidP="004A0BA9">
      <w:pPr>
        <w:ind w:left="-810"/>
        <w:jc w:val="both"/>
        <w:rPr>
          <w:rFonts w:ascii="Times New Roman" w:hAnsi="Times New Roman" w:cs="Times New Roman"/>
          <w:b/>
          <w:sz w:val="24"/>
          <w:szCs w:val="24"/>
        </w:rPr>
      </w:pPr>
    </w:p>
    <w:p w14:paraId="736E949E" w14:textId="77777777" w:rsidR="007A1B6E" w:rsidRDefault="007A1B6E" w:rsidP="004A0BA9">
      <w:pPr>
        <w:ind w:left="-810"/>
        <w:jc w:val="both"/>
        <w:rPr>
          <w:rFonts w:ascii="Times New Roman" w:hAnsi="Times New Roman" w:cs="Times New Roman"/>
          <w:b/>
          <w:sz w:val="24"/>
          <w:szCs w:val="24"/>
        </w:rPr>
      </w:pPr>
    </w:p>
    <w:p w14:paraId="5185DDF6" w14:textId="77777777" w:rsidR="007A1B6E" w:rsidRDefault="007A1B6E" w:rsidP="004A0BA9">
      <w:pPr>
        <w:ind w:left="-810"/>
        <w:jc w:val="both"/>
        <w:rPr>
          <w:rFonts w:ascii="Times New Roman" w:hAnsi="Times New Roman" w:cs="Times New Roman"/>
          <w:b/>
          <w:sz w:val="24"/>
          <w:szCs w:val="24"/>
        </w:rPr>
      </w:pPr>
    </w:p>
    <w:p w14:paraId="763CAA2B" w14:textId="77777777" w:rsidR="007A1B6E" w:rsidRDefault="007A1B6E" w:rsidP="004A0BA9">
      <w:pPr>
        <w:ind w:left="-810"/>
        <w:jc w:val="both"/>
        <w:rPr>
          <w:rFonts w:ascii="Times New Roman" w:hAnsi="Times New Roman" w:cs="Times New Roman"/>
          <w:b/>
          <w:sz w:val="24"/>
          <w:szCs w:val="24"/>
        </w:rPr>
      </w:pPr>
    </w:p>
    <w:p w14:paraId="33DC602C" w14:textId="77777777" w:rsidR="007A1B6E" w:rsidRDefault="007A1B6E" w:rsidP="004A0BA9">
      <w:pPr>
        <w:ind w:left="-810"/>
        <w:jc w:val="both"/>
        <w:rPr>
          <w:rFonts w:ascii="Times New Roman" w:hAnsi="Times New Roman" w:cs="Times New Roman"/>
          <w:b/>
          <w:sz w:val="24"/>
          <w:szCs w:val="24"/>
        </w:rPr>
      </w:pPr>
    </w:p>
    <w:p w14:paraId="30E7206E" w14:textId="17A1C3AC" w:rsidR="00874526" w:rsidRPr="004A0BA9" w:rsidRDefault="00874526" w:rsidP="004A0BA9">
      <w:pPr>
        <w:ind w:left="-810"/>
        <w:jc w:val="both"/>
        <w:rPr>
          <w:rFonts w:ascii="Times New Roman" w:hAnsi="Times New Roman" w:cs="Times New Roman"/>
          <w:sz w:val="24"/>
          <w:szCs w:val="24"/>
          <w:shd w:val="clear" w:color="auto" w:fill="FFFFFF"/>
        </w:rPr>
      </w:pPr>
      <w:r w:rsidRPr="00FF0274">
        <w:rPr>
          <w:rFonts w:ascii="Times New Roman" w:hAnsi="Times New Roman" w:cs="Times New Roman"/>
          <w:b/>
          <w:sz w:val="24"/>
          <w:szCs w:val="24"/>
        </w:rPr>
        <w:t xml:space="preserve">Table-1 Freight rates compared between March 2020 &amp; August 2021 from Cochin &amp; </w:t>
      </w:r>
      <w:proofErr w:type="spellStart"/>
      <w:r w:rsidRPr="00FF0274">
        <w:rPr>
          <w:rFonts w:ascii="Times New Roman" w:hAnsi="Times New Roman" w:cs="Times New Roman"/>
          <w:b/>
          <w:sz w:val="24"/>
          <w:szCs w:val="24"/>
        </w:rPr>
        <w:t>Mundra</w:t>
      </w:r>
      <w:proofErr w:type="spellEnd"/>
      <w:r w:rsidRPr="00FF0274">
        <w:rPr>
          <w:rFonts w:ascii="Times New Roman" w:hAnsi="Times New Roman" w:cs="Times New Roman"/>
          <w:b/>
          <w:sz w:val="24"/>
          <w:szCs w:val="24"/>
        </w:rPr>
        <w:t xml:space="preserve"> ports</w:t>
      </w:r>
    </w:p>
    <w:tbl>
      <w:tblPr>
        <w:tblStyle w:val="TableGrid"/>
        <w:tblpPr w:leftFromText="180" w:rightFromText="180" w:vertAnchor="text" w:horzAnchor="margin" w:tblpXSpec="center" w:tblpY="-119"/>
        <w:tblW w:w="11605" w:type="dxa"/>
        <w:tblLayout w:type="fixed"/>
        <w:tblLook w:val="0000" w:firstRow="0" w:lastRow="0" w:firstColumn="0" w:lastColumn="0" w:noHBand="0" w:noVBand="0"/>
      </w:tblPr>
      <w:tblGrid>
        <w:gridCol w:w="985"/>
        <w:gridCol w:w="1440"/>
        <w:gridCol w:w="1170"/>
        <w:gridCol w:w="1080"/>
        <w:gridCol w:w="1260"/>
        <w:gridCol w:w="1350"/>
        <w:gridCol w:w="1260"/>
        <w:gridCol w:w="1260"/>
        <w:gridCol w:w="900"/>
        <w:gridCol w:w="900"/>
      </w:tblGrid>
      <w:tr w:rsidR="004A0BA9" w:rsidRPr="00FF0274" w14:paraId="43E54239" w14:textId="77777777" w:rsidTr="004A0BA9">
        <w:trPr>
          <w:trHeight w:val="460"/>
        </w:trPr>
        <w:tc>
          <w:tcPr>
            <w:tcW w:w="985" w:type="dxa"/>
          </w:tcPr>
          <w:p w14:paraId="2DD3DB2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
                <w:bCs/>
              </w:rPr>
              <w:lastRenderedPageBreak/>
              <w:t>Origin</w:t>
            </w:r>
          </w:p>
        </w:tc>
        <w:tc>
          <w:tcPr>
            <w:tcW w:w="1440" w:type="dxa"/>
          </w:tcPr>
          <w:p w14:paraId="338A393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
                <w:bCs/>
              </w:rPr>
              <w:t>Destination</w:t>
            </w:r>
          </w:p>
        </w:tc>
        <w:tc>
          <w:tcPr>
            <w:tcW w:w="2250" w:type="dxa"/>
            <w:gridSpan w:val="2"/>
          </w:tcPr>
          <w:p w14:paraId="58C0A2C1"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
                <w:bCs/>
              </w:rPr>
              <w:t>Freight 2020 March</w:t>
            </w:r>
          </w:p>
        </w:tc>
        <w:tc>
          <w:tcPr>
            <w:tcW w:w="2610" w:type="dxa"/>
            <w:gridSpan w:val="2"/>
          </w:tcPr>
          <w:p w14:paraId="7130A86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
                <w:bCs/>
              </w:rPr>
              <w:t>Current Rate</w:t>
            </w:r>
          </w:p>
        </w:tc>
        <w:tc>
          <w:tcPr>
            <w:tcW w:w="2520" w:type="dxa"/>
            <w:gridSpan w:val="2"/>
          </w:tcPr>
          <w:p w14:paraId="72B9F6B2"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
                <w:bCs/>
              </w:rPr>
              <w:t>Increase in value</w:t>
            </w:r>
          </w:p>
        </w:tc>
        <w:tc>
          <w:tcPr>
            <w:tcW w:w="1800" w:type="dxa"/>
            <w:gridSpan w:val="2"/>
          </w:tcPr>
          <w:p w14:paraId="633A052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
                <w:bCs/>
              </w:rPr>
              <w:t>Increase in %</w:t>
            </w:r>
          </w:p>
        </w:tc>
      </w:tr>
      <w:tr w:rsidR="004A0BA9" w:rsidRPr="00FF0274" w14:paraId="212F6A50" w14:textId="77777777" w:rsidTr="004A0BA9">
        <w:trPr>
          <w:trHeight w:val="280"/>
        </w:trPr>
        <w:tc>
          <w:tcPr>
            <w:tcW w:w="985" w:type="dxa"/>
          </w:tcPr>
          <w:p w14:paraId="4D2A6B5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w:t>
            </w:r>
          </w:p>
        </w:tc>
        <w:tc>
          <w:tcPr>
            <w:tcW w:w="1440" w:type="dxa"/>
          </w:tcPr>
          <w:p w14:paraId="6F657C6A" w14:textId="77777777" w:rsidR="00874526" w:rsidRPr="00FF0274" w:rsidRDefault="00874526" w:rsidP="004A0BA9">
            <w:pPr>
              <w:pStyle w:val="Default"/>
              <w:spacing w:line="276" w:lineRule="auto"/>
              <w:rPr>
                <w:rFonts w:ascii="Times New Roman" w:hAnsi="Times New Roman" w:cs="Times New Roman"/>
              </w:rPr>
            </w:pPr>
          </w:p>
        </w:tc>
        <w:tc>
          <w:tcPr>
            <w:tcW w:w="1170" w:type="dxa"/>
          </w:tcPr>
          <w:p w14:paraId="2362E01A"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20ft</w:t>
            </w:r>
          </w:p>
        </w:tc>
        <w:tc>
          <w:tcPr>
            <w:tcW w:w="1080" w:type="dxa"/>
          </w:tcPr>
          <w:p w14:paraId="233C0702"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40ft</w:t>
            </w:r>
          </w:p>
        </w:tc>
        <w:tc>
          <w:tcPr>
            <w:tcW w:w="1260" w:type="dxa"/>
            <w:tcBorders>
              <w:right w:val="single" w:sz="4" w:space="0" w:color="auto"/>
            </w:tcBorders>
          </w:tcPr>
          <w:p w14:paraId="50E5AF1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20ft             </w:t>
            </w:r>
          </w:p>
        </w:tc>
        <w:tc>
          <w:tcPr>
            <w:tcW w:w="1350" w:type="dxa"/>
            <w:tcBorders>
              <w:left w:val="single" w:sz="4" w:space="0" w:color="auto"/>
            </w:tcBorders>
          </w:tcPr>
          <w:p w14:paraId="167AFD9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40ft</w:t>
            </w:r>
          </w:p>
        </w:tc>
        <w:tc>
          <w:tcPr>
            <w:tcW w:w="1260" w:type="dxa"/>
          </w:tcPr>
          <w:p w14:paraId="07605E5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20ft</w:t>
            </w:r>
          </w:p>
        </w:tc>
        <w:tc>
          <w:tcPr>
            <w:tcW w:w="1260" w:type="dxa"/>
          </w:tcPr>
          <w:p w14:paraId="170FA4B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40ft</w:t>
            </w:r>
          </w:p>
        </w:tc>
        <w:tc>
          <w:tcPr>
            <w:tcW w:w="900" w:type="dxa"/>
            <w:tcBorders>
              <w:right w:val="single" w:sz="4" w:space="0" w:color="auto"/>
            </w:tcBorders>
          </w:tcPr>
          <w:p w14:paraId="4E2FD9E6"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20ft        </w:t>
            </w:r>
          </w:p>
        </w:tc>
        <w:tc>
          <w:tcPr>
            <w:tcW w:w="900" w:type="dxa"/>
            <w:tcBorders>
              <w:left w:val="single" w:sz="4" w:space="0" w:color="auto"/>
            </w:tcBorders>
          </w:tcPr>
          <w:p w14:paraId="1CC7345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40ft</w:t>
            </w:r>
          </w:p>
        </w:tc>
      </w:tr>
      <w:tr w:rsidR="004A0BA9" w:rsidRPr="00FF0274" w14:paraId="0C2F4756" w14:textId="77777777" w:rsidTr="004A0BA9">
        <w:trPr>
          <w:trHeight w:val="281"/>
        </w:trPr>
        <w:tc>
          <w:tcPr>
            <w:tcW w:w="985" w:type="dxa"/>
          </w:tcPr>
          <w:p w14:paraId="330E32D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42C1294A" w14:textId="77777777" w:rsidR="00874526" w:rsidRPr="00FF0274" w:rsidRDefault="00874526" w:rsidP="004A0BA9">
            <w:pPr>
              <w:pStyle w:val="Default"/>
              <w:spacing w:line="276" w:lineRule="auto"/>
              <w:rPr>
                <w:rFonts w:ascii="Times New Roman" w:hAnsi="Times New Roman" w:cs="Times New Roman"/>
              </w:rPr>
            </w:pPr>
            <w:proofErr w:type="spellStart"/>
            <w:r w:rsidRPr="00FF0274">
              <w:rPr>
                <w:rFonts w:ascii="Times New Roman" w:hAnsi="Times New Roman" w:cs="Times New Roman"/>
                <w:bCs/>
              </w:rPr>
              <w:t>Melboune</w:t>
            </w:r>
            <w:proofErr w:type="spellEnd"/>
          </w:p>
        </w:tc>
        <w:tc>
          <w:tcPr>
            <w:tcW w:w="1170" w:type="dxa"/>
          </w:tcPr>
          <w:p w14:paraId="0759C4C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$650.00 </w:t>
            </w:r>
          </w:p>
        </w:tc>
        <w:tc>
          <w:tcPr>
            <w:tcW w:w="1080" w:type="dxa"/>
          </w:tcPr>
          <w:p w14:paraId="19DF491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$800.00 </w:t>
            </w:r>
          </w:p>
        </w:tc>
        <w:tc>
          <w:tcPr>
            <w:tcW w:w="1260" w:type="dxa"/>
            <w:tcBorders>
              <w:right w:val="single" w:sz="4" w:space="0" w:color="auto"/>
            </w:tcBorders>
          </w:tcPr>
          <w:p w14:paraId="260474D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$5,200.00 </w:t>
            </w:r>
          </w:p>
        </w:tc>
        <w:tc>
          <w:tcPr>
            <w:tcW w:w="1350" w:type="dxa"/>
            <w:tcBorders>
              <w:left w:val="single" w:sz="4" w:space="0" w:color="auto"/>
            </w:tcBorders>
          </w:tcPr>
          <w:p w14:paraId="1403226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$8,800.00 </w:t>
            </w:r>
          </w:p>
        </w:tc>
        <w:tc>
          <w:tcPr>
            <w:tcW w:w="1260" w:type="dxa"/>
          </w:tcPr>
          <w:p w14:paraId="574B185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$4,550.00 </w:t>
            </w:r>
          </w:p>
        </w:tc>
        <w:tc>
          <w:tcPr>
            <w:tcW w:w="1260" w:type="dxa"/>
          </w:tcPr>
          <w:p w14:paraId="76F19C6A"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$8,000.00 </w:t>
            </w:r>
          </w:p>
        </w:tc>
        <w:tc>
          <w:tcPr>
            <w:tcW w:w="900" w:type="dxa"/>
          </w:tcPr>
          <w:p w14:paraId="2E0A946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700%</w:t>
            </w:r>
          </w:p>
        </w:tc>
        <w:tc>
          <w:tcPr>
            <w:tcW w:w="900" w:type="dxa"/>
            <w:tcBorders>
              <w:right w:val="single" w:sz="4" w:space="0" w:color="auto"/>
            </w:tcBorders>
          </w:tcPr>
          <w:p w14:paraId="66EC240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1000%</w:t>
            </w:r>
          </w:p>
        </w:tc>
      </w:tr>
      <w:tr w:rsidR="004A0BA9" w:rsidRPr="00FF0274" w14:paraId="79ABF2DC" w14:textId="77777777" w:rsidTr="004A0BA9">
        <w:trPr>
          <w:trHeight w:val="280"/>
        </w:trPr>
        <w:tc>
          <w:tcPr>
            <w:tcW w:w="985" w:type="dxa"/>
          </w:tcPr>
          <w:p w14:paraId="0CD06E76"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332A4B8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Montreal</w:t>
            </w:r>
          </w:p>
        </w:tc>
        <w:tc>
          <w:tcPr>
            <w:tcW w:w="1170" w:type="dxa"/>
          </w:tcPr>
          <w:p w14:paraId="78A06FC1"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$1,750.00 </w:t>
            </w:r>
          </w:p>
        </w:tc>
        <w:tc>
          <w:tcPr>
            <w:tcW w:w="1080" w:type="dxa"/>
          </w:tcPr>
          <w:p w14:paraId="3DEC26AA"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$ 2,700.00 </w:t>
            </w:r>
          </w:p>
        </w:tc>
        <w:tc>
          <w:tcPr>
            <w:tcW w:w="1260" w:type="dxa"/>
          </w:tcPr>
          <w:p w14:paraId="279422C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$9,000.00 </w:t>
            </w:r>
          </w:p>
        </w:tc>
        <w:tc>
          <w:tcPr>
            <w:tcW w:w="1350" w:type="dxa"/>
          </w:tcPr>
          <w:p w14:paraId="7907BA2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$ 12,000.00 </w:t>
            </w:r>
          </w:p>
        </w:tc>
        <w:tc>
          <w:tcPr>
            <w:tcW w:w="1260" w:type="dxa"/>
          </w:tcPr>
          <w:p w14:paraId="387E8141"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$7,250.00 </w:t>
            </w:r>
          </w:p>
        </w:tc>
        <w:tc>
          <w:tcPr>
            <w:tcW w:w="1260" w:type="dxa"/>
          </w:tcPr>
          <w:p w14:paraId="68316EE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$9,300.00 </w:t>
            </w:r>
          </w:p>
        </w:tc>
        <w:tc>
          <w:tcPr>
            <w:tcW w:w="900" w:type="dxa"/>
          </w:tcPr>
          <w:p w14:paraId="4B78A162"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414%</w:t>
            </w:r>
          </w:p>
        </w:tc>
        <w:tc>
          <w:tcPr>
            <w:tcW w:w="900" w:type="dxa"/>
          </w:tcPr>
          <w:p w14:paraId="6DD4040A"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344%</w:t>
            </w:r>
          </w:p>
        </w:tc>
      </w:tr>
      <w:tr w:rsidR="004A0BA9" w:rsidRPr="00FF0274" w14:paraId="22FEB0A5" w14:textId="77777777" w:rsidTr="004A0BA9">
        <w:trPr>
          <w:trHeight w:val="280"/>
        </w:trPr>
        <w:tc>
          <w:tcPr>
            <w:tcW w:w="985" w:type="dxa"/>
          </w:tcPr>
          <w:p w14:paraId="5490CC3F"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51F85D22"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Hamburg</w:t>
            </w:r>
          </w:p>
        </w:tc>
        <w:tc>
          <w:tcPr>
            <w:tcW w:w="1170" w:type="dxa"/>
          </w:tcPr>
          <w:p w14:paraId="4019CFC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$550.00 </w:t>
            </w:r>
          </w:p>
        </w:tc>
        <w:tc>
          <w:tcPr>
            <w:tcW w:w="1080" w:type="dxa"/>
          </w:tcPr>
          <w:p w14:paraId="394594E9"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$750.00 </w:t>
            </w:r>
          </w:p>
        </w:tc>
        <w:tc>
          <w:tcPr>
            <w:tcW w:w="1260" w:type="dxa"/>
          </w:tcPr>
          <w:p w14:paraId="3D6E734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$6,200.00 </w:t>
            </w:r>
          </w:p>
        </w:tc>
        <w:tc>
          <w:tcPr>
            <w:tcW w:w="1350" w:type="dxa"/>
          </w:tcPr>
          <w:p w14:paraId="51495351"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$7,300.00 </w:t>
            </w:r>
          </w:p>
        </w:tc>
        <w:tc>
          <w:tcPr>
            <w:tcW w:w="1260" w:type="dxa"/>
          </w:tcPr>
          <w:p w14:paraId="050E332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$5,650.00 </w:t>
            </w:r>
          </w:p>
        </w:tc>
        <w:tc>
          <w:tcPr>
            <w:tcW w:w="1260" w:type="dxa"/>
          </w:tcPr>
          <w:p w14:paraId="0CCE1CA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$6,550.00 </w:t>
            </w:r>
          </w:p>
        </w:tc>
        <w:tc>
          <w:tcPr>
            <w:tcW w:w="900" w:type="dxa"/>
          </w:tcPr>
          <w:p w14:paraId="5A2D8A81"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1027%</w:t>
            </w:r>
          </w:p>
        </w:tc>
        <w:tc>
          <w:tcPr>
            <w:tcW w:w="900" w:type="dxa"/>
          </w:tcPr>
          <w:p w14:paraId="2027694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873%</w:t>
            </w:r>
          </w:p>
        </w:tc>
      </w:tr>
      <w:tr w:rsidR="004A0BA9" w:rsidRPr="00FF0274" w14:paraId="45CB5DC8" w14:textId="77777777" w:rsidTr="004A0BA9">
        <w:trPr>
          <w:trHeight w:val="280"/>
        </w:trPr>
        <w:tc>
          <w:tcPr>
            <w:tcW w:w="985" w:type="dxa"/>
          </w:tcPr>
          <w:p w14:paraId="1FCB7A5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5C21319F" w14:textId="77777777" w:rsidR="00874526" w:rsidRPr="00FF0274" w:rsidRDefault="00874526" w:rsidP="004A0BA9">
            <w:pPr>
              <w:pStyle w:val="Default"/>
              <w:spacing w:line="276" w:lineRule="auto"/>
              <w:rPr>
                <w:rFonts w:ascii="Times New Roman" w:hAnsi="Times New Roman" w:cs="Times New Roman"/>
              </w:rPr>
            </w:pPr>
            <w:proofErr w:type="spellStart"/>
            <w:r w:rsidRPr="00FF0274">
              <w:rPr>
                <w:rFonts w:ascii="Times New Roman" w:hAnsi="Times New Roman" w:cs="Times New Roman"/>
                <w:bCs/>
              </w:rPr>
              <w:t>Felixstowe</w:t>
            </w:r>
            <w:proofErr w:type="spellEnd"/>
          </w:p>
        </w:tc>
        <w:tc>
          <w:tcPr>
            <w:tcW w:w="1170" w:type="dxa"/>
          </w:tcPr>
          <w:p w14:paraId="00798EB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$500.00 </w:t>
            </w:r>
          </w:p>
        </w:tc>
        <w:tc>
          <w:tcPr>
            <w:tcW w:w="1080" w:type="dxa"/>
          </w:tcPr>
          <w:p w14:paraId="526394F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$750.00 </w:t>
            </w:r>
          </w:p>
        </w:tc>
        <w:tc>
          <w:tcPr>
            <w:tcW w:w="1260" w:type="dxa"/>
          </w:tcPr>
          <w:p w14:paraId="51565C7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$6,200.00 </w:t>
            </w:r>
          </w:p>
        </w:tc>
        <w:tc>
          <w:tcPr>
            <w:tcW w:w="1350" w:type="dxa"/>
          </w:tcPr>
          <w:p w14:paraId="7926F269"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$7,300.00 </w:t>
            </w:r>
          </w:p>
        </w:tc>
        <w:tc>
          <w:tcPr>
            <w:tcW w:w="1260" w:type="dxa"/>
          </w:tcPr>
          <w:p w14:paraId="662E9F8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$5,700.00 </w:t>
            </w:r>
          </w:p>
        </w:tc>
        <w:tc>
          <w:tcPr>
            <w:tcW w:w="1260" w:type="dxa"/>
          </w:tcPr>
          <w:p w14:paraId="25AAE1C6"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$6,550.00 </w:t>
            </w:r>
          </w:p>
        </w:tc>
        <w:tc>
          <w:tcPr>
            <w:tcW w:w="900" w:type="dxa"/>
          </w:tcPr>
          <w:p w14:paraId="27A439B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1140%</w:t>
            </w:r>
          </w:p>
        </w:tc>
        <w:tc>
          <w:tcPr>
            <w:tcW w:w="900" w:type="dxa"/>
          </w:tcPr>
          <w:p w14:paraId="624680E3"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873%</w:t>
            </w:r>
          </w:p>
        </w:tc>
      </w:tr>
      <w:tr w:rsidR="004A0BA9" w:rsidRPr="00FF0274" w14:paraId="48BBF92A" w14:textId="77777777" w:rsidTr="004A0BA9">
        <w:trPr>
          <w:trHeight w:val="280"/>
        </w:trPr>
        <w:tc>
          <w:tcPr>
            <w:tcW w:w="985" w:type="dxa"/>
          </w:tcPr>
          <w:p w14:paraId="25D988EA"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256648E2"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Kobe</w:t>
            </w:r>
          </w:p>
        </w:tc>
        <w:tc>
          <w:tcPr>
            <w:tcW w:w="1170" w:type="dxa"/>
          </w:tcPr>
          <w:p w14:paraId="6006D1B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$225.00 </w:t>
            </w:r>
          </w:p>
        </w:tc>
        <w:tc>
          <w:tcPr>
            <w:tcW w:w="1080" w:type="dxa"/>
          </w:tcPr>
          <w:p w14:paraId="00A7CAC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$550.00 </w:t>
            </w:r>
          </w:p>
        </w:tc>
        <w:tc>
          <w:tcPr>
            <w:tcW w:w="1260" w:type="dxa"/>
          </w:tcPr>
          <w:p w14:paraId="401BB6DF"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$750.00 </w:t>
            </w:r>
          </w:p>
        </w:tc>
        <w:tc>
          <w:tcPr>
            <w:tcW w:w="1350" w:type="dxa"/>
          </w:tcPr>
          <w:p w14:paraId="02435CC9"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$1,400.00 </w:t>
            </w:r>
          </w:p>
        </w:tc>
        <w:tc>
          <w:tcPr>
            <w:tcW w:w="1260" w:type="dxa"/>
          </w:tcPr>
          <w:p w14:paraId="6D4B4CC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$525.00 </w:t>
            </w:r>
          </w:p>
        </w:tc>
        <w:tc>
          <w:tcPr>
            <w:tcW w:w="1260" w:type="dxa"/>
          </w:tcPr>
          <w:p w14:paraId="7CCE671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$850.00 </w:t>
            </w:r>
          </w:p>
        </w:tc>
        <w:tc>
          <w:tcPr>
            <w:tcW w:w="900" w:type="dxa"/>
          </w:tcPr>
          <w:p w14:paraId="155679B6"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233%</w:t>
            </w:r>
          </w:p>
        </w:tc>
        <w:tc>
          <w:tcPr>
            <w:tcW w:w="900" w:type="dxa"/>
          </w:tcPr>
          <w:p w14:paraId="3187FB2F"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155%</w:t>
            </w:r>
          </w:p>
        </w:tc>
      </w:tr>
      <w:tr w:rsidR="004A0BA9" w:rsidRPr="00FF0274" w14:paraId="10C238FD" w14:textId="77777777" w:rsidTr="004A0BA9">
        <w:trPr>
          <w:trHeight w:val="280"/>
        </w:trPr>
        <w:tc>
          <w:tcPr>
            <w:tcW w:w="985" w:type="dxa"/>
          </w:tcPr>
          <w:p w14:paraId="6E5297D9"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719846A2"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Yokohama</w:t>
            </w:r>
          </w:p>
        </w:tc>
        <w:tc>
          <w:tcPr>
            <w:tcW w:w="1170" w:type="dxa"/>
          </w:tcPr>
          <w:p w14:paraId="79DA96C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$225.00 </w:t>
            </w:r>
          </w:p>
        </w:tc>
        <w:tc>
          <w:tcPr>
            <w:tcW w:w="1080" w:type="dxa"/>
          </w:tcPr>
          <w:p w14:paraId="51D7601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$550.00 </w:t>
            </w:r>
          </w:p>
        </w:tc>
        <w:tc>
          <w:tcPr>
            <w:tcW w:w="1260" w:type="dxa"/>
          </w:tcPr>
          <w:p w14:paraId="4E8DCEF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$750.00 </w:t>
            </w:r>
          </w:p>
        </w:tc>
        <w:tc>
          <w:tcPr>
            <w:tcW w:w="1350" w:type="dxa"/>
          </w:tcPr>
          <w:p w14:paraId="314A6CB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$1,400.00 </w:t>
            </w:r>
          </w:p>
        </w:tc>
        <w:tc>
          <w:tcPr>
            <w:tcW w:w="1260" w:type="dxa"/>
          </w:tcPr>
          <w:p w14:paraId="0F399A26"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$525.00 </w:t>
            </w:r>
          </w:p>
        </w:tc>
        <w:tc>
          <w:tcPr>
            <w:tcW w:w="1260" w:type="dxa"/>
          </w:tcPr>
          <w:p w14:paraId="2FDB6C56"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$850.00 </w:t>
            </w:r>
          </w:p>
        </w:tc>
        <w:tc>
          <w:tcPr>
            <w:tcW w:w="900" w:type="dxa"/>
          </w:tcPr>
          <w:p w14:paraId="0FD7F27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233%</w:t>
            </w:r>
          </w:p>
        </w:tc>
        <w:tc>
          <w:tcPr>
            <w:tcW w:w="900" w:type="dxa"/>
          </w:tcPr>
          <w:p w14:paraId="6A7E77A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155%</w:t>
            </w:r>
          </w:p>
        </w:tc>
      </w:tr>
      <w:tr w:rsidR="004A0BA9" w:rsidRPr="00FF0274" w14:paraId="34A70E02" w14:textId="77777777" w:rsidTr="004A0BA9">
        <w:trPr>
          <w:trHeight w:val="280"/>
        </w:trPr>
        <w:tc>
          <w:tcPr>
            <w:tcW w:w="985" w:type="dxa"/>
          </w:tcPr>
          <w:p w14:paraId="0610EF2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52B4135F"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Tokyo</w:t>
            </w:r>
          </w:p>
        </w:tc>
        <w:tc>
          <w:tcPr>
            <w:tcW w:w="1170" w:type="dxa"/>
          </w:tcPr>
          <w:p w14:paraId="6157F9AD"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$225.00 </w:t>
            </w:r>
          </w:p>
        </w:tc>
        <w:tc>
          <w:tcPr>
            <w:tcW w:w="1080" w:type="dxa"/>
          </w:tcPr>
          <w:p w14:paraId="07125DB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$550.00 </w:t>
            </w:r>
          </w:p>
        </w:tc>
        <w:tc>
          <w:tcPr>
            <w:tcW w:w="1260" w:type="dxa"/>
          </w:tcPr>
          <w:p w14:paraId="66A1A5E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$750.00 </w:t>
            </w:r>
          </w:p>
        </w:tc>
        <w:tc>
          <w:tcPr>
            <w:tcW w:w="1350" w:type="dxa"/>
          </w:tcPr>
          <w:p w14:paraId="6266246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$1,400.00 </w:t>
            </w:r>
          </w:p>
        </w:tc>
        <w:tc>
          <w:tcPr>
            <w:tcW w:w="1260" w:type="dxa"/>
          </w:tcPr>
          <w:p w14:paraId="03902219"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$525.00 </w:t>
            </w:r>
          </w:p>
        </w:tc>
        <w:tc>
          <w:tcPr>
            <w:tcW w:w="1260" w:type="dxa"/>
          </w:tcPr>
          <w:p w14:paraId="4B78CAE9"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$850.00 </w:t>
            </w:r>
          </w:p>
        </w:tc>
        <w:tc>
          <w:tcPr>
            <w:tcW w:w="900" w:type="dxa"/>
          </w:tcPr>
          <w:p w14:paraId="740D1E7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233%</w:t>
            </w:r>
          </w:p>
        </w:tc>
        <w:tc>
          <w:tcPr>
            <w:tcW w:w="900" w:type="dxa"/>
          </w:tcPr>
          <w:p w14:paraId="3656A28F"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155%</w:t>
            </w:r>
          </w:p>
        </w:tc>
      </w:tr>
      <w:tr w:rsidR="004A0BA9" w:rsidRPr="00FF0274" w14:paraId="2AEF5EEC" w14:textId="77777777" w:rsidTr="004A0BA9">
        <w:trPr>
          <w:trHeight w:val="280"/>
        </w:trPr>
        <w:tc>
          <w:tcPr>
            <w:tcW w:w="985" w:type="dxa"/>
          </w:tcPr>
          <w:p w14:paraId="07D13633"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0019035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Penang</w:t>
            </w:r>
          </w:p>
        </w:tc>
        <w:tc>
          <w:tcPr>
            <w:tcW w:w="1170" w:type="dxa"/>
          </w:tcPr>
          <w:p w14:paraId="5AA1FF0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$150.00 </w:t>
            </w:r>
          </w:p>
        </w:tc>
        <w:tc>
          <w:tcPr>
            <w:tcW w:w="1080" w:type="dxa"/>
          </w:tcPr>
          <w:p w14:paraId="13C1113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$300.00 </w:t>
            </w:r>
          </w:p>
        </w:tc>
        <w:tc>
          <w:tcPr>
            <w:tcW w:w="1260" w:type="dxa"/>
          </w:tcPr>
          <w:p w14:paraId="70BDA359"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$725.00 </w:t>
            </w:r>
          </w:p>
        </w:tc>
        <w:tc>
          <w:tcPr>
            <w:tcW w:w="1350" w:type="dxa"/>
          </w:tcPr>
          <w:p w14:paraId="363074A9"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$1,100.00 </w:t>
            </w:r>
          </w:p>
        </w:tc>
        <w:tc>
          <w:tcPr>
            <w:tcW w:w="1260" w:type="dxa"/>
          </w:tcPr>
          <w:p w14:paraId="7BF83D73"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$575.00 </w:t>
            </w:r>
          </w:p>
        </w:tc>
        <w:tc>
          <w:tcPr>
            <w:tcW w:w="1260" w:type="dxa"/>
          </w:tcPr>
          <w:p w14:paraId="7D5A5E9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$800.00 </w:t>
            </w:r>
          </w:p>
        </w:tc>
        <w:tc>
          <w:tcPr>
            <w:tcW w:w="900" w:type="dxa"/>
          </w:tcPr>
          <w:p w14:paraId="0EEC6E0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383%</w:t>
            </w:r>
          </w:p>
        </w:tc>
        <w:tc>
          <w:tcPr>
            <w:tcW w:w="900" w:type="dxa"/>
          </w:tcPr>
          <w:p w14:paraId="1F44BC0F"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267%</w:t>
            </w:r>
          </w:p>
        </w:tc>
      </w:tr>
      <w:tr w:rsidR="004A0BA9" w:rsidRPr="00FF0274" w14:paraId="16272C16" w14:textId="77777777" w:rsidTr="004A0BA9">
        <w:trPr>
          <w:trHeight w:val="280"/>
        </w:trPr>
        <w:tc>
          <w:tcPr>
            <w:tcW w:w="985" w:type="dxa"/>
          </w:tcPr>
          <w:p w14:paraId="3C19448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30678D4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HO chi Min City</w:t>
            </w:r>
          </w:p>
        </w:tc>
        <w:tc>
          <w:tcPr>
            <w:tcW w:w="1170" w:type="dxa"/>
          </w:tcPr>
          <w:p w14:paraId="0FA364D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$225.00 </w:t>
            </w:r>
          </w:p>
        </w:tc>
        <w:tc>
          <w:tcPr>
            <w:tcW w:w="1080" w:type="dxa"/>
          </w:tcPr>
          <w:p w14:paraId="0A5F43C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$375.00 </w:t>
            </w:r>
          </w:p>
        </w:tc>
        <w:tc>
          <w:tcPr>
            <w:tcW w:w="1260" w:type="dxa"/>
          </w:tcPr>
          <w:p w14:paraId="03B6DB7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$900.00 </w:t>
            </w:r>
          </w:p>
        </w:tc>
        <w:tc>
          <w:tcPr>
            <w:tcW w:w="1350" w:type="dxa"/>
          </w:tcPr>
          <w:p w14:paraId="190E3F59"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$1,500.00 </w:t>
            </w:r>
          </w:p>
        </w:tc>
        <w:tc>
          <w:tcPr>
            <w:tcW w:w="1260" w:type="dxa"/>
          </w:tcPr>
          <w:p w14:paraId="52A0E803"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$675.00 </w:t>
            </w:r>
          </w:p>
        </w:tc>
        <w:tc>
          <w:tcPr>
            <w:tcW w:w="1260" w:type="dxa"/>
          </w:tcPr>
          <w:p w14:paraId="01F19B2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$1,125.00 </w:t>
            </w:r>
          </w:p>
        </w:tc>
        <w:tc>
          <w:tcPr>
            <w:tcW w:w="900" w:type="dxa"/>
          </w:tcPr>
          <w:p w14:paraId="2CD9D566"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300%</w:t>
            </w:r>
          </w:p>
        </w:tc>
        <w:tc>
          <w:tcPr>
            <w:tcW w:w="900" w:type="dxa"/>
          </w:tcPr>
          <w:p w14:paraId="3BDC86A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300%</w:t>
            </w:r>
          </w:p>
        </w:tc>
      </w:tr>
      <w:tr w:rsidR="004A0BA9" w:rsidRPr="00FF0274" w14:paraId="451DE717" w14:textId="77777777" w:rsidTr="004A0BA9">
        <w:trPr>
          <w:trHeight w:val="281"/>
        </w:trPr>
        <w:tc>
          <w:tcPr>
            <w:tcW w:w="985" w:type="dxa"/>
          </w:tcPr>
          <w:p w14:paraId="77D2F2E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72BE4B02"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Rotterdam</w:t>
            </w:r>
          </w:p>
        </w:tc>
        <w:tc>
          <w:tcPr>
            <w:tcW w:w="1170" w:type="dxa"/>
          </w:tcPr>
          <w:p w14:paraId="09506E9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$500.00 </w:t>
            </w:r>
          </w:p>
        </w:tc>
        <w:tc>
          <w:tcPr>
            <w:tcW w:w="1080" w:type="dxa"/>
          </w:tcPr>
          <w:p w14:paraId="6DAE2DE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$750.00 </w:t>
            </w:r>
          </w:p>
        </w:tc>
        <w:tc>
          <w:tcPr>
            <w:tcW w:w="1260" w:type="dxa"/>
          </w:tcPr>
          <w:p w14:paraId="4E23DB79"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$6,200.00 </w:t>
            </w:r>
          </w:p>
        </w:tc>
        <w:tc>
          <w:tcPr>
            <w:tcW w:w="1350" w:type="dxa"/>
          </w:tcPr>
          <w:p w14:paraId="50A781C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$7,300.00 </w:t>
            </w:r>
          </w:p>
        </w:tc>
        <w:tc>
          <w:tcPr>
            <w:tcW w:w="1260" w:type="dxa"/>
          </w:tcPr>
          <w:p w14:paraId="452B954D"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$5,700.00 </w:t>
            </w:r>
          </w:p>
        </w:tc>
        <w:tc>
          <w:tcPr>
            <w:tcW w:w="1260" w:type="dxa"/>
          </w:tcPr>
          <w:p w14:paraId="340B802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$6,550.00 </w:t>
            </w:r>
          </w:p>
        </w:tc>
        <w:tc>
          <w:tcPr>
            <w:tcW w:w="900" w:type="dxa"/>
          </w:tcPr>
          <w:p w14:paraId="3840B941"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1140%</w:t>
            </w:r>
          </w:p>
        </w:tc>
        <w:tc>
          <w:tcPr>
            <w:tcW w:w="900" w:type="dxa"/>
          </w:tcPr>
          <w:p w14:paraId="260FBEF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873%</w:t>
            </w:r>
          </w:p>
        </w:tc>
      </w:tr>
      <w:tr w:rsidR="004A0BA9" w:rsidRPr="00FF0274" w14:paraId="4AA91B5D" w14:textId="77777777" w:rsidTr="004A0BA9">
        <w:trPr>
          <w:trHeight w:val="280"/>
        </w:trPr>
        <w:tc>
          <w:tcPr>
            <w:tcW w:w="985" w:type="dxa"/>
          </w:tcPr>
          <w:p w14:paraId="273743A2"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0E2A755F"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Helsingborg</w:t>
            </w:r>
          </w:p>
        </w:tc>
        <w:tc>
          <w:tcPr>
            <w:tcW w:w="1170" w:type="dxa"/>
          </w:tcPr>
          <w:p w14:paraId="0DE576F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$850.00 </w:t>
            </w:r>
          </w:p>
        </w:tc>
        <w:tc>
          <w:tcPr>
            <w:tcW w:w="1080" w:type="dxa"/>
          </w:tcPr>
          <w:p w14:paraId="3712613D"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$ 1,000.00 </w:t>
            </w:r>
          </w:p>
        </w:tc>
        <w:tc>
          <w:tcPr>
            <w:tcW w:w="1260" w:type="dxa"/>
          </w:tcPr>
          <w:p w14:paraId="572923C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$7,200.00 </w:t>
            </w:r>
          </w:p>
        </w:tc>
        <w:tc>
          <w:tcPr>
            <w:tcW w:w="1350" w:type="dxa"/>
          </w:tcPr>
          <w:p w14:paraId="604E28C3"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$8,800.00 </w:t>
            </w:r>
          </w:p>
        </w:tc>
        <w:tc>
          <w:tcPr>
            <w:tcW w:w="1260" w:type="dxa"/>
          </w:tcPr>
          <w:p w14:paraId="317EA5C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$6,350.00 </w:t>
            </w:r>
          </w:p>
        </w:tc>
        <w:tc>
          <w:tcPr>
            <w:tcW w:w="1260" w:type="dxa"/>
          </w:tcPr>
          <w:p w14:paraId="62AA43B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$7,800.00 </w:t>
            </w:r>
          </w:p>
        </w:tc>
        <w:tc>
          <w:tcPr>
            <w:tcW w:w="900" w:type="dxa"/>
          </w:tcPr>
          <w:p w14:paraId="38F5AD4F"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747%</w:t>
            </w:r>
          </w:p>
        </w:tc>
        <w:tc>
          <w:tcPr>
            <w:tcW w:w="900" w:type="dxa"/>
          </w:tcPr>
          <w:p w14:paraId="44068F02"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780%</w:t>
            </w:r>
          </w:p>
        </w:tc>
      </w:tr>
      <w:tr w:rsidR="004A0BA9" w:rsidRPr="00FF0274" w14:paraId="06CFD800" w14:textId="77777777" w:rsidTr="004A0BA9">
        <w:trPr>
          <w:trHeight w:val="280"/>
        </w:trPr>
        <w:tc>
          <w:tcPr>
            <w:tcW w:w="985" w:type="dxa"/>
          </w:tcPr>
          <w:p w14:paraId="548B9E3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0B429A1A"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Los Angeles</w:t>
            </w:r>
          </w:p>
        </w:tc>
        <w:tc>
          <w:tcPr>
            <w:tcW w:w="1170" w:type="dxa"/>
          </w:tcPr>
          <w:p w14:paraId="151E884D"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$3,000.00 </w:t>
            </w:r>
          </w:p>
        </w:tc>
        <w:tc>
          <w:tcPr>
            <w:tcW w:w="1080" w:type="dxa"/>
          </w:tcPr>
          <w:p w14:paraId="4F5FB5EF"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$ 4,500.00 </w:t>
            </w:r>
          </w:p>
        </w:tc>
        <w:tc>
          <w:tcPr>
            <w:tcW w:w="1260" w:type="dxa"/>
          </w:tcPr>
          <w:p w14:paraId="25D3620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$9,800.00 </w:t>
            </w:r>
          </w:p>
        </w:tc>
        <w:tc>
          <w:tcPr>
            <w:tcW w:w="1350" w:type="dxa"/>
          </w:tcPr>
          <w:p w14:paraId="39635B1D"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$ 12,000.00 </w:t>
            </w:r>
          </w:p>
        </w:tc>
        <w:tc>
          <w:tcPr>
            <w:tcW w:w="1260" w:type="dxa"/>
          </w:tcPr>
          <w:p w14:paraId="33AB3B7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$8,600.00 </w:t>
            </w:r>
          </w:p>
        </w:tc>
        <w:tc>
          <w:tcPr>
            <w:tcW w:w="1260" w:type="dxa"/>
          </w:tcPr>
          <w:p w14:paraId="4B14BBC3"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$10,400.00 </w:t>
            </w:r>
          </w:p>
        </w:tc>
        <w:tc>
          <w:tcPr>
            <w:tcW w:w="900" w:type="dxa"/>
          </w:tcPr>
          <w:p w14:paraId="757413E2"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717%</w:t>
            </w:r>
          </w:p>
        </w:tc>
        <w:tc>
          <w:tcPr>
            <w:tcW w:w="900" w:type="dxa"/>
          </w:tcPr>
          <w:p w14:paraId="012BC276"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650%</w:t>
            </w:r>
          </w:p>
        </w:tc>
      </w:tr>
      <w:tr w:rsidR="004A0BA9" w:rsidRPr="00FF0274" w14:paraId="0AEE3B58" w14:textId="77777777" w:rsidTr="004A0BA9">
        <w:trPr>
          <w:trHeight w:val="280"/>
        </w:trPr>
        <w:tc>
          <w:tcPr>
            <w:tcW w:w="985" w:type="dxa"/>
          </w:tcPr>
          <w:p w14:paraId="6E9E352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466993D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Baltimore</w:t>
            </w:r>
          </w:p>
        </w:tc>
        <w:tc>
          <w:tcPr>
            <w:tcW w:w="1170" w:type="dxa"/>
          </w:tcPr>
          <w:p w14:paraId="5B5859D1"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$1,900.00 </w:t>
            </w:r>
          </w:p>
        </w:tc>
        <w:tc>
          <w:tcPr>
            <w:tcW w:w="1080" w:type="dxa"/>
          </w:tcPr>
          <w:p w14:paraId="677A9D29"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$ 2,800.00 </w:t>
            </w:r>
          </w:p>
        </w:tc>
        <w:tc>
          <w:tcPr>
            <w:tcW w:w="1260" w:type="dxa"/>
          </w:tcPr>
          <w:p w14:paraId="65EC1FD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$9,500.00 </w:t>
            </w:r>
          </w:p>
        </w:tc>
        <w:tc>
          <w:tcPr>
            <w:tcW w:w="1350" w:type="dxa"/>
          </w:tcPr>
          <w:p w14:paraId="2E8F1F5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$ 13,000.00 </w:t>
            </w:r>
          </w:p>
        </w:tc>
        <w:tc>
          <w:tcPr>
            <w:tcW w:w="1260" w:type="dxa"/>
          </w:tcPr>
          <w:p w14:paraId="43B19C4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$7,600.00 </w:t>
            </w:r>
          </w:p>
        </w:tc>
        <w:tc>
          <w:tcPr>
            <w:tcW w:w="1260" w:type="dxa"/>
          </w:tcPr>
          <w:p w14:paraId="0FC52391"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$10,200.00 </w:t>
            </w:r>
          </w:p>
        </w:tc>
        <w:tc>
          <w:tcPr>
            <w:tcW w:w="900" w:type="dxa"/>
          </w:tcPr>
          <w:p w14:paraId="18F2280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400%</w:t>
            </w:r>
          </w:p>
        </w:tc>
        <w:tc>
          <w:tcPr>
            <w:tcW w:w="900" w:type="dxa"/>
          </w:tcPr>
          <w:p w14:paraId="1CF555E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364%</w:t>
            </w:r>
          </w:p>
        </w:tc>
      </w:tr>
      <w:tr w:rsidR="004A0BA9" w:rsidRPr="00FF0274" w14:paraId="47B10AF4" w14:textId="77777777" w:rsidTr="004A0BA9">
        <w:trPr>
          <w:trHeight w:val="280"/>
        </w:trPr>
        <w:tc>
          <w:tcPr>
            <w:tcW w:w="985" w:type="dxa"/>
          </w:tcPr>
          <w:p w14:paraId="7067551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47374C8F"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New York</w:t>
            </w:r>
          </w:p>
        </w:tc>
        <w:tc>
          <w:tcPr>
            <w:tcW w:w="1170" w:type="dxa"/>
          </w:tcPr>
          <w:p w14:paraId="2F80ECA2"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$1,300.00 </w:t>
            </w:r>
          </w:p>
        </w:tc>
        <w:tc>
          <w:tcPr>
            <w:tcW w:w="1080" w:type="dxa"/>
          </w:tcPr>
          <w:p w14:paraId="0002BEC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$ 1,600.00 </w:t>
            </w:r>
          </w:p>
        </w:tc>
        <w:tc>
          <w:tcPr>
            <w:tcW w:w="1260" w:type="dxa"/>
          </w:tcPr>
          <w:p w14:paraId="045E579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$9,000.00 </w:t>
            </w:r>
          </w:p>
        </w:tc>
        <w:tc>
          <w:tcPr>
            <w:tcW w:w="1350" w:type="dxa"/>
          </w:tcPr>
          <w:p w14:paraId="32527679"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$ 12,000.00 </w:t>
            </w:r>
          </w:p>
        </w:tc>
        <w:tc>
          <w:tcPr>
            <w:tcW w:w="1260" w:type="dxa"/>
          </w:tcPr>
          <w:p w14:paraId="2097DFFD"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$7,700.00 </w:t>
            </w:r>
          </w:p>
        </w:tc>
        <w:tc>
          <w:tcPr>
            <w:tcW w:w="1260" w:type="dxa"/>
          </w:tcPr>
          <w:p w14:paraId="7D78BA1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$10,400.00 </w:t>
            </w:r>
          </w:p>
        </w:tc>
        <w:tc>
          <w:tcPr>
            <w:tcW w:w="900" w:type="dxa"/>
          </w:tcPr>
          <w:p w14:paraId="1B87BB4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592%</w:t>
            </w:r>
          </w:p>
        </w:tc>
        <w:tc>
          <w:tcPr>
            <w:tcW w:w="900" w:type="dxa"/>
          </w:tcPr>
          <w:p w14:paraId="4128722D"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650%</w:t>
            </w:r>
          </w:p>
        </w:tc>
      </w:tr>
      <w:tr w:rsidR="004A0BA9" w:rsidRPr="00FF0274" w14:paraId="1300BDCA" w14:textId="77777777" w:rsidTr="004A0BA9">
        <w:trPr>
          <w:trHeight w:val="280"/>
        </w:trPr>
        <w:tc>
          <w:tcPr>
            <w:tcW w:w="985" w:type="dxa"/>
          </w:tcPr>
          <w:p w14:paraId="6DFE0DFA"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466B19C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Cape Town</w:t>
            </w:r>
          </w:p>
        </w:tc>
        <w:tc>
          <w:tcPr>
            <w:tcW w:w="1170" w:type="dxa"/>
          </w:tcPr>
          <w:p w14:paraId="15C86E6A"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$800.00 </w:t>
            </w:r>
          </w:p>
        </w:tc>
        <w:tc>
          <w:tcPr>
            <w:tcW w:w="1080" w:type="dxa"/>
          </w:tcPr>
          <w:p w14:paraId="454095CD"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$ 1,200.00 </w:t>
            </w:r>
          </w:p>
        </w:tc>
        <w:tc>
          <w:tcPr>
            <w:tcW w:w="1260" w:type="dxa"/>
          </w:tcPr>
          <w:p w14:paraId="59BFA34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$8,000.00 </w:t>
            </w:r>
          </w:p>
        </w:tc>
        <w:tc>
          <w:tcPr>
            <w:tcW w:w="1350" w:type="dxa"/>
          </w:tcPr>
          <w:p w14:paraId="27E7B169"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$ 12,000.00 </w:t>
            </w:r>
          </w:p>
        </w:tc>
        <w:tc>
          <w:tcPr>
            <w:tcW w:w="1260" w:type="dxa"/>
          </w:tcPr>
          <w:p w14:paraId="7E8DE21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$7,200.00 </w:t>
            </w:r>
          </w:p>
        </w:tc>
        <w:tc>
          <w:tcPr>
            <w:tcW w:w="1260" w:type="dxa"/>
          </w:tcPr>
          <w:p w14:paraId="242730C6"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$10,800.00 </w:t>
            </w:r>
          </w:p>
        </w:tc>
        <w:tc>
          <w:tcPr>
            <w:tcW w:w="900" w:type="dxa"/>
          </w:tcPr>
          <w:p w14:paraId="0E86DA33"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900%</w:t>
            </w:r>
          </w:p>
        </w:tc>
        <w:tc>
          <w:tcPr>
            <w:tcW w:w="900" w:type="dxa"/>
          </w:tcPr>
          <w:p w14:paraId="666D87D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900%</w:t>
            </w:r>
          </w:p>
        </w:tc>
      </w:tr>
      <w:tr w:rsidR="004A0BA9" w:rsidRPr="00FF0274" w14:paraId="1B0FEF66" w14:textId="77777777" w:rsidTr="004A0BA9">
        <w:trPr>
          <w:trHeight w:val="280"/>
        </w:trPr>
        <w:tc>
          <w:tcPr>
            <w:tcW w:w="985" w:type="dxa"/>
          </w:tcPr>
          <w:p w14:paraId="1E7DA5D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Cochin</w:t>
            </w:r>
          </w:p>
        </w:tc>
        <w:tc>
          <w:tcPr>
            <w:tcW w:w="1440" w:type="dxa"/>
          </w:tcPr>
          <w:p w14:paraId="554F9FBD"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Durban</w:t>
            </w:r>
          </w:p>
        </w:tc>
        <w:tc>
          <w:tcPr>
            <w:tcW w:w="1170" w:type="dxa"/>
          </w:tcPr>
          <w:p w14:paraId="6AAFFAD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$800.00 </w:t>
            </w:r>
          </w:p>
        </w:tc>
        <w:tc>
          <w:tcPr>
            <w:tcW w:w="1080" w:type="dxa"/>
          </w:tcPr>
          <w:p w14:paraId="7C35DFA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$ 1,200.00 </w:t>
            </w:r>
          </w:p>
        </w:tc>
        <w:tc>
          <w:tcPr>
            <w:tcW w:w="1260" w:type="dxa"/>
          </w:tcPr>
          <w:p w14:paraId="39D18DDD"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$8,000.00 </w:t>
            </w:r>
          </w:p>
        </w:tc>
        <w:tc>
          <w:tcPr>
            <w:tcW w:w="1350" w:type="dxa"/>
          </w:tcPr>
          <w:p w14:paraId="373C37B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$ 12,000.00 </w:t>
            </w:r>
          </w:p>
        </w:tc>
        <w:tc>
          <w:tcPr>
            <w:tcW w:w="1260" w:type="dxa"/>
          </w:tcPr>
          <w:p w14:paraId="1C325EE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$7,200.00 </w:t>
            </w:r>
          </w:p>
        </w:tc>
        <w:tc>
          <w:tcPr>
            <w:tcW w:w="1260" w:type="dxa"/>
          </w:tcPr>
          <w:p w14:paraId="5370256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$10,800.00 </w:t>
            </w:r>
          </w:p>
        </w:tc>
        <w:tc>
          <w:tcPr>
            <w:tcW w:w="900" w:type="dxa"/>
          </w:tcPr>
          <w:p w14:paraId="1056C312"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900%</w:t>
            </w:r>
          </w:p>
        </w:tc>
        <w:tc>
          <w:tcPr>
            <w:tcW w:w="900" w:type="dxa"/>
          </w:tcPr>
          <w:p w14:paraId="6B86524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900%</w:t>
            </w:r>
          </w:p>
        </w:tc>
      </w:tr>
      <w:tr w:rsidR="004A0BA9" w:rsidRPr="00FF0274" w14:paraId="7123F35B" w14:textId="77777777" w:rsidTr="004A0BA9">
        <w:trPr>
          <w:trHeight w:val="280"/>
        </w:trPr>
        <w:tc>
          <w:tcPr>
            <w:tcW w:w="985" w:type="dxa"/>
          </w:tcPr>
          <w:p w14:paraId="4D5FE21D" w14:textId="77777777" w:rsidR="00874526" w:rsidRPr="00FF0274" w:rsidRDefault="00874526" w:rsidP="004A0BA9">
            <w:pPr>
              <w:pStyle w:val="Default"/>
              <w:spacing w:line="276" w:lineRule="auto"/>
              <w:rPr>
                <w:rFonts w:ascii="Times New Roman" w:hAnsi="Times New Roman" w:cs="Times New Roman"/>
              </w:rPr>
            </w:pPr>
            <w:proofErr w:type="spellStart"/>
            <w:r w:rsidRPr="00FF0274">
              <w:rPr>
                <w:rFonts w:ascii="Times New Roman" w:hAnsi="Times New Roman" w:cs="Times New Roman"/>
                <w:bCs/>
              </w:rPr>
              <w:t>Mundra</w:t>
            </w:r>
            <w:proofErr w:type="spellEnd"/>
          </w:p>
        </w:tc>
        <w:tc>
          <w:tcPr>
            <w:tcW w:w="1440" w:type="dxa"/>
          </w:tcPr>
          <w:p w14:paraId="72724601"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Montreal</w:t>
            </w:r>
          </w:p>
        </w:tc>
        <w:tc>
          <w:tcPr>
            <w:tcW w:w="1170" w:type="dxa"/>
          </w:tcPr>
          <w:p w14:paraId="24F47B8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$2,100.00 </w:t>
            </w:r>
          </w:p>
        </w:tc>
        <w:tc>
          <w:tcPr>
            <w:tcW w:w="1080" w:type="dxa"/>
          </w:tcPr>
          <w:p w14:paraId="52343B9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$ 2,900.00 </w:t>
            </w:r>
          </w:p>
        </w:tc>
        <w:tc>
          <w:tcPr>
            <w:tcW w:w="1260" w:type="dxa"/>
          </w:tcPr>
          <w:p w14:paraId="38DFF81D"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$9,500.00 </w:t>
            </w:r>
          </w:p>
        </w:tc>
        <w:tc>
          <w:tcPr>
            <w:tcW w:w="1350" w:type="dxa"/>
          </w:tcPr>
          <w:p w14:paraId="033E309A"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$ 12,000.00 </w:t>
            </w:r>
          </w:p>
        </w:tc>
        <w:tc>
          <w:tcPr>
            <w:tcW w:w="1260" w:type="dxa"/>
          </w:tcPr>
          <w:p w14:paraId="03DB430A"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$7,400.00 </w:t>
            </w:r>
          </w:p>
        </w:tc>
        <w:tc>
          <w:tcPr>
            <w:tcW w:w="1260" w:type="dxa"/>
          </w:tcPr>
          <w:p w14:paraId="0DA787D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$9,100.00 </w:t>
            </w:r>
          </w:p>
        </w:tc>
        <w:tc>
          <w:tcPr>
            <w:tcW w:w="900" w:type="dxa"/>
          </w:tcPr>
          <w:p w14:paraId="6F1400B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352%</w:t>
            </w:r>
          </w:p>
        </w:tc>
        <w:tc>
          <w:tcPr>
            <w:tcW w:w="900" w:type="dxa"/>
          </w:tcPr>
          <w:p w14:paraId="6D6C5C7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314%</w:t>
            </w:r>
          </w:p>
        </w:tc>
      </w:tr>
      <w:tr w:rsidR="004A0BA9" w:rsidRPr="00FF0274" w14:paraId="22CECAD7" w14:textId="77777777" w:rsidTr="004A0BA9">
        <w:trPr>
          <w:trHeight w:val="280"/>
        </w:trPr>
        <w:tc>
          <w:tcPr>
            <w:tcW w:w="985" w:type="dxa"/>
          </w:tcPr>
          <w:p w14:paraId="0B3BD7D5" w14:textId="77777777" w:rsidR="00874526" w:rsidRPr="00FF0274" w:rsidRDefault="00874526" w:rsidP="004A0BA9">
            <w:pPr>
              <w:pStyle w:val="Default"/>
              <w:spacing w:line="276" w:lineRule="auto"/>
              <w:rPr>
                <w:rFonts w:ascii="Times New Roman" w:hAnsi="Times New Roman" w:cs="Times New Roman"/>
              </w:rPr>
            </w:pPr>
            <w:proofErr w:type="spellStart"/>
            <w:r w:rsidRPr="00FF0274">
              <w:rPr>
                <w:rFonts w:ascii="Times New Roman" w:hAnsi="Times New Roman" w:cs="Times New Roman"/>
                <w:bCs/>
              </w:rPr>
              <w:t>Mundra</w:t>
            </w:r>
            <w:proofErr w:type="spellEnd"/>
          </w:p>
        </w:tc>
        <w:tc>
          <w:tcPr>
            <w:tcW w:w="1440" w:type="dxa"/>
          </w:tcPr>
          <w:p w14:paraId="11D3BDE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Hamburg</w:t>
            </w:r>
          </w:p>
        </w:tc>
        <w:tc>
          <w:tcPr>
            <w:tcW w:w="1170" w:type="dxa"/>
          </w:tcPr>
          <w:p w14:paraId="0329114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$650.00 </w:t>
            </w:r>
          </w:p>
        </w:tc>
        <w:tc>
          <w:tcPr>
            <w:tcW w:w="1080" w:type="dxa"/>
          </w:tcPr>
          <w:p w14:paraId="59877EE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$850.00 </w:t>
            </w:r>
          </w:p>
        </w:tc>
        <w:tc>
          <w:tcPr>
            <w:tcW w:w="1260" w:type="dxa"/>
          </w:tcPr>
          <w:p w14:paraId="3E1CDFD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$6,200.00 </w:t>
            </w:r>
          </w:p>
        </w:tc>
        <w:tc>
          <w:tcPr>
            <w:tcW w:w="1350" w:type="dxa"/>
          </w:tcPr>
          <w:p w14:paraId="74C3AC6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$7,300.00 </w:t>
            </w:r>
          </w:p>
        </w:tc>
        <w:tc>
          <w:tcPr>
            <w:tcW w:w="1260" w:type="dxa"/>
          </w:tcPr>
          <w:p w14:paraId="11BA6E0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$5,550.00 </w:t>
            </w:r>
          </w:p>
        </w:tc>
        <w:tc>
          <w:tcPr>
            <w:tcW w:w="1260" w:type="dxa"/>
          </w:tcPr>
          <w:p w14:paraId="381AA37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$6,450.00 </w:t>
            </w:r>
          </w:p>
        </w:tc>
        <w:tc>
          <w:tcPr>
            <w:tcW w:w="900" w:type="dxa"/>
          </w:tcPr>
          <w:p w14:paraId="70FE8956"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854%</w:t>
            </w:r>
          </w:p>
        </w:tc>
        <w:tc>
          <w:tcPr>
            <w:tcW w:w="900" w:type="dxa"/>
          </w:tcPr>
          <w:p w14:paraId="6FE79868"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759%</w:t>
            </w:r>
          </w:p>
        </w:tc>
      </w:tr>
      <w:tr w:rsidR="004A0BA9" w:rsidRPr="00FF0274" w14:paraId="7FDA0E73" w14:textId="77777777" w:rsidTr="004A0BA9">
        <w:trPr>
          <w:trHeight w:val="280"/>
        </w:trPr>
        <w:tc>
          <w:tcPr>
            <w:tcW w:w="985" w:type="dxa"/>
          </w:tcPr>
          <w:p w14:paraId="724853B9" w14:textId="77777777" w:rsidR="00874526" w:rsidRPr="00FF0274" w:rsidRDefault="00874526" w:rsidP="004A0BA9">
            <w:pPr>
              <w:pStyle w:val="Default"/>
              <w:spacing w:line="276" w:lineRule="auto"/>
              <w:rPr>
                <w:rFonts w:ascii="Times New Roman" w:hAnsi="Times New Roman" w:cs="Times New Roman"/>
              </w:rPr>
            </w:pPr>
            <w:proofErr w:type="spellStart"/>
            <w:r w:rsidRPr="00FF0274">
              <w:rPr>
                <w:rFonts w:ascii="Times New Roman" w:hAnsi="Times New Roman" w:cs="Times New Roman"/>
                <w:bCs/>
              </w:rPr>
              <w:t>Mundra</w:t>
            </w:r>
            <w:proofErr w:type="spellEnd"/>
          </w:p>
        </w:tc>
        <w:tc>
          <w:tcPr>
            <w:tcW w:w="1440" w:type="dxa"/>
          </w:tcPr>
          <w:p w14:paraId="5BC0D432" w14:textId="77777777" w:rsidR="00874526" w:rsidRPr="00FF0274" w:rsidRDefault="00874526" w:rsidP="004A0BA9">
            <w:pPr>
              <w:pStyle w:val="Default"/>
              <w:spacing w:line="276" w:lineRule="auto"/>
              <w:rPr>
                <w:rFonts w:ascii="Times New Roman" w:hAnsi="Times New Roman" w:cs="Times New Roman"/>
              </w:rPr>
            </w:pPr>
            <w:proofErr w:type="spellStart"/>
            <w:r w:rsidRPr="00FF0274">
              <w:rPr>
                <w:rFonts w:ascii="Times New Roman" w:hAnsi="Times New Roman" w:cs="Times New Roman"/>
                <w:bCs/>
              </w:rPr>
              <w:t>NewYork</w:t>
            </w:r>
            <w:proofErr w:type="spellEnd"/>
          </w:p>
        </w:tc>
        <w:tc>
          <w:tcPr>
            <w:tcW w:w="1170" w:type="dxa"/>
          </w:tcPr>
          <w:p w14:paraId="0F9962E6"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$1,300.00 </w:t>
            </w:r>
          </w:p>
        </w:tc>
        <w:tc>
          <w:tcPr>
            <w:tcW w:w="1080" w:type="dxa"/>
          </w:tcPr>
          <w:p w14:paraId="0A73D82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$ 1,600.00 </w:t>
            </w:r>
          </w:p>
        </w:tc>
        <w:tc>
          <w:tcPr>
            <w:tcW w:w="1260" w:type="dxa"/>
          </w:tcPr>
          <w:p w14:paraId="1937949A"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$9,000.00 </w:t>
            </w:r>
          </w:p>
        </w:tc>
        <w:tc>
          <w:tcPr>
            <w:tcW w:w="1350" w:type="dxa"/>
          </w:tcPr>
          <w:p w14:paraId="044CA24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$ 12,000.00 </w:t>
            </w:r>
          </w:p>
        </w:tc>
        <w:tc>
          <w:tcPr>
            <w:tcW w:w="1260" w:type="dxa"/>
          </w:tcPr>
          <w:p w14:paraId="0AFA387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$7,700.00 </w:t>
            </w:r>
          </w:p>
        </w:tc>
        <w:tc>
          <w:tcPr>
            <w:tcW w:w="1260" w:type="dxa"/>
          </w:tcPr>
          <w:p w14:paraId="3C54E953"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$10,400.00 </w:t>
            </w:r>
          </w:p>
        </w:tc>
        <w:tc>
          <w:tcPr>
            <w:tcW w:w="900" w:type="dxa"/>
          </w:tcPr>
          <w:p w14:paraId="2087E28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592%</w:t>
            </w:r>
          </w:p>
        </w:tc>
        <w:tc>
          <w:tcPr>
            <w:tcW w:w="900" w:type="dxa"/>
          </w:tcPr>
          <w:p w14:paraId="180B2D6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650%</w:t>
            </w:r>
          </w:p>
        </w:tc>
      </w:tr>
      <w:tr w:rsidR="004A0BA9" w:rsidRPr="00FF0274" w14:paraId="569639C6" w14:textId="77777777" w:rsidTr="004A0BA9">
        <w:trPr>
          <w:trHeight w:val="281"/>
        </w:trPr>
        <w:tc>
          <w:tcPr>
            <w:tcW w:w="985" w:type="dxa"/>
          </w:tcPr>
          <w:p w14:paraId="6B6954E6" w14:textId="77777777" w:rsidR="00874526" w:rsidRPr="00FF0274" w:rsidRDefault="00874526" w:rsidP="004A0BA9">
            <w:pPr>
              <w:pStyle w:val="Default"/>
              <w:spacing w:line="276" w:lineRule="auto"/>
              <w:rPr>
                <w:rFonts w:ascii="Times New Roman" w:hAnsi="Times New Roman" w:cs="Times New Roman"/>
              </w:rPr>
            </w:pPr>
            <w:proofErr w:type="spellStart"/>
            <w:r w:rsidRPr="00FF0274">
              <w:rPr>
                <w:rFonts w:ascii="Times New Roman" w:hAnsi="Times New Roman" w:cs="Times New Roman"/>
                <w:bCs/>
              </w:rPr>
              <w:t>Mundra</w:t>
            </w:r>
            <w:proofErr w:type="spellEnd"/>
          </w:p>
        </w:tc>
        <w:tc>
          <w:tcPr>
            <w:tcW w:w="1440" w:type="dxa"/>
          </w:tcPr>
          <w:p w14:paraId="42EAF6F6"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Baltimore</w:t>
            </w:r>
          </w:p>
        </w:tc>
        <w:tc>
          <w:tcPr>
            <w:tcW w:w="1170" w:type="dxa"/>
          </w:tcPr>
          <w:p w14:paraId="4B111B8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$1,900.00 </w:t>
            </w:r>
          </w:p>
        </w:tc>
        <w:tc>
          <w:tcPr>
            <w:tcW w:w="1080" w:type="dxa"/>
          </w:tcPr>
          <w:p w14:paraId="6A58D90F"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$ 2,800.00 </w:t>
            </w:r>
          </w:p>
        </w:tc>
        <w:tc>
          <w:tcPr>
            <w:tcW w:w="1260" w:type="dxa"/>
          </w:tcPr>
          <w:p w14:paraId="6D8C134D"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$ 10,000.00 </w:t>
            </w:r>
          </w:p>
        </w:tc>
        <w:tc>
          <w:tcPr>
            <w:tcW w:w="1350" w:type="dxa"/>
          </w:tcPr>
          <w:p w14:paraId="31CD5EA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$ 11,500.00 </w:t>
            </w:r>
          </w:p>
        </w:tc>
        <w:tc>
          <w:tcPr>
            <w:tcW w:w="1260" w:type="dxa"/>
          </w:tcPr>
          <w:p w14:paraId="2EB59CF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$8,100.00 </w:t>
            </w:r>
          </w:p>
        </w:tc>
        <w:tc>
          <w:tcPr>
            <w:tcW w:w="1260" w:type="dxa"/>
          </w:tcPr>
          <w:p w14:paraId="0853773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$8,700.00 </w:t>
            </w:r>
          </w:p>
        </w:tc>
        <w:tc>
          <w:tcPr>
            <w:tcW w:w="900" w:type="dxa"/>
          </w:tcPr>
          <w:p w14:paraId="05113766"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426%</w:t>
            </w:r>
          </w:p>
        </w:tc>
        <w:tc>
          <w:tcPr>
            <w:tcW w:w="900" w:type="dxa"/>
          </w:tcPr>
          <w:p w14:paraId="0087034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311%</w:t>
            </w:r>
          </w:p>
        </w:tc>
      </w:tr>
      <w:tr w:rsidR="004A0BA9" w:rsidRPr="00FF0274" w14:paraId="1A6780C4" w14:textId="77777777" w:rsidTr="004A0BA9">
        <w:trPr>
          <w:trHeight w:val="280"/>
        </w:trPr>
        <w:tc>
          <w:tcPr>
            <w:tcW w:w="985" w:type="dxa"/>
          </w:tcPr>
          <w:p w14:paraId="5C333F7D" w14:textId="77777777" w:rsidR="00874526" w:rsidRPr="00FF0274" w:rsidRDefault="00874526" w:rsidP="004A0BA9">
            <w:pPr>
              <w:pStyle w:val="Default"/>
              <w:spacing w:line="276" w:lineRule="auto"/>
              <w:rPr>
                <w:rFonts w:ascii="Times New Roman" w:hAnsi="Times New Roman" w:cs="Times New Roman"/>
              </w:rPr>
            </w:pPr>
            <w:proofErr w:type="spellStart"/>
            <w:r w:rsidRPr="00FF0274">
              <w:rPr>
                <w:rFonts w:ascii="Times New Roman" w:hAnsi="Times New Roman" w:cs="Times New Roman"/>
                <w:bCs/>
              </w:rPr>
              <w:t>Mundra</w:t>
            </w:r>
            <w:proofErr w:type="spellEnd"/>
          </w:p>
        </w:tc>
        <w:tc>
          <w:tcPr>
            <w:tcW w:w="1440" w:type="dxa"/>
          </w:tcPr>
          <w:p w14:paraId="35178C8E"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HO chi Min City</w:t>
            </w:r>
          </w:p>
        </w:tc>
        <w:tc>
          <w:tcPr>
            <w:tcW w:w="1170" w:type="dxa"/>
          </w:tcPr>
          <w:p w14:paraId="6377FDDF"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$210.00 </w:t>
            </w:r>
          </w:p>
        </w:tc>
        <w:tc>
          <w:tcPr>
            <w:tcW w:w="1080" w:type="dxa"/>
          </w:tcPr>
          <w:p w14:paraId="0D534F7F"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$350.00 </w:t>
            </w:r>
          </w:p>
        </w:tc>
        <w:tc>
          <w:tcPr>
            <w:tcW w:w="1260" w:type="dxa"/>
          </w:tcPr>
          <w:p w14:paraId="501D7BCD"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$900.00 </w:t>
            </w:r>
          </w:p>
        </w:tc>
        <w:tc>
          <w:tcPr>
            <w:tcW w:w="1350" w:type="dxa"/>
          </w:tcPr>
          <w:p w14:paraId="162337F3"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$1,500.00 </w:t>
            </w:r>
          </w:p>
        </w:tc>
        <w:tc>
          <w:tcPr>
            <w:tcW w:w="1260" w:type="dxa"/>
          </w:tcPr>
          <w:p w14:paraId="60261BE6"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$690.00 </w:t>
            </w:r>
          </w:p>
        </w:tc>
        <w:tc>
          <w:tcPr>
            <w:tcW w:w="1260" w:type="dxa"/>
          </w:tcPr>
          <w:p w14:paraId="3109305B"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$1,150.00 </w:t>
            </w:r>
          </w:p>
        </w:tc>
        <w:tc>
          <w:tcPr>
            <w:tcW w:w="900" w:type="dxa"/>
          </w:tcPr>
          <w:p w14:paraId="4890D8D1"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329%</w:t>
            </w:r>
          </w:p>
        </w:tc>
        <w:tc>
          <w:tcPr>
            <w:tcW w:w="900" w:type="dxa"/>
          </w:tcPr>
          <w:p w14:paraId="77DAA7E2"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329%</w:t>
            </w:r>
          </w:p>
        </w:tc>
      </w:tr>
      <w:tr w:rsidR="004A0BA9" w:rsidRPr="00FF0274" w14:paraId="5FD23876" w14:textId="77777777" w:rsidTr="004A0BA9">
        <w:trPr>
          <w:trHeight w:val="280"/>
        </w:trPr>
        <w:tc>
          <w:tcPr>
            <w:tcW w:w="985" w:type="dxa"/>
          </w:tcPr>
          <w:p w14:paraId="0FC395D4" w14:textId="77777777" w:rsidR="00874526" w:rsidRPr="00FF0274" w:rsidRDefault="00874526" w:rsidP="004A0BA9">
            <w:pPr>
              <w:pStyle w:val="Default"/>
              <w:spacing w:line="276" w:lineRule="auto"/>
              <w:rPr>
                <w:rFonts w:ascii="Times New Roman" w:hAnsi="Times New Roman" w:cs="Times New Roman"/>
              </w:rPr>
            </w:pPr>
            <w:proofErr w:type="spellStart"/>
            <w:r w:rsidRPr="00FF0274">
              <w:rPr>
                <w:rFonts w:ascii="Times New Roman" w:hAnsi="Times New Roman" w:cs="Times New Roman"/>
                <w:bCs/>
              </w:rPr>
              <w:t>Mundra</w:t>
            </w:r>
            <w:proofErr w:type="spellEnd"/>
          </w:p>
        </w:tc>
        <w:tc>
          <w:tcPr>
            <w:tcW w:w="1440" w:type="dxa"/>
          </w:tcPr>
          <w:p w14:paraId="5D57A973"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Yokohama</w:t>
            </w:r>
          </w:p>
        </w:tc>
        <w:tc>
          <w:tcPr>
            <w:tcW w:w="1170" w:type="dxa"/>
          </w:tcPr>
          <w:p w14:paraId="070C8CE7"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$300.00 </w:t>
            </w:r>
          </w:p>
        </w:tc>
        <w:tc>
          <w:tcPr>
            <w:tcW w:w="1080" w:type="dxa"/>
          </w:tcPr>
          <w:p w14:paraId="07863185"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$435.00 </w:t>
            </w:r>
          </w:p>
        </w:tc>
        <w:tc>
          <w:tcPr>
            <w:tcW w:w="1260" w:type="dxa"/>
          </w:tcPr>
          <w:p w14:paraId="42266640"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$800.00 </w:t>
            </w:r>
          </w:p>
        </w:tc>
        <w:tc>
          <w:tcPr>
            <w:tcW w:w="1350" w:type="dxa"/>
          </w:tcPr>
          <w:p w14:paraId="562D8229"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$1,500.00 </w:t>
            </w:r>
          </w:p>
        </w:tc>
        <w:tc>
          <w:tcPr>
            <w:tcW w:w="1260" w:type="dxa"/>
          </w:tcPr>
          <w:p w14:paraId="2AE741BA"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$500.00 </w:t>
            </w:r>
          </w:p>
        </w:tc>
        <w:tc>
          <w:tcPr>
            <w:tcW w:w="1260" w:type="dxa"/>
          </w:tcPr>
          <w:p w14:paraId="04D14674"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 xml:space="preserve">$1,065.00 </w:t>
            </w:r>
          </w:p>
        </w:tc>
        <w:tc>
          <w:tcPr>
            <w:tcW w:w="900" w:type="dxa"/>
          </w:tcPr>
          <w:p w14:paraId="6B88875C"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167%</w:t>
            </w:r>
          </w:p>
        </w:tc>
        <w:tc>
          <w:tcPr>
            <w:tcW w:w="900" w:type="dxa"/>
          </w:tcPr>
          <w:p w14:paraId="6FBDCF9A" w14:textId="77777777" w:rsidR="00874526" w:rsidRPr="00FF0274" w:rsidRDefault="00874526" w:rsidP="004A0BA9">
            <w:pPr>
              <w:pStyle w:val="Default"/>
              <w:spacing w:line="276" w:lineRule="auto"/>
              <w:rPr>
                <w:rFonts w:ascii="Times New Roman" w:hAnsi="Times New Roman" w:cs="Times New Roman"/>
              </w:rPr>
            </w:pPr>
            <w:r w:rsidRPr="00FF0274">
              <w:rPr>
                <w:rFonts w:ascii="Times New Roman" w:hAnsi="Times New Roman" w:cs="Times New Roman"/>
                <w:bCs/>
              </w:rPr>
              <w:t>245%</w:t>
            </w:r>
          </w:p>
        </w:tc>
      </w:tr>
    </w:tbl>
    <w:p w14:paraId="1ECCE7E7" w14:textId="77777777" w:rsidR="00874526" w:rsidRPr="004A0BA9" w:rsidRDefault="00874526" w:rsidP="004A0BA9">
      <w:pPr>
        <w:pStyle w:val="Default"/>
        <w:spacing w:line="276" w:lineRule="auto"/>
        <w:ind w:left="-990" w:right="-540"/>
        <w:rPr>
          <w:rFonts w:ascii="Times New Roman" w:hAnsi="Times New Roman" w:cs="Times New Roman"/>
          <w:sz w:val="20"/>
          <w:szCs w:val="20"/>
        </w:rPr>
      </w:pPr>
      <w:r w:rsidRPr="004A0BA9">
        <w:rPr>
          <w:rFonts w:ascii="Times New Roman" w:hAnsi="Times New Roman" w:cs="Times New Roman"/>
          <w:b/>
          <w:sz w:val="20"/>
          <w:szCs w:val="20"/>
        </w:rPr>
        <w:t xml:space="preserve">Source: </w:t>
      </w:r>
      <w:r w:rsidRPr="004A0BA9">
        <w:rPr>
          <w:rFonts w:ascii="Times New Roman" w:hAnsi="Times New Roman" w:cs="Times New Roman"/>
          <w:sz w:val="20"/>
          <w:szCs w:val="20"/>
        </w:rPr>
        <w:t xml:space="preserve">The Great Shipping Crisis of 2021, a report jointly presented by All India Spices Exporters Forum –AISEF, Kochi Indian Spices &amp; Foodstuff Exporters’ Association –ISFEA, Mumbai Federation of Indian Spice Stakeholders –FISS, </w:t>
      </w:r>
      <w:proofErr w:type="spellStart"/>
      <w:r w:rsidRPr="004A0BA9">
        <w:rPr>
          <w:rFonts w:ascii="Times New Roman" w:hAnsi="Times New Roman" w:cs="Times New Roman"/>
          <w:sz w:val="20"/>
          <w:szCs w:val="20"/>
        </w:rPr>
        <w:t>Unjha</w:t>
      </w:r>
      <w:proofErr w:type="spellEnd"/>
      <w:r w:rsidRPr="004A0BA9">
        <w:rPr>
          <w:rFonts w:ascii="Times New Roman" w:hAnsi="Times New Roman" w:cs="Times New Roman"/>
          <w:sz w:val="20"/>
          <w:szCs w:val="20"/>
        </w:rPr>
        <w:t xml:space="preserve"> 24 August 2021</w:t>
      </w:r>
    </w:p>
    <w:p w14:paraId="69B6BA77" w14:textId="77777777" w:rsidR="00FF0274" w:rsidRPr="00FF0274" w:rsidRDefault="00FF0274" w:rsidP="00FF0274">
      <w:pPr>
        <w:pStyle w:val="Default"/>
        <w:spacing w:line="276" w:lineRule="auto"/>
        <w:rPr>
          <w:rFonts w:ascii="Times New Roman" w:hAnsi="Times New Roman" w:cs="Times New Roman"/>
        </w:rPr>
      </w:pPr>
    </w:p>
    <w:p w14:paraId="19CE4677" w14:textId="66E224F6" w:rsidR="00CF6080" w:rsidRPr="00FF0274" w:rsidRDefault="00CF6080" w:rsidP="00FF0274">
      <w:pPr>
        <w:pStyle w:val="Default"/>
        <w:spacing w:line="276" w:lineRule="auto"/>
        <w:jc w:val="both"/>
        <w:rPr>
          <w:rFonts w:ascii="Times New Roman" w:hAnsi="Times New Roman" w:cs="Times New Roman"/>
        </w:rPr>
      </w:pPr>
      <w:r w:rsidRPr="00FF0274">
        <w:rPr>
          <w:rFonts w:ascii="Times New Roman" w:hAnsi="Times New Roman" w:cs="Times New Roman"/>
        </w:rPr>
        <w:lastRenderedPageBreak/>
        <w:t>It is evident from the above table that only a few exporters of high value goods can afford the current substantial increase in freight prices. Some of the largest shipping firms have benefited from the crisis. Their earnings have reached a record level, as seen in the table below, and they have created a cartel to control the freight rates.</w:t>
      </w:r>
    </w:p>
    <w:p w14:paraId="00F67193" w14:textId="77777777" w:rsidR="00CF6080" w:rsidRPr="00FF0274" w:rsidRDefault="00CF6080" w:rsidP="00FF0274">
      <w:pPr>
        <w:pStyle w:val="Default"/>
        <w:spacing w:line="276" w:lineRule="auto"/>
        <w:jc w:val="both"/>
        <w:rPr>
          <w:rFonts w:ascii="Times New Roman" w:hAnsi="Times New Roman" w:cs="Times New Roman"/>
        </w:rPr>
      </w:pPr>
    </w:p>
    <w:p w14:paraId="463BF89F" w14:textId="5ED70EA9" w:rsidR="00874526" w:rsidRPr="004A0BA9" w:rsidRDefault="00874526" w:rsidP="004A0BA9">
      <w:pPr>
        <w:ind w:left="-900"/>
        <w:rPr>
          <w:rFonts w:ascii="Times New Roman" w:hAnsi="Times New Roman" w:cs="Times New Roman"/>
          <w:b/>
          <w:sz w:val="24"/>
          <w:szCs w:val="24"/>
        </w:rPr>
      </w:pPr>
      <w:r w:rsidRPr="00FF0274">
        <w:rPr>
          <w:rFonts w:ascii="Times New Roman" w:hAnsi="Times New Roman" w:cs="Times New Roman"/>
          <w:b/>
          <w:sz w:val="24"/>
          <w:szCs w:val="24"/>
        </w:rPr>
        <w:t xml:space="preserve">                                      Table2 Financial</w:t>
      </w:r>
      <w:r w:rsidR="004A0BA9">
        <w:rPr>
          <w:rFonts w:ascii="Times New Roman" w:hAnsi="Times New Roman" w:cs="Times New Roman"/>
          <w:b/>
          <w:sz w:val="24"/>
          <w:szCs w:val="24"/>
        </w:rPr>
        <w:t xml:space="preserve"> Results of major Shipping </w:t>
      </w:r>
      <w:proofErr w:type="spellStart"/>
      <w:r w:rsidR="004A0BA9">
        <w:rPr>
          <w:rFonts w:ascii="Times New Roman" w:hAnsi="Times New Roman" w:cs="Times New Roman"/>
          <w:b/>
          <w:sz w:val="24"/>
          <w:szCs w:val="24"/>
        </w:rPr>
        <w:t>Liness</w:t>
      </w:r>
      <w:proofErr w:type="spellEnd"/>
      <w:r w:rsidRPr="00FF0274">
        <w:rPr>
          <w:rFonts w:ascii="Times New Roman" w:hAnsi="Times New Roman" w:cs="Times New Roman"/>
          <w:noProof/>
          <w:sz w:val="24"/>
          <w:szCs w:val="24"/>
        </w:rPr>
        <w:drawing>
          <wp:inline distT="0" distB="0" distL="0" distR="0" wp14:anchorId="26E8144A" wp14:editId="2CB19A0E">
            <wp:extent cx="7231774" cy="46101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280358" cy="4641071"/>
                    </a:xfrm>
                    <a:prstGeom prst="rect">
                      <a:avLst/>
                    </a:prstGeom>
                    <a:noFill/>
                    <a:ln w="9525">
                      <a:noFill/>
                      <a:miter lim="800000"/>
                      <a:headEnd/>
                      <a:tailEnd/>
                    </a:ln>
                  </pic:spPr>
                </pic:pic>
              </a:graphicData>
            </a:graphic>
          </wp:inline>
        </w:drawing>
      </w:r>
    </w:p>
    <w:p w14:paraId="05BDB9C4" w14:textId="77777777" w:rsidR="00874526" w:rsidRPr="004A0BA9" w:rsidRDefault="00874526" w:rsidP="004A0BA9">
      <w:pPr>
        <w:pStyle w:val="Default"/>
        <w:spacing w:line="276" w:lineRule="auto"/>
        <w:ind w:left="-990" w:right="-810"/>
        <w:rPr>
          <w:rFonts w:ascii="Times New Roman" w:hAnsi="Times New Roman" w:cs="Times New Roman"/>
          <w:sz w:val="20"/>
          <w:szCs w:val="20"/>
        </w:rPr>
      </w:pPr>
      <w:r w:rsidRPr="004A0BA9">
        <w:rPr>
          <w:rFonts w:ascii="Times New Roman" w:hAnsi="Times New Roman" w:cs="Times New Roman"/>
          <w:b/>
          <w:sz w:val="20"/>
          <w:szCs w:val="20"/>
        </w:rPr>
        <w:t xml:space="preserve">Source: </w:t>
      </w:r>
      <w:r w:rsidRPr="004A0BA9">
        <w:rPr>
          <w:rFonts w:ascii="Times New Roman" w:hAnsi="Times New Roman" w:cs="Times New Roman"/>
          <w:sz w:val="20"/>
          <w:szCs w:val="20"/>
        </w:rPr>
        <w:t xml:space="preserve">The Great Shipping Crisis of 2021, a report jointly presented by All India Spices Exporters Forum –AISEF, Kochi Indian Spices &amp; Foodstuff Exporters’ Association –ISFEA, Mumbai Federation of Indian Spice Stakeholders –FISS, </w:t>
      </w:r>
      <w:proofErr w:type="spellStart"/>
      <w:r w:rsidRPr="004A0BA9">
        <w:rPr>
          <w:rFonts w:ascii="Times New Roman" w:hAnsi="Times New Roman" w:cs="Times New Roman"/>
          <w:sz w:val="20"/>
          <w:szCs w:val="20"/>
        </w:rPr>
        <w:t>Unjha</w:t>
      </w:r>
      <w:proofErr w:type="spellEnd"/>
      <w:r w:rsidRPr="004A0BA9">
        <w:rPr>
          <w:rFonts w:ascii="Times New Roman" w:hAnsi="Times New Roman" w:cs="Times New Roman"/>
          <w:sz w:val="20"/>
          <w:szCs w:val="20"/>
        </w:rPr>
        <w:t xml:space="preserve"> 24 August 2021</w:t>
      </w:r>
    </w:p>
    <w:p w14:paraId="5A8C4B0D" w14:textId="77777777" w:rsidR="00874526" w:rsidRPr="00FF0274" w:rsidRDefault="00874526" w:rsidP="00FF0274">
      <w:pPr>
        <w:jc w:val="both"/>
        <w:rPr>
          <w:rFonts w:ascii="Times New Roman" w:hAnsi="Times New Roman" w:cs="Times New Roman"/>
          <w:sz w:val="24"/>
          <w:szCs w:val="24"/>
        </w:rPr>
      </w:pPr>
    </w:p>
    <w:p w14:paraId="42F7A27A" w14:textId="77777777" w:rsidR="00CF6080" w:rsidRPr="00FF0274" w:rsidRDefault="00CF6080" w:rsidP="00FF0274">
      <w:pPr>
        <w:jc w:val="both"/>
        <w:rPr>
          <w:rFonts w:ascii="Times New Roman" w:hAnsi="Times New Roman" w:cs="Times New Roman"/>
          <w:sz w:val="24"/>
          <w:szCs w:val="24"/>
        </w:rPr>
      </w:pPr>
    </w:p>
    <w:p w14:paraId="2F007F34" w14:textId="56B51C46" w:rsidR="00CF6080" w:rsidRPr="00FF0274" w:rsidRDefault="00CF6080" w:rsidP="00FF0274">
      <w:pPr>
        <w:jc w:val="both"/>
        <w:rPr>
          <w:rFonts w:ascii="Times New Roman" w:hAnsi="Times New Roman" w:cs="Times New Roman"/>
          <w:sz w:val="24"/>
          <w:szCs w:val="24"/>
        </w:rPr>
      </w:pPr>
      <w:r w:rsidRPr="00FF0274">
        <w:rPr>
          <w:rFonts w:ascii="Times New Roman" w:hAnsi="Times New Roman" w:cs="Times New Roman"/>
          <w:sz w:val="24"/>
          <w:szCs w:val="24"/>
        </w:rPr>
        <w:t xml:space="preserve">Additionally, pandemic-related transit delays have increased more than twice as much as they did in 2019 due to transshipment delays, feeder vessel delays, and transit time increases. Since clients are refusing to consent to contract revisions, many Indian exporters who have signed lengthy Cost Insurance and Freight (CIF) contracts are experiencing enormous losses. When a container is short, the entire process of picking up an empty container, packing it, and returning it takes longer than </w:t>
      </w:r>
      <w:r w:rsidR="004B3ADA">
        <w:rPr>
          <w:rFonts w:ascii="Times New Roman" w:hAnsi="Times New Roman" w:cs="Times New Roman"/>
          <w:sz w:val="24"/>
          <w:szCs w:val="24"/>
        </w:rPr>
        <w:t>seven</w:t>
      </w:r>
      <w:r w:rsidRPr="00FF0274">
        <w:rPr>
          <w:rFonts w:ascii="Times New Roman" w:hAnsi="Times New Roman" w:cs="Times New Roman"/>
          <w:sz w:val="24"/>
          <w:szCs w:val="24"/>
        </w:rPr>
        <w:t xml:space="preserve"> days, resulting in high detention fees. Normally, shipping companies give customers 14 days </w:t>
      </w:r>
      <w:r w:rsidRPr="00FF0274">
        <w:rPr>
          <w:rFonts w:ascii="Times New Roman" w:hAnsi="Times New Roman" w:cs="Times New Roman"/>
          <w:sz w:val="24"/>
          <w:szCs w:val="24"/>
        </w:rPr>
        <w:lastRenderedPageBreak/>
        <w:t>of free time for loading and documentation before charging detention and demurrage. However</w:t>
      </w:r>
      <w:r w:rsidR="004B3ADA">
        <w:rPr>
          <w:rFonts w:ascii="Times New Roman" w:hAnsi="Times New Roman" w:cs="Times New Roman"/>
          <w:sz w:val="24"/>
          <w:szCs w:val="24"/>
        </w:rPr>
        <w:t>, this has now been reduced to seven</w:t>
      </w:r>
      <w:r w:rsidRPr="00FF0274">
        <w:rPr>
          <w:rFonts w:ascii="Times New Roman" w:hAnsi="Times New Roman" w:cs="Times New Roman"/>
          <w:sz w:val="24"/>
          <w:szCs w:val="24"/>
        </w:rPr>
        <w:t xml:space="preserve"> days.</w:t>
      </w:r>
    </w:p>
    <w:p w14:paraId="2223E198" w14:textId="3F33077C" w:rsidR="00CF6080" w:rsidRPr="00FF0274" w:rsidRDefault="00027C65" w:rsidP="00FF0274">
      <w:pPr>
        <w:jc w:val="both"/>
        <w:rPr>
          <w:rFonts w:ascii="Times New Roman" w:hAnsi="Times New Roman" w:cs="Times New Roman"/>
          <w:sz w:val="24"/>
          <w:szCs w:val="24"/>
        </w:rPr>
      </w:pPr>
      <w:r w:rsidRPr="00FF0274">
        <w:rPr>
          <w:rFonts w:ascii="Times New Roman" w:hAnsi="Times New Roman" w:cs="Times New Roman"/>
          <w:sz w:val="24"/>
          <w:szCs w:val="24"/>
        </w:rPr>
        <w:t xml:space="preserve">If the empty containers are not picked up in accordance with the given delivery order, the shipping companies now also assess cancellation fees. Last year, it was announced that import shipments with late approval will no longer be subject to detention or demurrage fees. However, this </w:t>
      </w:r>
      <w:proofErr w:type="spellStart"/>
      <w:r w:rsidRPr="00FF0274">
        <w:rPr>
          <w:rFonts w:ascii="Times New Roman" w:hAnsi="Times New Roman" w:cs="Times New Roman"/>
          <w:sz w:val="24"/>
          <w:szCs w:val="24"/>
        </w:rPr>
        <w:t>practise</w:t>
      </w:r>
      <w:proofErr w:type="spellEnd"/>
      <w:r w:rsidRPr="00FF0274">
        <w:rPr>
          <w:rFonts w:ascii="Times New Roman" w:hAnsi="Times New Roman" w:cs="Times New Roman"/>
          <w:sz w:val="24"/>
          <w:szCs w:val="24"/>
        </w:rPr>
        <w:t xml:space="preserve"> continues, aggravating the pandemic.</w:t>
      </w:r>
    </w:p>
    <w:p w14:paraId="1C0760DA" w14:textId="3BB0EC2B" w:rsidR="00450829" w:rsidRPr="00FF0274" w:rsidRDefault="00450829" w:rsidP="00FF0274">
      <w:pPr>
        <w:jc w:val="both"/>
        <w:rPr>
          <w:rFonts w:ascii="Times New Roman" w:hAnsi="Times New Roman" w:cs="Times New Roman"/>
          <w:b/>
          <w:sz w:val="24"/>
          <w:szCs w:val="24"/>
        </w:rPr>
      </w:pPr>
      <w:r w:rsidRPr="00FF0274">
        <w:rPr>
          <w:rFonts w:ascii="Times New Roman" w:hAnsi="Times New Roman" w:cs="Times New Roman"/>
          <w:b/>
          <w:sz w:val="24"/>
          <w:szCs w:val="24"/>
        </w:rPr>
        <w:t>Conclusion</w:t>
      </w:r>
    </w:p>
    <w:p w14:paraId="0B6C1CAB" w14:textId="74352F75" w:rsidR="00027C65" w:rsidRPr="00FF0274" w:rsidRDefault="00027C65" w:rsidP="00FF0274">
      <w:pPr>
        <w:jc w:val="both"/>
        <w:rPr>
          <w:rFonts w:ascii="Times New Roman" w:hAnsi="Times New Roman" w:cs="Times New Roman"/>
          <w:sz w:val="24"/>
          <w:szCs w:val="24"/>
        </w:rPr>
      </w:pPr>
      <w:r w:rsidRPr="00FF0274">
        <w:rPr>
          <w:rFonts w:ascii="Times New Roman" w:hAnsi="Times New Roman" w:cs="Times New Roman"/>
          <w:sz w:val="24"/>
          <w:szCs w:val="24"/>
        </w:rPr>
        <w:t xml:space="preserve">In order to safeguard the interests of its exporters, the Indian government must address this issue immediately with international trade regulatory </w:t>
      </w:r>
      <w:proofErr w:type="spellStart"/>
      <w:r w:rsidRPr="00FF0274">
        <w:rPr>
          <w:rFonts w:ascii="Times New Roman" w:hAnsi="Times New Roman" w:cs="Times New Roman"/>
          <w:sz w:val="24"/>
          <w:szCs w:val="24"/>
        </w:rPr>
        <w:t>organisations</w:t>
      </w:r>
      <w:proofErr w:type="spellEnd"/>
      <w:r w:rsidRPr="00FF0274">
        <w:rPr>
          <w:rFonts w:ascii="Times New Roman" w:hAnsi="Times New Roman" w:cs="Times New Roman"/>
          <w:sz w:val="24"/>
          <w:szCs w:val="24"/>
        </w:rPr>
        <w:t xml:space="preserve"> and shipping lines. To stop blank sailings and additional increases in freight costs, urgent action must be taken. The scenario also highlights how far behind its worldwide rivals India is in terms of port facilities, despite having a maritime nation with a long coastline of over 7516 </w:t>
      </w:r>
      <w:proofErr w:type="spellStart"/>
      <w:r w:rsidRPr="00FF0274">
        <w:rPr>
          <w:rFonts w:ascii="Times New Roman" w:hAnsi="Times New Roman" w:cs="Times New Roman"/>
          <w:sz w:val="24"/>
          <w:szCs w:val="24"/>
        </w:rPr>
        <w:t>kilometres</w:t>
      </w:r>
      <w:proofErr w:type="spellEnd"/>
      <w:r w:rsidRPr="00FF0274">
        <w:rPr>
          <w:rFonts w:ascii="Times New Roman" w:hAnsi="Times New Roman" w:cs="Times New Roman"/>
          <w:sz w:val="24"/>
          <w:szCs w:val="24"/>
        </w:rPr>
        <w:t>.</w:t>
      </w:r>
      <w:r w:rsidR="00C4369F" w:rsidRPr="00FF0274">
        <w:rPr>
          <w:rFonts w:ascii="Times New Roman" w:hAnsi="Times New Roman" w:cs="Times New Roman"/>
          <w:sz w:val="24"/>
          <w:szCs w:val="24"/>
        </w:rPr>
        <w:t xml:space="preserve"> The nation must develop long-term policies to support Indian shipping lines and bring them up to par with international norms. A cause for concern is the absence of any Indian shipping businesses among the top ten. It is important to build more container manufacturing facilities and to move forward quickly with the Bhavnagar facility. In order to prevent cargo transshipment, port infrastructure must also be strengthened further. The Government of India has put into action significant </w:t>
      </w:r>
      <w:proofErr w:type="spellStart"/>
      <w:r w:rsidR="00C4369F" w:rsidRPr="00FF0274">
        <w:rPr>
          <w:rFonts w:ascii="Times New Roman" w:hAnsi="Times New Roman" w:cs="Times New Roman"/>
          <w:sz w:val="24"/>
          <w:szCs w:val="24"/>
        </w:rPr>
        <w:t>programmes</w:t>
      </w:r>
      <w:proofErr w:type="spellEnd"/>
      <w:r w:rsidR="00C4369F" w:rsidRPr="00FF0274">
        <w:rPr>
          <w:rFonts w:ascii="Times New Roman" w:hAnsi="Times New Roman" w:cs="Times New Roman"/>
          <w:sz w:val="24"/>
          <w:szCs w:val="24"/>
        </w:rPr>
        <w:t xml:space="preserve"> like Marine Agenda 2020 and Maritime India Vision 2030 to advance India to the top of the world maritime industry. A lot of port development projects have also been carried out under the Public Private Partnership (PPP) model, and the country has also allowed 100 percent FDI into the port industry.</w:t>
      </w:r>
    </w:p>
    <w:p w14:paraId="05CF2F31" w14:textId="36C9D113" w:rsidR="00874526" w:rsidRPr="00FF0274" w:rsidRDefault="00874526" w:rsidP="00FF0274">
      <w:pPr>
        <w:jc w:val="both"/>
        <w:rPr>
          <w:rFonts w:ascii="Times New Roman" w:hAnsi="Times New Roman" w:cs="Times New Roman"/>
          <w:b/>
          <w:sz w:val="24"/>
          <w:szCs w:val="24"/>
        </w:rPr>
      </w:pPr>
      <w:r w:rsidRPr="00FF0274">
        <w:rPr>
          <w:rFonts w:ascii="Times New Roman" w:hAnsi="Times New Roman" w:cs="Times New Roman"/>
          <w:b/>
          <w:sz w:val="24"/>
          <w:szCs w:val="24"/>
        </w:rPr>
        <w:t>References</w:t>
      </w:r>
    </w:p>
    <w:p w14:paraId="78522637" w14:textId="77777777" w:rsidR="00874526" w:rsidRPr="00FF0274" w:rsidRDefault="00874526" w:rsidP="00FF0274">
      <w:pPr>
        <w:jc w:val="both"/>
        <w:rPr>
          <w:rFonts w:ascii="Times New Roman" w:hAnsi="Times New Roman" w:cs="Times New Roman"/>
          <w:sz w:val="24"/>
          <w:szCs w:val="24"/>
        </w:rPr>
      </w:pPr>
      <w:r w:rsidRPr="00FF0274">
        <w:rPr>
          <w:rFonts w:ascii="Times New Roman" w:hAnsi="Times New Roman" w:cs="Times New Roman"/>
          <w:sz w:val="24"/>
          <w:szCs w:val="24"/>
        </w:rPr>
        <w:t>1.https://www.shiplilly.com/blog/the-history-of-containerization-and-its-impact-on-the-shipping-industry/</w:t>
      </w:r>
    </w:p>
    <w:p w14:paraId="02910DC3" w14:textId="77777777" w:rsidR="00874526" w:rsidRPr="00FF0274" w:rsidRDefault="00874526"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rPr>
        <w:t>2.</w:t>
      </w:r>
      <w:r w:rsidRPr="00FF0274">
        <w:rPr>
          <w:rFonts w:ascii="Times New Roman" w:hAnsi="Times New Roman" w:cs="Times New Roman"/>
          <w:sz w:val="24"/>
          <w:szCs w:val="24"/>
          <w:shd w:val="clear" w:color="auto" w:fill="FFFFFF"/>
        </w:rPr>
        <w:t xml:space="preserve"> </w:t>
      </w:r>
      <w:hyperlink r:id="rId8" w:history="1">
        <w:r w:rsidRPr="00FF0274">
          <w:rPr>
            <w:rStyle w:val="Hyperlink"/>
            <w:rFonts w:ascii="Times New Roman" w:hAnsi="Times New Roman" w:cs="Times New Roman"/>
            <w:color w:val="auto"/>
            <w:sz w:val="24"/>
            <w:szCs w:val="24"/>
            <w:u w:val="none"/>
            <w:shd w:val="clear" w:color="auto" w:fill="FFFFFF"/>
          </w:rPr>
          <w:t>https://container-xchange.com/blog/top-10-container-leasing-companies/</w:t>
        </w:r>
      </w:hyperlink>
    </w:p>
    <w:p w14:paraId="11C99609" w14:textId="77777777" w:rsidR="00874526" w:rsidRPr="00FF0274" w:rsidRDefault="00874526"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3.https://www.marineinsight.com/videos/watch-how-container-shipping-works-the-process-of- transporting-cargo-in-containers/</w:t>
      </w:r>
    </w:p>
    <w:p w14:paraId="7D8D807B" w14:textId="77777777" w:rsidR="00874526" w:rsidRPr="00FF0274" w:rsidRDefault="00874526"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4.https://www.livemint.com/news/world/china-partly-shuts-world-s-third-busiest-port-after-worker-tests-covidpositive-11628764032291.html</w:t>
      </w:r>
    </w:p>
    <w:p w14:paraId="3886DBC8" w14:textId="7287EAFF" w:rsidR="00874526" w:rsidRPr="00FF0274" w:rsidRDefault="00874526"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5.</w:t>
      </w:r>
      <w:r w:rsidRPr="00FF0274">
        <w:rPr>
          <w:rFonts w:ascii="Times New Roman" w:hAnsi="Times New Roman" w:cs="Times New Roman"/>
          <w:sz w:val="24"/>
          <w:szCs w:val="24"/>
        </w:rPr>
        <w:t xml:space="preserve"> </w:t>
      </w:r>
      <w:r w:rsidRPr="00FF0274">
        <w:rPr>
          <w:rFonts w:ascii="Times New Roman" w:hAnsi="Times New Roman" w:cs="Times New Roman"/>
          <w:sz w:val="24"/>
          <w:szCs w:val="24"/>
          <w:shd w:val="clear" w:color="auto" w:fill="FFFFFF"/>
        </w:rPr>
        <w:t xml:space="preserve">The Great Shipping Crisis of </w:t>
      </w:r>
      <w:proofErr w:type="gramStart"/>
      <w:r w:rsidRPr="00FF0274">
        <w:rPr>
          <w:rFonts w:ascii="Times New Roman" w:hAnsi="Times New Roman" w:cs="Times New Roman"/>
          <w:sz w:val="24"/>
          <w:szCs w:val="24"/>
          <w:shd w:val="clear" w:color="auto" w:fill="FFFFFF"/>
        </w:rPr>
        <w:t>2021,  All</w:t>
      </w:r>
      <w:proofErr w:type="gramEnd"/>
      <w:r w:rsidRPr="00FF0274">
        <w:rPr>
          <w:rFonts w:ascii="Times New Roman" w:hAnsi="Times New Roman" w:cs="Times New Roman"/>
          <w:sz w:val="24"/>
          <w:szCs w:val="24"/>
          <w:shd w:val="clear" w:color="auto" w:fill="FFFFFF"/>
        </w:rPr>
        <w:t xml:space="preserve"> India Spices Exporters Forum –AISEF, Kochi Indian Spices &amp; Foodstuff Exporters’ Association –ISFEA, Mumbai Federation of Indian Spice Stakeholders –FISS, </w:t>
      </w:r>
      <w:proofErr w:type="spellStart"/>
      <w:r w:rsidRPr="00FF0274">
        <w:rPr>
          <w:rFonts w:ascii="Times New Roman" w:hAnsi="Times New Roman" w:cs="Times New Roman"/>
          <w:sz w:val="24"/>
          <w:szCs w:val="24"/>
          <w:shd w:val="clear" w:color="auto" w:fill="FFFFFF"/>
        </w:rPr>
        <w:t>Unjha</w:t>
      </w:r>
      <w:proofErr w:type="spellEnd"/>
      <w:r w:rsidRPr="00FF0274">
        <w:rPr>
          <w:rFonts w:ascii="Times New Roman" w:hAnsi="Times New Roman" w:cs="Times New Roman"/>
          <w:sz w:val="24"/>
          <w:szCs w:val="24"/>
          <w:shd w:val="clear" w:color="auto" w:fill="FFFFFF"/>
        </w:rPr>
        <w:t>, 24 August 2021</w:t>
      </w:r>
    </w:p>
    <w:p w14:paraId="634F395D" w14:textId="48B2E9D3" w:rsidR="00C53782" w:rsidRPr="00FF0274" w:rsidRDefault="00C53782" w:rsidP="00FF0274">
      <w:pPr>
        <w:jc w:val="both"/>
        <w:rPr>
          <w:rFonts w:ascii="Times New Roman" w:hAnsi="Times New Roman" w:cs="Times New Roman"/>
          <w:sz w:val="24"/>
          <w:szCs w:val="24"/>
          <w:shd w:val="clear" w:color="auto" w:fill="FFFFFF"/>
        </w:rPr>
      </w:pPr>
      <w:r w:rsidRPr="00FF0274">
        <w:rPr>
          <w:rFonts w:ascii="Times New Roman" w:hAnsi="Times New Roman" w:cs="Times New Roman"/>
          <w:sz w:val="24"/>
          <w:szCs w:val="24"/>
          <w:shd w:val="clear" w:color="auto" w:fill="FFFFFF"/>
        </w:rPr>
        <w:t xml:space="preserve">6. </w:t>
      </w:r>
      <w:r w:rsidR="00717206" w:rsidRPr="00FF0274">
        <w:rPr>
          <w:rFonts w:ascii="Times New Roman" w:hAnsi="Times New Roman" w:cs="Times New Roman"/>
          <w:sz w:val="24"/>
          <w:szCs w:val="24"/>
          <w:shd w:val="clear" w:color="auto" w:fill="FFFFFF"/>
        </w:rPr>
        <w:t>https://www.nytimes.com/interactive/2021/12/05/business/economy/supply-chain.html</w:t>
      </w:r>
    </w:p>
    <w:sectPr w:rsidR="00C53782" w:rsidRPr="00FF0274" w:rsidSect="000457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54DB4" w14:textId="77777777" w:rsidR="00E07B01" w:rsidRDefault="00E07B01">
      <w:pPr>
        <w:spacing w:after="0" w:line="240" w:lineRule="auto"/>
      </w:pPr>
      <w:r>
        <w:separator/>
      </w:r>
    </w:p>
  </w:endnote>
  <w:endnote w:type="continuationSeparator" w:id="0">
    <w:p w14:paraId="1555EC8B" w14:textId="77777777" w:rsidR="00E07B01" w:rsidRDefault="00E0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560"/>
      <w:docPartObj>
        <w:docPartGallery w:val="Page Numbers (Bottom of Page)"/>
        <w:docPartUnique/>
      </w:docPartObj>
    </w:sdtPr>
    <w:sdtEndPr/>
    <w:sdtContent>
      <w:p w14:paraId="4241EBCE" w14:textId="24321803" w:rsidR="00C34D19" w:rsidRDefault="00864500">
        <w:pPr>
          <w:pStyle w:val="Footer"/>
          <w:jc w:val="center"/>
        </w:pPr>
        <w:r>
          <w:fldChar w:fldCharType="begin"/>
        </w:r>
        <w:r>
          <w:instrText xml:space="preserve"> PAGE   \* MERGEFORMAT </w:instrText>
        </w:r>
        <w:r>
          <w:fldChar w:fldCharType="separate"/>
        </w:r>
        <w:r w:rsidR="00563D92">
          <w:rPr>
            <w:noProof/>
          </w:rPr>
          <w:t>9</w:t>
        </w:r>
        <w:r>
          <w:rPr>
            <w:noProof/>
          </w:rPr>
          <w:fldChar w:fldCharType="end"/>
        </w:r>
      </w:p>
    </w:sdtContent>
  </w:sdt>
  <w:p w14:paraId="760027DB" w14:textId="77777777" w:rsidR="00C34D19" w:rsidRDefault="00E0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5CB65" w14:textId="77777777" w:rsidR="00E07B01" w:rsidRDefault="00E07B01">
      <w:pPr>
        <w:spacing w:after="0" w:line="240" w:lineRule="auto"/>
      </w:pPr>
      <w:r>
        <w:separator/>
      </w:r>
    </w:p>
  </w:footnote>
  <w:footnote w:type="continuationSeparator" w:id="0">
    <w:p w14:paraId="552B8583" w14:textId="77777777" w:rsidR="00E07B01" w:rsidRDefault="00E07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1DE"/>
    <w:multiLevelType w:val="hybridMultilevel"/>
    <w:tmpl w:val="EEB8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D3"/>
    <w:rsid w:val="00027C65"/>
    <w:rsid w:val="000B70B0"/>
    <w:rsid w:val="000C1A6C"/>
    <w:rsid w:val="000C2515"/>
    <w:rsid w:val="00222B1A"/>
    <w:rsid w:val="00272F90"/>
    <w:rsid w:val="002C3835"/>
    <w:rsid w:val="003E1BB5"/>
    <w:rsid w:val="004026FE"/>
    <w:rsid w:val="00450829"/>
    <w:rsid w:val="00457A01"/>
    <w:rsid w:val="004860D0"/>
    <w:rsid w:val="0049178A"/>
    <w:rsid w:val="004A0BA9"/>
    <w:rsid w:val="004B3ADA"/>
    <w:rsid w:val="00563D92"/>
    <w:rsid w:val="00570C4C"/>
    <w:rsid w:val="005D261B"/>
    <w:rsid w:val="00603330"/>
    <w:rsid w:val="006D4521"/>
    <w:rsid w:val="00717206"/>
    <w:rsid w:val="0076422E"/>
    <w:rsid w:val="00770997"/>
    <w:rsid w:val="007A1B6E"/>
    <w:rsid w:val="007B255F"/>
    <w:rsid w:val="007B601B"/>
    <w:rsid w:val="007B798D"/>
    <w:rsid w:val="007C2802"/>
    <w:rsid w:val="007C35AE"/>
    <w:rsid w:val="007E2DE6"/>
    <w:rsid w:val="00864500"/>
    <w:rsid w:val="00874526"/>
    <w:rsid w:val="0088066C"/>
    <w:rsid w:val="00934566"/>
    <w:rsid w:val="0094604D"/>
    <w:rsid w:val="009543EA"/>
    <w:rsid w:val="00986626"/>
    <w:rsid w:val="009A0A8E"/>
    <w:rsid w:val="009B247B"/>
    <w:rsid w:val="009C3D48"/>
    <w:rsid w:val="00A86D84"/>
    <w:rsid w:val="00AB25A6"/>
    <w:rsid w:val="00B344A5"/>
    <w:rsid w:val="00B60FD3"/>
    <w:rsid w:val="00B83AA3"/>
    <w:rsid w:val="00C4369F"/>
    <w:rsid w:val="00C53782"/>
    <w:rsid w:val="00CB75DA"/>
    <w:rsid w:val="00CF6080"/>
    <w:rsid w:val="00D45C2B"/>
    <w:rsid w:val="00D8021F"/>
    <w:rsid w:val="00E07B01"/>
    <w:rsid w:val="00F64373"/>
    <w:rsid w:val="00FA2CD9"/>
    <w:rsid w:val="00FF02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6CB4"/>
  <w15:chartTrackingRefBased/>
  <w15:docId w15:val="{650560A9-0B22-4215-BBD3-9046B114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1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B1A"/>
    <w:rPr>
      <w:color w:val="0000FF"/>
      <w:u w:val="single"/>
    </w:rPr>
  </w:style>
  <w:style w:type="paragraph" w:styleId="ListParagraph">
    <w:name w:val="List Paragraph"/>
    <w:basedOn w:val="Normal"/>
    <w:uiPriority w:val="34"/>
    <w:qFormat/>
    <w:rsid w:val="00222B1A"/>
    <w:pPr>
      <w:ind w:left="720"/>
      <w:contextualSpacing/>
    </w:pPr>
  </w:style>
  <w:style w:type="paragraph" w:styleId="Footer">
    <w:name w:val="footer"/>
    <w:basedOn w:val="Normal"/>
    <w:link w:val="FooterChar"/>
    <w:uiPriority w:val="99"/>
    <w:unhideWhenUsed/>
    <w:rsid w:val="00222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B1A"/>
    <w:rPr>
      <w:rFonts w:eastAsiaTheme="minorEastAsia"/>
      <w:lang w:val="en-US"/>
    </w:rPr>
  </w:style>
  <w:style w:type="paragraph" w:customStyle="1" w:styleId="Default">
    <w:name w:val="Default"/>
    <w:rsid w:val="00222B1A"/>
    <w:pPr>
      <w:autoSpaceDE w:val="0"/>
      <w:autoSpaceDN w:val="0"/>
      <w:adjustRightInd w:val="0"/>
      <w:spacing w:after="0" w:line="240" w:lineRule="auto"/>
    </w:pPr>
    <w:rPr>
      <w:rFonts w:ascii="Calibri" w:eastAsiaTheme="minorEastAsia" w:hAnsi="Calibri" w:cs="Calibri"/>
      <w:color w:val="000000"/>
      <w:sz w:val="24"/>
      <w:szCs w:val="24"/>
      <w:lang w:val="en-US"/>
    </w:rPr>
  </w:style>
  <w:style w:type="table" w:styleId="TableGrid">
    <w:name w:val="Table Grid"/>
    <w:basedOn w:val="TableNormal"/>
    <w:uiPriority w:val="59"/>
    <w:rsid w:val="00222B1A"/>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02537">
      <w:bodyDiv w:val="1"/>
      <w:marLeft w:val="0"/>
      <w:marRight w:val="0"/>
      <w:marTop w:val="0"/>
      <w:marBottom w:val="0"/>
      <w:divBdr>
        <w:top w:val="none" w:sz="0" w:space="0" w:color="auto"/>
        <w:left w:val="none" w:sz="0" w:space="0" w:color="auto"/>
        <w:bottom w:val="none" w:sz="0" w:space="0" w:color="auto"/>
        <w:right w:val="none" w:sz="0" w:space="0" w:color="auto"/>
      </w:divBdr>
      <w:divsChild>
        <w:div w:id="1336495191">
          <w:marLeft w:val="0"/>
          <w:marRight w:val="0"/>
          <w:marTop w:val="0"/>
          <w:marBottom w:val="0"/>
          <w:divBdr>
            <w:top w:val="none" w:sz="0" w:space="0" w:color="auto"/>
            <w:left w:val="none" w:sz="0" w:space="0" w:color="auto"/>
            <w:bottom w:val="none" w:sz="0" w:space="0" w:color="auto"/>
            <w:right w:val="none" w:sz="0" w:space="0" w:color="auto"/>
          </w:divBdr>
          <w:divsChild>
            <w:div w:id="999849177">
              <w:marLeft w:val="0"/>
              <w:marRight w:val="0"/>
              <w:marTop w:val="0"/>
              <w:marBottom w:val="0"/>
              <w:divBdr>
                <w:top w:val="none" w:sz="0" w:space="0" w:color="auto"/>
                <w:left w:val="none" w:sz="0" w:space="0" w:color="auto"/>
                <w:bottom w:val="none" w:sz="0" w:space="0" w:color="auto"/>
                <w:right w:val="none" w:sz="0" w:space="0" w:color="auto"/>
              </w:divBdr>
            </w:div>
            <w:div w:id="903299741">
              <w:marLeft w:val="0"/>
              <w:marRight w:val="0"/>
              <w:marTop w:val="0"/>
              <w:marBottom w:val="0"/>
              <w:divBdr>
                <w:top w:val="none" w:sz="0" w:space="0" w:color="auto"/>
                <w:left w:val="none" w:sz="0" w:space="0" w:color="auto"/>
                <w:bottom w:val="none" w:sz="0" w:space="0" w:color="auto"/>
                <w:right w:val="none" w:sz="0" w:space="0" w:color="auto"/>
              </w:divBdr>
            </w:div>
            <w:div w:id="365448457">
              <w:marLeft w:val="0"/>
              <w:marRight w:val="0"/>
              <w:marTop w:val="0"/>
              <w:marBottom w:val="0"/>
              <w:divBdr>
                <w:top w:val="none" w:sz="0" w:space="0" w:color="auto"/>
                <w:left w:val="none" w:sz="0" w:space="0" w:color="auto"/>
                <w:bottom w:val="none" w:sz="0" w:space="0" w:color="auto"/>
                <w:right w:val="none" w:sz="0" w:space="0" w:color="auto"/>
              </w:divBdr>
            </w:div>
            <w:div w:id="1769540043">
              <w:marLeft w:val="0"/>
              <w:marRight w:val="0"/>
              <w:marTop w:val="0"/>
              <w:marBottom w:val="0"/>
              <w:divBdr>
                <w:top w:val="none" w:sz="0" w:space="0" w:color="auto"/>
                <w:left w:val="none" w:sz="0" w:space="0" w:color="auto"/>
                <w:bottom w:val="none" w:sz="0" w:space="0" w:color="auto"/>
                <w:right w:val="none" w:sz="0" w:space="0" w:color="auto"/>
              </w:divBdr>
            </w:div>
            <w:div w:id="823280379">
              <w:marLeft w:val="0"/>
              <w:marRight w:val="0"/>
              <w:marTop w:val="0"/>
              <w:marBottom w:val="0"/>
              <w:divBdr>
                <w:top w:val="none" w:sz="0" w:space="0" w:color="auto"/>
                <w:left w:val="none" w:sz="0" w:space="0" w:color="auto"/>
                <w:bottom w:val="none" w:sz="0" w:space="0" w:color="auto"/>
                <w:right w:val="none" w:sz="0" w:space="0" w:color="auto"/>
              </w:divBdr>
            </w:div>
            <w:div w:id="958992918">
              <w:marLeft w:val="0"/>
              <w:marRight w:val="0"/>
              <w:marTop w:val="0"/>
              <w:marBottom w:val="0"/>
              <w:divBdr>
                <w:top w:val="none" w:sz="0" w:space="0" w:color="auto"/>
                <w:left w:val="none" w:sz="0" w:space="0" w:color="auto"/>
                <w:bottom w:val="none" w:sz="0" w:space="0" w:color="auto"/>
                <w:right w:val="none" w:sz="0" w:space="0" w:color="auto"/>
              </w:divBdr>
            </w:div>
            <w:div w:id="1888182566">
              <w:marLeft w:val="0"/>
              <w:marRight w:val="0"/>
              <w:marTop w:val="0"/>
              <w:marBottom w:val="0"/>
              <w:divBdr>
                <w:top w:val="none" w:sz="0" w:space="0" w:color="auto"/>
                <w:left w:val="none" w:sz="0" w:space="0" w:color="auto"/>
                <w:bottom w:val="none" w:sz="0" w:space="0" w:color="auto"/>
                <w:right w:val="none" w:sz="0" w:space="0" w:color="auto"/>
              </w:divBdr>
            </w:div>
            <w:div w:id="302929475">
              <w:marLeft w:val="0"/>
              <w:marRight w:val="0"/>
              <w:marTop w:val="0"/>
              <w:marBottom w:val="0"/>
              <w:divBdr>
                <w:top w:val="none" w:sz="0" w:space="0" w:color="auto"/>
                <w:left w:val="none" w:sz="0" w:space="0" w:color="auto"/>
                <w:bottom w:val="none" w:sz="0" w:space="0" w:color="auto"/>
                <w:right w:val="none" w:sz="0" w:space="0" w:color="auto"/>
              </w:divBdr>
            </w:div>
            <w:div w:id="1611662086">
              <w:marLeft w:val="0"/>
              <w:marRight w:val="0"/>
              <w:marTop w:val="0"/>
              <w:marBottom w:val="0"/>
              <w:divBdr>
                <w:top w:val="none" w:sz="0" w:space="0" w:color="auto"/>
                <w:left w:val="none" w:sz="0" w:space="0" w:color="auto"/>
                <w:bottom w:val="none" w:sz="0" w:space="0" w:color="auto"/>
                <w:right w:val="none" w:sz="0" w:space="0" w:color="auto"/>
              </w:divBdr>
            </w:div>
            <w:div w:id="164521846">
              <w:marLeft w:val="0"/>
              <w:marRight w:val="0"/>
              <w:marTop w:val="0"/>
              <w:marBottom w:val="0"/>
              <w:divBdr>
                <w:top w:val="none" w:sz="0" w:space="0" w:color="auto"/>
                <w:left w:val="none" w:sz="0" w:space="0" w:color="auto"/>
                <w:bottom w:val="none" w:sz="0" w:space="0" w:color="auto"/>
                <w:right w:val="none" w:sz="0" w:space="0" w:color="auto"/>
              </w:divBdr>
            </w:div>
            <w:div w:id="1298413866">
              <w:marLeft w:val="0"/>
              <w:marRight w:val="0"/>
              <w:marTop w:val="0"/>
              <w:marBottom w:val="0"/>
              <w:divBdr>
                <w:top w:val="none" w:sz="0" w:space="0" w:color="auto"/>
                <w:left w:val="none" w:sz="0" w:space="0" w:color="auto"/>
                <w:bottom w:val="none" w:sz="0" w:space="0" w:color="auto"/>
                <w:right w:val="none" w:sz="0" w:space="0" w:color="auto"/>
              </w:divBdr>
            </w:div>
            <w:div w:id="575749163">
              <w:marLeft w:val="0"/>
              <w:marRight w:val="0"/>
              <w:marTop w:val="0"/>
              <w:marBottom w:val="0"/>
              <w:divBdr>
                <w:top w:val="none" w:sz="0" w:space="0" w:color="auto"/>
                <w:left w:val="none" w:sz="0" w:space="0" w:color="auto"/>
                <w:bottom w:val="none" w:sz="0" w:space="0" w:color="auto"/>
                <w:right w:val="none" w:sz="0" w:space="0" w:color="auto"/>
              </w:divBdr>
            </w:div>
            <w:div w:id="1453204634">
              <w:marLeft w:val="0"/>
              <w:marRight w:val="0"/>
              <w:marTop w:val="0"/>
              <w:marBottom w:val="0"/>
              <w:divBdr>
                <w:top w:val="none" w:sz="0" w:space="0" w:color="auto"/>
                <w:left w:val="none" w:sz="0" w:space="0" w:color="auto"/>
                <w:bottom w:val="none" w:sz="0" w:space="0" w:color="auto"/>
                <w:right w:val="none" w:sz="0" w:space="0" w:color="auto"/>
              </w:divBdr>
            </w:div>
            <w:div w:id="12879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iner-xchange.com/blog/top-10-container-leasing-companie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9</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cd.bina@jainuniversity.ac.in</dc:creator>
  <cp:keywords/>
  <dc:description/>
  <cp:lastModifiedBy>Windows User</cp:lastModifiedBy>
  <cp:revision>12</cp:revision>
  <dcterms:created xsi:type="dcterms:W3CDTF">2022-03-07T17:35:00Z</dcterms:created>
  <dcterms:modified xsi:type="dcterms:W3CDTF">2022-08-06T15:16:00Z</dcterms:modified>
</cp:coreProperties>
</file>