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69FE2" w14:textId="77777777" w:rsidR="00714B52" w:rsidRPr="006802E5" w:rsidRDefault="00AB2D51" w:rsidP="00E216FF">
      <w:pPr>
        <w:spacing w:after="0" w:line="360" w:lineRule="auto"/>
        <w:jc w:val="both"/>
        <w:rPr>
          <w:rFonts w:ascii="Times New Roman" w:hAnsi="Times New Roman" w:cs="Times New Roman"/>
          <w:b/>
          <w:bCs/>
          <w:color w:val="000000" w:themeColor="text1"/>
          <w:sz w:val="24"/>
          <w:szCs w:val="32"/>
        </w:rPr>
      </w:pPr>
      <w:r w:rsidRPr="006802E5">
        <w:rPr>
          <w:rFonts w:ascii="Times New Roman" w:hAnsi="Times New Roman" w:cs="Times New Roman"/>
          <w:b/>
          <w:bCs/>
          <w:color w:val="000000" w:themeColor="text1"/>
          <w:sz w:val="24"/>
          <w:szCs w:val="32"/>
        </w:rPr>
        <w:t xml:space="preserve">Title: </w:t>
      </w:r>
    </w:p>
    <w:p w14:paraId="4F6BFB17" w14:textId="4FB85DE3" w:rsidR="00E606ED" w:rsidRPr="006802E5" w:rsidRDefault="00E606ED" w:rsidP="00E216FF">
      <w:pPr>
        <w:spacing w:after="0" w:line="360" w:lineRule="auto"/>
        <w:jc w:val="both"/>
        <w:rPr>
          <w:rFonts w:ascii="Times New Roman" w:hAnsi="Times New Roman" w:cs="Times New Roman"/>
          <w:b/>
          <w:bCs/>
          <w:color w:val="000000" w:themeColor="text1"/>
          <w:sz w:val="24"/>
          <w:szCs w:val="32"/>
        </w:rPr>
      </w:pPr>
      <w:r w:rsidRPr="006802E5">
        <w:rPr>
          <w:rFonts w:ascii="Times New Roman" w:hAnsi="Times New Roman" w:cs="Times New Roman"/>
          <w:b/>
          <w:bCs/>
          <w:color w:val="000000" w:themeColor="text1"/>
          <w:sz w:val="24"/>
          <w:szCs w:val="32"/>
        </w:rPr>
        <w:t>Carbon nanotubes</w:t>
      </w:r>
      <w:r w:rsidR="004765F6" w:rsidRPr="006802E5">
        <w:rPr>
          <w:rFonts w:ascii="Times New Roman" w:hAnsi="Times New Roman" w:cs="Times New Roman"/>
          <w:b/>
          <w:bCs/>
          <w:color w:val="000000" w:themeColor="text1"/>
          <w:sz w:val="24"/>
          <w:szCs w:val="32"/>
        </w:rPr>
        <w:t xml:space="preserve">: </w:t>
      </w:r>
      <w:r w:rsidR="00A91FB1" w:rsidRPr="006802E5">
        <w:rPr>
          <w:rFonts w:ascii="Times New Roman" w:hAnsi="Times New Roman" w:cs="Times New Roman"/>
          <w:b/>
          <w:bCs/>
          <w:color w:val="000000" w:themeColor="text1"/>
          <w:sz w:val="24"/>
          <w:szCs w:val="32"/>
        </w:rPr>
        <w:t xml:space="preserve">their role in </w:t>
      </w:r>
      <w:r w:rsidR="00BF12AD" w:rsidRPr="006802E5">
        <w:rPr>
          <w:rFonts w:ascii="Times New Roman" w:hAnsi="Times New Roman" w:cs="Times New Roman"/>
          <w:b/>
          <w:bCs/>
          <w:color w:val="000000" w:themeColor="text1"/>
          <w:sz w:val="24"/>
          <w:szCs w:val="32"/>
        </w:rPr>
        <w:t xml:space="preserve">the </w:t>
      </w:r>
      <w:r w:rsidR="00A91FB1" w:rsidRPr="006802E5">
        <w:rPr>
          <w:rFonts w:ascii="Times New Roman" w:hAnsi="Times New Roman" w:cs="Times New Roman"/>
          <w:b/>
          <w:bCs/>
          <w:color w:val="000000" w:themeColor="text1"/>
          <w:sz w:val="24"/>
          <w:szCs w:val="32"/>
        </w:rPr>
        <w:t>modification of soil environment</w:t>
      </w:r>
      <w:r w:rsidR="00BF12AD" w:rsidRPr="006802E5">
        <w:rPr>
          <w:rFonts w:ascii="Times New Roman" w:hAnsi="Times New Roman" w:cs="Times New Roman"/>
          <w:b/>
          <w:bCs/>
          <w:color w:val="000000" w:themeColor="text1"/>
          <w:sz w:val="24"/>
          <w:szCs w:val="32"/>
        </w:rPr>
        <w:t xml:space="preserve"> to </w:t>
      </w:r>
      <w:r w:rsidR="009B6A7B" w:rsidRPr="006802E5">
        <w:rPr>
          <w:rFonts w:ascii="Times New Roman" w:hAnsi="Times New Roman" w:cs="Times New Roman"/>
          <w:b/>
          <w:bCs/>
          <w:color w:val="000000" w:themeColor="text1"/>
          <w:sz w:val="24"/>
          <w:szCs w:val="32"/>
        </w:rPr>
        <w:t>facilitate sustainable crop production</w:t>
      </w:r>
    </w:p>
    <w:p w14:paraId="73DD6C98" w14:textId="4430C217" w:rsidR="006615A1" w:rsidRPr="006802E5" w:rsidRDefault="006615A1" w:rsidP="001D3109">
      <w:pPr>
        <w:spacing w:before="240" w:after="0" w:line="360" w:lineRule="auto"/>
        <w:jc w:val="both"/>
        <w:rPr>
          <w:rFonts w:ascii="Times New Roman" w:hAnsi="Times New Roman" w:cs="Times New Roman"/>
          <w:b/>
          <w:bCs/>
          <w:color w:val="000000" w:themeColor="text1"/>
          <w:sz w:val="24"/>
          <w:szCs w:val="32"/>
        </w:rPr>
      </w:pPr>
      <w:r w:rsidRPr="006802E5">
        <w:rPr>
          <w:rFonts w:ascii="Times New Roman" w:hAnsi="Times New Roman" w:cs="Times New Roman"/>
          <w:b/>
          <w:bCs/>
          <w:color w:val="000000" w:themeColor="text1"/>
          <w:sz w:val="24"/>
          <w:szCs w:val="32"/>
        </w:rPr>
        <w:t>Authors:</w:t>
      </w:r>
    </w:p>
    <w:p w14:paraId="1D92D09D" w14:textId="32597F66" w:rsidR="006615A1" w:rsidRPr="006802E5" w:rsidRDefault="006615A1" w:rsidP="00E216FF">
      <w:pPr>
        <w:spacing w:after="0" w:line="360" w:lineRule="auto"/>
        <w:jc w:val="both"/>
        <w:rPr>
          <w:rFonts w:ascii="Times New Roman" w:hAnsi="Times New Roman" w:cs="Times New Roman"/>
          <w:b/>
          <w:bCs/>
          <w:color w:val="000000" w:themeColor="text1"/>
          <w:sz w:val="24"/>
          <w:szCs w:val="32"/>
        </w:rPr>
      </w:pPr>
      <w:r w:rsidRPr="006802E5">
        <w:rPr>
          <w:rFonts w:ascii="Times New Roman" w:hAnsi="Times New Roman" w:cs="Times New Roman"/>
          <w:b/>
          <w:bCs/>
          <w:color w:val="000000" w:themeColor="text1"/>
          <w:sz w:val="24"/>
          <w:szCs w:val="32"/>
        </w:rPr>
        <w:t>Khurshid Alam</w:t>
      </w:r>
      <w:r w:rsidR="0094779E">
        <w:rPr>
          <w:rFonts w:ascii="Times New Roman" w:hAnsi="Times New Roman" w:cs="Times New Roman"/>
          <w:b/>
          <w:bCs/>
          <w:color w:val="000000" w:themeColor="text1"/>
          <w:sz w:val="24"/>
          <w:szCs w:val="32"/>
        </w:rPr>
        <w:t>*</w:t>
      </w:r>
      <w:r w:rsidR="0094779E" w:rsidRPr="0094779E">
        <w:rPr>
          <w:rFonts w:ascii="Times New Roman" w:hAnsi="Times New Roman" w:cs="Times New Roman"/>
          <w:b/>
          <w:bCs/>
          <w:color w:val="000000" w:themeColor="text1"/>
          <w:sz w:val="24"/>
          <w:szCs w:val="32"/>
          <w:vertAlign w:val="superscript"/>
        </w:rPr>
        <w:t>1</w:t>
      </w:r>
      <w:r w:rsidRPr="006802E5">
        <w:rPr>
          <w:rFonts w:ascii="Times New Roman" w:hAnsi="Times New Roman" w:cs="Times New Roman"/>
          <w:b/>
          <w:bCs/>
          <w:color w:val="000000" w:themeColor="text1"/>
          <w:sz w:val="24"/>
          <w:szCs w:val="32"/>
        </w:rPr>
        <w:t xml:space="preserve">, </w:t>
      </w:r>
      <w:proofErr w:type="spellStart"/>
      <w:r w:rsidR="001D3109" w:rsidRPr="006802E5">
        <w:rPr>
          <w:rFonts w:ascii="Times New Roman" w:hAnsi="Times New Roman" w:cs="Times New Roman"/>
          <w:b/>
          <w:bCs/>
          <w:color w:val="000000" w:themeColor="text1"/>
          <w:sz w:val="24"/>
          <w:szCs w:val="32"/>
        </w:rPr>
        <w:t>Sayon</w:t>
      </w:r>
      <w:proofErr w:type="spellEnd"/>
      <w:r w:rsidR="001D3109" w:rsidRPr="006802E5">
        <w:rPr>
          <w:rFonts w:ascii="Times New Roman" w:hAnsi="Times New Roman" w:cs="Times New Roman"/>
          <w:b/>
          <w:bCs/>
          <w:color w:val="000000" w:themeColor="text1"/>
          <w:sz w:val="24"/>
          <w:szCs w:val="32"/>
        </w:rPr>
        <w:t xml:space="preserve"> Mukherjee</w:t>
      </w:r>
      <w:r w:rsidR="0094779E" w:rsidRPr="0094779E">
        <w:rPr>
          <w:rFonts w:ascii="Times New Roman" w:hAnsi="Times New Roman" w:cs="Times New Roman"/>
          <w:b/>
          <w:bCs/>
          <w:color w:val="000000" w:themeColor="text1"/>
          <w:sz w:val="24"/>
          <w:szCs w:val="32"/>
          <w:vertAlign w:val="superscript"/>
        </w:rPr>
        <w:t>2</w:t>
      </w:r>
      <w:r w:rsidR="001D3109" w:rsidRPr="006802E5">
        <w:rPr>
          <w:rFonts w:ascii="Times New Roman" w:hAnsi="Times New Roman" w:cs="Times New Roman"/>
          <w:b/>
          <w:bCs/>
          <w:color w:val="000000" w:themeColor="text1"/>
          <w:sz w:val="24"/>
          <w:szCs w:val="32"/>
        </w:rPr>
        <w:t xml:space="preserve">, </w:t>
      </w:r>
      <w:proofErr w:type="spellStart"/>
      <w:r w:rsidR="001D3109" w:rsidRPr="006802E5">
        <w:rPr>
          <w:rFonts w:ascii="Times New Roman" w:hAnsi="Times New Roman" w:cs="Times New Roman"/>
          <w:b/>
          <w:bCs/>
          <w:color w:val="000000" w:themeColor="text1"/>
          <w:sz w:val="24"/>
          <w:szCs w:val="32"/>
        </w:rPr>
        <w:t>Sujan</w:t>
      </w:r>
      <w:proofErr w:type="spellEnd"/>
      <w:r w:rsidR="001D3109" w:rsidRPr="006802E5">
        <w:rPr>
          <w:rFonts w:ascii="Times New Roman" w:hAnsi="Times New Roman" w:cs="Times New Roman"/>
          <w:b/>
          <w:bCs/>
          <w:color w:val="000000" w:themeColor="text1"/>
          <w:sz w:val="24"/>
          <w:szCs w:val="32"/>
        </w:rPr>
        <w:t xml:space="preserve"> Adak</w:t>
      </w:r>
      <w:r w:rsidR="0094779E" w:rsidRPr="0094779E">
        <w:rPr>
          <w:rFonts w:ascii="Times New Roman" w:hAnsi="Times New Roman" w:cs="Times New Roman"/>
          <w:b/>
          <w:bCs/>
          <w:color w:val="000000" w:themeColor="text1"/>
          <w:sz w:val="24"/>
          <w:szCs w:val="32"/>
          <w:vertAlign w:val="superscript"/>
        </w:rPr>
        <w:t>3</w:t>
      </w:r>
      <w:r w:rsidR="006C5761">
        <w:rPr>
          <w:rFonts w:ascii="Times New Roman" w:hAnsi="Times New Roman" w:cs="Times New Roman"/>
          <w:b/>
          <w:bCs/>
          <w:color w:val="000000" w:themeColor="text1"/>
          <w:sz w:val="24"/>
          <w:szCs w:val="32"/>
        </w:rPr>
        <w:t xml:space="preserve">, </w:t>
      </w:r>
      <w:r w:rsidR="00354E1C">
        <w:rPr>
          <w:rFonts w:ascii="Times New Roman" w:hAnsi="Times New Roman" w:cs="Times New Roman"/>
          <w:b/>
          <w:bCs/>
          <w:color w:val="000000" w:themeColor="text1"/>
          <w:sz w:val="24"/>
          <w:szCs w:val="32"/>
        </w:rPr>
        <w:t xml:space="preserve">and </w:t>
      </w:r>
      <w:r w:rsidR="006C5761">
        <w:rPr>
          <w:rFonts w:ascii="Times New Roman" w:hAnsi="Times New Roman" w:cs="Times New Roman"/>
          <w:b/>
          <w:bCs/>
          <w:color w:val="000000" w:themeColor="text1"/>
          <w:sz w:val="24"/>
          <w:szCs w:val="32"/>
        </w:rPr>
        <w:t>Debasis</w:t>
      </w:r>
      <w:r w:rsidR="00273648">
        <w:rPr>
          <w:rFonts w:ascii="Times New Roman" w:hAnsi="Times New Roman" w:cs="Times New Roman"/>
          <w:b/>
          <w:bCs/>
          <w:color w:val="000000" w:themeColor="text1"/>
          <w:sz w:val="24"/>
          <w:szCs w:val="32"/>
        </w:rPr>
        <w:t>h</w:t>
      </w:r>
      <w:r w:rsidR="006C5761">
        <w:rPr>
          <w:rFonts w:ascii="Times New Roman" w:hAnsi="Times New Roman" w:cs="Times New Roman"/>
          <w:b/>
          <w:bCs/>
          <w:color w:val="000000" w:themeColor="text1"/>
          <w:sz w:val="24"/>
          <w:szCs w:val="32"/>
        </w:rPr>
        <w:t xml:space="preserve"> Roy</w:t>
      </w:r>
      <w:r w:rsidR="0094779E" w:rsidRPr="0094779E">
        <w:rPr>
          <w:rFonts w:ascii="Times New Roman" w:hAnsi="Times New Roman" w:cs="Times New Roman"/>
          <w:b/>
          <w:bCs/>
          <w:color w:val="000000" w:themeColor="text1"/>
          <w:sz w:val="24"/>
          <w:szCs w:val="32"/>
          <w:vertAlign w:val="superscript"/>
        </w:rPr>
        <w:t>3</w:t>
      </w:r>
    </w:p>
    <w:p w14:paraId="6384BB25" w14:textId="77777777" w:rsidR="006876CD" w:rsidRDefault="00B06A00" w:rsidP="00B06A00">
      <w:pPr>
        <w:spacing w:before="240" w:after="0" w:line="360" w:lineRule="auto"/>
        <w:jc w:val="both"/>
        <w:rPr>
          <w:rFonts w:ascii="Times New Roman" w:hAnsi="Times New Roman" w:cs="Times New Roman"/>
          <w:b/>
          <w:bCs/>
          <w:color w:val="000000" w:themeColor="text1"/>
          <w:sz w:val="24"/>
          <w:szCs w:val="32"/>
        </w:rPr>
      </w:pPr>
      <w:r w:rsidRPr="006802E5">
        <w:rPr>
          <w:rFonts w:ascii="Times New Roman" w:hAnsi="Times New Roman" w:cs="Times New Roman"/>
          <w:b/>
          <w:bCs/>
          <w:color w:val="000000" w:themeColor="text1"/>
          <w:sz w:val="24"/>
          <w:szCs w:val="32"/>
        </w:rPr>
        <w:t xml:space="preserve">Affiliation: </w:t>
      </w:r>
    </w:p>
    <w:p w14:paraId="6316F23A" w14:textId="2F41F560" w:rsidR="00B06A00" w:rsidRDefault="0094779E" w:rsidP="0094779E">
      <w:pPr>
        <w:spacing w:after="0" w:line="360" w:lineRule="auto"/>
        <w:jc w:val="both"/>
        <w:rPr>
          <w:rFonts w:ascii="Times New Roman" w:hAnsi="Times New Roman" w:cs="Times New Roman"/>
          <w:color w:val="000000" w:themeColor="text1"/>
          <w:sz w:val="24"/>
          <w:szCs w:val="32"/>
        </w:rPr>
      </w:pPr>
      <w:r w:rsidRPr="0094779E">
        <w:rPr>
          <w:rFonts w:ascii="Times New Roman" w:hAnsi="Times New Roman" w:cs="Times New Roman"/>
          <w:color w:val="000000" w:themeColor="text1"/>
          <w:sz w:val="24"/>
          <w:szCs w:val="32"/>
          <w:vertAlign w:val="superscript"/>
        </w:rPr>
        <w:t>1</w:t>
      </w:r>
      <w:r w:rsidR="00354E1C">
        <w:rPr>
          <w:rFonts w:ascii="Times New Roman" w:hAnsi="Times New Roman" w:cs="Times New Roman"/>
          <w:color w:val="000000" w:themeColor="text1"/>
          <w:sz w:val="24"/>
          <w:szCs w:val="32"/>
          <w:vertAlign w:val="superscript"/>
        </w:rPr>
        <w:t xml:space="preserve"> </w:t>
      </w:r>
      <w:r w:rsidR="00A97C8C" w:rsidRPr="00A97C8C">
        <w:rPr>
          <w:rFonts w:ascii="Times New Roman" w:hAnsi="Times New Roman" w:cs="Times New Roman"/>
          <w:color w:val="000000" w:themeColor="text1"/>
          <w:sz w:val="24"/>
          <w:szCs w:val="32"/>
        </w:rPr>
        <w:t>Division of Soil Science and Agricultural Chemistry, ICAR- Indian Agricultural Research Institute, New Delhi</w:t>
      </w:r>
      <w:r w:rsidR="00557D08">
        <w:rPr>
          <w:rFonts w:ascii="Times New Roman" w:hAnsi="Times New Roman" w:cs="Times New Roman"/>
          <w:color w:val="000000" w:themeColor="text1"/>
          <w:sz w:val="24"/>
          <w:szCs w:val="32"/>
        </w:rPr>
        <w:t>, India</w:t>
      </w:r>
    </w:p>
    <w:p w14:paraId="294E2A58" w14:textId="293F7D7A" w:rsidR="0094779E" w:rsidRDefault="0094779E" w:rsidP="0094779E">
      <w:pPr>
        <w:spacing w:after="0" w:line="360" w:lineRule="auto"/>
        <w:jc w:val="both"/>
        <w:rPr>
          <w:rFonts w:ascii="Times New Roman" w:hAnsi="Times New Roman" w:cs="Times New Roman"/>
          <w:color w:val="000000" w:themeColor="text1"/>
          <w:sz w:val="24"/>
          <w:szCs w:val="32"/>
        </w:rPr>
      </w:pPr>
      <w:r w:rsidRPr="0094779E">
        <w:rPr>
          <w:rFonts w:ascii="Times New Roman" w:hAnsi="Times New Roman" w:cs="Times New Roman"/>
          <w:color w:val="000000" w:themeColor="text1"/>
          <w:sz w:val="24"/>
          <w:szCs w:val="32"/>
          <w:vertAlign w:val="superscript"/>
        </w:rPr>
        <w:t>2</w:t>
      </w:r>
      <w:r w:rsidR="00354E1C">
        <w:rPr>
          <w:rFonts w:ascii="Times New Roman" w:hAnsi="Times New Roman" w:cs="Times New Roman"/>
          <w:color w:val="000000" w:themeColor="text1"/>
          <w:sz w:val="24"/>
          <w:szCs w:val="32"/>
          <w:vertAlign w:val="superscript"/>
        </w:rPr>
        <w:t xml:space="preserve"> </w:t>
      </w:r>
      <w:r w:rsidRPr="0094779E">
        <w:rPr>
          <w:rFonts w:ascii="Times New Roman" w:hAnsi="Times New Roman" w:cs="Times New Roman"/>
          <w:color w:val="000000" w:themeColor="text1"/>
          <w:sz w:val="24"/>
          <w:szCs w:val="32"/>
        </w:rPr>
        <w:t>Department of Soil Science and Agricultural Chemistry, Institute of Agricultural Sciences,</w:t>
      </w:r>
      <w:r>
        <w:rPr>
          <w:rFonts w:ascii="Times New Roman" w:hAnsi="Times New Roman" w:cs="Times New Roman"/>
          <w:color w:val="000000" w:themeColor="text1"/>
          <w:sz w:val="24"/>
          <w:szCs w:val="32"/>
        </w:rPr>
        <w:t xml:space="preserve"> </w:t>
      </w:r>
      <w:r w:rsidRPr="0094779E">
        <w:rPr>
          <w:rFonts w:ascii="Times New Roman" w:hAnsi="Times New Roman" w:cs="Times New Roman"/>
          <w:color w:val="000000" w:themeColor="text1"/>
          <w:sz w:val="24"/>
          <w:szCs w:val="32"/>
        </w:rPr>
        <w:t>Banaras</w:t>
      </w:r>
      <w:r>
        <w:rPr>
          <w:rFonts w:ascii="Times New Roman" w:hAnsi="Times New Roman" w:cs="Times New Roman"/>
          <w:color w:val="000000" w:themeColor="text1"/>
          <w:sz w:val="24"/>
          <w:szCs w:val="32"/>
        </w:rPr>
        <w:t xml:space="preserve"> </w:t>
      </w:r>
      <w:r w:rsidRPr="0094779E">
        <w:rPr>
          <w:rFonts w:ascii="Times New Roman" w:hAnsi="Times New Roman" w:cs="Times New Roman"/>
          <w:color w:val="000000" w:themeColor="text1"/>
          <w:sz w:val="24"/>
          <w:szCs w:val="32"/>
        </w:rPr>
        <w:t>Hindu University (BHU), Varanasi, India</w:t>
      </w:r>
    </w:p>
    <w:p w14:paraId="1B3B6E98" w14:textId="77777777" w:rsidR="00557D08" w:rsidRDefault="0094779E" w:rsidP="0094779E">
      <w:pPr>
        <w:spacing w:after="0" w:line="360" w:lineRule="auto"/>
        <w:jc w:val="both"/>
        <w:rPr>
          <w:rFonts w:ascii="Times New Roman" w:hAnsi="Times New Roman" w:cs="Times New Roman"/>
          <w:b/>
          <w:bCs/>
          <w:color w:val="000000" w:themeColor="text1"/>
          <w:sz w:val="24"/>
          <w:szCs w:val="32"/>
        </w:rPr>
      </w:pPr>
      <w:r w:rsidRPr="0094779E">
        <w:rPr>
          <w:rFonts w:ascii="Times New Roman" w:hAnsi="Times New Roman" w:cs="Times New Roman"/>
          <w:color w:val="000000" w:themeColor="text1"/>
          <w:sz w:val="24"/>
          <w:szCs w:val="32"/>
          <w:vertAlign w:val="superscript"/>
        </w:rPr>
        <w:t>3</w:t>
      </w:r>
      <w:r w:rsidR="00354E1C">
        <w:rPr>
          <w:rFonts w:ascii="Times New Roman" w:hAnsi="Times New Roman" w:cs="Times New Roman"/>
          <w:color w:val="000000" w:themeColor="text1"/>
          <w:sz w:val="24"/>
          <w:szCs w:val="32"/>
          <w:vertAlign w:val="superscript"/>
        </w:rPr>
        <w:t xml:space="preserve"> </w:t>
      </w:r>
      <w:r w:rsidR="006876CD" w:rsidRPr="00A97C8C">
        <w:rPr>
          <w:rFonts w:ascii="Times New Roman" w:hAnsi="Times New Roman" w:cs="Times New Roman"/>
          <w:color w:val="000000" w:themeColor="text1"/>
          <w:sz w:val="24"/>
          <w:szCs w:val="32"/>
        </w:rPr>
        <w:t xml:space="preserve">Division of </w:t>
      </w:r>
      <w:r w:rsidR="006876CD">
        <w:rPr>
          <w:rFonts w:ascii="Times New Roman" w:hAnsi="Times New Roman" w:cs="Times New Roman"/>
          <w:color w:val="000000" w:themeColor="text1"/>
          <w:sz w:val="24"/>
          <w:szCs w:val="32"/>
        </w:rPr>
        <w:t>Agricultural Physics</w:t>
      </w:r>
      <w:r w:rsidR="006876CD" w:rsidRPr="00A97C8C">
        <w:rPr>
          <w:rFonts w:ascii="Times New Roman" w:hAnsi="Times New Roman" w:cs="Times New Roman"/>
          <w:color w:val="000000" w:themeColor="text1"/>
          <w:sz w:val="24"/>
          <w:szCs w:val="32"/>
        </w:rPr>
        <w:t>, ICAR- Indian Agricultural Research Institute, New Delhi</w:t>
      </w:r>
      <w:r w:rsidR="00557D08">
        <w:rPr>
          <w:rFonts w:ascii="Times New Roman" w:hAnsi="Times New Roman" w:cs="Times New Roman"/>
          <w:color w:val="000000" w:themeColor="text1"/>
          <w:sz w:val="24"/>
          <w:szCs w:val="32"/>
        </w:rPr>
        <w:t>, India</w:t>
      </w:r>
      <w:r w:rsidR="00557D08" w:rsidRPr="00354E1C">
        <w:rPr>
          <w:rFonts w:ascii="Times New Roman" w:hAnsi="Times New Roman" w:cs="Times New Roman"/>
          <w:b/>
          <w:bCs/>
          <w:color w:val="000000" w:themeColor="text1"/>
          <w:sz w:val="24"/>
          <w:szCs w:val="32"/>
        </w:rPr>
        <w:t xml:space="preserve"> </w:t>
      </w:r>
    </w:p>
    <w:p w14:paraId="5E9D7D59" w14:textId="6C4E846E" w:rsidR="00354E1C" w:rsidRDefault="00354E1C" w:rsidP="0094779E">
      <w:pPr>
        <w:spacing w:after="0" w:line="360" w:lineRule="auto"/>
        <w:jc w:val="both"/>
        <w:rPr>
          <w:rFonts w:ascii="Times New Roman" w:hAnsi="Times New Roman" w:cs="Times New Roman"/>
          <w:color w:val="000000" w:themeColor="text1"/>
          <w:sz w:val="24"/>
          <w:szCs w:val="32"/>
        </w:rPr>
      </w:pPr>
      <w:r w:rsidRPr="00354E1C">
        <w:rPr>
          <w:rFonts w:ascii="Times New Roman" w:hAnsi="Times New Roman" w:cs="Times New Roman"/>
          <w:b/>
          <w:bCs/>
          <w:color w:val="000000" w:themeColor="text1"/>
          <w:sz w:val="24"/>
          <w:szCs w:val="32"/>
        </w:rPr>
        <w:t>E-mail:</w:t>
      </w:r>
      <w:r>
        <w:rPr>
          <w:rFonts w:ascii="Times New Roman" w:hAnsi="Times New Roman" w:cs="Times New Roman"/>
          <w:color w:val="000000" w:themeColor="text1"/>
          <w:sz w:val="24"/>
          <w:szCs w:val="32"/>
        </w:rPr>
        <w:t xml:space="preserve"> khursid95@gmail.com</w:t>
      </w:r>
    </w:p>
    <w:p w14:paraId="6AC07754" w14:textId="77777777" w:rsidR="00AB2D51" w:rsidRPr="006802E5" w:rsidRDefault="00AB2D51" w:rsidP="00E216FF">
      <w:pPr>
        <w:spacing w:after="0" w:line="360" w:lineRule="auto"/>
        <w:jc w:val="both"/>
        <w:rPr>
          <w:rFonts w:ascii="Times New Roman" w:hAnsi="Times New Roman" w:cs="Times New Roman"/>
          <w:b/>
          <w:bCs/>
          <w:color w:val="000000" w:themeColor="text1"/>
          <w:sz w:val="24"/>
          <w:szCs w:val="32"/>
        </w:rPr>
      </w:pPr>
    </w:p>
    <w:p w14:paraId="7C8C8408" w14:textId="391160EF" w:rsidR="00E606ED" w:rsidRPr="006802E5" w:rsidRDefault="00E606ED" w:rsidP="00E216FF">
      <w:pPr>
        <w:spacing w:after="0" w:line="360" w:lineRule="auto"/>
        <w:jc w:val="both"/>
        <w:rPr>
          <w:rFonts w:ascii="Times New Roman" w:hAnsi="Times New Roman" w:cs="Times New Roman"/>
          <w:b/>
          <w:bCs/>
          <w:color w:val="000000" w:themeColor="text1"/>
          <w:sz w:val="24"/>
          <w:szCs w:val="32"/>
        </w:rPr>
      </w:pPr>
      <w:r w:rsidRPr="006802E5">
        <w:rPr>
          <w:rFonts w:ascii="Times New Roman" w:hAnsi="Times New Roman" w:cs="Times New Roman"/>
          <w:b/>
          <w:bCs/>
          <w:color w:val="000000" w:themeColor="text1"/>
          <w:sz w:val="24"/>
          <w:szCs w:val="32"/>
        </w:rPr>
        <w:t>Abstract</w:t>
      </w:r>
    </w:p>
    <w:p w14:paraId="30E4495A" w14:textId="037DA597" w:rsidR="009F17ED" w:rsidRDefault="009F17ED" w:rsidP="009F17ED">
      <w:pPr>
        <w:spacing w:after="0" w:line="360" w:lineRule="auto"/>
        <w:jc w:val="both"/>
        <w:rPr>
          <w:rFonts w:ascii="Times New Roman" w:hAnsi="Times New Roman" w:cs="Times New Roman"/>
          <w:color w:val="000000" w:themeColor="text1"/>
          <w:sz w:val="24"/>
          <w:szCs w:val="32"/>
        </w:rPr>
      </w:pPr>
      <w:r w:rsidRPr="009F17ED">
        <w:rPr>
          <w:rFonts w:ascii="Times New Roman" w:hAnsi="Times New Roman" w:cs="Times New Roman"/>
          <w:color w:val="000000" w:themeColor="text1"/>
          <w:sz w:val="24"/>
          <w:szCs w:val="32"/>
        </w:rPr>
        <w:t xml:space="preserve">Carbon nanotubes (CNTs) are allotropes of carbon (C) with a round and hollow nanostructure, framed by the movement of hexagonally shaped C molecule planes (graphene sheets) into tubes. There could be both single-walled and multi-walled nanotubes. They are renowned for their extremely high thermal </w:t>
      </w:r>
      <w:r w:rsidR="00F12B10" w:rsidRPr="009F17ED">
        <w:rPr>
          <w:rFonts w:ascii="Times New Roman" w:hAnsi="Times New Roman" w:cs="Times New Roman"/>
          <w:color w:val="000000" w:themeColor="text1"/>
          <w:sz w:val="24"/>
          <w:szCs w:val="32"/>
        </w:rPr>
        <w:t>(</w:t>
      </w:r>
      <w:r w:rsidR="00F12B10">
        <w:rPr>
          <w:rFonts w:ascii="Times New Roman" w:hAnsi="Times New Roman" w:cs="Times New Roman"/>
          <w:color w:val="000000" w:themeColor="text1"/>
          <w:sz w:val="24"/>
          <w:szCs w:val="32"/>
        </w:rPr>
        <w:t xml:space="preserve">greater than </w:t>
      </w:r>
      <w:r w:rsidR="00F12B10" w:rsidRPr="009F17ED">
        <w:rPr>
          <w:rFonts w:ascii="Times New Roman" w:hAnsi="Times New Roman" w:cs="Times New Roman"/>
          <w:color w:val="000000" w:themeColor="text1"/>
          <w:sz w:val="24"/>
          <w:szCs w:val="32"/>
        </w:rPr>
        <w:t>3000 W m</w:t>
      </w:r>
      <w:r w:rsidR="00F12B10" w:rsidRPr="00D54FC0">
        <w:rPr>
          <w:rFonts w:ascii="Times New Roman" w:hAnsi="Times New Roman" w:cs="Times New Roman"/>
          <w:color w:val="000000" w:themeColor="text1"/>
          <w:sz w:val="24"/>
          <w:szCs w:val="32"/>
          <w:vertAlign w:val="superscript"/>
        </w:rPr>
        <w:t>-1</w:t>
      </w:r>
      <w:r w:rsidR="00F12B10" w:rsidRPr="009F17ED">
        <w:rPr>
          <w:rFonts w:ascii="Times New Roman" w:hAnsi="Times New Roman" w:cs="Times New Roman"/>
          <w:color w:val="000000" w:themeColor="text1"/>
          <w:sz w:val="24"/>
          <w:szCs w:val="32"/>
        </w:rPr>
        <w:t xml:space="preserve"> K</w:t>
      </w:r>
      <w:r w:rsidR="00F12B10" w:rsidRPr="00D54FC0">
        <w:rPr>
          <w:rFonts w:ascii="Times New Roman" w:hAnsi="Times New Roman" w:cs="Times New Roman"/>
          <w:color w:val="000000" w:themeColor="text1"/>
          <w:sz w:val="24"/>
          <w:szCs w:val="32"/>
          <w:vertAlign w:val="superscript"/>
        </w:rPr>
        <w:t>-1</w:t>
      </w:r>
      <w:r w:rsidR="00F12B10" w:rsidRPr="009F17ED">
        <w:rPr>
          <w:rFonts w:ascii="Times New Roman" w:hAnsi="Times New Roman" w:cs="Times New Roman"/>
          <w:color w:val="000000" w:themeColor="text1"/>
          <w:sz w:val="24"/>
          <w:szCs w:val="32"/>
        </w:rPr>
        <w:t xml:space="preserve">) </w:t>
      </w:r>
      <w:r w:rsidRPr="009F17ED">
        <w:rPr>
          <w:rFonts w:ascii="Times New Roman" w:hAnsi="Times New Roman" w:cs="Times New Roman"/>
          <w:color w:val="000000" w:themeColor="text1"/>
          <w:sz w:val="24"/>
          <w:szCs w:val="32"/>
        </w:rPr>
        <w:t>and electrical conductivities (10</w:t>
      </w:r>
      <w:r w:rsidRPr="00D54FC0">
        <w:rPr>
          <w:rFonts w:ascii="Times New Roman" w:hAnsi="Times New Roman" w:cs="Times New Roman"/>
          <w:color w:val="000000" w:themeColor="text1"/>
          <w:sz w:val="24"/>
          <w:szCs w:val="32"/>
          <w:vertAlign w:val="superscript"/>
        </w:rPr>
        <w:t>6</w:t>
      </w:r>
      <w:r w:rsidRPr="009F17ED">
        <w:rPr>
          <w:rFonts w:ascii="Times New Roman" w:hAnsi="Times New Roman" w:cs="Times New Roman"/>
          <w:color w:val="000000" w:themeColor="text1"/>
          <w:sz w:val="24"/>
          <w:szCs w:val="32"/>
        </w:rPr>
        <w:t>-10</w:t>
      </w:r>
      <w:r w:rsidRPr="00D54FC0">
        <w:rPr>
          <w:rFonts w:ascii="Times New Roman" w:hAnsi="Times New Roman" w:cs="Times New Roman"/>
          <w:color w:val="000000" w:themeColor="text1"/>
          <w:sz w:val="24"/>
          <w:szCs w:val="32"/>
          <w:vertAlign w:val="superscript"/>
        </w:rPr>
        <w:t>7</w:t>
      </w:r>
      <w:r w:rsidRPr="009F17ED">
        <w:rPr>
          <w:rFonts w:ascii="Times New Roman" w:hAnsi="Times New Roman" w:cs="Times New Roman"/>
          <w:color w:val="000000" w:themeColor="text1"/>
          <w:sz w:val="24"/>
          <w:szCs w:val="32"/>
        </w:rPr>
        <w:t xml:space="preserve"> </w:t>
      </w:r>
      <w:proofErr w:type="spellStart"/>
      <w:r w:rsidRPr="009F17ED">
        <w:rPr>
          <w:rFonts w:ascii="Times New Roman" w:hAnsi="Times New Roman" w:cs="Times New Roman"/>
          <w:color w:val="000000" w:themeColor="text1"/>
          <w:sz w:val="24"/>
          <w:szCs w:val="32"/>
        </w:rPr>
        <w:t>dS</w:t>
      </w:r>
      <w:proofErr w:type="spellEnd"/>
      <w:r w:rsidRPr="009F17ED">
        <w:rPr>
          <w:rFonts w:ascii="Times New Roman" w:hAnsi="Times New Roman" w:cs="Times New Roman"/>
          <w:color w:val="000000" w:themeColor="text1"/>
          <w:sz w:val="24"/>
          <w:szCs w:val="32"/>
        </w:rPr>
        <w:t xml:space="preserve"> m</w:t>
      </w:r>
      <w:r w:rsidRPr="00D54FC0">
        <w:rPr>
          <w:rFonts w:ascii="Times New Roman" w:hAnsi="Times New Roman" w:cs="Times New Roman"/>
          <w:color w:val="000000" w:themeColor="text1"/>
          <w:sz w:val="24"/>
          <w:szCs w:val="32"/>
          <w:vertAlign w:val="superscript"/>
        </w:rPr>
        <w:t>-1</w:t>
      </w:r>
      <w:r w:rsidRPr="009F17ED">
        <w:rPr>
          <w:rFonts w:ascii="Times New Roman" w:hAnsi="Times New Roman" w:cs="Times New Roman"/>
          <w:color w:val="000000" w:themeColor="text1"/>
          <w:sz w:val="24"/>
          <w:szCs w:val="32"/>
        </w:rPr>
        <w:t>). The application of CNTs to boost crop productivity is a relatively new field that requires investigation. Due to endo-osmotic root pressure, water-soluble carbon nanotubes in the vascular bundle of plants form a "head-to-tail configuration"</w:t>
      </w:r>
      <w:r w:rsidR="00277109">
        <w:rPr>
          <w:rFonts w:ascii="Times New Roman" w:hAnsi="Times New Roman" w:cs="Times New Roman"/>
          <w:color w:val="000000" w:themeColor="text1"/>
          <w:sz w:val="24"/>
          <w:szCs w:val="32"/>
        </w:rPr>
        <w:t>.</w:t>
      </w:r>
      <w:r w:rsidRPr="009F17ED">
        <w:rPr>
          <w:rFonts w:ascii="Times New Roman" w:hAnsi="Times New Roman" w:cs="Times New Roman"/>
          <w:color w:val="000000" w:themeColor="text1"/>
          <w:sz w:val="24"/>
          <w:szCs w:val="32"/>
        </w:rPr>
        <w:t xml:space="preserve"> In response to CNT treatment, plant water absorption increases considerably. Natural organic matter (NOM) is absorbed by carbon nanotubes, and the isotherm experiment results are consistent with a modified Freundlich isotherm model. At high quantities, carbon nanotubes inhibit the activity of C degrading and </w:t>
      </w:r>
      <w:r w:rsidR="00D54FC0">
        <w:rPr>
          <w:rFonts w:ascii="Times New Roman" w:hAnsi="Times New Roman" w:cs="Times New Roman"/>
          <w:color w:val="000000" w:themeColor="text1"/>
          <w:sz w:val="24"/>
          <w:szCs w:val="32"/>
        </w:rPr>
        <w:t>phosphorus (</w:t>
      </w:r>
      <w:r w:rsidRPr="009F17ED">
        <w:rPr>
          <w:rFonts w:ascii="Times New Roman" w:hAnsi="Times New Roman" w:cs="Times New Roman"/>
          <w:color w:val="000000" w:themeColor="text1"/>
          <w:sz w:val="24"/>
          <w:szCs w:val="32"/>
        </w:rPr>
        <w:t>P</w:t>
      </w:r>
      <w:r w:rsidR="00D54FC0">
        <w:rPr>
          <w:rFonts w:ascii="Times New Roman" w:hAnsi="Times New Roman" w:cs="Times New Roman"/>
          <w:color w:val="000000" w:themeColor="text1"/>
          <w:sz w:val="24"/>
          <w:szCs w:val="32"/>
        </w:rPr>
        <w:t>)</w:t>
      </w:r>
      <w:r w:rsidRPr="009F17ED">
        <w:rPr>
          <w:rFonts w:ascii="Times New Roman" w:hAnsi="Times New Roman" w:cs="Times New Roman"/>
          <w:color w:val="000000" w:themeColor="text1"/>
          <w:sz w:val="24"/>
          <w:szCs w:val="32"/>
        </w:rPr>
        <w:t xml:space="preserve"> mineralizing enzymes (500 ppm or beyond that). It is also capable of altering the microbial community structure in certain crop rhizospheres. According to reports, carbon nanotubes have a priming effect on C mineralization in various soils. The mineral nutrient delivery (Calcium, Iron, and Chlorine) to plants is similarly affected by multi-walled CNTs. Carbon nanotubes have been credited with increasing the growth and productivity of various crops, such as tomato (</w:t>
      </w:r>
      <w:r w:rsidRPr="0006040C">
        <w:rPr>
          <w:rFonts w:ascii="Times New Roman" w:hAnsi="Times New Roman" w:cs="Times New Roman"/>
          <w:i/>
          <w:iCs/>
          <w:color w:val="000000" w:themeColor="text1"/>
          <w:sz w:val="24"/>
          <w:szCs w:val="32"/>
        </w:rPr>
        <w:t xml:space="preserve">Solanum </w:t>
      </w:r>
      <w:proofErr w:type="spellStart"/>
      <w:r w:rsidR="0006040C" w:rsidRPr="0006040C">
        <w:rPr>
          <w:rFonts w:ascii="Times New Roman" w:hAnsi="Times New Roman" w:cs="Times New Roman"/>
          <w:i/>
          <w:iCs/>
          <w:color w:val="000000" w:themeColor="text1"/>
          <w:sz w:val="24"/>
          <w:szCs w:val="32"/>
        </w:rPr>
        <w:t>lycopersicon</w:t>
      </w:r>
      <w:proofErr w:type="spellEnd"/>
      <w:r w:rsidRPr="009F17ED">
        <w:rPr>
          <w:rFonts w:ascii="Times New Roman" w:hAnsi="Times New Roman" w:cs="Times New Roman"/>
          <w:color w:val="000000" w:themeColor="text1"/>
          <w:sz w:val="24"/>
          <w:szCs w:val="32"/>
        </w:rPr>
        <w:t>), gram (</w:t>
      </w:r>
      <w:proofErr w:type="spellStart"/>
      <w:r w:rsidRPr="0006040C">
        <w:rPr>
          <w:rFonts w:ascii="Times New Roman" w:hAnsi="Times New Roman" w:cs="Times New Roman"/>
          <w:i/>
          <w:iCs/>
          <w:color w:val="000000" w:themeColor="text1"/>
          <w:sz w:val="24"/>
          <w:szCs w:val="32"/>
        </w:rPr>
        <w:t>Cicer</w:t>
      </w:r>
      <w:proofErr w:type="spellEnd"/>
      <w:r w:rsidRPr="0006040C">
        <w:rPr>
          <w:rFonts w:ascii="Times New Roman" w:hAnsi="Times New Roman" w:cs="Times New Roman"/>
          <w:i/>
          <w:iCs/>
          <w:color w:val="000000" w:themeColor="text1"/>
          <w:sz w:val="24"/>
          <w:szCs w:val="32"/>
        </w:rPr>
        <w:t xml:space="preserve"> arietinum</w:t>
      </w:r>
      <w:r w:rsidRPr="009F17ED">
        <w:rPr>
          <w:rFonts w:ascii="Times New Roman" w:hAnsi="Times New Roman" w:cs="Times New Roman"/>
          <w:color w:val="000000" w:themeColor="text1"/>
          <w:sz w:val="24"/>
          <w:szCs w:val="32"/>
        </w:rPr>
        <w:t xml:space="preserve">), and others. But CNTs are not always a win-win strategy, as greater concentrations have a </w:t>
      </w:r>
      <w:r w:rsidRPr="009F17ED">
        <w:rPr>
          <w:rFonts w:ascii="Times New Roman" w:hAnsi="Times New Roman" w:cs="Times New Roman"/>
          <w:color w:val="000000" w:themeColor="text1"/>
          <w:sz w:val="24"/>
          <w:szCs w:val="32"/>
        </w:rPr>
        <w:lastRenderedPageBreak/>
        <w:t>negative impact on soil microbes, notably the fungal community. Despite the potential of CNTs, it is evident that society is currently evaluating potential results.</w:t>
      </w:r>
    </w:p>
    <w:p w14:paraId="3E8F5250" w14:textId="495F4E2B" w:rsidR="00951B63" w:rsidRPr="0043233E" w:rsidRDefault="00CD62EF" w:rsidP="007D7CDC">
      <w:pPr>
        <w:pStyle w:val="ListParagraph"/>
        <w:numPr>
          <w:ilvl w:val="0"/>
          <w:numId w:val="1"/>
        </w:numPr>
        <w:spacing w:before="240" w:after="0" w:line="360" w:lineRule="auto"/>
        <w:ind w:left="284" w:hanging="284"/>
        <w:jc w:val="both"/>
        <w:rPr>
          <w:rFonts w:ascii="Times New Roman" w:hAnsi="Times New Roman" w:cs="Times New Roman"/>
          <w:b/>
          <w:bCs/>
          <w:color w:val="000000" w:themeColor="text1"/>
          <w:sz w:val="24"/>
          <w:szCs w:val="32"/>
        </w:rPr>
      </w:pPr>
      <w:r w:rsidRPr="007D7CDC">
        <w:rPr>
          <w:rFonts w:ascii="Times New Roman" w:hAnsi="Times New Roman" w:cs="Times New Roman"/>
          <w:b/>
          <w:bCs/>
          <w:color w:val="FFFFFF" w:themeColor="background1"/>
          <w:sz w:val="24"/>
          <w:szCs w:val="32"/>
        </w:rPr>
        <w:t>“</w:t>
      </w:r>
      <w:r w:rsidR="005B14A5" w:rsidRPr="0043233E">
        <w:rPr>
          <w:rFonts w:ascii="Times New Roman" w:hAnsi="Times New Roman" w:cs="Times New Roman"/>
          <w:b/>
          <w:bCs/>
          <w:color w:val="000000" w:themeColor="text1"/>
          <w:sz w:val="24"/>
          <w:szCs w:val="32"/>
        </w:rPr>
        <w:t>Concept of carbon nanotube:</w:t>
      </w:r>
    </w:p>
    <w:p w14:paraId="2C775CD7" w14:textId="55BF2471" w:rsidR="00877961" w:rsidRPr="00877961" w:rsidRDefault="00877961" w:rsidP="00877961">
      <w:pPr>
        <w:spacing w:after="0" w:line="360" w:lineRule="auto"/>
        <w:jc w:val="both"/>
        <w:rPr>
          <w:rFonts w:ascii="Times New Roman" w:hAnsi="Times New Roman" w:cs="Times New Roman"/>
          <w:b/>
          <w:bCs/>
          <w:color w:val="000000" w:themeColor="text1"/>
          <w:sz w:val="24"/>
          <w:szCs w:val="32"/>
          <w:lang w:val="en-US"/>
        </w:rPr>
      </w:pPr>
      <w:r w:rsidRPr="00877961">
        <w:rPr>
          <w:rFonts w:ascii="Times New Roman" w:hAnsi="Times New Roman" w:cs="Times New Roman"/>
          <w:color w:val="000000" w:themeColor="text1"/>
          <w:sz w:val="24"/>
          <w:szCs w:val="32"/>
        </w:rPr>
        <w:t>Carbon nanotubes, also known as CNTs, are a type of carbon allotrope that have a nanostructure in the form of a tube. It has been demonstrated that nanotubes can be produced with a length-to-diameter ratio that is up to 132,000,000</w:t>
      </w:r>
      <w:r w:rsidR="00F208FE">
        <w:rPr>
          <w:rFonts w:ascii="Times New Roman" w:hAnsi="Times New Roman" w:cs="Times New Roman"/>
          <w:color w:val="000000" w:themeColor="text1"/>
          <w:sz w:val="24"/>
          <w:szCs w:val="32"/>
        </w:rPr>
        <w:t>:1</w:t>
      </w:r>
      <w:r w:rsidRPr="00877961">
        <w:rPr>
          <w:rFonts w:ascii="Times New Roman" w:hAnsi="Times New Roman" w:cs="Times New Roman"/>
          <w:color w:val="000000" w:themeColor="text1"/>
          <w:sz w:val="24"/>
          <w:szCs w:val="32"/>
        </w:rPr>
        <w:t xml:space="preserve">. These spherical and hollow carbon atoms have irregular qualities that are essential for nanotechnology, electronics, optics, and other areas of materials science and innovation. These irregular characteristics include: </w:t>
      </w:r>
      <w:r w:rsidR="00D529A3">
        <w:rPr>
          <w:rFonts w:ascii="Times New Roman" w:hAnsi="Times New Roman" w:cs="Times New Roman"/>
          <w:color w:val="000000" w:themeColor="text1"/>
          <w:sz w:val="24"/>
          <w:szCs w:val="32"/>
        </w:rPr>
        <w:t>CNTs</w:t>
      </w:r>
      <w:r w:rsidRPr="00877961">
        <w:rPr>
          <w:rFonts w:ascii="Times New Roman" w:hAnsi="Times New Roman" w:cs="Times New Roman"/>
          <w:color w:val="000000" w:themeColor="text1"/>
          <w:sz w:val="24"/>
          <w:szCs w:val="32"/>
        </w:rPr>
        <w:t xml:space="preserve"> are increasingly being used as additions in a variety of fundamental materials, particularly due to the remarkable thermal conductivity, mechanical, and electrical properties that they possess. For example, a small fraction of the material(s) in certain (mainly carbon fibre) baseball bats, golf clubs, and vehicle components made of Damascus steel are encased in nanotubes. Individual members of the fullerene auxiliary group are known as nanotubes. Their name comes from their structure, which resembles a continuous void and is split into individual voids by sheets of graphene that are only one molecule thick. The qualities of the nanotube, such as whether or not the nanotube shell is metallic or semiconducting, are determined by a combination of the moving point and the span of the nanotube. Single-walled nanotubes (sometimes abbreviated as SWNTs) and multi-walled nanotubes (often abbreviated as MWNTs) are the two primary categories of nanotubes. Self-organization of nanotubes typically results in "ropes" that are held together by van der Waals forces, namely pi-stacking. Quantum physics, namely orbital hybridization, provides the most accurate representation of mixtures as they occur in nanotubes. In the same way that graphite is made up solely of sp</w:t>
      </w:r>
      <w:r w:rsidRPr="00CD62EF">
        <w:rPr>
          <w:rFonts w:ascii="Times New Roman" w:hAnsi="Times New Roman" w:cs="Times New Roman"/>
          <w:color w:val="000000" w:themeColor="text1"/>
          <w:sz w:val="24"/>
          <w:szCs w:val="32"/>
          <w:vertAlign w:val="superscript"/>
        </w:rPr>
        <w:t>2</w:t>
      </w:r>
      <w:r w:rsidRPr="00877961">
        <w:rPr>
          <w:rFonts w:ascii="Times New Roman" w:hAnsi="Times New Roman" w:cs="Times New Roman"/>
          <w:color w:val="000000" w:themeColor="text1"/>
          <w:sz w:val="24"/>
          <w:szCs w:val="32"/>
        </w:rPr>
        <w:t xml:space="preserve"> bonds, the synthetic holding of nanotubes is the same way. Nanotubes have exceptional properties as a result of these bonds, which are far more reliable than the sp</w:t>
      </w:r>
      <w:r w:rsidRPr="00CD62EF">
        <w:rPr>
          <w:rFonts w:ascii="Times New Roman" w:hAnsi="Times New Roman" w:cs="Times New Roman"/>
          <w:color w:val="000000" w:themeColor="text1"/>
          <w:sz w:val="24"/>
          <w:szCs w:val="32"/>
          <w:vertAlign w:val="superscript"/>
        </w:rPr>
        <w:t>3</w:t>
      </w:r>
      <w:r w:rsidRPr="00877961">
        <w:rPr>
          <w:rFonts w:ascii="Times New Roman" w:hAnsi="Times New Roman" w:cs="Times New Roman"/>
          <w:color w:val="000000" w:themeColor="text1"/>
          <w:sz w:val="24"/>
          <w:szCs w:val="32"/>
        </w:rPr>
        <w:t xml:space="preserve"> bonds that are present in alkanes and diamonds.</w:t>
      </w:r>
      <w:r w:rsidR="00CD62EF" w:rsidRPr="00CD62EF">
        <w:rPr>
          <w:rFonts w:ascii="Times New Roman" w:hAnsi="Times New Roman" w:cs="Times New Roman"/>
          <w:color w:val="FFFFFF" w:themeColor="background1"/>
          <w:sz w:val="24"/>
          <w:szCs w:val="32"/>
        </w:rPr>
        <w:t>”</w:t>
      </w:r>
    </w:p>
    <w:p w14:paraId="49A49C84" w14:textId="117ABB7D" w:rsidR="009B66E6" w:rsidRPr="0043233E" w:rsidRDefault="00E216FF" w:rsidP="0043233E">
      <w:pPr>
        <w:pStyle w:val="ListParagraph"/>
        <w:numPr>
          <w:ilvl w:val="0"/>
          <w:numId w:val="1"/>
        </w:numPr>
        <w:spacing w:before="240" w:after="0" w:line="360" w:lineRule="auto"/>
        <w:ind w:left="426" w:hanging="426"/>
        <w:jc w:val="both"/>
        <w:rPr>
          <w:rFonts w:ascii="Times New Roman" w:hAnsi="Times New Roman" w:cs="Times New Roman"/>
          <w:b/>
          <w:bCs/>
          <w:color w:val="000000" w:themeColor="text1"/>
          <w:sz w:val="24"/>
          <w:szCs w:val="32"/>
          <w:lang w:val="en-US"/>
        </w:rPr>
      </w:pPr>
      <w:r w:rsidRPr="0043233E">
        <w:rPr>
          <w:rFonts w:ascii="Times New Roman" w:hAnsi="Times New Roman" w:cs="Times New Roman"/>
          <w:b/>
          <w:bCs/>
          <w:color w:val="000000" w:themeColor="text1"/>
          <w:sz w:val="24"/>
          <w:szCs w:val="32"/>
          <w:lang w:val="en-US"/>
        </w:rPr>
        <w:t>Chronological events in the development of carbon nanotubes</w:t>
      </w:r>
      <w:r w:rsidR="009B66E6" w:rsidRPr="0043233E">
        <w:rPr>
          <w:rFonts w:ascii="Times New Roman" w:hAnsi="Times New Roman" w:cs="Times New Roman"/>
          <w:b/>
          <w:bCs/>
          <w:color w:val="000000" w:themeColor="text1"/>
          <w:sz w:val="24"/>
          <w:szCs w:val="32"/>
          <w:lang w:val="en-US"/>
        </w:rPr>
        <w:t>:</w:t>
      </w:r>
    </w:p>
    <w:p w14:paraId="4B15501D" w14:textId="44A45E1C" w:rsidR="009B66E6" w:rsidRPr="006802E5" w:rsidRDefault="009B66E6" w:rsidP="00E216FF">
      <w:pPr>
        <w:spacing w:after="0" w:line="360" w:lineRule="auto"/>
        <w:jc w:val="both"/>
        <w:rPr>
          <w:rFonts w:ascii="Times New Roman" w:hAnsi="Times New Roman" w:cs="Times New Roman"/>
          <w:color w:val="000000" w:themeColor="text1"/>
          <w:sz w:val="24"/>
          <w:szCs w:val="32"/>
          <w:lang w:val="en-US"/>
        </w:rPr>
      </w:pPr>
      <w:r w:rsidRPr="006802E5">
        <w:rPr>
          <w:rFonts w:ascii="Times New Roman" w:hAnsi="Times New Roman" w:cs="Times New Roman"/>
          <w:color w:val="000000" w:themeColor="text1"/>
          <w:sz w:val="24"/>
          <w:szCs w:val="32"/>
          <w:lang w:val="en-US"/>
        </w:rPr>
        <w:t>1952- L</w:t>
      </w:r>
      <w:r w:rsidR="00E216FF" w:rsidRPr="006802E5">
        <w:rPr>
          <w:rFonts w:ascii="Times New Roman" w:hAnsi="Times New Roman" w:cs="Times New Roman"/>
          <w:color w:val="000000" w:themeColor="text1"/>
          <w:sz w:val="24"/>
          <w:szCs w:val="32"/>
          <w:lang w:val="en-US"/>
        </w:rPr>
        <w:t>.</w:t>
      </w:r>
      <w:r w:rsidRPr="006802E5">
        <w:rPr>
          <w:rFonts w:ascii="Times New Roman" w:hAnsi="Times New Roman" w:cs="Times New Roman"/>
          <w:color w:val="000000" w:themeColor="text1"/>
          <w:sz w:val="24"/>
          <w:szCs w:val="32"/>
          <w:lang w:val="en-US"/>
        </w:rPr>
        <w:t>V</w:t>
      </w:r>
      <w:r w:rsidR="00E216FF" w:rsidRPr="006802E5">
        <w:rPr>
          <w:rFonts w:ascii="Times New Roman" w:hAnsi="Times New Roman" w:cs="Times New Roman"/>
          <w:color w:val="000000" w:themeColor="text1"/>
          <w:sz w:val="24"/>
          <w:szCs w:val="32"/>
          <w:lang w:val="en-US"/>
        </w:rPr>
        <w:t>.</w:t>
      </w:r>
      <w:r w:rsidRPr="006802E5">
        <w:rPr>
          <w:rFonts w:ascii="Times New Roman" w:hAnsi="Times New Roman" w:cs="Times New Roman"/>
          <w:color w:val="000000" w:themeColor="text1"/>
          <w:sz w:val="24"/>
          <w:szCs w:val="32"/>
          <w:lang w:val="en-US"/>
        </w:rPr>
        <w:t xml:space="preserve"> </w:t>
      </w:r>
      <w:proofErr w:type="spellStart"/>
      <w:r w:rsidRPr="006802E5">
        <w:rPr>
          <w:rFonts w:ascii="Times New Roman" w:hAnsi="Times New Roman" w:cs="Times New Roman"/>
          <w:color w:val="000000" w:themeColor="text1"/>
          <w:sz w:val="24"/>
          <w:szCs w:val="32"/>
          <w:lang w:val="en-US"/>
        </w:rPr>
        <w:t>Radushkevich</w:t>
      </w:r>
      <w:proofErr w:type="spellEnd"/>
      <w:r w:rsidRPr="006802E5">
        <w:rPr>
          <w:rFonts w:ascii="Times New Roman" w:hAnsi="Times New Roman" w:cs="Times New Roman"/>
          <w:color w:val="000000" w:themeColor="text1"/>
          <w:sz w:val="24"/>
          <w:szCs w:val="32"/>
          <w:lang w:val="en-US"/>
        </w:rPr>
        <w:t xml:space="preserve"> published tubes made up of carbon from </w:t>
      </w:r>
      <w:r w:rsidR="00E216FF" w:rsidRPr="006802E5">
        <w:rPr>
          <w:rFonts w:ascii="Times New Roman" w:hAnsi="Times New Roman" w:cs="Times New Roman"/>
          <w:color w:val="000000" w:themeColor="text1"/>
          <w:sz w:val="24"/>
          <w:szCs w:val="32"/>
          <w:lang w:val="en-US"/>
        </w:rPr>
        <w:t xml:space="preserve">the </w:t>
      </w:r>
      <w:r w:rsidRPr="006802E5">
        <w:rPr>
          <w:rFonts w:ascii="Times New Roman" w:hAnsi="Times New Roman" w:cs="Times New Roman"/>
          <w:color w:val="000000" w:themeColor="text1"/>
          <w:sz w:val="24"/>
          <w:szCs w:val="32"/>
          <w:lang w:val="en-US"/>
        </w:rPr>
        <w:t>Soviet Union.</w:t>
      </w:r>
    </w:p>
    <w:p w14:paraId="0BAF526A" w14:textId="7A3EAB24" w:rsidR="009B66E6" w:rsidRPr="006802E5" w:rsidRDefault="009B66E6" w:rsidP="00E216FF">
      <w:pPr>
        <w:spacing w:after="0" w:line="360" w:lineRule="auto"/>
        <w:jc w:val="both"/>
        <w:rPr>
          <w:rFonts w:ascii="Times New Roman" w:hAnsi="Times New Roman" w:cs="Times New Roman"/>
          <w:color w:val="000000" w:themeColor="text1"/>
          <w:sz w:val="24"/>
          <w:szCs w:val="32"/>
        </w:rPr>
      </w:pPr>
      <w:r w:rsidRPr="006802E5">
        <w:rPr>
          <w:rFonts w:ascii="Times New Roman" w:hAnsi="Times New Roman" w:cs="Times New Roman"/>
          <w:color w:val="000000" w:themeColor="text1"/>
          <w:sz w:val="24"/>
          <w:szCs w:val="32"/>
        </w:rPr>
        <w:t xml:space="preserve">1976- Koyama showed carbon </w:t>
      </w:r>
      <w:proofErr w:type="spellStart"/>
      <w:r w:rsidRPr="006802E5">
        <w:rPr>
          <w:rFonts w:ascii="Times New Roman" w:hAnsi="Times New Roman" w:cs="Times New Roman"/>
          <w:color w:val="000000" w:themeColor="text1"/>
          <w:sz w:val="24"/>
          <w:szCs w:val="32"/>
        </w:rPr>
        <w:t>fibers</w:t>
      </w:r>
      <w:proofErr w:type="spellEnd"/>
      <w:r w:rsidRPr="006802E5">
        <w:rPr>
          <w:rFonts w:ascii="Times New Roman" w:hAnsi="Times New Roman" w:cs="Times New Roman"/>
          <w:color w:val="000000" w:themeColor="text1"/>
          <w:sz w:val="24"/>
          <w:szCs w:val="32"/>
        </w:rPr>
        <w:t xml:space="preserve"> with </w:t>
      </w:r>
      <w:r w:rsidR="00E216FF" w:rsidRPr="006802E5">
        <w:rPr>
          <w:rFonts w:ascii="Times New Roman" w:hAnsi="Times New Roman" w:cs="Times New Roman"/>
          <w:color w:val="000000" w:themeColor="text1"/>
          <w:sz w:val="24"/>
          <w:szCs w:val="32"/>
        </w:rPr>
        <w:t>nanoscale</w:t>
      </w:r>
      <w:r w:rsidRPr="006802E5">
        <w:rPr>
          <w:rFonts w:ascii="Times New Roman" w:hAnsi="Times New Roman" w:cs="Times New Roman"/>
          <w:color w:val="000000" w:themeColor="text1"/>
          <w:sz w:val="24"/>
          <w:szCs w:val="32"/>
        </w:rPr>
        <w:t xml:space="preserve"> dia.</w:t>
      </w:r>
    </w:p>
    <w:p w14:paraId="5FF952DF" w14:textId="77777777" w:rsidR="009B66E6" w:rsidRPr="006802E5" w:rsidRDefault="009B66E6" w:rsidP="00E216FF">
      <w:pPr>
        <w:spacing w:after="0" w:line="360" w:lineRule="auto"/>
        <w:jc w:val="both"/>
        <w:rPr>
          <w:rFonts w:ascii="Times New Roman" w:hAnsi="Times New Roman" w:cs="Times New Roman"/>
          <w:color w:val="000000" w:themeColor="text1"/>
          <w:sz w:val="24"/>
          <w:szCs w:val="32"/>
        </w:rPr>
      </w:pPr>
      <w:r w:rsidRPr="006802E5">
        <w:rPr>
          <w:rFonts w:ascii="Times New Roman" w:hAnsi="Times New Roman" w:cs="Times New Roman"/>
          <w:color w:val="000000" w:themeColor="text1"/>
          <w:sz w:val="24"/>
          <w:szCs w:val="32"/>
        </w:rPr>
        <w:t>1979- John Abrahamson presented evidence for CNT.</w:t>
      </w:r>
    </w:p>
    <w:p w14:paraId="7AED0ED9" w14:textId="77777777" w:rsidR="009B66E6" w:rsidRPr="006802E5" w:rsidRDefault="009B66E6" w:rsidP="00E216FF">
      <w:pPr>
        <w:spacing w:after="0" w:line="360" w:lineRule="auto"/>
        <w:jc w:val="both"/>
        <w:rPr>
          <w:rFonts w:ascii="Times New Roman" w:hAnsi="Times New Roman" w:cs="Times New Roman"/>
          <w:color w:val="000000" w:themeColor="text1"/>
          <w:sz w:val="24"/>
          <w:szCs w:val="32"/>
        </w:rPr>
      </w:pPr>
      <w:r w:rsidRPr="006802E5">
        <w:rPr>
          <w:rFonts w:ascii="Times New Roman" w:hAnsi="Times New Roman" w:cs="Times New Roman"/>
          <w:color w:val="000000" w:themeColor="text1"/>
          <w:sz w:val="24"/>
          <w:szCs w:val="32"/>
        </w:rPr>
        <w:t>1981-Soviet scientists: chemical structural characterization of CNTs.</w:t>
      </w:r>
    </w:p>
    <w:p w14:paraId="7CB05715" w14:textId="239D9391" w:rsidR="00E216FF" w:rsidRPr="006802E5" w:rsidRDefault="003D5CD0" w:rsidP="003D5CD0">
      <w:pPr>
        <w:spacing w:after="0" w:line="360" w:lineRule="auto"/>
        <w:jc w:val="both"/>
        <w:rPr>
          <w:rFonts w:ascii="Times New Roman" w:hAnsi="Times New Roman" w:cs="Times New Roman"/>
          <w:color w:val="000000" w:themeColor="text1"/>
          <w:sz w:val="24"/>
          <w:szCs w:val="32"/>
          <w:lang w:val="en-US"/>
        </w:rPr>
      </w:pPr>
      <w:r w:rsidRPr="006802E5">
        <w:rPr>
          <w:rFonts w:ascii="Times New Roman" w:hAnsi="Times New Roman" w:cs="Times New Roman"/>
          <w:color w:val="000000" w:themeColor="text1"/>
          <w:sz w:val="24"/>
          <w:szCs w:val="32"/>
          <w:lang w:val="en-US"/>
        </w:rPr>
        <w:t xml:space="preserve">Finally, </w:t>
      </w:r>
      <w:r w:rsidR="006655C0">
        <w:rPr>
          <w:rFonts w:ascii="Times New Roman" w:hAnsi="Times New Roman" w:cs="Times New Roman"/>
          <w:color w:val="000000" w:themeColor="text1"/>
          <w:sz w:val="24"/>
          <w:szCs w:val="32"/>
          <w:lang w:val="en-US"/>
        </w:rPr>
        <w:t>CNTs</w:t>
      </w:r>
      <w:r w:rsidR="00E216FF" w:rsidRPr="006802E5">
        <w:rPr>
          <w:rFonts w:ascii="Times New Roman" w:hAnsi="Times New Roman" w:cs="Times New Roman"/>
          <w:color w:val="000000" w:themeColor="text1"/>
          <w:sz w:val="24"/>
          <w:szCs w:val="32"/>
          <w:lang w:val="en-US"/>
        </w:rPr>
        <w:t xml:space="preserve"> were discovered in 1991</w:t>
      </w:r>
      <w:r w:rsidR="00E216FF" w:rsidRPr="006802E5">
        <w:rPr>
          <w:rFonts w:ascii="Times New Roman" w:hAnsi="Times New Roman" w:cs="Times New Roman"/>
          <w:i/>
          <w:iCs/>
          <w:color w:val="000000" w:themeColor="text1"/>
          <w:sz w:val="24"/>
          <w:szCs w:val="32"/>
          <w:lang w:val="en-US"/>
        </w:rPr>
        <w:t xml:space="preserve"> </w:t>
      </w:r>
      <w:r w:rsidR="00E216FF" w:rsidRPr="006802E5">
        <w:rPr>
          <w:rFonts w:ascii="Times New Roman" w:hAnsi="Times New Roman" w:cs="Times New Roman"/>
          <w:color w:val="000000" w:themeColor="text1"/>
          <w:sz w:val="24"/>
          <w:szCs w:val="32"/>
          <w:lang w:val="en-US"/>
        </w:rPr>
        <w:t xml:space="preserve">by the Japanese </w:t>
      </w:r>
      <w:r w:rsidR="001F440D">
        <w:rPr>
          <w:rFonts w:ascii="Times New Roman" w:hAnsi="Times New Roman" w:cs="Times New Roman"/>
          <w:color w:val="000000" w:themeColor="text1"/>
          <w:sz w:val="24"/>
          <w:szCs w:val="32"/>
          <w:lang w:val="en-US"/>
        </w:rPr>
        <w:t>scientist</w:t>
      </w:r>
      <w:r w:rsidR="00E216FF" w:rsidRPr="006802E5">
        <w:rPr>
          <w:rFonts w:ascii="Times New Roman" w:hAnsi="Times New Roman" w:cs="Times New Roman"/>
          <w:color w:val="000000" w:themeColor="text1"/>
          <w:sz w:val="24"/>
          <w:szCs w:val="32"/>
          <w:lang w:val="en-US"/>
        </w:rPr>
        <w:t xml:space="preserve"> </w:t>
      </w:r>
      <w:proofErr w:type="spellStart"/>
      <w:r w:rsidR="00E216FF" w:rsidRPr="006802E5">
        <w:rPr>
          <w:rFonts w:ascii="Times New Roman" w:hAnsi="Times New Roman" w:cs="Times New Roman"/>
          <w:color w:val="000000" w:themeColor="text1"/>
          <w:sz w:val="24"/>
          <w:szCs w:val="32"/>
          <w:lang w:val="en-US"/>
        </w:rPr>
        <w:t>Sumio</w:t>
      </w:r>
      <w:proofErr w:type="spellEnd"/>
      <w:r w:rsidR="00E216FF" w:rsidRPr="006802E5">
        <w:rPr>
          <w:rFonts w:ascii="Times New Roman" w:hAnsi="Times New Roman" w:cs="Times New Roman"/>
          <w:color w:val="000000" w:themeColor="text1"/>
          <w:sz w:val="24"/>
          <w:szCs w:val="32"/>
          <w:lang w:val="en-US"/>
        </w:rPr>
        <w:t xml:space="preserve"> </w:t>
      </w:r>
      <w:proofErr w:type="spellStart"/>
      <w:r w:rsidR="00E216FF" w:rsidRPr="006802E5">
        <w:rPr>
          <w:rFonts w:ascii="Times New Roman" w:hAnsi="Times New Roman" w:cs="Times New Roman"/>
          <w:color w:val="000000" w:themeColor="text1"/>
          <w:sz w:val="24"/>
          <w:szCs w:val="32"/>
          <w:lang w:val="en-US"/>
        </w:rPr>
        <w:t>Iijima</w:t>
      </w:r>
      <w:proofErr w:type="spellEnd"/>
      <w:r w:rsidR="00E216FF" w:rsidRPr="006802E5">
        <w:rPr>
          <w:rFonts w:ascii="Times New Roman" w:hAnsi="Times New Roman" w:cs="Times New Roman"/>
          <w:i/>
          <w:iCs/>
          <w:color w:val="000000" w:themeColor="text1"/>
          <w:sz w:val="24"/>
          <w:szCs w:val="32"/>
          <w:lang w:val="en-US"/>
        </w:rPr>
        <w:t xml:space="preserve"> </w:t>
      </w:r>
      <w:r w:rsidR="00E216FF" w:rsidRPr="006802E5">
        <w:rPr>
          <w:rFonts w:ascii="Times New Roman" w:hAnsi="Times New Roman" w:cs="Times New Roman"/>
          <w:color w:val="000000" w:themeColor="text1"/>
          <w:sz w:val="24"/>
          <w:szCs w:val="32"/>
          <w:lang w:val="en-US"/>
        </w:rPr>
        <w:t>using transmission electron microscopy</w:t>
      </w:r>
      <w:r w:rsidR="001F440D">
        <w:rPr>
          <w:rFonts w:ascii="Times New Roman" w:hAnsi="Times New Roman" w:cs="Times New Roman"/>
          <w:color w:val="000000" w:themeColor="text1"/>
          <w:sz w:val="24"/>
          <w:szCs w:val="32"/>
          <w:lang w:val="en-US"/>
        </w:rPr>
        <w:t xml:space="preserve"> (TEM)</w:t>
      </w:r>
      <w:r w:rsidR="00E216FF" w:rsidRPr="006802E5">
        <w:rPr>
          <w:rFonts w:ascii="Times New Roman" w:hAnsi="Times New Roman" w:cs="Times New Roman"/>
          <w:color w:val="000000" w:themeColor="text1"/>
          <w:sz w:val="24"/>
          <w:szCs w:val="32"/>
          <w:lang w:val="en-US"/>
        </w:rPr>
        <w:t>.</w:t>
      </w:r>
    </w:p>
    <w:p w14:paraId="47CC40E3" w14:textId="514C68A8" w:rsidR="004F5E42" w:rsidRPr="007D7CDC" w:rsidRDefault="007D7CDC" w:rsidP="007D7CDC">
      <w:pPr>
        <w:pStyle w:val="ListParagraph"/>
        <w:numPr>
          <w:ilvl w:val="0"/>
          <w:numId w:val="1"/>
        </w:numPr>
        <w:ind w:left="284" w:hanging="284"/>
        <w:rPr>
          <w:rFonts w:ascii="Times New Roman" w:hAnsi="Times New Roman" w:cs="Times New Roman"/>
          <w:b/>
          <w:bCs/>
          <w:color w:val="000000" w:themeColor="text1"/>
          <w:sz w:val="24"/>
          <w:szCs w:val="32"/>
          <w:lang w:val="en-US"/>
        </w:rPr>
      </w:pPr>
      <w:r w:rsidRPr="007D7CDC">
        <w:rPr>
          <w:rFonts w:ascii="Times New Roman" w:hAnsi="Times New Roman" w:cs="Times New Roman"/>
          <w:b/>
          <w:bCs/>
          <w:color w:val="FFFFFF" w:themeColor="background1"/>
          <w:sz w:val="24"/>
          <w:szCs w:val="32"/>
          <w:lang w:val="en-US"/>
        </w:rPr>
        <w:lastRenderedPageBreak/>
        <w:t>“</w:t>
      </w:r>
      <w:r w:rsidR="004F5E42" w:rsidRPr="007D7CDC">
        <w:rPr>
          <w:rFonts w:ascii="Times New Roman" w:hAnsi="Times New Roman" w:cs="Times New Roman"/>
          <w:b/>
          <w:bCs/>
          <w:color w:val="000000" w:themeColor="text1"/>
          <w:sz w:val="24"/>
          <w:szCs w:val="32"/>
          <w:lang w:val="en-US"/>
        </w:rPr>
        <w:t>Types of carbon nanotubes:</w:t>
      </w:r>
    </w:p>
    <w:p w14:paraId="1B9F1B8C" w14:textId="6969B7E1" w:rsidR="004F5E42" w:rsidRPr="006802E5" w:rsidRDefault="004F5E42" w:rsidP="00E060F8">
      <w:pPr>
        <w:spacing w:after="0" w:line="360" w:lineRule="auto"/>
        <w:jc w:val="both"/>
        <w:rPr>
          <w:rFonts w:ascii="Times New Roman" w:hAnsi="Times New Roman" w:cs="Times New Roman"/>
          <w:b/>
          <w:bCs/>
          <w:color w:val="000000" w:themeColor="text1"/>
          <w:sz w:val="24"/>
          <w:szCs w:val="32"/>
        </w:rPr>
      </w:pPr>
      <w:r w:rsidRPr="006802E5">
        <w:rPr>
          <w:rFonts w:ascii="Times New Roman" w:hAnsi="Times New Roman" w:cs="Times New Roman"/>
          <w:b/>
          <w:bCs/>
          <w:color w:val="000000" w:themeColor="text1"/>
          <w:sz w:val="24"/>
          <w:szCs w:val="32"/>
        </w:rPr>
        <w:t>(1) Single-walled nanotube (SWNT)</w:t>
      </w:r>
      <w:r w:rsidR="00767297" w:rsidRPr="006802E5">
        <w:rPr>
          <w:rFonts w:ascii="Times New Roman" w:hAnsi="Times New Roman" w:cs="Times New Roman"/>
          <w:b/>
          <w:bCs/>
          <w:color w:val="000000" w:themeColor="text1"/>
          <w:sz w:val="24"/>
          <w:szCs w:val="32"/>
        </w:rPr>
        <w:t>:</w:t>
      </w:r>
    </w:p>
    <w:p w14:paraId="4512FABD" w14:textId="1DD7D000" w:rsidR="004F5E42" w:rsidRPr="006802E5" w:rsidRDefault="004F5E42" w:rsidP="004F5E42">
      <w:pPr>
        <w:spacing w:after="0" w:line="360" w:lineRule="auto"/>
        <w:jc w:val="both"/>
        <w:rPr>
          <w:rFonts w:ascii="Times New Roman" w:hAnsi="Times New Roman" w:cs="Times New Roman"/>
          <w:color w:val="000000" w:themeColor="text1"/>
          <w:sz w:val="24"/>
          <w:szCs w:val="32"/>
        </w:rPr>
      </w:pPr>
      <w:r w:rsidRPr="006802E5">
        <w:rPr>
          <w:rFonts w:ascii="Times New Roman" w:hAnsi="Times New Roman" w:cs="Times New Roman"/>
          <w:color w:val="000000" w:themeColor="text1"/>
          <w:sz w:val="24"/>
          <w:szCs w:val="32"/>
        </w:rPr>
        <w:t>It is formed by rolling a sheet of graphene into a cylinder along an (n, m) lattice vector in the graphene plane</w:t>
      </w:r>
      <w:r w:rsidR="00FA5732" w:rsidRPr="006802E5">
        <w:rPr>
          <w:rFonts w:ascii="Times New Roman" w:hAnsi="Times New Roman" w:cs="Times New Roman"/>
          <w:color w:val="000000" w:themeColor="text1"/>
          <w:sz w:val="24"/>
          <w:szCs w:val="32"/>
        </w:rPr>
        <w:t xml:space="preserve">. </w:t>
      </w:r>
      <w:r w:rsidRPr="006802E5">
        <w:rPr>
          <w:rFonts w:ascii="Times New Roman" w:hAnsi="Times New Roman" w:cs="Times New Roman"/>
          <w:color w:val="000000" w:themeColor="text1"/>
          <w:sz w:val="24"/>
          <w:szCs w:val="32"/>
        </w:rPr>
        <w:t>The (n, m) indices determine the diameter (d) and chirality (Ɵ).</w:t>
      </w:r>
    </w:p>
    <w:p w14:paraId="56744797" w14:textId="0417E1F6" w:rsidR="004F5E42" w:rsidRPr="006802E5" w:rsidRDefault="004F5E42" w:rsidP="004F5E42">
      <w:pPr>
        <w:spacing w:after="0" w:line="360" w:lineRule="auto"/>
        <w:jc w:val="both"/>
        <w:rPr>
          <w:rFonts w:ascii="Times New Roman" w:hAnsi="Times New Roman" w:cs="Times New Roman"/>
          <w:color w:val="000000" w:themeColor="text1"/>
          <w:sz w:val="24"/>
          <w:szCs w:val="32"/>
          <w:lang w:val="en-US"/>
        </w:rPr>
      </w:pPr>
      <w:r w:rsidRPr="006802E5">
        <w:rPr>
          <w:rFonts w:ascii="Times New Roman" w:hAnsi="Times New Roman" w:cs="Times New Roman"/>
          <w:color w:val="000000" w:themeColor="text1"/>
          <w:sz w:val="24"/>
          <w:szCs w:val="32"/>
        </w:rPr>
        <w:t>d= {(n</w:t>
      </w:r>
      <w:r w:rsidRPr="006802E5">
        <w:rPr>
          <w:rFonts w:ascii="Times New Roman" w:hAnsi="Times New Roman" w:cs="Times New Roman"/>
          <w:color w:val="000000" w:themeColor="text1"/>
          <w:sz w:val="24"/>
          <w:szCs w:val="32"/>
          <w:vertAlign w:val="superscript"/>
        </w:rPr>
        <w:t>2</w:t>
      </w:r>
      <w:r w:rsidR="000F7588" w:rsidRPr="006802E5">
        <w:rPr>
          <w:rFonts w:ascii="Times New Roman" w:hAnsi="Times New Roman" w:cs="Times New Roman"/>
          <w:color w:val="000000" w:themeColor="text1"/>
          <w:sz w:val="24"/>
          <w:szCs w:val="32"/>
          <w:vertAlign w:val="superscript"/>
        </w:rPr>
        <w:t xml:space="preserve"> </w:t>
      </w:r>
      <w:r w:rsidRPr="006802E5">
        <w:rPr>
          <w:rFonts w:ascii="Times New Roman" w:hAnsi="Times New Roman" w:cs="Times New Roman"/>
          <w:color w:val="000000" w:themeColor="text1"/>
          <w:sz w:val="24"/>
          <w:szCs w:val="32"/>
        </w:rPr>
        <w:t>+</w:t>
      </w:r>
      <w:r w:rsidR="000F7588" w:rsidRPr="006802E5">
        <w:rPr>
          <w:rFonts w:ascii="Times New Roman" w:hAnsi="Times New Roman" w:cs="Times New Roman"/>
          <w:color w:val="000000" w:themeColor="text1"/>
          <w:sz w:val="24"/>
          <w:szCs w:val="32"/>
        </w:rPr>
        <w:t xml:space="preserve"> </w:t>
      </w:r>
      <w:r w:rsidRPr="006802E5">
        <w:rPr>
          <w:rFonts w:ascii="Times New Roman" w:hAnsi="Times New Roman" w:cs="Times New Roman"/>
          <w:color w:val="000000" w:themeColor="text1"/>
          <w:sz w:val="24"/>
          <w:szCs w:val="32"/>
        </w:rPr>
        <w:t>m</w:t>
      </w:r>
      <w:r w:rsidRPr="006802E5">
        <w:rPr>
          <w:rFonts w:ascii="Times New Roman" w:hAnsi="Times New Roman" w:cs="Times New Roman"/>
          <w:color w:val="000000" w:themeColor="text1"/>
          <w:sz w:val="24"/>
          <w:szCs w:val="32"/>
          <w:vertAlign w:val="superscript"/>
        </w:rPr>
        <w:t>2</w:t>
      </w:r>
      <w:r w:rsidR="000F7588" w:rsidRPr="006802E5">
        <w:rPr>
          <w:rFonts w:ascii="Times New Roman" w:hAnsi="Times New Roman" w:cs="Times New Roman"/>
          <w:color w:val="000000" w:themeColor="text1"/>
          <w:sz w:val="24"/>
          <w:szCs w:val="32"/>
          <w:vertAlign w:val="superscript"/>
        </w:rPr>
        <w:t xml:space="preserve"> </w:t>
      </w:r>
      <w:r w:rsidRPr="006802E5">
        <w:rPr>
          <w:rFonts w:ascii="Times New Roman" w:hAnsi="Times New Roman" w:cs="Times New Roman"/>
          <w:color w:val="000000" w:themeColor="text1"/>
          <w:sz w:val="24"/>
          <w:szCs w:val="32"/>
        </w:rPr>
        <w:t>+</w:t>
      </w:r>
      <w:r w:rsidR="000F7588" w:rsidRPr="006802E5">
        <w:rPr>
          <w:rFonts w:ascii="Times New Roman" w:hAnsi="Times New Roman" w:cs="Times New Roman"/>
          <w:color w:val="000000" w:themeColor="text1"/>
          <w:sz w:val="24"/>
          <w:szCs w:val="32"/>
        </w:rPr>
        <w:t xml:space="preserve"> </w:t>
      </w:r>
      <w:r w:rsidRPr="006802E5">
        <w:rPr>
          <w:rFonts w:ascii="Times New Roman" w:hAnsi="Times New Roman" w:cs="Times New Roman"/>
          <w:color w:val="000000" w:themeColor="text1"/>
          <w:sz w:val="24"/>
          <w:szCs w:val="32"/>
        </w:rPr>
        <w:t>nm)</w:t>
      </w:r>
      <w:r w:rsidR="000F7588" w:rsidRPr="006802E5">
        <w:rPr>
          <w:rFonts w:ascii="Times New Roman" w:hAnsi="Times New Roman" w:cs="Times New Roman"/>
          <w:color w:val="000000" w:themeColor="text1"/>
          <w:sz w:val="24"/>
          <w:szCs w:val="32"/>
        </w:rPr>
        <w:t xml:space="preserve"> </w:t>
      </w:r>
      <w:r w:rsidRPr="006802E5">
        <w:rPr>
          <w:rFonts w:ascii="Times New Roman" w:hAnsi="Times New Roman" w:cs="Times New Roman"/>
          <w:color w:val="000000" w:themeColor="text1"/>
          <w:sz w:val="24"/>
          <w:szCs w:val="32"/>
        </w:rPr>
        <w:t>0.5}</w:t>
      </w:r>
      <w:r w:rsidRPr="006802E5">
        <w:rPr>
          <w:rFonts w:ascii="Times New Roman" w:hAnsi="Times New Roman" w:cs="Times New Roman"/>
          <w:color w:val="000000" w:themeColor="text1"/>
          <w:sz w:val="24"/>
          <w:szCs w:val="32"/>
          <w:vertAlign w:val="superscript"/>
        </w:rPr>
        <w:t>0.0783</w:t>
      </w:r>
      <w:r w:rsidRPr="006802E5">
        <w:rPr>
          <w:rFonts w:ascii="Times New Roman" w:hAnsi="Times New Roman" w:cs="Times New Roman"/>
          <w:color w:val="000000" w:themeColor="text1"/>
          <w:sz w:val="24"/>
          <w:szCs w:val="32"/>
        </w:rPr>
        <w:t xml:space="preserve"> </w:t>
      </w:r>
      <w:proofErr w:type="spellStart"/>
      <w:r w:rsidRPr="006802E5">
        <w:rPr>
          <w:rFonts w:ascii="Times New Roman" w:hAnsi="Times New Roman" w:cs="Times New Roman"/>
          <w:color w:val="000000" w:themeColor="text1"/>
          <w:sz w:val="24"/>
          <w:szCs w:val="32"/>
        </w:rPr>
        <w:t>nanometer</w:t>
      </w:r>
      <w:proofErr w:type="spellEnd"/>
    </w:p>
    <w:p w14:paraId="15F57A12" w14:textId="17C032CB" w:rsidR="00A7280E" w:rsidRPr="006802E5" w:rsidRDefault="00A7280E" w:rsidP="007F1862">
      <w:pPr>
        <w:spacing w:before="240" w:after="0" w:line="360" w:lineRule="auto"/>
        <w:jc w:val="both"/>
        <w:rPr>
          <w:rFonts w:ascii="Times New Roman" w:hAnsi="Times New Roman" w:cs="Times New Roman"/>
          <w:b/>
          <w:bCs/>
          <w:color w:val="000000" w:themeColor="text1"/>
          <w:sz w:val="24"/>
          <w:szCs w:val="32"/>
        </w:rPr>
      </w:pPr>
      <w:r w:rsidRPr="006802E5">
        <w:rPr>
          <w:rFonts w:ascii="Times New Roman" w:hAnsi="Times New Roman" w:cs="Times New Roman"/>
          <w:b/>
          <w:bCs/>
          <w:color w:val="000000" w:themeColor="text1"/>
          <w:sz w:val="24"/>
          <w:szCs w:val="32"/>
        </w:rPr>
        <w:t>(2) Multi -walled nanotube (MWNT)</w:t>
      </w:r>
      <w:r w:rsidR="00767297" w:rsidRPr="006802E5">
        <w:rPr>
          <w:rFonts w:ascii="Times New Roman" w:hAnsi="Times New Roman" w:cs="Times New Roman"/>
          <w:b/>
          <w:bCs/>
          <w:color w:val="000000" w:themeColor="text1"/>
          <w:sz w:val="24"/>
          <w:szCs w:val="32"/>
        </w:rPr>
        <w:t>:</w:t>
      </w:r>
    </w:p>
    <w:p w14:paraId="0558D2D8" w14:textId="08ABD4D1" w:rsidR="00A7280E" w:rsidRPr="006802E5" w:rsidRDefault="00A7280E" w:rsidP="00A7280E">
      <w:pPr>
        <w:spacing w:after="0" w:line="360" w:lineRule="auto"/>
        <w:jc w:val="both"/>
        <w:rPr>
          <w:rFonts w:ascii="Times New Roman" w:hAnsi="Times New Roman" w:cs="Times New Roman"/>
          <w:color w:val="000000" w:themeColor="text1"/>
          <w:sz w:val="24"/>
          <w:szCs w:val="32"/>
        </w:rPr>
      </w:pPr>
      <w:r w:rsidRPr="006802E5">
        <w:rPr>
          <w:rFonts w:ascii="Times New Roman" w:hAnsi="Times New Roman" w:cs="Times New Roman"/>
          <w:color w:val="000000" w:themeColor="text1"/>
          <w:sz w:val="24"/>
          <w:szCs w:val="32"/>
        </w:rPr>
        <w:t>It consists of multiple rolled layers (concentric tubes) of graphene.</w:t>
      </w:r>
    </w:p>
    <w:p w14:paraId="1DCC10E0" w14:textId="44AA3899" w:rsidR="00A7280E" w:rsidRPr="006802E5" w:rsidRDefault="00A7280E" w:rsidP="00A7280E">
      <w:pPr>
        <w:spacing w:after="0" w:line="360" w:lineRule="auto"/>
        <w:jc w:val="both"/>
        <w:rPr>
          <w:rFonts w:ascii="Times New Roman" w:hAnsi="Times New Roman" w:cs="Times New Roman"/>
          <w:color w:val="000000" w:themeColor="text1"/>
          <w:sz w:val="24"/>
          <w:szCs w:val="32"/>
        </w:rPr>
      </w:pPr>
      <w:r w:rsidRPr="006802E5">
        <w:rPr>
          <w:rFonts w:ascii="Times New Roman" w:hAnsi="Times New Roman" w:cs="Times New Roman"/>
          <w:i/>
          <w:iCs/>
          <w:color w:val="000000" w:themeColor="text1"/>
          <w:sz w:val="24"/>
          <w:szCs w:val="32"/>
        </w:rPr>
        <w:t>Russian Doll model</w:t>
      </w:r>
      <w:r w:rsidRPr="006802E5">
        <w:rPr>
          <w:rFonts w:ascii="Times New Roman" w:hAnsi="Times New Roman" w:cs="Times New Roman"/>
          <w:color w:val="000000" w:themeColor="text1"/>
          <w:sz w:val="24"/>
          <w:szCs w:val="32"/>
        </w:rPr>
        <w:t>: sheets of graphite are arranged in concentric cylinders</w:t>
      </w:r>
      <w:r w:rsidR="0070073D" w:rsidRPr="006802E5">
        <w:rPr>
          <w:rFonts w:ascii="Times New Roman" w:hAnsi="Times New Roman" w:cs="Times New Roman"/>
          <w:color w:val="000000" w:themeColor="text1"/>
          <w:sz w:val="24"/>
          <w:szCs w:val="32"/>
        </w:rPr>
        <w:t>.</w:t>
      </w:r>
      <w:r w:rsidRPr="006802E5">
        <w:rPr>
          <w:rFonts w:ascii="Times New Roman" w:hAnsi="Times New Roman" w:cs="Times New Roman"/>
          <w:color w:val="000000" w:themeColor="text1"/>
          <w:sz w:val="24"/>
          <w:szCs w:val="32"/>
        </w:rPr>
        <w:t xml:space="preserve"> </w:t>
      </w:r>
    </w:p>
    <w:p w14:paraId="57395410" w14:textId="412C15A0" w:rsidR="00A7280E" w:rsidRPr="006802E5" w:rsidRDefault="00A7280E" w:rsidP="00A7280E">
      <w:pPr>
        <w:spacing w:after="0" w:line="360" w:lineRule="auto"/>
        <w:jc w:val="both"/>
        <w:rPr>
          <w:rFonts w:ascii="Times New Roman" w:hAnsi="Times New Roman" w:cs="Times New Roman"/>
          <w:color w:val="000000" w:themeColor="text1"/>
          <w:sz w:val="24"/>
          <w:szCs w:val="32"/>
        </w:rPr>
      </w:pPr>
      <w:r w:rsidRPr="006802E5">
        <w:rPr>
          <w:rFonts w:ascii="Times New Roman" w:hAnsi="Times New Roman" w:cs="Times New Roman"/>
          <w:i/>
          <w:iCs/>
          <w:color w:val="000000" w:themeColor="text1"/>
          <w:sz w:val="24"/>
          <w:szCs w:val="32"/>
        </w:rPr>
        <w:t>Parchment model:</w:t>
      </w:r>
      <w:r w:rsidRPr="006802E5">
        <w:rPr>
          <w:rFonts w:ascii="Times New Roman" w:hAnsi="Times New Roman" w:cs="Times New Roman"/>
          <w:color w:val="000000" w:themeColor="text1"/>
          <w:sz w:val="24"/>
          <w:szCs w:val="32"/>
        </w:rPr>
        <w:t xml:space="preserve"> a single sheet of graphite is rolled in around itself, resembling a scroll of parchment or a rolled newspaper</w:t>
      </w:r>
      <w:r w:rsidR="0070073D" w:rsidRPr="006802E5">
        <w:rPr>
          <w:rFonts w:ascii="Times New Roman" w:hAnsi="Times New Roman" w:cs="Times New Roman"/>
          <w:color w:val="000000" w:themeColor="text1"/>
          <w:sz w:val="24"/>
          <w:szCs w:val="32"/>
        </w:rPr>
        <w:t>.</w:t>
      </w:r>
    </w:p>
    <w:p w14:paraId="056D4871" w14:textId="5C1ECFB9" w:rsidR="00791FE8" w:rsidRPr="0043233E" w:rsidRDefault="007D7CDC" w:rsidP="0043233E">
      <w:pPr>
        <w:pStyle w:val="ListParagraph"/>
        <w:numPr>
          <w:ilvl w:val="0"/>
          <w:numId w:val="1"/>
        </w:numPr>
        <w:spacing w:before="240" w:after="0" w:line="360" w:lineRule="auto"/>
        <w:ind w:left="426" w:hanging="567"/>
        <w:jc w:val="both"/>
        <w:rPr>
          <w:rFonts w:ascii="Times New Roman" w:hAnsi="Times New Roman" w:cs="Times New Roman"/>
          <w:b/>
          <w:bCs/>
          <w:color w:val="000000" w:themeColor="text1"/>
          <w:sz w:val="24"/>
          <w:szCs w:val="32"/>
        </w:rPr>
      </w:pPr>
      <w:r>
        <w:rPr>
          <w:rFonts w:ascii="Times New Roman" w:hAnsi="Times New Roman" w:cs="Times New Roman"/>
          <w:b/>
          <w:bCs/>
          <w:color w:val="000000" w:themeColor="text1"/>
          <w:sz w:val="24"/>
          <w:szCs w:val="32"/>
        </w:rPr>
        <w:t>Methods of s</w:t>
      </w:r>
      <w:r w:rsidR="00791FE8" w:rsidRPr="0043233E">
        <w:rPr>
          <w:rFonts w:ascii="Times New Roman" w:hAnsi="Times New Roman" w:cs="Times New Roman"/>
          <w:b/>
          <w:bCs/>
          <w:color w:val="000000" w:themeColor="text1"/>
          <w:sz w:val="24"/>
          <w:szCs w:val="32"/>
        </w:rPr>
        <w:t xml:space="preserve">ynthesis of </w:t>
      </w:r>
      <w:r>
        <w:rPr>
          <w:rFonts w:ascii="Times New Roman" w:hAnsi="Times New Roman" w:cs="Times New Roman"/>
          <w:b/>
          <w:bCs/>
          <w:color w:val="000000" w:themeColor="text1"/>
          <w:sz w:val="24"/>
          <w:szCs w:val="32"/>
        </w:rPr>
        <w:t>the CNTs</w:t>
      </w:r>
      <w:r w:rsidR="00791FE8" w:rsidRPr="0043233E">
        <w:rPr>
          <w:rFonts w:ascii="Times New Roman" w:hAnsi="Times New Roman" w:cs="Times New Roman"/>
          <w:b/>
          <w:bCs/>
          <w:color w:val="000000" w:themeColor="text1"/>
          <w:sz w:val="24"/>
          <w:szCs w:val="32"/>
        </w:rPr>
        <w:t>:</w:t>
      </w:r>
    </w:p>
    <w:p w14:paraId="5321A5C1" w14:textId="4CE0AC9D" w:rsidR="00E45CBD" w:rsidRPr="00E45CBD" w:rsidRDefault="00E45CBD" w:rsidP="00791FE8">
      <w:pPr>
        <w:spacing w:after="0" w:line="360" w:lineRule="auto"/>
        <w:jc w:val="both"/>
        <w:rPr>
          <w:rFonts w:ascii="Times New Roman" w:hAnsi="Times New Roman" w:cs="Times New Roman"/>
          <w:color w:val="000000" w:themeColor="text1"/>
          <w:sz w:val="24"/>
          <w:szCs w:val="32"/>
        </w:rPr>
      </w:pPr>
      <w:r w:rsidRPr="00E45CBD">
        <w:rPr>
          <w:rFonts w:ascii="Times New Roman" w:hAnsi="Times New Roman" w:cs="Times New Roman"/>
          <w:color w:val="000000" w:themeColor="text1"/>
          <w:sz w:val="24"/>
          <w:szCs w:val="32"/>
        </w:rPr>
        <w:t>Carbon nanotubes can be synthesized by different methods:</w:t>
      </w:r>
    </w:p>
    <w:p w14:paraId="04734862" w14:textId="3AD9DDE0" w:rsidR="00791FE8" w:rsidRPr="006802E5" w:rsidRDefault="00EA1324" w:rsidP="007F1862">
      <w:pPr>
        <w:spacing w:before="240" w:after="0" w:line="360" w:lineRule="auto"/>
        <w:jc w:val="both"/>
        <w:rPr>
          <w:rFonts w:ascii="Times New Roman" w:hAnsi="Times New Roman" w:cs="Times New Roman"/>
          <w:b/>
          <w:bCs/>
          <w:color w:val="000000" w:themeColor="text1"/>
          <w:sz w:val="24"/>
          <w:szCs w:val="32"/>
        </w:rPr>
      </w:pPr>
      <w:r w:rsidRPr="006802E5">
        <w:rPr>
          <w:rFonts w:ascii="Times New Roman" w:hAnsi="Times New Roman" w:cs="Times New Roman"/>
          <w:b/>
          <w:bCs/>
          <w:color w:val="000000" w:themeColor="text1"/>
          <w:sz w:val="24"/>
          <w:szCs w:val="32"/>
        </w:rPr>
        <w:t xml:space="preserve">(1) </w:t>
      </w:r>
      <w:r w:rsidR="00791FE8" w:rsidRPr="006802E5">
        <w:rPr>
          <w:rFonts w:ascii="Times New Roman" w:hAnsi="Times New Roman" w:cs="Times New Roman"/>
          <w:b/>
          <w:bCs/>
          <w:color w:val="000000" w:themeColor="text1"/>
          <w:sz w:val="24"/>
          <w:szCs w:val="32"/>
        </w:rPr>
        <w:t>Arc discharge</w:t>
      </w:r>
      <w:r w:rsidRPr="006802E5">
        <w:rPr>
          <w:rFonts w:ascii="Times New Roman" w:hAnsi="Times New Roman" w:cs="Times New Roman"/>
          <w:b/>
          <w:bCs/>
          <w:color w:val="000000" w:themeColor="text1"/>
          <w:sz w:val="24"/>
          <w:szCs w:val="32"/>
        </w:rPr>
        <w:t xml:space="preserve"> method</w:t>
      </w:r>
      <w:r w:rsidR="00791FE8" w:rsidRPr="006802E5">
        <w:rPr>
          <w:rFonts w:ascii="Times New Roman" w:hAnsi="Times New Roman" w:cs="Times New Roman"/>
          <w:b/>
          <w:bCs/>
          <w:color w:val="000000" w:themeColor="text1"/>
          <w:sz w:val="24"/>
          <w:szCs w:val="32"/>
        </w:rPr>
        <w:t>:</w:t>
      </w:r>
    </w:p>
    <w:p w14:paraId="5A498AEB" w14:textId="244D76C2" w:rsidR="00AF3F64" w:rsidRDefault="005D5B87" w:rsidP="000D736A">
      <w:pPr>
        <w:spacing w:after="0" w:line="360" w:lineRule="auto"/>
        <w:jc w:val="both"/>
        <w:rPr>
          <w:rFonts w:ascii="Times New Roman" w:hAnsi="Times New Roman" w:cs="Times New Roman"/>
          <w:color w:val="000000" w:themeColor="text1"/>
          <w:sz w:val="24"/>
          <w:szCs w:val="32"/>
        </w:rPr>
      </w:pPr>
      <w:r w:rsidRPr="005D5B87">
        <w:rPr>
          <w:rFonts w:ascii="Times New Roman" w:hAnsi="Times New Roman" w:cs="Times New Roman"/>
          <w:color w:val="000000" w:themeColor="text1"/>
          <w:sz w:val="24"/>
          <w:szCs w:val="32"/>
        </w:rPr>
        <w:t xml:space="preserve">In 1991, nanotubes were discovered in the carbon soot of graphite electrodes during an arc discharge with 100 amps of current intended to produce fullerenes. As a result of the high discharge temperatures, the carbon in the negative electrode sublimates during this process. This approach can produce single- and multi-walled nanotubes with lengths of up to 50 </w:t>
      </w:r>
      <w:proofErr w:type="spellStart"/>
      <w:r w:rsidR="00127EB5">
        <w:rPr>
          <w:rFonts w:ascii="Times New Roman" w:hAnsi="Times New Roman" w:cs="Times New Roman"/>
          <w:color w:val="000000" w:themeColor="text1"/>
          <w:sz w:val="24"/>
          <w:szCs w:val="32"/>
        </w:rPr>
        <w:t>micrometers</w:t>
      </w:r>
      <w:proofErr w:type="spellEnd"/>
      <w:r w:rsidRPr="005D5B87">
        <w:rPr>
          <w:rFonts w:ascii="Times New Roman" w:hAnsi="Times New Roman" w:cs="Times New Roman"/>
          <w:color w:val="000000" w:themeColor="text1"/>
          <w:sz w:val="24"/>
          <w:szCs w:val="32"/>
        </w:rPr>
        <w:t xml:space="preserve"> and minimal structural flaws at a maximum yield of 30 percent by weight. The arc-discharge approach </w:t>
      </w:r>
      <w:r w:rsidR="00127EB5">
        <w:rPr>
          <w:rFonts w:ascii="Times New Roman" w:hAnsi="Times New Roman" w:cs="Times New Roman"/>
          <w:color w:val="000000" w:themeColor="text1"/>
          <w:sz w:val="24"/>
          <w:szCs w:val="32"/>
        </w:rPr>
        <w:t>utilizes</w:t>
      </w:r>
      <w:r w:rsidRPr="005D5B87">
        <w:rPr>
          <w:rFonts w:ascii="Times New Roman" w:hAnsi="Times New Roman" w:cs="Times New Roman"/>
          <w:color w:val="000000" w:themeColor="text1"/>
          <w:sz w:val="24"/>
          <w:szCs w:val="32"/>
        </w:rPr>
        <w:t xml:space="preserve"> higher temperatures (over 1700 </w:t>
      </w:r>
      <w:r w:rsidR="00127EB5">
        <w:rPr>
          <w:rFonts w:ascii="Times New Roman" w:hAnsi="Times New Roman" w:cs="Times New Roman"/>
          <w:color w:val="000000" w:themeColor="text1"/>
          <w:sz w:val="24"/>
          <w:szCs w:val="32"/>
        </w:rPr>
        <w:t>⁰C</w:t>
      </w:r>
      <w:r w:rsidRPr="005D5B87">
        <w:rPr>
          <w:rFonts w:ascii="Times New Roman" w:hAnsi="Times New Roman" w:cs="Times New Roman"/>
          <w:color w:val="000000" w:themeColor="text1"/>
          <w:sz w:val="24"/>
          <w:szCs w:val="32"/>
        </w:rPr>
        <w:t>) for CNT synthesis, which frequently results in the expansion of CNTs with fewer structural defects than other methods</w:t>
      </w:r>
      <w:r w:rsidR="00AF3F64" w:rsidRPr="00AF3F64">
        <w:rPr>
          <w:rFonts w:ascii="Times New Roman" w:hAnsi="Times New Roman" w:cs="Times New Roman"/>
          <w:color w:val="000000" w:themeColor="text1"/>
          <w:sz w:val="24"/>
          <w:szCs w:val="32"/>
        </w:rPr>
        <w:t xml:space="preserve">. </w:t>
      </w:r>
    </w:p>
    <w:p w14:paraId="5FE7F7C1" w14:textId="78E3E809" w:rsidR="005C7AAE" w:rsidRPr="006802E5" w:rsidRDefault="005B7C13" w:rsidP="000D736A">
      <w:pPr>
        <w:spacing w:before="240" w:after="0" w:line="360" w:lineRule="auto"/>
        <w:jc w:val="both"/>
        <w:rPr>
          <w:rFonts w:ascii="Times New Roman" w:hAnsi="Times New Roman" w:cs="Times New Roman"/>
          <w:b/>
          <w:bCs/>
          <w:color w:val="000000" w:themeColor="text1"/>
          <w:sz w:val="24"/>
          <w:szCs w:val="32"/>
        </w:rPr>
      </w:pPr>
      <w:r w:rsidRPr="006802E5">
        <w:rPr>
          <w:rFonts w:ascii="Times New Roman" w:hAnsi="Times New Roman" w:cs="Times New Roman"/>
          <w:b/>
          <w:bCs/>
          <w:color w:val="000000" w:themeColor="text1"/>
          <w:sz w:val="24"/>
          <w:szCs w:val="32"/>
        </w:rPr>
        <w:t xml:space="preserve">(2) </w:t>
      </w:r>
      <w:r w:rsidR="005C7AAE" w:rsidRPr="006802E5">
        <w:rPr>
          <w:rFonts w:ascii="Times New Roman" w:hAnsi="Times New Roman" w:cs="Times New Roman"/>
          <w:b/>
          <w:bCs/>
          <w:color w:val="000000" w:themeColor="text1"/>
          <w:sz w:val="24"/>
          <w:szCs w:val="32"/>
        </w:rPr>
        <w:t>Laser ablation:</w:t>
      </w:r>
    </w:p>
    <w:p w14:paraId="7A9744C8" w14:textId="11383082" w:rsidR="00F11388" w:rsidRDefault="00F11388" w:rsidP="000D736A">
      <w:pPr>
        <w:spacing w:line="360" w:lineRule="auto"/>
        <w:jc w:val="both"/>
        <w:rPr>
          <w:rFonts w:ascii="Times New Roman" w:hAnsi="Times New Roman" w:cs="Times New Roman"/>
          <w:color w:val="000000" w:themeColor="text1"/>
          <w:sz w:val="24"/>
          <w:szCs w:val="32"/>
        </w:rPr>
      </w:pPr>
      <w:r w:rsidRPr="00F11388">
        <w:rPr>
          <w:rFonts w:ascii="Times New Roman" w:hAnsi="Times New Roman" w:cs="Times New Roman"/>
          <w:color w:val="000000" w:themeColor="text1"/>
          <w:sz w:val="24"/>
          <w:szCs w:val="32"/>
        </w:rPr>
        <w:t xml:space="preserve">In a reactor operating at a high temperature, a graphite target is </w:t>
      </w:r>
      <w:proofErr w:type="spellStart"/>
      <w:r w:rsidRPr="00F11388">
        <w:rPr>
          <w:rFonts w:ascii="Times New Roman" w:hAnsi="Times New Roman" w:cs="Times New Roman"/>
          <w:color w:val="000000" w:themeColor="text1"/>
          <w:sz w:val="24"/>
          <w:szCs w:val="32"/>
        </w:rPr>
        <w:t>vapo</w:t>
      </w:r>
      <w:r>
        <w:rPr>
          <w:rFonts w:ascii="Times New Roman" w:hAnsi="Times New Roman" w:cs="Times New Roman"/>
          <w:color w:val="000000" w:themeColor="text1"/>
          <w:sz w:val="24"/>
          <w:szCs w:val="32"/>
        </w:rPr>
        <w:t>u</w:t>
      </w:r>
      <w:r w:rsidRPr="00F11388">
        <w:rPr>
          <w:rFonts w:ascii="Times New Roman" w:hAnsi="Times New Roman" w:cs="Times New Roman"/>
          <w:color w:val="000000" w:themeColor="text1"/>
          <w:sz w:val="24"/>
          <w:szCs w:val="32"/>
        </w:rPr>
        <w:t>ri</w:t>
      </w:r>
      <w:r>
        <w:rPr>
          <w:rFonts w:ascii="Times New Roman" w:hAnsi="Times New Roman" w:cs="Times New Roman"/>
          <w:color w:val="000000" w:themeColor="text1"/>
          <w:sz w:val="24"/>
          <w:szCs w:val="32"/>
        </w:rPr>
        <w:t>z</w:t>
      </w:r>
      <w:r w:rsidRPr="00F11388">
        <w:rPr>
          <w:rFonts w:ascii="Times New Roman" w:hAnsi="Times New Roman" w:cs="Times New Roman"/>
          <w:color w:val="000000" w:themeColor="text1"/>
          <w:sz w:val="24"/>
          <w:szCs w:val="32"/>
        </w:rPr>
        <w:t>ed</w:t>
      </w:r>
      <w:proofErr w:type="spellEnd"/>
      <w:r w:rsidRPr="00F11388">
        <w:rPr>
          <w:rFonts w:ascii="Times New Roman" w:hAnsi="Times New Roman" w:cs="Times New Roman"/>
          <w:color w:val="000000" w:themeColor="text1"/>
          <w:sz w:val="24"/>
          <w:szCs w:val="32"/>
        </w:rPr>
        <w:t xml:space="preserve"> by a pulsed laser during the process of laser ablation, which also involves the introduction of an inert gas into the chamber. On the cooler surfaces of the reactor, nanotubes begin to form as the </w:t>
      </w:r>
      <w:proofErr w:type="spellStart"/>
      <w:r w:rsidRPr="00F11388">
        <w:rPr>
          <w:rFonts w:ascii="Times New Roman" w:hAnsi="Times New Roman" w:cs="Times New Roman"/>
          <w:color w:val="000000" w:themeColor="text1"/>
          <w:sz w:val="24"/>
          <w:szCs w:val="32"/>
        </w:rPr>
        <w:t>vapo</w:t>
      </w:r>
      <w:r>
        <w:rPr>
          <w:rFonts w:ascii="Times New Roman" w:hAnsi="Times New Roman" w:cs="Times New Roman"/>
          <w:color w:val="000000" w:themeColor="text1"/>
          <w:sz w:val="24"/>
          <w:szCs w:val="32"/>
        </w:rPr>
        <w:t>u</w:t>
      </w:r>
      <w:r w:rsidRPr="00F11388">
        <w:rPr>
          <w:rFonts w:ascii="Times New Roman" w:hAnsi="Times New Roman" w:cs="Times New Roman"/>
          <w:color w:val="000000" w:themeColor="text1"/>
          <w:sz w:val="24"/>
          <w:szCs w:val="32"/>
        </w:rPr>
        <w:t>ri</w:t>
      </w:r>
      <w:r>
        <w:rPr>
          <w:rFonts w:ascii="Times New Roman" w:hAnsi="Times New Roman" w:cs="Times New Roman"/>
          <w:color w:val="000000" w:themeColor="text1"/>
          <w:sz w:val="24"/>
          <w:szCs w:val="32"/>
        </w:rPr>
        <w:t>z</w:t>
      </w:r>
      <w:r w:rsidRPr="00F11388">
        <w:rPr>
          <w:rFonts w:ascii="Times New Roman" w:hAnsi="Times New Roman" w:cs="Times New Roman"/>
          <w:color w:val="000000" w:themeColor="text1"/>
          <w:sz w:val="24"/>
          <w:szCs w:val="32"/>
        </w:rPr>
        <w:t>ed</w:t>
      </w:r>
      <w:proofErr w:type="spellEnd"/>
      <w:r w:rsidRPr="00F11388">
        <w:rPr>
          <w:rFonts w:ascii="Times New Roman" w:hAnsi="Times New Roman" w:cs="Times New Roman"/>
          <w:color w:val="000000" w:themeColor="text1"/>
          <w:sz w:val="24"/>
          <w:szCs w:val="32"/>
        </w:rPr>
        <w:t xml:space="preserve"> carbon begins to condense. It is possible for the system to incorporate a surface that is cooled by water in order to collect nanotubes. During the time that </w:t>
      </w:r>
      <w:proofErr w:type="spellStart"/>
      <w:r w:rsidRPr="00F11388">
        <w:rPr>
          <w:rFonts w:ascii="Times New Roman" w:hAnsi="Times New Roman" w:cs="Times New Roman"/>
          <w:color w:val="000000" w:themeColor="text1"/>
          <w:sz w:val="24"/>
          <w:szCs w:val="32"/>
        </w:rPr>
        <w:t>Dr.</w:t>
      </w:r>
      <w:proofErr w:type="spellEnd"/>
      <w:r w:rsidRPr="00F11388">
        <w:rPr>
          <w:rFonts w:ascii="Times New Roman" w:hAnsi="Times New Roman" w:cs="Times New Roman"/>
          <w:color w:val="000000" w:themeColor="text1"/>
          <w:sz w:val="24"/>
          <w:szCs w:val="32"/>
        </w:rPr>
        <w:t xml:space="preserve"> Richard Smalley and his colleagues at Rice University were working on the discovery of carbon nanotubes, they were blasting metals with a laser in order to make a variety of different metal complexes. As soon as they </w:t>
      </w:r>
      <w:r w:rsidR="00166836">
        <w:rPr>
          <w:rFonts w:ascii="Times New Roman" w:hAnsi="Times New Roman" w:cs="Times New Roman"/>
          <w:color w:val="000000" w:themeColor="text1"/>
          <w:sz w:val="24"/>
          <w:szCs w:val="32"/>
        </w:rPr>
        <w:t>realized</w:t>
      </w:r>
      <w:r w:rsidRPr="00F11388">
        <w:rPr>
          <w:rFonts w:ascii="Times New Roman" w:hAnsi="Times New Roman" w:cs="Times New Roman"/>
          <w:color w:val="000000" w:themeColor="text1"/>
          <w:sz w:val="24"/>
          <w:szCs w:val="32"/>
        </w:rPr>
        <w:t xml:space="preserve"> that nanotubes existed, they began replacing the metals in the process with graphite in order to produce </w:t>
      </w:r>
      <w:r w:rsidR="00CC3DA4">
        <w:rPr>
          <w:rFonts w:ascii="Times New Roman" w:hAnsi="Times New Roman" w:cs="Times New Roman"/>
          <w:color w:val="000000" w:themeColor="text1"/>
          <w:sz w:val="24"/>
          <w:szCs w:val="32"/>
        </w:rPr>
        <w:t>MWCNTs</w:t>
      </w:r>
      <w:r w:rsidRPr="00F11388">
        <w:rPr>
          <w:rFonts w:ascii="Times New Roman" w:hAnsi="Times New Roman" w:cs="Times New Roman"/>
          <w:color w:val="000000" w:themeColor="text1"/>
          <w:sz w:val="24"/>
          <w:szCs w:val="32"/>
        </w:rPr>
        <w:t xml:space="preserve">. In the latter half of that year, the scientists created </w:t>
      </w:r>
      <w:r w:rsidR="00166836">
        <w:rPr>
          <w:rFonts w:ascii="Times New Roman" w:hAnsi="Times New Roman" w:cs="Times New Roman"/>
          <w:color w:val="000000" w:themeColor="text1"/>
          <w:sz w:val="24"/>
          <w:szCs w:val="32"/>
        </w:rPr>
        <w:t>SWCNTs</w:t>
      </w:r>
      <w:r w:rsidRPr="00F11388">
        <w:rPr>
          <w:rFonts w:ascii="Times New Roman" w:hAnsi="Times New Roman" w:cs="Times New Roman"/>
          <w:color w:val="000000" w:themeColor="text1"/>
          <w:sz w:val="24"/>
          <w:szCs w:val="32"/>
        </w:rPr>
        <w:t xml:space="preserve"> by mixing graphite and particles of metal catalysts (cobalt and nickel produced the </w:t>
      </w:r>
      <w:r w:rsidRPr="00F11388">
        <w:rPr>
          <w:rFonts w:ascii="Times New Roman" w:hAnsi="Times New Roman" w:cs="Times New Roman"/>
          <w:color w:val="000000" w:themeColor="text1"/>
          <w:sz w:val="24"/>
          <w:szCs w:val="32"/>
        </w:rPr>
        <w:lastRenderedPageBreak/>
        <w:t>highest yield). The yield of the laser ablation method is around 70</w:t>
      </w:r>
      <w:r w:rsidR="00166836">
        <w:rPr>
          <w:rFonts w:ascii="Times New Roman" w:hAnsi="Times New Roman" w:cs="Times New Roman"/>
          <w:color w:val="000000" w:themeColor="text1"/>
          <w:sz w:val="24"/>
          <w:szCs w:val="32"/>
        </w:rPr>
        <w:t>%</w:t>
      </w:r>
      <w:r w:rsidRPr="00F11388">
        <w:rPr>
          <w:rFonts w:ascii="Times New Roman" w:hAnsi="Times New Roman" w:cs="Times New Roman"/>
          <w:color w:val="000000" w:themeColor="text1"/>
          <w:sz w:val="24"/>
          <w:szCs w:val="32"/>
        </w:rPr>
        <w:t xml:space="preserve">, and the majority of the nanotubes that are produced are </w:t>
      </w:r>
      <w:r w:rsidR="00166836">
        <w:rPr>
          <w:rFonts w:ascii="Times New Roman" w:hAnsi="Times New Roman" w:cs="Times New Roman"/>
          <w:color w:val="000000" w:themeColor="text1"/>
          <w:sz w:val="24"/>
          <w:szCs w:val="32"/>
        </w:rPr>
        <w:t>SWCNTs</w:t>
      </w:r>
      <w:r w:rsidRPr="00F11388">
        <w:rPr>
          <w:rFonts w:ascii="Times New Roman" w:hAnsi="Times New Roman" w:cs="Times New Roman"/>
          <w:color w:val="000000" w:themeColor="text1"/>
          <w:sz w:val="24"/>
          <w:szCs w:val="32"/>
        </w:rPr>
        <w:t xml:space="preserve"> with a diameter that is determined by the temperature at which the reaction takes place. In spite of this, the cost is significantly higher than that of arc discharge and chemical vapour deposition. </w:t>
      </w:r>
    </w:p>
    <w:p w14:paraId="7F397B11" w14:textId="2E9A901C" w:rsidR="005C7AAE" w:rsidRPr="006802E5" w:rsidRDefault="00495710" w:rsidP="00F11388">
      <w:pPr>
        <w:spacing w:before="240" w:line="276" w:lineRule="auto"/>
        <w:jc w:val="both"/>
        <w:rPr>
          <w:rFonts w:ascii="Times New Roman" w:hAnsi="Times New Roman" w:cs="Times New Roman"/>
          <w:b/>
          <w:bCs/>
          <w:color w:val="000000" w:themeColor="text1"/>
          <w:sz w:val="24"/>
          <w:szCs w:val="32"/>
        </w:rPr>
      </w:pPr>
      <w:r w:rsidRPr="006802E5">
        <w:rPr>
          <w:rFonts w:ascii="Times New Roman" w:hAnsi="Times New Roman" w:cs="Times New Roman"/>
          <w:b/>
          <w:bCs/>
          <w:color w:val="000000" w:themeColor="text1"/>
          <w:sz w:val="24"/>
          <w:szCs w:val="32"/>
        </w:rPr>
        <w:t xml:space="preserve">(3) </w:t>
      </w:r>
      <w:r w:rsidR="005C7AAE" w:rsidRPr="006802E5">
        <w:rPr>
          <w:rFonts w:ascii="Times New Roman" w:hAnsi="Times New Roman" w:cs="Times New Roman"/>
          <w:b/>
          <w:bCs/>
          <w:color w:val="000000" w:themeColor="text1"/>
          <w:sz w:val="24"/>
          <w:szCs w:val="32"/>
        </w:rPr>
        <w:t xml:space="preserve">Chemical </w:t>
      </w:r>
      <w:r w:rsidR="00EC5042">
        <w:rPr>
          <w:rFonts w:ascii="Times New Roman" w:hAnsi="Times New Roman" w:cs="Times New Roman"/>
          <w:b/>
          <w:bCs/>
          <w:color w:val="000000" w:themeColor="text1"/>
          <w:sz w:val="24"/>
          <w:szCs w:val="32"/>
        </w:rPr>
        <w:t>vapo</w:t>
      </w:r>
      <w:r w:rsidR="00547BAE">
        <w:rPr>
          <w:rFonts w:ascii="Times New Roman" w:hAnsi="Times New Roman" w:cs="Times New Roman"/>
          <w:b/>
          <w:bCs/>
          <w:color w:val="000000" w:themeColor="text1"/>
          <w:sz w:val="24"/>
          <w:szCs w:val="32"/>
        </w:rPr>
        <w:t>u</w:t>
      </w:r>
      <w:r w:rsidR="00EC5042">
        <w:rPr>
          <w:rFonts w:ascii="Times New Roman" w:hAnsi="Times New Roman" w:cs="Times New Roman"/>
          <w:b/>
          <w:bCs/>
          <w:color w:val="000000" w:themeColor="text1"/>
          <w:sz w:val="24"/>
          <w:szCs w:val="32"/>
        </w:rPr>
        <w:t>r</w:t>
      </w:r>
      <w:r w:rsidR="005C7AAE" w:rsidRPr="006802E5">
        <w:rPr>
          <w:rFonts w:ascii="Times New Roman" w:hAnsi="Times New Roman" w:cs="Times New Roman"/>
          <w:b/>
          <w:bCs/>
          <w:color w:val="000000" w:themeColor="text1"/>
          <w:sz w:val="24"/>
          <w:szCs w:val="32"/>
        </w:rPr>
        <w:t xml:space="preserve"> deposition:</w:t>
      </w:r>
    </w:p>
    <w:p w14:paraId="2A669692" w14:textId="390FADA8" w:rsidR="00D34F95" w:rsidRDefault="00CC3DA4" w:rsidP="00452F15">
      <w:pPr>
        <w:spacing w:line="360" w:lineRule="auto"/>
        <w:jc w:val="both"/>
        <w:rPr>
          <w:rFonts w:ascii="Times New Roman" w:hAnsi="Times New Roman" w:cs="Times New Roman"/>
          <w:color w:val="000000" w:themeColor="text1"/>
          <w:sz w:val="24"/>
          <w:szCs w:val="32"/>
        </w:rPr>
      </w:pPr>
      <w:r w:rsidRPr="00CC3DA4">
        <w:rPr>
          <w:rFonts w:ascii="Times New Roman" w:hAnsi="Times New Roman" w:cs="Times New Roman"/>
          <w:color w:val="000000" w:themeColor="text1"/>
          <w:sz w:val="24"/>
          <w:szCs w:val="32"/>
        </w:rPr>
        <w:t xml:space="preserve">The thermal or plasma-enhanced (PE) catalytic chemical vapour deposition (CCVD) process is currently considered to be the gold standard for the production of CNTs. This trend is expected to continue in the near future. </w:t>
      </w:r>
      <w:r w:rsidR="00AC2F2A">
        <w:rPr>
          <w:rFonts w:ascii="Times New Roman" w:hAnsi="Times New Roman" w:cs="Times New Roman"/>
          <w:color w:val="000000" w:themeColor="text1"/>
          <w:sz w:val="24"/>
          <w:szCs w:val="32"/>
        </w:rPr>
        <w:t xml:space="preserve">The </w:t>
      </w:r>
      <w:r w:rsidRPr="00CC3DA4">
        <w:rPr>
          <w:rFonts w:ascii="Times New Roman" w:hAnsi="Times New Roman" w:cs="Times New Roman"/>
          <w:color w:val="000000" w:themeColor="text1"/>
          <w:sz w:val="24"/>
          <w:szCs w:val="32"/>
        </w:rPr>
        <w:t xml:space="preserve">CCVD is seen as a more economically viable process for generating large amounts of highly pure CNTs compared to laser ablation, which is the traditional method. The key advantages of using CVD are the ease with which the reaction course may be controlled and the great purity of the material that is produced, amongst other advantages. The CNT growth model is currently the topic of ongoing discussion. For the production of SWNTs, the nanoparticle catalyst needs to be smaller than about 3 </w:t>
      </w:r>
      <w:proofErr w:type="spellStart"/>
      <w:r w:rsidRPr="00CC3DA4">
        <w:rPr>
          <w:rFonts w:ascii="Times New Roman" w:hAnsi="Times New Roman" w:cs="Times New Roman"/>
          <w:color w:val="000000" w:themeColor="text1"/>
          <w:sz w:val="24"/>
          <w:szCs w:val="32"/>
        </w:rPr>
        <w:t>nanometers</w:t>
      </w:r>
      <w:proofErr w:type="spellEnd"/>
      <w:r w:rsidRPr="00CC3DA4">
        <w:rPr>
          <w:rFonts w:ascii="Times New Roman" w:hAnsi="Times New Roman" w:cs="Times New Roman"/>
          <w:color w:val="000000" w:themeColor="text1"/>
          <w:sz w:val="24"/>
          <w:szCs w:val="32"/>
        </w:rPr>
        <w:t xml:space="preserve"> in size. In the chemical vapour deposition (CVD) process, the role of the catalyst is to facilitate the breakdown of carbon sources by plasma irradiation (PE</w:t>
      </w:r>
      <w:r w:rsidR="009A6D8B">
        <w:rPr>
          <w:rFonts w:ascii="Times New Roman" w:hAnsi="Times New Roman" w:cs="Times New Roman"/>
          <w:color w:val="000000" w:themeColor="text1"/>
          <w:sz w:val="24"/>
          <w:szCs w:val="32"/>
        </w:rPr>
        <w:t>-</w:t>
      </w:r>
      <w:r w:rsidRPr="00CC3DA4">
        <w:rPr>
          <w:rFonts w:ascii="Times New Roman" w:hAnsi="Times New Roman" w:cs="Times New Roman"/>
          <w:color w:val="000000" w:themeColor="text1"/>
          <w:sz w:val="24"/>
          <w:szCs w:val="32"/>
        </w:rPr>
        <w:t xml:space="preserve">CVD) or heat (thermal CVD), followed by the nucleation of CNTs. Transition metals, notably iron, cobalt, and nickel, are the most prevalent types of catalysts. Normal catalysts are sometimes "doped" with extra metals, such as gold, on rare occasions. With regard to the supply of carbon, CVD favours the use of </w:t>
      </w:r>
      <w:r w:rsidR="00D34F95">
        <w:rPr>
          <w:rFonts w:ascii="Times New Roman" w:hAnsi="Times New Roman" w:cs="Times New Roman"/>
          <w:color w:val="000000" w:themeColor="text1"/>
          <w:sz w:val="24"/>
          <w:szCs w:val="32"/>
        </w:rPr>
        <w:t xml:space="preserve">various types of </w:t>
      </w:r>
      <w:r w:rsidRPr="00CC3DA4">
        <w:rPr>
          <w:rFonts w:ascii="Times New Roman" w:hAnsi="Times New Roman" w:cs="Times New Roman"/>
          <w:color w:val="000000" w:themeColor="text1"/>
          <w:sz w:val="24"/>
          <w:szCs w:val="32"/>
        </w:rPr>
        <w:t>hydrocarbons</w:t>
      </w:r>
      <w:r w:rsidR="00D34F95">
        <w:rPr>
          <w:rFonts w:ascii="Times New Roman" w:hAnsi="Times New Roman" w:cs="Times New Roman"/>
          <w:color w:val="000000" w:themeColor="text1"/>
          <w:sz w:val="24"/>
          <w:szCs w:val="32"/>
        </w:rPr>
        <w:t>,</w:t>
      </w:r>
      <w:r w:rsidRPr="00CC3DA4">
        <w:rPr>
          <w:rFonts w:ascii="Times New Roman" w:hAnsi="Times New Roman" w:cs="Times New Roman"/>
          <w:color w:val="000000" w:themeColor="text1"/>
          <w:sz w:val="24"/>
          <w:szCs w:val="32"/>
        </w:rPr>
        <w:t xml:space="preserve"> such as </w:t>
      </w:r>
      <w:r w:rsidR="00D34F95">
        <w:rPr>
          <w:rFonts w:ascii="Times New Roman" w:hAnsi="Times New Roman" w:cs="Times New Roman"/>
          <w:color w:val="000000" w:themeColor="text1"/>
          <w:sz w:val="24"/>
          <w:szCs w:val="32"/>
        </w:rPr>
        <w:t>short chain alkanes, alkenes, alkynes</w:t>
      </w:r>
      <w:r w:rsidR="00452F15">
        <w:rPr>
          <w:rFonts w:ascii="Times New Roman" w:hAnsi="Times New Roman" w:cs="Times New Roman"/>
          <w:color w:val="000000" w:themeColor="text1"/>
          <w:sz w:val="24"/>
          <w:szCs w:val="32"/>
        </w:rPr>
        <w:t xml:space="preserve">, and/or ethanol </w:t>
      </w:r>
      <w:r w:rsidR="00452F15" w:rsidRPr="00452F15">
        <w:rPr>
          <w:rFonts w:ascii="Times New Roman" w:hAnsi="Times New Roman" w:cs="Times New Roman"/>
          <w:i/>
          <w:iCs/>
          <w:color w:val="000000" w:themeColor="text1"/>
          <w:sz w:val="24"/>
          <w:szCs w:val="32"/>
        </w:rPr>
        <w:t>etc.</w:t>
      </w:r>
      <w:r w:rsidR="00452F15">
        <w:rPr>
          <w:rFonts w:ascii="Times New Roman" w:hAnsi="Times New Roman" w:cs="Times New Roman"/>
          <w:color w:val="000000" w:themeColor="text1"/>
          <w:sz w:val="24"/>
          <w:szCs w:val="32"/>
        </w:rPr>
        <w:t xml:space="preserve"> </w:t>
      </w:r>
    </w:p>
    <w:p w14:paraId="651A0640" w14:textId="6A5F03BB" w:rsidR="00EE0F74" w:rsidRPr="00452F15" w:rsidRDefault="00EE0F74" w:rsidP="00452F15">
      <w:pPr>
        <w:pStyle w:val="ListParagraph"/>
        <w:numPr>
          <w:ilvl w:val="0"/>
          <w:numId w:val="1"/>
        </w:numPr>
        <w:spacing w:after="0" w:line="360" w:lineRule="auto"/>
        <w:ind w:left="426" w:hanging="426"/>
        <w:jc w:val="both"/>
        <w:rPr>
          <w:rFonts w:ascii="Times New Roman" w:hAnsi="Times New Roman" w:cs="Times New Roman"/>
          <w:b/>
          <w:bCs/>
          <w:color w:val="000000" w:themeColor="text1"/>
          <w:sz w:val="24"/>
          <w:szCs w:val="24"/>
        </w:rPr>
      </w:pPr>
      <w:r w:rsidRPr="00452F15">
        <w:rPr>
          <w:rStyle w:val="fontstyle01"/>
          <w:rFonts w:ascii="Times New Roman" w:hAnsi="Times New Roman" w:cs="Times New Roman"/>
          <w:color w:val="000000" w:themeColor="text1"/>
          <w:sz w:val="24"/>
          <w:szCs w:val="24"/>
        </w:rPr>
        <w:t xml:space="preserve">Effect of </w:t>
      </w:r>
      <w:r w:rsidR="00341141">
        <w:rPr>
          <w:rFonts w:ascii="Times New Roman" w:hAnsi="Times New Roman" w:cs="Times New Roman"/>
          <w:b/>
          <w:bCs/>
          <w:color w:val="000000" w:themeColor="text1"/>
          <w:sz w:val="24"/>
          <w:szCs w:val="24"/>
        </w:rPr>
        <w:t>CNTs</w:t>
      </w:r>
      <w:r w:rsidRPr="00452F15">
        <w:rPr>
          <w:rStyle w:val="fontstyle01"/>
          <w:rFonts w:ascii="Times New Roman" w:hAnsi="Times New Roman" w:cs="Times New Roman"/>
          <w:color w:val="000000" w:themeColor="text1"/>
          <w:sz w:val="24"/>
          <w:szCs w:val="24"/>
        </w:rPr>
        <w:t xml:space="preserve"> on </w:t>
      </w:r>
      <w:r w:rsidRPr="00452F15">
        <w:rPr>
          <w:rFonts w:ascii="Times New Roman" w:hAnsi="Times New Roman" w:cs="Times New Roman"/>
          <w:b/>
          <w:bCs/>
          <w:color w:val="000000" w:themeColor="text1"/>
          <w:sz w:val="24"/>
          <w:szCs w:val="24"/>
        </w:rPr>
        <w:t>soil pH:</w:t>
      </w:r>
    </w:p>
    <w:p w14:paraId="2EF89437" w14:textId="7531E06F" w:rsidR="007854D8" w:rsidRPr="007854D8" w:rsidRDefault="007854D8" w:rsidP="007854D8">
      <w:pPr>
        <w:spacing w:line="360" w:lineRule="auto"/>
        <w:jc w:val="both"/>
        <w:rPr>
          <w:rFonts w:ascii="Times New Roman" w:hAnsi="Times New Roman" w:cs="Times New Roman"/>
          <w:b/>
          <w:bCs/>
          <w:color w:val="000000" w:themeColor="text1"/>
          <w:sz w:val="24"/>
          <w:szCs w:val="32"/>
        </w:rPr>
      </w:pPr>
      <w:r w:rsidRPr="007854D8">
        <w:rPr>
          <w:rFonts w:ascii="Times New Roman" w:hAnsi="Times New Roman" w:cs="Times New Roman"/>
          <w:color w:val="000000" w:themeColor="text1"/>
          <w:sz w:val="24"/>
          <w:szCs w:val="32"/>
        </w:rPr>
        <w:t>Typically, the principal sorption mechanism involves metal ions and CNT surface functional groups. In the aqueous phase, CNT's carboxylic and phenolic protons exchanges with metal ions. After equilibrium in metal ion sorption onto CNTs, the solution pH lowers due to the release of H</w:t>
      </w:r>
      <w:r w:rsidRPr="00B7733C">
        <w:rPr>
          <w:rFonts w:ascii="Times New Roman" w:hAnsi="Times New Roman" w:cs="Times New Roman"/>
          <w:color w:val="000000" w:themeColor="text1"/>
          <w:sz w:val="24"/>
          <w:szCs w:val="32"/>
          <w:vertAlign w:val="superscript"/>
        </w:rPr>
        <w:t>+</w:t>
      </w:r>
      <w:r w:rsidRPr="007854D8">
        <w:rPr>
          <w:rFonts w:ascii="Times New Roman" w:hAnsi="Times New Roman" w:cs="Times New Roman"/>
          <w:color w:val="000000" w:themeColor="text1"/>
          <w:sz w:val="24"/>
          <w:szCs w:val="32"/>
        </w:rPr>
        <w:t xml:space="preserve"> from the CNT surface, lowering the </w:t>
      </w:r>
      <w:proofErr w:type="spellStart"/>
      <w:r w:rsidRPr="007854D8">
        <w:rPr>
          <w:rFonts w:ascii="Times New Roman" w:hAnsi="Times New Roman" w:cs="Times New Roman"/>
          <w:color w:val="000000" w:themeColor="text1"/>
          <w:sz w:val="24"/>
          <w:szCs w:val="32"/>
        </w:rPr>
        <w:t>pH.</w:t>
      </w:r>
      <w:proofErr w:type="spellEnd"/>
      <w:r w:rsidRPr="007854D8">
        <w:rPr>
          <w:rFonts w:ascii="Times New Roman" w:hAnsi="Times New Roman" w:cs="Times New Roman"/>
          <w:color w:val="000000" w:themeColor="text1"/>
          <w:sz w:val="24"/>
          <w:szCs w:val="32"/>
        </w:rPr>
        <w:t xml:space="preserve"> The pH decreased in proportion to the initial concentration of metal ions, demonstrating th</w:t>
      </w:r>
      <w:bookmarkStart w:id="0" w:name="_GoBack"/>
      <w:bookmarkEnd w:id="0"/>
      <w:r w:rsidRPr="007854D8">
        <w:rPr>
          <w:rFonts w:ascii="Times New Roman" w:hAnsi="Times New Roman" w:cs="Times New Roman"/>
          <w:color w:val="000000" w:themeColor="text1"/>
          <w:sz w:val="24"/>
          <w:szCs w:val="32"/>
        </w:rPr>
        <w:t>at the sorption of more metal ions onto CNTs releases more H</w:t>
      </w:r>
      <w:r w:rsidRPr="00AF5F89">
        <w:rPr>
          <w:rFonts w:ascii="Times New Roman" w:hAnsi="Times New Roman" w:cs="Times New Roman"/>
          <w:color w:val="000000" w:themeColor="text1"/>
          <w:sz w:val="24"/>
          <w:szCs w:val="32"/>
          <w:vertAlign w:val="superscript"/>
        </w:rPr>
        <w:t>+</w:t>
      </w:r>
      <w:r w:rsidRPr="007854D8">
        <w:rPr>
          <w:rFonts w:ascii="Times New Roman" w:hAnsi="Times New Roman" w:cs="Times New Roman"/>
          <w:color w:val="000000" w:themeColor="text1"/>
          <w:sz w:val="24"/>
          <w:szCs w:val="32"/>
        </w:rPr>
        <w:t xml:space="preserve"> ions from the surface. Researchers found that surface-oxidized CNTs adsorb metal ions via sorption-precipitation and electrostatic attraction. Surface-oxidized CNT protons interact with metal ions in </w:t>
      </w:r>
      <w:r w:rsidR="00B7733C">
        <w:rPr>
          <w:rFonts w:ascii="Times New Roman" w:hAnsi="Times New Roman" w:cs="Times New Roman"/>
          <w:color w:val="000000" w:themeColor="text1"/>
          <w:sz w:val="24"/>
          <w:szCs w:val="32"/>
        </w:rPr>
        <w:t xml:space="preserve">the </w:t>
      </w:r>
      <w:r w:rsidRPr="007854D8">
        <w:rPr>
          <w:rFonts w:ascii="Times New Roman" w:hAnsi="Times New Roman" w:cs="Times New Roman"/>
          <w:color w:val="000000" w:themeColor="text1"/>
          <w:sz w:val="24"/>
          <w:szCs w:val="32"/>
        </w:rPr>
        <w:t xml:space="preserve">aqueous phase. After metal ions are </w:t>
      </w:r>
      <w:proofErr w:type="spellStart"/>
      <w:r w:rsidRPr="007854D8">
        <w:rPr>
          <w:rFonts w:ascii="Times New Roman" w:hAnsi="Times New Roman" w:cs="Times New Roman"/>
          <w:color w:val="000000" w:themeColor="text1"/>
          <w:sz w:val="24"/>
          <w:szCs w:val="32"/>
        </w:rPr>
        <w:t>sorbed</w:t>
      </w:r>
      <w:proofErr w:type="spellEnd"/>
      <w:r w:rsidRPr="007854D8">
        <w:rPr>
          <w:rFonts w:ascii="Times New Roman" w:hAnsi="Times New Roman" w:cs="Times New Roman"/>
          <w:color w:val="000000" w:themeColor="text1"/>
          <w:sz w:val="24"/>
          <w:szCs w:val="32"/>
        </w:rPr>
        <w:t xml:space="preserve"> onto CNTs in neutral soil, the solution pH decreases due to the release of H</w:t>
      </w:r>
      <w:r w:rsidRPr="00B7733C">
        <w:rPr>
          <w:rFonts w:ascii="Times New Roman" w:hAnsi="Times New Roman" w:cs="Times New Roman"/>
          <w:color w:val="000000" w:themeColor="text1"/>
          <w:sz w:val="24"/>
          <w:szCs w:val="32"/>
          <w:vertAlign w:val="superscript"/>
        </w:rPr>
        <w:t>+</w:t>
      </w:r>
      <w:r w:rsidRPr="007854D8">
        <w:rPr>
          <w:rFonts w:ascii="Times New Roman" w:hAnsi="Times New Roman" w:cs="Times New Roman"/>
          <w:color w:val="000000" w:themeColor="text1"/>
          <w:sz w:val="24"/>
          <w:szCs w:val="32"/>
        </w:rPr>
        <w:t xml:space="preserve"> from the CNT surface. In acidic soil, excess H</w:t>
      </w:r>
      <w:r w:rsidRPr="00B7733C">
        <w:rPr>
          <w:rFonts w:ascii="Times New Roman" w:hAnsi="Times New Roman" w:cs="Times New Roman"/>
          <w:color w:val="000000" w:themeColor="text1"/>
          <w:sz w:val="24"/>
          <w:szCs w:val="32"/>
          <w:vertAlign w:val="superscript"/>
        </w:rPr>
        <w:t>+</w:t>
      </w:r>
      <w:r w:rsidRPr="007854D8">
        <w:rPr>
          <w:rFonts w:ascii="Times New Roman" w:hAnsi="Times New Roman" w:cs="Times New Roman"/>
          <w:color w:val="000000" w:themeColor="text1"/>
          <w:sz w:val="24"/>
          <w:szCs w:val="32"/>
        </w:rPr>
        <w:t xml:space="preserve"> ions react with CNT's surface hydroxyl ions, neutralizing some H</w:t>
      </w:r>
      <w:r w:rsidRPr="00B7733C">
        <w:rPr>
          <w:rFonts w:ascii="Times New Roman" w:hAnsi="Times New Roman" w:cs="Times New Roman"/>
          <w:color w:val="000000" w:themeColor="text1"/>
          <w:sz w:val="24"/>
          <w:szCs w:val="32"/>
          <w:vertAlign w:val="superscript"/>
        </w:rPr>
        <w:t>+</w:t>
      </w:r>
      <w:r w:rsidRPr="007854D8">
        <w:rPr>
          <w:rFonts w:ascii="Times New Roman" w:hAnsi="Times New Roman" w:cs="Times New Roman"/>
          <w:color w:val="000000" w:themeColor="text1"/>
          <w:sz w:val="24"/>
          <w:szCs w:val="32"/>
        </w:rPr>
        <w:t xml:space="preserve"> ions and raising soil </w:t>
      </w:r>
      <w:proofErr w:type="spellStart"/>
      <w:r w:rsidRPr="007854D8">
        <w:rPr>
          <w:rFonts w:ascii="Times New Roman" w:hAnsi="Times New Roman" w:cs="Times New Roman"/>
          <w:color w:val="000000" w:themeColor="text1"/>
          <w:sz w:val="24"/>
          <w:szCs w:val="32"/>
        </w:rPr>
        <w:t>pH.</w:t>
      </w:r>
      <w:proofErr w:type="spellEnd"/>
      <w:r w:rsidRPr="007854D8">
        <w:rPr>
          <w:rFonts w:ascii="Times New Roman" w:hAnsi="Times New Roman" w:cs="Times New Roman"/>
          <w:color w:val="000000" w:themeColor="text1"/>
          <w:sz w:val="24"/>
          <w:szCs w:val="32"/>
        </w:rPr>
        <w:t xml:space="preserve"> (Rao et al., 2007).</w:t>
      </w:r>
    </w:p>
    <w:p w14:paraId="650504F1" w14:textId="70C41F7B" w:rsidR="0094144E" w:rsidRDefault="005773CA" w:rsidP="0094144E">
      <w:pPr>
        <w:pStyle w:val="ListParagraph"/>
        <w:numPr>
          <w:ilvl w:val="0"/>
          <w:numId w:val="1"/>
        </w:numPr>
        <w:spacing w:before="240" w:after="0" w:line="360" w:lineRule="auto"/>
        <w:ind w:left="426" w:hanging="426"/>
        <w:jc w:val="both"/>
        <w:rPr>
          <w:rFonts w:ascii="Times New Roman" w:hAnsi="Times New Roman" w:cs="Times New Roman"/>
          <w:b/>
          <w:bCs/>
          <w:color w:val="000000" w:themeColor="text1"/>
          <w:sz w:val="24"/>
          <w:szCs w:val="32"/>
        </w:rPr>
      </w:pPr>
      <w:r w:rsidRPr="00EE0F74">
        <w:rPr>
          <w:rFonts w:ascii="Times New Roman" w:hAnsi="Times New Roman" w:cs="Times New Roman"/>
          <w:b/>
          <w:bCs/>
          <w:color w:val="000000" w:themeColor="text1"/>
          <w:sz w:val="24"/>
          <w:szCs w:val="32"/>
        </w:rPr>
        <w:lastRenderedPageBreak/>
        <w:t>Effe</w:t>
      </w:r>
      <w:r w:rsidR="00B53406" w:rsidRPr="00EE0F74">
        <w:rPr>
          <w:rFonts w:ascii="Times New Roman" w:hAnsi="Times New Roman" w:cs="Times New Roman"/>
          <w:b/>
          <w:bCs/>
          <w:color w:val="000000" w:themeColor="text1"/>
          <w:sz w:val="24"/>
          <w:szCs w:val="32"/>
        </w:rPr>
        <w:t xml:space="preserve">ct of </w:t>
      </w:r>
      <w:r w:rsidR="00341141">
        <w:rPr>
          <w:rFonts w:ascii="Times New Roman" w:hAnsi="Times New Roman" w:cs="Times New Roman"/>
          <w:b/>
          <w:bCs/>
          <w:color w:val="000000" w:themeColor="text1"/>
          <w:sz w:val="24"/>
          <w:szCs w:val="32"/>
        </w:rPr>
        <w:t>CNTs</w:t>
      </w:r>
      <w:r w:rsidR="00B53406" w:rsidRPr="00EE0F74">
        <w:rPr>
          <w:rFonts w:ascii="Times New Roman" w:hAnsi="Times New Roman" w:cs="Times New Roman"/>
          <w:b/>
          <w:bCs/>
          <w:color w:val="000000" w:themeColor="text1"/>
          <w:sz w:val="24"/>
          <w:szCs w:val="32"/>
        </w:rPr>
        <w:t xml:space="preserve"> on water uptake by plants:</w:t>
      </w:r>
    </w:p>
    <w:p w14:paraId="6FFE667D" w14:textId="5F89769B" w:rsidR="00703C10" w:rsidRDefault="007B3260" w:rsidP="00270358">
      <w:pPr>
        <w:spacing w:after="0" w:line="360" w:lineRule="auto"/>
        <w:jc w:val="both"/>
        <w:rPr>
          <w:rFonts w:ascii="Times New Roman" w:hAnsi="Times New Roman" w:cs="Times New Roman"/>
          <w:color w:val="000000" w:themeColor="text1"/>
          <w:sz w:val="24"/>
          <w:szCs w:val="32"/>
        </w:rPr>
      </w:pPr>
      <w:r w:rsidRPr="007B3260">
        <w:rPr>
          <w:rFonts w:ascii="Times New Roman" w:hAnsi="Times New Roman" w:cs="Times New Roman"/>
          <w:color w:val="000000" w:themeColor="text1"/>
          <w:sz w:val="24"/>
          <w:szCs w:val="32"/>
        </w:rPr>
        <w:t xml:space="preserve">Water follows the </w:t>
      </w:r>
      <w:proofErr w:type="spellStart"/>
      <w:r w:rsidRPr="007B3260">
        <w:rPr>
          <w:rFonts w:ascii="Times New Roman" w:hAnsi="Times New Roman" w:cs="Times New Roman"/>
          <w:color w:val="000000" w:themeColor="text1"/>
          <w:sz w:val="24"/>
          <w:szCs w:val="32"/>
        </w:rPr>
        <w:t>Fickian</w:t>
      </w:r>
      <w:proofErr w:type="spellEnd"/>
      <w:r w:rsidRPr="007B3260">
        <w:rPr>
          <w:rFonts w:ascii="Times New Roman" w:hAnsi="Times New Roman" w:cs="Times New Roman"/>
          <w:color w:val="000000" w:themeColor="text1"/>
          <w:sz w:val="24"/>
          <w:szCs w:val="32"/>
        </w:rPr>
        <w:t xml:space="preserve"> mechanism even in microscopic tubes.</w:t>
      </w:r>
      <w:r w:rsidR="00270358">
        <w:rPr>
          <w:rFonts w:ascii="Times New Roman" w:hAnsi="Times New Roman" w:cs="Times New Roman"/>
          <w:color w:val="000000" w:themeColor="text1"/>
          <w:sz w:val="24"/>
          <w:szCs w:val="32"/>
        </w:rPr>
        <w:t xml:space="preserve"> </w:t>
      </w:r>
      <w:proofErr w:type="spellStart"/>
      <w:r w:rsidRPr="007B3260">
        <w:rPr>
          <w:rFonts w:ascii="Times New Roman" w:hAnsi="Times New Roman" w:cs="Times New Roman"/>
          <w:color w:val="000000" w:themeColor="text1"/>
          <w:sz w:val="24"/>
          <w:szCs w:val="32"/>
        </w:rPr>
        <w:t>Striolo</w:t>
      </w:r>
      <w:proofErr w:type="spellEnd"/>
      <w:r w:rsidRPr="007B3260">
        <w:rPr>
          <w:rFonts w:ascii="Times New Roman" w:hAnsi="Times New Roman" w:cs="Times New Roman"/>
          <w:color w:val="000000" w:themeColor="text1"/>
          <w:sz w:val="24"/>
          <w:szCs w:val="32"/>
        </w:rPr>
        <w:t xml:space="preserve"> (2006) measured water's movement in SWNTs with 1.1 to 2.1 nm diameters.</w:t>
      </w:r>
      <w:r w:rsidR="00270358">
        <w:rPr>
          <w:rFonts w:ascii="Times New Roman" w:hAnsi="Times New Roman" w:cs="Times New Roman"/>
          <w:color w:val="000000" w:themeColor="text1"/>
          <w:sz w:val="24"/>
          <w:szCs w:val="32"/>
        </w:rPr>
        <w:t xml:space="preserve"> The axial</w:t>
      </w:r>
      <w:r w:rsidRPr="007B3260">
        <w:rPr>
          <w:rFonts w:ascii="Times New Roman" w:hAnsi="Times New Roman" w:cs="Times New Roman"/>
          <w:color w:val="000000" w:themeColor="text1"/>
          <w:sz w:val="24"/>
          <w:szCs w:val="32"/>
        </w:rPr>
        <w:t xml:space="preserve"> diffusion coefficient was lower than bulk water and decreased with pore diameter.</w:t>
      </w:r>
      <w:r w:rsidR="00270358">
        <w:rPr>
          <w:rFonts w:ascii="Times New Roman" w:hAnsi="Times New Roman" w:cs="Times New Roman"/>
          <w:color w:val="000000" w:themeColor="text1"/>
          <w:sz w:val="24"/>
          <w:szCs w:val="32"/>
        </w:rPr>
        <w:t xml:space="preserve"> </w:t>
      </w:r>
      <w:r w:rsidRPr="007B3260">
        <w:rPr>
          <w:rFonts w:ascii="Times New Roman" w:hAnsi="Times New Roman" w:cs="Times New Roman"/>
          <w:color w:val="000000" w:themeColor="text1"/>
          <w:sz w:val="24"/>
          <w:szCs w:val="32"/>
        </w:rPr>
        <w:t>When water molecules are restricted in a one-dimensional channel, they cannot pass one other; hence, the diffusion could be single-file, where the mean square displacement (</w:t>
      </w:r>
      <w:proofErr w:type="spellStart"/>
      <w:r w:rsidRPr="007B3260">
        <w:rPr>
          <w:rFonts w:ascii="Times New Roman" w:hAnsi="Times New Roman" w:cs="Times New Roman"/>
          <w:color w:val="000000" w:themeColor="text1"/>
          <w:sz w:val="24"/>
          <w:szCs w:val="32"/>
        </w:rPr>
        <w:t>msqd</w:t>
      </w:r>
      <w:proofErr w:type="spellEnd"/>
      <w:r w:rsidRPr="007B3260">
        <w:rPr>
          <w:rFonts w:ascii="Times New Roman" w:hAnsi="Times New Roman" w:cs="Times New Roman"/>
          <w:color w:val="000000" w:themeColor="text1"/>
          <w:sz w:val="24"/>
          <w:szCs w:val="32"/>
        </w:rPr>
        <w:t>)</w:t>
      </w:r>
      <w:r w:rsidR="00703C10" w:rsidRPr="00703C10">
        <w:rPr>
          <w:rFonts w:ascii="Times New Roman" w:hAnsi="Times New Roman" w:cs="Times New Roman"/>
          <w:color w:val="000000" w:themeColor="text1"/>
          <w:sz w:val="24"/>
          <w:szCs w:val="32"/>
        </w:rPr>
        <w:t xml:space="preserve"> scales with </w:t>
      </w:r>
      <w:r w:rsidR="00C11AAC">
        <w:rPr>
          <w:rFonts w:ascii="Times New Roman" w:hAnsi="Times New Roman" w:cs="Times New Roman"/>
          <w:color w:val="000000" w:themeColor="text1"/>
          <w:sz w:val="24"/>
          <w:szCs w:val="32"/>
        </w:rPr>
        <w:t xml:space="preserve">the square root of </w:t>
      </w:r>
      <w:r w:rsidR="00703C10" w:rsidRPr="00703C10">
        <w:rPr>
          <w:rFonts w:ascii="Times New Roman" w:hAnsi="Times New Roman" w:cs="Times New Roman"/>
          <w:color w:val="000000" w:themeColor="text1"/>
          <w:sz w:val="24"/>
          <w:szCs w:val="32"/>
        </w:rPr>
        <w:t xml:space="preserve">time. </w:t>
      </w:r>
      <w:r w:rsidR="00270358" w:rsidRPr="00270358">
        <w:rPr>
          <w:rFonts w:ascii="Times New Roman" w:hAnsi="Times New Roman" w:cs="Times New Roman"/>
          <w:color w:val="000000" w:themeColor="text1"/>
          <w:sz w:val="24"/>
          <w:szCs w:val="32"/>
        </w:rPr>
        <w:t>When water molecules in confinement travel in a highly coordinated manner, ballistic diffusion occurs</w:t>
      </w:r>
      <w:r w:rsidR="0080188B">
        <w:rPr>
          <w:rFonts w:ascii="Times New Roman" w:hAnsi="Times New Roman" w:cs="Times New Roman"/>
          <w:color w:val="000000" w:themeColor="text1"/>
          <w:sz w:val="24"/>
          <w:szCs w:val="32"/>
        </w:rPr>
        <w:t>,</w:t>
      </w:r>
      <w:r w:rsidR="00270358" w:rsidRPr="00270358">
        <w:rPr>
          <w:rFonts w:ascii="Times New Roman" w:hAnsi="Times New Roman" w:cs="Times New Roman"/>
          <w:color w:val="000000" w:themeColor="text1"/>
          <w:sz w:val="24"/>
          <w:szCs w:val="32"/>
        </w:rPr>
        <w:t xml:space="preserve"> and </w:t>
      </w:r>
      <w:proofErr w:type="spellStart"/>
      <w:r w:rsidR="00270358" w:rsidRPr="00270358">
        <w:rPr>
          <w:rFonts w:ascii="Times New Roman" w:hAnsi="Times New Roman" w:cs="Times New Roman"/>
          <w:color w:val="000000" w:themeColor="text1"/>
          <w:sz w:val="24"/>
          <w:szCs w:val="32"/>
        </w:rPr>
        <w:t>msqd</w:t>
      </w:r>
      <w:proofErr w:type="spellEnd"/>
      <w:r w:rsidR="00270358">
        <w:rPr>
          <w:rFonts w:ascii="Times New Roman" w:hAnsi="Times New Roman" w:cs="Times New Roman"/>
          <w:color w:val="000000" w:themeColor="text1"/>
          <w:sz w:val="24"/>
          <w:szCs w:val="32"/>
        </w:rPr>
        <w:t xml:space="preserve"> </w:t>
      </w:r>
      <w:r w:rsidR="00703C10" w:rsidRPr="00703C10">
        <w:rPr>
          <w:rFonts w:ascii="Times New Roman" w:hAnsi="Times New Roman" w:cs="Times New Roman"/>
          <w:color w:val="000000" w:themeColor="text1"/>
          <w:sz w:val="24"/>
          <w:szCs w:val="32"/>
        </w:rPr>
        <w:t xml:space="preserve">scales </w:t>
      </w:r>
      <w:r w:rsidR="004B2776" w:rsidRPr="00703C10">
        <w:rPr>
          <w:rFonts w:ascii="Times New Roman" w:hAnsi="Times New Roman" w:cs="Times New Roman"/>
          <w:color w:val="000000" w:themeColor="text1"/>
          <w:sz w:val="24"/>
          <w:szCs w:val="32"/>
        </w:rPr>
        <w:t xml:space="preserve">with </w:t>
      </w:r>
      <w:r w:rsidR="004B2776">
        <w:rPr>
          <w:rFonts w:ascii="Times New Roman" w:hAnsi="Times New Roman" w:cs="Times New Roman"/>
          <w:color w:val="000000" w:themeColor="text1"/>
          <w:sz w:val="24"/>
          <w:szCs w:val="32"/>
        </w:rPr>
        <w:t xml:space="preserve">the square of </w:t>
      </w:r>
      <w:r w:rsidR="004B2776" w:rsidRPr="00703C10">
        <w:rPr>
          <w:rFonts w:ascii="Times New Roman" w:hAnsi="Times New Roman" w:cs="Times New Roman"/>
          <w:color w:val="000000" w:themeColor="text1"/>
          <w:sz w:val="24"/>
          <w:szCs w:val="32"/>
        </w:rPr>
        <w:t>time</w:t>
      </w:r>
      <w:r w:rsidR="00DA0D18">
        <w:rPr>
          <w:rFonts w:ascii="Times New Roman" w:hAnsi="Times New Roman" w:cs="Times New Roman"/>
          <w:color w:val="000000" w:themeColor="text1"/>
          <w:sz w:val="24"/>
          <w:szCs w:val="32"/>
        </w:rPr>
        <w:t xml:space="preserve"> </w:t>
      </w:r>
      <w:r w:rsidR="00703C10" w:rsidRPr="00703C10">
        <w:rPr>
          <w:rFonts w:ascii="Times New Roman" w:hAnsi="Times New Roman" w:cs="Times New Roman"/>
          <w:color w:val="000000" w:themeColor="text1"/>
          <w:sz w:val="24"/>
          <w:szCs w:val="32"/>
        </w:rPr>
        <w:t>(</w:t>
      </w:r>
      <w:proofErr w:type="spellStart"/>
      <w:r w:rsidR="00703C10" w:rsidRPr="00703C10">
        <w:rPr>
          <w:rFonts w:ascii="Times New Roman" w:hAnsi="Times New Roman" w:cs="Times New Roman"/>
          <w:color w:val="000000" w:themeColor="text1"/>
          <w:sz w:val="24"/>
          <w:szCs w:val="32"/>
        </w:rPr>
        <w:t>Striolo</w:t>
      </w:r>
      <w:proofErr w:type="spellEnd"/>
      <w:r w:rsidR="00703C10" w:rsidRPr="00703C10">
        <w:rPr>
          <w:rFonts w:ascii="Times New Roman" w:hAnsi="Times New Roman" w:cs="Times New Roman"/>
          <w:color w:val="000000" w:themeColor="text1"/>
          <w:sz w:val="24"/>
          <w:szCs w:val="32"/>
        </w:rPr>
        <w:t>, 2006).</w:t>
      </w:r>
    </w:p>
    <w:p w14:paraId="05ED3C47" w14:textId="5617F427" w:rsidR="00F25F3C" w:rsidRDefault="00C03F80" w:rsidP="00584F28">
      <w:pPr>
        <w:spacing w:before="240" w:after="0" w:line="360" w:lineRule="auto"/>
        <w:ind w:firstLine="567"/>
        <w:jc w:val="both"/>
        <w:rPr>
          <w:rFonts w:ascii="Times New Roman" w:hAnsi="Times New Roman" w:cs="Times New Roman"/>
          <w:color w:val="000000" w:themeColor="text1"/>
          <w:sz w:val="24"/>
          <w:szCs w:val="32"/>
        </w:rPr>
      </w:pPr>
      <w:r w:rsidRPr="00C03F80">
        <w:rPr>
          <w:rFonts w:ascii="Times New Roman" w:hAnsi="Times New Roman" w:cs="Times New Roman"/>
          <w:color w:val="000000" w:themeColor="text1"/>
          <w:sz w:val="24"/>
          <w:szCs w:val="32"/>
        </w:rPr>
        <w:t xml:space="preserve">Because </w:t>
      </w:r>
      <w:r>
        <w:rPr>
          <w:rFonts w:ascii="Times New Roman" w:hAnsi="Times New Roman" w:cs="Times New Roman"/>
          <w:color w:val="000000" w:themeColor="text1"/>
          <w:sz w:val="24"/>
          <w:szCs w:val="32"/>
        </w:rPr>
        <w:t>of</w:t>
      </w:r>
      <w:r w:rsidRPr="00C03F80">
        <w:rPr>
          <w:rFonts w:ascii="Times New Roman" w:hAnsi="Times New Roman" w:cs="Times New Roman"/>
          <w:color w:val="000000" w:themeColor="text1"/>
          <w:sz w:val="24"/>
          <w:szCs w:val="32"/>
        </w:rPr>
        <w:t xml:space="preserve"> the endo-osmotic root pressure caused by the xylem, initially</w:t>
      </w:r>
      <w:r w:rsidR="00F559AB">
        <w:rPr>
          <w:rFonts w:ascii="Times New Roman" w:hAnsi="Times New Roman" w:cs="Times New Roman"/>
          <w:color w:val="000000" w:themeColor="text1"/>
          <w:sz w:val="24"/>
          <w:szCs w:val="32"/>
        </w:rPr>
        <w:t>-</w:t>
      </w:r>
      <w:r w:rsidRPr="00C03F80">
        <w:rPr>
          <w:rFonts w:ascii="Times New Roman" w:hAnsi="Times New Roman" w:cs="Times New Roman"/>
          <w:color w:val="000000" w:themeColor="text1"/>
          <w:sz w:val="24"/>
          <w:szCs w:val="32"/>
        </w:rPr>
        <w:t>disorderly water-soluble carbon nanotubes become structured in the vascular bundle of plants.</w:t>
      </w:r>
      <w:r w:rsidR="00F559AB">
        <w:rPr>
          <w:rFonts w:ascii="Times New Roman" w:hAnsi="Times New Roman" w:cs="Times New Roman"/>
          <w:color w:val="000000" w:themeColor="text1"/>
          <w:sz w:val="24"/>
          <w:szCs w:val="32"/>
        </w:rPr>
        <w:t xml:space="preserve"> </w:t>
      </w:r>
      <w:r w:rsidR="00F25F3C" w:rsidRPr="00F25F3C">
        <w:rPr>
          <w:rFonts w:ascii="Times New Roman" w:hAnsi="Times New Roman" w:cs="Times New Roman"/>
          <w:color w:val="000000" w:themeColor="text1"/>
          <w:sz w:val="24"/>
          <w:szCs w:val="32"/>
        </w:rPr>
        <w:t xml:space="preserve">Then, within the treacherous parts of the xylem, a "large capillary" is generated by </w:t>
      </w:r>
      <w:r w:rsidR="00F25F3C">
        <w:rPr>
          <w:rFonts w:ascii="Times New Roman" w:hAnsi="Times New Roman" w:cs="Times New Roman"/>
          <w:color w:val="000000" w:themeColor="text1"/>
          <w:sz w:val="24"/>
          <w:szCs w:val="32"/>
        </w:rPr>
        <w:t xml:space="preserve">the </w:t>
      </w:r>
      <w:r w:rsidR="00F25F3C" w:rsidRPr="00F25F3C">
        <w:rPr>
          <w:rFonts w:ascii="Times New Roman" w:hAnsi="Times New Roman" w:cs="Times New Roman"/>
          <w:color w:val="000000" w:themeColor="text1"/>
          <w:sz w:val="24"/>
          <w:szCs w:val="32"/>
        </w:rPr>
        <w:t xml:space="preserve">"head-to-tail arrangement" of one carbon nanotube to the next. Thus, carbon nanotubes serve as conduits via which water is transported within a plant at considerably faster velocities. In response to CNT treatment, gram plants </w:t>
      </w:r>
      <w:r w:rsidR="00F25F3C" w:rsidRPr="009F17ED">
        <w:rPr>
          <w:rFonts w:ascii="Times New Roman" w:hAnsi="Times New Roman" w:cs="Times New Roman"/>
          <w:color w:val="000000" w:themeColor="text1"/>
          <w:sz w:val="24"/>
          <w:szCs w:val="32"/>
        </w:rPr>
        <w:t>(</w:t>
      </w:r>
      <w:proofErr w:type="spellStart"/>
      <w:r w:rsidR="00F25F3C" w:rsidRPr="0006040C">
        <w:rPr>
          <w:rFonts w:ascii="Times New Roman" w:hAnsi="Times New Roman" w:cs="Times New Roman"/>
          <w:i/>
          <w:iCs/>
          <w:color w:val="000000" w:themeColor="text1"/>
          <w:sz w:val="24"/>
          <w:szCs w:val="32"/>
        </w:rPr>
        <w:t>Cicer</w:t>
      </w:r>
      <w:proofErr w:type="spellEnd"/>
      <w:r w:rsidR="00F25F3C" w:rsidRPr="0006040C">
        <w:rPr>
          <w:rFonts w:ascii="Times New Roman" w:hAnsi="Times New Roman" w:cs="Times New Roman"/>
          <w:i/>
          <w:iCs/>
          <w:color w:val="000000" w:themeColor="text1"/>
          <w:sz w:val="24"/>
          <w:szCs w:val="32"/>
        </w:rPr>
        <w:t xml:space="preserve"> arietinum</w:t>
      </w:r>
      <w:r w:rsidR="00F25F3C" w:rsidRPr="009F17ED">
        <w:rPr>
          <w:rFonts w:ascii="Times New Roman" w:hAnsi="Times New Roman" w:cs="Times New Roman"/>
          <w:color w:val="000000" w:themeColor="text1"/>
          <w:sz w:val="24"/>
          <w:szCs w:val="32"/>
        </w:rPr>
        <w:t>)</w:t>
      </w:r>
      <w:r w:rsidR="00F25F3C">
        <w:rPr>
          <w:rFonts w:ascii="Times New Roman" w:hAnsi="Times New Roman" w:cs="Times New Roman"/>
          <w:color w:val="000000" w:themeColor="text1"/>
          <w:sz w:val="24"/>
          <w:szCs w:val="32"/>
        </w:rPr>
        <w:t xml:space="preserve"> </w:t>
      </w:r>
      <w:r w:rsidR="00F25F3C" w:rsidRPr="00F25F3C">
        <w:rPr>
          <w:rFonts w:ascii="Times New Roman" w:hAnsi="Times New Roman" w:cs="Times New Roman"/>
          <w:color w:val="000000" w:themeColor="text1"/>
          <w:sz w:val="24"/>
          <w:szCs w:val="32"/>
        </w:rPr>
        <w:t>absorbed considerably more water as the dose of CNT gradually rose (Tripathi et al., 2011).</w:t>
      </w:r>
    </w:p>
    <w:p w14:paraId="2DBBAEB9" w14:textId="0F0AB3CC" w:rsidR="009533EA" w:rsidRDefault="009533EA" w:rsidP="0043233E">
      <w:pPr>
        <w:pStyle w:val="ListParagraph"/>
        <w:numPr>
          <w:ilvl w:val="0"/>
          <w:numId w:val="1"/>
        </w:numPr>
        <w:spacing w:before="240" w:after="0" w:line="360" w:lineRule="auto"/>
        <w:ind w:left="426" w:hanging="426"/>
        <w:jc w:val="both"/>
        <w:rPr>
          <w:rFonts w:ascii="Times New Roman" w:hAnsi="Times New Roman" w:cs="Times New Roman"/>
          <w:b/>
          <w:bCs/>
          <w:color w:val="000000" w:themeColor="text1"/>
          <w:sz w:val="24"/>
          <w:szCs w:val="32"/>
        </w:rPr>
      </w:pPr>
      <w:r w:rsidRPr="0043233E">
        <w:rPr>
          <w:rFonts w:ascii="Times New Roman" w:hAnsi="Times New Roman" w:cs="Times New Roman"/>
          <w:b/>
          <w:bCs/>
          <w:color w:val="000000" w:themeColor="text1"/>
          <w:sz w:val="24"/>
          <w:szCs w:val="32"/>
        </w:rPr>
        <w:t xml:space="preserve">Effect </w:t>
      </w:r>
      <w:r w:rsidR="00F84BB1" w:rsidRPr="0043233E">
        <w:rPr>
          <w:rFonts w:ascii="Times New Roman" w:hAnsi="Times New Roman" w:cs="Times New Roman"/>
          <w:b/>
          <w:bCs/>
          <w:color w:val="000000" w:themeColor="text1"/>
          <w:sz w:val="24"/>
          <w:szCs w:val="32"/>
        </w:rPr>
        <w:t xml:space="preserve">of </w:t>
      </w:r>
      <w:r w:rsidR="00341141">
        <w:rPr>
          <w:rFonts w:ascii="Times New Roman" w:hAnsi="Times New Roman" w:cs="Times New Roman"/>
          <w:b/>
          <w:bCs/>
          <w:color w:val="000000" w:themeColor="text1"/>
          <w:sz w:val="24"/>
          <w:szCs w:val="32"/>
        </w:rPr>
        <w:t>CNTs</w:t>
      </w:r>
      <w:r w:rsidR="00F84BB1" w:rsidRPr="0043233E">
        <w:rPr>
          <w:rFonts w:ascii="Times New Roman" w:hAnsi="Times New Roman" w:cs="Times New Roman"/>
          <w:b/>
          <w:bCs/>
          <w:color w:val="000000" w:themeColor="text1"/>
          <w:sz w:val="24"/>
          <w:szCs w:val="32"/>
        </w:rPr>
        <w:t xml:space="preserve"> </w:t>
      </w:r>
      <w:r w:rsidRPr="0043233E">
        <w:rPr>
          <w:rFonts w:ascii="Times New Roman" w:hAnsi="Times New Roman" w:cs="Times New Roman"/>
          <w:b/>
          <w:bCs/>
          <w:color w:val="000000" w:themeColor="text1"/>
          <w:sz w:val="24"/>
          <w:szCs w:val="32"/>
        </w:rPr>
        <w:t>on adsorption of soil organic matter:</w:t>
      </w:r>
    </w:p>
    <w:p w14:paraId="735A7260" w14:textId="77777777" w:rsidR="008A2C67" w:rsidRDefault="007244B5" w:rsidP="00A65E40">
      <w:pPr>
        <w:spacing w:after="0" w:line="360" w:lineRule="auto"/>
        <w:jc w:val="both"/>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N</w:t>
      </w:r>
      <w:r w:rsidRPr="007244B5">
        <w:rPr>
          <w:rFonts w:ascii="Times New Roman" w:hAnsi="Times New Roman" w:cs="Times New Roman"/>
          <w:color w:val="000000" w:themeColor="text1"/>
          <w:sz w:val="24"/>
          <w:szCs w:val="32"/>
        </w:rPr>
        <w:t xml:space="preserve">atural organic matter </w:t>
      </w:r>
      <w:r>
        <w:rPr>
          <w:rFonts w:ascii="Times New Roman" w:hAnsi="Times New Roman" w:cs="Times New Roman"/>
          <w:color w:val="000000" w:themeColor="text1"/>
          <w:sz w:val="24"/>
          <w:szCs w:val="32"/>
        </w:rPr>
        <w:t>(</w:t>
      </w:r>
      <w:r w:rsidRPr="007244B5">
        <w:rPr>
          <w:rFonts w:ascii="Times New Roman" w:hAnsi="Times New Roman" w:cs="Times New Roman"/>
          <w:color w:val="000000" w:themeColor="text1"/>
          <w:sz w:val="24"/>
          <w:szCs w:val="32"/>
        </w:rPr>
        <w:t>NOM</w:t>
      </w:r>
      <w:r>
        <w:rPr>
          <w:rFonts w:ascii="Times New Roman" w:hAnsi="Times New Roman" w:cs="Times New Roman"/>
          <w:color w:val="000000" w:themeColor="text1"/>
          <w:sz w:val="24"/>
          <w:szCs w:val="32"/>
        </w:rPr>
        <w:t>)</w:t>
      </w:r>
      <w:r w:rsidRPr="007244B5">
        <w:rPr>
          <w:rFonts w:ascii="Times New Roman" w:hAnsi="Times New Roman" w:cs="Times New Roman"/>
          <w:color w:val="000000" w:themeColor="text1"/>
          <w:sz w:val="24"/>
          <w:szCs w:val="32"/>
        </w:rPr>
        <w:t xml:space="preserve"> is a mixture of chemically varied polyelectrolytes with different molecular weights generated by </w:t>
      </w:r>
      <w:r w:rsidR="00FE660D">
        <w:rPr>
          <w:rFonts w:ascii="Times New Roman" w:hAnsi="Times New Roman" w:cs="Times New Roman"/>
          <w:color w:val="000000" w:themeColor="text1"/>
          <w:sz w:val="24"/>
          <w:szCs w:val="32"/>
        </w:rPr>
        <w:t xml:space="preserve">the </w:t>
      </w:r>
      <w:r w:rsidRPr="007244B5">
        <w:rPr>
          <w:rFonts w:ascii="Times New Roman" w:hAnsi="Times New Roman" w:cs="Times New Roman"/>
          <w:color w:val="000000" w:themeColor="text1"/>
          <w:sz w:val="24"/>
          <w:szCs w:val="32"/>
        </w:rPr>
        <w:t xml:space="preserve">decomposing plant and animal wastes. NOM's carboxylic and phenolic groups give it a negative charge in nature. Physical and chemical aspects of NOM may affect NOM-CNT interaction. </w:t>
      </w:r>
      <w:proofErr w:type="spellStart"/>
      <w:r w:rsidRPr="007244B5">
        <w:rPr>
          <w:rFonts w:ascii="Times New Roman" w:hAnsi="Times New Roman" w:cs="Times New Roman"/>
          <w:color w:val="000000" w:themeColor="text1"/>
          <w:sz w:val="24"/>
          <w:szCs w:val="32"/>
        </w:rPr>
        <w:t>Hyuang</w:t>
      </w:r>
      <w:proofErr w:type="spellEnd"/>
      <w:r w:rsidRPr="007244B5">
        <w:rPr>
          <w:rFonts w:ascii="Times New Roman" w:hAnsi="Times New Roman" w:cs="Times New Roman"/>
          <w:color w:val="000000" w:themeColor="text1"/>
          <w:sz w:val="24"/>
          <w:szCs w:val="32"/>
        </w:rPr>
        <w:t xml:space="preserve"> and Kim (2008) studied natural organic matter (NOM) adsorption MW</w:t>
      </w:r>
      <w:r w:rsidR="00FE660D">
        <w:rPr>
          <w:rFonts w:ascii="Times New Roman" w:hAnsi="Times New Roman" w:cs="Times New Roman"/>
          <w:color w:val="000000" w:themeColor="text1"/>
          <w:sz w:val="24"/>
          <w:szCs w:val="32"/>
        </w:rPr>
        <w:t>C</w:t>
      </w:r>
      <w:r w:rsidRPr="007244B5">
        <w:rPr>
          <w:rFonts w:ascii="Times New Roman" w:hAnsi="Times New Roman" w:cs="Times New Roman"/>
          <w:color w:val="000000" w:themeColor="text1"/>
          <w:sz w:val="24"/>
          <w:szCs w:val="32"/>
        </w:rPr>
        <w:t>NT</w:t>
      </w:r>
      <w:r w:rsidR="00FE660D">
        <w:rPr>
          <w:rFonts w:ascii="Times New Roman" w:hAnsi="Times New Roman" w:cs="Times New Roman"/>
          <w:color w:val="000000" w:themeColor="text1"/>
          <w:sz w:val="24"/>
          <w:szCs w:val="32"/>
        </w:rPr>
        <w:t>s</w:t>
      </w:r>
      <w:r w:rsidRPr="007244B5">
        <w:rPr>
          <w:rFonts w:ascii="Times New Roman" w:hAnsi="Times New Roman" w:cs="Times New Roman"/>
          <w:color w:val="000000" w:themeColor="text1"/>
          <w:sz w:val="24"/>
          <w:szCs w:val="32"/>
        </w:rPr>
        <w:t>. CNTs absorb NOM, and isotherm experiment results</w:t>
      </w:r>
      <w:r w:rsidR="007241DF">
        <w:rPr>
          <w:rFonts w:ascii="Times New Roman" w:hAnsi="Times New Roman" w:cs="Times New Roman"/>
          <w:color w:val="000000" w:themeColor="text1"/>
          <w:sz w:val="24"/>
          <w:szCs w:val="32"/>
        </w:rPr>
        <w:t xml:space="preserve"> best</w:t>
      </w:r>
      <w:r w:rsidRPr="007244B5">
        <w:rPr>
          <w:rFonts w:ascii="Times New Roman" w:hAnsi="Times New Roman" w:cs="Times New Roman"/>
          <w:color w:val="000000" w:themeColor="text1"/>
          <w:sz w:val="24"/>
          <w:szCs w:val="32"/>
        </w:rPr>
        <w:t xml:space="preserve"> fit</w:t>
      </w:r>
      <w:r w:rsidR="007241DF">
        <w:rPr>
          <w:rFonts w:ascii="Times New Roman" w:hAnsi="Times New Roman" w:cs="Times New Roman"/>
          <w:color w:val="000000" w:themeColor="text1"/>
          <w:sz w:val="24"/>
          <w:szCs w:val="32"/>
        </w:rPr>
        <w:t>ted</w:t>
      </w:r>
      <w:r w:rsidRPr="007244B5">
        <w:rPr>
          <w:rFonts w:ascii="Times New Roman" w:hAnsi="Times New Roman" w:cs="Times New Roman"/>
          <w:color w:val="000000" w:themeColor="text1"/>
          <w:sz w:val="24"/>
          <w:szCs w:val="32"/>
        </w:rPr>
        <w:t xml:space="preserve"> a modified Freundlich isotherm model that accounts for NOM's heterogeneity. Researchers found a linear relationship between aromatic carbon content and </w:t>
      </w:r>
      <w:r w:rsidR="007241DF">
        <w:rPr>
          <w:rFonts w:ascii="Times New Roman" w:hAnsi="Times New Roman" w:cs="Times New Roman"/>
          <w:color w:val="000000" w:themeColor="text1"/>
          <w:sz w:val="24"/>
          <w:szCs w:val="32"/>
        </w:rPr>
        <w:t>a</w:t>
      </w:r>
      <w:r w:rsidR="007241DF" w:rsidRPr="00A65E40">
        <w:rPr>
          <w:rFonts w:ascii="Times New Roman" w:hAnsi="Times New Roman" w:cs="Times New Roman"/>
          <w:color w:val="000000" w:themeColor="text1"/>
          <w:sz w:val="24"/>
          <w:szCs w:val="32"/>
        </w:rPr>
        <w:t xml:space="preserve">dsorption capacity </w:t>
      </w:r>
      <w:r w:rsidR="007241DF">
        <w:rPr>
          <w:rFonts w:ascii="Times New Roman" w:hAnsi="Times New Roman" w:cs="Times New Roman"/>
          <w:color w:val="000000" w:themeColor="text1"/>
          <w:sz w:val="24"/>
          <w:szCs w:val="32"/>
        </w:rPr>
        <w:t>(</w:t>
      </w:r>
      <w:r w:rsidR="007241DF" w:rsidRPr="00A65E40">
        <w:rPr>
          <w:rFonts w:ascii="Times New Roman" w:hAnsi="Times New Roman" w:cs="Times New Roman"/>
          <w:color w:val="000000" w:themeColor="text1"/>
          <w:sz w:val="24"/>
          <w:szCs w:val="32"/>
        </w:rPr>
        <w:t>K</w:t>
      </w:r>
      <w:r w:rsidR="007241DF" w:rsidRPr="00A65E40">
        <w:rPr>
          <w:rFonts w:ascii="Times New Roman" w:hAnsi="Times New Roman" w:cs="Times New Roman"/>
          <w:color w:val="000000" w:themeColor="text1"/>
          <w:sz w:val="24"/>
          <w:szCs w:val="32"/>
          <w:vertAlign w:val="subscript"/>
        </w:rPr>
        <w:t>F</w:t>
      </w:r>
      <w:r w:rsidR="007241DF">
        <w:rPr>
          <w:rFonts w:ascii="Times New Roman" w:hAnsi="Times New Roman" w:cs="Times New Roman"/>
          <w:color w:val="000000" w:themeColor="text1"/>
          <w:sz w:val="24"/>
          <w:szCs w:val="32"/>
        </w:rPr>
        <w:t>)</w:t>
      </w:r>
      <w:r w:rsidRPr="007244B5">
        <w:rPr>
          <w:rFonts w:ascii="Times New Roman" w:hAnsi="Times New Roman" w:cs="Times New Roman"/>
          <w:color w:val="000000" w:themeColor="text1"/>
          <w:sz w:val="24"/>
          <w:szCs w:val="32"/>
        </w:rPr>
        <w:t xml:space="preserve">. Due to </w:t>
      </w:r>
      <w:r w:rsidR="007241DF">
        <w:rPr>
          <w:rFonts w:ascii="Times New Roman" w:hAnsi="Times New Roman" w:cs="Times New Roman"/>
          <w:color w:val="000000" w:themeColor="text1"/>
          <w:sz w:val="24"/>
          <w:szCs w:val="32"/>
        </w:rPr>
        <w:t xml:space="preserve">the </w:t>
      </w:r>
      <w:r w:rsidR="007241DF" w:rsidRPr="004422F2">
        <w:rPr>
          <w:rFonts w:ascii="Times New Roman" w:hAnsi="Times New Roman" w:cs="Times New Roman"/>
          <w:color w:val="000000" w:themeColor="text1"/>
          <w:sz w:val="24"/>
          <w:szCs w:val="32"/>
        </w:rPr>
        <w:t>π-π</w:t>
      </w:r>
      <w:r w:rsidR="007241DF">
        <w:rPr>
          <w:rFonts w:ascii="Times New Roman" w:hAnsi="Times New Roman" w:cs="Times New Roman"/>
          <w:color w:val="000000" w:themeColor="text1"/>
          <w:sz w:val="24"/>
          <w:szCs w:val="32"/>
        </w:rPr>
        <w:t xml:space="preserve"> </w:t>
      </w:r>
      <w:r w:rsidRPr="007244B5">
        <w:rPr>
          <w:rFonts w:ascii="Times New Roman" w:hAnsi="Times New Roman" w:cs="Times New Roman"/>
          <w:color w:val="000000" w:themeColor="text1"/>
          <w:sz w:val="24"/>
          <w:szCs w:val="32"/>
        </w:rPr>
        <w:t xml:space="preserve">interaction, which encouraged preferential adsorption of higher molecular weight NOM on CNTs, less soluble, higher molecular weight </w:t>
      </w:r>
      <w:proofErr w:type="spellStart"/>
      <w:r w:rsidRPr="007244B5">
        <w:rPr>
          <w:rFonts w:ascii="Times New Roman" w:hAnsi="Times New Roman" w:cs="Times New Roman"/>
          <w:color w:val="000000" w:themeColor="text1"/>
          <w:sz w:val="24"/>
          <w:szCs w:val="32"/>
        </w:rPr>
        <w:t>humic</w:t>
      </w:r>
      <w:proofErr w:type="spellEnd"/>
      <w:r w:rsidRPr="007244B5">
        <w:rPr>
          <w:rFonts w:ascii="Times New Roman" w:hAnsi="Times New Roman" w:cs="Times New Roman"/>
          <w:color w:val="000000" w:themeColor="text1"/>
          <w:sz w:val="24"/>
          <w:szCs w:val="32"/>
        </w:rPr>
        <w:t xml:space="preserve"> acids have a better adsorption capacity than fulvic acids. Ionic strength and pH </w:t>
      </w:r>
      <w:r w:rsidR="008E45F0">
        <w:rPr>
          <w:rFonts w:ascii="Times New Roman" w:hAnsi="Times New Roman" w:cs="Times New Roman"/>
          <w:color w:val="000000" w:themeColor="text1"/>
          <w:sz w:val="24"/>
          <w:szCs w:val="32"/>
        </w:rPr>
        <w:t>also affect</w:t>
      </w:r>
      <w:r w:rsidRPr="007244B5">
        <w:rPr>
          <w:rFonts w:ascii="Times New Roman" w:hAnsi="Times New Roman" w:cs="Times New Roman"/>
          <w:color w:val="000000" w:themeColor="text1"/>
          <w:sz w:val="24"/>
          <w:szCs w:val="32"/>
        </w:rPr>
        <w:t xml:space="preserve"> NOM adsorption on CNT. </w:t>
      </w:r>
      <w:r w:rsidR="008E45F0">
        <w:rPr>
          <w:rFonts w:ascii="Times New Roman" w:hAnsi="Times New Roman" w:cs="Times New Roman"/>
          <w:color w:val="000000" w:themeColor="text1"/>
          <w:sz w:val="24"/>
          <w:szCs w:val="32"/>
        </w:rPr>
        <w:t xml:space="preserve">The </w:t>
      </w:r>
      <w:r w:rsidRPr="007244B5">
        <w:rPr>
          <w:rFonts w:ascii="Times New Roman" w:hAnsi="Times New Roman" w:cs="Times New Roman"/>
          <w:color w:val="000000" w:themeColor="text1"/>
          <w:sz w:val="24"/>
          <w:szCs w:val="32"/>
        </w:rPr>
        <w:t>K</w:t>
      </w:r>
      <w:r w:rsidRPr="008E45F0">
        <w:rPr>
          <w:rFonts w:ascii="Times New Roman" w:hAnsi="Times New Roman" w:cs="Times New Roman"/>
          <w:color w:val="000000" w:themeColor="text1"/>
          <w:sz w:val="24"/>
          <w:szCs w:val="32"/>
          <w:vertAlign w:val="subscript"/>
        </w:rPr>
        <w:t>F</w:t>
      </w:r>
      <w:r w:rsidRPr="007244B5">
        <w:rPr>
          <w:rFonts w:ascii="Times New Roman" w:hAnsi="Times New Roman" w:cs="Times New Roman"/>
          <w:color w:val="000000" w:themeColor="text1"/>
          <w:sz w:val="24"/>
          <w:szCs w:val="32"/>
        </w:rPr>
        <w:t xml:space="preserve"> increases with </w:t>
      </w:r>
      <w:r w:rsidR="00186472">
        <w:rPr>
          <w:rFonts w:ascii="Times New Roman" w:hAnsi="Times New Roman" w:cs="Times New Roman"/>
          <w:color w:val="000000" w:themeColor="text1"/>
          <w:sz w:val="24"/>
          <w:szCs w:val="32"/>
        </w:rPr>
        <w:t xml:space="preserve">an </w:t>
      </w:r>
      <w:r w:rsidR="00981596">
        <w:rPr>
          <w:rFonts w:ascii="Times New Roman" w:hAnsi="Times New Roman" w:cs="Times New Roman"/>
          <w:color w:val="000000" w:themeColor="text1"/>
          <w:sz w:val="24"/>
          <w:szCs w:val="32"/>
        </w:rPr>
        <w:t xml:space="preserve">increase in </w:t>
      </w:r>
      <w:r w:rsidRPr="007244B5">
        <w:rPr>
          <w:rFonts w:ascii="Times New Roman" w:hAnsi="Times New Roman" w:cs="Times New Roman"/>
          <w:color w:val="000000" w:themeColor="text1"/>
          <w:sz w:val="24"/>
          <w:szCs w:val="32"/>
        </w:rPr>
        <w:t xml:space="preserve">ionic strength, perhaps due to a change in NOM's molecular structure. </w:t>
      </w:r>
      <w:r w:rsidR="000C0854" w:rsidRPr="007244B5">
        <w:rPr>
          <w:rFonts w:ascii="Times New Roman" w:hAnsi="Times New Roman" w:cs="Times New Roman"/>
          <w:color w:val="000000" w:themeColor="text1"/>
          <w:sz w:val="24"/>
          <w:szCs w:val="32"/>
        </w:rPr>
        <w:t>As ionic strength increase</w:t>
      </w:r>
      <w:r w:rsidR="000C0854">
        <w:rPr>
          <w:rFonts w:ascii="Times New Roman" w:hAnsi="Times New Roman" w:cs="Times New Roman"/>
          <w:color w:val="000000" w:themeColor="text1"/>
          <w:sz w:val="24"/>
          <w:szCs w:val="32"/>
        </w:rPr>
        <w:t>s</w:t>
      </w:r>
      <w:r w:rsidR="000C0854" w:rsidRPr="007244B5">
        <w:rPr>
          <w:rFonts w:ascii="Times New Roman" w:hAnsi="Times New Roman" w:cs="Times New Roman"/>
          <w:color w:val="000000" w:themeColor="text1"/>
          <w:sz w:val="24"/>
          <w:szCs w:val="32"/>
        </w:rPr>
        <w:t xml:space="preserve">, </w:t>
      </w:r>
      <w:proofErr w:type="spellStart"/>
      <w:r w:rsidR="000C0854" w:rsidRPr="007244B5">
        <w:rPr>
          <w:rFonts w:ascii="Times New Roman" w:hAnsi="Times New Roman" w:cs="Times New Roman"/>
          <w:color w:val="000000" w:themeColor="text1"/>
          <w:sz w:val="24"/>
          <w:szCs w:val="32"/>
        </w:rPr>
        <w:t>humic</w:t>
      </w:r>
      <w:proofErr w:type="spellEnd"/>
      <w:r w:rsidR="000C0854" w:rsidRPr="007244B5">
        <w:rPr>
          <w:rFonts w:ascii="Times New Roman" w:hAnsi="Times New Roman" w:cs="Times New Roman"/>
          <w:color w:val="000000" w:themeColor="text1"/>
          <w:sz w:val="24"/>
          <w:szCs w:val="32"/>
        </w:rPr>
        <w:t xml:space="preserve"> compounds become more coiled and compressed. As more molecules occupy the same surface, absorption capacity rises. As the NOM molecule shrinks, the area for NOM-MWNT interaction decreases, as does the NOM's attractive force on the MWNT surface. Ionic strength enhances adsorption strength. Increasing ionic strength increases double layer compression in NOM-MWNT agglomerates, boosting NOM adsorption </w:t>
      </w:r>
      <w:r w:rsidR="000C0854" w:rsidRPr="007244B5">
        <w:rPr>
          <w:rFonts w:ascii="Times New Roman" w:hAnsi="Times New Roman" w:cs="Times New Roman"/>
          <w:color w:val="000000" w:themeColor="text1"/>
          <w:sz w:val="24"/>
          <w:szCs w:val="32"/>
        </w:rPr>
        <w:lastRenderedPageBreak/>
        <w:t>onto MWNT</w:t>
      </w:r>
      <w:r w:rsidR="00DF4838">
        <w:rPr>
          <w:rFonts w:ascii="Times New Roman" w:hAnsi="Times New Roman" w:cs="Times New Roman"/>
          <w:color w:val="000000" w:themeColor="text1"/>
          <w:sz w:val="24"/>
          <w:szCs w:val="32"/>
        </w:rPr>
        <w:t xml:space="preserve">. </w:t>
      </w:r>
      <w:r w:rsidRPr="007244B5">
        <w:rPr>
          <w:rFonts w:ascii="Times New Roman" w:hAnsi="Times New Roman" w:cs="Times New Roman"/>
          <w:color w:val="000000" w:themeColor="text1"/>
          <w:sz w:val="24"/>
          <w:szCs w:val="32"/>
        </w:rPr>
        <w:t>As pH rises, NOM molecules uncoil and loosen. Increasing pH negatively charges carboxylic and phenolic groups. At a higher pH, NOM and the NOM-coated CNT surface repel each other, blocking adsorption (</w:t>
      </w:r>
      <w:proofErr w:type="spellStart"/>
      <w:r w:rsidRPr="007244B5">
        <w:rPr>
          <w:rFonts w:ascii="Times New Roman" w:hAnsi="Times New Roman" w:cs="Times New Roman"/>
          <w:color w:val="000000" w:themeColor="text1"/>
          <w:sz w:val="24"/>
          <w:szCs w:val="32"/>
        </w:rPr>
        <w:t>Hyuang</w:t>
      </w:r>
      <w:proofErr w:type="spellEnd"/>
      <w:r w:rsidRPr="007244B5">
        <w:rPr>
          <w:rFonts w:ascii="Times New Roman" w:hAnsi="Times New Roman" w:cs="Times New Roman"/>
          <w:color w:val="000000" w:themeColor="text1"/>
          <w:sz w:val="24"/>
          <w:szCs w:val="32"/>
        </w:rPr>
        <w:t xml:space="preserve"> and Kim, 2008).</w:t>
      </w:r>
    </w:p>
    <w:p w14:paraId="4A6B6ED8" w14:textId="61E90C66" w:rsidR="000D50DE" w:rsidRPr="00D27696" w:rsidRDefault="000D50DE" w:rsidP="00D27696">
      <w:pPr>
        <w:pStyle w:val="ListParagraph"/>
        <w:numPr>
          <w:ilvl w:val="0"/>
          <w:numId w:val="1"/>
        </w:numPr>
        <w:spacing w:before="240"/>
        <w:ind w:left="426" w:hanging="426"/>
        <w:rPr>
          <w:rFonts w:ascii="Times New Roman" w:hAnsi="Times New Roman" w:cs="Times New Roman"/>
          <w:b/>
          <w:bCs/>
          <w:color w:val="000000" w:themeColor="text1"/>
          <w:sz w:val="24"/>
          <w:szCs w:val="24"/>
        </w:rPr>
      </w:pPr>
      <w:r w:rsidRPr="00D27696">
        <w:rPr>
          <w:rFonts w:ascii="Times New Roman" w:hAnsi="Times New Roman" w:cs="Times New Roman"/>
          <w:b/>
          <w:bCs/>
          <w:color w:val="000000" w:themeColor="text1"/>
          <w:sz w:val="24"/>
          <w:szCs w:val="32"/>
        </w:rPr>
        <w:t xml:space="preserve">Impact of </w:t>
      </w:r>
      <w:r w:rsidR="00341141">
        <w:rPr>
          <w:rFonts w:ascii="Times New Roman" w:hAnsi="Times New Roman" w:cs="Times New Roman"/>
          <w:b/>
          <w:bCs/>
          <w:color w:val="000000" w:themeColor="text1"/>
          <w:sz w:val="24"/>
          <w:szCs w:val="32"/>
        </w:rPr>
        <w:t>CNTs</w:t>
      </w:r>
      <w:r w:rsidRPr="00D27696">
        <w:rPr>
          <w:rFonts w:ascii="Times New Roman" w:hAnsi="Times New Roman" w:cs="Times New Roman"/>
          <w:b/>
          <w:bCs/>
          <w:color w:val="000000" w:themeColor="text1"/>
          <w:sz w:val="24"/>
          <w:szCs w:val="32"/>
        </w:rPr>
        <w:t xml:space="preserve"> on nutrient uptake by plants:</w:t>
      </w:r>
    </w:p>
    <w:p w14:paraId="2F6ED1FD" w14:textId="0DB5AA7B" w:rsidR="006E4E40" w:rsidRPr="006802E5" w:rsidRDefault="006E4E40" w:rsidP="00E3668A">
      <w:pPr>
        <w:spacing w:before="120" w:after="0" w:line="360" w:lineRule="auto"/>
        <w:jc w:val="both"/>
        <w:rPr>
          <w:rFonts w:ascii="Times New Roman" w:hAnsi="Times New Roman" w:cs="Times New Roman"/>
          <w:b/>
          <w:bCs/>
          <w:i/>
          <w:iCs/>
          <w:color w:val="000000" w:themeColor="text1"/>
          <w:sz w:val="24"/>
          <w:szCs w:val="32"/>
        </w:rPr>
      </w:pPr>
      <w:r w:rsidRPr="006802E5">
        <w:rPr>
          <w:rFonts w:ascii="Times New Roman" w:hAnsi="Times New Roman" w:cs="Times New Roman"/>
          <w:b/>
          <w:bCs/>
          <w:i/>
          <w:iCs/>
          <w:color w:val="000000" w:themeColor="text1"/>
          <w:sz w:val="24"/>
          <w:szCs w:val="32"/>
        </w:rPr>
        <w:t xml:space="preserve">Delivery of fertilizer to plants by </w:t>
      </w:r>
      <w:r w:rsidR="00341141">
        <w:rPr>
          <w:rFonts w:ascii="Times New Roman" w:hAnsi="Times New Roman" w:cs="Times New Roman"/>
          <w:b/>
          <w:bCs/>
          <w:i/>
          <w:iCs/>
          <w:color w:val="000000" w:themeColor="text1"/>
          <w:sz w:val="24"/>
          <w:szCs w:val="32"/>
        </w:rPr>
        <w:t>CNTs</w:t>
      </w:r>
      <w:r w:rsidRPr="006802E5">
        <w:rPr>
          <w:rFonts w:ascii="Times New Roman" w:hAnsi="Times New Roman" w:cs="Times New Roman"/>
          <w:b/>
          <w:bCs/>
          <w:i/>
          <w:iCs/>
          <w:color w:val="000000" w:themeColor="text1"/>
          <w:sz w:val="24"/>
          <w:szCs w:val="32"/>
        </w:rPr>
        <w:t>:</w:t>
      </w:r>
    </w:p>
    <w:p w14:paraId="236AFE7C" w14:textId="77777777" w:rsidR="00175A68" w:rsidRDefault="000F338D" w:rsidP="00774AD9">
      <w:pPr>
        <w:spacing w:line="360" w:lineRule="auto"/>
        <w:jc w:val="both"/>
        <w:rPr>
          <w:rFonts w:ascii="Times New Roman" w:hAnsi="Times New Roman" w:cs="Times New Roman"/>
          <w:color w:val="000000" w:themeColor="text1"/>
          <w:sz w:val="24"/>
          <w:szCs w:val="32"/>
        </w:rPr>
      </w:pPr>
      <w:r w:rsidRPr="000F338D">
        <w:rPr>
          <w:rFonts w:ascii="Times New Roman" w:hAnsi="Times New Roman" w:cs="Times New Roman"/>
          <w:color w:val="000000" w:themeColor="text1"/>
          <w:sz w:val="24"/>
          <w:szCs w:val="32"/>
        </w:rPr>
        <w:t xml:space="preserve">Nanoparticles and other things from the outside can't easily get into plant cells because of the cell wall. The size of the pores in a cell wall, which ranges from 5 to 20 nm, shows how well it can filter things. So, only nanoparticles or groups of nanoparticles with a diameter smaller than the size of the pores in the cell wall can easily get to the plasma membrane. When designed nanoparticles interact with cells, pores may get bigger or new pores may be made in the cell wall, which makes it easier for cells to take in nanoparticles. When nanoparticles are put on the surface of a leaf, they enter through the stomatal openings or the trichome bases and then move to other parts of the plant. </w:t>
      </w:r>
      <w:r w:rsidR="00E2471F" w:rsidRPr="00E2471F">
        <w:rPr>
          <w:rFonts w:ascii="Times New Roman" w:hAnsi="Times New Roman" w:cs="Times New Roman"/>
          <w:color w:val="000000" w:themeColor="text1"/>
          <w:sz w:val="24"/>
          <w:szCs w:val="32"/>
        </w:rPr>
        <w:t>Research into the mechanism of nanoparticle uptake and production within plants has inspired investigations into the use of plants as sources for nanoparticle synthesis</w:t>
      </w:r>
      <w:r w:rsidRPr="000F338D">
        <w:rPr>
          <w:rFonts w:ascii="Times New Roman" w:hAnsi="Times New Roman" w:cs="Times New Roman"/>
          <w:color w:val="000000" w:themeColor="text1"/>
          <w:sz w:val="24"/>
          <w:szCs w:val="32"/>
        </w:rPr>
        <w:t>.</w:t>
      </w:r>
    </w:p>
    <w:p w14:paraId="7C86F574" w14:textId="23C820D8" w:rsidR="008060C6" w:rsidRDefault="00C37068" w:rsidP="008060C6">
      <w:pPr>
        <w:spacing w:before="240" w:line="360" w:lineRule="auto"/>
        <w:ind w:firstLine="567"/>
        <w:jc w:val="both"/>
        <w:rPr>
          <w:rFonts w:ascii="Times New Roman" w:hAnsi="Times New Roman" w:cs="Times New Roman"/>
          <w:color w:val="000000" w:themeColor="text1"/>
          <w:sz w:val="24"/>
          <w:szCs w:val="32"/>
        </w:rPr>
      </w:pPr>
      <w:r w:rsidRPr="00C37068">
        <w:rPr>
          <w:rFonts w:ascii="Times New Roman" w:hAnsi="Times New Roman" w:cs="Times New Roman"/>
          <w:color w:val="FFFFFF" w:themeColor="background1"/>
          <w:sz w:val="24"/>
          <w:szCs w:val="32"/>
        </w:rPr>
        <w:t>“</w:t>
      </w:r>
      <w:r w:rsidR="00175A68" w:rsidRPr="00175A68">
        <w:rPr>
          <w:rFonts w:ascii="Times New Roman" w:hAnsi="Times New Roman" w:cs="Times New Roman"/>
          <w:color w:val="000000" w:themeColor="text1"/>
          <w:sz w:val="24"/>
          <w:szCs w:val="32"/>
        </w:rPr>
        <w:t xml:space="preserve">Fertilizers may benefit from the use of nanomaterials. Surface coatings of nanomaterials on </w:t>
      </w:r>
      <w:r w:rsidR="008060C6">
        <w:rPr>
          <w:rFonts w:ascii="Times New Roman" w:hAnsi="Times New Roman" w:cs="Times New Roman"/>
          <w:color w:val="000000" w:themeColor="text1"/>
          <w:sz w:val="24"/>
          <w:szCs w:val="32"/>
        </w:rPr>
        <w:t>fertilizer</w:t>
      </w:r>
      <w:r w:rsidR="00175A68" w:rsidRPr="00175A68">
        <w:rPr>
          <w:rFonts w:ascii="Times New Roman" w:hAnsi="Times New Roman" w:cs="Times New Roman"/>
          <w:color w:val="000000" w:themeColor="text1"/>
          <w:sz w:val="24"/>
          <w:szCs w:val="32"/>
        </w:rPr>
        <w:t xml:space="preserve"> particles are more effective in retaining the </w:t>
      </w:r>
      <w:r w:rsidR="008060C6">
        <w:rPr>
          <w:rFonts w:ascii="Times New Roman" w:hAnsi="Times New Roman" w:cs="Times New Roman"/>
          <w:color w:val="000000" w:themeColor="text1"/>
          <w:sz w:val="24"/>
          <w:szCs w:val="32"/>
        </w:rPr>
        <w:t>fertilizer</w:t>
      </w:r>
      <w:r w:rsidR="00175A68" w:rsidRPr="00175A68">
        <w:rPr>
          <w:rFonts w:ascii="Times New Roman" w:hAnsi="Times New Roman" w:cs="Times New Roman"/>
          <w:color w:val="000000" w:themeColor="text1"/>
          <w:sz w:val="24"/>
          <w:szCs w:val="32"/>
        </w:rPr>
        <w:t xml:space="preserve"> from the plant than regular surfaces because of their higher surface tension. Furthermore, </w:t>
      </w:r>
      <w:proofErr w:type="spellStart"/>
      <w:r w:rsidR="00175A68" w:rsidRPr="00175A68">
        <w:rPr>
          <w:rFonts w:ascii="Times New Roman" w:hAnsi="Times New Roman" w:cs="Times New Roman"/>
          <w:color w:val="000000" w:themeColor="text1"/>
          <w:sz w:val="24"/>
          <w:szCs w:val="32"/>
        </w:rPr>
        <w:t>nano</w:t>
      </w:r>
      <w:proofErr w:type="spellEnd"/>
      <w:r w:rsidR="008060C6">
        <w:rPr>
          <w:rFonts w:ascii="Times New Roman" w:hAnsi="Times New Roman" w:cs="Times New Roman"/>
          <w:color w:val="000000" w:themeColor="text1"/>
          <w:sz w:val="24"/>
          <w:szCs w:val="32"/>
        </w:rPr>
        <w:t>-</w:t>
      </w:r>
      <w:r w:rsidR="00175A68" w:rsidRPr="00175A68">
        <w:rPr>
          <w:rFonts w:ascii="Times New Roman" w:hAnsi="Times New Roman" w:cs="Times New Roman"/>
          <w:color w:val="000000" w:themeColor="text1"/>
          <w:sz w:val="24"/>
          <w:szCs w:val="32"/>
        </w:rPr>
        <w:t xml:space="preserve">coatings shield larger particles from contact with the environment. Fertilizer degradation was slowed by the longevity of the coating, which meant that nutrients were released over a longer period of time. Biofertilizers are live microorganism compositions. Biofertilizer formulations are coated with polymeric </w:t>
      </w:r>
      <w:r w:rsidR="008060C6">
        <w:rPr>
          <w:rFonts w:ascii="Times New Roman" w:hAnsi="Times New Roman" w:cs="Times New Roman"/>
          <w:color w:val="000000" w:themeColor="text1"/>
          <w:sz w:val="24"/>
          <w:szCs w:val="32"/>
        </w:rPr>
        <w:t>nanoparticle</w:t>
      </w:r>
      <w:r w:rsidR="00175A68" w:rsidRPr="00175A68">
        <w:rPr>
          <w:rFonts w:ascii="Times New Roman" w:hAnsi="Times New Roman" w:cs="Times New Roman"/>
          <w:color w:val="000000" w:themeColor="text1"/>
          <w:sz w:val="24"/>
          <w:szCs w:val="32"/>
        </w:rPr>
        <w:t xml:space="preserve">s to provide desiccation-resistant formulations. Micronutrients in </w:t>
      </w:r>
      <w:proofErr w:type="spellStart"/>
      <w:r w:rsidR="00175A68" w:rsidRPr="00175A68">
        <w:rPr>
          <w:rFonts w:ascii="Times New Roman" w:hAnsi="Times New Roman" w:cs="Times New Roman"/>
          <w:color w:val="000000" w:themeColor="text1"/>
          <w:sz w:val="24"/>
          <w:szCs w:val="32"/>
        </w:rPr>
        <w:t>nano</w:t>
      </w:r>
      <w:proofErr w:type="spellEnd"/>
      <w:r w:rsidR="00175A68" w:rsidRPr="00175A68">
        <w:rPr>
          <w:rFonts w:ascii="Times New Roman" w:hAnsi="Times New Roman" w:cs="Times New Roman"/>
          <w:color w:val="000000" w:themeColor="text1"/>
          <w:sz w:val="24"/>
          <w:szCs w:val="32"/>
        </w:rPr>
        <w:t>-formulations can also be used as crop sprays to enhance foliar absorption. A slow release of micronutrients encased in nanomaterials woul</w:t>
      </w:r>
      <w:r w:rsidR="008060C6">
        <w:rPr>
          <w:rFonts w:ascii="Times New Roman" w:hAnsi="Times New Roman" w:cs="Times New Roman"/>
          <w:color w:val="000000" w:themeColor="text1"/>
          <w:sz w:val="24"/>
          <w:szCs w:val="32"/>
        </w:rPr>
        <w:t xml:space="preserve">d </w:t>
      </w:r>
      <w:r w:rsidR="00175A68" w:rsidRPr="00175A68">
        <w:rPr>
          <w:rFonts w:ascii="Times New Roman" w:hAnsi="Times New Roman" w:cs="Times New Roman"/>
          <w:color w:val="000000" w:themeColor="text1"/>
          <w:sz w:val="24"/>
          <w:szCs w:val="32"/>
        </w:rPr>
        <w:t>improve plant growth and soil health (</w:t>
      </w:r>
      <w:proofErr w:type="spellStart"/>
      <w:r w:rsidR="00175A68" w:rsidRPr="00175A68">
        <w:rPr>
          <w:rFonts w:ascii="Times New Roman" w:hAnsi="Times New Roman" w:cs="Times New Roman"/>
          <w:color w:val="000000" w:themeColor="text1"/>
          <w:sz w:val="24"/>
          <w:szCs w:val="32"/>
        </w:rPr>
        <w:t>Peteu</w:t>
      </w:r>
      <w:proofErr w:type="spellEnd"/>
      <w:r w:rsidR="00175A68" w:rsidRPr="00175A68">
        <w:rPr>
          <w:rFonts w:ascii="Times New Roman" w:hAnsi="Times New Roman" w:cs="Times New Roman"/>
          <w:color w:val="000000" w:themeColor="text1"/>
          <w:sz w:val="24"/>
          <w:szCs w:val="32"/>
        </w:rPr>
        <w:t xml:space="preserve"> et</w:t>
      </w:r>
      <w:r w:rsidR="00175A68">
        <w:rPr>
          <w:rFonts w:ascii="Times New Roman" w:hAnsi="Times New Roman" w:cs="Times New Roman"/>
          <w:color w:val="000000" w:themeColor="text1"/>
          <w:sz w:val="24"/>
          <w:szCs w:val="32"/>
        </w:rPr>
        <w:t xml:space="preserve"> </w:t>
      </w:r>
      <w:r w:rsidR="00175A68" w:rsidRPr="00175A68">
        <w:rPr>
          <w:rFonts w:ascii="Times New Roman" w:hAnsi="Times New Roman" w:cs="Times New Roman"/>
          <w:color w:val="000000" w:themeColor="text1"/>
          <w:sz w:val="24"/>
          <w:szCs w:val="32"/>
        </w:rPr>
        <w:t xml:space="preserve">al., 2010, </w:t>
      </w:r>
      <w:proofErr w:type="spellStart"/>
      <w:r w:rsidR="00175A68" w:rsidRPr="00175A68">
        <w:rPr>
          <w:rFonts w:ascii="Times New Roman" w:hAnsi="Times New Roman" w:cs="Times New Roman"/>
          <w:color w:val="000000" w:themeColor="text1"/>
          <w:sz w:val="24"/>
          <w:szCs w:val="32"/>
        </w:rPr>
        <w:t>Ghormade</w:t>
      </w:r>
      <w:proofErr w:type="spellEnd"/>
      <w:r w:rsidR="00175A68" w:rsidRPr="00175A68">
        <w:rPr>
          <w:rFonts w:ascii="Times New Roman" w:hAnsi="Times New Roman" w:cs="Times New Roman"/>
          <w:color w:val="000000" w:themeColor="text1"/>
          <w:sz w:val="24"/>
          <w:szCs w:val="32"/>
        </w:rPr>
        <w:t xml:space="preserve"> et al., 2011)</w:t>
      </w:r>
      <w:r w:rsidR="00175A68">
        <w:rPr>
          <w:rFonts w:ascii="Times New Roman" w:hAnsi="Times New Roman" w:cs="Times New Roman"/>
          <w:color w:val="000000" w:themeColor="text1"/>
          <w:sz w:val="24"/>
          <w:szCs w:val="32"/>
        </w:rPr>
        <w:t xml:space="preserve">. </w:t>
      </w:r>
    </w:p>
    <w:p w14:paraId="5EA1C08B" w14:textId="5A3969C1" w:rsidR="008060C6" w:rsidRPr="008060C6" w:rsidRDefault="00CD672F" w:rsidP="008060C6">
      <w:pPr>
        <w:spacing w:before="240" w:line="360" w:lineRule="auto"/>
        <w:ind w:firstLine="567"/>
        <w:jc w:val="center"/>
        <w:rPr>
          <w:rFonts w:ascii="Times New Roman" w:hAnsi="Times New Roman" w:cs="Times New Roman"/>
          <w:color w:val="000000" w:themeColor="text1"/>
          <w:sz w:val="24"/>
          <w:szCs w:val="32"/>
        </w:rPr>
      </w:pPr>
      <w:r w:rsidRPr="006802E5">
        <w:rPr>
          <w:noProof/>
          <w:color w:val="000000" w:themeColor="text1"/>
        </w:rPr>
        <w:lastRenderedPageBreak/>
        <w:drawing>
          <wp:inline distT="0" distB="0" distL="0" distR="0" wp14:anchorId="0F8A4E81" wp14:editId="0603C8C2">
            <wp:extent cx="5622471" cy="2995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35741" cy="3002365"/>
                    </a:xfrm>
                    <a:prstGeom prst="rect">
                      <a:avLst/>
                    </a:prstGeom>
                  </pic:spPr>
                </pic:pic>
              </a:graphicData>
            </a:graphic>
          </wp:inline>
        </w:drawing>
      </w:r>
    </w:p>
    <w:p w14:paraId="129433C2" w14:textId="7D05B29A" w:rsidR="001C63BC" w:rsidRPr="006802E5" w:rsidRDefault="001C63BC" w:rsidP="008060C6">
      <w:pPr>
        <w:spacing w:after="0" w:line="240" w:lineRule="auto"/>
        <w:jc w:val="both"/>
        <w:rPr>
          <w:color w:val="000000" w:themeColor="text1"/>
        </w:rPr>
      </w:pPr>
      <w:r w:rsidRPr="006802E5">
        <w:rPr>
          <w:rFonts w:ascii="Times New Roman" w:hAnsi="Times New Roman" w:cs="Times New Roman"/>
          <w:b/>
          <w:bCs/>
          <w:color w:val="000000" w:themeColor="text1"/>
          <w:sz w:val="24"/>
          <w:szCs w:val="32"/>
        </w:rPr>
        <w:t>Fig. 1</w:t>
      </w:r>
      <w:r w:rsidRPr="006802E5">
        <w:rPr>
          <w:rFonts w:ascii="Times New Roman" w:hAnsi="Times New Roman" w:cs="Times New Roman"/>
          <w:color w:val="000000" w:themeColor="text1"/>
          <w:sz w:val="24"/>
          <w:szCs w:val="32"/>
        </w:rPr>
        <w:t xml:space="preserve"> </w:t>
      </w:r>
      <w:r w:rsidRPr="006802E5">
        <w:rPr>
          <w:rFonts w:ascii="Times New Roman" w:hAnsi="Times New Roman" w:cs="Times New Roman"/>
          <w:color w:val="000000" w:themeColor="text1"/>
          <w:szCs w:val="22"/>
        </w:rPr>
        <w:t>Schematic diagram</w:t>
      </w:r>
      <w:r w:rsidRPr="006802E5">
        <w:rPr>
          <w:rFonts w:ascii="Times New Roman" w:hAnsi="Times New Roman" w:cs="Times New Roman"/>
          <w:b/>
          <w:bCs/>
          <w:color w:val="000000" w:themeColor="text1"/>
          <w:szCs w:val="22"/>
        </w:rPr>
        <w:t xml:space="preserve"> </w:t>
      </w:r>
      <w:r w:rsidRPr="006802E5">
        <w:rPr>
          <w:rFonts w:ascii="Times New Roman" w:hAnsi="Times New Roman" w:cs="Times New Roman"/>
          <w:color w:val="000000" w:themeColor="text1"/>
          <w:szCs w:val="22"/>
        </w:rPr>
        <w:t>showing that the active ingredient is attached to nanotubes either by (a) adsorption</w:t>
      </w:r>
      <w:r w:rsidR="00092621" w:rsidRPr="006802E5">
        <w:rPr>
          <w:rFonts w:ascii="Times New Roman" w:hAnsi="Times New Roman" w:cs="Times New Roman"/>
          <w:color w:val="000000" w:themeColor="text1"/>
          <w:szCs w:val="22"/>
        </w:rPr>
        <w:t xml:space="preserve"> </w:t>
      </w:r>
      <w:r w:rsidRPr="006802E5">
        <w:rPr>
          <w:rFonts w:ascii="Times New Roman" w:hAnsi="Times New Roman" w:cs="Times New Roman"/>
          <w:color w:val="000000" w:themeColor="text1"/>
          <w:szCs w:val="22"/>
        </w:rPr>
        <w:t xml:space="preserve">on </w:t>
      </w:r>
      <w:r w:rsidR="00EC5042">
        <w:rPr>
          <w:rFonts w:ascii="Times New Roman" w:hAnsi="Times New Roman" w:cs="Times New Roman"/>
          <w:color w:val="000000" w:themeColor="text1"/>
          <w:szCs w:val="22"/>
        </w:rPr>
        <w:t>nanoparticles</w:t>
      </w:r>
      <w:r w:rsidRPr="006802E5">
        <w:rPr>
          <w:rFonts w:ascii="Times New Roman" w:hAnsi="Times New Roman" w:cs="Times New Roman"/>
          <w:color w:val="000000" w:themeColor="text1"/>
          <w:szCs w:val="22"/>
        </w:rPr>
        <w:t xml:space="preserve">; </w:t>
      </w:r>
      <w:r w:rsidR="00EC5042">
        <w:rPr>
          <w:rFonts w:ascii="Times New Roman" w:hAnsi="Times New Roman" w:cs="Times New Roman"/>
          <w:color w:val="000000" w:themeColor="text1"/>
          <w:szCs w:val="22"/>
        </w:rPr>
        <w:t xml:space="preserve">or </w:t>
      </w:r>
      <w:r w:rsidRPr="006802E5">
        <w:rPr>
          <w:rFonts w:ascii="Times New Roman" w:hAnsi="Times New Roman" w:cs="Times New Roman"/>
          <w:color w:val="000000" w:themeColor="text1"/>
          <w:szCs w:val="22"/>
        </w:rPr>
        <w:t xml:space="preserve">(b) attachment on </w:t>
      </w:r>
      <w:r w:rsidR="00EC5042">
        <w:rPr>
          <w:rFonts w:ascii="Times New Roman" w:hAnsi="Times New Roman" w:cs="Times New Roman"/>
          <w:color w:val="000000" w:themeColor="text1"/>
          <w:szCs w:val="22"/>
        </w:rPr>
        <w:t>nanoparticle-mediated</w:t>
      </w:r>
      <w:r w:rsidRPr="006802E5">
        <w:rPr>
          <w:rFonts w:ascii="Times New Roman" w:hAnsi="Times New Roman" w:cs="Times New Roman"/>
          <w:color w:val="000000" w:themeColor="text1"/>
          <w:szCs w:val="22"/>
        </w:rPr>
        <w:t xml:space="preserve"> by different ligands, where CNT acts as a core;</w:t>
      </w:r>
      <w:r w:rsidR="00092621" w:rsidRPr="006802E5">
        <w:rPr>
          <w:rFonts w:ascii="Times New Roman" w:hAnsi="Times New Roman" w:cs="Times New Roman"/>
          <w:color w:val="000000" w:themeColor="text1"/>
          <w:szCs w:val="22"/>
        </w:rPr>
        <w:t xml:space="preserve"> </w:t>
      </w:r>
      <w:r w:rsidRPr="006802E5">
        <w:rPr>
          <w:rFonts w:ascii="Times New Roman" w:hAnsi="Times New Roman" w:cs="Times New Roman"/>
          <w:color w:val="000000" w:themeColor="text1"/>
          <w:szCs w:val="22"/>
        </w:rPr>
        <w:t xml:space="preserve">or by (c) encapsulation in </w:t>
      </w:r>
      <w:r w:rsidR="00EC5042">
        <w:rPr>
          <w:rFonts w:ascii="Times New Roman" w:hAnsi="Times New Roman" w:cs="Times New Roman"/>
          <w:color w:val="000000" w:themeColor="text1"/>
          <w:szCs w:val="22"/>
        </w:rPr>
        <w:t xml:space="preserve">the </w:t>
      </w:r>
      <w:r w:rsidRPr="006802E5">
        <w:rPr>
          <w:rFonts w:ascii="Times New Roman" w:hAnsi="Times New Roman" w:cs="Times New Roman"/>
          <w:color w:val="000000" w:themeColor="text1"/>
          <w:szCs w:val="22"/>
        </w:rPr>
        <w:t>nanoparticulate polymeric shell.</w:t>
      </w:r>
      <w:r w:rsidRPr="006802E5">
        <w:rPr>
          <w:color w:val="000000" w:themeColor="text1"/>
        </w:rPr>
        <w:t xml:space="preserve"> </w:t>
      </w:r>
    </w:p>
    <w:p w14:paraId="455B043F" w14:textId="77777777" w:rsidR="00233F4D" w:rsidRPr="006802E5" w:rsidRDefault="00233F4D" w:rsidP="001C63BC">
      <w:pPr>
        <w:spacing w:after="0" w:line="360" w:lineRule="auto"/>
        <w:jc w:val="both"/>
        <w:rPr>
          <w:rFonts w:ascii="Times New Roman" w:hAnsi="Times New Roman" w:cs="Times New Roman"/>
          <w:color w:val="000000" w:themeColor="text1"/>
          <w:sz w:val="24"/>
          <w:szCs w:val="32"/>
        </w:rPr>
      </w:pPr>
    </w:p>
    <w:p w14:paraId="3CBCA3CD" w14:textId="7DE0112D" w:rsidR="005C010E" w:rsidRPr="006802E5" w:rsidRDefault="0030303A" w:rsidP="0030303A">
      <w:pPr>
        <w:spacing w:before="240" w:after="0" w:line="360" w:lineRule="auto"/>
        <w:jc w:val="both"/>
        <w:rPr>
          <w:rFonts w:ascii="Times New Roman" w:hAnsi="Times New Roman" w:cs="Times New Roman"/>
          <w:b/>
          <w:bCs/>
          <w:i/>
          <w:iCs/>
          <w:color w:val="000000" w:themeColor="text1"/>
          <w:sz w:val="24"/>
          <w:szCs w:val="24"/>
        </w:rPr>
      </w:pPr>
      <w:r w:rsidRPr="006802E5">
        <w:rPr>
          <w:rFonts w:ascii="Times New Roman" w:hAnsi="Times New Roman" w:cs="Times New Roman"/>
          <w:b/>
          <w:bCs/>
          <w:i/>
          <w:iCs/>
          <w:color w:val="000000" w:themeColor="text1"/>
          <w:sz w:val="24"/>
          <w:szCs w:val="24"/>
        </w:rPr>
        <w:t>Case study:</w:t>
      </w:r>
    </w:p>
    <w:p w14:paraId="20E0D7F7" w14:textId="31F980F3" w:rsidR="00921C24" w:rsidRPr="0033142A" w:rsidRDefault="00921C24" w:rsidP="0015713A">
      <w:pPr>
        <w:spacing w:line="360" w:lineRule="auto"/>
        <w:jc w:val="both"/>
        <w:rPr>
          <w:rFonts w:ascii="Times New Roman" w:hAnsi="Times New Roman" w:cs="Times New Roman"/>
          <w:b/>
          <w:bCs/>
          <w:color w:val="000000" w:themeColor="text1"/>
          <w:sz w:val="24"/>
          <w:szCs w:val="24"/>
        </w:rPr>
      </w:pPr>
      <w:r w:rsidRPr="0033142A">
        <w:rPr>
          <w:rFonts w:ascii="Times New Roman" w:hAnsi="Times New Roman" w:cs="Times New Roman"/>
          <w:color w:val="000000" w:themeColor="text1"/>
          <w:sz w:val="24"/>
          <w:szCs w:val="32"/>
        </w:rPr>
        <w:t xml:space="preserve">Tiwari et al. (2014) </w:t>
      </w:r>
      <w:r w:rsidR="001731AE">
        <w:rPr>
          <w:rFonts w:ascii="Times New Roman" w:hAnsi="Times New Roman" w:cs="Times New Roman"/>
          <w:color w:val="000000" w:themeColor="text1"/>
          <w:sz w:val="24"/>
          <w:szCs w:val="32"/>
        </w:rPr>
        <w:t>grew</w:t>
      </w:r>
      <w:r w:rsidRPr="0033142A">
        <w:rPr>
          <w:rFonts w:ascii="Times New Roman" w:hAnsi="Times New Roman" w:cs="Times New Roman"/>
          <w:color w:val="000000" w:themeColor="text1"/>
          <w:sz w:val="24"/>
          <w:szCs w:val="32"/>
        </w:rPr>
        <w:t xml:space="preserve"> maize (</w:t>
      </w:r>
      <w:proofErr w:type="spellStart"/>
      <w:r w:rsidRPr="0015713A">
        <w:rPr>
          <w:rFonts w:ascii="Times New Roman" w:hAnsi="Times New Roman" w:cs="Times New Roman"/>
          <w:i/>
          <w:iCs/>
          <w:color w:val="000000" w:themeColor="text1"/>
          <w:sz w:val="24"/>
          <w:szCs w:val="32"/>
        </w:rPr>
        <w:t>Zea</w:t>
      </w:r>
      <w:proofErr w:type="spellEnd"/>
      <w:r w:rsidRPr="0015713A">
        <w:rPr>
          <w:rFonts w:ascii="Times New Roman" w:hAnsi="Times New Roman" w:cs="Times New Roman"/>
          <w:i/>
          <w:iCs/>
          <w:color w:val="000000" w:themeColor="text1"/>
          <w:sz w:val="24"/>
          <w:szCs w:val="32"/>
        </w:rPr>
        <w:t xml:space="preserve"> mays</w:t>
      </w:r>
      <w:r w:rsidRPr="0033142A">
        <w:rPr>
          <w:rFonts w:ascii="Times New Roman" w:hAnsi="Times New Roman" w:cs="Times New Roman"/>
          <w:color w:val="000000" w:themeColor="text1"/>
          <w:sz w:val="24"/>
          <w:szCs w:val="32"/>
        </w:rPr>
        <w:t xml:space="preserve">) seedlings in </w:t>
      </w:r>
      <w:r w:rsidR="00E52FD7">
        <w:rPr>
          <w:rFonts w:ascii="Times New Roman" w:hAnsi="Times New Roman" w:cs="Times New Roman"/>
          <w:color w:val="000000" w:themeColor="text1"/>
          <w:sz w:val="24"/>
          <w:szCs w:val="32"/>
        </w:rPr>
        <w:t xml:space="preserve">a </w:t>
      </w:r>
      <w:r w:rsidRPr="0033142A">
        <w:rPr>
          <w:rFonts w:ascii="Times New Roman" w:hAnsi="Times New Roman" w:cs="Times New Roman"/>
          <w:color w:val="000000" w:themeColor="text1"/>
          <w:sz w:val="24"/>
          <w:szCs w:val="32"/>
        </w:rPr>
        <w:t>nutrient agar gel with varying concentrations of pristine MWCNTs non-ultrasonically distributed inside it. They discovered that CNTs affected the mineral nutrient supply to maize seedlings and, as a result, their growth parameters. At low concentrations of MWCNTs, they observed an increase in the germination rate of maize seedlings, but a decrease</w:t>
      </w:r>
      <w:r w:rsidR="007B02D6">
        <w:rPr>
          <w:rFonts w:ascii="Times New Roman" w:hAnsi="Times New Roman" w:cs="Times New Roman"/>
          <w:color w:val="000000" w:themeColor="text1"/>
          <w:sz w:val="24"/>
          <w:szCs w:val="32"/>
        </w:rPr>
        <w:t xml:space="preserve"> </w:t>
      </w:r>
      <w:r w:rsidRPr="0033142A">
        <w:rPr>
          <w:rFonts w:ascii="Times New Roman" w:hAnsi="Times New Roman" w:cs="Times New Roman"/>
          <w:color w:val="000000" w:themeColor="text1"/>
          <w:sz w:val="24"/>
          <w:szCs w:val="32"/>
        </w:rPr>
        <w:t xml:space="preserve">at higher concentrations. The MWCNTs increased water delivery was primarily responsible for the enhanced growth. </w:t>
      </w:r>
      <w:r w:rsidR="002D266A">
        <w:rPr>
          <w:rFonts w:ascii="Times New Roman" w:hAnsi="Times New Roman" w:cs="Times New Roman"/>
          <w:color w:val="000000" w:themeColor="text1"/>
          <w:sz w:val="24"/>
          <w:szCs w:val="32"/>
        </w:rPr>
        <w:t xml:space="preserve">The </w:t>
      </w:r>
      <w:r w:rsidR="002D266A" w:rsidRPr="002D266A">
        <w:rPr>
          <w:rFonts w:ascii="Times New Roman" w:hAnsi="Times New Roman" w:cs="Times New Roman"/>
          <w:color w:val="000000" w:themeColor="text1"/>
          <w:sz w:val="24"/>
          <w:szCs w:val="32"/>
        </w:rPr>
        <w:t>MWCNTs alter</w:t>
      </w:r>
      <w:r w:rsidR="003B2E4E">
        <w:rPr>
          <w:rFonts w:ascii="Times New Roman" w:hAnsi="Times New Roman" w:cs="Times New Roman"/>
          <w:color w:val="000000" w:themeColor="text1"/>
          <w:sz w:val="24"/>
          <w:szCs w:val="32"/>
        </w:rPr>
        <w:t>ed</w:t>
      </w:r>
      <w:r w:rsidR="002D266A" w:rsidRPr="002D266A">
        <w:rPr>
          <w:rFonts w:ascii="Times New Roman" w:hAnsi="Times New Roman" w:cs="Times New Roman"/>
          <w:color w:val="000000" w:themeColor="text1"/>
          <w:sz w:val="24"/>
          <w:szCs w:val="32"/>
        </w:rPr>
        <w:t xml:space="preserve"> mineral nutrient availability to the seedling via water input and ion-CNT transient-dipole interaction. </w:t>
      </w:r>
      <w:r w:rsidR="006F2C01">
        <w:rPr>
          <w:rFonts w:ascii="Times New Roman" w:hAnsi="Times New Roman" w:cs="Times New Roman"/>
          <w:color w:val="000000" w:themeColor="text1"/>
          <w:sz w:val="24"/>
          <w:szCs w:val="32"/>
        </w:rPr>
        <w:t>By large, l</w:t>
      </w:r>
      <w:r w:rsidR="002D266A" w:rsidRPr="002D266A">
        <w:rPr>
          <w:rFonts w:ascii="Times New Roman" w:hAnsi="Times New Roman" w:cs="Times New Roman"/>
          <w:color w:val="000000" w:themeColor="text1"/>
          <w:sz w:val="24"/>
          <w:szCs w:val="32"/>
        </w:rPr>
        <w:t xml:space="preserve">ow doses of MWCNTs improved water absorption, plant biomass, and Ca and Fe nutrient concentrations in </w:t>
      </w:r>
      <w:r w:rsidR="006F2C01">
        <w:rPr>
          <w:rFonts w:ascii="Times New Roman" w:hAnsi="Times New Roman" w:cs="Times New Roman"/>
          <w:color w:val="000000" w:themeColor="text1"/>
          <w:sz w:val="24"/>
          <w:szCs w:val="32"/>
        </w:rPr>
        <w:t xml:space="preserve">the </w:t>
      </w:r>
      <w:r w:rsidR="002D266A" w:rsidRPr="002D266A">
        <w:rPr>
          <w:rFonts w:ascii="Times New Roman" w:hAnsi="Times New Roman" w:cs="Times New Roman"/>
          <w:color w:val="000000" w:themeColor="text1"/>
          <w:sz w:val="24"/>
          <w:szCs w:val="32"/>
        </w:rPr>
        <w:t>normal medium</w:t>
      </w:r>
      <w:r w:rsidR="003B2E4E">
        <w:rPr>
          <w:rFonts w:ascii="Times New Roman" w:hAnsi="Times New Roman" w:cs="Times New Roman"/>
          <w:color w:val="000000" w:themeColor="text1"/>
          <w:sz w:val="24"/>
          <w:szCs w:val="32"/>
        </w:rPr>
        <w:t xml:space="preserve">. </w:t>
      </w:r>
      <w:r w:rsidR="003B2E4E" w:rsidRPr="003B2E4E">
        <w:rPr>
          <w:rFonts w:ascii="Times New Roman" w:hAnsi="Times New Roman" w:cs="Times New Roman"/>
          <w:color w:val="000000" w:themeColor="text1"/>
          <w:sz w:val="24"/>
          <w:szCs w:val="32"/>
        </w:rPr>
        <w:t>This opens the door for future commercial agricultural uses of MWCNTs</w:t>
      </w:r>
      <w:r w:rsidRPr="0033142A">
        <w:rPr>
          <w:rFonts w:ascii="Times New Roman" w:hAnsi="Times New Roman" w:cs="Times New Roman"/>
          <w:color w:val="000000" w:themeColor="text1"/>
          <w:sz w:val="24"/>
          <w:szCs w:val="32"/>
        </w:rPr>
        <w:t>.</w:t>
      </w:r>
      <w:r w:rsidR="00C37068" w:rsidRPr="00C37068">
        <w:rPr>
          <w:rFonts w:ascii="Times New Roman" w:hAnsi="Times New Roman" w:cs="Times New Roman"/>
          <w:color w:val="FFFFFF" w:themeColor="background1"/>
          <w:sz w:val="24"/>
          <w:szCs w:val="32"/>
        </w:rPr>
        <w:t>”</w:t>
      </w:r>
    </w:p>
    <w:p w14:paraId="4C557C8F" w14:textId="7AA1652B" w:rsidR="00215C4A" w:rsidRPr="0033142A" w:rsidRDefault="00215C4A" w:rsidP="0033142A">
      <w:pPr>
        <w:pStyle w:val="ListParagraph"/>
        <w:numPr>
          <w:ilvl w:val="0"/>
          <w:numId w:val="1"/>
        </w:numPr>
        <w:spacing w:before="240" w:after="0" w:line="360" w:lineRule="auto"/>
        <w:ind w:left="426" w:hanging="426"/>
        <w:jc w:val="both"/>
        <w:rPr>
          <w:rFonts w:ascii="Times New Roman" w:hAnsi="Times New Roman" w:cs="Times New Roman"/>
          <w:b/>
          <w:bCs/>
          <w:color w:val="000000" w:themeColor="text1"/>
          <w:sz w:val="24"/>
          <w:szCs w:val="24"/>
        </w:rPr>
      </w:pPr>
      <w:r w:rsidRPr="0033142A">
        <w:rPr>
          <w:rStyle w:val="fontstyle01"/>
          <w:rFonts w:ascii="Times New Roman" w:hAnsi="Times New Roman" w:cs="Times New Roman"/>
          <w:color w:val="000000" w:themeColor="text1"/>
          <w:sz w:val="24"/>
          <w:szCs w:val="24"/>
        </w:rPr>
        <w:t xml:space="preserve">Effect of </w:t>
      </w:r>
      <w:r w:rsidR="00341141">
        <w:rPr>
          <w:rFonts w:ascii="Times New Roman" w:hAnsi="Times New Roman" w:cs="Times New Roman"/>
          <w:b/>
          <w:bCs/>
          <w:color w:val="000000" w:themeColor="text1"/>
          <w:sz w:val="24"/>
          <w:szCs w:val="24"/>
        </w:rPr>
        <w:t>CNTs</w:t>
      </w:r>
      <w:r w:rsidRPr="0033142A">
        <w:rPr>
          <w:rStyle w:val="fontstyle01"/>
          <w:rFonts w:ascii="Times New Roman" w:hAnsi="Times New Roman" w:cs="Times New Roman"/>
          <w:color w:val="000000" w:themeColor="text1"/>
          <w:sz w:val="24"/>
          <w:szCs w:val="24"/>
        </w:rPr>
        <w:t xml:space="preserve"> on </w:t>
      </w:r>
      <w:r w:rsidRPr="0033142A">
        <w:rPr>
          <w:rFonts w:ascii="Times New Roman" w:hAnsi="Times New Roman" w:cs="Times New Roman"/>
          <w:b/>
          <w:bCs/>
          <w:color w:val="000000" w:themeColor="text1"/>
          <w:sz w:val="24"/>
          <w:szCs w:val="24"/>
        </w:rPr>
        <w:t>microbial community structure:</w:t>
      </w:r>
    </w:p>
    <w:p w14:paraId="1F66F86F" w14:textId="277F1FEC" w:rsidR="00215C4A" w:rsidRDefault="00215C4A" w:rsidP="00AD0F56">
      <w:pPr>
        <w:spacing w:after="0" w:line="360" w:lineRule="auto"/>
        <w:jc w:val="both"/>
        <w:rPr>
          <w:rFonts w:ascii="Times New Roman" w:hAnsi="Times New Roman" w:cs="Times New Roman"/>
          <w:color w:val="000000" w:themeColor="text1"/>
          <w:sz w:val="24"/>
          <w:szCs w:val="32"/>
        </w:rPr>
      </w:pPr>
      <w:r w:rsidRPr="00953077">
        <w:rPr>
          <w:rFonts w:ascii="Times New Roman" w:hAnsi="Times New Roman" w:cs="Times New Roman"/>
          <w:color w:val="000000" w:themeColor="text1"/>
          <w:sz w:val="24"/>
          <w:szCs w:val="32"/>
        </w:rPr>
        <w:t xml:space="preserve">In an experiment conducted by </w:t>
      </w:r>
      <w:proofErr w:type="spellStart"/>
      <w:r w:rsidRPr="00953077">
        <w:rPr>
          <w:rFonts w:ascii="Times New Roman" w:hAnsi="Times New Roman" w:cs="Times New Roman"/>
          <w:color w:val="000000" w:themeColor="text1"/>
          <w:sz w:val="24"/>
          <w:szCs w:val="32"/>
        </w:rPr>
        <w:t>Khodakovskaya</w:t>
      </w:r>
      <w:proofErr w:type="spellEnd"/>
      <w:r w:rsidRPr="00953077">
        <w:rPr>
          <w:rFonts w:ascii="Times New Roman" w:hAnsi="Times New Roman" w:cs="Times New Roman"/>
          <w:color w:val="000000" w:themeColor="text1"/>
          <w:sz w:val="24"/>
          <w:szCs w:val="32"/>
        </w:rPr>
        <w:t xml:space="preserve"> et al. (2013), the relative abundances of bacterial groups in untreated and CNT-treated soils were determined using pyrosequencing data. According to the taxonomic assessment of pyrosequencing data, there was no substantial impact on bacterial diversity. The majority of species found in all samples were uncultured bacteria.</w:t>
      </w:r>
      <w:r>
        <w:rPr>
          <w:rFonts w:ascii="Times New Roman" w:hAnsi="Times New Roman" w:cs="Times New Roman"/>
          <w:color w:val="000000" w:themeColor="text1"/>
          <w:sz w:val="24"/>
          <w:szCs w:val="32"/>
        </w:rPr>
        <w:t xml:space="preserve"> </w:t>
      </w:r>
      <w:r w:rsidRPr="00953077">
        <w:rPr>
          <w:rFonts w:ascii="Times New Roman" w:hAnsi="Times New Roman" w:cs="Times New Roman"/>
          <w:color w:val="000000" w:themeColor="text1"/>
          <w:sz w:val="24"/>
          <w:szCs w:val="32"/>
        </w:rPr>
        <w:t xml:space="preserve">In an acidic sandy loam soil, the </w:t>
      </w:r>
      <w:proofErr w:type="spellStart"/>
      <w:r w:rsidRPr="00953077">
        <w:rPr>
          <w:rFonts w:ascii="Times New Roman" w:hAnsi="Times New Roman" w:cs="Times New Roman"/>
          <w:i/>
          <w:iCs/>
          <w:color w:val="000000" w:themeColor="text1"/>
          <w:sz w:val="24"/>
          <w:szCs w:val="32"/>
        </w:rPr>
        <w:t>Acidobacter</w:t>
      </w:r>
      <w:proofErr w:type="spellEnd"/>
      <w:r w:rsidRPr="00953077">
        <w:rPr>
          <w:rFonts w:ascii="Times New Roman" w:hAnsi="Times New Roman" w:cs="Times New Roman"/>
          <w:color w:val="000000" w:themeColor="text1"/>
          <w:sz w:val="24"/>
          <w:szCs w:val="32"/>
        </w:rPr>
        <w:t xml:space="preserve"> population decreased after 8 weeks of </w:t>
      </w:r>
      <w:r w:rsidRPr="00953077">
        <w:rPr>
          <w:rFonts w:ascii="Times New Roman" w:hAnsi="Times New Roman" w:cs="Times New Roman"/>
          <w:color w:val="000000" w:themeColor="text1"/>
          <w:sz w:val="24"/>
          <w:szCs w:val="32"/>
        </w:rPr>
        <w:lastRenderedPageBreak/>
        <w:t>incubation at the greatest application rate of multi-walled CNTs (5000 micrograms/g). This may be related to a rise in soil pH from 4 to 5.5 after 8 months of CNT application at the maximum rate. Lower CNT concentrations had no measurable impact (</w:t>
      </w:r>
      <w:proofErr w:type="spellStart"/>
      <w:r w:rsidRPr="00953077">
        <w:rPr>
          <w:rFonts w:ascii="Times New Roman" w:hAnsi="Times New Roman" w:cs="Times New Roman"/>
          <w:color w:val="000000" w:themeColor="text1"/>
          <w:sz w:val="24"/>
          <w:szCs w:val="32"/>
        </w:rPr>
        <w:t>Kerfahi</w:t>
      </w:r>
      <w:proofErr w:type="spellEnd"/>
      <w:r w:rsidRPr="00953077">
        <w:rPr>
          <w:rFonts w:ascii="Times New Roman" w:hAnsi="Times New Roman" w:cs="Times New Roman"/>
          <w:color w:val="000000" w:themeColor="text1"/>
          <w:sz w:val="24"/>
          <w:szCs w:val="32"/>
        </w:rPr>
        <w:t xml:space="preserve"> et al., 2015).</w:t>
      </w:r>
    </w:p>
    <w:p w14:paraId="7020C414" w14:textId="1618FBC1" w:rsidR="00667357" w:rsidRPr="00655258" w:rsidRDefault="00667357" w:rsidP="00655258">
      <w:pPr>
        <w:pStyle w:val="ListParagraph"/>
        <w:numPr>
          <w:ilvl w:val="0"/>
          <w:numId w:val="1"/>
        </w:numPr>
        <w:spacing w:before="240" w:after="0" w:line="360" w:lineRule="auto"/>
        <w:ind w:left="426" w:hanging="426"/>
        <w:jc w:val="both"/>
        <w:rPr>
          <w:rFonts w:ascii="Times New Roman" w:hAnsi="Times New Roman" w:cs="Times New Roman"/>
          <w:b/>
          <w:bCs/>
          <w:color w:val="000000" w:themeColor="text1"/>
          <w:sz w:val="24"/>
          <w:szCs w:val="32"/>
          <w:lang w:val="en-US"/>
        </w:rPr>
      </w:pPr>
      <w:r w:rsidRPr="00655258">
        <w:rPr>
          <w:rFonts w:ascii="Times New Roman" w:hAnsi="Times New Roman" w:cs="Times New Roman"/>
          <w:b/>
          <w:bCs/>
          <w:color w:val="000000" w:themeColor="text1"/>
          <w:sz w:val="24"/>
          <w:szCs w:val="32"/>
          <w:lang w:val="en-US"/>
        </w:rPr>
        <w:t xml:space="preserve">Role of </w:t>
      </w:r>
      <w:r w:rsidR="00DB5B66">
        <w:rPr>
          <w:rFonts w:ascii="Times New Roman" w:hAnsi="Times New Roman" w:cs="Times New Roman"/>
          <w:b/>
          <w:bCs/>
          <w:color w:val="000000" w:themeColor="text1"/>
          <w:sz w:val="24"/>
          <w:szCs w:val="32"/>
          <w:lang w:val="en-US"/>
        </w:rPr>
        <w:t>CNTs</w:t>
      </w:r>
      <w:r w:rsidRPr="00655258">
        <w:rPr>
          <w:rFonts w:ascii="Times New Roman" w:hAnsi="Times New Roman" w:cs="Times New Roman"/>
          <w:b/>
          <w:bCs/>
          <w:color w:val="000000" w:themeColor="text1"/>
          <w:sz w:val="24"/>
          <w:szCs w:val="32"/>
          <w:lang w:val="en-US"/>
        </w:rPr>
        <w:t xml:space="preserve"> in remediation of polluted soil</w:t>
      </w:r>
      <w:r w:rsidR="003002E8">
        <w:rPr>
          <w:rFonts w:ascii="Times New Roman" w:hAnsi="Times New Roman" w:cs="Times New Roman"/>
          <w:b/>
          <w:bCs/>
          <w:color w:val="000000" w:themeColor="text1"/>
          <w:sz w:val="24"/>
          <w:szCs w:val="32"/>
          <w:lang w:val="en-US"/>
        </w:rPr>
        <w:t>:</w:t>
      </w:r>
    </w:p>
    <w:p w14:paraId="52F86033" w14:textId="1E83D274" w:rsidR="00667357" w:rsidRPr="004F144C" w:rsidRDefault="00667357" w:rsidP="00667357">
      <w:pPr>
        <w:spacing w:after="0" w:line="360" w:lineRule="auto"/>
        <w:jc w:val="both"/>
        <w:rPr>
          <w:rFonts w:ascii="Times New Roman" w:hAnsi="Times New Roman" w:cs="Times New Roman"/>
          <w:sz w:val="24"/>
          <w:szCs w:val="32"/>
        </w:rPr>
      </w:pPr>
      <w:r w:rsidRPr="00667357">
        <w:rPr>
          <w:rFonts w:ascii="Times New Roman" w:hAnsi="Times New Roman" w:cs="Times New Roman"/>
          <w:color w:val="000000" w:themeColor="text1"/>
          <w:sz w:val="24"/>
          <w:szCs w:val="32"/>
        </w:rPr>
        <w:t xml:space="preserve">Soil pollution is the presence of one or more chemical substances </w:t>
      </w:r>
      <w:r w:rsidR="00E52FD7">
        <w:rPr>
          <w:rFonts w:ascii="Times New Roman" w:hAnsi="Times New Roman" w:cs="Times New Roman"/>
          <w:color w:val="000000" w:themeColor="text1"/>
          <w:sz w:val="24"/>
          <w:szCs w:val="32"/>
        </w:rPr>
        <w:t>in</w:t>
      </w:r>
      <w:r w:rsidRPr="00667357">
        <w:rPr>
          <w:rFonts w:ascii="Times New Roman" w:hAnsi="Times New Roman" w:cs="Times New Roman"/>
          <w:color w:val="000000" w:themeColor="text1"/>
          <w:sz w:val="24"/>
          <w:szCs w:val="32"/>
        </w:rPr>
        <w:t xml:space="preserve"> amounts that are harmful to soil organisms and those that depend on soil. There are two primary categories of soil pollutants: organic pollutants, such as polychlorinated biphenyls and pesticides, and heavy metal and inorganic pollutants, such as arsenic, manganese, mercury, lead, </w:t>
      </w:r>
      <w:r w:rsidRPr="00C33133">
        <w:rPr>
          <w:rFonts w:ascii="Times New Roman" w:hAnsi="Times New Roman" w:cs="Times New Roman"/>
          <w:i/>
          <w:iCs/>
          <w:color w:val="000000" w:themeColor="text1"/>
          <w:sz w:val="24"/>
          <w:szCs w:val="32"/>
        </w:rPr>
        <w:t>etc</w:t>
      </w:r>
      <w:r w:rsidRPr="00667357">
        <w:rPr>
          <w:rFonts w:ascii="Times New Roman" w:hAnsi="Times New Roman" w:cs="Times New Roman"/>
          <w:color w:val="000000" w:themeColor="text1"/>
          <w:sz w:val="24"/>
          <w:szCs w:val="32"/>
        </w:rPr>
        <w:t xml:space="preserve">. There are numerous strategies for remediating damaged soil, with nanotechnology being an emerging one. Inorganic </w:t>
      </w:r>
      <w:r w:rsidRPr="004F144C">
        <w:rPr>
          <w:rFonts w:ascii="Times New Roman" w:hAnsi="Times New Roman" w:cs="Times New Roman"/>
          <w:sz w:val="24"/>
          <w:szCs w:val="32"/>
        </w:rPr>
        <w:t>and carbon-based nanoparticles are the most common forms of nanoparticles utili</w:t>
      </w:r>
      <w:r w:rsidR="00C33133" w:rsidRPr="004F144C">
        <w:rPr>
          <w:rFonts w:ascii="Times New Roman" w:hAnsi="Times New Roman" w:cs="Times New Roman"/>
          <w:sz w:val="24"/>
          <w:szCs w:val="32"/>
        </w:rPr>
        <w:t>z</w:t>
      </w:r>
      <w:r w:rsidRPr="004F144C">
        <w:rPr>
          <w:rFonts w:ascii="Times New Roman" w:hAnsi="Times New Roman" w:cs="Times New Roman"/>
          <w:sz w:val="24"/>
          <w:szCs w:val="32"/>
        </w:rPr>
        <w:t xml:space="preserve">ed for soil remediation (Guerra et al., 2018). Due to their higher electronegativity and adsorption affinity for organic matter, Matos et al. (2017) </w:t>
      </w:r>
      <w:r w:rsidR="008929D5">
        <w:rPr>
          <w:rFonts w:ascii="Times New Roman" w:hAnsi="Times New Roman" w:cs="Times New Roman"/>
          <w:sz w:val="24"/>
          <w:szCs w:val="32"/>
        </w:rPr>
        <w:t xml:space="preserve">reported </w:t>
      </w:r>
      <w:r w:rsidRPr="004F144C">
        <w:rPr>
          <w:rFonts w:ascii="Times New Roman" w:hAnsi="Times New Roman" w:cs="Times New Roman"/>
          <w:sz w:val="24"/>
          <w:szCs w:val="32"/>
        </w:rPr>
        <w:t xml:space="preserve">that the application of </w:t>
      </w:r>
      <w:r w:rsidR="00DB5B66">
        <w:rPr>
          <w:rFonts w:ascii="Times New Roman" w:hAnsi="Times New Roman" w:cs="Times New Roman"/>
          <w:sz w:val="24"/>
          <w:szCs w:val="32"/>
        </w:rPr>
        <w:t>CNTs</w:t>
      </w:r>
      <w:r w:rsidRPr="004F144C">
        <w:rPr>
          <w:rFonts w:ascii="Times New Roman" w:hAnsi="Times New Roman" w:cs="Times New Roman"/>
          <w:sz w:val="24"/>
          <w:szCs w:val="32"/>
        </w:rPr>
        <w:t xml:space="preserve"> to polluted soil had a greater immobili</w:t>
      </w:r>
      <w:r w:rsidR="005E5074" w:rsidRPr="004F144C">
        <w:rPr>
          <w:rFonts w:ascii="Times New Roman" w:hAnsi="Times New Roman" w:cs="Times New Roman"/>
          <w:sz w:val="24"/>
          <w:szCs w:val="32"/>
        </w:rPr>
        <w:t>z</w:t>
      </w:r>
      <w:r w:rsidRPr="004F144C">
        <w:rPr>
          <w:rFonts w:ascii="Times New Roman" w:hAnsi="Times New Roman" w:cs="Times New Roman"/>
          <w:sz w:val="24"/>
          <w:szCs w:val="32"/>
        </w:rPr>
        <w:t xml:space="preserve">ation effect for lead and copper than nickel and zinc. The combined use of graphene oxide nanoparticles and Bacillus subtilis resulted in greater heavy metal </w:t>
      </w:r>
      <w:r w:rsidR="00E52FD7">
        <w:rPr>
          <w:rFonts w:ascii="Times New Roman" w:hAnsi="Times New Roman" w:cs="Times New Roman"/>
          <w:sz w:val="24"/>
          <w:szCs w:val="32"/>
        </w:rPr>
        <w:t>immobilization</w:t>
      </w:r>
      <w:r w:rsidRPr="004F144C">
        <w:rPr>
          <w:rFonts w:ascii="Times New Roman" w:hAnsi="Times New Roman" w:cs="Times New Roman"/>
          <w:sz w:val="24"/>
          <w:szCs w:val="32"/>
        </w:rPr>
        <w:t xml:space="preserve"> than other treatments (Khalil et al., 2016).</w:t>
      </w:r>
      <w:r w:rsidR="00227E8C" w:rsidRPr="004F144C">
        <w:rPr>
          <w:rFonts w:ascii="Times New Roman" w:hAnsi="Times New Roman" w:cs="Times New Roman"/>
          <w:sz w:val="24"/>
          <w:szCs w:val="32"/>
        </w:rPr>
        <w:t xml:space="preserve"> </w:t>
      </w:r>
      <w:r w:rsidRPr="004F144C">
        <w:rPr>
          <w:rFonts w:ascii="Times New Roman" w:hAnsi="Times New Roman" w:cs="Times New Roman"/>
          <w:sz w:val="24"/>
          <w:szCs w:val="32"/>
        </w:rPr>
        <w:t xml:space="preserve">Taha and </w:t>
      </w:r>
      <w:proofErr w:type="spellStart"/>
      <w:r w:rsidRPr="004F144C">
        <w:rPr>
          <w:rFonts w:ascii="Times New Roman" w:hAnsi="Times New Roman" w:cs="Times New Roman"/>
          <w:sz w:val="24"/>
          <w:szCs w:val="32"/>
        </w:rPr>
        <w:t>Mobasser</w:t>
      </w:r>
      <w:proofErr w:type="spellEnd"/>
      <w:r w:rsidRPr="004F144C">
        <w:rPr>
          <w:rFonts w:ascii="Times New Roman" w:hAnsi="Times New Roman" w:cs="Times New Roman"/>
          <w:sz w:val="24"/>
          <w:szCs w:val="32"/>
        </w:rPr>
        <w:t xml:space="preserve"> (2015) discovered that carbon nanotubes were more successful than </w:t>
      </w:r>
      <w:proofErr w:type="spellStart"/>
      <w:r w:rsidRPr="004F144C">
        <w:rPr>
          <w:rFonts w:ascii="Times New Roman" w:hAnsi="Times New Roman" w:cs="Times New Roman"/>
          <w:sz w:val="24"/>
          <w:szCs w:val="32"/>
        </w:rPr>
        <w:t>nano</w:t>
      </w:r>
      <w:proofErr w:type="spellEnd"/>
      <w:r w:rsidRPr="004F144C">
        <w:rPr>
          <w:rFonts w:ascii="Times New Roman" w:hAnsi="Times New Roman" w:cs="Times New Roman"/>
          <w:sz w:val="24"/>
          <w:szCs w:val="32"/>
        </w:rPr>
        <w:t xml:space="preserve">-clay and </w:t>
      </w:r>
      <w:proofErr w:type="spellStart"/>
      <w:r w:rsidRPr="004F144C">
        <w:rPr>
          <w:rFonts w:ascii="Times New Roman" w:hAnsi="Times New Roman" w:cs="Times New Roman"/>
          <w:sz w:val="24"/>
          <w:szCs w:val="32"/>
        </w:rPr>
        <w:t>nano</w:t>
      </w:r>
      <w:proofErr w:type="spellEnd"/>
      <w:r w:rsidRPr="004F144C">
        <w:rPr>
          <w:rFonts w:ascii="Times New Roman" w:hAnsi="Times New Roman" w:cs="Times New Roman"/>
          <w:sz w:val="24"/>
          <w:szCs w:val="32"/>
        </w:rPr>
        <w:t xml:space="preserve">-alumina at adsorbing </w:t>
      </w:r>
      <w:proofErr w:type="spellStart"/>
      <w:r w:rsidRPr="004F144C">
        <w:rPr>
          <w:rFonts w:ascii="Times New Roman" w:hAnsi="Times New Roman" w:cs="Times New Roman"/>
          <w:sz w:val="24"/>
          <w:szCs w:val="32"/>
        </w:rPr>
        <w:t>dichloro</w:t>
      </w:r>
      <w:proofErr w:type="spellEnd"/>
      <w:r w:rsidRPr="004F144C">
        <w:rPr>
          <w:rFonts w:ascii="Times New Roman" w:hAnsi="Times New Roman" w:cs="Times New Roman"/>
          <w:sz w:val="24"/>
          <w:szCs w:val="32"/>
        </w:rPr>
        <w:t xml:space="preserve"> diphenyl trichloroethane (DDT) and polychlorinated biphenyls (PCBs)</w:t>
      </w:r>
      <w:r w:rsidR="00227E8C" w:rsidRPr="004F144C">
        <w:rPr>
          <w:rFonts w:ascii="Times New Roman" w:eastAsia="Times New Roman" w:hAnsi="Times New Roman" w:cs="Times New Roman"/>
          <w:szCs w:val="22"/>
          <w:lang w:val="en-US" w:bidi="ar-SA"/>
        </w:rPr>
        <w:t xml:space="preserve"> </w:t>
      </w:r>
      <w:r w:rsidR="00227E8C" w:rsidRPr="004F144C">
        <w:rPr>
          <w:rFonts w:ascii="Times New Roman" w:hAnsi="Times New Roman" w:cs="Times New Roman"/>
          <w:sz w:val="24"/>
          <w:szCs w:val="32"/>
          <w:lang w:val="en-US"/>
        </w:rPr>
        <w:t xml:space="preserve">because of π- π electron interaction between the benzene rings of </w:t>
      </w:r>
      <w:r w:rsidR="008929D5">
        <w:rPr>
          <w:rFonts w:ascii="Times New Roman" w:hAnsi="Times New Roman" w:cs="Times New Roman"/>
          <w:sz w:val="24"/>
          <w:szCs w:val="32"/>
          <w:lang w:val="en-US"/>
        </w:rPr>
        <w:t>the contaminants</w:t>
      </w:r>
      <w:r w:rsidR="00227E8C" w:rsidRPr="004F144C">
        <w:rPr>
          <w:rFonts w:ascii="Times New Roman" w:hAnsi="Times New Roman" w:cs="Times New Roman"/>
          <w:sz w:val="24"/>
          <w:szCs w:val="32"/>
          <w:lang w:val="en-US"/>
        </w:rPr>
        <w:t xml:space="preserve"> and </w:t>
      </w:r>
      <w:r w:rsidR="008929D5">
        <w:rPr>
          <w:rFonts w:ascii="Times New Roman" w:hAnsi="Times New Roman" w:cs="Times New Roman"/>
          <w:sz w:val="24"/>
          <w:szCs w:val="32"/>
          <w:lang w:val="en-US"/>
        </w:rPr>
        <w:t>CNT</w:t>
      </w:r>
      <w:r w:rsidRPr="004F144C">
        <w:rPr>
          <w:rFonts w:ascii="Times New Roman" w:hAnsi="Times New Roman" w:cs="Times New Roman"/>
          <w:sz w:val="24"/>
          <w:szCs w:val="32"/>
        </w:rPr>
        <w:t>.</w:t>
      </w:r>
      <w:r w:rsidR="00655258" w:rsidRPr="004F144C">
        <w:rPr>
          <w:rFonts w:ascii="Times New Roman" w:hAnsi="Times New Roman" w:cs="Times New Roman"/>
          <w:sz w:val="24"/>
          <w:szCs w:val="32"/>
        </w:rPr>
        <w:t xml:space="preserve"> So, it is obvious that n</w:t>
      </w:r>
      <w:r w:rsidRPr="004F144C">
        <w:rPr>
          <w:rFonts w:ascii="Times New Roman" w:hAnsi="Times New Roman" w:cs="Times New Roman"/>
          <w:sz w:val="24"/>
          <w:szCs w:val="32"/>
        </w:rPr>
        <w:t>anoparticle application efficiently lowers or immobili</w:t>
      </w:r>
      <w:r w:rsidR="00D26366" w:rsidRPr="004F144C">
        <w:rPr>
          <w:rFonts w:ascii="Times New Roman" w:hAnsi="Times New Roman" w:cs="Times New Roman"/>
          <w:sz w:val="24"/>
          <w:szCs w:val="32"/>
        </w:rPr>
        <w:t>z</w:t>
      </w:r>
      <w:r w:rsidRPr="004F144C">
        <w:rPr>
          <w:rFonts w:ascii="Times New Roman" w:hAnsi="Times New Roman" w:cs="Times New Roman"/>
          <w:sz w:val="24"/>
          <w:szCs w:val="32"/>
        </w:rPr>
        <w:t xml:space="preserve">es soil pollution. To completely comprehend the beneficial or </w:t>
      </w:r>
      <w:r w:rsidR="00E31C13" w:rsidRPr="004F144C">
        <w:rPr>
          <w:rFonts w:ascii="Times New Roman" w:hAnsi="Times New Roman" w:cs="Times New Roman"/>
          <w:sz w:val="24"/>
          <w:szCs w:val="32"/>
        </w:rPr>
        <w:t>adverse</w:t>
      </w:r>
      <w:r w:rsidRPr="004F144C">
        <w:rPr>
          <w:rFonts w:ascii="Times New Roman" w:hAnsi="Times New Roman" w:cs="Times New Roman"/>
          <w:sz w:val="24"/>
          <w:szCs w:val="32"/>
        </w:rPr>
        <w:t xml:space="preserve"> influence that nanoparticles have on the soil, plant, human, and animal, however, a thorough examination of the potential environmental </w:t>
      </w:r>
      <w:r w:rsidR="00BC0E82" w:rsidRPr="004F144C">
        <w:rPr>
          <w:rFonts w:ascii="Times New Roman" w:hAnsi="Times New Roman" w:cs="Times New Roman"/>
          <w:sz w:val="24"/>
          <w:szCs w:val="32"/>
        </w:rPr>
        <w:t xml:space="preserve">impacts </w:t>
      </w:r>
      <w:r w:rsidRPr="004F144C">
        <w:rPr>
          <w:rFonts w:ascii="Times New Roman" w:hAnsi="Times New Roman" w:cs="Times New Roman"/>
          <w:sz w:val="24"/>
          <w:szCs w:val="32"/>
        </w:rPr>
        <w:t>associated with their use is required.</w:t>
      </w:r>
    </w:p>
    <w:p w14:paraId="2264B34F" w14:textId="06BD3FDF" w:rsidR="00EE0F74" w:rsidRPr="00B75228" w:rsidRDefault="00EE0F74" w:rsidP="00B75228">
      <w:pPr>
        <w:pStyle w:val="ListParagraph"/>
        <w:numPr>
          <w:ilvl w:val="0"/>
          <w:numId w:val="1"/>
        </w:numPr>
        <w:spacing w:before="240"/>
        <w:ind w:left="426" w:hanging="426"/>
        <w:rPr>
          <w:rFonts w:ascii="Times New Roman" w:hAnsi="Times New Roman" w:cs="Times New Roman"/>
          <w:b/>
          <w:bCs/>
          <w:sz w:val="24"/>
          <w:szCs w:val="32"/>
        </w:rPr>
      </w:pPr>
      <w:r w:rsidRPr="00B75228">
        <w:rPr>
          <w:rFonts w:ascii="Times New Roman" w:hAnsi="Times New Roman" w:cs="Times New Roman"/>
          <w:b/>
          <w:bCs/>
          <w:sz w:val="24"/>
          <w:szCs w:val="32"/>
        </w:rPr>
        <w:t xml:space="preserve">Toxic effect of </w:t>
      </w:r>
      <w:r w:rsidR="003C07AC">
        <w:rPr>
          <w:rFonts w:ascii="Times New Roman" w:hAnsi="Times New Roman" w:cs="Times New Roman"/>
          <w:b/>
          <w:bCs/>
          <w:sz w:val="24"/>
          <w:szCs w:val="32"/>
        </w:rPr>
        <w:t>CNTs</w:t>
      </w:r>
      <w:r w:rsidRPr="00B75228">
        <w:rPr>
          <w:rFonts w:ascii="Times New Roman" w:hAnsi="Times New Roman" w:cs="Times New Roman"/>
          <w:b/>
          <w:bCs/>
          <w:sz w:val="24"/>
          <w:szCs w:val="32"/>
        </w:rPr>
        <w:t xml:space="preserve"> on soil enzymes’ activities:</w:t>
      </w:r>
    </w:p>
    <w:p w14:paraId="3C49136E" w14:textId="256CC8A2" w:rsidR="00EE0F74" w:rsidRPr="00EE0F74" w:rsidRDefault="003C07AC" w:rsidP="00AD0F56">
      <w:pPr>
        <w:spacing w:after="0" w:line="360" w:lineRule="auto"/>
        <w:jc w:val="both"/>
        <w:rPr>
          <w:rFonts w:ascii="Times New Roman" w:hAnsi="Times New Roman" w:cs="Times New Roman"/>
          <w:color w:val="000000" w:themeColor="text1"/>
          <w:sz w:val="24"/>
          <w:szCs w:val="32"/>
        </w:rPr>
      </w:pPr>
      <w:r w:rsidRPr="003C07AC">
        <w:rPr>
          <w:rFonts w:ascii="Times New Roman" w:hAnsi="Times New Roman" w:cs="Times New Roman"/>
          <w:sz w:val="24"/>
          <w:szCs w:val="32"/>
        </w:rPr>
        <w:t xml:space="preserve">Chung and colleagues (2011) investigated the impact of CNTs on </w:t>
      </w:r>
      <w:r>
        <w:rPr>
          <w:rFonts w:ascii="Times New Roman" w:hAnsi="Times New Roman" w:cs="Times New Roman"/>
          <w:sz w:val="24"/>
          <w:szCs w:val="32"/>
        </w:rPr>
        <w:t>soil microbial activity</w:t>
      </w:r>
      <w:r w:rsidRPr="003C07AC">
        <w:rPr>
          <w:rFonts w:ascii="Times New Roman" w:hAnsi="Times New Roman" w:cs="Times New Roman"/>
          <w:sz w:val="24"/>
          <w:szCs w:val="32"/>
        </w:rPr>
        <w:t xml:space="preserve"> in an incubation experiment.</w:t>
      </w:r>
      <w:r>
        <w:rPr>
          <w:rFonts w:ascii="Times New Roman" w:hAnsi="Times New Roman" w:cs="Times New Roman"/>
          <w:sz w:val="24"/>
          <w:szCs w:val="32"/>
        </w:rPr>
        <w:t xml:space="preserve"> </w:t>
      </w:r>
      <w:r w:rsidR="00EE0F74" w:rsidRPr="004F144C">
        <w:rPr>
          <w:rFonts w:ascii="Times New Roman" w:hAnsi="Times New Roman" w:cs="Times New Roman"/>
          <w:sz w:val="24"/>
          <w:szCs w:val="32"/>
        </w:rPr>
        <w:t>Enzyme activities were unaffected by the addition of 50 micrograms of multi-walled CNT per g of soil. However, the addition of CNTs at high concentrations (500 micrograms per g of soil and above) stro</w:t>
      </w:r>
      <w:r w:rsidR="00EE0F74" w:rsidRPr="00513D81">
        <w:rPr>
          <w:rFonts w:ascii="Times New Roman" w:hAnsi="Times New Roman" w:cs="Times New Roman"/>
          <w:color w:val="000000" w:themeColor="text1"/>
          <w:sz w:val="24"/>
          <w:szCs w:val="32"/>
        </w:rPr>
        <w:t>ngly inhibited the activity of both carbon degrading and P oxidizing enzymes at both sites. Direct interaction with highly pure CNTs and bacterial cells resulted in membrane breakdown, physical penetration, and oxidative stress. In addition, the tubes typically include a high concentration of metal contaminants due to the use of metal nanoparticles as catalysts for CNT growth, which can also have hazardous effects on microbial organisms.</w:t>
      </w:r>
      <w:r w:rsidR="00EE0F74">
        <w:rPr>
          <w:rFonts w:ascii="Times New Roman" w:hAnsi="Times New Roman" w:cs="Times New Roman"/>
          <w:color w:val="000000" w:themeColor="text1"/>
          <w:sz w:val="24"/>
          <w:szCs w:val="32"/>
        </w:rPr>
        <w:t xml:space="preserve"> </w:t>
      </w:r>
    </w:p>
    <w:p w14:paraId="4992236A" w14:textId="31DF6DFD" w:rsidR="00D001AB" w:rsidRPr="00B869A7" w:rsidRDefault="00D001AB" w:rsidP="00B869A7">
      <w:pPr>
        <w:pStyle w:val="ListParagraph"/>
        <w:numPr>
          <w:ilvl w:val="0"/>
          <w:numId w:val="1"/>
        </w:numPr>
        <w:spacing w:before="240" w:after="0" w:line="360" w:lineRule="auto"/>
        <w:ind w:left="426" w:hanging="426"/>
        <w:jc w:val="both"/>
        <w:rPr>
          <w:rFonts w:ascii="Times New Roman" w:hAnsi="Times New Roman" w:cs="Times New Roman"/>
          <w:b/>
          <w:bCs/>
          <w:color w:val="000000" w:themeColor="text1"/>
          <w:sz w:val="24"/>
          <w:szCs w:val="32"/>
        </w:rPr>
      </w:pPr>
      <w:r w:rsidRPr="00B869A7">
        <w:rPr>
          <w:rFonts w:ascii="Times New Roman" w:hAnsi="Times New Roman" w:cs="Times New Roman"/>
          <w:b/>
          <w:bCs/>
          <w:color w:val="000000" w:themeColor="text1"/>
          <w:sz w:val="24"/>
          <w:szCs w:val="32"/>
        </w:rPr>
        <w:lastRenderedPageBreak/>
        <w:t>Future areas</w:t>
      </w:r>
      <w:r w:rsidR="00057BA1" w:rsidRPr="00B869A7">
        <w:rPr>
          <w:rFonts w:ascii="Times New Roman" w:hAnsi="Times New Roman" w:cs="Times New Roman"/>
          <w:b/>
          <w:bCs/>
          <w:color w:val="000000" w:themeColor="text1"/>
          <w:sz w:val="24"/>
          <w:szCs w:val="32"/>
        </w:rPr>
        <w:t xml:space="preserve"> of rese</w:t>
      </w:r>
      <w:r w:rsidR="00DE7AAC" w:rsidRPr="00B869A7">
        <w:rPr>
          <w:rFonts w:ascii="Times New Roman" w:hAnsi="Times New Roman" w:cs="Times New Roman"/>
          <w:b/>
          <w:bCs/>
          <w:color w:val="000000" w:themeColor="text1"/>
          <w:sz w:val="24"/>
          <w:szCs w:val="32"/>
        </w:rPr>
        <w:t>a</w:t>
      </w:r>
      <w:r w:rsidR="00057BA1" w:rsidRPr="00B869A7">
        <w:rPr>
          <w:rFonts w:ascii="Times New Roman" w:hAnsi="Times New Roman" w:cs="Times New Roman"/>
          <w:b/>
          <w:bCs/>
          <w:color w:val="000000" w:themeColor="text1"/>
          <w:sz w:val="24"/>
          <w:szCs w:val="32"/>
        </w:rPr>
        <w:t>rch</w:t>
      </w:r>
      <w:r w:rsidRPr="00B869A7">
        <w:rPr>
          <w:rFonts w:ascii="Times New Roman" w:hAnsi="Times New Roman" w:cs="Times New Roman"/>
          <w:b/>
          <w:bCs/>
          <w:color w:val="000000" w:themeColor="text1"/>
          <w:sz w:val="24"/>
          <w:szCs w:val="32"/>
        </w:rPr>
        <w:t>:</w:t>
      </w:r>
    </w:p>
    <w:p w14:paraId="36C172D5" w14:textId="09F21737" w:rsidR="00AB5F9F" w:rsidRDefault="00AB5F9F" w:rsidP="00AB5F9F">
      <w:pPr>
        <w:spacing w:after="0" w:line="360" w:lineRule="auto"/>
        <w:jc w:val="both"/>
        <w:rPr>
          <w:rFonts w:ascii="Times New Roman" w:hAnsi="Times New Roman" w:cs="Times New Roman"/>
          <w:color w:val="000000" w:themeColor="text1"/>
          <w:sz w:val="24"/>
          <w:szCs w:val="32"/>
        </w:rPr>
      </w:pPr>
      <w:r w:rsidRPr="00AB5F9F">
        <w:rPr>
          <w:rFonts w:ascii="Times New Roman" w:hAnsi="Times New Roman" w:cs="Times New Roman"/>
          <w:color w:val="000000" w:themeColor="text1"/>
          <w:sz w:val="24"/>
          <w:szCs w:val="32"/>
        </w:rPr>
        <w:t xml:space="preserve">To combat the monster of population expansion, we must cultivate the application and adaptability of CNTs. This exposure risk could be reduced by the use of efficient nanomaterial application technologies in agriculture. </w:t>
      </w:r>
      <w:r w:rsidR="006D2D84" w:rsidRPr="006D2D84">
        <w:rPr>
          <w:rFonts w:ascii="Times New Roman" w:hAnsi="Times New Roman" w:cs="Times New Roman"/>
          <w:color w:val="000000" w:themeColor="text1"/>
          <w:sz w:val="24"/>
          <w:szCs w:val="32"/>
        </w:rPr>
        <w:t xml:space="preserve">It would be ideal for their effective use in agricultural production if nanomaterials could be produced that have good dispersion and hydrophilicity, that are biodegradable in soil and environment, that are less hazardous and more photo-generative, that have well-understood </w:t>
      </w:r>
      <w:proofErr w:type="spellStart"/>
      <w:r w:rsidR="006D2D84" w:rsidRPr="006D2D84">
        <w:rPr>
          <w:rFonts w:ascii="Times New Roman" w:hAnsi="Times New Roman" w:cs="Times New Roman"/>
          <w:color w:val="000000" w:themeColor="text1"/>
          <w:sz w:val="24"/>
          <w:szCs w:val="32"/>
        </w:rPr>
        <w:t>toxico</w:t>
      </w:r>
      <w:proofErr w:type="spellEnd"/>
      <w:r w:rsidR="006D2D84" w:rsidRPr="006D2D84">
        <w:rPr>
          <w:rFonts w:ascii="Times New Roman" w:hAnsi="Times New Roman" w:cs="Times New Roman"/>
          <w:color w:val="000000" w:themeColor="text1"/>
          <w:sz w:val="24"/>
          <w:szCs w:val="32"/>
        </w:rPr>
        <w:t xml:space="preserve">-kinetics and </w:t>
      </w:r>
      <w:proofErr w:type="spellStart"/>
      <w:r w:rsidR="006D2D84" w:rsidRPr="006D2D84">
        <w:rPr>
          <w:rFonts w:ascii="Times New Roman" w:hAnsi="Times New Roman" w:cs="Times New Roman"/>
          <w:color w:val="000000" w:themeColor="text1"/>
          <w:sz w:val="24"/>
          <w:szCs w:val="32"/>
        </w:rPr>
        <w:t>toxico</w:t>
      </w:r>
      <w:proofErr w:type="spellEnd"/>
      <w:r w:rsidR="006D2D84" w:rsidRPr="006D2D84">
        <w:rPr>
          <w:rFonts w:ascii="Times New Roman" w:hAnsi="Times New Roman" w:cs="Times New Roman"/>
          <w:color w:val="000000" w:themeColor="text1"/>
          <w:sz w:val="24"/>
          <w:szCs w:val="32"/>
        </w:rPr>
        <w:t>-dynamics, that are perceptive and stable, and that are easy to fabricate and apply in agriculture.</w:t>
      </w:r>
    </w:p>
    <w:p w14:paraId="326416BA" w14:textId="77777777" w:rsidR="00EE0F74" w:rsidRDefault="00EE0F74" w:rsidP="00E36D37">
      <w:pPr>
        <w:spacing w:before="240" w:after="0" w:line="360" w:lineRule="auto"/>
        <w:jc w:val="both"/>
        <w:rPr>
          <w:rFonts w:ascii="Times New Roman" w:hAnsi="Times New Roman" w:cs="Times New Roman"/>
          <w:b/>
          <w:bCs/>
          <w:color w:val="000000" w:themeColor="text1"/>
          <w:sz w:val="24"/>
          <w:szCs w:val="32"/>
        </w:rPr>
      </w:pPr>
    </w:p>
    <w:p w14:paraId="146CDD0E" w14:textId="7C28E03B" w:rsidR="00595F58" w:rsidRPr="002B6CA9" w:rsidRDefault="00E36D37" w:rsidP="002B6CA9">
      <w:pPr>
        <w:spacing w:before="240" w:after="0" w:line="360" w:lineRule="auto"/>
        <w:jc w:val="both"/>
        <w:rPr>
          <w:rFonts w:ascii="Times New Roman" w:hAnsi="Times New Roman" w:cs="Times New Roman"/>
          <w:b/>
          <w:bCs/>
          <w:color w:val="000000" w:themeColor="text1"/>
          <w:sz w:val="24"/>
          <w:szCs w:val="32"/>
        </w:rPr>
      </w:pPr>
      <w:r w:rsidRPr="006802E5">
        <w:rPr>
          <w:rFonts w:ascii="Times New Roman" w:hAnsi="Times New Roman" w:cs="Times New Roman"/>
          <w:b/>
          <w:bCs/>
          <w:color w:val="000000" w:themeColor="text1"/>
          <w:sz w:val="24"/>
          <w:szCs w:val="32"/>
        </w:rPr>
        <w:t>References:</w:t>
      </w:r>
    </w:p>
    <w:p w14:paraId="2F691710" w14:textId="77777777" w:rsidR="00595F58" w:rsidRPr="006802E5" w:rsidRDefault="00595F58" w:rsidP="004F144C">
      <w:pPr>
        <w:spacing w:after="0" w:line="360" w:lineRule="auto"/>
        <w:ind w:left="567" w:hanging="567"/>
        <w:jc w:val="both"/>
        <w:rPr>
          <w:rFonts w:ascii="Times New Roman" w:hAnsi="Times New Roman" w:cs="Times New Roman"/>
          <w:color w:val="000000" w:themeColor="text1"/>
          <w:sz w:val="24"/>
          <w:szCs w:val="32"/>
        </w:rPr>
      </w:pPr>
      <w:r w:rsidRPr="006802E5">
        <w:rPr>
          <w:rFonts w:ascii="Times New Roman" w:hAnsi="Times New Roman" w:cs="Times New Roman"/>
          <w:color w:val="000000" w:themeColor="text1"/>
          <w:sz w:val="24"/>
          <w:szCs w:val="32"/>
        </w:rPr>
        <w:t xml:space="preserve">Chung, H., Son, Y., Yoon, T. K., Kim, S. and Kim, W. (2011). The effect of multi-walled carbon nanotubes on soil microbial activity. </w:t>
      </w:r>
      <w:r w:rsidRPr="006802E5">
        <w:rPr>
          <w:rFonts w:ascii="Times New Roman" w:hAnsi="Times New Roman" w:cs="Times New Roman"/>
          <w:i/>
          <w:iCs/>
          <w:color w:val="000000" w:themeColor="text1"/>
          <w:sz w:val="24"/>
          <w:szCs w:val="32"/>
        </w:rPr>
        <w:t>Ecotoxicology and Environmental Safety</w:t>
      </w:r>
      <w:r w:rsidRPr="006802E5">
        <w:rPr>
          <w:rFonts w:ascii="Times New Roman" w:hAnsi="Times New Roman" w:cs="Times New Roman"/>
          <w:color w:val="000000" w:themeColor="text1"/>
          <w:sz w:val="24"/>
          <w:szCs w:val="32"/>
        </w:rPr>
        <w:t xml:space="preserve"> </w:t>
      </w:r>
      <w:r w:rsidRPr="006802E5">
        <w:rPr>
          <w:rFonts w:ascii="Times New Roman" w:hAnsi="Times New Roman" w:cs="Times New Roman"/>
          <w:b/>
          <w:bCs/>
          <w:color w:val="000000" w:themeColor="text1"/>
          <w:sz w:val="24"/>
          <w:szCs w:val="32"/>
        </w:rPr>
        <w:t>74</w:t>
      </w:r>
      <w:r w:rsidRPr="006802E5">
        <w:rPr>
          <w:rFonts w:ascii="Times New Roman" w:hAnsi="Times New Roman" w:cs="Times New Roman"/>
          <w:color w:val="000000" w:themeColor="text1"/>
          <w:sz w:val="24"/>
          <w:szCs w:val="32"/>
        </w:rPr>
        <w:t>, 569-575.</w:t>
      </w:r>
    </w:p>
    <w:p w14:paraId="6DA68465" w14:textId="77777777" w:rsidR="00595F58" w:rsidRPr="006802E5" w:rsidRDefault="00595F58" w:rsidP="004F144C">
      <w:pPr>
        <w:spacing w:after="0" w:line="360" w:lineRule="auto"/>
        <w:ind w:left="567" w:hanging="567"/>
        <w:jc w:val="both"/>
        <w:rPr>
          <w:rFonts w:ascii="Times New Roman" w:hAnsi="Times New Roman" w:cs="Times New Roman"/>
          <w:color w:val="000000" w:themeColor="text1"/>
          <w:sz w:val="24"/>
          <w:szCs w:val="32"/>
        </w:rPr>
      </w:pPr>
      <w:proofErr w:type="spellStart"/>
      <w:r w:rsidRPr="006802E5">
        <w:rPr>
          <w:rFonts w:ascii="Times New Roman" w:hAnsi="Times New Roman" w:cs="Times New Roman"/>
          <w:color w:val="000000" w:themeColor="text1"/>
          <w:sz w:val="24"/>
          <w:szCs w:val="32"/>
        </w:rPr>
        <w:t>Ghormade</w:t>
      </w:r>
      <w:proofErr w:type="spellEnd"/>
      <w:r w:rsidRPr="006802E5">
        <w:rPr>
          <w:rFonts w:ascii="Times New Roman" w:hAnsi="Times New Roman" w:cs="Times New Roman"/>
          <w:color w:val="000000" w:themeColor="text1"/>
          <w:sz w:val="24"/>
          <w:szCs w:val="32"/>
        </w:rPr>
        <w:t xml:space="preserve">, V., Deshpande, M. V. and </w:t>
      </w:r>
      <w:proofErr w:type="spellStart"/>
      <w:r w:rsidRPr="006802E5">
        <w:rPr>
          <w:rFonts w:ascii="Times New Roman" w:hAnsi="Times New Roman" w:cs="Times New Roman"/>
          <w:color w:val="000000" w:themeColor="text1"/>
          <w:sz w:val="24"/>
          <w:szCs w:val="32"/>
        </w:rPr>
        <w:t>Paknikar</w:t>
      </w:r>
      <w:proofErr w:type="spellEnd"/>
      <w:r w:rsidRPr="006802E5">
        <w:rPr>
          <w:rFonts w:ascii="Times New Roman" w:hAnsi="Times New Roman" w:cs="Times New Roman"/>
          <w:color w:val="000000" w:themeColor="text1"/>
          <w:sz w:val="24"/>
          <w:szCs w:val="32"/>
        </w:rPr>
        <w:t xml:space="preserve">, K. M. (2011). Perspectives for </w:t>
      </w:r>
      <w:proofErr w:type="spellStart"/>
      <w:r w:rsidRPr="006802E5">
        <w:rPr>
          <w:rFonts w:ascii="Times New Roman" w:hAnsi="Times New Roman" w:cs="Times New Roman"/>
          <w:color w:val="000000" w:themeColor="text1"/>
          <w:sz w:val="24"/>
          <w:szCs w:val="32"/>
        </w:rPr>
        <w:t>nano</w:t>
      </w:r>
      <w:proofErr w:type="spellEnd"/>
      <w:r w:rsidRPr="006802E5">
        <w:rPr>
          <w:rFonts w:ascii="Times New Roman" w:hAnsi="Times New Roman" w:cs="Times New Roman"/>
          <w:color w:val="000000" w:themeColor="text1"/>
          <w:sz w:val="24"/>
          <w:szCs w:val="32"/>
        </w:rPr>
        <w:t xml:space="preserve">-biotechnology enabled </w:t>
      </w:r>
      <w:r>
        <w:rPr>
          <w:rFonts w:ascii="Times New Roman" w:hAnsi="Times New Roman" w:cs="Times New Roman"/>
          <w:color w:val="000000" w:themeColor="text1"/>
          <w:sz w:val="24"/>
          <w:szCs w:val="32"/>
        </w:rPr>
        <w:t xml:space="preserve">the </w:t>
      </w:r>
      <w:r w:rsidRPr="006802E5">
        <w:rPr>
          <w:rFonts w:ascii="Times New Roman" w:hAnsi="Times New Roman" w:cs="Times New Roman"/>
          <w:color w:val="000000" w:themeColor="text1"/>
          <w:sz w:val="24"/>
          <w:szCs w:val="32"/>
        </w:rPr>
        <w:t xml:space="preserve">protection and nutrition of plants. </w:t>
      </w:r>
      <w:r w:rsidRPr="006802E5">
        <w:rPr>
          <w:rFonts w:ascii="Times New Roman" w:hAnsi="Times New Roman" w:cs="Times New Roman"/>
          <w:i/>
          <w:iCs/>
          <w:color w:val="000000" w:themeColor="text1"/>
          <w:sz w:val="24"/>
          <w:szCs w:val="32"/>
        </w:rPr>
        <w:t>Biotechnology Advances</w:t>
      </w:r>
      <w:r w:rsidRPr="006802E5">
        <w:rPr>
          <w:rFonts w:ascii="Times New Roman" w:hAnsi="Times New Roman" w:cs="Times New Roman"/>
          <w:color w:val="000000" w:themeColor="text1"/>
          <w:sz w:val="24"/>
          <w:szCs w:val="32"/>
        </w:rPr>
        <w:t xml:space="preserve"> </w:t>
      </w:r>
      <w:r w:rsidRPr="006802E5">
        <w:rPr>
          <w:rFonts w:ascii="Times New Roman" w:hAnsi="Times New Roman" w:cs="Times New Roman"/>
          <w:b/>
          <w:bCs/>
          <w:color w:val="000000" w:themeColor="text1"/>
          <w:sz w:val="24"/>
          <w:szCs w:val="32"/>
        </w:rPr>
        <w:t>29</w:t>
      </w:r>
      <w:r w:rsidRPr="006802E5">
        <w:rPr>
          <w:rFonts w:ascii="Times New Roman" w:hAnsi="Times New Roman" w:cs="Times New Roman"/>
          <w:color w:val="000000" w:themeColor="text1"/>
          <w:sz w:val="24"/>
          <w:szCs w:val="32"/>
        </w:rPr>
        <w:t>, 792-803.</w:t>
      </w:r>
    </w:p>
    <w:p w14:paraId="283210C0" w14:textId="1DF625E4" w:rsidR="00595F58" w:rsidRPr="002B6CA9" w:rsidRDefault="00595F58" w:rsidP="004F144C">
      <w:pPr>
        <w:pStyle w:val="BodyText"/>
        <w:spacing w:line="360" w:lineRule="auto"/>
        <w:ind w:left="567" w:right="133" w:hanging="567"/>
        <w:jc w:val="both"/>
      </w:pPr>
      <w:r w:rsidRPr="002B6CA9">
        <w:t>Guerra,</w:t>
      </w:r>
      <w:r w:rsidRPr="002B6CA9">
        <w:rPr>
          <w:spacing w:val="1"/>
        </w:rPr>
        <w:t xml:space="preserve"> </w:t>
      </w:r>
      <w:r w:rsidRPr="002B6CA9">
        <w:t>F.</w:t>
      </w:r>
      <w:r w:rsidRPr="002B6CA9">
        <w:rPr>
          <w:spacing w:val="1"/>
        </w:rPr>
        <w:t xml:space="preserve"> </w:t>
      </w:r>
      <w:r w:rsidRPr="002B6CA9">
        <w:t>D.,</w:t>
      </w:r>
      <w:r w:rsidRPr="002B6CA9">
        <w:rPr>
          <w:spacing w:val="1"/>
        </w:rPr>
        <w:t xml:space="preserve"> </w:t>
      </w:r>
      <w:r w:rsidRPr="002B6CA9">
        <w:t>Attia,</w:t>
      </w:r>
      <w:r w:rsidRPr="002B6CA9">
        <w:rPr>
          <w:spacing w:val="1"/>
        </w:rPr>
        <w:t xml:space="preserve"> </w:t>
      </w:r>
      <w:r w:rsidRPr="002B6CA9">
        <w:t>M.</w:t>
      </w:r>
      <w:r w:rsidRPr="002B6CA9">
        <w:rPr>
          <w:spacing w:val="1"/>
        </w:rPr>
        <w:t xml:space="preserve"> </w:t>
      </w:r>
      <w:r w:rsidRPr="002B6CA9">
        <w:t>F.,</w:t>
      </w:r>
      <w:r w:rsidRPr="002B6CA9">
        <w:rPr>
          <w:spacing w:val="1"/>
        </w:rPr>
        <w:t xml:space="preserve"> </w:t>
      </w:r>
      <w:r w:rsidRPr="002B6CA9">
        <w:t>Whitehead,</w:t>
      </w:r>
      <w:r w:rsidRPr="002B6CA9">
        <w:rPr>
          <w:spacing w:val="1"/>
        </w:rPr>
        <w:t xml:space="preserve"> </w:t>
      </w:r>
      <w:r w:rsidRPr="002B6CA9">
        <w:t>D.</w:t>
      </w:r>
      <w:r w:rsidRPr="002B6CA9">
        <w:rPr>
          <w:spacing w:val="1"/>
        </w:rPr>
        <w:t xml:space="preserve"> </w:t>
      </w:r>
      <w:r w:rsidRPr="002B6CA9">
        <w:t>C.</w:t>
      </w:r>
      <w:r w:rsidRPr="002B6CA9">
        <w:rPr>
          <w:spacing w:val="1"/>
        </w:rPr>
        <w:t xml:space="preserve"> </w:t>
      </w:r>
      <w:r w:rsidRPr="002B6CA9">
        <w:t>and</w:t>
      </w:r>
      <w:r w:rsidRPr="002B6CA9">
        <w:rPr>
          <w:spacing w:val="1"/>
        </w:rPr>
        <w:t xml:space="preserve"> </w:t>
      </w:r>
      <w:r w:rsidRPr="002B6CA9">
        <w:t>Alexis,</w:t>
      </w:r>
      <w:r w:rsidRPr="002B6CA9">
        <w:rPr>
          <w:spacing w:val="1"/>
        </w:rPr>
        <w:t xml:space="preserve"> </w:t>
      </w:r>
      <w:r w:rsidRPr="002B6CA9">
        <w:t>F.</w:t>
      </w:r>
      <w:r w:rsidRPr="002B6CA9">
        <w:rPr>
          <w:spacing w:val="1"/>
        </w:rPr>
        <w:t xml:space="preserve"> </w:t>
      </w:r>
      <w:r w:rsidRPr="002B6CA9">
        <w:t>(2018).</w:t>
      </w:r>
      <w:r w:rsidRPr="002B6CA9">
        <w:rPr>
          <w:spacing w:val="1"/>
        </w:rPr>
        <w:t xml:space="preserve"> </w:t>
      </w:r>
      <w:r w:rsidRPr="002B6CA9">
        <w:t>Nanotechnology</w:t>
      </w:r>
      <w:r w:rsidRPr="002B6CA9">
        <w:rPr>
          <w:spacing w:val="1"/>
        </w:rPr>
        <w:t xml:space="preserve"> </w:t>
      </w:r>
      <w:r w:rsidRPr="002B6CA9">
        <w:t>for</w:t>
      </w:r>
      <w:r w:rsidRPr="002B6CA9">
        <w:rPr>
          <w:spacing w:val="-57"/>
        </w:rPr>
        <w:t xml:space="preserve"> </w:t>
      </w:r>
      <w:r w:rsidRPr="002B6CA9">
        <w:t>environmental</w:t>
      </w:r>
      <w:r w:rsidRPr="002B6CA9">
        <w:rPr>
          <w:spacing w:val="-1"/>
        </w:rPr>
        <w:t xml:space="preserve"> </w:t>
      </w:r>
      <w:r w:rsidRPr="002B6CA9">
        <w:t>remediation: materials</w:t>
      </w:r>
      <w:r w:rsidRPr="002B6CA9">
        <w:rPr>
          <w:spacing w:val="-1"/>
        </w:rPr>
        <w:t xml:space="preserve"> </w:t>
      </w:r>
      <w:r w:rsidRPr="002B6CA9">
        <w:t>and applications.</w:t>
      </w:r>
      <w:r w:rsidRPr="002B6CA9">
        <w:rPr>
          <w:spacing w:val="2"/>
        </w:rPr>
        <w:t xml:space="preserve"> </w:t>
      </w:r>
      <w:r w:rsidRPr="002B6CA9">
        <w:rPr>
          <w:i/>
        </w:rPr>
        <w:t>Molecules</w:t>
      </w:r>
      <w:r w:rsidRPr="002B6CA9">
        <w:rPr>
          <w:spacing w:val="-1"/>
        </w:rPr>
        <w:t xml:space="preserve"> </w:t>
      </w:r>
      <w:r w:rsidRPr="002B6CA9">
        <w:rPr>
          <w:b/>
        </w:rPr>
        <w:t>23</w:t>
      </w:r>
      <w:r w:rsidR="002B6CA9" w:rsidRPr="002B6CA9">
        <w:t>,</w:t>
      </w:r>
      <w:r w:rsidRPr="002B6CA9">
        <w:t>17-60.</w:t>
      </w:r>
    </w:p>
    <w:p w14:paraId="23B96B8C" w14:textId="77777777" w:rsidR="00595F58" w:rsidRPr="006802E5" w:rsidRDefault="00595F58" w:rsidP="004F144C">
      <w:pPr>
        <w:spacing w:after="0" w:line="360" w:lineRule="auto"/>
        <w:ind w:left="567" w:hanging="567"/>
        <w:jc w:val="both"/>
        <w:rPr>
          <w:rFonts w:ascii="Times New Roman" w:hAnsi="Times New Roman" w:cs="Times New Roman"/>
          <w:color w:val="000000" w:themeColor="text1"/>
          <w:sz w:val="24"/>
          <w:szCs w:val="32"/>
        </w:rPr>
      </w:pPr>
      <w:r w:rsidRPr="006802E5">
        <w:rPr>
          <w:rFonts w:ascii="Times New Roman" w:hAnsi="Times New Roman" w:cs="Times New Roman"/>
          <w:color w:val="000000" w:themeColor="text1"/>
          <w:sz w:val="24"/>
          <w:szCs w:val="32"/>
        </w:rPr>
        <w:t xml:space="preserve">Hyung. H. and Kim, J. H. (2008). Natural organic matter (NOM) adsorption to multi-walled carbon nanotubes: effect of NOM characteristics and water quality parameters. </w:t>
      </w:r>
      <w:r w:rsidRPr="006802E5">
        <w:rPr>
          <w:rFonts w:ascii="Times New Roman" w:hAnsi="Times New Roman" w:cs="Times New Roman"/>
          <w:i/>
          <w:iCs/>
          <w:color w:val="000000" w:themeColor="text1"/>
          <w:sz w:val="24"/>
          <w:szCs w:val="32"/>
        </w:rPr>
        <w:t>Environmental Science &amp; Technology</w:t>
      </w:r>
      <w:r w:rsidRPr="006802E5">
        <w:rPr>
          <w:rFonts w:ascii="Times New Roman" w:hAnsi="Times New Roman" w:cs="Times New Roman"/>
          <w:color w:val="000000" w:themeColor="text1"/>
          <w:sz w:val="24"/>
          <w:szCs w:val="32"/>
        </w:rPr>
        <w:t xml:space="preserve"> </w:t>
      </w:r>
      <w:r w:rsidRPr="006802E5">
        <w:rPr>
          <w:rFonts w:ascii="Times New Roman" w:hAnsi="Times New Roman" w:cs="Times New Roman"/>
          <w:b/>
          <w:bCs/>
          <w:color w:val="000000" w:themeColor="text1"/>
          <w:sz w:val="24"/>
          <w:szCs w:val="32"/>
        </w:rPr>
        <w:t>42</w:t>
      </w:r>
      <w:r w:rsidRPr="006802E5">
        <w:rPr>
          <w:rFonts w:ascii="Times New Roman" w:hAnsi="Times New Roman" w:cs="Times New Roman"/>
          <w:color w:val="000000" w:themeColor="text1"/>
          <w:sz w:val="24"/>
          <w:szCs w:val="32"/>
        </w:rPr>
        <w:t xml:space="preserve">, 4416-4421. </w:t>
      </w:r>
    </w:p>
    <w:p w14:paraId="1B5F8C83" w14:textId="77777777" w:rsidR="00595F58" w:rsidRDefault="00595F58" w:rsidP="004F144C">
      <w:pPr>
        <w:spacing w:after="0" w:line="360" w:lineRule="auto"/>
        <w:ind w:left="567" w:hanging="567"/>
        <w:jc w:val="both"/>
        <w:rPr>
          <w:rFonts w:ascii="Times New Roman" w:hAnsi="Times New Roman" w:cs="Times New Roman"/>
          <w:color w:val="000000" w:themeColor="text1"/>
          <w:sz w:val="24"/>
          <w:szCs w:val="32"/>
        </w:rPr>
      </w:pPr>
      <w:proofErr w:type="spellStart"/>
      <w:r w:rsidRPr="006802E5">
        <w:rPr>
          <w:rFonts w:ascii="Times New Roman" w:hAnsi="Times New Roman" w:cs="Times New Roman"/>
          <w:color w:val="000000" w:themeColor="text1"/>
          <w:sz w:val="24"/>
          <w:szCs w:val="32"/>
        </w:rPr>
        <w:t>Kerfahi</w:t>
      </w:r>
      <w:proofErr w:type="spellEnd"/>
      <w:r w:rsidRPr="006802E5">
        <w:rPr>
          <w:rFonts w:ascii="Times New Roman" w:hAnsi="Times New Roman" w:cs="Times New Roman"/>
          <w:color w:val="000000" w:themeColor="text1"/>
          <w:sz w:val="24"/>
          <w:szCs w:val="32"/>
        </w:rPr>
        <w:t xml:space="preserve">, D., Tripathi, B. M., Singh, D., Kim, H., Lee, S., Lee, J. and Adams, J. M. (2015). Effects of Functionalized and Raw Multi-Walled Carbon Nanotubes on Soil Bacterial Community Composition. </w:t>
      </w:r>
      <w:r w:rsidRPr="006802E5">
        <w:rPr>
          <w:rFonts w:ascii="Times New Roman" w:hAnsi="Times New Roman" w:cs="Times New Roman"/>
          <w:i/>
          <w:iCs/>
          <w:color w:val="000000" w:themeColor="text1"/>
          <w:sz w:val="24"/>
          <w:szCs w:val="32"/>
        </w:rPr>
        <w:t>PLOS One</w:t>
      </w:r>
      <w:r w:rsidRPr="006802E5">
        <w:rPr>
          <w:rFonts w:ascii="Times New Roman" w:hAnsi="Times New Roman" w:cs="Times New Roman"/>
          <w:color w:val="000000" w:themeColor="text1"/>
          <w:sz w:val="24"/>
          <w:szCs w:val="32"/>
        </w:rPr>
        <w:t xml:space="preserve"> </w:t>
      </w:r>
      <w:r w:rsidRPr="006802E5">
        <w:rPr>
          <w:rFonts w:ascii="Times New Roman" w:hAnsi="Times New Roman" w:cs="Times New Roman"/>
          <w:b/>
          <w:bCs/>
          <w:color w:val="000000" w:themeColor="text1"/>
          <w:sz w:val="24"/>
          <w:szCs w:val="32"/>
        </w:rPr>
        <w:t>10</w:t>
      </w:r>
      <w:r w:rsidRPr="006802E5">
        <w:rPr>
          <w:rFonts w:ascii="Times New Roman" w:hAnsi="Times New Roman" w:cs="Times New Roman"/>
          <w:color w:val="000000" w:themeColor="text1"/>
          <w:sz w:val="24"/>
          <w:szCs w:val="32"/>
        </w:rPr>
        <w:t>, e0123042.</w:t>
      </w:r>
    </w:p>
    <w:p w14:paraId="3B9E4F56" w14:textId="7CC78AC5" w:rsidR="00595F58" w:rsidRPr="00FD114B" w:rsidRDefault="00595F58" w:rsidP="004F144C">
      <w:pPr>
        <w:pStyle w:val="BodyText"/>
        <w:spacing w:line="360" w:lineRule="auto"/>
        <w:ind w:left="567" w:right="125" w:hanging="567"/>
        <w:jc w:val="both"/>
      </w:pPr>
      <w:r w:rsidRPr="00FD114B">
        <w:t>Khalil,</w:t>
      </w:r>
      <w:r w:rsidRPr="00FD114B">
        <w:rPr>
          <w:spacing w:val="11"/>
        </w:rPr>
        <w:t xml:space="preserve"> </w:t>
      </w:r>
      <w:r w:rsidRPr="00FD114B">
        <w:t>N.</w:t>
      </w:r>
      <w:r w:rsidRPr="00FD114B">
        <w:rPr>
          <w:spacing w:val="10"/>
        </w:rPr>
        <w:t xml:space="preserve"> </w:t>
      </w:r>
      <w:r w:rsidRPr="00FD114B">
        <w:t>M.,</w:t>
      </w:r>
      <w:r w:rsidRPr="00FD114B">
        <w:rPr>
          <w:spacing w:val="14"/>
        </w:rPr>
        <w:t xml:space="preserve"> </w:t>
      </w:r>
      <w:r w:rsidRPr="00FD114B">
        <w:t>El-</w:t>
      </w:r>
      <w:proofErr w:type="spellStart"/>
      <w:r w:rsidRPr="00FD114B">
        <w:t>Sheshtawy</w:t>
      </w:r>
      <w:proofErr w:type="spellEnd"/>
      <w:r w:rsidRPr="00FD114B">
        <w:t>,</w:t>
      </w:r>
      <w:r w:rsidRPr="00FD114B">
        <w:rPr>
          <w:spacing w:val="10"/>
        </w:rPr>
        <w:t xml:space="preserve"> </w:t>
      </w:r>
      <w:r w:rsidRPr="00FD114B">
        <w:t>H.</w:t>
      </w:r>
      <w:r w:rsidRPr="00FD114B">
        <w:rPr>
          <w:spacing w:val="13"/>
        </w:rPr>
        <w:t xml:space="preserve"> </w:t>
      </w:r>
      <w:r w:rsidRPr="00FD114B">
        <w:t>S.</w:t>
      </w:r>
      <w:r w:rsidRPr="00FD114B">
        <w:rPr>
          <w:spacing w:val="10"/>
        </w:rPr>
        <w:t xml:space="preserve"> </w:t>
      </w:r>
      <w:r w:rsidRPr="00FD114B">
        <w:t>and</w:t>
      </w:r>
      <w:r w:rsidRPr="00FD114B">
        <w:rPr>
          <w:spacing w:val="16"/>
        </w:rPr>
        <w:t xml:space="preserve"> </w:t>
      </w:r>
      <w:r w:rsidRPr="00FD114B">
        <w:t>Aman,</w:t>
      </w:r>
      <w:r w:rsidRPr="00FD114B">
        <w:rPr>
          <w:spacing w:val="12"/>
        </w:rPr>
        <w:t xml:space="preserve"> </w:t>
      </w:r>
      <w:r w:rsidRPr="00FD114B">
        <w:t>D.</w:t>
      </w:r>
      <w:r w:rsidRPr="00FD114B">
        <w:rPr>
          <w:spacing w:val="11"/>
        </w:rPr>
        <w:t xml:space="preserve"> </w:t>
      </w:r>
      <w:r w:rsidRPr="00FD114B">
        <w:t>(2016).</w:t>
      </w:r>
      <w:r w:rsidRPr="00FD114B">
        <w:rPr>
          <w:spacing w:val="14"/>
        </w:rPr>
        <w:t xml:space="preserve"> </w:t>
      </w:r>
      <w:r w:rsidRPr="00FD114B">
        <w:t>Elimination</w:t>
      </w:r>
      <w:r w:rsidRPr="00FD114B">
        <w:rPr>
          <w:spacing w:val="12"/>
        </w:rPr>
        <w:t xml:space="preserve"> </w:t>
      </w:r>
      <w:r w:rsidRPr="00FD114B">
        <w:t>of</w:t>
      </w:r>
      <w:r w:rsidRPr="00FD114B">
        <w:rPr>
          <w:spacing w:val="12"/>
        </w:rPr>
        <w:t xml:space="preserve"> </w:t>
      </w:r>
      <w:r w:rsidRPr="00FD114B">
        <w:t>different</w:t>
      </w:r>
      <w:r w:rsidRPr="00FD114B">
        <w:rPr>
          <w:spacing w:val="14"/>
        </w:rPr>
        <w:t xml:space="preserve"> </w:t>
      </w:r>
      <w:r w:rsidRPr="00FD114B">
        <w:t>heavy</w:t>
      </w:r>
      <w:r w:rsidRPr="00FD114B">
        <w:rPr>
          <w:spacing w:val="5"/>
        </w:rPr>
        <w:t xml:space="preserve"> </w:t>
      </w:r>
      <w:r w:rsidRPr="00FD114B">
        <w:t>metals</w:t>
      </w:r>
      <w:r w:rsidRPr="00FD114B">
        <w:rPr>
          <w:spacing w:val="-57"/>
        </w:rPr>
        <w:t xml:space="preserve"> </w:t>
      </w:r>
      <w:r w:rsidRPr="00FD114B">
        <w:t>in contaminated soil using indigenous microorganisms and nanoparticle in the El-</w:t>
      </w:r>
      <w:proofErr w:type="spellStart"/>
      <w:r w:rsidRPr="00FD114B">
        <w:t>Rahawy</w:t>
      </w:r>
      <w:proofErr w:type="spellEnd"/>
      <w:r w:rsidRPr="00FD114B">
        <w:rPr>
          <w:spacing w:val="1"/>
        </w:rPr>
        <w:t xml:space="preserve"> </w:t>
      </w:r>
      <w:r w:rsidRPr="00FD114B">
        <w:t>village,</w:t>
      </w:r>
      <w:r w:rsidRPr="00FD114B">
        <w:rPr>
          <w:spacing w:val="-1"/>
        </w:rPr>
        <w:t xml:space="preserve"> </w:t>
      </w:r>
      <w:r w:rsidRPr="00FD114B">
        <w:t>Egypt,</w:t>
      </w:r>
      <w:r w:rsidRPr="00FD114B">
        <w:rPr>
          <w:spacing w:val="1"/>
        </w:rPr>
        <w:t xml:space="preserve"> </w:t>
      </w:r>
      <w:r w:rsidRPr="00FD114B">
        <w:rPr>
          <w:i/>
        </w:rPr>
        <w:t xml:space="preserve">Environmental Science </w:t>
      </w:r>
      <w:r w:rsidRPr="00FD114B">
        <w:rPr>
          <w:b/>
        </w:rPr>
        <w:t>7</w:t>
      </w:r>
      <w:r w:rsidR="00FD114B" w:rsidRPr="00FD114B">
        <w:t>,</w:t>
      </w:r>
      <w:r w:rsidRPr="00FD114B">
        <w:t xml:space="preserve"> 2603-2616.</w:t>
      </w:r>
    </w:p>
    <w:p w14:paraId="4356769A" w14:textId="77777777" w:rsidR="00595F58" w:rsidRPr="006802E5" w:rsidRDefault="00595F58" w:rsidP="004F144C">
      <w:pPr>
        <w:spacing w:after="0" w:line="360" w:lineRule="auto"/>
        <w:ind w:left="567" w:hanging="567"/>
        <w:jc w:val="both"/>
        <w:rPr>
          <w:rFonts w:ascii="Times New Roman" w:hAnsi="Times New Roman" w:cs="Times New Roman"/>
          <w:color w:val="000000" w:themeColor="text1"/>
          <w:sz w:val="24"/>
          <w:szCs w:val="32"/>
        </w:rPr>
      </w:pPr>
      <w:proofErr w:type="spellStart"/>
      <w:r w:rsidRPr="00FD114B">
        <w:rPr>
          <w:rFonts w:ascii="Times New Roman" w:hAnsi="Times New Roman" w:cs="Times New Roman"/>
          <w:sz w:val="24"/>
          <w:szCs w:val="32"/>
        </w:rPr>
        <w:t>Khodakovskaya</w:t>
      </w:r>
      <w:proofErr w:type="spellEnd"/>
      <w:r w:rsidRPr="00FD114B">
        <w:rPr>
          <w:rFonts w:ascii="Times New Roman" w:hAnsi="Times New Roman" w:cs="Times New Roman"/>
          <w:sz w:val="24"/>
          <w:szCs w:val="32"/>
        </w:rPr>
        <w:t xml:space="preserve">, M. V., Kim, B. S., Kim, J. N., </w:t>
      </w:r>
      <w:proofErr w:type="spellStart"/>
      <w:r w:rsidRPr="00FD114B">
        <w:rPr>
          <w:rFonts w:ascii="Times New Roman" w:hAnsi="Times New Roman" w:cs="Times New Roman"/>
          <w:sz w:val="24"/>
          <w:szCs w:val="32"/>
        </w:rPr>
        <w:t>Alimohammadi</w:t>
      </w:r>
      <w:proofErr w:type="spellEnd"/>
      <w:r w:rsidRPr="00FD114B">
        <w:rPr>
          <w:rFonts w:ascii="Times New Roman" w:hAnsi="Times New Roman" w:cs="Times New Roman"/>
          <w:sz w:val="24"/>
          <w:szCs w:val="32"/>
        </w:rPr>
        <w:t xml:space="preserve">, M., </w:t>
      </w:r>
      <w:proofErr w:type="spellStart"/>
      <w:r w:rsidRPr="00FD114B">
        <w:rPr>
          <w:rFonts w:ascii="Times New Roman" w:hAnsi="Times New Roman" w:cs="Times New Roman"/>
          <w:sz w:val="24"/>
          <w:szCs w:val="32"/>
        </w:rPr>
        <w:t>Dervishi</w:t>
      </w:r>
      <w:proofErr w:type="spellEnd"/>
      <w:r w:rsidRPr="00FD114B">
        <w:rPr>
          <w:rFonts w:ascii="Times New Roman" w:hAnsi="Times New Roman" w:cs="Times New Roman"/>
          <w:sz w:val="24"/>
          <w:szCs w:val="32"/>
        </w:rPr>
        <w:t xml:space="preserve">, E., </w:t>
      </w:r>
      <w:r w:rsidRPr="006802E5">
        <w:rPr>
          <w:rFonts w:ascii="Times New Roman" w:hAnsi="Times New Roman" w:cs="Times New Roman"/>
          <w:color w:val="000000" w:themeColor="text1"/>
          <w:sz w:val="24"/>
          <w:szCs w:val="32"/>
        </w:rPr>
        <w:t>Mustafa, T.</w:t>
      </w:r>
      <w:r>
        <w:rPr>
          <w:rFonts w:ascii="Times New Roman" w:hAnsi="Times New Roman" w:cs="Times New Roman"/>
          <w:color w:val="000000" w:themeColor="text1"/>
          <w:sz w:val="24"/>
          <w:szCs w:val="32"/>
        </w:rPr>
        <w:t>,</w:t>
      </w:r>
      <w:r w:rsidRPr="006802E5">
        <w:rPr>
          <w:rFonts w:ascii="Times New Roman" w:hAnsi="Times New Roman" w:cs="Times New Roman"/>
          <w:color w:val="000000" w:themeColor="text1"/>
          <w:sz w:val="24"/>
          <w:szCs w:val="32"/>
        </w:rPr>
        <w:t xml:space="preserve"> and </w:t>
      </w:r>
      <w:proofErr w:type="spellStart"/>
      <w:r w:rsidRPr="006802E5">
        <w:rPr>
          <w:rFonts w:ascii="Times New Roman" w:hAnsi="Times New Roman" w:cs="Times New Roman"/>
          <w:color w:val="000000" w:themeColor="text1"/>
          <w:sz w:val="24"/>
          <w:szCs w:val="32"/>
        </w:rPr>
        <w:t>Cernigla</w:t>
      </w:r>
      <w:proofErr w:type="spellEnd"/>
      <w:r w:rsidRPr="006802E5">
        <w:rPr>
          <w:rFonts w:ascii="Times New Roman" w:hAnsi="Times New Roman" w:cs="Times New Roman"/>
          <w:color w:val="000000" w:themeColor="text1"/>
          <w:sz w:val="24"/>
          <w:szCs w:val="32"/>
        </w:rPr>
        <w:t xml:space="preserve">, C. E. (2013). Carbon nanotubes as plant growth regulators: effects on tomato growth, reproductive system, and soil microbial community. </w:t>
      </w:r>
      <w:r w:rsidRPr="006802E5">
        <w:rPr>
          <w:rFonts w:ascii="Times New Roman" w:hAnsi="Times New Roman" w:cs="Times New Roman"/>
          <w:i/>
          <w:iCs/>
          <w:color w:val="000000" w:themeColor="text1"/>
          <w:sz w:val="24"/>
          <w:szCs w:val="32"/>
        </w:rPr>
        <w:t>Small</w:t>
      </w:r>
      <w:r w:rsidRPr="006802E5">
        <w:rPr>
          <w:rFonts w:ascii="Times New Roman" w:hAnsi="Times New Roman" w:cs="Times New Roman"/>
          <w:color w:val="000000" w:themeColor="text1"/>
          <w:sz w:val="24"/>
          <w:szCs w:val="32"/>
        </w:rPr>
        <w:t xml:space="preserve"> </w:t>
      </w:r>
      <w:r w:rsidRPr="006802E5">
        <w:rPr>
          <w:rFonts w:ascii="Times New Roman" w:hAnsi="Times New Roman" w:cs="Times New Roman"/>
          <w:b/>
          <w:bCs/>
          <w:color w:val="000000" w:themeColor="text1"/>
          <w:sz w:val="24"/>
          <w:szCs w:val="32"/>
        </w:rPr>
        <w:t>9</w:t>
      </w:r>
      <w:r w:rsidRPr="006802E5">
        <w:rPr>
          <w:rFonts w:ascii="Times New Roman" w:hAnsi="Times New Roman" w:cs="Times New Roman"/>
          <w:color w:val="000000" w:themeColor="text1"/>
          <w:sz w:val="24"/>
          <w:szCs w:val="32"/>
        </w:rPr>
        <w:t xml:space="preserve">, 115-123. </w:t>
      </w:r>
    </w:p>
    <w:p w14:paraId="080B0ADB" w14:textId="04273B53" w:rsidR="00595F58" w:rsidRDefault="00595F58" w:rsidP="004F144C">
      <w:pPr>
        <w:pStyle w:val="BodyText"/>
        <w:spacing w:line="360" w:lineRule="auto"/>
        <w:ind w:left="567" w:right="133" w:hanging="567"/>
        <w:jc w:val="both"/>
      </w:pPr>
      <w:r w:rsidRPr="00FD114B">
        <w:t>Matos, M. P., Correia, A. A. S. and</w:t>
      </w:r>
      <w:r w:rsidRPr="00FD114B">
        <w:rPr>
          <w:spacing w:val="1"/>
        </w:rPr>
        <w:t xml:space="preserve"> </w:t>
      </w:r>
      <w:proofErr w:type="spellStart"/>
      <w:r w:rsidRPr="00FD114B">
        <w:t>Rasteiro</w:t>
      </w:r>
      <w:proofErr w:type="spellEnd"/>
      <w:r w:rsidRPr="00FD114B">
        <w:t>, M. G. (2017). Application of carbon nanotubes to</w:t>
      </w:r>
      <w:r w:rsidRPr="00FD114B">
        <w:rPr>
          <w:spacing w:val="1"/>
        </w:rPr>
        <w:t xml:space="preserve"> </w:t>
      </w:r>
      <w:r w:rsidRPr="00FD114B">
        <w:t>immobilize</w:t>
      </w:r>
      <w:r w:rsidRPr="00FD114B">
        <w:rPr>
          <w:spacing w:val="-2"/>
        </w:rPr>
        <w:t xml:space="preserve"> </w:t>
      </w:r>
      <w:r w:rsidRPr="00FD114B">
        <w:t>heavy</w:t>
      </w:r>
      <w:r w:rsidRPr="00FD114B">
        <w:rPr>
          <w:spacing w:val="-6"/>
        </w:rPr>
        <w:t xml:space="preserve"> </w:t>
      </w:r>
      <w:r w:rsidRPr="00FD114B">
        <w:t>metals in</w:t>
      </w:r>
      <w:r w:rsidRPr="00FD114B">
        <w:rPr>
          <w:spacing w:val="-1"/>
        </w:rPr>
        <w:t xml:space="preserve"> </w:t>
      </w:r>
      <w:r w:rsidRPr="00FD114B">
        <w:t>contaminated soils.</w:t>
      </w:r>
      <w:r w:rsidRPr="00FD114B">
        <w:rPr>
          <w:spacing w:val="2"/>
        </w:rPr>
        <w:t xml:space="preserve"> </w:t>
      </w:r>
      <w:r w:rsidRPr="00FD114B">
        <w:rPr>
          <w:i/>
        </w:rPr>
        <w:t>Journal of</w:t>
      </w:r>
      <w:r w:rsidRPr="00FD114B">
        <w:rPr>
          <w:i/>
          <w:spacing w:val="-1"/>
        </w:rPr>
        <w:t xml:space="preserve"> </w:t>
      </w:r>
      <w:r w:rsidRPr="00FD114B">
        <w:rPr>
          <w:i/>
        </w:rPr>
        <w:t>Nanoparticle</w:t>
      </w:r>
      <w:r w:rsidRPr="00FD114B">
        <w:rPr>
          <w:i/>
          <w:spacing w:val="-1"/>
        </w:rPr>
        <w:t xml:space="preserve"> </w:t>
      </w:r>
      <w:r w:rsidRPr="00FD114B">
        <w:rPr>
          <w:i/>
        </w:rPr>
        <w:t>Research</w:t>
      </w:r>
      <w:r w:rsidRPr="00FD114B">
        <w:rPr>
          <w:spacing w:val="-1"/>
        </w:rPr>
        <w:t xml:space="preserve"> </w:t>
      </w:r>
      <w:r w:rsidRPr="00FD114B">
        <w:rPr>
          <w:b/>
        </w:rPr>
        <w:lastRenderedPageBreak/>
        <w:t>19</w:t>
      </w:r>
      <w:r w:rsidR="00FD114B" w:rsidRPr="00FD114B">
        <w:t>,</w:t>
      </w:r>
      <w:r w:rsidRPr="00FD114B">
        <w:rPr>
          <w:spacing w:val="-1"/>
        </w:rPr>
        <w:t xml:space="preserve"> </w:t>
      </w:r>
      <w:r w:rsidRPr="00FD114B">
        <w:t>126.</w:t>
      </w:r>
    </w:p>
    <w:p w14:paraId="701B8F54" w14:textId="0CA45C61" w:rsidR="007D797A" w:rsidRPr="00FD114B" w:rsidRDefault="007D797A" w:rsidP="004F144C">
      <w:pPr>
        <w:pStyle w:val="BodyText"/>
        <w:spacing w:line="360" w:lineRule="auto"/>
        <w:ind w:left="567" w:right="133" w:hanging="567"/>
        <w:jc w:val="both"/>
      </w:pPr>
      <w:proofErr w:type="spellStart"/>
      <w:r w:rsidRPr="007D797A">
        <w:rPr>
          <w:lang w:val="en-IN"/>
        </w:rPr>
        <w:t>Peteu</w:t>
      </w:r>
      <w:proofErr w:type="spellEnd"/>
      <w:r w:rsidRPr="007D797A">
        <w:rPr>
          <w:lang w:val="en-IN"/>
        </w:rPr>
        <w:t xml:space="preserve">, S.F., </w:t>
      </w:r>
      <w:proofErr w:type="spellStart"/>
      <w:r w:rsidRPr="007D797A">
        <w:rPr>
          <w:lang w:val="en-IN"/>
        </w:rPr>
        <w:t>Oancea</w:t>
      </w:r>
      <w:proofErr w:type="spellEnd"/>
      <w:r w:rsidRPr="007D797A">
        <w:rPr>
          <w:lang w:val="en-IN"/>
        </w:rPr>
        <w:t xml:space="preserve">, F., </w:t>
      </w:r>
      <w:proofErr w:type="spellStart"/>
      <w:r w:rsidRPr="007D797A">
        <w:rPr>
          <w:lang w:val="en-IN"/>
        </w:rPr>
        <w:t>Sicuia</w:t>
      </w:r>
      <w:proofErr w:type="spellEnd"/>
      <w:r w:rsidRPr="007D797A">
        <w:rPr>
          <w:lang w:val="en-IN"/>
        </w:rPr>
        <w:t xml:space="preserve">, O.A., Constantinescu, F. and Dinu, S. </w:t>
      </w:r>
      <w:r w:rsidR="00DB12AC">
        <w:rPr>
          <w:lang w:val="en-IN"/>
        </w:rPr>
        <w:t>(</w:t>
      </w:r>
      <w:r w:rsidRPr="007D797A">
        <w:rPr>
          <w:lang w:val="en-IN"/>
        </w:rPr>
        <w:t>2010</w:t>
      </w:r>
      <w:r w:rsidR="00DB12AC">
        <w:rPr>
          <w:lang w:val="en-IN"/>
        </w:rPr>
        <w:t>)</w:t>
      </w:r>
      <w:r w:rsidRPr="007D797A">
        <w:rPr>
          <w:lang w:val="en-IN"/>
        </w:rPr>
        <w:t>. Responsive polymers for crop protection. </w:t>
      </w:r>
      <w:r w:rsidRPr="007D797A">
        <w:rPr>
          <w:i/>
          <w:iCs/>
          <w:lang w:val="en-IN"/>
        </w:rPr>
        <w:t>Polymers</w:t>
      </w:r>
      <w:r w:rsidRPr="007D797A">
        <w:rPr>
          <w:lang w:val="en-IN"/>
        </w:rPr>
        <w:t> </w:t>
      </w:r>
      <w:r w:rsidRPr="00DB12AC">
        <w:rPr>
          <w:b/>
          <w:bCs/>
          <w:lang w:val="en-IN"/>
        </w:rPr>
        <w:t>2</w:t>
      </w:r>
      <w:r w:rsidRPr="007D797A">
        <w:rPr>
          <w:lang w:val="en-IN"/>
        </w:rPr>
        <w:t>, 229-251.</w:t>
      </w:r>
    </w:p>
    <w:p w14:paraId="2AAC15A7" w14:textId="77777777" w:rsidR="00595F58" w:rsidRPr="006802E5" w:rsidRDefault="00595F58" w:rsidP="004F144C">
      <w:pPr>
        <w:spacing w:after="0" w:line="360" w:lineRule="auto"/>
        <w:ind w:left="567" w:hanging="567"/>
        <w:jc w:val="both"/>
        <w:rPr>
          <w:rFonts w:ascii="Times New Roman" w:hAnsi="Times New Roman" w:cs="Times New Roman"/>
          <w:color w:val="000000" w:themeColor="text1"/>
          <w:sz w:val="24"/>
          <w:szCs w:val="32"/>
        </w:rPr>
      </w:pPr>
      <w:r w:rsidRPr="006802E5">
        <w:rPr>
          <w:rFonts w:ascii="Times New Roman" w:hAnsi="Times New Roman" w:cs="Times New Roman"/>
          <w:color w:val="000000" w:themeColor="text1"/>
          <w:sz w:val="24"/>
          <w:szCs w:val="32"/>
        </w:rPr>
        <w:t xml:space="preserve">Rao, G. P., Lu, C. and </w:t>
      </w:r>
      <w:proofErr w:type="spellStart"/>
      <w:r w:rsidRPr="006802E5">
        <w:rPr>
          <w:rFonts w:ascii="Times New Roman" w:hAnsi="Times New Roman" w:cs="Times New Roman"/>
          <w:color w:val="000000" w:themeColor="text1"/>
          <w:sz w:val="24"/>
          <w:szCs w:val="32"/>
        </w:rPr>
        <w:t>Su</w:t>
      </w:r>
      <w:proofErr w:type="spellEnd"/>
      <w:r w:rsidRPr="006802E5">
        <w:rPr>
          <w:rFonts w:ascii="Times New Roman" w:hAnsi="Times New Roman" w:cs="Times New Roman"/>
          <w:color w:val="000000" w:themeColor="text1"/>
          <w:sz w:val="24"/>
          <w:szCs w:val="32"/>
        </w:rPr>
        <w:t xml:space="preserve">, F. (2007). Sorption of divalent metal ions from aqueous solution by carbon nanotubes: a review. </w:t>
      </w:r>
      <w:r w:rsidRPr="006802E5">
        <w:rPr>
          <w:rFonts w:ascii="Times New Roman" w:hAnsi="Times New Roman" w:cs="Times New Roman"/>
          <w:i/>
          <w:iCs/>
          <w:color w:val="000000" w:themeColor="text1"/>
          <w:sz w:val="24"/>
          <w:szCs w:val="32"/>
        </w:rPr>
        <w:t>Separation and Purification Technology</w:t>
      </w:r>
      <w:r w:rsidRPr="006802E5">
        <w:rPr>
          <w:rFonts w:ascii="Times New Roman" w:hAnsi="Times New Roman" w:cs="Times New Roman"/>
          <w:color w:val="000000" w:themeColor="text1"/>
          <w:sz w:val="24"/>
          <w:szCs w:val="32"/>
        </w:rPr>
        <w:t xml:space="preserve"> </w:t>
      </w:r>
      <w:r w:rsidRPr="006802E5">
        <w:rPr>
          <w:rFonts w:ascii="Times New Roman" w:hAnsi="Times New Roman" w:cs="Times New Roman"/>
          <w:b/>
          <w:bCs/>
          <w:color w:val="000000" w:themeColor="text1"/>
          <w:sz w:val="24"/>
          <w:szCs w:val="32"/>
        </w:rPr>
        <w:t>58</w:t>
      </w:r>
      <w:r w:rsidRPr="006802E5">
        <w:rPr>
          <w:rFonts w:ascii="Times New Roman" w:hAnsi="Times New Roman" w:cs="Times New Roman"/>
          <w:color w:val="000000" w:themeColor="text1"/>
          <w:sz w:val="24"/>
          <w:szCs w:val="32"/>
        </w:rPr>
        <w:t>, 224-231.</w:t>
      </w:r>
    </w:p>
    <w:p w14:paraId="26C773F2" w14:textId="77777777" w:rsidR="00595F58" w:rsidRPr="006802E5" w:rsidRDefault="00595F58" w:rsidP="004F144C">
      <w:pPr>
        <w:spacing w:after="0" w:line="360" w:lineRule="auto"/>
        <w:ind w:left="567" w:hanging="567"/>
        <w:jc w:val="both"/>
        <w:rPr>
          <w:rFonts w:ascii="Times New Roman" w:hAnsi="Times New Roman" w:cs="Times New Roman"/>
          <w:color w:val="000000" w:themeColor="text1"/>
          <w:sz w:val="24"/>
          <w:szCs w:val="32"/>
        </w:rPr>
      </w:pPr>
      <w:proofErr w:type="spellStart"/>
      <w:r w:rsidRPr="006802E5">
        <w:rPr>
          <w:rFonts w:ascii="Times New Roman" w:hAnsi="Times New Roman" w:cs="Times New Roman"/>
          <w:color w:val="000000" w:themeColor="text1"/>
          <w:sz w:val="24"/>
          <w:szCs w:val="32"/>
        </w:rPr>
        <w:t>Striolo</w:t>
      </w:r>
      <w:proofErr w:type="spellEnd"/>
      <w:r w:rsidRPr="006802E5">
        <w:rPr>
          <w:rFonts w:ascii="Times New Roman" w:hAnsi="Times New Roman" w:cs="Times New Roman"/>
          <w:color w:val="000000" w:themeColor="text1"/>
          <w:sz w:val="24"/>
          <w:szCs w:val="32"/>
        </w:rPr>
        <w:t xml:space="preserve">, A. (2006). The mechanism of water diffusion in narrow carbon nanotubes, </w:t>
      </w:r>
      <w:r w:rsidRPr="006802E5">
        <w:rPr>
          <w:rFonts w:ascii="Times New Roman" w:hAnsi="Times New Roman" w:cs="Times New Roman"/>
          <w:i/>
          <w:iCs/>
          <w:color w:val="000000" w:themeColor="text1"/>
          <w:sz w:val="24"/>
          <w:szCs w:val="32"/>
        </w:rPr>
        <w:t>Nano Letters</w:t>
      </w:r>
      <w:r w:rsidRPr="006802E5">
        <w:rPr>
          <w:rFonts w:ascii="Times New Roman" w:hAnsi="Times New Roman" w:cs="Times New Roman"/>
          <w:color w:val="000000" w:themeColor="text1"/>
          <w:sz w:val="24"/>
          <w:szCs w:val="32"/>
        </w:rPr>
        <w:t xml:space="preserve"> </w:t>
      </w:r>
      <w:r w:rsidRPr="006802E5">
        <w:rPr>
          <w:rFonts w:ascii="Times New Roman" w:hAnsi="Times New Roman" w:cs="Times New Roman"/>
          <w:b/>
          <w:bCs/>
          <w:color w:val="000000" w:themeColor="text1"/>
          <w:sz w:val="24"/>
          <w:szCs w:val="32"/>
        </w:rPr>
        <w:t>6</w:t>
      </w:r>
      <w:r w:rsidRPr="006802E5">
        <w:rPr>
          <w:rFonts w:ascii="Times New Roman" w:hAnsi="Times New Roman" w:cs="Times New Roman"/>
          <w:color w:val="000000" w:themeColor="text1"/>
          <w:sz w:val="24"/>
          <w:szCs w:val="32"/>
        </w:rPr>
        <w:t xml:space="preserve">, 633-639. </w:t>
      </w:r>
    </w:p>
    <w:p w14:paraId="4CB7E14E" w14:textId="4B19061C" w:rsidR="00595F58" w:rsidRPr="00FD114B" w:rsidRDefault="00595F58" w:rsidP="004F144C">
      <w:pPr>
        <w:pStyle w:val="BodyText"/>
        <w:spacing w:line="360" w:lineRule="auto"/>
        <w:ind w:left="567" w:right="135" w:hanging="567"/>
        <w:jc w:val="both"/>
      </w:pPr>
      <w:r w:rsidRPr="00FD114B">
        <w:t xml:space="preserve">Taha, M. R. and </w:t>
      </w:r>
      <w:proofErr w:type="spellStart"/>
      <w:r w:rsidRPr="00FD114B">
        <w:t>Mobasser</w:t>
      </w:r>
      <w:proofErr w:type="spellEnd"/>
      <w:r w:rsidRPr="00FD114B">
        <w:t>, S. (2015). Adsorption of DDT and PCB by nanomaterials from</w:t>
      </w:r>
      <w:r w:rsidRPr="00FD114B">
        <w:rPr>
          <w:spacing w:val="1"/>
        </w:rPr>
        <w:t xml:space="preserve"> </w:t>
      </w:r>
      <w:r w:rsidRPr="00FD114B">
        <w:t>residual</w:t>
      </w:r>
      <w:r w:rsidRPr="00FD114B">
        <w:rPr>
          <w:spacing w:val="-1"/>
        </w:rPr>
        <w:t xml:space="preserve"> </w:t>
      </w:r>
      <w:r w:rsidRPr="00FD114B">
        <w:t xml:space="preserve">soil. </w:t>
      </w:r>
      <w:proofErr w:type="spellStart"/>
      <w:r w:rsidRPr="00FD114B">
        <w:rPr>
          <w:i/>
        </w:rPr>
        <w:t>PLoS</w:t>
      </w:r>
      <w:proofErr w:type="spellEnd"/>
      <w:r w:rsidRPr="00FD114B">
        <w:rPr>
          <w:i/>
        </w:rPr>
        <w:t xml:space="preserve"> One</w:t>
      </w:r>
      <w:r w:rsidRPr="00FD114B">
        <w:t xml:space="preserve"> </w:t>
      </w:r>
      <w:r w:rsidRPr="00FD114B">
        <w:rPr>
          <w:b/>
        </w:rPr>
        <w:t>10</w:t>
      </w:r>
      <w:r w:rsidR="00FD114B" w:rsidRPr="00FD114B">
        <w:t>,</w:t>
      </w:r>
      <w:r w:rsidRPr="00FD114B">
        <w:t xml:space="preserve"> 144-171.</w:t>
      </w:r>
    </w:p>
    <w:p w14:paraId="454B57BC" w14:textId="77777777" w:rsidR="00595F58" w:rsidRPr="006802E5" w:rsidRDefault="00595F58" w:rsidP="004F144C">
      <w:pPr>
        <w:spacing w:after="0" w:line="360" w:lineRule="auto"/>
        <w:ind w:left="567" w:hanging="567"/>
        <w:jc w:val="both"/>
        <w:rPr>
          <w:rFonts w:ascii="Times New Roman" w:hAnsi="Times New Roman" w:cs="Times New Roman"/>
          <w:color w:val="000000" w:themeColor="text1"/>
          <w:sz w:val="24"/>
          <w:szCs w:val="32"/>
        </w:rPr>
      </w:pPr>
      <w:r w:rsidRPr="006802E5">
        <w:rPr>
          <w:rFonts w:ascii="Times New Roman" w:hAnsi="Times New Roman" w:cs="Times New Roman"/>
          <w:color w:val="000000" w:themeColor="text1"/>
          <w:sz w:val="24"/>
          <w:szCs w:val="32"/>
        </w:rPr>
        <w:t xml:space="preserve">Tiwari, D. K., Dasgupta-Schubert, N., </w:t>
      </w:r>
      <w:proofErr w:type="spellStart"/>
      <w:r w:rsidRPr="006802E5">
        <w:rPr>
          <w:rFonts w:ascii="Times New Roman" w:hAnsi="Times New Roman" w:cs="Times New Roman"/>
          <w:color w:val="000000" w:themeColor="text1"/>
          <w:sz w:val="24"/>
          <w:szCs w:val="32"/>
        </w:rPr>
        <w:t>Cendejas</w:t>
      </w:r>
      <w:proofErr w:type="spellEnd"/>
      <w:r w:rsidRPr="006802E5">
        <w:rPr>
          <w:rFonts w:ascii="Times New Roman" w:hAnsi="Times New Roman" w:cs="Times New Roman"/>
          <w:color w:val="000000" w:themeColor="text1"/>
          <w:sz w:val="24"/>
          <w:szCs w:val="32"/>
        </w:rPr>
        <w:t>, L. V., Villegas, J., Montoya, L. C. and Garcia, S. B. (2014). Interfacing carbon nanotubes (CNT) with plants: enhancement of growth, water and ionic nutrient uptake in maize (</w:t>
      </w:r>
      <w:proofErr w:type="spellStart"/>
      <w:r w:rsidRPr="006802E5">
        <w:rPr>
          <w:rFonts w:ascii="Times New Roman" w:hAnsi="Times New Roman" w:cs="Times New Roman"/>
          <w:i/>
          <w:iCs/>
          <w:color w:val="000000" w:themeColor="text1"/>
          <w:sz w:val="24"/>
          <w:szCs w:val="32"/>
        </w:rPr>
        <w:t>Zea</w:t>
      </w:r>
      <w:proofErr w:type="spellEnd"/>
      <w:r w:rsidRPr="006802E5">
        <w:rPr>
          <w:rFonts w:ascii="Times New Roman" w:hAnsi="Times New Roman" w:cs="Times New Roman"/>
          <w:i/>
          <w:iCs/>
          <w:color w:val="000000" w:themeColor="text1"/>
          <w:sz w:val="24"/>
          <w:szCs w:val="32"/>
        </w:rPr>
        <w:t xml:space="preserve"> mays</w:t>
      </w:r>
      <w:r w:rsidRPr="006802E5">
        <w:rPr>
          <w:rFonts w:ascii="Times New Roman" w:hAnsi="Times New Roman" w:cs="Times New Roman"/>
          <w:color w:val="000000" w:themeColor="text1"/>
          <w:sz w:val="24"/>
          <w:szCs w:val="32"/>
        </w:rPr>
        <w:t xml:space="preserve">) and implications for </w:t>
      </w:r>
      <w:proofErr w:type="spellStart"/>
      <w:r w:rsidRPr="006802E5">
        <w:rPr>
          <w:rFonts w:ascii="Times New Roman" w:hAnsi="Times New Roman" w:cs="Times New Roman"/>
          <w:color w:val="000000" w:themeColor="text1"/>
          <w:sz w:val="24"/>
          <w:szCs w:val="32"/>
        </w:rPr>
        <w:t>nano</w:t>
      </w:r>
      <w:proofErr w:type="spellEnd"/>
      <w:r w:rsidRPr="006802E5">
        <w:rPr>
          <w:rFonts w:ascii="Times New Roman" w:hAnsi="Times New Roman" w:cs="Times New Roman"/>
          <w:color w:val="000000" w:themeColor="text1"/>
          <w:sz w:val="24"/>
          <w:szCs w:val="32"/>
        </w:rPr>
        <w:t xml:space="preserve">-agriculture. </w:t>
      </w:r>
      <w:r w:rsidRPr="006802E5">
        <w:rPr>
          <w:rFonts w:ascii="Times New Roman" w:hAnsi="Times New Roman" w:cs="Times New Roman"/>
          <w:i/>
          <w:iCs/>
          <w:color w:val="000000" w:themeColor="text1"/>
          <w:sz w:val="24"/>
          <w:szCs w:val="32"/>
        </w:rPr>
        <w:t>Applied Nanoscience</w:t>
      </w:r>
      <w:r w:rsidRPr="006802E5">
        <w:rPr>
          <w:rFonts w:ascii="Times New Roman" w:hAnsi="Times New Roman" w:cs="Times New Roman"/>
          <w:color w:val="000000" w:themeColor="text1"/>
          <w:sz w:val="24"/>
          <w:szCs w:val="32"/>
        </w:rPr>
        <w:t xml:space="preserve"> </w:t>
      </w:r>
      <w:r w:rsidRPr="006802E5">
        <w:rPr>
          <w:rFonts w:ascii="Times New Roman" w:hAnsi="Times New Roman" w:cs="Times New Roman"/>
          <w:b/>
          <w:bCs/>
          <w:color w:val="000000" w:themeColor="text1"/>
          <w:sz w:val="24"/>
          <w:szCs w:val="32"/>
        </w:rPr>
        <w:t>4</w:t>
      </w:r>
      <w:r w:rsidRPr="006802E5">
        <w:rPr>
          <w:rFonts w:ascii="Times New Roman" w:hAnsi="Times New Roman" w:cs="Times New Roman"/>
          <w:color w:val="000000" w:themeColor="text1"/>
          <w:sz w:val="24"/>
          <w:szCs w:val="32"/>
        </w:rPr>
        <w:t xml:space="preserve">, 577-591. </w:t>
      </w:r>
    </w:p>
    <w:p w14:paraId="76719E6F" w14:textId="77777777" w:rsidR="00595F58" w:rsidRPr="006802E5" w:rsidRDefault="00595F58" w:rsidP="004F144C">
      <w:pPr>
        <w:spacing w:after="0" w:line="360" w:lineRule="auto"/>
        <w:ind w:left="567" w:hanging="567"/>
        <w:jc w:val="both"/>
        <w:rPr>
          <w:rFonts w:ascii="Times New Roman" w:hAnsi="Times New Roman" w:cs="Times New Roman"/>
          <w:color w:val="000000" w:themeColor="text1"/>
          <w:sz w:val="24"/>
          <w:szCs w:val="32"/>
        </w:rPr>
      </w:pPr>
      <w:r w:rsidRPr="006802E5">
        <w:rPr>
          <w:rFonts w:ascii="Times New Roman" w:hAnsi="Times New Roman" w:cs="Times New Roman"/>
          <w:color w:val="000000" w:themeColor="text1"/>
          <w:sz w:val="24"/>
          <w:szCs w:val="32"/>
        </w:rPr>
        <w:t xml:space="preserve">Tripathi, S, </w:t>
      </w:r>
      <w:proofErr w:type="spellStart"/>
      <w:r w:rsidRPr="006802E5">
        <w:rPr>
          <w:rFonts w:ascii="Times New Roman" w:hAnsi="Times New Roman" w:cs="Times New Roman"/>
          <w:color w:val="000000" w:themeColor="text1"/>
          <w:sz w:val="24"/>
          <w:szCs w:val="32"/>
        </w:rPr>
        <w:t>Sonkar</w:t>
      </w:r>
      <w:proofErr w:type="spellEnd"/>
      <w:r w:rsidRPr="006802E5">
        <w:rPr>
          <w:rFonts w:ascii="Times New Roman" w:hAnsi="Times New Roman" w:cs="Times New Roman"/>
          <w:color w:val="000000" w:themeColor="text1"/>
          <w:sz w:val="24"/>
          <w:szCs w:val="32"/>
        </w:rPr>
        <w:t>, S K. and Sarkar, S. (2011)</w:t>
      </w:r>
      <w:r>
        <w:rPr>
          <w:rFonts w:ascii="Times New Roman" w:hAnsi="Times New Roman" w:cs="Times New Roman"/>
          <w:color w:val="000000" w:themeColor="text1"/>
          <w:sz w:val="24"/>
          <w:szCs w:val="32"/>
        </w:rPr>
        <w:t>.</w:t>
      </w:r>
      <w:r w:rsidRPr="006802E5">
        <w:rPr>
          <w:rFonts w:ascii="Times New Roman" w:hAnsi="Times New Roman" w:cs="Times New Roman"/>
          <w:color w:val="000000" w:themeColor="text1"/>
          <w:sz w:val="24"/>
          <w:szCs w:val="32"/>
        </w:rPr>
        <w:t xml:space="preserve"> Growth stimulation of gram (</w:t>
      </w:r>
      <w:proofErr w:type="spellStart"/>
      <w:r w:rsidRPr="006802E5">
        <w:rPr>
          <w:rFonts w:ascii="Times New Roman" w:hAnsi="Times New Roman" w:cs="Times New Roman"/>
          <w:i/>
          <w:iCs/>
          <w:color w:val="000000" w:themeColor="text1"/>
          <w:sz w:val="24"/>
          <w:szCs w:val="32"/>
        </w:rPr>
        <w:t>Cicer</w:t>
      </w:r>
      <w:proofErr w:type="spellEnd"/>
      <w:r w:rsidRPr="006802E5">
        <w:rPr>
          <w:rFonts w:ascii="Times New Roman" w:hAnsi="Times New Roman" w:cs="Times New Roman"/>
          <w:i/>
          <w:iCs/>
          <w:color w:val="000000" w:themeColor="text1"/>
          <w:sz w:val="24"/>
          <w:szCs w:val="32"/>
        </w:rPr>
        <w:t xml:space="preserve"> arietinum</w:t>
      </w:r>
      <w:r w:rsidRPr="006802E5">
        <w:rPr>
          <w:rFonts w:ascii="Times New Roman" w:hAnsi="Times New Roman" w:cs="Times New Roman"/>
          <w:color w:val="000000" w:themeColor="text1"/>
          <w:sz w:val="24"/>
          <w:szCs w:val="32"/>
        </w:rPr>
        <w:t xml:space="preserve">) plant by water soluble carbon nanotubes. </w:t>
      </w:r>
      <w:r w:rsidRPr="006802E5">
        <w:rPr>
          <w:rFonts w:ascii="Times New Roman" w:hAnsi="Times New Roman" w:cs="Times New Roman"/>
          <w:i/>
          <w:iCs/>
          <w:color w:val="000000" w:themeColor="text1"/>
          <w:sz w:val="24"/>
          <w:szCs w:val="32"/>
        </w:rPr>
        <w:t>Nanoscale</w:t>
      </w:r>
      <w:r w:rsidRPr="006802E5">
        <w:rPr>
          <w:rFonts w:ascii="Times New Roman" w:hAnsi="Times New Roman" w:cs="Times New Roman"/>
          <w:color w:val="000000" w:themeColor="text1"/>
          <w:sz w:val="24"/>
          <w:szCs w:val="32"/>
        </w:rPr>
        <w:t xml:space="preserve"> </w:t>
      </w:r>
      <w:r w:rsidRPr="006802E5">
        <w:rPr>
          <w:rFonts w:ascii="Times New Roman" w:hAnsi="Times New Roman" w:cs="Times New Roman"/>
          <w:b/>
          <w:bCs/>
          <w:color w:val="000000" w:themeColor="text1"/>
          <w:sz w:val="24"/>
          <w:szCs w:val="32"/>
        </w:rPr>
        <w:t>3</w:t>
      </w:r>
      <w:r w:rsidRPr="006802E5">
        <w:rPr>
          <w:rFonts w:ascii="Times New Roman" w:hAnsi="Times New Roman" w:cs="Times New Roman"/>
          <w:color w:val="000000" w:themeColor="text1"/>
          <w:sz w:val="24"/>
          <w:szCs w:val="32"/>
        </w:rPr>
        <w:t xml:space="preserve">, 1176-1181. </w:t>
      </w:r>
    </w:p>
    <w:sectPr w:rsidR="00595F58" w:rsidRPr="006802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4765BD"/>
    <w:multiLevelType w:val="hybridMultilevel"/>
    <w:tmpl w:val="3FB8C1B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5B4"/>
    <w:rsid w:val="000113AD"/>
    <w:rsid w:val="00036E53"/>
    <w:rsid w:val="00041207"/>
    <w:rsid w:val="000533D3"/>
    <w:rsid w:val="00057BA1"/>
    <w:rsid w:val="0006040C"/>
    <w:rsid w:val="000660DA"/>
    <w:rsid w:val="00074459"/>
    <w:rsid w:val="00082BFB"/>
    <w:rsid w:val="00083902"/>
    <w:rsid w:val="00092621"/>
    <w:rsid w:val="00095E69"/>
    <w:rsid w:val="000977B0"/>
    <w:rsid w:val="000A37F6"/>
    <w:rsid w:val="000A7A97"/>
    <w:rsid w:val="000B0D5C"/>
    <w:rsid w:val="000B4EBC"/>
    <w:rsid w:val="000C0854"/>
    <w:rsid w:val="000C28D2"/>
    <w:rsid w:val="000C5EE3"/>
    <w:rsid w:val="000C6AC8"/>
    <w:rsid w:val="000C7087"/>
    <w:rsid w:val="000D50DE"/>
    <w:rsid w:val="000D5CFF"/>
    <w:rsid w:val="000D736A"/>
    <w:rsid w:val="000E11A2"/>
    <w:rsid w:val="000E577F"/>
    <w:rsid w:val="000F338D"/>
    <w:rsid w:val="000F7588"/>
    <w:rsid w:val="001055A7"/>
    <w:rsid w:val="001257CC"/>
    <w:rsid w:val="00125C2B"/>
    <w:rsid w:val="00127EB5"/>
    <w:rsid w:val="00135479"/>
    <w:rsid w:val="0014084A"/>
    <w:rsid w:val="0015645F"/>
    <w:rsid w:val="0015713A"/>
    <w:rsid w:val="00161356"/>
    <w:rsid w:val="001665C5"/>
    <w:rsid w:val="00166836"/>
    <w:rsid w:val="001731AE"/>
    <w:rsid w:val="001747FE"/>
    <w:rsid w:val="00175A68"/>
    <w:rsid w:val="00176A4F"/>
    <w:rsid w:val="00177A3D"/>
    <w:rsid w:val="00186472"/>
    <w:rsid w:val="00194274"/>
    <w:rsid w:val="00195E1F"/>
    <w:rsid w:val="001A33CA"/>
    <w:rsid w:val="001A6376"/>
    <w:rsid w:val="001B4889"/>
    <w:rsid w:val="001C27D9"/>
    <w:rsid w:val="001C63BC"/>
    <w:rsid w:val="001D3109"/>
    <w:rsid w:val="001E0063"/>
    <w:rsid w:val="001E2A8D"/>
    <w:rsid w:val="001E6E4F"/>
    <w:rsid w:val="001F2D1A"/>
    <w:rsid w:val="001F388E"/>
    <w:rsid w:val="001F440D"/>
    <w:rsid w:val="00201BA2"/>
    <w:rsid w:val="00202386"/>
    <w:rsid w:val="0020751A"/>
    <w:rsid w:val="0021154C"/>
    <w:rsid w:val="00215C4A"/>
    <w:rsid w:val="0021741C"/>
    <w:rsid w:val="002221F6"/>
    <w:rsid w:val="00227E8C"/>
    <w:rsid w:val="00233F4D"/>
    <w:rsid w:val="00234F07"/>
    <w:rsid w:val="0023509D"/>
    <w:rsid w:val="00270358"/>
    <w:rsid w:val="002733A2"/>
    <w:rsid w:val="00273648"/>
    <w:rsid w:val="00273EF9"/>
    <w:rsid w:val="00277109"/>
    <w:rsid w:val="00290D07"/>
    <w:rsid w:val="0029344D"/>
    <w:rsid w:val="002A2160"/>
    <w:rsid w:val="002A7249"/>
    <w:rsid w:val="002B046B"/>
    <w:rsid w:val="002B6CA9"/>
    <w:rsid w:val="002C5F7D"/>
    <w:rsid w:val="002D266A"/>
    <w:rsid w:val="003002E8"/>
    <w:rsid w:val="0030303A"/>
    <w:rsid w:val="003038EF"/>
    <w:rsid w:val="0030433D"/>
    <w:rsid w:val="0033142A"/>
    <w:rsid w:val="00334027"/>
    <w:rsid w:val="00341141"/>
    <w:rsid w:val="00347BA7"/>
    <w:rsid w:val="00354E1C"/>
    <w:rsid w:val="0035616E"/>
    <w:rsid w:val="00367244"/>
    <w:rsid w:val="00370399"/>
    <w:rsid w:val="00375FF2"/>
    <w:rsid w:val="00376FB4"/>
    <w:rsid w:val="003934AB"/>
    <w:rsid w:val="0039774E"/>
    <w:rsid w:val="003B2E4E"/>
    <w:rsid w:val="003B494F"/>
    <w:rsid w:val="003B63CB"/>
    <w:rsid w:val="003C07AC"/>
    <w:rsid w:val="003C6948"/>
    <w:rsid w:val="003C7ECD"/>
    <w:rsid w:val="003D352E"/>
    <w:rsid w:val="003D5CD0"/>
    <w:rsid w:val="003D7B39"/>
    <w:rsid w:val="003E17C6"/>
    <w:rsid w:val="003E2713"/>
    <w:rsid w:val="003F772F"/>
    <w:rsid w:val="004119EA"/>
    <w:rsid w:val="004316F9"/>
    <w:rsid w:val="0043233E"/>
    <w:rsid w:val="00432934"/>
    <w:rsid w:val="004332C9"/>
    <w:rsid w:val="004422F2"/>
    <w:rsid w:val="004435DB"/>
    <w:rsid w:val="00444A67"/>
    <w:rsid w:val="00452F15"/>
    <w:rsid w:val="00455185"/>
    <w:rsid w:val="00456FB7"/>
    <w:rsid w:val="00462A19"/>
    <w:rsid w:val="004765F6"/>
    <w:rsid w:val="00482EA4"/>
    <w:rsid w:val="00495710"/>
    <w:rsid w:val="004969EA"/>
    <w:rsid w:val="004B1449"/>
    <w:rsid w:val="004B2776"/>
    <w:rsid w:val="004B61F8"/>
    <w:rsid w:val="004B6330"/>
    <w:rsid w:val="004C0B6E"/>
    <w:rsid w:val="004C124A"/>
    <w:rsid w:val="004C18E3"/>
    <w:rsid w:val="004C6698"/>
    <w:rsid w:val="004F084F"/>
    <w:rsid w:val="004F144C"/>
    <w:rsid w:val="004F5E42"/>
    <w:rsid w:val="004F6AA0"/>
    <w:rsid w:val="0050160C"/>
    <w:rsid w:val="00513D81"/>
    <w:rsid w:val="005152EC"/>
    <w:rsid w:val="00532FD4"/>
    <w:rsid w:val="00547BAE"/>
    <w:rsid w:val="00552E94"/>
    <w:rsid w:val="00555118"/>
    <w:rsid w:val="00557AFF"/>
    <w:rsid w:val="00557D08"/>
    <w:rsid w:val="00561A61"/>
    <w:rsid w:val="00576512"/>
    <w:rsid w:val="005773CA"/>
    <w:rsid w:val="005800ED"/>
    <w:rsid w:val="00582ABC"/>
    <w:rsid w:val="00584F28"/>
    <w:rsid w:val="00591944"/>
    <w:rsid w:val="00595F58"/>
    <w:rsid w:val="00596F90"/>
    <w:rsid w:val="005A27DE"/>
    <w:rsid w:val="005B0BED"/>
    <w:rsid w:val="005B14A5"/>
    <w:rsid w:val="005B38C0"/>
    <w:rsid w:val="005B7C13"/>
    <w:rsid w:val="005C010E"/>
    <w:rsid w:val="005C46F0"/>
    <w:rsid w:val="005C7AAE"/>
    <w:rsid w:val="005D117E"/>
    <w:rsid w:val="005D5B87"/>
    <w:rsid w:val="005E5074"/>
    <w:rsid w:val="005E7108"/>
    <w:rsid w:val="00600DB6"/>
    <w:rsid w:val="00601A35"/>
    <w:rsid w:val="00613370"/>
    <w:rsid w:val="00616FF6"/>
    <w:rsid w:val="0063333E"/>
    <w:rsid w:val="006339CF"/>
    <w:rsid w:val="006427D1"/>
    <w:rsid w:val="00645623"/>
    <w:rsid w:val="00652120"/>
    <w:rsid w:val="00655258"/>
    <w:rsid w:val="006611A8"/>
    <w:rsid w:val="006615A1"/>
    <w:rsid w:val="006655C0"/>
    <w:rsid w:val="00667357"/>
    <w:rsid w:val="006802E5"/>
    <w:rsid w:val="006876CD"/>
    <w:rsid w:val="006967A8"/>
    <w:rsid w:val="006A40D3"/>
    <w:rsid w:val="006A7B01"/>
    <w:rsid w:val="006B0B32"/>
    <w:rsid w:val="006C5761"/>
    <w:rsid w:val="006C7768"/>
    <w:rsid w:val="006D2D84"/>
    <w:rsid w:val="006E06D9"/>
    <w:rsid w:val="006E4E40"/>
    <w:rsid w:val="006E5AA6"/>
    <w:rsid w:val="006F163D"/>
    <w:rsid w:val="006F2C01"/>
    <w:rsid w:val="006F6162"/>
    <w:rsid w:val="0070073D"/>
    <w:rsid w:val="00703C10"/>
    <w:rsid w:val="00713316"/>
    <w:rsid w:val="00714B52"/>
    <w:rsid w:val="00714E8A"/>
    <w:rsid w:val="007241DF"/>
    <w:rsid w:val="007244B5"/>
    <w:rsid w:val="00737898"/>
    <w:rsid w:val="00746930"/>
    <w:rsid w:val="00747E46"/>
    <w:rsid w:val="00750698"/>
    <w:rsid w:val="00751C83"/>
    <w:rsid w:val="00753C63"/>
    <w:rsid w:val="00757355"/>
    <w:rsid w:val="00762B0D"/>
    <w:rsid w:val="00767297"/>
    <w:rsid w:val="00774AD9"/>
    <w:rsid w:val="00777330"/>
    <w:rsid w:val="007854D8"/>
    <w:rsid w:val="007857E3"/>
    <w:rsid w:val="007917E5"/>
    <w:rsid w:val="00791FE8"/>
    <w:rsid w:val="007B02D6"/>
    <w:rsid w:val="007B3260"/>
    <w:rsid w:val="007C33D6"/>
    <w:rsid w:val="007C649A"/>
    <w:rsid w:val="007D797A"/>
    <w:rsid w:val="007D7CDC"/>
    <w:rsid w:val="007E0702"/>
    <w:rsid w:val="007E1E3C"/>
    <w:rsid w:val="007E5063"/>
    <w:rsid w:val="007E7C64"/>
    <w:rsid w:val="007F1862"/>
    <w:rsid w:val="007F696D"/>
    <w:rsid w:val="007F69D3"/>
    <w:rsid w:val="0080188B"/>
    <w:rsid w:val="008060C6"/>
    <w:rsid w:val="00817B7C"/>
    <w:rsid w:val="00824475"/>
    <w:rsid w:val="00826641"/>
    <w:rsid w:val="00826D18"/>
    <w:rsid w:val="00850693"/>
    <w:rsid w:val="008532FC"/>
    <w:rsid w:val="008641D2"/>
    <w:rsid w:val="00865F08"/>
    <w:rsid w:val="00877961"/>
    <w:rsid w:val="0088277B"/>
    <w:rsid w:val="00882FE3"/>
    <w:rsid w:val="008860EE"/>
    <w:rsid w:val="008929D5"/>
    <w:rsid w:val="00893CC6"/>
    <w:rsid w:val="00897E22"/>
    <w:rsid w:val="008A1445"/>
    <w:rsid w:val="008A2C67"/>
    <w:rsid w:val="008B6849"/>
    <w:rsid w:val="008C21AE"/>
    <w:rsid w:val="008C7F2E"/>
    <w:rsid w:val="008D018E"/>
    <w:rsid w:val="008D1707"/>
    <w:rsid w:val="008D4335"/>
    <w:rsid w:val="008E3D02"/>
    <w:rsid w:val="008E45F0"/>
    <w:rsid w:val="008E68C8"/>
    <w:rsid w:val="008F6076"/>
    <w:rsid w:val="00902F8F"/>
    <w:rsid w:val="00921C24"/>
    <w:rsid w:val="00925BA5"/>
    <w:rsid w:val="00936355"/>
    <w:rsid w:val="00937F39"/>
    <w:rsid w:val="0094144E"/>
    <w:rsid w:val="0094708C"/>
    <w:rsid w:val="009472D9"/>
    <w:rsid w:val="0094779E"/>
    <w:rsid w:val="00951B63"/>
    <w:rsid w:val="00952EA5"/>
    <w:rsid w:val="00953077"/>
    <w:rsid w:val="009533EA"/>
    <w:rsid w:val="00953DAA"/>
    <w:rsid w:val="00956CFC"/>
    <w:rsid w:val="00964796"/>
    <w:rsid w:val="00981596"/>
    <w:rsid w:val="00982402"/>
    <w:rsid w:val="00993157"/>
    <w:rsid w:val="00993D4B"/>
    <w:rsid w:val="00996DA5"/>
    <w:rsid w:val="009A6D8B"/>
    <w:rsid w:val="009B66E6"/>
    <w:rsid w:val="009B6A7B"/>
    <w:rsid w:val="009B7892"/>
    <w:rsid w:val="009C5401"/>
    <w:rsid w:val="009C5DD1"/>
    <w:rsid w:val="009D081B"/>
    <w:rsid w:val="009D7EED"/>
    <w:rsid w:val="009E2767"/>
    <w:rsid w:val="009E42EB"/>
    <w:rsid w:val="009E45FC"/>
    <w:rsid w:val="009F17ED"/>
    <w:rsid w:val="00A0295F"/>
    <w:rsid w:val="00A04F53"/>
    <w:rsid w:val="00A124DE"/>
    <w:rsid w:val="00A230B3"/>
    <w:rsid w:val="00A50160"/>
    <w:rsid w:val="00A501CD"/>
    <w:rsid w:val="00A50880"/>
    <w:rsid w:val="00A50FB7"/>
    <w:rsid w:val="00A619BA"/>
    <w:rsid w:val="00A6215B"/>
    <w:rsid w:val="00A65E40"/>
    <w:rsid w:val="00A7280E"/>
    <w:rsid w:val="00A74618"/>
    <w:rsid w:val="00A82B9E"/>
    <w:rsid w:val="00A85BF6"/>
    <w:rsid w:val="00A875D4"/>
    <w:rsid w:val="00A91FB1"/>
    <w:rsid w:val="00A92456"/>
    <w:rsid w:val="00A93E2D"/>
    <w:rsid w:val="00A97C8C"/>
    <w:rsid w:val="00AA42BF"/>
    <w:rsid w:val="00AA5803"/>
    <w:rsid w:val="00AB2D51"/>
    <w:rsid w:val="00AB5F9F"/>
    <w:rsid w:val="00AB6714"/>
    <w:rsid w:val="00AB6D0D"/>
    <w:rsid w:val="00AC2F2A"/>
    <w:rsid w:val="00AC31EF"/>
    <w:rsid w:val="00AD0F56"/>
    <w:rsid w:val="00AF3F64"/>
    <w:rsid w:val="00AF5F89"/>
    <w:rsid w:val="00B012FC"/>
    <w:rsid w:val="00B0611E"/>
    <w:rsid w:val="00B06A00"/>
    <w:rsid w:val="00B11AB2"/>
    <w:rsid w:val="00B32072"/>
    <w:rsid w:val="00B350FC"/>
    <w:rsid w:val="00B3679A"/>
    <w:rsid w:val="00B53406"/>
    <w:rsid w:val="00B67B38"/>
    <w:rsid w:val="00B70F66"/>
    <w:rsid w:val="00B743EA"/>
    <w:rsid w:val="00B75228"/>
    <w:rsid w:val="00B7733C"/>
    <w:rsid w:val="00B85D0B"/>
    <w:rsid w:val="00B869A7"/>
    <w:rsid w:val="00B900BC"/>
    <w:rsid w:val="00BA563F"/>
    <w:rsid w:val="00BA5C83"/>
    <w:rsid w:val="00BC0E82"/>
    <w:rsid w:val="00BC22ED"/>
    <w:rsid w:val="00BC447C"/>
    <w:rsid w:val="00BD47B5"/>
    <w:rsid w:val="00BD726F"/>
    <w:rsid w:val="00BE1830"/>
    <w:rsid w:val="00BE37A1"/>
    <w:rsid w:val="00BF0F54"/>
    <w:rsid w:val="00BF12AD"/>
    <w:rsid w:val="00BF197D"/>
    <w:rsid w:val="00BF2CFF"/>
    <w:rsid w:val="00C01462"/>
    <w:rsid w:val="00C03F80"/>
    <w:rsid w:val="00C11AAC"/>
    <w:rsid w:val="00C2058A"/>
    <w:rsid w:val="00C33133"/>
    <w:rsid w:val="00C37068"/>
    <w:rsid w:val="00C514BE"/>
    <w:rsid w:val="00C521D2"/>
    <w:rsid w:val="00C71195"/>
    <w:rsid w:val="00C72085"/>
    <w:rsid w:val="00C73534"/>
    <w:rsid w:val="00C763EF"/>
    <w:rsid w:val="00C82E07"/>
    <w:rsid w:val="00C85C59"/>
    <w:rsid w:val="00C869FF"/>
    <w:rsid w:val="00CA07AD"/>
    <w:rsid w:val="00CA1DCD"/>
    <w:rsid w:val="00CA417C"/>
    <w:rsid w:val="00CA797F"/>
    <w:rsid w:val="00CB721C"/>
    <w:rsid w:val="00CC0D42"/>
    <w:rsid w:val="00CC3DA4"/>
    <w:rsid w:val="00CC4AF5"/>
    <w:rsid w:val="00CC652A"/>
    <w:rsid w:val="00CD074B"/>
    <w:rsid w:val="00CD62EF"/>
    <w:rsid w:val="00CD672F"/>
    <w:rsid w:val="00D001AB"/>
    <w:rsid w:val="00D0331E"/>
    <w:rsid w:val="00D03F76"/>
    <w:rsid w:val="00D10EBB"/>
    <w:rsid w:val="00D16865"/>
    <w:rsid w:val="00D26366"/>
    <w:rsid w:val="00D27696"/>
    <w:rsid w:val="00D32D5D"/>
    <w:rsid w:val="00D32F51"/>
    <w:rsid w:val="00D34F95"/>
    <w:rsid w:val="00D529A3"/>
    <w:rsid w:val="00D54FC0"/>
    <w:rsid w:val="00D629C3"/>
    <w:rsid w:val="00D719C3"/>
    <w:rsid w:val="00D77FF1"/>
    <w:rsid w:val="00D80D86"/>
    <w:rsid w:val="00D9045A"/>
    <w:rsid w:val="00D97094"/>
    <w:rsid w:val="00DA0D18"/>
    <w:rsid w:val="00DA1D43"/>
    <w:rsid w:val="00DA745C"/>
    <w:rsid w:val="00DB12AC"/>
    <w:rsid w:val="00DB38AD"/>
    <w:rsid w:val="00DB5B66"/>
    <w:rsid w:val="00DD23A4"/>
    <w:rsid w:val="00DD59EC"/>
    <w:rsid w:val="00DE4AE9"/>
    <w:rsid w:val="00DE4BA2"/>
    <w:rsid w:val="00DE7AAC"/>
    <w:rsid w:val="00DF4838"/>
    <w:rsid w:val="00DF7AF3"/>
    <w:rsid w:val="00E060F8"/>
    <w:rsid w:val="00E216FF"/>
    <w:rsid w:val="00E2471F"/>
    <w:rsid w:val="00E27719"/>
    <w:rsid w:val="00E31C13"/>
    <w:rsid w:val="00E3668A"/>
    <w:rsid w:val="00E368A2"/>
    <w:rsid w:val="00E36D37"/>
    <w:rsid w:val="00E45CBD"/>
    <w:rsid w:val="00E52FD7"/>
    <w:rsid w:val="00E53AE1"/>
    <w:rsid w:val="00E606ED"/>
    <w:rsid w:val="00E656F7"/>
    <w:rsid w:val="00E95523"/>
    <w:rsid w:val="00EA1324"/>
    <w:rsid w:val="00EB1FB1"/>
    <w:rsid w:val="00EB28B8"/>
    <w:rsid w:val="00EB46D1"/>
    <w:rsid w:val="00EC102B"/>
    <w:rsid w:val="00EC5042"/>
    <w:rsid w:val="00ED5EA8"/>
    <w:rsid w:val="00EE0F74"/>
    <w:rsid w:val="00EE5951"/>
    <w:rsid w:val="00F02FA7"/>
    <w:rsid w:val="00F11388"/>
    <w:rsid w:val="00F115B4"/>
    <w:rsid w:val="00F12B10"/>
    <w:rsid w:val="00F156D4"/>
    <w:rsid w:val="00F208FE"/>
    <w:rsid w:val="00F2349C"/>
    <w:rsid w:val="00F25F3C"/>
    <w:rsid w:val="00F33714"/>
    <w:rsid w:val="00F40F1A"/>
    <w:rsid w:val="00F54EDA"/>
    <w:rsid w:val="00F5548E"/>
    <w:rsid w:val="00F559AB"/>
    <w:rsid w:val="00F61C71"/>
    <w:rsid w:val="00F84BB1"/>
    <w:rsid w:val="00F862F0"/>
    <w:rsid w:val="00F934F2"/>
    <w:rsid w:val="00F94149"/>
    <w:rsid w:val="00F96B66"/>
    <w:rsid w:val="00FA149A"/>
    <w:rsid w:val="00FA5732"/>
    <w:rsid w:val="00FA7A47"/>
    <w:rsid w:val="00FB633D"/>
    <w:rsid w:val="00FC5DA5"/>
    <w:rsid w:val="00FC7880"/>
    <w:rsid w:val="00FD114B"/>
    <w:rsid w:val="00FD2618"/>
    <w:rsid w:val="00FE4BFB"/>
    <w:rsid w:val="00FE660D"/>
    <w:rsid w:val="00FF5BA2"/>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DE313"/>
  <w15:chartTrackingRefBased/>
  <w15:docId w15:val="{193F064A-C8DD-4227-828B-713B0EF3E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IN" w:eastAsia="en-US" w:bidi="bn-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F862F0"/>
    <w:rPr>
      <w:rFonts w:ascii="TimesNewRomanPS-BoldMT" w:hAnsi="TimesNewRomanPS-BoldMT" w:hint="default"/>
      <w:b/>
      <w:bCs/>
      <w:i w:val="0"/>
      <w:iCs w:val="0"/>
      <w:color w:val="000000"/>
      <w:sz w:val="22"/>
      <w:szCs w:val="22"/>
    </w:rPr>
  </w:style>
  <w:style w:type="character" w:customStyle="1" w:styleId="fontstyle21">
    <w:name w:val="fontstyle21"/>
    <w:basedOn w:val="DefaultParagraphFont"/>
    <w:rsid w:val="001C63BC"/>
    <w:rPr>
      <w:rFonts w:ascii="TimesNewRomanPS-ItalicMT" w:hAnsi="TimesNewRomanPS-ItalicMT" w:hint="default"/>
      <w:b w:val="0"/>
      <w:bCs w:val="0"/>
      <w:i/>
      <w:iCs/>
      <w:color w:val="000000"/>
      <w:sz w:val="22"/>
      <w:szCs w:val="22"/>
    </w:rPr>
  </w:style>
  <w:style w:type="paragraph" w:styleId="ListParagraph">
    <w:name w:val="List Paragraph"/>
    <w:basedOn w:val="Normal"/>
    <w:uiPriority w:val="34"/>
    <w:qFormat/>
    <w:rsid w:val="0043233E"/>
    <w:pPr>
      <w:ind w:left="720"/>
      <w:contextualSpacing/>
    </w:pPr>
  </w:style>
  <w:style w:type="paragraph" w:styleId="BodyText">
    <w:name w:val="Body Text"/>
    <w:basedOn w:val="Normal"/>
    <w:link w:val="BodyTextChar"/>
    <w:uiPriority w:val="1"/>
    <w:qFormat/>
    <w:rsid w:val="00595F58"/>
    <w:pPr>
      <w:widowControl w:val="0"/>
      <w:autoSpaceDE w:val="0"/>
      <w:autoSpaceDN w:val="0"/>
      <w:spacing w:after="0" w:line="240" w:lineRule="auto"/>
    </w:pPr>
    <w:rPr>
      <w:rFonts w:ascii="Times New Roman" w:eastAsia="Times New Roman" w:hAnsi="Times New Roman" w:cs="Times New Roman"/>
      <w:sz w:val="24"/>
      <w:szCs w:val="24"/>
      <w:lang w:val="en-US" w:bidi="ar-SA"/>
    </w:rPr>
  </w:style>
  <w:style w:type="character" w:customStyle="1" w:styleId="BodyTextChar">
    <w:name w:val="Body Text Char"/>
    <w:basedOn w:val="DefaultParagraphFont"/>
    <w:link w:val="BodyText"/>
    <w:uiPriority w:val="1"/>
    <w:rsid w:val="00595F58"/>
    <w:rPr>
      <w:rFonts w:ascii="Times New Roman" w:eastAsia="Times New Roman" w:hAnsi="Times New Roman" w:cs="Times New Roman"/>
      <w:sz w:val="24"/>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666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E9334-E886-419F-AD81-658579A1C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1193</TotalTime>
  <Pages>10</Pages>
  <Words>3312</Words>
  <Characters>18879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Khurshid Alam</dc:creator>
  <cp:keywords/>
  <dc:description/>
  <cp:lastModifiedBy>Khurshid Alam</cp:lastModifiedBy>
  <cp:revision>153</cp:revision>
  <cp:lastPrinted>2022-08-02T09:23:00Z</cp:lastPrinted>
  <dcterms:created xsi:type="dcterms:W3CDTF">2022-06-29T05:47:00Z</dcterms:created>
  <dcterms:modified xsi:type="dcterms:W3CDTF">2022-08-02T11:10:00Z</dcterms:modified>
</cp:coreProperties>
</file>