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05EBB" w14:textId="17DC5602" w:rsidR="00C55F3F"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Pr="00162282">
        <w:rPr>
          <w:rFonts w:ascii="Times New Roman" w:hAnsi="Times New Roman" w:cs="Times New Roman"/>
          <w:sz w:val="28"/>
          <w:szCs w:val="28"/>
          <w:vertAlign w:val="superscript"/>
        </w:rPr>
        <w:t>st</w:t>
      </w:r>
      <w:r>
        <w:rPr>
          <w:rFonts w:ascii="Times New Roman" w:hAnsi="Times New Roman" w:cs="Times New Roman"/>
          <w:sz w:val="28"/>
          <w:szCs w:val="28"/>
        </w:rPr>
        <w:t xml:space="preserve"> author:</w:t>
      </w:r>
    </w:p>
    <w:p w14:paraId="7ADC4D42" w14:textId="082D4F2A" w:rsidR="00162282" w:rsidRDefault="00162282" w:rsidP="0070485B">
      <w:p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Aparna Dwivedi</w:t>
      </w:r>
    </w:p>
    <w:p w14:paraId="695AFB90" w14:textId="7D552763" w:rsidR="00162282"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Post- Graduate Trainee,</w:t>
      </w:r>
    </w:p>
    <w:p w14:paraId="59F6E0BC" w14:textId="2539D4BA" w:rsidR="00162282"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Department of </w:t>
      </w:r>
      <w:r w:rsidR="00706535">
        <w:rPr>
          <w:rFonts w:ascii="Times New Roman" w:hAnsi="Times New Roman" w:cs="Times New Roman"/>
          <w:sz w:val="28"/>
          <w:szCs w:val="28"/>
        </w:rPr>
        <w:t>O</w:t>
      </w:r>
      <w:r>
        <w:rPr>
          <w:rFonts w:ascii="Times New Roman" w:hAnsi="Times New Roman" w:cs="Times New Roman"/>
          <w:sz w:val="28"/>
          <w:szCs w:val="28"/>
        </w:rPr>
        <w:t xml:space="preserve">ral </w:t>
      </w:r>
      <w:r w:rsidR="00706535">
        <w:rPr>
          <w:rFonts w:ascii="Times New Roman" w:hAnsi="Times New Roman" w:cs="Times New Roman"/>
          <w:sz w:val="28"/>
          <w:szCs w:val="28"/>
        </w:rPr>
        <w:t>M</w:t>
      </w:r>
      <w:r>
        <w:rPr>
          <w:rFonts w:ascii="Times New Roman" w:hAnsi="Times New Roman" w:cs="Times New Roman"/>
          <w:sz w:val="28"/>
          <w:szCs w:val="28"/>
        </w:rPr>
        <w:t xml:space="preserve">edicine and </w:t>
      </w:r>
      <w:r w:rsidR="00706535">
        <w:rPr>
          <w:rFonts w:ascii="Times New Roman" w:hAnsi="Times New Roman" w:cs="Times New Roman"/>
          <w:sz w:val="28"/>
          <w:szCs w:val="28"/>
        </w:rPr>
        <w:t>R</w:t>
      </w:r>
      <w:r>
        <w:rPr>
          <w:rFonts w:ascii="Times New Roman" w:hAnsi="Times New Roman" w:cs="Times New Roman"/>
          <w:sz w:val="28"/>
          <w:szCs w:val="28"/>
        </w:rPr>
        <w:t>adiology,</w:t>
      </w:r>
    </w:p>
    <w:p w14:paraId="5880845B" w14:textId="351D7DE3" w:rsidR="00162282"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Haldia Institute of Dental Sciences and Research,</w:t>
      </w:r>
    </w:p>
    <w:p w14:paraId="47733D7D" w14:textId="3E582763" w:rsidR="00162282"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Haldia, West Bengal, India-721645</w:t>
      </w:r>
    </w:p>
    <w:p w14:paraId="0D68A828" w14:textId="78D33DA9" w:rsidR="00162282"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Email: </w:t>
      </w:r>
      <w:hyperlink r:id="rId8" w:history="1">
        <w:r w:rsidRPr="00C957C2">
          <w:rPr>
            <w:rStyle w:val="Hyperlink"/>
            <w:rFonts w:ascii="Times New Roman" w:hAnsi="Times New Roman" w:cs="Times New Roman"/>
            <w:sz w:val="28"/>
            <w:szCs w:val="28"/>
          </w:rPr>
          <w:t>aparnatofficialid@gmail.com</w:t>
        </w:r>
      </w:hyperlink>
    </w:p>
    <w:p w14:paraId="4737E7F3" w14:textId="218C9BC4" w:rsidR="00162282" w:rsidRDefault="00162282" w:rsidP="0070485B">
      <w:pPr>
        <w:spacing w:line="360" w:lineRule="auto"/>
        <w:jc w:val="both"/>
        <w:rPr>
          <w:rFonts w:ascii="Times New Roman" w:hAnsi="Times New Roman" w:cs="Times New Roman"/>
          <w:sz w:val="28"/>
          <w:szCs w:val="28"/>
        </w:rPr>
      </w:pPr>
    </w:p>
    <w:p w14:paraId="2A408007" w14:textId="077C4D82" w:rsidR="00162282" w:rsidRDefault="00162282" w:rsidP="0070485B">
      <w:pPr>
        <w:spacing w:line="360" w:lineRule="auto"/>
        <w:jc w:val="both"/>
        <w:rPr>
          <w:rFonts w:ascii="Times New Roman" w:hAnsi="Times New Roman" w:cs="Times New Roman"/>
          <w:sz w:val="28"/>
          <w:szCs w:val="28"/>
        </w:rPr>
      </w:pPr>
    </w:p>
    <w:p w14:paraId="46B63A36" w14:textId="57E3F61E" w:rsidR="00162282" w:rsidRDefault="00162282" w:rsidP="0070485B">
      <w:pPr>
        <w:spacing w:line="360" w:lineRule="auto"/>
        <w:jc w:val="both"/>
        <w:rPr>
          <w:rFonts w:ascii="Times New Roman" w:hAnsi="Times New Roman" w:cs="Times New Roman"/>
          <w:sz w:val="28"/>
          <w:szCs w:val="28"/>
        </w:rPr>
      </w:pPr>
    </w:p>
    <w:p w14:paraId="5F65C832" w14:textId="5EBE0433" w:rsidR="00162282" w:rsidRDefault="00162282" w:rsidP="0070485B">
      <w:pPr>
        <w:spacing w:line="360" w:lineRule="auto"/>
        <w:jc w:val="both"/>
        <w:rPr>
          <w:rFonts w:ascii="Times New Roman" w:hAnsi="Times New Roman" w:cs="Times New Roman"/>
          <w:sz w:val="28"/>
          <w:szCs w:val="28"/>
        </w:rPr>
      </w:pPr>
    </w:p>
    <w:p w14:paraId="3AB3F0CB" w14:textId="2429748A" w:rsidR="00162282" w:rsidRDefault="00162282" w:rsidP="0070485B">
      <w:pPr>
        <w:spacing w:line="360" w:lineRule="auto"/>
        <w:jc w:val="both"/>
        <w:rPr>
          <w:rFonts w:ascii="Times New Roman" w:hAnsi="Times New Roman" w:cs="Times New Roman"/>
          <w:sz w:val="28"/>
          <w:szCs w:val="28"/>
        </w:rPr>
      </w:pPr>
    </w:p>
    <w:p w14:paraId="2FDCF207" w14:textId="7145DE98" w:rsidR="00162282"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Pr="00162282">
        <w:rPr>
          <w:rFonts w:ascii="Times New Roman" w:hAnsi="Times New Roman" w:cs="Times New Roman"/>
          <w:sz w:val="28"/>
          <w:szCs w:val="28"/>
          <w:vertAlign w:val="superscript"/>
        </w:rPr>
        <w:t>nd</w:t>
      </w:r>
      <w:r>
        <w:rPr>
          <w:rFonts w:ascii="Times New Roman" w:hAnsi="Times New Roman" w:cs="Times New Roman"/>
          <w:sz w:val="28"/>
          <w:szCs w:val="28"/>
        </w:rPr>
        <w:t xml:space="preserve"> author:</w:t>
      </w:r>
    </w:p>
    <w:p w14:paraId="207970F2" w14:textId="311CC6D0" w:rsidR="00162282" w:rsidRDefault="00162282"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Prof. </w:t>
      </w:r>
      <w:proofErr w:type="spellStart"/>
      <w:r>
        <w:rPr>
          <w:rFonts w:ascii="Times New Roman" w:hAnsi="Times New Roman" w:cs="Times New Roman"/>
          <w:sz w:val="28"/>
          <w:szCs w:val="28"/>
        </w:rPr>
        <w:t>Dr.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Soumyabrata</w:t>
      </w:r>
      <w:proofErr w:type="spellEnd"/>
      <w:r>
        <w:rPr>
          <w:rFonts w:ascii="Times New Roman" w:hAnsi="Times New Roman" w:cs="Times New Roman"/>
          <w:sz w:val="28"/>
          <w:szCs w:val="28"/>
        </w:rPr>
        <w:t xml:space="preserve"> Sarkar</w:t>
      </w:r>
    </w:p>
    <w:p w14:paraId="3803F6D9" w14:textId="5CB8FE51" w:rsidR="00162282" w:rsidRDefault="00BE6E68"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Head of the Department,</w:t>
      </w:r>
    </w:p>
    <w:p w14:paraId="0D3BE555" w14:textId="2A08D849" w:rsidR="00BE6E68" w:rsidRDefault="00BE6E68" w:rsidP="00BE6E6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Department of </w:t>
      </w:r>
      <w:r w:rsidR="00706535">
        <w:rPr>
          <w:rFonts w:ascii="Times New Roman" w:hAnsi="Times New Roman" w:cs="Times New Roman"/>
          <w:sz w:val="28"/>
          <w:szCs w:val="28"/>
        </w:rPr>
        <w:t>O</w:t>
      </w:r>
      <w:r>
        <w:rPr>
          <w:rFonts w:ascii="Times New Roman" w:hAnsi="Times New Roman" w:cs="Times New Roman"/>
          <w:sz w:val="28"/>
          <w:szCs w:val="28"/>
        </w:rPr>
        <w:t xml:space="preserve">ral </w:t>
      </w:r>
      <w:r w:rsidR="00706535">
        <w:rPr>
          <w:rFonts w:ascii="Times New Roman" w:hAnsi="Times New Roman" w:cs="Times New Roman"/>
          <w:sz w:val="28"/>
          <w:szCs w:val="28"/>
        </w:rPr>
        <w:t>M</w:t>
      </w:r>
      <w:r>
        <w:rPr>
          <w:rFonts w:ascii="Times New Roman" w:hAnsi="Times New Roman" w:cs="Times New Roman"/>
          <w:sz w:val="28"/>
          <w:szCs w:val="28"/>
        </w:rPr>
        <w:t xml:space="preserve">edicine and </w:t>
      </w:r>
      <w:r w:rsidR="00706535">
        <w:rPr>
          <w:rFonts w:ascii="Times New Roman" w:hAnsi="Times New Roman" w:cs="Times New Roman"/>
          <w:sz w:val="28"/>
          <w:szCs w:val="28"/>
        </w:rPr>
        <w:t>R</w:t>
      </w:r>
      <w:r>
        <w:rPr>
          <w:rFonts w:ascii="Times New Roman" w:hAnsi="Times New Roman" w:cs="Times New Roman"/>
          <w:sz w:val="28"/>
          <w:szCs w:val="28"/>
        </w:rPr>
        <w:t>adiology,</w:t>
      </w:r>
    </w:p>
    <w:p w14:paraId="4DD9AE51" w14:textId="77777777" w:rsidR="00BE6E68" w:rsidRDefault="00BE6E68" w:rsidP="00BE6E68">
      <w:pPr>
        <w:spacing w:line="360" w:lineRule="auto"/>
        <w:jc w:val="both"/>
        <w:rPr>
          <w:rFonts w:ascii="Times New Roman" w:hAnsi="Times New Roman" w:cs="Times New Roman"/>
          <w:sz w:val="28"/>
          <w:szCs w:val="28"/>
        </w:rPr>
      </w:pPr>
      <w:r>
        <w:rPr>
          <w:rFonts w:ascii="Times New Roman" w:hAnsi="Times New Roman" w:cs="Times New Roman"/>
          <w:sz w:val="28"/>
          <w:szCs w:val="28"/>
        </w:rPr>
        <w:t>Haldia Institute of Dental Sciences and Research,</w:t>
      </w:r>
    </w:p>
    <w:p w14:paraId="33013B5C" w14:textId="77777777" w:rsidR="00BE6E68" w:rsidRDefault="00BE6E68" w:rsidP="00BE6E68">
      <w:pPr>
        <w:spacing w:line="360" w:lineRule="auto"/>
        <w:jc w:val="both"/>
        <w:rPr>
          <w:rFonts w:ascii="Times New Roman" w:hAnsi="Times New Roman" w:cs="Times New Roman"/>
          <w:sz w:val="28"/>
          <w:szCs w:val="28"/>
        </w:rPr>
      </w:pPr>
      <w:r>
        <w:rPr>
          <w:rFonts w:ascii="Times New Roman" w:hAnsi="Times New Roman" w:cs="Times New Roman"/>
          <w:sz w:val="28"/>
          <w:szCs w:val="28"/>
        </w:rPr>
        <w:t>Haldia, West Bengal, India-721645</w:t>
      </w:r>
    </w:p>
    <w:p w14:paraId="40014EE1" w14:textId="588A583C" w:rsidR="00BE6E68" w:rsidRDefault="00BE6E68" w:rsidP="0070485B">
      <w:pPr>
        <w:spacing w:line="360" w:lineRule="auto"/>
        <w:jc w:val="both"/>
        <w:rPr>
          <w:rFonts w:ascii="Times New Roman" w:hAnsi="Times New Roman" w:cs="Times New Roman"/>
          <w:sz w:val="28"/>
          <w:szCs w:val="28"/>
        </w:rPr>
      </w:pPr>
      <w:r>
        <w:rPr>
          <w:rFonts w:ascii="Times New Roman" w:hAnsi="Times New Roman" w:cs="Times New Roman"/>
          <w:sz w:val="28"/>
          <w:szCs w:val="28"/>
        </w:rPr>
        <w:t>Email:</w:t>
      </w:r>
      <w:r w:rsidR="004F0758">
        <w:rPr>
          <w:rFonts w:ascii="Times New Roman" w:hAnsi="Times New Roman" w:cs="Times New Roman"/>
          <w:sz w:val="28"/>
          <w:szCs w:val="28"/>
        </w:rPr>
        <w:t xml:space="preserve"> </w:t>
      </w:r>
      <w:hyperlink r:id="rId9" w:history="1">
        <w:r w:rsidR="00D24584" w:rsidRPr="00C957C2">
          <w:rPr>
            <w:rStyle w:val="Hyperlink"/>
            <w:rFonts w:ascii="Times New Roman" w:hAnsi="Times New Roman" w:cs="Times New Roman"/>
            <w:sz w:val="28"/>
            <w:szCs w:val="28"/>
          </w:rPr>
          <w:t>dr.rupsarkar@gmail.com</w:t>
        </w:r>
      </w:hyperlink>
    </w:p>
    <w:p w14:paraId="58AA0AFA" w14:textId="77777777" w:rsidR="00D24584" w:rsidRDefault="00D24584" w:rsidP="0070485B">
      <w:pPr>
        <w:spacing w:line="360" w:lineRule="auto"/>
        <w:jc w:val="both"/>
        <w:rPr>
          <w:rFonts w:ascii="Times New Roman" w:hAnsi="Times New Roman" w:cs="Times New Roman"/>
          <w:sz w:val="28"/>
          <w:szCs w:val="28"/>
        </w:rPr>
      </w:pPr>
    </w:p>
    <w:p w14:paraId="73B5C0E1" w14:textId="77777777" w:rsidR="00BE6E68" w:rsidRPr="00162282" w:rsidRDefault="00BE6E68" w:rsidP="0070485B">
      <w:pPr>
        <w:spacing w:line="360" w:lineRule="auto"/>
        <w:jc w:val="both"/>
        <w:rPr>
          <w:rFonts w:ascii="Times New Roman" w:hAnsi="Times New Roman" w:cs="Times New Roman"/>
          <w:sz w:val="28"/>
          <w:szCs w:val="28"/>
        </w:rPr>
      </w:pPr>
    </w:p>
    <w:p w14:paraId="0E41FF74" w14:textId="77777777" w:rsidR="000B6818" w:rsidRPr="000B6818" w:rsidRDefault="000B6818" w:rsidP="00D90794">
      <w:pPr>
        <w:spacing w:line="360" w:lineRule="auto"/>
        <w:jc w:val="center"/>
        <w:rPr>
          <w:rFonts w:ascii="Times New Roman" w:hAnsi="Times New Roman" w:cs="Times New Roman"/>
          <w:b/>
          <w:bCs/>
          <w:sz w:val="20"/>
          <w:szCs w:val="20"/>
          <w:u w:val="single"/>
        </w:rPr>
      </w:pPr>
    </w:p>
    <w:p w14:paraId="1AAE5B45" w14:textId="5E47FE08" w:rsidR="000B6818" w:rsidRDefault="000B6818" w:rsidP="000B6818">
      <w:pPr>
        <w:jc w:val="center"/>
        <w:rPr>
          <w:rFonts w:ascii="Times New Roman" w:hAnsi="Times New Roman" w:cs="Times New Roman"/>
          <w:b/>
          <w:bCs/>
          <w:sz w:val="48"/>
          <w:szCs w:val="48"/>
          <w:u w:val="single"/>
        </w:rPr>
      </w:pPr>
      <w:r>
        <w:rPr>
          <w:rFonts w:ascii="Times New Roman" w:hAnsi="Times New Roman" w:cs="Times New Roman"/>
          <w:b/>
          <w:bCs/>
          <w:sz w:val="48"/>
          <w:szCs w:val="48"/>
          <w:u w:val="single"/>
        </w:rPr>
        <w:br w:type="page"/>
      </w:r>
      <w:r>
        <w:rPr>
          <w:rFonts w:ascii="Times New Roman" w:hAnsi="Times New Roman" w:cs="Times New Roman"/>
          <w:b/>
          <w:bCs/>
          <w:sz w:val="48"/>
          <w:szCs w:val="48"/>
          <w:u w:val="single"/>
        </w:rPr>
        <w:lastRenderedPageBreak/>
        <w:t>ABSTRACT</w:t>
      </w:r>
    </w:p>
    <w:p w14:paraId="0AE95B84" w14:textId="77777777" w:rsidR="000B6818" w:rsidRPr="000B6818" w:rsidRDefault="000B6818" w:rsidP="000B6818">
      <w:pPr>
        <w:jc w:val="center"/>
        <w:rPr>
          <w:rFonts w:ascii="Times New Roman" w:hAnsi="Times New Roman" w:cs="Times New Roman"/>
          <w:b/>
          <w:bCs/>
          <w:sz w:val="20"/>
          <w:szCs w:val="20"/>
          <w:u w:val="single"/>
        </w:rPr>
      </w:pPr>
    </w:p>
    <w:p w14:paraId="10CB27AD" w14:textId="718D2FDB" w:rsidR="000B6818" w:rsidRPr="00A73EA4" w:rsidRDefault="000B6818" w:rsidP="000B6818">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C</w:t>
      </w:r>
      <w:r w:rsidRPr="00A73EA4">
        <w:rPr>
          <w:rFonts w:ascii="Times New Roman" w:hAnsi="Times New Roman" w:cs="Times New Roman"/>
          <w:b/>
          <w:bCs/>
          <w:color w:val="000000"/>
          <w:sz w:val="20"/>
          <w:szCs w:val="20"/>
        </w:rPr>
        <w:t xml:space="preserve">raniosynostosis </w:t>
      </w:r>
      <w:r w:rsidR="00121555" w:rsidRPr="00A73EA4">
        <w:rPr>
          <w:rFonts w:ascii="Times New Roman" w:hAnsi="Times New Roman" w:cs="Times New Roman"/>
          <w:color w:val="000000"/>
          <w:sz w:val="20"/>
          <w:szCs w:val="20"/>
        </w:rPr>
        <w:t xml:space="preserve">means fusion of cranial sutures prematurely leading to distortion of skull shape as </w:t>
      </w:r>
      <w:r w:rsidRPr="00A73EA4">
        <w:rPr>
          <w:rFonts w:ascii="Times New Roman" w:hAnsi="Times New Roman" w:cs="Times New Roman"/>
          <w:color w:val="000000"/>
          <w:sz w:val="20"/>
          <w:szCs w:val="20"/>
        </w:rPr>
        <w:t xml:space="preserve">a combination of lack of growth perpendicular to the fused suture and compensatory overgrowth at the non-fused sutures. </w:t>
      </w:r>
      <w:r w:rsidR="00121555" w:rsidRPr="00A73EA4">
        <w:rPr>
          <w:rFonts w:ascii="Times New Roman" w:hAnsi="Times New Roman" w:cs="Times New Roman"/>
          <w:color w:val="000000"/>
          <w:sz w:val="20"/>
          <w:szCs w:val="20"/>
        </w:rPr>
        <w:t>It is classified</w:t>
      </w:r>
      <w:r w:rsidRPr="00A73EA4">
        <w:rPr>
          <w:rFonts w:ascii="Times New Roman" w:hAnsi="Times New Roman" w:cs="Times New Roman"/>
          <w:color w:val="000000"/>
          <w:sz w:val="20"/>
          <w:szCs w:val="20"/>
        </w:rPr>
        <w:t xml:space="preserve"> into isolated or syndromic type and non-syndromic type. </w:t>
      </w:r>
      <w:r w:rsidR="00121555" w:rsidRPr="00A73EA4">
        <w:rPr>
          <w:rFonts w:ascii="Times New Roman" w:hAnsi="Times New Roman" w:cs="Times New Roman"/>
          <w:color w:val="000000"/>
          <w:sz w:val="20"/>
          <w:szCs w:val="20"/>
        </w:rPr>
        <w:t>C</w:t>
      </w:r>
      <w:r w:rsidRPr="00A73EA4">
        <w:rPr>
          <w:rFonts w:ascii="Times New Roman" w:hAnsi="Times New Roman" w:cs="Times New Roman"/>
          <w:color w:val="000000"/>
          <w:sz w:val="20"/>
          <w:szCs w:val="20"/>
        </w:rPr>
        <w:t xml:space="preserve">raniosynostosis can result in </w:t>
      </w:r>
      <w:r w:rsidR="00121555" w:rsidRPr="00A73EA4">
        <w:rPr>
          <w:rFonts w:ascii="Times New Roman" w:hAnsi="Times New Roman" w:cs="Times New Roman"/>
          <w:color w:val="000000"/>
          <w:sz w:val="20"/>
          <w:szCs w:val="20"/>
        </w:rPr>
        <w:t xml:space="preserve">worst form of </w:t>
      </w:r>
      <w:r w:rsidRPr="00A73EA4">
        <w:rPr>
          <w:rFonts w:ascii="Times New Roman" w:hAnsi="Times New Roman" w:cs="Times New Roman"/>
          <w:color w:val="000000"/>
          <w:sz w:val="20"/>
          <w:szCs w:val="20"/>
        </w:rPr>
        <w:t>cranial deformity and</w:t>
      </w:r>
      <w:r w:rsidR="00121555" w:rsidRPr="00A73EA4">
        <w:rPr>
          <w:rFonts w:ascii="Times New Roman" w:hAnsi="Times New Roman" w:cs="Times New Roman"/>
          <w:color w:val="000000"/>
          <w:sz w:val="20"/>
          <w:szCs w:val="20"/>
        </w:rPr>
        <w:t xml:space="preserve"> </w:t>
      </w:r>
      <w:r w:rsidRPr="00A73EA4">
        <w:rPr>
          <w:rFonts w:ascii="Times New Roman" w:hAnsi="Times New Roman" w:cs="Times New Roman"/>
          <w:color w:val="000000"/>
          <w:sz w:val="20"/>
          <w:szCs w:val="20"/>
        </w:rPr>
        <w:t xml:space="preserve">overall cranial growth restriction with resultant increased </w:t>
      </w:r>
      <w:r w:rsidR="00121555" w:rsidRPr="00A73EA4">
        <w:rPr>
          <w:rFonts w:ascii="Times New Roman" w:hAnsi="Times New Roman" w:cs="Times New Roman"/>
          <w:color w:val="000000"/>
          <w:sz w:val="20"/>
          <w:szCs w:val="20"/>
        </w:rPr>
        <w:t>intra-cranial pressure</w:t>
      </w:r>
      <w:r w:rsidRPr="00A73EA4">
        <w:rPr>
          <w:rFonts w:ascii="Times New Roman" w:hAnsi="Times New Roman" w:cs="Times New Roman"/>
          <w:color w:val="000000"/>
          <w:sz w:val="20"/>
          <w:szCs w:val="20"/>
        </w:rPr>
        <w:t xml:space="preserve">. </w:t>
      </w:r>
      <w:r w:rsidR="00121555" w:rsidRPr="00A73EA4">
        <w:rPr>
          <w:rFonts w:ascii="Times New Roman" w:hAnsi="Times New Roman" w:cs="Times New Roman"/>
          <w:color w:val="000000"/>
          <w:sz w:val="20"/>
          <w:szCs w:val="20"/>
        </w:rPr>
        <w:t xml:space="preserve">The treatment of craniosynostosis is surgical </w:t>
      </w:r>
      <w:r w:rsidR="007B3343" w:rsidRPr="00A73EA4">
        <w:rPr>
          <w:rFonts w:ascii="Times New Roman" w:hAnsi="Times New Roman" w:cs="Times New Roman"/>
          <w:color w:val="000000"/>
          <w:sz w:val="20"/>
          <w:szCs w:val="20"/>
        </w:rPr>
        <w:t>as and when diagnosed.</w:t>
      </w:r>
    </w:p>
    <w:p w14:paraId="51697B5A" w14:textId="4771566B" w:rsidR="000B6818" w:rsidRPr="00A73EA4" w:rsidRDefault="000B6818" w:rsidP="000B6818">
      <w:pPr>
        <w:spacing w:line="360" w:lineRule="auto"/>
        <w:jc w:val="both"/>
        <w:rPr>
          <w:rFonts w:ascii="Times New Roman" w:hAnsi="Times New Roman" w:cs="Times New Roman"/>
          <w:b/>
          <w:bCs/>
          <w:sz w:val="20"/>
          <w:szCs w:val="20"/>
          <w:u w:val="single"/>
        </w:rPr>
      </w:pPr>
      <w:r w:rsidRPr="00A73EA4">
        <w:rPr>
          <w:rFonts w:ascii="Times New Roman" w:hAnsi="Times New Roman" w:cs="Times New Roman"/>
          <w:color w:val="000000"/>
          <w:sz w:val="20"/>
          <w:szCs w:val="20"/>
        </w:rPr>
        <w:t xml:space="preserve">KEYWORDS: craniosynostosis, </w:t>
      </w:r>
      <w:r w:rsidR="00F22580" w:rsidRPr="00A73EA4">
        <w:rPr>
          <w:rFonts w:ascii="Times New Roman" w:hAnsi="Times New Roman" w:cs="Times New Roman"/>
          <w:color w:val="000000"/>
          <w:sz w:val="20"/>
          <w:szCs w:val="20"/>
        </w:rPr>
        <w:t>fusion, isolated, restriction, surgical.</w:t>
      </w:r>
    </w:p>
    <w:p w14:paraId="7B0DDFB7" w14:textId="77777777" w:rsidR="000B6818" w:rsidRDefault="000B6818" w:rsidP="000B6818">
      <w:pPr>
        <w:jc w:val="both"/>
        <w:rPr>
          <w:rFonts w:ascii="Times New Roman" w:hAnsi="Times New Roman" w:cs="Times New Roman"/>
          <w:b/>
          <w:bCs/>
          <w:sz w:val="48"/>
          <w:szCs w:val="48"/>
          <w:u w:val="single"/>
        </w:rPr>
      </w:pPr>
      <w:r>
        <w:rPr>
          <w:rFonts w:ascii="Times New Roman" w:hAnsi="Times New Roman" w:cs="Times New Roman"/>
          <w:b/>
          <w:bCs/>
          <w:sz w:val="48"/>
          <w:szCs w:val="48"/>
          <w:u w:val="single"/>
        </w:rPr>
        <w:br w:type="page"/>
      </w:r>
    </w:p>
    <w:p w14:paraId="123A9F40" w14:textId="30CFF0CB" w:rsidR="00FA0780" w:rsidRPr="00A73EA4" w:rsidRDefault="00FA0780" w:rsidP="00D90794">
      <w:pPr>
        <w:spacing w:line="360" w:lineRule="auto"/>
        <w:jc w:val="center"/>
        <w:rPr>
          <w:rFonts w:ascii="Times New Roman" w:hAnsi="Times New Roman" w:cs="Times New Roman"/>
          <w:b/>
          <w:bCs/>
          <w:sz w:val="48"/>
          <w:szCs w:val="48"/>
          <w:u w:val="single"/>
        </w:rPr>
      </w:pPr>
      <w:r w:rsidRPr="00A73EA4">
        <w:rPr>
          <w:rFonts w:ascii="Times New Roman" w:hAnsi="Times New Roman" w:cs="Times New Roman"/>
          <w:b/>
          <w:bCs/>
          <w:sz w:val="48"/>
          <w:szCs w:val="48"/>
          <w:u w:val="single"/>
        </w:rPr>
        <w:lastRenderedPageBreak/>
        <w:t>CRANIOSYNOSTOSIS</w:t>
      </w:r>
    </w:p>
    <w:p w14:paraId="4DE3CFA6" w14:textId="77777777" w:rsidR="00AA36DF" w:rsidRPr="00A73EA4" w:rsidRDefault="00AA36DF" w:rsidP="00D90794">
      <w:pPr>
        <w:spacing w:line="360" w:lineRule="auto"/>
        <w:jc w:val="center"/>
        <w:rPr>
          <w:rFonts w:ascii="Times New Roman" w:hAnsi="Times New Roman" w:cs="Times New Roman"/>
          <w:b/>
          <w:bCs/>
          <w:sz w:val="24"/>
          <w:szCs w:val="24"/>
        </w:rPr>
      </w:pPr>
    </w:p>
    <w:p w14:paraId="4F544B34" w14:textId="1E0B1899" w:rsidR="009B2003" w:rsidRPr="00A73EA4" w:rsidRDefault="005748E0"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noProof/>
          <w:sz w:val="20"/>
          <w:szCs w:val="20"/>
        </w:rPr>
        <w:drawing>
          <wp:anchor distT="0" distB="0" distL="114300" distR="114300" simplePos="0" relativeHeight="251666432" behindDoc="0" locked="0" layoutInCell="1" allowOverlap="1" wp14:anchorId="7D3570B0" wp14:editId="5BF314F6">
            <wp:simplePos x="0" y="0"/>
            <wp:positionH relativeFrom="column">
              <wp:posOffset>1500475</wp:posOffset>
            </wp:positionH>
            <wp:positionV relativeFrom="paragraph">
              <wp:posOffset>1360955</wp:posOffset>
            </wp:positionV>
            <wp:extent cx="2533450" cy="2050473"/>
            <wp:effectExtent l="0" t="0" r="635"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3450" cy="2050473"/>
                    </a:xfrm>
                    <a:prstGeom prst="rect">
                      <a:avLst/>
                    </a:prstGeom>
                    <a:noFill/>
                    <a:ln>
                      <a:noFill/>
                    </a:ln>
                  </pic:spPr>
                </pic:pic>
              </a:graphicData>
            </a:graphic>
          </wp:anchor>
        </w:drawing>
      </w:r>
      <w:r w:rsidR="009C0DFE" w:rsidRPr="00A73EA4">
        <w:rPr>
          <w:rFonts w:ascii="Times New Roman" w:hAnsi="Times New Roman" w:cs="Times New Roman"/>
          <w:b/>
          <w:bCs/>
          <w:sz w:val="20"/>
          <w:szCs w:val="20"/>
        </w:rPr>
        <w:t xml:space="preserve">Bones </w:t>
      </w:r>
      <w:r w:rsidR="009C0DFE" w:rsidRPr="00A73EA4">
        <w:rPr>
          <w:rFonts w:ascii="Times New Roman" w:hAnsi="Times New Roman" w:cs="Times New Roman"/>
          <w:sz w:val="20"/>
          <w:szCs w:val="20"/>
        </w:rPr>
        <w:t xml:space="preserve">provide support for our bodies and help form our shape. There are 206 bones in an adult body. </w:t>
      </w:r>
      <w:r w:rsidR="00181060" w:rsidRPr="00A73EA4">
        <w:rPr>
          <w:rFonts w:ascii="Times New Roman" w:hAnsi="Times New Roman" w:cs="Times New Roman"/>
          <w:sz w:val="20"/>
          <w:szCs w:val="20"/>
        </w:rPr>
        <w:t>There are 8 cranial bones and 14 facial bones constituting 22 bones of the human skull</w:t>
      </w:r>
      <w:r w:rsidR="00AA565E" w:rsidRPr="00A73EA4">
        <w:rPr>
          <w:rFonts w:ascii="Times New Roman" w:hAnsi="Times New Roman" w:cs="Times New Roman"/>
          <w:sz w:val="20"/>
          <w:szCs w:val="20"/>
        </w:rPr>
        <w:t>.</w:t>
      </w:r>
      <w:r w:rsidR="00181060" w:rsidRPr="00A73EA4">
        <w:rPr>
          <w:rFonts w:ascii="Times New Roman" w:hAnsi="Times New Roman" w:cs="Times New Roman"/>
          <w:sz w:val="20"/>
          <w:szCs w:val="20"/>
        </w:rPr>
        <w:t xml:space="preserve"> T</w:t>
      </w:r>
      <w:r w:rsidR="00AA565E" w:rsidRPr="00A73EA4">
        <w:rPr>
          <w:rFonts w:ascii="Times New Roman" w:hAnsi="Times New Roman" w:cs="Times New Roman"/>
          <w:sz w:val="20"/>
          <w:szCs w:val="20"/>
        </w:rPr>
        <w:t>he</w:t>
      </w:r>
      <w:r w:rsidR="00181060" w:rsidRPr="00A73EA4">
        <w:rPr>
          <w:rFonts w:ascii="Times New Roman" w:hAnsi="Times New Roman" w:cs="Times New Roman"/>
          <w:sz w:val="20"/>
          <w:szCs w:val="20"/>
        </w:rPr>
        <w:t xml:space="preserve"> brain case or</w:t>
      </w:r>
      <w:r w:rsidR="00AA565E" w:rsidRPr="00A73EA4">
        <w:rPr>
          <w:rFonts w:ascii="Times New Roman" w:hAnsi="Times New Roman" w:cs="Times New Roman"/>
          <w:sz w:val="20"/>
          <w:szCs w:val="20"/>
        </w:rPr>
        <w:t xml:space="preserve"> neurocranium </w:t>
      </w:r>
      <w:r w:rsidR="00181060" w:rsidRPr="00A73EA4">
        <w:rPr>
          <w:rFonts w:ascii="Times New Roman" w:hAnsi="Times New Roman" w:cs="Times New Roman"/>
          <w:sz w:val="20"/>
          <w:szCs w:val="20"/>
        </w:rPr>
        <w:t>consists of</w:t>
      </w:r>
      <w:r w:rsidR="00AA565E" w:rsidRPr="00A73EA4">
        <w:rPr>
          <w:rFonts w:ascii="Times New Roman" w:hAnsi="Times New Roman" w:cs="Times New Roman"/>
          <w:sz w:val="20"/>
          <w:szCs w:val="20"/>
        </w:rPr>
        <w:t xml:space="preserve"> occipital bone, temporal bones, parietal bones, the sphenoid, ethmoid and frontal bones.</w:t>
      </w:r>
      <w:r w:rsidR="00BE7888" w:rsidRPr="00A73EA4">
        <w:rPr>
          <w:rFonts w:ascii="Times New Roman" w:hAnsi="Times New Roman" w:cs="Times New Roman"/>
          <w:b/>
          <w:bCs/>
          <w:sz w:val="20"/>
          <w:szCs w:val="20"/>
          <w:vertAlign w:val="superscript"/>
        </w:rPr>
        <w:t>1</w:t>
      </w:r>
      <w:r w:rsidR="00FA0780" w:rsidRPr="00A73EA4">
        <w:rPr>
          <w:rFonts w:ascii="Times New Roman" w:hAnsi="Times New Roman" w:cs="Times New Roman"/>
          <w:sz w:val="20"/>
          <w:szCs w:val="20"/>
        </w:rPr>
        <w:t xml:space="preserve"> </w:t>
      </w:r>
      <w:r w:rsidR="00181060" w:rsidRPr="00A73EA4">
        <w:rPr>
          <w:rFonts w:ascii="Times New Roman" w:hAnsi="Times New Roman" w:cs="Times New Roman"/>
          <w:sz w:val="20"/>
          <w:szCs w:val="20"/>
        </w:rPr>
        <w:t xml:space="preserve">Human body consists of </w:t>
      </w:r>
      <w:r w:rsidR="00181060" w:rsidRPr="00A73EA4">
        <w:rPr>
          <w:rFonts w:ascii="Times New Roman" w:hAnsi="Times New Roman" w:cs="Times New Roman"/>
          <w:b/>
          <w:bCs/>
          <w:sz w:val="20"/>
          <w:szCs w:val="20"/>
        </w:rPr>
        <w:t>calvaria</w:t>
      </w:r>
      <w:r w:rsidR="009048FC" w:rsidRPr="00A73EA4">
        <w:rPr>
          <w:rFonts w:ascii="Times New Roman" w:hAnsi="Times New Roman" w:cs="Times New Roman"/>
          <w:sz w:val="20"/>
          <w:szCs w:val="20"/>
        </w:rPr>
        <w:t xml:space="preserve">; which is also known as </w:t>
      </w:r>
      <w:r w:rsidR="009048FC" w:rsidRPr="00A73EA4">
        <w:rPr>
          <w:rFonts w:ascii="Times New Roman" w:hAnsi="Times New Roman" w:cs="Times New Roman"/>
          <w:b/>
          <w:bCs/>
          <w:sz w:val="20"/>
          <w:szCs w:val="20"/>
        </w:rPr>
        <w:t>cranial vault</w:t>
      </w:r>
      <w:r w:rsidR="009048FC" w:rsidRPr="00A73EA4">
        <w:rPr>
          <w:rFonts w:ascii="Times New Roman" w:hAnsi="Times New Roman" w:cs="Times New Roman"/>
          <w:sz w:val="20"/>
          <w:szCs w:val="20"/>
        </w:rPr>
        <w:t xml:space="preserve">, </w:t>
      </w:r>
      <w:r w:rsidR="009048FC" w:rsidRPr="00A73EA4">
        <w:rPr>
          <w:rFonts w:ascii="Times New Roman" w:hAnsi="Times New Roman" w:cs="Times New Roman"/>
          <w:b/>
          <w:bCs/>
          <w:sz w:val="20"/>
          <w:szCs w:val="20"/>
        </w:rPr>
        <w:t>skull vault</w:t>
      </w:r>
      <w:r w:rsidR="009048FC" w:rsidRPr="00A73EA4">
        <w:rPr>
          <w:rFonts w:ascii="Times New Roman" w:hAnsi="Times New Roman" w:cs="Times New Roman"/>
          <w:sz w:val="20"/>
          <w:szCs w:val="20"/>
        </w:rPr>
        <w:t xml:space="preserve"> or </w:t>
      </w:r>
      <w:r w:rsidR="009048FC" w:rsidRPr="00A73EA4">
        <w:rPr>
          <w:rFonts w:ascii="Times New Roman" w:hAnsi="Times New Roman" w:cs="Times New Roman"/>
          <w:b/>
          <w:bCs/>
          <w:sz w:val="20"/>
          <w:szCs w:val="20"/>
        </w:rPr>
        <w:t>skullcap</w:t>
      </w:r>
      <w:r w:rsidR="009048FC" w:rsidRPr="00A73EA4">
        <w:rPr>
          <w:rFonts w:ascii="Times New Roman" w:hAnsi="Times New Roman" w:cs="Times New Roman"/>
          <w:sz w:val="20"/>
          <w:szCs w:val="20"/>
        </w:rPr>
        <w:t xml:space="preserve">. It </w:t>
      </w:r>
      <w:r w:rsidR="00FA0780" w:rsidRPr="00A73EA4">
        <w:rPr>
          <w:rFonts w:ascii="Times New Roman" w:hAnsi="Times New Roman" w:cs="Times New Roman"/>
          <w:sz w:val="20"/>
          <w:szCs w:val="20"/>
        </w:rPr>
        <w:t>comprises of 15 sutures, 3 of them are single sutures i.e., coronal, sagittal and lambdoid,</w:t>
      </w:r>
      <w:r w:rsidR="009048FC" w:rsidRPr="00A73EA4">
        <w:rPr>
          <w:rFonts w:ascii="Times New Roman" w:hAnsi="Times New Roman" w:cs="Times New Roman"/>
          <w:sz w:val="20"/>
          <w:szCs w:val="20"/>
        </w:rPr>
        <w:t xml:space="preserve"> and other are </w:t>
      </w:r>
      <w:r w:rsidR="00FA0780" w:rsidRPr="00A73EA4">
        <w:rPr>
          <w:rFonts w:ascii="Times New Roman" w:hAnsi="Times New Roman" w:cs="Times New Roman"/>
          <w:sz w:val="20"/>
          <w:szCs w:val="20"/>
        </w:rPr>
        <w:t xml:space="preserve">paired </w:t>
      </w:r>
      <w:r w:rsidR="009048FC" w:rsidRPr="00A73EA4">
        <w:rPr>
          <w:rFonts w:ascii="Times New Roman" w:hAnsi="Times New Roman" w:cs="Times New Roman"/>
          <w:sz w:val="20"/>
          <w:szCs w:val="20"/>
        </w:rPr>
        <w:t>ones</w:t>
      </w:r>
      <w:r w:rsidR="00FA0780" w:rsidRPr="00A73EA4">
        <w:rPr>
          <w:rFonts w:ascii="Times New Roman" w:hAnsi="Times New Roman" w:cs="Times New Roman"/>
          <w:sz w:val="20"/>
          <w:szCs w:val="20"/>
        </w:rPr>
        <w:t xml:space="preserve"> i.e., squamous, </w:t>
      </w:r>
      <w:proofErr w:type="spellStart"/>
      <w:r w:rsidR="00FA0780" w:rsidRPr="00A73EA4">
        <w:rPr>
          <w:rFonts w:ascii="Times New Roman" w:hAnsi="Times New Roman" w:cs="Times New Roman"/>
          <w:sz w:val="20"/>
          <w:szCs w:val="20"/>
        </w:rPr>
        <w:t>spheno</w:t>
      </w:r>
      <w:proofErr w:type="spellEnd"/>
      <w:r w:rsidR="00FA0780" w:rsidRPr="00A73EA4">
        <w:rPr>
          <w:rFonts w:ascii="Times New Roman" w:hAnsi="Times New Roman" w:cs="Times New Roman"/>
          <w:sz w:val="20"/>
          <w:szCs w:val="20"/>
        </w:rPr>
        <w:t xml:space="preserve">-frontal, </w:t>
      </w:r>
      <w:proofErr w:type="spellStart"/>
      <w:r w:rsidR="00FA0780" w:rsidRPr="00A73EA4">
        <w:rPr>
          <w:rFonts w:ascii="Times New Roman" w:hAnsi="Times New Roman" w:cs="Times New Roman"/>
          <w:sz w:val="20"/>
          <w:szCs w:val="20"/>
        </w:rPr>
        <w:t>spheno</w:t>
      </w:r>
      <w:proofErr w:type="spellEnd"/>
      <w:r w:rsidR="00FA0780" w:rsidRPr="00A73EA4">
        <w:rPr>
          <w:rFonts w:ascii="Times New Roman" w:hAnsi="Times New Roman" w:cs="Times New Roman"/>
          <w:sz w:val="20"/>
          <w:szCs w:val="20"/>
        </w:rPr>
        <w:t xml:space="preserve">-squamous, </w:t>
      </w:r>
      <w:proofErr w:type="spellStart"/>
      <w:r w:rsidR="00FA0780" w:rsidRPr="00A73EA4">
        <w:rPr>
          <w:rFonts w:ascii="Times New Roman" w:hAnsi="Times New Roman" w:cs="Times New Roman"/>
          <w:sz w:val="20"/>
          <w:szCs w:val="20"/>
        </w:rPr>
        <w:t>spheno</w:t>
      </w:r>
      <w:proofErr w:type="spellEnd"/>
      <w:r w:rsidR="00FA0780" w:rsidRPr="00A73EA4">
        <w:rPr>
          <w:rFonts w:ascii="Times New Roman" w:hAnsi="Times New Roman" w:cs="Times New Roman"/>
          <w:sz w:val="20"/>
          <w:szCs w:val="20"/>
        </w:rPr>
        <w:t>-parietal, parieto-mastoid, and occipito-mastoid.</w:t>
      </w:r>
      <w:r w:rsidR="005F30C0" w:rsidRPr="00A73EA4">
        <w:rPr>
          <w:rFonts w:ascii="Times New Roman" w:hAnsi="Times New Roman" w:cs="Times New Roman"/>
          <w:b/>
          <w:bCs/>
          <w:sz w:val="20"/>
          <w:szCs w:val="20"/>
          <w:vertAlign w:val="superscript"/>
        </w:rPr>
        <w:t>2</w:t>
      </w:r>
    </w:p>
    <w:p w14:paraId="4F98C5EF" w14:textId="1B83E450" w:rsidR="00AB0BB3" w:rsidRPr="00A73EA4" w:rsidRDefault="00AB0BB3" w:rsidP="00D90794">
      <w:pPr>
        <w:spacing w:line="360" w:lineRule="auto"/>
        <w:jc w:val="center"/>
        <w:rPr>
          <w:rFonts w:ascii="Times New Roman" w:hAnsi="Times New Roman" w:cs="Times New Roman"/>
          <w:b/>
          <w:bCs/>
          <w:sz w:val="20"/>
          <w:szCs w:val="20"/>
          <w:vertAlign w:val="superscript"/>
        </w:rPr>
      </w:pPr>
      <w:r w:rsidRPr="00A73EA4">
        <w:rPr>
          <w:rFonts w:ascii="Times New Roman" w:hAnsi="Times New Roman" w:cs="Times New Roman"/>
          <w:b/>
          <w:bCs/>
          <w:sz w:val="20"/>
          <w:szCs w:val="20"/>
        </w:rPr>
        <w:t>Figure.1: Cranium and its parts</w:t>
      </w:r>
      <w:r w:rsidRPr="00A73EA4">
        <w:rPr>
          <w:rFonts w:ascii="Times New Roman" w:hAnsi="Times New Roman" w:cs="Times New Roman"/>
          <w:b/>
          <w:bCs/>
          <w:sz w:val="20"/>
          <w:szCs w:val="20"/>
          <w:vertAlign w:val="superscript"/>
        </w:rPr>
        <w:t>3</w:t>
      </w:r>
    </w:p>
    <w:p w14:paraId="22F985D2" w14:textId="7EF1335F" w:rsidR="00452780" w:rsidRPr="00A73EA4" w:rsidRDefault="00FA0780" w:rsidP="00D90794">
      <w:pPr>
        <w:spacing w:line="360" w:lineRule="auto"/>
        <w:jc w:val="both"/>
        <w:rPr>
          <w:rFonts w:ascii="Times New Roman" w:hAnsi="Times New Roman" w:cs="Times New Roman"/>
          <w:b/>
          <w:bCs/>
          <w:color w:val="000000" w:themeColor="text1"/>
          <w:sz w:val="20"/>
          <w:szCs w:val="20"/>
          <w:vertAlign w:val="superscript"/>
        </w:rPr>
      </w:pPr>
      <w:r w:rsidRPr="00A73EA4">
        <w:rPr>
          <w:rFonts w:ascii="Times New Roman" w:hAnsi="Times New Roman" w:cs="Times New Roman"/>
          <w:color w:val="FF0000"/>
          <w:sz w:val="20"/>
          <w:szCs w:val="20"/>
        </w:rPr>
        <w:t xml:space="preserve"> </w:t>
      </w:r>
      <w:r w:rsidR="009B2003" w:rsidRPr="00A73EA4">
        <w:rPr>
          <w:rFonts w:ascii="Times New Roman" w:hAnsi="Times New Roman" w:cs="Times New Roman"/>
          <w:b/>
          <w:bCs/>
          <w:i/>
          <w:iCs/>
          <w:color w:val="000000" w:themeColor="text1"/>
          <w:sz w:val="20"/>
          <w:szCs w:val="20"/>
        </w:rPr>
        <w:t>Craniosynostosis</w:t>
      </w:r>
      <w:r w:rsidR="00050FCB" w:rsidRPr="00A73EA4">
        <w:rPr>
          <w:rFonts w:ascii="Times New Roman" w:hAnsi="Times New Roman" w:cs="Times New Roman"/>
          <w:b/>
          <w:bCs/>
          <w:color w:val="000000" w:themeColor="text1"/>
          <w:sz w:val="20"/>
          <w:szCs w:val="20"/>
        </w:rPr>
        <w:t xml:space="preserve"> </w:t>
      </w:r>
      <w:r w:rsidR="00050FCB" w:rsidRPr="00A73EA4">
        <w:rPr>
          <w:rFonts w:ascii="Times New Roman" w:hAnsi="Times New Roman" w:cs="Times New Roman"/>
          <w:color w:val="000000" w:themeColor="text1"/>
          <w:sz w:val="20"/>
          <w:szCs w:val="20"/>
        </w:rPr>
        <w:t>is one of the most common craniofacial anomalies (most prevalent after orofacial clefts). T</w:t>
      </w:r>
      <w:r w:rsidR="009B2003" w:rsidRPr="00A73EA4">
        <w:rPr>
          <w:rFonts w:ascii="Times New Roman" w:hAnsi="Times New Roman" w:cs="Times New Roman"/>
          <w:color w:val="000000" w:themeColor="text1"/>
          <w:sz w:val="20"/>
          <w:szCs w:val="20"/>
        </w:rPr>
        <w:t>he word is derived from three words; ‘</w:t>
      </w:r>
      <w:proofErr w:type="spellStart"/>
      <w:r w:rsidR="009B2003" w:rsidRPr="00A73EA4">
        <w:rPr>
          <w:rFonts w:ascii="Times New Roman" w:hAnsi="Times New Roman" w:cs="Times New Roman"/>
          <w:color w:val="000000" w:themeColor="text1"/>
          <w:sz w:val="20"/>
          <w:szCs w:val="20"/>
        </w:rPr>
        <w:t>carnio</w:t>
      </w:r>
      <w:proofErr w:type="spellEnd"/>
      <w:r w:rsidR="009B2003" w:rsidRPr="00A73EA4">
        <w:rPr>
          <w:rFonts w:ascii="Times New Roman" w:hAnsi="Times New Roman" w:cs="Times New Roman"/>
          <w:color w:val="000000" w:themeColor="text1"/>
          <w:sz w:val="20"/>
          <w:szCs w:val="20"/>
        </w:rPr>
        <w:t>’ meaning cranium, ‘</w:t>
      </w:r>
      <w:proofErr w:type="spellStart"/>
      <w:r w:rsidR="009B2003" w:rsidRPr="00A73EA4">
        <w:rPr>
          <w:rFonts w:ascii="Times New Roman" w:hAnsi="Times New Roman" w:cs="Times New Roman"/>
          <w:color w:val="000000" w:themeColor="text1"/>
          <w:sz w:val="20"/>
          <w:szCs w:val="20"/>
        </w:rPr>
        <w:t>syn</w:t>
      </w:r>
      <w:proofErr w:type="spellEnd"/>
      <w:r w:rsidR="009B2003" w:rsidRPr="00A73EA4">
        <w:rPr>
          <w:rFonts w:ascii="Times New Roman" w:hAnsi="Times New Roman" w:cs="Times New Roman"/>
          <w:color w:val="000000" w:themeColor="text1"/>
          <w:sz w:val="20"/>
          <w:szCs w:val="20"/>
        </w:rPr>
        <w:t>’ meaning together and ‘</w:t>
      </w:r>
      <w:proofErr w:type="spellStart"/>
      <w:r w:rsidR="009B2003" w:rsidRPr="00A73EA4">
        <w:rPr>
          <w:rFonts w:ascii="Times New Roman" w:hAnsi="Times New Roman" w:cs="Times New Roman"/>
          <w:color w:val="000000" w:themeColor="text1"/>
          <w:sz w:val="20"/>
          <w:szCs w:val="20"/>
        </w:rPr>
        <w:t>ostosis</w:t>
      </w:r>
      <w:proofErr w:type="spellEnd"/>
      <w:r w:rsidR="009B2003" w:rsidRPr="00A73EA4">
        <w:rPr>
          <w:rFonts w:ascii="Times New Roman" w:hAnsi="Times New Roman" w:cs="Times New Roman"/>
          <w:color w:val="000000" w:themeColor="text1"/>
          <w:sz w:val="20"/>
          <w:szCs w:val="20"/>
        </w:rPr>
        <w:t>’ meaning related to bone</w:t>
      </w:r>
      <w:r w:rsidR="00050FCB" w:rsidRPr="00A73EA4">
        <w:rPr>
          <w:rFonts w:ascii="Times New Roman" w:hAnsi="Times New Roman" w:cs="Times New Roman"/>
          <w:color w:val="000000" w:themeColor="text1"/>
          <w:sz w:val="20"/>
          <w:szCs w:val="20"/>
        </w:rPr>
        <w:t>.</w:t>
      </w:r>
      <w:r w:rsidR="009B2003" w:rsidRPr="00A73EA4">
        <w:rPr>
          <w:rFonts w:ascii="Times New Roman" w:hAnsi="Times New Roman" w:cs="Times New Roman"/>
          <w:color w:val="000000" w:themeColor="text1"/>
          <w:sz w:val="20"/>
          <w:szCs w:val="20"/>
        </w:rPr>
        <w:t xml:space="preserve"> It </w:t>
      </w:r>
      <w:r w:rsidR="00050FCB" w:rsidRPr="00A73EA4">
        <w:rPr>
          <w:rFonts w:ascii="Times New Roman" w:hAnsi="Times New Roman" w:cs="Times New Roman"/>
          <w:color w:val="000000" w:themeColor="text1"/>
          <w:sz w:val="20"/>
          <w:szCs w:val="20"/>
        </w:rPr>
        <w:t>is widespread all over the world and has a prevalence rate of</w:t>
      </w:r>
      <w:r w:rsidR="009B2003" w:rsidRPr="00A73EA4">
        <w:rPr>
          <w:rFonts w:ascii="Times New Roman" w:hAnsi="Times New Roman" w:cs="Times New Roman"/>
          <w:color w:val="000000" w:themeColor="text1"/>
          <w:sz w:val="20"/>
          <w:szCs w:val="20"/>
        </w:rPr>
        <w:t xml:space="preserve"> 1 in 2250 live births.</w:t>
      </w:r>
      <w:r w:rsidR="00452780" w:rsidRPr="00A73EA4">
        <w:rPr>
          <w:rFonts w:ascii="Times New Roman" w:hAnsi="Times New Roman" w:cs="Times New Roman"/>
          <w:b/>
          <w:bCs/>
          <w:color w:val="000000" w:themeColor="text1"/>
          <w:sz w:val="20"/>
          <w:szCs w:val="20"/>
          <w:vertAlign w:val="superscript"/>
        </w:rPr>
        <w:t>4</w:t>
      </w:r>
    </w:p>
    <w:p w14:paraId="48E921A4" w14:textId="77777777" w:rsidR="00050FCB" w:rsidRPr="00A73EA4" w:rsidRDefault="00050FCB" w:rsidP="00D90794">
      <w:pPr>
        <w:spacing w:line="360" w:lineRule="auto"/>
        <w:jc w:val="both"/>
        <w:rPr>
          <w:rFonts w:ascii="Times New Roman" w:hAnsi="Times New Roman" w:cs="Times New Roman"/>
          <w:sz w:val="20"/>
          <w:szCs w:val="20"/>
        </w:rPr>
      </w:pPr>
    </w:p>
    <w:p w14:paraId="02606EB7" w14:textId="064CBC86" w:rsidR="00AA565E" w:rsidRPr="00A73EA4" w:rsidRDefault="009B2003"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 xml:space="preserve">The most commonly used </w:t>
      </w:r>
      <w:r w:rsidRPr="00A73EA4">
        <w:rPr>
          <w:rFonts w:ascii="Times New Roman" w:hAnsi="Times New Roman" w:cs="Times New Roman"/>
          <w:b/>
          <w:bCs/>
          <w:sz w:val="20"/>
          <w:szCs w:val="20"/>
        </w:rPr>
        <w:t xml:space="preserve">Clinical Genetic Classification </w:t>
      </w:r>
      <w:r w:rsidR="00A84C95" w:rsidRPr="00A73EA4">
        <w:rPr>
          <w:rFonts w:ascii="Times New Roman" w:hAnsi="Times New Roman" w:cs="Times New Roman"/>
          <w:b/>
          <w:bCs/>
          <w:sz w:val="20"/>
          <w:szCs w:val="20"/>
        </w:rPr>
        <w:t xml:space="preserve">of craniosynostosis </w:t>
      </w:r>
      <w:r w:rsidRPr="00A73EA4">
        <w:rPr>
          <w:rFonts w:ascii="Times New Roman" w:hAnsi="Times New Roman" w:cs="Times New Roman"/>
          <w:sz w:val="20"/>
          <w:szCs w:val="20"/>
        </w:rPr>
        <w:t>is:</w:t>
      </w:r>
    </w:p>
    <w:tbl>
      <w:tblPr>
        <w:tblStyle w:val="TableGrid"/>
        <w:tblW w:w="9283" w:type="dxa"/>
        <w:tblLook w:val="04A0" w:firstRow="1" w:lastRow="0" w:firstColumn="1" w:lastColumn="0" w:noHBand="0" w:noVBand="1"/>
      </w:tblPr>
      <w:tblGrid>
        <w:gridCol w:w="3089"/>
        <w:gridCol w:w="3105"/>
        <w:gridCol w:w="3089"/>
      </w:tblGrid>
      <w:tr w:rsidR="00AA36DF" w:rsidRPr="00A73EA4" w14:paraId="7503B51F" w14:textId="77777777" w:rsidTr="00EB7004">
        <w:trPr>
          <w:trHeight w:val="225"/>
        </w:trPr>
        <w:tc>
          <w:tcPr>
            <w:tcW w:w="3089" w:type="dxa"/>
          </w:tcPr>
          <w:p w14:paraId="046433A4" w14:textId="66FB4B77" w:rsidR="00AA36DF" w:rsidRPr="00A73EA4" w:rsidRDefault="00AA36DF" w:rsidP="00D90794">
            <w:pPr>
              <w:spacing w:line="360" w:lineRule="auto"/>
              <w:jc w:val="center"/>
              <w:rPr>
                <w:rFonts w:ascii="Times New Roman" w:hAnsi="Times New Roman" w:cs="Times New Roman"/>
                <w:b/>
                <w:bCs/>
                <w:sz w:val="20"/>
                <w:szCs w:val="20"/>
              </w:rPr>
            </w:pPr>
            <w:r w:rsidRPr="00A73EA4">
              <w:rPr>
                <w:rFonts w:ascii="Times New Roman" w:hAnsi="Times New Roman" w:cs="Times New Roman"/>
                <w:b/>
                <w:bCs/>
                <w:sz w:val="20"/>
                <w:szCs w:val="20"/>
              </w:rPr>
              <w:t>DIAGNOSTIC CATEGORY</w:t>
            </w:r>
          </w:p>
        </w:tc>
        <w:tc>
          <w:tcPr>
            <w:tcW w:w="3105" w:type="dxa"/>
          </w:tcPr>
          <w:p w14:paraId="131DDDA4" w14:textId="71F00DA3" w:rsidR="00AA36DF" w:rsidRPr="00A73EA4" w:rsidRDefault="00AA36DF" w:rsidP="00D90794">
            <w:pPr>
              <w:spacing w:line="360" w:lineRule="auto"/>
              <w:jc w:val="center"/>
              <w:rPr>
                <w:rFonts w:ascii="Times New Roman" w:hAnsi="Times New Roman" w:cs="Times New Roman"/>
                <w:b/>
                <w:bCs/>
                <w:sz w:val="20"/>
                <w:szCs w:val="20"/>
              </w:rPr>
            </w:pPr>
            <w:r w:rsidRPr="00A73EA4">
              <w:rPr>
                <w:rFonts w:ascii="Times New Roman" w:hAnsi="Times New Roman" w:cs="Times New Roman"/>
                <w:b/>
                <w:bCs/>
                <w:sz w:val="20"/>
                <w:szCs w:val="20"/>
              </w:rPr>
              <w:t>NAME OF DISORDER</w:t>
            </w:r>
          </w:p>
        </w:tc>
        <w:tc>
          <w:tcPr>
            <w:tcW w:w="3089" w:type="dxa"/>
          </w:tcPr>
          <w:p w14:paraId="7BCCA5DB" w14:textId="6FB374DF" w:rsidR="00AA36DF" w:rsidRPr="00A73EA4" w:rsidRDefault="00AA36DF" w:rsidP="00D90794">
            <w:pPr>
              <w:spacing w:line="360" w:lineRule="auto"/>
              <w:jc w:val="center"/>
              <w:rPr>
                <w:rFonts w:ascii="Times New Roman" w:hAnsi="Times New Roman" w:cs="Times New Roman"/>
                <w:b/>
                <w:bCs/>
                <w:sz w:val="20"/>
                <w:szCs w:val="20"/>
              </w:rPr>
            </w:pPr>
            <w:r w:rsidRPr="00A73EA4">
              <w:rPr>
                <w:rFonts w:ascii="Times New Roman" w:hAnsi="Times New Roman" w:cs="Times New Roman"/>
                <w:b/>
                <w:bCs/>
                <w:sz w:val="20"/>
                <w:szCs w:val="20"/>
              </w:rPr>
              <w:t>ETIOLOGY</w:t>
            </w:r>
          </w:p>
        </w:tc>
      </w:tr>
      <w:tr w:rsidR="00AA36DF" w:rsidRPr="00A73EA4" w14:paraId="68DC61D5" w14:textId="77777777" w:rsidTr="00EB7004">
        <w:trPr>
          <w:trHeight w:val="225"/>
        </w:trPr>
        <w:tc>
          <w:tcPr>
            <w:tcW w:w="3089" w:type="dxa"/>
          </w:tcPr>
          <w:p w14:paraId="2A485C20" w14:textId="40E4BE71" w:rsidR="00AA36DF" w:rsidRPr="00A73EA4" w:rsidRDefault="00AA36DF"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Isolated craniosynostosis</w:t>
            </w:r>
          </w:p>
        </w:tc>
        <w:tc>
          <w:tcPr>
            <w:tcW w:w="3105" w:type="dxa"/>
          </w:tcPr>
          <w:p w14:paraId="350306D3" w14:textId="4CFE223C" w:rsidR="00AA36DF" w:rsidRPr="00A73EA4" w:rsidRDefault="00AA36DF"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Morphologically described</w:t>
            </w:r>
          </w:p>
        </w:tc>
        <w:tc>
          <w:tcPr>
            <w:tcW w:w="3089" w:type="dxa"/>
          </w:tcPr>
          <w:p w14:paraId="5029A644" w14:textId="3834896F" w:rsidR="00AA36DF" w:rsidRPr="00A73EA4" w:rsidRDefault="00074EC4"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U</w:t>
            </w:r>
            <w:r w:rsidR="00AA36DF" w:rsidRPr="00A73EA4">
              <w:rPr>
                <w:rFonts w:ascii="Times New Roman" w:hAnsi="Times New Roman" w:cs="Times New Roman"/>
                <w:sz w:val="20"/>
                <w:szCs w:val="20"/>
              </w:rPr>
              <w:t>terine</w:t>
            </w:r>
            <w:r w:rsidRPr="00A73EA4">
              <w:rPr>
                <w:rFonts w:ascii="Times New Roman" w:hAnsi="Times New Roman" w:cs="Times New Roman"/>
                <w:sz w:val="20"/>
                <w:szCs w:val="20"/>
              </w:rPr>
              <w:t xml:space="preserve"> </w:t>
            </w:r>
            <w:r w:rsidR="00AA36DF" w:rsidRPr="00A73EA4">
              <w:rPr>
                <w:rFonts w:ascii="Times New Roman" w:hAnsi="Times New Roman" w:cs="Times New Roman"/>
                <w:sz w:val="20"/>
                <w:szCs w:val="20"/>
              </w:rPr>
              <w:t>constraint or FGFR3 mutation</w:t>
            </w:r>
          </w:p>
        </w:tc>
      </w:tr>
      <w:tr w:rsidR="00AA36DF" w:rsidRPr="00A73EA4" w14:paraId="1232DE8F" w14:textId="77777777" w:rsidTr="00EB7004">
        <w:trPr>
          <w:trHeight w:val="109"/>
        </w:trPr>
        <w:tc>
          <w:tcPr>
            <w:tcW w:w="3089" w:type="dxa"/>
          </w:tcPr>
          <w:p w14:paraId="4D626A16" w14:textId="3836AF80" w:rsidR="00AA36DF" w:rsidRPr="00A73EA4" w:rsidRDefault="00AA36DF"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Syndromic craniosynostosis</w:t>
            </w:r>
          </w:p>
        </w:tc>
        <w:tc>
          <w:tcPr>
            <w:tcW w:w="3105" w:type="dxa"/>
          </w:tcPr>
          <w:p w14:paraId="538CB11F" w14:textId="0A4927A1" w:rsidR="00AA36DF" w:rsidRPr="00A73EA4" w:rsidRDefault="00AA36DF"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Antley</w:t>
            </w:r>
            <w:proofErr w:type="spellEnd"/>
            <w:r w:rsidRPr="00A73EA4">
              <w:rPr>
                <w:rFonts w:ascii="Times New Roman" w:hAnsi="Times New Roman" w:cs="Times New Roman"/>
                <w:sz w:val="20"/>
                <w:szCs w:val="20"/>
              </w:rPr>
              <w:t>-</w:t>
            </w:r>
            <w:r w:rsidR="00D1312A" w:rsidRPr="00A73EA4">
              <w:rPr>
                <w:rFonts w:ascii="Times New Roman" w:hAnsi="Times New Roman" w:cs="Times New Roman"/>
                <w:sz w:val="20"/>
                <w:szCs w:val="20"/>
              </w:rPr>
              <w:t>Bixler syndrome</w:t>
            </w:r>
          </w:p>
        </w:tc>
        <w:tc>
          <w:tcPr>
            <w:tcW w:w="3089" w:type="dxa"/>
          </w:tcPr>
          <w:p w14:paraId="5773D803" w14:textId="561EDA89" w:rsidR="00AA36DF" w:rsidRPr="00A73EA4" w:rsidRDefault="00803742"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U</w:t>
            </w:r>
            <w:r w:rsidR="00D1312A" w:rsidRPr="00A73EA4">
              <w:rPr>
                <w:rFonts w:ascii="Times New Roman" w:hAnsi="Times New Roman" w:cs="Times New Roman"/>
                <w:sz w:val="20"/>
                <w:szCs w:val="20"/>
              </w:rPr>
              <w:t>nknown</w:t>
            </w:r>
          </w:p>
        </w:tc>
      </w:tr>
      <w:tr w:rsidR="00AA36DF" w:rsidRPr="00A73EA4" w14:paraId="28A28F34" w14:textId="77777777" w:rsidTr="00EB7004">
        <w:trPr>
          <w:trHeight w:val="225"/>
        </w:trPr>
        <w:tc>
          <w:tcPr>
            <w:tcW w:w="3089" w:type="dxa"/>
          </w:tcPr>
          <w:p w14:paraId="4490C3E7"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00B8585A" w14:textId="3AAD983E" w:rsidR="00AA36DF" w:rsidRPr="00A73EA4" w:rsidRDefault="00D1312A"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Apert syndrome</w:t>
            </w:r>
          </w:p>
        </w:tc>
        <w:tc>
          <w:tcPr>
            <w:tcW w:w="3089" w:type="dxa"/>
          </w:tcPr>
          <w:p w14:paraId="3B222998" w14:textId="2E3280E0" w:rsidR="00AA36DF" w:rsidRPr="00A73EA4" w:rsidRDefault="00D1312A" w:rsidP="00D90794">
            <w:pPr>
              <w:spacing w:line="360" w:lineRule="auto"/>
              <w:jc w:val="both"/>
              <w:rPr>
                <w:rFonts w:ascii="Times New Roman" w:hAnsi="Times New Roman" w:cs="Times New Roman"/>
                <w:sz w:val="20"/>
                <w:szCs w:val="20"/>
              </w:rPr>
            </w:pPr>
            <w:proofErr w:type="gramStart"/>
            <w:r w:rsidRPr="00A73EA4">
              <w:rPr>
                <w:rFonts w:ascii="Times New Roman" w:hAnsi="Times New Roman" w:cs="Times New Roman"/>
                <w:sz w:val="20"/>
                <w:szCs w:val="20"/>
              </w:rPr>
              <w:t>Usually</w:t>
            </w:r>
            <w:proofErr w:type="gramEnd"/>
            <w:r w:rsidRPr="00A73EA4">
              <w:rPr>
                <w:rFonts w:ascii="Times New Roman" w:hAnsi="Times New Roman" w:cs="Times New Roman"/>
                <w:sz w:val="20"/>
                <w:szCs w:val="20"/>
              </w:rPr>
              <w:t xml:space="preserve"> mutation in FGFR3</w:t>
            </w:r>
          </w:p>
        </w:tc>
      </w:tr>
      <w:tr w:rsidR="00AA36DF" w:rsidRPr="00A73EA4" w14:paraId="03965BFD" w14:textId="77777777" w:rsidTr="00EB7004">
        <w:trPr>
          <w:trHeight w:val="225"/>
        </w:trPr>
        <w:tc>
          <w:tcPr>
            <w:tcW w:w="3089" w:type="dxa"/>
          </w:tcPr>
          <w:p w14:paraId="7F5C7ACE"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19E02487" w14:textId="46412550" w:rsidR="00AA36DF" w:rsidRPr="00A73EA4" w:rsidRDefault="0053225B"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Baere</w:t>
            </w:r>
            <w:proofErr w:type="spellEnd"/>
            <w:r w:rsidRPr="00A73EA4">
              <w:rPr>
                <w:rFonts w:ascii="Times New Roman" w:hAnsi="Times New Roman" w:cs="Times New Roman"/>
                <w:sz w:val="20"/>
                <w:szCs w:val="20"/>
              </w:rPr>
              <w:t>- Stevenson syndrome</w:t>
            </w:r>
          </w:p>
        </w:tc>
        <w:tc>
          <w:tcPr>
            <w:tcW w:w="3089" w:type="dxa"/>
          </w:tcPr>
          <w:p w14:paraId="46E613E7" w14:textId="284414F0" w:rsidR="00AA36DF" w:rsidRPr="00A73EA4" w:rsidRDefault="0053225B"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Mutation in FGFR2 or FGFR3</w:t>
            </w:r>
          </w:p>
        </w:tc>
      </w:tr>
      <w:tr w:rsidR="00AA36DF" w:rsidRPr="00A73EA4" w14:paraId="0238986F" w14:textId="77777777" w:rsidTr="00EB7004">
        <w:trPr>
          <w:trHeight w:val="225"/>
        </w:trPr>
        <w:tc>
          <w:tcPr>
            <w:tcW w:w="3089" w:type="dxa"/>
          </w:tcPr>
          <w:p w14:paraId="3A53AEEF"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376ADF3E" w14:textId="460D77F6" w:rsidR="00AA36DF" w:rsidRPr="00A73EA4" w:rsidRDefault="0053225B"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 xml:space="preserve">Baller- </w:t>
            </w:r>
            <w:proofErr w:type="spellStart"/>
            <w:r w:rsidRPr="00A73EA4">
              <w:rPr>
                <w:rFonts w:ascii="Times New Roman" w:hAnsi="Times New Roman" w:cs="Times New Roman"/>
                <w:sz w:val="20"/>
                <w:szCs w:val="20"/>
              </w:rPr>
              <w:t>Gerold</w:t>
            </w:r>
            <w:proofErr w:type="spellEnd"/>
            <w:r w:rsidRPr="00A73EA4">
              <w:rPr>
                <w:rFonts w:ascii="Times New Roman" w:hAnsi="Times New Roman" w:cs="Times New Roman"/>
                <w:sz w:val="20"/>
                <w:szCs w:val="20"/>
              </w:rPr>
              <w:t xml:space="preserve"> syndrome</w:t>
            </w:r>
          </w:p>
        </w:tc>
        <w:tc>
          <w:tcPr>
            <w:tcW w:w="3089" w:type="dxa"/>
          </w:tcPr>
          <w:p w14:paraId="1A030DE4" w14:textId="10484555" w:rsidR="00AA36DF" w:rsidRPr="00A73EA4" w:rsidRDefault="004F0758"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w:t>
            </w:r>
            <w:r w:rsidR="0053225B" w:rsidRPr="00A73EA4">
              <w:rPr>
                <w:rFonts w:ascii="Times New Roman" w:hAnsi="Times New Roman" w:cs="Times New Roman"/>
                <w:sz w:val="20"/>
                <w:szCs w:val="20"/>
              </w:rPr>
              <w:t xml:space="preserve">tation in TWIST </w:t>
            </w:r>
          </w:p>
        </w:tc>
      </w:tr>
      <w:tr w:rsidR="00AA36DF" w:rsidRPr="00A73EA4" w14:paraId="7D074E35" w14:textId="77777777" w:rsidTr="00EB7004">
        <w:trPr>
          <w:trHeight w:val="225"/>
        </w:trPr>
        <w:tc>
          <w:tcPr>
            <w:tcW w:w="3089" w:type="dxa"/>
          </w:tcPr>
          <w:p w14:paraId="503C7B11"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3B4A237B" w14:textId="52FCAA70" w:rsidR="00AA36DF" w:rsidRPr="00A73EA4" w:rsidRDefault="0053225B"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Carpenter syndrome</w:t>
            </w:r>
          </w:p>
        </w:tc>
        <w:tc>
          <w:tcPr>
            <w:tcW w:w="3089" w:type="dxa"/>
          </w:tcPr>
          <w:p w14:paraId="263FEA2C" w14:textId="3F988E64" w:rsidR="0053225B" w:rsidRPr="00A73EA4" w:rsidRDefault="0053225B"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Unknown</w:t>
            </w:r>
          </w:p>
        </w:tc>
      </w:tr>
      <w:tr w:rsidR="00AA36DF" w:rsidRPr="00A73EA4" w14:paraId="5F7D6FB9" w14:textId="77777777" w:rsidTr="00EB7004">
        <w:trPr>
          <w:trHeight w:val="219"/>
        </w:trPr>
        <w:tc>
          <w:tcPr>
            <w:tcW w:w="3089" w:type="dxa"/>
          </w:tcPr>
          <w:p w14:paraId="1C503840"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4C8A9F6E" w14:textId="37B383BD" w:rsidR="00AA36DF" w:rsidRPr="00A73EA4" w:rsidRDefault="0053225B"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Craniofrontonasal</w:t>
            </w:r>
            <w:proofErr w:type="spellEnd"/>
            <w:r w:rsidRPr="00A73EA4">
              <w:rPr>
                <w:rFonts w:ascii="Times New Roman" w:hAnsi="Times New Roman" w:cs="Times New Roman"/>
                <w:sz w:val="20"/>
                <w:szCs w:val="20"/>
              </w:rPr>
              <w:t xml:space="preserve"> </w:t>
            </w:r>
            <w:proofErr w:type="spellStart"/>
            <w:r w:rsidRPr="00A73EA4">
              <w:rPr>
                <w:rFonts w:ascii="Times New Roman" w:hAnsi="Times New Roman" w:cs="Times New Roman"/>
                <w:sz w:val="20"/>
                <w:szCs w:val="20"/>
              </w:rPr>
              <w:t>dyspasia</w:t>
            </w:r>
            <w:proofErr w:type="spellEnd"/>
          </w:p>
        </w:tc>
        <w:tc>
          <w:tcPr>
            <w:tcW w:w="3089" w:type="dxa"/>
          </w:tcPr>
          <w:p w14:paraId="7D1310EE" w14:textId="52893313" w:rsidR="0053225B" w:rsidRPr="00A73EA4" w:rsidRDefault="0053225B"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Unknown gene at</w:t>
            </w:r>
            <w:r w:rsidR="00074EC4" w:rsidRPr="00A73EA4">
              <w:rPr>
                <w:rFonts w:ascii="Times New Roman" w:hAnsi="Times New Roman" w:cs="Times New Roman"/>
                <w:sz w:val="20"/>
                <w:szCs w:val="20"/>
              </w:rPr>
              <w:t xml:space="preserve"> </w:t>
            </w:r>
            <w:r w:rsidRPr="00A73EA4">
              <w:rPr>
                <w:rFonts w:ascii="Times New Roman" w:hAnsi="Times New Roman" w:cs="Times New Roman"/>
                <w:sz w:val="20"/>
                <w:szCs w:val="20"/>
              </w:rPr>
              <w:t>Xp22</w:t>
            </w:r>
          </w:p>
        </w:tc>
      </w:tr>
      <w:tr w:rsidR="00AA36DF" w:rsidRPr="00A73EA4" w14:paraId="67F155D0" w14:textId="77777777" w:rsidTr="00EB7004">
        <w:trPr>
          <w:trHeight w:val="225"/>
        </w:trPr>
        <w:tc>
          <w:tcPr>
            <w:tcW w:w="3089" w:type="dxa"/>
          </w:tcPr>
          <w:p w14:paraId="6A33F062"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6599DA2F" w14:textId="33BAC681" w:rsidR="00AA36DF"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Crouzon syndrome</w:t>
            </w:r>
          </w:p>
        </w:tc>
        <w:tc>
          <w:tcPr>
            <w:tcW w:w="3089" w:type="dxa"/>
          </w:tcPr>
          <w:p w14:paraId="5A541D35" w14:textId="334540CD" w:rsidR="00AA36DF" w:rsidRPr="00A73EA4" w:rsidRDefault="00074EC4"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w:t>
            </w:r>
            <w:r w:rsidR="00E915DD" w:rsidRPr="00A73EA4">
              <w:rPr>
                <w:rFonts w:ascii="Times New Roman" w:hAnsi="Times New Roman" w:cs="Times New Roman"/>
                <w:sz w:val="20"/>
                <w:szCs w:val="20"/>
              </w:rPr>
              <w:t>utations in FGFR2</w:t>
            </w:r>
          </w:p>
        </w:tc>
      </w:tr>
      <w:tr w:rsidR="00AA36DF" w:rsidRPr="00A73EA4" w14:paraId="7CA2F7C6" w14:textId="77777777" w:rsidTr="00EB7004">
        <w:trPr>
          <w:trHeight w:val="225"/>
        </w:trPr>
        <w:tc>
          <w:tcPr>
            <w:tcW w:w="3089" w:type="dxa"/>
          </w:tcPr>
          <w:p w14:paraId="30760B6B"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3BA0CF34" w14:textId="653B65A7" w:rsidR="00AA36DF" w:rsidRPr="00A73EA4" w:rsidRDefault="00E915DD"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Crouzonomesodermoskeletal</w:t>
            </w:r>
            <w:proofErr w:type="spellEnd"/>
            <w:r w:rsidRPr="00A73EA4">
              <w:rPr>
                <w:rFonts w:ascii="Times New Roman" w:hAnsi="Times New Roman" w:cs="Times New Roman"/>
                <w:sz w:val="20"/>
                <w:szCs w:val="20"/>
              </w:rPr>
              <w:t xml:space="preserve"> syndrome</w:t>
            </w:r>
          </w:p>
        </w:tc>
        <w:tc>
          <w:tcPr>
            <w:tcW w:w="3089" w:type="dxa"/>
          </w:tcPr>
          <w:p w14:paraId="2339D4BC" w14:textId="0E3CEA82" w:rsidR="00AA36DF"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Mutations in FGFR3</w:t>
            </w:r>
          </w:p>
        </w:tc>
      </w:tr>
      <w:tr w:rsidR="00AA36DF" w:rsidRPr="00A73EA4" w14:paraId="2EBBF6C3" w14:textId="77777777" w:rsidTr="00EB7004">
        <w:trPr>
          <w:trHeight w:val="109"/>
        </w:trPr>
        <w:tc>
          <w:tcPr>
            <w:tcW w:w="3089" w:type="dxa"/>
          </w:tcPr>
          <w:p w14:paraId="13087213"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460D0237" w14:textId="2564F64F" w:rsidR="00AA36DF" w:rsidRPr="00A73EA4" w:rsidRDefault="00E915DD"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Jakson</w:t>
            </w:r>
            <w:proofErr w:type="spellEnd"/>
            <w:r w:rsidRPr="00A73EA4">
              <w:rPr>
                <w:rFonts w:ascii="Times New Roman" w:hAnsi="Times New Roman" w:cs="Times New Roman"/>
                <w:sz w:val="20"/>
                <w:szCs w:val="20"/>
              </w:rPr>
              <w:t>- Weiss syndrome</w:t>
            </w:r>
          </w:p>
        </w:tc>
        <w:tc>
          <w:tcPr>
            <w:tcW w:w="3089" w:type="dxa"/>
          </w:tcPr>
          <w:p w14:paraId="7C1AE479" w14:textId="49081F22" w:rsidR="00AA36DF"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Mutation in FGFR2</w:t>
            </w:r>
          </w:p>
        </w:tc>
      </w:tr>
      <w:tr w:rsidR="00AA36DF" w:rsidRPr="00A73EA4" w14:paraId="51CB9011" w14:textId="77777777" w:rsidTr="00EB7004">
        <w:trPr>
          <w:trHeight w:val="109"/>
        </w:trPr>
        <w:tc>
          <w:tcPr>
            <w:tcW w:w="3089" w:type="dxa"/>
          </w:tcPr>
          <w:p w14:paraId="7BF6539A"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33F24710" w14:textId="227EFD4B" w:rsidR="00AA36DF" w:rsidRPr="00A73EA4" w:rsidRDefault="00E915DD"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Muenke</w:t>
            </w:r>
            <w:proofErr w:type="spellEnd"/>
            <w:r w:rsidRPr="00A73EA4">
              <w:rPr>
                <w:rFonts w:ascii="Times New Roman" w:hAnsi="Times New Roman" w:cs="Times New Roman"/>
                <w:sz w:val="20"/>
                <w:szCs w:val="20"/>
              </w:rPr>
              <w:t xml:space="preserve"> syndrome</w:t>
            </w:r>
          </w:p>
        </w:tc>
        <w:tc>
          <w:tcPr>
            <w:tcW w:w="3089" w:type="dxa"/>
          </w:tcPr>
          <w:p w14:paraId="709CFE10" w14:textId="53BC0EB5" w:rsidR="00AA36DF"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Mutation in FGFR3</w:t>
            </w:r>
          </w:p>
        </w:tc>
      </w:tr>
      <w:tr w:rsidR="00AA36DF" w:rsidRPr="00A73EA4" w14:paraId="1A902DBC" w14:textId="77777777" w:rsidTr="00EB7004">
        <w:trPr>
          <w:trHeight w:val="340"/>
        </w:trPr>
        <w:tc>
          <w:tcPr>
            <w:tcW w:w="3089" w:type="dxa"/>
          </w:tcPr>
          <w:p w14:paraId="0962B784"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2B27068A" w14:textId="66CBD42C" w:rsidR="00AA36DF"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Pfeiffer syndrome</w:t>
            </w:r>
          </w:p>
        </w:tc>
        <w:tc>
          <w:tcPr>
            <w:tcW w:w="3089" w:type="dxa"/>
          </w:tcPr>
          <w:p w14:paraId="1332AFD5" w14:textId="7BF7E5A2" w:rsidR="00AA36DF"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Mutation in FGFR1 or FGFR2</w:t>
            </w:r>
          </w:p>
        </w:tc>
      </w:tr>
      <w:tr w:rsidR="00E915DD" w:rsidRPr="00A73EA4" w14:paraId="258B3493" w14:textId="77777777" w:rsidTr="00EB7004">
        <w:trPr>
          <w:trHeight w:val="109"/>
        </w:trPr>
        <w:tc>
          <w:tcPr>
            <w:tcW w:w="3089" w:type="dxa"/>
          </w:tcPr>
          <w:p w14:paraId="03BB3D4C" w14:textId="77777777" w:rsidR="00E915DD" w:rsidRPr="00A73EA4" w:rsidRDefault="00E915DD" w:rsidP="00D90794">
            <w:pPr>
              <w:spacing w:line="360" w:lineRule="auto"/>
              <w:jc w:val="both"/>
              <w:rPr>
                <w:rFonts w:ascii="Times New Roman" w:hAnsi="Times New Roman" w:cs="Times New Roman"/>
                <w:sz w:val="20"/>
                <w:szCs w:val="20"/>
              </w:rPr>
            </w:pPr>
          </w:p>
        </w:tc>
        <w:tc>
          <w:tcPr>
            <w:tcW w:w="3105" w:type="dxa"/>
          </w:tcPr>
          <w:p w14:paraId="412B43E8" w14:textId="397FFD9A" w:rsidR="00E915DD" w:rsidRPr="00A73EA4" w:rsidRDefault="00E915DD"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Saethre</w:t>
            </w:r>
            <w:proofErr w:type="spellEnd"/>
            <w:r w:rsidRPr="00A73EA4">
              <w:rPr>
                <w:rFonts w:ascii="Times New Roman" w:hAnsi="Times New Roman" w:cs="Times New Roman"/>
                <w:sz w:val="20"/>
                <w:szCs w:val="20"/>
              </w:rPr>
              <w:t xml:space="preserve">- </w:t>
            </w:r>
            <w:proofErr w:type="spellStart"/>
            <w:r w:rsidRPr="00A73EA4">
              <w:rPr>
                <w:rFonts w:ascii="Times New Roman" w:hAnsi="Times New Roman" w:cs="Times New Roman"/>
                <w:sz w:val="20"/>
                <w:szCs w:val="20"/>
              </w:rPr>
              <w:t>Chotzen</w:t>
            </w:r>
            <w:proofErr w:type="spellEnd"/>
            <w:r w:rsidRPr="00A73EA4">
              <w:rPr>
                <w:rFonts w:ascii="Times New Roman" w:hAnsi="Times New Roman" w:cs="Times New Roman"/>
                <w:sz w:val="20"/>
                <w:szCs w:val="20"/>
              </w:rPr>
              <w:t xml:space="preserve"> syndrome</w:t>
            </w:r>
          </w:p>
        </w:tc>
        <w:tc>
          <w:tcPr>
            <w:tcW w:w="3089" w:type="dxa"/>
          </w:tcPr>
          <w:p w14:paraId="33D8F712" w14:textId="2E1495FF" w:rsidR="00E915DD"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Mutation in TWIST</w:t>
            </w:r>
          </w:p>
        </w:tc>
      </w:tr>
      <w:tr w:rsidR="00AA36DF" w:rsidRPr="00A73EA4" w14:paraId="186DDA46" w14:textId="77777777" w:rsidTr="00EB7004">
        <w:trPr>
          <w:trHeight w:val="219"/>
        </w:trPr>
        <w:tc>
          <w:tcPr>
            <w:tcW w:w="3089" w:type="dxa"/>
          </w:tcPr>
          <w:p w14:paraId="28375758" w14:textId="77777777" w:rsidR="00AA36DF" w:rsidRPr="00A73EA4" w:rsidRDefault="00AA36DF" w:rsidP="00D90794">
            <w:pPr>
              <w:spacing w:line="360" w:lineRule="auto"/>
              <w:jc w:val="both"/>
              <w:rPr>
                <w:rFonts w:ascii="Times New Roman" w:hAnsi="Times New Roman" w:cs="Times New Roman"/>
                <w:sz w:val="20"/>
                <w:szCs w:val="20"/>
              </w:rPr>
            </w:pPr>
          </w:p>
        </w:tc>
        <w:tc>
          <w:tcPr>
            <w:tcW w:w="3105" w:type="dxa"/>
          </w:tcPr>
          <w:p w14:paraId="6E1EA0D6" w14:textId="3C0DE072" w:rsidR="00AA36DF" w:rsidRPr="00A73EA4" w:rsidRDefault="00E915DD" w:rsidP="00D90794">
            <w:pPr>
              <w:spacing w:line="360" w:lineRule="auto"/>
              <w:jc w:val="both"/>
              <w:rPr>
                <w:rFonts w:ascii="Times New Roman" w:hAnsi="Times New Roman" w:cs="Times New Roman"/>
                <w:sz w:val="20"/>
                <w:szCs w:val="20"/>
              </w:rPr>
            </w:pPr>
            <w:proofErr w:type="spellStart"/>
            <w:r w:rsidRPr="00A73EA4">
              <w:rPr>
                <w:rFonts w:ascii="Times New Roman" w:hAnsi="Times New Roman" w:cs="Times New Roman"/>
                <w:sz w:val="20"/>
                <w:szCs w:val="20"/>
              </w:rPr>
              <w:t>Shprintzen</w:t>
            </w:r>
            <w:proofErr w:type="spellEnd"/>
            <w:r w:rsidRPr="00A73EA4">
              <w:rPr>
                <w:rFonts w:ascii="Times New Roman" w:hAnsi="Times New Roman" w:cs="Times New Roman"/>
                <w:sz w:val="20"/>
                <w:szCs w:val="20"/>
              </w:rPr>
              <w:t>- Goldberg syndrome</w:t>
            </w:r>
          </w:p>
        </w:tc>
        <w:tc>
          <w:tcPr>
            <w:tcW w:w="3089" w:type="dxa"/>
          </w:tcPr>
          <w:p w14:paraId="280D11BA" w14:textId="6E841625" w:rsidR="00AA36DF" w:rsidRPr="00A73EA4" w:rsidRDefault="00E915DD"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Mutation in FBN1</w:t>
            </w:r>
          </w:p>
        </w:tc>
      </w:tr>
    </w:tbl>
    <w:p w14:paraId="7CD5FFDC" w14:textId="28D7AE5C" w:rsidR="009B2003" w:rsidRPr="00A73EA4" w:rsidRDefault="009B2003" w:rsidP="00D90794">
      <w:pPr>
        <w:spacing w:line="360" w:lineRule="auto"/>
        <w:jc w:val="both"/>
        <w:rPr>
          <w:rFonts w:ascii="Times New Roman" w:hAnsi="Times New Roman" w:cs="Times New Roman"/>
          <w:sz w:val="20"/>
          <w:szCs w:val="20"/>
        </w:rPr>
      </w:pPr>
    </w:p>
    <w:p w14:paraId="565E8AAD" w14:textId="2A064B07" w:rsidR="009B2003" w:rsidRPr="00A73EA4" w:rsidRDefault="009B2003" w:rsidP="00D90794">
      <w:pPr>
        <w:pStyle w:val="Default"/>
        <w:spacing w:line="360" w:lineRule="auto"/>
        <w:jc w:val="center"/>
        <w:rPr>
          <w:b/>
          <w:bCs/>
          <w:sz w:val="20"/>
          <w:szCs w:val="20"/>
        </w:rPr>
      </w:pPr>
      <w:r w:rsidRPr="00A73EA4">
        <w:rPr>
          <w:b/>
          <w:bCs/>
          <w:sz w:val="20"/>
          <w:szCs w:val="20"/>
        </w:rPr>
        <w:t>Table.</w:t>
      </w:r>
      <w:r w:rsidR="00481C0C" w:rsidRPr="00A73EA4">
        <w:rPr>
          <w:b/>
          <w:bCs/>
          <w:sz w:val="20"/>
          <w:szCs w:val="20"/>
        </w:rPr>
        <w:t>1</w:t>
      </w:r>
      <w:r w:rsidRPr="00A73EA4">
        <w:rPr>
          <w:b/>
          <w:bCs/>
          <w:sz w:val="20"/>
          <w:szCs w:val="20"/>
        </w:rPr>
        <w:t>: Clinical Genetic Classification of Craniosynostosis</w:t>
      </w:r>
    </w:p>
    <w:p w14:paraId="66100A40" w14:textId="63FC5111" w:rsidR="009B2003" w:rsidRPr="00A73EA4" w:rsidRDefault="009B2003" w:rsidP="00D90794">
      <w:pPr>
        <w:spacing w:line="360" w:lineRule="auto"/>
        <w:jc w:val="center"/>
        <w:rPr>
          <w:rFonts w:ascii="Times New Roman" w:hAnsi="Times New Roman" w:cs="Times New Roman"/>
          <w:b/>
          <w:bCs/>
          <w:sz w:val="20"/>
          <w:szCs w:val="20"/>
        </w:rPr>
      </w:pPr>
      <w:r w:rsidRPr="00A73EA4">
        <w:rPr>
          <w:rFonts w:ascii="Times New Roman" w:hAnsi="Times New Roman" w:cs="Times New Roman"/>
          <w:b/>
          <w:bCs/>
          <w:sz w:val="20"/>
          <w:szCs w:val="20"/>
        </w:rPr>
        <w:t>Reference: Mooney MP, Siegel MI (Eds.). (2002). Understanding Craniofacial Anomalies</w:t>
      </w:r>
    </w:p>
    <w:p w14:paraId="52AE18DD" w14:textId="77777777" w:rsidR="00E8720C" w:rsidRPr="00A73EA4" w:rsidRDefault="00E8720C" w:rsidP="00D90794">
      <w:pPr>
        <w:spacing w:line="360" w:lineRule="auto"/>
        <w:jc w:val="both"/>
        <w:rPr>
          <w:rFonts w:ascii="Times New Roman" w:hAnsi="Times New Roman" w:cs="Times New Roman"/>
          <w:sz w:val="20"/>
          <w:szCs w:val="20"/>
        </w:rPr>
      </w:pPr>
    </w:p>
    <w:p w14:paraId="07DD8892" w14:textId="6D295DB5" w:rsidR="00F32BBE" w:rsidRPr="00A73EA4" w:rsidRDefault="00074EC4"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Craniosynostosis can be classified into two categories: non-syndromic or isolated variant</w:t>
      </w:r>
      <w:r w:rsidR="003137AF" w:rsidRPr="00A73EA4">
        <w:rPr>
          <w:rFonts w:ascii="Times New Roman" w:hAnsi="Times New Roman" w:cs="Times New Roman"/>
          <w:sz w:val="20"/>
          <w:szCs w:val="20"/>
        </w:rPr>
        <w:t xml:space="preserve">, </w:t>
      </w:r>
      <w:r w:rsidRPr="00A73EA4">
        <w:rPr>
          <w:rFonts w:ascii="Times New Roman" w:hAnsi="Times New Roman" w:cs="Times New Roman"/>
          <w:sz w:val="20"/>
          <w:szCs w:val="20"/>
        </w:rPr>
        <w:t>where craniosynostosis is the only finding in an individual; and syndromic craniosynostosis</w:t>
      </w:r>
      <w:r w:rsidR="003137AF" w:rsidRPr="00A73EA4">
        <w:rPr>
          <w:rFonts w:ascii="Times New Roman" w:hAnsi="Times New Roman" w:cs="Times New Roman"/>
          <w:sz w:val="20"/>
          <w:szCs w:val="20"/>
        </w:rPr>
        <w:t xml:space="preserve">, </w:t>
      </w:r>
      <w:r w:rsidRPr="00A73EA4">
        <w:rPr>
          <w:rFonts w:ascii="Times New Roman" w:hAnsi="Times New Roman" w:cs="Times New Roman"/>
          <w:sz w:val="20"/>
          <w:szCs w:val="20"/>
        </w:rPr>
        <w:t xml:space="preserve">where a collection of abnormalities </w:t>
      </w:r>
      <w:proofErr w:type="gramStart"/>
      <w:r w:rsidRPr="00A73EA4">
        <w:rPr>
          <w:rFonts w:ascii="Times New Roman" w:hAnsi="Times New Roman" w:cs="Times New Roman"/>
          <w:sz w:val="20"/>
          <w:szCs w:val="20"/>
        </w:rPr>
        <w:t>are</w:t>
      </w:r>
      <w:proofErr w:type="gramEnd"/>
      <w:r w:rsidRPr="00A73EA4">
        <w:rPr>
          <w:rFonts w:ascii="Times New Roman" w:hAnsi="Times New Roman" w:cs="Times New Roman"/>
          <w:sz w:val="20"/>
          <w:szCs w:val="20"/>
        </w:rPr>
        <w:t xml:space="preserve"> there such as</w:t>
      </w:r>
      <w:r w:rsidR="003137AF" w:rsidRPr="00A73EA4">
        <w:rPr>
          <w:rFonts w:ascii="Times New Roman" w:hAnsi="Times New Roman" w:cs="Times New Roman"/>
          <w:sz w:val="20"/>
          <w:szCs w:val="20"/>
        </w:rPr>
        <w:t xml:space="preserve"> Apert, Carpenter or Crouzon syndromes.</w:t>
      </w:r>
      <w:r w:rsidR="00803742" w:rsidRPr="00A73EA4">
        <w:rPr>
          <w:rFonts w:ascii="Times New Roman" w:hAnsi="Times New Roman" w:cs="Times New Roman"/>
          <w:b/>
          <w:bCs/>
          <w:sz w:val="20"/>
          <w:szCs w:val="20"/>
          <w:vertAlign w:val="superscript"/>
        </w:rPr>
        <w:t>5</w:t>
      </w:r>
      <w:r w:rsidR="003137AF" w:rsidRPr="00A73EA4">
        <w:rPr>
          <w:rFonts w:ascii="Times New Roman" w:hAnsi="Times New Roman" w:cs="Times New Roman"/>
          <w:b/>
          <w:bCs/>
          <w:sz w:val="20"/>
          <w:szCs w:val="20"/>
          <w:vertAlign w:val="superscript"/>
        </w:rPr>
        <w:t xml:space="preserve"> </w:t>
      </w:r>
      <w:r w:rsidR="003137AF" w:rsidRPr="00A73EA4">
        <w:rPr>
          <w:rFonts w:ascii="Times New Roman" w:hAnsi="Times New Roman" w:cs="Times New Roman"/>
          <w:sz w:val="20"/>
          <w:szCs w:val="20"/>
        </w:rPr>
        <w:t xml:space="preserve">When the disease is </w:t>
      </w:r>
      <w:r w:rsidR="00BE7BEF" w:rsidRPr="00A73EA4">
        <w:rPr>
          <w:rFonts w:ascii="Times New Roman" w:hAnsi="Times New Roman" w:cs="Times New Roman"/>
          <w:sz w:val="20"/>
          <w:szCs w:val="20"/>
        </w:rPr>
        <w:t>sporadic, the family members of the individual do not present any symptoms.</w:t>
      </w:r>
      <w:r w:rsidR="00803742" w:rsidRPr="00A73EA4">
        <w:rPr>
          <w:rFonts w:ascii="Times New Roman" w:hAnsi="Times New Roman" w:cs="Times New Roman"/>
          <w:b/>
          <w:bCs/>
          <w:sz w:val="20"/>
          <w:szCs w:val="20"/>
          <w:vertAlign w:val="superscript"/>
        </w:rPr>
        <w:t xml:space="preserve"> </w:t>
      </w:r>
      <w:r w:rsidR="00F32BBE" w:rsidRPr="00A73EA4">
        <w:rPr>
          <w:rFonts w:ascii="Times New Roman" w:hAnsi="Times New Roman" w:cs="Times New Roman"/>
          <w:sz w:val="20"/>
          <w:szCs w:val="20"/>
        </w:rPr>
        <w:t>Approximately 92% of craniosynostosis cases are sporadic. In the majority of the cases, the disease is isolated and non-syndromic</w:t>
      </w:r>
      <w:r w:rsidR="00BE7BEF" w:rsidRPr="00A73EA4">
        <w:rPr>
          <w:rFonts w:ascii="Times New Roman" w:hAnsi="Times New Roman" w:cs="Times New Roman"/>
          <w:sz w:val="20"/>
          <w:szCs w:val="20"/>
        </w:rPr>
        <w:t>.</w:t>
      </w:r>
      <w:r w:rsidR="00F32BBE" w:rsidRPr="00A73EA4">
        <w:rPr>
          <w:rFonts w:ascii="Times New Roman" w:hAnsi="Times New Roman" w:cs="Times New Roman"/>
          <w:sz w:val="20"/>
          <w:szCs w:val="20"/>
        </w:rPr>
        <w:t xml:space="preserve"> </w:t>
      </w:r>
      <w:r w:rsidR="00BE7BEF" w:rsidRPr="00A73EA4">
        <w:rPr>
          <w:rFonts w:ascii="Times New Roman" w:hAnsi="Times New Roman" w:cs="Times New Roman"/>
          <w:sz w:val="20"/>
          <w:szCs w:val="20"/>
        </w:rPr>
        <w:t>The c</w:t>
      </w:r>
      <w:r w:rsidR="00F32BBE" w:rsidRPr="00A73EA4">
        <w:rPr>
          <w:rFonts w:ascii="Times New Roman" w:hAnsi="Times New Roman" w:cs="Times New Roman"/>
          <w:sz w:val="20"/>
          <w:szCs w:val="20"/>
        </w:rPr>
        <w:t>omplicat</w:t>
      </w:r>
      <w:r w:rsidR="00BE7BEF" w:rsidRPr="00A73EA4">
        <w:rPr>
          <w:rFonts w:ascii="Times New Roman" w:hAnsi="Times New Roman" w:cs="Times New Roman"/>
          <w:sz w:val="20"/>
          <w:szCs w:val="20"/>
        </w:rPr>
        <w:t xml:space="preserve">ions associated with craniosynostosis are </w:t>
      </w:r>
      <w:r w:rsidR="00F32BBE" w:rsidRPr="00A73EA4">
        <w:rPr>
          <w:rFonts w:ascii="Times New Roman" w:hAnsi="Times New Roman" w:cs="Times New Roman"/>
          <w:sz w:val="20"/>
          <w:szCs w:val="20"/>
        </w:rPr>
        <w:t xml:space="preserve">increased intracranial pressure, visual impairment, hearing loss, sleep disturbances, choanal atresia, or psychomotor delay with intellectual disability. </w:t>
      </w:r>
      <w:r w:rsidR="00816C84" w:rsidRPr="00A73EA4">
        <w:rPr>
          <w:rFonts w:ascii="Times New Roman" w:hAnsi="Times New Roman" w:cs="Times New Roman"/>
          <w:sz w:val="20"/>
          <w:szCs w:val="20"/>
        </w:rPr>
        <w:t>T</w:t>
      </w:r>
      <w:r w:rsidR="00F32BBE" w:rsidRPr="00A73EA4">
        <w:rPr>
          <w:rFonts w:ascii="Times New Roman" w:hAnsi="Times New Roman" w:cs="Times New Roman"/>
          <w:sz w:val="20"/>
          <w:szCs w:val="20"/>
        </w:rPr>
        <w:t>he skull deformity is associated with</w:t>
      </w:r>
      <w:r w:rsidR="00816C84" w:rsidRPr="00A73EA4">
        <w:rPr>
          <w:rFonts w:ascii="Times New Roman" w:hAnsi="Times New Roman" w:cs="Times New Roman"/>
          <w:sz w:val="20"/>
          <w:szCs w:val="20"/>
        </w:rPr>
        <w:t xml:space="preserve"> malformations of </w:t>
      </w:r>
      <w:r w:rsidR="00F32BBE" w:rsidRPr="00A73EA4">
        <w:rPr>
          <w:rFonts w:ascii="Times New Roman" w:hAnsi="Times New Roman" w:cs="Times New Roman"/>
          <w:sz w:val="20"/>
          <w:szCs w:val="20"/>
        </w:rPr>
        <w:t xml:space="preserve">hand and feet, </w:t>
      </w:r>
      <w:r w:rsidR="00816C84" w:rsidRPr="00A73EA4">
        <w:rPr>
          <w:rFonts w:ascii="Times New Roman" w:hAnsi="Times New Roman" w:cs="Times New Roman"/>
          <w:sz w:val="20"/>
          <w:szCs w:val="20"/>
        </w:rPr>
        <w:t>congenital heart diseases and delay in achieving developmental milestones</w:t>
      </w:r>
      <w:r w:rsidR="00F32BBE" w:rsidRPr="00A73EA4">
        <w:rPr>
          <w:rFonts w:ascii="Times New Roman" w:hAnsi="Times New Roman" w:cs="Times New Roman"/>
          <w:sz w:val="20"/>
          <w:szCs w:val="20"/>
        </w:rPr>
        <w:t>.</w:t>
      </w:r>
      <w:r w:rsidR="00803742" w:rsidRPr="00A73EA4">
        <w:rPr>
          <w:rFonts w:ascii="Times New Roman" w:hAnsi="Times New Roman" w:cs="Times New Roman"/>
          <w:b/>
          <w:bCs/>
          <w:sz w:val="20"/>
          <w:szCs w:val="20"/>
          <w:vertAlign w:val="superscript"/>
        </w:rPr>
        <w:t>4</w:t>
      </w:r>
    </w:p>
    <w:p w14:paraId="4D5D1184" w14:textId="0F47F689" w:rsidR="00280D58" w:rsidRPr="00A73EA4" w:rsidRDefault="00280D58"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 xml:space="preserve">According to </w:t>
      </w:r>
      <w:r w:rsidRPr="00A73EA4">
        <w:rPr>
          <w:rFonts w:ascii="Times New Roman" w:hAnsi="Times New Roman" w:cs="Times New Roman"/>
          <w:b/>
          <w:bCs/>
          <w:sz w:val="20"/>
          <w:szCs w:val="20"/>
        </w:rPr>
        <w:t xml:space="preserve">International Society for </w:t>
      </w:r>
      <w:proofErr w:type="spellStart"/>
      <w:r w:rsidRPr="00A73EA4">
        <w:rPr>
          <w:rFonts w:ascii="Times New Roman" w:hAnsi="Times New Roman" w:cs="Times New Roman"/>
          <w:b/>
          <w:bCs/>
          <w:sz w:val="20"/>
          <w:szCs w:val="20"/>
        </w:rPr>
        <w:t>Pediatric</w:t>
      </w:r>
      <w:proofErr w:type="spellEnd"/>
      <w:r w:rsidRPr="00A73EA4">
        <w:rPr>
          <w:rFonts w:ascii="Times New Roman" w:hAnsi="Times New Roman" w:cs="Times New Roman"/>
          <w:b/>
          <w:bCs/>
          <w:sz w:val="20"/>
          <w:szCs w:val="20"/>
        </w:rPr>
        <w:t xml:space="preserve"> Neurosurgery</w:t>
      </w:r>
      <w:r w:rsidRPr="00A73EA4">
        <w:rPr>
          <w:rFonts w:ascii="Times New Roman" w:hAnsi="Times New Roman" w:cs="Times New Roman"/>
          <w:sz w:val="20"/>
          <w:szCs w:val="20"/>
        </w:rPr>
        <w:t>, the incidence of non- syndromic cases in children is 1 in 5000 births of sagittal synostosis, 1 in 10,000 births for coronal synostosis, 1 in 7000-15,000 for metopic synostosis and less than 1 in 10,000 births for lambdoidal synostosis.</w:t>
      </w:r>
      <w:r w:rsidR="00803742" w:rsidRPr="00A73EA4">
        <w:rPr>
          <w:rFonts w:ascii="Times New Roman" w:hAnsi="Times New Roman" w:cs="Times New Roman"/>
          <w:sz w:val="20"/>
          <w:szCs w:val="20"/>
          <w:vertAlign w:val="superscript"/>
        </w:rPr>
        <w:t>6</w:t>
      </w:r>
      <w:r w:rsidR="00821805" w:rsidRPr="00A73EA4">
        <w:rPr>
          <w:rFonts w:ascii="Times New Roman" w:hAnsi="Times New Roman" w:cs="Times New Roman"/>
          <w:b/>
          <w:bCs/>
          <w:sz w:val="20"/>
          <w:szCs w:val="20"/>
        </w:rPr>
        <w:t xml:space="preserve"> </w:t>
      </w:r>
      <w:r w:rsidRPr="00A73EA4">
        <w:rPr>
          <w:rFonts w:ascii="Times New Roman" w:hAnsi="Times New Roman" w:cs="Times New Roman"/>
          <w:sz w:val="20"/>
          <w:szCs w:val="20"/>
        </w:rPr>
        <w:t xml:space="preserve">(Figure </w:t>
      </w:r>
      <w:r w:rsidR="00B07A38" w:rsidRPr="00A73EA4">
        <w:rPr>
          <w:rFonts w:ascii="Times New Roman" w:hAnsi="Times New Roman" w:cs="Times New Roman"/>
          <w:sz w:val="20"/>
          <w:szCs w:val="20"/>
        </w:rPr>
        <w:t>2</w:t>
      </w:r>
      <w:r w:rsidRPr="00A73EA4">
        <w:rPr>
          <w:rFonts w:ascii="Times New Roman" w:hAnsi="Times New Roman" w:cs="Times New Roman"/>
          <w:sz w:val="20"/>
          <w:szCs w:val="20"/>
        </w:rPr>
        <w:t>) In India,</w:t>
      </w:r>
      <w:r w:rsidR="00BF4271" w:rsidRPr="00A73EA4">
        <w:rPr>
          <w:rFonts w:ascii="Times New Roman" w:hAnsi="Times New Roman" w:cs="Times New Roman"/>
          <w:sz w:val="20"/>
          <w:szCs w:val="20"/>
        </w:rPr>
        <w:t xml:space="preserve"> the occurrence </w:t>
      </w:r>
      <w:r w:rsidRPr="00A73EA4">
        <w:rPr>
          <w:rFonts w:ascii="Times New Roman" w:hAnsi="Times New Roman" w:cs="Times New Roman"/>
          <w:sz w:val="20"/>
          <w:szCs w:val="20"/>
        </w:rPr>
        <w:t xml:space="preserve"> of craniosynostosis has been estimated to be 1 in 2,500.</w:t>
      </w:r>
      <w:r w:rsidR="00AD6E42" w:rsidRPr="00A73EA4">
        <w:rPr>
          <w:rFonts w:ascii="Times New Roman" w:hAnsi="Times New Roman" w:cs="Times New Roman"/>
          <w:b/>
          <w:bCs/>
          <w:sz w:val="20"/>
          <w:szCs w:val="20"/>
          <w:vertAlign w:val="superscript"/>
        </w:rPr>
        <w:t>7</w:t>
      </w:r>
      <w:r w:rsidRPr="00A73EA4">
        <w:rPr>
          <w:rFonts w:ascii="Times New Roman" w:hAnsi="Times New Roman" w:cs="Times New Roman"/>
          <w:b/>
          <w:bCs/>
          <w:sz w:val="20"/>
          <w:szCs w:val="20"/>
        </w:rPr>
        <w:t xml:space="preserve"> </w:t>
      </w:r>
      <w:r w:rsidR="009877CB" w:rsidRPr="00A73EA4">
        <w:rPr>
          <w:rFonts w:ascii="Times New Roman" w:hAnsi="Times New Roman" w:cs="Times New Roman"/>
          <w:sz w:val="20"/>
          <w:szCs w:val="20"/>
        </w:rPr>
        <w:t>A t</w:t>
      </w:r>
      <w:r w:rsidRPr="00A73EA4">
        <w:rPr>
          <w:rFonts w:ascii="Times New Roman" w:hAnsi="Times New Roman" w:cs="Times New Roman"/>
          <w:sz w:val="20"/>
          <w:szCs w:val="20"/>
        </w:rPr>
        <w:t xml:space="preserve">ypical </w:t>
      </w:r>
      <w:r w:rsidR="009877CB" w:rsidRPr="00A73EA4">
        <w:rPr>
          <w:rFonts w:ascii="Times New Roman" w:hAnsi="Times New Roman" w:cs="Times New Roman"/>
          <w:sz w:val="20"/>
          <w:szCs w:val="20"/>
        </w:rPr>
        <w:t xml:space="preserve">case of </w:t>
      </w:r>
      <w:r w:rsidRPr="00A73EA4">
        <w:rPr>
          <w:rFonts w:ascii="Times New Roman" w:hAnsi="Times New Roman" w:cs="Times New Roman"/>
          <w:sz w:val="20"/>
          <w:szCs w:val="20"/>
        </w:rPr>
        <w:t xml:space="preserve">craniosynostosis is </w:t>
      </w:r>
      <w:r w:rsidR="009877CB" w:rsidRPr="00A73EA4">
        <w:rPr>
          <w:rFonts w:ascii="Times New Roman" w:hAnsi="Times New Roman" w:cs="Times New Roman"/>
          <w:sz w:val="20"/>
          <w:szCs w:val="20"/>
        </w:rPr>
        <w:t xml:space="preserve"> diagnosed in the 1</w:t>
      </w:r>
      <w:r w:rsidR="009877CB" w:rsidRPr="00A73EA4">
        <w:rPr>
          <w:rFonts w:ascii="Times New Roman" w:hAnsi="Times New Roman" w:cs="Times New Roman"/>
          <w:sz w:val="20"/>
          <w:szCs w:val="20"/>
          <w:vertAlign w:val="superscript"/>
        </w:rPr>
        <w:t>st</w:t>
      </w:r>
      <w:r w:rsidR="009877CB" w:rsidRPr="00A73EA4">
        <w:rPr>
          <w:rFonts w:ascii="Times New Roman" w:hAnsi="Times New Roman" w:cs="Times New Roman"/>
          <w:sz w:val="20"/>
          <w:szCs w:val="20"/>
        </w:rPr>
        <w:t xml:space="preserve"> year of life </w:t>
      </w:r>
      <w:r w:rsidRPr="00A73EA4">
        <w:rPr>
          <w:rFonts w:ascii="Times New Roman" w:hAnsi="Times New Roman" w:cs="Times New Roman"/>
          <w:sz w:val="20"/>
          <w:szCs w:val="20"/>
        </w:rPr>
        <w:t xml:space="preserve">usually </w:t>
      </w:r>
      <w:r w:rsidR="009877CB" w:rsidRPr="00A73EA4">
        <w:rPr>
          <w:rFonts w:ascii="Times New Roman" w:hAnsi="Times New Roman" w:cs="Times New Roman"/>
          <w:sz w:val="20"/>
          <w:szCs w:val="20"/>
        </w:rPr>
        <w:t xml:space="preserve">with the help of </w:t>
      </w:r>
      <w:r w:rsidR="00C664DE" w:rsidRPr="00A73EA4">
        <w:rPr>
          <w:rFonts w:ascii="Times New Roman" w:hAnsi="Times New Roman" w:cs="Times New Roman"/>
          <w:sz w:val="20"/>
          <w:szCs w:val="20"/>
        </w:rPr>
        <w:t xml:space="preserve">associated </w:t>
      </w:r>
      <w:r w:rsidRPr="00A73EA4">
        <w:rPr>
          <w:rFonts w:ascii="Times New Roman" w:hAnsi="Times New Roman" w:cs="Times New Roman"/>
          <w:sz w:val="20"/>
          <w:szCs w:val="20"/>
        </w:rPr>
        <w:t>clinical</w:t>
      </w:r>
      <w:r w:rsidR="009877CB" w:rsidRPr="00A73EA4">
        <w:rPr>
          <w:rFonts w:ascii="Times New Roman" w:hAnsi="Times New Roman" w:cs="Times New Roman"/>
          <w:sz w:val="20"/>
          <w:szCs w:val="20"/>
        </w:rPr>
        <w:t xml:space="preserve"> findings</w:t>
      </w:r>
      <w:r w:rsidRPr="00A73EA4">
        <w:rPr>
          <w:rFonts w:ascii="Times New Roman" w:hAnsi="Times New Roman" w:cs="Times New Roman"/>
          <w:sz w:val="20"/>
          <w:szCs w:val="20"/>
        </w:rPr>
        <w:t>.</w:t>
      </w:r>
    </w:p>
    <w:p w14:paraId="6B7E52E4" w14:textId="01357FAE" w:rsidR="00B07A38" w:rsidRPr="00A73EA4" w:rsidRDefault="00B07A38" w:rsidP="00D90794">
      <w:pPr>
        <w:spacing w:line="360" w:lineRule="auto"/>
        <w:jc w:val="both"/>
        <w:rPr>
          <w:rFonts w:ascii="Times New Roman" w:hAnsi="Times New Roman" w:cs="Times New Roman"/>
          <w:sz w:val="20"/>
          <w:szCs w:val="20"/>
        </w:rPr>
      </w:pPr>
      <w:r w:rsidRPr="00A73EA4">
        <w:rPr>
          <w:rFonts w:ascii="Times New Roman" w:hAnsi="Times New Roman" w:cs="Times New Roman"/>
          <w:noProof/>
          <w:sz w:val="20"/>
          <w:szCs w:val="20"/>
        </w:rPr>
        <w:lastRenderedPageBreak/>
        <w:drawing>
          <wp:inline distT="0" distB="0" distL="0" distR="0" wp14:anchorId="5CDCD0FE" wp14:editId="23655333">
            <wp:extent cx="5731510" cy="360616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06165"/>
                    </a:xfrm>
                    <a:prstGeom prst="rect">
                      <a:avLst/>
                    </a:prstGeom>
                    <a:noFill/>
                    <a:ln>
                      <a:noFill/>
                    </a:ln>
                  </pic:spPr>
                </pic:pic>
              </a:graphicData>
            </a:graphic>
          </wp:inline>
        </w:drawing>
      </w:r>
    </w:p>
    <w:p w14:paraId="7C6FF9DE" w14:textId="431A420D" w:rsidR="00B07A38" w:rsidRPr="00A73EA4" w:rsidRDefault="00B07A38" w:rsidP="00D90794">
      <w:pPr>
        <w:spacing w:line="360" w:lineRule="auto"/>
        <w:jc w:val="center"/>
        <w:rPr>
          <w:rFonts w:ascii="Times New Roman" w:hAnsi="Times New Roman" w:cs="Times New Roman"/>
          <w:b/>
          <w:bCs/>
          <w:sz w:val="20"/>
          <w:szCs w:val="20"/>
        </w:rPr>
      </w:pPr>
      <w:r w:rsidRPr="00A73EA4">
        <w:rPr>
          <w:rFonts w:ascii="Times New Roman" w:hAnsi="Times New Roman" w:cs="Times New Roman"/>
          <w:b/>
          <w:bCs/>
          <w:sz w:val="20"/>
          <w:szCs w:val="20"/>
        </w:rPr>
        <w:t>Figure.2: Single suture craniosyn</w:t>
      </w:r>
      <w:r w:rsidR="004F687B" w:rsidRPr="00A73EA4">
        <w:rPr>
          <w:rFonts w:ascii="Times New Roman" w:hAnsi="Times New Roman" w:cs="Times New Roman"/>
          <w:b/>
          <w:bCs/>
          <w:sz w:val="20"/>
          <w:szCs w:val="20"/>
        </w:rPr>
        <w:t>o</w:t>
      </w:r>
      <w:r w:rsidRPr="00A73EA4">
        <w:rPr>
          <w:rFonts w:ascii="Times New Roman" w:hAnsi="Times New Roman" w:cs="Times New Roman"/>
          <w:b/>
          <w:bCs/>
          <w:sz w:val="20"/>
          <w:szCs w:val="20"/>
        </w:rPr>
        <w:t>stosis</w:t>
      </w:r>
    </w:p>
    <w:p w14:paraId="77E6021C" w14:textId="50551234" w:rsidR="00280D58" w:rsidRPr="00A73EA4" w:rsidRDefault="0043673C" w:rsidP="00D90794">
      <w:pPr>
        <w:spacing w:line="360" w:lineRule="auto"/>
        <w:jc w:val="both"/>
        <w:rPr>
          <w:rFonts w:ascii="Times New Roman" w:hAnsi="Times New Roman" w:cs="Times New Roman"/>
          <w:sz w:val="20"/>
          <w:szCs w:val="20"/>
        </w:rPr>
      </w:pPr>
      <w:r w:rsidRPr="00A73EA4">
        <w:rPr>
          <w:rFonts w:ascii="Times New Roman" w:hAnsi="Times New Roman" w:cs="Times New Roman"/>
          <w:noProof/>
          <w:sz w:val="20"/>
          <w:szCs w:val="20"/>
        </w:rPr>
        <w:lastRenderedPageBreak/>
        <w:drawing>
          <wp:anchor distT="0" distB="0" distL="114300" distR="114300" simplePos="0" relativeHeight="251659264" behindDoc="0" locked="0" layoutInCell="1" allowOverlap="1" wp14:anchorId="5F6892BD" wp14:editId="1AC8052D">
            <wp:simplePos x="0" y="0"/>
            <wp:positionH relativeFrom="margin">
              <wp:align>left</wp:align>
            </wp:positionH>
            <wp:positionV relativeFrom="paragraph">
              <wp:posOffset>336</wp:posOffset>
            </wp:positionV>
            <wp:extent cx="5491018" cy="6024718"/>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018" cy="60247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19ABA" w14:textId="77777777" w:rsidR="00A3315E" w:rsidRPr="00A73EA4" w:rsidRDefault="00A3315E" w:rsidP="00D90794">
      <w:pPr>
        <w:spacing w:line="360" w:lineRule="auto"/>
        <w:jc w:val="center"/>
        <w:rPr>
          <w:rFonts w:ascii="Times New Roman" w:hAnsi="Times New Roman" w:cs="Times New Roman"/>
          <w:b/>
          <w:bCs/>
          <w:sz w:val="20"/>
          <w:szCs w:val="20"/>
        </w:rPr>
      </w:pPr>
    </w:p>
    <w:p w14:paraId="0953EA38" w14:textId="45A7BD52" w:rsidR="00280D58" w:rsidRPr="00A73EA4" w:rsidRDefault="00280D58" w:rsidP="00D90794">
      <w:pPr>
        <w:spacing w:line="360" w:lineRule="auto"/>
        <w:jc w:val="center"/>
        <w:rPr>
          <w:rFonts w:ascii="Times New Roman" w:hAnsi="Times New Roman" w:cs="Times New Roman"/>
          <w:b/>
          <w:bCs/>
          <w:sz w:val="20"/>
          <w:szCs w:val="20"/>
          <w:vertAlign w:val="superscript"/>
        </w:rPr>
      </w:pPr>
      <w:r w:rsidRPr="00A73EA4">
        <w:rPr>
          <w:rFonts w:ascii="Times New Roman" w:hAnsi="Times New Roman" w:cs="Times New Roman"/>
          <w:b/>
          <w:bCs/>
          <w:sz w:val="20"/>
          <w:szCs w:val="20"/>
        </w:rPr>
        <w:t>Figure.</w:t>
      </w:r>
      <w:r w:rsidR="00345881" w:rsidRPr="00A73EA4">
        <w:rPr>
          <w:rFonts w:ascii="Times New Roman" w:hAnsi="Times New Roman" w:cs="Times New Roman"/>
          <w:b/>
          <w:bCs/>
          <w:sz w:val="20"/>
          <w:szCs w:val="20"/>
        </w:rPr>
        <w:t>3</w:t>
      </w:r>
      <w:r w:rsidRPr="00A73EA4">
        <w:rPr>
          <w:rFonts w:ascii="Times New Roman" w:hAnsi="Times New Roman" w:cs="Times New Roman"/>
          <w:b/>
          <w:bCs/>
          <w:sz w:val="20"/>
          <w:szCs w:val="20"/>
        </w:rPr>
        <w:t>: Approach to clinical diagnosis of craniosynostosis syndromes</w:t>
      </w:r>
      <w:r w:rsidR="00345881" w:rsidRPr="00A73EA4">
        <w:rPr>
          <w:rFonts w:ascii="Times New Roman" w:hAnsi="Times New Roman" w:cs="Times New Roman"/>
          <w:b/>
          <w:bCs/>
          <w:sz w:val="20"/>
          <w:szCs w:val="20"/>
          <w:vertAlign w:val="superscript"/>
        </w:rPr>
        <w:t>8</w:t>
      </w:r>
    </w:p>
    <w:p w14:paraId="4753DCCB" w14:textId="2DB8965D" w:rsidR="00BB5572" w:rsidRPr="00A73EA4" w:rsidRDefault="00BB5572" w:rsidP="00D90794">
      <w:pPr>
        <w:spacing w:line="360" w:lineRule="auto"/>
        <w:jc w:val="both"/>
        <w:rPr>
          <w:rFonts w:ascii="Times New Roman" w:hAnsi="Times New Roman" w:cs="Times New Roman"/>
          <w:sz w:val="20"/>
          <w:szCs w:val="20"/>
        </w:rPr>
      </w:pPr>
    </w:p>
    <w:p w14:paraId="0FA2CD36" w14:textId="71C352FD" w:rsidR="00FD75BC" w:rsidRPr="00A73EA4" w:rsidRDefault="002C55AF"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There has been a tremendous increment in the understanding of genes involved in craniosynostosis</w:t>
      </w:r>
      <w:r w:rsidR="00FD75BC" w:rsidRPr="00A73EA4">
        <w:rPr>
          <w:rFonts w:ascii="Times New Roman" w:hAnsi="Times New Roman" w:cs="Times New Roman"/>
          <w:sz w:val="20"/>
          <w:szCs w:val="20"/>
        </w:rPr>
        <w:t xml:space="preserve">. </w:t>
      </w:r>
      <w:r w:rsidRPr="00A73EA4">
        <w:rPr>
          <w:rFonts w:ascii="Times New Roman" w:hAnsi="Times New Roman" w:cs="Times New Roman"/>
          <w:sz w:val="20"/>
          <w:szCs w:val="20"/>
        </w:rPr>
        <w:t xml:space="preserve">As of now, the different kind of genetic </w:t>
      </w:r>
      <w:r w:rsidR="00FD75BC" w:rsidRPr="00A73EA4">
        <w:rPr>
          <w:rFonts w:ascii="Times New Roman" w:hAnsi="Times New Roman" w:cs="Times New Roman"/>
          <w:sz w:val="20"/>
          <w:szCs w:val="20"/>
        </w:rPr>
        <w:t xml:space="preserve">mutations </w:t>
      </w:r>
      <w:r w:rsidRPr="00A73EA4">
        <w:rPr>
          <w:rFonts w:ascii="Times New Roman" w:hAnsi="Times New Roman" w:cs="Times New Roman"/>
          <w:sz w:val="20"/>
          <w:szCs w:val="20"/>
        </w:rPr>
        <w:t xml:space="preserve">identified in </w:t>
      </w:r>
      <w:r w:rsidR="00FD75BC" w:rsidRPr="00A73EA4">
        <w:rPr>
          <w:rFonts w:ascii="Times New Roman" w:hAnsi="Times New Roman" w:cs="Times New Roman"/>
          <w:sz w:val="20"/>
          <w:szCs w:val="20"/>
        </w:rPr>
        <w:t>craniosynostosis are mutations of FGFR, TWIST, MSX2 and EFNB1 gene</w:t>
      </w:r>
      <w:r w:rsidR="00BB5572" w:rsidRPr="00A73EA4">
        <w:rPr>
          <w:rFonts w:ascii="Times New Roman" w:hAnsi="Times New Roman" w:cs="Times New Roman"/>
          <w:sz w:val="20"/>
          <w:szCs w:val="20"/>
        </w:rPr>
        <w:t>.</w:t>
      </w:r>
      <w:r w:rsidR="00A3315E" w:rsidRPr="00A73EA4">
        <w:rPr>
          <w:rFonts w:ascii="Times New Roman" w:hAnsi="Times New Roman" w:cs="Times New Roman"/>
          <w:sz w:val="20"/>
          <w:szCs w:val="20"/>
        </w:rPr>
        <w:t xml:space="preserve"> </w:t>
      </w:r>
      <w:r w:rsidRPr="00A73EA4">
        <w:rPr>
          <w:rFonts w:ascii="Times New Roman" w:hAnsi="Times New Roman" w:cs="Times New Roman"/>
          <w:sz w:val="20"/>
          <w:szCs w:val="20"/>
        </w:rPr>
        <w:t>The heterogenous nature of underlying causes and clinical features</w:t>
      </w:r>
      <w:r w:rsidR="00C15B12" w:rsidRPr="00A73EA4">
        <w:rPr>
          <w:rFonts w:ascii="Times New Roman" w:hAnsi="Times New Roman" w:cs="Times New Roman"/>
          <w:sz w:val="20"/>
          <w:szCs w:val="20"/>
        </w:rPr>
        <w:t xml:space="preserve"> has made the treatment of craniosynostosis also a heterogenous process where</w:t>
      </w:r>
      <w:r w:rsidR="00FD75BC" w:rsidRPr="00A73EA4">
        <w:rPr>
          <w:rFonts w:ascii="Times New Roman" w:hAnsi="Times New Roman" w:cs="Times New Roman"/>
          <w:sz w:val="20"/>
          <w:szCs w:val="20"/>
        </w:rPr>
        <w:t xml:space="preserve"> the uncomplicated, non-syndromic forms </w:t>
      </w:r>
      <w:r w:rsidR="00C15B12" w:rsidRPr="00A73EA4">
        <w:rPr>
          <w:rFonts w:ascii="Times New Roman" w:hAnsi="Times New Roman" w:cs="Times New Roman"/>
          <w:sz w:val="20"/>
          <w:szCs w:val="20"/>
        </w:rPr>
        <w:t xml:space="preserve">are </w:t>
      </w:r>
      <w:r w:rsidR="00FD75BC" w:rsidRPr="00A73EA4">
        <w:rPr>
          <w:rFonts w:ascii="Times New Roman" w:hAnsi="Times New Roman" w:cs="Times New Roman"/>
          <w:sz w:val="20"/>
          <w:szCs w:val="20"/>
        </w:rPr>
        <w:t>treated electively</w:t>
      </w:r>
      <w:r w:rsidR="00C15B12" w:rsidRPr="00A73EA4">
        <w:rPr>
          <w:rFonts w:ascii="Times New Roman" w:hAnsi="Times New Roman" w:cs="Times New Roman"/>
          <w:sz w:val="20"/>
          <w:szCs w:val="20"/>
        </w:rPr>
        <w:t xml:space="preserve"> and o</w:t>
      </w:r>
      <w:r w:rsidR="00FD75BC" w:rsidRPr="00A73EA4">
        <w:rPr>
          <w:rFonts w:ascii="Times New Roman" w:hAnsi="Times New Roman" w:cs="Times New Roman"/>
          <w:sz w:val="20"/>
          <w:szCs w:val="20"/>
        </w:rPr>
        <w:t>n the other hand, cases of the syndromic forms require urgent interventions.</w:t>
      </w:r>
      <w:r w:rsidR="00C81AF2" w:rsidRPr="00A73EA4">
        <w:rPr>
          <w:rFonts w:ascii="Times New Roman" w:hAnsi="Times New Roman" w:cs="Times New Roman"/>
          <w:b/>
          <w:bCs/>
          <w:sz w:val="20"/>
          <w:szCs w:val="20"/>
          <w:vertAlign w:val="superscript"/>
        </w:rPr>
        <w:t>9</w:t>
      </w:r>
    </w:p>
    <w:p w14:paraId="62E00CB7" w14:textId="04FD77D6" w:rsidR="00FD75BC" w:rsidRPr="00A73EA4" w:rsidRDefault="00C72E8B" w:rsidP="00D90794">
      <w:pPr>
        <w:spacing w:line="360" w:lineRule="auto"/>
        <w:jc w:val="both"/>
        <w:rPr>
          <w:rFonts w:ascii="Times New Roman" w:hAnsi="Times New Roman" w:cs="Times New Roman"/>
          <w:sz w:val="20"/>
          <w:szCs w:val="20"/>
          <w:vertAlign w:val="superscript"/>
        </w:rPr>
      </w:pPr>
      <w:r w:rsidRPr="00A73EA4">
        <w:rPr>
          <w:rFonts w:ascii="Times New Roman" w:hAnsi="Times New Roman" w:cs="Times New Roman"/>
          <w:sz w:val="20"/>
          <w:szCs w:val="20"/>
        </w:rPr>
        <w:lastRenderedPageBreak/>
        <w:t xml:space="preserve">During the time of treatment of severe cases, the importance is given to </w:t>
      </w:r>
      <w:r w:rsidR="00FD75BC" w:rsidRPr="00A73EA4">
        <w:rPr>
          <w:rFonts w:ascii="Times New Roman" w:hAnsi="Times New Roman" w:cs="Times New Roman"/>
          <w:sz w:val="20"/>
          <w:szCs w:val="20"/>
        </w:rPr>
        <w:t xml:space="preserve">airway </w:t>
      </w:r>
      <w:proofErr w:type="spellStart"/>
      <w:r w:rsidRPr="00A73EA4">
        <w:rPr>
          <w:rFonts w:ascii="Times New Roman" w:hAnsi="Times New Roman" w:cs="Times New Roman"/>
          <w:sz w:val="20"/>
          <w:szCs w:val="20"/>
        </w:rPr>
        <w:t>maintainance</w:t>
      </w:r>
      <w:proofErr w:type="spellEnd"/>
      <w:r w:rsidRPr="00A73EA4">
        <w:rPr>
          <w:rFonts w:ascii="Times New Roman" w:hAnsi="Times New Roman" w:cs="Times New Roman"/>
          <w:sz w:val="20"/>
          <w:szCs w:val="20"/>
        </w:rPr>
        <w:t xml:space="preserve">, </w:t>
      </w:r>
      <w:r w:rsidR="00FD75BC" w:rsidRPr="00A73EA4">
        <w:rPr>
          <w:rFonts w:ascii="Times New Roman" w:hAnsi="Times New Roman" w:cs="Times New Roman"/>
          <w:sz w:val="20"/>
          <w:szCs w:val="20"/>
        </w:rPr>
        <w:t xml:space="preserve">nutritional support, eye protection and normal </w:t>
      </w:r>
      <w:r w:rsidRPr="00A73EA4">
        <w:rPr>
          <w:rFonts w:ascii="Times New Roman" w:hAnsi="Times New Roman" w:cs="Times New Roman"/>
          <w:sz w:val="20"/>
          <w:szCs w:val="20"/>
        </w:rPr>
        <w:t>intra-cranial pressure</w:t>
      </w:r>
      <w:r w:rsidR="00FD75BC" w:rsidRPr="00A73EA4">
        <w:rPr>
          <w:rFonts w:ascii="Times New Roman" w:hAnsi="Times New Roman" w:cs="Times New Roman"/>
          <w:sz w:val="20"/>
          <w:szCs w:val="20"/>
        </w:rPr>
        <w:t xml:space="preserve">. </w:t>
      </w:r>
      <w:r w:rsidRPr="00A73EA4">
        <w:rPr>
          <w:rFonts w:ascii="Times New Roman" w:hAnsi="Times New Roman" w:cs="Times New Roman"/>
          <w:sz w:val="20"/>
          <w:szCs w:val="20"/>
        </w:rPr>
        <w:t xml:space="preserve"> The age of patient at the time of presentation and clinical features are the determining factor for the selection of treatment modality and exten</w:t>
      </w:r>
      <w:r w:rsidR="004F1922" w:rsidRPr="00A73EA4">
        <w:rPr>
          <w:rFonts w:ascii="Times New Roman" w:hAnsi="Times New Roman" w:cs="Times New Roman"/>
          <w:sz w:val="20"/>
          <w:szCs w:val="20"/>
        </w:rPr>
        <w:t>t of surgery, as and when indicated.</w:t>
      </w:r>
      <w:r w:rsidRPr="00A73EA4">
        <w:rPr>
          <w:rFonts w:ascii="Times New Roman" w:hAnsi="Times New Roman" w:cs="Times New Roman"/>
          <w:sz w:val="20"/>
          <w:szCs w:val="20"/>
        </w:rPr>
        <w:t xml:space="preserve"> </w:t>
      </w:r>
      <w:r w:rsidR="004F1922" w:rsidRPr="00A73EA4">
        <w:rPr>
          <w:rFonts w:ascii="Times New Roman" w:hAnsi="Times New Roman" w:cs="Times New Roman"/>
          <w:sz w:val="20"/>
          <w:szCs w:val="20"/>
        </w:rPr>
        <w:t xml:space="preserve">First approach in case of craniosynostosis treatment should be conservative, especially in patients with positional plagiocephaly and in cases where unilateral synostosis is not much pronounced. In all the cases of craniosynostosis surgical treatment </w:t>
      </w:r>
      <w:r w:rsidR="006503E0" w:rsidRPr="00A73EA4">
        <w:rPr>
          <w:rFonts w:ascii="Times New Roman" w:hAnsi="Times New Roman" w:cs="Times New Roman"/>
          <w:sz w:val="20"/>
          <w:szCs w:val="20"/>
        </w:rPr>
        <w:t xml:space="preserve">is the principal, where main stay is </w:t>
      </w:r>
      <w:r w:rsidR="00FD75BC" w:rsidRPr="00A73EA4">
        <w:rPr>
          <w:rFonts w:ascii="Times New Roman" w:hAnsi="Times New Roman" w:cs="Times New Roman"/>
          <w:sz w:val="20"/>
          <w:szCs w:val="20"/>
        </w:rPr>
        <w:t xml:space="preserve">to achieve </w:t>
      </w:r>
      <w:r w:rsidR="006503E0" w:rsidRPr="00A73EA4">
        <w:rPr>
          <w:rFonts w:ascii="Times New Roman" w:hAnsi="Times New Roman" w:cs="Times New Roman"/>
          <w:sz w:val="20"/>
          <w:szCs w:val="20"/>
        </w:rPr>
        <w:t xml:space="preserve">a sufficient cranial space for </w:t>
      </w:r>
      <w:r w:rsidR="00FD75BC" w:rsidRPr="00A73EA4">
        <w:rPr>
          <w:rFonts w:ascii="Times New Roman" w:hAnsi="Times New Roman" w:cs="Times New Roman"/>
          <w:sz w:val="20"/>
          <w:szCs w:val="20"/>
        </w:rPr>
        <w:t xml:space="preserve">a normal brain development and </w:t>
      </w:r>
      <w:proofErr w:type="spellStart"/>
      <w:proofErr w:type="gramStart"/>
      <w:r w:rsidR="00FD75BC" w:rsidRPr="00A73EA4">
        <w:rPr>
          <w:rFonts w:ascii="Times New Roman" w:hAnsi="Times New Roman" w:cs="Times New Roman"/>
          <w:sz w:val="20"/>
          <w:szCs w:val="20"/>
        </w:rPr>
        <w:t>a</w:t>
      </w:r>
      <w:proofErr w:type="spellEnd"/>
      <w:proofErr w:type="gramEnd"/>
      <w:r w:rsidR="00FD75BC" w:rsidRPr="00A73EA4">
        <w:rPr>
          <w:rFonts w:ascii="Times New Roman" w:hAnsi="Times New Roman" w:cs="Times New Roman"/>
          <w:sz w:val="20"/>
          <w:szCs w:val="20"/>
        </w:rPr>
        <w:t xml:space="preserve"> appearance</w:t>
      </w:r>
      <w:r w:rsidR="006503E0" w:rsidRPr="00A73EA4">
        <w:rPr>
          <w:rFonts w:ascii="Times New Roman" w:hAnsi="Times New Roman" w:cs="Times New Roman"/>
          <w:sz w:val="20"/>
          <w:szCs w:val="20"/>
        </w:rPr>
        <w:t xml:space="preserve"> which is cosmetically acceptable</w:t>
      </w:r>
      <w:r w:rsidR="00C54D45" w:rsidRPr="00A73EA4">
        <w:rPr>
          <w:rFonts w:ascii="Times New Roman" w:hAnsi="Times New Roman" w:cs="Times New Roman"/>
          <w:sz w:val="20"/>
          <w:szCs w:val="20"/>
        </w:rPr>
        <w:t>.</w:t>
      </w:r>
      <w:r w:rsidR="002C1298" w:rsidRPr="00A73EA4">
        <w:rPr>
          <w:rFonts w:ascii="Times New Roman" w:hAnsi="Times New Roman" w:cs="Times New Roman"/>
          <w:sz w:val="20"/>
          <w:szCs w:val="20"/>
          <w:vertAlign w:val="superscript"/>
        </w:rPr>
        <w:t>10</w:t>
      </w:r>
    </w:p>
    <w:p w14:paraId="055E4AF9" w14:textId="41FBE043" w:rsidR="00DB788E" w:rsidRPr="00A73EA4" w:rsidRDefault="00DB788E" w:rsidP="00D90794">
      <w:pPr>
        <w:spacing w:line="360" w:lineRule="auto"/>
        <w:jc w:val="both"/>
        <w:rPr>
          <w:rFonts w:ascii="Times New Roman" w:hAnsi="Times New Roman" w:cs="Times New Roman"/>
          <w:sz w:val="20"/>
          <w:szCs w:val="20"/>
        </w:rPr>
      </w:pPr>
    </w:p>
    <w:p w14:paraId="74635D61" w14:textId="1E5193F3" w:rsidR="00DB788E" w:rsidRPr="00A73EA4" w:rsidRDefault="00DB788E" w:rsidP="00D90794">
      <w:pPr>
        <w:spacing w:line="360" w:lineRule="auto"/>
        <w:jc w:val="both"/>
        <w:rPr>
          <w:rFonts w:ascii="Times New Roman" w:hAnsi="Times New Roman" w:cs="Times New Roman"/>
          <w:sz w:val="20"/>
          <w:szCs w:val="20"/>
        </w:rPr>
      </w:pPr>
    </w:p>
    <w:p w14:paraId="3509A611" w14:textId="35C15975" w:rsidR="00F94F6E" w:rsidRPr="00A73EA4" w:rsidRDefault="00DB788E" w:rsidP="009D18F2">
      <w:pPr>
        <w:spacing w:line="360" w:lineRule="auto"/>
        <w:jc w:val="center"/>
        <w:rPr>
          <w:rFonts w:ascii="Times New Roman" w:hAnsi="Times New Roman" w:cs="Times New Roman"/>
          <w:b/>
          <w:bCs/>
          <w:sz w:val="20"/>
          <w:szCs w:val="20"/>
          <w:u w:val="single"/>
        </w:rPr>
      </w:pPr>
      <w:r w:rsidRPr="00A73EA4">
        <w:rPr>
          <w:rFonts w:ascii="Times New Roman" w:hAnsi="Times New Roman" w:cs="Times New Roman"/>
          <w:b/>
          <w:bCs/>
          <w:sz w:val="20"/>
          <w:szCs w:val="20"/>
          <w:u w:val="single"/>
        </w:rPr>
        <w:t xml:space="preserve">DEVELOPMENT AND GROWTH OF </w:t>
      </w:r>
      <w:r w:rsidR="00D21D9A" w:rsidRPr="00A73EA4">
        <w:rPr>
          <w:rFonts w:ascii="Times New Roman" w:hAnsi="Times New Roman" w:cs="Times New Roman"/>
          <w:b/>
          <w:bCs/>
          <w:sz w:val="20"/>
          <w:szCs w:val="20"/>
          <w:u w:val="single"/>
        </w:rPr>
        <w:t>SKULL</w:t>
      </w:r>
      <w:r w:rsidRPr="00A73EA4">
        <w:rPr>
          <w:rFonts w:ascii="Times New Roman" w:hAnsi="Times New Roman" w:cs="Times New Roman"/>
          <w:b/>
          <w:bCs/>
          <w:sz w:val="20"/>
          <w:szCs w:val="20"/>
          <w:u w:val="single"/>
        </w:rPr>
        <w:t xml:space="preserve"> IN CRANIOSYNOSTOSIS</w:t>
      </w:r>
    </w:p>
    <w:p w14:paraId="3C6E6BF8" w14:textId="77777777" w:rsidR="009D18F2" w:rsidRPr="00A73EA4" w:rsidRDefault="009D18F2" w:rsidP="009D18F2">
      <w:pPr>
        <w:spacing w:line="360" w:lineRule="auto"/>
        <w:jc w:val="center"/>
        <w:rPr>
          <w:rFonts w:ascii="Times New Roman" w:hAnsi="Times New Roman" w:cs="Times New Roman"/>
          <w:b/>
          <w:bCs/>
          <w:sz w:val="20"/>
          <w:szCs w:val="20"/>
          <w:u w:val="single"/>
        </w:rPr>
      </w:pPr>
    </w:p>
    <w:p w14:paraId="33563032" w14:textId="3DD43305" w:rsidR="00DB788E" w:rsidRPr="00A73EA4" w:rsidRDefault="00DB788E"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Comprehension of the manifold changes undergone by organ systems during their development will lead to an understanding of the dysmorphology exhibited in many syndromes of congenital anomalies that the clinician is called on to diagnose and treat.</w:t>
      </w:r>
      <w:r w:rsidR="00D66F8B" w:rsidRPr="00A73EA4">
        <w:rPr>
          <w:rFonts w:ascii="Times New Roman" w:hAnsi="Times New Roman" w:cs="Times New Roman"/>
          <w:sz w:val="20"/>
          <w:szCs w:val="20"/>
        </w:rPr>
        <w:t xml:space="preserve"> There are a vast number of</w:t>
      </w:r>
      <w:r w:rsidRPr="00A73EA4">
        <w:rPr>
          <w:rFonts w:ascii="Times New Roman" w:hAnsi="Times New Roman" w:cs="Times New Roman"/>
          <w:sz w:val="20"/>
          <w:szCs w:val="20"/>
        </w:rPr>
        <w:t xml:space="preserve"> human craniofacial morphologies that are within the range of normal</w:t>
      </w:r>
      <w:r w:rsidR="00D66F8B" w:rsidRPr="00A73EA4">
        <w:rPr>
          <w:rFonts w:ascii="Times New Roman" w:hAnsi="Times New Roman" w:cs="Times New Roman"/>
          <w:sz w:val="20"/>
          <w:szCs w:val="20"/>
        </w:rPr>
        <w:t xml:space="preserve"> </w:t>
      </w:r>
      <w:r w:rsidRPr="00A73EA4">
        <w:rPr>
          <w:rFonts w:ascii="Times New Roman" w:hAnsi="Times New Roman" w:cs="Times New Roman"/>
          <w:sz w:val="20"/>
          <w:szCs w:val="20"/>
        </w:rPr>
        <w:t xml:space="preserve">variation. </w:t>
      </w:r>
      <w:r w:rsidR="005D1582" w:rsidRPr="00A73EA4">
        <w:rPr>
          <w:rFonts w:ascii="Times New Roman" w:hAnsi="Times New Roman" w:cs="Times New Roman"/>
          <w:sz w:val="20"/>
          <w:szCs w:val="20"/>
        </w:rPr>
        <w:t xml:space="preserve"> Genetic and epig</w:t>
      </w:r>
      <w:r w:rsidR="001060F0" w:rsidRPr="00A73EA4">
        <w:rPr>
          <w:rFonts w:ascii="Times New Roman" w:hAnsi="Times New Roman" w:cs="Times New Roman"/>
          <w:sz w:val="20"/>
          <w:szCs w:val="20"/>
        </w:rPr>
        <w:t>enetic factors (</w:t>
      </w:r>
      <w:proofErr w:type="spellStart"/>
      <w:r w:rsidR="001060F0" w:rsidRPr="00A73EA4">
        <w:rPr>
          <w:rFonts w:ascii="Times New Roman" w:hAnsi="Times New Roman" w:cs="Times New Roman"/>
          <w:sz w:val="20"/>
          <w:szCs w:val="20"/>
        </w:rPr>
        <w:t>e.</w:t>
      </w:r>
      <w:proofErr w:type="gramStart"/>
      <w:r w:rsidR="001060F0" w:rsidRPr="00A73EA4">
        <w:rPr>
          <w:rFonts w:ascii="Times New Roman" w:hAnsi="Times New Roman" w:cs="Times New Roman"/>
          <w:sz w:val="20"/>
          <w:szCs w:val="20"/>
        </w:rPr>
        <w:t>g.acclimatizations</w:t>
      </w:r>
      <w:proofErr w:type="spellEnd"/>
      <w:proofErr w:type="gramEnd"/>
      <w:r w:rsidR="001060F0" w:rsidRPr="00A73EA4">
        <w:rPr>
          <w:rFonts w:ascii="Times New Roman" w:hAnsi="Times New Roman" w:cs="Times New Roman"/>
          <w:sz w:val="20"/>
          <w:szCs w:val="20"/>
        </w:rPr>
        <w:t xml:space="preserve"> to extreme environment) are responsible for this diversity. Individuals with certain morphologies </w:t>
      </w:r>
      <w:r w:rsidR="005642A1" w:rsidRPr="00A73EA4">
        <w:rPr>
          <w:rFonts w:ascii="Times New Roman" w:hAnsi="Times New Roman" w:cs="Times New Roman"/>
          <w:sz w:val="20"/>
          <w:szCs w:val="20"/>
        </w:rPr>
        <w:t xml:space="preserve">are more susceptible and are at increased risk for </w:t>
      </w:r>
      <w:r w:rsidRPr="00A73EA4">
        <w:rPr>
          <w:rFonts w:ascii="Times New Roman" w:hAnsi="Times New Roman" w:cs="Times New Roman"/>
          <w:sz w:val="20"/>
          <w:szCs w:val="20"/>
        </w:rPr>
        <w:t>craniofacial anomalies.</w:t>
      </w:r>
      <w:r w:rsidR="00AE5BD6" w:rsidRPr="00A73EA4">
        <w:rPr>
          <w:rFonts w:ascii="Times New Roman" w:hAnsi="Times New Roman" w:cs="Times New Roman"/>
          <w:b/>
          <w:bCs/>
          <w:sz w:val="20"/>
          <w:szCs w:val="20"/>
          <w:vertAlign w:val="superscript"/>
        </w:rPr>
        <w:t>11</w:t>
      </w:r>
    </w:p>
    <w:p w14:paraId="3005FD16" w14:textId="3DE9B145" w:rsidR="003F1507" w:rsidRPr="00A73EA4" w:rsidRDefault="00372641" w:rsidP="00D90794">
      <w:pPr>
        <w:autoSpaceDE w:val="0"/>
        <w:autoSpaceDN w:val="0"/>
        <w:adjustRightInd w:val="0"/>
        <w:spacing w:after="0" w:line="360" w:lineRule="auto"/>
        <w:jc w:val="both"/>
        <w:rPr>
          <w:rFonts w:ascii="Times New Roman" w:hAnsi="Times New Roman" w:cs="Times New Roman"/>
          <w:b/>
          <w:bCs/>
          <w:color w:val="000000"/>
          <w:sz w:val="20"/>
          <w:szCs w:val="20"/>
          <w:vertAlign w:val="superscript"/>
        </w:rPr>
      </w:pPr>
      <w:r w:rsidRPr="00A73EA4">
        <w:rPr>
          <w:rFonts w:ascii="Times New Roman" w:hAnsi="Times New Roman" w:cs="Times New Roman"/>
          <w:color w:val="000000"/>
          <w:sz w:val="20"/>
          <w:szCs w:val="20"/>
        </w:rPr>
        <w:t xml:space="preserve">Formation of cranial vault is a very long and complex </w:t>
      </w:r>
      <w:r w:rsidR="003F1507" w:rsidRPr="00A73EA4">
        <w:rPr>
          <w:rFonts w:ascii="Times New Roman" w:hAnsi="Times New Roman" w:cs="Times New Roman"/>
          <w:color w:val="000000"/>
          <w:sz w:val="20"/>
          <w:szCs w:val="20"/>
        </w:rPr>
        <w:t xml:space="preserve">developmental process </w:t>
      </w:r>
      <w:r w:rsidRPr="00A73EA4">
        <w:rPr>
          <w:rFonts w:ascii="Times New Roman" w:hAnsi="Times New Roman" w:cs="Times New Roman"/>
          <w:color w:val="000000"/>
          <w:sz w:val="20"/>
          <w:szCs w:val="20"/>
        </w:rPr>
        <w:t xml:space="preserve">which starts </w:t>
      </w:r>
      <w:r w:rsidR="003F1507" w:rsidRPr="00A73EA4">
        <w:rPr>
          <w:rFonts w:ascii="Times New Roman" w:hAnsi="Times New Roman" w:cs="Times New Roman"/>
          <w:color w:val="000000"/>
          <w:sz w:val="20"/>
          <w:szCs w:val="20"/>
        </w:rPr>
        <w:t>during early embryogenesis and complete</w:t>
      </w:r>
      <w:r w:rsidR="008920A7" w:rsidRPr="00A73EA4">
        <w:rPr>
          <w:rFonts w:ascii="Times New Roman" w:hAnsi="Times New Roman" w:cs="Times New Roman"/>
          <w:color w:val="000000"/>
          <w:sz w:val="20"/>
          <w:szCs w:val="20"/>
        </w:rPr>
        <w:t>s</w:t>
      </w:r>
      <w:r w:rsidR="003F1507" w:rsidRPr="00A73EA4">
        <w:rPr>
          <w:rFonts w:ascii="Times New Roman" w:hAnsi="Times New Roman" w:cs="Times New Roman"/>
          <w:color w:val="000000"/>
          <w:sz w:val="20"/>
          <w:szCs w:val="20"/>
        </w:rPr>
        <w:t xml:space="preserve"> during adulthood. First </w:t>
      </w:r>
      <w:r w:rsidR="008920A7" w:rsidRPr="00A73EA4">
        <w:rPr>
          <w:rFonts w:ascii="Times New Roman" w:hAnsi="Times New Roman" w:cs="Times New Roman"/>
          <w:color w:val="000000"/>
          <w:sz w:val="20"/>
          <w:szCs w:val="20"/>
        </w:rPr>
        <w:t xml:space="preserve">stage is </w:t>
      </w:r>
      <w:r w:rsidR="003F1507" w:rsidRPr="00A73EA4">
        <w:rPr>
          <w:rFonts w:ascii="Times New Roman" w:hAnsi="Times New Roman" w:cs="Times New Roman"/>
          <w:b/>
          <w:bCs/>
          <w:color w:val="000000"/>
          <w:sz w:val="20"/>
          <w:szCs w:val="20"/>
        </w:rPr>
        <w:t>embryonic phase</w:t>
      </w:r>
      <w:r w:rsidR="003F1507" w:rsidRPr="00A73EA4">
        <w:rPr>
          <w:rFonts w:ascii="Times New Roman" w:hAnsi="Times New Roman" w:cs="Times New Roman"/>
          <w:color w:val="000000"/>
          <w:sz w:val="20"/>
          <w:szCs w:val="20"/>
        </w:rPr>
        <w:t>; the first 8 weeks of pregnancy</w:t>
      </w:r>
      <w:r w:rsidR="00E7670A" w:rsidRPr="00A73EA4">
        <w:rPr>
          <w:rFonts w:ascii="Times New Roman" w:hAnsi="Times New Roman" w:cs="Times New Roman"/>
          <w:color w:val="000000"/>
          <w:sz w:val="20"/>
          <w:szCs w:val="20"/>
        </w:rPr>
        <w:t>, where</w:t>
      </w:r>
      <w:r w:rsidR="003F1507" w:rsidRPr="00A73EA4">
        <w:rPr>
          <w:rFonts w:ascii="Times New Roman" w:hAnsi="Times New Roman" w:cs="Times New Roman"/>
          <w:color w:val="000000"/>
          <w:sz w:val="20"/>
          <w:szCs w:val="20"/>
        </w:rPr>
        <w:t xml:space="preserve"> formation of the cranial vault is preceded by the formation of mesenchymal cells by epithelial-mesenchymal transformation (EMT) via the mesenchymatous or pre-condensation and development of the cranial bones begins with condensation of mesenchymal cells.</w:t>
      </w:r>
      <w:r w:rsidR="00F61AA0" w:rsidRPr="00A73EA4">
        <w:rPr>
          <w:rFonts w:ascii="Times New Roman" w:hAnsi="Times New Roman" w:cs="Times New Roman"/>
          <w:b/>
          <w:bCs/>
          <w:color w:val="000000"/>
          <w:sz w:val="20"/>
          <w:szCs w:val="20"/>
          <w:vertAlign w:val="superscript"/>
        </w:rPr>
        <w:t>12</w:t>
      </w:r>
    </w:p>
    <w:p w14:paraId="11504C1F" w14:textId="20A045A3" w:rsidR="003F1507" w:rsidRPr="00A73EA4" w:rsidRDefault="003F1507" w:rsidP="00D90794">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Second </w:t>
      </w:r>
      <w:r w:rsidR="00E7670A" w:rsidRPr="00A73EA4">
        <w:rPr>
          <w:rFonts w:ascii="Times New Roman" w:hAnsi="Times New Roman" w:cs="Times New Roman"/>
          <w:color w:val="000000"/>
          <w:sz w:val="20"/>
          <w:szCs w:val="20"/>
        </w:rPr>
        <w:t xml:space="preserve">stage </w:t>
      </w:r>
      <w:r w:rsidRPr="00A73EA4">
        <w:rPr>
          <w:rFonts w:ascii="Times New Roman" w:hAnsi="Times New Roman" w:cs="Times New Roman"/>
          <w:color w:val="000000"/>
          <w:sz w:val="20"/>
          <w:szCs w:val="20"/>
        </w:rPr>
        <w:t xml:space="preserve">is the </w:t>
      </w:r>
      <w:proofErr w:type="spellStart"/>
      <w:r w:rsidRPr="00A73EA4">
        <w:rPr>
          <w:rFonts w:ascii="Times New Roman" w:hAnsi="Times New Roman" w:cs="Times New Roman"/>
          <w:b/>
          <w:bCs/>
          <w:color w:val="000000"/>
          <w:sz w:val="20"/>
          <w:szCs w:val="20"/>
        </w:rPr>
        <w:t>fetal</w:t>
      </w:r>
      <w:proofErr w:type="spellEnd"/>
      <w:r w:rsidRPr="00A73EA4">
        <w:rPr>
          <w:rFonts w:ascii="Times New Roman" w:hAnsi="Times New Roman" w:cs="Times New Roman"/>
          <w:b/>
          <w:bCs/>
          <w:color w:val="000000"/>
          <w:sz w:val="20"/>
          <w:szCs w:val="20"/>
        </w:rPr>
        <w:t xml:space="preserve"> phas</w:t>
      </w:r>
      <w:r w:rsidR="00E13557" w:rsidRPr="00A73EA4">
        <w:rPr>
          <w:rFonts w:ascii="Times New Roman" w:hAnsi="Times New Roman" w:cs="Times New Roman"/>
          <w:b/>
          <w:bCs/>
          <w:color w:val="000000"/>
          <w:sz w:val="20"/>
          <w:szCs w:val="20"/>
        </w:rPr>
        <w:t xml:space="preserve">e, </w:t>
      </w:r>
      <w:r w:rsidRPr="00A73EA4">
        <w:rPr>
          <w:rFonts w:ascii="Times New Roman" w:hAnsi="Times New Roman" w:cs="Times New Roman"/>
          <w:color w:val="000000"/>
          <w:sz w:val="20"/>
          <w:szCs w:val="20"/>
        </w:rPr>
        <w:t xml:space="preserve">the interval from the end of the embryonic phase to birth, </w:t>
      </w:r>
      <w:r w:rsidR="00E13557" w:rsidRPr="00A73EA4">
        <w:rPr>
          <w:rFonts w:ascii="Times New Roman" w:hAnsi="Times New Roman" w:cs="Times New Roman"/>
          <w:color w:val="000000"/>
          <w:sz w:val="20"/>
          <w:szCs w:val="20"/>
        </w:rPr>
        <w:t xml:space="preserve">where </w:t>
      </w:r>
      <w:r w:rsidRPr="00A73EA4">
        <w:rPr>
          <w:rFonts w:ascii="Times New Roman" w:hAnsi="Times New Roman" w:cs="Times New Roman"/>
          <w:color w:val="000000"/>
          <w:sz w:val="20"/>
          <w:szCs w:val="20"/>
        </w:rPr>
        <w:t>IM ossification for the primitive membranous skull formation begins</w:t>
      </w:r>
      <w:r w:rsidR="007F36CA" w:rsidRPr="00A73EA4">
        <w:rPr>
          <w:rFonts w:ascii="Times New Roman" w:hAnsi="Times New Roman" w:cs="Times New Roman"/>
          <w:color w:val="000000"/>
          <w:sz w:val="20"/>
          <w:szCs w:val="20"/>
        </w:rPr>
        <w:t xml:space="preserve"> through displacement and bone remodelling</w:t>
      </w:r>
      <w:r w:rsidRPr="00A73EA4">
        <w:rPr>
          <w:rFonts w:ascii="Times New Roman" w:hAnsi="Times New Roman" w:cs="Times New Roman"/>
          <w:color w:val="000000"/>
          <w:sz w:val="20"/>
          <w:szCs w:val="20"/>
        </w:rPr>
        <w:t>.</w:t>
      </w:r>
      <w:r w:rsidR="00844BFC" w:rsidRPr="00A73EA4">
        <w:rPr>
          <w:rFonts w:ascii="Times New Roman" w:hAnsi="Times New Roman" w:cs="Times New Roman"/>
          <w:color w:val="000000"/>
          <w:sz w:val="20"/>
          <w:szCs w:val="20"/>
        </w:rPr>
        <w:t xml:space="preserve"> In </w:t>
      </w:r>
      <w:proofErr w:type="spellStart"/>
      <w:r w:rsidR="00844BFC" w:rsidRPr="00A73EA4">
        <w:rPr>
          <w:rFonts w:ascii="Times New Roman" w:hAnsi="Times New Roman" w:cs="Times New Roman"/>
          <w:color w:val="000000"/>
          <w:sz w:val="20"/>
          <w:szCs w:val="20"/>
        </w:rPr>
        <w:t>fetal</w:t>
      </w:r>
      <w:proofErr w:type="spellEnd"/>
      <w:r w:rsidR="00844BFC" w:rsidRPr="00A73EA4">
        <w:rPr>
          <w:rFonts w:ascii="Times New Roman" w:hAnsi="Times New Roman" w:cs="Times New Roman"/>
          <w:color w:val="000000"/>
          <w:sz w:val="20"/>
          <w:szCs w:val="20"/>
        </w:rPr>
        <w:t xml:space="preserve"> phase there is also the formation of cranial sutures which </w:t>
      </w:r>
      <w:r w:rsidR="007F36CA" w:rsidRPr="00A73EA4">
        <w:rPr>
          <w:rFonts w:ascii="Times New Roman" w:hAnsi="Times New Roman" w:cs="Times New Roman"/>
          <w:color w:val="000000"/>
          <w:sz w:val="20"/>
          <w:szCs w:val="20"/>
        </w:rPr>
        <w:t>are considered as growth sites</w:t>
      </w:r>
      <w:r w:rsidRPr="00A73EA4">
        <w:rPr>
          <w:rFonts w:ascii="Times New Roman" w:hAnsi="Times New Roman" w:cs="Times New Roman"/>
          <w:color w:val="000000"/>
          <w:sz w:val="20"/>
          <w:szCs w:val="20"/>
        </w:rPr>
        <w:t>.</w:t>
      </w:r>
      <w:r w:rsidR="00EE1D13" w:rsidRPr="00A73EA4">
        <w:rPr>
          <w:rFonts w:ascii="Times New Roman" w:hAnsi="Times New Roman" w:cs="Times New Roman"/>
          <w:b/>
          <w:bCs/>
          <w:color w:val="000000"/>
          <w:sz w:val="20"/>
          <w:szCs w:val="20"/>
        </w:rPr>
        <w:t xml:space="preserve"> </w:t>
      </w:r>
      <w:r w:rsidR="007F36CA" w:rsidRPr="00A73EA4">
        <w:rPr>
          <w:rFonts w:ascii="Times New Roman" w:hAnsi="Times New Roman" w:cs="Times New Roman"/>
          <w:color w:val="000000"/>
          <w:sz w:val="20"/>
          <w:szCs w:val="20"/>
        </w:rPr>
        <w:t>The different c</w:t>
      </w:r>
      <w:r w:rsidRPr="00A73EA4">
        <w:rPr>
          <w:rFonts w:ascii="Times New Roman" w:hAnsi="Times New Roman" w:cs="Times New Roman"/>
          <w:color w:val="000000"/>
          <w:sz w:val="20"/>
          <w:szCs w:val="20"/>
        </w:rPr>
        <w:t xml:space="preserve">haracteristic features associated with the development of </w:t>
      </w:r>
      <w:r w:rsidR="007F36CA" w:rsidRPr="00A73EA4">
        <w:rPr>
          <w:rFonts w:ascii="Times New Roman" w:hAnsi="Times New Roman" w:cs="Times New Roman"/>
          <w:color w:val="000000"/>
          <w:sz w:val="20"/>
          <w:szCs w:val="20"/>
        </w:rPr>
        <w:t>cranial vault</w:t>
      </w:r>
      <w:r w:rsidRPr="00A73EA4">
        <w:rPr>
          <w:rFonts w:ascii="Times New Roman" w:hAnsi="Times New Roman" w:cs="Times New Roman"/>
          <w:color w:val="000000"/>
          <w:sz w:val="20"/>
          <w:szCs w:val="20"/>
        </w:rPr>
        <w:t xml:space="preserve"> in the embryonic period are </w:t>
      </w:r>
      <w:r w:rsidR="007F36CA" w:rsidRPr="00A73EA4">
        <w:rPr>
          <w:rFonts w:ascii="Times New Roman" w:hAnsi="Times New Roman" w:cs="Times New Roman"/>
          <w:color w:val="000000"/>
          <w:sz w:val="20"/>
          <w:szCs w:val="20"/>
        </w:rPr>
        <w:t>listed</w:t>
      </w:r>
      <w:r w:rsidRPr="00A73EA4">
        <w:rPr>
          <w:rFonts w:ascii="Times New Roman" w:hAnsi="Times New Roman" w:cs="Times New Roman"/>
          <w:color w:val="000000"/>
          <w:sz w:val="20"/>
          <w:szCs w:val="20"/>
        </w:rPr>
        <w:t xml:space="preserve"> in the Table </w:t>
      </w:r>
      <w:r w:rsidR="005B44C8" w:rsidRPr="00A73EA4">
        <w:rPr>
          <w:rFonts w:ascii="Times New Roman" w:hAnsi="Times New Roman" w:cs="Times New Roman"/>
          <w:color w:val="000000"/>
          <w:sz w:val="20"/>
          <w:szCs w:val="20"/>
        </w:rPr>
        <w:t>2</w:t>
      </w:r>
      <w:r w:rsidRPr="00A73EA4">
        <w:rPr>
          <w:rFonts w:ascii="Times New Roman" w:hAnsi="Times New Roman" w:cs="Times New Roman"/>
          <w:color w:val="000000"/>
          <w:sz w:val="20"/>
          <w:szCs w:val="20"/>
        </w:rPr>
        <w:t>.</w:t>
      </w:r>
    </w:p>
    <w:p w14:paraId="23314832" w14:textId="605F970B" w:rsidR="003F1507" w:rsidRPr="00A73EA4" w:rsidRDefault="003F1507" w:rsidP="00D90794">
      <w:pPr>
        <w:spacing w:line="360" w:lineRule="auto"/>
        <w:jc w:val="both"/>
        <w:rPr>
          <w:rFonts w:ascii="Times New Roman" w:hAnsi="Times New Roman" w:cs="Times New Roman"/>
          <w:sz w:val="20"/>
          <w:szCs w:val="20"/>
          <w:u w:val="single"/>
        </w:rPr>
      </w:pPr>
    </w:p>
    <w:tbl>
      <w:tblPr>
        <w:tblStyle w:val="TableGrid"/>
        <w:tblpPr w:leftFromText="180" w:rightFromText="180" w:vertAnchor="page" w:horzAnchor="margin" w:tblpY="1299"/>
        <w:tblW w:w="9541" w:type="dxa"/>
        <w:tblLook w:val="04A0" w:firstRow="1" w:lastRow="0" w:firstColumn="1" w:lastColumn="0" w:noHBand="0" w:noVBand="1"/>
      </w:tblPr>
      <w:tblGrid>
        <w:gridCol w:w="950"/>
        <w:gridCol w:w="888"/>
        <w:gridCol w:w="7703"/>
      </w:tblGrid>
      <w:tr w:rsidR="005748E0" w:rsidRPr="00A73EA4" w14:paraId="4700A5CC" w14:textId="77777777" w:rsidTr="00235EE4">
        <w:trPr>
          <w:trHeight w:val="313"/>
        </w:trPr>
        <w:tc>
          <w:tcPr>
            <w:tcW w:w="950" w:type="dxa"/>
          </w:tcPr>
          <w:p w14:paraId="6B7772EF" w14:textId="77777777" w:rsidR="005748E0" w:rsidRPr="00A73EA4" w:rsidRDefault="005748E0" w:rsidP="005748E0">
            <w:pPr>
              <w:spacing w:line="360" w:lineRule="auto"/>
              <w:jc w:val="center"/>
              <w:rPr>
                <w:rFonts w:ascii="Times New Roman" w:hAnsi="Times New Roman" w:cs="Times New Roman"/>
                <w:b/>
                <w:bCs/>
                <w:color w:val="000000"/>
                <w:sz w:val="20"/>
                <w:szCs w:val="20"/>
              </w:rPr>
            </w:pPr>
            <w:r w:rsidRPr="00A73EA4">
              <w:rPr>
                <w:rFonts w:ascii="Times New Roman" w:hAnsi="Times New Roman" w:cs="Times New Roman"/>
                <w:b/>
                <w:bCs/>
                <w:color w:val="000000"/>
                <w:sz w:val="20"/>
                <w:szCs w:val="20"/>
              </w:rPr>
              <w:lastRenderedPageBreak/>
              <w:t>WEEKS</w:t>
            </w:r>
          </w:p>
        </w:tc>
        <w:tc>
          <w:tcPr>
            <w:tcW w:w="888" w:type="dxa"/>
          </w:tcPr>
          <w:p w14:paraId="608131BC" w14:textId="77777777" w:rsidR="005748E0" w:rsidRPr="00A73EA4" w:rsidRDefault="005748E0" w:rsidP="005748E0">
            <w:pPr>
              <w:spacing w:line="360" w:lineRule="auto"/>
              <w:jc w:val="center"/>
              <w:rPr>
                <w:rFonts w:ascii="Times New Roman" w:hAnsi="Times New Roman" w:cs="Times New Roman"/>
                <w:b/>
                <w:bCs/>
                <w:color w:val="000000"/>
                <w:sz w:val="20"/>
                <w:szCs w:val="20"/>
              </w:rPr>
            </w:pPr>
            <w:r w:rsidRPr="00A73EA4">
              <w:rPr>
                <w:rFonts w:ascii="Times New Roman" w:hAnsi="Times New Roman" w:cs="Times New Roman"/>
                <w:b/>
                <w:bCs/>
                <w:color w:val="000000"/>
                <w:sz w:val="20"/>
                <w:szCs w:val="20"/>
              </w:rPr>
              <w:t>DAYS</w:t>
            </w:r>
          </w:p>
        </w:tc>
        <w:tc>
          <w:tcPr>
            <w:tcW w:w="7703" w:type="dxa"/>
          </w:tcPr>
          <w:p w14:paraId="575DDD53" w14:textId="77777777" w:rsidR="005748E0" w:rsidRPr="00A73EA4" w:rsidRDefault="005748E0" w:rsidP="005748E0">
            <w:pPr>
              <w:spacing w:line="360" w:lineRule="auto"/>
              <w:jc w:val="center"/>
              <w:rPr>
                <w:rFonts w:ascii="Times New Roman" w:hAnsi="Times New Roman" w:cs="Times New Roman"/>
                <w:b/>
                <w:bCs/>
                <w:color w:val="000000"/>
                <w:sz w:val="20"/>
                <w:szCs w:val="20"/>
              </w:rPr>
            </w:pPr>
            <w:r w:rsidRPr="00A73EA4">
              <w:rPr>
                <w:rFonts w:ascii="Times New Roman" w:hAnsi="Times New Roman" w:cs="Times New Roman"/>
                <w:b/>
                <w:bCs/>
                <w:color w:val="000000"/>
                <w:sz w:val="20"/>
                <w:szCs w:val="20"/>
              </w:rPr>
              <w:t>EXTERNAL FEATURES</w:t>
            </w:r>
          </w:p>
        </w:tc>
      </w:tr>
      <w:tr w:rsidR="005748E0" w:rsidRPr="00A73EA4" w14:paraId="0163ABB0" w14:textId="77777777" w:rsidTr="00235EE4">
        <w:trPr>
          <w:trHeight w:val="313"/>
        </w:trPr>
        <w:tc>
          <w:tcPr>
            <w:tcW w:w="950" w:type="dxa"/>
          </w:tcPr>
          <w:p w14:paraId="7EE56B7B"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1</w:t>
            </w:r>
          </w:p>
        </w:tc>
        <w:tc>
          <w:tcPr>
            <w:tcW w:w="888" w:type="dxa"/>
          </w:tcPr>
          <w:p w14:paraId="42594EDC"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1-7</w:t>
            </w:r>
          </w:p>
        </w:tc>
        <w:tc>
          <w:tcPr>
            <w:tcW w:w="7703" w:type="dxa"/>
          </w:tcPr>
          <w:p w14:paraId="77332D74"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Fertilization</w:t>
            </w:r>
          </w:p>
        </w:tc>
      </w:tr>
      <w:tr w:rsidR="005748E0" w:rsidRPr="00A73EA4" w14:paraId="5921420A" w14:textId="77777777" w:rsidTr="00235EE4">
        <w:trPr>
          <w:trHeight w:val="313"/>
        </w:trPr>
        <w:tc>
          <w:tcPr>
            <w:tcW w:w="950" w:type="dxa"/>
          </w:tcPr>
          <w:p w14:paraId="67BE2BD1"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2</w:t>
            </w:r>
          </w:p>
        </w:tc>
        <w:tc>
          <w:tcPr>
            <w:tcW w:w="888" w:type="dxa"/>
          </w:tcPr>
          <w:p w14:paraId="05A3E991"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8-14</w:t>
            </w:r>
          </w:p>
        </w:tc>
        <w:tc>
          <w:tcPr>
            <w:tcW w:w="7703" w:type="dxa"/>
          </w:tcPr>
          <w:p w14:paraId="7C44092F"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Primitive streak develops</w:t>
            </w:r>
          </w:p>
        </w:tc>
      </w:tr>
      <w:tr w:rsidR="005748E0" w:rsidRPr="00A73EA4" w14:paraId="381FE1C2" w14:textId="77777777" w:rsidTr="00235EE4">
        <w:trPr>
          <w:trHeight w:val="608"/>
        </w:trPr>
        <w:tc>
          <w:tcPr>
            <w:tcW w:w="950" w:type="dxa"/>
          </w:tcPr>
          <w:p w14:paraId="6BEF5E1C"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3</w:t>
            </w:r>
          </w:p>
        </w:tc>
        <w:tc>
          <w:tcPr>
            <w:tcW w:w="888" w:type="dxa"/>
          </w:tcPr>
          <w:p w14:paraId="58FA4843"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15-21</w:t>
            </w:r>
          </w:p>
        </w:tc>
        <w:tc>
          <w:tcPr>
            <w:tcW w:w="7703" w:type="dxa"/>
          </w:tcPr>
          <w:p w14:paraId="14B3285B"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Gastrulation commences and notochordal process forms</w:t>
            </w:r>
          </w:p>
        </w:tc>
      </w:tr>
      <w:tr w:rsidR="005748E0" w:rsidRPr="00A73EA4" w14:paraId="6D94D2D0" w14:textId="77777777" w:rsidTr="00235EE4">
        <w:trPr>
          <w:trHeight w:val="923"/>
        </w:trPr>
        <w:tc>
          <w:tcPr>
            <w:tcW w:w="950" w:type="dxa"/>
          </w:tcPr>
          <w:p w14:paraId="3A2499E2"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888" w:type="dxa"/>
          </w:tcPr>
          <w:p w14:paraId="293034BE"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7703" w:type="dxa"/>
          </w:tcPr>
          <w:p w14:paraId="396414FF"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Primitive pit, neural plate, neural groove, neural folds form</w:t>
            </w:r>
          </w:p>
          <w:p w14:paraId="4F864869" w14:textId="77777777" w:rsidR="005748E0" w:rsidRPr="00A73EA4" w:rsidRDefault="005748E0" w:rsidP="005748E0">
            <w:pPr>
              <w:spacing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Somites</w:t>
            </w:r>
            <w:proofErr w:type="spellEnd"/>
            <w:r w:rsidRPr="00A73EA4">
              <w:rPr>
                <w:rFonts w:ascii="Times New Roman" w:hAnsi="Times New Roman" w:cs="Times New Roman"/>
                <w:color w:val="000000"/>
                <w:sz w:val="20"/>
                <w:szCs w:val="20"/>
              </w:rPr>
              <w:t xml:space="preserve"> begin to form</w:t>
            </w:r>
          </w:p>
        </w:tc>
      </w:tr>
      <w:tr w:rsidR="005748E0" w:rsidRPr="00A73EA4" w14:paraId="49A2CB71" w14:textId="77777777" w:rsidTr="00235EE4">
        <w:trPr>
          <w:trHeight w:val="1514"/>
        </w:trPr>
        <w:tc>
          <w:tcPr>
            <w:tcW w:w="950" w:type="dxa"/>
          </w:tcPr>
          <w:p w14:paraId="01685A45"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4</w:t>
            </w:r>
          </w:p>
        </w:tc>
        <w:tc>
          <w:tcPr>
            <w:tcW w:w="888" w:type="dxa"/>
          </w:tcPr>
          <w:p w14:paraId="1B5BC157"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22-28</w:t>
            </w:r>
          </w:p>
        </w:tc>
        <w:tc>
          <w:tcPr>
            <w:tcW w:w="7703" w:type="dxa"/>
          </w:tcPr>
          <w:p w14:paraId="2A14E9E5" w14:textId="2F4D0E3A"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Neural folds fuse, </w:t>
            </w:r>
            <w:proofErr w:type="spellStart"/>
            <w:r w:rsidRPr="00A73EA4">
              <w:rPr>
                <w:rFonts w:ascii="Times New Roman" w:hAnsi="Times New Roman" w:cs="Times New Roman"/>
                <w:color w:val="000000"/>
                <w:sz w:val="20"/>
                <w:szCs w:val="20"/>
              </w:rPr>
              <w:t>o</w:t>
            </w:r>
            <w:r w:rsidR="00235EE4" w:rsidRPr="00A73EA4">
              <w:rPr>
                <w:rFonts w:ascii="Times New Roman" w:hAnsi="Times New Roman" w:cs="Times New Roman"/>
                <w:color w:val="000000"/>
                <w:sz w:val="20"/>
                <w:szCs w:val="20"/>
              </w:rPr>
              <w:t>t</w:t>
            </w:r>
            <w:r w:rsidRPr="00A73EA4">
              <w:rPr>
                <w:rFonts w:ascii="Times New Roman" w:hAnsi="Times New Roman" w:cs="Times New Roman"/>
                <w:color w:val="000000"/>
                <w:sz w:val="20"/>
                <w:szCs w:val="20"/>
              </w:rPr>
              <w:t>ic</w:t>
            </w:r>
            <w:proofErr w:type="spellEnd"/>
            <w:r w:rsidRPr="00A73EA4">
              <w:rPr>
                <w:rFonts w:ascii="Times New Roman" w:hAnsi="Times New Roman" w:cs="Times New Roman"/>
                <w:color w:val="000000"/>
                <w:sz w:val="20"/>
                <w:szCs w:val="20"/>
              </w:rPr>
              <w:t xml:space="preserve"> pits form</w:t>
            </w:r>
          </w:p>
          <w:p w14:paraId="7F5DB983"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Cranial neuropore closes. </w:t>
            </w:r>
            <w:proofErr w:type="spellStart"/>
            <w:r w:rsidRPr="00A73EA4">
              <w:rPr>
                <w:rFonts w:ascii="Times New Roman" w:hAnsi="Times New Roman" w:cs="Times New Roman"/>
                <w:color w:val="000000"/>
                <w:sz w:val="20"/>
                <w:szCs w:val="20"/>
              </w:rPr>
              <w:t>Thd</w:t>
            </w:r>
            <w:proofErr w:type="spellEnd"/>
            <w:r w:rsidRPr="00A73EA4">
              <w:rPr>
                <w:rFonts w:ascii="Times New Roman" w:hAnsi="Times New Roman" w:cs="Times New Roman"/>
                <w:color w:val="000000"/>
                <w:sz w:val="20"/>
                <w:szCs w:val="20"/>
              </w:rPr>
              <w:t xml:space="preserve"> first four </w:t>
            </w:r>
            <w:proofErr w:type="spellStart"/>
            <w:r w:rsidRPr="00A73EA4">
              <w:rPr>
                <w:rFonts w:ascii="Times New Roman" w:hAnsi="Times New Roman" w:cs="Times New Roman"/>
                <w:color w:val="000000"/>
                <w:sz w:val="20"/>
                <w:szCs w:val="20"/>
              </w:rPr>
              <w:t>somites</w:t>
            </w:r>
            <w:proofErr w:type="spellEnd"/>
            <w:r w:rsidRPr="00A73EA4">
              <w:rPr>
                <w:rFonts w:ascii="Times New Roman" w:hAnsi="Times New Roman" w:cs="Times New Roman"/>
                <w:color w:val="000000"/>
                <w:sz w:val="20"/>
                <w:szCs w:val="20"/>
              </w:rPr>
              <w:t xml:space="preserve"> are beginning to be incorporate into the occipital segmentation. Oropharyngeal membrane ruptures, optic vesicles develop, optic pits begin to form</w:t>
            </w:r>
          </w:p>
        </w:tc>
      </w:tr>
      <w:tr w:rsidR="005748E0" w:rsidRPr="00A73EA4" w14:paraId="5F080B20" w14:textId="77777777" w:rsidTr="00235EE4">
        <w:trPr>
          <w:trHeight w:val="608"/>
        </w:trPr>
        <w:tc>
          <w:tcPr>
            <w:tcW w:w="950" w:type="dxa"/>
          </w:tcPr>
          <w:p w14:paraId="05637F0D"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5</w:t>
            </w:r>
          </w:p>
        </w:tc>
        <w:tc>
          <w:tcPr>
            <w:tcW w:w="888" w:type="dxa"/>
          </w:tcPr>
          <w:p w14:paraId="550DD6C2"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29-35</w:t>
            </w:r>
          </w:p>
        </w:tc>
        <w:tc>
          <w:tcPr>
            <w:tcW w:w="7703" w:type="dxa"/>
          </w:tcPr>
          <w:p w14:paraId="0EF4C3CB"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Caudal neuropore closes. Pharyngeal arches 3 and 4 form</w:t>
            </w:r>
          </w:p>
        </w:tc>
      </w:tr>
      <w:tr w:rsidR="005748E0" w:rsidRPr="00A73EA4" w14:paraId="5ECFFA2E" w14:textId="77777777" w:rsidTr="00235EE4">
        <w:trPr>
          <w:trHeight w:val="1219"/>
        </w:trPr>
        <w:tc>
          <w:tcPr>
            <w:tcW w:w="950" w:type="dxa"/>
          </w:tcPr>
          <w:p w14:paraId="529FB64C"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888" w:type="dxa"/>
          </w:tcPr>
          <w:p w14:paraId="54215C1F"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7703" w:type="dxa"/>
          </w:tcPr>
          <w:p w14:paraId="1ED7FB4A" w14:textId="77777777" w:rsidR="005748E0" w:rsidRPr="00A73EA4" w:rsidRDefault="005748E0" w:rsidP="005748E0">
            <w:pPr>
              <w:spacing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Otic</w:t>
            </w:r>
            <w:proofErr w:type="spellEnd"/>
            <w:r w:rsidRPr="00A73EA4">
              <w:rPr>
                <w:rFonts w:ascii="Times New Roman" w:hAnsi="Times New Roman" w:cs="Times New Roman"/>
                <w:color w:val="000000"/>
                <w:sz w:val="20"/>
                <w:szCs w:val="20"/>
              </w:rPr>
              <w:t xml:space="preserve"> vesicles form. The meninx primitive is first seen as the first signs of the cranial vault. Occipital </w:t>
            </w:r>
            <w:proofErr w:type="spellStart"/>
            <w:r w:rsidRPr="00A73EA4">
              <w:rPr>
                <w:rFonts w:ascii="Times New Roman" w:hAnsi="Times New Roman" w:cs="Times New Roman"/>
                <w:color w:val="000000"/>
                <w:sz w:val="20"/>
                <w:szCs w:val="20"/>
              </w:rPr>
              <w:t>sclerotomal</w:t>
            </w:r>
            <w:proofErr w:type="spellEnd"/>
            <w:r w:rsidRPr="00A73EA4">
              <w:rPr>
                <w:rFonts w:ascii="Times New Roman" w:hAnsi="Times New Roman" w:cs="Times New Roman"/>
                <w:color w:val="000000"/>
                <w:sz w:val="20"/>
                <w:szCs w:val="20"/>
              </w:rPr>
              <w:t xml:space="preserve"> mesenchyme concentrates around the notochord.</w:t>
            </w:r>
          </w:p>
        </w:tc>
      </w:tr>
      <w:tr w:rsidR="005748E0" w:rsidRPr="00A73EA4" w14:paraId="77DC27DD" w14:textId="77777777" w:rsidTr="00235EE4">
        <w:trPr>
          <w:trHeight w:val="313"/>
        </w:trPr>
        <w:tc>
          <w:tcPr>
            <w:tcW w:w="950" w:type="dxa"/>
          </w:tcPr>
          <w:p w14:paraId="6BBDAEAB"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888" w:type="dxa"/>
          </w:tcPr>
          <w:p w14:paraId="66E2CEE7"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7703" w:type="dxa"/>
          </w:tcPr>
          <w:p w14:paraId="26286CA1"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Cerebral hemispheres become visible</w:t>
            </w:r>
          </w:p>
        </w:tc>
      </w:tr>
      <w:tr w:rsidR="005748E0" w:rsidRPr="00A73EA4" w14:paraId="587C80F3" w14:textId="77777777" w:rsidTr="00235EE4">
        <w:trPr>
          <w:trHeight w:val="628"/>
        </w:trPr>
        <w:tc>
          <w:tcPr>
            <w:tcW w:w="950" w:type="dxa"/>
          </w:tcPr>
          <w:p w14:paraId="53F23F25"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888" w:type="dxa"/>
          </w:tcPr>
          <w:p w14:paraId="0F6D6402"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7703" w:type="dxa"/>
          </w:tcPr>
          <w:p w14:paraId="72A253FA"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Sensory and parasympathetic cranial nerve ganglia begin to form</w:t>
            </w:r>
          </w:p>
        </w:tc>
      </w:tr>
      <w:tr w:rsidR="005748E0" w:rsidRPr="00A73EA4" w14:paraId="4CEBA0A1" w14:textId="77777777" w:rsidTr="00235EE4">
        <w:trPr>
          <w:trHeight w:val="294"/>
        </w:trPr>
        <w:tc>
          <w:tcPr>
            <w:tcW w:w="950" w:type="dxa"/>
          </w:tcPr>
          <w:p w14:paraId="3B6BD01B"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6</w:t>
            </w:r>
          </w:p>
        </w:tc>
        <w:tc>
          <w:tcPr>
            <w:tcW w:w="888" w:type="dxa"/>
          </w:tcPr>
          <w:p w14:paraId="321B6FE1"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36-42</w:t>
            </w:r>
          </w:p>
        </w:tc>
        <w:tc>
          <w:tcPr>
            <w:tcW w:w="7703" w:type="dxa"/>
          </w:tcPr>
          <w:p w14:paraId="619FDCEF"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The skull has a membranous roof present</w:t>
            </w:r>
          </w:p>
        </w:tc>
      </w:tr>
      <w:tr w:rsidR="005748E0" w:rsidRPr="00A73EA4" w14:paraId="42189990" w14:textId="77777777" w:rsidTr="00235EE4">
        <w:trPr>
          <w:trHeight w:val="923"/>
        </w:trPr>
        <w:tc>
          <w:tcPr>
            <w:tcW w:w="950" w:type="dxa"/>
          </w:tcPr>
          <w:p w14:paraId="067E183C"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888" w:type="dxa"/>
          </w:tcPr>
          <w:p w14:paraId="2E745DCF"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7703" w:type="dxa"/>
          </w:tcPr>
          <w:p w14:paraId="413FA7E3"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Cerebellum begins to form. Conversion of the </w:t>
            </w:r>
            <w:proofErr w:type="spellStart"/>
            <w:r w:rsidRPr="00A73EA4">
              <w:rPr>
                <w:rFonts w:ascii="Times New Roman" w:hAnsi="Times New Roman" w:cs="Times New Roman"/>
                <w:color w:val="000000"/>
                <w:sz w:val="20"/>
                <w:szCs w:val="20"/>
              </w:rPr>
              <w:t>ectomenix</w:t>
            </w:r>
            <w:proofErr w:type="spellEnd"/>
            <w:r w:rsidRPr="00A73EA4">
              <w:rPr>
                <w:rFonts w:ascii="Times New Roman" w:hAnsi="Times New Roman" w:cs="Times New Roman"/>
                <w:color w:val="000000"/>
                <w:sz w:val="20"/>
                <w:szCs w:val="20"/>
              </w:rPr>
              <w:t xml:space="preserve"> mesenchyme into cartilage starts on 40-41 days. Pia mater is present around the brain.</w:t>
            </w:r>
          </w:p>
        </w:tc>
      </w:tr>
      <w:tr w:rsidR="005748E0" w:rsidRPr="00A73EA4" w14:paraId="34B15873" w14:textId="77777777" w:rsidTr="00235EE4">
        <w:trPr>
          <w:trHeight w:val="313"/>
        </w:trPr>
        <w:tc>
          <w:tcPr>
            <w:tcW w:w="950" w:type="dxa"/>
          </w:tcPr>
          <w:p w14:paraId="44C80AF2"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7</w:t>
            </w:r>
          </w:p>
        </w:tc>
        <w:tc>
          <w:tcPr>
            <w:tcW w:w="888" w:type="dxa"/>
          </w:tcPr>
          <w:p w14:paraId="4958B364"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43-49</w:t>
            </w:r>
          </w:p>
        </w:tc>
        <w:tc>
          <w:tcPr>
            <w:tcW w:w="7703" w:type="dxa"/>
          </w:tcPr>
          <w:p w14:paraId="6AE6D61F"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Skeletal ossification begins.</w:t>
            </w:r>
          </w:p>
        </w:tc>
      </w:tr>
      <w:tr w:rsidR="005748E0" w:rsidRPr="00A73EA4" w14:paraId="082FB89D" w14:textId="77777777" w:rsidTr="00235EE4">
        <w:trPr>
          <w:trHeight w:val="608"/>
        </w:trPr>
        <w:tc>
          <w:tcPr>
            <w:tcW w:w="950" w:type="dxa"/>
          </w:tcPr>
          <w:p w14:paraId="129B10EB"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888" w:type="dxa"/>
          </w:tcPr>
          <w:p w14:paraId="61E4B261" w14:textId="77777777" w:rsidR="005748E0" w:rsidRPr="00A73EA4" w:rsidRDefault="005748E0" w:rsidP="005748E0">
            <w:pPr>
              <w:spacing w:line="360" w:lineRule="auto"/>
              <w:jc w:val="both"/>
              <w:rPr>
                <w:rFonts w:ascii="Times New Roman" w:hAnsi="Times New Roman" w:cs="Times New Roman"/>
                <w:color w:val="000000"/>
                <w:sz w:val="20"/>
                <w:szCs w:val="20"/>
              </w:rPr>
            </w:pPr>
          </w:p>
        </w:tc>
        <w:tc>
          <w:tcPr>
            <w:tcW w:w="7703" w:type="dxa"/>
          </w:tcPr>
          <w:p w14:paraId="1D9C171F"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The first indication of dura mater is found in the skull. Chondrification continues.</w:t>
            </w:r>
          </w:p>
        </w:tc>
      </w:tr>
      <w:tr w:rsidR="005748E0" w:rsidRPr="00A73EA4" w14:paraId="3D8DC5FC" w14:textId="77777777" w:rsidTr="00235EE4">
        <w:trPr>
          <w:trHeight w:val="1219"/>
        </w:trPr>
        <w:tc>
          <w:tcPr>
            <w:tcW w:w="950" w:type="dxa"/>
          </w:tcPr>
          <w:p w14:paraId="29CA02ED"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8</w:t>
            </w:r>
          </w:p>
        </w:tc>
        <w:tc>
          <w:tcPr>
            <w:tcW w:w="888" w:type="dxa"/>
          </w:tcPr>
          <w:p w14:paraId="45DF1829"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50-56</w:t>
            </w:r>
          </w:p>
        </w:tc>
        <w:tc>
          <w:tcPr>
            <w:tcW w:w="7703" w:type="dxa"/>
          </w:tcPr>
          <w:p w14:paraId="1AAEC379" w14:textId="77777777" w:rsidR="005748E0" w:rsidRPr="00A73EA4" w:rsidRDefault="005748E0" w:rsidP="005748E0">
            <w:pPr>
              <w:spacing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By the end of 2</w:t>
            </w:r>
            <w:r w:rsidRPr="00A73EA4">
              <w:rPr>
                <w:rFonts w:ascii="Times New Roman" w:hAnsi="Times New Roman" w:cs="Times New Roman"/>
                <w:color w:val="000000"/>
                <w:sz w:val="20"/>
                <w:szCs w:val="20"/>
                <w:vertAlign w:val="superscript"/>
              </w:rPr>
              <w:t>nd</w:t>
            </w:r>
            <w:r w:rsidRPr="00A73EA4">
              <w:rPr>
                <w:rFonts w:ascii="Times New Roman" w:hAnsi="Times New Roman" w:cs="Times New Roman"/>
                <w:color w:val="000000"/>
                <w:sz w:val="20"/>
                <w:szCs w:val="20"/>
              </w:rPr>
              <w:t xml:space="preserve"> month (57 days) the </w:t>
            </w:r>
            <w:proofErr w:type="spellStart"/>
            <w:r w:rsidRPr="00A73EA4">
              <w:rPr>
                <w:rFonts w:ascii="Times New Roman" w:hAnsi="Times New Roman" w:cs="Times New Roman"/>
                <w:color w:val="000000"/>
                <w:sz w:val="20"/>
                <w:szCs w:val="20"/>
              </w:rPr>
              <w:t>endomeninx</w:t>
            </w:r>
            <w:proofErr w:type="spellEnd"/>
            <w:r w:rsidRPr="00A73EA4">
              <w:rPr>
                <w:rFonts w:ascii="Times New Roman" w:hAnsi="Times New Roman" w:cs="Times New Roman"/>
                <w:color w:val="000000"/>
                <w:sz w:val="20"/>
                <w:szCs w:val="20"/>
              </w:rPr>
              <w:t xml:space="preserve"> covers significant portion of the brain and has develop into the arachnoid and the pia mater. Dural reflections begin to form</w:t>
            </w:r>
          </w:p>
        </w:tc>
      </w:tr>
    </w:tbl>
    <w:p w14:paraId="77FAEFBD" w14:textId="77777777" w:rsidR="005748E0" w:rsidRPr="00A73EA4" w:rsidRDefault="005748E0" w:rsidP="00D90794">
      <w:pPr>
        <w:spacing w:line="360" w:lineRule="auto"/>
        <w:jc w:val="center"/>
        <w:rPr>
          <w:rFonts w:ascii="Times New Roman" w:hAnsi="Times New Roman" w:cs="Times New Roman"/>
          <w:sz w:val="20"/>
          <w:szCs w:val="20"/>
        </w:rPr>
      </w:pPr>
    </w:p>
    <w:p w14:paraId="48CEC46B" w14:textId="77777777" w:rsidR="00235EE4" w:rsidRPr="00A73EA4" w:rsidRDefault="003F1507" w:rsidP="00D90794">
      <w:pPr>
        <w:spacing w:line="360" w:lineRule="auto"/>
        <w:jc w:val="center"/>
        <w:rPr>
          <w:rFonts w:ascii="Times New Roman" w:hAnsi="Times New Roman" w:cs="Times New Roman"/>
          <w:b/>
          <w:bCs/>
          <w:sz w:val="20"/>
          <w:szCs w:val="20"/>
        </w:rPr>
      </w:pPr>
      <w:r w:rsidRPr="00A73EA4">
        <w:rPr>
          <w:rFonts w:ascii="Times New Roman" w:hAnsi="Times New Roman" w:cs="Times New Roman"/>
          <w:b/>
          <w:bCs/>
          <w:sz w:val="20"/>
          <w:szCs w:val="20"/>
        </w:rPr>
        <w:t>Table.</w:t>
      </w:r>
      <w:r w:rsidR="00A12E95" w:rsidRPr="00A73EA4">
        <w:rPr>
          <w:rFonts w:ascii="Times New Roman" w:hAnsi="Times New Roman" w:cs="Times New Roman"/>
          <w:b/>
          <w:bCs/>
          <w:sz w:val="20"/>
          <w:szCs w:val="20"/>
        </w:rPr>
        <w:t>2</w:t>
      </w:r>
      <w:r w:rsidRPr="00A73EA4">
        <w:rPr>
          <w:rFonts w:ascii="Times New Roman" w:hAnsi="Times New Roman" w:cs="Times New Roman"/>
          <w:b/>
          <w:bCs/>
          <w:sz w:val="20"/>
          <w:szCs w:val="20"/>
        </w:rPr>
        <w:t xml:space="preserve">: Stages of human embryonic developments </w:t>
      </w:r>
    </w:p>
    <w:p w14:paraId="391924B3" w14:textId="76482560" w:rsidR="003F1507" w:rsidRPr="00A73EA4" w:rsidRDefault="003F1507" w:rsidP="00D90794">
      <w:pPr>
        <w:spacing w:line="360" w:lineRule="auto"/>
        <w:jc w:val="center"/>
        <w:rPr>
          <w:rFonts w:ascii="Times New Roman" w:hAnsi="Times New Roman" w:cs="Times New Roman"/>
          <w:b/>
          <w:bCs/>
          <w:sz w:val="20"/>
          <w:szCs w:val="20"/>
        </w:rPr>
      </w:pPr>
      <w:r w:rsidRPr="00A73EA4">
        <w:rPr>
          <w:rFonts w:ascii="Times New Roman" w:hAnsi="Times New Roman" w:cs="Times New Roman"/>
          <w:b/>
          <w:bCs/>
          <w:sz w:val="20"/>
          <w:szCs w:val="20"/>
        </w:rPr>
        <w:t xml:space="preserve">(Reference: Development and Growth of the Normal Cranial Vault by SW </w:t>
      </w:r>
      <w:proofErr w:type="spellStart"/>
      <w:r w:rsidRPr="00A73EA4">
        <w:rPr>
          <w:rFonts w:ascii="Times New Roman" w:hAnsi="Times New Roman" w:cs="Times New Roman"/>
          <w:b/>
          <w:bCs/>
          <w:sz w:val="20"/>
          <w:szCs w:val="20"/>
        </w:rPr>
        <w:t>Jin</w:t>
      </w:r>
      <w:proofErr w:type="spellEnd"/>
      <w:r w:rsidRPr="00A73EA4">
        <w:rPr>
          <w:rFonts w:ascii="Times New Roman" w:hAnsi="Times New Roman" w:cs="Times New Roman"/>
          <w:b/>
          <w:bCs/>
          <w:sz w:val="20"/>
          <w:szCs w:val="20"/>
        </w:rPr>
        <w:t>, et al.)</w:t>
      </w:r>
    </w:p>
    <w:p w14:paraId="65DD4FB8" w14:textId="77777777" w:rsidR="00235EE4" w:rsidRPr="00A73EA4" w:rsidRDefault="00235EE4" w:rsidP="00D90794">
      <w:pPr>
        <w:spacing w:line="360" w:lineRule="auto"/>
        <w:jc w:val="both"/>
        <w:rPr>
          <w:rFonts w:ascii="Times New Roman" w:hAnsi="Times New Roman" w:cs="Times New Roman"/>
          <w:sz w:val="20"/>
          <w:szCs w:val="20"/>
        </w:rPr>
      </w:pPr>
    </w:p>
    <w:p w14:paraId="456CFC1F" w14:textId="716DA456" w:rsidR="003F1507" w:rsidRPr="00A73EA4" w:rsidRDefault="0029502D"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During the embryonic development</w:t>
      </w:r>
      <w:r w:rsidR="00DC1100" w:rsidRPr="00A73EA4">
        <w:rPr>
          <w:rFonts w:ascii="Times New Roman" w:hAnsi="Times New Roman" w:cs="Times New Roman"/>
          <w:sz w:val="20"/>
          <w:szCs w:val="20"/>
        </w:rPr>
        <w:t xml:space="preserve">, at the sites of approximation of the membranous bones, sutures are formed </w:t>
      </w:r>
      <w:r w:rsidR="003636B0" w:rsidRPr="00A73EA4">
        <w:rPr>
          <w:rFonts w:ascii="Times New Roman" w:hAnsi="Times New Roman" w:cs="Times New Roman"/>
          <w:sz w:val="20"/>
          <w:szCs w:val="20"/>
        </w:rPr>
        <w:t>acting as a flexible fibrous tissue in between the adjacent bones.</w:t>
      </w:r>
      <w:r w:rsidR="003F1507" w:rsidRPr="00A73EA4">
        <w:rPr>
          <w:rFonts w:ascii="Times New Roman" w:hAnsi="Times New Roman" w:cs="Times New Roman"/>
          <w:sz w:val="20"/>
          <w:szCs w:val="20"/>
        </w:rPr>
        <w:t xml:space="preserve"> The site</w:t>
      </w:r>
      <w:r w:rsidR="003636B0" w:rsidRPr="00A73EA4">
        <w:rPr>
          <w:rFonts w:ascii="Times New Roman" w:hAnsi="Times New Roman" w:cs="Times New Roman"/>
          <w:sz w:val="20"/>
          <w:szCs w:val="20"/>
        </w:rPr>
        <w:t>s where</w:t>
      </w:r>
      <w:r w:rsidR="003F1507" w:rsidRPr="00A73EA4">
        <w:rPr>
          <w:rFonts w:ascii="Times New Roman" w:hAnsi="Times New Roman" w:cs="Times New Roman"/>
          <w:sz w:val="20"/>
          <w:szCs w:val="20"/>
        </w:rPr>
        <w:t xml:space="preserve"> suture formation </w:t>
      </w:r>
      <w:r w:rsidR="003636B0" w:rsidRPr="00A73EA4">
        <w:rPr>
          <w:rFonts w:ascii="Times New Roman" w:hAnsi="Times New Roman" w:cs="Times New Roman"/>
          <w:sz w:val="20"/>
          <w:szCs w:val="20"/>
        </w:rPr>
        <w:t xml:space="preserve">occurs are </w:t>
      </w:r>
      <w:r w:rsidR="003F1507" w:rsidRPr="00A73EA4">
        <w:rPr>
          <w:rFonts w:ascii="Times New Roman" w:hAnsi="Times New Roman" w:cs="Times New Roman"/>
          <w:sz w:val="20"/>
          <w:szCs w:val="20"/>
        </w:rPr>
        <w:t xml:space="preserve">the location of major </w:t>
      </w:r>
      <w:proofErr w:type="spellStart"/>
      <w:r w:rsidR="003F1507" w:rsidRPr="00A73EA4">
        <w:rPr>
          <w:rFonts w:ascii="Times New Roman" w:hAnsi="Times New Roman" w:cs="Times New Roman"/>
          <w:sz w:val="20"/>
          <w:szCs w:val="20"/>
        </w:rPr>
        <w:t>dural</w:t>
      </w:r>
      <w:proofErr w:type="spellEnd"/>
      <w:r w:rsidR="003F1507" w:rsidRPr="00A73EA4">
        <w:rPr>
          <w:rFonts w:ascii="Times New Roman" w:hAnsi="Times New Roman" w:cs="Times New Roman"/>
          <w:sz w:val="20"/>
          <w:szCs w:val="20"/>
        </w:rPr>
        <w:t xml:space="preserve"> reflections</w:t>
      </w:r>
      <w:r w:rsidR="003636B0" w:rsidRPr="00A73EA4">
        <w:rPr>
          <w:rFonts w:ascii="Times New Roman" w:hAnsi="Times New Roman" w:cs="Times New Roman"/>
          <w:sz w:val="20"/>
          <w:szCs w:val="20"/>
        </w:rPr>
        <w:t>, which</w:t>
      </w:r>
      <w:r w:rsidR="003F1507" w:rsidRPr="00A73EA4">
        <w:rPr>
          <w:rFonts w:ascii="Times New Roman" w:hAnsi="Times New Roman" w:cs="Times New Roman"/>
          <w:sz w:val="20"/>
          <w:szCs w:val="20"/>
        </w:rPr>
        <w:t xml:space="preserve"> are double folding of the meningeal dura attach</w:t>
      </w:r>
      <w:r w:rsidR="003636B0" w:rsidRPr="00A73EA4">
        <w:rPr>
          <w:rFonts w:ascii="Times New Roman" w:hAnsi="Times New Roman" w:cs="Times New Roman"/>
          <w:sz w:val="20"/>
          <w:szCs w:val="20"/>
        </w:rPr>
        <w:t xml:space="preserve">ing </w:t>
      </w:r>
      <w:r w:rsidR="003F1507" w:rsidRPr="00A73EA4">
        <w:rPr>
          <w:rFonts w:ascii="Times New Roman" w:hAnsi="Times New Roman" w:cs="Times New Roman"/>
          <w:sz w:val="20"/>
          <w:szCs w:val="20"/>
        </w:rPr>
        <w:t xml:space="preserve">the </w:t>
      </w:r>
      <w:r w:rsidR="003636B0" w:rsidRPr="00A73EA4">
        <w:rPr>
          <w:rFonts w:ascii="Times New Roman" w:hAnsi="Times New Roman" w:cs="Times New Roman"/>
          <w:sz w:val="20"/>
          <w:szCs w:val="20"/>
        </w:rPr>
        <w:t>cranial vault</w:t>
      </w:r>
      <w:r w:rsidR="003F1507" w:rsidRPr="00A73EA4">
        <w:rPr>
          <w:rFonts w:ascii="Times New Roman" w:hAnsi="Times New Roman" w:cs="Times New Roman"/>
          <w:sz w:val="20"/>
          <w:szCs w:val="20"/>
        </w:rPr>
        <w:t xml:space="preserve"> base at the crista </w:t>
      </w:r>
      <w:proofErr w:type="spellStart"/>
      <w:r w:rsidR="003F1507" w:rsidRPr="00A73EA4">
        <w:rPr>
          <w:rFonts w:ascii="Times New Roman" w:hAnsi="Times New Roman" w:cs="Times New Roman"/>
          <w:sz w:val="20"/>
          <w:szCs w:val="20"/>
        </w:rPr>
        <w:t>galli</w:t>
      </w:r>
      <w:proofErr w:type="spellEnd"/>
      <w:r w:rsidR="003F1507" w:rsidRPr="00A73EA4">
        <w:rPr>
          <w:rFonts w:ascii="Times New Roman" w:hAnsi="Times New Roman" w:cs="Times New Roman"/>
          <w:sz w:val="20"/>
          <w:szCs w:val="20"/>
        </w:rPr>
        <w:t xml:space="preserve">, the cribriform plate, the lesser wings of the sphenoid and the petrous temporal crests. </w:t>
      </w:r>
      <w:proofErr w:type="gramStart"/>
      <w:r w:rsidR="00180343" w:rsidRPr="00A73EA4">
        <w:rPr>
          <w:rFonts w:ascii="Times New Roman" w:hAnsi="Times New Roman" w:cs="Times New Roman"/>
          <w:sz w:val="20"/>
          <w:szCs w:val="20"/>
        </w:rPr>
        <w:t xml:space="preserve">Dural </w:t>
      </w:r>
      <w:r w:rsidR="003F1507" w:rsidRPr="00A73EA4">
        <w:rPr>
          <w:rFonts w:ascii="Times New Roman" w:hAnsi="Times New Roman" w:cs="Times New Roman"/>
          <w:sz w:val="20"/>
          <w:szCs w:val="20"/>
        </w:rPr>
        <w:t xml:space="preserve"> </w:t>
      </w:r>
      <w:r w:rsidR="003F1507" w:rsidRPr="00A73EA4">
        <w:rPr>
          <w:rFonts w:ascii="Times New Roman" w:hAnsi="Times New Roman" w:cs="Times New Roman"/>
          <w:sz w:val="20"/>
          <w:szCs w:val="20"/>
        </w:rPr>
        <w:lastRenderedPageBreak/>
        <w:t>reflections</w:t>
      </w:r>
      <w:proofErr w:type="gramEnd"/>
      <w:r w:rsidR="003F1507" w:rsidRPr="00A73EA4">
        <w:rPr>
          <w:rFonts w:ascii="Times New Roman" w:hAnsi="Times New Roman" w:cs="Times New Roman"/>
          <w:sz w:val="20"/>
          <w:szCs w:val="20"/>
        </w:rPr>
        <w:t xml:space="preserve"> act as partitions of the cranial cavity under the calvarium.</w:t>
      </w:r>
      <w:r w:rsidR="000226AA" w:rsidRPr="00A73EA4">
        <w:rPr>
          <w:rFonts w:ascii="Times New Roman" w:hAnsi="Times New Roman" w:cs="Times New Roman"/>
          <w:b/>
          <w:bCs/>
          <w:sz w:val="20"/>
          <w:szCs w:val="20"/>
          <w:vertAlign w:val="superscript"/>
        </w:rPr>
        <w:t xml:space="preserve">13 </w:t>
      </w:r>
      <w:r w:rsidR="003F1507" w:rsidRPr="00A73EA4">
        <w:rPr>
          <w:rFonts w:ascii="Times New Roman" w:hAnsi="Times New Roman" w:cs="Times New Roman"/>
          <w:sz w:val="20"/>
          <w:szCs w:val="20"/>
        </w:rPr>
        <w:t xml:space="preserve">In conjunction with falx cerebri and the tentorium cerebelli, these come to define the zones where bone growth slows down and the coronal, lambdoid, and sagittal sutures develop. </w:t>
      </w:r>
      <w:r w:rsidR="00180343" w:rsidRPr="00A73EA4">
        <w:rPr>
          <w:rFonts w:ascii="Times New Roman" w:hAnsi="Times New Roman" w:cs="Times New Roman"/>
          <w:sz w:val="20"/>
          <w:szCs w:val="20"/>
        </w:rPr>
        <w:t xml:space="preserve">In absence of these </w:t>
      </w:r>
      <w:proofErr w:type="spellStart"/>
      <w:r w:rsidR="00180343" w:rsidRPr="00A73EA4">
        <w:rPr>
          <w:rFonts w:ascii="Times New Roman" w:hAnsi="Times New Roman" w:cs="Times New Roman"/>
          <w:sz w:val="20"/>
          <w:szCs w:val="20"/>
        </w:rPr>
        <w:t>dural</w:t>
      </w:r>
      <w:proofErr w:type="spellEnd"/>
      <w:r w:rsidR="00180343" w:rsidRPr="00A73EA4">
        <w:rPr>
          <w:rFonts w:ascii="Times New Roman" w:hAnsi="Times New Roman" w:cs="Times New Roman"/>
          <w:sz w:val="20"/>
          <w:szCs w:val="20"/>
        </w:rPr>
        <w:t xml:space="preserve"> bands, the development of brain would occur in a spherical manner</w:t>
      </w:r>
      <w:r w:rsidR="003F1507" w:rsidRPr="00A73EA4">
        <w:rPr>
          <w:rFonts w:ascii="Times New Roman" w:hAnsi="Times New Roman" w:cs="Times New Roman"/>
          <w:sz w:val="20"/>
          <w:szCs w:val="20"/>
        </w:rPr>
        <w:t xml:space="preserve">. By 16 weeks, the radiating </w:t>
      </w:r>
      <w:proofErr w:type="spellStart"/>
      <w:r w:rsidR="003F1507" w:rsidRPr="00A73EA4">
        <w:rPr>
          <w:rFonts w:ascii="Times New Roman" w:hAnsi="Times New Roman" w:cs="Times New Roman"/>
          <w:sz w:val="20"/>
          <w:szCs w:val="20"/>
        </w:rPr>
        <w:t>centers</w:t>
      </w:r>
      <w:proofErr w:type="spellEnd"/>
      <w:r w:rsidR="003F1507" w:rsidRPr="00A73EA4">
        <w:rPr>
          <w:rFonts w:ascii="Times New Roman" w:hAnsi="Times New Roman" w:cs="Times New Roman"/>
          <w:sz w:val="20"/>
          <w:szCs w:val="20"/>
        </w:rPr>
        <w:t xml:space="preserve"> of ossification have almost reached the sites of reflective bands in the dura. These latter sites remain unossified as regions of connective tissue between the outspreading islands of membranous bone.</w:t>
      </w:r>
      <w:r w:rsidR="00A108D3" w:rsidRPr="00A73EA4">
        <w:rPr>
          <w:rFonts w:ascii="Times New Roman" w:hAnsi="Times New Roman" w:cs="Times New Roman"/>
          <w:sz w:val="20"/>
          <w:szCs w:val="20"/>
        </w:rPr>
        <w:t xml:space="preserve"> After the formation of sutures, there is rapid growth of cranial bone.</w:t>
      </w:r>
      <w:r w:rsidR="003F1507" w:rsidRPr="00A73EA4">
        <w:rPr>
          <w:rFonts w:ascii="Times New Roman" w:hAnsi="Times New Roman" w:cs="Times New Roman"/>
          <w:sz w:val="20"/>
          <w:szCs w:val="20"/>
        </w:rPr>
        <w:t xml:space="preserve"> </w:t>
      </w:r>
      <w:r w:rsidR="00A108D3" w:rsidRPr="00A73EA4">
        <w:rPr>
          <w:rFonts w:ascii="Times New Roman" w:hAnsi="Times New Roman" w:cs="Times New Roman"/>
          <w:sz w:val="20"/>
          <w:szCs w:val="20"/>
        </w:rPr>
        <w:t xml:space="preserve">In this second phase of development, there is proliferation and differentiation of osteoprogenitor cells at the periphery of each bone </w:t>
      </w:r>
      <w:proofErr w:type="gramStart"/>
      <w:r w:rsidR="00A108D3" w:rsidRPr="00A73EA4">
        <w:rPr>
          <w:rFonts w:ascii="Times New Roman" w:hAnsi="Times New Roman" w:cs="Times New Roman"/>
          <w:sz w:val="20"/>
          <w:szCs w:val="20"/>
        </w:rPr>
        <w:t>field  (</w:t>
      </w:r>
      <w:proofErr w:type="gramEnd"/>
      <w:r w:rsidR="00A108D3" w:rsidRPr="00A73EA4">
        <w:rPr>
          <w:rFonts w:ascii="Times New Roman" w:hAnsi="Times New Roman" w:cs="Times New Roman"/>
          <w:sz w:val="20"/>
          <w:szCs w:val="20"/>
        </w:rPr>
        <w:t>osteogenic front).</w:t>
      </w:r>
      <w:r w:rsidR="000226AA" w:rsidRPr="00A73EA4">
        <w:rPr>
          <w:rFonts w:ascii="Times New Roman" w:hAnsi="Times New Roman" w:cs="Times New Roman"/>
          <w:b/>
          <w:bCs/>
          <w:sz w:val="20"/>
          <w:szCs w:val="20"/>
          <w:vertAlign w:val="superscript"/>
        </w:rPr>
        <w:t>14</w:t>
      </w:r>
    </w:p>
    <w:p w14:paraId="767F0098" w14:textId="77777777" w:rsidR="008D2812" w:rsidRPr="00A73EA4" w:rsidRDefault="008D2812"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The g</w:t>
      </w:r>
      <w:r w:rsidR="003F1507" w:rsidRPr="00A73EA4">
        <w:rPr>
          <w:rFonts w:ascii="Times New Roman" w:hAnsi="Times New Roman" w:cs="Times New Roman"/>
          <w:color w:val="000000"/>
          <w:sz w:val="20"/>
          <w:szCs w:val="20"/>
        </w:rPr>
        <w:t xml:space="preserve">rowth of the </w:t>
      </w:r>
      <w:r w:rsidRPr="00A73EA4">
        <w:rPr>
          <w:rFonts w:ascii="Times New Roman" w:hAnsi="Times New Roman" w:cs="Times New Roman"/>
          <w:color w:val="000000"/>
          <w:sz w:val="20"/>
          <w:szCs w:val="20"/>
        </w:rPr>
        <w:t>neurocranium</w:t>
      </w:r>
      <w:r w:rsidR="003F1507" w:rsidRPr="00A73EA4">
        <w:rPr>
          <w:rFonts w:ascii="Times New Roman" w:hAnsi="Times New Roman" w:cs="Times New Roman"/>
          <w:color w:val="000000"/>
          <w:sz w:val="20"/>
          <w:szCs w:val="20"/>
        </w:rPr>
        <w:t xml:space="preserve"> </w:t>
      </w:r>
      <w:r w:rsidRPr="00A73EA4">
        <w:rPr>
          <w:rFonts w:ascii="Times New Roman" w:hAnsi="Times New Roman" w:cs="Times New Roman"/>
          <w:color w:val="000000"/>
          <w:sz w:val="20"/>
          <w:szCs w:val="20"/>
        </w:rPr>
        <w:t>occurs</w:t>
      </w:r>
      <w:r w:rsidR="003F1507" w:rsidRPr="00A73EA4">
        <w:rPr>
          <w:rFonts w:ascii="Times New Roman" w:hAnsi="Times New Roman" w:cs="Times New Roman"/>
          <w:color w:val="000000"/>
          <w:sz w:val="20"/>
          <w:szCs w:val="20"/>
        </w:rPr>
        <w:t xml:space="preserve"> in the following</w:t>
      </w:r>
      <w:r w:rsidRPr="00A73EA4">
        <w:rPr>
          <w:rFonts w:ascii="Times New Roman" w:hAnsi="Times New Roman" w:cs="Times New Roman"/>
          <w:color w:val="000000"/>
          <w:sz w:val="20"/>
          <w:szCs w:val="20"/>
        </w:rPr>
        <w:t xml:space="preserve"> steps</w:t>
      </w:r>
      <w:r w:rsidR="003F1507" w:rsidRPr="00A73EA4">
        <w:rPr>
          <w:rFonts w:ascii="Times New Roman" w:hAnsi="Times New Roman" w:cs="Times New Roman"/>
          <w:color w:val="000000"/>
          <w:sz w:val="20"/>
          <w:szCs w:val="20"/>
        </w:rPr>
        <w:t xml:space="preserve">: </w:t>
      </w:r>
    </w:p>
    <w:p w14:paraId="577C620E" w14:textId="318EF89A" w:rsidR="008D2812" w:rsidRPr="00A73EA4" w:rsidRDefault="003F1507"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1) increases in width </w:t>
      </w:r>
      <w:r w:rsidR="008D2812" w:rsidRPr="00A73EA4">
        <w:rPr>
          <w:rFonts w:ascii="Times New Roman" w:hAnsi="Times New Roman" w:cs="Times New Roman"/>
          <w:color w:val="000000"/>
          <w:sz w:val="20"/>
          <w:szCs w:val="20"/>
        </w:rPr>
        <w:t xml:space="preserve">of </w:t>
      </w:r>
      <w:r w:rsidRPr="00A73EA4">
        <w:rPr>
          <w:rFonts w:ascii="Times New Roman" w:hAnsi="Times New Roman" w:cs="Times New Roman"/>
          <w:color w:val="000000"/>
          <w:sz w:val="20"/>
          <w:szCs w:val="20"/>
        </w:rPr>
        <w:t xml:space="preserve">parietal, lambdoid, </w:t>
      </w:r>
      <w:proofErr w:type="spellStart"/>
      <w:r w:rsidRPr="00A73EA4">
        <w:rPr>
          <w:rFonts w:ascii="Times New Roman" w:hAnsi="Times New Roman" w:cs="Times New Roman"/>
          <w:color w:val="000000"/>
          <w:sz w:val="20"/>
          <w:szCs w:val="20"/>
        </w:rPr>
        <w:t>parietosphenoidal</w:t>
      </w:r>
      <w:proofErr w:type="spellEnd"/>
      <w:r w:rsidRPr="00A73EA4">
        <w:rPr>
          <w:rFonts w:ascii="Times New Roman" w:hAnsi="Times New Roman" w:cs="Times New Roman"/>
          <w:color w:val="000000"/>
          <w:sz w:val="20"/>
          <w:szCs w:val="20"/>
        </w:rPr>
        <w:t xml:space="preserve"> and parietotemporal sutures</w:t>
      </w:r>
      <w:r w:rsidR="00ED4ABF" w:rsidRPr="00A73EA4">
        <w:rPr>
          <w:rFonts w:ascii="Times New Roman" w:hAnsi="Times New Roman" w:cs="Times New Roman"/>
          <w:color w:val="000000"/>
          <w:sz w:val="20"/>
          <w:szCs w:val="20"/>
        </w:rPr>
        <w:t xml:space="preserve"> by bony filling of the proliferative connective tissue.</w:t>
      </w:r>
      <w:r w:rsidRPr="00A73EA4">
        <w:rPr>
          <w:rFonts w:ascii="Times New Roman" w:hAnsi="Times New Roman" w:cs="Times New Roman"/>
          <w:color w:val="000000"/>
          <w:sz w:val="20"/>
          <w:szCs w:val="20"/>
        </w:rPr>
        <w:t xml:space="preserve"> </w:t>
      </w:r>
    </w:p>
    <w:p w14:paraId="4674B318" w14:textId="3F6C187D" w:rsidR="00ED4ABF" w:rsidRPr="00A73EA4" w:rsidRDefault="003F1507"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2) Increase in length </w:t>
      </w:r>
      <w:r w:rsidR="00ED4ABF" w:rsidRPr="00A73EA4">
        <w:rPr>
          <w:rFonts w:ascii="Times New Roman" w:hAnsi="Times New Roman" w:cs="Times New Roman"/>
          <w:color w:val="000000"/>
          <w:sz w:val="20"/>
          <w:szCs w:val="20"/>
        </w:rPr>
        <w:t xml:space="preserve">of sutures, especially coronal suture because of cranial base growth. </w:t>
      </w:r>
    </w:p>
    <w:p w14:paraId="7B3D4C80" w14:textId="707F7B73" w:rsidR="003F1507" w:rsidRPr="00A73EA4" w:rsidRDefault="003F1507" w:rsidP="00D90794">
      <w:pPr>
        <w:autoSpaceDE w:val="0"/>
        <w:autoSpaceDN w:val="0"/>
        <w:adjustRightInd w:val="0"/>
        <w:spacing w:after="0" w:line="360" w:lineRule="auto"/>
        <w:jc w:val="both"/>
        <w:rPr>
          <w:rFonts w:ascii="Times New Roman" w:hAnsi="Times New Roman" w:cs="Times New Roman"/>
          <w:b/>
          <w:bCs/>
          <w:color w:val="000000"/>
          <w:sz w:val="20"/>
          <w:szCs w:val="20"/>
          <w:vertAlign w:val="superscript"/>
        </w:rPr>
      </w:pPr>
      <w:r w:rsidRPr="00A73EA4">
        <w:rPr>
          <w:rFonts w:ascii="Times New Roman" w:hAnsi="Times New Roman" w:cs="Times New Roman"/>
          <w:color w:val="000000"/>
          <w:sz w:val="20"/>
          <w:szCs w:val="20"/>
        </w:rPr>
        <w:t xml:space="preserve">3) Increase in height </w:t>
      </w:r>
      <w:r w:rsidR="00FB7C0D" w:rsidRPr="00A73EA4">
        <w:rPr>
          <w:rFonts w:ascii="Times New Roman" w:hAnsi="Times New Roman" w:cs="Times New Roman"/>
          <w:color w:val="000000"/>
          <w:sz w:val="20"/>
          <w:szCs w:val="20"/>
        </w:rPr>
        <w:t xml:space="preserve">of </w:t>
      </w:r>
      <w:r w:rsidRPr="00A73EA4">
        <w:rPr>
          <w:rFonts w:ascii="Times New Roman" w:hAnsi="Times New Roman" w:cs="Times New Roman"/>
          <w:color w:val="000000"/>
          <w:sz w:val="20"/>
          <w:szCs w:val="20"/>
        </w:rPr>
        <w:t>parietal</w:t>
      </w:r>
      <w:r w:rsidR="00FB7C0D" w:rsidRPr="00A73EA4">
        <w:rPr>
          <w:rFonts w:ascii="Times New Roman" w:hAnsi="Times New Roman" w:cs="Times New Roman"/>
          <w:color w:val="000000"/>
          <w:sz w:val="20"/>
          <w:szCs w:val="20"/>
        </w:rPr>
        <w:t xml:space="preserve">, </w:t>
      </w:r>
      <w:r w:rsidRPr="00A73EA4">
        <w:rPr>
          <w:rFonts w:ascii="Times New Roman" w:hAnsi="Times New Roman" w:cs="Times New Roman"/>
          <w:color w:val="000000"/>
          <w:sz w:val="20"/>
          <w:szCs w:val="20"/>
        </w:rPr>
        <w:t>occipital, temporal and sphenoid</w:t>
      </w:r>
      <w:r w:rsidR="00FB7C0D" w:rsidRPr="00A73EA4">
        <w:rPr>
          <w:rFonts w:ascii="Times New Roman" w:hAnsi="Times New Roman" w:cs="Times New Roman"/>
          <w:color w:val="000000"/>
          <w:sz w:val="20"/>
          <w:szCs w:val="20"/>
        </w:rPr>
        <w:t xml:space="preserve"> bone</w:t>
      </w:r>
      <w:r w:rsidRPr="00A73EA4">
        <w:rPr>
          <w:rFonts w:ascii="Times New Roman" w:hAnsi="Times New Roman" w:cs="Times New Roman"/>
          <w:color w:val="000000"/>
          <w:sz w:val="20"/>
          <w:szCs w:val="20"/>
        </w:rPr>
        <w:t>.</w:t>
      </w:r>
      <w:r w:rsidR="00CA5CAE" w:rsidRPr="00A73EA4">
        <w:rPr>
          <w:rFonts w:ascii="Times New Roman" w:hAnsi="Times New Roman" w:cs="Times New Roman"/>
          <w:b/>
          <w:bCs/>
          <w:color w:val="000000"/>
          <w:sz w:val="20"/>
          <w:szCs w:val="20"/>
          <w:vertAlign w:val="superscript"/>
        </w:rPr>
        <w:t>15</w:t>
      </w:r>
    </w:p>
    <w:p w14:paraId="65AFDA32" w14:textId="77777777" w:rsidR="00FB7C0D" w:rsidRPr="00A73EA4" w:rsidRDefault="00FB7C0D" w:rsidP="00D90794">
      <w:pPr>
        <w:autoSpaceDE w:val="0"/>
        <w:autoSpaceDN w:val="0"/>
        <w:adjustRightInd w:val="0"/>
        <w:spacing w:after="0" w:line="360" w:lineRule="auto"/>
        <w:jc w:val="both"/>
        <w:rPr>
          <w:rFonts w:ascii="Times New Roman" w:hAnsi="Times New Roman" w:cs="Times New Roman"/>
          <w:b/>
          <w:bCs/>
          <w:color w:val="000000"/>
          <w:sz w:val="20"/>
          <w:szCs w:val="20"/>
          <w:vertAlign w:val="superscript"/>
        </w:rPr>
      </w:pPr>
    </w:p>
    <w:p w14:paraId="0238F501" w14:textId="3A4C38A0" w:rsidR="003F1507" w:rsidRPr="00A73EA4" w:rsidRDefault="00183FAA" w:rsidP="00D90794">
      <w:pPr>
        <w:spacing w:line="360" w:lineRule="auto"/>
        <w:jc w:val="both"/>
        <w:rPr>
          <w:rFonts w:ascii="Times New Roman" w:hAnsi="Times New Roman" w:cs="Times New Roman"/>
          <w:b/>
          <w:bCs/>
          <w:color w:val="000000"/>
          <w:sz w:val="20"/>
          <w:szCs w:val="20"/>
          <w:vertAlign w:val="superscript"/>
        </w:rPr>
      </w:pPr>
      <w:r w:rsidRPr="00A73EA4">
        <w:rPr>
          <w:rFonts w:ascii="Times New Roman" w:hAnsi="Times New Roman" w:cs="Times New Roman"/>
          <w:color w:val="000000"/>
          <w:sz w:val="20"/>
          <w:szCs w:val="20"/>
        </w:rPr>
        <w:t xml:space="preserve">In craniosynostosis, precocious fusion of sutures </w:t>
      </w:r>
      <w:proofErr w:type="gramStart"/>
      <w:r w:rsidRPr="00A73EA4">
        <w:rPr>
          <w:rFonts w:ascii="Times New Roman" w:hAnsi="Times New Roman" w:cs="Times New Roman"/>
          <w:color w:val="000000"/>
          <w:sz w:val="20"/>
          <w:szCs w:val="20"/>
        </w:rPr>
        <w:t>lead</w:t>
      </w:r>
      <w:proofErr w:type="gramEnd"/>
      <w:r w:rsidRPr="00A73EA4">
        <w:rPr>
          <w:rFonts w:ascii="Times New Roman" w:hAnsi="Times New Roman" w:cs="Times New Roman"/>
          <w:color w:val="000000"/>
          <w:sz w:val="20"/>
          <w:szCs w:val="20"/>
        </w:rPr>
        <w:t xml:space="preserve"> to prevention of bone formation in that region.</w:t>
      </w:r>
      <w:r w:rsidR="003F1507" w:rsidRPr="00A73EA4">
        <w:rPr>
          <w:rFonts w:ascii="Times New Roman" w:hAnsi="Times New Roman" w:cs="Times New Roman"/>
          <w:color w:val="000000"/>
          <w:sz w:val="20"/>
          <w:szCs w:val="20"/>
        </w:rPr>
        <w:t xml:space="preserve"> </w:t>
      </w:r>
      <w:r w:rsidRPr="00A73EA4">
        <w:rPr>
          <w:rFonts w:ascii="Times New Roman" w:hAnsi="Times New Roman" w:cs="Times New Roman"/>
          <w:color w:val="000000"/>
          <w:sz w:val="20"/>
          <w:szCs w:val="20"/>
        </w:rPr>
        <w:t xml:space="preserve">This leads to inability to accommodate growing neurocranium, </w:t>
      </w:r>
      <w:r w:rsidR="003F1507" w:rsidRPr="00A73EA4">
        <w:rPr>
          <w:rFonts w:ascii="Times New Roman" w:hAnsi="Times New Roman" w:cs="Times New Roman"/>
          <w:color w:val="000000"/>
          <w:sz w:val="20"/>
          <w:szCs w:val="20"/>
        </w:rPr>
        <w:t xml:space="preserve">loss of the sutural growth sites causes an inability to accommodate rapid, expansive growth of the neurocranium, </w:t>
      </w:r>
      <w:r w:rsidRPr="00A73EA4">
        <w:rPr>
          <w:rFonts w:ascii="Times New Roman" w:hAnsi="Times New Roman" w:cs="Times New Roman"/>
          <w:color w:val="000000"/>
          <w:sz w:val="20"/>
          <w:szCs w:val="20"/>
        </w:rPr>
        <w:t xml:space="preserve">resulting in craniofacial dysmorphology </w:t>
      </w:r>
      <w:r w:rsidR="00F25AFA" w:rsidRPr="00A73EA4">
        <w:rPr>
          <w:rFonts w:ascii="Times New Roman" w:hAnsi="Times New Roman" w:cs="Times New Roman"/>
          <w:color w:val="000000"/>
          <w:sz w:val="20"/>
          <w:szCs w:val="20"/>
        </w:rPr>
        <w:t xml:space="preserve">because of </w:t>
      </w:r>
      <w:r w:rsidR="003F1507" w:rsidRPr="00A73EA4">
        <w:rPr>
          <w:rFonts w:ascii="Times New Roman" w:hAnsi="Times New Roman" w:cs="Times New Roman"/>
          <w:color w:val="000000"/>
          <w:sz w:val="20"/>
          <w:szCs w:val="20"/>
        </w:rPr>
        <w:t>abnormal compensatory morphogenesis</w:t>
      </w:r>
      <w:r w:rsidR="00F25AFA" w:rsidRPr="00A73EA4">
        <w:rPr>
          <w:rFonts w:ascii="Times New Roman" w:hAnsi="Times New Roman" w:cs="Times New Roman"/>
          <w:color w:val="000000"/>
          <w:sz w:val="20"/>
          <w:szCs w:val="20"/>
        </w:rPr>
        <w:t xml:space="preserve"> of</w:t>
      </w:r>
      <w:r w:rsidR="003F1507" w:rsidRPr="00A73EA4">
        <w:rPr>
          <w:rFonts w:ascii="Times New Roman" w:hAnsi="Times New Roman" w:cs="Times New Roman"/>
          <w:color w:val="000000"/>
          <w:sz w:val="20"/>
          <w:szCs w:val="20"/>
        </w:rPr>
        <w:t xml:space="preserve"> head.</w:t>
      </w:r>
    </w:p>
    <w:p w14:paraId="771D965E" w14:textId="451E9480" w:rsidR="003F1507" w:rsidRPr="00A73EA4" w:rsidRDefault="003F1507" w:rsidP="00D90794">
      <w:pPr>
        <w:spacing w:line="360" w:lineRule="auto"/>
        <w:jc w:val="both"/>
        <w:rPr>
          <w:rFonts w:ascii="Times New Roman" w:hAnsi="Times New Roman" w:cs="Times New Roman"/>
          <w:color w:val="000000"/>
          <w:sz w:val="20"/>
          <w:szCs w:val="20"/>
        </w:rPr>
      </w:pPr>
    </w:p>
    <w:p w14:paraId="1491E563" w14:textId="77777777" w:rsidR="00BB0059" w:rsidRPr="00A73EA4" w:rsidRDefault="00BB0059" w:rsidP="00D90794">
      <w:pPr>
        <w:autoSpaceDE w:val="0"/>
        <w:autoSpaceDN w:val="0"/>
        <w:adjustRightInd w:val="0"/>
        <w:spacing w:after="0" w:line="360" w:lineRule="auto"/>
        <w:jc w:val="both"/>
        <w:rPr>
          <w:rFonts w:ascii="Times New Roman" w:hAnsi="Times New Roman" w:cs="Times New Roman"/>
          <w:color w:val="000000"/>
          <w:sz w:val="20"/>
          <w:szCs w:val="20"/>
          <w:u w:val="single"/>
        </w:rPr>
      </w:pPr>
    </w:p>
    <w:p w14:paraId="3C19C6CE" w14:textId="5A9D7881" w:rsidR="00BB0059" w:rsidRPr="00A73EA4" w:rsidRDefault="00BB0059" w:rsidP="00D90794">
      <w:pPr>
        <w:autoSpaceDE w:val="0"/>
        <w:autoSpaceDN w:val="0"/>
        <w:adjustRightInd w:val="0"/>
        <w:spacing w:after="0" w:line="360" w:lineRule="auto"/>
        <w:jc w:val="center"/>
        <w:rPr>
          <w:rFonts w:ascii="Times New Roman" w:hAnsi="Times New Roman" w:cs="Times New Roman"/>
          <w:color w:val="000000"/>
          <w:sz w:val="20"/>
          <w:szCs w:val="20"/>
          <w:u w:val="single"/>
        </w:rPr>
      </w:pPr>
      <w:r w:rsidRPr="00A73EA4">
        <w:rPr>
          <w:rFonts w:ascii="Times New Roman" w:hAnsi="Times New Roman" w:cs="Times New Roman"/>
          <w:b/>
          <w:bCs/>
          <w:color w:val="000000"/>
          <w:sz w:val="20"/>
          <w:szCs w:val="20"/>
          <w:u w:val="single"/>
        </w:rPr>
        <w:t>ETIOLOGIES OF CRANIOSYNOSTOSIS</w:t>
      </w:r>
    </w:p>
    <w:p w14:paraId="4133D22F" w14:textId="535FE3F4" w:rsidR="003F1507" w:rsidRPr="00A73EA4" w:rsidRDefault="003F1507" w:rsidP="00D90794">
      <w:pPr>
        <w:spacing w:line="360" w:lineRule="auto"/>
        <w:jc w:val="both"/>
        <w:rPr>
          <w:rFonts w:ascii="Times New Roman" w:hAnsi="Times New Roman" w:cs="Times New Roman"/>
          <w:sz w:val="20"/>
          <w:szCs w:val="20"/>
          <w:u w:val="single"/>
        </w:rPr>
      </w:pPr>
    </w:p>
    <w:p w14:paraId="20B8D8CA" w14:textId="08A09F66" w:rsidR="00BB0059" w:rsidRPr="00A73EA4" w:rsidRDefault="00F25AFA"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 xml:space="preserve">The </w:t>
      </w:r>
      <w:proofErr w:type="spellStart"/>
      <w:r w:rsidRPr="00A73EA4">
        <w:rPr>
          <w:rFonts w:ascii="Times New Roman" w:hAnsi="Times New Roman" w:cs="Times New Roman"/>
          <w:sz w:val="20"/>
          <w:szCs w:val="20"/>
        </w:rPr>
        <w:t>etiology</w:t>
      </w:r>
      <w:proofErr w:type="spellEnd"/>
      <w:r w:rsidRPr="00A73EA4">
        <w:rPr>
          <w:rFonts w:ascii="Times New Roman" w:hAnsi="Times New Roman" w:cs="Times New Roman"/>
          <w:sz w:val="20"/>
          <w:szCs w:val="20"/>
        </w:rPr>
        <w:t xml:space="preserve"> of </w:t>
      </w:r>
      <w:r w:rsidRPr="00A73EA4">
        <w:rPr>
          <w:rFonts w:ascii="Times New Roman" w:hAnsi="Times New Roman" w:cs="Times New Roman"/>
          <w:b/>
          <w:bCs/>
          <w:sz w:val="20"/>
          <w:szCs w:val="20"/>
        </w:rPr>
        <w:t>syndromic c</w:t>
      </w:r>
      <w:r w:rsidR="00A57BE0" w:rsidRPr="00A73EA4">
        <w:rPr>
          <w:rFonts w:ascii="Times New Roman" w:hAnsi="Times New Roman" w:cs="Times New Roman"/>
          <w:b/>
          <w:bCs/>
          <w:sz w:val="20"/>
          <w:szCs w:val="20"/>
        </w:rPr>
        <w:t xml:space="preserve">raniosynostosis </w:t>
      </w:r>
      <w:r w:rsidRPr="00A73EA4">
        <w:rPr>
          <w:rFonts w:ascii="Times New Roman" w:hAnsi="Times New Roman" w:cs="Times New Roman"/>
          <w:sz w:val="20"/>
          <w:szCs w:val="20"/>
        </w:rPr>
        <w:t xml:space="preserve">is reported to be because of </w:t>
      </w:r>
      <w:r w:rsidR="00A57BE0" w:rsidRPr="00A73EA4">
        <w:rPr>
          <w:rFonts w:ascii="Times New Roman" w:hAnsi="Times New Roman" w:cs="Times New Roman"/>
          <w:sz w:val="20"/>
          <w:szCs w:val="20"/>
        </w:rPr>
        <w:t xml:space="preserve">genetic alteration. A </w:t>
      </w:r>
      <w:r w:rsidRPr="00A73EA4">
        <w:rPr>
          <w:rFonts w:ascii="Times New Roman" w:hAnsi="Times New Roman" w:cs="Times New Roman"/>
          <w:sz w:val="20"/>
          <w:szCs w:val="20"/>
        </w:rPr>
        <w:t xml:space="preserve">combination </w:t>
      </w:r>
      <w:proofErr w:type="gramStart"/>
      <w:r w:rsidRPr="00A73EA4">
        <w:rPr>
          <w:rFonts w:ascii="Times New Roman" w:hAnsi="Times New Roman" w:cs="Times New Roman"/>
          <w:sz w:val="20"/>
          <w:szCs w:val="20"/>
        </w:rPr>
        <w:t xml:space="preserve">of </w:t>
      </w:r>
      <w:r w:rsidR="00A57BE0" w:rsidRPr="00A73EA4">
        <w:rPr>
          <w:rFonts w:ascii="Times New Roman" w:hAnsi="Times New Roman" w:cs="Times New Roman"/>
          <w:sz w:val="20"/>
          <w:szCs w:val="20"/>
        </w:rPr>
        <w:t xml:space="preserve"> genetic</w:t>
      </w:r>
      <w:proofErr w:type="gramEnd"/>
      <w:r w:rsidR="00A57BE0" w:rsidRPr="00A73EA4">
        <w:rPr>
          <w:rFonts w:ascii="Times New Roman" w:hAnsi="Times New Roman" w:cs="Times New Roman"/>
          <w:sz w:val="20"/>
          <w:szCs w:val="20"/>
        </w:rPr>
        <w:t xml:space="preserve"> </w:t>
      </w:r>
      <w:r w:rsidRPr="00A73EA4">
        <w:rPr>
          <w:rFonts w:ascii="Times New Roman" w:hAnsi="Times New Roman" w:cs="Times New Roman"/>
          <w:sz w:val="20"/>
          <w:szCs w:val="20"/>
        </w:rPr>
        <w:t>and/or</w:t>
      </w:r>
      <w:r w:rsidR="00A57BE0" w:rsidRPr="00A73EA4">
        <w:rPr>
          <w:rFonts w:ascii="Times New Roman" w:hAnsi="Times New Roman" w:cs="Times New Roman"/>
          <w:sz w:val="20"/>
          <w:szCs w:val="20"/>
        </w:rPr>
        <w:t xml:space="preserve"> environmental </w:t>
      </w:r>
      <w:r w:rsidR="00320F5F" w:rsidRPr="00A73EA4">
        <w:rPr>
          <w:rFonts w:ascii="Times New Roman" w:hAnsi="Times New Roman" w:cs="Times New Roman"/>
          <w:sz w:val="20"/>
          <w:szCs w:val="20"/>
        </w:rPr>
        <w:t>factor</w:t>
      </w:r>
      <w:r w:rsidR="00A57BE0" w:rsidRPr="00A73EA4">
        <w:rPr>
          <w:rFonts w:ascii="Times New Roman" w:hAnsi="Times New Roman" w:cs="Times New Roman"/>
          <w:sz w:val="20"/>
          <w:szCs w:val="20"/>
        </w:rPr>
        <w:t xml:space="preserve"> is more likely if coronal suture or multiple suture synostosis </w:t>
      </w:r>
      <w:r w:rsidR="00320F5F" w:rsidRPr="00A73EA4">
        <w:rPr>
          <w:rFonts w:ascii="Times New Roman" w:hAnsi="Times New Roman" w:cs="Times New Roman"/>
          <w:sz w:val="20"/>
          <w:szCs w:val="20"/>
        </w:rPr>
        <w:t>with</w:t>
      </w:r>
      <w:r w:rsidR="00A57BE0" w:rsidRPr="00A73EA4">
        <w:rPr>
          <w:rFonts w:ascii="Times New Roman" w:hAnsi="Times New Roman" w:cs="Times New Roman"/>
          <w:sz w:val="20"/>
          <w:szCs w:val="20"/>
        </w:rPr>
        <w:t xml:space="preserve"> symptoms of growth</w:t>
      </w:r>
      <w:r w:rsidR="00320F5F" w:rsidRPr="00A73EA4">
        <w:rPr>
          <w:rFonts w:ascii="Times New Roman" w:hAnsi="Times New Roman" w:cs="Times New Roman"/>
          <w:sz w:val="20"/>
          <w:szCs w:val="20"/>
        </w:rPr>
        <w:t xml:space="preserve">, </w:t>
      </w:r>
      <w:r w:rsidR="00A57BE0" w:rsidRPr="00A73EA4">
        <w:rPr>
          <w:rFonts w:ascii="Times New Roman" w:hAnsi="Times New Roman" w:cs="Times New Roman"/>
          <w:sz w:val="20"/>
          <w:szCs w:val="20"/>
        </w:rPr>
        <w:t>developmental retardation or  other congenital anomalies</w:t>
      </w:r>
      <w:r w:rsidR="00320F5F" w:rsidRPr="00A73EA4">
        <w:rPr>
          <w:rFonts w:ascii="Times New Roman" w:hAnsi="Times New Roman" w:cs="Times New Roman"/>
          <w:sz w:val="20"/>
          <w:szCs w:val="20"/>
        </w:rPr>
        <w:t xml:space="preserve"> is found in a patient</w:t>
      </w:r>
      <w:r w:rsidR="00A57BE0" w:rsidRPr="00A73EA4">
        <w:rPr>
          <w:rFonts w:ascii="Times New Roman" w:hAnsi="Times New Roman" w:cs="Times New Roman"/>
          <w:sz w:val="20"/>
          <w:szCs w:val="20"/>
        </w:rPr>
        <w:t xml:space="preserve">. Unlike syndromic craniosynostosis, isolated craniosynostosis probably is a complex trait, likely arising from a combination of polygenic influences and epigenetic factors </w:t>
      </w:r>
      <w:proofErr w:type="gramStart"/>
      <w:r w:rsidR="00A57BE0" w:rsidRPr="00A73EA4">
        <w:rPr>
          <w:rFonts w:ascii="Times New Roman" w:hAnsi="Times New Roman" w:cs="Times New Roman"/>
          <w:sz w:val="20"/>
          <w:szCs w:val="20"/>
        </w:rPr>
        <w:t>i.e.</w:t>
      </w:r>
      <w:proofErr w:type="gramEnd"/>
      <w:r w:rsidR="00A57BE0" w:rsidRPr="00A73EA4">
        <w:rPr>
          <w:rFonts w:ascii="Times New Roman" w:hAnsi="Times New Roman" w:cs="Times New Roman"/>
          <w:sz w:val="20"/>
          <w:szCs w:val="20"/>
        </w:rPr>
        <w:t xml:space="preserve"> the environmental factors.</w:t>
      </w:r>
      <w:r w:rsidR="00F609E2" w:rsidRPr="00A73EA4">
        <w:rPr>
          <w:rFonts w:ascii="Times New Roman" w:hAnsi="Times New Roman" w:cs="Times New Roman"/>
          <w:b/>
          <w:bCs/>
          <w:sz w:val="20"/>
          <w:szCs w:val="20"/>
          <w:vertAlign w:val="superscript"/>
        </w:rPr>
        <w:t>16</w:t>
      </w:r>
    </w:p>
    <w:p w14:paraId="4D76D738" w14:textId="7F8565ED" w:rsidR="00A57BE0" w:rsidRPr="00A73EA4" w:rsidRDefault="00A57BE0"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 xml:space="preserve">The most common craniosynostosis syndromes include the autosomal dominant Crouzon, Apert, and </w:t>
      </w:r>
      <w:proofErr w:type="spellStart"/>
      <w:r w:rsidRPr="00A73EA4">
        <w:rPr>
          <w:rFonts w:ascii="Times New Roman" w:hAnsi="Times New Roman" w:cs="Times New Roman"/>
          <w:sz w:val="20"/>
          <w:szCs w:val="20"/>
        </w:rPr>
        <w:t>Saethre</w:t>
      </w:r>
      <w:proofErr w:type="spellEnd"/>
      <w:r w:rsidRPr="00A73EA4">
        <w:rPr>
          <w:rFonts w:ascii="Times New Roman" w:hAnsi="Times New Roman" w:cs="Times New Roman"/>
          <w:sz w:val="20"/>
          <w:szCs w:val="20"/>
        </w:rPr>
        <w:t xml:space="preserve"> </w:t>
      </w:r>
      <w:proofErr w:type="spellStart"/>
      <w:r w:rsidRPr="00A73EA4">
        <w:rPr>
          <w:rFonts w:ascii="Times New Roman" w:hAnsi="Times New Roman" w:cs="Times New Roman"/>
          <w:sz w:val="20"/>
          <w:szCs w:val="20"/>
        </w:rPr>
        <w:t>Chotzen</w:t>
      </w:r>
      <w:proofErr w:type="spellEnd"/>
      <w:r w:rsidRPr="00A73EA4">
        <w:rPr>
          <w:rFonts w:ascii="Times New Roman" w:hAnsi="Times New Roman" w:cs="Times New Roman"/>
          <w:sz w:val="20"/>
          <w:szCs w:val="20"/>
        </w:rPr>
        <w:t xml:space="preserve"> syndromes. The classical clinical descriptions of these three conditions are distinctive. The phenotypic variability of these conditions represents the phenotypic spectrum associated with fibroblast growth receptor 2 (FGFR2) mutations. Pfeiffer, Jackson-Weiss, and </w:t>
      </w:r>
      <w:proofErr w:type="spellStart"/>
      <w:r w:rsidRPr="00A73EA4">
        <w:rPr>
          <w:rFonts w:ascii="Times New Roman" w:hAnsi="Times New Roman" w:cs="Times New Roman"/>
          <w:sz w:val="20"/>
          <w:szCs w:val="20"/>
        </w:rPr>
        <w:t>Beare</w:t>
      </w:r>
      <w:proofErr w:type="spellEnd"/>
      <w:r w:rsidRPr="00A73EA4">
        <w:rPr>
          <w:rFonts w:ascii="Times New Roman" w:hAnsi="Times New Roman" w:cs="Times New Roman"/>
          <w:sz w:val="20"/>
          <w:szCs w:val="20"/>
        </w:rPr>
        <w:t xml:space="preserve">-Stevenson syndromes and </w:t>
      </w:r>
      <w:proofErr w:type="spellStart"/>
      <w:r w:rsidRPr="00A73EA4">
        <w:rPr>
          <w:rFonts w:ascii="Times New Roman" w:hAnsi="Times New Roman" w:cs="Times New Roman"/>
          <w:sz w:val="20"/>
          <w:szCs w:val="20"/>
        </w:rPr>
        <w:t>nonsyndromic</w:t>
      </w:r>
      <w:proofErr w:type="spellEnd"/>
      <w:r w:rsidRPr="00A73EA4">
        <w:rPr>
          <w:rFonts w:ascii="Times New Roman" w:hAnsi="Times New Roman" w:cs="Times New Roman"/>
          <w:sz w:val="20"/>
          <w:szCs w:val="20"/>
        </w:rPr>
        <w:t xml:space="preserve"> coronal craniosynostosis can be caused by mutations in other members of the same receptor family, demonstrating genetic heterogeneity. </w:t>
      </w:r>
      <w:proofErr w:type="spellStart"/>
      <w:r w:rsidRPr="00A73EA4">
        <w:rPr>
          <w:rFonts w:ascii="Times New Roman" w:hAnsi="Times New Roman" w:cs="Times New Roman"/>
          <w:sz w:val="20"/>
          <w:szCs w:val="20"/>
        </w:rPr>
        <w:t>Saethre-Chotzen</w:t>
      </w:r>
      <w:proofErr w:type="spellEnd"/>
      <w:r w:rsidRPr="00A73EA4">
        <w:rPr>
          <w:rFonts w:ascii="Times New Roman" w:hAnsi="Times New Roman" w:cs="Times New Roman"/>
          <w:sz w:val="20"/>
          <w:szCs w:val="20"/>
        </w:rPr>
        <w:t xml:space="preserve"> and Robinow-</w:t>
      </w:r>
      <w:proofErr w:type="spellStart"/>
      <w:r w:rsidRPr="00A73EA4">
        <w:rPr>
          <w:rFonts w:ascii="Times New Roman" w:hAnsi="Times New Roman" w:cs="Times New Roman"/>
          <w:sz w:val="20"/>
          <w:szCs w:val="20"/>
        </w:rPr>
        <w:t>Soaurf</w:t>
      </w:r>
      <w:proofErr w:type="spellEnd"/>
      <w:r w:rsidRPr="00A73EA4">
        <w:rPr>
          <w:rFonts w:ascii="Times New Roman" w:hAnsi="Times New Roman" w:cs="Times New Roman"/>
          <w:sz w:val="20"/>
          <w:szCs w:val="20"/>
        </w:rPr>
        <w:t xml:space="preserve"> syndromes are allelic, both with mutations in the TWIST gene that codes for a transcription factor with a DNA binding and helix-loop-helix domains. Other less common craniosynostosis syndromes include craniosynostosis, Boston type, with a mutation in the MSX2 gene that codes for a transcription factor with a homeobox domain.</w:t>
      </w:r>
      <w:r w:rsidR="00F609E2" w:rsidRPr="00A73EA4">
        <w:rPr>
          <w:rFonts w:ascii="Times New Roman" w:hAnsi="Times New Roman" w:cs="Times New Roman"/>
          <w:b/>
          <w:bCs/>
          <w:sz w:val="20"/>
          <w:szCs w:val="20"/>
          <w:vertAlign w:val="superscript"/>
        </w:rPr>
        <w:t>17</w:t>
      </w:r>
      <w:r w:rsidRPr="00A73EA4">
        <w:rPr>
          <w:rFonts w:ascii="Times New Roman" w:hAnsi="Times New Roman" w:cs="Times New Roman"/>
          <w:b/>
          <w:bCs/>
          <w:sz w:val="20"/>
          <w:szCs w:val="20"/>
        </w:rPr>
        <w:t xml:space="preserve"> </w:t>
      </w:r>
      <w:r w:rsidRPr="00A73EA4">
        <w:rPr>
          <w:rFonts w:ascii="Times New Roman" w:hAnsi="Times New Roman" w:cs="Times New Roman"/>
          <w:sz w:val="20"/>
          <w:szCs w:val="20"/>
        </w:rPr>
        <w:t xml:space="preserve">In 2015, a total of 57 human genes were described for which there had been evidence that mutations were causally related to craniosynostosis. These genes can be divided into 2 broad groups. First, a group of 20 genes causing syndromes that are frequently associated with craniosynostosis. </w:t>
      </w:r>
      <w:r w:rsidRPr="00A73EA4">
        <w:rPr>
          <w:rFonts w:ascii="Times New Roman" w:hAnsi="Times New Roman" w:cs="Times New Roman"/>
          <w:sz w:val="20"/>
          <w:szCs w:val="20"/>
        </w:rPr>
        <w:lastRenderedPageBreak/>
        <w:t xml:space="preserve">Second, a group of genes that cause disorders that are probably causally associated with craniosynostosis but only in a minority of the </w:t>
      </w:r>
      <w:proofErr w:type="gramStart"/>
      <w:r w:rsidRPr="00A73EA4">
        <w:rPr>
          <w:rFonts w:ascii="Times New Roman" w:hAnsi="Times New Roman" w:cs="Times New Roman"/>
          <w:sz w:val="20"/>
          <w:szCs w:val="20"/>
        </w:rPr>
        <w:t>cases.</w:t>
      </w:r>
      <w:r w:rsidR="00B955BF" w:rsidRPr="00A73EA4">
        <w:rPr>
          <w:rFonts w:ascii="Times New Roman" w:hAnsi="Times New Roman" w:cs="Times New Roman"/>
          <w:b/>
          <w:bCs/>
          <w:sz w:val="20"/>
          <w:szCs w:val="20"/>
          <w:vertAlign w:val="superscript"/>
        </w:rPr>
        <w:t>`</w:t>
      </w:r>
      <w:proofErr w:type="gramEnd"/>
      <w:r w:rsidR="00B955BF" w:rsidRPr="00A73EA4">
        <w:rPr>
          <w:rFonts w:ascii="Times New Roman" w:hAnsi="Times New Roman" w:cs="Times New Roman"/>
          <w:b/>
          <w:bCs/>
          <w:sz w:val="20"/>
          <w:szCs w:val="20"/>
          <w:vertAlign w:val="superscript"/>
        </w:rPr>
        <w:t>18</w:t>
      </w:r>
    </w:p>
    <w:p w14:paraId="5894D7E5" w14:textId="21005EDB" w:rsidR="00A57BE0" w:rsidRPr="00A73EA4" w:rsidRDefault="00F609E2" w:rsidP="00D90794">
      <w:pPr>
        <w:spacing w:line="360" w:lineRule="auto"/>
        <w:jc w:val="both"/>
        <w:rPr>
          <w:rFonts w:ascii="Times New Roman" w:hAnsi="Times New Roman" w:cs="Times New Roman"/>
          <w:sz w:val="20"/>
          <w:szCs w:val="20"/>
          <w:u w:val="single"/>
        </w:rPr>
      </w:pPr>
      <w:r w:rsidRPr="00A73EA4">
        <w:rPr>
          <w:rFonts w:ascii="Times New Roman" w:hAnsi="Times New Roman" w:cs="Times New Roman"/>
          <w:noProof/>
          <w:sz w:val="20"/>
          <w:szCs w:val="20"/>
          <w:u w:val="single"/>
        </w:rPr>
        <w:lastRenderedPageBreak/>
        <w:drawing>
          <wp:anchor distT="0" distB="0" distL="114300" distR="114300" simplePos="0" relativeHeight="251663360" behindDoc="0" locked="0" layoutInCell="1" allowOverlap="1" wp14:anchorId="09D4E491" wp14:editId="34C478C9">
            <wp:simplePos x="0" y="0"/>
            <wp:positionH relativeFrom="margin">
              <wp:posOffset>-534035</wp:posOffset>
            </wp:positionH>
            <wp:positionV relativeFrom="paragraph">
              <wp:posOffset>0</wp:posOffset>
            </wp:positionV>
            <wp:extent cx="6861175" cy="94640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1175" cy="946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D136B" w14:textId="094894E8" w:rsidR="00A57BE0" w:rsidRPr="00A73EA4" w:rsidRDefault="003A4E9F" w:rsidP="00D90794">
      <w:pPr>
        <w:spacing w:line="360" w:lineRule="auto"/>
        <w:jc w:val="both"/>
        <w:rPr>
          <w:rFonts w:ascii="Times New Roman" w:hAnsi="Times New Roman" w:cs="Times New Roman"/>
          <w:sz w:val="20"/>
          <w:szCs w:val="20"/>
          <w:u w:val="single"/>
        </w:rPr>
      </w:pPr>
      <w:r w:rsidRPr="00A73EA4">
        <w:rPr>
          <w:rFonts w:ascii="Times New Roman" w:hAnsi="Times New Roman" w:cs="Times New Roman"/>
          <w:noProof/>
          <w:sz w:val="20"/>
          <w:szCs w:val="20"/>
          <w:u w:val="single"/>
        </w:rPr>
        <w:lastRenderedPageBreak/>
        <w:drawing>
          <wp:anchor distT="0" distB="0" distL="114300" distR="114300" simplePos="0" relativeHeight="251662336" behindDoc="0" locked="0" layoutInCell="1" allowOverlap="1" wp14:anchorId="658CC7E5" wp14:editId="40CAD61F">
            <wp:simplePos x="0" y="0"/>
            <wp:positionH relativeFrom="page">
              <wp:posOffset>867410</wp:posOffset>
            </wp:positionH>
            <wp:positionV relativeFrom="paragraph">
              <wp:posOffset>0</wp:posOffset>
            </wp:positionV>
            <wp:extent cx="5794375" cy="260286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3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727F3" w14:textId="2431103C" w:rsidR="00F1353D" w:rsidRPr="00A73EA4" w:rsidRDefault="00F1353D" w:rsidP="00D90794">
      <w:pPr>
        <w:spacing w:line="360" w:lineRule="auto"/>
        <w:jc w:val="both"/>
        <w:rPr>
          <w:rFonts w:ascii="Times New Roman" w:hAnsi="Times New Roman" w:cs="Times New Roman"/>
          <w:sz w:val="20"/>
          <w:szCs w:val="20"/>
        </w:rPr>
      </w:pPr>
    </w:p>
    <w:p w14:paraId="7908C1C2" w14:textId="705C9ECC" w:rsidR="00F1353D" w:rsidRPr="00A73EA4" w:rsidRDefault="00F1353D" w:rsidP="00D90794">
      <w:pPr>
        <w:spacing w:line="360" w:lineRule="auto"/>
        <w:jc w:val="both"/>
        <w:rPr>
          <w:rFonts w:ascii="Times New Roman" w:hAnsi="Times New Roman" w:cs="Times New Roman"/>
          <w:sz w:val="20"/>
          <w:szCs w:val="20"/>
        </w:rPr>
      </w:pPr>
    </w:p>
    <w:p w14:paraId="359D5634" w14:textId="77777777" w:rsidR="00F1353D" w:rsidRPr="00A73EA4" w:rsidRDefault="00F1353D" w:rsidP="00D90794">
      <w:pPr>
        <w:spacing w:line="360" w:lineRule="auto"/>
        <w:jc w:val="both"/>
        <w:rPr>
          <w:rFonts w:ascii="Times New Roman" w:hAnsi="Times New Roman" w:cs="Times New Roman"/>
          <w:sz w:val="20"/>
          <w:szCs w:val="20"/>
        </w:rPr>
      </w:pPr>
    </w:p>
    <w:p w14:paraId="3BFA3625" w14:textId="44514641" w:rsidR="00A57BE0" w:rsidRPr="00A73EA4" w:rsidRDefault="00A57BE0" w:rsidP="00D90794">
      <w:pPr>
        <w:spacing w:line="360" w:lineRule="auto"/>
        <w:jc w:val="both"/>
        <w:rPr>
          <w:rFonts w:ascii="Times New Roman" w:hAnsi="Times New Roman" w:cs="Times New Roman"/>
          <w:sz w:val="20"/>
          <w:szCs w:val="20"/>
        </w:rPr>
      </w:pPr>
      <w:r w:rsidRPr="00A73EA4">
        <w:rPr>
          <w:rFonts w:ascii="Times New Roman" w:hAnsi="Times New Roman" w:cs="Times New Roman"/>
          <w:sz w:val="20"/>
          <w:szCs w:val="20"/>
        </w:rPr>
        <w:t>Human and animal studies suggest that environmental factors are less likely to play a role in the causation of craniosynostoses, which are frequently Mendelian in inheritance</w:t>
      </w:r>
      <w:r w:rsidR="00C80370" w:rsidRPr="00A73EA4">
        <w:rPr>
          <w:rFonts w:ascii="Times New Roman" w:hAnsi="Times New Roman" w:cs="Times New Roman"/>
          <w:sz w:val="20"/>
          <w:szCs w:val="20"/>
        </w:rPr>
        <w:t>. In reality, it is likely that the majority of environmental factors act in conjunction with genetic factors and other environmental exposures as stochastic events. The different better-known environmental factors linked to craniosynostosis has been divided into the following major groups:</w:t>
      </w:r>
    </w:p>
    <w:p w14:paraId="7D00F56A" w14:textId="28D3E07D" w:rsidR="00F852E7" w:rsidRPr="00A73EA4" w:rsidRDefault="00F852E7" w:rsidP="00D90794">
      <w:pPr>
        <w:spacing w:line="360" w:lineRule="auto"/>
        <w:jc w:val="both"/>
        <w:rPr>
          <w:rFonts w:ascii="Times New Roman" w:hAnsi="Times New Roman" w:cs="Times New Roman"/>
          <w:sz w:val="20"/>
          <w:szCs w:val="20"/>
        </w:rPr>
      </w:pPr>
    </w:p>
    <w:p w14:paraId="6357F459" w14:textId="4045EB79" w:rsidR="00F852E7" w:rsidRPr="00A73EA4" w:rsidRDefault="00F852E7" w:rsidP="00D90794">
      <w:pPr>
        <w:spacing w:line="360" w:lineRule="auto"/>
        <w:jc w:val="both"/>
        <w:rPr>
          <w:rFonts w:ascii="Times New Roman" w:hAnsi="Times New Roman" w:cs="Times New Roman"/>
          <w:sz w:val="20"/>
          <w:szCs w:val="20"/>
        </w:rPr>
      </w:pPr>
    </w:p>
    <w:p w14:paraId="5567656F" w14:textId="7AAB436A" w:rsidR="00F852E7" w:rsidRPr="00A73EA4" w:rsidRDefault="00F852E7" w:rsidP="00D90794">
      <w:pPr>
        <w:spacing w:line="360" w:lineRule="auto"/>
        <w:jc w:val="both"/>
        <w:rPr>
          <w:rFonts w:ascii="Times New Roman" w:hAnsi="Times New Roman" w:cs="Times New Roman"/>
          <w:sz w:val="20"/>
          <w:szCs w:val="20"/>
        </w:rPr>
      </w:pPr>
    </w:p>
    <w:p w14:paraId="17462F86" w14:textId="7A99DE73" w:rsidR="00F852E7" w:rsidRPr="00A73EA4" w:rsidRDefault="00F852E7" w:rsidP="00D90794">
      <w:pPr>
        <w:spacing w:line="360" w:lineRule="auto"/>
        <w:jc w:val="both"/>
        <w:rPr>
          <w:rFonts w:ascii="Times New Roman" w:hAnsi="Times New Roman" w:cs="Times New Roman"/>
          <w:sz w:val="20"/>
          <w:szCs w:val="20"/>
        </w:rPr>
      </w:pPr>
    </w:p>
    <w:p w14:paraId="7BF7D982" w14:textId="6E605A9E" w:rsidR="00F852E7" w:rsidRPr="00A73EA4" w:rsidRDefault="00F852E7" w:rsidP="00D90794">
      <w:pPr>
        <w:spacing w:line="360" w:lineRule="auto"/>
        <w:jc w:val="both"/>
        <w:rPr>
          <w:rFonts w:ascii="Times New Roman" w:hAnsi="Times New Roman" w:cs="Times New Roman"/>
          <w:sz w:val="20"/>
          <w:szCs w:val="20"/>
        </w:rPr>
      </w:pPr>
    </w:p>
    <w:p w14:paraId="01814C20" w14:textId="58520A51" w:rsidR="00F852E7" w:rsidRPr="00A73EA4" w:rsidRDefault="00F852E7" w:rsidP="00D90794">
      <w:pPr>
        <w:spacing w:line="360" w:lineRule="auto"/>
        <w:jc w:val="both"/>
        <w:rPr>
          <w:rFonts w:ascii="Times New Roman" w:hAnsi="Times New Roman" w:cs="Times New Roman"/>
          <w:sz w:val="20"/>
          <w:szCs w:val="20"/>
        </w:rPr>
      </w:pPr>
    </w:p>
    <w:p w14:paraId="5E62A316" w14:textId="09176A3F" w:rsidR="00F852E7" w:rsidRPr="00A73EA4" w:rsidRDefault="00F852E7" w:rsidP="00D90794">
      <w:pPr>
        <w:spacing w:line="360" w:lineRule="auto"/>
        <w:jc w:val="both"/>
        <w:rPr>
          <w:rFonts w:ascii="Times New Roman" w:hAnsi="Times New Roman" w:cs="Times New Roman"/>
          <w:sz w:val="20"/>
          <w:szCs w:val="20"/>
        </w:rPr>
      </w:pPr>
    </w:p>
    <w:p w14:paraId="6253B1E6" w14:textId="3FDCBB8B" w:rsidR="00F852E7" w:rsidRPr="00A73EA4" w:rsidRDefault="00F852E7" w:rsidP="00D90794">
      <w:pPr>
        <w:spacing w:line="360" w:lineRule="auto"/>
        <w:jc w:val="both"/>
        <w:rPr>
          <w:rFonts w:ascii="Times New Roman" w:hAnsi="Times New Roman" w:cs="Times New Roman"/>
          <w:sz w:val="20"/>
          <w:szCs w:val="20"/>
        </w:rPr>
      </w:pPr>
    </w:p>
    <w:p w14:paraId="1213880F" w14:textId="125762A5" w:rsidR="00F852E7" w:rsidRPr="00A73EA4" w:rsidRDefault="00F852E7" w:rsidP="00D90794">
      <w:pPr>
        <w:spacing w:line="360" w:lineRule="auto"/>
        <w:jc w:val="both"/>
        <w:rPr>
          <w:rFonts w:ascii="Times New Roman" w:hAnsi="Times New Roman" w:cs="Times New Roman"/>
          <w:sz w:val="20"/>
          <w:szCs w:val="20"/>
        </w:rPr>
      </w:pPr>
    </w:p>
    <w:p w14:paraId="3D701A73" w14:textId="5696C248" w:rsidR="00F852E7" w:rsidRPr="00CD4E37" w:rsidRDefault="00F852E7" w:rsidP="00D90794">
      <w:pPr>
        <w:spacing w:line="360" w:lineRule="auto"/>
        <w:jc w:val="both"/>
        <w:rPr>
          <w:rFonts w:ascii="Times New Roman" w:hAnsi="Times New Roman" w:cs="Times New Roman"/>
          <w:sz w:val="20"/>
          <w:szCs w:val="20"/>
        </w:rPr>
      </w:pPr>
      <w:r w:rsidRPr="00A73EA4">
        <w:rPr>
          <w:rFonts w:ascii="Times New Roman" w:hAnsi="Times New Roman" w:cs="Times New Roman"/>
          <w:noProof/>
          <w:sz w:val="20"/>
          <w:szCs w:val="20"/>
          <w:u w:val="single"/>
        </w:rPr>
        <w:lastRenderedPageBreak/>
        <w:drawing>
          <wp:anchor distT="0" distB="0" distL="114300" distR="114300" simplePos="0" relativeHeight="251661312" behindDoc="0" locked="0" layoutInCell="1" allowOverlap="1" wp14:anchorId="5129CB45" wp14:editId="57DE841D">
            <wp:simplePos x="0" y="0"/>
            <wp:positionH relativeFrom="column">
              <wp:posOffset>-566420</wp:posOffset>
            </wp:positionH>
            <wp:positionV relativeFrom="paragraph">
              <wp:posOffset>0</wp:posOffset>
            </wp:positionV>
            <wp:extent cx="6849745" cy="945769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9745" cy="945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66F1D" w14:textId="5C799A3C" w:rsidR="00F852E7" w:rsidRPr="00CD4E37" w:rsidRDefault="00F852E7" w:rsidP="00D90794">
      <w:pPr>
        <w:spacing w:line="360" w:lineRule="auto"/>
        <w:jc w:val="both"/>
        <w:rPr>
          <w:rFonts w:ascii="Times New Roman" w:hAnsi="Times New Roman" w:cs="Times New Roman"/>
          <w:sz w:val="20"/>
          <w:szCs w:val="20"/>
        </w:rPr>
      </w:pPr>
      <w:r w:rsidRPr="00CD4E37">
        <w:rPr>
          <w:rFonts w:ascii="Times New Roman" w:hAnsi="Times New Roman" w:cs="Times New Roman"/>
          <w:noProof/>
          <w:sz w:val="20"/>
          <w:szCs w:val="20"/>
          <w:u w:val="single"/>
        </w:rPr>
        <w:lastRenderedPageBreak/>
        <w:drawing>
          <wp:anchor distT="0" distB="0" distL="114300" distR="114300" simplePos="0" relativeHeight="251664384" behindDoc="0" locked="0" layoutInCell="1" allowOverlap="1" wp14:anchorId="5A570DFD" wp14:editId="243D2A71">
            <wp:simplePos x="0" y="0"/>
            <wp:positionH relativeFrom="margin">
              <wp:posOffset>-607421</wp:posOffset>
            </wp:positionH>
            <wp:positionV relativeFrom="paragraph">
              <wp:posOffset>569</wp:posOffset>
            </wp:positionV>
            <wp:extent cx="6911975" cy="2834005"/>
            <wp:effectExtent l="0" t="0" r="3175" b="444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11975"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C19C8" w14:textId="3FAC1A54" w:rsidR="00F852E7" w:rsidRPr="00CD4E37" w:rsidRDefault="00F852E7" w:rsidP="00D90794">
      <w:pPr>
        <w:spacing w:line="360" w:lineRule="auto"/>
        <w:jc w:val="both"/>
        <w:rPr>
          <w:rFonts w:ascii="Times New Roman" w:hAnsi="Times New Roman" w:cs="Times New Roman"/>
          <w:sz w:val="20"/>
          <w:szCs w:val="20"/>
        </w:rPr>
      </w:pPr>
    </w:p>
    <w:p w14:paraId="6EFB38CC" w14:textId="6E890E7E" w:rsidR="00F852E7" w:rsidRPr="00CD4E37" w:rsidRDefault="00F852E7" w:rsidP="00D90794">
      <w:pPr>
        <w:spacing w:line="360" w:lineRule="auto"/>
        <w:jc w:val="both"/>
        <w:rPr>
          <w:rFonts w:ascii="Times New Roman" w:hAnsi="Times New Roman" w:cs="Times New Roman"/>
          <w:sz w:val="20"/>
          <w:szCs w:val="20"/>
        </w:rPr>
      </w:pPr>
    </w:p>
    <w:p w14:paraId="506D07A5" w14:textId="2C8F4EA8" w:rsidR="00F852E7" w:rsidRPr="00CD4E37" w:rsidRDefault="00F852E7" w:rsidP="00D90794">
      <w:pPr>
        <w:spacing w:line="360" w:lineRule="auto"/>
        <w:jc w:val="both"/>
        <w:rPr>
          <w:rFonts w:ascii="Times New Roman" w:hAnsi="Times New Roman" w:cs="Times New Roman"/>
          <w:sz w:val="20"/>
          <w:szCs w:val="20"/>
        </w:rPr>
      </w:pPr>
    </w:p>
    <w:p w14:paraId="66C7E314" w14:textId="6A766E7D" w:rsidR="00F852E7" w:rsidRPr="00CD4E37" w:rsidRDefault="00F852E7" w:rsidP="00D90794">
      <w:pPr>
        <w:spacing w:line="360" w:lineRule="auto"/>
        <w:jc w:val="both"/>
        <w:rPr>
          <w:rFonts w:ascii="Times New Roman" w:hAnsi="Times New Roman" w:cs="Times New Roman"/>
          <w:sz w:val="20"/>
          <w:szCs w:val="20"/>
        </w:rPr>
      </w:pPr>
    </w:p>
    <w:p w14:paraId="5012C31B" w14:textId="109FB7FB" w:rsidR="00C80370" w:rsidRPr="00CD4E37" w:rsidRDefault="00C80370" w:rsidP="00D90794">
      <w:pPr>
        <w:autoSpaceDE w:val="0"/>
        <w:autoSpaceDN w:val="0"/>
        <w:adjustRightInd w:val="0"/>
        <w:spacing w:after="0" w:line="360" w:lineRule="auto"/>
        <w:jc w:val="both"/>
        <w:rPr>
          <w:rFonts w:ascii="Times New Roman" w:hAnsi="Times New Roman" w:cs="Times New Roman"/>
          <w:color w:val="000000"/>
          <w:sz w:val="20"/>
          <w:szCs w:val="20"/>
        </w:rPr>
      </w:pPr>
    </w:p>
    <w:p w14:paraId="0D768BB7" w14:textId="56E86F13" w:rsidR="00F852E7" w:rsidRPr="00CD4E37" w:rsidRDefault="00F852E7" w:rsidP="00D90794">
      <w:pPr>
        <w:autoSpaceDE w:val="0"/>
        <w:autoSpaceDN w:val="0"/>
        <w:adjustRightInd w:val="0"/>
        <w:spacing w:after="0" w:line="360" w:lineRule="auto"/>
        <w:jc w:val="both"/>
        <w:rPr>
          <w:rFonts w:ascii="Times New Roman" w:hAnsi="Times New Roman" w:cs="Times New Roman"/>
          <w:color w:val="000000"/>
          <w:sz w:val="20"/>
          <w:szCs w:val="20"/>
        </w:rPr>
      </w:pPr>
    </w:p>
    <w:p w14:paraId="55574C21" w14:textId="3F79F5D6" w:rsidR="00F852E7" w:rsidRPr="00CD4E37" w:rsidRDefault="00F852E7" w:rsidP="00D90794">
      <w:pPr>
        <w:autoSpaceDE w:val="0"/>
        <w:autoSpaceDN w:val="0"/>
        <w:adjustRightInd w:val="0"/>
        <w:spacing w:after="0" w:line="360" w:lineRule="auto"/>
        <w:jc w:val="both"/>
        <w:rPr>
          <w:rFonts w:ascii="Times New Roman" w:hAnsi="Times New Roman" w:cs="Times New Roman"/>
          <w:color w:val="000000"/>
          <w:sz w:val="20"/>
          <w:szCs w:val="20"/>
        </w:rPr>
      </w:pPr>
    </w:p>
    <w:p w14:paraId="7AD3BF44" w14:textId="41E568B3" w:rsidR="00C80370" w:rsidRPr="00A73EA4" w:rsidRDefault="00C80370" w:rsidP="00D90794">
      <w:pPr>
        <w:autoSpaceDE w:val="0"/>
        <w:autoSpaceDN w:val="0"/>
        <w:adjustRightInd w:val="0"/>
        <w:spacing w:after="0" w:line="360" w:lineRule="auto"/>
        <w:jc w:val="both"/>
        <w:rPr>
          <w:rFonts w:ascii="Times New Roman" w:hAnsi="Times New Roman" w:cs="Times New Roman"/>
          <w:color w:val="000000"/>
          <w:sz w:val="20"/>
          <w:szCs w:val="20"/>
        </w:rPr>
      </w:pPr>
      <w:r w:rsidRPr="00CD4E37">
        <w:rPr>
          <w:rFonts w:ascii="Times New Roman" w:hAnsi="Times New Roman" w:cs="Times New Roman"/>
          <w:color w:val="000000"/>
          <w:sz w:val="20"/>
          <w:szCs w:val="20"/>
        </w:rPr>
        <w:t xml:space="preserve">I. </w:t>
      </w:r>
      <w:r w:rsidRPr="00A73EA4">
        <w:rPr>
          <w:rFonts w:ascii="Times New Roman" w:hAnsi="Times New Roman" w:cs="Times New Roman"/>
          <w:b/>
          <w:bCs/>
          <w:color w:val="000000"/>
          <w:sz w:val="20"/>
          <w:szCs w:val="20"/>
        </w:rPr>
        <w:t>TERATOGENS</w:t>
      </w:r>
      <w:r w:rsidRPr="00A73EA4">
        <w:rPr>
          <w:rFonts w:ascii="Times New Roman" w:hAnsi="Times New Roman" w:cs="Times New Roman"/>
          <w:i/>
          <w:iCs/>
          <w:color w:val="000000"/>
          <w:sz w:val="20"/>
          <w:szCs w:val="20"/>
        </w:rPr>
        <w:t xml:space="preserve">: </w:t>
      </w:r>
      <w:r w:rsidRPr="00A73EA4">
        <w:rPr>
          <w:rFonts w:ascii="Times New Roman" w:hAnsi="Times New Roman" w:cs="Times New Roman"/>
          <w:color w:val="000000"/>
          <w:sz w:val="20"/>
          <w:szCs w:val="20"/>
        </w:rPr>
        <w:t xml:space="preserve">All environmental agents that produce structural alteration after fertilization are termed teratogens. Maternal exposure to these agents during the period of craniofacial organogenesis could result in malformations or disruptions. Teratogens include (a) prescription medications, associated metabolites and dietary supplements (b) recreational drugs; (c) toxins; and (d) hyperthermia. </w:t>
      </w:r>
    </w:p>
    <w:p w14:paraId="586934DF" w14:textId="77777777" w:rsidR="00182740" w:rsidRPr="00A73EA4" w:rsidRDefault="00182740" w:rsidP="00D90794">
      <w:pPr>
        <w:autoSpaceDE w:val="0"/>
        <w:autoSpaceDN w:val="0"/>
        <w:adjustRightInd w:val="0"/>
        <w:spacing w:after="0" w:line="360" w:lineRule="auto"/>
        <w:jc w:val="both"/>
        <w:rPr>
          <w:rFonts w:ascii="Times New Roman" w:hAnsi="Times New Roman" w:cs="Times New Roman"/>
          <w:color w:val="000000"/>
          <w:sz w:val="20"/>
          <w:szCs w:val="20"/>
        </w:rPr>
      </w:pPr>
    </w:p>
    <w:p w14:paraId="29D4B376" w14:textId="3711F786" w:rsidR="00C80370" w:rsidRPr="00A73EA4" w:rsidRDefault="00C80370"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II. </w:t>
      </w:r>
      <w:r w:rsidRPr="00A73EA4">
        <w:rPr>
          <w:rFonts w:ascii="Times New Roman" w:hAnsi="Times New Roman" w:cs="Times New Roman"/>
          <w:b/>
          <w:bCs/>
          <w:color w:val="000000"/>
          <w:sz w:val="20"/>
          <w:szCs w:val="20"/>
        </w:rPr>
        <w:t>MATERNAL FACTORS</w:t>
      </w:r>
      <w:r w:rsidRPr="00A73EA4">
        <w:rPr>
          <w:rFonts w:ascii="Times New Roman" w:hAnsi="Times New Roman" w:cs="Times New Roman"/>
          <w:i/>
          <w:iCs/>
          <w:color w:val="000000"/>
          <w:sz w:val="20"/>
          <w:szCs w:val="20"/>
        </w:rPr>
        <w:t xml:space="preserve">: </w:t>
      </w:r>
      <w:r w:rsidRPr="00A73EA4">
        <w:rPr>
          <w:rFonts w:ascii="Times New Roman" w:hAnsi="Times New Roman" w:cs="Times New Roman"/>
          <w:color w:val="000000"/>
          <w:sz w:val="20"/>
          <w:szCs w:val="20"/>
        </w:rPr>
        <w:t xml:space="preserve">Lack of certain vitamins such as folic acid has been associated with a higher incidence of craniosynostosis. Alterations in maternal hormones are also thought to be correlated. </w:t>
      </w:r>
    </w:p>
    <w:p w14:paraId="3D598A9D" w14:textId="77777777" w:rsidR="00182740" w:rsidRPr="00A73EA4" w:rsidRDefault="00182740" w:rsidP="00D90794">
      <w:pPr>
        <w:autoSpaceDE w:val="0"/>
        <w:autoSpaceDN w:val="0"/>
        <w:adjustRightInd w:val="0"/>
        <w:spacing w:after="0" w:line="360" w:lineRule="auto"/>
        <w:jc w:val="both"/>
        <w:rPr>
          <w:rFonts w:ascii="Times New Roman" w:hAnsi="Times New Roman" w:cs="Times New Roman"/>
          <w:color w:val="000000"/>
          <w:sz w:val="20"/>
          <w:szCs w:val="20"/>
        </w:rPr>
      </w:pPr>
    </w:p>
    <w:p w14:paraId="661BF806" w14:textId="56EE9E7F" w:rsidR="00C80370" w:rsidRPr="00A73EA4" w:rsidRDefault="00C80370" w:rsidP="00D90794">
      <w:pPr>
        <w:autoSpaceDE w:val="0"/>
        <w:autoSpaceDN w:val="0"/>
        <w:adjustRightInd w:val="0"/>
        <w:spacing w:after="0" w:line="360" w:lineRule="auto"/>
        <w:jc w:val="both"/>
        <w:rPr>
          <w:rFonts w:ascii="Times New Roman" w:hAnsi="Times New Roman" w:cs="Times New Roman"/>
          <w:b/>
          <w:bCs/>
          <w:color w:val="000000"/>
          <w:sz w:val="20"/>
          <w:szCs w:val="20"/>
          <w:vertAlign w:val="superscript"/>
        </w:rPr>
      </w:pPr>
      <w:r w:rsidRPr="00A73EA4">
        <w:rPr>
          <w:rFonts w:ascii="Times New Roman" w:hAnsi="Times New Roman" w:cs="Times New Roman"/>
          <w:color w:val="000000"/>
          <w:sz w:val="20"/>
          <w:szCs w:val="20"/>
        </w:rPr>
        <w:t xml:space="preserve">III. </w:t>
      </w:r>
      <w:r w:rsidRPr="00A73EA4">
        <w:rPr>
          <w:rFonts w:ascii="Times New Roman" w:hAnsi="Times New Roman" w:cs="Times New Roman"/>
          <w:b/>
          <w:bCs/>
          <w:color w:val="000000"/>
          <w:sz w:val="20"/>
          <w:szCs w:val="20"/>
        </w:rPr>
        <w:t>INTRAUTERINE FACTORS</w:t>
      </w:r>
      <w:r w:rsidRPr="00A73EA4">
        <w:rPr>
          <w:rFonts w:ascii="Times New Roman" w:hAnsi="Times New Roman" w:cs="Times New Roman"/>
          <w:i/>
          <w:iCs/>
          <w:color w:val="000000"/>
          <w:sz w:val="20"/>
          <w:szCs w:val="20"/>
        </w:rPr>
        <w:t xml:space="preserve">: </w:t>
      </w:r>
      <w:r w:rsidRPr="00A73EA4">
        <w:rPr>
          <w:rFonts w:ascii="Times New Roman" w:hAnsi="Times New Roman" w:cs="Times New Roman"/>
          <w:color w:val="000000"/>
          <w:sz w:val="20"/>
          <w:szCs w:val="20"/>
        </w:rPr>
        <w:t xml:space="preserve">An abnormality in the intrauterine environment, such as </w:t>
      </w:r>
      <w:proofErr w:type="spellStart"/>
      <w:r w:rsidRPr="00A73EA4">
        <w:rPr>
          <w:rFonts w:ascii="Times New Roman" w:hAnsi="Times New Roman" w:cs="Times New Roman"/>
          <w:color w:val="000000"/>
          <w:sz w:val="20"/>
          <w:szCs w:val="20"/>
        </w:rPr>
        <w:t>fetal</w:t>
      </w:r>
      <w:proofErr w:type="spellEnd"/>
      <w:r w:rsidRPr="00A73EA4">
        <w:rPr>
          <w:rFonts w:ascii="Times New Roman" w:hAnsi="Times New Roman" w:cs="Times New Roman"/>
          <w:color w:val="000000"/>
          <w:sz w:val="20"/>
          <w:szCs w:val="20"/>
        </w:rPr>
        <w:t xml:space="preserve"> mandibular constraint due to multiple pregnancy or oligohydramnios, can cause sutural defect. Similarly, the presence of amniotic bands around the developing </w:t>
      </w:r>
      <w:proofErr w:type="spellStart"/>
      <w:r w:rsidRPr="00A73EA4">
        <w:rPr>
          <w:rFonts w:ascii="Times New Roman" w:hAnsi="Times New Roman" w:cs="Times New Roman"/>
          <w:color w:val="000000"/>
          <w:sz w:val="20"/>
          <w:szCs w:val="20"/>
        </w:rPr>
        <w:t>fetus</w:t>
      </w:r>
      <w:proofErr w:type="spellEnd"/>
      <w:r w:rsidRPr="00A73EA4">
        <w:rPr>
          <w:rFonts w:ascii="Times New Roman" w:hAnsi="Times New Roman" w:cs="Times New Roman"/>
          <w:color w:val="000000"/>
          <w:sz w:val="20"/>
          <w:szCs w:val="20"/>
        </w:rPr>
        <w:t xml:space="preserve"> can result in craniosynostosis due to disruption.</w:t>
      </w:r>
      <w:r w:rsidR="00582CA4" w:rsidRPr="00A73EA4">
        <w:rPr>
          <w:rFonts w:ascii="Times New Roman" w:hAnsi="Times New Roman" w:cs="Times New Roman"/>
          <w:b/>
          <w:bCs/>
          <w:color w:val="000000"/>
          <w:sz w:val="20"/>
          <w:szCs w:val="20"/>
          <w:vertAlign w:val="superscript"/>
        </w:rPr>
        <w:t>19</w:t>
      </w:r>
    </w:p>
    <w:p w14:paraId="6BC92257" w14:textId="1FC372CC" w:rsidR="00C80370" w:rsidRPr="00A73EA4" w:rsidRDefault="00C80370" w:rsidP="00D90794">
      <w:pPr>
        <w:spacing w:line="360" w:lineRule="auto"/>
        <w:jc w:val="both"/>
        <w:rPr>
          <w:rFonts w:ascii="Times New Roman" w:hAnsi="Times New Roman" w:cs="Times New Roman"/>
          <w:sz w:val="20"/>
          <w:szCs w:val="20"/>
          <w:u w:val="single"/>
        </w:rPr>
      </w:pPr>
    </w:p>
    <w:p w14:paraId="36255E5A" w14:textId="77777777" w:rsidR="004A400E" w:rsidRPr="00A73EA4" w:rsidRDefault="004A400E" w:rsidP="00D90794">
      <w:pPr>
        <w:autoSpaceDE w:val="0"/>
        <w:autoSpaceDN w:val="0"/>
        <w:adjustRightInd w:val="0"/>
        <w:spacing w:after="0" w:line="360" w:lineRule="auto"/>
        <w:jc w:val="both"/>
        <w:rPr>
          <w:rFonts w:ascii="Times New Roman" w:hAnsi="Times New Roman" w:cs="Times New Roman"/>
          <w:color w:val="000000"/>
          <w:sz w:val="20"/>
          <w:szCs w:val="20"/>
        </w:rPr>
      </w:pPr>
    </w:p>
    <w:p w14:paraId="07C93A97" w14:textId="77777777" w:rsidR="000A049A" w:rsidRPr="00A73EA4" w:rsidRDefault="000A049A" w:rsidP="00D90794">
      <w:pPr>
        <w:spacing w:line="360" w:lineRule="auto"/>
        <w:jc w:val="center"/>
        <w:rPr>
          <w:rFonts w:ascii="Times New Roman" w:hAnsi="Times New Roman" w:cs="Times New Roman"/>
          <w:b/>
          <w:bCs/>
          <w:color w:val="000000"/>
          <w:sz w:val="20"/>
          <w:szCs w:val="20"/>
          <w:u w:val="single"/>
        </w:rPr>
      </w:pPr>
    </w:p>
    <w:p w14:paraId="29FAE840" w14:textId="77777777" w:rsidR="000A049A" w:rsidRPr="00A73EA4" w:rsidRDefault="000A049A" w:rsidP="00D90794">
      <w:pPr>
        <w:spacing w:line="360" w:lineRule="auto"/>
        <w:jc w:val="center"/>
        <w:rPr>
          <w:rFonts w:ascii="Times New Roman" w:hAnsi="Times New Roman" w:cs="Times New Roman"/>
          <w:b/>
          <w:bCs/>
          <w:color w:val="000000"/>
          <w:sz w:val="20"/>
          <w:szCs w:val="20"/>
          <w:u w:val="single"/>
        </w:rPr>
      </w:pPr>
    </w:p>
    <w:p w14:paraId="0D3AD319" w14:textId="77777777" w:rsidR="000A049A" w:rsidRPr="00A73EA4" w:rsidRDefault="000A049A" w:rsidP="00D90794">
      <w:pPr>
        <w:spacing w:line="360" w:lineRule="auto"/>
        <w:jc w:val="center"/>
        <w:rPr>
          <w:rFonts w:ascii="Times New Roman" w:hAnsi="Times New Roman" w:cs="Times New Roman"/>
          <w:b/>
          <w:bCs/>
          <w:color w:val="000000"/>
          <w:sz w:val="20"/>
          <w:szCs w:val="20"/>
          <w:u w:val="single"/>
        </w:rPr>
      </w:pPr>
    </w:p>
    <w:p w14:paraId="2817AC5D" w14:textId="19AC9773" w:rsidR="004A400E" w:rsidRPr="00A73EA4" w:rsidRDefault="004A400E" w:rsidP="00D90794">
      <w:pPr>
        <w:spacing w:line="360" w:lineRule="auto"/>
        <w:jc w:val="center"/>
        <w:rPr>
          <w:rFonts w:ascii="Times New Roman" w:hAnsi="Times New Roman" w:cs="Times New Roman"/>
          <w:b/>
          <w:bCs/>
          <w:color w:val="000000"/>
          <w:sz w:val="20"/>
          <w:szCs w:val="20"/>
          <w:u w:val="single"/>
        </w:rPr>
      </w:pPr>
      <w:r w:rsidRPr="00A73EA4">
        <w:rPr>
          <w:rFonts w:ascii="Times New Roman" w:hAnsi="Times New Roman" w:cs="Times New Roman"/>
          <w:b/>
          <w:bCs/>
          <w:color w:val="000000"/>
          <w:sz w:val="20"/>
          <w:szCs w:val="20"/>
          <w:u w:val="single"/>
        </w:rPr>
        <w:lastRenderedPageBreak/>
        <w:t>SYNDROMES ASSOCIATED WITH CRANIOSYNOSTOSIS</w:t>
      </w:r>
    </w:p>
    <w:p w14:paraId="42C6EF73" w14:textId="49DA4520" w:rsidR="004A400E" w:rsidRPr="00A73EA4" w:rsidRDefault="004517B2" w:rsidP="00D90794">
      <w:pPr>
        <w:spacing w:line="360" w:lineRule="auto"/>
        <w:jc w:val="both"/>
        <w:rPr>
          <w:rFonts w:ascii="Times New Roman" w:hAnsi="Times New Roman" w:cs="Times New Roman"/>
          <w:b/>
          <w:bCs/>
          <w:sz w:val="20"/>
          <w:szCs w:val="20"/>
          <w:vertAlign w:val="superscript"/>
        </w:rPr>
      </w:pPr>
      <w:r w:rsidRPr="00A73EA4">
        <w:rPr>
          <w:rFonts w:ascii="Times New Roman" w:hAnsi="Times New Roman" w:cs="Times New Roman"/>
          <w:b/>
          <w:bCs/>
          <w:noProof/>
          <w:sz w:val="20"/>
          <w:szCs w:val="20"/>
          <w:u w:val="single"/>
        </w:rPr>
        <w:drawing>
          <wp:anchor distT="0" distB="0" distL="114300" distR="114300" simplePos="0" relativeHeight="251665408" behindDoc="0" locked="0" layoutInCell="1" allowOverlap="1" wp14:anchorId="4D1FDAB2" wp14:editId="3040D177">
            <wp:simplePos x="0" y="0"/>
            <wp:positionH relativeFrom="margin">
              <wp:align>center</wp:align>
            </wp:positionH>
            <wp:positionV relativeFrom="paragraph">
              <wp:posOffset>1921358</wp:posOffset>
            </wp:positionV>
            <wp:extent cx="5062855" cy="2684145"/>
            <wp:effectExtent l="0" t="0" r="4445"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62855" cy="2684145"/>
                    </a:xfrm>
                    <a:prstGeom prst="rect">
                      <a:avLst/>
                    </a:prstGeom>
                  </pic:spPr>
                </pic:pic>
              </a:graphicData>
            </a:graphic>
            <wp14:sizeRelH relativeFrom="margin">
              <wp14:pctWidth>0</wp14:pctWidth>
            </wp14:sizeRelH>
            <wp14:sizeRelV relativeFrom="margin">
              <wp14:pctHeight>0</wp14:pctHeight>
            </wp14:sizeRelV>
          </wp:anchor>
        </w:drawing>
      </w:r>
      <w:r w:rsidR="004A400E" w:rsidRPr="00A73EA4">
        <w:rPr>
          <w:rFonts w:ascii="Times New Roman" w:hAnsi="Times New Roman" w:cs="Times New Roman"/>
          <w:sz w:val="20"/>
          <w:szCs w:val="20"/>
        </w:rPr>
        <w:t xml:space="preserve">The craniosynostoses are etiologically and pathogenetically heterogeneous. Premature sutural fusion may occur alone or together with other anomalies, making up various syndromes. Over </w:t>
      </w:r>
      <w:r w:rsidR="004A400E" w:rsidRPr="00A73EA4">
        <w:rPr>
          <w:rFonts w:ascii="Times New Roman" w:hAnsi="Times New Roman" w:cs="Times New Roman"/>
          <w:b/>
          <w:bCs/>
          <w:sz w:val="20"/>
          <w:szCs w:val="20"/>
        </w:rPr>
        <w:t xml:space="preserve">180 </w:t>
      </w:r>
      <w:r w:rsidR="004A400E" w:rsidRPr="00A73EA4">
        <w:rPr>
          <w:rFonts w:ascii="Times New Roman" w:hAnsi="Times New Roman" w:cs="Times New Roman"/>
          <w:sz w:val="20"/>
          <w:szCs w:val="20"/>
        </w:rPr>
        <w:t>syndromes are known. Most cases of isolated craniosynostosis are sporadic, but familial instances are known. Familial lambdoid synostosis is rare. Associated anomalies are more frequent in coronal series than in sagittal series. The types of anomalies most commonly associated with syndromic craniosynostosis are limb defects, ear anomalies, and cardiovascular malformations.</w:t>
      </w:r>
      <w:r w:rsidRPr="00A73EA4">
        <w:rPr>
          <w:rFonts w:ascii="Times New Roman" w:hAnsi="Times New Roman" w:cs="Times New Roman"/>
          <w:b/>
          <w:bCs/>
          <w:sz w:val="20"/>
          <w:szCs w:val="20"/>
          <w:vertAlign w:val="superscript"/>
        </w:rPr>
        <w:t>20</w:t>
      </w:r>
    </w:p>
    <w:p w14:paraId="01F6ABAC" w14:textId="6F249E5A" w:rsidR="00DF24F6" w:rsidRPr="00A73EA4" w:rsidRDefault="00DF24F6" w:rsidP="00D90794">
      <w:pPr>
        <w:autoSpaceDE w:val="0"/>
        <w:autoSpaceDN w:val="0"/>
        <w:adjustRightInd w:val="0"/>
        <w:spacing w:after="0" w:line="360" w:lineRule="auto"/>
        <w:jc w:val="both"/>
        <w:rPr>
          <w:rFonts w:ascii="Times New Roman" w:hAnsi="Times New Roman" w:cs="Times New Roman"/>
          <w:b/>
          <w:bCs/>
          <w:color w:val="000000"/>
          <w:sz w:val="20"/>
          <w:szCs w:val="20"/>
        </w:rPr>
      </w:pPr>
    </w:p>
    <w:p w14:paraId="6ADBDDBA" w14:textId="0FD6233B" w:rsidR="00DF24F6" w:rsidRPr="00A73EA4" w:rsidRDefault="00DF24F6" w:rsidP="00D90794">
      <w:pPr>
        <w:autoSpaceDE w:val="0"/>
        <w:autoSpaceDN w:val="0"/>
        <w:adjustRightInd w:val="0"/>
        <w:spacing w:after="0" w:line="360" w:lineRule="auto"/>
        <w:jc w:val="both"/>
        <w:rPr>
          <w:rFonts w:ascii="Times New Roman" w:hAnsi="Times New Roman" w:cs="Times New Roman"/>
          <w:b/>
          <w:bCs/>
          <w:color w:val="000000"/>
          <w:sz w:val="20"/>
          <w:szCs w:val="20"/>
        </w:rPr>
      </w:pPr>
    </w:p>
    <w:p w14:paraId="20432602" w14:textId="77777777" w:rsidR="000A049A" w:rsidRPr="00A73EA4" w:rsidRDefault="000A049A" w:rsidP="00D90794">
      <w:pPr>
        <w:autoSpaceDE w:val="0"/>
        <w:autoSpaceDN w:val="0"/>
        <w:adjustRightInd w:val="0"/>
        <w:spacing w:after="0" w:line="360" w:lineRule="auto"/>
        <w:jc w:val="both"/>
        <w:rPr>
          <w:rFonts w:ascii="Times New Roman" w:hAnsi="Times New Roman" w:cs="Times New Roman"/>
          <w:b/>
          <w:bCs/>
          <w:color w:val="000000"/>
          <w:sz w:val="20"/>
          <w:szCs w:val="20"/>
        </w:rPr>
      </w:pPr>
    </w:p>
    <w:p w14:paraId="25124F40" w14:textId="24C12207" w:rsidR="00DF24F6" w:rsidRPr="00A73EA4" w:rsidRDefault="00DF24F6" w:rsidP="00D90794">
      <w:pPr>
        <w:autoSpaceDE w:val="0"/>
        <w:autoSpaceDN w:val="0"/>
        <w:adjustRightInd w:val="0"/>
        <w:spacing w:after="0" w:line="360" w:lineRule="auto"/>
        <w:jc w:val="both"/>
        <w:rPr>
          <w:rFonts w:ascii="Times New Roman" w:hAnsi="Times New Roman" w:cs="Times New Roman"/>
          <w:b/>
          <w:bCs/>
          <w:sz w:val="20"/>
          <w:szCs w:val="20"/>
        </w:rPr>
      </w:pPr>
      <w:r w:rsidRPr="00A73EA4">
        <w:rPr>
          <w:rFonts w:ascii="Times New Roman" w:hAnsi="Times New Roman" w:cs="Times New Roman"/>
          <w:b/>
          <w:bCs/>
          <w:color w:val="000000"/>
          <w:sz w:val="20"/>
          <w:szCs w:val="20"/>
        </w:rPr>
        <w:t xml:space="preserve">Other </w:t>
      </w:r>
      <w:r w:rsidR="00182740" w:rsidRPr="00A73EA4">
        <w:rPr>
          <w:rFonts w:ascii="Times New Roman" w:hAnsi="Times New Roman" w:cs="Times New Roman"/>
          <w:b/>
          <w:bCs/>
          <w:sz w:val="20"/>
          <w:szCs w:val="20"/>
        </w:rPr>
        <w:t>miscellaneous syndromes</w:t>
      </w:r>
      <w:r w:rsidR="00B25A58" w:rsidRPr="00A73EA4">
        <w:rPr>
          <w:rFonts w:ascii="Times New Roman" w:hAnsi="Times New Roman" w:cs="Times New Roman"/>
          <w:b/>
          <w:bCs/>
          <w:sz w:val="20"/>
          <w:szCs w:val="20"/>
        </w:rPr>
        <w:t xml:space="preserve"> associated with craniosynostosis are:</w:t>
      </w:r>
    </w:p>
    <w:p w14:paraId="77A3AE17" w14:textId="77777777" w:rsidR="00DF24F6" w:rsidRPr="00A73EA4" w:rsidRDefault="00DF24F6" w:rsidP="00D90794">
      <w:pPr>
        <w:autoSpaceDE w:val="0"/>
        <w:autoSpaceDN w:val="0"/>
        <w:adjustRightInd w:val="0"/>
        <w:spacing w:after="0" w:line="360" w:lineRule="auto"/>
        <w:jc w:val="both"/>
        <w:rPr>
          <w:rFonts w:ascii="Times New Roman" w:hAnsi="Times New Roman" w:cs="Times New Roman"/>
          <w:color w:val="000000"/>
          <w:sz w:val="20"/>
          <w:szCs w:val="20"/>
        </w:rPr>
      </w:pPr>
    </w:p>
    <w:p w14:paraId="54B9998B"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Acrocephalospondylosyndactyly</w:t>
      </w:r>
      <w:proofErr w:type="spellEnd"/>
      <w:r w:rsidRPr="00A73EA4">
        <w:rPr>
          <w:rFonts w:ascii="Times New Roman" w:hAnsi="Times New Roman" w:cs="Times New Roman"/>
          <w:color w:val="000000"/>
          <w:sz w:val="20"/>
          <w:szCs w:val="20"/>
        </w:rPr>
        <w:t xml:space="preserve"> </w:t>
      </w:r>
    </w:p>
    <w:p w14:paraId="31007D4A"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Acrocraniofacial</w:t>
      </w:r>
      <w:proofErr w:type="spellEnd"/>
      <w:r w:rsidRPr="00A73EA4">
        <w:rPr>
          <w:rFonts w:ascii="Times New Roman" w:hAnsi="Times New Roman" w:cs="Times New Roman"/>
          <w:color w:val="000000"/>
          <w:sz w:val="20"/>
          <w:szCs w:val="20"/>
        </w:rPr>
        <w:t xml:space="preserve"> dysostosis </w:t>
      </w:r>
    </w:p>
    <w:p w14:paraId="27B09529"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Antley-bixler</w:t>
      </w:r>
      <w:proofErr w:type="spellEnd"/>
      <w:r w:rsidRPr="00A73EA4">
        <w:rPr>
          <w:rFonts w:ascii="Times New Roman" w:hAnsi="Times New Roman" w:cs="Times New Roman"/>
          <w:color w:val="000000"/>
          <w:sz w:val="20"/>
          <w:szCs w:val="20"/>
        </w:rPr>
        <w:t xml:space="preserve"> syndrome </w:t>
      </w:r>
    </w:p>
    <w:p w14:paraId="696A5A73"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Armendares</w:t>
      </w:r>
      <w:proofErr w:type="spellEnd"/>
      <w:r w:rsidRPr="00A73EA4">
        <w:rPr>
          <w:rFonts w:ascii="Times New Roman" w:hAnsi="Times New Roman" w:cs="Times New Roman"/>
          <w:color w:val="000000"/>
          <w:sz w:val="20"/>
          <w:szCs w:val="20"/>
        </w:rPr>
        <w:t xml:space="preserve"> syndrome </w:t>
      </w:r>
    </w:p>
    <w:p w14:paraId="5B2763B7"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Baller-gerold</w:t>
      </w:r>
      <w:proofErr w:type="spellEnd"/>
      <w:r w:rsidRPr="00A73EA4">
        <w:rPr>
          <w:rFonts w:ascii="Times New Roman" w:hAnsi="Times New Roman" w:cs="Times New Roman"/>
          <w:color w:val="000000"/>
          <w:sz w:val="20"/>
          <w:szCs w:val="20"/>
        </w:rPr>
        <w:t xml:space="preserve"> syndrome </w:t>
      </w:r>
    </w:p>
    <w:p w14:paraId="63ED01C2"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Beare-stevenson</w:t>
      </w:r>
      <w:proofErr w:type="spellEnd"/>
      <w:r w:rsidRPr="00A73EA4">
        <w:rPr>
          <w:rFonts w:ascii="Times New Roman" w:hAnsi="Times New Roman" w:cs="Times New Roman"/>
          <w:color w:val="000000"/>
          <w:sz w:val="20"/>
          <w:szCs w:val="20"/>
        </w:rPr>
        <w:t xml:space="preserve"> cutis </w:t>
      </w:r>
      <w:proofErr w:type="spellStart"/>
      <w:r w:rsidRPr="00A73EA4">
        <w:rPr>
          <w:rFonts w:ascii="Times New Roman" w:hAnsi="Times New Roman" w:cs="Times New Roman"/>
          <w:color w:val="000000"/>
          <w:sz w:val="20"/>
          <w:szCs w:val="20"/>
        </w:rPr>
        <w:t>gyrata</w:t>
      </w:r>
      <w:proofErr w:type="spellEnd"/>
      <w:r w:rsidRPr="00A73EA4">
        <w:rPr>
          <w:rFonts w:ascii="Times New Roman" w:hAnsi="Times New Roman" w:cs="Times New Roman"/>
          <w:color w:val="000000"/>
          <w:sz w:val="20"/>
          <w:szCs w:val="20"/>
        </w:rPr>
        <w:t xml:space="preserve"> syndrome </w:t>
      </w:r>
    </w:p>
    <w:p w14:paraId="756AE3C0"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Berant</w:t>
      </w:r>
      <w:proofErr w:type="spellEnd"/>
      <w:r w:rsidRPr="00A73EA4">
        <w:rPr>
          <w:rFonts w:ascii="Times New Roman" w:hAnsi="Times New Roman" w:cs="Times New Roman"/>
          <w:color w:val="000000"/>
          <w:sz w:val="20"/>
          <w:szCs w:val="20"/>
        </w:rPr>
        <w:t xml:space="preserve"> syndrome </w:t>
      </w:r>
    </w:p>
    <w:p w14:paraId="1A822F6A"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Cap syndrome </w:t>
      </w:r>
    </w:p>
    <w:p w14:paraId="08989655"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Calabro syndrome </w:t>
      </w:r>
    </w:p>
    <w:p w14:paraId="225377F4" w14:textId="236F86F1"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Christian syndrome </w:t>
      </w:r>
    </w:p>
    <w:p w14:paraId="1C6ABAF5"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Cranioectodermal</w:t>
      </w:r>
      <w:proofErr w:type="spellEnd"/>
      <w:r w:rsidRPr="00A73EA4">
        <w:rPr>
          <w:rFonts w:ascii="Times New Roman" w:hAnsi="Times New Roman" w:cs="Times New Roman"/>
          <w:color w:val="000000"/>
          <w:sz w:val="20"/>
          <w:szCs w:val="20"/>
        </w:rPr>
        <w:t xml:space="preserve"> dysplasia </w:t>
      </w:r>
    </w:p>
    <w:p w14:paraId="4984430B"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Craniofrontonasal</w:t>
      </w:r>
      <w:proofErr w:type="spellEnd"/>
      <w:r w:rsidRPr="00A73EA4">
        <w:rPr>
          <w:rFonts w:ascii="Times New Roman" w:hAnsi="Times New Roman" w:cs="Times New Roman"/>
          <w:color w:val="000000"/>
          <w:sz w:val="20"/>
          <w:szCs w:val="20"/>
        </w:rPr>
        <w:t xml:space="preserve"> syndrome </w:t>
      </w:r>
    </w:p>
    <w:p w14:paraId="5E4BF5EB"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Crouzonodermoskeletal</w:t>
      </w:r>
      <w:proofErr w:type="spellEnd"/>
      <w:r w:rsidRPr="00A73EA4">
        <w:rPr>
          <w:rFonts w:ascii="Times New Roman" w:hAnsi="Times New Roman" w:cs="Times New Roman"/>
          <w:color w:val="000000"/>
          <w:sz w:val="20"/>
          <w:szCs w:val="20"/>
        </w:rPr>
        <w:t xml:space="preserve"> syndrome </w:t>
      </w:r>
    </w:p>
    <w:p w14:paraId="217F6972"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Curry-jones syndrome </w:t>
      </w:r>
    </w:p>
    <w:p w14:paraId="54F54302" w14:textId="77777777" w:rsidR="00B25A58"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Fontaine-</w:t>
      </w:r>
      <w:proofErr w:type="spellStart"/>
      <w:r w:rsidRPr="00A73EA4">
        <w:rPr>
          <w:rFonts w:ascii="Times New Roman" w:hAnsi="Times New Roman" w:cs="Times New Roman"/>
          <w:color w:val="000000"/>
          <w:sz w:val="20"/>
          <w:szCs w:val="20"/>
        </w:rPr>
        <w:t>farriaux</w:t>
      </w:r>
      <w:proofErr w:type="spellEnd"/>
      <w:r w:rsidRPr="00A73EA4">
        <w:rPr>
          <w:rFonts w:ascii="Times New Roman" w:hAnsi="Times New Roman" w:cs="Times New Roman"/>
          <w:color w:val="000000"/>
          <w:sz w:val="20"/>
          <w:szCs w:val="20"/>
        </w:rPr>
        <w:t xml:space="preserve"> syndrome </w:t>
      </w:r>
    </w:p>
    <w:p w14:paraId="7A6AFAF3"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lastRenderedPageBreak/>
        <w:t>Gómez–</w:t>
      </w:r>
      <w:proofErr w:type="spellStart"/>
      <w:r w:rsidRPr="00A73EA4">
        <w:rPr>
          <w:rFonts w:ascii="Times New Roman" w:hAnsi="Times New Roman" w:cs="Times New Roman"/>
          <w:color w:val="000000"/>
          <w:sz w:val="20"/>
          <w:szCs w:val="20"/>
        </w:rPr>
        <w:t>lópez-hernández</w:t>
      </w:r>
      <w:proofErr w:type="spellEnd"/>
      <w:r w:rsidRPr="00A73EA4">
        <w:rPr>
          <w:rFonts w:ascii="Times New Roman" w:hAnsi="Times New Roman" w:cs="Times New Roman"/>
          <w:color w:val="000000"/>
          <w:sz w:val="20"/>
          <w:szCs w:val="20"/>
        </w:rPr>
        <w:t xml:space="preserve"> syndrome </w:t>
      </w:r>
    </w:p>
    <w:p w14:paraId="441AE49E"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Hall syndrome </w:t>
      </w:r>
    </w:p>
    <w:p w14:paraId="0B24783C"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Herrmann syndrome </w:t>
      </w:r>
    </w:p>
    <w:p w14:paraId="40848B6E"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Holoprosencephaly/craniosynostosis syndrome </w:t>
      </w:r>
    </w:p>
    <w:p w14:paraId="05E0A225"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Hypomandibular</w:t>
      </w:r>
      <w:proofErr w:type="spellEnd"/>
      <w:r w:rsidRPr="00A73EA4">
        <w:rPr>
          <w:rFonts w:ascii="Times New Roman" w:hAnsi="Times New Roman" w:cs="Times New Roman"/>
          <w:color w:val="000000"/>
          <w:sz w:val="20"/>
          <w:szCs w:val="20"/>
        </w:rPr>
        <w:t xml:space="preserve"> </w:t>
      </w:r>
      <w:proofErr w:type="spellStart"/>
      <w:r w:rsidRPr="00A73EA4">
        <w:rPr>
          <w:rFonts w:ascii="Times New Roman" w:hAnsi="Times New Roman" w:cs="Times New Roman"/>
          <w:color w:val="000000"/>
          <w:sz w:val="20"/>
          <w:szCs w:val="20"/>
        </w:rPr>
        <w:t>faciocranial</w:t>
      </w:r>
      <w:proofErr w:type="spellEnd"/>
      <w:r w:rsidRPr="00A73EA4">
        <w:rPr>
          <w:rFonts w:ascii="Times New Roman" w:hAnsi="Times New Roman" w:cs="Times New Roman"/>
          <w:color w:val="000000"/>
          <w:sz w:val="20"/>
          <w:szCs w:val="20"/>
        </w:rPr>
        <w:t xml:space="preserve"> syndrome </w:t>
      </w:r>
    </w:p>
    <w:p w14:paraId="0983F5B0"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Jackson-</w:t>
      </w:r>
      <w:proofErr w:type="spellStart"/>
      <w:r w:rsidRPr="00A73EA4">
        <w:rPr>
          <w:rFonts w:ascii="Times New Roman" w:hAnsi="Times New Roman" w:cs="Times New Roman"/>
          <w:color w:val="000000"/>
          <w:sz w:val="20"/>
          <w:szCs w:val="20"/>
        </w:rPr>
        <w:t>weiss</w:t>
      </w:r>
      <w:proofErr w:type="spellEnd"/>
      <w:r w:rsidRPr="00A73EA4">
        <w:rPr>
          <w:rFonts w:ascii="Times New Roman" w:hAnsi="Times New Roman" w:cs="Times New Roman"/>
          <w:color w:val="000000"/>
          <w:sz w:val="20"/>
          <w:szCs w:val="20"/>
        </w:rPr>
        <w:t xml:space="preserve"> syndrome </w:t>
      </w:r>
    </w:p>
    <w:p w14:paraId="34A856DE"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Jones craniosynostosis/dandy-walker syndrome </w:t>
      </w:r>
    </w:p>
    <w:p w14:paraId="45299882"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Kozlowski craniosynostosis syndrome </w:t>
      </w:r>
    </w:p>
    <w:p w14:paraId="7303A358"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Lowry-</w:t>
      </w:r>
      <w:proofErr w:type="spellStart"/>
      <w:r w:rsidRPr="00A73EA4">
        <w:rPr>
          <w:rFonts w:ascii="Times New Roman" w:hAnsi="Times New Roman" w:cs="Times New Roman"/>
          <w:color w:val="000000"/>
          <w:sz w:val="20"/>
          <w:szCs w:val="20"/>
        </w:rPr>
        <w:t>maclean</w:t>
      </w:r>
      <w:proofErr w:type="spellEnd"/>
      <w:r w:rsidRPr="00A73EA4">
        <w:rPr>
          <w:rFonts w:ascii="Times New Roman" w:hAnsi="Times New Roman" w:cs="Times New Roman"/>
          <w:color w:val="000000"/>
          <w:sz w:val="20"/>
          <w:szCs w:val="20"/>
        </w:rPr>
        <w:t xml:space="preserve"> syndrome </w:t>
      </w:r>
    </w:p>
    <w:p w14:paraId="498C0476"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Meier-</w:t>
      </w:r>
      <w:proofErr w:type="spellStart"/>
      <w:r w:rsidRPr="00A73EA4">
        <w:rPr>
          <w:rFonts w:ascii="Times New Roman" w:hAnsi="Times New Roman" w:cs="Times New Roman"/>
          <w:color w:val="000000"/>
          <w:sz w:val="20"/>
          <w:szCs w:val="20"/>
        </w:rPr>
        <w:t>gorlin</w:t>
      </w:r>
      <w:proofErr w:type="spellEnd"/>
      <w:r w:rsidRPr="00A73EA4">
        <w:rPr>
          <w:rFonts w:ascii="Times New Roman" w:hAnsi="Times New Roman" w:cs="Times New Roman"/>
          <w:color w:val="000000"/>
          <w:sz w:val="20"/>
          <w:szCs w:val="20"/>
        </w:rPr>
        <w:t xml:space="preserve"> (ear-patella-short stature) syndrome </w:t>
      </w:r>
    </w:p>
    <w:p w14:paraId="55BA8212"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color w:val="000000"/>
          <w:sz w:val="20"/>
          <w:szCs w:val="20"/>
        </w:rPr>
        <w:t>Sakati</w:t>
      </w:r>
      <w:proofErr w:type="spellEnd"/>
      <w:r w:rsidRPr="00A73EA4">
        <w:rPr>
          <w:rFonts w:ascii="Times New Roman" w:hAnsi="Times New Roman" w:cs="Times New Roman"/>
          <w:color w:val="000000"/>
          <w:sz w:val="20"/>
          <w:szCs w:val="20"/>
        </w:rPr>
        <w:t xml:space="preserve"> syndrome</w:t>
      </w:r>
    </w:p>
    <w:p w14:paraId="3A7D6F90"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Scarf syndrome </w:t>
      </w:r>
    </w:p>
    <w:p w14:paraId="3FB2030C" w14:textId="77777777" w:rsidR="00906EEA"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proofErr w:type="spellStart"/>
      <w:r w:rsidRPr="00A73EA4">
        <w:rPr>
          <w:rFonts w:ascii="Times New Roman" w:hAnsi="Times New Roman" w:cs="Times New Roman"/>
          <w:sz w:val="20"/>
          <w:szCs w:val="20"/>
        </w:rPr>
        <w:t>Ventruto</w:t>
      </w:r>
      <w:proofErr w:type="spellEnd"/>
      <w:r w:rsidRPr="00A73EA4">
        <w:rPr>
          <w:rFonts w:ascii="Times New Roman" w:hAnsi="Times New Roman" w:cs="Times New Roman"/>
          <w:sz w:val="20"/>
          <w:szCs w:val="20"/>
        </w:rPr>
        <w:t xml:space="preserve"> syndrome </w:t>
      </w:r>
    </w:p>
    <w:p w14:paraId="0A1F29CB" w14:textId="27CB5CC0" w:rsidR="00734590" w:rsidRPr="00A73EA4" w:rsidRDefault="00B25A58" w:rsidP="00D90794">
      <w:pPr>
        <w:pStyle w:val="ListParagraph"/>
        <w:numPr>
          <w:ilvl w:val="0"/>
          <w:numId w:val="35"/>
        </w:num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Wisconsin syndrome </w:t>
      </w:r>
    </w:p>
    <w:p w14:paraId="387A5827" w14:textId="7F2AB332" w:rsidR="00734590" w:rsidRPr="00A73EA4" w:rsidRDefault="00734590" w:rsidP="00D90794">
      <w:pPr>
        <w:autoSpaceDE w:val="0"/>
        <w:autoSpaceDN w:val="0"/>
        <w:adjustRightInd w:val="0"/>
        <w:spacing w:after="0" w:line="360" w:lineRule="auto"/>
        <w:jc w:val="both"/>
        <w:rPr>
          <w:rFonts w:ascii="Times New Roman" w:hAnsi="Times New Roman" w:cs="Times New Roman"/>
          <w:color w:val="000000"/>
          <w:sz w:val="20"/>
          <w:szCs w:val="20"/>
        </w:rPr>
      </w:pPr>
    </w:p>
    <w:p w14:paraId="24298392" w14:textId="67A93BFF" w:rsidR="00B37CD3" w:rsidRPr="00A73EA4" w:rsidRDefault="00B37CD3" w:rsidP="00D90794">
      <w:pPr>
        <w:autoSpaceDE w:val="0"/>
        <w:autoSpaceDN w:val="0"/>
        <w:adjustRightInd w:val="0"/>
        <w:spacing w:after="0" w:line="360" w:lineRule="auto"/>
        <w:jc w:val="both"/>
        <w:rPr>
          <w:rFonts w:ascii="Times New Roman" w:hAnsi="Times New Roman" w:cs="Times New Roman"/>
          <w:color w:val="000000"/>
          <w:sz w:val="20"/>
          <w:szCs w:val="20"/>
        </w:rPr>
      </w:pPr>
    </w:p>
    <w:p w14:paraId="626F9C2C" w14:textId="6EC72B75" w:rsidR="00B37CD3" w:rsidRPr="00A73EA4" w:rsidRDefault="00B37CD3" w:rsidP="00D90794">
      <w:pPr>
        <w:autoSpaceDE w:val="0"/>
        <w:autoSpaceDN w:val="0"/>
        <w:adjustRightInd w:val="0"/>
        <w:spacing w:after="0" w:line="360" w:lineRule="auto"/>
        <w:jc w:val="both"/>
        <w:rPr>
          <w:rFonts w:ascii="Times New Roman" w:hAnsi="Times New Roman" w:cs="Times New Roman"/>
          <w:color w:val="000000"/>
          <w:sz w:val="20"/>
          <w:szCs w:val="20"/>
        </w:rPr>
      </w:pPr>
    </w:p>
    <w:p w14:paraId="69DB21C9" w14:textId="78EBE588" w:rsidR="00B37CD3" w:rsidRPr="00A73EA4" w:rsidRDefault="00B37CD3" w:rsidP="00D90794">
      <w:pPr>
        <w:autoSpaceDE w:val="0"/>
        <w:autoSpaceDN w:val="0"/>
        <w:adjustRightInd w:val="0"/>
        <w:spacing w:after="0" w:line="360" w:lineRule="auto"/>
        <w:jc w:val="center"/>
        <w:rPr>
          <w:rFonts w:ascii="Times New Roman" w:hAnsi="Times New Roman" w:cs="Times New Roman"/>
          <w:b/>
          <w:bCs/>
          <w:sz w:val="20"/>
          <w:szCs w:val="20"/>
          <w:u w:val="single"/>
        </w:rPr>
      </w:pPr>
      <w:r w:rsidRPr="00A73EA4">
        <w:rPr>
          <w:rFonts w:ascii="Times New Roman" w:hAnsi="Times New Roman" w:cs="Times New Roman"/>
          <w:b/>
          <w:bCs/>
          <w:sz w:val="20"/>
          <w:szCs w:val="20"/>
          <w:u w:val="single"/>
        </w:rPr>
        <w:t>CURRENT APPROACHES AND TREATMENT PHILOSOPHIES</w:t>
      </w:r>
    </w:p>
    <w:p w14:paraId="63011305" w14:textId="77777777" w:rsidR="00906EEA" w:rsidRPr="00A73EA4" w:rsidRDefault="00906EEA" w:rsidP="00D90794">
      <w:pPr>
        <w:autoSpaceDE w:val="0"/>
        <w:autoSpaceDN w:val="0"/>
        <w:adjustRightInd w:val="0"/>
        <w:spacing w:after="0" w:line="360" w:lineRule="auto"/>
        <w:jc w:val="both"/>
        <w:rPr>
          <w:rFonts w:ascii="Times New Roman" w:hAnsi="Times New Roman" w:cs="Times New Roman"/>
          <w:sz w:val="20"/>
          <w:szCs w:val="20"/>
        </w:rPr>
      </w:pPr>
    </w:p>
    <w:p w14:paraId="0CD18473" w14:textId="2E9CB902" w:rsidR="00B37CD3" w:rsidRPr="00A73EA4" w:rsidRDefault="00B37CD3" w:rsidP="00D90794">
      <w:pPr>
        <w:autoSpaceDE w:val="0"/>
        <w:autoSpaceDN w:val="0"/>
        <w:adjustRightInd w:val="0"/>
        <w:spacing w:after="0"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 xml:space="preserve">Surgical treatment of craniosynostosis found its origins in the late 1800s, when techniques such as fragmentation of the cranial vault and linear craniectomy were employed. These early procedures were accompanied by a high rate of </w:t>
      </w:r>
      <w:proofErr w:type="spellStart"/>
      <w:r w:rsidRPr="00A73EA4">
        <w:rPr>
          <w:rFonts w:ascii="Times New Roman" w:hAnsi="Times New Roman" w:cs="Times New Roman"/>
          <w:sz w:val="20"/>
          <w:szCs w:val="20"/>
        </w:rPr>
        <w:t>reossification</w:t>
      </w:r>
      <w:proofErr w:type="spellEnd"/>
      <w:r w:rsidRPr="00A73EA4">
        <w:rPr>
          <w:rFonts w:ascii="Times New Roman" w:hAnsi="Times New Roman" w:cs="Times New Roman"/>
          <w:sz w:val="20"/>
          <w:szCs w:val="20"/>
        </w:rPr>
        <w:t xml:space="preserve"> and poor </w:t>
      </w:r>
      <w:proofErr w:type="spellStart"/>
      <w:r w:rsidRPr="00A73EA4">
        <w:rPr>
          <w:rFonts w:ascii="Times New Roman" w:hAnsi="Times New Roman" w:cs="Times New Roman"/>
          <w:sz w:val="20"/>
          <w:szCs w:val="20"/>
        </w:rPr>
        <w:t>esthetic</w:t>
      </w:r>
      <w:proofErr w:type="spellEnd"/>
      <w:r w:rsidRPr="00A73EA4">
        <w:rPr>
          <w:rFonts w:ascii="Times New Roman" w:hAnsi="Times New Roman" w:cs="Times New Roman"/>
          <w:sz w:val="20"/>
          <w:szCs w:val="20"/>
        </w:rPr>
        <w:t xml:space="preserve"> outcomes, mandating multiple subsequent procedures. Simple craniectomy, however, still finds limited use today for transient cranial decompression.</w:t>
      </w:r>
      <w:r w:rsidR="00F07DFA" w:rsidRPr="00A73EA4">
        <w:rPr>
          <w:rFonts w:ascii="Times New Roman" w:hAnsi="Times New Roman" w:cs="Times New Roman"/>
          <w:sz w:val="20"/>
          <w:szCs w:val="20"/>
        </w:rPr>
        <w:t xml:space="preserve"> These early procedures have now been supplanted by surgical </w:t>
      </w:r>
      <w:proofErr w:type="spellStart"/>
      <w:r w:rsidR="00F07DFA" w:rsidRPr="00A73EA4">
        <w:rPr>
          <w:rFonts w:ascii="Times New Roman" w:hAnsi="Times New Roman" w:cs="Times New Roman"/>
          <w:sz w:val="20"/>
          <w:szCs w:val="20"/>
        </w:rPr>
        <w:t>remodeling</w:t>
      </w:r>
      <w:proofErr w:type="spellEnd"/>
      <w:r w:rsidR="00F07DFA" w:rsidRPr="00A73EA4">
        <w:rPr>
          <w:rFonts w:ascii="Times New Roman" w:hAnsi="Times New Roman" w:cs="Times New Roman"/>
          <w:sz w:val="20"/>
          <w:szCs w:val="20"/>
        </w:rPr>
        <w:t xml:space="preserve"> of the affected area of the cranial vault and orbits. Surgery is generally performed at 6-9 months in order to take full advantage of the regenerative capacity of the skull at this age.</w:t>
      </w:r>
      <w:r w:rsidR="004517B2" w:rsidRPr="00A73EA4">
        <w:rPr>
          <w:rFonts w:ascii="Times New Roman" w:hAnsi="Times New Roman" w:cs="Times New Roman"/>
          <w:b/>
          <w:bCs/>
          <w:sz w:val="20"/>
          <w:szCs w:val="20"/>
          <w:vertAlign w:val="superscript"/>
        </w:rPr>
        <w:t>21</w:t>
      </w:r>
    </w:p>
    <w:p w14:paraId="2DF35748" w14:textId="0FCBE0F5" w:rsidR="00F07DFA" w:rsidRPr="00A73EA4" w:rsidRDefault="00F07DFA" w:rsidP="00D90794">
      <w:pPr>
        <w:autoSpaceDE w:val="0"/>
        <w:autoSpaceDN w:val="0"/>
        <w:adjustRightInd w:val="0"/>
        <w:spacing w:after="0"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Early attempts at surgical correction focused solely on removal of the pathologic suture by strip craniectomy. Refusion, however, invariably occurred, mitigating any gains made in the operating room.</w:t>
      </w:r>
      <w:r w:rsidR="00004A9E" w:rsidRPr="00A73EA4">
        <w:rPr>
          <w:rFonts w:ascii="Times New Roman" w:hAnsi="Times New Roman" w:cs="Times New Roman"/>
          <w:b/>
          <w:bCs/>
          <w:sz w:val="20"/>
          <w:szCs w:val="20"/>
          <w:vertAlign w:val="superscript"/>
        </w:rPr>
        <w:t>22</w:t>
      </w:r>
      <w:r w:rsidRPr="00A73EA4">
        <w:rPr>
          <w:rFonts w:ascii="Times New Roman" w:hAnsi="Times New Roman" w:cs="Times New Roman"/>
          <w:sz w:val="20"/>
          <w:szCs w:val="20"/>
        </w:rPr>
        <w:t xml:space="preserve"> More aggressive procedures have since evolved, encompassing </w:t>
      </w:r>
      <w:proofErr w:type="spellStart"/>
      <w:r w:rsidRPr="00A73EA4">
        <w:rPr>
          <w:rFonts w:ascii="Times New Roman" w:hAnsi="Times New Roman" w:cs="Times New Roman"/>
          <w:sz w:val="20"/>
          <w:szCs w:val="20"/>
        </w:rPr>
        <w:t>remodeling</w:t>
      </w:r>
      <w:proofErr w:type="spellEnd"/>
      <w:r w:rsidRPr="00A73EA4">
        <w:rPr>
          <w:rFonts w:ascii="Times New Roman" w:hAnsi="Times New Roman" w:cs="Times New Roman"/>
          <w:sz w:val="20"/>
          <w:szCs w:val="20"/>
        </w:rPr>
        <w:t xml:space="preserve"> of the entire </w:t>
      </w:r>
      <w:proofErr w:type="spellStart"/>
      <w:r w:rsidRPr="00A73EA4">
        <w:rPr>
          <w:rFonts w:ascii="Times New Roman" w:hAnsi="Times New Roman" w:cs="Times New Roman"/>
          <w:sz w:val="20"/>
          <w:szCs w:val="20"/>
        </w:rPr>
        <w:t>calvarial</w:t>
      </w:r>
      <w:proofErr w:type="spellEnd"/>
      <w:r w:rsidRPr="00A73EA4">
        <w:rPr>
          <w:rFonts w:ascii="Times New Roman" w:hAnsi="Times New Roman" w:cs="Times New Roman"/>
          <w:sz w:val="20"/>
          <w:szCs w:val="20"/>
        </w:rPr>
        <w:t xml:space="preserve"> vault in one sitting. Such procedures separate both the bifrontal and </w:t>
      </w:r>
      <w:proofErr w:type="spellStart"/>
      <w:r w:rsidRPr="00A73EA4">
        <w:rPr>
          <w:rFonts w:ascii="Times New Roman" w:hAnsi="Times New Roman" w:cs="Times New Roman"/>
          <w:sz w:val="20"/>
          <w:szCs w:val="20"/>
        </w:rPr>
        <w:t>biparieto</w:t>
      </w:r>
      <w:proofErr w:type="spellEnd"/>
      <w:r w:rsidRPr="00A73EA4">
        <w:rPr>
          <w:rFonts w:ascii="Times New Roman" w:hAnsi="Times New Roman" w:cs="Times New Roman"/>
          <w:sz w:val="20"/>
          <w:szCs w:val="20"/>
        </w:rPr>
        <w:t xml:space="preserve">-occipital fragments to allow for recontouring using radial osteotomies, followed by wire or suture fixation back to a shortened midline parietal segment. Each parietal bone is also removed and </w:t>
      </w:r>
      <w:proofErr w:type="spellStart"/>
      <w:r w:rsidRPr="00A73EA4">
        <w:rPr>
          <w:rFonts w:ascii="Times New Roman" w:hAnsi="Times New Roman" w:cs="Times New Roman"/>
          <w:sz w:val="20"/>
          <w:szCs w:val="20"/>
        </w:rPr>
        <w:t>remodeled</w:t>
      </w:r>
      <w:proofErr w:type="spellEnd"/>
      <w:r w:rsidRPr="00A73EA4">
        <w:rPr>
          <w:rFonts w:ascii="Times New Roman" w:hAnsi="Times New Roman" w:cs="Times New Roman"/>
          <w:sz w:val="20"/>
          <w:szCs w:val="20"/>
        </w:rPr>
        <w:t xml:space="preserve"> to increase lateral convexity prior to reattachment with the underlying dura mater alone. This approach not only releases the </w:t>
      </w:r>
      <w:proofErr w:type="spellStart"/>
      <w:r w:rsidRPr="00A73EA4">
        <w:rPr>
          <w:rFonts w:ascii="Times New Roman" w:hAnsi="Times New Roman" w:cs="Times New Roman"/>
          <w:sz w:val="20"/>
          <w:szCs w:val="20"/>
        </w:rPr>
        <w:t>synostotic</w:t>
      </w:r>
      <w:proofErr w:type="spellEnd"/>
      <w:r w:rsidRPr="00A73EA4">
        <w:rPr>
          <w:rFonts w:ascii="Times New Roman" w:hAnsi="Times New Roman" w:cs="Times New Roman"/>
          <w:sz w:val="20"/>
          <w:szCs w:val="20"/>
        </w:rPr>
        <w:t xml:space="preserve"> constraint, but also augments transverse width and improves </w:t>
      </w:r>
      <w:proofErr w:type="spellStart"/>
      <w:r w:rsidRPr="00A73EA4">
        <w:rPr>
          <w:rFonts w:ascii="Times New Roman" w:hAnsi="Times New Roman" w:cs="Times New Roman"/>
          <w:sz w:val="20"/>
          <w:szCs w:val="20"/>
        </w:rPr>
        <w:t>calvarial</w:t>
      </w:r>
      <w:proofErr w:type="spellEnd"/>
      <w:r w:rsidRPr="00A73EA4">
        <w:rPr>
          <w:rFonts w:ascii="Times New Roman" w:hAnsi="Times New Roman" w:cs="Times New Roman"/>
          <w:sz w:val="20"/>
          <w:szCs w:val="20"/>
        </w:rPr>
        <w:t xml:space="preserve"> contour.</w:t>
      </w:r>
      <w:r w:rsidR="00004A9E" w:rsidRPr="00A73EA4">
        <w:rPr>
          <w:rFonts w:ascii="Times New Roman" w:hAnsi="Times New Roman" w:cs="Times New Roman"/>
          <w:b/>
          <w:bCs/>
          <w:sz w:val="20"/>
          <w:szCs w:val="20"/>
          <w:vertAlign w:val="superscript"/>
        </w:rPr>
        <w:t xml:space="preserve">23 </w:t>
      </w:r>
      <w:r w:rsidRPr="00A73EA4">
        <w:rPr>
          <w:rFonts w:ascii="Times New Roman" w:hAnsi="Times New Roman" w:cs="Times New Roman"/>
          <w:sz w:val="20"/>
          <w:szCs w:val="20"/>
        </w:rPr>
        <w:t xml:space="preserve">Finally, as an alternative, less invasive strategy, endoscopic extended strip craniectomy in conjunction with postoperative </w:t>
      </w:r>
      <w:proofErr w:type="spellStart"/>
      <w:r w:rsidRPr="00A73EA4">
        <w:rPr>
          <w:rFonts w:ascii="Times New Roman" w:hAnsi="Times New Roman" w:cs="Times New Roman"/>
          <w:sz w:val="20"/>
          <w:szCs w:val="20"/>
        </w:rPr>
        <w:t>molding</w:t>
      </w:r>
      <w:proofErr w:type="spellEnd"/>
      <w:r w:rsidRPr="00A73EA4">
        <w:rPr>
          <w:rFonts w:ascii="Times New Roman" w:hAnsi="Times New Roman" w:cs="Times New Roman"/>
          <w:sz w:val="20"/>
          <w:szCs w:val="20"/>
        </w:rPr>
        <w:t xml:space="preserve"> helmet therapy has recently been utilized for the correction of sagittal synostosis</w:t>
      </w:r>
      <w:r w:rsidR="00004A9E" w:rsidRPr="00A73EA4">
        <w:rPr>
          <w:rFonts w:ascii="Times New Roman" w:hAnsi="Times New Roman" w:cs="Times New Roman"/>
          <w:sz w:val="20"/>
          <w:szCs w:val="20"/>
        </w:rPr>
        <w:t>.</w:t>
      </w:r>
      <w:r w:rsidR="00004A9E" w:rsidRPr="00A73EA4">
        <w:rPr>
          <w:rFonts w:ascii="Times New Roman" w:hAnsi="Times New Roman" w:cs="Times New Roman"/>
          <w:b/>
          <w:bCs/>
          <w:sz w:val="20"/>
          <w:szCs w:val="20"/>
          <w:vertAlign w:val="superscript"/>
        </w:rPr>
        <w:t>24</w:t>
      </w:r>
    </w:p>
    <w:p w14:paraId="227A70AF" w14:textId="04D4BEC3" w:rsidR="00D7366F" w:rsidRPr="00A73EA4" w:rsidRDefault="00F07DFA" w:rsidP="00D90794">
      <w:pPr>
        <w:autoSpaceDE w:val="0"/>
        <w:autoSpaceDN w:val="0"/>
        <w:adjustRightInd w:val="0"/>
        <w:spacing w:after="0" w:line="360" w:lineRule="auto"/>
        <w:jc w:val="both"/>
        <w:rPr>
          <w:rFonts w:ascii="Times New Roman" w:hAnsi="Times New Roman" w:cs="Times New Roman"/>
          <w:b/>
          <w:bCs/>
          <w:sz w:val="20"/>
          <w:szCs w:val="20"/>
          <w:vertAlign w:val="superscript"/>
        </w:rPr>
      </w:pPr>
      <w:r w:rsidRPr="00A73EA4">
        <w:rPr>
          <w:rFonts w:ascii="Times New Roman" w:hAnsi="Times New Roman" w:cs="Times New Roman"/>
          <w:sz w:val="20"/>
          <w:szCs w:val="20"/>
        </w:rPr>
        <w:t xml:space="preserve">Considering the extensive nature of procedures aimed at </w:t>
      </w:r>
      <w:proofErr w:type="spellStart"/>
      <w:r w:rsidRPr="00A73EA4">
        <w:rPr>
          <w:rFonts w:ascii="Times New Roman" w:hAnsi="Times New Roman" w:cs="Times New Roman"/>
          <w:sz w:val="20"/>
          <w:szCs w:val="20"/>
        </w:rPr>
        <w:t>remodeling</w:t>
      </w:r>
      <w:proofErr w:type="spellEnd"/>
      <w:r w:rsidRPr="00A73EA4">
        <w:rPr>
          <w:rFonts w:ascii="Times New Roman" w:hAnsi="Times New Roman" w:cs="Times New Roman"/>
          <w:sz w:val="20"/>
          <w:szCs w:val="20"/>
        </w:rPr>
        <w:t xml:space="preserve"> the </w:t>
      </w:r>
      <w:proofErr w:type="spellStart"/>
      <w:r w:rsidRPr="00A73EA4">
        <w:rPr>
          <w:rFonts w:ascii="Times New Roman" w:hAnsi="Times New Roman" w:cs="Times New Roman"/>
          <w:sz w:val="20"/>
          <w:szCs w:val="20"/>
        </w:rPr>
        <w:t>calvarial</w:t>
      </w:r>
      <w:proofErr w:type="spellEnd"/>
      <w:r w:rsidRPr="00A73EA4">
        <w:rPr>
          <w:rFonts w:ascii="Times New Roman" w:hAnsi="Times New Roman" w:cs="Times New Roman"/>
          <w:sz w:val="20"/>
          <w:szCs w:val="20"/>
        </w:rPr>
        <w:t xml:space="preserve"> vault, complications can occur following surgical therapy for craniosynostosis.</w:t>
      </w:r>
      <w:r w:rsidR="00FB1FDD" w:rsidRPr="00A73EA4">
        <w:rPr>
          <w:rFonts w:ascii="Times New Roman" w:hAnsi="Times New Roman" w:cs="Times New Roman"/>
          <w:sz w:val="20"/>
          <w:szCs w:val="20"/>
        </w:rPr>
        <w:t xml:space="preserve"> </w:t>
      </w:r>
      <w:r w:rsidRPr="00A73EA4">
        <w:rPr>
          <w:rFonts w:ascii="Times New Roman" w:hAnsi="Times New Roman" w:cs="Times New Roman"/>
          <w:sz w:val="20"/>
          <w:szCs w:val="20"/>
        </w:rPr>
        <w:t>While many studies have reported a mortality rate as high as 2.3%, most international figures fall in the range of 1.5–2%.</w:t>
      </w:r>
      <w:r w:rsidR="00B72F27" w:rsidRPr="00A73EA4">
        <w:rPr>
          <w:rFonts w:ascii="Times New Roman" w:hAnsi="Times New Roman" w:cs="Times New Roman"/>
          <w:b/>
          <w:bCs/>
          <w:sz w:val="20"/>
          <w:szCs w:val="20"/>
          <w:vertAlign w:val="superscript"/>
        </w:rPr>
        <w:t>24</w:t>
      </w:r>
      <w:r w:rsidR="00E244C4" w:rsidRPr="00A73EA4">
        <w:rPr>
          <w:rFonts w:ascii="Times New Roman" w:hAnsi="Times New Roman" w:cs="Times New Roman"/>
          <w:sz w:val="20"/>
          <w:szCs w:val="20"/>
        </w:rPr>
        <w:t xml:space="preserve"> </w:t>
      </w:r>
      <w:r w:rsidRPr="00A73EA4">
        <w:rPr>
          <w:rFonts w:ascii="Times New Roman" w:hAnsi="Times New Roman" w:cs="Times New Roman"/>
          <w:sz w:val="20"/>
          <w:szCs w:val="20"/>
        </w:rPr>
        <w:t xml:space="preserve">Most deaths were attributed to </w:t>
      </w:r>
      <w:proofErr w:type="spellStart"/>
      <w:r w:rsidRPr="00A73EA4">
        <w:rPr>
          <w:rFonts w:ascii="Times New Roman" w:hAnsi="Times New Roman" w:cs="Times New Roman"/>
          <w:sz w:val="20"/>
          <w:szCs w:val="20"/>
        </w:rPr>
        <w:t>hemorrhagic</w:t>
      </w:r>
      <w:proofErr w:type="spellEnd"/>
      <w:r w:rsidRPr="00A73EA4">
        <w:rPr>
          <w:rFonts w:ascii="Times New Roman" w:hAnsi="Times New Roman" w:cs="Times New Roman"/>
          <w:sz w:val="20"/>
          <w:szCs w:val="20"/>
        </w:rPr>
        <w:t xml:space="preserve"> complications, but a variety of other causes have also been reported</w:t>
      </w:r>
      <w:r w:rsidR="00FB1FDD" w:rsidRPr="00A73EA4">
        <w:rPr>
          <w:rFonts w:ascii="Times New Roman" w:hAnsi="Times New Roman" w:cs="Times New Roman"/>
          <w:sz w:val="20"/>
          <w:szCs w:val="20"/>
        </w:rPr>
        <w:t xml:space="preserve"> </w:t>
      </w:r>
      <w:r w:rsidRPr="00A73EA4">
        <w:rPr>
          <w:rFonts w:ascii="Times New Roman" w:hAnsi="Times New Roman" w:cs="Times New Roman"/>
          <w:sz w:val="20"/>
          <w:szCs w:val="20"/>
        </w:rPr>
        <w:t xml:space="preserve">including air emboli, cerebral </w:t>
      </w:r>
      <w:proofErr w:type="spellStart"/>
      <w:r w:rsidRPr="00A73EA4">
        <w:rPr>
          <w:rFonts w:ascii="Times New Roman" w:hAnsi="Times New Roman" w:cs="Times New Roman"/>
          <w:sz w:val="20"/>
          <w:szCs w:val="20"/>
        </w:rPr>
        <w:t>edema</w:t>
      </w:r>
      <w:proofErr w:type="spellEnd"/>
      <w:r w:rsidRPr="00A73EA4">
        <w:rPr>
          <w:rFonts w:ascii="Times New Roman" w:hAnsi="Times New Roman" w:cs="Times New Roman"/>
          <w:sz w:val="20"/>
          <w:szCs w:val="20"/>
        </w:rPr>
        <w:t xml:space="preserve"> and respiratory infections</w:t>
      </w:r>
      <w:r w:rsidR="00B75CC9" w:rsidRPr="00A73EA4">
        <w:rPr>
          <w:rFonts w:ascii="Times New Roman" w:hAnsi="Times New Roman" w:cs="Times New Roman"/>
          <w:sz w:val="20"/>
          <w:szCs w:val="20"/>
        </w:rPr>
        <w:t xml:space="preserve">. Like </w:t>
      </w:r>
      <w:proofErr w:type="spellStart"/>
      <w:r w:rsidR="00B75CC9" w:rsidRPr="00A73EA4">
        <w:rPr>
          <w:rFonts w:ascii="Times New Roman" w:hAnsi="Times New Roman" w:cs="Times New Roman"/>
          <w:sz w:val="20"/>
          <w:szCs w:val="20"/>
        </w:rPr>
        <w:t>hemorrhage</w:t>
      </w:r>
      <w:proofErr w:type="spellEnd"/>
      <w:r w:rsidR="00B75CC9" w:rsidRPr="00A73EA4">
        <w:rPr>
          <w:rFonts w:ascii="Times New Roman" w:hAnsi="Times New Roman" w:cs="Times New Roman"/>
          <w:sz w:val="20"/>
          <w:szCs w:val="20"/>
        </w:rPr>
        <w:t xml:space="preserve">, infection is another significant concern following </w:t>
      </w:r>
      <w:proofErr w:type="spellStart"/>
      <w:r w:rsidR="00B75CC9" w:rsidRPr="00A73EA4">
        <w:rPr>
          <w:rFonts w:ascii="Times New Roman" w:hAnsi="Times New Roman" w:cs="Times New Roman"/>
          <w:sz w:val="20"/>
          <w:szCs w:val="20"/>
        </w:rPr>
        <w:t>calvarial</w:t>
      </w:r>
      <w:proofErr w:type="spellEnd"/>
      <w:r w:rsidR="00B75CC9" w:rsidRPr="00A73EA4">
        <w:rPr>
          <w:rFonts w:ascii="Times New Roman" w:hAnsi="Times New Roman" w:cs="Times New Roman"/>
          <w:sz w:val="20"/>
          <w:szCs w:val="20"/>
        </w:rPr>
        <w:t xml:space="preserve"> </w:t>
      </w:r>
      <w:proofErr w:type="spellStart"/>
      <w:r w:rsidR="00B75CC9" w:rsidRPr="00A73EA4">
        <w:rPr>
          <w:rFonts w:ascii="Times New Roman" w:hAnsi="Times New Roman" w:cs="Times New Roman"/>
          <w:sz w:val="20"/>
          <w:szCs w:val="20"/>
        </w:rPr>
        <w:t>remodeling</w:t>
      </w:r>
      <w:proofErr w:type="spellEnd"/>
      <w:r w:rsidR="00B75CC9" w:rsidRPr="00A73EA4">
        <w:rPr>
          <w:rFonts w:ascii="Times New Roman" w:hAnsi="Times New Roman" w:cs="Times New Roman"/>
          <w:sz w:val="20"/>
          <w:szCs w:val="20"/>
        </w:rPr>
        <w:t xml:space="preserve">. </w:t>
      </w:r>
      <w:r w:rsidR="00B75CC9" w:rsidRPr="00A73EA4">
        <w:rPr>
          <w:rFonts w:ascii="Times New Roman" w:hAnsi="Times New Roman" w:cs="Times New Roman"/>
          <w:sz w:val="20"/>
          <w:szCs w:val="20"/>
        </w:rPr>
        <w:lastRenderedPageBreak/>
        <w:t>Resultant swelling, erythema, tenderness or purulent drainage may be noted postoperatively. Lastly, neurologic complications, including cerebrospinal fluid leak and seizures secondary to intracerebral contusion/bleeding, are salient considerations which must be recognized</w:t>
      </w:r>
      <w:r w:rsidR="00FB1FDD" w:rsidRPr="00A73EA4">
        <w:rPr>
          <w:rFonts w:ascii="Times New Roman" w:hAnsi="Times New Roman" w:cs="Times New Roman"/>
          <w:sz w:val="20"/>
          <w:szCs w:val="20"/>
        </w:rPr>
        <w:t xml:space="preserve"> </w:t>
      </w:r>
      <w:r w:rsidR="00D7366F" w:rsidRPr="00A73EA4">
        <w:rPr>
          <w:rFonts w:ascii="Times New Roman" w:hAnsi="Times New Roman" w:cs="Times New Roman"/>
          <w:sz w:val="20"/>
          <w:szCs w:val="20"/>
        </w:rPr>
        <w:t xml:space="preserve">to conclude, At the time of infancy and childhood, the calvaria expands to </w:t>
      </w:r>
      <w:proofErr w:type="spellStart"/>
      <w:r w:rsidR="00D7366F" w:rsidRPr="00A73EA4">
        <w:rPr>
          <w:rFonts w:ascii="Times New Roman" w:hAnsi="Times New Roman" w:cs="Times New Roman"/>
          <w:sz w:val="20"/>
          <w:szCs w:val="20"/>
        </w:rPr>
        <w:t>accomadate</w:t>
      </w:r>
      <w:proofErr w:type="spellEnd"/>
      <w:r w:rsidR="00D7366F" w:rsidRPr="00A73EA4">
        <w:rPr>
          <w:rFonts w:ascii="Times New Roman" w:hAnsi="Times New Roman" w:cs="Times New Roman"/>
          <w:sz w:val="20"/>
          <w:szCs w:val="20"/>
        </w:rPr>
        <w:t xml:space="preserve"> the growing brain. This expansion occurs at the narrow seams of undifferentiated mesenchyme, called as cranial sutures, which lie between different bones.</w:t>
      </w:r>
      <w:r w:rsidR="00B72F27" w:rsidRPr="00A73EA4">
        <w:rPr>
          <w:rFonts w:ascii="Times New Roman" w:hAnsi="Times New Roman" w:cs="Times New Roman"/>
          <w:b/>
          <w:bCs/>
          <w:sz w:val="20"/>
          <w:szCs w:val="20"/>
          <w:vertAlign w:val="superscript"/>
        </w:rPr>
        <w:t>23</w:t>
      </w:r>
    </w:p>
    <w:p w14:paraId="35DAC1BD" w14:textId="77777777" w:rsidR="00FB1FDD" w:rsidRPr="00A73EA4" w:rsidRDefault="00FB1FDD" w:rsidP="00D90794">
      <w:pPr>
        <w:autoSpaceDE w:val="0"/>
        <w:autoSpaceDN w:val="0"/>
        <w:adjustRightInd w:val="0"/>
        <w:spacing w:after="0" w:line="360" w:lineRule="auto"/>
        <w:jc w:val="center"/>
        <w:rPr>
          <w:rFonts w:ascii="Times New Roman" w:hAnsi="Times New Roman" w:cs="Times New Roman"/>
          <w:b/>
          <w:bCs/>
          <w:color w:val="000000"/>
          <w:sz w:val="20"/>
          <w:szCs w:val="20"/>
          <w:u w:val="single"/>
        </w:rPr>
      </w:pPr>
    </w:p>
    <w:p w14:paraId="572D5544" w14:textId="6343A9ED" w:rsidR="00FB1FDD" w:rsidRPr="00A73EA4" w:rsidRDefault="00FB1FDD" w:rsidP="00D90794">
      <w:pPr>
        <w:autoSpaceDE w:val="0"/>
        <w:autoSpaceDN w:val="0"/>
        <w:adjustRightInd w:val="0"/>
        <w:spacing w:after="0" w:line="360" w:lineRule="auto"/>
        <w:jc w:val="center"/>
        <w:rPr>
          <w:rFonts w:ascii="Times New Roman" w:hAnsi="Times New Roman" w:cs="Times New Roman"/>
          <w:color w:val="000000"/>
          <w:sz w:val="20"/>
          <w:szCs w:val="20"/>
        </w:rPr>
      </w:pPr>
      <w:r w:rsidRPr="00A73EA4">
        <w:rPr>
          <w:rFonts w:ascii="Times New Roman" w:hAnsi="Times New Roman" w:cs="Times New Roman"/>
          <w:b/>
          <w:bCs/>
          <w:color w:val="000000"/>
          <w:sz w:val="20"/>
          <w:szCs w:val="20"/>
          <w:u w:val="single"/>
        </w:rPr>
        <w:t>CONCLUSION</w:t>
      </w:r>
    </w:p>
    <w:p w14:paraId="3599AB0C" w14:textId="77777777" w:rsidR="00FB1FDD" w:rsidRPr="00A73EA4" w:rsidRDefault="00FB1FDD" w:rsidP="00D90794">
      <w:pPr>
        <w:autoSpaceDE w:val="0"/>
        <w:autoSpaceDN w:val="0"/>
        <w:adjustRightInd w:val="0"/>
        <w:spacing w:after="0" w:line="360" w:lineRule="auto"/>
        <w:jc w:val="center"/>
        <w:rPr>
          <w:rFonts w:ascii="Times New Roman" w:hAnsi="Times New Roman" w:cs="Times New Roman"/>
          <w:color w:val="000000"/>
          <w:sz w:val="20"/>
          <w:szCs w:val="20"/>
        </w:rPr>
      </w:pPr>
    </w:p>
    <w:p w14:paraId="4E419D33" w14:textId="5D2C2D0F" w:rsidR="00D7366F" w:rsidRPr="00A73EA4" w:rsidRDefault="00D7366F"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C</w:t>
      </w:r>
      <w:r w:rsidRPr="00A73EA4">
        <w:rPr>
          <w:rFonts w:ascii="Times New Roman" w:hAnsi="Times New Roman" w:cs="Times New Roman"/>
          <w:b/>
          <w:bCs/>
          <w:color w:val="000000"/>
          <w:sz w:val="20"/>
          <w:szCs w:val="20"/>
        </w:rPr>
        <w:t xml:space="preserve">raniosynostosis </w:t>
      </w:r>
      <w:r w:rsidRPr="00A73EA4">
        <w:rPr>
          <w:rFonts w:ascii="Times New Roman" w:hAnsi="Times New Roman" w:cs="Times New Roman"/>
          <w:color w:val="000000"/>
          <w:sz w:val="20"/>
          <w:szCs w:val="20"/>
        </w:rPr>
        <w:t>describes the premature fusion of one or more of the cranial sutures leading to secondary distortion of skull shape because of a combination</w:t>
      </w:r>
      <w:r w:rsidR="00FB1FDD" w:rsidRPr="00A73EA4">
        <w:rPr>
          <w:rFonts w:ascii="Times New Roman" w:hAnsi="Times New Roman" w:cs="Times New Roman"/>
          <w:color w:val="000000"/>
          <w:sz w:val="20"/>
          <w:szCs w:val="20"/>
        </w:rPr>
        <w:t xml:space="preserve"> </w:t>
      </w:r>
      <w:r w:rsidRPr="00A73EA4">
        <w:rPr>
          <w:rFonts w:ascii="Times New Roman" w:hAnsi="Times New Roman" w:cs="Times New Roman"/>
          <w:color w:val="000000"/>
          <w:sz w:val="20"/>
          <w:szCs w:val="20"/>
        </w:rPr>
        <w:t>of lack of growth perpendicular to the fused suture and compensatory overgrowth at the non-fused sutures. The overall prevalence of craniosynostosis has been estimated at between 1 in 2100 and 1 in 2500 births.</w:t>
      </w:r>
    </w:p>
    <w:p w14:paraId="46388D23" w14:textId="77777777" w:rsidR="00D7366F" w:rsidRPr="00A73EA4" w:rsidRDefault="00D7366F"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Craniosynostosis can be divided into isolated or syndromic type and non-syndromic type. In the majority of cases, the disease is isolated and </w:t>
      </w:r>
      <w:proofErr w:type="spellStart"/>
      <w:r w:rsidRPr="00A73EA4">
        <w:rPr>
          <w:rFonts w:ascii="Times New Roman" w:hAnsi="Times New Roman" w:cs="Times New Roman"/>
          <w:color w:val="000000"/>
          <w:sz w:val="20"/>
          <w:szCs w:val="20"/>
        </w:rPr>
        <w:t>nonsyndromic</w:t>
      </w:r>
      <w:proofErr w:type="spellEnd"/>
      <w:r w:rsidRPr="00A73EA4">
        <w:rPr>
          <w:rFonts w:ascii="Times New Roman" w:hAnsi="Times New Roman" w:cs="Times New Roman"/>
          <w:color w:val="000000"/>
          <w:sz w:val="20"/>
          <w:szCs w:val="20"/>
        </w:rPr>
        <w:t xml:space="preserve"> and, in more severe cases, it might be complicated with increased intracranial pressure, visual impairment, hearing loss, sleep disturbances, choanal atresia, or psychomotor delay with intellectual disability. In syndromic craniosynostoses, the skull deformity is associated with additional clinical symptoms that may include hand and feet malformations, skeletal and cardiac defects, developmental delay and others. </w:t>
      </w:r>
    </w:p>
    <w:p w14:paraId="028B48DE" w14:textId="77777777" w:rsidR="00D7366F" w:rsidRPr="00A73EA4" w:rsidRDefault="00D7366F"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 xml:space="preserve">Left untreated, craniosynostosis can result in worsened cranial deformity and, potentially, overall cranial growth restriction with resultant increased ICP. The deformity may lead to psychosocial issues as the child interacts with peers during development. </w:t>
      </w:r>
    </w:p>
    <w:p w14:paraId="1EAF8F29" w14:textId="0181889D" w:rsidR="00D7366F" w:rsidRPr="00A73EA4" w:rsidRDefault="00D7366F"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Because of the risks associated with untreated craniosynostosis, it is usually treated surgically soon after diagnosis. There are two steps in the management of the case of craniosynostosis; acute and elective management.</w:t>
      </w:r>
      <w:r w:rsidR="00FB1FDD" w:rsidRPr="00A73EA4">
        <w:rPr>
          <w:rFonts w:ascii="Times New Roman" w:hAnsi="Times New Roman" w:cs="Times New Roman"/>
          <w:color w:val="000000"/>
          <w:sz w:val="20"/>
          <w:szCs w:val="20"/>
        </w:rPr>
        <w:t xml:space="preserve"> </w:t>
      </w:r>
      <w:r w:rsidRPr="00A73EA4">
        <w:rPr>
          <w:rFonts w:ascii="Times New Roman" w:hAnsi="Times New Roman" w:cs="Times New Roman"/>
          <w:sz w:val="20"/>
          <w:szCs w:val="20"/>
        </w:rPr>
        <w:t xml:space="preserve">In acute management care of neonates and infants with severe </w:t>
      </w:r>
      <w:proofErr w:type="spellStart"/>
      <w:r w:rsidRPr="00A73EA4">
        <w:rPr>
          <w:rFonts w:ascii="Times New Roman" w:hAnsi="Times New Roman" w:cs="Times New Roman"/>
          <w:sz w:val="20"/>
          <w:szCs w:val="20"/>
        </w:rPr>
        <w:t>multisuture</w:t>
      </w:r>
      <w:proofErr w:type="spellEnd"/>
      <w:r w:rsidRPr="00A73EA4">
        <w:rPr>
          <w:rFonts w:ascii="Times New Roman" w:hAnsi="Times New Roman" w:cs="Times New Roman"/>
          <w:sz w:val="20"/>
          <w:szCs w:val="20"/>
        </w:rPr>
        <w:t xml:space="preserve"> synostosis is done which is directed towards maintenance of the airway, support of feeding, eye protection and treatment of raised ICP. To unlock and reshape the bones elective management is done. It has three major objectives, which are to correct the skull deformity, prevent its progression and reduce the future risk of raised ICP. </w:t>
      </w:r>
    </w:p>
    <w:p w14:paraId="1E6DE8CB" w14:textId="5013CCCB" w:rsidR="00D7366F" w:rsidRPr="00A73EA4" w:rsidRDefault="00D7366F" w:rsidP="00D90794">
      <w:pPr>
        <w:autoSpaceDE w:val="0"/>
        <w:autoSpaceDN w:val="0"/>
        <w:adjustRightInd w:val="0"/>
        <w:spacing w:after="0" w:line="360" w:lineRule="auto"/>
        <w:jc w:val="both"/>
        <w:rPr>
          <w:rFonts w:ascii="Times New Roman" w:hAnsi="Times New Roman" w:cs="Times New Roman"/>
          <w:color w:val="000000"/>
          <w:sz w:val="20"/>
          <w:szCs w:val="20"/>
        </w:rPr>
      </w:pPr>
      <w:r w:rsidRPr="00A73EA4">
        <w:rPr>
          <w:rFonts w:ascii="Times New Roman" w:hAnsi="Times New Roman" w:cs="Times New Roman"/>
          <w:color w:val="000000"/>
          <w:sz w:val="20"/>
          <w:szCs w:val="20"/>
        </w:rPr>
        <w:t>Regular follow-up throughout childhood is advisable, particularly to monitor for symptoms of raised ICP, such as headaches, behaviour change, or decline in school performance.</w:t>
      </w:r>
    </w:p>
    <w:p w14:paraId="20E4865A" w14:textId="77777777" w:rsidR="00DF24F6" w:rsidRPr="00BE7888" w:rsidRDefault="00DF24F6" w:rsidP="00D90794">
      <w:pPr>
        <w:autoSpaceDE w:val="0"/>
        <w:autoSpaceDN w:val="0"/>
        <w:adjustRightInd w:val="0"/>
        <w:spacing w:after="0" w:line="360" w:lineRule="auto"/>
        <w:jc w:val="both"/>
        <w:rPr>
          <w:rFonts w:ascii="Times New Roman" w:hAnsi="Times New Roman" w:cs="Times New Roman"/>
          <w:color w:val="000000"/>
          <w:sz w:val="24"/>
          <w:szCs w:val="24"/>
        </w:rPr>
      </w:pPr>
    </w:p>
    <w:p w14:paraId="07D9272D" w14:textId="6FCE4C2A" w:rsidR="00DF24F6" w:rsidRPr="00BE7888" w:rsidRDefault="00DF24F6" w:rsidP="00D90794">
      <w:pPr>
        <w:spacing w:line="360" w:lineRule="auto"/>
        <w:jc w:val="both"/>
        <w:rPr>
          <w:rFonts w:ascii="Times New Roman" w:hAnsi="Times New Roman" w:cs="Times New Roman"/>
          <w:b/>
          <w:bCs/>
          <w:sz w:val="24"/>
          <w:szCs w:val="24"/>
          <w:u w:val="single"/>
        </w:rPr>
      </w:pPr>
    </w:p>
    <w:p w14:paraId="584CD5C7" w14:textId="3FE9D57C" w:rsidR="00DF24F6" w:rsidRDefault="00BE7888" w:rsidP="00D90794">
      <w:pPr>
        <w:spacing w:line="360" w:lineRule="auto"/>
        <w:jc w:val="both"/>
        <w:rPr>
          <w:rFonts w:ascii="Times New Roman" w:hAnsi="Times New Roman" w:cs="Times New Roman"/>
          <w:b/>
          <w:bCs/>
          <w:sz w:val="24"/>
          <w:szCs w:val="24"/>
          <w:u w:val="single"/>
        </w:rPr>
      </w:pPr>
      <w:r>
        <w:rPr>
          <w:rFonts w:ascii="Times New Roman" w:hAnsi="Times New Roman" w:cs="Times New Roman"/>
          <w:b/>
          <w:bCs/>
          <w:sz w:val="24"/>
          <w:szCs w:val="24"/>
          <w:u w:val="single"/>
        </w:rPr>
        <w:t>REFERENCES</w:t>
      </w:r>
    </w:p>
    <w:p w14:paraId="333B109E" w14:textId="77777777" w:rsidR="00BE7888" w:rsidRPr="00BE7888" w:rsidRDefault="00BE7888" w:rsidP="00D90794">
      <w:pPr>
        <w:autoSpaceDE w:val="0"/>
        <w:autoSpaceDN w:val="0"/>
        <w:adjustRightInd w:val="0"/>
        <w:spacing w:after="0" w:line="360" w:lineRule="auto"/>
        <w:rPr>
          <w:rFonts w:ascii="Times New Roman" w:hAnsi="Times New Roman" w:cs="Times New Roman"/>
          <w:color w:val="000000"/>
          <w:sz w:val="24"/>
          <w:szCs w:val="24"/>
        </w:rPr>
      </w:pPr>
    </w:p>
    <w:p w14:paraId="7BF93F42" w14:textId="2FD61861" w:rsidR="00BE7888" w:rsidRPr="00A73EA4" w:rsidRDefault="00BE7888"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Mansour S, </w:t>
      </w:r>
      <w:proofErr w:type="spellStart"/>
      <w:r w:rsidRPr="00A73EA4">
        <w:rPr>
          <w:rFonts w:ascii="Times New Roman" w:hAnsi="Times New Roman" w:cs="Times New Roman"/>
          <w:color w:val="000000"/>
          <w:sz w:val="16"/>
          <w:szCs w:val="16"/>
        </w:rPr>
        <w:t>Magnan</w:t>
      </w:r>
      <w:proofErr w:type="spellEnd"/>
      <w:r w:rsidRPr="00A73EA4">
        <w:rPr>
          <w:rFonts w:ascii="Times New Roman" w:hAnsi="Times New Roman" w:cs="Times New Roman"/>
          <w:color w:val="000000"/>
          <w:sz w:val="16"/>
          <w:szCs w:val="16"/>
        </w:rPr>
        <w:t xml:space="preserve"> J, Haidar H, Nicolas K, </w:t>
      </w:r>
      <w:proofErr w:type="spellStart"/>
      <w:r w:rsidRPr="00A73EA4">
        <w:rPr>
          <w:rFonts w:ascii="Times New Roman" w:hAnsi="Times New Roman" w:cs="Times New Roman"/>
          <w:color w:val="000000"/>
          <w:sz w:val="16"/>
          <w:szCs w:val="16"/>
        </w:rPr>
        <w:t>Louryan</w:t>
      </w:r>
      <w:proofErr w:type="spellEnd"/>
      <w:r w:rsidRPr="00A73EA4">
        <w:rPr>
          <w:rFonts w:ascii="Times New Roman" w:hAnsi="Times New Roman" w:cs="Times New Roman"/>
          <w:color w:val="000000"/>
          <w:sz w:val="16"/>
          <w:szCs w:val="16"/>
        </w:rPr>
        <w:t xml:space="preserve"> S. (2013). Comprehensive and Clinical Anatomy of the Middle Ear. 1st ed. Berlin Heidelberg: Springer; 2013. </w:t>
      </w:r>
    </w:p>
    <w:p w14:paraId="56ED2E47" w14:textId="77777777" w:rsidR="005F30C0" w:rsidRPr="00A73EA4" w:rsidRDefault="005F30C0" w:rsidP="00D90794">
      <w:pPr>
        <w:pStyle w:val="ListParagraph"/>
        <w:autoSpaceDE w:val="0"/>
        <w:autoSpaceDN w:val="0"/>
        <w:adjustRightInd w:val="0"/>
        <w:spacing w:after="0" w:line="360" w:lineRule="auto"/>
        <w:rPr>
          <w:rFonts w:ascii="Times New Roman" w:hAnsi="Times New Roman" w:cs="Times New Roman"/>
          <w:color w:val="000000"/>
          <w:sz w:val="16"/>
          <w:szCs w:val="16"/>
        </w:rPr>
      </w:pPr>
    </w:p>
    <w:p w14:paraId="64154C82" w14:textId="77777777" w:rsidR="005F30C0" w:rsidRPr="00A73EA4" w:rsidRDefault="005F30C0"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Chaurasia</w:t>
      </w:r>
      <w:proofErr w:type="spellEnd"/>
      <w:r w:rsidRPr="00A73EA4">
        <w:rPr>
          <w:rFonts w:ascii="Times New Roman" w:hAnsi="Times New Roman" w:cs="Times New Roman"/>
          <w:color w:val="000000"/>
          <w:sz w:val="16"/>
          <w:szCs w:val="16"/>
        </w:rPr>
        <w:t xml:space="preserve"> BD. BD </w:t>
      </w:r>
      <w:proofErr w:type="spellStart"/>
      <w:r w:rsidRPr="00A73EA4">
        <w:rPr>
          <w:rFonts w:ascii="Times New Roman" w:hAnsi="Times New Roman" w:cs="Times New Roman"/>
          <w:color w:val="000000"/>
          <w:sz w:val="16"/>
          <w:szCs w:val="16"/>
        </w:rPr>
        <w:t>Chaurasia's</w:t>
      </w:r>
      <w:proofErr w:type="spellEnd"/>
      <w:r w:rsidRPr="00A73EA4">
        <w:rPr>
          <w:rFonts w:ascii="Times New Roman" w:hAnsi="Times New Roman" w:cs="Times New Roman"/>
          <w:color w:val="000000"/>
          <w:sz w:val="16"/>
          <w:szCs w:val="16"/>
        </w:rPr>
        <w:t xml:space="preserve"> human anatomy regional and applied dissection and clinical.7th ed: </w:t>
      </w:r>
      <w:proofErr w:type="spellStart"/>
      <w:r w:rsidRPr="00A73EA4">
        <w:rPr>
          <w:rFonts w:ascii="Times New Roman" w:hAnsi="Times New Roman" w:cs="Times New Roman"/>
          <w:color w:val="000000"/>
          <w:sz w:val="16"/>
          <w:szCs w:val="16"/>
        </w:rPr>
        <w:t>Cbs</w:t>
      </w:r>
      <w:proofErr w:type="spellEnd"/>
      <w:r w:rsidRPr="00A73EA4">
        <w:rPr>
          <w:rFonts w:ascii="Times New Roman" w:hAnsi="Times New Roman" w:cs="Times New Roman"/>
          <w:color w:val="000000"/>
          <w:sz w:val="16"/>
          <w:szCs w:val="16"/>
        </w:rPr>
        <w:t xml:space="preserve"> Publishers &amp; Distribu.2013. </w:t>
      </w:r>
    </w:p>
    <w:p w14:paraId="344BE22A" w14:textId="77777777" w:rsidR="005F30C0" w:rsidRPr="00A73EA4" w:rsidRDefault="005F30C0" w:rsidP="00D90794">
      <w:pPr>
        <w:pStyle w:val="ListParagraph"/>
        <w:autoSpaceDE w:val="0"/>
        <w:autoSpaceDN w:val="0"/>
        <w:adjustRightInd w:val="0"/>
        <w:spacing w:after="0" w:line="360" w:lineRule="auto"/>
        <w:rPr>
          <w:rFonts w:ascii="Times New Roman" w:hAnsi="Times New Roman" w:cs="Times New Roman"/>
          <w:color w:val="000000"/>
          <w:sz w:val="16"/>
          <w:szCs w:val="16"/>
        </w:rPr>
      </w:pPr>
    </w:p>
    <w:p w14:paraId="5E3032BB" w14:textId="77777777" w:rsidR="005F30C0" w:rsidRPr="00A73EA4" w:rsidRDefault="005F30C0"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Gilroy AM. Human Embryology and Developmental </w:t>
      </w:r>
      <w:proofErr w:type="spellStart"/>
      <w:r w:rsidRPr="00A73EA4">
        <w:rPr>
          <w:rFonts w:ascii="Times New Roman" w:hAnsi="Times New Roman" w:cs="Times New Roman"/>
          <w:color w:val="000000"/>
          <w:sz w:val="16"/>
          <w:szCs w:val="16"/>
        </w:rPr>
        <w:t>Biology.Clinical</w:t>
      </w:r>
      <w:proofErr w:type="spellEnd"/>
      <w:r w:rsidRPr="00A73EA4">
        <w:rPr>
          <w:rFonts w:ascii="Times New Roman" w:hAnsi="Times New Roman" w:cs="Times New Roman"/>
          <w:color w:val="000000"/>
          <w:sz w:val="16"/>
          <w:szCs w:val="16"/>
        </w:rPr>
        <w:t xml:space="preserve"> Anatomy. 13TH ed. St. </w:t>
      </w:r>
      <w:proofErr w:type="spellStart"/>
      <w:r w:rsidRPr="00A73EA4">
        <w:rPr>
          <w:rFonts w:ascii="Times New Roman" w:hAnsi="Times New Roman" w:cs="Times New Roman"/>
          <w:color w:val="000000"/>
          <w:sz w:val="16"/>
          <w:szCs w:val="16"/>
        </w:rPr>
        <w:t>Loius</w:t>
      </w:r>
      <w:proofErr w:type="spellEnd"/>
      <w:r w:rsidRPr="00A73EA4">
        <w:rPr>
          <w:rFonts w:ascii="Times New Roman" w:hAnsi="Times New Roman" w:cs="Times New Roman"/>
          <w:color w:val="000000"/>
          <w:sz w:val="16"/>
          <w:szCs w:val="16"/>
        </w:rPr>
        <w:t xml:space="preserve">: Mosby;2000. </w:t>
      </w:r>
    </w:p>
    <w:p w14:paraId="4784D823" w14:textId="77777777" w:rsidR="00452780" w:rsidRPr="00A73EA4" w:rsidRDefault="00452780" w:rsidP="00D90794">
      <w:pPr>
        <w:pStyle w:val="ListParagraph"/>
        <w:autoSpaceDE w:val="0"/>
        <w:autoSpaceDN w:val="0"/>
        <w:adjustRightInd w:val="0"/>
        <w:spacing w:after="0" w:line="360" w:lineRule="auto"/>
        <w:rPr>
          <w:rFonts w:ascii="Times New Roman" w:hAnsi="Times New Roman" w:cs="Times New Roman"/>
          <w:color w:val="000000"/>
          <w:sz w:val="16"/>
          <w:szCs w:val="16"/>
        </w:rPr>
      </w:pPr>
    </w:p>
    <w:p w14:paraId="0E0ED5AE" w14:textId="77777777" w:rsidR="00803742" w:rsidRPr="00A73EA4" w:rsidRDefault="00452780"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Kutkowska-Kaźmierczak</w:t>
      </w:r>
      <w:proofErr w:type="spellEnd"/>
      <w:r w:rsidRPr="00A73EA4">
        <w:rPr>
          <w:rFonts w:ascii="Times New Roman" w:hAnsi="Times New Roman" w:cs="Times New Roman"/>
          <w:color w:val="000000"/>
          <w:sz w:val="16"/>
          <w:szCs w:val="16"/>
        </w:rPr>
        <w:t xml:space="preserve"> A, </w:t>
      </w:r>
      <w:proofErr w:type="spellStart"/>
      <w:r w:rsidRPr="00A73EA4">
        <w:rPr>
          <w:rFonts w:ascii="Times New Roman" w:hAnsi="Times New Roman" w:cs="Times New Roman"/>
          <w:color w:val="000000"/>
          <w:sz w:val="16"/>
          <w:szCs w:val="16"/>
        </w:rPr>
        <w:t>Gos</w:t>
      </w:r>
      <w:proofErr w:type="spellEnd"/>
      <w:r w:rsidRPr="00A73EA4">
        <w:rPr>
          <w:rFonts w:ascii="Times New Roman" w:hAnsi="Times New Roman" w:cs="Times New Roman"/>
          <w:color w:val="000000"/>
          <w:sz w:val="16"/>
          <w:szCs w:val="16"/>
        </w:rPr>
        <w:t xml:space="preserve"> M, </w:t>
      </w:r>
      <w:proofErr w:type="spellStart"/>
      <w:r w:rsidRPr="00A73EA4">
        <w:rPr>
          <w:rFonts w:ascii="Times New Roman" w:hAnsi="Times New Roman" w:cs="Times New Roman"/>
          <w:color w:val="000000"/>
          <w:sz w:val="16"/>
          <w:szCs w:val="16"/>
        </w:rPr>
        <w:t>Obersztyn</w:t>
      </w:r>
      <w:proofErr w:type="spellEnd"/>
      <w:r w:rsidRPr="00A73EA4">
        <w:rPr>
          <w:rFonts w:ascii="Times New Roman" w:hAnsi="Times New Roman" w:cs="Times New Roman"/>
          <w:color w:val="000000"/>
          <w:sz w:val="16"/>
          <w:szCs w:val="16"/>
        </w:rPr>
        <w:t xml:space="preserve"> E. Craniosynostosis as a clinical and diagnostic problem: molecular pathology and genetic </w:t>
      </w:r>
      <w:proofErr w:type="spellStart"/>
      <w:r w:rsidRPr="00A73EA4">
        <w:rPr>
          <w:rFonts w:ascii="Times New Roman" w:hAnsi="Times New Roman" w:cs="Times New Roman"/>
          <w:color w:val="000000"/>
          <w:sz w:val="16"/>
          <w:szCs w:val="16"/>
        </w:rPr>
        <w:t>counseling</w:t>
      </w:r>
      <w:proofErr w:type="spellEnd"/>
      <w:r w:rsidRPr="00A73EA4">
        <w:rPr>
          <w:rFonts w:ascii="Times New Roman" w:hAnsi="Times New Roman" w:cs="Times New Roman"/>
          <w:color w:val="000000"/>
          <w:sz w:val="16"/>
          <w:szCs w:val="16"/>
        </w:rPr>
        <w:t xml:space="preserve">. J </w:t>
      </w:r>
      <w:proofErr w:type="spellStart"/>
      <w:r w:rsidRPr="00A73EA4">
        <w:rPr>
          <w:rFonts w:ascii="Times New Roman" w:hAnsi="Times New Roman" w:cs="Times New Roman"/>
          <w:color w:val="000000"/>
          <w:sz w:val="16"/>
          <w:szCs w:val="16"/>
        </w:rPr>
        <w:t>Appl</w:t>
      </w:r>
      <w:proofErr w:type="spellEnd"/>
      <w:r w:rsidRPr="00A73EA4">
        <w:rPr>
          <w:rFonts w:ascii="Times New Roman" w:hAnsi="Times New Roman" w:cs="Times New Roman"/>
          <w:color w:val="000000"/>
          <w:sz w:val="16"/>
          <w:szCs w:val="16"/>
        </w:rPr>
        <w:t xml:space="preserve"> Genet. 2018 May;59(2):133-147</w:t>
      </w:r>
      <w:r w:rsidR="00803742" w:rsidRPr="00A73EA4">
        <w:rPr>
          <w:rFonts w:ascii="Times New Roman" w:hAnsi="Times New Roman" w:cs="Times New Roman"/>
          <w:color w:val="000000"/>
          <w:sz w:val="16"/>
          <w:szCs w:val="16"/>
        </w:rPr>
        <w:t>.</w:t>
      </w:r>
    </w:p>
    <w:p w14:paraId="1791A8D2" w14:textId="77777777" w:rsidR="00803742" w:rsidRPr="00A73EA4" w:rsidRDefault="00803742" w:rsidP="00D90794">
      <w:pPr>
        <w:autoSpaceDE w:val="0"/>
        <w:autoSpaceDN w:val="0"/>
        <w:adjustRightInd w:val="0"/>
        <w:spacing w:after="0" w:line="360" w:lineRule="auto"/>
        <w:rPr>
          <w:rFonts w:ascii="Times New Roman" w:hAnsi="Times New Roman" w:cs="Times New Roman"/>
          <w:color w:val="000000"/>
          <w:sz w:val="16"/>
          <w:szCs w:val="16"/>
        </w:rPr>
      </w:pPr>
    </w:p>
    <w:p w14:paraId="4A063078" w14:textId="77777777" w:rsidR="00803742" w:rsidRPr="00A73EA4" w:rsidRDefault="00803742"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Rice DP. Craniofacial Sutures Development, Disease and Treatment. 1ST Ed. London: kargar;2008. </w:t>
      </w:r>
    </w:p>
    <w:p w14:paraId="1AFCA0B7" w14:textId="77777777" w:rsidR="00AD6E42" w:rsidRPr="00A73EA4" w:rsidRDefault="00AD6E42" w:rsidP="00D90794">
      <w:pPr>
        <w:pStyle w:val="ListParagraph"/>
        <w:autoSpaceDE w:val="0"/>
        <w:autoSpaceDN w:val="0"/>
        <w:adjustRightInd w:val="0"/>
        <w:spacing w:after="0" w:line="360" w:lineRule="auto"/>
        <w:rPr>
          <w:rFonts w:ascii="Times New Roman" w:hAnsi="Times New Roman" w:cs="Times New Roman"/>
          <w:color w:val="000000"/>
          <w:sz w:val="16"/>
          <w:szCs w:val="16"/>
        </w:rPr>
      </w:pPr>
    </w:p>
    <w:p w14:paraId="68AE4F9D" w14:textId="7166B0A7" w:rsidR="00AD6E42" w:rsidRPr="00A73EA4" w:rsidRDefault="00AD6E42" w:rsidP="00D90794">
      <w:pPr>
        <w:pStyle w:val="ListParagraph"/>
        <w:numPr>
          <w:ilvl w:val="0"/>
          <w:numId w:val="38"/>
        </w:numPr>
        <w:autoSpaceDE w:val="0"/>
        <w:autoSpaceDN w:val="0"/>
        <w:adjustRightInd w:val="0"/>
        <w:spacing w:after="185" w:line="36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Keating RF. Craniosynostosis: diagnosis and management in the new millennium. </w:t>
      </w:r>
      <w:proofErr w:type="spellStart"/>
      <w:r w:rsidRPr="00A73EA4">
        <w:rPr>
          <w:rFonts w:ascii="Times New Roman" w:hAnsi="Times New Roman" w:cs="Times New Roman"/>
          <w:color w:val="000000"/>
          <w:sz w:val="16"/>
          <w:szCs w:val="16"/>
        </w:rPr>
        <w:t>Pediatr</w:t>
      </w:r>
      <w:proofErr w:type="spellEnd"/>
      <w:r w:rsidRPr="00A73EA4">
        <w:rPr>
          <w:rFonts w:ascii="Times New Roman" w:hAnsi="Times New Roman" w:cs="Times New Roman"/>
          <w:color w:val="000000"/>
          <w:sz w:val="16"/>
          <w:szCs w:val="16"/>
        </w:rPr>
        <w:t xml:space="preserve"> Ann. 1997 Oct;26(1O):600-12. </w:t>
      </w:r>
    </w:p>
    <w:p w14:paraId="44507355" w14:textId="77777777" w:rsidR="00AD6E42" w:rsidRPr="00A73EA4" w:rsidRDefault="00AD6E42" w:rsidP="00D90794">
      <w:pPr>
        <w:pStyle w:val="ListParagraph"/>
        <w:spacing w:line="360" w:lineRule="auto"/>
        <w:rPr>
          <w:rFonts w:ascii="Times New Roman" w:hAnsi="Times New Roman" w:cs="Times New Roman"/>
          <w:color w:val="000000"/>
          <w:sz w:val="16"/>
          <w:szCs w:val="16"/>
        </w:rPr>
      </w:pPr>
    </w:p>
    <w:p w14:paraId="0B93E8A3" w14:textId="77777777" w:rsidR="00AD6E42" w:rsidRPr="00A73EA4" w:rsidRDefault="00AD6E42" w:rsidP="00D90794">
      <w:pPr>
        <w:pStyle w:val="ListParagraph"/>
        <w:autoSpaceDE w:val="0"/>
        <w:autoSpaceDN w:val="0"/>
        <w:adjustRightInd w:val="0"/>
        <w:spacing w:after="185" w:line="360" w:lineRule="auto"/>
        <w:rPr>
          <w:rFonts w:ascii="Times New Roman" w:hAnsi="Times New Roman" w:cs="Times New Roman"/>
          <w:color w:val="000000"/>
          <w:sz w:val="16"/>
          <w:szCs w:val="16"/>
        </w:rPr>
      </w:pPr>
    </w:p>
    <w:p w14:paraId="023130A7" w14:textId="22D8C768" w:rsidR="00AD6E42" w:rsidRPr="00A73EA4" w:rsidRDefault="00AD6E42"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Sharma RK. Craniosynostosis in an Indian Scenario: A Long-term Follow-up, Plastic and Reconstructive Surgery - Global Open: March 2020 - Volume 8 - Issue 3 - p e2696. </w:t>
      </w:r>
    </w:p>
    <w:p w14:paraId="1AA82E66" w14:textId="77777777" w:rsidR="00345881" w:rsidRPr="00A73EA4" w:rsidRDefault="00345881" w:rsidP="00D90794">
      <w:pPr>
        <w:pStyle w:val="ListParagraph"/>
        <w:autoSpaceDE w:val="0"/>
        <w:autoSpaceDN w:val="0"/>
        <w:adjustRightInd w:val="0"/>
        <w:spacing w:after="0" w:line="360" w:lineRule="auto"/>
        <w:rPr>
          <w:rFonts w:ascii="Times New Roman" w:hAnsi="Times New Roman" w:cs="Times New Roman"/>
          <w:color w:val="000000"/>
          <w:sz w:val="16"/>
          <w:szCs w:val="16"/>
        </w:rPr>
      </w:pPr>
    </w:p>
    <w:p w14:paraId="4108AF29" w14:textId="0FC6BD50" w:rsidR="00345881" w:rsidRPr="00A73EA4" w:rsidRDefault="00345881"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Kajdic</w:t>
      </w:r>
      <w:proofErr w:type="spellEnd"/>
      <w:r w:rsidRPr="00A73EA4">
        <w:rPr>
          <w:rFonts w:ascii="Times New Roman" w:hAnsi="Times New Roman" w:cs="Times New Roman"/>
          <w:color w:val="000000"/>
          <w:sz w:val="16"/>
          <w:szCs w:val="16"/>
        </w:rPr>
        <w:t xml:space="preserve"> N, </w:t>
      </w:r>
      <w:proofErr w:type="spellStart"/>
      <w:r w:rsidRPr="00A73EA4">
        <w:rPr>
          <w:rFonts w:ascii="Times New Roman" w:hAnsi="Times New Roman" w:cs="Times New Roman"/>
          <w:color w:val="000000"/>
          <w:sz w:val="16"/>
          <w:szCs w:val="16"/>
        </w:rPr>
        <w:t>Spazzapan</w:t>
      </w:r>
      <w:proofErr w:type="spellEnd"/>
      <w:r w:rsidRPr="00A73EA4">
        <w:rPr>
          <w:rFonts w:ascii="Times New Roman" w:hAnsi="Times New Roman" w:cs="Times New Roman"/>
          <w:color w:val="000000"/>
          <w:sz w:val="16"/>
          <w:szCs w:val="16"/>
        </w:rPr>
        <w:t xml:space="preserve"> P, </w:t>
      </w:r>
      <w:proofErr w:type="spellStart"/>
      <w:r w:rsidRPr="00A73EA4">
        <w:rPr>
          <w:rFonts w:ascii="Times New Roman" w:hAnsi="Times New Roman" w:cs="Times New Roman"/>
          <w:color w:val="000000"/>
          <w:sz w:val="16"/>
          <w:szCs w:val="16"/>
        </w:rPr>
        <w:t>Velnar</w:t>
      </w:r>
      <w:proofErr w:type="spellEnd"/>
      <w:r w:rsidRPr="00A73EA4">
        <w:rPr>
          <w:rFonts w:ascii="Times New Roman" w:hAnsi="Times New Roman" w:cs="Times New Roman"/>
          <w:color w:val="000000"/>
          <w:sz w:val="16"/>
          <w:szCs w:val="16"/>
        </w:rPr>
        <w:t xml:space="preserve"> T. Craniosynostosis - Recognition, clinical characteristics, and treatment. </w:t>
      </w:r>
      <w:proofErr w:type="spellStart"/>
      <w:r w:rsidRPr="00A73EA4">
        <w:rPr>
          <w:rFonts w:ascii="Times New Roman" w:hAnsi="Times New Roman" w:cs="Times New Roman"/>
          <w:color w:val="000000"/>
          <w:sz w:val="16"/>
          <w:szCs w:val="16"/>
        </w:rPr>
        <w:t>Bosn</w:t>
      </w:r>
      <w:proofErr w:type="spellEnd"/>
      <w:r w:rsidRPr="00A73EA4">
        <w:rPr>
          <w:rFonts w:ascii="Times New Roman" w:hAnsi="Times New Roman" w:cs="Times New Roman"/>
          <w:color w:val="000000"/>
          <w:sz w:val="16"/>
          <w:szCs w:val="16"/>
        </w:rPr>
        <w:t xml:space="preserve"> J Basic Med Sci. 2018;18(2):110-116. Published 2018 May 20. </w:t>
      </w:r>
    </w:p>
    <w:p w14:paraId="3D56CE99" w14:textId="77777777" w:rsidR="00C81AF2" w:rsidRPr="00A73EA4" w:rsidRDefault="00C81AF2" w:rsidP="00D90794">
      <w:pPr>
        <w:pStyle w:val="ListParagraph"/>
        <w:spacing w:line="360" w:lineRule="auto"/>
        <w:rPr>
          <w:rFonts w:ascii="Times New Roman" w:hAnsi="Times New Roman" w:cs="Times New Roman"/>
          <w:color w:val="000000"/>
          <w:sz w:val="16"/>
          <w:szCs w:val="16"/>
        </w:rPr>
      </w:pPr>
    </w:p>
    <w:p w14:paraId="1C370B6B" w14:textId="77777777" w:rsidR="00C81AF2" w:rsidRPr="00A73EA4" w:rsidRDefault="00C81AF2" w:rsidP="00D90794">
      <w:pPr>
        <w:pStyle w:val="ListParagraph"/>
        <w:autoSpaceDE w:val="0"/>
        <w:autoSpaceDN w:val="0"/>
        <w:adjustRightInd w:val="0"/>
        <w:spacing w:after="0" w:line="360" w:lineRule="auto"/>
        <w:rPr>
          <w:rFonts w:ascii="Times New Roman" w:hAnsi="Times New Roman" w:cs="Times New Roman"/>
          <w:color w:val="000000"/>
          <w:sz w:val="16"/>
          <w:szCs w:val="16"/>
        </w:rPr>
      </w:pPr>
    </w:p>
    <w:p w14:paraId="06BDC9D0" w14:textId="77777777" w:rsidR="00C81AF2" w:rsidRPr="00A73EA4" w:rsidRDefault="00C81AF2"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Shillito</w:t>
      </w:r>
      <w:proofErr w:type="spellEnd"/>
      <w:r w:rsidRPr="00A73EA4">
        <w:rPr>
          <w:rFonts w:ascii="Times New Roman" w:hAnsi="Times New Roman" w:cs="Times New Roman"/>
          <w:color w:val="000000"/>
          <w:sz w:val="16"/>
          <w:szCs w:val="16"/>
        </w:rPr>
        <w:t xml:space="preserve"> J Jr, Matson DD. Craniosynostosis: a review of 519 surgical patients. </w:t>
      </w:r>
      <w:proofErr w:type="spellStart"/>
      <w:r w:rsidRPr="00A73EA4">
        <w:rPr>
          <w:rFonts w:ascii="Times New Roman" w:hAnsi="Times New Roman" w:cs="Times New Roman"/>
          <w:color w:val="000000"/>
          <w:sz w:val="16"/>
          <w:szCs w:val="16"/>
        </w:rPr>
        <w:t>Pediatrics</w:t>
      </w:r>
      <w:proofErr w:type="spellEnd"/>
      <w:r w:rsidRPr="00A73EA4">
        <w:rPr>
          <w:rFonts w:ascii="Times New Roman" w:hAnsi="Times New Roman" w:cs="Times New Roman"/>
          <w:color w:val="000000"/>
          <w:sz w:val="16"/>
          <w:szCs w:val="16"/>
        </w:rPr>
        <w:t xml:space="preserve">. 1968 Apr;41(4):829-53. </w:t>
      </w:r>
    </w:p>
    <w:p w14:paraId="5A5C08AB" w14:textId="77777777" w:rsidR="002C1298" w:rsidRPr="00A73EA4" w:rsidRDefault="002C1298" w:rsidP="00D90794">
      <w:pPr>
        <w:pStyle w:val="ListParagraph"/>
        <w:autoSpaceDE w:val="0"/>
        <w:autoSpaceDN w:val="0"/>
        <w:adjustRightInd w:val="0"/>
        <w:spacing w:after="0" w:line="360" w:lineRule="auto"/>
        <w:rPr>
          <w:rFonts w:ascii="Times New Roman" w:hAnsi="Times New Roman" w:cs="Times New Roman"/>
          <w:color w:val="000000"/>
          <w:sz w:val="16"/>
          <w:szCs w:val="16"/>
        </w:rPr>
      </w:pPr>
    </w:p>
    <w:p w14:paraId="17C56915" w14:textId="77777777" w:rsidR="002C1298" w:rsidRPr="00A73EA4" w:rsidRDefault="002C1298" w:rsidP="00D90794">
      <w:pPr>
        <w:pStyle w:val="ListParagraph"/>
        <w:numPr>
          <w:ilvl w:val="0"/>
          <w:numId w:val="38"/>
        </w:numPr>
        <w:autoSpaceDE w:val="0"/>
        <w:autoSpaceDN w:val="0"/>
        <w:adjustRightInd w:val="0"/>
        <w:spacing w:after="0" w:line="36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Choi JW, Lim SY, Shin HJ. Craniosynostosis in Growing Children: Pathophysiological Changes and Neurosurgical Problems. J Korean </w:t>
      </w:r>
      <w:proofErr w:type="spellStart"/>
      <w:r w:rsidRPr="00A73EA4">
        <w:rPr>
          <w:rFonts w:ascii="Times New Roman" w:hAnsi="Times New Roman" w:cs="Times New Roman"/>
          <w:color w:val="000000"/>
          <w:sz w:val="16"/>
          <w:szCs w:val="16"/>
        </w:rPr>
        <w:t>Neurosurg</w:t>
      </w:r>
      <w:proofErr w:type="spellEnd"/>
      <w:r w:rsidRPr="00A73EA4">
        <w:rPr>
          <w:rFonts w:ascii="Times New Roman" w:hAnsi="Times New Roman" w:cs="Times New Roman"/>
          <w:color w:val="000000"/>
          <w:sz w:val="16"/>
          <w:szCs w:val="16"/>
        </w:rPr>
        <w:t xml:space="preserve"> Soc. 2016;59(3):197-203. </w:t>
      </w:r>
    </w:p>
    <w:p w14:paraId="6C8CC46E" w14:textId="77777777" w:rsidR="00AE5BD6" w:rsidRPr="00A73EA4" w:rsidRDefault="00AE5BD6" w:rsidP="00AE5BD6">
      <w:pPr>
        <w:autoSpaceDE w:val="0"/>
        <w:autoSpaceDN w:val="0"/>
        <w:adjustRightInd w:val="0"/>
        <w:spacing w:after="0" w:line="240" w:lineRule="auto"/>
        <w:ind w:left="360"/>
        <w:rPr>
          <w:rFonts w:ascii="Times New Roman" w:hAnsi="Times New Roman" w:cs="Times New Roman"/>
          <w:color w:val="000000"/>
          <w:sz w:val="16"/>
          <w:szCs w:val="16"/>
        </w:rPr>
      </w:pPr>
    </w:p>
    <w:p w14:paraId="6F589509" w14:textId="77777777" w:rsidR="00AE5BD6" w:rsidRPr="00A73EA4" w:rsidRDefault="00AE5BD6" w:rsidP="00AE5BD6">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Mooney MP, Siegel MI. Understanding Craniofacial Anomalies. 1st Ed. </w:t>
      </w:r>
      <w:proofErr w:type="spellStart"/>
      <w:proofErr w:type="gramStart"/>
      <w:r w:rsidRPr="00A73EA4">
        <w:rPr>
          <w:rFonts w:ascii="Times New Roman" w:hAnsi="Times New Roman" w:cs="Times New Roman"/>
          <w:color w:val="000000"/>
          <w:sz w:val="16"/>
          <w:szCs w:val="16"/>
        </w:rPr>
        <w:t>Canada:John</w:t>
      </w:r>
      <w:proofErr w:type="spellEnd"/>
      <w:proofErr w:type="gramEnd"/>
      <w:r w:rsidRPr="00A73EA4">
        <w:rPr>
          <w:rFonts w:ascii="Times New Roman" w:hAnsi="Times New Roman" w:cs="Times New Roman"/>
          <w:color w:val="000000"/>
          <w:sz w:val="16"/>
          <w:szCs w:val="16"/>
        </w:rPr>
        <w:t xml:space="preserve"> Wiley and Sons; 2002. </w:t>
      </w:r>
    </w:p>
    <w:p w14:paraId="07E96AEB" w14:textId="77777777" w:rsidR="00F61AA0" w:rsidRPr="00A73EA4" w:rsidRDefault="00F61AA0" w:rsidP="00F61AA0">
      <w:pPr>
        <w:pStyle w:val="ListParagraph"/>
        <w:autoSpaceDE w:val="0"/>
        <w:autoSpaceDN w:val="0"/>
        <w:adjustRightInd w:val="0"/>
        <w:spacing w:after="0" w:line="240" w:lineRule="auto"/>
        <w:rPr>
          <w:rFonts w:ascii="Times New Roman" w:hAnsi="Times New Roman" w:cs="Times New Roman"/>
          <w:color w:val="000000"/>
          <w:sz w:val="16"/>
          <w:szCs w:val="16"/>
        </w:rPr>
      </w:pPr>
    </w:p>
    <w:p w14:paraId="20B7747E" w14:textId="77777777" w:rsidR="00F61AA0" w:rsidRPr="00A73EA4" w:rsidRDefault="00F61AA0" w:rsidP="00F61AA0">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Cohen MM, MacLean RE. </w:t>
      </w:r>
      <w:proofErr w:type="gramStart"/>
      <w:r w:rsidRPr="00A73EA4">
        <w:rPr>
          <w:rFonts w:ascii="Times New Roman" w:hAnsi="Times New Roman" w:cs="Times New Roman"/>
          <w:color w:val="000000"/>
          <w:sz w:val="16"/>
          <w:szCs w:val="16"/>
        </w:rPr>
        <w:t>Craniosynostosis :</w:t>
      </w:r>
      <w:proofErr w:type="gramEnd"/>
      <w:r w:rsidRPr="00A73EA4">
        <w:rPr>
          <w:rFonts w:ascii="Times New Roman" w:hAnsi="Times New Roman" w:cs="Times New Roman"/>
          <w:color w:val="000000"/>
          <w:sz w:val="16"/>
          <w:szCs w:val="16"/>
        </w:rPr>
        <w:t xml:space="preserve"> Diagnosis, Evaluation, and Management. Ed 2. New </w:t>
      </w:r>
      <w:proofErr w:type="gramStart"/>
      <w:r w:rsidRPr="00A73EA4">
        <w:rPr>
          <w:rFonts w:ascii="Times New Roman" w:hAnsi="Times New Roman" w:cs="Times New Roman"/>
          <w:color w:val="000000"/>
          <w:sz w:val="16"/>
          <w:szCs w:val="16"/>
        </w:rPr>
        <w:t>York :</w:t>
      </w:r>
      <w:proofErr w:type="gramEnd"/>
      <w:r w:rsidRPr="00A73EA4">
        <w:rPr>
          <w:rFonts w:ascii="Times New Roman" w:hAnsi="Times New Roman" w:cs="Times New Roman"/>
          <w:color w:val="000000"/>
          <w:sz w:val="16"/>
          <w:szCs w:val="16"/>
        </w:rPr>
        <w:t xml:space="preserve"> Oxford University Press, pp105-107. </w:t>
      </w:r>
    </w:p>
    <w:p w14:paraId="4CCA7E74" w14:textId="77777777" w:rsidR="000226AA" w:rsidRPr="00A73EA4" w:rsidRDefault="000226AA" w:rsidP="000226AA">
      <w:pPr>
        <w:autoSpaceDE w:val="0"/>
        <w:autoSpaceDN w:val="0"/>
        <w:adjustRightInd w:val="0"/>
        <w:spacing w:after="0" w:line="240" w:lineRule="auto"/>
        <w:ind w:left="360"/>
        <w:rPr>
          <w:rFonts w:ascii="Times New Roman" w:hAnsi="Times New Roman" w:cs="Times New Roman"/>
          <w:color w:val="000000"/>
          <w:sz w:val="16"/>
          <w:szCs w:val="16"/>
        </w:rPr>
      </w:pPr>
    </w:p>
    <w:p w14:paraId="0F6207D4" w14:textId="77777777" w:rsidR="000226AA" w:rsidRPr="00A73EA4" w:rsidRDefault="000226AA" w:rsidP="000226AA">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Opperman LA: Cranial sutures as intramembranous bone growth sites. Dev </w:t>
      </w:r>
      <w:proofErr w:type="spellStart"/>
      <w:r w:rsidRPr="00A73EA4">
        <w:rPr>
          <w:rFonts w:ascii="Times New Roman" w:hAnsi="Times New Roman" w:cs="Times New Roman"/>
          <w:color w:val="000000"/>
          <w:sz w:val="16"/>
          <w:szCs w:val="16"/>
        </w:rPr>
        <w:t>Dyn</w:t>
      </w:r>
      <w:proofErr w:type="spellEnd"/>
      <w:r w:rsidRPr="00A73EA4">
        <w:rPr>
          <w:rFonts w:ascii="Times New Roman" w:hAnsi="Times New Roman" w:cs="Times New Roman"/>
          <w:color w:val="000000"/>
          <w:sz w:val="16"/>
          <w:szCs w:val="16"/>
        </w:rPr>
        <w:t xml:space="preserve"> 219: 472-485, 2000. </w:t>
      </w:r>
    </w:p>
    <w:p w14:paraId="7D5F758B" w14:textId="77777777" w:rsidR="000226AA" w:rsidRPr="00A73EA4" w:rsidRDefault="000226AA" w:rsidP="000226AA">
      <w:pPr>
        <w:pStyle w:val="ListParagraph"/>
        <w:autoSpaceDE w:val="0"/>
        <w:autoSpaceDN w:val="0"/>
        <w:adjustRightInd w:val="0"/>
        <w:spacing w:after="0" w:line="240" w:lineRule="auto"/>
        <w:rPr>
          <w:rFonts w:ascii="Times New Roman" w:hAnsi="Times New Roman" w:cs="Times New Roman"/>
          <w:color w:val="000000"/>
          <w:sz w:val="16"/>
          <w:szCs w:val="16"/>
        </w:rPr>
      </w:pPr>
    </w:p>
    <w:p w14:paraId="522D5237" w14:textId="77777777" w:rsidR="000226AA" w:rsidRPr="00A73EA4" w:rsidRDefault="000226AA" w:rsidP="000226AA">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Rodeck</w:t>
      </w:r>
      <w:proofErr w:type="spellEnd"/>
      <w:r w:rsidRPr="00A73EA4">
        <w:rPr>
          <w:rFonts w:ascii="Times New Roman" w:hAnsi="Times New Roman" w:cs="Times New Roman"/>
          <w:color w:val="000000"/>
          <w:sz w:val="16"/>
          <w:szCs w:val="16"/>
        </w:rPr>
        <w:t xml:space="preserve"> CH, Whittle MJ: </w:t>
      </w:r>
      <w:proofErr w:type="spellStart"/>
      <w:r w:rsidRPr="00A73EA4">
        <w:rPr>
          <w:rFonts w:ascii="Times New Roman" w:hAnsi="Times New Roman" w:cs="Times New Roman"/>
          <w:color w:val="000000"/>
          <w:sz w:val="16"/>
          <w:szCs w:val="16"/>
        </w:rPr>
        <w:t>Fetal</w:t>
      </w:r>
      <w:proofErr w:type="spellEnd"/>
      <w:r w:rsidRPr="00A73EA4">
        <w:rPr>
          <w:rFonts w:ascii="Times New Roman" w:hAnsi="Times New Roman" w:cs="Times New Roman"/>
          <w:color w:val="000000"/>
          <w:sz w:val="16"/>
          <w:szCs w:val="16"/>
        </w:rPr>
        <w:t xml:space="preserve"> </w:t>
      </w:r>
      <w:proofErr w:type="gramStart"/>
      <w:r w:rsidRPr="00A73EA4">
        <w:rPr>
          <w:rFonts w:ascii="Times New Roman" w:hAnsi="Times New Roman" w:cs="Times New Roman"/>
          <w:color w:val="000000"/>
          <w:sz w:val="16"/>
          <w:szCs w:val="16"/>
        </w:rPr>
        <w:t>medicine :</w:t>
      </w:r>
      <w:proofErr w:type="gramEnd"/>
      <w:r w:rsidRPr="00A73EA4">
        <w:rPr>
          <w:rFonts w:ascii="Times New Roman" w:hAnsi="Times New Roman" w:cs="Times New Roman"/>
          <w:color w:val="000000"/>
          <w:sz w:val="16"/>
          <w:szCs w:val="16"/>
        </w:rPr>
        <w:t xml:space="preserve"> Basic Science and Clinical Practice, ed 2. London: Churchill Livingstone, 2009, pp39-4. </w:t>
      </w:r>
    </w:p>
    <w:p w14:paraId="31CDA520" w14:textId="77777777" w:rsidR="00CA5CAE" w:rsidRPr="00A73EA4" w:rsidRDefault="00CA5CAE" w:rsidP="00CA5CAE">
      <w:pPr>
        <w:autoSpaceDE w:val="0"/>
        <w:autoSpaceDN w:val="0"/>
        <w:adjustRightInd w:val="0"/>
        <w:spacing w:after="0" w:line="240" w:lineRule="auto"/>
        <w:ind w:left="360"/>
        <w:rPr>
          <w:rFonts w:ascii="Times New Roman" w:hAnsi="Times New Roman" w:cs="Times New Roman"/>
          <w:color w:val="000000"/>
          <w:sz w:val="16"/>
          <w:szCs w:val="16"/>
        </w:rPr>
      </w:pPr>
    </w:p>
    <w:p w14:paraId="39448921" w14:textId="77777777" w:rsidR="00CA5CAE" w:rsidRPr="00A73EA4" w:rsidRDefault="00CA5CAE" w:rsidP="00CA5CAE">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Allanson JE, </w:t>
      </w:r>
      <w:proofErr w:type="spellStart"/>
      <w:r w:rsidRPr="00A73EA4">
        <w:rPr>
          <w:rFonts w:ascii="Times New Roman" w:hAnsi="Times New Roman" w:cs="Times New Roman"/>
          <w:color w:val="000000"/>
          <w:sz w:val="16"/>
          <w:szCs w:val="16"/>
        </w:rPr>
        <w:t>Cunniff</w:t>
      </w:r>
      <w:proofErr w:type="spellEnd"/>
      <w:r w:rsidRPr="00A73EA4">
        <w:rPr>
          <w:rFonts w:ascii="Times New Roman" w:hAnsi="Times New Roman" w:cs="Times New Roman"/>
          <w:color w:val="000000"/>
          <w:sz w:val="16"/>
          <w:szCs w:val="16"/>
        </w:rPr>
        <w:t xml:space="preserve"> C, </w:t>
      </w:r>
      <w:proofErr w:type="spellStart"/>
      <w:r w:rsidRPr="00A73EA4">
        <w:rPr>
          <w:rFonts w:ascii="Times New Roman" w:hAnsi="Times New Roman" w:cs="Times New Roman"/>
          <w:color w:val="000000"/>
          <w:sz w:val="16"/>
          <w:szCs w:val="16"/>
        </w:rPr>
        <w:t>Hoyme</w:t>
      </w:r>
      <w:proofErr w:type="spellEnd"/>
      <w:r w:rsidRPr="00A73EA4">
        <w:rPr>
          <w:rFonts w:ascii="Times New Roman" w:hAnsi="Times New Roman" w:cs="Times New Roman"/>
          <w:color w:val="000000"/>
          <w:sz w:val="16"/>
          <w:szCs w:val="16"/>
        </w:rPr>
        <w:t xml:space="preserve"> HE, </w:t>
      </w:r>
      <w:proofErr w:type="spellStart"/>
      <w:r w:rsidRPr="00A73EA4">
        <w:rPr>
          <w:rFonts w:ascii="Times New Roman" w:hAnsi="Times New Roman" w:cs="Times New Roman"/>
          <w:color w:val="000000"/>
          <w:sz w:val="16"/>
          <w:szCs w:val="16"/>
        </w:rPr>
        <w:t>McGaughran</w:t>
      </w:r>
      <w:proofErr w:type="spellEnd"/>
      <w:r w:rsidRPr="00A73EA4">
        <w:rPr>
          <w:rFonts w:ascii="Times New Roman" w:hAnsi="Times New Roman" w:cs="Times New Roman"/>
          <w:color w:val="000000"/>
          <w:sz w:val="16"/>
          <w:szCs w:val="16"/>
        </w:rPr>
        <w:t xml:space="preserve"> J, </w:t>
      </w:r>
      <w:proofErr w:type="spellStart"/>
      <w:r w:rsidRPr="00A73EA4">
        <w:rPr>
          <w:rFonts w:ascii="Times New Roman" w:hAnsi="Times New Roman" w:cs="Times New Roman"/>
          <w:color w:val="000000"/>
          <w:sz w:val="16"/>
          <w:szCs w:val="16"/>
        </w:rPr>
        <w:t>Muenke</w:t>
      </w:r>
      <w:proofErr w:type="spellEnd"/>
      <w:r w:rsidRPr="00A73EA4">
        <w:rPr>
          <w:rFonts w:ascii="Times New Roman" w:hAnsi="Times New Roman" w:cs="Times New Roman"/>
          <w:color w:val="000000"/>
          <w:sz w:val="16"/>
          <w:szCs w:val="16"/>
        </w:rPr>
        <w:t xml:space="preserve"> M, </w:t>
      </w:r>
      <w:proofErr w:type="spellStart"/>
      <w:r w:rsidRPr="00A73EA4">
        <w:rPr>
          <w:rFonts w:ascii="Times New Roman" w:hAnsi="Times New Roman" w:cs="Times New Roman"/>
          <w:color w:val="000000"/>
          <w:sz w:val="16"/>
          <w:szCs w:val="16"/>
        </w:rPr>
        <w:t>Neri</w:t>
      </w:r>
      <w:proofErr w:type="spellEnd"/>
      <w:r w:rsidRPr="00A73EA4">
        <w:rPr>
          <w:rFonts w:ascii="Times New Roman" w:hAnsi="Times New Roman" w:cs="Times New Roman"/>
          <w:color w:val="000000"/>
          <w:sz w:val="16"/>
          <w:szCs w:val="16"/>
        </w:rPr>
        <w:t xml:space="preserve"> G. Elements of morphology: Standard terminology for the head and face. Am J Med Genet.2009;149</w:t>
      </w:r>
      <w:proofErr w:type="gramStart"/>
      <w:r w:rsidRPr="00A73EA4">
        <w:rPr>
          <w:rFonts w:ascii="Times New Roman" w:hAnsi="Times New Roman" w:cs="Times New Roman"/>
          <w:color w:val="000000"/>
          <w:sz w:val="16"/>
          <w:szCs w:val="16"/>
        </w:rPr>
        <w:t>A(</w:t>
      </w:r>
      <w:proofErr w:type="gramEnd"/>
      <w:r w:rsidRPr="00A73EA4">
        <w:rPr>
          <w:rFonts w:ascii="Times New Roman" w:hAnsi="Times New Roman" w:cs="Times New Roman"/>
          <w:color w:val="000000"/>
          <w:sz w:val="16"/>
          <w:szCs w:val="16"/>
        </w:rPr>
        <w:t xml:space="preserve">1):6-28. </w:t>
      </w:r>
    </w:p>
    <w:p w14:paraId="69976C93" w14:textId="77777777" w:rsidR="00F609E2" w:rsidRPr="00A73EA4" w:rsidRDefault="00F609E2" w:rsidP="00F609E2">
      <w:pPr>
        <w:pStyle w:val="ListParagraph"/>
        <w:autoSpaceDE w:val="0"/>
        <w:autoSpaceDN w:val="0"/>
        <w:adjustRightInd w:val="0"/>
        <w:spacing w:after="0" w:line="240" w:lineRule="auto"/>
        <w:rPr>
          <w:rFonts w:ascii="Times New Roman" w:hAnsi="Times New Roman" w:cs="Times New Roman"/>
          <w:color w:val="000000"/>
          <w:sz w:val="16"/>
          <w:szCs w:val="16"/>
        </w:rPr>
      </w:pPr>
    </w:p>
    <w:p w14:paraId="712D3272" w14:textId="77777777" w:rsidR="00F609E2" w:rsidRPr="00A73EA4" w:rsidRDefault="00F609E2" w:rsidP="00F609E2">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Anderson, J., Burns, H D, Enriquez-Harris, P., </w:t>
      </w:r>
      <w:proofErr w:type="spellStart"/>
      <w:r w:rsidRPr="00A73EA4">
        <w:rPr>
          <w:rFonts w:ascii="Times New Roman" w:hAnsi="Times New Roman" w:cs="Times New Roman"/>
          <w:color w:val="000000"/>
          <w:sz w:val="16"/>
          <w:szCs w:val="16"/>
        </w:rPr>
        <w:t>Wilkie</w:t>
      </w:r>
      <w:proofErr w:type="spellEnd"/>
      <w:r w:rsidRPr="00A73EA4">
        <w:rPr>
          <w:rFonts w:ascii="Times New Roman" w:hAnsi="Times New Roman" w:cs="Times New Roman"/>
          <w:color w:val="000000"/>
          <w:sz w:val="16"/>
          <w:szCs w:val="16"/>
        </w:rPr>
        <w:t xml:space="preserve">, A. O., and Heath, J.K. (1998). Apert syndrome mutations in fibroblast growth factor receptor 2 exhibit increased affinity for FGF ligand. Hum. </w:t>
      </w:r>
      <w:proofErr w:type="spellStart"/>
      <w:r w:rsidRPr="00A73EA4">
        <w:rPr>
          <w:rFonts w:ascii="Times New Roman" w:hAnsi="Times New Roman" w:cs="Times New Roman"/>
          <w:color w:val="000000"/>
          <w:sz w:val="16"/>
          <w:szCs w:val="16"/>
        </w:rPr>
        <w:t>Molec</w:t>
      </w:r>
      <w:proofErr w:type="spellEnd"/>
      <w:r w:rsidRPr="00A73EA4">
        <w:rPr>
          <w:rFonts w:ascii="Times New Roman" w:hAnsi="Times New Roman" w:cs="Times New Roman"/>
          <w:color w:val="000000"/>
          <w:sz w:val="16"/>
          <w:szCs w:val="16"/>
        </w:rPr>
        <w:t xml:space="preserve">. Genet. 7, 1475–1483. </w:t>
      </w:r>
    </w:p>
    <w:p w14:paraId="00D9BD8C" w14:textId="77777777" w:rsidR="00F609E2" w:rsidRPr="00A73EA4" w:rsidRDefault="00F609E2" w:rsidP="00F609E2">
      <w:pPr>
        <w:pStyle w:val="ListParagraph"/>
        <w:autoSpaceDE w:val="0"/>
        <w:autoSpaceDN w:val="0"/>
        <w:adjustRightInd w:val="0"/>
        <w:spacing w:after="0" w:line="240" w:lineRule="auto"/>
        <w:rPr>
          <w:rFonts w:ascii="Times New Roman" w:hAnsi="Times New Roman" w:cs="Times New Roman"/>
          <w:color w:val="000000"/>
          <w:sz w:val="16"/>
          <w:szCs w:val="16"/>
        </w:rPr>
      </w:pPr>
    </w:p>
    <w:p w14:paraId="3C49596F" w14:textId="77777777" w:rsidR="00F609E2" w:rsidRPr="00A73EA4" w:rsidRDefault="00F609E2" w:rsidP="00F609E2">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Chung, C. S., and </w:t>
      </w:r>
      <w:proofErr w:type="spellStart"/>
      <w:proofErr w:type="gramStart"/>
      <w:r w:rsidRPr="00A73EA4">
        <w:rPr>
          <w:rFonts w:ascii="Times New Roman" w:hAnsi="Times New Roman" w:cs="Times New Roman"/>
          <w:color w:val="000000"/>
          <w:sz w:val="16"/>
          <w:szCs w:val="16"/>
        </w:rPr>
        <w:t>Myrianthopoulos,N</w:t>
      </w:r>
      <w:proofErr w:type="spellEnd"/>
      <w:r w:rsidRPr="00A73EA4">
        <w:rPr>
          <w:rFonts w:ascii="Times New Roman" w:hAnsi="Times New Roman" w:cs="Times New Roman"/>
          <w:color w:val="000000"/>
          <w:sz w:val="16"/>
          <w:szCs w:val="16"/>
        </w:rPr>
        <w:t>.</w:t>
      </w:r>
      <w:proofErr w:type="gramEnd"/>
      <w:r w:rsidRPr="00A73EA4">
        <w:rPr>
          <w:rFonts w:ascii="Times New Roman" w:hAnsi="Times New Roman" w:cs="Times New Roman"/>
          <w:color w:val="000000"/>
          <w:sz w:val="16"/>
          <w:szCs w:val="16"/>
        </w:rPr>
        <w:t xml:space="preserve"> C. (1975). Factors affecting risks of congenital malformations. Analysis of epidemiologic factors in congenital malformations. Report from the Collaborative Perinatal Project. Birth Defects Orig. Article Ser. 11, 1–22. </w:t>
      </w:r>
    </w:p>
    <w:p w14:paraId="13D330F9" w14:textId="77777777" w:rsidR="00B955BF" w:rsidRPr="00A73EA4" w:rsidRDefault="00B955BF" w:rsidP="00B955BF">
      <w:pPr>
        <w:autoSpaceDE w:val="0"/>
        <w:autoSpaceDN w:val="0"/>
        <w:adjustRightInd w:val="0"/>
        <w:spacing w:after="0" w:line="240" w:lineRule="auto"/>
        <w:ind w:left="360"/>
        <w:rPr>
          <w:rFonts w:ascii="Times New Roman" w:hAnsi="Times New Roman" w:cs="Times New Roman"/>
          <w:color w:val="000000"/>
          <w:sz w:val="16"/>
          <w:szCs w:val="16"/>
        </w:rPr>
      </w:pPr>
    </w:p>
    <w:p w14:paraId="33709813" w14:textId="77777777" w:rsidR="00B2712E" w:rsidRPr="00A73EA4" w:rsidRDefault="00B955BF" w:rsidP="00B2712E">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Wilkie</w:t>
      </w:r>
      <w:proofErr w:type="spellEnd"/>
      <w:r w:rsidRPr="00A73EA4">
        <w:rPr>
          <w:rFonts w:ascii="Times New Roman" w:hAnsi="Times New Roman" w:cs="Times New Roman"/>
          <w:color w:val="000000"/>
          <w:sz w:val="16"/>
          <w:szCs w:val="16"/>
        </w:rPr>
        <w:t xml:space="preserve">, A. O., Slaney, S. F., </w:t>
      </w:r>
      <w:proofErr w:type="spellStart"/>
      <w:r w:rsidRPr="00A73EA4">
        <w:rPr>
          <w:rFonts w:ascii="Times New Roman" w:hAnsi="Times New Roman" w:cs="Times New Roman"/>
          <w:color w:val="000000"/>
          <w:sz w:val="16"/>
          <w:szCs w:val="16"/>
        </w:rPr>
        <w:t>Oldridge</w:t>
      </w:r>
      <w:proofErr w:type="spellEnd"/>
      <w:r w:rsidRPr="00A73EA4">
        <w:rPr>
          <w:rFonts w:ascii="Times New Roman" w:hAnsi="Times New Roman" w:cs="Times New Roman"/>
          <w:color w:val="000000"/>
          <w:sz w:val="16"/>
          <w:szCs w:val="16"/>
        </w:rPr>
        <w:t xml:space="preserve">, M., Poole, M. D., Ashworth, G. J., Hockley, A. D., Hayward, R. D., David, D. J., </w:t>
      </w:r>
      <w:proofErr w:type="spellStart"/>
      <w:r w:rsidRPr="00A73EA4">
        <w:rPr>
          <w:rFonts w:ascii="Times New Roman" w:hAnsi="Times New Roman" w:cs="Times New Roman"/>
          <w:color w:val="000000"/>
          <w:sz w:val="16"/>
          <w:szCs w:val="16"/>
        </w:rPr>
        <w:t>Pulleyn</w:t>
      </w:r>
      <w:proofErr w:type="spellEnd"/>
      <w:r w:rsidRPr="00A73EA4">
        <w:rPr>
          <w:rFonts w:ascii="Times New Roman" w:hAnsi="Times New Roman" w:cs="Times New Roman"/>
          <w:color w:val="000000"/>
          <w:sz w:val="16"/>
          <w:szCs w:val="16"/>
        </w:rPr>
        <w:t xml:space="preserve">, L. J., Rutland, P., Malcolm, S., Winter, R. M., and </w:t>
      </w:r>
      <w:proofErr w:type="spellStart"/>
      <w:proofErr w:type="gramStart"/>
      <w:r w:rsidRPr="00A73EA4">
        <w:rPr>
          <w:rFonts w:ascii="Times New Roman" w:hAnsi="Times New Roman" w:cs="Times New Roman"/>
          <w:color w:val="000000"/>
          <w:sz w:val="16"/>
          <w:szCs w:val="16"/>
        </w:rPr>
        <w:t>Reardon,W</w:t>
      </w:r>
      <w:proofErr w:type="spellEnd"/>
      <w:r w:rsidRPr="00A73EA4">
        <w:rPr>
          <w:rFonts w:ascii="Times New Roman" w:hAnsi="Times New Roman" w:cs="Times New Roman"/>
          <w:color w:val="000000"/>
          <w:sz w:val="16"/>
          <w:szCs w:val="16"/>
        </w:rPr>
        <w:t>.</w:t>
      </w:r>
      <w:proofErr w:type="gramEnd"/>
      <w:r w:rsidRPr="00A73EA4">
        <w:rPr>
          <w:rFonts w:ascii="Times New Roman" w:hAnsi="Times New Roman" w:cs="Times New Roman"/>
          <w:color w:val="000000"/>
          <w:sz w:val="16"/>
          <w:szCs w:val="16"/>
        </w:rPr>
        <w:t xml:space="preserve"> (1995). Apert syndrome results from localized mutations of FGFR2 and is allelic with Crouzon syndrome. Nat. Genet. 9, 165–172. </w:t>
      </w:r>
    </w:p>
    <w:p w14:paraId="0186EFFE" w14:textId="77777777" w:rsidR="00B2712E" w:rsidRPr="00A73EA4" w:rsidRDefault="00B2712E" w:rsidP="00B2712E">
      <w:pPr>
        <w:pStyle w:val="ListParagraph"/>
        <w:rPr>
          <w:rFonts w:ascii="Times New Roman" w:hAnsi="Times New Roman" w:cs="Times New Roman"/>
          <w:color w:val="212121"/>
          <w:sz w:val="16"/>
          <w:szCs w:val="16"/>
          <w:shd w:val="clear" w:color="auto" w:fill="FFFFFF"/>
        </w:rPr>
      </w:pPr>
    </w:p>
    <w:p w14:paraId="1D9AE3C2" w14:textId="77777777" w:rsidR="004517B2" w:rsidRPr="00A73EA4" w:rsidRDefault="00B2712E" w:rsidP="004517B2">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proofErr w:type="spellStart"/>
      <w:r w:rsidRPr="00A73EA4">
        <w:rPr>
          <w:rFonts w:ascii="Times New Roman" w:hAnsi="Times New Roman" w:cs="Times New Roman"/>
          <w:color w:val="212121"/>
          <w:sz w:val="16"/>
          <w:szCs w:val="16"/>
          <w:shd w:val="clear" w:color="auto" w:fill="FFFFFF"/>
        </w:rPr>
        <w:t>Kutkowska-Kaźmierczak</w:t>
      </w:r>
      <w:proofErr w:type="spellEnd"/>
      <w:r w:rsidRPr="00A73EA4">
        <w:rPr>
          <w:rFonts w:ascii="Times New Roman" w:hAnsi="Times New Roman" w:cs="Times New Roman"/>
          <w:color w:val="212121"/>
          <w:sz w:val="16"/>
          <w:szCs w:val="16"/>
          <w:shd w:val="clear" w:color="auto" w:fill="FFFFFF"/>
        </w:rPr>
        <w:t xml:space="preserve"> A, </w:t>
      </w:r>
      <w:proofErr w:type="spellStart"/>
      <w:r w:rsidRPr="00A73EA4">
        <w:rPr>
          <w:rFonts w:ascii="Times New Roman" w:hAnsi="Times New Roman" w:cs="Times New Roman"/>
          <w:color w:val="212121"/>
          <w:sz w:val="16"/>
          <w:szCs w:val="16"/>
          <w:shd w:val="clear" w:color="auto" w:fill="FFFFFF"/>
        </w:rPr>
        <w:t>Gos</w:t>
      </w:r>
      <w:proofErr w:type="spellEnd"/>
      <w:r w:rsidRPr="00A73EA4">
        <w:rPr>
          <w:rFonts w:ascii="Times New Roman" w:hAnsi="Times New Roman" w:cs="Times New Roman"/>
          <w:color w:val="212121"/>
          <w:sz w:val="16"/>
          <w:szCs w:val="16"/>
          <w:shd w:val="clear" w:color="auto" w:fill="FFFFFF"/>
        </w:rPr>
        <w:t xml:space="preserve"> M, </w:t>
      </w:r>
      <w:proofErr w:type="spellStart"/>
      <w:r w:rsidRPr="00A73EA4">
        <w:rPr>
          <w:rFonts w:ascii="Times New Roman" w:hAnsi="Times New Roman" w:cs="Times New Roman"/>
          <w:color w:val="212121"/>
          <w:sz w:val="16"/>
          <w:szCs w:val="16"/>
          <w:shd w:val="clear" w:color="auto" w:fill="FFFFFF"/>
        </w:rPr>
        <w:t>Obersztyn</w:t>
      </w:r>
      <w:proofErr w:type="spellEnd"/>
      <w:r w:rsidRPr="00A73EA4">
        <w:rPr>
          <w:rFonts w:ascii="Times New Roman" w:hAnsi="Times New Roman" w:cs="Times New Roman"/>
          <w:color w:val="212121"/>
          <w:sz w:val="16"/>
          <w:szCs w:val="16"/>
          <w:shd w:val="clear" w:color="auto" w:fill="FFFFFF"/>
        </w:rPr>
        <w:t xml:space="preserve"> E. Craniosynostosis as a clinical and diagnostic problem: molecular pathology and genetic </w:t>
      </w:r>
      <w:proofErr w:type="spellStart"/>
      <w:r w:rsidRPr="00A73EA4">
        <w:rPr>
          <w:rFonts w:ascii="Times New Roman" w:hAnsi="Times New Roman" w:cs="Times New Roman"/>
          <w:color w:val="212121"/>
          <w:sz w:val="16"/>
          <w:szCs w:val="16"/>
          <w:shd w:val="clear" w:color="auto" w:fill="FFFFFF"/>
        </w:rPr>
        <w:t>counseling</w:t>
      </w:r>
      <w:proofErr w:type="spellEnd"/>
      <w:r w:rsidRPr="00A73EA4">
        <w:rPr>
          <w:rFonts w:ascii="Times New Roman" w:hAnsi="Times New Roman" w:cs="Times New Roman"/>
          <w:color w:val="212121"/>
          <w:sz w:val="16"/>
          <w:szCs w:val="16"/>
          <w:shd w:val="clear" w:color="auto" w:fill="FFFFFF"/>
        </w:rPr>
        <w:t xml:space="preserve">. J </w:t>
      </w:r>
      <w:proofErr w:type="spellStart"/>
      <w:r w:rsidRPr="00A73EA4">
        <w:rPr>
          <w:rFonts w:ascii="Times New Roman" w:hAnsi="Times New Roman" w:cs="Times New Roman"/>
          <w:color w:val="212121"/>
          <w:sz w:val="16"/>
          <w:szCs w:val="16"/>
          <w:shd w:val="clear" w:color="auto" w:fill="FFFFFF"/>
        </w:rPr>
        <w:t>Appl</w:t>
      </w:r>
      <w:proofErr w:type="spellEnd"/>
      <w:r w:rsidRPr="00A73EA4">
        <w:rPr>
          <w:rFonts w:ascii="Times New Roman" w:hAnsi="Times New Roman" w:cs="Times New Roman"/>
          <w:color w:val="212121"/>
          <w:sz w:val="16"/>
          <w:szCs w:val="16"/>
          <w:shd w:val="clear" w:color="auto" w:fill="FFFFFF"/>
        </w:rPr>
        <w:t xml:space="preserve"> Genet. 2018 May;59(2):133-147.</w:t>
      </w:r>
    </w:p>
    <w:p w14:paraId="5A20500F" w14:textId="77777777" w:rsidR="004517B2" w:rsidRPr="00A73EA4" w:rsidRDefault="004517B2" w:rsidP="004517B2">
      <w:pPr>
        <w:pStyle w:val="ListParagraph"/>
        <w:rPr>
          <w:rFonts w:ascii="Times New Roman" w:hAnsi="Times New Roman" w:cs="Times New Roman"/>
          <w:color w:val="000000"/>
          <w:sz w:val="16"/>
          <w:szCs w:val="16"/>
        </w:rPr>
      </w:pPr>
    </w:p>
    <w:p w14:paraId="49226450" w14:textId="24CB12BF" w:rsidR="004517B2" w:rsidRPr="00A73EA4" w:rsidRDefault="004517B2" w:rsidP="004517B2">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Cohen MM Jr: Craniosynostosis and syndromes with craniosynostosis: Incidence, genetics, penetrance, variability, and new syndrome updating. Birth Defects 15(5B):13–63, 1979. </w:t>
      </w:r>
    </w:p>
    <w:p w14:paraId="266591CF" w14:textId="77777777" w:rsidR="003C44E1" w:rsidRPr="00A73EA4" w:rsidRDefault="003C44E1" w:rsidP="003C44E1">
      <w:pPr>
        <w:autoSpaceDE w:val="0"/>
        <w:autoSpaceDN w:val="0"/>
        <w:adjustRightInd w:val="0"/>
        <w:spacing w:after="0" w:line="240" w:lineRule="auto"/>
        <w:ind w:left="360"/>
        <w:rPr>
          <w:rFonts w:ascii="Times New Roman" w:hAnsi="Times New Roman" w:cs="Times New Roman"/>
          <w:color w:val="000000"/>
          <w:sz w:val="16"/>
          <w:szCs w:val="16"/>
        </w:rPr>
      </w:pPr>
    </w:p>
    <w:p w14:paraId="21978C57" w14:textId="5A45DC65" w:rsidR="003C44E1" w:rsidRPr="00A73EA4" w:rsidRDefault="003C44E1" w:rsidP="003C44E1">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Disma</w:t>
      </w:r>
      <w:proofErr w:type="spellEnd"/>
      <w:r w:rsidRPr="00A73EA4">
        <w:rPr>
          <w:rFonts w:ascii="Times New Roman" w:hAnsi="Times New Roman" w:cs="Times New Roman"/>
          <w:color w:val="000000"/>
          <w:sz w:val="16"/>
          <w:szCs w:val="16"/>
        </w:rPr>
        <w:t xml:space="preserve"> N, O’Leary JD, </w:t>
      </w:r>
      <w:proofErr w:type="spellStart"/>
      <w:r w:rsidRPr="00A73EA4">
        <w:rPr>
          <w:rFonts w:ascii="Times New Roman" w:hAnsi="Times New Roman" w:cs="Times New Roman"/>
          <w:color w:val="000000"/>
          <w:sz w:val="16"/>
          <w:szCs w:val="16"/>
        </w:rPr>
        <w:t>Loepke</w:t>
      </w:r>
      <w:proofErr w:type="spellEnd"/>
      <w:r w:rsidRPr="00A73EA4">
        <w:rPr>
          <w:rFonts w:ascii="Times New Roman" w:hAnsi="Times New Roman" w:cs="Times New Roman"/>
          <w:color w:val="000000"/>
          <w:sz w:val="16"/>
          <w:szCs w:val="16"/>
        </w:rPr>
        <w:t xml:space="preserve"> AW, </w:t>
      </w:r>
      <w:proofErr w:type="spellStart"/>
      <w:r w:rsidRPr="00A73EA4">
        <w:rPr>
          <w:rFonts w:ascii="Times New Roman" w:hAnsi="Times New Roman" w:cs="Times New Roman"/>
          <w:color w:val="000000"/>
          <w:sz w:val="16"/>
          <w:szCs w:val="16"/>
        </w:rPr>
        <w:t>Brambrink</w:t>
      </w:r>
      <w:proofErr w:type="spellEnd"/>
      <w:r w:rsidRPr="00A73EA4">
        <w:rPr>
          <w:rFonts w:ascii="Times New Roman" w:hAnsi="Times New Roman" w:cs="Times New Roman"/>
          <w:color w:val="000000"/>
          <w:sz w:val="16"/>
          <w:szCs w:val="16"/>
        </w:rPr>
        <w:t xml:space="preserve"> AM, </w:t>
      </w:r>
      <w:proofErr w:type="spellStart"/>
      <w:r w:rsidRPr="00A73EA4">
        <w:rPr>
          <w:rFonts w:ascii="Times New Roman" w:hAnsi="Times New Roman" w:cs="Times New Roman"/>
          <w:color w:val="000000"/>
          <w:sz w:val="16"/>
          <w:szCs w:val="16"/>
        </w:rPr>
        <w:t>Becke</w:t>
      </w:r>
      <w:proofErr w:type="spellEnd"/>
      <w:r w:rsidRPr="00A73EA4">
        <w:rPr>
          <w:rFonts w:ascii="Times New Roman" w:hAnsi="Times New Roman" w:cs="Times New Roman"/>
          <w:color w:val="000000"/>
          <w:sz w:val="16"/>
          <w:szCs w:val="16"/>
        </w:rPr>
        <w:t xml:space="preserve"> K, Clausen NG, et al: </w:t>
      </w:r>
      <w:proofErr w:type="spellStart"/>
      <w:r w:rsidRPr="00A73EA4">
        <w:rPr>
          <w:rFonts w:ascii="Times New Roman" w:hAnsi="Times New Roman" w:cs="Times New Roman"/>
          <w:color w:val="000000"/>
          <w:sz w:val="16"/>
          <w:szCs w:val="16"/>
        </w:rPr>
        <w:t>Anesthesia</w:t>
      </w:r>
      <w:proofErr w:type="spellEnd"/>
      <w:r w:rsidRPr="00A73EA4">
        <w:rPr>
          <w:rFonts w:ascii="Times New Roman" w:hAnsi="Times New Roman" w:cs="Times New Roman"/>
          <w:color w:val="000000"/>
          <w:sz w:val="16"/>
          <w:szCs w:val="16"/>
        </w:rPr>
        <w:t xml:space="preserve"> and the developing brain: a way forward for laboratory and clinical research. </w:t>
      </w:r>
      <w:proofErr w:type="spellStart"/>
      <w:r w:rsidRPr="00A73EA4">
        <w:rPr>
          <w:rFonts w:ascii="Times New Roman" w:hAnsi="Times New Roman" w:cs="Times New Roman"/>
          <w:color w:val="000000"/>
          <w:sz w:val="16"/>
          <w:szCs w:val="16"/>
        </w:rPr>
        <w:t>Paediatr</w:t>
      </w:r>
      <w:proofErr w:type="spellEnd"/>
      <w:r w:rsidRPr="00A73EA4">
        <w:rPr>
          <w:rFonts w:ascii="Times New Roman" w:hAnsi="Times New Roman" w:cs="Times New Roman"/>
          <w:color w:val="000000"/>
          <w:sz w:val="16"/>
          <w:szCs w:val="16"/>
        </w:rPr>
        <w:t xml:space="preserve"> </w:t>
      </w:r>
      <w:proofErr w:type="spellStart"/>
      <w:r w:rsidRPr="00A73EA4">
        <w:rPr>
          <w:rFonts w:ascii="Times New Roman" w:hAnsi="Times New Roman" w:cs="Times New Roman"/>
          <w:color w:val="000000"/>
          <w:sz w:val="16"/>
          <w:szCs w:val="16"/>
        </w:rPr>
        <w:t>Anaesth</w:t>
      </w:r>
      <w:proofErr w:type="spellEnd"/>
      <w:r w:rsidRPr="00A73EA4">
        <w:rPr>
          <w:rFonts w:ascii="Times New Roman" w:hAnsi="Times New Roman" w:cs="Times New Roman"/>
          <w:color w:val="000000"/>
          <w:sz w:val="16"/>
          <w:szCs w:val="16"/>
        </w:rPr>
        <w:t xml:space="preserve"> 28:758–763, 2018. </w:t>
      </w:r>
    </w:p>
    <w:p w14:paraId="37B3D025" w14:textId="77777777" w:rsidR="005D71A7" w:rsidRPr="00A73EA4" w:rsidRDefault="005D71A7" w:rsidP="005D71A7">
      <w:pPr>
        <w:pStyle w:val="ListParagraph"/>
        <w:rPr>
          <w:rFonts w:ascii="Times New Roman" w:hAnsi="Times New Roman" w:cs="Times New Roman"/>
          <w:color w:val="000000"/>
          <w:sz w:val="16"/>
          <w:szCs w:val="16"/>
        </w:rPr>
      </w:pPr>
    </w:p>
    <w:p w14:paraId="411633A8" w14:textId="77777777" w:rsidR="005D71A7" w:rsidRPr="00A73EA4" w:rsidRDefault="005D71A7" w:rsidP="005D71A7">
      <w:pPr>
        <w:pStyle w:val="ListParagraph"/>
        <w:autoSpaceDE w:val="0"/>
        <w:autoSpaceDN w:val="0"/>
        <w:adjustRightInd w:val="0"/>
        <w:spacing w:after="0" w:line="240" w:lineRule="auto"/>
        <w:rPr>
          <w:rFonts w:ascii="Times New Roman" w:hAnsi="Times New Roman" w:cs="Times New Roman"/>
          <w:color w:val="000000"/>
          <w:sz w:val="16"/>
          <w:szCs w:val="16"/>
        </w:rPr>
      </w:pPr>
    </w:p>
    <w:p w14:paraId="7FD9FCD2" w14:textId="77777777" w:rsidR="005D71A7" w:rsidRPr="00A73EA4" w:rsidRDefault="005D71A7" w:rsidP="005D71A7">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proofErr w:type="spellStart"/>
      <w:r w:rsidRPr="00A73EA4">
        <w:rPr>
          <w:rFonts w:ascii="Times New Roman" w:hAnsi="Times New Roman" w:cs="Times New Roman"/>
          <w:color w:val="000000"/>
          <w:sz w:val="16"/>
          <w:szCs w:val="16"/>
        </w:rPr>
        <w:t>Tellado</w:t>
      </w:r>
      <w:proofErr w:type="spellEnd"/>
      <w:r w:rsidRPr="00A73EA4">
        <w:rPr>
          <w:rFonts w:ascii="Times New Roman" w:hAnsi="Times New Roman" w:cs="Times New Roman"/>
          <w:color w:val="000000"/>
          <w:sz w:val="16"/>
          <w:szCs w:val="16"/>
        </w:rPr>
        <w:t xml:space="preserve"> MG, </w:t>
      </w:r>
      <w:proofErr w:type="spellStart"/>
      <w:r w:rsidRPr="00A73EA4">
        <w:rPr>
          <w:rFonts w:ascii="Times New Roman" w:hAnsi="Times New Roman" w:cs="Times New Roman"/>
          <w:color w:val="000000"/>
          <w:sz w:val="16"/>
          <w:szCs w:val="16"/>
        </w:rPr>
        <w:t>Lema</w:t>
      </w:r>
      <w:proofErr w:type="spellEnd"/>
      <w:r w:rsidRPr="00A73EA4">
        <w:rPr>
          <w:rFonts w:ascii="Times New Roman" w:hAnsi="Times New Roman" w:cs="Times New Roman"/>
          <w:color w:val="000000"/>
          <w:sz w:val="16"/>
          <w:szCs w:val="16"/>
        </w:rPr>
        <w:t xml:space="preserve"> A: Coronal </w:t>
      </w:r>
      <w:proofErr w:type="spellStart"/>
      <w:r w:rsidRPr="00A73EA4">
        <w:rPr>
          <w:rFonts w:ascii="Times New Roman" w:hAnsi="Times New Roman" w:cs="Times New Roman"/>
          <w:color w:val="000000"/>
          <w:sz w:val="16"/>
          <w:szCs w:val="16"/>
        </w:rPr>
        <w:t>suturectomy</w:t>
      </w:r>
      <w:proofErr w:type="spellEnd"/>
      <w:r w:rsidRPr="00A73EA4">
        <w:rPr>
          <w:rFonts w:ascii="Times New Roman" w:hAnsi="Times New Roman" w:cs="Times New Roman"/>
          <w:color w:val="000000"/>
          <w:sz w:val="16"/>
          <w:szCs w:val="16"/>
        </w:rPr>
        <w:t xml:space="preserve"> through minimal incisions and distraction osteogenesis are enough without other craniotomies for the treatment of plagiocephaly due to coronal synostosis. J </w:t>
      </w:r>
      <w:proofErr w:type="spellStart"/>
      <w:r w:rsidRPr="00A73EA4">
        <w:rPr>
          <w:rFonts w:ascii="Times New Roman" w:hAnsi="Times New Roman" w:cs="Times New Roman"/>
          <w:color w:val="000000"/>
          <w:sz w:val="16"/>
          <w:szCs w:val="16"/>
        </w:rPr>
        <w:t>Craniofac</w:t>
      </w:r>
      <w:proofErr w:type="spellEnd"/>
      <w:r w:rsidRPr="00A73EA4">
        <w:rPr>
          <w:rFonts w:ascii="Times New Roman" w:hAnsi="Times New Roman" w:cs="Times New Roman"/>
          <w:color w:val="000000"/>
          <w:sz w:val="16"/>
          <w:szCs w:val="16"/>
        </w:rPr>
        <w:t xml:space="preserve"> </w:t>
      </w:r>
      <w:proofErr w:type="spellStart"/>
      <w:r w:rsidRPr="00A73EA4">
        <w:rPr>
          <w:rFonts w:ascii="Times New Roman" w:hAnsi="Times New Roman" w:cs="Times New Roman"/>
          <w:color w:val="000000"/>
          <w:sz w:val="16"/>
          <w:szCs w:val="16"/>
        </w:rPr>
        <w:t>Surg</w:t>
      </w:r>
      <w:proofErr w:type="spellEnd"/>
      <w:r w:rsidRPr="00A73EA4">
        <w:rPr>
          <w:rFonts w:ascii="Times New Roman" w:hAnsi="Times New Roman" w:cs="Times New Roman"/>
          <w:color w:val="000000"/>
          <w:sz w:val="16"/>
          <w:szCs w:val="16"/>
        </w:rPr>
        <w:t xml:space="preserve"> 20:1975–1977, 2009. </w:t>
      </w:r>
    </w:p>
    <w:p w14:paraId="6702A1B2" w14:textId="4BDF28E6" w:rsidR="005D71A7" w:rsidRPr="00A73EA4" w:rsidRDefault="005D71A7" w:rsidP="005D71A7">
      <w:pPr>
        <w:autoSpaceDE w:val="0"/>
        <w:autoSpaceDN w:val="0"/>
        <w:adjustRightInd w:val="0"/>
        <w:spacing w:after="0" w:line="240" w:lineRule="auto"/>
        <w:ind w:left="360"/>
        <w:rPr>
          <w:rFonts w:ascii="Times New Roman" w:hAnsi="Times New Roman" w:cs="Times New Roman"/>
          <w:color w:val="000000"/>
          <w:sz w:val="16"/>
          <w:szCs w:val="16"/>
        </w:rPr>
      </w:pPr>
    </w:p>
    <w:p w14:paraId="16E51EC2" w14:textId="68C4F547" w:rsidR="005D71A7" w:rsidRPr="00A73EA4" w:rsidRDefault="005D71A7" w:rsidP="005D71A7">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Zeiger JS, Beaty TH, </w:t>
      </w:r>
      <w:proofErr w:type="spellStart"/>
      <w:r w:rsidRPr="00A73EA4">
        <w:rPr>
          <w:rFonts w:ascii="Times New Roman" w:hAnsi="Times New Roman" w:cs="Times New Roman"/>
          <w:color w:val="000000"/>
          <w:sz w:val="16"/>
          <w:szCs w:val="16"/>
        </w:rPr>
        <w:t>Hetmanski</w:t>
      </w:r>
      <w:proofErr w:type="spellEnd"/>
      <w:r w:rsidRPr="00A73EA4">
        <w:rPr>
          <w:rFonts w:ascii="Times New Roman" w:hAnsi="Times New Roman" w:cs="Times New Roman"/>
          <w:color w:val="000000"/>
          <w:sz w:val="16"/>
          <w:szCs w:val="16"/>
        </w:rPr>
        <w:t xml:space="preserve"> JB, Wang H, Scott AF, </w:t>
      </w:r>
      <w:proofErr w:type="spellStart"/>
      <w:r w:rsidRPr="00A73EA4">
        <w:rPr>
          <w:rFonts w:ascii="Times New Roman" w:hAnsi="Times New Roman" w:cs="Times New Roman"/>
          <w:color w:val="000000"/>
          <w:sz w:val="16"/>
          <w:szCs w:val="16"/>
        </w:rPr>
        <w:t>Kasch</w:t>
      </w:r>
      <w:proofErr w:type="spellEnd"/>
      <w:r w:rsidRPr="00A73EA4">
        <w:rPr>
          <w:rFonts w:ascii="Times New Roman" w:hAnsi="Times New Roman" w:cs="Times New Roman"/>
          <w:color w:val="000000"/>
          <w:sz w:val="16"/>
          <w:szCs w:val="16"/>
        </w:rPr>
        <w:t xml:space="preserve"> L, et al: Genetic and environmental risk factors for sagittal craniosynostosis. J </w:t>
      </w:r>
      <w:proofErr w:type="spellStart"/>
      <w:r w:rsidRPr="00A73EA4">
        <w:rPr>
          <w:rFonts w:ascii="Times New Roman" w:hAnsi="Times New Roman" w:cs="Times New Roman"/>
          <w:color w:val="000000"/>
          <w:sz w:val="16"/>
          <w:szCs w:val="16"/>
        </w:rPr>
        <w:t>Craniofac</w:t>
      </w:r>
      <w:proofErr w:type="spellEnd"/>
      <w:r w:rsidRPr="00A73EA4">
        <w:rPr>
          <w:rFonts w:ascii="Times New Roman" w:hAnsi="Times New Roman" w:cs="Times New Roman"/>
          <w:color w:val="000000"/>
          <w:sz w:val="16"/>
          <w:szCs w:val="16"/>
        </w:rPr>
        <w:t xml:space="preserve"> </w:t>
      </w:r>
      <w:proofErr w:type="spellStart"/>
      <w:r w:rsidRPr="00A73EA4">
        <w:rPr>
          <w:rFonts w:ascii="Times New Roman" w:hAnsi="Times New Roman" w:cs="Times New Roman"/>
          <w:color w:val="000000"/>
          <w:sz w:val="16"/>
          <w:szCs w:val="16"/>
        </w:rPr>
        <w:t>Surg</w:t>
      </w:r>
      <w:proofErr w:type="spellEnd"/>
      <w:r w:rsidRPr="00A73EA4">
        <w:rPr>
          <w:rFonts w:ascii="Times New Roman" w:hAnsi="Times New Roman" w:cs="Times New Roman"/>
          <w:color w:val="000000"/>
          <w:sz w:val="16"/>
          <w:szCs w:val="16"/>
        </w:rPr>
        <w:t xml:space="preserve"> 13:602–606,2002 </w:t>
      </w:r>
    </w:p>
    <w:p w14:paraId="01BE8DE8" w14:textId="77777777" w:rsidR="0053440F" w:rsidRPr="00A73EA4" w:rsidRDefault="0053440F" w:rsidP="0053440F">
      <w:pPr>
        <w:pStyle w:val="ListParagraph"/>
        <w:autoSpaceDE w:val="0"/>
        <w:autoSpaceDN w:val="0"/>
        <w:adjustRightInd w:val="0"/>
        <w:spacing w:after="0" w:line="240" w:lineRule="auto"/>
        <w:rPr>
          <w:rFonts w:ascii="Times New Roman" w:hAnsi="Times New Roman" w:cs="Times New Roman"/>
          <w:color w:val="000000"/>
          <w:sz w:val="16"/>
          <w:szCs w:val="16"/>
        </w:rPr>
      </w:pPr>
    </w:p>
    <w:p w14:paraId="0656B52E" w14:textId="77777777" w:rsidR="0053440F" w:rsidRPr="00A73EA4" w:rsidRDefault="0053440F" w:rsidP="0053440F">
      <w:pPr>
        <w:pStyle w:val="ListParagraph"/>
        <w:numPr>
          <w:ilvl w:val="0"/>
          <w:numId w:val="38"/>
        </w:numPr>
        <w:autoSpaceDE w:val="0"/>
        <w:autoSpaceDN w:val="0"/>
        <w:adjustRightInd w:val="0"/>
        <w:spacing w:after="0" w:line="240" w:lineRule="auto"/>
        <w:rPr>
          <w:rFonts w:ascii="Times New Roman" w:hAnsi="Times New Roman" w:cs="Times New Roman"/>
          <w:color w:val="000000"/>
          <w:sz w:val="16"/>
          <w:szCs w:val="16"/>
        </w:rPr>
      </w:pPr>
      <w:r w:rsidRPr="00A73EA4">
        <w:rPr>
          <w:rFonts w:ascii="Times New Roman" w:hAnsi="Times New Roman" w:cs="Times New Roman"/>
          <w:color w:val="000000"/>
          <w:sz w:val="16"/>
          <w:szCs w:val="16"/>
        </w:rPr>
        <w:t xml:space="preserve">Di Rocco F, Arnaud E, </w:t>
      </w:r>
      <w:proofErr w:type="spellStart"/>
      <w:r w:rsidRPr="00A73EA4">
        <w:rPr>
          <w:rFonts w:ascii="Times New Roman" w:hAnsi="Times New Roman" w:cs="Times New Roman"/>
          <w:color w:val="000000"/>
          <w:sz w:val="16"/>
          <w:szCs w:val="16"/>
        </w:rPr>
        <w:t>Renier</w:t>
      </w:r>
      <w:proofErr w:type="spellEnd"/>
      <w:r w:rsidRPr="00A73EA4">
        <w:rPr>
          <w:rFonts w:ascii="Times New Roman" w:hAnsi="Times New Roman" w:cs="Times New Roman"/>
          <w:color w:val="000000"/>
          <w:sz w:val="16"/>
          <w:szCs w:val="16"/>
        </w:rPr>
        <w:t xml:space="preserve"> D: Evolution in the frequency of </w:t>
      </w:r>
      <w:proofErr w:type="spellStart"/>
      <w:r w:rsidRPr="00A73EA4">
        <w:rPr>
          <w:rFonts w:ascii="Times New Roman" w:hAnsi="Times New Roman" w:cs="Times New Roman"/>
          <w:color w:val="000000"/>
          <w:sz w:val="16"/>
          <w:szCs w:val="16"/>
        </w:rPr>
        <w:t>nonsyndromic</w:t>
      </w:r>
      <w:proofErr w:type="spellEnd"/>
      <w:r w:rsidRPr="00A73EA4">
        <w:rPr>
          <w:rFonts w:ascii="Times New Roman" w:hAnsi="Times New Roman" w:cs="Times New Roman"/>
          <w:color w:val="000000"/>
          <w:sz w:val="16"/>
          <w:szCs w:val="16"/>
        </w:rPr>
        <w:t xml:space="preserve"> craniosynostosis. J </w:t>
      </w:r>
      <w:proofErr w:type="spellStart"/>
      <w:r w:rsidRPr="00A73EA4">
        <w:rPr>
          <w:rFonts w:ascii="Times New Roman" w:hAnsi="Times New Roman" w:cs="Times New Roman"/>
          <w:color w:val="000000"/>
          <w:sz w:val="16"/>
          <w:szCs w:val="16"/>
        </w:rPr>
        <w:t>Neurosurg</w:t>
      </w:r>
      <w:proofErr w:type="spellEnd"/>
      <w:r w:rsidRPr="00A73EA4">
        <w:rPr>
          <w:rFonts w:ascii="Times New Roman" w:hAnsi="Times New Roman" w:cs="Times New Roman"/>
          <w:color w:val="000000"/>
          <w:sz w:val="16"/>
          <w:szCs w:val="16"/>
        </w:rPr>
        <w:t xml:space="preserve"> Pediatr:21–25, 2009. </w:t>
      </w:r>
    </w:p>
    <w:p w14:paraId="692C8B1D" w14:textId="56963620" w:rsidR="00B2712E" w:rsidRPr="00A73EA4" w:rsidRDefault="00B2712E" w:rsidP="003E0AF5">
      <w:pPr>
        <w:pStyle w:val="ListParagraph"/>
        <w:autoSpaceDE w:val="0"/>
        <w:autoSpaceDN w:val="0"/>
        <w:adjustRightInd w:val="0"/>
        <w:spacing w:after="0" w:line="240" w:lineRule="auto"/>
        <w:rPr>
          <w:rFonts w:ascii="Times New Roman" w:hAnsi="Times New Roman" w:cs="Times New Roman"/>
          <w:color w:val="000000"/>
          <w:sz w:val="16"/>
          <w:szCs w:val="16"/>
        </w:rPr>
      </w:pPr>
    </w:p>
    <w:sectPr w:rsidR="00B2712E" w:rsidRPr="00A73EA4" w:rsidSect="00194CC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A3ADF" w14:textId="77777777" w:rsidR="00DD65E1" w:rsidRDefault="00DD65E1" w:rsidP="005748E0">
      <w:pPr>
        <w:spacing w:after="0" w:line="240" w:lineRule="auto"/>
      </w:pPr>
      <w:r>
        <w:separator/>
      </w:r>
    </w:p>
  </w:endnote>
  <w:endnote w:type="continuationSeparator" w:id="0">
    <w:p w14:paraId="22515782" w14:textId="77777777" w:rsidR="00DD65E1" w:rsidRDefault="00DD65E1" w:rsidP="0057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50C3F" w14:textId="77777777" w:rsidR="00DD65E1" w:rsidRDefault="00DD65E1" w:rsidP="005748E0">
      <w:pPr>
        <w:spacing w:after="0" w:line="240" w:lineRule="auto"/>
      </w:pPr>
      <w:r>
        <w:separator/>
      </w:r>
    </w:p>
  </w:footnote>
  <w:footnote w:type="continuationSeparator" w:id="0">
    <w:p w14:paraId="0DD060AB" w14:textId="77777777" w:rsidR="00DD65E1" w:rsidRDefault="00DD65E1" w:rsidP="00574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299CE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90D91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E7C9F7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BEF902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545C89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5FC28D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7E1DC7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992F69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A600D4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DAFF8A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2D83792"/>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89F29F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EE39DCC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247D07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A4EAF1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FB5CC88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FD99422"/>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44395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1F8507C"/>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D39662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2A94EC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3146279"/>
    <w:multiLevelType w:val="hybridMultilevel"/>
    <w:tmpl w:val="D1FC5C6A"/>
    <w:lvl w:ilvl="0" w:tplc="E060624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76DCDC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BC420EE"/>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E425A64"/>
    <w:multiLevelType w:val="hybridMultilevel"/>
    <w:tmpl w:val="0F9AD2D8"/>
    <w:lvl w:ilvl="0" w:tplc="928C84E6">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3CE17B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CBC60D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7C88D2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0A178D2"/>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7A20BA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A62AF2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C0F8CF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01E122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47D3EE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C8CCC9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7042BC7"/>
    <w:multiLevelType w:val="hybridMultilevel"/>
    <w:tmpl w:val="462A278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A9515C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C021998"/>
    <w:multiLevelType w:val="hybridMultilevel"/>
    <w:tmpl w:val="06044B6C"/>
    <w:lvl w:ilvl="0" w:tplc="C35C3498">
      <w:start w:val="1"/>
      <w:numFmt w:val="decimal"/>
      <w:lvlText w:val="%1."/>
      <w:lvlJc w:val="left"/>
      <w:pPr>
        <w:ind w:left="720" w:hanging="360"/>
      </w:pPr>
      <w:rPr>
        <w:rFonts w:hint="default"/>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39566980">
    <w:abstractNumId w:val="14"/>
  </w:num>
  <w:num w:numId="2" w16cid:durableId="1832061740">
    <w:abstractNumId w:val="33"/>
  </w:num>
  <w:num w:numId="3" w16cid:durableId="985011450">
    <w:abstractNumId w:val="5"/>
  </w:num>
  <w:num w:numId="4" w16cid:durableId="2023777333">
    <w:abstractNumId w:val="20"/>
  </w:num>
  <w:num w:numId="5" w16cid:durableId="91124700">
    <w:abstractNumId w:val="7"/>
  </w:num>
  <w:num w:numId="6" w16cid:durableId="248005935">
    <w:abstractNumId w:val="19"/>
  </w:num>
  <w:num w:numId="7" w16cid:durableId="1149201566">
    <w:abstractNumId w:val="0"/>
  </w:num>
  <w:num w:numId="8" w16cid:durableId="418912023">
    <w:abstractNumId w:val="15"/>
  </w:num>
  <w:num w:numId="9" w16cid:durableId="1352561378">
    <w:abstractNumId w:val="4"/>
  </w:num>
  <w:num w:numId="10" w16cid:durableId="837580944">
    <w:abstractNumId w:val="26"/>
  </w:num>
  <w:num w:numId="11" w16cid:durableId="953291135">
    <w:abstractNumId w:val="31"/>
  </w:num>
  <w:num w:numId="12" w16cid:durableId="807863683">
    <w:abstractNumId w:val="12"/>
  </w:num>
  <w:num w:numId="13" w16cid:durableId="1033459626">
    <w:abstractNumId w:val="17"/>
  </w:num>
  <w:num w:numId="14" w16cid:durableId="1608581167">
    <w:abstractNumId w:val="9"/>
  </w:num>
  <w:num w:numId="15" w16cid:durableId="1574856117">
    <w:abstractNumId w:val="28"/>
  </w:num>
  <w:num w:numId="16" w16cid:durableId="959798424">
    <w:abstractNumId w:val="23"/>
  </w:num>
  <w:num w:numId="17" w16cid:durableId="833643742">
    <w:abstractNumId w:val="29"/>
  </w:num>
  <w:num w:numId="18" w16cid:durableId="192620879">
    <w:abstractNumId w:val="36"/>
  </w:num>
  <w:num w:numId="19" w16cid:durableId="668598488">
    <w:abstractNumId w:val="34"/>
  </w:num>
  <w:num w:numId="20" w16cid:durableId="1931891033">
    <w:abstractNumId w:val="32"/>
  </w:num>
  <w:num w:numId="21" w16cid:durableId="260840700">
    <w:abstractNumId w:val="25"/>
  </w:num>
  <w:num w:numId="22" w16cid:durableId="1973707306">
    <w:abstractNumId w:val="27"/>
  </w:num>
  <w:num w:numId="23" w16cid:durableId="1322197264">
    <w:abstractNumId w:val="2"/>
  </w:num>
  <w:num w:numId="24" w16cid:durableId="1848404511">
    <w:abstractNumId w:val="1"/>
  </w:num>
  <w:num w:numId="25" w16cid:durableId="763454562">
    <w:abstractNumId w:val="10"/>
  </w:num>
  <w:num w:numId="26" w16cid:durableId="117259969">
    <w:abstractNumId w:val="11"/>
  </w:num>
  <w:num w:numId="27" w16cid:durableId="2095785816">
    <w:abstractNumId w:val="8"/>
  </w:num>
  <w:num w:numId="28" w16cid:durableId="1266382551">
    <w:abstractNumId w:val="3"/>
  </w:num>
  <w:num w:numId="29" w16cid:durableId="1857425810">
    <w:abstractNumId w:val="16"/>
  </w:num>
  <w:num w:numId="30" w16cid:durableId="1172186605">
    <w:abstractNumId w:val="6"/>
  </w:num>
  <w:num w:numId="31" w16cid:durableId="1533103797">
    <w:abstractNumId w:val="22"/>
  </w:num>
  <w:num w:numId="32" w16cid:durableId="1413159109">
    <w:abstractNumId w:val="18"/>
  </w:num>
  <w:num w:numId="33" w16cid:durableId="310333636">
    <w:abstractNumId w:val="13"/>
  </w:num>
  <w:num w:numId="34" w16cid:durableId="1458449018">
    <w:abstractNumId w:val="30"/>
  </w:num>
  <w:num w:numId="35" w16cid:durableId="753431075">
    <w:abstractNumId w:val="35"/>
  </w:num>
  <w:num w:numId="36" w16cid:durableId="1833255620">
    <w:abstractNumId w:val="24"/>
  </w:num>
  <w:num w:numId="37" w16cid:durableId="1752503443">
    <w:abstractNumId w:val="21"/>
  </w:num>
  <w:num w:numId="38" w16cid:durableId="142935272">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65E"/>
    <w:rsid w:val="00004A9E"/>
    <w:rsid w:val="000225FE"/>
    <w:rsid w:val="000226AA"/>
    <w:rsid w:val="00050FCB"/>
    <w:rsid w:val="00074EC4"/>
    <w:rsid w:val="000830A8"/>
    <w:rsid w:val="000966E4"/>
    <w:rsid w:val="000A049A"/>
    <w:rsid w:val="000B6818"/>
    <w:rsid w:val="000C3525"/>
    <w:rsid w:val="001060F0"/>
    <w:rsid w:val="00121555"/>
    <w:rsid w:val="00162282"/>
    <w:rsid w:val="00180343"/>
    <w:rsid w:val="00181060"/>
    <w:rsid w:val="00182740"/>
    <w:rsid w:val="00183FAA"/>
    <w:rsid w:val="00194CC6"/>
    <w:rsid w:val="001D6A1B"/>
    <w:rsid w:val="002214F6"/>
    <w:rsid w:val="00235EE4"/>
    <w:rsid w:val="00280D58"/>
    <w:rsid w:val="0029502D"/>
    <w:rsid w:val="002C1298"/>
    <w:rsid w:val="002C55AF"/>
    <w:rsid w:val="003137AF"/>
    <w:rsid w:val="00320F5F"/>
    <w:rsid w:val="00345652"/>
    <w:rsid w:val="00345881"/>
    <w:rsid w:val="003636B0"/>
    <w:rsid w:val="00372641"/>
    <w:rsid w:val="00375BF4"/>
    <w:rsid w:val="00387078"/>
    <w:rsid w:val="00392A6D"/>
    <w:rsid w:val="003A0A04"/>
    <w:rsid w:val="003A4E9F"/>
    <w:rsid w:val="003C44E1"/>
    <w:rsid w:val="003E0AF5"/>
    <w:rsid w:val="003E4F41"/>
    <w:rsid w:val="003F1507"/>
    <w:rsid w:val="0043673C"/>
    <w:rsid w:val="00446249"/>
    <w:rsid w:val="004517B2"/>
    <w:rsid w:val="00452780"/>
    <w:rsid w:val="00475A65"/>
    <w:rsid w:val="00481C0C"/>
    <w:rsid w:val="00487F12"/>
    <w:rsid w:val="004A152C"/>
    <w:rsid w:val="004A400E"/>
    <w:rsid w:val="004F0758"/>
    <w:rsid w:val="004F1922"/>
    <w:rsid w:val="004F687B"/>
    <w:rsid w:val="0053225B"/>
    <w:rsid w:val="0053440F"/>
    <w:rsid w:val="00544B8A"/>
    <w:rsid w:val="005642A1"/>
    <w:rsid w:val="005748E0"/>
    <w:rsid w:val="00582CA4"/>
    <w:rsid w:val="00590FAB"/>
    <w:rsid w:val="005B44C8"/>
    <w:rsid w:val="005D1582"/>
    <w:rsid w:val="005D71A7"/>
    <w:rsid w:val="005F30C0"/>
    <w:rsid w:val="006503E0"/>
    <w:rsid w:val="0070485B"/>
    <w:rsid w:val="00706535"/>
    <w:rsid w:val="007239A5"/>
    <w:rsid w:val="00723B3D"/>
    <w:rsid w:val="00734590"/>
    <w:rsid w:val="00760F7E"/>
    <w:rsid w:val="00784357"/>
    <w:rsid w:val="007A0FAE"/>
    <w:rsid w:val="007B3343"/>
    <w:rsid w:val="007B37E9"/>
    <w:rsid w:val="007F36CA"/>
    <w:rsid w:val="00803742"/>
    <w:rsid w:val="00816C84"/>
    <w:rsid w:val="00821805"/>
    <w:rsid w:val="00844BFC"/>
    <w:rsid w:val="008920A7"/>
    <w:rsid w:val="008C7C4A"/>
    <w:rsid w:val="008D2812"/>
    <w:rsid w:val="009048FC"/>
    <w:rsid w:val="00906EEA"/>
    <w:rsid w:val="009255E6"/>
    <w:rsid w:val="00936D08"/>
    <w:rsid w:val="00965059"/>
    <w:rsid w:val="009877CB"/>
    <w:rsid w:val="009A3B03"/>
    <w:rsid w:val="009B2003"/>
    <w:rsid w:val="009C0DFE"/>
    <w:rsid w:val="009D18F2"/>
    <w:rsid w:val="00A108D3"/>
    <w:rsid w:val="00A12E95"/>
    <w:rsid w:val="00A214D0"/>
    <w:rsid w:val="00A3315E"/>
    <w:rsid w:val="00A57BE0"/>
    <w:rsid w:val="00A73EA4"/>
    <w:rsid w:val="00A84C95"/>
    <w:rsid w:val="00A9300C"/>
    <w:rsid w:val="00AA36DF"/>
    <w:rsid w:val="00AA565E"/>
    <w:rsid w:val="00AB0BB3"/>
    <w:rsid w:val="00AB7BF8"/>
    <w:rsid w:val="00AD6E42"/>
    <w:rsid w:val="00AE5BD6"/>
    <w:rsid w:val="00B07A38"/>
    <w:rsid w:val="00B25A58"/>
    <w:rsid w:val="00B2712E"/>
    <w:rsid w:val="00B37CD3"/>
    <w:rsid w:val="00B72F27"/>
    <w:rsid w:val="00B75CC9"/>
    <w:rsid w:val="00B955BF"/>
    <w:rsid w:val="00BB0059"/>
    <w:rsid w:val="00BB5572"/>
    <w:rsid w:val="00BE6E68"/>
    <w:rsid w:val="00BE7888"/>
    <w:rsid w:val="00BE7BEF"/>
    <w:rsid w:val="00BF39C3"/>
    <w:rsid w:val="00BF4271"/>
    <w:rsid w:val="00BF7C31"/>
    <w:rsid w:val="00C15B12"/>
    <w:rsid w:val="00C54D45"/>
    <w:rsid w:val="00C55F3F"/>
    <w:rsid w:val="00C664DE"/>
    <w:rsid w:val="00C72E8B"/>
    <w:rsid w:val="00C80370"/>
    <w:rsid w:val="00C81AF2"/>
    <w:rsid w:val="00C91639"/>
    <w:rsid w:val="00CA5CAE"/>
    <w:rsid w:val="00CC05DB"/>
    <w:rsid w:val="00CC3A47"/>
    <w:rsid w:val="00CD4E37"/>
    <w:rsid w:val="00D1312A"/>
    <w:rsid w:val="00D21D9A"/>
    <w:rsid w:val="00D24584"/>
    <w:rsid w:val="00D458D1"/>
    <w:rsid w:val="00D66F8B"/>
    <w:rsid w:val="00D7366F"/>
    <w:rsid w:val="00D90794"/>
    <w:rsid w:val="00DA62F5"/>
    <w:rsid w:val="00DB788E"/>
    <w:rsid w:val="00DC1100"/>
    <w:rsid w:val="00DD65E1"/>
    <w:rsid w:val="00DE23FB"/>
    <w:rsid w:val="00DF24F6"/>
    <w:rsid w:val="00E13557"/>
    <w:rsid w:val="00E244C4"/>
    <w:rsid w:val="00E7670A"/>
    <w:rsid w:val="00E8720C"/>
    <w:rsid w:val="00E915DD"/>
    <w:rsid w:val="00EB154E"/>
    <w:rsid w:val="00EB7004"/>
    <w:rsid w:val="00ED4ABF"/>
    <w:rsid w:val="00EE1D13"/>
    <w:rsid w:val="00F07DFA"/>
    <w:rsid w:val="00F1353D"/>
    <w:rsid w:val="00F22580"/>
    <w:rsid w:val="00F2275C"/>
    <w:rsid w:val="00F25AFA"/>
    <w:rsid w:val="00F32BBE"/>
    <w:rsid w:val="00F609E2"/>
    <w:rsid w:val="00F61AA0"/>
    <w:rsid w:val="00F718C7"/>
    <w:rsid w:val="00F852E7"/>
    <w:rsid w:val="00F94F6E"/>
    <w:rsid w:val="00FA0780"/>
    <w:rsid w:val="00FB1FDD"/>
    <w:rsid w:val="00FB7C0D"/>
    <w:rsid w:val="00FD75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E13F4"/>
  <w15:chartTrackingRefBased/>
  <w15:docId w15:val="{62DDB627-0F1E-4C3C-8046-F7118E85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2003"/>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B25A58"/>
    <w:pPr>
      <w:ind w:left="720"/>
      <w:contextualSpacing/>
    </w:pPr>
  </w:style>
  <w:style w:type="table" w:styleId="TableGrid">
    <w:name w:val="Table Grid"/>
    <w:basedOn w:val="TableNormal"/>
    <w:uiPriority w:val="39"/>
    <w:rsid w:val="00AA3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748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48E0"/>
  </w:style>
  <w:style w:type="paragraph" w:styleId="Footer">
    <w:name w:val="footer"/>
    <w:basedOn w:val="Normal"/>
    <w:link w:val="FooterChar"/>
    <w:uiPriority w:val="99"/>
    <w:unhideWhenUsed/>
    <w:rsid w:val="005748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8E0"/>
  </w:style>
  <w:style w:type="paragraph" w:styleId="NoSpacing">
    <w:name w:val="No Spacing"/>
    <w:link w:val="NoSpacingChar"/>
    <w:uiPriority w:val="1"/>
    <w:qFormat/>
    <w:rsid w:val="00C55F3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55F3F"/>
    <w:rPr>
      <w:rFonts w:eastAsiaTheme="minorEastAsia"/>
      <w:lang w:val="en-US"/>
    </w:rPr>
  </w:style>
  <w:style w:type="character" w:styleId="Hyperlink">
    <w:name w:val="Hyperlink"/>
    <w:basedOn w:val="DefaultParagraphFont"/>
    <w:uiPriority w:val="99"/>
    <w:unhideWhenUsed/>
    <w:rsid w:val="00162282"/>
    <w:rPr>
      <w:color w:val="0563C1" w:themeColor="hyperlink"/>
      <w:u w:val="single"/>
    </w:rPr>
  </w:style>
  <w:style w:type="character" w:styleId="UnresolvedMention">
    <w:name w:val="Unresolved Mention"/>
    <w:basedOn w:val="DefaultParagraphFont"/>
    <w:uiPriority w:val="99"/>
    <w:semiHidden/>
    <w:unhideWhenUsed/>
    <w:rsid w:val="001622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arnatofficialid@gmail.com"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r.rupsarkar@gmail.com"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D0E3D-475A-4255-8208-D4CC0A17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3677</TotalTime>
  <Pages>18</Pages>
  <Words>3658</Words>
  <Characters>20852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aparna</dc:creator>
  <cp:keywords/>
  <dc:description/>
  <cp:lastModifiedBy>aparna</cp:lastModifiedBy>
  <cp:revision>70</cp:revision>
  <cp:lastPrinted>2022-08-11T09:45:00Z</cp:lastPrinted>
  <dcterms:created xsi:type="dcterms:W3CDTF">2022-07-16T02:16:00Z</dcterms:created>
  <dcterms:modified xsi:type="dcterms:W3CDTF">2022-08-27T05:12:00Z</dcterms:modified>
</cp:coreProperties>
</file>