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1154" w14:textId="6EFEA292" w:rsidR="00EF5BC5" w:rsidRPr="00A808DC" w:rsidRDefault="001D1EF6" w:rsidP="00A808DC">
      <w:pPr>
        <w:spacing w:line="240" w:lineRule="auto"/>
        <w:jc w:val="center"/>
        <w:rPr>
          <w:rFonts w:ascii="Times New Roman" w:hAnsi="Times New Roman" w:cs="Times New Roman"/>
          <w:b/>
          <w:bCs/>
          <w:sz w:val="48"/>
          <w:szCs w:val="48"/>
        </w:rPr>
      </w:pPr>
      <w:r w:rsidRPr="00D50BAE">
        <w:rPr>
          <w:rFonts w:ascii="Times New Roman" w:hAnsi="Times New Roman" w:cs="Times New Roman"/>
          <w:b/>
          <w:bCs/>
          <w:sz w:val="48"/>
          <w:szCs w:val="48"/>
        </w:rPr>
        <w:t xml:space="preserve">PHARMA </w:t>
      </w:r>
      <w:r w:rsidR="00EF5BC5">
        <w:rPr>
          <w:rFonts w:ascii="Times New Roman" w:hAnsi="Times New Roman" w:cs="Times New Roman"/>
          <w:b/>
          <w:bCs/>
          <w:sz w:val="48"/>
          <w:szCs w:val="48"/>
        </w:rPr>
        <w:t>DIGITALIZATION</w:t>
      </w:r>
      <w:r w:rsidR="00C00312" w:rsidRPr="00D50BAE">
        <w:rPr>
          <w:rFonts w:ascii="Times New Roman" w:hAnsi="Times New Roman" w:cs="Times New Roman"/>
          <w:b/>
          <w:bCs/>
          <w:sz w:val="48"/>
          <w:szCs w:val="48"/>
        </w:rPr>
        <w:t xml:space="preserve"> -</w:t>
      </w:r>
      <w:r w:rsidRPr="00D50BAE">
        <w:rPr>
          <w:rFonts w:ascii="Times New Roman" w:hAnsi="Times New Roman" w:cs="Times New Roman"/>
          <w:b/>
          <w:bCs/>
          <w:sz w:val="48"/>
          <w:szCs w:val="48"/>
        </w:rPr>
        <w:t xml:space="preserve"> TRANSFORM</w:t>
      </w:r>
      <w:r w:rsidR="006D0DE3" w:rsidRPr="00D50BAE">
        <w:rPr>
          <w:rFonts w:ascii="Times New Roman" w:hAnsi="Times New Roman" w:cs="Times New Roman"/>
          <w:b/>
          <w:bCs/>
          <w:sz w:val="48"/>
          <w:szCs w:val="48"/>
        </w:rPr>
        <w:t xml:space="preserve">ATION </w:t>
      </w:r>
      <w:r w:rsidR="00C00312" w:rsidRPr="00D50BAE">
        <w:rPr>
          <w:rFonts w:ascii="Times New Roman" w:hAnsi="Times New Roman" w:cs="Times New Roman"/>
          <w:b/>
          <w:bCs/>
          <w:sz w:val="48"/>
          <w:szCs w:val="48"/>
        </w:rPr>
        <w:t>IN THE</w:t>
      </w:r>
      <w:r w:rsidRPr="00D50BAE">
        <w:rPr>
          <w:rFonts w:ascii="Times New Roman" w:hAnsi="Times New Roman" w:cs="Times New Roman"/>
          <w:b/>
          <w:bCs/>
          <w:sz w:val="48"/>
          <w:szCs w:val="48"/>
        </w:rPr>
        <w:t xml:space="preserve"> PHARMA SECTOR</w:t>
      </w:r>
    </w:p>
    <w:p w14:paraId="096709B8" w14:textId="3906D86B" w:rsidR="007101F2" w:rsidRPr="00091051" w:rsidRDefault="00091051" w:rsidP="00091051">
      <w:pPr>
        <w:spacing w:after="0" w:line="240" w:lineRule="auto"/>
        <w:jc w:val="center"/>
        <w:rPr>
          <w:rFonts w:ascii="Times New Roman" w:hAnsi="Times New Roman" w:cs="Times New Roman"/>
          <w:sz w:val="20"/>
          <w:szCs w:val="20"/>
        </w:rPr>
      </w:pPr>
      <w:r w:rsidRPr="00091051">
        <w:rPr>
          <w:rFonts w:ascii="Times New Roman" w:hAnsi="Times New Roman" w:cs="Times New Roman"/>
          <w:sz w:val="20"/>
          <w:szCs w:val="20"/>
        </w:rPr>
        <w:t xml:space="preserve">Arunkumar Subramanian, Hubert Igno </w:t>
      </w:r>
      <w:proofErr w:type="spellStart"/>
      <w:r w:rsidRPr="00091051">
        <w:rPr>
          <w:rFonts w:ascii="Times New Roman" w:hAnsi="Times New Roman" w:cs="Times New Roman"/>
          <w:sz w:val="20"/>
          <w:szCs w:val="20"/>
        </w:rPr>
        <w:t>Castus</w:t>
      </w:r>
      <w:proofErr w:type="spellEnd"/>
      <w:r w:rsidRPr="00091051">
        <w:rPr>
          <w:rFonts w:ascii="Times New Roman" w:hAnsi="Times New Roman" w:cs="Times New Roman"/>
          <w:sz w:val="20"/>
          <w:szCs w:val="20"/>
        </w:rPr>
        <w:t xml:space="preserve"> S, </w:t>
      </w:r>
      <w:proofErr w:type="spellStart"/>
      <w:r w:rsidRPr="00091051">
        <w:rPr>
          <w:rFonts w:ascii="Times New Roman" w:hAnsi="Times New Roman" w:cs="Times New Roman"/>
          <w:sz w:val="20"/>
          <w:szCs w:val="20"/>
        </w:rPr>
        <w:t>Chandaraa</w:t>
      </w:r>
      <w:proofErr w:type="spellEnd"/>
      <w:r w:rsidRPr="00091051">
        <w:rPr>
          <w:rFonts w:ascii="Times New Roman" w:hAnsi="Times New Roman" w:cs="Times New Roman"/>
          <w:sz w:val="20"/>
          <w:szCs w:val="20"/>
        </w:rPr>
        <w:t xml:space="preserve"> </w:t>
      </w:r>
      <w:proofErr w:type="spellStart"/>
      <w:r w:rsidRPr="00091051">
        <w:rPr>
          <w:rFonts w:ascii="Times New Roman" w:hAnsi="Times New Roman" w:cs="Times New Roman"/>
          <w:sz w:val="20"/>
          <w:szCs w:val="20"/>
        </w:rPr>
        <w:t>kumar</w:t>
      </w:r>
      <w:proofErr w:type="spellEnd"/>
      <w:r w:rsidRPr="00091051">
        <w:rPr>
          <w:rFonts w:ascii="Times New Roman" w:hAnsi="Times New Roman" w:cs="Times New Roman"/>
          <w:sz w:val="20"/>
          <w:szCs w:val="20"/>
        </w:rPr>
        <w:t xml:space="preserve"> Pandiyan, Tamilanban T*</w:t>
      </w:r>
    </w:p>
    <w:p w14:paraId="4693AEFE" w14:textId="3838E4CE" w:rsidR="00091051" w:rsidRPr="00091051" w:rsidRDefault="00091051" w:rsidP="00091051">
      <w:pPr>
        <w:spacing w:after="0" w:line="240" w:lineRule="auto"/>
        <w:jc w:val="center"/>
        <w:rPr>
          <w:rFonts w:ascii="Times New Roman" w:hAnsi="Times New Roman" w:cs="Times New Roman"/>
          <w:sz w:val="20"/>
          <w:szCs w:val="20"/>
        </w:rPr>
      </w:pPr>
      <w:r w:rsidRPr="00091051">
        <w:rPr>
          <w:rFonts w:ascii="Times New Roman" w:hAnsi="Times New Roman" w:cs="Times New Roman"/>
          <w:sz w:val="20"/>
          <w:szCs w:val="20"/>
        </w:rPr>
        <w:t>Dept of Pharmacology, SRM College of Pharmacy,</w:t>
      </w:r>
    </w:p>
    <w:p w14:paraId="79AE76F1" w14:textId="7AFDE4DA" w:rsidR="00091051" w:rsidRPr="00091051" w:rsidRDefault="00091051" w:rsidP="00091051">
      <w:pPr>
        <w:spacing w:after="0" w:line="240" w:lineRule="auto"/>
        <w:jc w:val="center"/>
        <w:rPr>
          <w:rFonts w:ascii="Times New Roman" w:hAnsi="Times New Roman" w:cs="Times New Roman"/>
          <w:sz w:val="20"/>
          <w:szCs w:val="20"/>
        </w:rPr>
      </w:pPr>
      <w:r w:rsidRPr="00091051">
        <w:rPr>
          <w:rFonts w:ascii="Times New Roman" w:hAnsi="Times New Roman" w:cs="Times New Roman"/>
          <w:sz w:val="20"/>
          <w:szCs w:val="20"/>
        </w:rPr>
        <w:t>SRM Institute of Science and Technology,</w:t>
      </w:r>
    </w:p>
    <w:p w14:paraId="732B0D0C" w14:textId="098253E8" w:rsidR="009A3FF2" w:rsidRPr="009A3FF2" w:rsidRDefault="00091051" w:rsidP="009A3FF2">
      <w:pPr>
        <w:spacing w:after="0" w:line="240" w:lineRule="auto"/>
        <w:jc w:val="center"/>
        <w:rPr>
          <w:rFonts w:ascii="Times New Roman" w:hAnsi="Times New Roman" w:cs="Times New Roman"/>
          <w:sz w:val="20"/>
          <w:szCs w:val="20"/>
        </w:rPr>
      </w:pPr>
      <w:r w:rsidRPr="00091051">
        <w:rPr>
          <w:rFonts w:ascii="Times New Roman" w:hAnsi="Times New Roman" w:cs="Times New Roman"/>
          <w:sz w:val="20"/>
          <w:szCs w:val="20"/>
        </w:rPr>
        <w:t>Kattankulathur, Chengalpattu – 603203, Tamilnadu, India.</w:t>
      </w:r>
    </w:p>
    <w:p w14:paraId="081FCEDC" w14:textId="065517E5" w:rsidR="009A3FF2" w:rsidRDefault="009A3FF2" w:rsidP="00117B7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*Corresponding author – tamilant@srmist.edu.in</w:t>
      </w:r>
    </w:p>
    <w:p w14:paraId="59A07471" w14:textId="7B1F19BB" w:rsidR="00032F2A" w:rsidRDefault="00032F2A" w:rsidP="00117B7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EE518FC" w14:textId="11D2D691" w:rsidR="0088710D" w:rsidRDefault="00032F2A" w:rsidP="00032F2A">
      <w:pPr>
        <w:spacing w:line="240" w:lineRule="auto"/>
        <w:jc w:val="both"/>
        <w:rPr>
          <w:rFonts w:ascii="Times New Roman" w:hAnsi="Times New Roman" w:cs="Times New Roman"/>
          <w:sz w:val="20"/>
          <w:szCs w:val="20"/>
        </w:rPr>
      </w:pPr>
      <w:r w:rsidRPr="00E16106">
        <w:rPr>
          <w:rFonts w:ascii="Times New Roman" w:hAnsi="Times New Roman" w:cs="Times New Roman"/>
          <w:sz w:val="20"/>
          <w:szCs w:val="20"/>
        </w:rPr>
        <w:t>Digitalization plays a pivotal role in the advancement of various sectors. The growth of information technology has contributed a lot in th</w:t>
      </w:r>
      <w:r w:rsidR="0062646C" w:rsidRPr="00E16106">
        <w:rPr>
          <w:rFonts w:ascii="Times New Roman" w:hAnsi="Times New Roman" w:cs="Times New Roman"/>
          <w:sz w:val="20"/>
          <w:szCs w:val="20"/>
        </w:rPr>
        <w:t xml:space="preserve">e health care system. </w:t>
      </w:r>
      <w:r w:rsidR="00EF5BC5">
        <w:rPr>
          <w:rFonts w:ascii="Times New Roman" w:hAnsi="Times New Roman" w:cs="Times New Roman"/>
          <w:sz w:val="20"/>
          <w:szCs w:val="20"/>
        </w:rPr>
        <w:t>Digitalization</w:t>
      </w:r>
      <w:r w:rsidR="008013F3">
        <w:rPr>
          <w:rFonts w:ascii="Times New Roman" w:hAnsi="Times New Roman" w:cs="Times New Roman"/>
          <w:sz w:val="20"/>
          <w:szCs w:val="20"/>
        </w:rPr>
        <w:t xml:space="preserve"> in the pharma sector has paved a way for the less time consumption in the drug design and</w:t>
      </w:r>
      <w:r w:rsidR="003F4454">
        <w:rPr>
          <w:rFonts w:ascii="Times New Roman" w:hAnsi="Times New Roman" w:cs="Times New Roman"/>
          <w:sz w:val="20"/>
          <w:szCs w:val="20"/>
        </w:rPr>
        <w:t xml:space="preserve"> has refined the drug</w:t>
      </w:r>
      <w:r w:rsidR="008013F3">
        <w:rPr>
          <w:rFonts w:ascii="Times New Roman" w:hAnsi="Times New Roman" w:cs="Times New Roman"/>
          <w:sz w:val="20"/>
          <w:szCs w:val="20"/>
        </w:rPr>
        <w:t xml:space="preserve"> discovery process</w:t>
      </w:r>
      <w:r w:rsidR="00EF5BC5">
        <w:rPr>
          <w:rFonts w:ascii="Times New Roman" w:hAnsi="Times New Roman" w:cs="Times New Roman"/>
          <w:sz w:val="20"/>
          <w:szCs w:val="20"/>
        </w:rPr>
        <w:t xml:space="preserve"> through various softwares</w:t>
      </w:r>
      <w:r w:rsidR="008013F3">
        <w:rPr>
          <w:rFonts w:ascii="Times New Roman" w:hAnsi="Times New Roman" w:cs="Times New Roman"/>
          <w:sz w:val="20"/>
          <w:szCs w:val="20"/>
        </w:rPr>
        <w:t xml:space="preserve">. </w:t>
      </w:r>
      <w:r w:rsidR="00EF5BC5">
        <w:rPr>
          <w:rFonts w:ascii="Times New Roman" w:hAnsi="Times New Roman" w:cs="Times New Roman"/>
          <w:sz w:val="20"/>
          <w:szCs w:val="20"/>
        </w:rPr>
        <w:t>Digitalization</w:t>
      </w:r>
      <w:r w:rsidR="00F571AF">
        <w:rPr>
          <w:rFonts w:ascii="Times New Roman" w:hAnsi="Times New Roman" w:cs="Times New Roman"/>
          <w:sz w:val="20"/>
          <w:szCs w:val="20"/>
        </w:rPr>
        <w:t xml:space="preserve"> can help in reduction of use of raw materials, human resources</w:t>
      </w:r>
      <w:r w:rsidR="00EF5BC5">
        <w:rPr>
          <w:rFonts w:ascii="Times New Roman" w:hAnsi="Times New Roman" w:cs="Times New Roman"/>
          <w:sz w:val="20"/>
          <w:szCs w:val="20"/>
        </w:rPr>
        <w:t>,</w:t>
      </w:r>
      <w:r w:rsidR="00F571AF">
        <w:rPr>
          <w:rFonts w:ascii="Times New Roman" w:hAnsi="Times New Roman" w:cs="Times New Roman"/>
          <w:sz w:val="20"/>
          <w:szCs w:val="20"/>
        </w:rPr>
        <w:t xml:space="preserve"> time and </w:t>
      </w:r>
      <w:r w:rsidR="00EF5BC5">
        <w:rPr>
          <w:rFonts w:ascii="Times New Roman" w:hAnsi="Times New Roman" w:cs="Times New Roman"/>
          <w:sz w:val="20"/>
          <w:szCs w:val="20"/>
        </w:rPr>
        <w:t xml:space="preserve">it </w:t>
      </w:r>
      <w:r w:rsidR="00F571AF">
        <w:rPr>
          <w:rFonts w:ascii="Times New Roman" w:hAnsi="Times New Roman" w:cs="Times New Roman"/>
          <w:sz w:val="20"/>
          <w:szCs w:val="20"/>
        </w:rPr>
        <w:t>has also reduced the risk for low quality final product</w:t>
      </w:r>
      <w:r w:rsidR="00A12BF9">
        <w:rPr>
          <w:rFonts w:ascii="Times New Roman" w:hAnsi="Times New Roman" w:cs="Times New Roman"/>
          <w:sz w:val="20"/>
          <w:szCs w:val="20"/>
        </w:rPr>
        <w:t>s</w:t>
      </w:r>
      <w:r w:rsidR="008013F3">
        <w:rPr>
          <w:rFonts w:ascii="Times New Roman" w:hAnsi="Times New Roman" w:cs="Times New Roman"/>
          <w:sz w:val="20"/>
          <w:szCs w:val="20"/>
        </w:rPr>
        <w:t xml:space="preserve"> through automated systems in the pharma industries. In community and hospital pharmacy, the inclusion of </w:t>
      </w:r>
      <w:r w:rsidR="005B1F92">
        <w:rPr>
          <w:rFonts w:ascii="Times New Roman" w:hAnsi="Times New Roman" w:cs="Times New Roman"/>
          <w:sz w:val="20"/>
          <w:szCs w:val="20"/>
        </w:rPr>
        <w:t xml:space="preserve">computers has been a boon to fasten their business </w:t>
      </w:r>
      <w:r w:rsidR="00A12BF9">
        <w:rPr>
          <w:rFonts w:ascii="Times New Roman" w:hAnsi="Times New Roman" w:cs="Times New Roman"/>
          <w:sz w:val="20"/>
          <w:szCs w:val="20"/>
        </w:rPr>
        <w:t xml:space="preserve">growth </w:t>
      </w:r>
      <w:r w:rsidR="005B1F92">
        <w:rPr>
          <w:rFonts w:ascii="Times New Roman" w:hAnsi="Times New Roman" w:cs="Times New Roman"/>
          <w:sz w:val="20"/>
          <w:szCs w:val="20"/>
        </w:rPr>
        <w:t xml:space="preserve">and to easily monitor the stocks of the purchased and the sold drugs. </w:t>
      </w:r>
      <w:r w:rsidR="00EF5BC5">
        <w:rPr>
          <w:rFonts w:ascii="Times New Roman" w:hAnsi="Times New Roman" w:cs="Times New Roman"/>
          <w:sz w:val="20"/>
          <w:szCs w:val="20"/>
        </w:rPr>
        <w:t>Digitalization</w:t>
      </w:r>
      <w:r w:rsidR="00A12BF9">
        <w:rPr>
          <w:rFonts w:ascii="Times New Roman" w:hAnsi="Times New Roman" w:cs="Times New Roman"/>
          <w:sz w:val="20"/>
          <w:szCs w:val="20"/>
        </w:rPr>
        <w:t xml:space="preserve"> has also opened the gate for the online pharmacies through which the customers can access and get their drugs delivered at their door steps. </w:t>
      </w:r>
      <w:r w:rsidR="005B1F92">
        <w:rPr>
          <w:rFonts w:ascii="Times New Roman" w:hAnsi="Times New Roman" w:cs="Times New Roman"/>
          <w:sz w:val="20"/>
          <w:szCs w:val="20"/>
        </w:rPr>
        <w:t xml:space="preserve">Moreover, digital clinical trial has </w:t>
      </w:r>
      <w:r w:rsidR="00F571AF">
        <w:rPr>
          <w:rFonts w:ascii="Times New Roman" w:hAnsi="Times New Roman" w:cs="Times New Roman"/>
          <w:sz w:val="20"/>
          <w:szCs w:val="20"/>
        </w:rPr>
        <w:t>led</w:t>
      </w:r>
      <w:r w:rsidR="005B1F92">
        <w:rPr>
          <w:rFonts w:ascii="Times New Roman" w:hAnsi="Times New Roman" w:cs="Times New Roman"/>
          <w:sz w:val="20"/>
          <w:szCs w:val="20"/>
        </w:rPr>
        <w:t xml:space="preserve"> to the improvement of participant access, engagement and has </w:t>
      </w:r>
      <w:r w:rsidR="00A12BF9">
        <w:rPr>
          <w:rFonts w:ascii="Times New Roman" w:hAnsi="Times New Roman" w:cs="Times New Roman"/>
          <w:sz w:val="20"/>
          <w:szCs w:val="20"/>
        </w:rPr>
        <w:t xml:space="preserve">also </w:t>
      </w:r>
      <w:r w:rsidR="005B1F92">
        <w:rPr>
          <w:rFonts w:ascii="Times New Roman" w:hAnsi="Times New Roman" w:cs="Times New Roman"/>
          <w:sz w:val="20"/>
          <w:szCs w:val="20"/>
        </w:rPr>
        <w:t>lowered the cost.</w:t>
      </w:r>
    </w:p>
    <w:p w14:paraId="44C510AB" w14:textId="69828655" w:rsidR="00032F2A" w:rsidRPr="0088710D" w:rsidRDefault="0088710D" w:rsidP="00032F2A">
      <w:pPr>
        <w:spacing w:line="240" w:lineRule="auto"/>
        <w:jc w:val="both"/>
        <w:rPr>
          <w:rFonts w:ascii="Times New Roman" w:hAnsi="Times New Roman" w:cs="Times New Roman"/>
          <w:b/>
          <w:bCs/>
          <w:sz w:val="20"/>
          <w:szCs w:val="20"/>
        </w:rPr>
      </w:pPr>
      <w:r w:rsidRPr="0088710D">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00EF5BC5">
        <w:rPr>
          <w:rFonts w:ascii="Times New Roman" w:hAnsi="Times New Roman" w:cs="Times New Roman"/>
          <w:sz w:val="20"/>
          <w:szCs w:val="20"/>
        </w:rPr>
        <w:t>Digitalization</w:t>
      </w:r>
      <w:r w:rsidR="00EF5BC5" w:rsidRPr="00EF5BC5">
        <w:rPr>
          <w:rFonts w:ascii="Times New Roman" w:hAnsi="Times New Roman" w:cs="Times New Roman"/>
          <w:sz w:val="20"/>
          <w:szCs w:val="20"/>
        </w:rPr>
        <w:t>, A</w:t>
      </w:r>
      <w:r w:rsidR="00EF5BC5">
        <w:rPr>
          <w:rFonts w:ascii="Times New Roman" w:hAnsi="Times New Roman" w:cs="Times New Roman"/>
          <w:sz w:val="20"/>
          <w:szCs w:val="20"/>
        </w:rPr>
        <w:t>rtificial intelligence, Computers, Online pharmacy, Digital clinical trials.</w:t>
      </w:r>
    </w:p>
    <w:p w14:paraId="148426AF" w14:textId="7BA003F7" w:rsidR="00110D3F" w:rsidRPr="00D50BAE" w:rsidRDefault="00117B7E" w:rsidP="00117B7E">
      <w:pPr>
        <w:spacing w:line="240" w:lineRule="auto"/>
        <w:jc w:val="center"/>
        <w:rPr>
          <w:rFonts w:ascii="Times New Roman" w:hAnsi="Times New Roman" w:cs="Times New Roman"/>
          <w:b/>
          <w:bCs/>
          <w:sz w:val="20"/>
          <w:szCs w:val="20"/>
        </w:rPr>
      </w:pPr>
      <w:r w:rsidRPr="00D50BAE">
        <w:rPr>
          <w:rFonts w:ascii="Times New Roman" w:hAnsi="Times New Roman" w:cs="Times New Roman"/>
          <w:b/>
          <w:bCs/>
          <w:sz w:val="20"/>
          <w:szCs w:val="20"/>
        </w:rPr>
        <w:t xml:space="preserve">I. </w:t>
      </w:r>
      <w:r w:rsidR="009C3176" w:rsidRPr="00D50BAE">
        <w:rPr>
          <w:rFonts w:ascii="Times New Roman" w:hAnsi="Times New Roman" w:cs="Times New Roman"/>
          <w:b/>
          <w:bCs/>
          <w:sz w:val="20"/>
          <w:szCs w:val="20"/>
        </w:rPr>
        <w:t>INTRODUCTION</w:t>
      </w:r>
    </w:p>
    <w:p w14:paraId="68C75A96" w14:textId="59DFA3E8" w:rsidR="00DA01B2" w:rsidRPr="00D50BAE" w:rsidRDefault="004F48D3" w:rsidP="00117B7E">
      <w:pPr>
        <w:spacing w:line="240" w:lineRule="auto"/>
        <w:ind w:firstLine="720"/>
        <w:jc w:val="both"/>
        <w:rPr>
          <w:rFonts w:ascii="Times New Roman" w:hAnsi="Times New Roman" w:cs="Times New Roman"/>
          <w:sz w:val="20"/>
          <w:szCs w:val="20"/>
        </w:rPr>
      </w:pPr>
      <w:r w:rsidRPr="00D50BAE">
        <w:rPr>
          <w:rFonts w:ascii="Times New Roman" w:hAnsi="Times New Roman" w:cs="Times New Roman"/>
          <w:sz w:val="20"/>
          <w:szCs w:val="20"/>
        </w:rPr>
        <w:t xml:space="preserve">The healthcare sector is undergoing a profound change due to digitalization. As a crucial component of healthcare, the pharmaceutical sector is no exception to this. </w:t>
      </w:r>
      <w:r w:rsidR="00C73A66" w:rsidRPr="00D50BAE">
        <w:rPr>
          <w:rFonts w:ascii="Times New Roman" w:hAnsi="Times New Roman" w:cs="Times New Roman"/>
          <w:sz w:val="20"/>
          <w:szCs w:val="20"/>
        </w:rPr>
        <w:t>Since, t</w:t>
      </w:r>
      <w:r w:rsidRPr="00D50BAE">
        <w:rPr>
          <w:rFonts w:ascii="Times New Roman" w:hAnsi="Times New Roman" w:cs="Times New Roman"/>
          <w:sz w:val="20"/>
          <w:szCs w:val="20"/>
        </w:rPr>
        <w:t xml:space="preserve">here is </w:t>
      </w:r>
      <w:r w:rsidR="00C73A66" w:rsidRPr="00D50BAE">
        <w:rPr>
          <w:rFonts w:ascii="Times New Roman" w:hAnsi="Times New Roman" w:cs="Times New Roman"/>
          <w:sz w:val="20"/>
          <w:szCs w:val="20"/>
        </w:rPr>
        <w:t xml:space="preserve">a </w:t>
      </w:r>
      <w:r w:rsidRPr="00D50BAE">
        <w:rPr>
          <w:rFonts w:ascii="Times New Roman" w:hAnsi="Times New Roman" w:cs="Times New Roman"/>
          <w:sz w:val="20"/>
          <w:szCs w:val="20"/>
        </w:rPr>
        <w:t>steady increase in t</w:t>
      </w:r>
      <w:r w:rsidR="0040605F" w:rsidRPr="00D50BAE">
        <w:rPr>
          <w:rFonts w:ascii="Times New Roman" w:hAnsi="Times New Roman" w:cs="Times New Roman"/>
          <w:sz w:val="20"/>
          <w:szCs w:val="20"/>
        </w:rPr>
        <w:t xml:space="preserve">he </w:t>
      </w:r>
      <w:r w:rsidR="00A337D8" w:rsidRPr="00D50BAE">
        <w:rPr>
          <w:rFonts w:ascii="Times New Roman" w:hAnsi="Times New Roman" w:cs="Times New Roman"/>
          <w:sz w:val="20"/>
          <w:szCs w:val="20"/>
        </w:rPr>
        <w:t>world</w:t>
      </w:r>
      <w:r w:rsidRPr="00D50BAE">
        <w:rPr>
          <w:rFonts w:ascii="Times New Roman" w:hAnsi="Times New Roman" w:cs="Times New Roman"/>
          <w:sz w:val="20"/>
          <w:szCs w:val="20"/>
        </w:rPr>
        <w:t>’s</w:t>
      </w:r>
      <w:r w:rsidR="00A337D8" w:rsidRPr="00D50BAE">
        <w:rPr>
          <w:rFonts w:ascii="Times New Roman" w:hAnsi="Times New Roman" w:cs="Times New Roman"/>
          <w:sz w:val="20"/>
          <w:szCs w:val="20"/>
        </w:rPr>
        <w:t xml:space="preserve"> population, the</w:t>
      </w:r>
      <w:r w:rsidRPr="00D50BAE">
        <w:rPr>
          <w:rFonts w:ascii="Times New Roman" w:hAnsi="Times New Roman" w:cs="Times New Roman"/>
          <w:sz w:val="20"/>
          <w:szCs w:val="20"/>
        </w:rPr>
        <w:t xml:space="preserve"> demand for</w:t>
      </w:r>
      <w:r w:rsidR="00A337D8" w:rsidRPr="00D50BAE">
        <w:rPr>
          <w:rFonts w:ascii="Times New Roman" w:hAnsi="Times New Roman" w:cs="Times New Roman"/>
          <w:sz w:val="20"/>
          <w:szCs w:val="20"/>
        </w:rPr>
        <w:t xml:space="preserve"> </w:t>
      </w:r>
      <w:r w:rsidR="0040605F" w:rsidRPr="00D50BAE">
        <w:rPr>
          <w:rFonts w:ascii="Times New Roman" w:hAnsi="Times New Roman" w:cs="Times New Roman"/>
          <w:sz w:val="20"/>
          <w:szCs w:val="20"/>
        </w:rPr>
        <w:t xml:space="preserve">pharmaceutical </w:t>
      </w:r>
      <w:r w:rsidR="00A337D8" w:rsidRPr="00D50BAE">
        <w:rPr>
          <w:rFonts w:ascii="Times New Roman" w:hAnsi="Times New Roman" w:cs="Times New Roman"/>
          <w:sz w:val="20"/>
          <w:szCs w:val="20"/>
        </w:rPr>
        <w:t>product also</w:t>
      </w:r>
      <w:r w:rsidR="0040605F" w:rsidRPr="00D50BAE">
        <w:rPr>
          <w:rFonts w:ascii="Times New Roman" w:hAnsi="Times New Roman" w:cs="Times New Roman"/>
          <w:sz w:val="20"/>
          <w:szCs w:val="20"/>
        </w:rPr>
        <w:t xml:space="preserve"> increases</w:t>
      </w:r>
      <w:r w:rsidR="00CA7C67">
        <w:rPr>
          <w:rFonts w:ascii="Times New Roman" w:hAnsi="Times New Roman" w:cs="Times New Roman"/>
          <w:sz w:val="20"/>
          <w:szCs w:val="20"/>
        </w:rPr>
        <w:t xml:space="preserve"> </w:t>
      </w:r>
      <w:r w:rsidR="008C5282"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10.1016/j.ijpx.2021.100095","ISSN":"25901567","author":[{"dropping-particle":"","family":"Hole","given":"Glenn","non-dropping-particle":"","parse-names":false,"suffix":""},{"dropping-particle":"","family":"Hole","given":"Anastasia S.","non-dropping-particle":"","parse-names":false,"suffix":""},{"dropping-particle":"","family":"McFalone-Shaw","given":"Ian","non-dropping-particle":"","parse-names":false,"suffix":""}],"container-title":"International Journal of Pharmaceutics: X","id":"ITEM-1","issued":{"date-parts":[["2021","12"]]},"page":"100095","title":"Digitalization in pharmaceutical industry: What to focus on under the digital implementation process?","type":"article-journal","volume":"3"},"uris":["http://www.mendeley.com/documents/?uuid=2986e976-969e-49fc-9c7b-6eb17945ca75"]}],"mendeley":{"formattedCitation":"&lt;sup&gt;1&lt;/sup&gt;","plainTextFormattedCitation":"1","previouslyFormattedCitation":"&lt;sup&gt;1&lt;/sup&gt;"},"properties":{"noteIndex":0},"schema":"https://github.com/citation-style-language/schema/raw/master/csl-citation.json"}</w:instrText>
      </w:r>
      <w:r w:rsidR="008C5282"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1</w:t>
      </w:r>
      <w:r w:rsidR="008C5282" w:rsidRPr="00D50BAE">
        <w:rPr>
          <w:rFonts w:ascii="Times New Roman" w:hAnsi="Times New Roman" w:cs="Times New Roman"/>
          <w:sz w:val="20"/>
          <w:szCs w:val="20"/>
        </w:rPr>
        <w:fldChar w:fldCharType="end"/>
      </w:r>
      <w:r w:rsidR="00A337D8" w:rsidRPr="00D50BAE">
        <w:rPr>
          <w:rFonts w:ascii="Times New Roman" w:hAnsi="Times New Roman" w:cs="Times New Roman"/>
          <w:sz w:val="20"/>
          <w:szCs w:val="20"/>
        </w:rPr>
        <w:t xml:space="preserve">. </w:t>
      </w:r>
      <w:r w:rsidR="00AB3811" w:rsidRPr="00D50BAE">
        <w:rPr>
          <w:rFonts w:ascii="Times New Roman" w:hAnsi="Times New Roman" w:cs="Times New Roman"/>
          <w:sz w:val="20"/>
          <w:szCs w:val="20"/>
        </w:rPr>
        <w:t xml:space="preserve">Better information on the effectiveness of medications and enhanced patient quality of life </w:t>
      </w:r>
      <w:r w:rsidR="00996EB0" w:rsidRPr="00D50BAE">
        <w:rPr>
          <w:rFonts w:ascii="Times New Roman" w:hAnsi="Times New Roman" w:cs="Times New Roman"/>
          <w:sz w:val="20"/>
          <w:szCs w:val="20"/>
        </w:rPr>
        <w:t>are</w:t>
      </w:r>
      <w:r w:rsidR="00AB3811" w:rsidRPr="00D50BAE">
        <w:rPr>
          <w:rFonts w:ascii="Times New Roman" w:hAnsi="Times New Roman" w:cs="Times New Roman"/>
          <w:sz w:val="20"/>
          <w:szCs w:val="20"/>
        </w:rPr>
        <w:t xml:space="preserve"> required by healthcare payers and other clients of pharmaceutical companies. These requirements cannot be met only through conventional methods.</w:t>
      </w:r>
      <w:r w:rsidR="00C13E74" w:rsidRPr="00D50BAE">
        <w:rPr>
          <w:rFonts w:ascii="Times New Roman" w:hAnsi="Times New Roman" w:cs="Times New Roman"/>
          <w:sz w:val="20"/>
          <w:szCs w:val="20"/>
        </w:rPr>
        <w:t xml:space="preserve"> </w:t>
      </w:r>
      <w:r w:rsidR="003F3A9F" w:rsidRPr="00D50BAE">
        <w:rPr>
          <w:rFonts w:ascii="Times New Roman" w:hAnsi="Times New Roman" w:cs="Times New Roman"/>
          <w:sz w:val="20"/>
          <w:szCs w:val="20"/>
        </w:rPr>
        <w:t>It is achieved by digitalization</w:t>
      </w:r>
      <w:r w:rsidR="00CA7C67">
        <w:rPr>
          <w:rFonts w:ascii="Times New Roman" w:hAnsi="Times New Roman" w:cs="Times New Roman"/>
          <w:sz w:val="20"/>
          <w:szCs w:val="20"/>
        </w:rPr>
        <w:t xml:space="preserve"> </w:t>
      </w:r>
      <w:r w:rsidR="008C5282"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{"citationItems":[{"id":"ITEM-1","itemData":{"DOI":"10.22215/timreview/1211","ISSN":"19270321","author":[{"dropping-particle":"","family":"Gbadegeshin","given":"Saheed A.","non-dropping-particle":"","parse-names":false,"suffix":""}],"container-title":"Technology Innovation Management Review","id":"ITEM-1","issue":"1","issued":{"date-parts":[["2019","1","29"]]},"page":"49-63","title":"The Effect of Digitalization on the Commercialization Process of High-Technology Companies in the Life Sciences Industry","type":"article-journal","volume":"9"},"uris":["http://www.mendeley.com/documents/?uuid=2fdaf4f9-da72-4214-952c-a8b856370812"]}],"mendeley":{"formattedCitation":"&lt;sup&gt;2&lt;/sup&gt;","plainTextFormattedCitation":"2","previouslyFormattedCitation":"&lt;sup&gt;2&lt;/sup&gt;"},"properties":{"noteIndex":0},"schema":"https://github.com/citation-style-language/schema/raw/master/csl-citation.json"}</w:instrText>
      </w:r>
      <w:r w:rsidR="008C5282"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2</w:t>
      </w:r>
      <w:r w:rsidR="008C5282" w:rsidRPr="00D50BAE">
        <w:rPr>
          <w:rFonts w:ascii="Times New Roman" w:hAnsi="Times New Roman" w:cs="Times New Roman"/>
          <w:sz w:val="20"/>
          <w:szCs w:val="20"/>
        </w:rPr>
        <w:fldChar w:fldCharType="end"/>
      </w:r>
      <w:r w:rsidR="003F3A9F" w:rsidRPr="00D50BAE">
        <w:rPr>
          <w:rFonts w:ascii="Times New Roman" w:hAnsi="Times New Roman" w:cs="Times New Roman"/>
          <w:sz w:val="20"/>
          <w:szCs w:val="20"/>
        </w:rPr>
        <w:t>.</w:t>
      </w:r>
      <w:r w:rsidR="000002C3" w:rsidRPr="00D50BAE">
        <w:rPr>
          <w:rFonts w:ascii="Times New Roman" w:hAnsi="Times New Roman" w:cs="Times New Roman"/>
          <w:sz w:val="20"/>
          <w:szCs w:val="20"/>
        </w:rPr>
        <w:t xml:space="preserve"> </w:t>
      </w:r>
      <w:r w:rsidR="00110D3F" w:rsidRPr="00D50BAE">
        <w:rPr>
          <w:rFonts w:ascii="Times New Roman" w:hAnsi="Times New Roman" w:cs="Times New Roman"/>
          <w:sz w:val="20"/>
          <w:szCs w:val="20"/>
        </w:rPr>
        <w:t xml:space="preserve">Digitalization is a process of utilizing digital technology </w:t>
      </w:r>
      <w:r w:rsidR="00387D7A" w:rsidRPr="00D50BAE">
        <w:rPr>
          <w:rFonts w:ascii="Times New Roman" w:hAnsi="Times New Roman" w:cs="Times New Roman"/>
          <w:sz w:val="20"/>
          <w:szCs w:val="20"/>
        </w:rPr>
        <w:t xml:space="preserve">to </w:t>
      </w:r>
      <w:r w:rsidR="00110D3F" w:rsidRPr="00D50BAE">
        <w:rPr>
          <w:rFonts w:ascii="Times New Roman" w:hAnsi="Times New Roman" w:cs="Times New Roman"/>
          <w:sz w:val="20"/>
          <w:szCs w:val="20"/>
        </w:rPr>
        <w:t xml:space="preserve">promote the revenue, production outcomes, innovation in process, new drug design, </w:t>
      </w:r>
      <w:r w:rsidR="00387D7A" w:rsidRPr="00D50BAE">
        <w:rPr>
          <w:rFonts w:ascii="Times New Roman" w:hAnsi="Times New Roman" w:cs="Times New Roman"/>
          <w:sz w:val="20"/>
          <w:szCs w:val="20"/>
        </w:rPr>
        <w:t xml:space="preserve">and </w:t>
      </w:r>
      <w:r w:rsidR="005D4C84" w:rsidRPr="00D50BAE">
        <w:rPr>
          <w:rFonts w:ascii="Times New Roman" w:hAnsi="Times New Roman" w:cs="Times New Roman"/>
          <w:sz w:val="20"/>
          <w:szCs w:val="20"/>
        </w:rPr>
        <w:t xml:space="preserve">consuming </w:t>
      </w:r>
      <w:r w:rsidR="00387D7A" w:rsidRPr="00D50BAE">
        <w:rPr>
          <w:rFonts w:ascii="Times New Roman" w:hAnsi="Times New Roman" w:cs="Times New Roman"/>
          <w:sz w:val="20"/>
          <w:szCs w:val="20"/>
        </w:rPr>
        <w:t>less time</w:t>
      </w:r>
      <w:r w:rsidR="00CA7C67">
        <w:rPr>
          <w:rFonts w:ascii="Times New Roman" w:hAnsi="Times New Roman" w:cs="Times New Roman"/>
          <w:sz w:val="20"/>
          <w:szCs w:val="20"/>
        </w:rPr>
        <w:t xml:space="preserve"> </w:t>
      </w:r>
      <w:r w:rsidR="00194FF0"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10.1016/j.drudis.2018.11.014","ISSN":"13596446","author":[{"dropping-particle":"","family":"Mak","given":"Kit-Kay","non-dropping-particle":"","parse-names":false,"suffix":""},{"dropping-particle":"","family":"Pichika","given":"Mallikarjuna Rao","non-dropping-particle":"","parse-names":false,"suffix":""}],"container-title":"Drug Discovery Today","id":"ITEM-1","issue":"3","issued":{"date-parts":[["2019","3"]]},"page":"773-780","title":"Artificial intelligence in drug development: present status and future prospects","type":"article-journal","volume":"24"},"uris":["http://www.mendeley.com/documents/?uuid=2eb00466-cbb7-4fab-9c31-897f5ae047e2"]}],"mendeley":{"formattedCitation":"&lt;sup&gt;3&lt;/sup&gt;","plainTextFormattedCitation":"3","previouslyFormattedCitation":"&lt;sup&gt;3&lt;/sup&gt;"},"properties":{"noteIndex":0},"schema":"https://github.com/citation-style-language/schema/raw/master/csl-citation.json"}</w:instrText>
      </w:r>
      <w:r w:rsidR="00194FF0"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3</w:t>
      </w:r>
      <w:r w:rsidR="00194FF0" w:rsidRPr="00D50BAE">
        <w:rPr>
          <w:rFonts w:ascii="Times New Roman" w:hAnsi="Times New Roman" w:cs="Times New Roman"/>
          <w:sz w:val="20"/>
          <w:szCs w:val="20"/>
        </w:rPr>
        <w:fldChar w:fldCharType="end"/>
      </w:r>
      <w:r w:rsidR="00387D7A" w:rsidRPr="00D50BAE">
        <w:rPr>
          <w:rFonts w:ascii="Times New Roman" w:hAnsi="Times New Roman" w:cs="Times New Roman"/>
          <w:sz w:val="20"/>
          <w:szCs w:val="20"/>
        </w:rPr>
        <w:t>.</w:t>
      </w:r>
      <w:r w:rsidR="007072D8" w:rsidRPr="00D50BAE">
        <w:rPr>
          <w:rFonts w:ascii="Times New Roman" w:hAnsi="Times New Roman" w:cs="Times New Roman"/>
          <w:sz w:val="20"/>
          <w:szCs w:val="20"/>
        </w:rPr>
        <w:t xml:space="preserve"> </w:t>
      </w:r>
      <w:r w:rsidR="00387D7A" w:rsidRPr="00D50BAE">
        <w:rPr>
          <w:rFonts w:ascii="Times New Roman" w:hAnsi="Times New Roman" w:cs="Times New Roman"/>
          <w:sz w:val="20"/>
          <w:szCs w:val="20"/>
        </w:rPr>
        <w:t>The digitalization process involves digital tools such as IoT,</w:t>
      </w:r>
      <w:r w:rsidR="0040605F" w:rsidRPr="00D50BAE">
        <w:rPr>
          <w:rFonts w:ascii="Times New Roman" w:hAnsi="Times New Roman" w:cs="Times New Roman"/>
          <w:sz w:val="20"/>
          <w:szCs w:val="20"/>
        </w:rPr>
        <w:t xml:space="preserve"> Cloud computing,</w:t>
      </w:r>
      <w:r w:rsidR="00387D7A" w:rsidRPr="00D50BAE">
        <w:rPr>
          <w:rFonts w:ascii="Times New Roman" w:hAnsi="Times New Roman" w:cs="Times New Roman"/>
          <w:sz w:val="20"/>
          <w:szCs w:val="20"/>
        </w:rPr>
        <w:t xml:space="preserve"> AI, </w:t>
      </w:r>
      <w:r w:rsidR="0040605F" w:rsidRPr="00D50BAE">
        <w:rPr>
          <w:rFonts w:ascii="Times New Roman" w:hAnsi="Times New Roman" w:cs="Times New Roman"/>
          <w:sz w:val="20"/>
          <w:szCs w:val="20"/>
        </w:rPr>
        <w:t>blockchain to enhance and improve the business process and outcomes</w:t>
      </w:r>
      <w:r w:rsidR="00CA7C67">
        <w:rPr>
          <w:rFonts w:ascii="Times New Roman" w:hAnsi="Times New Roman" w:cs="Times New Roman"/>
          <w:sz w:val="20"/>
          <w:szCs w:val="20"/>
        </w:rPr>
        <w:t xml:space="preserve"> </w:t>
      </w:r>
      <w:r w:rsidR="00BB2847"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10.1108/SD-06-2020-0113","ISSN":"0258-0543","author":[{"dropping-particle":"","family":"Vermeer","given":"Laurence","non-dropping-particle":"","parse-names":false,"suffix":""},{"dropping-particle":"","family":"Thomas","given":"Mark","non-dropping-particle":"","parse-names":false,"suffix":""}],"container-title":"Strategic Direction","id":"ITEM-1","issue":"12","issued":{"date-parts":[["2020","11","11"]]},"page":"43-46","title":"Pharmaceutical/high-tech alliances; transforming healthcare?","type":"article-journal","volume":"36"},"uris":["http://www.mendeley.com/documents/?uuid=b3d4be90-0d9a-453e-b19e-267a9824ad18"]}],"mendeley":{"formattedCitation":"&lt;sup&gt;4&lt;/sup&gt;","plainTextFormattedCitation":"4","previouslyFormattedCitation":"&lt;sup&gt;4&lt;/sup&gt;"},"properties":{"noteIndex":0},"schema":"https://github.com/citation-style-language/schema/raw/master/csl-citation.json"}</w:instrText>
      </w:r>
      <w:r w:rsidR="00BB2847"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4</w:t>
      </w:r>
      <w:r w:rsidR="00BB2847" w:rsidRPr="00D50BAE">
        <w:rPr>
          <w:rFonts w:ascii="Times New Roman" w:hAnsi="Times New Roman" w:cs="Times New Roman"/>
          <w:sz w:val="20"/>
          <w:szCs w:val="20"/>
        </w:rPr>
        <w:fldChar w:fldCharType="end"/>
      </w:r>
      <w:r w:rsidR="0040605F" w:rsidRPr="00D50BAE">
        <w:rPr>
          <w:rFonts w:ascii="Times New Roman" w:hAnsi="Times New Roman" w:cs="Times New Roman"/>
          <w:sz w:val="20"/>
          <w:szCs w:val="20"/>
        </w:rPr>
        <w:t xml:space="preserve">. </w:t>
      </w:r>
      <w:r w:rsidR="003F3A9F" w:rsidRPr="00D50BAE">
        <w:rPr>
          <w:rFonts w:ascii="Times New Roman" w:hAnsi="Times New Roman" w:cs="Times New Roman"/>
          <w:sz w:val="20"/>
          <w:szCs w:val="20"/>
        </w:rPr>
        <w:t xml:space="preserve"> </w:t>
      </w:r>
    </w:p>
    <w:p w14:paraId="3A7BB55E" w14:textId="0280F459" w:rsidR="006B22CD" w:rsidRPr="00D50BAE" w:rsidRDefault="001F02B5" w:rsidP="005C6ED8">
      <w:pPr>
        <w:spacing w:line="240" w:lineRule="auto"/>
        <w:ind w:firstLine="720"/>
        <w:jc w:val="both"/>
        <w:rPr>
          <w:rFonts w:ascii="Times New Roman" w:hAnsi="Times New Roman" w:cs="Times New Roman"/>
          <w:sz w:val="20"/>
          <w:szCs w:val="20"/>
        </w:rPr>
      </w:pPr>
      <w:r w:rsidRPr="00D50BAE">
        <w:rPr>
          <w:rFonts w:ascii="Times New Roman" w:hAnsi="Times New Roman" w:cs="Times New Roman"/>
          <w:sz w:val="20"/>
          <w:szCs w:val="20"/>
        </w:rPr>
        <w:t xml:space="preserve">In this chapter, we will look towards digitalization in </w:t>
      </w:r>
      <w:r w:rsidR="005D4C84" w:rsidRPr="00D50BAE">
        <w:rPr>
          <w:rFonts w:ascii="Times New Roman" w:hAnsi="Times New Roman" w:cs="Times New Roman"/>
          <w:sz w:val="20"/>
          <w:szCs w:val="20"/>
        </w:rPr>
        <w:t xml:space="preserve">a) </w:t>
      </w:r>
      <w:r w:rsidRPr="00D50BAE">
        <w:rPr>
          <w:rFonts w:ascii="Times New Roman" w:hAnsi="Times New Roman" w:cs="Times New Roman"/>
          <w:sz w:val="20"/>
          <w:szCs w:val="20"/>
        </w:rPr>
        <w:t>drug discovery and design</w:t>
      </w:r>
      <w:r w:rsidR="005D4C84" w:rsidRPr="00D50BAE">
        <w:rPr>
          <w:rFonts w:ascii="Times New Roman" w:hAnsi="Times New Roman" w:cs="Times New Roman"/>
          <w:sz w:val="20"/>
          <w:szCs w:val="20"/>
        </w:rPr>
        <w:t>,</w:t>
      </w:r>
      <w:r w:rsidRPr="00D50BAE">
        <w:rPr>
          <w:rFonts w:ascii="Times New Roman" w:hAnsi="Times New Roman" w:cs="Times New Roman"/>
          <w:sz w:val="20"/>
          <w:szCs w:val="20"/>
        </w:rPr>
        <w:t xml:space="preserve"> </w:t>
      </w:r>
      <w:r w:rsidR="005D4C84" w:rsidRPr="00D50BAE">
        <w:rPr>
          <w:rFonts w:ascii="Times New Roman" w:hAnsi="Times New Roman" w:cs="Times New Roman"/>
          <w:sz w:val="20"/>
          <w:szCs w:val="20"/>
        </w:rPr>
        <w:t xml:space="preserve">b) </w:t>
      </w:r>
      <w:r w:rsidRPr="00D50BAE">
        <w:rPr>
          <w:rFonts w:ascii="Times New Roman" w:hAnsi="Times New Roman" w:cs="Times New Roman"/>
          <w:sz w:val="20"/>
          <w:szCs w:val="20"/>
        </w:rPr>
        <w:t>manufacturing companies</w:t>
      </w:r>
      <w:r w:rsidR="005D4C84" w:rsidRPr="00D50BAE">
        <w:rPr>
          <w:rFonts w:ascii="Times New Roman" w:hAnsi="Times New Roman" w:cs="Times New Roman"/>
          <w:sz w:val="20"/>
          <w:szCs w:val="20"/>
        </w:rPr>
        <w:t>,</w:t>
      </w:r>
      <w:r w:rsidRPr="00D50BAE">
        <w:rPr>
          <w:rFonts w:ascii="Times New Roman" w:hAnsi="Times New Roman" w:cs="Times New Roman"/>
          <w:sz w:val="20"/>
          <w:szCs w:val="20"/>
        </w:rPr>
        <w:t xml:space="preserve"> </w:t>
      </w:r>
      <w:r w:rsidR="005D4C84" w:rsidRPr="00D50BAE">
        <w:rPr>
          <w:rFonts w:ascii="Times New Roman" w:hAnsi="Times New Roman" w:cs="Times New Roman"/>
          <w:sz w:val="20"/>
          <w:szCs w:val="20"/>
        </w:rPr>
        <w:t xml:space="preserve">c) </w:t>
      </w:r>
      <w:r w:rsidRPr="00D50BAE">
        <w:rPr>
          <w:rFonts w:ascii="Times New Roman" w:hAnsi="Times New Roman" w:cs="Times New Roman"/>
          <w:sz w:val="20"/>
          <w:szCs w:val="20"/>
        </w:rPr>
        <w:t>pharmaceutical supply chains</w:t>
      </w:r>
      <w:r w:rsidR="005D4C84" w:rsidRPr="00D50BAE">
        <w:rPr>
          <w:rFonts w:ascii="Times New Roman" w:hAnsi="Times New Roman" w:cs="Times New Roman"/>
          <w:sz w:val="20"/>
          <w:szCs w:val="20"/>
        </w:rPr>
        <w:t>,</w:t>
      </w:r>
      <w:r w:rsidRPr="00D50BAE">
        <w:rPr>
          <w:rFonts w:ascii="Times New Roman" w:hAnsi="Times New Roman" w:cs="Times New Roman"/>
          <w:sz w:val="20"/>
          <w:szCs w:val="20"/>
        </w:rPr>
        <w:t xml:space="preserve"> </w:t>
      </w:r>
      <w:r w:rsidR="005D4C84" w:rsidRPr="00D50BAE">
        <w:rPr>
          <w:rFonts w:ascii="Times New Roman" w:hAnsi="Times New Roman" w:cs="Times New Roman"/>
          <w:sz w:val="20"/>
          <w:szCs w:val="20"/>
        </w:rPr>
        <w:t xml:space="preserve">d) </w:t>
      </w:r>
      <w:r w:rsidRPr="00D50BAE">
        <w:rPr>
          <w:rFonts w:ascii="Times New Roman" w:hAnsi="Times New Roman" w:cs="Times New Roman"/>
          <w:sz w:val="20"/>
          <w:szCs w:val="20"/>
        </w:rPr>
        <w:t>community and hospital pharmacy</w:t>
      </w:r>
      <w:r w:rsidR="005D4C84" w:rsidRPr="00D50BAE">
        <w:rPr>
          <w:rFonts w:ascii="Times New Roman" w:hAnsi="Times New Roman" w:cs="Times New Roman"/>
          <w:sz w:val="20"/>
          <w:szCs w:val="20"/>
        </w:rPr>
        <w:t>,</w:t>
      </w:r>
      <w:r w:rsidRPr="00D50BAE">
        <w:rPr>
          <w:rFonts w:ascii="Times New Roman" w:hAnsi="Times New Roman" w:cs="Times New Roman"/>
          <w:sz w:val="20"/>
          <w:szCs w:val="20"/>
        </w:rPr>
        <w:t xml:space="preserve"> </w:t>
      </w:r>
      <w:r w:rsidR="005D4C84" w:rsidRPr="00D50BAE">
        <w:rPr>
          <w:rFonts w:ascii="Times New Roman" w:hAnsi="Times New Roman" w:cs="Times New Roman"/>
          <w:sz w:val="20"/>
          <w:szCs w:val="20"/>
        </w:rPr>
        <w:t xml:space="preserve">e) </w:t>
      </w:r>
      <w:r w:rsidRPr="00D50BAE">
        <w:rPr>
          <w:rFonts w:ascii="Times New Roman" w:hAnsi="Times New Roman" w:cs="Times New Roman"/>
          <w:sz w:val="20"/>
          <w:szCs w:val="20"/>
        </w:rPr>
        <w:t>clinical trials.</w:t>
      </w:r>
    </w:p>
    <w:p w14:paraId="05687450" w14:textId="401D725C" w:rsidR="0018454C" w:rsidRPr="00D50BAE" w:rsidRDefault="00117B7E" w:rsidP="00117B7E">
      <w:pPr>
        <w:spacing w:line="240" w:lineRule="auto"/>
        <w:jc w:val="center"/>
        <w:rPr>
          <w:rFonts w:ascii="Times New Roman" w:hAnsi="Times New Roman" w:cs="Times New Roman"/>
          <w:b/>
          <w:bCs/>
          <w:sz w:val="20"/>
          <w:szCs w:val="20"/>
        </w:rPr>
      </w:pPr>
      <w:r w:rsidRPr="00D50BAE">
        <w:rPr>
          <w:rFonts w:ascii="Times New Roman" w:hAnsi="Times New Roman" w:cs="Times New Roman"/>
          <w:b/>
          <w:bCs/>
          <w:sz w:val="20"/>
          <w:szCs w:val="20"/>
        </w:rPr>
        <w:t xml:space="preserve">II. </w:t>
      </w:r>
      <w:r w:rsidR="0035289E" w:rsidRPr="00D50BAE">
        <w:rPr>
          <w:rFonts w:ascii="Times New Roman" w:hAnsi="Times New Roman" w:cs="Times New Roman"/>
          <w:b/>
          <w:bCs/>
          <w:sz w:val="20"/>
          <w:szCs w:val="20"/>
        </w:rPr>
        <w:t>DIGITALIZATION IN DRUG DISCOVERY AND DEVELOPMENT</w:t>
      </w:r>
    </w:p>
    <w:p w14:paraId="79FDD44A" w14:textId="0EDBFAC5" w:rsidR="00760EF4" w:rsidRPr="00D50BAE" w:rsidRDefault="0035289E" w:rsidP="006D0DE3">
      <w:pPr>
        <w:spacing w:line="240" w:lineRule="auto"/>
        <w:jc w:val="both"/>
        <w:rPr>
          <w:rFonts w:ascii="Times New Roman" w:hAnsi="Times New Roman" w:cs="Times New Roman"/>
          <w:b/>
          <w:bCs/>
          <w:sz w:val="20"/>
          <w:szCs w:val="20"/>
        </w:rPr>
      </w:pPr>
      <w:r w:rsidRPr="00D50BAE">
        <w:rPr>
          <w:rFonts w:ascii="Times New Roman" w:hAnsi="Times New Roman" w:cs="Times New Roman"/>
          <w:b/>
          <w:bCs/>
          <w:sz w:val="20"/>
          <w:szCs w:val="20"/>
        </w:rPr>
        <w:t>ROLE OF AI IN DRUG DISCOVERY:</w:t>
      </w:r>
    </w:p>
    <w:p w14:paraId="24A8A3A8" w14:textId="3F8F5FDB" w:rsidR="00474FED" w:rsidRPr="00D50BAE" w:rsidRDefault="001F02B5" w:rsidP="00E746B0">
      <w:pPr>
        <w:spacing w:line="240" w:lineRule="auto"/>
        <w:ind w:firstLine="720"/>
        <w:jc w:val="both"/>
        <w:rPr>
          <w:rFonts w:ascii="Times New Roman" w:hAnsi="Times New Roman" w:cs="Times New Roman"/>
          <w:sz w:val="20"/>
          <w:szCs w:val="20"/>
        </w:rPr>
      </w:pPr>
      <w:r w:rsidRPr="00D50BAE">
        <w:rPr>
          <w:rFonts w:ascii="Times New Roman" w:hAnsi="Times New Roman" w:cs="Times New Roman"/>
          <w:sz w:val="20"/>
          <w:szCs w:val="20"/>
        </w:rPr>
        <w:t xml:space="preserve">AI (artificial intelligence) can identify </w:t>
      </w:r>
      <w:r w:rsidR="00BB2847" w:rsidRPr="00D50BAE">
        <w:rPr>
          <w:rFonts w:ascii="Times New Roman" w:hAnsi="Times New Roman" w:cs="Times New Roman"/>
          <w:sz w:val="20"/>
          <w:szCs w:val="20"/>
        </w:rPr>
        <w:t xml:space="preserve">the </w:t>
      </w:r>
      <w:r w:rsidRPr="00D50BAE">
        <w:rPr>
          <w:rFonts w:ascii="Times New Roman" w:hAnsi="Times New Roman" w:cs="Times New Roman"/>
          <w:sz w:val="20"/>
          <w:szCs w:val="20"/>
        </w:rPr>
        <w:t>lead and hit compounds, as well as enhance</w:t>
      </w:r>
      <w:r w:rsidR="00B96946" w:rsidRPr="00D50BAE">
        <w:rPr>
          <w:rFonts w:ascii="Times New Roman" w:hAnsi="Times New Roman" w:cs="Times New Roman"/>
          <w:sz w:val="20"/>
          <w:szCs w:val="20"/>
        </w:rPr>
        <w:t>s</w:t>
      </w:r>
      <w:r w:rsidRPr="00D50BAE">
        <w:rPr>
          <w:rFonts w:ascii="Times New Roman" w:hAnsi="Times New Roman" w:cs="Times New Roman"/>
          <w:sz w:val="20"/>
          <w:szCs w:val="20"/>
        </w:rPr>
        <w:t xml:space="preserve"> drug target validation and optimise drug design</w:t>
      </w:r>
      <w:r w:rsidR="00CA7C67">
        <w:rPr>
          <w:rFonts w:ascii="Times New Roman" w:hAnsi="Times New Roman" w:cs="Times New Roman"/>
          <w:sz w:val="20"/>
          <w:szCs w:val="20"/>
        </w:rPr>
        <w:t xml:space="preserve"> </w:t>
      </w:r>
      <w:r w:rsidR="00B96946"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{"citationItems":[{"id":"ITEM-1","itemData":{"DOI":"10.4155/fmc-2018-0212","ISSN":"1756-8919","author":[{"dropping-particle":"","family":"Sellwood","given":"Matthew A","non-dropping-particle":"","parse-names":false,"suffix":""},{"dropping-particle":"","family":"Ahmed","given":"Mohamed","non-dropping-particle":"","parse-names":false,"suffix":""},{"dropping-particle":"","family":"Segler","given":"Marwin HS","non-dropping-particle":"","parse-names":false,"suffix":""},{"dropping-particle":"","family":"Brown","given":"Nathan","non-dropping-particle":"","parse-names":false,"suffix":""}],"container-title":"Future Medicinal Chemistry","id":"ITEM-1","issue":"17","issued":{"date-parts":[["2018","9","1"]]},"page":"2025-2028","title":"Artificial intelligence in drug discovery","type":"article-journal","volume":"10"},"uris":["http://www.mendeley.com/documents/?uuid=fae5ff75-804b-472b-9213-2df93b22f89c"]}],"mendeley":{"formattedCitation":"&lt;sup&gt;5&lt;/sup&gt;","plainTextFormattedCitation":"5","previouslyFormattedCitation":"&lt;sup&gt;5&lt;/sup&gt;"},"properties":{"noteIndex":0},"schema":"https://github.com/citation-style-language/schema/raw/master/csl-citation.json"}</w:instrText>
      </w:r>
      <w:r w:rsidR="00B96946"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5</w:t>
      </w:r>
      <w:r w:rsidR="00B96946" w:rsidRPr="00D50BAE">
        <w:rPr>
          <w:rFonts w:ascii="Times New Roman" w:hAnsi="Times New Roman" w:cs="Times New Roman"/>
          <w:sz w:val="20"/>
          <w:szCs w:val="20"/>
        </w:rPr>
        <w:fldChar w:fldCharType="end"/>
      </w:r>
      <w:r w:rsidR="00B67A21" w:rsidRPr="00D50BAE">
        <w:rPr>
          <w:rFonts w:ascii="Times New Roman" w:hAnsi="Times New Roman" w:cs="Times New Roman"/>
          <w:sz w:val="20"/>
          <w:szCs w:val="20"/>
          <w:vertAlign w:val="superscript"/>
        </w:rPr>
        <w:t>,</w:t>
      </w:r>
      <w:r w:rsidR="00B67A21"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10.1080/17460441.2019.1621284","ISSN":"1746-0441","author":[{"dropping-particle":"","family":"Álvarez-Machancoses","given":"Óscar","non-dropping-particle":"","parse-names":false,"suffix":""},{"dropping-particle":"","family":"Fernández-Martínez","given":"Juan Luis","non-dropping-particle":"","parse-names":false,"suffix":""}],"container-title":"Expert Opinion on Drug Discovery","id":"ITEM-1","issue":"8","issued":{"date-parts":[["2019","8","3"]]},"page":"769-777","title":"Using artificial intelligence methods to speed up drug discovery","type":"article-journal","volume":"14"},"uris":["http://www.mendeley.com/documents/?uuid=dda1335c-88cc-4267-b63e-c3d2c1e39f5b"]}],"mendeley":{"formattedCitation":"&lt;sup&gt;6&lt;/sup&gt;","plainTextFormattedCitation":"6","previouslyFormattedCitation":"&lt;sup&gt;6&lt;/sup&gt;"},"properties":{"noteIndex":0},"schema":"https://github.com/citation-style-language/schema/raw/master/csl-citation.json"}</w:instrText>
      </w:r>
      <w:r w:rsidR="00B67A21"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6</w:t>
      </w:r>
      <w:r w:rsidR="00B67A21" w:rsidRPr="00D50BAE">
        <w:rPr>
          <w:rFonts w:ascii="Times New Roman" w:hAnsi="Times New Roman" w:cs="Times New Roman"/>
          <w:sz w:val="20"/>
          <w:szCs w:val="20"/>
        </w:rPr>
        <w:fldChar w:fldCharType="end"/>
      </w:r>
      <w:r w:rsidRPr="00D50BAE">
        <w:rPr>
          <w:rFonts w:ascii="Times New Roman" w:hAnsi="Times New Roman" w:cs="Times New Roman"/>
          <w:sz w:val="20"/>
          <w:szCs w:val="20"/>
        </w:rPr>
        <w:t>. A computer model based on the quantitative structure-activity relationship (QSAR) can rapidly determine a large number of chemical compounds or basic physicochemical characteristics like log P or log D</w:t>
      </w:r>
      <w:r w:rsidR="00CA7C67">
        <w:rPr>
          <w:rFonts w:ascii="Times New Roman" w:hAnsi="Times New Roman" w:cs="Times New Roman"/>
          <w:sz w:val="20"/>
          <w:szCs w:val="20"/>
        </w:rPr>
        <w:t xml:space="preserve"> </w:t>
      </w:r>
      <w:r w:rsidR="007554E6"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{"citationItems":[{"id":"ITEM-1","itemData":{"DOI":"10.1146/annurev-pharmtox-010919-023324","ISSN":"0362-1642","abstract":"Due to the massive data sets available for drug candidates, modern drug discovery has advanced to the big data era. Central to this shift is the development of artificial intelligence approaches to implementing innovative modeling based on the dynamic, heterogeneous, and large nature of drug data sets. As a result, recently developed artificial intelligence approaches such as deep learning and relevant modeling studies provide new solutions to efficacy and safety evaluations of drug candidates based on big data modeling and analysis. The resulting models provided deep insights into the continuum from chemical structure to in vitro, in vivo, and clinical outcomes. The relevant novel data mining, curation, and management techniques provided critical support to recent modeling studies. In summary, the new advancement of artificial intelligence in the big data era has paved the road to future rational drug development and optimization, which will have a significant impact on drug discovery procedures and, eventually, public health.","author":[{"dropping-particle":"","family":"Zhu","given":"Hao","non-dropping-particle":"","parse-names":false,"suffix":""}],"container-title":"Annual Review of Pharmacology and Toxicology","id":"ITEM-1","issue":"1","issued":{"date-parts":[["2020","1","6"]]},"page":"573-589","title":"Big Data and Artificial Intelligence Modeling for Drug Discovery","type":"article-journal","volume":"60"},"uris":["http://www.mendeley.com/documents/?uuid=2dd5115f-8619-4e30-86bf-74cdb1fc3358"]}],"mendeley":{"formattedCitation":"&lt;sup&gt;7&lt;/sup&gt;","plainTextFormattedCitation":"7","previouslyFormattedCitation":"&lt;sup&gt;7&lt;/sup&gt;"},"properties":{"noteIndex":0},"schema":"https://github.com/citation-style-language/schema/raw/master/csl-citation.json"}</w:instrText>
      </w:r>
      <w:r w:rsidR="007554E6"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7</w:t>
      </w:r>
      <w:r w:rsidR="007554E6" w:rsidRPr="00D50BAE">
        <w:rPr>
          <w:rFonts w:ascii="Times New Roman" w:hAnsi="Times New Roman" w:cs="Times New Roman"/>
          <w:sz w:val="20"/>
          <w:szCs w:val="20"/>
        </w:rPr>
        <w:fldChar w:fldCharType="end"/>
      </w:r>
      <w:r w:rsidR="00E51071" w:rsidRPr="00D50BAE">
        <w:rPr>
          <w:rFonts w:ascii="Times New Roman" w:hAnsi="Times New Roman" w:cs="Times New Roman"/>
          <w:sz w:val="20"/>
          <w:szCs w:val="20"/>
          <w:vertAlign w:val="superscript"/>
        </w:rPr>
        <w:t>,</w:t>
      </w:r>
      <w:r w:rsidR="00E51071"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{"citationItems":[{"id":"ITEM-1","itemData":{"DOI":"10.1016/j.tips.2019.06.004","ISSN":"01656147","author":[{"dropping-particle":"","family":"Chan","given":"H.C. Stephen","non-dropping-particle":"","parse-names":false,"suffix":""},{"dropping-particle":"","family":"Shan","given":"Hanbin","non-dropping-particle":"","parse-names":false,"suffix":""},{"dropping-particle":"","family":"Dahoun","given":"Thamani","non-dropping-particle":"","parse-names":false,"suffix":""},{"dropping-particle":"","family":"Vogel","given":"Horst","non-dropping-particle":"","parse-names":false,"suffix":""},{"dropping-particle":"","family":"Yuan","given":"Shuguang","non-dropping-particle":"","parse-names":false,"suffix":""}],"container-title":"Trends in Pharmacological Sciences","id":"ITEM-1","issue":"8","issued":{"date-parts":[["2019","8"]]},"page":"592-604","title":"Advancing Drug Discovery via Artificial Intelligence","type":"article-journal","volume":"40"},"uris":["http://www.mendeley.com/documents/?uuid=6602c745-c280-41d8-8623-357fbe06c906"]}],"mendeley":{"formattedCitation":"&lt;sup&gt;8&lt;/sup&gt;","plainTextFormattedCitation":"8","previouslyFormattedCitation":"&lt;sup&gt;8&lt;/sup&gt;"},"properties":{"noteIndex":0},"schema":"https://github.com/citation-style-language/schema/raw/master/csl-citation.json"}</w:instrText>
      </w:r>
      <w:r w:rsidR="00E51071"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8</w:t>
      </w:r>
      <w:r w:rsidR="00E51071" w:rsidRPr="00D50BAE">
        <w:rPr>
          <w:rFonts w:ascii="Times New Roman" w:hAnsi="Times New Roman" w:cs="Times New Roman"/>
          <w:sz w:val="20"/>
          <w:szCs w:val="20"/>
        </w:rPr>
        <w:fldChar w:fldCharType="end"/>
      </w:r>
      <w:r w:rsidRPr="00D50BAE">
        <w:rPr>
          <w:rFonts w:ascii="Times New Roman" w:hAnsi="Times New Roman" w:cs="Times New Roman"/>
          <w:sz w:val="20"/>
          <w:szCs w:val="20"/>
        </w:rPr>
        <w:t>.</w:t>
      </w:r>
      <w:r w:rsidR="00B96946" w:rsidRPr="00D50BAE">
        <w:rPr>
          <w:rFonts w:ascii="Times New Roman" w:hAnsi="Times New Roman" w:cs="Times New Roman"/>
          <w:sz w:val="20"/>
          <w:szCs w:val="20"/>
        </w:rPr>
        <w:t xml:space="preserve"> </w:t>
      </w:r>
      <w:r w:rsidRPr="00D50BAE">
        <w:rPr>
          <w:rFonts w:ascii="Times New Roman" w:hAnsi="Times New Roman" w:cs="Times New Roman"/>
          <w:sz w:val="20"/>
          <w:szCs w:val="20"/>
        </w:rPr>
        <w:t xml:space="preserve">But it is hard to find complex biological properties like ADR and potency. The virtual chemical space shows a geographical map of arrangements of molecules and characteristics that are used to search for bioactive compounds. Available chemical spaces include PubChem, </w:t>
      </w:r>
      <w:proofErr w:type="spellStart"/>
      <w:r w:rsidRPr="00D50BAE">
        <w:rPr>
          <w:rFonts w:ascii="Times New Roman" w:hAnsi="Times New Roman" w:cs="Times New Roman"/>
          <w:sz w:val="20"/>
          <w:szCs w:val="20"/>
        </w:rPr>
        <w:t>ChemBank</w:t>
      </w:r>
      <w:proofErr w:type="spellEnd"/>
      <w:r w:rsidRPr="00D50BAE">
        <w:rPr>
          <w:rFonts w:ascii="Times New Roman" w:hAnsi="Times New Roman" w:cs="Times New Roman"/>
          <w:sz w:val="20"/>
          <w:szCs w:val="20"/>
        </w:rPr>
        <w:t xml:space="preserve">, </w:t>
      </w:r>
      <w:proofErr w:type="spellStart"/>
      <w:r w:rsidRPr="00D50BAE">
        <w:rPr>
          <w:rFonts w:ascii="Times New Roman" w:hAnsi="Times New Roman" w:cs="Times New Roman"/>
          <w:sz w:val="20"/>
          <w:szCs w:val="20"/>
        </w:rPr>
        <w:t>DrugBank</w:t>
      </w:r>
      <w:proofErr w:type="spellEnd"/>
      <w:r w:rsidRPr="00D50BAE">
        <w:rPr>
          <w:rFonts w:ascii="Times New Roman" w:hAnsi="Times New Roman" w:cs="Times New Roman"/>
          <w:sz w:val="20"/>
          <w:szCs w:val="20"/>
        </w:rPr>
        <w:t xml:space="preserve">, and </w:t>
      </w:r>
      <w:proofErr w:type="spellStart"/>
      <w:r w:rsidRPr="00D50BAE">
        <w:rPr>
          <w:rFonts w:ascii="Times New Roman" w:hAnsi="Times New Roman" w:cs="Times New Roman"/>
          <w:sz w:val="20"/>
          <w:szCs w:val="20"/>
        </w:rPr>
        <w:t>ChemDB</w:t>
      </w:r>
      <w:proofErr w:type="spellEnd"/>
      <w:r w:rsidRPr="00D50BAE">
        <w:rPr>
          <w:rFonts w:ascii="Times New Roman" w:hAnsi="Times New Roman" w:cs="Times New Roman"/>
          <w:sz w:val="20"/>
          <w:szCs w:val="20"/>
        </w:rPr>
        <w:t>. Hence, QSAR tools are used to determine the potent drug molecule</w:t>
      </w:r>
      <w:r w:rsidR="00CA7C67">
        <w:rPr>
          <w:rFonts w:ascii="Times New Roman" w:hAnsi="Times New Roman" w:cs="Times New Roman"/>
          <w:sz w:val="20"/>
          <w:szCs w:val="20"/>
        </w:rPr>
        <w:t xml:space="preserve"> </w:t>
      </w:r>
      <w:r w:rsidR="00C15383" w:rsidRPr="00D50BAE">
        <w:rPr>
          <w:rFonts w:ascii="Times New Roman" w:hAnsi="Times New Roman" w:cs="Times New Roman"/>
          <w:sz w:val="20"/>
          <w:szCs w:val="20"/>
        </w:rPr>
        <w:fldChar w:fldCharType="begin" w:fldLock="1"/>
      </w:r>
      <w:r w:rsidR="00AE493A" w:rsidRPr="00D50BAE">
        <w:rPr>
          <w:rFonts w:ascii="Times New Roman" w:hAnsi="Times New Roman" w:cs="Times New Roman"/>
          <w:sz w:val="20"/>
          <w:szCs w:val="20"/>
        </w:rPr>
        <w:instrText>ADDIN CSL_CITATION {"citationItems":[{"id":"ITEM-1","itemData":{"DOI":"10.1016/j.drudis.2017.08.010","ISSN":"13596446","author":[{"dropping-particle":"","family":"Zhang","given":"Lu","non-dropping-particle":"","parse-names":false,"suffix":""},{"dropping-particle":"","family":"Tan","given":"Jianjun","non-dropping-particle":"","parse-names":false,"suffix":""},{"dropping-particle":"","family":"Han","given":"Dan","non-dropping-particle":"","parse-names":false,"suffix":""},{"dropping-particle":"","family":"Zhu","given":"Hao","non-dropping-particle":"","parse-names":false,"suffix":""}],"container-title":"Drug Discovery Today","id":"ITEM-1","issue":"11","issued":{"date-parts":[["2017","11"]]},"page":"1680-1685","title":"From machine learning to deep learning: progress in machine intelligence for rational drug discovery","type":"article-journal","volume":"22"},"uris":["http://www.mendeley.com/documents/?uuid=ae7185a4-327d-441b-bf87-235f46eeb184"]}],"mendeley":{"formattedCitation":"&lt;sup&gt;9&lt;/sup&gt;","plainTextFormattedCitation":"9","previouslyFormattedCitation":"&lt;sup&gt;9&lt;/sup&gt;"},"properties":{"noteIndex":0},"schema":"https://github.com/citation-style-language/schema/raw/master/csl-citation.json"}</w:instrText>
      </w:r>
      <w:r w:rsidR="00C15383" w:rsidRPr="00D50BAE">
        <w:rPr>
          <w:rFonts w:ascii="Times New Roman" w:hAnsi="Times New Roman" w:cs="Times New Roman"/>
          <w:sz w:val="20"/>
          <w:szCs w:val="20"/>
        </w:rPr>
        <w:fldChar w:fldCharType="separate"/>
      </w:r>
      <w:r w:rsidR="006A3DD7" w:rsidRPr="00D50BAE">
        <w:rPr>
          <w:rFonts w:ascii="Times New Roman" w:hAnsi="Times New Roman" w:cs="Times New Roman"/>
          <w:noProof/>
          <w:sz w:val="20"/>
          <w:szCs w:val="20"/>
          <w:vertAlign w:val="superscript"/>
        </w:rPr>
        <w:t>9</w:t>
      </w:r>
      <w:r w:rsidR="00C15383" w:rsidRPr="00D50BAE">
        <w:rPr>
          <w:rFonts w:ascii="Times New Roman" w:hAnsi="Times New Roman" w:cs="Times New Roman"/>
          <w:sz w:val="20"/>
          <w:szCs w:val="20"/>
        </w:rPr>
        <w:fldChar w:fldCharType="end"/>
      </w:r>
      <w:r w:rsidRPr="00D50BAE">
        <w:rPr>
          <w:rFonts w:ascii="Times New Roman" w:hAnsi="Times New Roman" w:cs="Times New Roman"/>
          <w:sz w:val="20"/>
          <w:szCs w:val="20"/>
        </w:rPr>
        <w:t>. These tools have developed into AI-based QSAR methods like linear discriminant analysis (LDA) and support vector machines (SVMs).</w:t>
      </w:r>
    </w:p>
    <w:p w14:paraId="3862BC8C" w14:textId="1915EF4F" w:rsidR="00093454" w:rsidRPr="00D50BAE" w:rsidRDefault="00093454" w:rsidP="006D0DE3">
      <w:pPr>
        <w:spacing w:line="240" w:lineRule="auto"/>
        <w:jc w:val="both"/>
        <w:rPr>
          <w:rFonts w:ascii="Times New Roman" w:hAnsi="Times New Roman" w:cs="Times New Roman"/>
          <w:b/>
          <w:bCs/>
          <w:sz w:val="20"/>
          <w:szCs w:val="20"/>
        </w:rPr>
      </w:pPr>
      <w:r w:rsidRPr="00D50BAE">
        <w:rPr>
          <w:rFonts w:ascii="Times New Roman" w:hAnsi="Times New Roman" w:cs="Times New Roman"/>
          <w:b/>
          <w:bCs/>
          <w:sz w:val="20"/>
          <w:szCs w:val="20"/>
        </w:rPr>
        <w:t>ROLE OF AI IN DRUG SCREENING:</w:t>
      </w:r>
    </w:p>
    <w:p w14:paraId="74EB1165" w14:textId="39AFAE21" w:rsidR="003B33DF" w:rsidRPr="00D50BAE" w:rsidRDefault="003B33DF" w:rsidP="00AE493A">
      <w:pPr>
        <w:spacing w:line="240" w:lineRule="auto"/>
        <w:ind w:firstLine="720"/>
        <w:jc w:val="both"/>
        <w:rPr>
          <w:rFonts w:ascii="Times New Roman" w:hAnsi="Times New Roman" w:cs="Times New Roman"/>
          <w:b/>
          <w:bCs/>
          <w:sz w:val="20"/>
          <w:szCs w:val="20"/>
        </w:rPr>
      </w:pPr>
      <w:r w:rsidRPr="00D50BAE">
        <w:rPr>
          <w:rFonts w:ascii="Times New Roman" w:hAnsi="Times New Roman" w:cs="Times New Roman"/>
          <w:sz w:val="20"/>
          <w:szCs w:val="20"/>
        </w:rPr>
        <w:t>Algorithms like Nearest-Neighbour classifiers, extreme learning machines, RF deep neural networks (DNNs), and SVMs are used to identify feasibility and to analyse in vivo activity and toxicity</w:t>
      </w:r>
      <w:r w:rsidR="00A808DC">
        <w:rPr>
          <w:rFonts w:ascii="Times New Roman" w:hAnsi="Times New Roman" w:cs="Times New Roman"/>
          <w:sz w:val="20"/>
          <w:szCs w:val="20"/>
        </w:rPr>
        <w:t xml:space="preserve"> </w:t>
      </w:r>
      <w:r w:rsidR="00AE493A" w:rsidRPr="00D50BAE">
        <w:rPr>
          <w:rFonts w:ascii="Times New Roman" w:hAnsi="Times New Roman" w:cs="Times New Roman"/>
          <w:sz w:val="20"/>
          <w:szCs w:val="20"/>
        </w:rPr>
        <w:fldChar w:fldCharType="begin" w:fldLock="1"/>
      </w:r>
      <w:r w:rsidR="00D26172" w:rsidRPr="00D50BAE">
        <w:rPr>
          <w:rFonts w:ascii="Times New Roman" w:hAnsi="Times New Roman" w:cs="Times New Roman"/>
          <w:sz w:val="20"/>
          <w:szCs w:val="20"/>
        </w:rPr>
        <w:instrText>ADDIN CSL_CITATION {"citationItems":[{"id":"ITEM-1","itemData":{"DOI":"10.3390/molecules23102520","ISSN":"1420-3049","abstract":"Artificial Intelligence (AI) plays a pivotal role in drug discovery. In particular artificial neural networks such as deep neural networks or recurrent networks drive this area. Numerous applications in property or activity predictions like physicochemical and ADMET properties have recently appeared and underpin the strength of this technology in quantitative structure-property relationships (QSPR) or quantitative structure-activity relationships (QSAR). Artificial intelligence in de novo design drives the generation of meaningful new biologically active molecules towards desired properties. Several examples establish the strength of artificial intelligence in this field. Combination with synthesis planning and ease of synthesis is feasible and more and more automated drug discovery by computers is expected in the near future.","author":[{"dropping-particle":"","family":"Hessler","given":"Gerhard","non-dropping-particle":"","parse-names":false,"suffix":""},{"dropping-particle":"","family":"Baringhaus","given":"Karl-Heinz","non-dropping-particle":"","parse-names":false,"suffix":""}],"container-title":"Molecules","id":"ITEM-1","issue":"10","issued":{"date-parts":[["2018","10","2"]]},"page":"2520","title":"Artificial Intelligence in Drug Design","type":"article-journal","volume":"23"},"uris":["http://www.mendeley.com/documents/?uuid=a0b75e66-e56f-44ba-84d1-57d8cd95932c"]}],"mendeley":{"formattedCitation":"&lt;sup&gt;10&lt;/sup&gt;","plainTextFormattedCitation":"10","previouslyFormattedCitation":"&lt;sup&gt;10&lt;/sup&gt;"},"properties":{"noteIndex":0},"schema":"https://github.com/citation-style-language/schema/raw/master/csl-citation.json"}</w:instrText>
      </w:r>
      <w:r w:rsidR="00AE493A" w:rsidRPr="00D50BAE">
        <w:rPr>
          <w:rFonts w:ascii="Times New Roman" w:hAnsi="Times New Roman" w:cs="Times New Roman"/>
          <w:sz w:val="20"/>
          <w:szCs w:val="20"/>
        </w:rPr>
        <w:fldChar w:fldCharType="separate"/>
      </w:r>
      <w:r w:rsidR="00AE493A" w:rsidRPr="00D50BAE">
        <w:rPr>
          <w:rFonts w:ascii="Times New Roman" w:hAnsi="Times New Roman" w:cs="Times New Roman"/>
          <w:noProof/>
          <w:sz w:val="20"/>
          <w:szCs w:val="20"/>
          <w:vertAlign w:val="superscript"/>
        </w:rPr>
        <w:t>10</w:t>
      </w:r>
      <w:r w:rsidR="00AE493A" w:rsidRPr="00D50BAE">
        <w:rPr>
          <w:rFonts w:ascii="Times New Roman" w:hAnsi="Times New Roman" w:cs="Times New Roman"/>
          <w:sz w:val="20"/>
          <w:szCs w:val="20"/>
        </w:rPr>
        <w:fldChar w:fldCharType="end"/>
      </w:r>
      <w:r w:rsidRPr="00D50BAE">
        <w:rPr>
          <w:rFonts w:ascii="Times New Roman" w:hAnsi="Times New Roman" w:cs="Times New Roman"/>
          <w:sz w:val="20"/>
          <w:szCs w:val="20"/>
        </w:rPr>
        <w:t>.</w:t>
      </w:r>
    </w:p>
    <w:p w14:paraId="7C454E80" w14:textId="758598C7" w:rsidR="00915B3A" w:rsidRPr="00D50BAE" w:rsidRDefault="0035289E" w:rsidP="006D0DE3">
      <w:pPr>
        <w:spacing w:line="240" w:lineRule="auto"/>
        <w:jc w:val="both"/>
        <w:rPr>
          <w:rFonts w:ascii="Times New Roman" w:hAnsi="Times New Roman" w:cs="Times New Roman"/>
          <w:sz w:val="20"/>
          <w:szCs w:val="20"/>
        </w:rPr>
      </w:pPr>
      <w:r w:rsidRPr="00D50BAE">
        <w:rPr>
          <w:rFonts w:ascii="Times New Roman" w:hAnsi="Times New Roman" w:cs="Times New Roman"/>
          <w:b/>
          <w:bCs/>
          <w:sz w:val="20"/>
          <w:szCs w:val="20"/>
        </w:rPr>
        <w:t>STUDY OF PHYSICO-CHEMICAL PROPERTIES:</w:t>
      </w:r>
    </w:p>
    <w:p w14:paraId="3C24C0E6" w14:textId="053859A7" w:rsidR="00D26172" w:rsidRPr="00D50BAE" w:rsidRDefault="00AE493A" w:rsidP="006D0DE3">
      <w:pPr>
        <w:spacing w:line="240" w:lineRule="auto"/>
        <w:jc w:val="both"/>
        <w:rPr>
          <w:rFonts w:ascii="Times New Roman" w:hAnsi="Times New Roman" w:cs="Times New Roman"/>
          <w:sz w:val="20"/>
          <w:szCs w:val="20"/>
        </w:rPr>
      </w:pPr>
      <w:r w:rsidRPr="00D50BAE">
        <w:rPr>
          <w:rFonts w:ascii="Times New Roman" w:hAnsi="Times New Roman" w:cs="Times New Roman"/>
          <w:sz w:val="20"/>
          <w:szCs w:val="20"/>
        </w:rPr>
        <w:lastRenderedPageBreak/>
        <w:tab/>
        <w:t xml:space="preserve">The </w:t>
      </w:r>
      <w:r w:rsidR="00916278" w:rsidRPr="00D50BAE">
        <w:rPr>
          <w:rFonts w:ascii="Times New Roman" w:hAnsi="Times New Roman" w:cs="Times New Roman"/>
          <w:sz w:val="20"/>
          <w:szCs w:val="20"/>
        </w:rPr>
        <w:t xml:space="preserve">usage of </w:t>
      </w:r>
      <w:r w:rsidR="00D26172" w:rsidRPr="00D50BAE">
        <w:rPr>
          <w:rFonts w:ascii="Times New Roman" w:hAnsi="Times New Roman" w:cs="Times New Roman"/>
          <w:sz w:val="20"/>
          <w:szCs w:val="20"/>
        </w:rPr>
        <w:t xml:space="preserve">softwares for drug design and drug discovery </w:t>
      </w:r>
      <w:r w:rsidR="00916278" w:rsidRPr="00D50BAE">
        <w:rPr>
          <w:rFonts w:ascii="Times New Roman" w:hAnsi="Times New Roman" w:cs="Times New Roman"/>
          <w:sz w:val="20"/>
          <w:szCs w:val="20"/>
        </w:rPr>
        <w:t>will pave way for</w:t>
      </w:r>
      <w:r w:rsidR="00827E8D" w:rsidRPr="00D50BAE">
        <w:rPr>
          <w:rFonts w:ascii="Times New Roman" w:hAnsi="Times New Roman" w:cs="Times New Roman"/>
          <w:sz w:val="20"/>
          <w:szCs w:val="20"/>
        </w:rPr>
        <w:t xml:space="preserve"> proceeding with the</w:t>
      </w:r>
      <w:r w:rsidR="00916278" w:rsidRPr="00D50BAE">
        <w:rPr>
          <w:rFonts w:ascii="Times New Roman" w:hAnsi="Times New Roman" w:cs="Times New Roman"/>
          <w:sz w:val="20"/>
          <w:szCs w:val="20"/>
        </w:rPr>
        <w:t xml:space="preserve"> discovery of newer drugs </w:t>
      </w:r>
      <w:r w:rsidR="00827E8D" w:rsidRPr="00D50BAE">
        <w:rPr>
          <w:rFonts w:ascii="Times New Roman" w:hAnsi="Times New Roman" w:cs="Times New Roman"/>
          <w:sz w:val="20"/>
          <w:szCs w:val="20"/>
        </w:rPr>
        <w:t xml:space="preserve">with some predictions instead of following a blindfold procedure. The list of some softwares used for drug design and drug discovery </w:t>
      </w:r>
      <w:r w:rsidR="00D26172" w:rsidRPr="00D50BAE">
        <w:rPr>
          <w:rFonts w:ascii="Times New Roman" w:hAnsi="Times New Roman" w:cs="Times New Roman"/>
          <w:sz w:val="20"/>
          <w:szCs w:val="20"/>
        </w:rPr>
        <w:t>are listed as follows in the table no.1</w:t>
      </w:r>
    </w:p>
    <w:p w14:paraId="0265C5B4" w14:textId="37A0B587" w:rsidR="00D26172" w:rsidRPr="00D50BAE" w:rsidRDefault="00D26172" w:rsidP="00BB5AA8">
      <w:pPr>
        <w:spacing w:after="0" w:line="240" w:lineRule="auto"/>
        <w:jc w:val="center"/>
        <w:rPr>
          <w:rFonts w:ascii="Times New Roman" w:hAnsi="Times New Roman" w:cs="Times New Roman"/>
          <w:b/>
          <w:bCs/>
          <w:sz w:val="20"/>
          <w:szCs w:val="20"/>
        </w:rPr>
      </w:pPr>
      <w:r w:rsidRPr="00D50BAE">
        <w:rPr>
          <w:rFonts w:ascii="Times New Roman" w:hAnsi="Times New Roman" w:cs="Times New Roman"/>
          <w:b/>
          <w:bCs/>
          <w:sz w:val="20"/>
          <w:szCs w:val="20"/>
        </w:rPr>
        <w:t>Table no.1 – List of softwares used for drug design and drug discovery</w:t>
      </w:r>
    </w:p>
    <w:tbl>
      <w:tblPr>
        <w:tblStyle w:val="TableGrid"/>
        <w:tblW w:w="8953" w:type="dxa"/>
        <w:jc w:val="center"/>
        <w:tblLook w:val="04A0" w:firstRow="1" w:lastRow="0" w:firstColumn="1" w:lastColumn="0" w:noHBand="0" w:noVBand="1"/>
      </w:tblPr>
      <w:tblGrid>
        <w:gridCol w:w="644"/>
        <w:gridCol w:w="4186"/>
        <w:gridCol w:w="4123"/>
      </w:tblGrid>
      <w:tr w:rsidR="00E6776A" w:rsidRPr="00D50BAE" w14:paraId="26069FE0" w14:textId="77777777" w:rsidTr="00575238">
        <w:trPr>
          <w:trHeight w:val="252"/>
          <w:jc w:val="center"/>
        </w:trPr>
        <w:tc>
          <w:tcPr>
            <w:tcW w:w="644" w:type="dxa"/>
          </w:tcPr>
          <w:p w14:paraId="4C259E29" w14:textId="54EAE729" w:rsidR="00E6776A" w:rsidRPr="005C7230" w:rsidRDefault="000002C3" w:rsidP="00BB5AA8">
            <w:pPr>
              <w:jc w:val="center"/>
              <w:rPr>
                <w:rFonts w:ascii="Times New Roman" w:hAnsi="Times New Roman" w:cs="Times New Roman"/>
                <w:b/>
                <w:bCs/>
                <w:sz w:val="20"/>
                <w:szCs w:val="20"/>
              </w:rPr>
            </w:pPr>
            <w:proofErr w:type="gramStart"/>
            <w:r w:rsidRPr="005C7230">
              <w:rPr>
                <w:rFonts w:ascii="Times New Roman" w:hAnsi="Times New Roman" w:cs="Times New Roman"/>
                <w:b/>
                <w:bCs/>
                <w:sz w:val="20"/>
                <w:szCs w:val="20"/>
              </w:rPr>
              <w:t>S.No</w:t>
            </w:r>
            <w:proofErr w:type="gramEnd"/>
          </w:p>
        </w:tc>
        <w:tc>
          <w:tcPr>
            <w:tcW w:w="4186" w:type="dxa"/>
          </w:tcPr>
          <w:p w14:paraId="5984B943" w14:textId="2AB1D22F" w:rsidR="00E6776A" w:rsidRPr="005C7230" w:rsidRDefault="000002C3" w:rsidP="00BB5AA8">
            <w:pPr>
              <w:jc w:val="center"/>
              <w:rPr>
                <w:rFonts w:ascii="Times New Roman" w:hAnsi="Times New Roman" w:cs="Times New Roman"/>
                <w:b/>
                <w:bCs/>
                <w:sz w:val="20"/>
                <w:szCs w:val="20"/>
              </w:rPr>
            </w:pPr>
            <w:r w:rsidRPr="005C7230">
              <w:rPr>
                <w:rFonts w:ascii="Times New Roman" w:hAnsi="Times New Roman" w:cs="Times New Roman"/>
                <w:b/>
                <w:bCs/>
                <w:sz w:val="20"/>
                <w:szCs w:val="20"/>
              </w:rPr>
              <w:t>S</w:t>
            </w:r>
            <w:r w:rsidR="00E6776A" w:rsidRPr="005C7230">
              <w:rPr>
                <w:rFonts w:ascii="Times New Roman" w:hAnsi="Times New Roman" w:cs="Times New Roman"/>
                <w:b/>
                <w:bCs/>
                <w:sz w:val="20"/>
                <w:szCs w:val="20"/>
              </w:rPr>
              <w:t>oftware</w:t>
            </w:r>
          </w:p>
        </w:tc>
        <w:tc>
          <w:tcPr>
            <w:tcW w:w="4123" w:type="dxa"/>
          </w:tcPr>
          <w:p w14:paraId="53C41FD9" w14:textId="432332D5" w:rsidR="00E6776A" w:rsidRPr="005C7230" w:rsidRDefault="00E6776A" w:rsidP="00BB5AA8">
            <w:pPr>
              <w:jc w:val="center"/>
              <w:rPr>
                <w:rFonts w:ascii="Times New Roman" w:hAnsi="Times New Roman" w:cs="Times New Roman"/>
                <w:b/>
                <w:bCs/>
                <w:sz w:val="20"/>
                <w:szCs w:val="20"/>
              </w:rPr>
            </w:pPr>
            <w:r w:rsidRPr="005C7230">
              <w:rPr>
                <w:rFonts w:ascii="Times New Roman" w:hAnsi="Times New Roman" w:cs="Times New Roman"/>
                <w:b/>
                <w:bCs/>
                <w:sz w:val="20"/>
                <w:szCs w:val="20"/>
              </w:rPr>
              <w:t>To predict</w:t>
            </w:r>
          </w:p>
        </w:tc>
      </w:tr>
      <w:tr w:rsidR="00E6776A" w:rsidRPr="00D50BAE" w14:paraId="44393F18" w14:textId="77777777" w:rsidTr="00575238">
        <w:trPr>
          <w:trHeight w:val="490"/>
          <w:jc w:val="center"/>
        </w:trPr>
        <w:tc>
          <w:tcPr>
            <w:tcW w:w="644" w:type="dxa"/>
          </w:tcPr>
          <w:p w14:paraId="367ED49D" w14:textId="37F89F90"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1</w:t>
            </w:r>
          </w:p>
        </w:tc>
        <w:tc>
          <w:tcPr>
            <w:tcW w:w="4186" w:type="dxa"/>
          </w:tcPr>
          <w:p w14:paraId="67301842" w14:textId="5A3175BE"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 xml:space="preserve">ADMET predictor and ALGOPS program </w:t>
            </w:r>
          </w:p>
        </w:tc>
        <w:tc>
          <w:tcPr>
            <w:tcW w:w="4123" w:type="dxa"/>
          </w:tcPr>
          <w:p w14:paraId="3B1F8B8C" w14:textId="0B164BC9"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 xml:space="preserve">lipophilicity and solubility </w:t>
            </w:r>
          </w:p>
        </w:tc>
      </w:tr>
      <w:tr w:rsidR="00E6776A" w:rsidRPr="00D50BAE" w14:paraId="4A3E8E56" w14:textId="77777777" w:rsidTr="00575238">
        <w:trPr>
          <w:trHeight w:val="743"/>
          <w:jc w:val="center"/>
        </w:trPr>
        <w:tc>
          <w:tcPr>
            <w:tcW w:w="644" w:type="dxa"/>
          </w:tcPr>
          <w:p w14:paraId="7376314C" w14:textId="7DB71707"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2</w:t>
            </w:r>
          </w:p>
        </w:tc>
        <w:tc>
          <w:tcPr>
            <w:tcW w:w="4186" w:type="dxa"/>
          </w:tcPr>
          <w:p w14:paraId="63364F43" w14:textId="3AAF55AA"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ANN-based models, graph kernels, and kernel ridge-based models</w:t>
            </w:r>
          </w:p>
        </w:tc>
        <w:tc>
          <w:tcPr>
            <w:tcW w:w="4123" w:type="dxa"/>
          </w:tcPr>
          <w:p w14:paraId="358BAB7C" w14:textId="73C2A66B"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 xml:space="preserve">acid dissociation constant </w:t>
            </w:r>
          </w:p>
        </w:tc>
      </w:tr>
      <w:tr w:rsidR="00E6776A" w:rsidRPr="00D50BAE" w14:paraId="7A3628B2" w14:textId="77777777" w:rsidTr="00575238">
        <w:trPr>
          <w:trHeight w:val="1368"/>
          <w:jc w:val="center"/>
        </w:trPr>
        <w:tc>
          <w:tcPr>
            <w:tcW w:w="644" w:type="dxa"/>
          </w:tcPr>
          <w:p w14:paraId="09859AF8" w14:textId="73FB6079"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3</w:t>
            </w:r>
          </w:p>
        </w:tc>
        <w:tc>
          <w:tcPr>
            <w:tcW w:w="4186" w:type="dxa"/>
          </w:tcPr>
          <w:p w14:paraId="43DC8446" w14:textId="2D092067"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SVMs, ANNs, k-nearest neighbour algorithms, LDAs, probabilistic neural network algorithms, and partial least square (PLS</w:t>
            </w:r>
            <w:r w:rsidR="000E5149">
              <w:rPr>
                <w:rFonts w:ascii="Times New Roman" w:hAnsi="Times New Roman" w:cs="Times New Roman"/>
                <w:sz w:val="20"/>
                <w:szCs w:val="20"/>
              </w:rPr>
              <w:t>)</w:t>
            </w:r>
          </w:p>
        </w:tc>
        <w:tc>
          <w:tcPr>
            <w:tcW w:w="4123" w:type="dxa"/>
          </w:tcPr>
          <w:p w14:paraId="7DCB4580" w14:textId="7729E65E" w:rsidR="00E6776A" w:rsidRPr="00D50BAE" w:rsidRDefault="00E6776A" w:rsidP="006D0DE3">
            <w:pPr>
              <w:jc w:val="both"/>
              <w:rPr>
                <w:rFonts w:ascii="Times New Roman" w:hAnsi="Times New Roman" w:cs="Times New Roman"/>
                <w:sz w:val="20"/>
                <w:szCs w:val="20"/>
              </w:rPr>
            </w:pPr>
            <w:r w:rsidRPr="00D50BAE">
              <w:rPr>
                <w:rFonts w:ascii="Times New Roman" w:hAnsi="Times New Roman" w:cs="Times New Roman"/>
                <w:sz w:val="20"/>
                <w:szCs w:val="20"/>
              </w:rPr>
              <w:t>intestinal absorptivity, molecular surface area, molecular mass, total hydrogen count, molecular refractivity, molecular volume, log P, total polar surface area, the sum of E-states indices, solubility index (log S), and rotatable bonds</w:t>
            </w:r>
          </w:p>
        </w:tc>
      </w:tr>
    </w:tbl>
    <w:p w14:paraId="413AFC38" w14:textId="77777777" w:rsidR="00F05912" w:rsidRPr="00D50BAE" w:rsidRDefault="00F05912" w:rsidP="00C15383">
      <w:pPr>
        <w:spacing w:line="240" w:lineRule="auto"/>
        <w:jc w:val="both"/>
        <w:rPr>
          <w:rFonts w:ascii="Times New Roman" w:hAnsi="Times New Roman" w:cs="Times New Roman"/>
          <w:b/>
          <w:bCs/>
          <w:sz w:val="20"/>
          <w:szCs w:val="20"/>
        </w:rPr>
      </w:pPr>
    </w:p>
    <w:p w14:paraId="099661B8" w14:textId="5547DECB" w:rsidR="006D5555" w:rsidRPr="00D50BAE" w:rsidRDefault="0035289E" w:rsidP="00C15383">
      <w:pPr>
        <w:spacing w:line="240" w:lineRule="auto"/>
        <w:jc w:val="both"/>
        <w:rPr>
          <w:rFonts w:ascii="Times New Roman" w:hAnsi="Times New Roman" w:cs="Times New Roman"/>
          <w:b/>
          <w:bCs/>
          <w:sz w:val="20"/>
          <w:szCs w:val="20"/>
        </w:rPr>
      </w:pPr>
      <w:r w:rsidRPr="00D50BAE">
        <w:rPr>
          <w:rFonts w:ascii="Times New Roman" w:hAnsi="Times New Roman" w:cs="Times New Roman"/>
          <w:b/>
          <w:bCs/>
          <w:sz w:val="20"/>
          <w:szCs w:val="20"/>
        </w:rPr>
        <w:t>EVALUATION OF BIOACTIVITY</w:t>
      </w:r>
      <w:r w:rsidR="003B33DF" w:rsidRPr="00D50BAE">
        <w:rPr>
          <w:rFonts w:ascii="Times New Roman" w:hAnsi="Times New Roman" w:cs="Times New Roman"/>
          <w:b/>
          <w:bCs/>
          <w:sz w:val="20"/>
          <w:szCs w:val="20"/>
        </w:rPr>
        <w:t>:</w:t>
      </w:r>
    </w:p>
    <w:p w14:paraId="03B2ACAB" w14:textId="30294B00" w:rsidR="003B33DF" w:rsidRPr="00D50BAE" w:rsidRDefault="003B33DF" w:rsidP="007739A4">
      <w:pPr>
        <w:spacing w:line="240" w:lineRule="auto"/>
        <w:ind w:firstLine="720"/>
        <w:jc w:val="both"/>
        <w:rPr>
          <w:rFonts w:ascii="Times New Roman" w:hAnsi="Times New Roman" w:cs="Times New Roman"/>
          <w:sz w:val="20"/>
          <w:szCs w:val="20"/>
        </w:rPr>
      </w:pPr>
      <w:r w:rsidRPr="00D50BAE">
        <w:rPr>
          <w:rFonts w:ascii="Times New Roman" w:hAnsi="Times New Roman" w:cs="Times New Roman"/>
          <w:sz w:val="20"/>
          <w:szCs w:val="20"/>
        </w:rPr>
        <w:t>The affinity of drug molecules for the target protein or receptor determines the potency and therapeutic effect of a drug</w:t>
      </w:r>
      <w:r w:rsidR="007739A4">
        <w:rPr>
          <w:rFonts w:ascii="Times New Roman" w:hAnsi="Times New Roman" w:cs="Times New Roman"/>
          <w:sz w:val="20"/>
          <w:szCs w:val="20"/>
        </w:rPr>
        <w:t xml:space="preserve"> </w:t>
      </w:r>
      <w:r w:rsidR="00D26172" w:rsidRPr="00D50BAE">
        <w:rPr>
          <w:rFonts w:ascii="Times New Roman" w:hAnsi="Times New Roman" w:cs="Times New Roman"/>
          <w:sz w:val="20"/>
          <w:szCs w:val="20"/>
        </w:rPr>
        <w:fldChar w:fldCharType="begin" w:fldLock="1"/>
      </w:r>
      <w:r w:rsidR="00E7291D" w:rsidRPr="00D50BAE">
        <w:rPr>
          <w:rFonts w:ascii="Times New Roman" w:hAnsi="Times New Roman" w:cs="Times New Roman"/>
          <w:sz w:val="20"/>
          <w:szCs w:val="20"/>
        </w:rPr>
        <w:instrText>ADDIN CSL_CITATION {"citationItems":[{"id":"ITEM-1","itemData":{"DOI":"10.1021/ci400187y","ISSN":"1549-9596","author":[{"dropping-particle":"","family":"Lusci","given":"Alessandro","non-dropping-particle":"","parse-names":false,"suffix":""},{"dropping-particle":"","family":"Pollastri","given":"Gianluca","non-dropping-particle":"","parse-names":false,"suffix":""},{"dropping-particle":"","family":"Baldi","given":"Pierre","non-dropping-particle":"","parse-names":false,"suffix":""}],"container-title":"Journal of Chemical Information and Modeling","id":"ITEM-1","issue":"7","issued":{"date-parts":[["2013","7","22"]]},"page":"1563-1575","title":"Deep Architectures and Deep Learning in Chemoinformatics: The Prediction of Aqueous Solubility for Drug-Like Molecules","type":"article-journal","volume":"53"},"uris":["http://www.mendeley.com/documents/?uuid=7c91cce7-c0fb-4506-803e-bd01d82ccebc"]}],"mendeley":{"formattedCitation":"&lt;sup&gt;11&lt;/sup&gt;","plainTextFormattedCitation":"11","previouslyFormattedCitation":"&lt;sup&gt;11&lt;/sup&gt;"},"properties":{"noteIndex":0},"schema":"https://github.com/citation-style-language/schema/raw/master/csl-citation.json"}</w:instrText>
      </w:r>
      <w:r w:rsidR="00D26172" w:rsidRPr="00D50BAE">
        <w:rPr>
          <w:rFonts w:ascii="Times New Roman" w:hAnsi="Times New Roman" w:cs="Times New Roman"/>
          <w:sz w:val="20"/>
          <w:szCs w:val="20"/>
        </w:rPr>
        <w:fldChar w:fldCharType="separate"/>
      </w:r>
      <w:r w:rsidR="00D26172" w:rsidRPr="00D50BAE">
        <w:rPr>
          <w:rFonts w:ascii="Times New Roman" w:hAnsi="Times New Roman" w:cs="Times New Roman"/>
          <w:noProof/>
          <w:sz w:val="20"/>
          <w:szCs w:val="20"/>
          <w:vertAlign w:val="superscript"/>
        </w:rPr>
        <w:t>11</w:t>
      </w:r>
      <w:r w:rsidR="00D26172" w:rsidRPr="00D50BAE">
        <w:rPr>
          <w:rFonts w:ascii="Times New Roman" w:hAnsi="Times New Roman" w:cs="Times New Roman"/>
          <w:sz w:val="20"/>
          <w:szCs w:val="20"/>
        </w:rPr>
        <w:fldChar w:fldCharType="end"/>
      </w:r>
      <w:r w:rsidR="00D26172" w:rsidRPr="00D50BAE">
        <w:rPr>
          <w:rFonts w:ascii="Times New Roman" w:hAnsi="Times New Roman" w:cs="Times New Roman"/>
          <w:sz w:val="20"/>
          <w:szCs w:val="20"/>
        </w:rPr>
        <w:t>.</w:t>
      </w:r>
    </w:p>
    <w:p w14:paraId="111F739B" w14:textId="5DD41284" w:rsidR="003B33DF" w:rsidRPr="00D50BAE" w:rsidRDefault="003B33DF" w:rsidP="007739A4">
      <w:pPr>
        <w:numPr>
          <w:ilvl w:val="0"/>
          <w:numId w:val="12"/>
        </w:numPr>
        <w:tabs>
          <w:tab w:val="clear" w:pos="720"/>
          <w:tab w:val="num" w:pos="1080"/>
        </w:tabs>
        <w:spacing w:after="100" w:afterAutospacing="1" w:line="240" w:lineRule="auto"/>
        <w:ind w:left="108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 xml:space="preserve">Applications like </w:t>
      </w:r>
      <w:proofErr w:type="spellStart"/>
      <w:r w:rsidRPr="00D50BAE">
        <w:rPr>
          <w:rFonts w:ascii="Times New Roman" w:eastAsia="Times New Roman" w:hAnsi="Times New Roman" w:cs="Times New Roman"/>
          <w:sz w:val="20"/>
          <w:szCs w:val="20"/>
          <w:lang w:eastAsia="en-IN"/>
        </w:rPr>
        <w:t>ChemMapper</w:t>
      </w:r>
      <w:proofErr w:type="spellEnd"/>
      <w:r w:rsidRPr="00D50BAE">
        <w:rPr>
          <w:rFonts w:ascii="Times New Roman" w:eastAsia="Times New Roman" w:hAnsi="Times New Roman" w:cs="Times New Roman"/>
          <w:sz w:val="20"/>
          <w:szCs w:val="20"/>
          <w:lang w:eastAsia="en-IN"/>
        </w:rPr>
        <w:t xml:space="preserve"> and the similarity ensemble approach (SEA) are used to identify drug–target interactions.</w:t>
      </w:r>
    </w:p>
    <w:p w14:paraId="7EA2BDFF" w14:textId="76347FEF" w:rsidR="003B33DF" w:rsidRPr="00D50BAE" w:rsidRDefault="003B33DF" w:rsidP="007739A4">
      <w:pPr>
        <w:numPr>
          <w:ilvl w:val="0"/>
          <w:numId w:val="13"/>
        </w:numPr>
        <w:tabs>
          <w:tab w:val="clear" w:pos="720"/>
          <w:tab w:val="num" w:pos="1080"/>
        </w:tabs>
        <w:spacing w:after="100" w:afterAutospacing="1" w:line="240" w:lineRule="auto"/>
        <w:ind w:left="1080"/>
        <w:jc w:val="both"/>
        <w:rPr>
          <w:rFonts w:ascii="Times New Roman" w:eastAsia="Times New Roman" w:hAnsi="Times New Roman" w:cs="Times New Roman"/>
          <w:sz w:val="20"/>
          <w:szCs w:val="20"/>
          <w:lang w:eastAsia="en-IN"/>
        </w:rPr>
      </w:pPr>
      <w:proofErr w:type="spellStart"/>
      <w:r w:rsidRPr="00D50BAE">
        <w:rPr>
          <w:rFonts w:ascii="Times New Roman" w:eastAsia="Times New Roman" w:hAnsi="Times New Roman" w:cs="Times New Roman"/>
          <w:sz w:val="20"/>
          <w:szCs w:val="20"/>
          <w:lang w:eastAsia="en-IN"/>
        </w:rPr>
        <w:t>KronRLS</w:t>
      </w:r>
      <w:proofErr w:type="spellEnd"/>
      <w:r w:rsidRPr="00D50BAE">
        <w:rPr>
          <w:rFonts w:ascii="Times New Roman" w:eastAsia="Times New Roman" w:hAnsi="Times New Roman" w:cs="Times New Roman"/>
          <w:sz w:val="20"/>
          <w:szCs w:val="20"/>
          <w:lang w:eastAsia="en-IN"/>
        </w:rPr>
        <w:t xml:space="preserve">, </w:t>
      </w:r>
      <w:proofErr w:type="spellStart"/>
      <w:r w:rsidRPr="00D50BAE">
        <w:rPr>
          <w:rFonts w:ascii="Times New Roman" w:eastAsia="Times New Roman" w:hAnsi="Times New Roman" w:cs="Times New Roman"/>
          <w:sz w:val="20"/>
          <w:szCs w:val="20"/>
          <w:lang w:eastAsia="en-IN"/>
        </w:rPr>
        <w:t>SimBoost</w:t>
      </w:r>
      <w:proofErr w:type="spellEnd"/>
      <w:r w:rsidRPr="00D50BAE">
        <w:rPr>
          <w:rFonts w:ascii="Times New Roman" w:eastAsia="Times New Roman" w:hAnsi="Times New Roman" w:cs="Times New Roman"/>
          <w:sz w:val="20"/>
          <w:szCs w:val="20"/>
          <w:lang w:eastAsia="en-IN"/>
        </w:rPr>
        <w:t xml:space="preserve">, </w:t>
      </w:r>
      <w:proofErr w:type="spellStart"/>
      <w:r w:rsidRPr="00D50BAE">
        <w:rPr>
          <w:rFonts w:ascii="Times New Roman" w:eastAsia="Times New Roman" w:hAnsi="Times New Roman" w:cs="Times New Roman"/>
          <w:sz w:val="20"/>
          <w:szCs w:val="20"/>
          <w:lang w:eastAsia="en-IN"/>
        </w:rPr>
        <w:t>DeepDTA</w:t>
      </w:r>
      <w:proofErr w:type="spellEnd"/>
      <w:r w:rsidRPr="00D50BAE">
        <w:rPr>
          <w:rFonts w:ascii="Times New Roman" w:eastAsia="Times New Roman" w:hAnsi="Times New Roman" w:cs="Times New Roman"/>
          <w:sz w:val="20"/>
          <w:szCs w:val="20"/>
          <w:lang w:eastAsia="en-IN"/>
        </w:rPr>
        <w:t>, and PADME are used to predict drug target binding affinity.</w:t>
      </w:r>
    </w:p>
    <w:p w14:paraId="445FE4C9" w14:textId="0E54E713" w:rsidR="003B33DF" w:rsidRPr="00D50BAE" w:rsidRDefault="003B33DF" w:rsidP="007739A4">
      <w:pPr>
        <w:numPr>
          <w:ilvl w:val="0"/>
          <w:numId w:val="14"/>
        </w:numPr>
        <w:tabs>
          <w:tab w:val="clear" w:pos="720"/>
          <w:tab w:val="num" w:pos="1080"/>
        </w:tabs>
        <w:spacing w:after="100" w:afterAutospacing="1" w:line="240" w:lineRule="auto"/>
        <w:ind w:left="108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ML algorithms like MANTRA and PREDICT can be used to predict the therapeutic effectiveness of medications and target proteins of existing and undiscovered pharmaceuticals</w:t>
      </w:r>
      <w:r w:rsidR="007739A4">
        <w:rPr>
          <w:rFonts w:ascii="Times New Roman" w:eastAsia="Times New Roman" w:hAnsi="Times New Roman" w:cs="Times New Roman"/>
          <w:sz w:val="20"/>
          <w:szCs w:val="20"/>
          <w:lang w:eastAsia="en-IN"/>
        </w:rPr>
        <w:t xml:space="preserve"> </w:t>
      </w:r>
      <w:r w:rsidR="00E7291D" w:rsidRPr="00D50BAE">
        <w:rPr>
          <w:rFonts w:ascii="Times New Roman" w:eastAsia="Times New Roman" w:hAnsi="Times New Roman" w:cs="Times New Roman"/>
          <w:sz w:val="20"/>
          <w:szCs w:val="20"/>
          <w:lang w:eastAsia="en-IN"/>
        </w:rPr>
        <w:fldChar w:fldCharType="begin" w:fldLock="1"/>
      </w:r>
      <w:r w:rsidR="00E7291D" w:rsidRPr="00D50BAE">
        <w:rPr>
          <w:rFonts w:ascii="Times New Roman" w:eastAsia="Times New Roman" w:hAnsi="Times New Roman" w:cs="Times New Roman"/>
          <w:sz w:val="20"/>
          <w:szCs w:val="20"/>
          <w:lang w:eastAsia="en-IN"/>
        </w:rPr>
        <w:instrText>ADDIN CSL_CITATION {"citationItems":[{"id":"ITEM-1","itemData":{"DOI":"10.1021/ci400187y","ISSN":"1549-9596","author":[{"dropping-particle":"","family":"Lusci","given":"Alessandro","non-dropping-particle":"","parse-names":false,"suffix":""},{"dropping-particle":"","family":"Pollastri","given":"Gianluca","non-dropping-particle":"","parse-names":false,"suffix":""},{"dropping-particle":"","family":"Baldi","given":"Pierre","non-dropping-particle":"","parse-names":false,"suffix":""}],"container-title":"Journal of Chemical Information and Modeling","id":"ITEM-1","issue":"7","issued":{"date-parts":[["2013","7","22"]]},"page":"1563-1575","title":"Deep Architectures and Deep Learning in Chemoinformatics: The Prediction of Aqueous Solubility for Drug-Like Molecules","type":"article-journal","volume":"53"},"uris":["http://www.mendeley.com/documents/?uuid=7c91cce7-c0fb-4506-803e-bd01d82ccebc"]}],"mendeley":{"formattedCitation":"&lt;sup&gt;11&lt;/sup&gt;","plainTextFormattedCitation":"11","previouslyFormattedCitation":"&lt;sup&gt;11&lt;/sup&gt;"},"properties":{"noteIndex":0},"schema":"https://github.com/citation-style-language/schema/raw/master/csl-citation.json"}</w:instrText>
      </w:r>
      <w:r w:rsidR="00E7291D" w:rsidRPr="00D50BAE">
        <w:rPr>
          <w:rFonts w:ascii="Times New Roman" w:eastAsia="Times New Roman" w:hAnsi="Times New Roman" w:cs="Times New Roman"/>
          <w:sz w:val="20"/>
          <w:szCs w:val="20"/>
          <w:lang w:eastAsia="en-IN"/>
        </w:rPr>
        <w:fldChar w:fldCharType="separate"/>
      </w:r>
      <w:r w:rsidR="00E7291D" w:rsidRPr="00D50BAE">
        <w:rPr>
          <w:rFonts w:ascii="Times New Roman" w:eastAsia="Times New Roman" w:hAnsi="Times New Roman" w:cs="Times New Roman"/>
          <w:noProof/>
          <w:sz w:val="20"/>
          <w:szCs w:val="20"/>
          <w:vertAlign w:val="superscript"/>
          <w:lang w:eastAsia="en-IN"/>
        </w:rPr>
        <w:t>11</w:t>
      </w:r>
      <w:r w:rsidR="00E7291D" w:rsidRPr="00D50BAE">
        <w:rPr>
          <w:rFonts w:ascii="Times New Roman" w:eastAsia="Times New Roman" w:hAnsi="Times New Roman" w:cs="Times New Roman"/>
          <w:sz w:val="20"/>
          <w:szCs w:val="20"/>
          <w:lang w:eastAsia="en-IN"/>
        </w:rPr>
        <w:fldChar w:fldCharType="end"/>
      </w:r>
      <w:r w:rsidRPr="00D50BAE">
        <w:rPr>
          <w:rFonts w:ascii="Times New Roman" w:eastAsia="Times New Roman" w:hAnsi="Times New Roman" w:cs="Times New Roman"/>
          <w:sz w:val="20"/>
          <w:szCs w:val="20"/>
          <w:lang w:eastAsia="en-IN"/>
        </w:rPr>
        <w:t>.</w:t>
      </w:r>
      <w:r w:rsidR="00E7291D" w:rsidRPr="00D50BAE">
        <w:rPr>
          <w:rFonts w:ascii="Times New Roman" w:eastAsia="Times New Roman" w:hAnsi="Times New Roman" w:cs="Times New Roman"/>
          <w:sz w:val="20"/>
          <w:szCs w:val="20"/>
          <w:lang w:eastAsia="en-IN"/>
        </w:rPr>
        <w:t xml:space="preserve"> </w:t>
      </w:r>
    </w:p>
    <w:p w14:paraId="5DF88278" w14:textId="503084B1" w:rsidR="00CF0EB9" w:rsidRPr="00D50BAE" w:rsidRDefault="0035289E" w:rsidP="0020642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D50BAE">
        <w:rPr>
          <w:rFonts w:ascii="Times New Roman" w:hAnsi="Times New Roman" w:cs="Times New Roman"/>
          <w:b/>
          <w:bCs/>
          <w:sz w:val="20"/>
          <w:szCs w:val="20"/>
        </w:rPr>
        <w:t>EVALUATION OF TOXICITY:</w:t>
      </w:r>
    </w:p>
    <w:p w14:paraId="14FEE6AF" w14:textId="6D7E84B1" w:rsidR="00776FE2" w:rsidRPr="00D50BAE" w:rsidRDefault="003B33DF" w:rsidP="00C15383">
      <w:pPr>
        <w:spacing w:line="240" w:lineRule="auto"/>
        <w:ind w:firstLine="720"/>
        <w:jc w:val="both"/>
        <w:rPr>
          <w:rFonts w:ascii="Times New Roman" w:hAnsi="Times New Roman" w:cs="Times New Roman"/>
          <w:sz w:val="20"/>
          <w:szCs w:val="20"/>
        </w:rPr>
      </w:pPr>
      <w:r w:rsidRPr="00D50BAE">
        <w:rPr>
          <w:rFonts w:ascii="Times New Roman" w:hAnsi="Times New Roman" w:cs="Times New Roman"/>
          <w:sz w:val="20"/>
          <w:szCs w:val="20"/>
        </w:rPr>
        <w:t xml:space="preserve">The cost of developing new drugs is increased by the frequent use of cell-based in vitro tests and animal trials to determine a compound's toxicity. Several web-based programmes are available to lower the cost, which include </w:t>
      </w:r>
      <w:proofErr w:type="spellStart"/>
      <w:r w:rsidRPr="00D50BAE">
        <w:rPr>
          <w:rFonts w:ascii="Times New Roman" w:hAnsi="Times New Roman" w:cs="Times New Roman"/>
          <w:sz w:val="20"/>
          <w:szCs w:val="20"/>
        </w:rPr>
        <w:t>LimTox</w:t>
      </w:r>
      <w:proofErr w:type="spellEnd"/>
      <w:r w:rsidRPr="00D50BAE">
        <w:rPr>
          <w:rFonts w:ascii="Times New Roman" w:hAnsi="Times New Roman" w:cs="Times New Roman"/>
          <w:sz w:val="20"/>
          <w:szCs w:val="20"/>
        </w:rPr>
        <w:t xml:space="preserve">, </w:t>
      </w:r>
      <w:proofErr w:type="spellStart"/>
      <w:r w:rsidRPr="00D50BAE">
        <w:rPr>
          <w:rFonts w:ascii="Times New Roman" w:hAnsi="Times New Roman" w:cs="Times New Roman"/>
          <w:sz w:val="20"/>
          <w:szCs w:val="20"/>
        </w:rPr>
        <w:t>pkCSM</w:t>
      </w:r>
      <w:proofErr w:type="spellEnd"/>
      <w:r w:rsidRPr="00D50BAE">
        <w:rPr>
          <w:rFonts w:ascii="Times New Roman" w:hAnsi="Times New Roman" w:cs="Times New Roman"/>
          <w:sz w:val="20"/>
          <w:szCs w:val="20"/>
        </w:rPr>
        <w:t xml:space="preserve">, </w:t>
      </w:r>
      <w:proofErr w:type="spellStart"/>
      <w:r w:rsidRPr="00D50BAE">
        <w:rPr>
          <w:rFonts w:ascii="Times New Roman" w:hAnsi="Times New Roman" w:cs="Times New Roman"/>
          <w:sz w:val="20"/>
          <w:szCs w:val="20"/>
        </w:rPr>
        <w:t>admetSAR</w:t>
      </w:r>
      <w:proofErr w:type="spellEnd"/>
      <w:r w:rsidRPr="00D50BAE">
        <w:rPr>
          <w:rFonts w:ascii="Times New Roman" w:hAnsi="Times New Roman" w:cs="Times New Roman"/>
          <w:sz w:val="20"/>
          <w:szCs w:val="20"/>
        </w:rPr>
        <w:t xml:space="preserve">, and </w:t>
      </w:r>
      <w:proofErr w:type="spellStart"/>
      <w:r w:rsidRPr="00D50BAE">
        <w:rPr>
          <w:rFonts w:ascii="Times New Roman" w:hAnsi="Times New Roman" w:cs="Times New Roman"/>
          <w:sz w:val="20"/>
          <w:szCs w:val="20"/>
        </w:rPr>
        <w:t>Toxtree</w:t>
      </w:r>
      <w:proofErr w:type="spellEnd"/>
      <w:r w:rsidRPr="00D50BAE">
        <w:rPr>
          <w:rFonts w:ascii="Times New Roman" w:hAnsi="Times New Roman" w:cs="Times New Roman"/>
          <w:sz w:val="20"/>
          <w:szCs w:val="20"/>
        </w:rPr>
        <w:t xml:space="preserve">. The ML algorithm </w:t>
      </w:r>
      <w:proofErr w:type="spellStart"/>
      <w:r w:rsidRPr="00D50BAE">
        <w:rPr>
          <w:rFonts w:ascii="Times New Roman" w:hAnsi="Times New Roman" w:cs="Times New Roman"/>
          <w:sz w:val="20"/>
          <w:szCs w:val="20"/>
        </w:rPr>
        <w:t>DeepTox</w:t>
      </w:r>
      <w:proofErr w:type="spellEnd"/>
      <w:r w:rsidRPr="00D50BAE">
        <w:rPr>
          <w:rFonts w:ascii="Times New Roman" w:hAnsi="Times New Roman" w:cs="Times New Roman"/>
          <w:sz w:val="20"/>
          <w:szCs w:val="20"/>
        </w:rPr>
        <w:t xml:space="preserve"> is used to predict the toxicity of a molecule accurately by locating static and dynamic information within the chemical properties of the molecules. The environment for repeatability of studies is improved by IoT-based data analysis of drug discovery systems, which also decreases human participation and human error in the process and testing. Through the use of defined procedures, the quality of the products</w:t>
      </w:r>
      <w:r w:rsidR="00856492">
        <w:rPr>
          <w:rFonts w:ascii="Times New Roman" w:hAnsi="Times New Roman" w:cs="Times New Roman"/>
          <w:sz w:val="20"/>
          <w:szCs w:val="20"/>
        </w:rPr>
        <w:t xml:space="preserve"> can be greatly refined</w:t>
      </w:r>
      <w:r w:rsidR="00A426D6" w:rsidRPr="00D50BAE">
        <w:rPr>
          <w:rFonts w:ascii="Times New Roman" w:hAnsi="Times New Roman" w:cs="Times New Roman"/>
          <w:sz w:val="20"/>
          <w:szCs w:val="20"/>
        </w:rPr>
        <w:t xml:space="preserve"> </w:t>
      </w:r>
      <w:r w:rsidR="00A426D6" w:rsidRPr="00D50BAE">
        <w:rPr>
          <w:rFonts w:ascii="Times New Roman" w:hAnsi="Times New Roman" w:cs="Times New Roman"/>
          <w:sz w:val="20"/>
          <w:szCs w:val="20"/>
        </w:rPr>
        <w:fldChar w:fldCharType="begin" w:fldLock="1"/>
      </w:r>
      <w:r w:rsidR="00A426D6" w:rsidRPr="00D50BAE">
        <w:rPr>
          <w:rFonts w:ascii="Times New Roman" w:hAnsi="Times New Roman" w:cs="Times New Roman"/>
          <w:sz w:val="20"/>
          <w:szCs w:val="20"/>
        </w:rPr>
        <w:instrText>ADDIN CSL_CITATION {"citationItems":[{"id":"ITEM-1","itemData":{"DOI":"10.1080/01926230490451734","ISSN":"0192-6233","abstract":"Digital microscopy, a comprehensive integration of digital imaging and light microscopy, can assist the pathologist to observe, acquire, record, share, analyze, and manage pathology image data. To lead the activity for establishing new generation digital microscopy capacity, novel concepts and strategies of digital pathology information flow and digital pathology platform were designed to integrate personal digital pathology microscopy workstations and other pathology imaging modalities with centralized data storage/management. In addition, a strategy for Web-enabled interactive telepathology that would permit global capacity was designed. A novel concept of high content pathology was also created to develop an automated tissue microscopy imaging and screening approach. These new concepts, strategies, and approaches guided the development and implementation of a digital pathology platform, a telepathology platform, and automated tissue slide imaging capacity. Digital microscopy photography is now able to replace photographic film in toxicologic pathology. Digital pathology and telepathology platforms can provide a networked environment for multisite, global team participation. Our practice also ascertained the central value of digital microscopy which can provide innovative quantitative pathology information and data mining capability with various imaging biomarkers via advanced digital image processing and pathology informatics; these are now the focus of ongoing development.","author":[{"dropping-particle":"","family":"Mccullough","given":"Bruce","non-dropping-particle":"","parse-names":false,"suffix":""},{"dropping-particle":"","family":"Xiaoyou Ying","given":"","non-dropping-particle":"","parse-names":false,"suffix":""},{"dropping-particle":"","family":"Monticello","given":"Thomas","non-dropping-particle":"","parse-names":false,"suffix":""},{"dropping-particle":"","family":"Bonnefoi","given":"Marc","non-dropping-particle":"","parse-names":false,"suffix":""}],"container-title":"Toxicologic Pathology","id":"ITEM-1","issue":"2_suppl","issued":{"date-parts":[["2004","2","17"]]},"page":"49-58","title":"Digital Microscopy Imaging and New Approaches in Toxicologic Pathology","type":"article-journal","volume":"32"},"uris":["http://www.mendeley.com/documents/?uuid=8220ce9d-62d0-4292-a083-43468f800a65"]}],"mendeley":{"formattedCitation":"&lt;sup&gt;12&lt;/sup&gt;","plainTextFormattedCitation":"12","previouslyFormattedCitation":"&lt;sup&gt;12&lt;/sup&gt;"},"properties":{"noteIndex":0},"schema":"https://github.com/citation-style-language/schema/raw/master/csl-citation.json"}</w:instrText>
      </w:r>
      <w:r w:rsidR="00A426D6" w:rsidRPr="00D50BAE">
        <w:rPr>
          <w:rFonts w:ascii="Times New Roman" w:hAnsi="Times New Roman" w:cs="Times New Roman"/>
          <w:sz w:val="20"/>
          <w:szCs w:val="20"/>
        </w:rPr>
        <w:fldChar w:fldCharType="separate"/>
      </w:r>
      <w:r w:rsidR="00A426D6" w:rsidRPr="00D50BAE">
        <w:rPr>
          <w:rFonts w:ascii="Times New Roman" w:hAnsi="Times New Roman" w:cs="Times New Roman"/>
          <w:noProof/>
          <w:sz w:val="20"/>
          <w:szCs w:val="20"/>
          <w:vertAlign w:val="superscript"/>
        </w:rPr>
        <w:t>12</w:t>
      </w:r>
      <w:r w:rsidR="00A426D6" w:rsidRPr="00D50BAE">
        <w:rPr>
          <w:rFonts w:ascii="Times New Roman" w:hAnsi="Times New Roman" w:cs="Times New Roman"/>
          <w:sz w:val="20"/>
          <w:szCs w:val="20"/>
        </w:rPr>
        <w:fldChar w:fldCharType="end"/>
      </w:r>
      <w:r w:rsidRPr="00D50BAE">
        <w:rPr>
          <w:rFonts w:ascii="Times New Roman" w:hAnsi="Times New Roman" w:cs="Times New Roman"/>
          <w:sz w:val="20"/>
          <w:szCs w:val="20"/>
        </w:rPr>
        <w:t>.</w:t>
      </w:r>
    </w:p>
    <w:p w14:paraId="04B9204C" w14:textId="73D9280F" w:rsidR="00723D90" w:rsidRPr="00D50BAE" w:rsidRDefault="00CB05D4" w:rsidP="003E42EB">
      <w:pPr>
        <w:pStyle w:val="root-block-node"/>
        <w:jc w:val="both"/>
        <w:rPr>
          <w:b/>
          <w:bCs/>
          <w:sz w:val="20"/>
          <w:szCs w:val="20"/>
        </w:rPr>
      </w:pPr>
      <w:r w:rsidRPr="00D50BAE">
        <w:rPr>
          <w:b/>
          <w:bCs/>
          <w:sz w:val="20"/>
          <w:szCs w:val="20"/>
        </w:rPr>
        <w:t xml:space="preserve">DIGITAL MICROSCOPY IMAGING:  </w:t>
      </w:r>
    </w:p>
    <w:p w14:paraId="22F14BD9" w14:textId="475C03D4" w:rsidR="00723D90" w:rsidRPr="00D50BAE" w:rsidRDefault="00723D90" w:rsidP="00FA60BB">
      <w:pPr>
        <w:pStyle w:val="root-block-node"/>
        <w:ind w:firstLine="720"/>
        <w:jc w:val="both"/>
        <w:rPr>
          <w:sz w:val="20"/>
          <w:szCs w:val="20"/>
        </w:rPr>
      </w:pPr>
      <w:r w:rsidRPr="00D50BAE">
        <w:rPr>
          <w:sz w:val="20"/>
          <w:szCs w:val="20"/>
        </w:rPr>
        <w:t xml:space="preserve">It is a digital and microscopic integrated technology to study quantitative microscopic images. Multinational microscopy imaging is </w:t>
      </w:r>
      <w:r w:rsidR="00DB4BEE">
        <w:rPr>
          <w:sz w:val="20"/>
          <w:szCs w:val="20"/>
        </w:rPr>
        <w:t xml:space="preserve">very and is </w:t>
      </w:r>
      <w:r w:rsidRPr="00D50BAE">
        <w:rPr>
          <w:sz w:val="20"/>
          <w:szCs w:val="20"/>
        </w:rPr>
        <w:t>needed for biological research and drug discovery</w:t>
      </w:r>
      <w:r w:rsidR="00A426D6" w:rsidRPr="00D50BAE">
        <w:rPr>
          <w:sz w:val="20"/>
          <w:szCs w:val="20"/>
        </w:rPr>
        <w:t xml:space="preserve"> </w:t>
      </w:r>
      <w:r w:rsidR="00A426D6" w:rsidRPr="00D50BAE">
        <w:rPr>
          <w:sz w:val="20"/>
          <w:szCs w:val="20"/>
        </w:rPr>
        <w:fldChar w:fldCharType="begin" w:fldLock="1"/>
      </w:r>
      <w:r w:rsidR="00A7594D">
        <w:rPr>
          <w:sz w:val="20"/>
          <w:szCs w:val="20"/>
        </w:rPr>
        <w:instrText>ADDIN CSL_CITATION {"citationItems":[{"id":"ITEM-1","itemData":{"DOI":"10.1080/01926230490451734","ISSN":"0192-6233","abstract":"Digital microscopy, a comprehensive integration of digital imaging and light microscopy, can assist the pathologist to observe, acquire, record, share, analyze, and manage pathology image data. To lead the activity for establishing new generation digital microscopy capacity, novel concepts and strategies of digital pathology information flow and digital pathology platform were designed to integrate personal digital pathology microscopy workstations and other pathology imaging modalities with centralized data storage/management. In addition, a strategy for Web-enabled interactive telepathology that would permit global capacity was designed. A novel concept of high content pathology was also created to develop an automated tissue microscopy imaging and screening approach. These new concepts, strategies, and approaches guided the development and implementation of a digital pathology platform, a telepathology platform, and automated tissue slide imaging capacity. Digital microscopy photography is now able to replace photographic film in toxicologic pathology. Digital pathology and telepathology platforms can provide a networked environment for multisite, global team participation. Our practice also ascertained the central value of digital microscopy which can provide innovative quantitative pathology information and data mining capability with various imaging biomarkers via advanced digital image processing and pathology informatics; these are now the focus of ongoing development.","author":[{"dropping-particle":"","family":"Mccullough","given":"Bruce","non-dropping-particle":"","parse-names":false,"suffix":""},{"dropping-particle":"","family":"Xiaoyou Ying","given":"","non-dropping-particle":"","parse-names":false,"suffix":""},{"dropping-particle":"","family":"Monticello","given":"Thomas","non-dropping-particle":"","parse-names":false,"suffix":""},{"dropping-particle":"","family":"Bonnefoi","given":"Marc","non-dropping-particle":"","parse-names":false,"suffix":""}],"container-title":"Toxicologic Pathology","id":"ITEM-1","issue":"2_suppl","issued":{"date-parts":[["2004","2","17"]]},"page":"49-58","title":"Digital Microscopy Imaging and New Approaches in Toxicologic Pathology","type":"article-journal","volume":"32"},"uris":["http://www.mendeley.com/documents/?uuid=8220ce9d-62d0-4292-a083-43468f800a65"]}],"mendeley":{"formattedCitation":"&lt;sup&gt;12&lt;/sup&gt;","plainTextFormattedCitation":"12","previouslyFormattedCitation":"&lt;sup&gt;12&lt;/sup&gt;"},"properties":{"noteIndex":0},"schema":"https://github.com/citation-style-language/schema/raw/master/csl-citation.json"}</w:instrText>
      </w:r>
      <w:r w:rsidR="00A426D6" w:rsidRPr="00D50BAE">
        <w:rPr>
          <w:sz w:val="20"/>
          <w:szCs w:val="20"/>
        </w:rPr>
        <w:fldChar w:fldCharType="separate"/>
      </w:r>
      <w:r w:rsidR="00A426D6" w:rsidRPr="00D50BAE">
        <w:rPr>
          <w:noProof/>
          <w:sz w:val="20"/>
          <w:szCs w:val="20"/>
          <w:vertAlign w:val="superscript"/>
        </w:rPr>
        <w:t>12</w:t>
      </w:r>
      <w:r w:rsidR="00A426D6" w:rsidRPr="00D50BAE">
        <w:rPr>
          <w:sz w:val="20"/>
          <w:szCs w:val="20"/>
        </w:rPr>
        <w:fldChar w:fldCharType="end"/>
      </w:r>
      <w:r w:rsidRPr="00D50BAE">
        <w:rPr>
          <w:sz w:val="20"/>
          <w:szCs w:val="20"/>
        </w:rPr>
        <w:t xml:space="preserve">. It </w:t>
      </w:r>
      <w:r w:rsidR="00DB4BEE">
        <w:rPr>
          <w:sz w:val="20"/>
          <w:szCs w:val="20"/>
        </w:rPr>
        <w:t xml:space="preserve">has </w:t>
      </w:r>
      <w:r w:rsidRPr="00D50BAE">
        <w:rPr>
          <w:sz w:val="20"/>
          <w:szCs w:val="20"/>
        </w:rPr>
        <w:t xml:space="preserve">created technologies for sectioning microscopy and 3D image remaking. </w:t>
      </w:r>
      <w:r w:rsidR="00DB4BEE">
        <w:rPr>
          <w:sz w:val="20"/>
          <w:szCs w:val="20"/>
        </w:rPr>
        <w:t xml:space="preserve">The </w:t>
      </w:r>
      <w:r w:rsidRPr="00D50BAE">
        <w:rPr>
          <w:sz w:val="20"/>
          <w:szCs w:val="20"/>
        </w:rPr>
        <w:t xml:space="preserve">cameras </w:t>
      </w:r>
      <w:r w:rsidR="00DB4BEE">
        <w:rPr>
          <w:sz w:val="20"/>
          <w:szCs w:val="20"/>
        </w:rPr>
        <w:t>employed for this purpose</w:t>
      </w:r>
      <w:r w:rsidR="00EF0F18">
        <w:rPr>
          <w:sz w:val="20"/>
          <w:szCs w:val="20"/>
        </w:rPr>
        <w:t xml:space="preserve"> </w:t>
      </w:r>
      <w:r w:rsidRPr="00D50BAE">
        <w:rPr>
          <w:sz w:val="20"/>
          <w:szCs w:val="20"/>
        </w:rPr>
        <w:t>are Nikon DXM 1200, Diagnostic SPORT, Pulnix TMC1000, Zeiss AxioCAM, Sony ST5.</w:t>
      </w:r>
      <w:r w:rsidR="00F36073">
        <w:rPr>
          <w:sz w:val="20"/>
          <w:szCs w:val="20"/>
        </w:rPr>
        <w:t xml:space="preserve"> I</w:t>
      </w:r>
      <w:r w:rsidRPr="00D50BAE">
        <w:rPr>
          <w:sz w:val="20"/>
          <w:szCs w:val="20"/>
        </w:rPr>
        <w:t>ntegration of automated microscopic imaging with a controlled microscopic stage</w:t>
      </w:r>
      <w:r w:rsidR="00EF0F18">
        <w:rPr>
          <w:sz w:val="20"/>
          <w:szCs w:val="20"/>
        </w:rPr>
        <w:t xml:space="preserve"> </w:t>
      </w:r>
      <w:r w:rsidR="00F36073">
        <w:rPr>
          <w:sz w:val="20"/>
          <w:szCs w:val="20"/>
        </w:rPr>
        <w:t>can yield high resolution image which can be used for studying the physiochemical property of the drugs.</w:t>
      </w:r>
    </w:p>
    <w:p w14:paraId="6A29FB27" w14:textId="12D3614E" w:rsidR="00723D90" w:rsidRPr="00D50BAE" w:rsidRDefault="00A426D6" w:rsidP="00A426D6">
      <w:pPr>
        <w:pStyle w:val="root-block-node"/>
        <w:jc w:val="center"/>
        <w:rPr>
          <w:sz w:val="20"/>
          <w:szCs w:val="20"/>
        </w:rPr>
      </w:pPr>
      <w:r w:rsidRPr="00D50BAE">
        <w:rPr>
          <w:b/>
          <w:bCs/>
          <w:sz w:val="20"/>
          <w:szCs w:val="20"/>
        </w:rPr>
        <w:t xml:space="preserve">III. </w:t>
      </w:r>
      <w:r w:rsidR="00723D90" w:rsidRPr="00D50BAE">
        <w:rPr>
          <w:rStyle w:val="blue-underline"/>
          <w:b/>
          <w:bCs/>
          <w:sz w:val="20"/>
          <w:szCs w:val="20"/>
        </w:rPr>
        <w:t>THE DIGITALIZATION IN MANUFACTURING COMPANIES</w:t>
      </w:r>
    </w:p>
    <w:p w14:paraId="4779FF8A" w14:textId="20E23726" w:rsidR="00723D90" w:rsidRPr="00D50BAE" w:rsidRDefault="00723D90" w:rsidP="00FA60BB">
      <w:pPr>
        <w:pStyle w:val="root-block-node"/>
        <w:ind w:firstLine="720"/>
        <w:jc w:val="both"/>
        <w:rPr>
          <w:sz w:val="20"/>
          <w:szCs w:val="20"/>
        </w:rPr>
      </w:pPr>
      <w:r w:rsidRPr="00D50BAE">
        <w:rPr>
          <w:sz w:val="20"/>
          <w:szCs w:val="20"/>
        </w:rPr>
        <w:t>Pharmaceuticals Companies make use of new technology and information systems, which are used to monitor the processes by using multiple dedicated IT systems. It helps to monitor manufacturing activities from any remote location by using real-time monitoring and enhance them by minimising waste, increasing equipment utilization, and lowering production costs.  Technology should be accessible so that it increases the productivity of employers who use computers and software.</w:t>
      </w:r>
    </w:p>
    <w:p w14:paraId="2EC460B0" w14:textId="2258B0DE" w:rsidR="00041CF2" w:rsidRPr="00D50BAE" w:rsidRDefault="00983411" w:rsidP="006D0DE3">
      <w:pPr>
        <w:pStyle w:val="root-block-node"/>
        <w:jc w:val="both"/>
        <w:rPr>
          <w:sz w:val="20"/>
          <w:szCs w:val="20"/>
        </w:rPr>
      </w:pPr>
      <w:r w:rsidRPr="00D50BAE">
        <w:rPr>
          <w:b/>
          <w:bCs/>
          <w:sz w:val="20"/>
          <w:szCs w:val="20"/>
        </w:rPr>
        <w:lastRenderedPageBreak/>
        <w:t>ADVANTAGES OF IMPLEMENTING DIGITALIZATION IN INDUSTRY</w:t>
      </w:r>
      <w:r w:rsidR="00FA60BB">
        <w:rPr>
          <w:sz w:val="20"/>
          <w:szCs w:val="20"/>
        </w:rPr>
        <w:t>:</w:t>
      </w:r>
    </w:p>
    <w:p w14:paraId="630D1175" w14:textId="261DDCB7" w:rsidR="00723D90" w:rsidRPr="00D50BAE" w:rsidRDefault="00723D90" w:rsidP="00FA60BB">
      <w:pPr>
        <w:spacing w:before="100" w:beforeAutospacing="1" w:after="100" w:afterAutospacing="1" w:line="240" w:lineRule="auto"/>
        <w:ind w:left="72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1.</w:t>
      </w:r>
      <w:r w:rsidR="00D50BAE">
        <w:rPr>
          <w:rFonts w:ascii="Times New Roman" w:eastAsia="Times New Roman" w:hAnsi="Times New Roman" w:cs="Times New Roman"/>
          <w:sz w:val="20"/>
          <w:szCs w:val="20"/>
          <w:lang w:eastAsia="en-IN"/>
        </w:rPr>
        <w:t xml:space="preserve"> P</w:t>
      </w:r>
      <w:r w:rsidRPr="00D50BAE">
        <w:rPr>
          <w:rFonts w:ascii="Times New Roman" w:eastAsia="Times New Roman" w:hAnsi="Times New Roman" w:cs="Times New Roman"/>
          <w:sz w:val="20"/>
          <w:szCs w:val="20"/>
          <w:lang w:eastAsia="en-IN"/>
        </w:rPr>
        <w:t>roductivity: Digitalization provides new and more ways to increase production by enhancing the manufacturing process and maintaining product quality.</w:t>
      </w:r>
    </w:p>
    <w:p w14:paraId="0763AD65" w14:textId="106CEB5F" w:rsidR="00723D90" w:rsidRPr="00D50BAE" w:rsidRDefault="00723D90" w:rsidP="00FA60BB">
      <w:pPr>
        <w:spacing w:before="100" w:beforeAutospacing="1" w:after="100" w:afterAutospacing="1" w:line="240" w:lineRule="auto"/>
        <w:ind w:left="72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2.</w:t>
      </w:r>
      <w:r w:rsidR="00D50BAE">
        <w:rPr>
          <w:rFonts w:ascii="Times New Roman" w:eastAsia="Times New Roman" w:hAnsi="Times New Roman" w:cs="Times New Roman"/>
          <w:sz w:val="20"/>
          <w:szCs w:val="20"/>
          <w:lang w:eastAsia="en-IN"/>
        </w:rPr>
        <w:t xml:space="preserve"> </w:t>
      </w:r>
      <w:r w:rsidRPr="00D50BAE">
        <w:rPr>
          <w:rFonts w:ascii="Times New Roman" w:eastAsia="Times New Roman" w:hAnsi="Times New Roman" w:cs="Times New Roman"/>
          <w:sz w:val="20"/>
          <w:szCs w:val="20"/>
          <w:lang w:eastAsia="en-IN"/>
        </w:rPr>
        <w:t xml:space="preserve">Product quality: By using technologies, it helps to decrease the risk of mistakes and promotes data collection. It helps to collect various data and standardise it. An </w:t>
      </w:r>
      <w:r w:rsidR="00D50BAE" w:rsidRPr="00D50BAE">
        <w:rPr>
          <w:rFonts w:ascii="Times New Roman" w:eastAsia="Times New Roman" w:hAnsi="Times New Roman" w:cs="Times New Roman"/>
          <w:sz w:val="20"/>
          <w:szCs w:val="20"/>
          <w:lang w:eastAsia="en-IN"/>
        </w:rPr>
        <w:t>al</w:t>
      </w:r>
      <w:r w:rsidR="00FA60BB">
        <w:rPr>
          <w:rFonts w:ascii="Times New Roman" w:eastAsia="Times New Roman" w:hAnsi="Times New Roman" w:cs="Times New Roman"/>
          <w:sz w:val="20"/>
          <w:szCs w:val="20"/>
          <w:lang w:eastAsia="en-IN"/>
        </w:rPr>
        <w:t>arm</w:t>
      </w:r>
      <w:r w:rsidR="00D50BAE">
        <w:rPr>
          <w:rFonts w:ascii="Times New Roman" w:eastAsia="Times New Roman" w:hAnsi="Times New Roman" w:cs="Times New Roman"/>
          <w:sz w:val="20"/>
          <w:szCs w:val="20"/>
          <w:lang w:eastAsia="en-IN"/>
        </w:rPr>
        <w:t xml:space="preserve"> </w:t>
      </w:r>
      <w:r w:rsidR="00D50BAE" w:rsidRPr="00D50BAE">
        <w:rPr>
          <w:rFonts w:ascii="Times New Roman" w:eastAsia="Times New Roman" w:hAnsi="Times New Roman" w:cs="Times New Roman"/>
          <w:sz w:val="20"/>
          <w:szCs w:val="20"/>
          <w:lang w:eastAsia="en-IN"/>
        </w:rPr>
        <w:t>ring</w:t>
      </w:r>
      <w:r w:rsidR="00D50BAE">
        <w:rPr>
          <w:rFonts w:ascii="Times New Roman" w:eastAsia="Times New Roman" w:hAnsi="Times New Roman" w:cs="Times New Roman"/>
          <w:sz w:val="20"/>
          <w:szCs w:val="20"/>
          <w:lang w:eastAsia="en-IN"/>
        </w:rPr>
        <w:t>s</w:t>
      </w:r>
      <w:r w:rsidRPr="00D50BAE">
        <w:rPr>
          <w:rFonts w:ascii="Times New Roman" w:eastAsia="Times New Roman" w:hAnsi="Times New Roman" w:cs="Times New Roman"/>
          <w:sz w:val="20"/>
          <w:szCs w:val="20"/>
          <w:lang w:eastAsia="en-IN"/>
        </w:rPr>
        <w:t xml:space="preserve"> once the quality fails to fall under the range automatically.</w:t>
      </w:r>
    </w:p>
    <w:p w14:paraId="5FF1393E" w14:textId="77777777" w:rsidR="005C7230" w:rsidRDefault="00723D90" w:rsidP="005C7230">
      <w:pPr>
        <w:spacing w:before="100" w:beforeAutospacing="1" w:after="100" w:afterAutospacing="1" w:line="240" w:lineRule="auto"/>
        <w:ind w:left="72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 xml:space="preserve">3. </w:t>
      </w:r>
      <w:r w:rsidR="00D50BAE">
        <w:rPr>
          <w:rFonts w:ascii="Times New Roman" w:eastAsia="Times New Roman" w:hAnsi="Times New Roman" w:cs="Times New Roman"/>
          <w:sz w:val="20"/>
          <w:szCs w:val="20"/>
          <w:lang w:eastAsia="en-IN"/>
        </w:rPr>
        <w:t>C</w:t>
      </w:r>
      <w:r w:rsidRPr="00D50BAE">
        <w:rPr>
          <w:rFonts w:ascii="Times New Roman" w:eastAsia="Times New Roman" w:hAnsi="Times New Roman" w:cs="Times New Roman"/>
          <w:sz w:val="20"/>
          <w:szCs w:val="20"/>
          <w:lang w:eastAsia="en-IN"/>
        </w:rPr>
        <w:t>ontrol: digitalization aids in the control of the manufacturing process and the regularisation of high-quality products. helps monitor the entire process.</w:t>
      </w:r>
    </w:p>
    <w:p w14:paraId="7198AF8B" w14:textId="09F3903D" w:rsidR="003D6593" w:rsidRPr="005C7230" w:rsidRDefault="00FA60BB" w:rsidP="005C723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D50BAE">
        <w:rPr>
          <w:rFonts w:ascii="Times New Roman" w:hAnsi="Times New Roman" w:cs="Times New Roman"/>
          <w:b/>
          <w:bCs/>
          <w:sz w:val="20"/>
          <w:szCs w:val="20"/>
        </w:rPr>
        <w:t xml:space="preserve">USES OF INTERNET IN MANUFACTURING PLANTS: </w:t>
      </w:r>
    </w:p>
    <w:p w14:paraId="3012B95A" w14:textId="3A6AB2A7" w:rsidR="00983411" w:rsidRPr="00D50BAE" w:rsidRDefault="003D6593" w:rsidP="006D0DE3">
      <w:pPr>
        <w:pStyle w:val="ListParagraph"/>
        <w:numPr>
          <w:ilvl w:val="0"/>
          <w:numId w:val="8"/>
        </w:numPr>
        <w:spacing w:line="240" w:lineRule="auto"/>
        <w:jc w:val="both"/>
        <w:rPr>
          <w:rFonts w:ascii="Times New Roman" w:hAnsi="Times New Roman" w:cs="Times New Roman"/>
          <w:sz w:val="20"/>
          <w:szCs w:val="20"/>
        </w:rPr>
      </w:pPr>
      <w:r w:rsidRPr="00D50BAE">
        <w:rPr>
          <w:rFonts w:ascii="Times New Roman" w:hAnsi="Times New Roman" w:cs="Times New Roman"/>
          <w:sz w:val="20"/>
          <w:szCs w:val="20"/>
        </w:rPr>
        <w:t>Preventive maintenance:</w:t>
      </w:r>
      <w:r w:rsidR="006A0ACB" w:rsidRPr="00D50BAE">
        <w:rPr>
          <w:rFonts w:ascii="Times New Roman" w:hAnsi="Times New Roman" w:cs="Times New Roman"/>
          <w:sz w:val="20"/>
          <w:szCs w:val="20"/>
        </w:rPr>
        <w:t xml:space="preserve"> </w:t>
      </w:r>
      <w:r w:rsidR="000002C3" w:rsidRPr="00D50BAE">
        <w:rPr>
          <w:rFonts w:ascii="Times New Roman" w:hAnsi="Times New Roman" w:cs="Times New Roman"/>
          <w:sz w:val="20"/>
          <w:szCs w:val="20"/>
        </w:rPr>
        <w:t>i</w:t>
      </w:r>
      <w:r w:rsidR="006A0ACB" w:rsidRPr="00D50BAE">
        <w:rPr>
          <w:rFonts w:ascii="Times New Roman" w:hAnsi="Times New Roman" w:cs="Times New Roman"/>
          <w:sz w:val="20"/>
          <w:szCs w:val="20"/>
        </w:rPr>
        <w:t xml:space="preserve">t can </w:t>
      </w:r>
      <w:r w:rsidR="00D50BAE" w:rsidRPr="00D50BAE">
        <w:rPr>
          <w:rFonts w:ascii="Times New Roman" w:hAnsi="Times New Roman" w:cs="Times New Roman"/>
          <w:sz w:val="20"/>
          <w:szCs w:val="20"/>
        </w:rPr>
        <w:t>able to</w:t>
      </w:r>
      <w:r w:rsidR="006A0ACB" w:rsidRPr="00D50BAE">
        <w:rPr>
          <w:rFonts w:ascii="Times New Roman" w:hAnsi="Times New Roman" w:cs="Times New Roman"/>
          <w:sz w:val="20"/>
          <w:szCs w:val="20"/>
        </w:rPr>
        <w:t xml:space="preserve"> detect equipment problems and act rapidly in urgent circumstances   by examining the data collected over time, algorithms may be created using the machine learning process.  </w:t>
      </w:r>
      <w:r w:rsidR="00D50BAE">
        <w:rPr>
          <w:rFonts w:ascii="Times New Roman" w:hAnsi="Times New Roman" w:cs="Times New Roman"/>
          <w:sz w:val="20"/>
          <w:szCs w:val="20"/>
        </w:rPr>
        <w:t>I</w:t>
      </w:r>
      <w:r w:rsidR="006A0ACB" w:rsidRPr="00D50BAE">
        <w:rPr>
          <w:rFonts w:ascii="Times New Roman" w:hAnsi="Times New Roman" w:cs="Times New Roman"/>
          <w:sz w:val="20"/>
          <w:szCs w:val="20"/>
        </w:rPr>
        <w:t>t make</w:t>
      </w:r>
      <w:r w:rsidR="00D50BAE">
        <w:rPr>
          <w:rFonts w:ascii="Times New Roman" w:hAnsi="Times New Roman" w:cs="Times New Roman"/>
          <w:sz w:val="20"/>
          <w:szCs w:val="20"/>
        </w:rPr>
        <w:t>s</w:t>
      </w:r>
      <w:r w:rsidR="006A0ACB" w:rsidRPr="00D50BAE">
        <w:rPr>
          <w:rFonts w:ascii="Times New Roman" w:hAnsi="Times New Roman" w:cs="Times New Roman"/>
          <w:sz w:val="20"/>
          <w:szCs w:val="20"/>
        </w:rPr>
        <w:t xml:space="preserve"> decision on correct time</w:t>
      </w:r>
      <w:r w:rsidR="00D50BAE">
        <w:rPr>
          <w:rFonts w:ascii="Times New Roman" w:hAnsi="Times New Roman" w:cs="Times New Roman"/>
          <w:sz w:val="20"/>
          <w:szCs w:val="20"/>
        </w:rPr>
        <w:t>.</w:t>
      </w:r>
    </w:p>
    <w:p w14:paraId="73744750" w14:textId="652AF3AF" w:rsidR="00983411" w:rsidRPr="00D50BAE" w:rsidRDefault="00A808DC" w:rsidP="006D0DE3">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U</w:t>
      </w:r>
      <w:r w:rsidR="006A0ACB" w:rsidRPr="00D50BAE">
        <w:rPr>
          <w:rFonts w:ascii="Times New Roman" w:hAnsi="Times New Roman" w:cs="Times New Roman"/>
          <w:sz w:val="20"/>
          <w:szCs w:val="20"/>
        </w:rPr>
        <w:t>nified factory:  it help</w:t>
      </w:r>
      <w:r w:rsidR="00D50BAE">
        <w:rPr>
          <w:rFonts w:ascii="Times New Roman" w:hAnsi="Times New Roman" w:cs="Times New Roman"/>
          <w:sz w:val="20"/>
          <w:szCs w:val="20"/>
        </w:rPr>
        <w:t>s</w:t>
      </w:r>
      <w:r w:rsidR="006A0ACB" w:rsidRPr="00D50BAE">
        <w:rPr>
          <w:rFonts w:ascii="Times New Roman" w:hAnsi="Times New Roman" w:cs="Times New Roman"/>
          <w:sz w:val="20"/>
          <w:szCs w:val="20"/>
        </w:rPr>
        <w:t xml:space="preserve"> to monitor and control the whole factory at any place as the whole </w:t>
      </w:r>
      <w:r w:rsidR="00D50BAE" w:rsidRPr="00D50BAE">
        <w:rPr>
          <w:rFonts w:ascii="Times New Roman" w:hAnsi="Times New Roman" w:cs="Times New Roman"/>
          <w:sz w:val="20"/>
          <w:szCs w:val="20"/>
        </w:rPr>
        <w:t>factory connected</w:t>
      </w:r>
      <w:r w:rsidR="006A0ACB" w:rsidRPr="00D50BAE">
        <w:rPr>
          <w:rFonts w:ascii="Times New Roman" w:hAnsi="Times New Roman" w:cs="Times New Roman"/>
          <w:sz w:val="20"/>
          <w:szCs w:val="20"/>
        </w:rPr>
        <w:t xml:space="preserve"> through internet</w:t>
      </w:r>
      <w:r w:rsidR="00983411" w:rsidRPr="00D50BAE">
        <w:rPr>
          <w:rFonts w:ascii="Times New Roman" w:hAnsi="Times New Roman" w:cs="Times New Roman"/>
          <w:sz w:val="20"/>
          <w:szCs w:val="20"/>
        </w:rPr>
        <w:t>.</w:t>
      </w:r>
    </w:p>
    <w:p w14:paraId="3BB99C74" w14:textId="0ED44126" w:rsidR="00524C19" w:rsidRPr="00D50BAE" w:rsidRDefault="00983411" w:rsidP="006D0DE3">
      <w:pPr>
        <w:pStyle w:val="ListParagraph"/>
        <w:numPr>
          <w:ilvl w:val="0"/>
          <w:numId w:val="8"/>
        </w:numPr>
        <w:spacing w:line="240" w:lineRule="auto"/>
        <w:jc w:val="both"/>
        <w:rPr>
          <w:rFonts w:ascii="Times New Roman" w:hAnsi="Times New Roman" w:cs="Times New Roman"/>
          <w:sz w:val="20"/>
          <w:szCs w:val="20"/>
        </w:rPr>
      </w:pPr>
      <w:r w:rsidRPr="00D50BAE">
        <w:rPr>
          <w:rFonts w:ascii="Times New Roman" w:hAnsi="Times New Roman" w:cs="Times New Roman"/>
          <w:sz w:val="20"/>
          <w:szCs w:val="20"/>
        </w:rPr>
        <w:t>Connected Mine:</w:t>
      </w:r>
      <w:r w:rsidR="00D50BAE">
        <w:rPr>
          <w:rFonts w:ascii="Times New Roman" w:hAnsi="Times New Roman" w:cs="Times New Roman"/>
          <w:sz w:val="20"/>
          <w:szCs w:val="20"/>
        </w:rPr>
        <w:t xml:space="preserve"> </w:t>
      </w:r>
      <w:r w:rsidRPr="00D50BAE">
        <w:rPr>
          <w:rFonts w:ascii="Times New Roman" w:hAnsi="Times New Roman" w:cs="Times New Roman"/>
          <w:sz w:val="20"/>
          <w:szCs w:val="20"/>
        </w:rPr>
        <w:t>personal safety equipment</w:t>
      </w:r>
      <w:r w:rsidR="00D50BAE">
        <w:rPr>
          <w:rFonts w:ascii="Times New Roman" w:hAnsi="Times New Roman" w:cs="Times New Roman"/>
          <w:sz w:val="20"/>
          <w:szCs w:val="20"/>
        </w:rPr>
        <w:t>s</w:t>
      </w:r>
      <w:r w:rsidRPr="00D50BAE">
        <w:rPr>
          <w:rFonts w:ascii="Times New Roman" w:hAnsi="Times New Roman" w:cs="Times New Roman"/>
          <w:sz w:val="20"/>
          <w:szCs w:val="20"/>
        </w:rPr>
        <w:t xml:space="preserve"> are all connected in mining operations and vehicle</w:t>
      </w:r>
    </w:p>
    <w:p w14:paraId="3A6CD0C9" w14:textId="0F0AA07C" w:rsidR="00524C19" w:rsidRPr="00D50BAE" w:rsidRDefault="00FA60BB" w:rsidP="006D0DE3">
      <w:pPr>
        <w:spacing w:line="240" w:lineRule="auto"/>
        <w:jc w:val="both"/>
        <w:rPr>
          <w:rFonts w:ascii="Times New Roman" w:hAnsi="Times New Roman" w:cs="Times New Roman"/>
          <w:b/>
          <w:bCs/>
          <w:sz w:val="20"/>
          <w:szCs w:val="20"/>
        </w:rPr>
      </w:pPr>
      <w:r w:rsidRPr="00D50BAE">
        <w:rPr>
          <w:rFonts w:ascii="Times New Roman" w:hAnsi="Times New Roman" w:cs="Times New Roman"/>
          <w:b/>
          <w:bCs/>
          <w:sz w:val="20"/>
          <w:szCs w:val="20"/>
        </w:rPr>
        <w:t>PHARMACEUTICAL SUPPLY CHAIN:</w:t>
      </w:r>
    </w:p>
    <w:p w14:paraId="2B845C2F" w14:textId="77777777" w:rsidR="00601773" w:rsidRPr="00D50BAE" w:rsidRDefault="00601773" w:rsidP="003E42EB">
      <w:pPr>
        <w:pStyle w:val="root-block-node"/>
        <w:ind w:firstLine="720"/>
        <w:jc w:val="both"/>
        <w:rPr>
          <w:sz w:val="20"/>
          <w:szCs w:val="20"/>
        </w:rPr>
      </w:pPr>
      <w:r w:rsidRPr="00D50BAE">
        <w:rPr>
          <w:sz w:val="20"/>
          <w:szCs w:val="20"/>
        </w:rPr>
        <w:t>The manufacturing, supply, distribution, and sales of necessary pharmaceutical goods are delivered to the end users at the proper location and time through the pharmaceutical supply chain, which is made up of a network of internal and external stakeholders and their connections. To optimise revenue and customer satisfaction, the pharmaceutical supply chain includes efficient management of financial, information, and material movement across network components.</w:t>
      </w:r>
    </w:p>
    <w:p w14:paraId="0FD13964" w14:textId="77777777" w:rsidR="00601773" w:rsidRPr="00D50BAE" w:rsidRDefault="00601773" w:rsidP="00FA60BB">
      <w:pPr>
        <w:pStyle w:val="root-block-node"/>
        <w:ind w:firstLine="720"/>
        <w:jc w:val="both"/>
        <w:rPr>
          <w:sz w:val="20"/>
          <w:szCs w:val="20"/>
        </w:rPr>
      </w:pPr>
      <w:r w:rsidRPr="00D50BAE">
        <w:rPr>
          <w:sz w:val="20"/>
          <w:szCs w:val="20"/>
        </w:rPr>
        <w:t>There are many different digitalization methods, which include</w:t>
      </w:r>
    </w:p>
    <w:p w14:paraId="68935B49" w14:textId="77777777" w:rsidR="00601773" w:rsidRPr="00D50BAE" w:rsidRDefault="00601773" w:rsidP="00FA60BB">
      <w:pPr>
        <w:pStyle w:val="root-block-node"/>
        <w:ind w:left="1440"/>
        <w:jc w:val="both"/>
        <w:rPr>
          <w:sz w:val="20"/>
          <w:szCs w:val="20"/>
        </w:rPr>
      </w:pPr>
      <w:r w:rsidRPr="00D50BAE">
        <w:rPr>
          <w:sz w:val="20"/>
          <w:szCs w:val="20"/>
        </w:rPr>
        <w:t>(a) remote monitoring of production and distribution processes in real time,</w:t>
      </w:r>
    </w:p>
    <w:p w14:paraId="7821F4EE" w14:textId="509F7B61" w:rsidR="00601773" w:rsidRPr="00D50BAE" w:rsidRDefault="00601773" w:rsidP="00FA60BB">
      <w:pPr>
        <w:pStyle w:val="root-block-node"/>
        <w:ind w:left="1440"/>
        <w:jc w:val="both"/>
        <w:rPr>
          <w:sz w:val="20"/>
          <w:szCs w:val="20"/>
        </w:rPr>
      </w:pPr>
      <w:r w:rsidRPr="00D50BAE">
        <w:rPr>
          <w:sz w:val="20"/>
          <w:szCs w:val="20"/>
        </w:rPr>
        <w:t xml:space="preserve">(b) safeguarding production blueprints and utilising a secure supply chain channel, </w:t>
      </w:r>
    </w:p>
    <w:p w14:paraId="13744F18" w14:textId="77777777" w:rsidR="00601773" w:rsidRPr="00D50BAE" w:rsidRDefault="00601773" w:rsidP="00FA60BB">
      <w:pPr>
        <w:spacing w:before="100" w:beforeAutospacing="1" w:after="100" w:afterAutospacing="1" w:line="240" w:lineRule="auto"/>
        <w:ind w:left="144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(c) late-stage customization to reduce turnaround times based on market demand</w:t>
      </w:r>
    </w:p>
    <w:p w14:paraId="700B05A3" w14:textId="77777777" w:rsidR="00601773" w:rsidRPr="00D50BAE" w:rsidRDefault="00601773" w:rsidP="00FA60BB">
      <w:pPr>
        <w:spacing w:before="100" w:beforeAutospacing="1" w:after="100" w:afterAutospacing="1" w:line="240" w:lineRule="auto"/>
        <w:ind w:left="144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(d) Using AI for more productive and cost-effective manufacturing, as well as blockchain to increase technology security.</w:t>
      </w:r>
    </w:p>
    <w:p w14:paraId="71E427B6" w14:textId="77777777" w:rsidR="00601773" w:rsidRPr="00D50BAE" w:rsidRDefault="00601773" w:rsidP="00FA60BB">
      <w:pPr>
        <w:spacing w:before="100" w:beforeAutospacing="1" w:after="100" w:afterAutospacing="1" w:line="240" w:lineRule="auto"/>
        <w:ind w:firstLine="72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Uses of digitalization in supply chains:</w:t>
      </w:r>
    </w:p>
    <w:p w14:paraId="58D467BA" w14:textId="77777777" w:rsidR="00601773" w:rsidRPr="00D50BAE" w:rsidRDefault="00601773" w:rsidP="00FA60BB">
      <w:pPr>
        <w:numPr>
          <w:ilvl w:val="0"/>
          <w:numId w:val="16"/>
        </w:numPr>
        <w:tabs>
          <w:tab w:val="clear" w:pos="720"/>
          <w:tab w:val="num" w:pos="1800"/>
        </w:tabs>
        <w:spacing w:before="100" w:beforeAutospacing="1" w:after="100" w:afterAutospacing="1" w:line="240" w:lineRule="auto"/>
        <w:ind w:left="180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Information may be accessed anywhere in real-time by storing content and data in a controlled cloud repository in an electronic format.</w:t>
      </w:r>
    </w:p>
    <w:p w14:paraId="679C3916" w14:textId="77777777" w:rsidR="00601773" w:rsidRPr="00D50BAE" w:rsidRDefault="00601773" w:rsidP="00FA60BB">
      <w:pPr>
        <w:numPr>
          <w:ilvl w:val="0"/>
          <w:numId w:val="17"/>
        </w:numPr>
        <w:tabs>
          <w:tab w:val="clear" w:pos="720"/>
          <w:tab w:val="num" w:pos="1800"/>
        </w:tabs>
        <w:spacing w:before="100" w:beforeAutospacing="1" w:after="100" w:afterAutospacing="1" w:line="240" w:lineRule="auto"/>
        <w:ind w:left="180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It helps in maintaining risk management, which includes four stages that are identification, prioritization, management, and monitoring of risk.</w:t>
      </w:r>
    </w:p>
    <w:p w14:paraId="6F46FE1F" w14:textId="77777777" w:rsidR="00601773" w:rsidRPr="00D50BAE" w:rsidRDefault="00601773" w:rsidP="00FA60BB">
      <w:pPr>
        <w:numPr>
          <w:ilvl w:val="0"/>
          <w:numId w:val="18"/>
        </w:numPr>
        <w:tabs>
          <w:tab w:val="clear" w:pos="720"/>
          <w:tab w:val="num" w:pos="1800"/>
        </w:tabs>
        <w:spacing w:before="100" w:beforeAutospacing="1" w:after="100" w:afterAutospacing="1" w:line="240" w:lineRule="auto"/>
        <w:ind w:left="180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It helps to maintain the cold temperature of delivery products.</w:t>
      </w:r>
    </w:p>
    <w:p w14:paraId="118FD224" w14:textId="4FAC0DA0" w:rsidR="00601773" w:rsidRPr="00D50BAE" w:rsidRDefault="00601773" w:rsidP="003E42EB">
      <w:pPr>
        <w:numPr>
          <w:ilvl w:val="0"/>
          <w:numId w:val="19"/>
        </w:numPr>
        <w:tabs>
          <w:tab w:val="clear" w:pos="720"/>
          <w:tab w:val="num" w:pos="1800"/>
        </w:tabs>
        <w:spacing w:before="100" w:beforeAutospacing="1" w:after="100" w:afterAutospacing="1" w:line="240" w:lineRule="auto"/>
        <w:ind w:left="1800"/>
        <w:jc w:val="both"/>
        <w:rPr>
          <w:rFonts w:ascii="Times New Roman" w:eastAsia="Times New Roman" w:hAnsi="Times New Roman" w:cs="Times New Roman"/>
          <w:sz w:val="20"/>
          <w:szCs w:val="20"/>
          <w:lang w:eastAsia="en-IN"/>
        </w:rPr>
      </w:pPr>
      <w:r w:rsidRPr="00D50BAE">
        <w:rPr>
          <w:rFonts w:ascii="Times New Roman" w:eastAsia="Times New Roman" w:hAnsi="Times New Roman" w:cs="Times New Roman"/>
          <w:sz w:val="20"/>
          <w:szCs w:val="20"/>
          <w:lang w:eastAsia="en-IN"/>
        </w:rPr>
        <w:t>The good supply chain prevents the shortage of pharmaceutical products from reaching the market.</w:t>
      </w:r>
    </w:p>
    <w:p w14:paraId="07B3E6B2" w14:textId="691723A6" w:rsidR="00B63E91" w:rsidRPr="00D50BAE" w:rsidRDefault="00FA60BB" w:rsidP="006D0DE3">
      <w:pPr>
        <w:spacing w:line="240" w:lineRule="auto"/>
        <w:jc w:val="both"/>
        <w:rPr>
          <w:rFonts w:ascii="Times New Roman" w:hAnsi="Times New Roman" w:cs="Times New Roman"/>
          <w:sz w:val="20"/>
          <w:szCs w:val="20"/>
        </w:rPr>
      </w:pPr>
      <w:r w:rsidRPr="00D50BAE">
        <w:rPr>
          <w:rFonts w:ascii="Times New Roman" w:hAnsi="Times New Roman" w:cs="Times New Roman"/>
          <w:b/>
          <w:bCs/>
          <w:sz w:val="20"/>
          <w:szCs w:val="20"/>
        </w:rPr>
        <w:t>DIGITAL SUPPLY CHAIN</w:t>
      </w:r>
      <w:r w:rsidR="005C6ED8">
        <w:rPr>
          <w:rFonts w:ascii="Times New Roman" w:hAnsi="Times New Roman" w:cs="Times New Roman"/>
          <w:b/>
          <w:bCs/>
          <w:sz w:val="20"/>
          <w:szCs w:val="20"/>
        </w:rPr>
        <w:t>:</w:t>
      </w:r>
      <w:r w:rsidRPr="00D50BAE">
        <w:rPr>
          <w:rFonts w:ascii="Times New Roman" w:hAnsi="Times New Roman" w:cs="Times New Roman"/>
          <w:sz w:val="20"/>
          <w:szCs w:val="20"/>
        </w:rPr>
        <w:t xml:space="preserve">  </w:t>
      </w:r>
    </w:p>
    <w:p w14:paraId="154CD866" w14:textId="58E6308F" w:rsidR="00710F6F" w:rsidRPr="00D50BAE" w:rsidRDefault="00601773" w:rsidP="007739A4">
      <w:pPr>
        <w:pStyle w:val="root-block-node"/>
        <w:ind w:firstLine="720"/>
        <w:jc w:val="both"/>
        <w:rPr>
          <w:sz w:val="20"/>
          <w:szCs w:val="20"/>
        </w:rPr>
      </w:pPr>
      <w:r w:rsidRPr="00D50BAE">
        <w:rPr>
          <w:sz w:val="20"/>
          <w:szCs w:val="20"/>
        </w:rPr>
        <w:lastRenderedPageBreak/>
        <w:t>The digital supply chain has been described as a smart, customer-focused, system-integrated, globally linked, and data-driven mechanism that makes use of new technology to produce useful products and more easily available and reasonably priced services</w:t>
      </w:r>
      <w:r w:rsidR="00A7594D">
        <w:rPr>
          <w:sz w:val="20"/>
          <w:szCs w:val="20"/>
        </w:rPr>
        <w:t xml:space="preserve"> </w:t>
      </w:r>
      <w:r w:rsidR="00A7594D">
        <w:rPr>
          <w:sz w:val="20"/>
          <w:szCs w:val="20"/>
        </w:rPr>
        <w:fldChar w:fldCharType="begin" w:fldLock="1"/>
      </w:r>
      <w:r w:rsidR="00A7594D">
        <w:rPr>
          <w:sz w:val="20"/>
          <w:szCs w:val="20"/>
        </w:rPr>
        <w:instrText>ADDIN CSL_CITATION {"citationItems":[{"id":"ITEM-1","itemData":{"DOI":"10.1016/j.ijpe.2016.12.011","ISSN":"09255273","author":[{"dropping-particle":"","family":"Kamalahmadi","given":"Masoud","non-dropping-particle":"","parse-names":false,"suffix":""},{"dropping-particle":"","family":"Parast","given":"Mahour Mellat","non-dropping-particle":"","parse-names":false,"suffix":""}],"container-title":"International Journal of Production Economics","id":"ITEM-1","issued":{"date-parts":[["2017","2"]]},"page":"210-230","title":"An assessment of supply chain disruption mitigation strategies","type":"article-journal","volume":"184"},"uris":["http://www.mendeley.com/documents/?uuid=4b2fc8af-754d-4b07-9fe6-225583ce26e5"]}],"mendeley":{"formattedCitation":"&lt;sup&gt;13&lt;/sup&gt;","plainTextFormattedCitation":"13","previouslyFormattedCitation":"&lt;sup&gt;13&lt;/sup&gt;"},"properties":{"noteIndex":0},"schema":"https://github.com/citation-style-language/schema/raw/master/csl-citation.json"}</w:instrText>
      </w:r>
      <w:r w:rsidR="00A7594D">
        <w:rPr>
          <w:sz w:val="20"/>
          <w:szCs w:val="20"/>
        </w:rPr>
        <w:fldChar w:fldCharType="separate"/>
      </w:r>
      <w:r w:rsidR="00A7594D" w:rsidRPr="00A7594D">
        <w:rPr>
          <w:noProof/>
          <w:sz w:val="20"/>
          <w:szCs w:val="20"/>
          <w:vertAlign w:val="superscript"/>
        </w:rPr>
        <w:t>13</w:t>
      </w:r>
      <w:r w:rsidR="00A7594D">
        <w:rPr>
          <w:sz w:val="20"/>
          <w:szCs w:val="20"/>
        </w:rPr>
        <w:fldChar w:fldCharType="end"/>
      </w:r>
      <w:r w:rsidRPr="00D50BAE">
        <w:rPr>
          <w:sz w:val="20"/>
          <w:szCs w:val="20"/>
        </w:rPr>
        <w:t>. The digital supply chain is a component of Industry 4.0 that assists enterprises in connecting environments within their functional areas. The digital supply chain provides new networked business systems that go beyond isolated, local, and single-company applications to supply chain-wide systematic and intelligent implementations. The main aim of the digital chain is to maintain the client’s demand and supply with good quality</w:t>
      </w:r>
      <w:r w:rsidR="00730875">
        <w:rPr>
          <w:sz w:val="20"/>
          <w:szCs w:val="20"/>
        </w:rPr>
        <w:t xml:space="preserve"> </w:t>
      </w:r>
      <w:r w:rsidR="00A7594D">
        <w:rPr>
          <w:sz w:val="20"/>
          <w:szCs w:val="20"/>
        </w:rPr>
        <w:fldChar w:fldCharType="begin" w:fldLock="1"/>
      </w:r>
      <w:r w:rsidR="00E22C83">
        <w:rPr>
          <w:sz w:val="20"/>
          <w:szCs w:val="20"/>
        </w:rPr>
        <w:instrText>ADDIN CSL_CITATION {"citationItems":[{"id":"ITEM-1","itemData":{"DOI":"10.1007/978-3-658-25412-4_2","author":[{"dropping-particle":"","family":"Gottlieb","given":"Simone","non-dropping-particle":"","parse-names":false,"suffix":""},{"dropping-particle":"","family":"Ivanov","given":"Dmitry","non-dropping-particle":"","parse-names":false,"suffix":""},{"dropping-particle":"","family":"Das","given":"Ajay","non-dropping-particle":"","parse-names":false,"suffix":""}],"container-title":"Logistik im Wandel der Zeit – Von der Produktionssteuerung zu vernetzten Supply Chains","id":"ITEM-1","issued":{"date-parts":[["2019"]]},"page":"23-52","publisher":"Springer Fachmedien Wiesbaden","publisher-place":"Wiesbaden","title":"Case studies of the digital technology impacts on supply chain disruption risk management","type":"chapter"},"uris":["http://www.mendeley.com/documents/?uuid=fcc2f97c-59ff-4753-898f-875dfc7b72a5"]}],"mendeley":{"formattedCitation":"&lt;sup&gt;14&lt;/sup&gt;","plainTextFormattedCitation":"14","previouslyFormattedCitation":"&lt;sup&gt;14&lt;/sup&gt;"},"properties":{"noteIndex":0},"schema":"https://github.com/citation-style-language/schema/raw/master/csl-citation.json"}</w:instrText>
      </w:r>
      <w:r w:rsidR="00A7594D">
        <w:rPr>
          <w:sz w:val="20"/>
          <w:szCs w:val="20"/>
        </w:rPr>
        <w:fldChar w:fldCharType="separate"/>
      </w:r>
      <w:r w:rsidR="00A7594D" w:rsidRPr="00A7594D">
        <w:rPr>
          <w:noProof/>
          <w:sz w:val="20"/>
          <w:szCs w:val="20"/>
          <w:vertAlign w:val="superscript"/>
        </w:rPr>
        <w:t>14</w:t>
      </w:r>
      <w:r w:rsidR="00A7594D">
        <w:rPr>
          <w:sz w:val="20"/>
          <w:szCs w:val="20"/>
        </w:rPr>
        <w:fldChar w:fldCharType="end"/>
      </w:r>
      <w:r w:rsidRPr="00D50BAE">
        <w:rPr>
          <w:sz w:val="20"/>
          <w:szCs w:val="20"/>
        </w:rPr>
        <w:t>.</w:t>
      </w:r>
    </w:p>
    <w:p w14:paraId="5D037462" w14:textId="17DA659C" w:rsidR="00D8554C" w:rsidRPr="00D50BAE" w:rsidRDefault="00D8554C" w:rsidP="007739A4">
      <w:pPr>
        <w:pStyle w:val="root-block-node"/>
        <w:ind w:firstLine="720"/>
        <w:jc w:val="both"/>
        <w:rPr>
          <w:sz w:val="20"/>
          <w:szCs w:val="20"/>
        </w:rPr>
      </w:pPr>
      <w:r w:rsidRPr="00D50BAE">
        <w:rPr>
          <w:sz w:val="20"/>
          <w:szCs w:val="20"/>
        </w:rPr>
        <w:t>The</w:t>
      </w:r>
      <w:r w:rsidR="00A7594D">
        <w:rPr>
          <w:sz w:val="20"/>
          <w:szCs w:val="20"/>
        </w:rPr>
        <w:t>re</w:t>
      </w:r>
      <w:r w:rsidRPr="00D50BAE">
        <w:rPr>
          <w:sz w:val="20"/>
          <w:szCs w:val="20"/>
        </w:rPr>
        <w:t xml:space="preserve"> are three types of digital supply chain models: </w:t>
      </w:r>
    </w:p>
    <w:p w14:paraId="7894A166" w14:textId="0D855738" w:rsidR="00D8554C" w:rsidRPr="00D50BAE" w:rsidRDefault="00D8554C" w:rsidP="006D0DE3">
      <w:pPr>
        <w:pStyle w:val="ListParagraph"/>
        <w:numPr>
          <w:ilvl w:val="0"/>
          <w:numId w:val="9"/>
        </w:numPr>
        <w:spacing w:line="240" w:lineRule="auto"/>
        <w:jc w:val="both"/>
        <w:rPr>
          <w:rFonts w:ascii="Times New Roman" w:hAnsi="Times New Roman" w:cs="Times New Roman"/>
          <w:sz w:val="20"/>
          <w:szCs w:val="20"/>
        </w:rPr>
      </w:pPr>
      <w:r w:rsidRPr="00D50BAE">
        <w:rPr>
          <w:rFonts w:ascii="Times New Roman" w:hAnsi="Times New Roman" w:cs="Times New Roman"/>
          <w:sz w:val="20"/>
          <w:szCs w:val="20"/>
        </w:rPr>
        <w:t xml:space="preserve">First model:  </w:t>
      </w:r>
      <w:r w:rsidR="00A7594D">
        <w:rPr>
          <w:rFonts w:ascii="Times New Roman" w:hAnsi="Times New Roman" w:cs="Times New Roman"/>
          <w:sz w:val="20"/>
          <w:szCs w:val="20"/>
        </w:rPr>
        <w:t>I</w:t>
      </w:r>
      <w:r w:rsidRPr="00D50BAE">
        <w:rPr>
          <w:rFonts w:ascii="Times New Roman" w:hAnsi="Times New Roman" w:cs="Times New Roman"/>
          <w:sz w:val="20"/>
          <w:szCs w:val="20"/>
        </w:rPr>
        <w:t xml:space="preserve">t is based on the establishment of digitally </w:t>
      </w:r>
      <w:r w:rsidR="00790002" w:rsidRPr="00D50BAE">
        <w:rPr>
          <w:rFonts w:ascii="Times New Roman" w:hAnsi="Times New Roman" w:cs="Times New Roman"/>
          <w:sz w:val="20"/>
          <w:szCs w:val="20"/>
        </w:rPr>
        <w:t xml:space="preserve">integrated </w:t>
      </w:r>
      <w:r w:rsidRPr="00D50BAE">
        <w:rPr>
          <w:rFonts w:ascii="Times New Roman" w:hAnsi="Times New Roman" w:cs="Times New Roman"/>
          <w:sz w:val="20"/>
          <w:szCs w:val="20"/>
        </w:rPr>
        <w:t>supply chain eco system.</w:t>
      </w:r>
      <w:r w:rsidR="00790002" w:rsidRPr="00D50BAE">
        <w:rPr>
          <w:rFonts w:ascii="Times New Roman" w:hAnsi="Times New Roman" w:cs="Times New Roman"/>
          <w:sz w:val="20"/>
          <w:szCs w:val="20"/>
        </w:rPr>
        <w:t xml:space="preserve"> It provides transparency, flexibility, communication.</w:t>
      </w:r>
    </w:p>
    <w:p w14:paraId="66846E35" w14:textId="18E1EC23" w:rsidR="00790002" w:rsidRPr="00D50BAE" w:rsidRDefault="00790002" w:rsidP="006D0DE3">
      <w:pPr>
        <w:pStyle w:val="ListParagraph"/>
        <w:numPr>
          <w:ilvl w:val="0"/>
          <w:numId w:val="9"/>
        </w:numPr>
        <w:spacing w:line="240" w:lineRule="auto"/>
        <w:jc w:val="both"/>
        <w:rPr>
          <w:rFonts w:ascii="Times New Roman" w:hAnsi="Times New Roman" w:cs="Times New Roman"/>
          <w:sz w:val="20"/>
          <w:szCs w:val="20"/>
        </w:rPr>
      </w:pPr>
      <w:r w:rsidRPr="00D50BAE">
        <w:rPr>
          <w:rFonts w:ascii="Times New Roman" w:hAnsi="Times New Roman" w:cs="Times New Roman"/>
          <w:sz w:val="20"/>
          <w:szCs w:val="20"/>
        </w:rPr>
        <w:t xml:space="preserve">Second model: </w:t>
      </w:r>
      <w:r w:rsidR="00A7594D">
        <w:rPr>
          <w:rFonts w:ascii="Times New Roman" w:hAnsi="Times New Roman" w:cs="Times New Roman"/>
          <w:sz w:val="20"/>
          <w:szCs w:val="20"/>
        </w:rPr>
        <w:t>I</w:t>
      </w:r>
      <w:r w:rsidRPr="00D50BAE">
        <w:rPr>
          <w:rFonts w:ascii="Times New Roman" w:hAnsi="Times New Roman" w:cs="Times New Roman"/>
          <w:sz w:val="20"/>
          <w:szCs w:val="20"/>
        </w:rPr>
        <w:t>t implements usage of virtual supply chain control tools, integrated supply chain, cloud computing and various digital tools like sensors, radio frequency, barcode</w:t>
      </w:r>
      <w:r w:rsidR="00A7594D">
        <w:rPr>
          <w:rFonts w:ascii="Times New Roman" w:hAnsi="Times New Roman" w:cs="Times New Roman"/>
          <w:sz w:val="20"/>
          <w:szCs w:val="20"/>
        </w:rPr>
        <w:t xml:space="preserve">, </w:t>
      </w:r>
      <w:r w:rsidRPr="00D50BAE">
        <w:rPr>
          <w:rFonts w:ascii="Times New Roman" w:hAnsi="Times New Roman" w:cs="Times New Roman"/>
          <w:sz w:val="20"/>
          <w:szCs w:val="20"/>
        </w:rPr>
        <w:t>etc</w:t>
      </w:r>
      <w:r w:rsidR="00A7594D">
        <w:rPr>
          <w:rFonts w:ascii="Times New Roman" w:hAnsi="Times New Roman" w:cs="Times New Roman"/>
          <w:sz w:val="20"/>
          <w:szCs w:val="20"/>
        </w:rPr>
        <w:t>.</w:t>
      </w:r>
      <w:r w:rsidRPr="00D50BAE">
        <w:rPr>
          <w:rFonts w:ascii="Times New Roman" w:hAnsi="Times New Roman" w:cs="Times New Roman"/>
          <w:sz w:val="20"/>
          <w:szCs w:val="20"/>
        </w:rPr>
        <w:t xml:space="preserve"> </w:t>
      </w:r>
    </w:p>
    <w:p w14:paraId="2C36F6E2" w14:textId="33CD31FE" w:rsidR="009D4329" w:rsidRPr="00D50BAE" w:rsidRDefault="009D4329" w:rsidP="006D0DE3">
      <w:pPr>
        <w:pStyle w:val="ListParagraph"/>
        <w:numPr>
          <w:ilvl w:val="0"/>
          <w:numId w:val="9"/>
        </w:numPr>
        <w:spacing w:line="240" w:lineRule="auto"/>
        <w:jc w:val="both"/>
        <w:rPr>
          <w:rFonts w:ascii="Times New Roman" w:hAnsi="Times New Roman" w:cs="Times New Roman"/>
          <w:sz w:val="20"/>
          <w:szCs w:val="20"/>
        </w:rPr>
      </w:pPr>
      <w:r w:rsidRPr="00D50BAE">
        <w:rPr>
          <w:rFonts w:ascii="Times New Roman" w:hAnsi="Times New Roman" w:cs="Times New Roman"/>
          <w:sz w:val="20"/>
          <w:szCs w:val="20"/>
        </w:rPr>
        <w:t xml:space="preserve">Third model:  </w:t>
      </w:r>
      <w:r w:rsidR="00A7594D">
        <w:rPr>
          <w:rFonts w:ascii="Times New Roman" w:hAnsi="Times New Roman" w:cs="Times New Roman"/>
          <w:sz w:val="20"/>
          <w:szCs w:val="20"/>
        </w:rPr>
        <w:t>I</w:t>
      </w:r>
      <w:r w:rsidRPr="00D50BAE">
        <w:rPr>
          <w:rFonts w:ascii="Times New Roman" w:hAnsi="Times New Roman" w:cs="Times New Roman"/>
          <w:sz w:val="20"/>
          <w:szCs w:val="20"/>
        </w:rPr>
        <w:t>t implement</w:t>
      </w:r>
      <w:r w:rsidR="00A7594D">
        <w:rPr>
          <w:rFonts w:ascii="Times New Roman" w:hAnsi="Times New Roman" w:cs="Times New Roman"/>
          <w:sz w:val="20"/>
          <w:szCs w:val="20"/>
        </w:rPr>
        <w:t>s</w:t>
      </w:r>
      <w:r w:rsidRPr="00D50BAE">
        <w:rPr>
          <w:rFonts w:ascii="Times New Roman" w:hAnsi="Times New Roman" w:cs="Times New Roman"/>
          <w:sz w:val="20"/>
          <w:szCs w:val="20"/>
        </w:rPr>
        <w:t xml:space="preserve"> modern self-thinking software,</w:t>
      </w:r>
      <w:r w:rsidR="007D10E9" w:rsidRPr="00D50BAE">
        <w:rPr>
          <w:rFonts w:ascii="Times New Roman" w:hAnsi="Times New Roman" w:cs="Times New Roman"/>
          <w:sz w:val="20"/>
          <w:szCs w:val="20"/>
        </w:rPr>
        <w:t xml:space="preserve"> AI reduces the cost and wastage, regulates the flow of product and supply by using digital supply chain</w:t>
      </w:r>
      <w:r w:rsidR="00E22C83">
        <w:rPr>
          <w:rFonts w:ascii="Times New Roman" w:hAnsi="Times New Roman" w:cs="Times New Roman"/>
          <w:sz w:val="20"/>
          <w:szCs w:val="20"/>
        </w:rPr>
        <w:t xml:space="preserve">. </w:t>
      </w:r>
      <w:r w:rsidR="00E22C83">
        <w:rPr>
          <w:rFonts w:ascii="Times New Roman" w:hAnsi="Times New Roman" w:cs="Times New Roman"/>
          <w:sz w:val="20"/>
          <w:szCs w:val="20"/>
        </w:rPr>
        <w:fldChar w:fldCharType="begin" w:fldLock="1"/>
      </w:r>
      <w:r w:rsidR="00E22C83">
        <w:rPr>
          <w:rFonts w:ascii="Times New Roman" w:hAnsi="Times New Roman" w:cs="Times New Roman"/>
          <w:sz w:val="20"/>
          <w:szCs w:val="20"/>
        </w:rPr>
        <w:instrText>ADDIN CSL_CITATION {"citationItems":[{"id":"ITEM-1","itemData":{"DOI":"10.1080/00207543.2018.1456695","ISSN":"0020-7543","author":[{"dropping-particle":"","family":"Gouda","given":"Sirish Kumar","non-dropping-particle":"","parse-names":false,"suffix":""},{"dropping-particle":"","family":"Saranga","given":"Haritha","non-dropping-particle":"","parse-names":false,"suffix":""}],"container-title":"International Journal of Production Research","id":"ITEM-1","issue":"17","issued":{"date-parts":[["2018","9","2"]]},"page":"5820-5835","title":"Sustainable supply chains for supply chain sustainability: impact of sustainability efforts on supply chain risk","type":"article-journal","volume":"56"},"uris":["http://www.mendeley.com/documents/?uuid=442e805e-e7ad-4281-83fe-85aeb242c39c"]}],"mendeley":{"formattedCitation":"&lt;sup&gt;15&lt;/sup&gt;","plainTextFormattedCitation":"15","previouslyFormattedCitation":"&lt;sup&gt;15&lt;/sup&gt;"},"properties":{"noteIndex":0},"schema":"https://github.com/citation-style-language/schema/raw/master/csl-citation.json"}</w:instrText>
      </w:r>
      <w:r w:rsidR="00E22C83">
        <w:rPr>
          <w:rFonts w:ascii="Times New Roman" w:hAnsi="Times New Roman" w:cs="Times New Roman"/>
          <w:sz w:val="20"/>
          <w:szCs w:val="20"/>
        </w:rPr>
        <w:fldChar w:fldCharType="separate"/>
      </w:r>
      <w:r w:rsidR="00E22C83" w:rsidRPr="00E22C83">
        <w:rPr>
          <w:rFonts w:ascii="Times New Roman" w:hAnsi="Times New Roman" w:cs="Times New Roman"/>
          <w:noProof/>
          <w:sz w:val="20"/>
          <w:szCs w:val="20"/>
          <w:vertAlign w:val="superscript"/>
        </w:rPr>
        <w:t>15</w:t>
      </w:r>
      <w:r w:rsidR="00E22C83">
        <w:rPr>
          <w:rFonts w:ascii="Times New Roman" w:hAnsi="Times New Roman" w:cs="Times New Roman"/>
          <w:sz w:val="20"/>
          <w:szCs w:val="20"/>
        </w:rPr>
        <w:fldChar w:fldCharType="end"/>
      </w:r>
      <w:r w:rsidR="00E22C83" w:rsidRPr="00E22C83">
        <w:rPr>
          <w:rFonts w:ascii="Times New Roman" w:hAnsi="Times New Roman" w:cs="Times New Roman"/>
          <w:sz w:val="20"/>
          <w:szCs w:val="20"/>
          <w:vertAlign w:val="superscript"/>
        </w:rPr>
        <w:t>,</w:t>
      </w:r>
      <w:r w:rsidR="00E22C83">
        <w:rPr>
          <w:rFonts w:ascii="Times New Roman" w:hAnsi="Times New Roman" w:cs="Times New Roman"/>
          <w:sz w:val="20"/>
          <w:szCs w:val="20"/>
        </w:rPr>
        <w:fldChar w:fldCharType="begin" w:fldLock="1"/>
      </w:r>
      <w:r w:rsidR="00394419">
        <w:rPr>
          <w:rFonts w:ascii="Times New Roman" w:hAnsi="Times New Roman" w:cs="Times New Roman"/>
          <w:sz w:val="20"/>
          <w:szCs w:val="20"/>
        </w:rPr>
        <w:instrText>ADDIN CSL_CITATION {"citationItems":[{"id":"ITEM-1","itemData":{"DOI":"10.1108/JEIM-05-2018-0106","ISSN":"1741-0398","author":[{"dropping-particle":"","family":"Giannakis","given":"Mihalis","non-dropping-particle":"","parse-names":false,"suffix":""},{"dropping-particle":"","family":"Spanaki","given":"Konstantina","non-dropping-particle":"","parse-names":false,"suffix":""},{"dropping-particle":"","family":"Dubey","given":"Rameshwar","non-dropping-particle":"","parse-names":false,"suffix":""}],"container-title":"Journal of Enterprise Information Management","id":"ITEM-1","issue":"4","issued":{"date-parts":[["2019","7","3"]]},"page":"585-607","title":"A cloud-based supply chain management system: effects on supply chain responsiveness","type":"article-journal","volume":"32"},"uris":["http://www.mendeley.com/documents/?uuid=8bf709d1-287c-4bf7-9c79-a7f5850347be"]}],"mendeley":{"formattedCitation":"&lt;sup&gt;16&lt;/sup&gt;","plainTextFormattedCitation":"16","previouslyFormattedCitation":"&lt;sup&gt;16&lt;/sup&gt;"},"properties":{"noteIndex":0},"schema":"https://github.com/citation-style-language/schema/raw/master/csl-citation.json"}</w:instrText>
      </w:r>
      <w:r w:rsidR="00E22C83">
        <w:rPr>
          <w:rFonts w:ascii="Times New Roman" w:hAnsi="Times New Roman" w:cs="Times New Roman"/>
          <w:sz w:val="20"/>
          <w:szCs w:val="20"/>
        </w:rPr>
        <w:fldChar w:fldCharType="separate"/>
      </w:r>
      <w:r w:rsidR="00E22C83" w:rsidRPr="00E22C83">
        <w:rPr>
          <w:rFonts w:ascii="Times New Roman" w:hAnsi="Times New Roman" w:cs="Times New Roman"/>
          <w:noProof/>
          <w:sz w:val="20"/>
          <w:szCs w:val="20"/>
          <w:vertAlign w:val="superscript"/>
        </w:rPr>
        <w:t>16</w:t>
      </w:r>
      <w:r w:rsidR="00E22C83">
        <w:rPr>
          <w:rFonts w:ascii="Times New Roman" w:hAnsi="Times New Roman" w:cs="Times New Roman"/>
          <w:sz w:val="20"/>
          <w:szCs w:val="20"/>
        </w:rPr>
        <w:fldChar w:fldCharType="end"/>
      </w:r>
    </w:p>
    <w:p w14:paraId="142685C2" w14:textId="31782458" w:rsidR="00A13D5D" w:rsidRPr="00D50BAE" w:rsidRDefault="009C7EAE" w:rsidP="006D0DE3">
      <w:pPr>
        <w:spacing w:line="240" w:lineRule="auto"/>
        <w:jc w:val="both"/>
        <w:rPr>
          <w:rFonts w:ascii="Times New Roman" w:hAnsi="Times New Roman" w:cs="Times New Roman"/>
          <w:sz w:val="20"/>
          <w:szCs w:val="20"/>
        </w:rPr>
      </w:pPr>
      <w:r w:rsidRPr="00D50BAE">
        <w:rPr>
          <w:rFonts w:ascii="Times New Roman" w:hAnsi="Times New Roman" w:cs="Times New Roman"/>
          <w:b/>
          <w:bCs/>
          <w:sz w:val="20"/>
          <w:szCs w:val="20"/>
        </w:rPr>
        <w:t>DIGITAL ENABLERS</w:t>
      </w:r>
      <w:r w:rsidR="005C6ED8">
        <w:rPr>
          <w:rFonts w:ascii="Times New Roman" w:hAnsi="Times New Roman" w:cs="Times New Roman"/>
          <w:b/>
          <w:bCs/>
          <w:sz w:val="20"/>
          <w:szCs w:val="20"/>
        </w:rPr>
        <w:t>:</w:t>
      </w:r>
      <w:r w:rsidRPr="00D50BAE">
        <w:rPr>
          <w:rFonts w:ascii="Times New Roman" w:hAnsi="Times New Roman" w:cs="Times New Roman"/>
          <w:b/>
          <w:bCs/>
          <w:sz w:val="20"/>
          <w:szCs w:val="20"/>
        </w:rPr>
        <w:t xml:space="preserve"> </w:t>
      </w:r>
    </w:p>
    <w:p w14:paraId="24E61C59" w14:textId="3F0FE45E" w:rsidR="00A13D5D" w:rsidRPr="00D50BAE" w:rsidRDefault="00A13D5D" w:rsidP="006D0DE3">
      <w:pPr>
        <w:spacing w:line="240" w:lineRule="auto"/>
        <w:jc w:val="both"/>
        <w:rPr>
          <w:rFonts w:ascii="Times New Roman" w:hAnsi="Times New Roman" w:cs="Times New Roman"/>
          <w:sz w:val="20"/>
          <w:szCs w:val="20"/>
        </w:rPr>
      </w:pPr>
      <w:r w:rsidRPr="00D50BAE">
        <w:rPr>
          <w:rFonts w:ascii="Times New Roman" w:hAnsi="Times New Roman" w:cs="Times New Roman"/>
          <w:b/>
          <w:bCs/>
          <w:sz w:val="20"/>
          <w:szCs w:val="20"/>
        </w:rPr>
        <w:t xml:space="preserve"> </w:t>
      </w:r>
      <w:r w:rsidR="00CB05D4" w:rsidRPr="00D50BAE">
        <w:rPr>
          <w:rFonts w:ascii="Times New Roman" w:hAnsi="Times New Roman" w:cs="Times New Roman"/>
          <w:b/>
          <w:bCs/>
          <w:sz w:val="20"/>
          <w:szCs w:val="20"/>
        </w:rPr>
        <w:t xml:space="preserve">               </w:t>
      </w:r>
      <w:r w:rsidRPr="00D50BAE">
        <w:rPr>
          <w:rFonts w:ascii="Times New Roman" w:hAnsi="Times New Roman" w:cs="Times New Roman"/>
          <w:sz w:val="20"/>
          <w:szCs w:val="20"/>
        </w:rPr>
        <w:t xml:space="preserve">Digital enablers are tools like </w:t>
      </w:r>
      <w:r w:rsidR="009C7EAE">
        <w:rPr>
          <w:rFonts w:ascii="Times New Roman" w:hAnsi="Times New Roman" w:cs="Times New Roman"/>
          <w:sz w:val="20"/>
          <w:szCs w:val="20"/>
        </w:rPr>
        <w:t>I</w:t>
      </w:r>
      <w:r w:rsidRPr="00D50BAE">
        <w:rPr>
          <w:rFonts w:ascii="Times New Roman" w:hAnsi="Times New Roman" w:cs="Times New Roman"/>
          <w:sz w:val="20"/>
          <w:szCs w:val="20"/>
        </w:rPr>
        <w:t>o</w:t>
      </w:r>
      <w:r w:rsidR="009C7EAE">
        <w:rPr>
          <w:rFonts w:ascii="Times New Roman" w:hAnsi="Times New Roman" w:cs="Times New Roman"/>
          <w:sz w:val="20"/>
          <w:szCs w:val="20"/>
        </w:rPr>
        <w:t>T</w:t>
      </w:r>
      <w:r w:rsidRPr="00D50BAE">
        <w:rPr>
          <w:rFonts w:ascii="Times New Roman" w:hAnsi="Times New Roman" w:cs="Times New Roman"/>
          <w:sz w:val="20"/>
          <w:szCs w:val="20"/>
        </w:rPr>
        <w:t xml:space="preserve">, </w:t>
      </w:r>
      <w:r w:rsidR="009C7EAE">
        <w:rPr>
          <w:rFonts w:ascii="Times New Roman" w:hAnsi="Times New Roman" w:cs="Times New Roman"/>
          <w:sz w:val="20"/>
          <w:szCs w:val="20"/>
        </w:rPr>
        <w:t>AI</w:t>
      </w:r>
      <w:r w:rsidRPr="00D50BAE">
        <w:rPr>
          <w:rFonts w:ascii="Times New Roman" w:hAnsi="Times New Roman" w:cs="Times New Roman"/>
          <w:sz w:val="20"/>
          <w:szCs w:val="20"/>
        </w:rPr>
        <w:t>, cloud computing and BDA which helps to promote the data and information collection from various sources and area.</w:t>
      </w:r>
      <w:r w:rsidR="001C3259">
        <w:rPr>
          <w:rFonts w:ascii="Times New Roman" w:hAnsi="Times New Roman" w:cs="Times New Roman"/>
          <w:sz w:val="20"/>
          <w:szCs w:val="20"/>
        </w:rPr>
        <w:t xml:space="preserve"> T</w:t>
      </w:r>
      <w:r w:rsidRPr="00D50BAE">
        <w:rPr>
          <w:rFonts w:ascii="Times New Roman" w:hAnsi="Times New Roman" w:cs="Times New Roman"/>
          <w:sz w:val="20"/>
          <w:szCs w:val="20"/>
        </w:rPr>
        <w:t>hese tools are backbone of digital supply chain.</w:t>
      </w:r>
    </w:p>
    <w:p w14:paraId="2ADA5701" w14:textId="6DDEBD24" w:rsidR="00A13D5D" w:rsidRPr="00D50BAE" w:rsidRDefault="00A13D5D" w:rsidP="006D0DE3">
      <w:pPr>
        <w:spacing w:line="240" w:lineRule="auto"/>
        <w:jc w:val="both"/>
        <w:rPr>
          <w:rFonts w:ascii="Times New Roman" w:hAnsi="Times New Roman" w:cs="Times New Roman"/>
          <w:sz w:val="20"/>
          <w:szCs w:val="20"/>
        </w:rPr>
      </w:pPr>
      <w:r w:rsidRPr="00D50BAE">
        <w:rPr>
          <w:rFonts w:ascii="Times New Roman" w:hAnsi="Times New Roman" w:cs="Times New Roman"/>
          <w:b/>
          <w:bCs/>
          <w:sz w:val="20"/>
          <w:szCs w:val="20"/>
        </w:rPr>
        <w:t>IoT</w:t>
      </w:r>
      <w:r w:rsidR="00E22C83">
        <w:rPr>
          <w:rFonts w:ascii="Times New Roman" w:hAnsi="Times New Roman" w:cs="Times New Roman"/>
          <w:sz w:val="20"/>
          <w:szCs w:val="20"/>
        </w:rPr>
        <w:t>:</w:t>
      </w:r>
      <w:r w:rsidRPr="00D50BAE">
        <w:rPr>
          <w:rFonts w:ascii="Times New Roman" w:hAnsi="Times New Roman" w:cs="Times New Roman"/>
          <w:sz w:val="20"/>
          <w:szCs w:val="20"/>
        </w:rPr>
        <w:t xml:space="preserve"> </w:t>
      </w:r>
      <w:r w:rsidR="00CB05D4" w:rsidRPr="00D50BAE">
        <w:rPr>
          <w:rFonts w:ascii="Times New Roman" w:hAnsi="Times New Roman" w:cs="Times New Roman"/>
          <w:sz w:val="20"/>
          <w:szCs w:val="20"/>
        </w:rPr>
        <w:t>T</w:t>
      </w:r>
      <w:r w:rsidRPr="00D50BAE">
        <w:rPr>
          <w:rFonts w:ascii="Times New Roman" w:hAnsi="Times New Roman" w:cs="Times New Roman"/>
          <w:sz w:val="20"/>
          <w:szCs w:val="20"/>
        </w:rPr>
        <w:t>he Io</w:t>
      </w:r>
      <w:r w:rsidR="001C3259">
        <w:rPr>
          <w:rFonts w:ascii="Times New Roman" w:hAnsi="Times New Roman" w:cs="Times New Roman"/>
          <w:sz w:val="20"/>
          <w:szCs w:val="20"/>
        </w:rPr>
        <w:t>T</w:t>
      </w:r>
      <w:r w:rsidR="009C7EAE">
        <w:rPr>
          <w:rFonts w:ascii="Times New Roman" w:hAnsi="Times New Roman" w:cs="Times New Roman"/>
          <w:sz w:val="20"/>
          <w:szCs w:val="20"/>
        </w:rPr>
        <w:t xml:space="preserve"> (Internet of things)</w:t>
      </w:r>
      <w:r w:rsidRPr="00D50BAE">
        <w:rPr>
          <w:rFonts w:ascii="Times New Roman" w:hAnsi="Times New Roman" w:cs="Times New Roman"/>
          <w:sz w:val="20"/>
          <w:szCs w:val="20"/>
        </w:rPr>
        <w:t xml:space="preserve"> are smart devices which linked through sensors and internet. The IoT application, like cold chain monitoring, packaging, resources (man and machine), tracking and warehouse management helps to manage supply chains. </w:t>
      </w:r>
      <w:r w:rsidR="001C3259">
        <w:rPr>
          <w:rFonts w:ascii="Times New Roman" w:hAnsi="Times New Roman" w:cs="Times New Roman"/>
          <w:sz w:val="20"/>
          <w:szCs w:val="20"/>
        </w:rPr>
        <w:t>T</w:t>
      </w:r>
      <w:r w:rsidRPr="00D50BAE">
        <w:rPr>
          <w:rFonts w:ascii="Times New Roman" w:hAnsi="Times New Roman" w:cs="Times New Roman"/>
          <w:sz w:val="20"/>
          <w:szCs w:val="20"/>
        </w:rPr>
        <w:t xml:space="preserve">he </w:t>
      </w:r>
      <w:r w:rsidR="001C3259">
        <w:rPr>
          <w:rFonts w:ascii="Times New Roman" w:hAnsi="Times New Roman" w:cs="Times New Roman"/>
          <w:sz w:val="20"/>
          <w:szCs w:val="20"/>
        </w:rPr>
        <w:t>I</w:t>
      </w:r>
      <w:r w:rsidRPr="00D50BAE">
        <w:rPr>
          <w:rFonts w:ascii="Times New Roman" w:hAnsi="Times New Roman" w:cs="Times New Roman"/>
          <w:sz w:val="20"/>
          <w:szCs w:val="20"/>
        </w:rPr>
        <w:t>o</w:t>
      </w:r>
      <w:r w:rsidR="001C3259">
        <w:rPr>
          <w:rFonts w:ascii="Times New Roman" w:hAnsi="Times New Roman" w:cs="Times New Roman"/>
          <w:sz w:val="20"/>
          <w:szCs w:val="20"/>
        </w:rPr>
        <w:t>T</w:t>
      </w:r>
      <w:r w:rsidRPr="00D50BAE">
        <w:rPr>
          <w:rFonts w:ascii="Times New Roman" w:hAnsi="Times New Roman" w:cs="Times New Roman"/>
          <w:sz w:val="20"/>
          <w:szCs w:val="20"/>
        </w:rPr>
        <w:t xml:space="preserve"> integrates the data using radio frequency identification, mobile apps, wired wireless sensors, and machine to machine system that allow decision making in supply chain. By integrating sensors on tracking device with automatic start and stop mechanisms in warehouses, trucks which assist pharmaceutical producers in monitoring and maintaining cold chain conditions in real-time using smartphones and tablets. The data given by Io</w:t>
      </w:r>
      <w:r w:rsidR="00394419">
        <w:rPr>
          <w:rFonts w:ascii="Times New Roman" w:hAnsi="Times New Roman" w:cs="Times New Roman"/>
          <w:sz w:val="20"/>
          <w:szCs w:val="20"/>
        </w:rPr>
        <w:t>T</w:t>
      </w:r>
      <w:r w:rsidRPr="00D50BAE">
        <w:rPr>
          <w:rFonts w:ascii="Times New Roman" w:hAnsi="Times New Roman" w:cs="Times New Roman"/>
          <w:sz w:val="20"/>
          <w:szCs w:val="20"/>
        </w:rPr>
        <w:t xml:space="preserve"> models are vaccine carrier condition, location and temperature alert,</w:t>
      </w:r>
      <w:r w:rsidR="001C3259">
        <w:rPr>
          <w:rFonts w:ascii="Times New Roman" w:hAnsi="Times New Roman" w:cs="Times New Roman"/>
          <w:sz w:val="20"/>
          <w:szCs w:val="20"/>
        </w:rPr>
        <w:t xml:space="preserve"> </w:t>
      </w:r>
      <w:r w:rsidRPr="00D50BAE">
        <w:rPr>
          <w:rFonts w:ascii="Times New Roman" w:hAnsi="Times New Roman" w:cs="Times New Roman"/>
          <w:sz w:val="20"/>
          <w:szCs w:val="20"/>
        </w:rPr>
        <w:t>etc</w:t>
      </w:r>
      <w:r w:rsidR="001C3259">
        <w:rPr>
          <w:rFonts w:ascii="Times New Roman" w:hAnsi="Times New Roman" w:cs="Times New Roman"/>
          <w:sz w:val="20"/>
          <w:szCs w:val="20"/>
        </w:rPr>
        <w:t>.</w:t>
      </w:r>
      <w:r w:rsidRPr="00D50BAE">
        <w:rPr>
          <w:rFonts w:ascii="Times New Roman" w:hAnsi="Times New Roman" w:cs="Times New Roman"/>
          <w:sz w:val="20"/>
          <w:szCs w:val="20"/>
        </w:rPr>
        <w:t xml:space="preserve">  </w:t>
      </w:r>
    </w:p>
    <w:p w14:paraId="1A0FD500" w14:textId="10D43AC3" w:rsidR="00DA6C25" w:rsidRDefault="00A13D5D" w:rsidP="006D0DE3">
      <w:pPr>
        <w:spacing w:line="240" w:lineRule="auto"/>
        <w:jc w:val="both"/>
        <w:rPr>
          <w:rFonts w:ascii="Times New Roman" w:hAnsi="Times New Roman" w:cs="Times New Roman"/>
          <w:sz w:val="20"/>
          <w:szCs w:val="20"/>
        </w:rPr>
      </w:pPr>
      <w:r w:rsidRPr="00D50BAE">
        <w:rPr>
          <w:rFonts w:ascii="Times New Roman" w:hAnsi="Times New Roman" w:cs="Times New Roman"/>
          <w:b/>
          <w:bCs/>
          <w:sz w:val="20"/>
          <w:szCs w:val="20"/>
        </w:rPr>
        <w:t>AI</w:t>
      </w:r>
      <w:r w:rsidRPr="00D50BAE">
        <w:rPr>
          <w:rFonts w:ascii="Times New Roman" w:hAnsi="Times New Roman" w:cs="Times New Roman"/>
          <w:sz w:val="20"/>
          <w:szCs w:val="20"/>
        </w:rPr>
        <w:t xml:space="preserve">:  AI play a vital role in digital supply chain in maintenance of factory as well as supply chain. </w:t>
      </w:r>
      <w:r w:rsidR="001C3259">
        <w:rPr>
          <w:rFonts w:ascii="Times New Roman" w:hAnsi="Times New Roman" w:cs="Times New Roman"/>
          <w:sz w:val="20"/>
          <w:szCs w:val="20"/>
        </w:rPr>
        <w:t>I</w:t>
      </w:r>
      <w:r w:rsidRPr="00D50BAE">
        <w:rPr>
          <w:rFonts w:ascii="Times New Roman" w:hAnsi="Times New Roman" w:cs="Times New Roman"/>
          <w:sz w:val="20"/>
          <w:szCs w:val="20"/>
        </w:rPr>
        <w:t>t has</w:t>
      </w:r>
      <w:r w:rsidR="001C3259">
        <w:rPr>
          <w:rFonts w:ascii="Times New Roman" w:hAnsi="Times New Roman" w:cs="Times New Roman"/>
          <w:sz w:val="20"/>
          <w:szCs w:val="20"/>
        </w:rPr>
        <w:t xml:space="preserve"> the</w:t>
      </w:r>
      <w:r w:rsidRPr="00D50BAE">
        <w:rPr>
          <w:rFonts w:ascii="Times New Roman" w:hAnsi="Times New Roman" w:cs="Times New Roman"/>
          <w:sz w:val="20"/>
          <w:szCs w:val="20"/>
        </w:rPr>
        <w:t xml:space="preserve"> ability to solve issues independently using program</w:t>
      </w:r>
      <w:r w:rsidR="001C3259">
        <w:rPr>
          <w:rFonts w:ascii="Times New Roman" w:hAnsi="Times New Roman" w:cs="Times New Roman"/>
          <w:sz w:val="20"/>
          <w:szCs w:val="20"/>
        </w:rPr>
        <w:t>s w</w:t>
      </w:r>
      <w:r w:rsidRPr="00D50BAE">
        <w:rPr>
          <w:rFonts w:ascii="Times New Roman" w:hAnsi="Times New Roman" w:cs="Times New Roman"/>
          <w:sz w:val="20"/>
          <w:szCs w:val="20"/>
        </w:rPr>
        <w:t>hich includes deep learning, machine learning</w:t>
      </w:r>
      <w:r w:rsidR="001C3259">
        <w:rPr>
          <w:rFonts w:ascii="Times New Roman" w:hAnsi="Times New Roman" w:cs="Times New Roman"/>
          <w:sz w:val="20"/>
          <w:szCs w:val="20"/>
        </w:rPr>
        <w:t>,</w:t>
      </w:r>
      <w:r w:rsidRPr="00D50BAE">
        <w:rPr>
          <w:rFonts w:ascii="Times New Roman" w:hAnsi="Times New Roman" w:cs="Times New Roman"/>
          <w:sz w:val="20"/>
          <w:szCs w:val="20"/>
        </w:rPr>
        <w:t xml:space="preserve"> computer vision and supervised learning</w:t>
      </w:r>
      <w:r w:rsidR="00102C26">
        <w:rPr>
          <w:rFonts w:ascii="Times New Roman" w:hAnsi="Times New Roman" w:cs="Times New Roman"/>
          <w:sz w:val="20"/>
          <w:szCs w:val="20"/>
        </w:rPr>
        <w:t xml:space="preserve"> </w:t>
      </w:r>
      <w:r w:rsidR="00394419">
        <w:rPr>
          <w:rFonts w:ascii="Times New Roman" w:hAnsi="Times New Roman" w:cs="Times New Roman"/>
          <w:sz w:val="20"/>
          <w:szCs w:val="20"/>
        </w:rPr>
        <w:fldChar w:fldCharType="begin" w:fldLock="1"/>
      </w:r>
      <w:r w:rsidR="00B50028">
        <w:rPr>
          <w:rFonts w:ascii="Times New Roman" w:hAnsi="Times New Roman" w:cs="Times New Roman"/>
          <w:sz w:val="20"/>
          <w:szCs w:val="20"/>
        </w:rPr>
        <w:instrText>ADDIN CSL_CITATION {"citationItems":[{"id":"ITEM-1","itemData":{"DOI":"10.33423/jsis.v14i3.2105","ISSN":"1718-2077","container-title":"Journal of Strategic Innovation and Sustainability","id":"ITEM-1","issue":"3","issued":{"date-parts":[["2019","7","18"]]},"title":"Application of Artificial Intelligence in Automation of Supply Chain Management","type":"article-journal","volume":"14"},"uris":["http://www.mendeley.com/documents/?uuid=72160d09-dbef-47b4-991d-033142efe643"]}],"mendeley":{"formattedCitation":"&lt;sup&gt;17&lt;/sup&gt;","plainTextFormattedCitation":"17","previouslyFormattedCitation":"&lt;sup&gt;17&lt;/sup&gt;"},"properties":{"noteIndex":0},"schema":"https://github.com/citation-style-language/schema/raw/master/csl-citation.json"}</w:instrText>
      </w:r>
      <w:r w:rsidR="00394419">
        <w:rPr>
          <w:rFonts w:ascii="Times New Roman" w:hAnsi="Times New Roman" w:cs="Times New Roman"/>
          <w:sz w:val="20"/>
          <w:szCs w:val="20"/>
        </w:rPr>
        <w:fldChar w:fldCharType="separate"/>
      </w:r>
      <w:r w:rsidR="00394419" w:rsidRPr="00394419">
        <w:rPr>
          <w:rFonts w:ascii="Times New Roman" w:hAnsi="Times New Roman" w:cs="Times New Roman"/>
          <w:noProof/>
          <w:sz w:val="20"/>
          <w:szCs w:val="20"/>
          <w:vertAlign w:val="superscript"/>
        </w:rPr>
        <w:t>17</w:t>
      </w:r>
      <w:r w:rsidR="00394419">
        <w:rPr>
          <w:rFonts w:ascii="Times New Roman" w:hAnsi="Times New Roman" w:cs="Times New Roman"/>
          <w:sz w:val="20"/>
          <w:szCs w:val="20"/>
        </w:rPr>
        <w:fldChar w:fldCharType="end"/>
      </w:r>
      <w:r w:rsidR="00DA6C25">
        <w:rPr>
          <w:rFonts w:ascii="Times New Roman" w:hAnsi="Times New Roman" w:cs="Times New Roman"/>
          <w:sz w:val="20"/>
          <w:szCs w:val="20"/>
        </w:rPr>
        <w:t xml:space="preserve">. </w:t>
      </w:r>
    </w:p>
    <w:p w14:paraId="15487E95" w14:textId="3D0B57AD" w:rsidR="00A13D5D" w:rsidRPr="00D50BAE" w:rsidRDefault="00DA6C25" w:rsidP="00DA6C25">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The</w:t>
      </w:r>
      <w:r w:rsidR="001C3259">
        <w:rPr>
          <w:rFonts w:ascii="Times New Roman" w:hAnsi="Times New Roman" w:cs="Times New Roman"/>
          <w:sz w:val="20"/>
          <w:szCs w:val="20"/>
        </w:rPr>
        <w:t xml:space="preserve"> </w:t>
      </w:r>
      <w:r w:rsidR="00A13D5D" w:rsidRPr="00D50BAE">
        <w:rPr>
          <w:rFonts w:ascii="Times New Roman" w:hAnsi="Times New Roman" w:cs="Times New Roman"/>
          <w:sz w:val="20"/>
          <w:szCs w:val="20"/>
        </w:rPr>
        <w:t xml:space="preserve">algorithms and database of AI provides: </w:t>
      </w:r>
    </w:p>
    <w:p w14:paraId="192CDCF8" w14:textId="6343CAD2" w:rsidR="00A13D5D" w:rsidRPr="00D50BAE" w:rsidRDefault="00A13D5D" w:rsidP="00DA6C25">
      <w:pPr>
        <w:spacing w:line="240" w:lineRule="auto"/>
        <w:ind w:left="720"/>
        <w:jc w:val="both"/>
        <w:rPr>
          <w:rFonts w:ascii="Times New Roman" w:hAnsi="Times New Roman" w:cs="Times New Roman"/>
          <w:sz w:val="20"/>
          <w:szCs w:val="20"/>
        </w:rPr>
      </w:pPr>
      <w:r w:rsidRPr="00D50BAE">
        <w:rPr>
          <w:rFonts w:ascii="Times New Roman" w:hAnsi="Times New Roman" w:cs="Times New Roman"/>
          <w:sz w:val="20"/>
          <w:szCs w:val="20"/>
        </w:rPr>
        <w:t>(a) obtaining 100 percent accurate prediction and forecasting of consumer demand,</w:t>
      </w:r>
    </w:p>
    <w:p w14:paraId="6925CA77" w14:textId="6C6B164F" w:rsidR="00A13D5D" w:rsidRPr="00D50BAE" w:rsidRDefault="00A13D5D" w:rsidP="00DA6C25">
      <w:pPr>
        <w:spacing w:line="240" w:lineRule="auto"/>
        <w:ind w:left="720"/>
        <w:jc w:val="both"/>
        <w:rPr>
          <w:rFonts w:ascii="Times New Roman" w:hAnsi="Times New Roman" w:cs="Times New Roman"/>
          <w:sz w:val="20"/>
          <w:szCs w:val="20"/>
        </w:rPr>
      </w:pPr>
      <w:r w:rsidRPr="00D50BAE">
        <w:rPr>
          <w:rFonts w:ascii="Times New Roman" w:hAnsi="Times New Roman" w:cs="Times New Roman"/>
          <w:sz w:val="20"/>
          <w:szCs w:val="20"/>
        </w:rPr>
        <w:t xml:space="preserve">(b) optimising R&amp;D by raising quality and lowering costs, </w:t>
      </w:r>
    </w:p>
    <w:p w14:paraId="69D53628" w14:textId="77777777" w:rsidR="00A13D5D" w:rsidRPr="00D50BAE" w:rsidRDefault="00A13D5D" w:rsidP="00DA6C25">
      <w:pPr>
        <w:spacing w:line="240" w:lineRule="auto"/>
        <w:ind w:left="720"/>
        <w:jc w:val="both"/>
        <w:rPr>
          <w:rFonts w:ascii="Times New Roman" w:hAnsi="Times New Roman" w:cs="Times New Roman"/>
          <w:sz w:val="20"/>
          <w:szCs w:val="20"/>
        </w:rPr>
      </w:pPr>
      <w:r w:rsidRPr="00D50BAE">
        <w:rPr>
          <w:rFonts w:ascii="Times New Roman" w:hAnsi="Times New Roman" w:cs="Times New Roman"/>
          <w:sz w:val="20"/>
          <w:szCs w:val="20"/>
        </w:rPr>
        <w:t>(c) identifying proper customers</w:t>
      </w:r>
    </w:p>
    <w:p w14:paraId="7AF6BF10" w14:textId="77777777" w:rsidR="00824FF8" w:rsidRDefault="00A13D5D" w:rsidP="00824FF8">
      <w:pPr>
        <w:spacing w:line="240" w:lineRule="auto"/>
        <w:ind w:left="720"/>
        <w:jc w:val="both"/>
        <w:rPr>
          <w:rFonts w:ascii="Times New Roman" w:hAnsi="Times New Roman" w:cs="Times New Roman"/>
          <w:sz w:val="20"/>
          <w:szCs w:val="20"/>
        </w:rPr>
      </w:pPr>
      <w:r w:rsidRPr="00D50BAE">
        <w:rPr>
          <w:rFonts w:ascii="Times New Roman" w:hAnsi="Times New Roman" w:cs="Times New Roman"/>
          <w:sz w:val="20"/>
          <w:szCs w:val="20"/>
        </w:rPr>
        <w:t>(d) providing satisfaction to consumers.</w:t>
      </w:r>
    </w:p>
    <w:p w14:paraId="035E48CA" w14:textId="2CB370AF" w:rsidR="00824FF8" w:rsidRDefault="00CB05D4" w:rsidP="00824FF8">
      <w:pPr>
        <w:spacing w:line="240" w:lineRule="auto"/>
        <w:jc w:val="both"/>
        <w:rPr>
          <w:rFonts w:ascii="Times New Roman" w:hAnsi="Times New Roman" w:cs="Times New Roman"/>
          <w:sz w:val="20"/>
          <w:szCs w:val="20"/>
        </w:rPr>
      </w:pPr>
      <w:r w:rsidRPr="00D50BAE">
        <w:rPr>
          <w:rFonts w:ascii="Times New Roman" w:hAnsi="Times New Roman" w:cs="Times New Roman"/>
          <w:b/>
          <w:bCs/>
          <w:sz w:val="20"/>
          <w:szCs w:val="20"/>
        </w:rPr>
        <w:t>CLOUD-BASED SUPPLY CHAIN (CLOUD COMPUTING</w:t>
      </w:r>
      <w:r w:rsidRPr="00D50BAE">
        <w:rPr>
          <w:rFonts w:ascii="Times New Roman" w:hAnsi="Times New Roman" w:cs="Times New Roman"/>
          <w:sz w:val="20"/>
          <w:szCs w:val="20"/>
        </w:rPr>
        <w:t>):</w:t>
      </w:r>
      <w:r w:rsidR="00A13D5D" w:rsidRPr="00D50BAE">
        <w:rPr>
          <w:rFonts w:ascii="Times New Roman" w:hAnsi="Times New Roman" w:cs="Times New Roman"/>
          <w:sz w:val="20"/>
          <w:szCs w:val="20"/>
        </w:rPr>
        <w:t xml:space="preserve">  </w:t>
      </w:r>
    </w:p>
    <w:p w14:paraId="6FEDC1AE" w14:textId="2E2972D0" w:rsidR="00394419" w:rsidRDefault="00824FF8" w:rsidP="00824FF8">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00A13D5D" w:rsidRPr="00D50BAE">
        <w:rPr>
          <w:rFonts w:ascii="Times New Roman" w:hAnsi="Times New Roman" w:cs="Times New Roman"/>
          <w:sz w:val="20"/>
          <w:szCs w:val="20"/>
        </w:rPr>
        <w:t>loud computing provides computing, storage and delivers at less cost with short lead time and less cost. The basis of business processes is Cloud SCM, which uses GPS installed in trucks to continually update predicted arrival and departure times as well as the actual time of departure. Correct forecasting of the raw material availability is possible, as is the updating of production information regarding planning, work-in-progress, completion, and shipment verification of the finished product to the partners</w:t>
      </w:r>
      <w:r w:rsidR="00DD6A71">
        <w:rPr>
          <w:rFonts w:ascii="Times New Roman" w:hAnsi="Times New Roman" w:cs="Times New Roman"/>
          <w:sz w:val="20"/>
          <w:szCs w:val="20"/>
        </w:rPr>
        <w:t xml:space="preserve"> </w:t>
      </w:r>
      <w:r w:rsidR="00B50028">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10.1108/JEIM-05-2018-0106","ISSN":"1741-0398","author":[{"dropping-particle":"","family":"Giannakis","given":"Mihalis","non-dropping-particle":"","parse-names":false,"suffix":""},{"dropping-particle":"","family":"Spanaki","given":"Konstantina","non-dropping-particle":"","parse-names":false,"suffix":""},{"dropping-particle":"","family":"Dubey","given":"Rameshwar","non-dropping-particle":"","parse-names":false,"suffix":""}],"container-title":"Journal of Enterprise Information Management","id":"ITEM-1","issue":"4","issued":{"date-parts":[["2019","7","3"]]},"page":"585-607","title":"A cloud-based supply chain management system: effects on supply chain responsiveness","type":"article-journal","volume":"32"},"uris":["http://www.mendeley.com/documents/?uuid=8bf709d1-287c-4bf7-9c79-a7f5850347be"]}],"mendeley":{"formattedCitation":"&lt;sup&gt;16&lt;/sup&gt;","plainTextFormattedCitation":"16","previouslyFormattedCitation":"&lt;sup&gt;16&lt;/sup&gt;"},"properties":{"noteIndex":0},"schema":"https://github.com/citation-style-language/schema/raw/master/csl-citation.json"}</w:instrText>
      </w:r>
      <w:r w:rsidR="00B50028">
        <w:rPr>
          <w:rFonts w:ascii="Times New Roman" w:hAnsi="Times New Roman" w:cs="Times New Roman"/>
          <w:sz w:val="20"/>
          <w:szCs w:val="20"/>
        </w:rPr>
        <w:fldChar w:fldCharType="separate"/>
      </w:r>
      <w:r w:rsidR="00B50028" w:rsidRPr="00B50028">
        <w:rPr>
          <w:rFonts w:ascii="Times New Roman" w:hAnsi="Times New Roman" w:cs="Times New Roman"/>
          <w:noProof/>
          <w:sz w:val="20"/>
          <w:szCs w:val="20"/>
          <w:vertAlign w:val="superscript"/>
        </w:rPr>
        <w:t>16</w:t>
      </w:r>
      <w:r w:rsidR="00B50028">
        <w:rPr>
          <w:rFonts w:ascii="Times New Roman" w:hAnsi="Times New Roman" w:cs="Times New Roman"/>
          <w:sz w:val="20"/>
          <w:szCs w:val="20"/>
        </w:rPr>
        <w:fldChar w:fldCharType="end"/>
      </w:r>
      <w:r w:rsidR="00A13D5D" w:rsidRPr="00D50BAE">
        <w:rPr>
          <w:rFonts w:ascii="Times New Roman" w:hAnsi="Times New Roman" w:cs="Times New Roman"/>
          <w:sz w:val="20"/>
          <w:szCs w:val="20"/>
        </w:rPr>
        <w:t>.</w:t>
      </w:r>
    </w:p>
    <w:p w14:paraId="5762DDF0" w14:textId="2AD35844" w:rsidR="00A13D5D" w:rsidRPr="00394419" w:rsidRDefault="00394419" w:rsidP="00394419">
      <w:pPr>
        <w:spacing w:line="240" w:lineRule="auto"/>
        <w:jc w:val="center"/>
        <w:rPr>
          <w:rFonts w:ascii="Times New Roman" w:hAnsi="Times New Roman" w:cs="Times New Roman"/>
          <w:sz w:val="20"/>
          <w:szCs w:val="20"/>
        </w:rPr>
      </w:pPr>
      <w:r w:rsidRPr="00394419">
        <w:rPr>
          <w:rFonts w:ascii="Times New Roman" w:hAnsi="Times New Roman" w:cs="Times New Roman"/>
          <w:b/>
          <w:bCs/>
          <w:sz w:val="20"/>
          <w:szCs w:val="20"/>
        </w:rPr>
        <w:t xml:space="preserve">IV. </w:t>
      </w:r>
      <w:r w:rsidR="00CB05D4" w:rsidRPr="00D50BAE">
        <w:rPr>
          <w:rFonts w:ascii="Times New Roman" w:hAnsi="Times New Roman" w:cs="Times New Roman"/>
          <w:b/>
          <w:bCs/>
          <w:sz w:val="20"/>
          <w:szCs w:val="20"/>
        </w:rPr>
        <w:t>DIGITALIZATION IN COMMUNITY AND HOSPITAL PHARMACY</w:t>
      </w:r>
    </w:p>
    <w:p w14:paraId="44BCA64E" w14:textId="6CD47572" w:rsidR="00A13D5D" w:rsidRPr="00D50BAE" w:rsidRDefault="00B50028" w:rsidP="006D0DE3">
      <w:pPr>
        <w:spacing w:line="240" w:lineRule="auto"/>
        <w:jc w:val="both"/>
        <w:rPr>
          <w:rFonts w:ascii="Times New Roman" w:hAnsi="Times New Roman" w:cs="Times New Roman"/>
          <w:b/>
          <w:bCs/>
          <w:sz w:val="20"/>
          <w:szCs w:val="20"/>
        </w:rPr>
      </w:pPr>
      <w:r w:rsidRPr="00D50BAE">
        <w:rPr>
          <w:rFonts w:ascii="Times New Roman" w:hAnsi="Times New Roman" w:cs="Times New Roman"/>
          <w:b/>
          <w:bCs/>
          <w:sz w:val="20"/>
          <w:szCs w:val="20"/>
        </w:rPr>
        <w:t>USES OF COMPUTERS IN RETAIL PHARMACY</w:t>
      </w:r>
      <w:r w:rsidR="00824FF8">
        <w:rPr>
          <w:rFonts w:ascii="Times New Roman" w:hAnsi="Times New Roman" w:cs="Times New Roman"/>
          <w:b/>
          <w:bCs/>
          <w:sz w:val="20"/>
          <w:szCs w:val="20"/>
        </w:rPr>
        <w:t>:</w:t>
      </w:r>
      <w:r w:rsidRPr="00D50BAE">
        <w:rPr>
          <w:rFonts w:ascii="Times New Roman" w:hAnsi="Times New Roman" w:cs="Times New Roman"/>
          <w:b/>
          <w:bCs/>
          <w:sz w:val="20"/>
          <w:szCs w:val="20"/>
        </w:rPr>
        <w:t xml:space="preserve"> </w:t>
      </w:r>
    </w:p>
    <w:p w14:paraId="1444C7C5" w14:textId="7C4226B7" w:rsidR="00A13D5D" w:rsidRDefault="00A13D5D" w:rsidP="00824FF8">
      <w:pPr>
        <w:spacing w:line="240" w:lineRule="auto"/>
        <w:ind w:firstLine="720"/>
        <w:jc w:val="both"/>
        <w:rPr>
          <w:rFonts w:ascii="Times New Roman" w:hAnsi="Times New Roman" w:cs="Times New Roman"/>
          <w:sz w:val="20"/>
          <w:szCs w:val="20"/>
        </w:rPr>
      </w:pPr>
      <w:r w:rsidRPr="00D50BAE">
        <w:rPr>
          <w:rFonts w:ascii="Times New Roman" w:hAnsi="Times New Roman" w:cs="Times New Roman"/>
          <w:sz w:val="20"/>
          <w:szCs w:val="20"/>
        </w:rPr>
        <w:t xml:space="preserve">Community pharmacists use computers for a variety of tasks. A few accounting tasks are creating a medication label, generating a paper copy receipt for the patient copy the transaction history, billing the cost of a prescription, automatically ordering the cheap </w:t>
      </w:r>
      <w:r w:rsidR="00824FF8">
        <w:rPr>
          <w:rFonts w:ascii="Times New Roman" w:hAnsi="Times New Roman" w:cs="Times New Roman"/>
          <w:sz w:val="20"/>
          <w:szCs w:val="20"/>
        </w:rPr>
        <w:t>medications u</w:t>
      </w:r>
      <w:r w:rsidRPr="00D50BAE">
        <w:rPr>
          <w:rFonts w:ascii="Times New Roman" w:hAnsi="Times New Roman" w:cs="Times New Roman"/>
          <w:sz w:val="20"/>
          <w:szCs w:val="20"/>
        </w:rPr>
        <w:t>sing electronic transitions, a large number of items annual withholding payroll preparation, making sales estimation</w:t>
      </w:r>
      <w:r w:rsidR="00B50028">
        <w:rPr>
          <w:rFonts w:ascii="Times New Roman" w:hAnsi="Times New Roman" w:cs="Times New Roman"/>
          <w:sz w:val="20"/>
          <w:szCs w:val="20"/>
        </w:rPr>
        <w:t>,</w:t>
      </w:r>
      <w:r w:rsidRPr="00D50BAE">
        <w:rPr>
          <w:rFonts w:ascii="Times New Roman" w:hAnsi="Times New Roman" w:cs="Times New Roman"/>
          <w:sz w:val="20"/>
          <w:szCs w:val="20"/>
        </w:rPr>
        <w:t xml:space="preserve"> inventory control</w:t>
      </w:r>
      <w:r w:rsidR="00102C26">
        <w:rPr>
          <w:rFonts w:ascii="Times New Roman" w:hAnsi="Times New Roman" w:cs="Times New Roman"/>
          <w:sz w:val="20"/>
          <w:szCs w:val="20"/>
        </w:rPr>
        <w:t xml:space="preserve"> </w:t>
      </w:r>
      <w:r w:rsidR="00824FF8">
        <w:rPr>
          <w:rFonts w:ascii="Times New Roman" w:hAnsi="Times New Roman" w:cs="Times New Roman"/>
          <w:sz w:val="20"/>
          <w:szCs w:val="20"/>
        </w:rPr>
        <w:fldChar w:fldCharType="begin" w:fldLock="1"/>
      </w:r>
      <w:r w:rsidR="00824FF8">
        <w:rPr>
          <w:rFonts w:ascii="Times New Roman" w:hAnsi="Times New Roman" w:cs="Times New Roman"/>
          <w:sz w:val="20"/>
          <w:szCs w:val="20"/>
        </w:rPr>
        <w:instrText>ADDIN CSL_CITATION {"citationItems":[{"id":"ITEM-1","itemData":{"DOI":"10.52711/0974-360X.2022.00259","ISSN":"0974-360X","abstract":"This article analyzes the level of transformation of the pharmaceutical business in Ukraine and the willingness of pharmacy enterprises to switch to new digital technologies. Given the new reality and the global COVID-19 pandemic, digital transformation will affect the pharmaceutical markets of all countries. The current situation contributes to breaking out of the comfort zone and enhances transition to new technologies and opportunities. Pharmaceutical companies are forced to use digital technology, and develop remote contact with customers. Currently, 4.1 billion people in the world have sustainable Internet access and the amount of users is growing by 1 million daily, with 2.8 billion people making purchases on the Internet. Simultaneously, the portrait of the average digital user is changing – the age is increasing, now it is a group of people aged between 25 and 44. The age group mentioned above can be described as potential “golden” consumers of pharmaceutical institutions – at such age financial capabilities meet appearing chronic diseases. Global trends have a crucial impact on the pharmaceutical sector; more flexible companies are already introducing modern technology into their day-to-day operations. A number of large pharmacy enterprises in Ukraine have new digital technologies at hand: online chats for client consulting; mobile applications; online orders and goods reservation; record of customer purchases; gamification of customer acquisition; bonuses that can be monetized in the network of pharmacy stores; disease coaching, etc. General trends in digital transformation are seen particularly well in the retail section of the pharmaceutical business. The process of personification of pharmacies as brands and products manufactured in pharmacy conditions is clearly monitored. Pharmacies that own web pages, despite the similarity of the information provided, try to maximize personification of the information presented and protect it from plagiarism. There is a visible relaunch of the collaborative consumption model, new uncommon partners are attracted, thanks to which the customer base is expanding. The new opportunity arises for real-time purchases with the maximum automation of this process and minimizing the time spent on purchases. Also, the article outlines the directions in which Ukrainian pharmaceutical enterprises begin to develop, as well as the barriers and reasons that impede this development.","author":[{"dropping-particle":"","family":"Iryna","given":"Timanyuk","non-dropping-particle":"","parse-names":false,"suffix":""},{"dropping-particle":"","family":"Iryna","given":"Bondarieva","non-dropping-particle":"","parse-names":false,"suffix":""},{"dropping-particle":"","family":"Volodymyr","given":"Malyi","non-dropping-particle":"","parse-names":false,"suffix":""}],"container-title":"Research Journal of Pharmacy and Technology","id":"ITEM-1","issued":{"date-parts":[["2022","4","23"]]},"page":"1555-1559","title":"Digitalization of Pharmaceutical Business in Ukraine","type":"article-journal"},"uris":["http://www.mendeley.com/documents/?uuid=93855da4-a229-48cd-b31e-d1f41943753a"]}],"mendeley":{"formattedCitation":"&lt;sup&gt;18&lt;/sup&gt;","plainTextFormattedCitation":"18","previouslyFormattedCitation":"&lt;sup&gt;18&lt;/sup&gt;"},"properties":{"noteIndex":0},"schema":"https://github.com/citation-style-language/schema/raw/master/csl-citation.json"}</w:instrText>
      </w:r>
      <w:r w:rsidR="00824FF8">
        <w:rPr>
          <w:rFonts w:ascii="Times New Roman" w:hAnsi="Times New Roman" w:cs="Times New Roman"/>
          <w:sz w:val="20"/>
          <w:szCs w:val="20"/>
        </w:rPr>
        <w:fldChar w:fldCharType="separate"/>
      </w:r>
      <w:r w:rsidR="00824FF8" w:rsidRPr="00824FF8">
        <w:rPr>
          <w:rFonts w:ascii="Times New Roman" w:hAnsi="Times New Roman" w:cs="Times New Roman"/>
          <w:noProof/>
          <w:sz w:val="20"/>
          <w:szCs w:val="20"/>
          <w:vertAlign w:val="superscript"/>
        </w:rPr>
        <w:t>18</w:t>
      </w:r>
      <w:r w:rsidR="00824FF8">
        <w:rPr>
          <w:rFonts w:ascii="Times New Roman" w:hAnsi="Times New Roman" w:cs="Times New Roman"/>
          <w:sz w:val="20"/>
          <w:szCs w:val="20"/>
        </w:rPr>
        <w:fldChar w:fldCharType="end"/>
      </w:r>
      <w:r w:rsidRPr="00D50BAE">
        <w:rPr>
          <w:rFonts w:ascii="Times New Roman" w:hAnsi="Times New Roman" w:cs="Times New Roman"/>
          <w:sz w:val="20"/>
          <w:szCs w:val="20"/>
        </w:rPr>
        <w:t>. There are multinational data banks used for information collection, which Drug bank, MEDLARS (Medical Literature Analysis and Retrieval System), includes World standard drug database and DIALOG.</w:t>
      </w:r>
    </w:p>
    <w:p w14:paraId="2C882008" w14:textId="0AE0CA69" w:rsidR="00F454E2" w:rsidRPr="00F454E2" w:rsidRDefault="00F454E2" w:rsidP="00F454E2">
      <w:pPr>
        <w:spacing w:line="240" w:lineRule="auto"/>
        <w:jc w:val="both"/>
        <w:rPr>
          <w:rFonts w:ascii="Times New Roman" w:hAnsi="Times New Roman" w:cs="Times New Roman"/>
          <w:b/>
          <w:bCs/>
          <w:sz w:val="20"/>
          <w:szCs w:val="20"/>
        </w:rPr>
      </w:pPr>
      <w:r w:rsidRPr="00F454E2">
        <w:rPr>
          <w:rFonts w:ascii="Times New Roman" w:hAnsi="Times New Roman" w:cs="Times New Roman"/>
          <w:b/>
          <w:bCs/>
          <w:sz w:val="20"/>
          <w:szCs w:val="20"/>
        </w:rPr>
        <w:t>DIGITAL PHARMACY</w:t>
      </w:r>
    </w:p>
    <w:p w14:paraId="7778800B" w14:textId="58A74E5D" w:rsidR="000C16F7" w:rsidRPr="00D50BAE" w:rsidRDefault="000C16F7" w:rsidP="00824FF8">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Digital revolution has led to the rise of online pharmacies. Digital pharmacies</w:t>
      </w:r>
      <w:r w:rsidR="008916A7">
        <w:rPr>
          <w:rFonts w:ascii="Times New Roman" w:hAnsi="Times New Roman" w:cs="Times New Roman"/>
          <w:sz w:val="20"/>
          <w:szCs w:val="20"/>
        </w:rPr>
        <w:t xml:space="preserve"> provide increased access for the drugs with </w:t>
      </w:r>
      <w:r w:rsidR="009F6433">
        <w:rPr>
          <w:rFonts w:ascii="Times New Roman" w:hAnsi="Times New Roman" w:cs="Times New Roman"/>
          <w:sz w:val="20"/>
          <w:szCs w:val="20"/>
        </w:rPr>
        <w:t xml:space="preserve">limited mobility </w:t>
      </w:r>
      <w:r w:rsidR="008916A7">
        <w:rPr>
          <w:rFonts w:ascii="Times New Roman" w:hAnsi="Times New Roman" w:cs="Times New Roman"/>
          <w:sz w:val="20"/>
          <w:szCs w:val="20"/>
        </w:rPr>
        <w:t>to the consumers, reduced transaction and product costs,</w:t>
      </w:r>
      <w:r w:rsidR="009F6433">
        <w:rPr>
          <w:rFonts w:ascii="Times New Roman" w:hAnsi="Times New Roman" w:cs="Times New Roman"/>
          <w:sz w:val="20"/>
          <w:szCs w:val="20"/>
        </w:rPr>
        <w:t xml:space="preserve"> convenience and less time consuming</w:t>
      </w:r>
      <w:r w:rsidR="00A0363E">
        <w:rPr>
          <w:rFonts w:ascii="Times New Roman" w:hAnsi="Times New Roman" w:cs="Times New Roman"/>
          <w:sz w:val="20"/>
          <w:szCs w:val="20"/>
        </w:rPr>
        <w:t xml:space="preserve"> </w:t>
      </w:r>
      <w:r w:rsidR="00A0363E">
        <w:rPr>
          <w:rFonts w:ascii="Times New Roman" w:hAnsi="Times New Roman" w:cs="Times New Roman"/>
          <w:sz w:val="20"/>
          <w:szCs w:val="20"/>
        </w:rPr>
        <w:fldChar w:fldCharType="begin" w:fldLock="1"/>
      </w:r>
      <w:r w:rsidR="00A0363E">
        <w:rPr>
          <w:rFonts w:ascii="Times New Roman" w:hAnsi="Times New Roman" w:cs="Times New Roman"/>
          <w:sz w:val="20"/>
          <w:szCs w:val="20"/>
        </w:rPr>
        <w:instrText>ADDIN CSL_CITATION {"citationItems":[{"id":"ITEM-1","itemData":{"DOI":"10.1016/j.addr.2021.114098","ISSN":"0169409X","author":[{"dropping-particle":"","family":"Trenfield","given":"Sarah J.","non-dropping-particle":"","parse-names":false,"suffix":""},{"dropping-particle":"","family":"Awad","given":"Atheer","non-dropping-particle":"","parse-names":false,"suffix":""},{"dropping-particle":"","family":"McCoubrey","given":"Laura E.","non-dropping-particle":"","parse-names":false,"suffix":""},{"dropping-particle":"","family":"Elbadawi","given":"Moe","non-dropping-particle":"","parse-names":false,"suffix":""},{"dropping-particle":"","family":"Goyanes","given":"Alvaro","non-dropping-particle":"","parse-names":false,"suffix":""},{"dropping-particle":"","family":"Gaisford","given":"Simon","non-dropping-particle":"","parse-names":false,"suffix":""},{"dropping-particle":"","family":"Basit","given":"Abdul W.","non-dropping-particle":"","parse-names":false,"suffix":""}],"container-title":"Advanced Drug Delivery Reviews","id":"ITEM-1","issued":{"date-parts":[["2022","3"]]},"page":"114098","title":"Advancing pharmacy and healthcare with virtual digital technologies","type":"article-journal","volume":"182"},"uris":["http://www.mendeley.com/documents/?uuid=dfe1b667-5383-419f-9a8c-d8da9503c2ab"]}],"mendeley":{"formattedCitation":"&lt;sup&gt;19&lt;/sup&gt;","plainTextFormattedCitation":"19","previouslyFormattedCitation":"&lt;sup&gt;19&lt;/sup&gt;"},"properties":{"noteIndex":0},"schema":"https://github.com/citation-style-language/schema/raw/master/csl-citation.json"}</w:instrText>
      </w:r>
      <w:r w:rsidR="00A0363E">
        <w:rPr>
          <w:rFonts w:ascii="Times New Roman" w:hAnsi="Times New Roman" w:cs="Times New Roman"/>
          <w:sz w:val="20"/>
          <w:szCs w:val="20"/>
        </w:rPr>
        <w:fldChar w:fldCharType="separate"/>
      </w:r>
      <w:r w:rsidR="00A0363E" w:rsidRPr="00A0363E">
        <w:rPr>
          <w:rFonts w:ascii="Times New Roman" w:hAnsi="Times New Roman" w:cs="Times New Roman"/>
          <w:noProof/>
          <w:sz w:val="20"/>
          <w:szCs w:val="20"/>
          <w:vertAlign w:val="superscript"/>
        </w:rPr>
        <w:t>19</w:t>
      </w:r>
      <w:r w:rsidR="00A0363E">
        <w:rPr>
          <w:rFonts w:ascii="Times New Roman" w:hAnsi="Times New Roman" w:cs="Times New Roman"/>
          <w:sz w:val="20"/>
          <w:szCs w:val="20"/>
        </w:rPr>
        <w:fldChar w:fldCharType="end"/>
      </w:r>
      <w:r w:rsidR="009F6433">
        <w:rPr>
          <w:rFonts w:ascii="Times New Roman" w:hAnsi="Times New Roman" w:cs="Times New Roman"/>
          <w:sz w:val="20"/>
          <w:szCs w:val="20"/>
        </w:rPr>
        <w:t>. Most of the leading online pharmacies provide their consumers with extra discounts and medical alerts like per</w:t>
      </w:r>
      <w:r w:rsidR="00F454E2">
        <w:rPr>
          <w:rFonts w:ascii="Times New Roman" w:hAnsi="Times New Roman" w:cs="Times New Roman"/>
          <w:sz w:val="20"/>
          <w:szCs w:val="20"/>
        </w:rPr>
        <w:t xml:space="preserve">sonalized </w:t>
      </w:r>
      <w:r w:rsidR="009F6433">
        <w:rPr>
          <w:rFonts w:ascii="Times New Roman" w:hAnsi="Times New Roman" w:cs="Times New Roman"/>
          <w:sz w:val="20"/>
          <w:szCs w:val="20"/>
        </w:rPr>
        <w:t>medicine purchase reminder</w:t>
      </w:r>
      <w:r w:rsidR="00F454E2">
        <w:rPr>
          <w:rFonts w:ascii="Times New Roman" w:hAnsi="Times New Roman" w:cs="Times New Roman"/>
          <w:sz w:val="20"/>
          <w:szCs w:val="20"/>
        </w:rPr>
        <w:t xml:space="preserve">. </w:t>
      </w:r>
      <w:r w:rsidR="00991993">
        <w:rPr>
          <w:rFonts w:ascii="Times New Roman" w:hAnsi="Times New Roman" w:cs="Times New Roman"/>
          <w:sz w:val="20"/>
          <w:szCs w:val="20"/>
        </w:rPr>
        <w:t xml:space="preserve">These online pharmacies also provide complete information about the drugs along with their actions and side effects </w:t>
      </w:r>
      <w:r w:rsidR="000774F2">
        <w:rPr>
          <w:rFonts w:ascii="Times New Roman" w:hAnsi="Times New Roman" w:cs="Times New Roman"/>
          <w:sz w:val="20"/>
          <w:szCs w:val="20"/>
        </w:rPr>
        <w:t xml:space="preserve">to </w:t>
      </w:r>
      <w:r w:rsidR="00991993">
        <w:rPr>
          <w:rFonts w:ascii="Times New Roman" w:hAnsi="Times New Roman" w:cs="Times New Roman"/>
          <w:sz w:val="20"/>
          <w:szCs w:val="20"/>
        </w:rPr>
        <w:t>their consumers</w:t>
      </w:r>
      <w:r w:rsidR="000774F2" w:rsidRPr="000774F2">
        <w:rPr>
          <w:rFonts w:ascii="Times New Roman" w:hAnsi="Times New Roman" w:cs="Times New Roman"/>
          <w:sz w:val="20"/>
          <w:szCs w:val="20"/>
        </w:rPr>
        <w:t xml:space="preserve"> </w:t>
      </w:r>
      <w:r w:rsidR="000774F2">
        <w:rPr>
          <w:rFonts w:ascii="Times New Roman" w:hAnsi="Times New Roman" w:cs="Times New Roman"/>
          <w:sz w:val="20"/>
          <w:szCs w:val="20"/>
        </w:rPr>
        <w:t>which can help them</w:t>
      </w:r>
      <w:r w:rsidR="00991993">
        <w:rPr>
          <w:rFonts w:ascii="Times New Roman" w:hAnsi="Times New Roman" w:cs="Times New Roman"/>
          <w:sz w:val="20"/>
          <w:szCs w:val="20"/>
        </w:rPr>
        <w:t xml:space="preserve"> to gain the required information of the products</w:t>
      </w:r>
      <w:r w:rsidR="00A0363E">
        <w:rPr>
          <w:rFonts w:ascii="Times New Roman" w:hAnsi="Times New Roman" w:cs="Times New Roman"/>
          <w:sz w:val="20"/>
          <w:szCs w:val="20"/>
        </w:rPr>
        <w:t xml:space="preserve"> </w:t>
      </w:r>
      <w:r w:rsidR="00A0363E">
        <w:rPr>
          <w:rFonts w:ascii="Times New Roman" w:hAnsi="Times New Roman" w:cs="Times New Roman"/>
          <w:sz w:val="20"/>
          <w:szCs w:val="20"/>
        </w:rPr>
        <w:fldChar w:fldCharType="begin" w:fldLock="1"/>
      </w:r>
      <w:r w:rsidR="00A0363E">
        <w:rPr>
          <w:rFonts w:ascii="Times New Roman" w:hAnsi="Times New Roman" w:cs="Times New Roman"/>
          <w:sz w:val="20"/>
          <w:szCs w:val="20"/>
        </w:rPr>
        <w:instrText>ADDIN CSL_CITATION {"citationItems":[{"id":"ITEM-1","itemData":{"DOI":"10.9790/3008-1203043234","ISSN":"23197676","author":[{"dropping-particle":"","family":"Prashanti","given":"G.","non-dropping-particle":"","parse-names":false,"suffix":""},{"dropping-particle":"","family":"Sravani","given":"S.","non-dropping-particle":"","parse-names":false,"suffix":""},{"dropping-particle":"","family":"Noorie","given":"Saleha","non-dropping-particle":"","parse-names":false,"suffix":""}],"container-title":"IOSR Journal of Pharmacy and Biological Sciences","id":"ITEM-1","issue":"03","issued":{"date-parts":[["2017","3"]]},"page":"32-34","title":"A Review on Online Pharmacy","type":"article-journal","volume":"12"},"uris":["http://www.mendeley.com/documents/?uuid=ecc3b01f-3db0-413a-8343-ac655d2731ea"]}],"mendeley":{"formattedCitation":"&lt;sup&gt;20&lt;/sup&gt;","plainTextFormattedCitation":"20"},"properties":{"noteIndex":0},"schema":"https://github.com/citation-style-language/schema/raw/master/csl-citation.json"}</w:instrText>
      </w:r>
      <w:r w:rsidR="00A0363E">
        <w:rPr>
          <w:rFonts w:ascii="Times New Roman" w:hAnsi="Times New Roman" w:cs="Times New Roman"/>
          <w:sz w:val="20"/>
          <w:szCs w:val="20"/>
        </w:rPr>
        <w:fldChar w:fldCharType="separate"/>
      </w:r>
      <w:r w:rsidR="00A0363E" w:rsidRPr="00A0363E">
        <w:rPr>
          <w:rFonts w:ascii="Times New Roman" w:hAnsi="Times New Roman" w:cs="Times New Roman"/>
          <w:noProof/>
          <w:sz w:val="20"/>
          <w:szCs w:val="20"/>
          <w:vertAlign w:val="superscript"/>
        </w:rPr>
        <w:t>20</w:t>
      </w:r>
      <w:r w:rsidR="00A0363E">
        <w:rPr>
          <w:rFonts w:ascii="Times New Roman" w:hAnsi="Times New Roman" w:cs="Times New Roman"/>
          <w:sz w:val="20"/>
          <w:szCs w:val="20"/>
        </w:rPr>
        <w:fldChar w:fldCharType="end"/>
      </w:r>
      <w:r w:rsidR="00991993">
        <w:rPr>
          <w:rFonts w:ascii="Times New Roman" w:hAnsi="Times New Roman" w:cs="Times New Roman"/>
          <w:sz w:val="20"/>
          <w:szCs w:val="20"/>
        </w:rPr>
        <w:t xml:space="preserve">.  </w:t>
      </w:r>
    </w:p>
    <w:p w14:paraId="2DB08458" w14:textId="09967A0A" w:rsidR="00A13D5D" w:rsidRPr="00D50BAE" w:rsidRDefault="00B50028" w:rsidP="006D0DE3">
      <w:pPr>
        <w:spacing w:line="240" w:lineRule="auto"/>
        <w:jc w:val="both"/>
        <w:rPr>
          <w:rFonts w:ascii="Times New Roman" w:hAnsi="Times New Roman" w:cs="Times New Roman"/>
          <w:b/>
          <w:bCs/>
          <w:sz w:val="20"/>
          <w:szCs w:val="20"/>
        </w:rPr>
      </w:pPr>
      <w:r w:rsidRPr="00D50BAE">
        <w:rPr>
          <w:rFonts w:ascii="Times New Roman" w:hAnsi="Times New Roman" w:cs="Times New Roman"/>
          <w:b/>
          <w:bCs/>
          <w:sz w:val="20"/>
          <w:szCs w:val="20"/>
        </w:rPr>
        <w:t>CLINICAL AND HOSPITAL PHARMACY</w:t>
      </w:r>
      <w:r w:rsidR="00824FF8">
        <w:rPr>
          <w:rFonts w:ascii="Times New Roman" w:hAnsi="Times New Roman" w:cs="Times New Roman"/>
          <w:b/>
          <w:bCs/>
          <w:sz w:val="20"/>
          <w:szCs w:val="20"/>
        </w:rPr>
        <w:t>:</w:t>
      </w:r>
    </w:p>
    <w:p w14:paraId="67D1EB26" w14:textId="02ED45D5" w:rsidR="00A13D5D" w:rsidRPr="00D50BAE" w:rsidRDefault="00A13D5D" w:rsidP="00824FF8">
      <w:pPr>
        <w:spacing w:line="240" w:lineRule="auto"/>
        <w:ind w:firstLine="720"/>
        <w:jc w:val="both"/>
        <w:rPr>
          <w:rFonts w:ascii="Times New Roman" w:hAnsi="Times New Roman" w:cs="Times New Roman"/>
          <w:sz w:val="20"/>
          <w:szCs w:val="20"/>
        </w:rPr>
      </w:pPr>
      <w:r w:rsidRPr="00D50BAE">
        <w:rPr>
          <w:rFonts w:ascii="Times New Roman" w:hAnsi="Times New Roman" w:cs="Times New Roman"/>
          <w:sz w:val="20"/>
          <w:szCs w:val="20"/>
        </w:rPr>
        <w:t>Hospital pharmacy is a department of the hospital which regulates distribution of drugs, medicines, and professional supplies, stores them, and dispenses them to inpatients and outpatients. It may also have a manufacturing extension that produces pharmaceuticals and parenteral in large quantities.  In hospitals, maintaining patient records is an important step, but with the use of computers, data can be simply preserved and regularly updated. Computers are used for inventory control</w:t>
      </w:r>
      <w:r w:rsidR="00BD5CA8">
        <w:rPr>
          <w:rFonts w:ascii="Times New Roman" w:hAnsi="Times New Roman" w:cs="Times New Roman"/>
          <w:sz w:val="20"/>
          <w:szCs w:val="20"/>
        </w:rPr>
        <w:t xml:space="preserve"> </w:t>
      </w:r>
      <w:r w:rsidR="00BD5CA8">
        <w:rPr>
          <w:rFonts w:ascii="Times New Roman" w:hAnsi="Times New Roman" w:cs="Times New Roman"/>
          <w:sz w:val="20"/>
          <w:szCs w:val="20"/>
        </w:rPr>
        <w:fldChar w:fldCharType="begin" w:fldLock="1"/>
      </w:r>
      <w:r w:rsidR="00A0363E">
        <w:rPr>
          <w:rFonts w:ascii="Times New Roman" w:hAnsi="Times New Roman" w:cs="Times New Roman"/>
          <w:sz w:val="20"/>
          <w:szCs w:val="20"/>
        </w:rPr>
        <w:instrText>ADDIN CSL_CITATION {"citationItems":[{"id":"ITEM-1","itemData":{"DOI":"10.1186/s40545-020-00276-6","ISSN":"2052-3211","abstract":"The digitalization of health and medicine and the growing availability of electronic health records (EHRs) has encouraged healthcare professionals and clinical researchers to adopt cutting-edge methodologies in the realms of artificial intelligence (AI) and big data analytics to exploit existing large medical databases. In Hospital and Health System pharmacies, the application of natural language processing (NLP) and machine learning to access and analyze the unstructured, free-text information captured in millions of EHRs (e.g., medication safety, patients’ medication history, adverse drug reactions, interactions, medication errors, therapeutic outcomes, and pharmacokinetic consultations) may become an essential tool to improve patient care and perform real-time evaluations of the efficacy, safety, and comparative effectiveness of available drugs. This approach has an enormous potential to support share-risk agreements and guide decision-making in pharmacy and therapeutics (P&amp;T) Committees.","author":[{"dropping-particle":"","family":"Rio-Bermudez","given":"Carlos","non-dropping-particle":"Del","parse-names":false,"suffix":""},{"dropping-particle":"","family":"Medrano","given":"Ignacio H.","non-dropping-particle":"","parse-names":false,"suffix":""},{"dropping-particle":"","family":"Yebes","given":"Laura","non-dropping-particle":"","parse-names":false,"suffix":""},{"dropping-particle":"","family":"Poveda","given":"Jose Luis","non-dropping-particle":"","parse-names":false,"suffix":""}],"container-title":"Journal of Pharmaceutical Policy and Practice","id":"ITEM-1","issue":"1","issued":{"date-parts":[["2020","12","9"]]},"page":"75","title":"Towards a symbiotic relationship between big data, artificial intelligence, and hospital pharmacy","type":"article-journal","volume":"13"},"uris":["http://www.mendeley.com/documents/?uuid=12cfafc0-b08f-498e-8600-fd086438933d"]}],"mendeley":{"formattedCitation":"&lt;sup&gt;21&lt;/sup&gt;","plainTextFormattedCitation":"21","previouslyFormattedCitation":"&lt;sup&gt;20&lt;/sup&gt;"},"properties":{"noteIndex":0},"schema":"https://github.com/citation-style-language/schema/raw/master/csl-citation.json"}</w:instrText>
      </w:r>
      <w:r w:rsidR="00BD5CA8">
        <w:rPr>
          <w:rFonts w:ascii="Times New Roman" w:hAnsi="Times New Roman" w:cs="Times New Roman"/>
          <w:sz w:val="20"/>
          <w:szCs w:val="20"/>
        </w:rPr>
        <w:fldChar w:fldCharType="separate"/>
      </w:r>
      <w:r w:rsidR="00A0363E" w:rsidRPr="00A0363E">
        <w:rPr>
          <w:rFonts w:ascii="Times New Roman" w:hAnsi="Times New Roman" w:cs="Times New Roman"/>
          <w:noProof/>
          <w:sz w:val="20"/>
          <w:szCs w:val="20"/>
          <w:vertAlign w:val="superscript"/>
        </w:rPr>
        <w:t>21</w:t>
      </w:r>
      <w:r w:rsidR="00BD5CA8">
        <w:rPr>
          <w:rFonts w:ascii="Times New Roman" w:hAnsi="Times New Roman" w:cs="Times New Roman"/>
          <w:sz w:val="20"/>
          <w:szCs w:val="20"/>
        </w:rPr>
        <w:fldChar w:fldCharType="end"/>
      </w:r>
      <w:r w:rsidRPr="00D50BAE">
        <w:rPr>
          <w:rFonts w:ascii="Times New Roman" w:hAnsi="Times New Roman" w:cs="Times New Roman"/>
          <w:sz w:val="20"/>
          <w:szCs w:val="20"/>
        </w:rPr>
        <w:t>. Computers may be used by clinical pharmacists to monitor therapeutic drugs outcomes, especially narrow therapeutic</w:t>
      </w:r>
      <w:r w:rsidR="00824FF8">
        <w:rPr>
          <w:rFonts w:ascii="Times New Roman" w:hAnsi="Times New Roman" w:cs="Times New Roman"/>
          <w:sz w:val="20"/>
          <w:szCs w:val="20"/>
        </w:rPr>
        <w:t xml:space="preserve"> </w:t>
      </w:r>
      <w:r w:rsidRPr="00D50BAE">
        <w:rPr>
          <w:rFonts w:ascii="Times New Roman" w:hAnsi="Times New Roman" w:cs="Times New Roman"/>
          <w:sz w:val="20"/>
          <w:szCs w:val="20"/>
        </w:rPr>
        <w:t>index and high potency, such as anticonvulsants and cardiac glycosides. Drug-drug interaction can be identified by MEDIPHOR and PAD</w:t>
      </w:r>
      <w:r w:rsidR="000B3C5E" w:rsidRPr="00D50BAE">
        <w:rPr>
          <w:rFonts w:ascii="Times New Roman" w:hAnsi="Times New Roman" w:cs="Times New Roman"/>
          <w:sz w:val="20"/>
          <w:szCs w:val="20"/>
        </w:rPr>
        <w:t xml:space="preserve">. </w:t>
      </w:r>
      <w:r w:rsidR="00DA01B2" w:rsidRPr="00D50BAE">
        <w:rPr>
          <w:rFonts w:ascii="Times New Roman" w:hAnsi="Times New Roman" w:cs="Times New Roman"/>
          <w:sz w:val="20"/>
          <w:szCs w:val="20"/>
        </w:rPr>
        <w:t xml:space="preserve"> </w:t>
      </w:r>
    </w:p>
    <w:p w14:paraId="2F60A74E" w14:textId="5E915C80" w:rsidR="000B3C5E" w:rsidRPr="00D50BAE" w:rsidRDefault="00824FF8" w:rsidP="006D0DE3">
      <w:pPr>
        <w:spacing w:line="240" w:lineRule="auto"/>
        <w:jc w:val="both"/>
        <w:rPr>
          <w:rFonts w:ascii="Times New Roman" w:hAnsi="Times New Roman" w:cs="Times New Roman"/>
          <w:b/>
          <w:bCs/>
          <w:sz w:val="20"/>
          <w:szCs w:val="20"/>
        </w:rPr>
      </w:pPr>
      <w:r w:rsidRPr="00D50BAE">
        <w:rPr>
          <w:rFonts w:ascii="Times New Roman" w:hAnsi="Times New Roman" w:cs="Times New Roman"/>
          <w:b/>
          <w:bCs/>
          <w:sz w:val="20"/>
          <w:szCs w:val="20"/>
        </w:rPr>
        <w:t xml:space="preserve">ADR MANAGEMENT: </w:t>
      </w:r>
    </w:p>
    <w:p w14:paraId="4E0BD480" w14:textId="0CF8D295" w:rsidR="003A31A2" w:rsidRPr="00D50BAE" w:rsidRDefault="00EF43C3" w:rsidP="00824FF8">
      <w:pPr>
        <w:spacing w:line="240" w:lineRule="auto"/>
        <w:ind w:firstLine="720"/>
        <w:jc w:val="both"/>
        <w:rPr>
          <w:rFonts w:ascii="Times New Roman" w:eastAsia="Times New Roman" w:hAnsi="Times New Roman" w:cs="Times New Roman"/>
          <w:color w:val="252525"/>
          <w:sz w:val="20"/>
          <w:szCs w:val="20"/>
          <w:shd w:val="clear" w:color="auto" w:fill="FFFFFF"/>
          <w:lang w:eastAsia="en-IN"/>
        </w:rPr>
      </w:pPr>
      <w:r w:rsidRPr="00824FF8">
        <w:rPr>
          <w:rFonts w:ascii="Times New Roman" w:hAnsi="Times New Roman" w:cs="Times New Roman"/>
          <w:sz w:val="20"/>
          <w:szCs w:val="20"/>
        </w:rPr>
        <w:t xml:space="preserve">Analysis of adverse drug events </w:t>
      </w:r>
      <w:r w:rsidR="00021BC2">
        <w:rPr>
          <w:rFonts w:ascii="Times New Roman" w:hAnsi="Times New Roman" w:cs="Times New Roman"/>
          <w:sz w:val="20"/>
          <w:szCs w:val="20"/>
        </w:rPr>
        <w:t>can be</w:t>
      </w:r>
      <w:r w:rsidRPr="00824FF8">
        <w:rPr>
          <w:rFonts w:ascii="Times New Roman" w:hAnsi="Times New Roman" w:cs="Times New Roman"/>
          <w:sz w:val="20"/>
          <w:szCs w:val="20"/>
        </w:rPr>
        <w:t xml:space="preserve"> aided by the creation of a computerised collection of post-marketing voluntary adverse drug event report. </w:t>
      </w:r>
      <w:r w:rsidR="00824FF8">
        <w:rPr>
          <w:rFonts w:ascii="Times New Roman" w:hAnsi="Times New Roman" w:cs="Times New Roman"/>
          <w:sz w:val="20"/>
          <w:szCs w:val="20"/>
        </w:rPr>
        <w:t>I</w:t>
      </w:r>
      <w:r w:rsidRPr="00824FF8">
        <w:rPr>
          <w:rFonts w:ascii="Times New Roman" w:hAnsi="Times New Roman" w:cs="Times New Roman"/>
          <w:sz w:val="20"/>
          <w:szCs w:val="20"/>
        </w:rPr>
        <w:t>n order to ensure efficient data analysis and decision-making, the pharmaceutical industry and drug regulatory agencies</w:t>
      </w:r>
      <w:r w:rsidR="00021BC2">
        <w:rPr>
          <w:rFonts w:ascii="Times New Roman" w:hAnsi="Times New Roman" w:cs="Times New Roman"/>
          <w:sz w:val="20"/>
          <w:szCs w:val="20"/>
        </w:rPr>
        <w:t xml:space="preserve"> have</w:t>
      </w:r>
      <w:r w:rsidRPr="00824FF8">
        <w:rPr>
          <w:rFonts w:ascii="Times New Roman" w:hAnsi="Times New Roman" w:cs="Times New Roman"/>
          <w:sz w:val="20"/>
          <w:szCs w:val="20"/>
        </w:rPr>
        <w:t xml:space="preserve"> started building a computerised repository of premarketing and post</w:t>
      </w:r>
      <w:r w:rsidR="00462B91">
        <w:rPr>
          <w:rFonts w:ascii="Times New Roman" w:hAnsi="Times New Roman" w:cs="Times New Roman"/>
          <w:sz w:val="20"/>
          <w:szCs w:val="20"/>
        </w:rPr>
        <w:t>-</w:t>
      </w:r>
      <w:r w:rsidRPr="00824FF8">
        <w:rPr>
          <w:rFonts w:ascii="Times New Roman" w:hAnsi="Times New Roman" w:cs="Times New Roman"/>
          <w:sz w:val="20"/>
          <w:szCs w:val="20"/>
        </w:rPr>
        <w:t>marketing clinical trial data</w:t>
      </w:r>
      <w:r w:rsidR="00AF0A17">
        <w:rPr>
          <w:rFonts w:ascii="Times New Roman" w:hAnsi="Times New Roman" w:cs="Times New Roman"/>
          <w:sz w:val="20"/>
          <w:szCs w:val="20"/>
        </w:rPr>
        <w:t xml:space="preserve"> </w:t>
      </w:r>
      <w:r w:rsidR="00824FF8">
        <w:rPr>
          <w:rFonts w:ascii="Times New Roman" w:hAnsi="Times New Roman" w:cs="Times New Roman"/>
          <w:sz w:val="20"/>
          <w:szCs w:val="20"/>
        </w:rPr>
        <w:fldChar w:fldCharType="begin" w:fldLock="1"/>
      </w:r>
      <w:r w:rsidR="00A0363E">
        <w:rPr>
          <w:rFonts w:ascii="Times New Roman" w:hAnsi="Times New Roman" w:cs="Times New Roman"/>
          <w:sz w:val="20"/>
          <w:szCs w:val="20"/>
        </w:rPr>
        <w:instrText>ADDIN CSL_CITATION {"citationItems":[{"id":"ITEM-1","itemData":{"DOI":"10.1592/phco.24.13.1099.38090","ISSN":"0277-0008","author":[{"dropping-particle":"","family":"Szarfman","given":"Ana","non-dropping-particle":"","parse-names":false,"suffix":""},{"dropping-particle":"","family":"Tonning","given":"Joseph M.","non-dropping-particle":"","parse-names":false,"suffix":""},{"dropping-particle":"","family":"Doraiswamy","given":"P. Murali","non-dropping-particle":"","parse-names":false,"suffix":""}],"container-title":"Pharmacotherapy","id":"ITEM-1","issue":"9","issued":{"date-parts":[["2004","9"]]},"page":"1099-1104","title":"Pharmacovigilance in the 21st Century: New Systematic Tools for an Old Problem","type":"article-journal","volume":"24"},"uris":["http://www.mendeley.com/documents/?uuid=30a6a154-aebe-407c-af09-e253662e5040"]}],"mendeley":{"formattedCitation":"&lt;sup&gt;22&lt;/sup&gt;","plainTextFormattedCitation":"22","previouslyFormattedCitation":"&lt;sup&gt;21&lt;/sup&gt;"},"properties":{"noteIndex":0},"schema":"https://github.com/citation-style-language/schema/raw/master/csl-citation.json"}</w:instrText>
      </w:r>
      <w:r w:rsidR="00824FF8">
        <w:rPr>
          <w:rFonts w:ascii="Times New Roman" w:hAnsi="Times New Roman" w:cs="Times New Roman"/>
          <w:sz w:val="20"/>
          <w:szCs w:val="20"/>
        </w:rPr>
        <w:fldChar w:fldCharType="separate"/>
      </w:r>
      <w:r w:rsidR="00A0363E" w:rsidRPr="00A0363E">
        <w:rPr>
          <w:rFonts w:ascii="Times New Roman" w:hAnsi="Times New Roman" w:cs="Times New Roman"/>
          <w:noProof/>
          <w:sz w:val="20"/>
          <w:szCs w:val="20"/>
          <w:vertAlign w:val="superscript"/>
        </w:rPr>
        <w:t>22</w:t>
      </w:r>
      <w:r w:rsidR="00824FF8">
        <w:rPr>
          <w:rFonts w:ascii="Times New Roman" w:hAnsi="Times New Roman" w:cs="Times New Roman"/>
          <w:sz w:val="20"/>
          <w:szCs w:val="20"/>
        </w:rPr>
        <w:fldChar w:fldCharType="end"/>
      </w:r>
      <w:r w:rsidR="00330215" w:rsidRPr="00330215">
        <w:rPr>
          <w:rFonts w:ascii="Times New Roman" w:hAnsi="Times New Roman" w:cs="Times New Roman"/>
          <w:sz w:val="20"/>
          <w:szCs w:val="20"/>
          <w:vertAlign w:val="superscript"/>
        </w:rPr>
        <w:t>,</w:t>
      </w:r>
      <w:r w:rsidR="00330215">
        <w:rPr>
          <w:rFonts w:ascii="Times New Roman" w:hAnsi="Times New Roman" w:cs="Times New Roman"/>
          <w:sz w:val="20"/>
          <w:szCs w:val="20"/>
          <w:vertAlign w:val="superscript"/>
        </w:rPr>
        <w:fldChar w:fldCharType="begin" w:fldLock="1"/>
      </w:r>
      <w:r w:rsidR="00A0363E">
        <w:rPr>
          <w:rFonts w:ascii="Times New Roman" w:hAnsi="Times New Roman" w:cs="Times New Roman"/>
          <w:sz w:val="20"/>
          <w:szCs w:val="20"/>
          <w:vertAlign w:val="superscript"/>
        </w:rPr>
        <w:instrText>ADDIN CSL_CITATION {"citationItems":[{"id":"ITEM-1","itemData":{"author":[{"dropping-particle":"","family":"Lingasabesan","given":"Vithusha","non-dropping-particle":"","parse-names":false,"suffix":""},{"dropping-particle":"","family":"Abenayake","given":"Mahesh","non-dropping-particle":"","parse-names":false,"suffix":""}],"id":"ITEM-1","issue":"June","issued":{"date-parts":[["2022"]]},"page":"657-667","title":"OPPORTUNITIES AND CHALLENGES IN CONDUCTING VIRTUAL ALTERNATIVE DISPUTE RESOLUTION ( ADR ) METHODS IN THE SRI LANKAN CONSTRUCTION","type":"article-journal"},"uris":["http://www.mendeley.com/documents/?uuid=8f0cc907-0a4c-43c6-a516-221f2797abd4"]}],"mendeley":{"formattedCitation":"&lt;sup&gt;23&lt;/sup&gt;","plainTextFormattedCitation":"23","previouslyFormattedCitation":"&lt;sup&gt;22&lt;/sup&gt;"},"properties":{"noteIndex":0},"schema":"https://github.com/citation-style-language/schema/raw/master/csl-citation.json"}</w:instrText>
      </w:r>
      <w:r w:rsidR="00330215">
        <w:rPr>
          <w:rFonts w:ascii="Times New Roman" w:hAnsi="Times New Roman" w:cs="Times New Roman"/>
          <w:sz w:val="20"/>
          <w:szCs w:val="20"/>
          <w:vertAlign w:val="superscript"/>
        </w:rPr>
        <w:fldChar w:fldCharType="separate"/>
      </w:r>
      <w:r w:rsidR="00A0363E" w:rsidRPr="00A0363E">
        <w:rPr>
          <w:rFonts w:ascii="Times New Roman" w:hAnsi="Times New Roman" w:cs="Times New Roman"/>
          <w:noProof/>
          <w:sz w:val="20"/>
          <w:szCs w:val="20"/>
          <w:vertAlign w:val="superscript"/>
        </w:rPr>
        <w:t>23</w:t>
      </w:r>
      <w:r w:rsidR="00330215">
        <w:rPr>
          <w:rFonts w:ascii="Times New Roman" w:hAnsi="Times New Roman" w:cs="Times New Roman"/>
          <w:sz w:val="20"/>
          <w:szCs w:val="20"/>
          <w:vertAlign w:val="superscript"/>
        </w:rPr>
        <w:fldChar w:fldCharType="end"/>
      </w:r>
      <w:r w:rsidR="00330215">
        <w:rPr>
          <w:rFonts w:ascii="Times New Roman" w:hAnsi="Times New Roman" w:cs="Times New Roman"/>
          <w:sz w:val="20"/>
          <w:szCs w:val="20"/>
        </w:rPr>
        <w:t xml:space="preserve"> </w:t>
      </w:r>
      <w:r w:rsidRPr="00824FF8">
        <w:rPr>
          <w:rFonts w:ascii="Times New Roman" w:hAnsi="Times New Roman" w:cs="Times New Roman"/>
          <w:sz w:val="20"/>
          <w:szCs w:val="20"/>
        </w:rPr>
        <w:t>. This effort eventually led to the implementation of new software</w:t>
      </w:r>
      <w:r w:rsidR="00021BC2">
        <w:rPr>
          <w:rFonts w:ascii="Times New Roman" w:hAnsi="Times New Roman" w:cs="Times New Roman"/>
          <w:sz w:val="20"/>
          <w:szCs w:val="20"/>
        </w:rPr>
        <w:t>s</w:t>
      </w:r>
      <w:r w:rsidRPr="00824FF8">
        <w:rPr>
          <w:rFonts w:ascii="Times New Roman" w:hAnsi="Times New Roman" w:cs="Times New Roman"/>
          <w:sz w:val="20"/>
          <w:szCs w:val="20"/>
        </w:rPr>
        <w:t xml:space="preserve"> for assessing and monitoring adverse drug events. A number of databases were created using computers, including spontaneous reporting systems and adverse event reporting</w:t>
      </w:r>
      <w:r w:rsidRPr="00D50BAE">
        <w:rPr>
          <w:rFonts w:ascii="Times New Roman" w:hAnsi="Times New Roman" w:cs="Times New Roman"/>
          <w:b/>
          <w:bCs/>
          <w:sz w:val="20"/>
          <w:szCs w:val="20"/>
        </w:rPr>
        <w:t xml:space="preserve"> </w:t>
      </w:r>
      <w:r w:rsidRPr="00D50BAE">
        <w:rPr>
          <w:rFonts w:ascii="Times New Roman" w:hAnsi="Times New Roman" w:cs="Times New Roman"/>
          <w:sz w:val="20"/>
          <w:szCs w:val="20"/>
        </w:rPr>
        <w:t>systems</w:t>
      </w:r>
      <w:r w:rsidR="003A31A2" w:rsidRPr="00D50BAE">
        <w:rPr>
          <w:rFonts w:ascii="Times New Roman" w:eastAsia="Times New Roman" w:hAnsi="Times New Roman" w:cs="Times New Roman"/>
          <w:color w:val="252525"/>
          <w:sz w:val="20"/>
          <w:szCs w:val="20"/>
          <w:shd w:val="clear" w:color="auto" w:fill="FFFFFF"/>
          <w:lang w:eastAsia="en-IN"/>
        </w:rPr>
        <w:t xml:space="preserve"> for coding are programmed using COSTART, that include </w:t>
      </w:r>
      <w:proofErr w:type="spellStart"/>
      <w:r w:rsidR="003A31A2" w:rsidRPr="00D50BAE">
        <w:rPr>
          <w:rFonts w:ascii="Times New Roman" w:eastAsia="Times New Roman" w:hAnsi="Times New Roman" w:cs="Times New Roman"/>
          <w:color w:val="252525"/>
          <w:sz w:val="20"/>
          <w:szCs w:val="20"/>
          <w:shd w:val="clear" w:color="auto" w:fill="FFFFFF"/>
          <w:lang w:eastAsia="en-IN"/>
        </w:rPr>
        <w:t>MeDRA</w:t>
      </w:r>
      <w:proofErr w:type="spellEnd"/>
      <w:r w:rsidR="003A31A2" w:rsidRPr="00D50BAE">
        <w:rPr>
          <w:rFonts w:ascii="Times New Roman" w:eastAsia="Times New Roman" w:hAnsi="Times New Roman" w:cs="Times New Roman"/>
          <w:color w:val="252525"/>
          <w:sz w:val="20"/>
          <w:szCs w:val="20"/>
          <w:shd w:val="clear" w:color="auto" w:fill="FFFFFF"/>
          <w:lang w:eastAsia="en-IN"/>
        </w:rPr>
        <w:t>.</w:t>
      </w:r>
    </w:p>
    <w:p w14:paraId="5E6846B9" w14:textId="6C6159E2" w:rsidR="00A13D5D" w:rsidRPr="00D50BAE" w:rsidRDefault="00462B91" w:rsidP="000A08C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3A31A2" w:rsidRPr="00D50BAE">
        <w:rPr>
          <w:rFonts w:ascii="Times New Roman" w:hAnsi="Times New Roman" w:cs="Times New Roman"/>
          <w:b/>
          <w:bCs/>
          <w:sz w:val="20"/>
          <w:szCs w:val="20"/>
        </w:rPr>
        <w:t>DIGITALIZATION IN CLINICAL</w:t>
      </w:r>
      <w:r>
        <w:rPr>
          <w:rFonts w:ascii="Times New Roman" w:hAnsi="Times New Roman" w:cs="Times New Roman"/>
          <w:b/>
          <w:bCs/>
          <w:sz w:val="20"/>
          <w:szCs w:val="20"/>
        </w:rPr>
        <w:t xml:space="preserve"> </w:t>
      </w:r>
      <w:r w:rsidR="003A31A2" w:rsidRPr="00D50BAE">
        <w:rPr>
          <w:rFonts w:ascii="Times New Roman" w:hAnsi="Times New Roman" w:cs="Times New Roman"/>
          <w:b/>
          <w:bCs/>
          <w:sz w:val="20"/>
          <w:szCs w:val="20"/>
        </w:rPr>
        <w:t>TRIAL</w:t>
      </w:r>
    </w:p>
    <w:p w14:paraId="6BBB600A" w14:textId="67E9BCB1" w:rsidR="00B600E0" w:rsidRPr="00D50BAE" w:rsidRDefault="00CB05D4" w:rsidP="006D0DE3">
      <w:pPr>
        <w:spacing w:line="240" w:lineRule="auto"/>
        <w:jc w:val="both"/>
        <w:rPr>
          <w:rFonts w:ascii="Times New Roman" w:hAnsi="Times New Roman" w:cs="Times New Roman"/>
          <w:sz w:val="20"/>
          <w:szCs w:val="20"/>
        </w:rPr>
      </w:pPr>
      <w:r w:rsidRPr="00D50BAE">
        <w:rPr>
          <w:rFonts w:ascii="Times New Roman" w:hAnsi="Times New Roman" w:cs="Times New Roman"/>
          <w:sz w:val="20"/>
          <w:szCs w:val="20"/>
        </w:rPr>
        <w:t xml:space="preserve">             </w:t>
      </w:r>
      <w:r w:rsidR="00462B91">
        <w:rPr>
          <w:rFonts w:ascii="Times New Roman" w:hAnsi="Times New Roman" w:cs="Times New Roman"/>
          <w:sz w:val="20"/>
          <w:szCs w:val="20"/>
        </w:rPr>
        <w:t>P</w:t>
      </w:r>
      <w:r w:rsidRPr="00D50BAE">
        <w:rPr>
          <w:rFonts w:ascii="Times New Roman" w:hAnsi="Times New Roman" w:cs="Times New Roman"/>
          <w:sz w:val="20"/>
          <w:szCs w:val="20"/>
        </w:rPr>
        <w:t xml:space="preserve">harmaceutical </w:t>
      </w:r>
      <w:r w:rsidR="002B7429" w:rsidRPr="00D50BAE">
        <w:rPr>
          <w:rFonts w:ascii="Times New Roman" w:hAnsi="Times New Roman" w:cs="Times New Roman"/>
          <w:sz w:val="20"/>
          <w:szCs w:val="20"/>
        </w:rPr>
        <w:t>manufacturers</w:t>
      </w:r>
      <w:r w:rsidR="003A31A2" w:rsidRPr="00D50BAE">
        <w:rPr>
          <w:rFonts w:ascii="Times New Roman" w:hAnsi="Times New Roman" w:cs="Times New Roman"/>
          <w:sz w:val="20"/>
          <w:szCs w:val="20"/>
        </w:rPr>
        <w:t xml:space="preserve">, </w:t>
      </w:r>
      <w:r w:rsidR="00462B91">
        <w:rPr>
          <w:rFonts w:ascii="Times New Roman" w:hAnsi="Times New Roman" w:cs="Times New Roman"/>
          <w:sz w:val="20"/>
          <w:szCs w:val="20"/>
        </w:rPr>
        <w:t>C</w:t>
      </w:r>
      <w:r w:rsidR="002B7429" w:rsidRPr="00D50BAE">
        <w:rPr>
          <w:rFonts w:ascii="Times New Roman" w:hAnsi="Times New Roman" w:cs="Times New Roman"/>
          <w:sz w:val="20"/>
          <w:szCs w:val="20"/>
        </w:rPr>
        <w:t xml:space="preserve">ontract </w:t>
      </w:r>
      <w:r w:rsidR="00462B91">
        <w:rPr>
          <w:rFonts w:ascii="Times New Roman" w:hAnsi="Times New Roman" w:cs="Times New Roman"/>
          <w:sz w:val="20"/>
          <w:szCs w:val="20"/>
        </w:rPr>
        <w:t>R</w:t>
      </w:r>
      <w:r w:rsidR="002B7429" w:rsidRPr="00D50BAE">
        <w:rPr>
          <w:rFonts w:ascii="Times New Roman" w:hAnsi="Times New Roman" w:cs="Times New Roman"/>
          <w:sz w:val="20"/>
          <w:szCs w:val="20"/>
        </w:rPr>
        <w:t xml:space="preserve">esearch </w:t>
      </w:r>
      <w:r w:rsidR="00462B91">
        <w:rPr>
          <w:rFonts w:ascii="Times New Roman" w:hAnsi="Times New Roman" w:cs="Times New Roman"/>
          <w:sz w:val="20"/>
          <w:szCs w:val="20"/>
        </w:rPr>
        <w:t>O</w:t>
      </w:r>
      <w:r w:rsidR="002B7429" w:rsidRPr="00D50BAE">
        <w:rPr>
          <w:rFonts w:ascii="Times New Roman" w:hAnsi="Times New Roman" w:cs="Times New Roman"/>
          <w:sz w:val="20"/>
          <w:szCs w:val="20"/>
        </w:rPr>
        <w:t>rganization</w:t>
      </w:r>
      <w:r w:rsidR="00AF0A17">
        <w:rPr>
          <w:rFonts w:ascii="Times New Roman" w:hAnsi="Times New Roman" w:cs="Times New Roman"/>
          <w:sz w:val="20"/>
          <w:szCs w:val="20"/>
        </w:rPr>
        <w:t>s</w:t>
      </w:r>
      <w:r w:rsidR="002B7429" w:rsidRPr="00D50BAE">
        <w:rPr>
          <w:rFonts w:ascii="Times New Roman" w:hAnsi="Times New Roman" w:cs="Times New Roman"/>
          <w:sz w:val="20"/>
          <w:szCs w:val="20"/>
        </w:rPr>
        <w:t xml:space="preserve"> use Io</w:t>
      </w:r>
      <w:r w:rsidR="00E0601F">
        <w:rPr>
          <w:rFonts w:ascii="Times New Roman" w:hAnsi="Times New Roman" w:cs="Times New Roman"/>
          <w:sz w:val="20"/>
          <w:szCs w:val="20"/>
        </w:rPr>
        <w:t>T</w:t>
      </w:r>
      <w:r w:rsidR="002B7429" w:rsidRPr="00D50BAE">
        <w:rPr>
          <w:rFonts w:ascii="Times New Roman" w:hAnsi="Times New Roman" w:cs="Times New Roman"/>
          <w:sz w:val="20"/>
          <w:szCs w:val="20"/>
        </w:rPr>
        <w:t xml:space="preserve"> for producing new drug molecule in quick period of time with less investment. The data collected </w:t>
      </w:r>
      <w:r w:rsidR="00462B91" w:rsidRPr="00D50BAE">
        <w:rPr>
          <w:rFonts w:ascii="Times New Roman" w:hAnsi="Times New Roman" w:cs="Times New Roman"/>
          <w:sz w:val="20"/>
          <w:szCs w:val="20"/>
        </w:rPr>
        <w:t xml:space="preserve">are stored in </w:t>
      </w:r>
      <w:r w:rsidR="002B7429" w:rsidRPr="00D50BAE">
        <w:rPr>
          <w:rFonts w:ascii="Times New Roman" w:hAnsi="Times New Roman" w:cs="Times New Roman"/>
          <w:sz w:val="20"/>
          <w:szCs w:val="20"/>
        </w:rPr>
        <w:t>cloud that provides better understanding in research.</w:t>
      </w:r>
      <w:r w:rsidR="00B600E0" w:rsidRPr="00D50BAE">
        <w:rPr>
          <w:rFonts w:ascii="Times New Roman" w:hAnsi="Times New Roman" w:cs="Times New Roman"/>
          <w:sz w:val="20"/>
          <w:szCs w:val="20"/>
        </w:rPr>
        <w:t xml:space="preserve"> Clinical trial companies can remotely monitor patients thanks to the convergence of medical equipment and IoT networks. Various factors, including body temperature, hydration, sleep patterns, and Other everyday activities are passively and actively gathered from the subjects</w:t>
      </w:r>
      <w:r w:rsidR="00AF0A17">
        <w:rPr>
          <w:rFonts w:ascii="Times New Roman" w:hAnsi="Times New Roman" w:cs="Times New Roman"/>
          <w:sz w:val="20"/>
          <w:szCs w:val="20"/>
        </w:rPr>
        <w:t xml:space="preserve"> </w:t>
      </w:r>
      <w:r w:rsidR="00E0601F">
        <w:rPr>
          <w:rFonts w:ascii="Times New Roman" w:hAnsi="Times New Roman" w:cs="Times New Roman"/>
          <w:sz w:val="20"/>
          <w:szCs w:val="20"/>
        </w:rPr>
        <w:fldChar w:fldCharType="begin" w:fldLock="1"/>
      </w:r>
      <w:r w:rsidR="00A0363E">
        <w:rPr>
          <w:rFonts w:ascii="Times New Roman" w:hAnsi="Times New Roman" w:cs="Times New Roman"/>
          <w:sz w:val="20"/>
          <w:szCs w:val="20"/>
        </w:rPr>
        <w:instrText>ADDIN CSL_CITATION {"citationItems":[{"id":"ITEM-1","itemData":{"DOI":"10.1093/eurheartj/ehv770","ISSN":"0195-668X","author":[{"dropping-particle":"","family":"Bhavnani","given":"Sanjeev P.","non-dropping-particle":"","parse-names":false,"suffix":""},{"dropping-particle":"","family":"Narula","given":"Jagat","non-dropping-particle":"","parse-names":false,"suffix":""},{"dropping-particle":"","family":"Sengupta","given":"Partho P.","non-dropping-particle":"","parse-names":false,"suffix":""}],"container-title":"European Heart Journal","id":"ITEM-1","issue":"18","issued":{"date-parts":[["2016","5","7"]]},"page":"1428-1438","title":"Mobile technology and the digitization of healthcare","type":"article-journal","volume":"37"},"uris":["http://www.mendeley.com/documents/?uuid=28c9b581-ae6b-4a6b-8f23-41a31c360dd4"]}],"mendeley":{"formattedCitation":"&lt;sup&gt;24&lt;/sup&gt;","plainTextFormattedCitation":"24","previouslyFormattedCitation":"&lt;sup&gt;23&lt;/sup&gt;"},"properties":{"noteIndex":0},"schema":"https://github.com/citation-style-language/schema/raw/master/csl-citation.json"}</w:instrText>
      </w:r>
      <w:r w:rsidR="00E0601F">
        <w:rPr>
          <w:rFonts w:ascii="Times New Roman" w:hAnsi="Times New Roman" w:cs="Times New Roman"/>
          <w:sz w:val="20"/>
          <w:szCs w:val="20"/>
        </w:rPr>
        <w:fldChar w:fldCharType="separate"/>
      </w:r>
      <w:r w:rsidR="00A0363E" w:rsidRPr="00A0363E">
        <w:rPr>
          <w:rFonts w:ascii="Times New Roman" w:hAnsi="Times New Roman" w:cs="Times New Roman"/>
          <w:noProof/>
          <w:sz w:val="20"/>
          <w:szCs w:val="20"/>
          <w:vertAlign w:val="superscript"/>
        </w:rPr>
        <w:t>24</w:t>
      </w:r>
      <w:r w:rsidR="00E0601F">
        <w:rPr>
          <w:rFonts w:ascii="Times New Roman" w:hAnsi="Times New Roman" w:cs="Times New Roman"/>
          <w:sz w:val="20"/>
          <w:szCs w:val="20"/>
        </w:rPr>
        <w:fldChar w:fldCharType="end"/>
      </w:r>
      <w:r w:rsidR="00B600E0" w:rsidRPr="00D50BAE">
        <w:rPr>
          <w:rFonts w:ascii="Times New Roman" w:hAnsi="Times New Roman" w:cs="Times New Roman"/>
          <w:sz w:val="20"/>
          <w:szCs w:val="20"/>
        </w:rPr>
        <w:t xml:space="preserve">. </w:t>
      </w:r>
      <w:r w:rsidR="0011168B" w:rsidRPr="00D50BAE">
        <w:rPr>
          <w:rFonts w:ascii="Times New Roman" w:hAnsi="Times New Roman" w:cs="Times New Roman"/>
          <w:sz w:val="20"/>
          <w:szCs w:val="20"/>
        </w:rPr>
        <w:t xml:space="preserve"> </w:t>
      </w:r>
    </w:p>
    <w:p w14:paraId="1F400EE7" w14:textId="09AFC167" w:rsidR="00EC4BD3" w:rsidRPr="007739A4" w:rsidRDefault="0011168B" w:rsidP="007739A4">
      <w:pPr>
        <w:spacing w:line="240" w:lineRule="auto"/>
        <w:ind w:firstLine="720"/>
        <w:jc w:val="both"/>
        <w:rPr>
          <w:rFonts w:ascii="Times New Roman" w:hAnsi="Times New Roman" w:cs="Times New Roman"/>
          <w:sz w:val="20"/>
          <w:szCs w:val="20"/>
        </w:rPr>
      </w:pPr>
      <w:r w:rsidRPr="00D50BAE">
        <w:rPr>
          <w:rFonts w:ascii="Times New Roman" w:hAnsi="Times New Roman" w:cs="Times New Roman"/>
          <w:sz w:val="20"/>
          <w:szCs w:val="20"/>
        </w:rPr>
        <w:t>Clinical trial companies can remotely monitor patients thanks to the convergence of medical equipment and IoT networks Various factors, including body temperature, hydration, sleep patterns, and Other everyday activities are passively and actively gathered from the subjects. This approach information conveyance is efficient.</w:t>
      </w:r>
      <w:r w:rsidR="00E81239">
        <w:rPr>
          <w:rFonts w:ascii="Times New Roman" w:hAnsi="Times New Roman" w:cs="Times New Roman"/>
          <w:sz w:val="20"/>
          <w:szCs w:val="20"/>
        </w:rPr>
        <w:t xml:space="preserve"> </w:t>
      </w:r>
      <w:r w:rsidRPr="00D50BAE">
        <w:rPr>
          <w:rFonts w:ascii="Times New Roman" w:hAnsi="Times New Roman" w:cs="Times New Roman"/>
          <w:sz w:val="20"/>
          <w:szCs w:val="20"/>
        </w:rPr>
        <w:t>Oracle clinical V4i from Oracle Corporation., Trial master from Omni</w:t>
      </w:r>
      <w:r w:rsidR="00CC5AEF">
        <w:rPr>
          <w:rFonts w:ascii="Times New Roman" w:hAnsi="Times New Roman" w:cs="Times New Roman"/>
          <w:sz w:val="20"/>
          <w:szCs w:val="20"/>
        </w:rPr>
        <w:t>-</w:t>
      </w:r>
      <w:r w:rsidRPr="00D50BAE">
        <w:rPr>
          <w:rFonts w:ascii="Times New Roman" w:hAnsi="Times New Roman" w:cs="Times New Roman"/>
          <w:sz w:val="20"/>
          <w:szCs w:val="20"/>
        </w:rPr>
        <w:t xml:space="preserve">comm system </w:t>
      </w:r>
      <w:r w:rsidR="00330215">
        <w:rPr>
          <w:rFonts w:ascii="Times New Roman" w:hAnsi="Times New Roman" w:cs="Times New Roman"/>
          <w:sz w:val="20"/>
          <w:szCs w:val="20"/>
        </w:rPr>
        <w:t>can be used for this purpose.</w:t>
      </w:r>
    </w:p>
    <w:p w14:paraId="796D586F" w14:textId="0CC61F5D" w:rsidR="00EC4BD3" w:rsidRDefault="00EC4BD3" w:rsidP="007D207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 CONCLUSION</w:t>
      </w:r>
    </w:p>
    <w:p w14:paraId="2F8C3E41" w14:textId="4B20FCF7" w:rsidR="005910C1" w:rsidRPr="000B24E2" w:rsidRDefault="00C66369" w:rsidP="000B24E2">
      <w:pPr>
        <w:spacing w:line="240" w:lineRule="auto"/>
        <w:ind w:firstLine="720"/>
        <w:jc w:val="both"/>
        <w:rPr>
          <w:rFonts w:ascii="Times New Roman" w:hAnsi="Times New Roman" w:cs="Times New Roman"/>
          <w:sz w:val="20"/>
          <w:szCs w:val="20"/>
        </w:rPr>
        <w:sectPr w:rsidR="005910C1" w:rsidRPr="000B24E2" w:rsidSect="00206420">
          <w:type w:val="continuous"/>
          <w:pgSz w:w="11906" w:h="16838" w:code="9"/>
          <w:pgMar w:top="1440" w:right="1440" w:bottom="1440" w:left="1440" w:header="708" w:footer="708" w:gutter="0"/>
          <w:cols w:space="708"/>
          <w:docGrid w:linePitch="360"/>
        </w:sectPr>
      </w:pPr>
      <w:r w:rsidRPr="007D207E">
        <w:rPr>
          <w:rFonts w:ascii="Times New Roman" w:hAnsi="Times New Roman" w:cs="Times New Roman"/>
          <w:sz w:val="20"/>
          <w:szCs w:val="20"/>
        </w:rPr>
        <w:t xml:space="preserve">Digitalization is always a challenging task in any health care system. Pharma sector being a crucial part in </w:t>
      </w:r>
      <w:r w:rsidR="00AF0A17">
        <w:rPr>
          <w:rFonts w:ascii="Times New Roman" w:hAnsi="Times New Roman" w:cs="Times New Roman"/>
          <w:sz w:val="20"/>
          <w:szCs w:val="20"/>
        </w:rPr>
        <w:t xml:space="preserve">the </w:t>
      </w:r>
      <w:r w:rsidRPr="007D207E">
        <w:rPr>
          <w:rFonts w:ascii="Times New Roman" w:hAnsi="Times New Roman" w:cs="Times New Roman"/>
          <w:sz w:val="20"/>
          <w:szCs w:val="20"/>
        </w:rPr>
        <w:t xml:space="preserve">health care system, is no exception to this. </w:t>
      </w:r>
      <w:r w:rsidR="00256EED" w:rsidRPr="007D207E">
        <w:rPr>
          <w:rFonts w:ascii="Times New Roman" w:hAnsi="Times New Roman" w:cs="Times New Roman"/>
          <w:sz w:val="20"/>
          <w:szCs w:val="20"/>
        </w:rPr>
        <w:t xml:space="preserve">Like a coin has two sides, digitalization has </w:t>
      </w:r>
      <w:r w:rsidR="00AF0A17">
        <w:rPr>
          <w:rFonts w:ascii="Times New Roman" w:hAnsi="Times New Roman" w:cs="Times New Roman"/>
          <w:sz w:val="20"/>
          <w:szCs w:val="20"/>
        </w:rPr>
        <w:t xml:space="preserve">its </w:t>
      </w:r>
      <w:r w:rsidR="00256EED" w:rsidRPr="007D207E">
        <w:rPr>
          <w:rFonts w:ascii="Times New Roman" w:hAnsi="Times New Roman" w:cs="Times New Roman"/>
          <w:sz w:val="20"/>
          <w:szCs w:val="20"/>
        </w:rPr>
        <w:t xml:space="preserve">own </w:t>
      </w:r>
      <w:r w:rsidR="001D128B">
        <w:rPr>
          <w:rFonts w:ascii="Times New Roman" w:hAnsi="Times New Roman" w:cs="Times New Roman"/>
          <w:sz w:val="20"/>
          <w:szCs w:val="20"/>
        </w:rPr>
        <w:t>challenges and drawbacks</w:t>
      </w:r>
      <w:r w:rsidR="00256EED" w:rsidRPr="007D207E">
        <w:rPr>
          <w:rFonts w:ascii="Times New Roman" w:hAnsi="Times New Roman" w:cs="Times New Roman"/>
          <w:sz w:val="20"/>
          <w:szCs w:val="20"/>
        </w:rPr>
        <w:t xml:space="preserve">. The major challenges faced in the digitalization of pharma sector involves a very huge investment in bringing out the automated systems to operate in an effective way. Another major challenge in digitalization </w:t>
      </w:r>
      <w:r w:rsidR="00AF0A17">
        <w:rPr>
          <w:rFonts w:ascii="Times New Roman" w:hAnsi="Times New Roman" w:cs="Times New Roman"/>
          <w:sz w:val="20"/>
          <w:szCs w:val="20"/>
        </w:rPr>
        <w:t>of</w:t>
      </w:r>
      <w:r w:rsidR="007D207E" w:rsidRPr="007D207E">
        <w:rPr>
          <w:rFonts w:ascii="Times New Roman" w:hAnsi="Times New Roman" w:cs="Times New Roman"/>
          <w:sz w:val="20"/>
          <w:szCs w:val="20"/>
        </w:rPr>
        <w:t xml:space="preserve"> pharma sector </w:t>
      </w:r>
      <w:r w:rsidR="00256EED" w:rsidRPr="007D207E">
        <w:rPr>
          <w:rFonts w:ascii="Times New Roman" w:hAnsi="Times New Roman" w:cs="Times New Roman"/>
          <w:sz w:val="20"/>
          <w:szCs w:val="20"/>
        </w:rPr>
        <w:t xml:space="preserve">is the </w:t>
      </w:r>
      <w:r w:rsidR="005C69D6">
        <w:rPr>
          <w:rFonts w:ascii="Times New Roman" w:hAnsi="Times New Roman" w:cs="Times New Roman"/>
          <w:sz w:val="20"/>
          <w:szCs w:val="20"/>
        </w:rPr>
        <w:t xml:space="preserve">demand for </w:t>
      </w:r>
      <w:r w:rsidR="007D207E" w:rsidRPr="007D207E">
        <w:rPr>
          <w:rFonts w:ascii="Times New Roman" w:hAnsi="Times New Roman" w:cs="Times New Roman"/>
          <w:sz w:val="20"/>
          <w:szCs w:val="20"/>
        </w:rPr>
        <w:t>uninterrupted functioning</w:t>
      </w:r>
      <w:r w:rsidR="007D207E">
        <w:rPr>
          <w:rFonts w:ascii="Times New Roman" w:hAnsi="Times New Roman" w:cs="Times New Roman"/>
          <w:sz w:val="20"/>
          <w:szCs w:val="20"/>
        </w:rPr>
        <w:t>.</w:t>
      </w:r>
      <w:r w:rsidR="008F7ABB">
        <w:rPr>
          <w:rFonts w:ascii="Times New Roman" w:hAnsi="Times New Roman" w:cs="Times New Roman"/>
          <w:sz w:val="20"/>
          <w:szCs w:val="20"/>
        </w:rPr>
        <w:t xml:space="preserve"> </w:t>
      </w:r>
      <w:r w:rsidR="002D27DF">
        <w:rPr>
          <w:rFonts w:ascii="Times New Roman" w:hAnsi="Times New Roman" w:cs="Times New Roman"/>
          <w:sz w:val="20"/>
          <w:szCs w:val="20"/>
        </w:rPr>
        <w:t xml:space="preserve">Finally, not all the pharmacists/health care workers are willing to adopt these digital technologies and they prefer to traditional methods. </w:t>
      </w:r>
      <w:r w:rsidR="005C69D6">
        <w:rPr>
          <w:rFonts w:ascii="Times New Roman" w:hAnsi="Times New Roman" w:cs="Times New Roman"/>
          <w:sz w:val="20"/>
          <w:szCs w:val="20"/>
        </w:rPr>
        <w:t>T</w:t>
      </w:r>
      <w:r w:rsidR="002D27DF">
        <w:rPr>
          <w:rFonts w:ascii="Times New Roman" w:hAnsi="Times New Roman" w:cs="Times New Roman"/>
          <w:sz w:val="20"/>
          <w:szCs w:val="20"/>
        </w:rPr>
        <w:t>hese challenges should be taken into consideration and the</w:t>
      </w:r>
      <w:r w:rsidR="00BA434B">
        <w:rPr>
          <w:rFonts w:ascii="Times New Roman" w:hAnsi="Times New Roman" w:cs="Times New Roman"/>
          <w:sz w:val="20"/>
          <w:szCs w:val="20"/>
        </w:rPr>
        <w:t xml:space="preserve"> importance of digitalization </w:t>
      </w:r>
      <w:r w:rsidR="005C69D6">
        <w:rPr>
          <w:rFonts w:ascii="Times New Roman" w:hAnsi="Times New Roman" w:cs="Times New Roman"/>
          <w:sz w:val="20"/>
          <w:szCs w:val="20"/>
        </w:rPr>
        <w:t>in</w:t>
      </w:r>
      <w:r w:rsidR="00BA434B">
        <w:rPr>
          <w:rFonts w:ascii="Times New Roman" w:hAnsi="Times New Roman" w:cs="Times New Roman"/>
          <w:sz w:val="20"/>
          <w:szCs w:val="20"/>
        </w:rPr>
        <w:t xml:space="preserve"> pharma sector should be </w:t>
      </w:r>
      <w:r w:rsidR="005C69D6">
        <w:rPr>
          <w:rFonts w:ascii="Times New Roman" w:hAnsi="Times New Roman" w:cs="Times New Roman"/>
          <w:sz w:val="20"/>
          <w:szCs w:val="20"/>
        </w:rPr>
        <w:t>educated</w:t>
      </w:r>
      <w:r w:rsidR="00BA434B">
        <w:rPr>
          <w:rFonts w:ascii="Times New Roman" w:hAnsi="Times New Roman" w:cs="Times New Roman"/>
          <w:sz w:val="20"/>
          <w:szCs w:val="20"/>
        </w:rPr>
        <w:t xml:space="preserve"> to the upcoming younger generation in-order to meet the </w:t>
      </w:r>
      <w:r w:rsidR="005C69D6">
        <w:rPr>
          <w:rFonts w:ascii="Times New Roman" w:hAnsi="Times New Roman" w:cs="Times New Roman"/>
          <w:sz w:val="20"/>
          <w:szCs w:val="20"/>
        </w:rPr>
        <w:t xml:space="preserve">increasing </w:t>
      </w:r>
      <w:r w:rsidR="00BA434B">
        <w:rPr>
          <w:rFonts w:ascii="Times New Roman" w:hAnsi="Times New Roman" w:cs="Times New Roman"/>
          <w:sz w:val="20"/>
          <w:szCs w:val="20"/>
        </w:rPr>
        <w:t>demand for medicine day by day.</w:t>
      </w:r>
      <w:r w:rsidR="000B24E2" w:rsidRPr="000B24E2">
        <w:rPr>
          <w:rFonts w:ascii="Times New Roman" w:hAnsi="Times New Roman" w:cs="Times New Roman"/>
          <w:sz w:val="20"/>
          <w:szCs w:val="20"/>
        </w:rPr>
        <w:t xml:space="preserve"> </w:t>
      </w:r>
    </w:p>
    <w:p w14:paraId="2F8BDCB9" w14:textId="7BA0F1CD" w:rsidR="00D56190" w:rsidRPr="00910F53" w:rsidRDefault="00BB39E1" w:rsidP="006D0DE3">
      <w:pPr>
        <w:spacing w:line="240" w:lineRule="auto"/>
        <w:jc w:val="both"/>
        <w:rPr>
          <w:rFonts w:ascii="Times New Roman" w:hAnsi="Times New Roman" w:cs="Times New Roman"/>
          <w:b/>
          <w:bCs/>
          <w:sz w:val="20"/>
          <w:szCs w:val="20"/>
        </w:rPr>
      </w:pPr>
      <w:r w:rsidRPr="00910F53">
        <w:rPr>
          <w:rFonts w:ascii="Times New Roman" w:hAnsi="Times New Roman" w:cs="Times New Roman"/>
          <w:b/>
          <w:bCs/>
          <w:sz w:val="20"/>
          <w:szCs w:val="20"/>
        </w:rPr>
        <w:t>REFERENCE</w:t>
      </w:r>
      <w:r w:rsidR="00910F53">
        <w:rPr>
          <w:rFonts w:ascii="Times New Roman" w:hAnsi="Times New Roman" w:cs="Times New Roman"/>
          <w:b/>
          <w:bCs/>
          <w:sz w:val="20"/>
          <w:szCs w:val="20"/>
        </w:rPr>
        <w:t>S</w:t>
      </w:r>
      <w:r w:rsidRPr="00910F53">
        <w:rPr>
          <w:rFonts w:ascii="Times New Roman" w:hAnsi="Times New Roman" w:cs="Times New Roman"/>
          <w:b/>
          <w:bCs/>
          <w:sz w:val="20"/>
          <w:szCs w:val="20"/>
        </w:rPr>
        <w:t xml:space="preserve"> </w:t>
      </w:r>
    </w:p>
    <w:p w14:paraId="21F8DC3F" w14:textId="7E247B9E" w:rsidR="00A0363E" w:rsidRPr="00583825" w:rsidRDefault="00FE1C00"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sz w:val="16"/>
          <w:szCs w:val="16"/>
        </w:rPr>
        <w:fldChar w:fldCharType="begin" w:fldLock="1"/>
      </w:r>
      <w:r w:rsidRPr="00583825">
        <w:rPr>
          <w:rFonts w:ascii="Times New Roman" w:hAnsi="Times New Roman" w:cs="Times New Roman"/>
          <w:sz w:val="16"/>
          <w:szCs w:val="16"/>
        </w:rPr>
        <w:instrText xml:space="preserve">ADDIN Mendeley Bibliography CSL_BIBLIOGRAPHY </w:instrText>
      </w:r>
      <w:r w:rsidRPr="00583825">
        <w:rPr>
          <w:rFonts w:ascii="Times New Roman" w:hAnsi="Times New Roman" w:cs="Times New Roman"/>
          <w:sz w:val="16"/>
          <w:szCs w:val="16"/>
        </w:rPr>
        <w:fldChar w:fldCharType="separate"/>
      </w:r>
      <w:r w:rsidR="00A0363E" w:rsidRPr="00583825">
        <w:rPr>
          <w:rFonts w:ascii="Times New Roman" w:hAnsi="Times New Roman" w:cs="Times New Roman"/>
          <w:noProof/>
          <w:sz w:val="16"/>
          <w:szCs w:val="16"/>
        </w:rPr>
        <w:t>1.</w:t>
      </w:r>
      <w:r w:rsidR="00A0363E" w:rsidRPr="00583825">
        <w:rPr>
          <w:rFonts w:ascii="Times New Roman" w:hAnsi="Times New Roman" w:cs="Times New Roman"/>
          <w:noProof/>
          <w:sz w:val="16"/>
          <w:szCs w:val="16"/>
        </w:rPr>
        <w:tab/>
        <w:t xml:space="preserve">Hole, G., Hole, A. S. &amp; McFalone-Shaw, I. Digitalization in pharmaceutical industry: What to focus on under the digital implementation process? </w:t>
      </w:r>
      <w:r w:rsidR="00A0363E" w:rsidRPr="00583825">
        <w:rPr>
          <w:rFonts w:ascii="Times New Roman" w:hAnsi="Times New Roman" w:cs="Times New Roman"/>
          <w:i/>
          <w:iCs/>
          <w:noProof/>
          <w:sz w:val="16"/>
          <w:szCs w:val="16"/>
        </w:rPr>
        <w:t>Int. J. Pharm. X</w:t>
      </w:r>
      <w:r w:rsidR="00A0363E" w:rsidRPr="00583825">
        <w:rPr>
          <w:rFonts w:ascii="Times New Roman" w:hAnsi="Times New Roman" w:cs="Times New Roman"/>
          <w:noProof/>
          <w:sz w:val="16"/>
          <w:szCs w:val="16"/>
        </w:rPr>
        <w:t xml:space="preserve"> </w:t>
      </w:r>
      <w:r w:rsidR="00A0363E" w:rsidRPr="00583825">
        <w:rPr>
          <w:rFonts w:ascii="Times New Roman" w:hAnsi="Times New Roman" w:cs="Times New Roman"/>
          <w:b/>
          <w:bCs/>
          <w:noProof/>
          <w:sz w:val="16"/>
          <w:szCs w:val="16"/>
        </w:rPr>
        <w:t>3</w:t>
      </w:r>
      <w:r w:rsidR="00A0363E" w:rsidRPr="00583825">
        <w:rPr>
          <w:rFonts w:ascii="Times New Roman" w:hAnsi="Times New Roman" w:cs="Times New Roman"/>
          <w:noProof/>
          <w:sz w:val="16"/>
          <w:szCs w:val="16"/>
        </w:rPr>
        <w:t>, 100095 (2021).</w:t>
      </w:r>
    </w:p>
    <w:p w14:paraId="6326209F"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2.</w:t>
      </w:r>
      <w:r w:rsidRPr="00583825">
        <w:rPr>
          <w:rFonts w:ascii="Times New Roman" w:hAnsi="Times New Roman" w:cs="Times New Roman"/>
          <w:noProof/>
          <w:sz w:val="16"/>
          <w:szCs w:val="16"/>
        </w:rPr>
        <w:tab/>
        <w:t xml:space="preserve">Gbadegeshin, S. A. The Effect of Digitalization on the Commercialization Process of High-Technology Companies in the Life Sciences Industry. </w:t>
      </w:r>
      <w:r w:rsidRPr="00583825">
        <w:rPr>
          <w:rFonts w:ascii="Times New Roman" w:hAnsi="Times New Roman" w:cs="Times New Roman"/>
          <w:i/>
          <w:iCs/>
          <w:noProof/>
          <w:sz w:val="16"/>
          <w:szCs w:val="16"/>
        </w:rPr>
        <w:t>Technol. Innov. Manag. Rev.</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9</w:t>
      </w:r>
      <w:r w:rsidRPr="00583825">
        <w:rPr>
          <w:rFonts w:ascii="Times New Roman" w:hAnsi="Times New Roman" w:cs="Times New Roman"/>
          <w:noProof/>
          <w:sz w:val="16"/>
          <w:szCs w:val="16"/>
        </w:rPr>
        <w:t>, 49–63 (2019).</w:t>
      </w:r>
    </w:p>
    <w:p w14:paraId="48BE5565"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3.</w:t>
      </w:r>
      <w:r w:rsidRPr="00583825">
        <w:rPr>
          <w:rFonts w:ascii="Times New Roman" w:hAnsi="Times New Roman" w:cs="Times New Roman"/>
          <w:noProof/>
          <w:sz w:val="16"/>
          <w:szCs w:val="16"/>
        </w:rPr>
        <w:tab/>
        <w:t xml:space="preserve">Mak, K.-K. &amp; Pichika, M. R. Artificial intelligence in drug development: present status and future prospects. </w:t>
      </w:r>
      <w:r w:rsidRPr="00583825">
        <w:rPr>
          <w:rFonts w:ascii="Times New Roman" w:hAnsi="Times New Roman" w:cs="Times New Roman"/>
          <w:i/>
          <w:iCs/>
          <w:noProof/>
          <w:sz w:val="16"/>
          <w:szCs w:val="16"/>
        </w:rPr>
        <w:t>Drug Discov. Today</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24</w:t>
      </w:r>
      <w:r w:rsidRPr="00583825">
        <w:rPr>
          <w:rFonts w:ascii="Times New Roman" w:hAnsi="Times New Roman" w:cs="Times New Roman"/>
          <w:noProof/>
          <w:sz w:val="16"/>
          <w:szCs w:val="16"/>
        </w:rPr>
        <w:t>, 773–780 (2019).</w:t>
      </w:r>
    </w:p>
    <w:p w14:paraId="48DED12B"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4.</w:t>
      </w:r>
      <w:r w:rsidRPr="00583825">
        <w:rPr>
          <w:rFonts w:ascii="Times New Roman" w:hAnsi="Times New Roman" w:cs="Times New Roman"/>
          <w:noProof/>
          <w:sz w:val="16"/>
          <w:szCs w:val="16"/>
        </w:rPr>
        <w:tab/>
        <w:t xml:space="preserve">Vermeer, L. &amp; Thomas, M. Pharmaceutical/high-tech alliances; transforming healthcare? </w:t>
      </w:r>
      <w:r w:rsidRPr="00583825">
        <w:rPr>
          <w:rFonts w:ascii="Times New Roman" w:hAnsi="Times New Roman" w:cs="Times New Roman"/>
          <w:i/>
          <w:iCs/>
          <w:noProof/>
          <w:sz w:val="16"/>
          <w:szCs w:val="16"/>
        </w:rPr>
        <w:t>Strateg. Dir.</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36</w:t>
      </w:r>
      <w:r w:rsidRPr="00583825">
        <w:rPr>
          <w:rFonts w:ascii="Times New Roman" w:hAnsi="Times New Roman" w:cs="Times New Roman"/>
          <w:noProof/>
          <w:sz w:val="16"/>
          <w:szCs w:val="16"/>
        </w:rPr>
        <w:t>, 43–46 (2020).</w:t>
      </w:r>
    </w:p>
    <w:p w14:paraId="270B316B"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5.</w:t>
      </w:r>
      <w:r w:rsidRPr="00583825">
        <w:rPr>
          <w:rFonts w:ascii="Times New Roman" w:hAnsi="Times New Roman" w:cs="Times New Roman"/>
          <w:noProof/>
          <w:sz w:val="16"/>
          <w:szCs w:val="16"/>
        </w:rPr>
        <w:tab/>
        <w:t xml:space="preserve">Sellwood, M. A., Ahmed, M., Segler, M. H. &amp; Brown, N. Artificial intelligence in drug discovery. </w:t>
      </w:r>
      <w:r w:rsidRPr="00583825">
        <w:rPr>
          <w:rFonts w:ascii="Times New Roman" w:hAnsi="Times New Roman" w:cs="Times New Roman"/>
          <w:i/>
          <w:iCs/>
          <w:noProof/>
          <w:sz w:val="16"/>
          <w:szCs w:val="16"/>
        </w:rPr>
        <w:t>Future Med. Chem.</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10</w:t>
      </w:r>
      <w:r w:rsidRPr="00583825">
        <w:rPr>
          <w:rFonts w:ascii="Times New Roman" w:hAnsi="Times New Roman" w:cs="Times New Roman"/>
          <w:noProof/>
          <w:sz w:val="16"/>
          <w:szCs w:val="16"/>
        </w:rPr>
        <w:t>, 2025–2028 (2018).</w:t>
      </w:r>
    </w:p>
    <w:p w14:paraId="7373A4B1"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lastRenderedPageBreak/>
        <w:t>6.</w:t>
      </w:r>
      <w:r w:rsidRPr="00583825">
        <w:rPr>
          <w:rFonts w:ascii="Times New Roman" w:hAnsi="Times New Roman" w:cs="Times New Roman"/>
          <w:noProof/>
          <w:sz w:val="16"/>
          <w:szCs w:val="16"/>
        </w:rPr>
        <w:tab/>
        <w:t xml:space="preserve">Álvarez-Machancoses, Ó. &amp; Fernández-Martínez, J. L. Using artificial intelligence methods to speed up drug discovery. </w:t>
      </w:r>
      <w:r w:rsidRPr="00583825">
        <w:rPr>
          <w:rFonts w:ascii="Times New Roman" w:hAnsi="Times New Roman" w:cs="Times New Roman"/>
          <w:i/>
          <w:iCs/>
          <w:noProof/>
          <w:sz w:val="16"/>
          <w:szCs w:val="16"/>
        </w:rPr>
        <w:t>Expert Opin. Drug Discov.</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14</w:t>
      </w:r>
      <w:r w:rsidRPr="00583825">
        <w:rPr>
          <w:rFonts w:ascii="Times New Roman" w:hAnsi="Times New Roman" w:cs="Times New Roman"/>
          <w:noProof/>
          <w:sz w:val="16"/>
          <w:szCs w:val="16"/>
        </w:rPr>
        <w:t>, 769–777 (2019).</w:t>
      </w:r>
    </w:p>
    <w:p w14:paraId="36821DCD"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7.</w:t>
      </w:r>
      <w:r w:rsidRPr="00583825">
        <w:rPr>
          <w:rFonts w:ascii="Times New Roman" w:hAnsi="Times New Roman" w:cs="Times New Roman"/>
          <w:noProof/>
          <w:sz w:val="16"/>
          <w:szCs w:val="16"/>
        </w:rPr>
        <w:tab/>
        <w:t xml:space="preserve">Zhu, H. Big Data and Artificial Intelligence Modeling for Drug Discovery. </w:t>
      </w:r>
      <w:r w:rsidRPr="00583825">
        <w:rPr>
          <w:rFonts w:ascii="Times New Roman" w:hAnsi="Times New Roman" w:cs="Times New Roman"/>
          <w:i/>
          <w:iCs/>
          <w:noProof/>
          <w:sz w:val="16"/>
          <w:szCs w:val="16"/>
        </w:rPr>
        <w:t>Annu. Rev. Pharmacol. Toxicol.</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60</w:t>
      </w:r>
      <w:r w:rsidRPr="00583825">
        <w:rPr>
          <w:rFonts w:ascii="Times New Roman" w:hAnsi="Times New Roman" w:cs="Times New Roman"/>
          <w:noProof/>
          <w:sz w:val="16"/>
          <w:szCs w:val="16"/>
        </w:rPr>
        <w:t>, 573–589 (2020).</w:t>
      </w:r>
    </w:p>
    <w:p w14:paraId="38BE12EC"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8.</w:t>
      </w:r>
      <w:r w:rsidRPr="00583825">
        <w:rPr>
          <w:rFonts w:ascii="Times New Roman" w:hAnsi="Times New Roman" w:cs="Times New Roman"/>
          <w:noProof/>
          <w:sz w:val="16"/>
          <w:szCs w:val="16"/>
        </w:rPr>
        <w:tab/>
        <w:t xml:space="preserve">Chan, H. C. S., Shan, H., Dahoun, T., Vogel, H. &amp; Yuan, S. Advancing Drug Discovery via Artificial Intelligence. </w:t>
      </w:r>
      <w:r w:rsidRPr="00583825">
        <w:rPr>
          <w:rFonts w:ascii="Times New Roman" w:hAnsi="Times New Roman" w:cs="Times New Roman"/>
          <w:i/>
          <w:iCs/>
          <w:noProof/>
          <w:sz w:val="16"/>
          <w:szCs w:val="16"/>
        </w:rPr>
        <w:t>Trends Pharmacol. Sci.</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40</w:t>
      </w:r>
      <w:r w:rsidRPr="00583825">
        <w:rPr>
          <w:rFonts w:ascii="Times New Roman" w:hAnsi="Times New Roman" w:cs="Times New Roman"/>
          <w:noProof/>
          <w:sz w:val="16"/>
          <w:szCs w:val="16"/>
        </w:rPr>
        <w:t>, 592–604 (2019).</w:t>
      </w:r>
    </w:p>
    <w:p w14:paraId="6EE8AC37"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9.</w:t>
      </w:r>
      <w:r w:rsidRPr="00583825">
        <w:rPr>
          <w:rFonts w:ascii="Times New Roman" w:hAnsi="Times New Roman" w:cs="Times New Roman"/>
          <w:noProof/>
          <w:sz w:val="16"/>
          <w:szCs w:val="16"/>
        </w:rPr>
        <w:tab/>
        <w:t xml:space="preserve">Zhang, L., Tan, J., Han, D. &amp; Zhu, H. From machine learning to deep learning: progress in machine intelligence for rational drug discovery. </w:t>
      </w:r>
      <w:r w:rsidRPr="00583825">
        <w:rPr>
          <w:rFonts w:ascii="Times New Roman" w:hAnsi="Times New Roman" w:cs="Times New Roman"/>
          <w:i/>
          <w:iCs/>
          <w:noProof/>
          <w:sz w:val="16"/>
          <w:szCs w:val="16"/>
        </w:rPr>
        <w:t>Drug Discov. Today</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22</w:t>
      </w:r>
      <w:r w:rsidRPr="00583825">
        <w:rPr>
          <w:rFonts w:ascii="Times New Roman" w:hAnsi="Times New Roman" w:cs="Times New Roman"/>
          <w:noProof/>
          <w:sz w:val="16"/>
          <w:szCs w:val="16"/>
        </w:rPr>
        <w:t>, 1680–1685 (2017).</w:t>
      </w:r>
    </w:p>
    <w:p w14:paraId="6F23BAEE"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10.</w:t>
      </w:r>
      <w:r w:rsidRPr="00583825">
        <w:rPr>
          <w:rFonts w:ascii="Times New Roman" w:hAnsi="Times New Roman" w:cs="Times New Roman"/>
          <w:noProof/>
          <w:sz w:val="16"/>
          <w:szCs w:val="16"/>
        </w:rPr>
        <w:tab/>
        <w:t xml:space="preserve">Hessler, G. &amp; Baringhaus, K.-H. Artificial Intelligence in Drug Design. </w:t>
      </w:r>
      <w:r w:rsidRPr="00583825">
        <w:rPr>
          <w:rFonts w:ascii="Times New Roman" w:hAnsi="Times New Roman" w:cs="Times New Roman"/>
          <w:i/>
          <w:iCs/>
          <w:noProof/>
          <w:sz w:val="16"/>
          <w:szCs w:val="16"/>
        </w:rPr>
        <w:t>Molecules</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23</w:t>
      </w:r>
      <w:r w:rsidRPr="00583825">
        <w:rPr>
          <w:rFonts w:ascii="Times New Roman" w:hAnsi="Times New Roman" w:cs="Times New Roman"/>
          <w:noProof/>
          <w:sz w:val="16"/>
          <w:szCs w:val="16"/>
        </w:rPr>
        <w:t>, 2520 (2018).</w:t>
      </w:r>
    </w:p>
    <w:p w14:paraId="48C72D87"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11.</w:t>
      </w:r>
      <w:r w:rsidRPr="00583825">
        <w:rPr>
          <w:rFonts w:ascii="Times New Roman" w:hAnsi="Times New Roman" w:cs="Times New Roman"/>
          <w:noProof/>
          <w:sz w:val="16"/>
          <w:szCs w:val="16"/>
        </w:rPr>
        <w:tab/>
        <w:t xml:space="preserve">Lusci, A., Pollastri, G. &amp; Baldi, P. Deep Architectures and Deep Learning in Chemoinformatics: The Prediction of Aqueous Solubility for Drug-Like Molecules. </w:t>
      </w:r>
      <w:r w:rsidRPr="00583825">
        <w:rPr>
          <w:rFonts w:ascii="Times New Roman" w:hAnsi="Times New Roman" w:cs="Times New Roman"/>
          <w:i/>
          <w:iCs/>
          <w:noProof/>
          <w:sz w:val="16"/>
          <w:szCs w:val="16"/>
        </w:rPr>
        <w:t>J. Chem. Inf. Model.</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53</w:t>
      </w:r>
      <w:r w:rsidRPr="00583825">
        <w:rPr>
          <w:rFonts w:ascii="Times New Roman" w:hAnsi="Times New Roman" w:cs="Times New Roman"/>
          <w:noProof/>
          <w:sz w:val="16"/>
          <w:szCs w:val="16"/>
        </w:rPr>
        <w:t>, 1563–1575 (2013).</w:t>
      </w:r>
    </w:p>
    <w:p w14:paraId="1C2A71A2"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12.</w:t>
      </w:r>
      <w:r w:rsidRPr="00583825">
        <w:rPr>
          <w:rFonts w:ascii="Times New Roman" w:hAnsi="Times New Roman" w:cs="Times New Roman"/>
          <w:noProof/>
          <w:sz w:val="16"/>
          <w:szCs w:val="16"/>
        </w:rPr>
        <w:tab/>
        <w:t xml:space="preserve">Mccullough, B., Xiaoyou Ying, Monticello, T. &amp; Bonnefoi, M. Digital Microscopy Imaging and New Approaches in Toxicologic Pathology. </w:t>
      </w:r>
      <w:r w:rsidRPr="00583825">
        <w:rPr>
          <w:rFonts w:ascii="Times New Roman" w:hAnsi="Times New Roman" w:cs="Times New Roman"/>
          <w:i/>
          <w:iCs/>
          <w:noProof/>
          <w:sz w:val="16"/>
          <w:szCs w:val="16"/>
        </w:rPr>
        <w:t>Toxicol. Pathol.</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32</w:t>
      </w:r>
      <w:r w:rsidRPr="00583825">
        <w:rPr>
          <w:rFonts w:ascii="Times New Roman" w:hAnsi="Times New Roman" w:cs="Times New Roman"/>
          <w:noProof/>
          <w:sz w:val="16"/>
          <w:szCs w:val="16"/>
        </w:rPr>
        <w:t>, 49–58 (2004).</w:t>
      </w:r>
    </w:p>
    <w:p w14:paraId="2356024F"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13.</w:t>
      </w:r>
      <w:r w:rsidRPr="00583825">
        <w:rPr>
          <w:rFonts w:ascii="Times New Roman" w:hAnsi="Times New Roman" w:cs="Times New Roman"/>
          <w:noProof/>
          <w:sz w:val="16"/>
          <w:szCs w:val="16"/>
        </w:rPr>
        <w:tab/>
        <w:t xml:space="preserve">Kamalahmadi, M. &amp; Parast, M. M. An assessment of supply chain disruption mitigation strategies. </w:t>
      </w:r>
      <w:r w:rsidRPr="00583825">
        <w:rPr>
          <w:rFonts w:ascii="Times New Roman" w:hAnsi="Times New Roman" w:cs="Times New Roman"/>
          <w:i/>
          <w:iCs/>
          <w:noProof/>
          <w:sz w:val="16"/>
          <w:szCs w:val="16"/>
        </w:rPr>
        <w:t>Int. J. Prod. Econ.</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184</w:t>
      </w:r>
      <w:r w:rsidRPr="00583825">
        <w:rPr>
          <w:rFonts w:ascii="Times New Roman" w:hAnsi="Times New Roman" w:cs="Times New Roman"/>
          <w:noProof/>
          <w:sz w:val="16"/>
          <w:szCs w:val="16"/>
        </w:rPr>
        <w:t>, 210–230 (2017).</w:t>
      </w:r>
    </w:p>
    <w:p w14:paraId="35A35BDA"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14.</w:t>
      </w:r>
      <w:r w:rsidRPr="00583825">
        <w:rPr>
          <w:rFonts w:ascii="Times New Roman" w:hAnsi="Times New Roman" w:cs="Times New Roman"/>
          <w:noProof/>
          <w:sz w:val="16"/>
          <w:szCs w:val="16"/>
        </w:rPr>
        <w:tab/>
        <w:t xml:space="preserve">Gottlieb, S., Ivanov, D. &amp; Das, A. Case studies of the digital technology impacts on supply chain disruption risk management. in </w:t>
      </w:r>
      <w:r w:rsidRPr="00583825">
        <w:rPr>
          <w:rFonts w:ascii="Times New Roman" w:hAnsi="Times New Roman" w:cs="Times New Roman"/>
          <w:i/>
          <w:iCs/>
          <w:noProof/>
          <w:sz w:val="16"/>
          <w:szCs w:val="16"/>
        </w:rPr>
        <w:t>Logistik im Wandel der Zeit – Von der Produktionssteuerung zu vernetzten Supply Chains</w:t>
      </w:r>
      <w:r w:rsidRPr="00583825">
        <w:rPr>
          <w:rFonts w:ascii="Times New Roman" w:hAnsi="Times New Roman" w:cs="Times New Roman"/>
          <w:noProof/>
          <w:sz w:val="16"/>
          <w:szCs w:val="16"/>
        </w:rPr>
        <w:t xml:space="preserve"> 23–52 (Springer Fachmedien Wiesbaden, 2019). doi:10.1007/978-3-658-25412-4_2.</w:t>
      </w:r>
    </w:p>
    <w:p w14:paraId="57079B27"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15.</w:t>
      </w:r>
      <w:r w:rsidRPr="00583825">
        <w:rPr>
          <w:rFonts w:ascii="Times New Roman" w:hAnsi="Times New Roman" w:cs="Times New Roman"/>
          <w:noProof/>
          <w:sz w:val="16"/>
          <w:szCs w:val="16"/>
        </w:rPr>
        <w:tab/>
        <w:t xml:space="preserve">Gouda, S. K. &amp; Saranga, H. Sustainable supply chains for supply chain sustainability: impact of sustainability efforts on supply chain risk. </w:t>
      </w:r>
      <w:r w:rsidRPr="00583825">
        <w:rPr>
          <w:rFonts w:ascii="Times New Roman" w:hAnsi="Times New Roman" w:cs="Times New Roman"/>
          <w:i/>
          <w:iCs/>
          <w:noProof/>
          <w:sz w:val="16"/>
          <w:szCs w:val="16"/>
        </w:rPr>
        <w:t>Int. J. Prod. Res.</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56</w:t>
      </w:r>
      <w:r w:rsidRPr="00583825">
        <w:rPr>
          <w:rFonts w:ascii="Times New Roman" w:hAnsi="Times New Roman" w:cs="Times New Roman"/>
          <w:noProof/>
          <w:sz w:val="16"/>
          <w:szCs w:val="16"/>
        </w:rPr>
        <w:t>, 5820–5835 (2018).</w:t>
      </w:r>
    </w:p>
    <w:p w14:paraId="59D802A7"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16.</w:t>
      </w:r>
      <w:r w:rsidRPr="00583825">
        <w:rPr>
          <w:rFonts w:ascii="Times New Roman" w:hAnsi="Times New Roman" w:cs="Times New Roman"/>
          <w:noProof/>
          <w:sz w:val="16"/>
          <w:szCs w:val="16"/>
        </w:rPr>
        <w:tab/>
        <w:t xml:space="preserve">Giannakis, M., Spanaki, K. &amp; Dubey, R. A cloud-based supply chain management system: effects on supply chain responsiveness. </w:t>
      </w:r>
      <w:r w:rsidRPr="00583825">
        <w:rPr>
          <w:rFonts w:ascii="Times New Roman" w:hAnsi="Times New Roman" w:cs="Times New Roman"/>
          <w:i/>
          <w:iCs/>
          <w:noProof/>
          <w:sz w:val="16"/>
          <w:szCs w:val="16"/>
        </w:rPr>
        <w:t>J. Enterp. Inf. Manag.</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32</w:t>
      </w:r>
      <w:r w:rsidRPr="00583825">
        <w:rPr>
          <w:rFonts w:ascii="Times New Roman" w:hAnsi="Times New Roman" w:cs="Times New Roman"/>
          <w:noProof/>
          <w:sz w:val="16"/>
          <w:szCs w:val="16"/>
        </w:rPr>
        <w:t>, 585–607 (2019).</w:t>
      </w:r>
    </w:p>
    <w:p w14:paraId="4EEAB88D"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17.</w:t>
      </w:r>
      <w:r w:rsidRPr="00583825">
        <w:rPr>
          <w:rFonts w:ascii="Times New Roman" w:hAnsi="Times New Roman" w:cs="Times New Roman"/>
          <w:noProof/>
          <w:sz w:val="16"/>
          <w:szCs w:val="16"/>
        </w:rPr>
        <w:tab/>
        <w:t xml:space="preserve">Application of Artificial Intelligence in Automation of Supply Chain Management. </w:t>
      </w:r>
      <w:r w:rsidRPr="00583825">
        <w:rPr>
          <w:rFonts w:ascii="Times New Roman" w:hAnsi="Times New Roman" w:cs="Times New Roman"/>
          <w:i/>
          <w:iCs/>
          <w:noProof/>
          <w:sz w:val="16"/>
          <w:szCs w:val="16"/>
        </w:rPr>
        <w:t>J. Strateg. Innov. Sustain.</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14</w:t>
      </w:r>
      <w:r w:rsidRPr="00583825">
        <w:rPr>
          <w:rFonts w:ascii="Times New Roman" w:hAnsi="Times New Roman" w:cs="Times New Roman"/>
          <w:noProof/>
          <w:sz w:val="16"/>
          <w:szCs w:val="16"/>
        </w:rPr>
        <w:t>, (2019).</w:t>
      </w:r>
    </w:p>
    <w:p w14:paraId="1DB6EB0B"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18.</w:t>
      </w:r>
      <w:r w:rsidRPr="00583825">
        <w:rPr>
          <w:rFonts w:ascii="Times New Roman" w:hAnsi="Times New Roman" w:cs="Times New Roman"/>
          <w:noProof/>
          <w:sz w:val="16"/>
          <w:szCs w:val="16"/>
        </w:rPr>
        <w:tab/>
        <w:t xml:space="preserve">Iryna, T., Iryna, B. &amp; Volodymyr, M. Digitalization of Pharmaceutical Business in Ukraine. </w:t>
      </w:r>
      <w:r w:rsidRPr="00583825">
        <w:rPr>
          <w:rFonts w:ascii="Times New Roman" w:hAnsi="Times New Roman" w:cs="Times New Roman"/>
          <w:i/>
          <w:iCs/>
          <w:noProof/>
          <w:sz w:val="16"/>
          <w:szCs w:val="16"/>
        </w:rPr>
        <w:t>Res. J. Pharm. Technol.</w:t>
      </w:r>
      <w:r w:rsidRPr="00583825">
        <w:rPr>
          <w:rFonts w:ascii="Times New Roman" w:hAnsi="Times New Roman" w:cs="Times New Roman"/>
          <w:noProof/>
          <w:sz w:val="16"/>
          <w:szCs w:val="16"/>
        </w:rPr>
        <w:t xml:space="preserve"> 1555–1559 (2022) doi:10.52711/0974-360X.2022.00259.</w:t>
      </w:r>
    </w:p>
    <w:p w14:paraId="0D63B51A"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19.</w:t>
      </w:r>
      <w:r w:rsidRPr="00583825">
        <w:rPr>
          <w:rFonts w:ascii="Times New Roman" w:hAnsi="Times New Roman" w:cs="Times New Roman"/>
          <w:noProof/>
          <w:sz w:val="16"/>
          <w:szCs w:val="16"/>
        </w:rPr>
        <w:tab/>
        <w:t xml:space="preserve">Trenfield, S. J. </w:t>
      </w:r>
      <w:r w:rsidRPr="00583825">
        <w:rPr>
          <w:rFonts w:ascii="Times New Roman" w:hAnsi="Times New Roman" w:cs="Times New Roman"/>
          <w:i/>
          <w:iCs/>
          <w:noProof/>
          <w:sz w:val="16"/>
          <w:szCs w:val="16"/>
        </w:rPr>
        <w:t>et al.</w:t>
      </w:r>
      <w:r w:rsidRPr="00583825">
        <w:rPr>
          <w:rFonts w:ascii="Times New Roman" w:hAnsi="Times New Roman" w:cs="Times New Roman"/>
          <w:noProof/>
          <w:sz w:val="16"/>
          <w:szCs w:val="16"/>
        </w:rPr>
        <w:t xml:space="preserve"> Advancing pharmacy and healthcare with virtual digital technologies. </w:t>
      </w:r>
      <w:r w:rsidRPr="00583825">
        <w:rPr>
          <w:rFonts w:ascii="Times New Roman" w:hAnsi="Times New Roman" w:cs="Times New Roman"/>
          <w:i/>
          <w:iCs/>
          <w:noProof/>
          <w:sz w:val="16"/>
          <w:szCs w:val="16"/>
        </w:rPr>
        <w:t>Adv. Drug Deliv. Rev.</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182</w:t>
      </w:r>
      <w:r w:rsidRPr="00583825">
        <w:rPr>
          <w:rFonts w:ascii="Times New Roman" w:hAnsi="Times New Roman" w:cs="Times New Roman"/>
          <w:noProof/>
          <w:sz w:val="16"/>
          <w:szCs w:val="16"/>
        </w:rPr>
        <w:t>, 114098 (2022).</w:t>
      </w:r>
    </w:p>
    <w:p w14:paraId="45277173"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20.</w:t>
      </w:r>
      <w:r w:rsidRPr="00583825">
        <w:rPr>
          <w:rFonts w:ascii="Times New Roman" w:hAnsi="Times New Roman" w:cs="Times New Roman"/>
          <w:noProof/>
          <w:sz w:val="16"/>
          <w:szCs w:val="16"/>
        </w:rPr>
        <w:tab/>
        <w:t xml:space="preserve">Prashanti, G., Sravani, S. &amp; Noorie, S. A Review on Online Pharmacy. </w:t>
      </w:r>
      <w:r w:rsidRPr="00583825">
        <w:rPr>
          <w:rFonts w:ascii="Times New Roman" w:hAnsi="Times New Roman" w:cs="Times New Roman"/>
          <w:i/>
          <w:iCs/>
          <w:noProof/>
          <w:sz w:val="16"/>
          <w:szCs w:val="16"/>
        </w:rPr>
        <w:t>IOSR J. Pharm. Biol. Sci.</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12</w:t>
      </w:r>
      <w:r w:rsidRPr="00583825">
        <w:rPr>
          <w:rFonts w:ascii="Times New Roman" w:hAnsi="Times New Roman" w:cs="Times New Roman"/>
          <w:noProof/>
          <w:sz w:val="16"/>
          <w:szCs w:val="16"/>
        </w:rPr>
        <w:t>, 32–34 (2017).</w:t>
      </w:r>
    </w:p>
    <w:p w14:paraId="15381BCD"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21.</w:t>
      </w:r>
      <w:r w:rsidRPr="00583825">
        <w:rPr>
          <w:rFonts w:ascii="Times New Roman" w:hAnsi="Times New Roman" w:cs="Times New Roman"/>
          <w:noProof/>
          <w:sz w:val="16"/>
          <w:szCs w:val="16"/>
        </w:rPr>
        <w:tab/>
        <w:t xml:space="preserve">Del Rio-Bermudez, C., Medrano, I. H., Yebes, L. &amp; Poveda, J. L. Towards a symbiotic relationship between big data, artificial intelligence, and hospital pharmacy. </w:t>
      </w:r>
      <w:r w:rsidRPr="00583825">
        <w:rPr>
          <w:rFonts w:ascii="Times New Roman" w:hAnsi="Times New Roman" w:cs="Times New Roman"/>
          <w:i/>
          <w:iCs/>
          <w:noProof/>
          <w:sz w:val="16"/>
          <w:szCs w:val="16"/>
        </w:rPr>
        <w:t>J. Pharm. Policy Pract.</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13</w:t>
      </w:r>
      <w:r w:rsidRPr="00583825">
        <w:rPr>
          <w:rFonts w:ascii="Times New Roman" w:hAnsi="Times New Roman" w:cs="Times New Roman"/>
          <w:noProof/>
          <w:sz w:val="16"/>
          <w:szCs w:val="16"/>
        </w:rPr>
        <w:t>, 75 (2020).</w:t>
      </w:r>
    </w:p>
    <w:p w14:paraId="248F44D7"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22.</w:t>
      </w:r>
      <w:r w:rsidRPr="00583825">
        <w:rPr>
          <w:rFonts w:ascii="Times New Roman" w:hAnsi="Times New Roman" w:cs="Times New Roman"/>
          <w:noProof/>
          <w:sz w:val="16"/>
          <w:szCs w:val="16"/>
        </w:rPr>
        <w:tab/>
        <w:t xml:space="preserve">Szarfman, A., Tonning, J. M. &amp; Doraiswamy, P. M. Pharmacovigilance in the 21st Century: New Systematic Tools for an Old Problem. </w:t>
      </w:r>
      <w:r w:rsidRPr="00583825">
        <w:rPr>
          <w:rFonts w:ascii="Times New Roman" w:hAnsi="Times New Roman" w:cs="Times New Roman"/>
          <w:i/>
          <w:iCs/>
          <w:noProof/>
          <w:sz w:val="16"/>
          <w:szCs w:val="16"/>
        </w:rPr>
        <w:t>Pharmacotherapy</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24</w:t>
      </w:r>
      <w:r w:rsidRPr="00583825">
        <w:rPr>
          <w:rFonts w:ascii="Times New Roman" w:hAnsi="Times New Roman" w:cs="Times New Roman"/>
          <w:noProof/>
          <w:sz w:val="16"/>
          <w:szCs w:val="16"/>
        </w:rPr>
        <w:t>, 1099–1104 (2004).</w:t>
      </w:r>
    </w:p>
    <w:p w14:paraId="2750BCE1"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23.</w:t>
      </w:r>
      <w:r w:rsidRPr="00583825">
        <w:rPr>
          <w:rFonts w:ascii="Times New Roman" w:hAnsi="Times New Roman" w:cs="Times New Roman"/>
          <w:noProof/>
          <w:sz w:val="16"/>
          <w:szCs w:val="16"/>
        </w:rPr>
        <w:tab/>
        <w:t>Lingasabesan, V. &amp; Abenayake, M. OPPORTUNITIES AND CHALLENGES IN CONDUCTING VIRTUAL ALTERNATIVE DISPUTE RESOLUTION ( ADR ) METHODS IN THE SRI LANKAN CONSTRUCTION. 657–667 (2022).</w:t>
      </w:r>
    </w:p>
    <w:p w14:paraId="5F6AD63C" w14:textId="77777777" w:rsidR="00A0363E" w:rsidRPr="00583825" w:rsidRDefault="00A0363E" w:rsidP="00A0363E">
      <w:pPr>
        <w:widowControl w:val="0"/>
        <w:autoSpaceDE w:val="0"/>
        <w:autoSpaceDN w:val="0"/>
        <w:adjustRightInd w:val="0"/>
        <w:spacing w:line="240" w:lineRule="auto"/>
        <w:ind w:left="640" w:hanging="640"/>
        <w:rPr>
          <w:rFonts w:ascii="Times New Roman" w:hAnsi="Times New Roman" w:cs="Times New Roman"/>
          <w:noProof/>
          <w:sz w:val="16"/>
          <w:szCs w:val="16"/>
        </w:rPr>
      </w:pPr>
      <w:r w:rsidRPr="00583825">
        <w:rPr>
          <w:rFonts w:ascii="Times New Roman" w:hAnsi="Times New Roman" w:cs="Times New Roman"/>
          <w:noProof/>
          <w:sz w:val="16"/>
          <w:szCs w:val="16"/>
        </w:rPr>
        <w:t>24.</w:t>
      </w:r>
      <w:r w:rsidRPr="00583825">
        <w:rPr>
          <w:rFonts w:ascii="Times New Roman" w:hAnsi="Times New Roman" w:cs="Times New Roman"/>
          <w:noProof/>
          <w:sz w:val="16"/>
          <w:szCs w:val="16"/>
        </w:rPr>
        <w:tab/>
        <w:t xml:space="preserve">Bhavnani, S. P., Narula, J. &amp; Sengupta, P. P. Mobile technology and the digitization of healthcare. </w:t>
      </w:r>
      <w:r w:rsidRPr="00583825">
        <w:rPr>
          <w:rFonts w:ascii="Times New Roman" w:hAnsi="Times New Roman" w:cs="Times New Roman"/>
          <w:i/>
          <w:iCs/>
          <w:noProof/>
          <w:sz w:val="16"/>
          <w:szCs w:val="16"/>
        </w:rPr>
        <w:t>Eur. Heart J.</w:t>
      </w:r>
      <w:r w:rsidRPr="00583825">
        <w:rPr>
          <w:rFonts w:ascii="Times New Roman" w:hAnsi="Times New Roman" w:cs="Times New Roman"/>
          <w:noProof/>
          <w:sz w:val="16"/>
          <w:szCs w:val="16"/>
        </w:rPr>
        <w:t xml:space="preserve"> </w:t>
      </w:r>
      <w:r w:rsidRPr="00583825">
        <w:rPr>
          <w:rFonts w:ascii="Times New Roman" w:hAnsi="Times New Roman" w:cs="Times New Roman"/>
          <w:b/>
          <w:bCs/>
          <w:noProof/>
          <w:sz w:val="16"/>
          <w:szCs w:val="16"/>
        </w:rPr>
        <w:t>37</w:t>
      </w:r>
      <w:r w:rsidRPr="00583825">
        <w:rPr>
          <w:rFonts w:ascii="Times New Roman" w:hAnsi="Times New Roman" w:cs="Times New Roman"/>
          <w:noProof/>
          <w:sz w:val="16"/>
          <w:szCs w:val="16"/>
        </w:rPr>
        <w:t>, 1428–1438 (2016).</w:t>
      </w:r>
    </w:p>
    <w:p w14:paraId="44BEA52B" w14:textId="04D79092" w:rsidR="00FE1C00" w:rsidRPr="00D50BAE" w:rsidRDefault="00FE1C00" w:rsidP="006D0DE3">
      <w:pPr>
        <w:spacing w:line="240" w:lineRule="auto"/>
        <w:jc w:val="both"/>
        <w:rPr>
          <w:rFonts w:ascii="Times New Roman" w:hAnsi="Times New Roman" w:cs="Times New Roman"/>
          <w:sz w:val="20"/>
          <w:szCs w:val="20"/>
        </w:rPr>
      </w:pPr>
      <w:r w:rsidRPr="00583825">
        <w:rPr>
          <w:rFonts w:ascii="Times New Roman" w:hAnsi="Times New Roman" w:cs="Times New Roman"/>
          <w:sz w:val="16"/>
          <w:szCs w:val="16"/>
        </w:rPr>
        <w:fldChar w:fldCharType="end"/>
      </w:r>
    </w:p>
    <w:p w14:paraId="730E7A86" w14:textId="77777777" w:rsidR="00117B7E" w:rsidRPr="00D50BAE" w:rsidRDefault="00117B7E" w:rsidP="00117B7E">
      <w:pPr>
        <w:spacing w:line="240" w:lineRule="auto"/>
        <w:jc w:val="both"/>
        <w:rPr>
          <w:rFonts w:ascii="Times New Roman" w:hAnsi="Times New Roman" w:cs="Times New Roman"/>
          <w:sz w:val="20"/>
          <w:szCs w:val="20"/>
        </w:rPr>
      </w:pPr>
    </w:p>
    <w:sectPr w:rsidR="00117B7E" w:rsidRPr="00D50BAE" w:rsidSect="00206420">
      <w:type w:val="continuous"/>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25AB" w14:textId="77777777" w:rsidR="00D073E6" w:rsidRDefault="00D073E6" w:rsidP="00F4559D">
      <w:pPr>
        <w:spacing w:after="0" w:line="240" w:lineRule="auto"/>
      </w:pPr>
      <w:r>
        <w:separator/>
      </w:r>
    </w:p>
  </w:endnote>
  <w:endnote w:type="continuationSeparator" w:id="0">
    <w:p w14:paraId="362933A0" w14:textId="77777777" w:rsidR="00D073E6" w:rsidRDefault="00D073E6" w:rsidP="00F4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2F23" w14:textId="77777777" w:rsidR="00D073E6" w:rsidRDefault="00D073E6" w:rsidP="00F4559D">
      <w:pPr>
        <w:spacing w:after="0" w:line="240" w:lineRule="auto"/>
      </w:pPr>
      <w:r>
        <w:separator/>
      </w:r>
    </w:p>
  </w:footnote>
  <w:footnote w:type="continuationSeparator" w:id="0">
    <w:p w14:paraId="39F6F54D" w14:textId="77777777" w:rsidR="00D073E6" w:rsidRDefault="00D073E6" w:rsidP="00F45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343F"/>
    <w:multiLevelType w:val="multilevel"/>
    <w:tmpl w:val="36A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A5F15"/>
    <w:multiLevelType w:val="hybridMultilevel"/>
    <w:tmpl w:val="723017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7C3FD1"/>
    <w:multiLevelType w:val="hybridMultilevel"/>
    <w:tmpl w:val="06CE4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7E700D1"/>
    <w:multiLevelType w:val="hybridMultilevel"/>
    <w:tmpl w:val="C3400930"/>
    <w:lvl w:ilvl="0" w:tplc="4009000F">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4" w15:restartNumberingAfterBreak="0">
    <w:nsid w:val="2B633A8B"/>
    <w:multiLevelType w:val="multilevel"/>
    <w:tmpl w:val="546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D0E85"/>
    <w:multiLevelType w:val="hybridMultilevel"/>
    <w:tmpl w:val="A08CB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5FC3EF1"/>
    <w:multiLevelType w:val="hybridMultilevel"/>
    <w:tmpl w:val="C6F410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15777C7"/>
    <w:multiLevelType w:val="multilevel"/>
    <w:tmpl w:val="B058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75FDD"/>
    <w:multiLevelType w:val="multilevel"/>
    <w:tmpl w:val="CE6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D613C"/>
    <w:multiLevelType w:val="multilevel"/>
    <w:tmpl w:val="0BCE53FE"/>
    <w:lvl w:ilvl="0">
      <w:start w:val="3"/>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7279C1"/>
    <w:multiLevelType w:val="multilevel"/>
    <w:tmpl w:val="584A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A2B94"/>
    <w:multiLevelType w:val="hybridMultilevel"/>
    <w:tmpl w:val="ACE8B3EA"/>
    <w:lvl w:ilvl="0" w:tplc="F6EED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22C2E2B"/>
    <w:multiLevelType w:val="multilevel"/>
    <w:tmpl w:val="AD1EE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6235D6"/>
    <w:multiLevelType w:val="multilevel"/>
    <w:tmpl w:val="2E6C3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5E7AA6"/>
    <w:multiLevelType w:val="hybridMultilevel"/>
    <w:tmpl w:val="2F183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CFC4445"/>
    <w:multiLevelType w:val="multilevel"/>
    <w:tmpl w:val="9ECEC4CE"/>
    <w:lvl w:ilvl="0">
      <w:start w:val="1"/>
      <w:numFmt w:val="decimal"/>
      <w:lvlText w:val="%1.0"/>
      <w:lvlJc w:val="left"/>
      <w:pPr>
        <w:ind w:left="552" w:hanging="552"/>
      </w:pPr>
      <w:rPr>
        <w:rFonts w:asciiTheme="minorHAnsi" w:hAnsiTheme="minorHAnsi" w:cstheme="minorBidi" w:hint="default"/>
      </w:rPr>
    </w:lvl>
    <w:lvl w:ilvl="1">
      <w:start w:val="1"/>
      <w:numFmt w:val="decimal"/>
      <w:lvlText w:val="%1.%2"/>
      <w:lvlJc w:val="left"/>
      <w:pPr>
        <w:ind w:left="1272" w:hanging="552"/>
      </w:pPr>
      <w:rPr>
        <w:rFonts w:asciiTheme="minorHAnsi" w:hAnsiTheme="minorHAnsi" w:cstheme="minorBidi"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2880" w:hanging="72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4680" w:hanging="108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480" w:hanging="1440"/>
      </w:pPr>
      <w:rPr>
        <w:rFonts w:asciiTheme="minorHAnsi" w:hAnsiTheme="minorHAnsi" w:cstheme="minorBidi" w:hint="default"/>
      </w:rPr>
    </w:lvl>
    <w:lvl w:ilvl="8">
      <w:start w:val="1"/>
      <w:numFmt w:val="decimal"/>
      <w:lvlText w:val="%1.%2.%3.%4.%5.%6.%7.%8.%9"/>
      <w:lvlJc w:val="left"/>
      <w:pPr>
        <w:ind w:left="7200" w:hanging="1440"/>
      </w:pPr>
      <w:rPr>
        <w:rFonts w:asciiTheme="minorHAnsi" w:hAnsiTheme="minorHAnsi" w:cstheme="minorBidi" w:hint="default"/>
      </w:rPr>
    </w:lvl>
  </w:abstractNum>
  <w:abstractNum w:abstractNumId="16" w15:restartNumberingAfterBreak="0">
    <w:nsid w:val="6EA15B1A"/>
    <w:multiLevelType w:val="hybridMultilevel"/>
    <w:tmpl w:val="64BC0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7727B0"/>
    <w:multiLevelType w:val="hybridMultilevel"/>
    <w:tmpl w:val="5038D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6323666"/>
    <w:multiLevelType w:val="hybridMultilevel"/>
    <w:tmpl w:val="6960F69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8FF2C52"/>
    <w:multiLevelType w:val="hybridMultilevel"/>
    <w:tmpl w:val="F7B22D3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961308682">
    <w:abstractNumId w:val="1"/>
  </w:num>
  <w:num w:numId="2" w16cid:durableId="1706053438">
    <w:abstractNumId w:val="15"/>
  </w:num>
  <w:num w:numId="3" w16cid:durableId="1009987856">
    <w:abstractNumId w:val="2"/>
  </w:num>
  <w:num w:numId="4" w16cid:durableId="1252934054">
    <w:abstractNumId w:val="5"/>
  </w:num>
  <w:num w:numId="5" w16cid:durableId="1351373702">
    <w:abstractNumId w:val="3"/>
  </w:num>
  <w:num w:numId="6" w16cid:durableId="907685613">
    <w:abstractNumId w:val="17"/>
  </w:num>
  <w:num w:numId="7" w16cid:durableId="1049956486">
    <w:abstractNumId w:val="16"/>
  </w:num>
  <w:num w:numId="8" w16cid:durableId="2052530285">
    <w:abstractNumId w:val="18"/>
  </w:num>
  <w:num w:numId="9" w16cid:durableId="391857097">
    <w:abstractNumId w:val="19"/>
  </w:num>
  <w:num w:numId="10" w16cid:durableId="970864585">
    <w:abstractNumId w:val="14"/>
  </w:num>
  <w:num w:numId="11" w16cid:durableId="1856070048">
    <w:abstractNumId w:val="6"/>
  </w:num>
  <w:num w:numId="12" w16cid:durableId="1440682914">
    <w:abstractNumId w:val="10"/>
  </w:num>
  <w:num w:numId="13" w16cid:durableId="1285960067">
    <w:abstractNumId w:val="12"/>
  </w:num>
  <w:num w:numId="14" w16cid:durableId="517473014">
    <w:abstractNumId w:val="9"/>
  </w:num>
  <w:num w:numId="15" w16cid:durableId="172912879">
    <w:abstractNumId w:val="13"/>
  </w:num>
  <w:num w:numId="16" w16cid:durableId="1570530695">
    <w:abstractNumId w:val="0"/>
  </w:num>
  <w:num w:numId="17" w16cid:durableId="1930582420">
    <w:abstractNumId w:val="4"/>
  </w:num>
  <w:num w:numId="18" w16cid:durableId="593785756">
    <w:abstractNumId w:val="7"/>
  </w:num>
  <w:num w:numId="19" w16cid:durableId="1814836654">
    <w:abstractNumId w:val="8"/>
  </w:num>
  <w:num w:numId="20" w16cid:durableId="1269849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76"/>
    <w:rsid w:val="000002C3"/>
    <w:rsid w:val="00004BC8"/>
    <w:rsid w:val="00007B64"/>
    <w:rsid w:val="00015CFE"/>
    <w:rsid w:val="00021BC2"/>
    <w:rsid w:val="00032F2A"/>
    <w:rsid w:val="0003648D"/>
    <w:rsid w:val="00041CF2"/>
    <w:rsid w:val="0004530C"/>
    <w:rsid w:val="00061325"/>
    <w:rsid w:val="00070E89"/>
    <w:rsid w:val="000774F2"/>
    <w:rsid w:val="00091051"/>
    <w:rsid w:val="00093454"/>
    <w:rsid w:val="00095BEC"/>
    <w:rsid w:val="00097F8D"/>
    <w:rsid w:val="000A08CD"/>
    <w:rsid w:val="000A451F"/>
    <w:rsid w:val="000B24E2"/>
    <w:rsid w:val="000B3C5E"/>
    <w:rsid w:val="000C16F7"/>
    <w:rsid w:val="000D7CE6"/>
    <w:rsid w:val="000E5149"/>
    <w:rsid w:val="000E7692"/>
    <w:rsid w:val="00102C26"/>
    <w:rsid w:val="00110D3F"/>
    <w:rsid w:val="0011168B"/>
    <w:rsid w:val="00117B7E"/>
    <w:rsid w:val="00130006"/>
    <w:rsid w:val="00164B43"/>
    <w:rsid w:val="0018454C"/>
    <w:rsid w:val="0018550F"/>
    <w:rsid w:val="00194FF0"/>
    <w:rsid w:val="00195641"/>
    <w:rsid w:val="001A3657"/>
    <w:rsid w:val="001B3338"/>
    <w:rsid w:val="001C24E2"/>
    <w:rsid w:val="001C3259"/>
    <w:rsid w:val="001D128B"/>
    <w:rsid w:val="001D1EF6"/>
    <w:rsid w:val="001F02B5"/>
    <w:rsid w:val="001F4F62"/>
    <w:rsid w:val="00201CEA"/>
    <w:rsid w:val="00203D47"/>
    <w:rsid w:val="00204D9B"/>
    <w:rsid w:val="00206420"/>
    <w:rsid w:val="00213C9D"/>
    <w:rsid w:val="00214F41"/>
    <w:rsid w:val="00242EC2"/>
    <w:rsid w:val="00256EED"/>
    <w:rsid w:val="0026666A"/>
    <w:rsid w:val="002B7429"/>
    <w:rsid w:val="002D206C"/>
    <w:rsid w:val="002D27DF"/>
    <w:rsid w:val="002E06CD"/>
    <w:rsid w:val="002E3E1D"/>
    <w:rsid w:val="002E5D0A"/>
    <w:rsid w:val="002F43AD"/>
    <w:rsid w:val="003273C3"/>
    <w:rsid w:val="00330215"/>
    <w:rsid w:val="00343ED6"/>
    <w:rsid w:val="00350970"/>
    <w:rsid w:val="0035289E"/>
    <w:rsid w:val="00374D95"/>
    <w:rsid w:val="003836A1"/>
    <w:rsid w:val="003847C0"/>
    <w:rsid w:val="003870E2"/>
    <w:rsid w:val="00387D7A"/>
    <w:rsid w:val="00394419"/>
    <w:rsid w:val="003A31A2"/>
    <w:rsid w:val="003B26B7"/>
    <w:rsid w:val="003B33DF"/>
    <w:rsid w:val="003B769D"/>
    <w:rsid w:val="003D6092"/>
    <w:rsid w:val="003D6593"/>
    <w:rsid w:val="003E42EB"/>
    <w:rsid w:val="003E45B3"/>
    <w:rsid w:val="003F3A9F"/>
    <w:rsid w:val="003F4454"/>
    <w:rsid w:val="003F68B9"/>
    <w:rsid w:val="0040605F"/>
    <w:rsid w:val="00462B91"/>
    <w:rsid w:val="00474FED"/>
    <w:rsid w:val="00477284"/>
    <w:rsid w:val="00490B6A"/>
    <w:rsid w:val="004B1FF4"/>
    <w:rsid w:val="004C7E09"/>
    <w:rsid w:val="004F48D3"/>
    <w:rsid w:val="004F5803"/>
    <w:rsid w:val="00520FE1"/>
    <w:rsid w:val="00524C19"/>
    <w:rsid w:val="005315D6"/>
    <w:rsid w:val="00535ADC"/>
    <w:rsid w:val="005656B8"/>
    <w:rsid w:val="00575238"/>
    <w:rsid w:val="00583825"/>
    <w:rsid w:val="005910C1"/>
    <w:rsid w:val="005B1F92"/>
    <w:rsid w:val="005B7571"/>
    <w:rsid w:val="005C69D6"/>
    <w:rsid w:val="005C6ED8"/>
    <w:rsid w:val="005C7230"/>
    <w:rsid w:val="005C7914"/>
    <w:rsid w:val="005D4C84"/>
    <w:rsid w:val="00600439"/>
    <w:rsid w:val="00601773"/>
    <w:rsid w:val="006213F0"/>
    <w:rsid w:val="0062646C"/>
    <w:rsid w:val="00657F90"/>
    <w:rsid w:val="006608F2"/>
    <w:rsid w:val="006A0ACB"/>
    <w:rsid w:val="006A1528"/>
    <w:rsid w:val="006A3DD7"/>
    <w:rsid w:val="006B22CD"/>
    <w:rsid w:val="006D0DE3"/>
    <w:rsid w:val="006D5555"/>
    <w:rsid w:val="00704420"/>
    <w:rsid w:val="007057F4"/>
    <w:rsid w:val="007072D8"/>
    <w:rsid w:val="007101F2"/>
    <w:rsid w:val="00710F6F"/>
    <w:rsid w:val="00723D90"/>
    <w:rsid w:val="00730875"/>
    <w:rsid w:val="00737867"/>
    <w:rsid w:val="007554E6"/>
    <w:rsid w:val="00760EF4"/>
    <w:rsid w:val="00764A02"/>
    <w:rsid w:val="00766C21"/>
    <w:rsid w:val="007739A4"/>
    <w:rsid w:val="00776FE2"/>
    <w:rsid w:val="00790002"/>
    <w:rsid w:val="007960B3"/>
    <w:rsid w:val="007A1DD9"/>
    <w:rsid w:val="007A44AB"/>
    <w:rsid w:val="007C5A30"/>
    <w:rsid w:val="007D10E9"/>
    <w:rsid w:val="007D207E"/>
    <w:rsid w:val="008013F3"/>
    <w:rsid w:val="00815756"/>
    <w:rsid w:val="00824FF8"/>
    <w:rsid w:val="00827E8D"/>
    <w:rsid w:val="008413C8"/>
    <w:rsid w:val="00856492"/>
    <w:rsid w:val="0088710D"/>
    <w:rsid w:val="0089129C"/>
    <w:rsid w:val="008916A7"/>
    <w:rsid w:val="00896749"/>
    <w:rsid w:val="008C5282"/>
    <w:rsid w:val="008D03CE"/>
    <w:rsid w:val="008D1A88"/>
    <w:rsid w:val="008E3134"/>
    <w:rsid w:val="008F44E5"/>
    <w:rsid w:val="008F5DF3"/>
    <w:rsid w:val="008F7ABB"/>
    <w:rsid w:val="00902A52"/>
    <w:rsid w:val="00910F53"/>
    <w:rsid w:val="00911E22"/>
    <w:rsid w:val="00915B3A"/>
    <w:rsid w:val="00916278"/>
    <w:rsid w:val="0092185B"/>
    <w:rsid w:val="00931B5A"/>
    <w:rsid w:val="00937098"/>
    <w:rsid w:val="0095171E"/>
    <w:rsid w:val="00960A46"/>
    <w:rsid w:val="00964FB5"/>
    <w:rsid w:val="009805FF"/>
    <w:rsid w:val="00983411"/>
    <w:rsid w:val="00991993"/>
    <w:rsid w:val="00992385"/>
    <w:rsid w:val="00995FAB"/>
    <w:rsid w:val="00996EB0"/>
    <w:rsid w:val="009A3FF2"/>
    <w:rsid w:val="009C3176"/>
    <w:rsid w:val="009C6B85"/>
    <w:rsid w:val="009C7EAE"/>
    <w:rsid w:val="009D4329"/>
    <w:rsid w:val="009D5286"/>
    <w:rsid w:val="009F6433"/>
    <w:rsid w:val="00A0363E"/>
    <w:rsid w:val="00A12BF9"/>
    <w:rsid w:val="00A13D5D"/>
    <w:rsid w:val="00A229BA"/>
    <w:rsid w:val="00A337D8"/>
    <w:rsid w:val="00A400F4"/>
    <w:rsid w:val="00A41693"/>
    <w:rsid w:val="00A426D6"/>
    <w:rsid w:val="00A63E33"/>
    <w:rsid w:val="00A7594D"/>
    <w:rsid w:val="00A808DC"/>
    <w:rsid w:val="00A809CE"/>
    <w:rsid w:val="00AB05B8"/>
    <w:rsid w:val="00AB2675"/>
    <w:rsid w:val="00AB3811"/>
    <w:rsid w:val="00AD1111"/>
    <w:rsid w:val="00AD42D7"/>
    <w:rsid w:val="00AE493A"/>
    <w:rsid w:val="00AF0A17"/>
    <w:rsid w:val="00B068B6"/>
    <w:rsid w:val="00B12EFC"/>
    <w:rsid w:val="00B4447D"/>
    <w:rsid w:val="00B50028"/>
    <w:rsid w:val="00B518B6"/>
    <w:rsid w:val="00B600E0"/>
    <w:rsid w:val="00B63E91"/>
    <w:rsid w:val="00B67A21"/>
    <w:rsid w:val="00B96946"/>
    <w:rsid w:val="00B97B52"/>
    <w:rsid w:val="00BA0DB8"/>
    <w:rsid w:val="00BA434B"/>
    <w:rsid w:val="00BA6CFE"/>
    <w:rsid w:val="00BB2847"/>
    <w:rsid w:val="00BB39E1"/>
    <w:rsid w:val="00BB5AA8"/>
    <w:rsid w:val="00BD5CA8"/>
    <w:rsid w:val="00BF5388"/>
    <w:rsid w:val="00BF776A"/>
    <w:rsid w:val="00C00312"/>
    <w:rsid w:val="00C13E74"/>
    <w:rsid w:val="00C15383"/>
    <w:rsid w:val="00C16E2D"/>
    <w:rsid w:val="00C201DF"/>
    <w:rsid w:val="00C456BC"/>
    <w:rsid w:val="00C66369"/>
    <w:rsid w:val="00C7273F"/>
    <w:rsid w:val="00C73A66"/>
    <w:rsid w:val="00C83DC0"/>
    <w:rsid w:val="00CA051C"/>
    <w:rsid w:val="00CA7C67"/>
    <w:rsid w:val="00CB05D4"/>
    <w:rsid w:val="00CC5348"/>
    <w:rsid w:val="00CC5AEF"/>
    <w:rsid w:val="00CD41E0"/>
    <w:rsid w:val="00CD7E7F"/>
    <w:rsid w:val="00CF0EB9"/>
    <w:rsid w:val="00D00A33"/>
    <w:rsid w:val="00D073E6"/>
    <w:rsid w:val="00D26172"/>
    <w:rsid w:val="00D35A09"/>
    <w:rsid w:val="00D443D3"/>
    <w:rsid w:val="00D50BAE"/>
    <w:rsid w:val="00D56190"/>
    <w:rsid w:val="00D606B1"/>
    <w:rsid w:val="00D67B9D"/>
    <w:rsid w:val="00D74D0B"/>
    <w:rsid w:val="00D8206E"/>
    <w:rsid w:val="00D8554C"/>
    <w:rsid w:val="00DA01B2"/>
    <w:rsid w:val="00DA45B1"/>
    <w:rsid w:val="00DA6C25"/>
    <w:rsid w:val="00DB4BEE"/>
    <w:rsid w:val="00DD6A71"/>
    <w:rsid w:val="00DF1A79"/>
    <w:rsid w:val="00E0601F"/>
    <w:rsid w:val="00E16106"/>
    <w:rsid w:val="00E22C83"/>
    <w:rsid w:val="00E51071"/>
    <w:rsid w:val="00E541E6"/>
    <w:rsid w:val="00E576BA"/>
    <w:rsid w:val="00E64BB8"/>
    <w:rsid w:val="00E6776A"/>
    <w:rsid w:val="00E7291D"/>
    <w:rsid w:val="00E746B0"/>
    <w:rsid w:val="00E81239"/>
    <w:rsid w:val="00E848E8"/>
    <w:rsid w:val="00E8641E"/>
    <w:rsid w:val="00E92FB7"/>
    <w:rsid w:val="00EB0312"/>
    <w:rsid w:val="00EC4BD3"/>
    <w:rsid w:val="00ED6D9E"/>
    <w:rsid w:val="00EE2C0C"/>
    <w:rsid w:val="00EE426D"/>
    <w:rsid w:val="00EF0F18"/>
    <w:rsid w:val="00EF43C3"/>
    <w:rsid w:val="00EF5BC5"/>
    <w:rsid w:val="00F05912"/>
    <w:rsid w:val="00F24063"/>
    <w:rsid w:val="00F25CD5"/>
    <w:rsid w:val="00F36073"/>
    <w:rsid w:val="00F454E2"/>
    <w:rsid w:val="00F4559D"/>
    <w:rsid w:val="00F56228"/>
    <w:rsid w:val="00F571AF"/>
    <w:rsid w:val="00F83A47"/>
    <w:rsid w:val="00F851B9"/>
    <w:rsid w:val="00FA0175"/>
    <w:rsid w:val="00FA3DC8"/>
    <w:rsid w:val="00FA60BB"/>
    <w:rsid w:val="00FA6389"/>
    <w:rsid w:val="00FD7B02"/>
    <w:rsid w:val="00FE1C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A7DE9"/>
  <w15:chartTrackingRefBased/>
  <w15:docId w15:val="{F9D59540-CE75-4099-A87F-E8D7D550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B9"/>
    <w:pPr>
      <w:ind w:left="720"/>
      <w:contextualSpacing/>
    </w:pPr>
  </w:style>
  <w:style w:type="table" w:styleId="TableGrid">
    <w:name w:val="Table Grid"/>
    <w:basedOn w:val="TableNormal"/>
    <w:uiPriority w:val="39"/>
    <w:rsid w:val="007A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s1817">
    <w:name w:val="jss1817"/>
    <w:basedOn w:val="DefaultParagraphFont"/>
    <w:rsid w:val="003A31A2"/>
  </w:style>
  <w:style w:type="paragraph" w:customStyle="1" w:styleId="root-block-node">
    <w:name w:val="root-block-node"/>
    <w:basedOn w:val="Normal"/>
    <w:rsid w:val="003B33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d-underline">
    <w:name w:val="red-underline"/>
    <w:basedOn w:val="DefaultParagraphFont"/>
    <w:rsid w:val="003B33DF"/>
  </w:style>
  <w:style w:type="character" w:customStyle="1" w:styleId="blue-underline">
    <w:name w:val="blue-underline"/>
    <w:basedOn w:val="DefaultParagraphFont"/>
    <w:rsid w:val="00723D90"/>
  </w:style>
  <w:style w:type="character" w:customStyle="1" w:styleId="Heading1Char">
    <w:name w:val="Heading 1 Char"/>
    <w:basedOn w:val="DefaultParagraphFont"/>
    <w:link w:val="Heading1"/>
    <w:uiPriority w:val="9"/>
    <w:rsid w:val="005910C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E51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071"/>
    <w:rPr>
      <w:sz w:val="20"/>
      <w:szCs w:val="20"/>
    </w:rPr>
  </w:style>
  <w:style w:type="character" w:styleId="FootnoteReference">
    <w:name w:val="footnote reference"/>
    <w:basedOn w:val="DefaultParagraphFont"/>
    <w:uiPriority w:val="99"/>
    <w:semiHidden/>
    <w:unhideWhenUsed/>
    <w:rsid w:val="00E51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59224">
      <w:bodyDiv w:val="1"/>
      <w:marLeft w:val="0"/>
      <w:marRight w:val="0"/>
      <w:marTop w:val="0"/>
      <w:marBottom w:val="0"/>
      <w:divBdr>
        <w:top w:val="none" w:sz="0" w:space="0" w:color="auto"/>
        <w:left w:val="none" w:sz="0" w:space="0" w:color="auto"/>
        <w:bottom w:val="none" w:sz="0" w:space="0" w:color="auto"/>
        <w:right w:val="none" w:sz="0" w:space="0" w:color="auto"/>
      </w:divBdr>
    </w:div>
    <w:div w:id="286740843">
      <w:bodyDiv w:val="1"/>
      <w:marLeft w:val="0"/>
      <w:marRight w:val="0"/>
      <w:marTop w:val="0"/>
      <w:marBottom w:val="0"/>
      <w:divBdr>
        <w:top w:val="none" w:sz="0" w:space="0" w:color="auto"/>
        <w:left w:val="none" w:sz="0" w:space="0" w:color="auto"/>
        <w:bottom w:val="none" w:sz="0" w:space="0" w:color="auto"/>
        <w:right w:val="none" w:sz="0" w:space="0" w:color="auto"/>
      </w:divBdr>
    </w:div>
    <w:div w:id="408385703">
      <w:bodyDiv w:val="1"/>
      <w:marLeft w:val="0"/>
      <w:marRight w:val="0"/>
      <w:marTop w:val="0"/>
      <w:marBottom w:val="0"/>
      <w:divBdr>
        <w:top w:val="none" w:sz="0" w:space="0" w:color="auto"/>
        <w:left w:val="none" w:sz="0" w:space="0" w:color="auto"/>
        <w:bottom w:val="none" w:sz="0" w:space="0" w:color="auto"/>
        <w:right w:val="none" w:sz="0" w:space="0" w:color="auto"/>
      </w:divBdr>
    </w:div>
    <w:div w:id="512916929">
      <w:bodyDiv w:val="1"/>
      <w:marLeft w:val="0"/>
      <w:marRight w:val="0"/>
      <w:marTop w:val="0"/>
      <w:marBottom w:val="0"/>
      <w:divBdr>
        <w:top w:val="none" w:sz="0" w:space="0" w:color="auto"/>
        <w:left w:val="none" w:sz="0" w:space="0" w:color="auto"/>
        <w:bottom w:val="none" w:sz="0" w:space="0" w:color="auto"/>
        <w:right w:val="none" w:sz="0" w:space="0" w:color="auto"/>
      </w:divBdr>
    </w:div>
    <w:div w:id="736242530">
      <w:bodyDiv w:val="1"/>
      <w:marLeft w:val="0"/>
      <w:marRight w:val="0"/>
      <w:marTop w:val="0"/>
      <w:marBottom w:val="0"/>
      <w:divBdr>
        <w:top w:val="none" w:sz="0" w:space="0" w:color="auto"/>
        <w:left w:val="none" w:sz="0" w:space="0" w:color="auto"/>
        <w:bottom w:val="none" w:sz="0" w:space="0" w:color="auto"/>
        <w:right w:val="none" w:sz="0" w:space="0" w:color="auto"/>
      </w:divBdr>
    </w:div>
    <w:div w:id="747191160">
      <w:bodyDiv w:val="1"/>
      <w:marLeft w:val="0"/>
      <w:marRight w:val="0"/>
      <w:marTop w:val="0"/>
      <w:marBottom w:val="0"/>
      <w:divBdr>
        <w:top w:val="none" w:sz="0" w:space="0" w:color="auto"/>
        <w:left w:val="none" w:sz="0" w:space="0" w:color="auto"/>
        <w:bottom w:val="none" w:sz="0" w:space="0" w:color="auto"/>
        <w:right w:val="none" w:sz="0" w:space="0" w:color="auto"/>
      </w:divBdr>
    </w:div>
    <w:div w:id="1082533943">
      <w:bodyDiv w:val="1"/>
      <w:marLeft w:val="0"/>
      <w:marRight w:val="0"/>
      <w:marTop w:val="0"/>
      <w:marBottom w:val="0"/>
      <w:divBdr>
        <w:top w:val="none" w:sz="0" w:space="0" w:color="auto"/>
        <w:left w:val="none" w:sz="0" w:space="0" w:color="auto"/>
        <w:bottom w:val="none" w:sz="0" w:space="0" w:color="auto"/>
        <w:right w:val="none" w:sz="0" w:space="0" w:color="auto"/>
      </w:divBdr>
    </w:div>
    <w:div w:id="1216889492">
      <w:bodyDiv w:val="1"/>
      <w:marLeft w:val="0"/>
      <w:marRight w:val="0"/>
      <w:marTop w:val="0"/>
      <w:marBottom w:val="0"/>
      <w:divBdr>
        <w:top w:val="none" w:sz="0" w:space="0" w:color="auto"/>
        <w:left w:val="none" w:sz="0" w:space="0" w:color="auto"/>
        <w:bottom w:val="none" w:sz="0" w:space="0" w:color="auto"/>
        <w:right w:val="none" w:sz="0" w:space="0" w:color="auto"/>
      </w:divBdr>
    </w:div>
    <w:div w:id="1243297829">
      <w:bodyDiv w:val="1"/>
      <w:marLeft w:val="0"/>
      <w:marRight w:val="0"/>
      <w:marTop w:val="0"/>
      <w:marBottom w:val="0"/>
      <w:divBdr>
        <w:top w:val="none" w:sz="0" w:space="0" w:color="auto"/>
        <w:left w:val="none" w:sz="0" w:space="0" w:color="auto"/>
        <w:bottom w:val="none" w:sz="0" w:space="0" w:color="auto"/>
        <w:right w:val="none" w:sz="0" w:space="0" w:color="auto"/>
      </w:divBdr>
      <w:divsChild>
        <w:div w:id="612203294">
          <w:marLeft w:val="0"/>
          <w:marRight w:val="0"/>
          <w:marTop w:val="0"/>
          <w:marBottom w:val="0"/>
          <w:divBdr>
            <w:top w:val="none" w:sz="0" w:space="0" w:color="auto"/>
            <w:left w:val="none" w:sz="0" w:space="0" w:color="auto"/>
            <w:bottom w:val="none" w:sz="0" w:space="0" w:color="auto"/>
            <w:right w:val="none" w:sz="0" w:space="0" w:color="auto"/>
          </w:divBdr>
        </w:div>
        <w:div w:id="1262028288">
          <w:marLeft w:val="0"/>
          <w:marRight w:val="0"/>
          <w:marTop w:val="0"/>
          <w:marBottom w:val="0"/>
          <w:divBdr>
            <w:top w:val="none" w:sz="0" w:space="0" w:color="auto"/>
            <w:left w:val="none" w:sz="0" w:space="0" w:color="auto"/>
            <w:bottom w:val="none" w:sz="0" w:space="0" w:color="auto"/>
            <w:right w:val="none" w:sz="0" w:space="0" w:color="auto"/>
          </w:divBdr>
        </w:div>
        <w:div w:id="719481625">
          <w:marLeft w:val="0"/>
          <w:marRight w:val="0"/>
          <w:marTop w:val="0"/>
          <w:marBottom w:val="0"/>
          <w:divBdr>
            <w:top w:val="none" w:sz="0" w:space="0" w:color="auto"/>
            <w:left w:val="none" w:sz="0" w:space="0" w:color="auto"/>
            <w:bottom w:val="none" w:sz="0" w:space="0" w:color="auto"/>
            <w:right w:val="none" w:sz="0" w:space="0" w:color="auto"/>
          </w:divBdr>
        </w:div>
      </w:divsChild>
    </w:div>
    <w:div w:id="1407679495">
      <w:bodyDiv w:val="1"/>
      <w:marLeft w:val="0"/>
      <w:marRight w:val="0"/>
      <w:marTop w:val="0"/>
      <w:marBottom w:val="0"/>
      <w:divBdr>
        <w:top w:val="none" w:sz="0" w:space="0" w:color="auto"/>
        <w:left w:val="none" w:sz="0" w:space="0" w:color="auto"/>
        <w:bottom w:val="none" w:sz="0" w:space="0" w:color="auto"/>
        <w:right w:val="none" w:sz="0" w:space="0" w:color="auto"/>
      </w:divBdr>
    </w:div>
    <w:div w:id="1429542594">
      <w:bodyDiv w:val="1"/>
      <w:marLeft w:val="0"/>
      <w:marRight w:val="0"/>
      <w:marTop w:val="0"/>
      <w:marBottom w:val="0"/>
      <w:divBdr>
        <w:top w:val="none" w:sz="0" w:space="0" w:color="auto"/>
        <w:left w:val="none" w:sz="0" w:space="0" w:color="auto"/>
        <w:bottom w:val="none" w:sz="0" w:space="0" w:color="auto"/>
        <w:right w:val="none" w:sz="0" w:space="0" w:color="auto"/>
      </w:divBdr>
    </w:div>
    <w:div w:id="1682507276">
      <w:bodyDiv w:val="1"/>
      <w:marLeft w:val="0"/>
      <w:marRight w:val="0"/>
      <w:marTop w:val="0"/>
      <w:marBottom w:val="0"/>
      <w:divBdr>
        <w:top w:val="none" w:sz="0" w:space="0" w:color="auto"/>
        <w:left w:val="none" w:sz="0" w:space="0" w:color="auto"/>
        <w:bottom w:val="none" w:sz="0" w:space="0" w:color="auto"/>
        <w:right w:val="none" w:sz="0" w:space="0" w:color="auto"/>
      </w:divBdr>
    </w:div>
    <w:div w:id="1976522203">
      <w:bodyDiv w:val="1"/>
      <w:marLeft w:val="0"/>
      <w:marRight w:val="0"/>
      <w:marTop w:val="0"/>
      <w:marBottom w:val="0"/>
      <w:divBdr>
        <w:top w:val="none" w:sz="0" w:space="0" w:color="auto"/>
        <w:left w:val="none" w:sz="0" w:space="0" w:color="auto"/>
        <w:bottom w:val="none" w:sz="0" w:space="0" w:color="auto"/>
        <w:right w:val="none" w:sz="0" w:space="0" w:color="auto"/>
      </w:divBdr>
    </w:div>
    <w:div w:id="2012751230">
      <w:bodyDiv w:val="1"/>
      <w:marLeft w:val="0"/>
      <w:marRight w:val="0"/>
      <w:marTop w:val="0"/>
      <w:marBottom w:val="0"/>
      <w:divBdr>
        <w:top w:val="none" w:sz="0" w:space="0" w:color="auto"/>
        <w:left w:val="none" w:sz="0" w:space="0" w:color="auto"/>
        <w:bottom w:val="none" w:sz="0" w:space="0" w:color="auto"/>
        <w:right w:val="none" w:sz="0" w:space="0" w:color="auto"/>
      </w:divBdr>
    </w:div>
    <w:div w:id="20327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D823-878D-4866-A2D0-C5671BC7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6</Pages>
  <Words>8848</Words>
  <Characters>50436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ignocastus@outlook.com</dc:creator>
  <cp:keywords/>
  <dc:description/>
  <cp:lastModifiedBy>Arunkumar Subramanian</cp:lastModifiedBy>
  <cp:revision>87</cp:revision>
  <dcterms:created xsi:type="dcterms:W3CDTF">2022-07-17T17:02:00Z</dcterms:created>
  <dcterms:modified xsi:type="dcterms:W3CDTF">2022-08-01T05:06:00Z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Unique User Id_1">
    <vt:lpwstr>3b19bc93-c04f-3e87-9ef2-d896d0c3b5f0</vt:lpwstr>
  </property>
  <property fmtid="{D5CDD505-2E9C-101B-9397-08002B2CF9AE}" pid="5" name="Mendeley Recent Style Id 0_1">
    <vt:lpwstr>http://www.zotero.org/styles/apa-5th-edition</vt:lpwstr>
  </property>
  <property fmtid="{D5CDD505-2E9C-101B-9397-08002B2CF9AE}" pid="6" name="Mendeley Recent Style Name 0_1">
    <vt:lpwstr>American Psychological Association 5th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http://www.zotero.org/styles/chemistry-letters</vt:lpwstr>
  </property>
  <property fmtid="{D5CDD505-2E9C-101B-9397-08002B2CF9AE}" pid="10" name="Mendeley Recent Style Name 2_1">
    <vt:lpwstr>Chemistry Letters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http://www.zotero.org/styles/neuroscience-letters</vt:lpwstr>
  </property>
  <property fmtid="{D5CDD505-2E9C-101B-9397-08002B2CF9AE}" pid="24" name="Mendeley Recent Style Name 9_1">
    <vt:lpwstr>Neuroscience Letters</vt:lpwstr>
  </property>
</Properties>
</file>