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2B37" w14:textId="77777777" w:rsidR="003352A3" w:rsidRPr="0057103C" w:rsidRDefault="00350DCA" w:rsidP="006F34B4">
      <w:pPr>
        <w:jc w:val="center"/>
        <w:rPr>
          <w:rFonts w:ascii="Times New Roman" w:hAnsi="Times New Roman" w:cs="Times New Roman"/>
          <w:b/>
          <w:bCs/>
          <w:sz w:val="24"/>
          <w:szCs w:val="24"/>
        </w:rPr>
      </w:pPr>
      <w:r w:rsidRPr="0057103C">
        <w:rPr>
          <w:rFonts w:ascii="Times New Roman" w:hAnsi="Times New Roman" w:cs="Times New Roman"/>
          <w:b/>
          <w:bCs/>
          <w:sz w:val="24"/>
          <w:szCs w:val="24"/>
        </w:rPr>
        <w:t>Land and Agriculture Law</w:t>
      </w:r>
    </w:p>
    <w:p w14:paraId="08EF324F" w14:textId="77777777" w:rsidR="008F1EE7" w:rsidRPr="00C612BF" w:rsidRDefault="008F1EE7" w:rsidP="006F34B4">
      <w:pPr>
        <w:jc w:val="center"/>
        <w:rPr>
          <w:rFonts w:ascii="Times New Roman" w:hAnsi="Times New Roman" w:cs="Times New Roman"/>
          <w:sz w:val="24"/>
          <w:szCs w:val="24"/>
        </w:rPr>
      </w:pPr>
    </w:p>
    <w:p w14:paraId="7EB3D0BA" w14:textId="77777777" w:rsidR="008F1EE7" w:rsidRPr="00C612BF" w:rsidRDefault="008F1EE7" w:rsidP="006F34B4">
      <w:pPr>
        <w:jc w:val="center"/>
        <w:rPr>
          <w:rFonts w:ascii="Times New Roman" w:hAnsi="Times New Roman" w:cs="Times New Roman"/>
          <w:sz w:val="24"/>
          <w:szCs w:val="24"/>
        </w:rPr>
      </w:pPr>
    </w:p>
    <w:p w14:paraId="688FAE54" w14:textId="60383831" w:rsidR="001E3BBE" w:rsidRPr="006F34B4" w:rsidRDefault="003352A3" w:rsidP="006F34B4">
      <w:pPr>
        <w:jc w:val="center"/>
        <w:rPr>
          <w:rFonts w:ascii="Times New Roman" w:hAnsi="Times New Roman" w:cs="Times New Roman"/>
          <w:b/>
          <w:bCs/>
          <w:sz w:val="24"/>
          <w:szCs w:val="24"/>
        </w:rPr>
      </w:pPr>
      <w:r w:rsidRPr="006F34B4">
        <w:rPr>
          <w:rFonts w:ascii="Times New Roman" w:hAnsi="Times New Roman" w:cs="Times New Roman"/>
          <w:b/>
          <w:bCs/>
          <w:sz w:val="24"/>
          <w:szCs w:val="24"/>
        </w:rPr>
        <w:t>"Land Tenure Systems and their Impact on Agricultural Development: A Legal Perspective"</w:t>
      </w:r>
    </w:p>
    <w:p w14:paraId="74EA5B89" w14:textId="77777777" w:rsidR="008F1EE7" w:rsidRPr="00C612BF" w:rsidRDefault="008F1EE7" w:rsidP="006F34B4">
      <w:pPr>
        <w:jc w:val="center"/>
        <w:rPr>
          <w:rFonts w:ascii="Times New Roman" w:hAnsi="Times New Roman" w:cs="Times New Roman"/>
          <w:sz w:val="24"/>
          <w:szCs w:val="24"/>
        </w:rPr>
      </w:pPr>
    </w:p>
    <w:p w14:paraId="27B7337A" w14:textId="3497E34F" w:rsidR="008F1EE7" w:rsidRPr="00C612BF" w:rsidRDefault="008F1EE7" w:rsidP="006F34B4">
      <w:pPr>
        <w:jc w:val="right"/>
        <w:rPr>
          <w:rFonts w:ascii="Times New Roman" w:hAnsi="Times New Roman" w:cs="Times New Roman"/>
          <w:sz w:val="24"/>
          <w:szCs w:val="24"/>
        </w:rPr>
      </w:pPr>
      <w:r w:rsidRPr="00C612BF">
        <w:rPr>
          <w:rFonts w:ascii="Times New Roman" w:hAnsi="Times New Roman" w:cs="Times New Roman"/>
          <w:sz w:val="24"/>
          <w:szCs w:val="24"/>
        </w:rPr>
        <w:t>Archana Singh</w:t>
      </w:r>
    </w:p>
    <w:p w14:paraId="644EB620" w14:textId="5A82B9DE" w:rsidR="008F1EE7" w:rsidRPr="00C612BF" w:rsidRDefault="008F1EE7" w:rsidP="006F34B4">
      <w:pPr>
        <w:jc w:val="right"/>
        <w:rPr>
          <w:rFonts w:ascii="Times New Roman" w:hAnsi="Times New Roman" w:cs="Times New Roman"/>
          <w:sz w:val="24"/>
          <w:szCs w:val="24"/>
        </w:rPr>
      </w:pPr>
      <w:r w:rsidRPr="00C612BF">
        <w:rPr>
          <w:rFonts w:ascii="Times New Roman" w:hAnsi="Times New Roman" w:cs="Times New Roman"/>
          <w:sz w:val="24"/>
          <w:szCs w:val="24"/>
        </w:rPr>
        <w:t xml:space="preserve">PhD Scholar </w:t>
      </w:r>
    </w:p>
    <w:p w14:paraId="6CFFDA6B" w14:textId="46BD543A" w:rsidR="008F1EE7" w:rsidRPr="00C612BF" w:rsidRDefault="008F1EE7" w:rsidP="006F34B4">
      <w:pPr>
        <w:jc w:val="right"/>
        <w:rPr>
          <w:rFonts w:ascii="Times New Roman" w:hAnsi="Times New Roman" w:cs="Times New Roman"/>
          <w:sz w:val="24"/>
          <w:szCs w:val="24"/>
        </w:rPr>
      </w:pPr>
      <w:r w:rsidRPr="00C612BF">
        <w:rPr>
          <w:rFonts w:ascii="Times New Roman" w:hAnsi="Times New Roman" w:cs="Times New Roman"/>
          <w:sz w:val="24"/>
          <w:szCs w:val="24"/>
        </w:rPr>
        <w:t>Galgotias University</w:t>
      </w:r>
    </w:p>
    <w:p w14:paraId="0F4B8E52" w14:textId="6914234C" w:rsidR="008F1EE7" w:rsidRPr="00C612BF" w:rsidRDefault="00A51341" w:rsidP="006F34B4">
      <w:pPr>
        <w:jc w:val="right"/>
        <w:rPr>
          <w:rFonts w:ascii="Times New Roman" w:hAnsi="Times New Roman" w:cs="Times New Roman"/>
          <w:sz w:val="24"/>
          <w:szCs w:val="24"/>
        </w:rPr>
      </w:pPr>
      <w:r w:rsidRPr="00C612BF">
        <w:rPr>
          <w:rFonts w:ascii="Times New Roman" w:hAnsi="Times New Roman" w:cs="Times New Roman"/>
          <w:sz w:val="24"/>
          <w:szCs w:val="24"/>
        </w:rPr>
        <w:t>Dr. Shweta Thakur</w:t>
      </w:r>
    </w:p>
    <w:p w14:paraId="0BF35FAA" w14:textId="7C1FB879" w:rsidR="00A51341" w:rsidRPr="00C612BF" w:rsidRDefault="00A51341" w:rsidP="006F34B4">
      <w:pPr>
        <w:jc w:val="right"/>
        <w:rPr>
          <w:rFonts w:ascii="Times New Roman" w:hAnsi="Times New Roman" w:cs="Times New Roman"/>
          <w:sz w:val="24"/>
          <w:szCs w:val="24"/>
        </w:rPr>
      </w:pPr>
      <w:r w:rsidRPr="00C612BF">
        <w:rPr>
          <w:rFonts w:ascii="Times New Roman" w:hAnsi="Times New Roman" w:cs="Times New Roman"/>
          <w:sz w:val="24"/>
          <w:szCs w:val="24"/>
        </w:rPr>
        <w:t>Associate Professor</w:t>
      </w:r>
    </w:p>
    <w:p w14:paraId="3C618650" w14:textId="77902DDC" w:rsidR="00A51341" w:rsidRPr="00C612BF" w:rsidRDefault="00A51341" w:rsidP="006F34B4">
      <w:pPr>
        <w:jc w:val="right"/>
        <w:rPr>
          <w:rFonts w:ascii="Times New Roman" w:hAnsi="Times New Roman" w:cs="Times New Roman"/>
          <w:sz w:val="24"/>
          <w:szCs w:val="24"/>
        </w:rPr>
      </w:pPr>
      <w:r w:rsidRPr="00C612BF">
        <w:rPr>
          <w:rFonts w:ascii="Times New Roman" w:hAnsi="Times New Roman" w:cs="Times New Roman"/>
          <w:sz w:val="24"/>
          <w:szCs w:val="24"/>
        </w:rPr>
        <w:t>Galgotias University</w:t>
      </w:r>
    </w:p>
    <w:p w14:paraId="6D1D5B47" w14:textId="77777777" w:rsidR="00A51341" w:rsidRPr="00C612BF" w:rsidRDefault="00A51341" w:rsidP="006F34B4">
      <w:pPr>
        <w:jc w:val="right"/>
        <w:rPr>
          <w:rFonts w:ascii="Times New Roman" w:hAnsi="Times New Roman" w:cs="Times New Roman"/>
          <w:sz w:val="24"/>
          <w:szCs w:val="24"/>
        </w:rPr>
      </w:pPr>
    </w:p>
    <w:p w14:paraId="65E13873" w14:textId="77777777" w:rsidR="003C4A6D" w:rsidRPr="00C612BF" w:rsidRDefault="003C4A6D" w:rsidP="00C612BF">
      <w:pPr>
        <w:jc w:val="both"/>
        <w:rPr>
          <w:rFonts w:ascii="Times New Roman" w:hAnsi="Times New Roman" w:cs="Times New Roman"/>
          <w:sz w:val="24"/>
          <w:szCs w:val="24"/>
        </w:rPr>
      </w:pPr>
    </w:p>
    <w:p w14:paraId="7B14B8C5" w14:textId="77777777" w:rsidR="003C4A6D" w:rsidRPr="00C612BF" w:rsidRDefault="003C4A6D" w:rsidP="00C612BF">
      <w:pPr>
        <w:jc w:val="both"/>
        <w:rPr>
          <w:rFonts w:ascii="Times New Roman" w:hAnsi="Times New Roman" w:cs="Times New Roman"/>
          <w:sz w:val="24"/>
          <w:szCs w:val="24"/>
        </w:rPr>
      </w:pPr>
    </w:p>
    <w:p w14:paraId="38345886" w14:textId="77777777" w:rsidR="003C4A6D" w:rsidRPr="006F34B4" w:rsidRDefault="003C4A6D" w:rsidP="00C612BF">
      <w:pPr>
        <w:jc w:val="both"/>
        <w:rPr>
          <w:rFonts w:ascii="Times New Roman" w:hAnsi="Times New Roman" w:cs="Times New Roman"/>
          <w:b/>
          <w:bCs/>
          <w:sz w:val="24"/>
          <w:szCs w:val="24"/>
        </w:rPr>
      </w:pPr>
      <w:r w:rsidRPr="006F34B4">
        <w:rPr>
          <w:rFonts w:ascii="Times New Roman" w:hAnsi="Times New Roman" w:cs="Times New Roman"/>
          <w:b/>
          <w:bCs/>
          <w:sz w:val="24"/>
          <w:szCs w:val="24"/>
        </w:rPr>
        <w:t>Rationale of the Study:</w:t>
      </w:r>
    </w:p>
    <w:p w14:paraId="4B34E53F" w14:textId="77777777" w:rsidR="003C4A6D" w:rsidRPr="00C612BF" w:rsidRDefault="003C4A6D" w:rsidP="00C612BF">
      <w:pPr>
        <w:jc w:val="both"/>
        <w:rPr>
          <w:rFonts w:ascii="Times New Roman" w:hAnsi="Times New Roman" w:cs="Times New Roman"/>
          <w:sz w:val="24"/>
          <w:szCs w:val="24"/>
        </w:rPr>
      </w:pPr>
    </w:p>
    <w:p w14:paraId="474B7030" w14:textId="77777777" w:rsidR="003C4A6D" w:rsidRPr="00C612BF" w:rsidRDefault="003C4A6D" w:rsidP="00C612BF">
      <w:pPr>
        <w:jc w:val="both"/>
        <w:rPr>
          <w:rFonts w:ascii="Times New Roman" w:hAnsi="Times New Roman" w:cs="Times New Roman"/>
          <w:sz w:val="24"/>
          <w:szCs w:val="24"/>
        </w:rPr>
      </w:pPr>
      <w:r w:rsidRPr="00C612BF">
        <w:rPr>
          <w:rFonts w:ascii="Times New Roman" w:hAnsi="Times New Roman" w:cs="Times New Roman"/>
          <w:sz w:val="24"/>
          <w:szCs w:val="24"/>
        </w:rPr>
        <w:t>The proposed research paper on "Land Tenure Systems and their Impact on Agricultural Development: A Legal Perspective" holds significant importance due to the following reasons:</w:t>
      </w:r>
    </w:p>
    <w:p w14:paraId="25DB50C1" w14:textId="77777777" w:rsidR="003C4A6D" w:rsidRPr="00C612BF" w:rsidRDefault="003C4A6D" w:rsidP="00C612BF">
      <w:pPr>
        <w:jc w:val="both"/>
        <w:rPr>
          <w:rFonts w:ascii="Times New Roman" w:hAnsi="Times New Roman" w:cs="Times New Roman"/>
          <w:sz w:val="24"/>
          <w:szCs w:val="24"/>
        </w:rPr>
      </w:pPr>
      <w:r w:rsidRPr="00C612BF">
        <w:rPr>
          <w:rFonts w:ascii="Times New Roman" w:hAnsi="Times New Roman" w:cs="Times New Roman"/>
          <w:sz w:val="24"/>
          <w:szCs w:val="24"/>
        </w:rPr>
        <w:t>Critical role of land tenure systems: Land tenure systems dictate the rights, responsibilities, and conditions under which individuals or groups hold and use land. They directly impact agricultural development, as the majority of agricultural activities are land-based. Understanding the legal aspects of land tenure systems is crucial to comprehending their impact on agricultural productivity, investment, and rural development.</w:t>
      </w:r>
    </w:p>
    <w:p w14:paraId="7B3A98B9" w14:textId="77777777" w:rsidR="003C4A6D" w:rsidRPr="00C612BF" w:rsidRDefault="003C4A6D" w:rsidP="00C612BF">
      <w:pPr>
        <w:jc w:val="both"/>
        <w:rPr>
          <w:rFonts w:ascii="Times New Roman" w:hAnsi="Times New Roman" w:cs="Times New Roman"/>
          <w:sz w:val="24"/>
          <w:szCs w:val="24"/>
        </w:rPr>
      </w:pPr>
      <w:r w:rsidRPr="00C612BF">
        <w:rPr>
          <w:rFonts w:ascii="Times New Roman" w:hAnsi="Times New Roman" w:cs="Times New Roman"/>
          <w:sz w:val="24"/>
          <w:szCs w:val="24"/>
        </w:rPr>
        <w:t>Addressing global agricultural challenges: Agricultural development is a vital component in addressing global challenges such as food security, poverty alleviation, and sustainable development. Exploring the relationship between land tenure systems and agricultural development will contribute to finding effective solutions for these challenges. By examining the legal aspects, the research will shed light on the role of governance, legislation, and property rights in fostering agricultural growth.</w:t>
      </w:r>
    </w:p>
    <w:p w14:paraId="1201D89C" w14:textId="77777777" w:rsidR="003C4A6D" w:rsidRPr="00C612BF" w:rsidRDefault="003C4A6D" w:rsidP="00C612BF">
      <w:pPr>
        <w:jc w:val="both"/>
        <w:rPr>
          <w:rFonts w:ascii="Times New Roman" w:hAnsi="Times New Roman" w:cs="Times New Roman"/>
          <w:sz w:val="24"/>
          <w:szCs w:val="24"/>
        </w:rPr>
      </w:pPr>
    </w:p>
    <w:p w14:paraId="6BDFA59F" w14:textId="76B53C23" w:rsidR="003C4A6D" w:rsidRPr="00C612BF" w:rsidRDefault="003C4A6D" w:rsidP="00C612BF">
      <w:pPr>
        <w:jc w:val="both"/>
        <w:rPr>
          <w:rFonts w:ascii="Times New Roman" w:hAnsi="Times New Roman" w:cs="Times New Roman"/>
          <w:sz w:val="24"/>
          <w:szCs w:val="24"/>
        </w:rPr>
      </w:pPr>
      <w:r w:rsidRPr="00C612BF">
        <w:rPr>
          <w:rFonts w:ascii="Times New Roman" w:hAnsi="Times New Roman" w:cs="Times New Roman"/>
          <w:sz w:val="24"/>
          <w:szCs w:val="24"/>
        </w:rPr>
        <w:t xml:space="preserve">Policy and legal implications: The legal frameworks governing land tenure systems differ across countries and regions, leading to varying outcomes on agricultural development. By </w:t>
      </w:r>
      <w:r w:rsidR="0057103C" w:rsidRPr="00C612BF">
        <w:rPr>
          <w:rFonts w:ascii="Times New Roman" w:hAnsi="Times New Roman" w:cs="Times New Roman"/>
          <w:sz w:val="24"/>
          <w:szCs w:val="24"/>
        </w:rPr>
        <w:t>analysing</w:t>
      </w:r>
      <w:r w:rsidRPr="00C612BF">
        <w:rPr>
          <w:rFonts w:ascii="Times New Roman" w:hAnsi="Times New Roman" w:cs="Times New Roman"/>
          <w:sz w:val="24"/>
          <w:szCs w:val="24"/>
        </w:rPr>
        <w:t xml:space="preserve"> the legal aspects of land tenure systems, the research will identify gaps, challenges, and constraints within existing legal frameworks. This analysis will provide a basis for </w:t>
      </w:r>
      <w:r w:rsidRPr="00C612BF">
        <w:rPr>
          <w:rFonts w:ascii="Times New Roman" w:hAnsi="Times New Roman" w:cs="Times New Roman"/>
          <w:sz w:val="24"/>
          <w:szCs w:val="24"/>
        </w:rPr>
        <w:lastRenderedPageBreak/>
        <w:t>proposing policy recommendations and legal reforms that can enhance the efficiency, equity, and sustainability of land tenure systems, thus benefiting agricultural development.</w:t>
      </w:r>
    </w:p>
    <w:p w14:paraId="56B047AF" w14:textId="77777777" w:rsidR="003C4A6D" w:rsidRPr="00C612BF" w:rsidRDefault="003C4A6D" w:rsidP="00C612BF">
      <w:pPr>
        <w:jc w:val="both"/>
        <w:rPr>
          <w:rFonts w:ascii="Times New Roman" w:hAnsi="Times New Roman" w:cs="Times New Roman"/>
          <w:sz w:val="24"/>
          <w:szCs w:val="24"/>
        </w:rPr>
      </w:pPr>
      <w:r w:rsidRPr="00C612BF">
        <w:rPr>
          <w:rFonts w:ascii="Times New Roman" w:hAnsi="Times New Roman" w:cs="Times New Roman"/>
          <w:sz w:val="24"/>
          <w:szCs w:val="24"/>
        </w:rPr>
        <w:t>Inclusive and sustainable development: Land tenure systems have profound implications for rural livelihoods, gender equality, and social equity. Understanding the legal dimensions of land tenure systems will enable researchers, policymakers, and legal practitioners to identify and address issues of land dispossession, tenure insecurity, and discriminatory practices. This study will contribute to promoting inclusive and sustainable agricultural development by advocating for legal reforms that protect the rights and interests of small-scale farmers, indigenous communities, and marginalized groups.</w:t>
      </w:r>
    </w:p>
    <w:p w14:paraId="7526C0D4" w14:textId="753946E4" w:rsidR="003C4A6D" w:rsidRPr="00C612BF" w:rsidRDefault="003C4A6D" w:rsidP="00C612BF">
      <w:pPr>
        <w:jc w:val="both"/>
        <w:rPr>
          <w:rFonts w:ascii="Times New Roman" w:hAnsi="Times New Roman" w:cs="Times New Roman"/>
          <w:sz w:val="24"/>
          <w:szCs w:val="24"/>
        </w:rPr>
      </w:pPr>
      <w:r w:rsidRPr="00C612BF">
        <w:rPr>
          <w:rFonts w:ascii="Times New Roman" w:hAnsi="Times New Roman" w:cs="Times New Roman"/>
          <w:sz w:val="24"/>
          <w:szCs w:val="24"/>
        </w:rPr>
        <w:t>Knowledge gap in legal perspective: While numerous studies have explored the relationship between land tenure systems and agricultural development, limited research has specifically focused on the legal dimensions. By adopting a legal perspective, this research will provide a unique contribution to the existing literature. It will offer insights into the legal frameworks governing land tenure systems, analyse their effectiveness, and propose legal reforms to address challenges and promote sustainable agricultural development.</w:t>
      </w:r>
    </w:p>
    <w:p w14:paraId="006BA0D6" w14:textId="7661CB7C" w:rsidR="003C4A6D" w:rsidRPr="00C612BF" w:rsidRDefault="003C4A6D" w:rsidP="00C612BF">
      <w:pPr>
        <w:jc w:val="both"/>
        <w:rPr>
          <w:rFonts w:ascii="Times New Roman" w:hAnsi="Times New Roman" w:cs="Times New Roman"/>
          <w:sz w:val="24"/>
          <w:szCs w:val="24"/>
        </w:rPr>
      </w:pPr>
      <w:r w:rsidRPr="00C612BF">
        <w:rPr>
          <w:rFonts w:ascii="Times New Roman" w:hAnsi="Times New Roman" w:cs="Times New Roman"/>
          <w:sz w:val="24"/>
          <w:szCs w:val="24"/>
        </w:rPr>
        <w:t>In conclusion, the proposed research paper on "Land Tenure Systems and their Impact on Agricultural Development: A Legal Perspective" is essential to deepen our understanding of how land tenure systems, through their legal frameworks, shape agricultural development. By examining the legal aspects, the research aims to provide insights, policy recommendations, and legal reforms that can contribute to inclusive, equitable, and sustainable agricultural growth.</w:t>
      </w:r>
    </w:p>
    <w:p w14:paraId="66404684" w14:textId="0BEB6854" w:rsidR="008335A4" w:rsidRPr="00C612BF" w:rsidRDefault="002C13F4" w:rsidP="00C612BF">
      <w:pPr>
        <w:jc w:val="both"/>
        <w:rPr>
          <w:rFonts w:ascii="Times New Roman" w:hAnsi="Times New Roman" w:cs="Times New Roman"/>
          <w:b/>
          <w:bCs/>
          <w:sz w:val="24"/>
          <w:szCs w:val="24"/>
        </w:rPr>
      </w:pPr>
      <w:r w:rsidRPr="00C612BF">
        <w:rPr>
          <w:rFonts w:ascii="Times New Roman" w:hAnsi="Times New Roman" w:cs="Times New Roman"/>
          <w:b/>
          <w:bCs/>
          <w:sz w:val="24"/>
          <w:szCs w:val="24"/>
        </w:rPr>
        <w:t>Research Gap:</w:t>
      </w:r>
    </w:p>
    <w:p w14:paraId="7589D1CB" w14:textId="77777777" w:rsidR="00C612BF" w:rsidRPr="00C612BF" w:rsidRDefault="00C612BF" w:rsidP="00C612BF">
      <w:pPr>
        <w:jc w:val="both"/>
        <w:rPr>
          <w:rFonts w:ascii="Times New Roman" w:hAnsi="Times New Roman" w:cs="Times New Roman"/>
          <w:sz w:val="24"/>
          <w:szCs w:val="24"/>
        </w:rPr>
      </w:pPr>
      <w:r w:rsidRPr="00C612BF">
        <w:rPr>
          <w:rFonts w:ascii="Times New Roman" w:hAnsi="Times New Roman" w:cs="Times New Roman"/>
          <w:sz w:val="24"/>
          <w:szCs w:val="24"/>
        </w:rPr>
        <w:t>In summary, the proposed research paper aims to fill the following research gaps:</w:t>
      </w:r>
    </w:p>
    <w:p w14:paraId="635B3406" w14:textId="77777777" w:rsidR="00C612BF" w:rsidRPr="00C612BF" w:rsidRDefault="00C612BF" w:rsidP="00C612BF">
      <w:pPr>
        <w:pStyle w:val="ListParagraph"/>
        <w:numPr>
          <w:ilvl w:val="0"/>
          <w:numId w:val="1"/>
        </w:numPr>
        <w:jc w:val="both"/>
        <w:rPr>
          <w:rFonts w:ascii="Times New Roman" w:hAnsi="Times New Roman" w:cs="Times New Roman"/>
          <w:sz w:val="24"/>
          <w:szCs w:val="24"/>
        </w:rPr>
      </w:pPr>
      <w:r w:rsidRPr="00C612BF">
        <w:rPr>
          <w:rFonts w:ascii="Times New Roman" w:hAnsi="Times New Roman" w:cs="Times New Roman"/>
          <w:sz w:val="24"/>
          <w:szCs w:val="24"/>
        </w:rPr>
        <w:t>Limited focus on the legal perspective of land tenure systems and their impact on agricultural development.</w:t>
      </w:r>
    </w:p>
    <w:p w14:paraId="3CE7AA8A" w14:textId="77777777" w:rsidR="00C612BF" w:rsidRPr="00C612BF" w:rsidRDefault="00C612BF" w:rsidP="00C612BF">
      <w:pPr>
        <w:pStyle w:val="ListParagraph"/>
        <w:numPr>
          <w:ilvl w:val="0"/>
          <w:numId w:val="1"/>
        </w:numPr>
        <w:jc w:val="both"/>
        <w:rPr>
          <w:rFonts w:ascii="Times New Roman" w:hAnsi="Times New Roman" w:cs="Times New Roman"/>
          <w:sz w:val="24"/>
          <w:szCs w:val="24"/>
        </w:rPr>
      </w:pPr>
      <w:r w:rsidRPr="00C612BF">
        <w:rPr>
          <w:rFonts w:ascii="Times New Roman" w:hAnsi="Times New Roman" w:cs="Times New Roman"/>
          <w:sz w:val="24"/>
          <w:szCs w:val="24"/>
        </w:rPr>
        <w:t>Insufficient comparative analysis of land tenure systems across different regions and countries.</w:t>
      </w:r>
    </w:p>
    <w:p w14:paraId="1E863A3D" w14:textId="77777777" w:rsidR="00C612BF" w:rsidRPr="00C612BF" w:rsidRDefault="00C612BF" w:rsidP="00C612BF">
      <w:pPr>
        <w:pStyle w:val="ListParagraph"/>
        <w:numPr>
          <w:ilvl w:val="0"/>
          <w:numId w:val="1"/>
        </w:numPr>
        <w:jc w:val="both"/>
        <w:rPr>
          <w:rFonts w:ascii="Times New Roman" w:hAnsi="Times New Roman" w:cs="Times New Roman"/>
          <w:sz w:val="24"/>
          <w:szCs w:val="24"/>
        </w:rPr>
      </w:pPr>
      <w:r w:rsidRPr="00C612BF">
        <w:rPr>
          <w:rFonts w:ascii="Times New Roman" w:hAnsi="Times New Roman" w:cs="Times New Roman"/>
          <w:sz w:val="24"/>
          <w:szCs w:val="24"/>
        </w:rPr>
        <w:t>Lack of comprehensive evaluation of the effectiveness of legal frameworks governing land tenure systems.</w:t>
      </w:r>
    </w:p>
    <w:p w14:paraId="1E75024A" w14:textId="77777777" w:rsidR="00C612BF" w:rsidRPr="00C612BF" w:rsidRDefault="00C612BF" w:rsidP="00C612BF">
      <w:pPr>
        <w:pStyle w:val="ListParagraph"/>
        <w:numPr>
          <w:ilvl w:val="0"/>
          <w:numId w:val="1"/>
        </w:numPr>
        <w:jc w:val="both"/>
        <w:rPr>
          <w:rFonts w:ascii="Times New Roman" w:hAnsi="Times New Roman" w:cs="Times New Roman"/>
          <w:sz w:val="24"/>
          <w:szCs w:val="24"/>
        </w:rPr>
      </w:pPr>
      <w:r w:rsidRPr="00C612BF">
        <w:rPr>
          <w:rFonts w:ascii="Times New Roman" w:hAnsi="Times New Roman" w:cs="Times New Roman"/>
          <w:sz w:val="24"/>
          <w:szCs w:val="24"/>
        </w:rPr>
        <w:t>Inadequate policy recommendations and legal reforms to address the identified challenges.</w:t>
      </w:r>
    </w:p>
    <w:p w14:paraId="09E59958" w14:textId="77777777" w:rsidR="00C612BF" w:rsidRPr="00C612BF" w:rsidRDefault="00C612BF" w:rsidP="00C612BF">
      <w:pPr>
        <w:pStyle w:val="ListParagraph"/>
        <w:numPr>
          <w:ilvl w:val="0"/>
          <w:numId w:val="1"/>
        </w:numPr>
        <w:jc w:val="both"/>
        <w:rPr>
          <w:rFonts w:ascii="Times New Roman" w:hAnsi="Times New Roman" w:cs="Times New Roman"/>
          <w:sz w:val="24"/>
          <w:szCs w:val="24"/>
        </w:rPr>
      </w:pPr>
      <w:r w:rsidRPr="00C612BF">
        <w:rPr>
          <w:rFonts w:ascii="Times New Roman" w:hAnsi="Times New Roman" w:cs="Times New Roman"/>
          <w:sz w:val="24"/>
          <w:szCs w:val="24"/>
        </w:rPr>
        <w:t>Inclusion of gender and marginalized groups in the analysis of land tenure systems and agricultural development.</w:t>
      </w:r>
    </w:p>
    <w:p w14:paraId="50B0AE4D" w14:textId="77777777" w:rsidR="00C612BF" w:rsidRDefault="00C612BF" w:rsidP="00C612BF">
      <w:pPr>
        <w:pStyle w:val="ListParagraph"/>
        <w:jc w:val="both"/>
        <w:rPr>
          <w:rFonts w:ascii="Times New Roman" w:hAnsi="Times New Roman" w:cs="Times New Roman"/>
          <w:sz w:val="24"/>
          <w:szCs w:val="24"/>
        </w:rPr>
      </w:pPr>
      <w:r w:rsidRPr="00C612BF">
        <w:rPr>
          <w:rFonts w:ascii="Times New Roman" w:hAnsi="Times New Roman" w:cs="Times New Roman"/>
          <w:sz w:val="24"/>
          <w:szCs w:val="24"/>
        </w:rPr>
        <w:t>By addressing these gaps, the research will provide valuable insights into the legal aspects of land tenure systems and their influence on agricultural development. The findings will contribute to policy formulation, legal reforms, and promote inclusive and sustainable agricultural growth.</w:t>
      </w:r>
    </w:p>
    <w:p w14:paraId="2F0DF08E" w14:textId="77777777" w:rsidR="00C612BF" w:rsidRDefault="00C612BF" w:rsidP="00C612BF">
      <w:pPr>
        <w:pStyle w:val="ListParagraph"/>
        <w:jc w:val="both"/>
        <w:rPr>
          <w:rFonts w:ascii="Times New Roman" w:hAnsi="Times New Roman" w:cs="Times New Roman"/>
          <w:sz w:val="24"/>
          <w:szCs w:val="24"/>
        </w:rPr>
      </w:pPr>
    </w:p>
    <w:p w14:paraId="4F55AC47" w14:textId="77777777" w:rsidR="00B50939" w:rsidRDefault="00B50939" w:rsidP="00B50939">
      <w:pPr>
        <w:jc w:val="both"/>
        <w:rPr>
          <w:rFonts w:ascii="Times New Roman" w:hAnsi="Times New Roman" w:cs="Times New Roman"/>
          <w:b/>
          <w:bCs/>
          <w:sz w:val="24"/>
          <w:szCs w:val="24"/>
        </w:rPr>
      </w:pPr>
    </w:p>
    <w:p w14:paraId="481E61BB" w14:textId="651AC71E" w:rsidR="008335A4" w:rsidRPr="00B50939" w:rsidRDefault="008335A4" w:rsidP="00B50939">
      <w:pPr>
        <w:jc w:val="both"/>
        <w:rPr>
          <w:rFonts w:ascii="Times New Roman" w:hAnsi="Times New Roman" w:cs="Times New Roman"/>
          <w:sz w:val="24"/>
          <w:szCs w:val="24"/>
        </w:rPr>
      </w:pPr>
      <w:r w:rsidRPr="00B50939">
        <w:rPr>
          <w:rFonts w:ascii="Times New Roman" w:hAnsi="Times New Roman" w:cs="Times New Roman"/>
          <w:b/>
          <w:bCs/>
          <w:sz w:val="24"/>
          <w:szCs w:val="24"/>
        </w:rPr>
        <w:t>Methodology:</w:t>
      </w:r>
    </w:p>
    <w:p w14:paraId="509824CA" w14:textId="77777777"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t>The research paper will adopt a mixed-methods approach, incorporating both qualitative and quantitative research methods. The study will involve the following steps:</w:t>
      </w:r>
    </w:p>
    <w:p w14:paraId="77C83BC3" w14:textId="77777777"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lastRenderedPageBreak/>
        <w:t>a) Literature review: A comprehensive review of relevant scholarly articles, reports, and legal documents will be conducted to gather a thorough understanding of land tenure systems and their impact on agricultural development from a legal perspective.</w:t>
      </w:r>
    </w:p>
    <w:p w14:paraId="1FB8012A" w14:textId="77777777"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t>b) Case studies: In-depth case studies will be conducted to analyze the land tenure systems of selected countries or regions, considering their legal frameworks, implementation, and outcomes on agricultural development. These case studies will provide empirical evidence to support the research findings.</w:t>
      </w:r>
    </w:p>
    <w:p w14:paraId="46A1F74C" w14:textId="2DFD332A"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t>c) Legal analysis: The legal frameworks governing land tenure systems will be examined to understand their strengths, weaknesses, and effectiveness in facilitating agricultural development. This analysis will involve an assessment of land laws, regulations, property rights, and institutional arrangements.</w:t>
      </w:r>
    </w:p>
    <w:p w14:paraId="5FDBCA4A" w14:textId="1DCA68C1"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t xml:space="preserve">d) Data analysis: Quantitative data related to agricultural productivity, investment, land use patterns, and socio-economic indicators will be collected, where available, to </w:t>
      </w:r>
      <w:r w:rsidR="0030567B" w:rsidRPr="00C612BF">
        <w:rPr>
          <w:rFonts w:ascii="Times New Roman" w:hAnsi="Times New Roman" w:cs="Times New Roman"/>
          <w:sz w:val="24"/>
          <w:szCs w:val="24"/>
        </w:rPr>
        <w:t>analyse</w:t>
      </w:r>
      <w:r w:rsidRPr="00C612BF">
        <w:rPr>
          <w:rFonts w:ascii="Times New Roman" w:hAnsi="Times New Roman" w:cs="Times New Roman"/>
          <w:sz w:val="24"/>
          <w:szCs w:val="24"/>
        </w:rPr>
        <w:t xml:space="preserve"> the relationship between land tenure systems and agricultural development.</w:t>
      </w:r>
    </w:p>
    <w:p w14:paraId="40A6B86D" w14:textId="45D8A998" w:rsidR="008335A4" w:rsidRPr="00C612BF" w:rsidRDefault="00845385" w:rsidP="00C612BF">
      <w:pPr>
        <w:jc w:val="both"/>
        <w:rPr>
          <w:rFonts w:ascii="Times New Roman" w:hAnsi="Times New Roman" w:cs="Times New Roman"/>
          <w:b/>
          <w:bCs/>
          <w:sz w:val="24"/>
          <w:szCs w:val="24"/>
        </w:rPr>
      </w:pPr>
      <w:r w:rsidRPr="00C612BF">
        <w:rPr>
          <w:rFonts w:ascii="Times New Roman" w:hAnsi="Times New Roman" w:cs="Times New Roman"/>
          <w:b/>
          <w:bCs/>
          <w:sz w:val="24"/>
          <w:szCs w:val="24"/>
        </w:rPr>
        <w:t xml:space="preserve">Possible </w:t>
      </w:r>
      <w:r w:rsidR="009A309D" w:rsidRPr="00C612BF">
        <w:rPr>
          <w:rFonts w:ascii="Times New Roman" w:hAnsi="Times New Roman" w:cs="Times New Roman"/>
          <w:b/>
          <w:bCs/>
          <w:sz w:val="24"/>
          <w:szCs w:val="24"/>
        </w:rPr>
        <w:t xml:space="preserve">Future Result / </w:t>
      </w:r>
      <w:r w:rsidR="008335A4" w:rsidRPr="00C612BF">
        <w:rPr>
          <w:rFonts w:ascii="Times New Roman" w:hAnsi="Times New Roman" w:cs="Times New Roman"/>
          <w:b/>
          <w:bCs/>
          <w:sz w:val="24"/>
          <w:szCs w:val="24"/>
        </w:rPr>
        <w:t>Expected Outcomes:</w:t>
      </w:r>
    </w:p>
    <w:p w14:paraId="56FE1513" w14:textId="77777777"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t>The research paper intends to produce the following outcomes:</w:t>
      </w:r>
    </w:p>
    <w:p w14:paraId="6C7B4DD2" w14:textId="77777777"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t>a) A comprehensive understanding of the different land tenure systems and their legal frameworks.</w:t>
      </w:r>
    </w:p>
    <w:p w14:paraId="51655BE9" w14:textId="77777777"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t>b) Analysis of the impact of land tenure systems on agricultural development, including key factors influencing productivity and rural livelihoods.</w:t>
      </w:r>
    </w:p>
    <w:p w14:paraId="3883E5C4" w14:textId="77777777"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t>c) Identification of legal challenges and constraints in land tenure systems and their implications for agricultural development.</w:t>
      </w:r>
    </w:p>
    <w:p w14:paraId="37126E2A" w14:textId="77777777" w:rsidR="008335A4" w:rsidRPr="00C612BF" w:rsidRDefault="008335A4" w:rsidP="00C612BF">
      <w:pPr>
        <w:jc w:val="both"/>
        <w:rPr>
          <w:rFonts w:ascii="Times New Roman" w:hAnsi="Times New Roman" w:cs="Times New Roman"/>
          <w:sz w:val="24"/>
          <w:szCs w:val="24"/>
        </w:rPr>
      </w:pPr>
      <w:r w:rsidRPr="00C612BF">
        <w:rPr>
          <w:rFonts w:ascii="Times New Roman" w:hAnsi="Times New Roman" w:cs="Times New Roman"/>
          <w:sz w:val="24"/>
          <w:szCs w:val="24"/>
        </w:rPr>
        <w:t>d) Policy recommendations and legal reforms to enhance the efficiency, equity, and sustainability of land tenure systems, supporting agricultural development.</w:t>
      </w:r>
    </w:p>
    <w:p w14:paraId="1B1B0806" w14:textId="63373799" w:rsidR="009B7178" w:rsidRPr="007541D9" w:rsidRDefault="007541D9" w:rsidP="00C612BF">
      <w:pPr>
        <w:jc w:val="both"/>
        <w:rPr>
          <w:rFonts w:ascii="Times New Roman" w:hAnsi="Times New Roman" w:cs="Times New Roman"/>
          <w:b/>
          <w:bCs/>
          <w:sz w:val="24"/>
          <w:szCs w:val="24"/>
        </w:rPr>
      </w:pPr>
      <w:r w:rsidRPr="007541D9">
        <w:rPr>
          <w:rFonts w:ascii="Times New Roman" w:hAnsi="Times New Roman" w:cs="Times New Roman"/>
          <w:b/>
          <w:bCs/>
          <w:sz w:val="24"/>
          <w:szCs w:val="24"/>
        </w:rPr>
        <w:t>Contribution to Theory Building</w:t>
      </w:r>
      <w:r>
        <w:rPr>
          <w:rFonts w:ascii="Times New Roman" w:hAnsi="Times New Roman" w:cs="Times New Roman"/>
          <w:b/>
          <w:bCs/>
          <w:sz w:val="24"/>
          <w:szCs w:val="24"/>
        </w:rPr>
        <w:t>:</w:t>
      </w:r>
    </w:p>
    <w:p w14:paraId="52973FDC" w14:textId="7980DB89" w:rsidR="008335A4" w:rsidRPr="00C612BF" w:rsidRDefault="009B7178" w:rsidP="00C612BF">
      <w:pPr>
        <w:jc w:val="both"/>
        <w:rPr>
          <w:rFonts w:ascii="Times New Roman" w:hAnsi="Times New Roman" w:cs="Times New Roman"/>
          <w:sz w:val="24"/>
          <w:szCs w:val="24"/>
        </w:rPr>
      </w:pPr>
      <w:r w:rsidRPr="009B7178">
        <w:rPr>
          <w:rFonts w:ascii="Times New Roman" w:hAnsi="Times New Roman" w:cs="Times New Roman"/>
          <w:sz w:val="24"/>
          <w:szCs w:val="24"/>
        </w:rPr>
        <w:t>In brief, the proposed research on "Land Tenure Systems and their Impact on Agricultural Development: A Legal Perspective" will contribute to policy making by offering concrete policy recommendations, suggesting legal reforms, and enhancing governance and institutional frameworks. Additionally, it will contribute to theory building by developing a conceptual framework, providing empirical evidence, and integrating interdisciplinary perspectives. Overall, the research aims to advance our understanding of how legal factors shape agricultural development and provide actionable insights for policymakers and scholars in the field.</w:t>
      </w:r>
    </w:p>
    <w:p w14:paraId="1A7F27EC" w14:textId="0D5D78EE" w:rsidR="00BD1D6B" w:rsidRPr="00B50939" w:rsidRDefault="00BD1D6B" w:rsidP="00B50939">
      <w:pPr>
        <w:pStyle w:val="ListParagraph"/>
        <w:numPr>
          <w:ilvl w:val="0"/>
          <w:numId w:val="2"/>
        </w:numPr>
        <w:spacing w:line="276" w:lineRule="auto"/>
        <w:jc w:val="both"/>
        <w:rPr>
          <w:rFonts w:ascii="Times New Roman" w:hAnsi="Times New Roman" w:cs="Times New Roman"/>
          <w:sz w:val="24"/>
          <w:szCs w:val="24"/>
        </w:rPr>
      </w:pPr>
      <w:r w:rsidRPr="00B50939">
        <w:rPr>
          <w:rFonts w:ascii="Times New Roman" w:hAnsi="Times New Roman" w:cs="Times New Roman"/>
          <w:b/>
          <w:bCs/>
          <w:sz w:val="24"/>
          <w:szCs w:val="24"/>
        </w:rPr>
        <w:t xml:space="preserve">Conceptual </w:t>
      </w:r>
      <w:r w:rsidR="00133BDC" w:rsidRPr="00B50939">
        <w:rPr>
          <w:rFonts w:ascii="Times New Roman" w:hAnsi="Times New Roman" w:cs="Times New Roman"/>
          <w:b/>
          <w:bCs/>
          <w:sz w:val="24"/>
          <w:szCs w:val="24"/>
        </w:rPr>
        <w:t>framework</w:t>
      </w:r>
      <w:r w:rsidR="00133BDC" w:rsidRPr="00B50939">
        <w:rPr>
          <w:rFonts w:ascii="Times New Roman" w:hAnsi="Times New Roman" w:cs="Times New Roman"/>
          <w:sz w:val="24"/>
          <w:szCs w:val="24"/>
        </w:rPr>
        <w:t>:</w:t>
      </w:r>
    </w:p>
    <w:p w14:paraId="678EB44F" w14:textId="3F7A549E" w:rsidR="00BD1D6B" w:rsidRPr="00B50939" w:rsidRDefault="00BD1D6B" w:rsidP="00B50939">
      <w:pPr>
        <w:pStyle w:val="ListParagraph"/>
        <w:numPr>
          <w:ilvl w:val="0"/>
          <w:numId w:val="2"/>
        </w:numPr>
        <w:spacing w:line="276" w:lineRule="auto"/>
        <w:jc w:val="both"/>
        <w:rPr>
          <w:rFonts w:ascii="Times New Roman" w:hAnsi="Times New Roman" w:cs="Times New Roman"/>
          <w:b/>
          <w:bCs/>
          <w:sz w:val="24"/>
          <w:szCs w:val="24"/>
        </w:rPr>
      </w:pPr>
      <w:r w:rsidRPr="00B50939">
        <w:rPr>
          <w:rFonts w:ascii="Times New Roman" w:hAnsi="Times New Roman" w:cs="Times New Roman"/>
          <w:b/>
          <w:bCs/>
          <w:sz w:val="24"/>
          <w:szCs w:val="24"/>
        </w:rPr>
        <w:t xml:space="preserve">Empirical evidence: </w:t>
      </w:r>
    </w:p>
    <w:p w14:paraId="3443ACA5" w14:textId="51A4EF3A" w:rsidR="008335A4" w:rsidRPr="00B50939" w:rsidRDefault="00BD1D6B" w:rsidP="00B50939">
      <w:pPr>
        <w:pStyle w:val="ListParagraph"/>
        <w:numPr>
          <w:ilvl w:val="0"/>
          <w:numId w:val="2"/>
        </w:numPr>
        <w:spacing w:line="276" w:lineRule="auto"/>
        <w:jc w:val="both"/>
        <w:rPr>
          <w:rFonts w:ascii="Times New Roman" w:hAnsi="Times New Roman" w:cs="Times New Roman"/>
          <w:b/>
          <w:bCs/>
          <w:sz w:val="24"/>
          <w:szCs w:val="24"/>
        </w:rPr>
      </w:pPr>
      <w:r w:rsidRPr="00B50939">
        <w:rPr>
          <w:rFonts w:ascii="Times New Roman" w:hAnsi="Times New Roman" w:cs="Times New Roman"/>
          <w:b/>
          <w:bCs/>
          <w:sz w:val="24"/>
          <w:szCs w:val="24"/>
        </w:rPr>
        <w:t xml:space="preserve">Integration of interdisciplinary perspectives: </w:t>
      </w:r>
    </w:p>
    <w:p w14:paraId="4075D383" w14:textId="77777777" w:rsidR="003352A3" w:rsidRPr="00C612BF" w:rsidRDefault="003352A3" w:rsidP="00C612BF">
      <w:pPr>
        <w:jc w:val="both"/>
        <w:rPr>
          <w:rFonts w:ascii="Times New Roman" w:hAnsi="Times New Roman" w:cs="Times New Roman"/>
          <w:sz w:val="24"/>
          <w:szCs w:val="24"/>
        </w:rPr>
      </w:pPr>
    </w:p>
    <w:p w14:paraId="7B5A541B" w14:textId="77777777" w:rsidR="003C4A6D" w:rsidRDefault="003C4A6D" w:rsidP="00C612BF">
      <w:pPr>
        <w:jc w:val="both"/>
        <w:rPr>
          <w:rFonts w:ascii="Times New Roman" w:hAnsi="Times New Roman" w:cs="Times New Roman"/>
          <w:sz w:val="24"/>
          <w:szCs w:val="24"/>
        </w:rPr>
      </w:pPr>
    </w:p>
    <w:p w14:paraId="705FA007" w14:textId="77777777" w:rsidR="001B37F2" w:rsidRDefault="001B37F2" w:rsidP="00C612BF">
      <w:pPr>
        <w:jc w:val="both"/>
        <w:rPr>
          <w:rFonts w:ascii="Times New Roman" w:hAnsi="Times New Roman" w:cs="Times New Roman"/>
          <w:sz w:val="24"/>
          <w:szCs w:val="24"/>
        </w:rPr>
      </w:pPr>
    </w:p>
    <w:p w14:paraId="38437884" w14:textId="73993679" w:rsidR="001B37F2" w:rsidRPr="00946E09" w:rsidRDefault="00946E09" w:rsidP="00946E09">
      <w:pPr>
        <w:jc w:val="center"/>
        <w:rPr>
          <w:rFonts w:ascii="Times New Roman" w:hAnsi="Times New Roman" w:cs="Times New Roman"/>
          <w:b/>
          <w:bCs/>
          <w:sz w:val="24"/>
          <w:szCs w:val="24"/>
        </w:rPr>
      </w:pPr>
      <w:r w:rsidRPr="00946E09">
        <w:rPr>
          <w:rFonts w:ascii="Times New Roman" w:hAnsi="Times New Roman" w:cs="Times New Roman"/>
          <w:b/>
          <w:bCs/>
          <w:sz w:val="24"/>
          <w:szCs w:val="24"/>
        </w:rPr>
        <w:lastRenderedPageBreak/>
        <w:t>"Land Tenure Systems and their Impact on Agricultural Development: A Legal Perspective"</w:t>
      </w:r>
    </w:p>
    <w:p w14:paraId="57F6A8C2" w14:textId="77777777" w:rsidR="007E7662" w:rsidRDefault="007E7662" w:rsidP="006F6A5B">
      <w:pPr>
        <w:jc w:val="both"/>
        <w:rPr>
          <w:rFonts w:ascii="Times New Roman" w:hAnsi="Times New Roman" w:cs="Times New Roman"/>
          <w:b/>
          <w:bCs/>
          <w:sz w:val="24"/>
          <w:szCs w:val="24"/>
        </w:rPr>
      </w:pPr>
    </w:p>
    <w:p w14:paraId="3966070D" w14:textId="77777777" w:rsidR="007E7662" w:rsidRDefault="007E7662" w:rsidP="006F6A5B">
      <w:pPr>
        <w:jc w:val="both"/>
        <w:rPr>
          <w:rFonts w:ascii="Times New Roman" w:hAnsi="Times New Roman" w:cs="Times New Roman"/>
          <w:b/>
          <w:bCs/>
          <w:sz w:val="24"/>
          <w:szCs w:val="24"/>
        </w:rPr>
      </w:pPr>
    </w:p>
    <w:p w14:paraId="14FCE347" w14:textId="2CB51150" w:rsidR="006F6A5B" w:rsidRPr="007E7662" w:rsidRDefault="006F6A5B" w:rsidP="006F6A5B">
      <w:pPr>
        <w:jc w:val="both"/>
        <w:rPr>
          <w:rFonts w:ascii="Times New Roman" w:hAnsi="Times New Roman" w:cs="Times New Roman"/>
          <w:b/>
          <w:bCs/>
          <w:sz w:val="24"/>
          <w:szCs w:val="24"/>
        </w:rPr>
      </w:pPr>
      <w:r w:rsidRPr="007E7662">
        <w:rPr>
          <w:rFonts w:ascii="Times New Roman" w:hAnsi="Times New Roman" w:cs="Times New Roman"/>
          <w:b/>
          <w:bCs/>
          <w:sz w:val="24"/>
          <w:szCs w:val="24"/>
        </w:rPr>
        <w:t>Abstract</w:t>
      </w:r>
    </w:p>
    <w:p w14:paraId="44A7D84F" w14:textId="76194D2E" w:rsidR="006F6A5B" w:rsidRPr="006F6A5B" w:rsidRDefault="006F6A5B" w:rsidP="006F6A5B">
      <w:pPr>
        <w:jc w:val="both"/>
        <w:rPr>
          <w:rFonts w:ascii="Times New Roman" w:hAnsi="Times New Roman" w:cs="Times New Roman"/>
          <w:sz w:val="24"/>
          <w:szCs w:val="24"/>
        </w:rPr>
      </w:pPr>
      <w:r w:rsidRPr="006F6A5B">
        <w:rPr>
          <w:rFonts w:ascii="Times New Roman" w:hAnsi="Times New Roman" w:cs="Times New Roman"/>
          <w:sz w:val="24"/>
          <w:szCs w:val="24"/>
        </w:rPr>
        <w:t xml:space="preserve">Land tenure systems play a crucial role in shaping agricultural development, affecting the use, ownership, and transfer of land resources. This research paper examines various land tenure systems from a legal perspective and </w:t>
      </w:r>
      <w:r w:rsidRPr="006F6A5B">
        <w:rPr>
          <w:rFonts w:ascii="Times New Roman" w:hAnsi="Times New Roman" w:cs="Times New Roman"/>
          <w:sz w:val="24"/>
          <w:szCs w:val="24"/>
        </w:rPr>
        <w:t>analyses</w:t>
      </w:r>
      <w:r w:rsidRPr="006F6A5B">
        <w:rPr>
          <w:rFonts w:ascii="Times New Roman" w:hAnsi="Times New Roman" w:cs="Times New Roman"/>
          <w:sz w:val="24"/>
          <w:szCs w:val="24"/>
        </w:rPr>
        <w:t xml:space="preserve"> their impact on agricultural development. By exploring different legal frameworks, historical contexts, and case studies, this paper aims to shed light on how land tenure systems influence agricultural productivity, investment, and sustainability. The findings highlight the significance of implementing appropriate legal mechanisms to support farmers and promote sustainable agricultural development.</w:t>
      </w:r>
    </w:p>
    <w:p w14:paraId="76222D68" w14:textId="0C642BAF" w:rsidR="006F6A5B" w:rsidRDefault="000F41A3" w:rsidP="006F6A5B">
      <w:pPr>
        <w:jc w:val="both"/>
        <w:rPr>
          <w:rFonts w:ascii="Times New Roman" w:hAnsi="Times New Roman" w:cs="Times New Roman"/>
          <w:sz w:val="24"/>
          <w:szCs w:val="24"/>
        </w:rPr>
      </w:pPr>
      <w:r w:rsidRPr="000F41A3">
        <w:rPr>
          <w:rFonts w:ascii="Times New Roman" w:hAnsi="Times New Roman" w:cs="Times New Roman"/>
          <w:sz w:val="24"/>
          <w:szCs w:val="24"/>
        </w:rPr>
        <w:t>The paper begins by providing a comprehensive overview of various land tenure systems, ranging from traditional communal arrangements to modern private ownership structures. Each system's historical context, legal underpinnings, and practical implications for agricultural development are examined. Special attention is given to the challenges arising from customary land tenure practices and the integration of formal and informal legal systems.</w:t>
      </w:r>
    </w:p>
    <w:p w14:paraId="3E5E393A" w14:textId="35AC9A05" w:rsidR="00946E09" w:rsidRDefault="00CE141A" w:rsidP="006F6A5B">
      <w:pPr>
        <w:jc w:val="both"/>
        <w:rPr>
          <w:rFonts w:ascii="Times New Roman" w:hAnsi="Times New Roman" w:cs="Times New Roman"/>
          <w:sz w:val="24"/>
          <w:szCs w:val="24"/>
        </w:rPr>
      </w:pPr>
      <w:r w:rsidRPr="00CE141A">
        <w:rPr>
          <w:rFonts w:ascii="Times New Roman" w:hAnsi="Times New Roman" w:cs="Times New Roman"/>
          <w:sz w:val="24"/>
          <w:szCs w:val="24"/>
        </w:rPr>
        <w:t>It highlights the importance of establishing coherent and supportive legal frameworks that empower farmers, promote investment, and contribute to the sustainable growth of the agricultural sector and rural communities. By considering the legal dimension of land tenure, policymakers and stakeholders can chart a path towards more inclusive and resilient agricultural development strategies.</w:t>
      </w:r>
    </w:p>
    <w:p w14:paraId="35632A3D" w14:textId="4BEDDB48" w:rsidR="00946E09" w:rsidRDefault="00946E09" w:rsidP="00607F2C">
      <w:pPr>
        <w:jc w:val="both"/>
        <w:rPr>
          <w:rFonts w:ascii="Times New Roman" w:hAnsi="Times New Roman" w:cs="Times New Roman"/>
          <w:sz w:val="24"/>
          <w:szCs w:val="24"/>
        </w:rPr>
      </w:pPr>
      <w:r>
        <w:rPr>
          <w:rFonts w:ascii="Times New Roman" w:hAnsi="Times New Roman" w:cs="Times New Roman"/>
          <w:sz w:val="24"/>
          <w:szCs w:val="24"/>
        </w:rPr>
        <w:t>Key words:</w:t>
      </w:r>
      <w:r w:rsidR="00607F2C">
        <w:rPr>
          <w:rFonts w:ascii="Times New Roman" w:hAnsi="Times New Roman" w:cs="Times New Roman"/>
          <w:sz w:val="24"/>
          <w:szCs w:val="24"/>
        </w:rPr>
        <w:t xml:space="preserve">  </w:t>
      </w:r>
      <w:r w:rsidR="00607F2C" w:rsidRPr="00607F2C">
        <w:rPr>
          <w:rFonts w:ascii="Times New Roman" w:hAnsi="Times New Roman" w:cs="Times New Roman"/>
          <w:sz w:val="24"/>
          <w:szCs w:val="24"/>
        </w:rPr>
        <w:t>Land tenure systems</w:t>
      </w:r>
      <w:r w:rsidR="00607F2C">
        <w:rPr>
          <w:rFonts w:ascii="Times New Roman" w:hAnsi="Times New Roman" w:cs="Times New Roman"/>
          <w:sz w:val="24"/>
          <w:szCs w:val="24"/>
        </w:rPr>
        <w:t xml:space="preserve">, </w:t>
      </w:r>
      <w:r w:rsidR="00607F2C" w:rsidRPr="00607F2C">
        <w:rPr>
          <w:rFonts w:ascii="Times New Roman" w:hAnsi="Times New Roman" w:cs="Times New Roman"/>
          <w:sz w:val="24"/>
          <w:szCs w:val="24"/>
        </w:rPr>
        <w:t>Agricultural development</w:t>
      </w:r>
      <w:r w:rsidR="008D75E1">
        <w:rPr>
          <w:rFonts w:ascii="Times New Roman" w:hAnsi="Times New Roman" w:cs="Times New Roman"/>
          <w:sz w:val="24"/>
          <w:szCs w:val="24"/>
        </w:rPr>
        <w:t xml:space="preserve">, </w:t>
      </w:r>
      <w:r w:rsidR="00607F2C" w:rsidRPr="00607F2C">
        <w:rPr>
          <w:rFonts w:ascii="Times New Roman" w:hAnsi="Times New Roman" w:cs="Times New Roman"/>
          <w:sz w:val="24"/>
          <w:szCs w:val="24"/>
        </w:rPr>
        <w:t xml:space="preserve">Legal </w:t>
      </w:r>
      <w:r w:rsidR="008E68CA" w:rsidRPr="00607F2C">
        <w:rPr>
          <w:rFonts w:ascii="Times New Roman" w:hAnsi="Times New Roman" w:cs="Times New Roman"/>
          <w:sz w:val="24"/>
          <w:szCs w:val="24"/>
        </w:rPr>
        <w:t>perspective</w:t>
      </w:r>
      <w:r w:rsidR="008E68CA">
        <w:rPr>
          <w:rFonts w:ascii="Times New Roman" w:hAnsi="Times New Roman" w:cs="Times New Roman"/>
          <w:sz w:val="24"/>
          <w:szCs w:val="24"/>
        </w:rPr>
        <w:t>,</w:t>
      </w:r>
      <w:r w:rsidR="008E68CA" w:rsidRPr="00607F2C">
        <w:rPr>
          <w:rFonts w:ascii="Times New Roman" w:hAnsi="Times New Roman" w:cs="Times New Roman"/>
          <w:sz w:val="24"/>
          <w:szCs w:val="24"/>
        </w:rPr>
        <w:t xml:space="preserve"> Land</w:t>
      </w:r>
      <w:r w:rsidR="00607F2C" w:rsidRPr="00607F2C">
        <w:rPr>
          <w:rFonts w:ascii="Times New Roman" w:hAnsi="Times New Roman" w:cs="Times New Roman"/>
          <w:sz w:val="24"/>
          <w:szCs w:val="24"/>
        </w:rPr>
        <w:t xml:space="preserve"> </w:t>
      </w:r>
      <w:r w:rsidR="000F41A3" w:rsidRPr="00607F2C">
        <w:rPr>
          <w:rFonts w:ascii="Times New Roman" w:hAnsi="Times New Roman" w:cs="Times New Roman"/>
          <w:sz w:val="24"/>
          <w:szCs w:val="24"/>
        </w:rPr>
        <w:t>ownership</w:t>
      </w:r>
      <w:r w:rsidR="000F41A3">
        <w:rPr>
          <w:rFonts w:ascii="Times New Roman" w:hAnsi="Times New Roman" w:cs="Times New Roman"/>
          <w:sz w:val="24"/>
          <w:szCs w:val="24"/>
        </w:rPr>
        <w:t>,</w:t>
      </w:r>
      <w:r w:rsidR="008D75E1">
        <w:rPr>
          <w:rFonts w:ascii="Times New Roman" w:hAnsi="Times New Roman" w:cs="Times New Roman"/>
          <w:sz w:val="24"/>
          <w:szCs w:val="24"/>
        </w:rPr>
        <w:t xml:space="preserve"> </w:t>
      </w:r>
      <w:r w:rsidR="00607F2C" w:rsidRPr="00607F2C">
        <w:rPr>
          <w:rFonts w:ascii="Times New Roman" w:hAnsi="Times New Roman" w:cs="Times New Roman"/>
          <w:sz w:val="24"/>
          <w:szCs w:val="24"/>
        </w:rPr>
        <w:t>Land use</w:t>
      </w:r>
      <w:r w:rsidR="008D75E1">
        <w:rPr>
          <w:rFonts w:ascii="Times New Roman" w:hAnsi="Times New Roman" w:cs="Times New Roman"/>
          <w:sz w:val="24"/>
          <w:szCs w:val="24"/>
        </w:rPr>
        <w:t xml:space="preserve"> </w:t>
      </w:r>
      <w:r w:rsidR="00607F2C" w:rsidRPr="00607F2C">
        <w:rPr>
          <w:rFonts w:ascii="Times New Roman" w:hAnsi="Times New Roman" w:cs="Times New Roman"/>
          <w:sz w:val="24"/>
          <w:szCs w:val="24"/>
        </w:rPr>
        <w:t>Land transfer</w:t>
      </w:r>
      <w:r w:rsidR="008D75E1">
        <w:rPr>
          <w:rFonts w:ascii="Times New Roman" w:hAnsi="Times New Roman" w:cs="Times New Roman"/>
          <w:sz w:val="24"/>
          <w:szCs w:val="24"/>
        </w:rPr>
        <w:t>.</w:t>
      </w:r>
    </w:p>
    <w:p w14:paraId="299C9434" w14:textId="77777777" w:rsidR="00946E09" w:rsidRPr="006F6A5B" w:rsidRDefault="00946E09" w:rsidP="006F6A5B">
      <w:pPr>
        <w:jc w:val="both"/>
        <w:rPr>
          <w:rFonts w:ascii="Times New Roman" w:hAnsi="Times New Roman" w:cs="Times New Roman"/>
          <w:sz w:val="24"/>
          <w:szCs w:val="24"/>
        </w:rPr>
      </w:pPr>
    </w:p>
    <w:p w14:paraId="1834DF67" w14:textId="77777777" w:rsidR="006F6A5B" w:rsidRPr="006F6A5B" w:rsidRDefault="006F6A5B" w:rsidP="006F6A5B">
      <w:pPr>
        <w:jc w:val="both"/>
        <w:rPr>
          <w:rFonts w:ascii="Times New Roman" w:hAnsi="Times New Roman" w:cs="Times New Roman"/>
          <w:sz w:val="24"/>
          <w:szCs w:val="24"/>
        </w:rPr>
      </w:pPr>
      <w:r w:rsidRPr="006F6A5B">
        <w:rPr>
          <w:rFonts w:ascii="Times New Roman" w:hAnsi="Times New Roman" w:cs="Times New Roman"/>
          <w:sz w:val="24"/>
          <w:szCs w:val="24"/>
        </w:rPr>
        <w:t>1. Introduction</w:t>
      </w:r>
    </w:p>
    <w:p w14:paraId="50522B61" w14:textId="57F655DC" w:rsidR="001B37F2" w:rsidRDefault="00390EC3" w:rsidP="006F6A5B">
      <w:pPr>
        <w:jc w:val="both"/>
        <w:rPr>
          <w:rFonts w:ascii="Times New Roman" w:hAnsi="Times New Roman" w:cs="Times New Roman"/>
          <w:sz w:val="24"/>
          <w:szCs w:val="24"/>
        </w:rPr>
      </w:pPr>
      <w:r w:rsidRPr="00390EC3">
        <w:rPr>
          <w:rFonts w:ascii="Times New Roman" w:hAnsi="Times New Roman" w:cs="Times New Roman"/>
          <w:sz w:val="24"/>
          <w:szCs w:val="24"/>
        </w:rPr>
        <w:t>Agriculture forms the backbone of many economies worldwide, and the efficient utilization of land resources is vital for sustained agricultural development. The manner in which land is owned, accessed, and transferred significantly influences agricultural practices and productivity. Land tenure systems, governed by legal frameworks, dictate the rights and responsibilities of landholders, tenants, and other stakeholders in agricultural activities. This research paper delves into the impact of land tenure systems on agricultural development, considering their legal implications and historical evolution</w:t>
      </w:r>
      <w:r w:rsidR="00C12055">
        <w:rPr>
          <w:rStyle w:val="FootnoteReference"/>
          <w:rFonts w:ascii="Times New Roman" w:hAnsi="Times New Roman" w:cs="Times New Roman"/>
          <w:sz w:val="24"/>
          <w:szCs w:val="24"/>
        </w:rPr>
        <w:footnoteReference w:id="1"/>
      </w:r>
    </w:p>
    <w:p w14:paraId="178EA516"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Land tenure refers to the way land is held, used, and controlled within a society. It involves the rights and responsibilities of individuals, communities, or the state over land and its resources. In India, land tenure is deeply ingrained in the socio-economic fabric and is influenced by factors such as historical landownership patterns, agricultural practices, colonial legacies, and post-independence land reforms.</w:t>
      </w:r>
    </w:p>
    <w:p w14:paraId="5660048C"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lastRenderedPageBreak/>
        <w:t>The land tenure system in India involves various forms of land rights, including:</w:t>
      </w:r>
    </w:p>
    <w:p w14:paraId="2EEFCDCB"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a. Private Ownership: Land owned and controlled by individuals or families.</w:t>
      </w:r>
    </w:p>
    <w:p w14:paraId="39C95F8F"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b. Tenancy: Land rented or leased out to tenants by landowners for cultivation or other purposes.</w:t>
      </w:r>
    </w:p>
    <w:p w14:paraId="76A42D5B"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c. Community Ownership: Land held and managed collectively by communities or villages.</w:t>
      </w:r>
    </w:p>
    <w:p w14:paraId="5641B1A8"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d. State Ownership: Land owned and managed by the government for various purposes.</w:t>
      </w:r>
    </w:p>
    <w:p w14:paraId="65D2BBCB"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Concept:</w:t>
      </w:r>
    </w:p>
    <w:p w14:paraId="607B454B"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The concept of the land tenure system in India can be traced back to ancient times when the village community played a significant role in the administration and control of land. Over time, land tenure evolved under various rulers and empires, each contributing to the development of different land systems.</w:t>
      </w:r>
    </w:p>
    <w:p w14:paraId="38C64FBF" w14:textId="6572747C"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One critical historical influence on India's land tenure system was the British colonial rule. The British implemented various land tenure policies, leading to significant changes in landownership and land rights. The Zamindari system, Ryotwari system, and Mahalwari system were some of the prominent land tenure systems introduced during British rule.</w:t>
      </w:r>
      <w:r w:rsidR="00C12055">
        <w:rPr>
          <w:rFonts w:ascii="Times New Roman" w:hAnsi="Times New Roman" w:cs="Times New Roman"/>
          <w:sz w:val="24"/>
          <w:szCs w:val="24"/>
        </w:rPr>
        <w:t xml:space="preserve"> </w:t>
      </w:r>
      <w:r w:rsidRPr="0058629B">
        <w:rPr>
          <w:rFonts w:ascii="Times New Roman" w:hAnsi="Times New Roman" w:cs="Times New Roman"/>
          <w:sz w:val="24"/>
          <w:szCs w:val="24"/>
        </w:rPr>
        <w:t>After India gained independence in 1947, land reforms were initiated to address issues of landlessness, tenancy-related problems, and socio-economic inequalities. These reforms sought to redistribute land to landless farmers, abolish intermediaries, and protect the rights of tenants.</w:t>
      </w:r>
      <w:r w:rsidR="00C12055">
        <w:rPr>
          <w:rStyle w:val="FootnoteReference"/>
          <w:rFonts w:ascii="Times New Roman" w:hAnsi="Times New Roman" w:cs="Times New Roman"/>
          <w:sz w:val="24"/>
          <w:szCs w:val="24"/>
        </w:rPr>
        <w:footnoteReference w:id="2"/>
      </w:r>
    </w:p>
    <w:p w14:paraId="0F121403"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Contemporary Scenario:</w:t>
      </w:r>
    </w:p>
    <w:p w14:paraId="43966D57" w14:textId="77777777"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In contemporary India, the land tenure system continues to be complex due to the coexistence of different land tenure models. While private ownership remains prevalent, tenancy practices, both formal and informal, are widespread in rural areas. Community ownership is also significant in some tribal and remote regions. Additionally, the government owns large tracts of land for public use, infrastructure projects, and conservation.</w:t>
      </w:r>
    </w:p>
    <w:p w14:paraId="46E93016" w14:textId="01DA0B83" w:rsidR="0058629B" w:rsidRPr="0058629B" w:rsidRDefault="0058629B" w:rsidP="0058629B">
      <w:pPr>
        <w:jc w:val="both"/>
        <w:rPr>
          <w:rFonts w:ascii="Times New Roman" w:hAnsi="Times New Roman" w:cs="Times New Roman"/>
          <w:sz w:val="24"/>
          <w:szCs w:val="24"/>
        </w:rPr>
      </w:pPr>
      <w:r w:rsidRPr="0058629B">
        <w:rPr>
          <w:rFonts w:ascii="Times New Roman" w:hAnsi="Times New Roman" w:cs="Times New Roman"/>
          <w:sz w:val="24"/>
          <w:szCs w:val="24"/>
        </w:rPr>
        <w:t>Despite various land reforms, issues such as land fragmentation, land disputes, landlessness, and inadequate implementation of tenancy protection laws persist. The modern land tenure system in India continues to be a subject of policy debates and reforms to ensure equitable distribution of land and address socio-economic disparities.</w:t>
      </w:r>
      <w:r w:rsidR="003E48B8">
        <w:rPr>
          <w:rFonts w:ascii="Times New Roman" w:hAnsi="Times New Roman" w:cs="Times New Roman"/>
          <w:sz w:val="24"/>
          <w:szCs w:val="24"/>
        </w:rPr>
        <w:t xml:space="preserve"> </w:t>
      </w:r>
      <w:r w:rsidRPr="0058629B">
        <w:rPr>
          <w:rFonts w:ascii="Times New Roman" w:hAnsi="Times New Roman" w:cs="Times New Roman"/>
          <w:sz w:val="24"/>
          <w:szCs w:val="24"/>
        </w:rPr>
        <w:t>It's important to note that the specifics of the land tenure system can vary between states and regions within India, as different areas may have their own customary practices and land laws.</w:t>
      </w:r>
      <w:r w:rsidR="00C12055">
        <w:rPr>
          <w:rStyle w:val="FootnoteReference"/>
          <w:rFonts w:ascii="Times New Roman" w:hAnsi="Times New Roman" w:cs="Times New Roman"/>
          <w:sz w:val="24"/>
          <w:szCs w:val="24"/>
        </w:rPr>
        <w:footnoteReference w:id="3"/>
      </w:r>
    </w:p>
    <w:p w14:paraId="18E0F9B0" w14:textId="77777777" w:rsidR="00803C53" w:rsidRPr="00803C53" w:rsidRDefault="00803C53" w:rsidP="00803C53">
      <w:pPr>
        <w:jc w:val="both"/>
        <w:rPr>
          <w:rFonts w:ascii="Times New Roman" w:hAnsi="Times New Roman" w:cs="Times New Roman"/>
          <w:sz w:val="24"/>
          <w:szCs w:val="24"/>
        </w:rPr>
      </w:pPr>
      <w:r w:rsidRPr="00803C53">
        <w:rPr>
          <w:rFonts w:ascii="Times New Roman" w:hAnsi="Times New Roman" w:cs="Times New Roman"/>
          <w:sz w:val="24"/>
          <w:szCs w:val="24"/>
        </w:rPr>
        <w:t>2. Land Tenure Systems: A Legal Overview</w:t>
      </w:r>
    </w:p>
    <w:p w14:paraId="09D79C59" w14:textId="77777777" w:rsidR="00803C53" w:rsidRPr="00803C53" w:rsidRDefault="00803C53" w:rsidP="00803C53">
      <w:pPr>
        <w:jc w:val="both"/>
        <w:rPr>
          <w:rFonts w:ascii="Times New Roman" w:hAnsi="Times New Roman" w:cs="Times New Roman"/>
          <w:sz w:val="24"/>
          <w:szCs w:val="24"/>
        </w:rPr>
      </w:pPr>
      <w:r w:rsidRPr="00803C53">
        <w:rPr>
          <w:rFonts w:ascii="Times New Roman" w:hAnsi="Times New Roman" w:cs="Times New Roman"/>
          <w:sz w:val="24"/>
          <w:szCs w:val="24"/>
        </w:rPr>
        <w:t>This section provides an in-depth analysis of various land tenure systems prevalent in different regions, such as freehold, leasehold, customary tenure, and communal ownership. The legal principles governing each system, including ownership rights, transferability, and inheritance, are examined. Additionally, this section explores the historical context behind the emergence of these systems and their relevance in contemporary agricultural practices.</w:t>
      </w:r>
    </w:p>
    <w:p w14:paraId="57F891A6"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lastRenderedPageBreak/>
        <w:t>Land tenure systems encompass a range of legal arrangements and principles that define how land is owned, possessed, and transferred within a specific jurisdiction. These systems vary across countries and regions due to historical, cultural, social, and economic factors. Here is a legal overview of some common land tenure systems:</w:t>
      </w:r>
    </w:p>
    <w:p w14:paraId="586B47A7"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Freehold System:</w:t>
      </w:r>
    </w:p>
    <w:p w14:paraId="26A8AC8F" w14:textId="012A3552"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Under the freehold system, individuals or entities have complete ownership rights over the land. This is the most absolute form of land ownership, where the landholder possesses both the surface and subsurface rights. The land can be bought, sold, inherited, or transferred as the owner sees fit, subject to any applicable zoning or land-use regulations.</w:t>
      </w:r>
      <w:r w:rsidR="00C12055">
        <w:rPr>
          <w:rStyle w:val="FootnoteReference"/>
          <w:rFonts w:ascii="Times New Roman" w:hAnsi="Times New Roman" w:cs="Times New Roman"/>
          <w:sz w:val="24"/>
          <w:szCs w:val="24"/>
        </w:rPr>
        <w:footnoteReference w:id="4"/>
      </w:r>
    </w:p>
    <w:p w14:paraId="3EB9FA6A"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Leasehold System:</w:t>
      </w:r>
    </w:p>
    <w:p w14:paraId="7FC887F9"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In a leasehold system, individuals or entities (lessees) are granted the right to use and possess the land for a specific period by the landowner (lessor). The lease agreement outlines the terms, duration, and conditions of land use, including any rent or royalties to be paid. At the end of the lease term, the land reverts to the lessor unless the lease is renewed.</w:t>
      </w:r>
    </w:p>
    <w:p w14:paraId="0F69DD20"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Tenancy System:</w:t>
      </w:r>
    </w:p>
    <w:p w14:paraId="6B54C9F9"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Tenancy systems involve land being rented or leased out to tenants for agricultural or non-agricultural purposes. In agricultural tenancy, the tenant cultivates the land and may pay rent or share a portion of the produce with the landowner. The rights and obligations of both parties are typically governed by tenancy laws, which vary between regions.</w:t>
      </w:r>
    </w:p>
    <w:p w14:paraId="456732A1"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Communal Tenure System:</w:t>
      </w:r>
    </w:p>
    <w:p w14:paraId="230E290D"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In communal tenure systems, land is owned and managed collectively by a community or a group of individuals with customary rights. This system is prevalent in some indigenous and tribal societies, where land is considered a shared resource and plays a central role in cultural and social practices.</w:t>
      </w:r>
    </w:p>
    <w:p w14:paraId="2EC125F1"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State or Crown Land System:</w:t>
      </w:r>
    </w:p>
    <w:p w14:paraId="42D94E04"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State or crown land refers to land owned by the government or the ruling monarch. In this system, the state holds legal title to the land, and individuals or entities may be granted specific rights to use the land, such as for agriculture, development, or conservation purposes. However, ultimate ownership remains with the state.</w:t>
      </w:r>
    </w:p>
    <w:p w14:paraId="0A63BDE1"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Customary Land Tenure:</w:t>
      </w:r>
    </w:p>
    <w:p w14:paraId="2F781E2E"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Customary land tenure is based on traditional practices and norms that have been followed for generations within a community or region. It often involves collective ownership and use of land, with rights and responsibilities passed down through customary laws. Customary land tenure systems are prevalent in various parts of the world, particularly in rural and tribal areas.</w:t>
      </w:r>
    </w:p>
    <w:p w14:paraId="34A70A84"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t>Emphyteusis or Long-Term Lease:</w:t>
      </w:r>
    </w:p>
    <w:p w14:paraId="074B43A5" w14:textId="77777777" w:rsidR="00E937F5" w:rsidRPr="00E937F5" w:rsidRDefault="00E937F5" w:rsidP="00E937F5">
      <w:pPr>
        <w:jc w:val="both"/>
        <w:rPr>
          <w:rFonts w:ascii="Times New Roman" w:hAnsi="Times New Roman" w:cs="Times New Roman"/>
          <w:sz w:val="24"/>
          <w:szCs w:val="24"/>
        </w:rPr>
      </w:pPr>
      <w:r w:rsidRPr="00E937F5">
        <w:rPr>
          <w:rFonts w:ascii="Times New Roman" w:hAnsi="Times New Roman" w:cs="Times New Roman"/>
          <w:sz w:val="24"/>
          <w:szCs w:val="24"/>
        </w:rPr>
        <w:lastRenderedPageBreak/>
        <w:t>This system is a combination of leasehold and freehold systems. It grants the lessee the right to use and cultivate the land for an extended period, sometimes even for several generations. While the lessee holds the land, they are required to pay a perpetual or long-term rent to the lessor.</w:t>
      </w:r>
    </w:p>
    <w:p w14:paraId="2F95B9C8" w14:textId="77777777" w:rsidR="00803C53" w:rsidRPr="00803C53" w:rsidRDefault="00803C53" w:rsidP="00803C53">
      <w:pPr>
        <w:jc w:val="both"/>
        <w:rPr>
          <w:rFonts w:ascii="Times New Roman" w:hAnsi="Times New Roman" w:cs="Times New Roman"/>
          <w:sz w:val="24"/>
          <w:szCs w:val="24"/>
        </w:rPr>
      </w:pPr>
    </w:p>
    <w:p w14:paraId="1FD727CC" w14:textId="46CD33C0" w:rsidR="00803C53" w:rsidRDefault="00803C53" w:rsidP="00803C53">
      <w:pPr>
        <w:jc w:val="both"/>
        <w:rPr>
          <w:rFonts w:ascii="Times New Roman" w:hAnsi="Times New Roman" w:cs="Times New Roman"/>
          <w:sz w:val="24"/>
          <w:szCs w:val="24"/>
        </w:rPr>
      </w:pPr>
      <w:r w:rsidRPr="00803C53">
        <w:rPr>
          <w:rFonts w:ascii="Times New Roman" w:hAnsi="Times New Roman" w:cs="Times New Roman"/>
          <w:sz w:val="24"/>
          <w:szCs w:val="24"/>
        </w:rPr>
        <w:t>3. The Role of Land Tenure in Agricultural Productivity</w:t>
      </w:r>
      <w:r w:rsidR="002A4AC6">
        <w:rPr>
          <w:rStyle w:val="FootnoteReference"/>
          <w:rFonts w:ascii="Times New Roman" w:hAnsi="Times New Roman" w:cs="Times New Roman"/>
          <w:sz w:val="24"/>
          <w:szCs w:val="24"/>
        </w:rPr>
        <w:footnoteReference w:id="5"/>
      </w:r>
    </w:p>
    <w:p w14:paraId="0EDCD4EB" w14:textId="3DD63B0A" w:rsidR="00C24178" w:rsidRPr="00C24178" w:rsidRDefault="00C24178" w:rsidP="00C24178">
      <w:pPr>
        <w:jc w:val="both"/>
        <w:rPr>
          <w:rFonts w:ascii="Times New Roman" w:hAnsi="Times New Roman" w:cs="Times New Roman"/>
          <w:sz w:val="24"/>
          <w:szCs w:val="24"/>
        </w:rPr>
      </w:pPr>
      <w:r w:rsidRPr="00C24178">
        <w:rPr>
          <w:rFonts w:ascii="Times New Roman" w:hAnsi="Times New Roman" w:cs="Times New Roman"/>
          <w:sz w:val="24"/>
          <w:szCs w:val="24"/>
        </w:rPr>
        <w:t xml:space="preserve">Agricultural productivity is heavily influenced by the security of land tenure. This section </w:t>
      </w:r>
      <w:r w:rsidR="00FE6CBB" w:rsidRPr="00C24178">
        <w:rPr>
          <w:rFonts w:ascii="Times New Roman" w:hAnsi="Times New Roman" w:cs="Times New Roman"/>
          <w:sz w:val="24"/>
          <w:szCs w:val="24"/>
        </w:rPr>
        <w:t>analyses</w:t>
      </w:r>
      <w:r w:rsidRPr="00C24178">
        <w:rPr>
          <w:rFonts w:ascii="Times New Roman" w:hAnsi="Times New Roman" w:cs="Times New Roman"/>
          <w:sz w:val="24"/>
          <w:szCs w:val="24"/>
        </w:rPr>
        <w:t xml:space="preserve"> how secure land rights impact farmer </w:t>
      </w:r>
      <w:r w:rsidR="00FE6CBB" w:rsidRPr="00C24178">
        <w:rPr>
          <w:rFonts w:ascii="Times New Roman" w:hAnsi="Times New Roman" w:cs="Times New Roman"/>
          <w:sz w:val="24"/>
          <w:szCs w:val="24"/>
        </w:rPr>
        <w:t>behaviour</w:t>
      </w:r>
      <w:r w:rsidRPr="00C24178">
        <w:rPr>
          <w:rFonts w:ascii="Times New Roman" w:hAnsi="Times New Roman" w:cs="Times New Roman"/>
          <w:sz w:val="24"/>
          <w:szCs w:val="24"/>
        </w:rPr>
        <w:t>, investment in agriculture, and long-term planning. Legal recognition and protection of land rights encourage farmers to adopt sustainable and innovative farming practices, ultimately contributing to increased productivity.</w:t>
      </w:r>
    </w:p>
    <w:p w14:paraId="0498BFAF" w14:textId="77777777" w:rsidR="003D2F96" w:rsidRPr="003D2F96" w:rsidRDefault="003D2F96" w:rsidP="003D2F96">
      <w:pPr>
        <w:jc w:val="both"/>
        <w:rPr>
          <w:rFonts w:ascii="Times New Roman" w:hAnsi="Times New Roman" w:cs="Times New Roman"/>
          <w:sz w:val="24"/>
          <w:szCs w:val="24"/>
        </w:rPr>
      </w:pPr>
      <w:r w:rsidRPr="002A38D4">
        <w:rPr>
          <w:rFonts w:ascii="Times New Roman" w:hAnsi="Times New Roman" w:cs="Times New Roman"/>
          <w:b/>
          <w:bCs/>
          <w:sz w:val="24"/>
          <w:szCs w:val="24"/>
        </w:rPr>
        <w:t>Incentive for Investment</w:t>
      </w:r>
      <w:r w:rsidRPr="003D2F96">
        <w:rPr>
          <w:rFonts w:ascii="Times New Roman" w:hAnsi="Times New Roman" w:cs="Times New Roman"/>
          <w:sz w:val="24"/>
          <w:szCs w:val="24"/>
        </w:rPr>
        <w:t>: When farmers have secure land tenure rights, they are more likely to make long-term investments in their land, such as irrigation systems, terracing, and soil improvement. With the knowledge that they will reap the benefits of their efforts, they are motivated to increase productivity and yields.</w:t>
      </w:r>
    </w:p>
    <w:p w14:paraId="223D89CB" w14:textId="77777777" w:rsidR="003D2F96" w:rsidRPr="003D2F96" w:rsidRDefault="003D2F96" w:rsidP="003D2F96">
      <w:pPr>
        <w:jc w:val="both"/>
        <w:rPr>
          <w:rFonts w:ascii="Times New Roman" w:hAnsi="Times New Roman" w:cs="Times New Roman"/>
          <w:sz w:val="24"/>
          <w:szCs w:val="24"/>
        </w:rPr>
      </w:pPr>
      <w:r w:rsidRPr="002A38D4">
        <w:rPr>
          <w:rFonts w:ascii="Times New Roman" w:hAnsi="Times New Roman" w:cs="Times New Roman"/>
          <w:b/>
          <w:bCs/>
          <w:sz w:val="24"/>
          <w:szCs w:val="24"/>
        </w:rPr>
        <w:t>Access to Credit</w:t>
      </w:r>
      <w:r w:rsidRPr="003D2F96">
        <w:rPr>
          <w:rFonts w:ascii="Times New Roman" w:hAnsi="Times New Roman" w:cs="Times New Roman"/>
          <w:sz w:val="24"/>
          <w:szCs w:val="24"/>
        </w:rPr>
        <w:t>: Secure land tenure allows farmers to use their land as collateral to access credit and loans. This access to finance enables them to invest in modern farming techniques, machinery, and inputs, thereby increasing productivity.</w:t>
      </w:r>
    </w:p>
    <w:p w14:paraId="68D7A47B" w14:textId="77777777" w:rsidR="003D2F96" w:rsidRPr="003D2F96" w:rsidRDefault="003D2F96" w:rsidP="003D2F96">
      <w:pPr>
        <w:jc w:val="both"/>
        <w:rPr>
          <w:rFonts w:ascii="Times New Roman" w:hAnsi="Times New Roman" w:cs="Times New Roman"/>
          <w:sz w:val="24"/>
          <w:szCs w:val="24"/>
        </w:rPr>
      </w:pPr>
      <w:r w:rsidRPr="002A38D4">
        <w:rPr>
          <w:rFonts w:ascii="Times New Roman" w:hAnsi="Times New Roman" w:cs="Times New Roman"/>
          <w:b/>
          <w:bCs/>
          <w:sz w:val="24"/>
          <w:szCs w:val="24"/>
        </w:rPr>
        <w:t>Crop Diversification and Intensification</w:t>
      </w:r>
      <w:r w:rsidRPr="003D2F96">
        <w:rPr>
          <w:rFonts w:ascii="Times New Roman" w:hAnsi="Times New Roman" w:cs="Times New Roman"/>
          <w:sz w:val="24"/>
          <w:szCs w:val="24"/>
        </w:rPr>
        <w:t>: With secure land tenure, farmers are more willing to experiment with crop diversification and intensification. They are more likely to adopt sustainable agricultural practices, such as crop rotation and intercropping, which can lead to higher yields and reduced risks of crop failure.</w:t>
      </w:r>
    </w:p>
    <w:p w14:paraId="7C2D0B5D" w14:textId="7DFEE1A2" w:rsidR="003D2F96" w:rsidRPr="003D2F96" w:rsidRDefault="003D2F96" w:rsidP="003D2F96">
      <w:pPr>
        <w:jc w:val="both"/>
        <w:rPr>
          <w:rFonts w:ascii="Times New Roman" w:hAnsi="Times New Roman" w:cs="Times New Roman"/>
          <w:sz w:val="24"/>
          <w:szCs w:val="24"/>
        </w:rPr>
      </w:pPr>
      <w:r w:rsidRPr="002A38D4">
        <w:rPr>
          <w:rFonts w:ascii="Times New Roman" w:hAnsi="Times New Roman" w:cs="Times New Roman"/>
          <w:b/>
          <w:bCs/>
          <w:sz w:val="24"/>
          <w:szCs w:val="24"/>
        </w:rPr>
        <w:t>Long-term Planning and Sustainability</w:t>
      </w:r>
      <w:r w:rsidRPr="003D2F96">
        <w:rPr>
          <w:rFonts w:ascii="Times New Roman" w:hAnsi="Times New Roman" w:cs="Times New Roman"/>
          <w:sz w:val="24"/>
          <w:szCs w:val="24"/>
        </w:rPr>
        <w:t xml:space="preserve">: Tenure security encourages farmers to engage in long-term planning, soil conservation, and reforestation. Knowing they will benefit from their land's future </w:t>
      </w:r>
      <w:r w:rsidR="002A38D4" w:rsidRPr="003D2F96">
        <w:rPr>
          <w:rFonts w:ascii="Times New Roman" w:hAnsi="Times New Roman" w:cs="Times New Roman"/>
          <w:sz w:val="24"/>
          <w:szCs w:val="24"/>
        </w:rPr>
        <w:t>productivity;</w:t>
      </w:r>
      <w:r w:rsidRPr="003D2F96">
        <w:rPr>
          <w:rFonts w:ascii="Times New Roman" w:hAnsi="Times New Roman" w:cs="Times New Roman"/>
          <w:sz w:val="24"/>
          <w:szCs w:val="24"/>
        </w:rPr>
        <w:t xml:space="preserve"> they are more likely to adopt sustainable farming methods that preserve the land for future generations.</w:t>
      </w:r>
    </w:p>
    <w:p w14:paraId="6A06253D" w14:textId="77777777" w:rsidR="003D2F96" w:rsidRPr="003D2F96" w:rsidRDefault="003D2F96" w:rsidP="003D2F96">
      <w:pPr>
        <w:jc w:val="both"/>
        <w:rPr>
          <w:rFonts w:ascii="Times New Roman" w:hAnsi="Times New Roman" w:cs="Times New Roman"/>
          <w:sz w:val="24"/>
          <w:szCs w:val="24"/>
        </w:rPr>
      </w:pPr>
      <w:r w:rsidRPr="002A38D4">
        <w:rPr>
          <w:rFonts w:ascii="Times New Roman" w:hAnsi="Times New Roman" w:cs="Times New Roman"/>
          <w:b/>
          <w:bCs/>
          <w:sz w:val="24"/>
          <w:szCs w:val="24"/>
        </w:rPr>
        <w:t>Stimulating Land Markets</w:t>
      </w:r>
      <w:r w:rsidRPr="003D2F96">
        <w:rPr>
          <w:rFonts w:ascii="Times New Roman" w:hAnsi="Times New Roman" w:cs="Times New Roman"/>
          <w:sz w:val="24"/>
          <w:szCs w:val="24"/>
        </w:rPr>
        <w:t>: A transparent and well-functioning land tenure system can facilitate the transfer of land from less productive to more efficient and motivated farmers. This reallocation of land resources can increase overall agricultural productivity.</w:t>
      </w:r>
    </w:p>
    <w:p w14:paraId="1DD00BE6" w14:textId="77777777" w:rsidR="003D2F96" w:rsidRPr="003D2F96" w:rsidRDefault="003D2F96" w:rsidP="003D2F96">
      <w:pPr>
        <w:jc w:val="both"/>
        <w:rPr>
          <w:rFonts w:ascii="Times New Roman" w:hAnsi="Times New Roman" w:cs="Times New Roman"/>
          <w:sz w:val="24"/>
          <w:szCs w:val="24"/>
        </w:rPr>
      </w:pPr>
      <w:r w:rsidRPr="002A38D4">
        <w:rPr>
          <w:rFonts w:ascii="Times New Roman" w:hAnsi="Times New Roman" w:cs="Times New Roman"/>
          <w:b/>
          <w:bCs/>
          <w:sz w:val="24"/>
          <w:szCs w:val="24"/>
        </w:rPr>
        <w:t>Reduction of Land Conflicts:</w:t>
      </w:r>
      <w:r w:rsidRPr="003D2F96">
        <w:rPr>
          <w:rFonts w:ascii="Times New Roman" w:hAnsi="Times New Roman" w:cs="Times New Roman"/>
          <w:sz w:val="24"/>
          <w:szCs w:val="24"/>
        </w:rPr>
        <w:t xml:space="preserve"> Clarity in land tenure rights reduces conflicts over land ownership, boundaries, and resource use. Reducing such disputes ensures that farmers can focus on agricultural activities and invest their time and resources in improving productivity.</w:t>
      </w:r>
    </w:p>
    <w:p w14:paraId="35CFEF9E" w14:textId="34AA3C54" w:rsidR="003D2F96" w:rsidRPr="003D2F96" w:rsidRDefault="003D2F96" w:rsidP="003D2F96">
      <w:pPr>
        <w:jc w:val="both"/>
        <w:rPr>
          <w:rFonts w:ascii="Times New Roman" w:hAnsi="Times New Roman" w:cs="Times New Roman"/>
          <w:sz w:val="24"/>
          <w:szCs w:val="24"/>
        </w:rPr>
      </w:pPr>
      <w:r w:rsidRPr="002A38D4">
        <w:rPr>
          <w:rFonts w:ascii="Times New Roman" w:hAnsi="Times New Roman" w:cs="Times New Roman"/>
          <w:b/>
          <w:bCs/>
          <w:sz w:val="24"/>
          <w:szCs w:val="24"/>
        </w:rPr>
        <w:t>Encouraging Large-scale Investments:</w:t>
      </w:r>
      <w:r w:rsidRPr="003D2F96">
        <w:rPr>
          <w:rFonts w:ascii="Times New Roman" w:hAnsi="Times New Roman" w:cs="Times New Roman"/>
          <w:sz w:val="24"/>
          <w:szCs w:val="24"/>
        </w:rPr>
        <w:t xml:space="preserve"> In regions </w:t>
      </w:r>
      <w:r w:rsidR="002A38D4" w:rsidRPr="003D2F96">
        <w:rPr>
          <w:rFonts w:ascii="Times New Roman" w:hAnsi="Times New Roman" w:cs="Times New Roman"/>
          <w:sz w:val="24"/>
          <w:szCs w:val="24"/>
        </w:rPr>
        <w:t>where,</w:t>
      </w:r>
      <w:r w:rsidRPr="003D2F96">
        <w:rPr>
          <w:rFonts w:ascii="Times New Roman" w:hAnsi="Times New Roman" w:cs="Times New Roman"/>
          <w:sz w:val="24"/>
          <w:szCs w:val="24"/>
        </w:rPr>
        <w:t xml:space="preserve"> large-scale agricultural investments are necessary for economic development, secure land tenure provides confidence to investors. It enables them to make substantial investments in modernizing agricultural practices, leading to increased productivity and job creation.</w:t>
      </w:r>
    </w:p>
    <w:p w14:paraId="744673EE" w14:textId="77777777" w:rsidR="003D2F96" w:rsidRPr="003D2F96" w:rsidRDefault="003D2F96" w:rsidP="003D2F96">
      <w:pPr>
        <w:jc w:val="both"/>
        <w:rPr>
          <w:rFonts w:ascii="Times New Roman" w:hAnsi="Times New Roman" w:cs="Times New Roman"/>
          <w:sz w:val="24"/>
          <w:szCs w:val="24"/>
        </w:rPr>
      </w:pPr>
      <w:r w:rsidRPr="002A38D4">
        <w:rPr>
          <w:rFonts w:ascii="Times New Roman" w:hAnsi="Times New Roman" w:cs="Times New Roman"/>
          <w:b/>
          <w:bCs/>
          <w:sz w:val="24"/>
          <w:szCs w:val="24"/>
        </w:rPr>
        <w:t>Women's Empowerment:</w:t>
      </w:r>
      <w:r w:rsidRPr="003D2F96">
        <w:rPr>
          <w:rFonts w:ascii="Times New Roman" w:hAnsi="Times New Roman" w:cs="Times New Roman"/>
          <w:sz w:val="24"/>
          <w:szCs w:val="24"/>
        </w:rPr>
        <w:t xml:space="preserve"> In many societies, women play a crucial role in agriculture. Secure land tenure rights for women empower them to make decisions about land use, leading to increased productivity and improved household food security.</w:t>
      </w:r>
    </w:p>
    <w:p w14:paraId="4E16D1A6" w14:textId="4D094DA8" w:rsidR="003D2F96" w:rsidRPr="003D2F96" w:rsidRDefault="003D2F96" w:rsidP="003D2F96">
      <w:pPr>
        <w:jc w:val="both"/>
        <w:rPr>
          <w:rFonts w:ascii="Times New Roman" w:hAnsi="Times New Roman" w:cs="Times New Roman"/>
          <w:sz w:val="24"/>
          <w:szCs w:val="24"/>
        </w:rPr>
      </w:pPr>
      <w:r w:rsidRPr="002A38D4">
        <w:rPr>
          <w:rFonts w:ascii="Times New Roman" w:hAnsi="Times New Roman" w:cs="Times New Roman"/>
          <w:b/>
          <w:bCs/>
          <w:sz w:val="24"/>
          <w:szCs w:val="24"/>
        </w:rPr>
        <w:lastRenderedPageBreak/>
        <w:t>Environmental Stewardship</w:t>
      </w:r>
      <w:r w:rsidRPr="003D2F96">
        <w:rPr>
          <w:rFonts w:ascii="Times New Roman" w:hAnsi="Times New Roman" w:cs="Times New Roman"/>
          <w:sz w:val="24"/>
          <w:szCs w:val="24"/>
        </w:rPr>
        <w:t>: When farmers have a sense of ownership and control over the land, they are more likely to act as responsible stewards of the environment. This can result in reduced deforestation, improved water management, and the adoption of sustainable agricultural practices.</w:t>
      </w:r>
      <w:r w:rsidR="002A4AC6">
        <w:rPr>
          <w:rStyle w:val="FootnoteReference"/>
          <w:rFonts w:ascii="Times New Roman" w:hAnsi="Times New Roman" w:cs="Times New Roman"/>
          <w:sz w:val="24"/>
          <w:szCs w:val="24"/>
        </w:rPr>
        <w:footnoteReference w:id="6"/>
      </w:r>
    </w:p>
    <w:p w14:paraId="48E0FAD6" w14:textId="77777777" w:rsidR="00C24178" w:rsidRPr="00C24178" w:rsidRDefault="00C24178" w:rsidP="00C24178">
      <w:pPr>
        <w:jc w:val="both"/>
        <w:rPr>
          <w:rFonts w:ascii="Times New Roman" w:hAnsi="Times New Roman" w:cs="Times New Roman"/>
          <w:sz w:val="24"/>
          <w:szCs w:val="24"/>
        </w:rPr>
      </w:pPr>
    </w:p>
    <w:p w14:paraId="7A03B7CF" w14:textId="77777777" w:rsidR="00C24178" w:rsidRDefault="00C24178" w:rsidP="00C24178">
      <w:pPr>
        <w:jc w:val="both"/>
        <w:rPr>
          <w:rFonts w:ascii="Times New Roman" w:hAnsi="Times New Roman" w:cs="Times New Roman"/>
          <w:sz w:val="24"/>
          <w:szCs w:val="24"/>
        </w:rPr>
      </w:pPr>
      <w:r w:rsidRPr="00C24178">
        <w:rPr>
          <w:rFonts w:ascii="Times New Roman" w:hAnsi="Times New Roman" w:cs="Times New Roman"/>
          <w:sz w:val="24"/>
          <w:szCs w:val="24"/>
        </w:rPr>
        <w:t>4. Investment in Agriculture and Land Tenure</w:t>
      </w:r>
    </w:p>
    <w:p w14:paraId="4D25FEA8" w14:textId="68CE3618" w:rsidR="00084D8A" w:rsidRPr="00084D8A" w:rsidRDefault="00084D8A" w:rsidP="00084D8A">
      <w:pPr>
        <w:jc w:val="both"/>
        <w:rPr>
          <w:rFonts w:ascii="Times New Roman" w:hAnsi="Times New Roman" w:cs="Times New Roman"/>
          <w:sz w:val="24"/>
          <w:szCs w:val="24"/>
        </w:rPr>
      </w:pPr>
      <w:r w:rsidRPr="00084D8A">
        <w:rPr>
          <w:rFonts w:ascii="Times New Roman" w:hAnsi="Times New Roman" w:cs="Times New Roman"/>
          <w:sz w:val="24"/>
          <w:szCs w:val="24"/>
        </w:rPr>
        <w:t>Investment in agriculture and land tenure are critical components of rural development and food security. Agricultural investment involves directing financial resources, knowledge, and technology towards enhancing the agricultural sector's productivity and efficiency. This investment can come from various sources, including governments, private entities, NGOs, and international organizations.</w:t>
      </w:r>
      <w:r w:rsidR="00BC66CC">
        <w:rPr>
          <w:rStyle w:val="FootnoteReference"/>
          <w:rFonts w:ascii="Times New Roman" w:hAnsi="Times New Roman" w:cs="Times New Roman"/>
          <w:sz w:val="24"/>
          <w:szCs w:val="24"/>
        </w:rPr>
        <w:footnoteReference w:id="7"/>
      </w:r>
      <w:r w:rsidRPr="00084D8A">
        <w:rPr>
          <w:rFonts w:ascii="Times New Roman" w:hAnsi="Times New Roman" w:cs="Times New Roman"/>
          <w:sz w:val="24"/>
          <w:szCs w:val="24"/>
        </w:rPr>
        <w:t xml:space="preserve"> Key areas of focus for agricultural investment include infrastructure development, research and development, technology adoption, access to credit, market access, and capacity building for farmers. These investments can lead to improved yields, reduced post-harvest losses, and better resource management. On the other hand, land tenure refers to the system by which individuals and communities hold, access, and use land. It plays a significant role in shaping agricultural practices and rural livelihoods. Different types of land tenure systems exist globally, including private ownership, communal tenure, state ownership, and leasing arrangements. A well-defined and secure land tenure system can incentivize farmers to make long-term investments in their land and adopt sustainable practices. It can also provide a sense of security, enabling farmers to access credit for agricultural development. However, challenges related to unclear land rights and conflicts over land use must be addressed through legal reforms and measures to protect the rights of vulnerable groups. By promoting responsible investments and secure land tenure, societies can foster sustainable agricultural development and equitable rural prosperity.</w:t>
      </w:r>
      <w:r w:rsidR="002A4AC6">
        <w:rPr>
          <w:rStyle w:val="FootnoteReference"/>
          <w:rFonts w:ascii="Times New Roman" w:hAnsi="Times New Roman" w:cs="Times New Roman"/>
          <w:sz w:val="24"/>
          <w:szCs w:val="24"/>
        </w:rPr>
        <w:footnoteReference w:id="8"/>
      </w:r>
    </w:p>
    <w:p w14:paraId="45A75AF5" w14:textId="77777777" w:rsidR="00084D8A" w:rsidRPr="00084D8A" w:rsidRDefault="00084D8A" w:rsidP="00084D8A">
      <w:pPr>
        <w:jc w:val="both"/>
        <w:rPr>
          <w:rFonts w:ascii="Times New Roman" w:hAnsi="Times New Roman" w:cs="Times New Roman"/>
          <w:sz w:val="24"/>
          <w:szCs w:val="24"/>
        </w:rPr>
      </w:pPr>
    </w:p>
    <w:p w14:paraId="34898213" w14:textId="77777777" w:rsidR="00346FB7" w:rsidRPr="00346FB7" w:rsidRDefault="00346FB7" w:rsidP="00346FB7">
      <w:pPr>
        <w:jc w:val="both"/>
        <w:rPr>
          <w:rFonts w:ascii="Times New Roman" w:hAnsi="Times New Roman" w:cs="Times New Roman"/>
          <w:sz w:val="24"/>
          <w:szCs w:val="24"/>
        </w:rPr>
      </w:pPr>
      <w:r w:rsidRPr="00346FB7">
        <w:rPr>
          <w:rFonts w:ascii="Times New Roman" w:hAnsi="Times New Roman" w:cs="Times New Roman"/>
          <w:sz w:val="24"/>
          <w:szCs w:val="24"/>
        </w:rPr>
        <w:t>5. Gender and Land Tenure</w:t>
      </w:r>
    </w:p>
    <w:p w14:paraId="1A4FDBE3" w14:textId="77777777" w:rsidR="00346FB7" w:rsidRDefault="00346FB7" w:rsidP="00346FB7">
      <w:pPr>
        <w:jc w:val="both"/>
        <w:rPr>
          <w:rFonts w:ascii="Times New Roman" w:hAnsi="Times New Roman" w:cs="Times New Roman"/>
          <w:sz w:val="24"/>
          <w:szCs w:val="24"/>
        </w:rPr>
      </w:pPr>
      <w:r w:rsidRPr="00346FB7">
        <w:rPr>
          <w:rFonts w:ascii="Times New Roman" w:hAnsi="Times New Roman" w:cs="Times New Roman"/>
          <w:sz w:val="24"/>
          <w:szCs w:val="24"/>
        </w:rPr>
        <w:t>Gender disparities in land ownership and access are prevalent in many societies. This section explores the legal aspects of land tenure concerning gender equity and their implications for agricultural development. Empirical studies on the impact of secure land rights for women on agricultural productivity are considered, shedding light on the potential benefits of addressing gender inequalities in land tenure systems.</w:t>
      </w:r>
    </w:p>
    <w:p w14:paraId="3094E959" w14:textId="45B998CB" w:rsidR="001E0D2B" w:rsidRPr="001E0D2B" w:rsidRDefault="001E0D2B" w:rsidP="001E0D2B">
      <w:pPr>
        <w:jc w:val="both"/>
        <w:rPr>
          <w:rFonts w:ascii="Times New Roman" w:hAnsi="Times New Roman" w:cs="Times New Roman"/>
          <w:sz w:val="24"/>
          <w:szCs w:val="24"/>
        </w:rPr>
      </w:pPr>
      <w:r w:rsidRPr="001E0D2B">
        <w:rPr>
          <w:rFonts w:ascii="Times New Roman" w:hAnsi="Times New Roman" w:cs="Times New Roman"/>
          <w:sz w:val="24"/>
          <w:szCs w:val="24"/>
        </w:rPr>
        <w:t xml:space="preserve">Gender and land tenure are two interconnected concepts that hold significant implications for land rights and ownership. Gender, in this context, refers to the societal and cultural roles and expectations associated with being male or female. It is crucial to distinguish gender from </w:t>
      </w:r>
      <w:r w:rsidRPr="001E0D2B">
        <w:rPr>
          <w:rFonts w:ascii="Times New Roman" w:hAnsi="Times New Roman" w:cs="Times New Roman"/>
          <w:sz w:val="24"/>
          <w:szCs w:val="24"/>
        </w:rPr>
        <w:lastRenderedPageBreak/>
        <w:t>biological sex, as it encompasses the broader social constructs that influence the rights and opportunities afforded to individuals based on their perceived gender identity.</w:t>
      </w:r>
      <w:r w:rsidR="008E16E7">
        <w:rPr>
          <w:rStyle w:val="FootnoteReference"/>
          <w:rFonts w:ascii="Times New Roman" w:hAnsi="Times New Roman" w:cs="Times New Roman"/>
          <w:sz w:val="24"/>
          <w:szCs w:val="24"/>
        </w:rPr>
        <w:footnoteReference w:id="9"/>
      </w:r>
    </w:p>
    <w:p w14:paraId="4392800D" w14:textId="77777777" w:rsidR="001E0D2B" w:rsidRPr="001E0D2B" w:rsidRDefault="001E0D2B" w:rsidP="001E0D2B">
      <w:pPr>
        <w:jc w:val="both"/>
        <w:rPr>
          <w:rFonts w:ascii="Times New Roman" w:hAnsi="Times New Roman" w:cs="Times New Roman"/>
          <w:sz w:val="24"/>
          <w:szCs w:val="24"/>
        </w:rPr>
      </w:pPr>
      <w:r w:rsidRPr="001E0D2B">
        <w:rPr>
          <w:rFonts w:ascii="Times New Roman" w:hAnsi="Times New Roman" w:cs="Times New Roman"/>
          <w:sz w:val="24"/>
          <w:szCs w:val="24"/>
        </w:rPr>
        <w:t>On the other hand, land tenure pertains to the relationship between people or communities and the land they use, occupy, or own. This includes the legal and customary rights and responsibilities governing land ownership, use, and transfer. Land tenure systems can be either formal, with legal recognition, or informal, based on traditional practices and customs.</w:t>
      </w:r>
    </w:p>
    <w:p w14:paraId="59597616" w14:textId="3CB3BF0C" w:rsidR="001E0D2B" w:rsidRPr="001E0D2B" w:rsidRDefault="001E0D2B" w:rsidP="001E0D2B">
      <w:pPr>
        <w:jc w:val="both"/>
        <w:rPr>
          <w:rFonts w:ascii="Times New Roman" w:hAnsi="Times New Roman" w:cs="Times New Roman"/>
          <w:sz w:val="24"/>
          <w:szCs w:val="24"/>
        </w:rPr>
      </w:pPr>
      <w:r w:rsidRPr="001E0D2B">
        <w:rPr>
          <w:rFonts w:ascii="Times New Roman" w:hAnsi="Times New Roman" w:cs="Times New Roman"/>
          <w:sz w:val="24"/>
          <w:szCs w:val="24"/>
        </w:rPr>
        <w:t xml:space="preserve">The link between gender and land tenure arises from the disparities in land rights experienced by men and women in many societies. These disparities are often rooted in deeply entrenched gender norms and cultural practices that perpetuate unequal land access and ownership. Traditionally, men have been </w:t>
      </w:r>
      <w:r w:rsidR="00803186" w:rsidRPr="001E0D2B">
        <w:rPr>
          <w:rFonts w:ascii="Times New Roman" w:hAnsi="Times New Roman" w:cs="Times New Roman"/>
          <w:sz w:val="24"/>
          <w:szCs w:val="24"/>
        </w:rPr>
        <w:t>favoured</w:t>
      </w:r>
      <w:r w:rsidRPr="001E0D2B">
        <w:rPr>
          <w:rFonts w:ascii="Times New Roman" w:hAnsi="Times New Roman" w:cs="Times New Roman"/>
          <w:sz w:val="24"/>
          <w:szCs w:val="24"/>
        </w:rPr>
        <w:t xml:space="preserve"> in terms of land ownership, inheritance, and decision-making regarding land use, while women have often been marginalized and excluded from these processes.</w:t>
      </w:r>
      <w:r w:rsidR="002A4AC6">
        <w:rPr>
          <w:rStyle w:val="FootnoteReference"/>
          <w:rFonts w:ascii="Times New Roman" w:hAnsi="Times New Roman" w:cs="Times New Roman"/>
          <w:sz w:val="24"/>
          <w:szCs w:val="24"/>
        </w:rPr>
        <w:footnoteReference w:id="10"/>
      </w:r>
    </w:p>
    <w:p w14:paraId="581407E0" w14:textId="77777777" w:rsidR="001E0D2B" w:rsidRPr="001E0D2B" w:rsidRDefault="001E0D2B" w:rsidP="001E0D2B">
      <w:pPr>
        <w:jc w:val="both"/>
        <w:rPr>
          <w:rFonts w:ascii="Times New Roman" w:hAnsi="Times New Roman" w:cs="Times New Roman"/>
          <w:sz w:val="24"/>
          <w:szCs w:val="24"/>
        </w:rPr>
      </w:pPr>
    </w:p>
    <w:p w14:paraId="0837A1B7" w14:textId="562DB62B" w:rsidR="001E0D2B" w:rsidRPr="001E0D2B" w:rsidRDefault="001E0D2B" w:rsidP="001E0D2B">
      <w:pPr>
        <w:jc w:val="both"/>
        <w:rPr>
          <w:rFonts w:ascii="Times New Roman" w:hAnsi="Times New Roman" w:cs="Times New Roman"/>
          <w:sz w:val="24"/>
          <w:szCs w:val="24"/>
        </w:rPr>
      </w:pPr>
      <w:r w:rsidRPr="001E0D2B">
        <w:rPr>
          <w:rFonts w:ascii="Times New Roman" w:hAnsi="Times New Roman" w:cs="Times New Roman"/>
          <w:sz w:val="24"/>
          <w:szCs w:val="24"/>
        </w:rPr>
        <w:t>One of the main manifestations of this inequality is women's limited access to land ownership. In many places, women face significant barriers in obtaining land titles and securing formal ownership rights. Moreover, inheritance laws and customs frequently prioritize male heirs over female heirs, depriving women of their rightful claims to family land. As a result, women's economic empowerment and social status are hindered, perpetuating a cycle of poverty and vulnerability.</w:t>
      </w:r>
      <w:r w:rsidR="00BC66CC">
        <w:rPr>
          <w:rStyle w:val="FootnoteReference"/>
          <w:rFonts w:ascii="Times New Roman" w:hAnsi="Times New Roman" w:cs="Times New Roman"/>
          <w:sz w:val="24"/>
          <w:szCs w:val="24"/>
        </w:rPr>
        <w:footnoteReference w:id="11"/>
      </w:r>
      <w:r w:rsidR="00803186">
        <w:rPr>
          <w:rFonts w:ascii="Times New Roman" w:hAnsi="Times New Roman" w:cs="Times New Roman"/>
          <w:sz w:val="24"/>
          <w:szCs w:val="24"/>
        </w:rPr>
        <w:t xml:space="preserve"> </w:t>
      </w:r>
      <w:r w:rsidRPr="001E0D2B">
        <w:rPr>
          <w:rFonts w:ascii="Times New Roman" w:hAnsi="Times New Roman" w:cs="Times New Roman"/>
          <w:sz w:val="24"/>
          <w:szCs w:val="24"/>
        </w:rPr>
        <w:t>These gender imbalances in land tenure also influence land use patterns. Women are often relegated to subsistence farming or informal land use, while men dominate commercial agriculture and decision-making related to land management.</w:t>
      </w:r>
    </w:p>
    <w:p w14:paraId="100C0A26" w14:textId="77777777" w:rsidR="001E0D2B" w:rsidRPr="001E0D2B" w:rsidRDefault="001E0D2B" w:rsidP="001E0D2B">
      <w:pPr>
        <w:jc w:val="both"/>
        <w:rPr>
          <w:rFonts w:ascii="Times New Roman" w:hAnsi="Times New Roman" w:cs="Times New Roman"/>
          <w:sz w:val="24"/>
          <w:szCs w:val="24"/>
        </w:rPr>
      </w:pPr>
      <w:r w:rsidRPr="001E0D2B">
        <w:rPr>
          <w:rFonts w:ascii="Times New Roman" w:hAnsi="Times New Roman" w:cs="Times New Roman"/>
          <w:sz w:val="24"/>
          <w:szCs w:val="24"/>
        </w:rPr>
        <w:t>To address these issues and promote gender equality in land tenure, various strategies can be employed. Legal reforms that ensure women's rights to land ownership and inheritance must be implemented and enforced. Raising awareness and conducting educational campaigns are crucial in challenging discriminatory practices and shifting societal attitudes towards gender roles and land rights.</w:t>
      </w:r>
    </w:p>
    <w:p w14:paraId="1D91B2BA" w14:textId="768B5A14" w:rsidR="001E0D2B" w:rsidRPr="001E0D2B" w:rsidRDefault="001E0D2B" w:rsidP="001E0D2B">
      <w:pPr>
        <w:jc w:val="both"/>
        <w:rPr>
          <w:rFonts w:ascii="Times New Roman" w:hAnsi="Times New Roman" w:cs="Times New Roman"/>
          <w:sz w:val="24"/>
          <w:szCs w:val="24"/>
        </w:rPr>
      </w:pPr>
      <w:r w:rsidRPr="001E0D2B">
        <w:rPr>
          <w:rFonts w:ascii="Times New Roman" w:hAnsi="Times New Roman" w:cs="Times New Roman"/>
          <w:sz w:val="24"/>
          <w:szCs w:val="24"/>
        </w:rPr>
        <w:t>Moreover, empowering women through capacity-building initiatives and providing support in navigating land-related matters can be transformative. Collecting sex-disaggregated data on land ownership and tenure is also essential in understanding the extent of gender disparities and formulating targeted policies and interventions.</w:t>
      </w:r>
      <w:r w:rsidR="00BC66CC">
        <w:rPr>
          <w:rStyle w:val="FootnoteReference"/>
          <w:rFonts w:ascii="Times New Roman" w:hAnsi="Times New Roman" w:cs="Times New Roman"/>
          <w:sz w:val="24"/>
          <w:szCs w:val="24"/>
        </w:rPr>
        <w:footnoteReference w:id="12"/>
      </w:r>
    </w:p>
    <w:p w14:paraId="196ECD5B" w14:textId="77777777" w:rsidR="001E0D2B" w:rsidRPr="001E0D2B" w:rsidRDefault="001E0D2B" w:rsidP="001E0D2B">
      <w:pPr>
        <w:jc w:val="both"/>
        <w:rPr>
          <w:rFonts w:ascii="Times New Roman" w:hAnsi="Times New Roman" w:cs="Times New Roman"/>
          <w:sz w:val="24"/>
          <w:szCs w:val="24"/>
        </w:rPr>
      </w:pPr>
      <w:r w:rsidRPr="001E0D2B">
        <w:rPr>
          <w:rFonts w:ascii="Times New Roman" w:hAnsi="Times New Roman" w:cs="Times New Roman"/>
          <w:sz w:val="24"/>
          <w:szCs w:val="24"/>
        </w:rPr>
        <w:t>Ultimately, by promoting gender-inclusive land tenure systems and challenging discriminatory norms, societies can unlock the full potential of women's contributions to sustainable land management and overall development. Empowering women as key stakeholders in land tenure can lead to more equitable and prosperous societies for all.</w:t>
      </w:r>
    </w:p>
    <w:p w14:paraId="4AC8D288" w14:textId="77777777" w:rsidR="001E0D2B" w:rsidRPr="001E0D2B" w:rsidRDefault="001E0D2B" w:rsidP="001E0D2B">
      <w:pPr>
        <w:jc w:val="both"/>
        <w:rPr>
          <w:rFonts w:ascii="Times New Roman" w:hAnsi="Times New Roman" w:cs="Times New Roman"/>
          <w:sz w:val="24"/>
          <w:szCs w:val="24"/>
        </w:rPr>
      </w:pPr>
    </w:p>
    <w:p w14:paraId="6C3CA2A7" w14:textId="77777777" w:rsidR="00346FB7" w:rsidRPr="00346FB7" w:rsidRDefault="00346FB7" w:rsidP="00346FB7">
      <w:pPr>
        <w:jc w:val="both"/>
        <w:rPr>
          <w:rFonts w:ascii="Times New Roman" w:hAnsi="Times New Roman" w:cs="Times New Roman"/>
          <w:sz w:val="24"/>
          <w:szCs w:val="24"/>
        </w:rPr>
      </w:pPr>
      <w:r w:rsidRPr="00346FB7">
        <w:rPr>
          <w:rFonts w:ascii="Times New Roman" w:hAnsi="Times New Roman" w:cs="Times New Roman"/>
          <w:sz w:val="24"/>
          <w:szCs w:val="24"/>
        </w:rPr>
        <w:lastRenderedPageBreak/>
        <w:t>6. Land Tenure and Sustainable Agricultural Practices</w:t>
      </w:r>
    </w:p>
    <w:p w14:paraId="6A6949C5" w14:textId="09A2291E" w:rsidR="00C24178" w:rsidRDefault="00346FB7" w:rsidP="00346FB7">
      <w:pPr>
        <w:jc w:val="both"/>
        <w:rPr>
          <w:rFonts w:ascii="Times New Roman" w:hAnsi="Times New Roman" w:cs="Times New Roman"/>
          <w:sz w:val="24"/>
          <w:szCs w:val="24"/>
        </w:rPr>
      </w:pPr>
      <w:r w:rsidRPr="00346FB7">
        <w:rPr>
          <w:rFonts w:ascii="Times New Roman" w:hAnsi="Times New Roman" w:cs="Times New Roman"/>
          <w:sz w:val="24"/>
          <w:szCs w:val="24"/>
        </w:rPr>
        <w:t>Sustainability is a critical aspect of modern agricultural development. This section investigates the relationship between land tenure systems and sustainable farming practices. It examines how specific land tenure models can either encourage or discourage sustainable land management and conservation efforts.</w:t>
      </w:r>
      <w:r w:rsidR="00752B04">
        <w:rPr>
          <w:rFonts w:ascii="Times New Roman" w:hAnsi="Times New Roman" w:cs="Times New Roman"/>
          <w:sz w:val="24"/>
          <w:szCs w:val="24"/>
        </w:rPr>
        <w:t xml:space="preserve"> </w:t>
      </w:r>
      <w:r w:rsidR="00752B04" w:rsidRPr="00752B04">
        <w:rPr>
          <w:rFonts w:ascii="Times New Roman" w:hAnsi="Times New Roman" w:cs="Times New Roman"/>
          <w:sz w:val="24"/>
          <w:szCs w:val="24"/>
        </w:rPr>
        <w:t>Land tenure and sustainable agricultural practices are closely interconnected concepts. Land tenure refers to the rights and arrangements determining land ownership and usage. Sustainable agricultural practices aim to meet present needs without compromising the ability of future generations to meet their own needs. When land tenure is secure, farmers are more likely to invest in long-term sustainable practices, such as soil conservation and agroforestry.</w:t>
      </w:r>
      <w:r w:rsidR="002A4AC6">
        <w:rPr>
          <w:rStyle w:val="FootnoteReference"/>
          <w:rFonts w:ascii="Times New Roman" w:hAnsi="Times New Roman" w:cs="Times New Roman"/>
          <w:sz w:val="24"/>
          <w:szCs w:val="24"/>
        </w:rPr>
        <w:footnoteReference w:id="13"/>
      </w:r>
      <w:r w:rsidR="00752B04" w:rsidRPr="00752B04">
        <w:rPr>
          <w:rFonts w:ascii="Times New Roman" w:hAnsi="Times New Roman" w:cs="Times New Roman"/>
          <w:sz w:val="24"/>
          <w:szCs w:val="24"/>
        </w:rPr>
        <w:t xml:space="preserve"> Secure land rights also encourage risk-taking and innovation. Community-based land tenure systems can foster cooperation and knowledge-sharing, promoting sustainable resource management. Government policies play a vital role, as they can either support or hinder sustainable practices. Large-scale land acquisitions and insecure land rights may lead to land degradation. In contrast, secure land tenure can incentivize farmers to adopt methods that promote environmental conservation and resource management. Overall, land tenure significantly influences the adoption and success of sustainable agricultural practices, ultimately affecting environmental and food security outcomes.</w:t>
      </w:r>
      <w:r w:rsidR="002A4AC6">
        <w:rPr>
          <w:rStyle w:val="FootnoteReference"/>
          <w:rFonts w:ascii="Times New Roman" w:hAnsi="Times New Roman" w:cs="Times New Roman"/>
          <w:sz w:val="24"/>
          <w:szCs w:val="24"/>
        </w:rPr>
        <w:footnoteReference w:id="14"/>
      </w:r>
    </w:p>
    <w:p w14:paraId="3CCDA480" w14:textId="77777777" w:rsidR="00346FB7" w:rsidRDefault="00346FB7" w:rsidP="00346FB7">
      <w:pPr>
        <w:jc w:val="both"/>
        <w:rPr>
          <w:rFonts w:ascii="Times New Roman" w:hAnsi="Times New Roman" w:cs="Times New Roman"/>
          <w:sz w:val="24"/>
          <w:szCs w:val="24"/>
        </w:rPr>
      </w:pPr>
    </w:p>
    <w:p w14:paraId="4A6A8FAE" w14:textId="77777777" w:rsidR="00346FB7" w:rsidRPr="00346FB7" w:rsidRDefault="00346FB7" w:rsidP="00346FB7">
      <w:pPr>
        <w:jc w:val="both"/>
        <w:rPr>
          <w:rFonts w:ascii="Times New Roman" w:hAnsi="Times New Roman" w:cs="Times New Roman"/>
          <w:sz w:val="24"/>
          <w:szCs w:val="24"/>
        </w:rPr>
      </w:pPr>
      <w:r w:rsidRPr="00346FB7">
        <w:rPr>
          <w:rFonts w:ascii="Times New Roman" w:hAnsi="Times New Roman" w:cs="Times New Roman"/>
          <w:sz w:val="24"/>
          <w:szCs w:val="24"/>
        </w:rPr>
        <w:t>7. Case Studies: Comparative Analysis</w:t>
      </w:r>
    </w:p>
    <w:p w14:paraId="7CB77647" w14:textId="0459194A" w:rsidR="004F7190" w:rsidRPr="004F7190" w:rsidRDefault="00346FB7" w:rsidP="004F7190">
      <w:pPr>
        <w:jc w:val="both"/>
        <w:rPr>
          <w:rFonts w:ascii="Times New Roman" w:hAnsi="Times New Roman" w:cs="Times New Roman"/>
          <w:sz w:val="24"/>
          <w:szCs w:val="24"/>
        </w:rPr>
      </w:pPr>
      <w:r w:rsidRPr="00346FB7">
        <w:rPr>
          <w:rFonts w:ascii="Times New Roman" w:hAnsi="Times New Roman" w:cs="Times New Roman"/>
          <w:sz w:val="24"/>
          <w:szCs w:val="24"/>
        </w:rPr>
        <w:t>.</w:t>
      </w:r>
      <w:r w:rsidR="004F7190" w:rsidRPr="004F7190">
        <w:t xml:space="preserve"> </w:t>
      </w:r>
      <w:r w:rsidR="004F7190" w:rsidRPr="004F7190">
        <w:rPr>
          <w:rFonts w:ascii="Times New Roman" w:hAnsi="Times New Roman" w:cs="Times New Roman"/>
          <w:sz w:val="24"/>
          <w:szCs w:val="24"/>
        </w:rPr>
        <w:t>Two compelling land tenure case studies for comparative analysis are Rwanda's Land Tenure Reform and Australia's Indigenous Land Rights recognition. In Rwanda, the government implemented a comprehensive reform initiative in the early 2000s to address challenges arising from the customary land tenure system. The reforms focused on land registration, equal rights for women, land use planning, and efficient dispute resolution mechanisms. As a result, Rwanda achieved improved land security, reduced conflicts, and increased investments in agriculture. Moreover, the reforms empowered women with stronger land rights and contributed to the country's economic growth. On the other hand, in Australia, the Indigenous Land Rights movement sought to rectify historical injustices faced by Aboriginal and Torres Strait Islander communities. Through the Native Title Act of 1993, native title rights were recognized, enabling indigenous groups to claim their traditional lands and engage in land negotiations with authorities. While the Act led to positive outcomes, such as co-management arrangements and land trusts, challenges remain, particularly in areas of intense development and mining interests. Comparative analysis of these case studies could shed light on the effectiveness of different reform approaches, their social and economic impacts, gender perspectives, and the recognition of indigenous rights to inform land tenure policies worldwide.</w:t>
      </w:r>
    </w:p>
    <w:p w14:paraId="22B9C234" w14:textId="77777777" w:rsidR="00346FB7" w:rsidRPr="00346FB7" w:rsidRDefault="00346FB7" w:rsidP="00346FB7">
      <w:pPr>
        <w:jc w:val="both"/>
        <w:rPr>
          <w:rFonts w:ascii="Times New Roman" w:hAnsi="Times New Roman" w:cs="Times New Roman"/>
          <w:sz w:val="24"/>
          <w:szCs w:val="24"/>
        </w:rPr>
      </w:pPr>
      <w:r w:rsidRPr="00346FB7">
        <w:rPr>
          <w:rFonts w:ascii="Times New Roman" w:hAnsi="Times New Roman" w:cs="Times New Roman"/>
          <w:sz w:val="24"/>
          <w:szCs w:val="24"/>
        </w:rPr>
        <w:t>8. Challenges and Opportunities for Legal Reforms</w:t>
      </w:r>
    </w:p>
    <w:p w14:paraId="240EB4EA" w14:textId="4B5C0C39" w:rsidR="00346FB7" w:rsidRDefault="00346FB7" w:rsidP="00346FB7">
      <w:pPr>
        <w:jc w:val="both"/>
        <w:rPr>
          <w:rFonts w:ascii="Times New Roman" w:hAnsi="Times New Roman" w:cs="Times New Roman"/>
          <w:sz w:val="24"/>
          <w:szCs w:val="24"/>
        </w:rPr>
      </w:pPr>
      <w:r w:rsidRPr="00346FB7">
        <w:rPr>
          <w:rFonts w:ascii="Times New Roman" w:hAnsi="Times New Roman" w:cs="Times New Roman"/>
          <w:sz w:val="24"/>
          <w:szCs w:val="24"/>
        </w:rPr>
        <w:t xml:space="preserve">This section highlights the challenges faced in implementing effective land tenure systems that promote agricultural development. Issues such as conflicting legal traditions, weak enforcement mechanisms, and resistance to change are discussed. Furthermore, this section </w:t>
      </w:r>
      <w:r w:rsidRPr="00346FB7">
        <w:rPr>
          <w:rFonts w:ascii="Times New Roman" w:hAnsi="Times New Roman" w:cs="Times New Roman"/>
          <w:sz w:val="24"/>
          <w:szCs w:val="24"/>
        </w:rPr>
        <w:lastRenderedPageBreak/>
        <w:t>explores opportunities for legal reforms that can strengthen land tenure systems to foster agricultural growth and sustainability.</w:t>
      </w:r>
    </w:p>
    <w:p w14:paraId="2CF4DA43" w14:textId="77777777" w:rsidR="00433E25" w:rsidRPr="00433E25" w:rsidRDefault="00433E25" w:rsidP="00433E25">
      <w:pPr>
        <w:jc w:val="both"/>
        <w:rPr>
          <w:rFonts w:ascii="Times New Roman" w:hAnsi="Times New Roman" w:cs="Times New Roman"/>
          <w:sz w:val="24"/>
          <w:szCs w:val="24"/>
        </w:rPr>
      </w:pPr>
      <w:r w:rsidRPr="00433E25">
        <w:rPr>
          <w:rFonts w:ascii="Times New Roman" w:hAnsi="Times New Roman" w:cs="Times New Roman"/>
          <w:sz w:val="24"/>
          <w:szCs w:val="24"/>
        </w:rPr>
        <w:t>Challenges and opportunities for legal reforms are pervasive elements that demand constant attention in any society. The hurdles faced in the quest for legal improvements include resistance to change from various stakeholders, the intricacy and convolution of existing laws, and the impact of technological advancements on legal systems. The emergence of new technologies, while offering potential benefits such as efficiency and accessibility, also presents challenges like data privacy and the regulation of emerging fields like artificial intelligence. Moreover, ensuring equal access to justice for all citizens remains a significant challenge, as financial constraints, lack of information, and geographic limitations create barriers. Additionally, globalization necessitates addressing cross-border issues, while the backlog of cases in courts contributes to delays and inefficiencies. Overcoming these challenges requires innovative approaches and the willingness of legal systems to adapt and evolve.</w:t>
      </w:r>
    </w:p>
    <w:p w14:paraId="48661069" w14:textId="77777777" w:rsidR="00433E25" w:rsidRPr="00433E25" w:rsidRDefault="00433E25" w:rsidP="00433E25">
      <w:pPr>
        <w:jc w:val="both"/>
        <w:rPr>
          <w:rFonts w:ascii="Times New Roman" w:hAnsi="Times New Roman" w:cs="Times New Roman"/>
          <w:sz w:val="24"/>
          <w:szCs w:val="24"/>
        </w:rPr>
      </w:pPr>
    </w:p>
    <w:p w14:paraId="73757AE2" w14:textId="77777777" w:rsidR="00433E25" w:rsidRPr="00433E25" w:rsidRDefault="00433E25" w:rsidP="00433E25">
      <w:pPr>
        <w:jc w:val="both"/>
        <w:rPr>
          <w:rFonts w:ascii="Times New Roman" w:hAnsi="Times New Roman" w:cs="Times New Roman"/>
          <w:sz w:val="24"/>
          <w:szCs w:val="24"/>
        </w:rPr>
      </w:pPr>
      <w:r w:rsidRPr="00433E25">
        <w:rPr>
          <w:rFonts w:ascii="Times New Roman" w:hAnsi="Times New Roman" w:cs="Times New Roman"/>
          <w:sz w:val="24"/>
          <w:szCs w:val="24"/>
        </w:rPr>
        <w:t>While challenges persist, numerous opportunities exist to advance legal reforms. The integration of legal technology, such as e-filing systems and online dispute resolution platforms, offers the potential for increased efficiency and accessibility in legal services. Moreover, leveraging data-driven decision making enables evidence-based reforms, uncovering trends, biases, and areas for improvement within legal systems. Emphasizing inclusivity and diversity within the legal profession and the judiciary can lead to more equitable outcomes. Simplification and codification of laws can enhance their accessibility, benefiting both the general public and legal practitioners. By educating the public about their legal rights and responsibilities, societies can empower individuals to engage meaningfully in the legal process and promote a culture of compliance. Furthermore, international cooperation offers avenues for addressing global challenges and harmonizing legal frameworks. Exploring restorative justice approaches and fostering community engagement can also contribute to more just and effective legal reforms. By capitalizing on these opportunities, societies can strive towards legal systems that are fair, adaptive, and reflective of the needs of their citizens.</w:t>
      </w:r>
    </w:p>
    <w:p w14:paraId="7CF824D6" w14:textId="77777777" w:rsidR="00433E25" w:rsidRPr="00433E25" w:rsidRDefault="00433E25" w:rsidP="00433E25">
      <w:pPr>
        <w:jc w:val="both"/>
        <w:rPr>
          <w:rFonts w:ascii="Times New Roman" w:hAnsi="Times New Roman" w:cs="Times New Roman"/>
          <w:sz w:val="24"/>
          <w:szCs w:val="24"/>
        </w:rPr>
      </w:pPr>
    </w:p>
    <w:p w14:paraId="2ED12E28" w14:textId="77777777" w:rsidR="00637157" w:rsidRPr="00637157" w:rsidRDefault="00637157" w:rsidP="00637157">
      <w:pPr>
        <w:jc w:val="both"/>
        <w:rPr>
          <w:rFonts w:ascii="Times New Roman" w:hAnsi="Times New Roman" w:cs="Times New Roman"/>
          <w:sz w:val="24"/>
          <w:szCs w:val="24"/>
        </w:rPr>
      </w:pPr>
      <w:r w:rsidRPr="00637157">
        <w:rPr>
          <w:rFonts w:ascii="Times New Roman" w:hAnsi="Times New Roman" w:cs="Times New Roman"/>
          <w:sz w:val="24"/>
          <w:szCs w:val="24"/>
        </w:rPr>
        <w:t>9. Conclusion</w:t>
      </w:r>
    </w:p>
    <w:p w14:paraId="07F0B2E2" w14:textId="4B5508A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 xml:space="preserve">In conclusion, the research paper titled "Land Tenure Systems and their Impact on Agricultural Development: A Legal Perspective" explores the critical relationship between land tenure systems and agricultural development from a legal standpoint. The paper has delved into various land tenure systems and </w:t>
      </w:r>
      <w:r w:rsidR="003B01D3" w:rsidRPr="008D476F">
        <w:rPr>
          <w:rFonts w:ascii="Times New Roman" w:hAnsi="Times New Roman" w:cs="Times New Roman"/>
          <w:sz w:val="24"/>
          <w:szCs w:val="24"/>
        </w:rPr>
        <w:t>analysed</w:t>
      </w:r>
      <w:r w:rsidRPr="008D476F">
        <w:rPr>
          <w:rFonts w:ascii="Times New Roman" w:hAnsi="Times New Roman" w:cs="Times New Roman"/>
          <w:sz w:val="24"/>
          <w:szCs w:val="24"/>
        </w:rPr>
        <w:t xml:space="preserve"> their influence on the agricultural sector in different contexts.</w:t>
      </w:r>
    </w:p>
    <w:p w14:paraId="1F758B69" w14:textId="77777777" w:rsidR="008D476F" w:rsidRPr="003B01D3" w:rsidRDefault="008D476F" w:rsidP="008D476F">
      <w:pPr>
        <w:jc w:val="both"/>
        <w:rPr>
          <w:rFonts w:ascii="Times New Roman" w:hAnsi="Times New Roman" w:cs="Times New Roman"/>
          <w:b/>
          <w:bCs/>
          <w:sz w:val="24"/>
          <w:szCs w:val="24"/>
        </w:rPr>
      </w:pPr>
      <w:r w:rsidRPr="003B01D3">
        <w:rPr>
          <w:rFonts w:ascii="Times New Roman" w:hAnsi="Times New Roman" w:cs="Times New Roman"/>
          <w:b/>
          <w:bCs/>
          <w:sz w:val="24"/>
          <w:szCs w:val="24"/>
        </w:rPr>
        <w:t>Key Findings:</w:t>
      </w:r>
    </w:p>
    <w:p w14:paraId="5D26D812"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Importance of Land Tenure Systems: The paper establishes that land tenure systems play a fundamental role in shaping agricultural development. Secure and well-defined land rights are essential for encouraging investments, productivity, and sustainable land management practices.</w:t>
      </w:r>
    </w:p>
    <w:p w14:paraId="38A041FA"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 xml:space="preserve">Impact on Investment and Productivity: The research reveals that land tenure systems with clear and secure rights encourage long-term investments in agriculture, leading to improved </w:t>
      </w:r>
      <w:r w:rsidRPr="008D476F">
        <w:rPr>
          <w:rFonts w:ascii="Times New Roman" w:hAnsi="Times New Roman" w:cs="Times New Roman"/>
          <w:sz w:val="24"/>
          <w:szCs w:val="24"/>
        </w:rPr>
        <w:lastRenderedPageBreak/>
        <w:t>productivity and technological advancements. On the other hand, ambiguous or insecure land rights may hinder investment and limit the potential for agricultural growth.</w:t>
      </w:r>
    </w:p>
    <w:p w14:paraId="3A876DC6"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Social Equity and Inclusivity: The paper highlights that the type of land tenure system in place can have significant implications for social equity and inclusivity in rural communities. Systems that promote equitable distribution of land and consider the needs of marginalized groups tend to foster more sustainable and inclusive agricultural development.</w:t>
      </w:r>
    </w:p>
    <w:p w14:paraId="09036174"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Land Use and Environmental Sustainability: Different land tenure systems can have varying impacts on land use and environmental sustainability. Research suggests that secure tenure systems generally lead to better land management practices and a reduced risk of land degradation.</w:t>
      </w:r>
    </w:p>
    <w:p w14:paraId="5DDBC46A"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Legal Framework and Implementation: The study emphasizes the importance of an effective legal framework for land tenure systems to be successful. Clear legislation, efficient land administration, and a transparent dispute resolution mechanism are crucial elements in ensuring the smooth functioning of land tenure systems.</w:t>
      </w:r>
    </w:p>
    <w:p w14:paraId="66658FFC"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Challenges and Opportunities: The research identifies several challenges, including conflicting land tenure practices, weak enforcement of land laws, and resistance to change in traditional systems. However, it also identifies opportunities to address these challenges, such as promoting community-based land management approaches and integrating customary land practices into formal legal systems.</w:t>
      </w:r>
    </w:p>
    <w:p w14:paraId="12FFE1EA" w14:textId="77777777" w:rsidR="008D476F" w:rsidRPr="008D476F" w:rsidRDefault="008D476F" w:rsidP="008D476F">
      <w:pPr>
        <w:jc w:val="both"/>
        <w:rPr>
          <w:rFonts w:ascii="Times New Roman" w:hAnsi="Times New Roman" w:cs="Times New Roman"/>
          <w:b/>
          <w:bCs/>
          <w:sz w:val="24"/>
          <w:szCs w:val="24"/>
        </w:rPr>
      </w:pPr>
      <w:r w:rsidRPr="008D476F">
        <w:rPr>
          <w:rFonts w:ascii="Times New Roman" w:hAnsi="Times New Roman" w:cs="Times New Roman"/>
          <w:b/>
          <w:bCs/>
          <w:sz w:val="24"/>
          <w:szCs w:val="24"/>
        </w:rPr>
        <w:t>Recommendations:</w:t>
      </w:r>
    </w:p>
    <w:p w14:paraId="45400799"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Based on the research findings, the paper proposes the following recommendations:</w:t>
      </w:r>
    </w:p>
    <w:p w14:paraId="254D3CF1"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Strengthening Legal Frameworks: Governments should work towards enacting and enforcing clear land laws that protect land rights, address tenure insecurity, and promote equitable land distribution.</w:t>
      </w:r>
    </w:p>
    <w:p w14:paraId="4FF90D9C"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Community Involvement: Involving local communities in decision-making processes related to land tenure can lead to more sustainable and inclusive agricultural development.</w:t>
      </w:r>
    </w:p>
    <w:p w14:paraId="326BCCE3"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Capacity Building: Enhancing the capacity of institutions responsible for land administration and dispute resolution is crucial to ensure the effective implementation of land tenure systems.</w:t>
      </w:r>
    </w:p>
    <w:p w14:paraId="4D3337F6"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Awareness and Education: Raising awareness among farmers and landowners about their rights and responsibilities under different land tenure systems can empower them to make informed decisions.</w:t>
      </w:r>
    </w:p>
    <w:p w14:paraId="5244F6C1"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Research and Monitoring: Continuous research and monitoring are necessary to understand the evolving dynamics between land tenure systems and agricultural development and to adapt policies accordingly.</w:t>
      </w:r>
    </w:p>
    <w:p w14:paraId="393F4F3A" w14:textId="77777777" w:rsidR="008D476F" w:rsidRPr="008D476F" w:rsidRDefault="008D476F" w:rsidP="008D476F">
      <w:pPr>
        <w:jc w:val="both"/>
        <w:rPr>
          <w:rFonts w:ascii="Times New Roman" w:hAnsi="Times New Roman" w:cs="Times New Roman"/>
          <w:sz w:val="24"/>
          <w:szCs w:val="24"/>
        </w:rPr>
      </w:pPr>
      <w:r w:rsidRPr="008D476F">
        <w:rPr>
          <w:rFonts w:ascii="Times New Roman" w:hAnsi="Times New Roman" w:cs="Times New Roman"/>
          <w:sz w:val="24"/>
          <w:szCs w:val="24"/>
        </w:rPr>
        <w:t>In conclusion, this research paper underscores the importance of considering land tenure systems within the broader context of agricultural development. By addressing the challenges and opportunities identified and implementing the recommended measures, policymakers and stakeholders can work towards creating a more sustainable, equitable, and productive agricultural sector.</w:t>
      </w:r>
    </w:p>
    <w:p w14:paraId="4CCF2EEC" w14:textId="796B863D" w:rsidR="008D476F" w:rsidRPr="008D476F" w:rsidRDefault="00064982" w:rsidP="008D476F">
      <w:pPr>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11F3BE70" w14:textId="6D7359CF"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The Law of Property Rights to Land in Uganda: A Socio-Legal Inquiry" by Josephine Ahikire</w:t>
      </w:r>
    </w:p>
    <w:p w14:paraId="4EDD7BA5" w14:textId="6B17F1AD"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"The Customary Law of Immovable Property and of Succession" by Henry Maine</w:t>
      </w:r>
    </w:p>
    <w:p w14:paraId="21DD422F" w14:textId="7A4FF76D"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"Land Law and Policy in Nigeria" edited by Akinola Ibidapo-</w:t>
      </w:r>
    </w:p>
    <w:p w14:paraId="4040C55D" w14:textId="1198E342"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"Routledge Handbook of Property Law" edited by Lorna Fox O'Mahony, Robert Chambers, and Stephanie Roberts</w:t>
      </w:r>
    </w:p>
    <w:p w14:paraId="0FE054C8" w14:textId="7F8F3818"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Property and Political Order in Africa: Land Rights and the Structure of Politics" by Catherine Boone</w:t>
      </w:r>
    </w:p>
    <w:p w14:paraId="2C2147E3" w14:textId="21D17B9D"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https://www.unscn.org/web/archives_resources/files/Land_tenure_systems.pdf</w:t>
      </w:r>
    </w:p>
    <w:p w14:paraId="13CF9108" w14:textId="7754EF9A"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Relations between Land Tenure Security and Agricultural Productivity: Exploring the Effect of Land Registration by Uwacu Alban Singirankabo *ORCID and Maurits Willem ErtsenORCID</w:t>
      </w:r>
    </w:p>
    <w:p w14:paraId="04E12889" w14:textId="21C77211" w:rsidR="00487E45" w:rsidRPr="00DB04C3" w:rsidRDefault="00064982" w:rsidP="00DB04C3">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JOURNAL ARTICLE Collective Land Tenure and Agricultural Development: A Polynesian Case</w:t>
      </w:r>
      <w:r w:rsidR="00DB04C3">
        <w:rPr>
          <w:rFonts w:ascii="Times New Roman" w:hAnsi="Times New Roman" w:cs="Times New Roman"/>
          <w:sz w:val="24"/>
          <w:szCs w:val="24"/>
        </w:rPr>
        <w:t xml:space="preserve"> </w:t>
      </w:r>
      <w:r w:rsidRPr="00DB04C3">
        <w:rPr>
          <w:rFonts w:ascii="Times New Roman" w:hAnsi="Times New Roman" w:cs="Times New Roman"/>
          <w:sz w:val="24"/>
          <w:szCs w:val="24"/>
        </w:rPr>
        <w:t>VICTORIA LOCKWOOD JORALEMON Human Organization Vol. 42, No. 2 (Summer 1983), pp. 95-105 (11 pages)</w:t>
      </w:r>
    </w:p>
    <w:p w14:paraId="019AF157" w14:textId="77777777" w:rsid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"Land Tenure, Boundary Surveys, and Cadastral Systems" by George M. Cole</w:t>
      </w:r>
    </w:p>
    <w:p w14:paraId="2BEF9EB1" w14:textId="105E02B7"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Land tenure system and harvesting time's influence on the ... by RK Bannor</w:t>
      </w:r>
    </w:p>
    <w:p w14:paraId="22A7B1C3" w14:textId="68A79F82"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Traditional Land Tenures and Land Use Systems in the Design of Agricultural Projects by Raymond Noronha &amp; Francis J. Lethem</w:t>
      </w:r>
    </w:p>
    <w:p w14:paraId="165B47EE" w14:textId="5C25326E"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https://www.fao.org/3/y4307e/y4307e05.htm</w:t>
      </w:r>
    </w:p>
    <w:p w14:paraId="46E330E1" w14:textId="6EC834D1" w:rsidR="00064982"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https://www.drishtiias.com/to-the-points/paper3/land-reforms-in-india</w:t>
      </w:r>
    </w:p>
    <w:p w14:paraId="4347FF2F" w14:textId="78B13FC7" w:rsidR="008D476F" w:rsidRPr="00487E45" w:rsidRDefault="00064982" w:rsidP="00487E45">
      <w:pPr>
        <w:pStyle w:val="ListParagraph"/>
        <w:numPr>
          <w:ilvl w:val="0"/>
          <w:numId w:val="3"/>
        </w:numPr>
        <w:rPr>
          <w:rFonts w:ascii="Times New Roman" w:hAnsi="Times New Roman" w:cs="Times New Roman"/>
          <w:sz w:val="24"/>
          <w:szCs w:val="24"/>
        </w:rPr>
      </w:pPr>
      <w:r w:rsidRPr="00487E45">
        <w:rPr>
          <w:rFonts w:ascii="Times New Roman" w:hAnsi="Times New Roman" w:cs="Times New Roman"/>
          <w:sz w:val="24"/>
          <w:szCs w:val="24"/>
        </w:rPr>
        <w:t>https://unesdoc.unesco.org/ark:/48223/pf0000245765</w:t>
      </w:r>
    </w:p>
    <w:p w14:paraId="3C1573AF" w14:textId="77777777" w:rsidR="008D476F" w:rsidRPr="008D476F" w:rsidRDefault="008D476F" w:rsidP="00064982">
      <w:pPr>
        <w:rPr>
          <w:rFonts w:ascii="Times New Roman" w:hAnsi="Times New Roman" w:cs="Times New Roman"/>
          <w:sz w:val="24"/>
          <w:szCs w:val="24"/>
        </w:rPr>
      </w:pPr>
    </w:p>
    <w:p w14:paraId="1E03D09A" w14:textId="77777777" w:rsidR="008D476F" w:rsidRPr="008D476F" w:rsidRDefault="008D476F" w:rsidP="00064982">
      <w:pPr>
        <w:rPr>
          <w:rFonts w:ascii="Times New Roman" w:hAnsi="Times New Roman" w:cs="Times New Roman"/>
          <w:sz w:val="24"/>
          <w:szCs w:val="24"/>
        </w:rPr>
      </w:pPr>
    </w:p>
    <w:p w14:paraId="13665720" w14:textId="77777777" w:rsidR="008D476F" w:rsidRPr="008D476F" w:rsidRDefault="008D476F" w:rsidP="008D476F">
      <w:pPr>
        <w:jc w:val="both"/>
        <w:rPr>
          <w:rFonts w:ascii="Times New Roman" w:hAnsi="Times New Roman" w:cs="Times New Roman"/>
          <w:sz w:val="24"/>
          <w:szCs w:val="24"/>
        </w:rPr>
      </w:pPr>
    </w:p>
    <w:p w14:paraId="0B051ECB" w14:textId="77777777" w:rsidR="00637157" w:rsidRPr="00C612BF" w:rsidRDefault="00637157" w:rsidP="00346FB7">
      <w:pPr>
        <w:jc w:val="both"/>
        <w:rPr>
          <w:rFonts w:ascii="Times New Roman" w:hAnsi="Times New Roman" w:cs="Times New Roman"/>
          <w:sz w:val="24"/>
          <w:szCs w:val="24"/>
        </w:rPr>
      </w:pPr>
    </w:p>
    <w:sectPr w:rsidR="00637157" w:rsidRPr="00C61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C952" w14:textId="77777777" w:rsidR="00DD2336" w:rsidRDefault="00DD2336" w:rsidP="00C12055">
      <w:pPr>
        <w:spacing w:after="0" w:line="240" w:lineRule="auto"/>
      </w:pPr>
      <w:r>
        <w:separator/>
      </w:r>
    </w:p>
  </w:endnote>
  <w:endnote w:type="continuationSeparator" w:id="0">
    <w:p w14:paraId="0C9BC8F7" w14:textId="77777777" w:rsidR="00DD2336" w:rsidRDefault="00DD2336" w:rsidP="00C1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F4FE" w14:textId="77777777" w:rsidR="00DD2336" w:rsidRDefault="00DD2336" w:rsidP="00C12055">
      <w:pPr>
        <w:spacing w:after="0" w:line="240" w:lineRule="auto"/>
      </w:pPr>
      <w:r>
        <w:separator/>
      </w:r>
    </w:p>
  </w:footnote>
  <w:footnote w:type="continuationSeparator" w:id="0">
    <w:p w14:paraId="1936CEE7" w14:textId="77777777" w:rsidR="00DD2336" w:rsidRDefault="00DD2336" w:rsidP="00C12055">
      <w:pPr>
        <w:spacing w:after="0" w:line="240" w:lineRule="auto"/>
      </w:pPr>
      <w:r>
        <w:continuationSeparator/>
      </w:r>
    </w:p>
  </w:footnote>
  <w:footnote w:id="1">
    <w:p w14:paraId="2048CFFC" w14:textId="0A584D2B" w:rsidR="00C12055" w:rsidRDefault="00C12055">
      <w:pPr>
        <w:pStyle w:val="FootnoteText"/>
      </w:pPr>
      <w:bookmarkStart w:id="0" w:name="_Hlk141183785"/>
      <w:r>
        <w:rPr>
          <w:rStyle w:val="FootnoteReference"/>
        </w:rPr>
        <w:footnoteRef/>
      </w:r>
      <w:r>
        <w:t xml:space="preserve"> </w:t>
      </w:r>
      <w:r w:rsidR="00743C51" w:rsidRPr="00743C51">
        <w:t>The Law of Property Rights to Land in Uganda: A Socio-Legal Inquiry" by Josephine Ahikire</w:t>
      </w:r>
    </w:p>
  </w:footnote>
  <w:footnote w:id="2">
    <w:p w14:paraId="72EBAE15" w14:textId="6926538C" w:rsidR="00C12055" w:rsidRDefault="00C12055">
      <w:pPr>
        <w:pStyle w:val="FootnoteText"/>
      </w:pPr>
      <w:r>
        <w:rPr>
          <w:rStyle w:val="FootnoteReference"/>
        </w:rPr>
        <w:footnoteRef/>
      </w:r>
      <w:r>
        <w:t xml:space="preserve"> </w:t>
      </w:r>
      <w:r w:rsidR="00014812" w:rsidRPr="00014812">
        <w:t>"The Customary Law of Immovable Property and of Succession" by Henry Maine</w:t>
      </w:r>
    </w:p>
  </w:footnote>
  <w:footnote w:id="3">
    <w:p w14:paraId="24F85BDC" w14:textId="4DF13F36" w:rsidR="00C12055" w:rsidRDefault="00C12055">
      <w:pPr>
        <w:pStyle w:val="FootnoteText"/>
      </w:pPr>
      <w:r>
        <w:rPr>
          <w:rStyle w:val="FootnoteReference"/>
        </w:rPr>
        <w:footnoteRef/>
      </w:r>
      <w:r>
        <w:t xml:space="preserve"> </w:t>
      </w:r>
      <w:r w:rsidR="00014812" w:rsidRPr="00014812">
        <w:t>"Land Law and Policy in Nigeria" edited by Akinola Ibidapo-</w:t>
      </w:r>
    </w:p>
  </w:footnote>
  <w:footnote w:id="4">
    <w:p w14:paraId="4B4C4263" w14:textId="3A65CACB" w:rsidR="00C12055" w:rsidRDefault="00C12055">
      <w:pPr>
        <w:pStyle w:val="FootnoteText"/>
      </w:pPr>
      <w:r>
        <w:rPr>
          <w:rStyle w:val="FootnoteReference"/>
        </w:rPr>
        <w:footnoteRef/>
      </w:r>
      <w:r>
        <w:t xml:space="preserve"> </w:t>
      </w:r>
      <w:r w:rsidR="00D6540E" w:rsidRPr="00D6540E">
        <w:t>"Routledge Handbook of Property Law" edited by Lorna Fox O'Mahony, Robert Chambers, and Stephanie Roberts</w:t>
      </w:r>
    </w:p>
  </w:footnote>
  <w:footnote w:id="5">
    <w:p w14:paraId="4947240B" w14:textId="77697BA1" w:rsidR="002A4AC6" w:rsidRDefault="002A4AC6">
      <w:pPr>
        <w:pStyle w:val="FootnoteText"/>
      </w:pPr>
      <w:r>
        <w:rPr>
          <w:rStyle w:val="FootnoteReference"/>
        </w:rPr>
        <w:footnoteRef/>
      </w:r>
      <w:r>
        <w:t xml:space="preserve"> </w:t>
      </w:r>
      <w:r w:rsidR="00D6540E" w:rsidRPr="00D6540E">
        <w:t>Property and Political Order in Africa: Land Rights and the Structure of Politics" by Catherine Boone</w:t>
      </w:r>
    </w:p>
  </w:footnote>
  <w:footnote w:id="6">
    <w:p w14:paraId="78F4F693" w14:textId="74A7841D" w:rsidR="002A4AC6" w:rsidRDefault="002A4AC6">
      <w:pPr>
        <w:pStyle w:val="FootnoteText"/>
      </w:pPr>
      <w:r>
        <w:rPr>
          <w:rStyle w:val="FootnoteReference"/>
        </w:rPr>
        <w:footnoteRef/>
      </w:r>
      <w:r>
        <w:t xml:space="preserve"> </w:t>
      </w:r>
      <w:r w:rsidR="00562FC4" w:rsidRPr="00562FC4">
        <w:t>https://www.unscn.org/web/archives_resources/files/Land_tenure_systems.pdf</w:t>
      </w:r>
    </w:p>
  </w:footnote>
  <w:footnote w:id="7">
    <w:p w14:paraId="49FE13A1" w14:textId="49915CD2" w:rsidR="00BC66CC" w:rsidRDefault="00BC66CC" w:rsidP="00A122C3">
      <w:pPr>
        <w:pStyle w:val="FootnoteText"/>
      </w:pPr>
      <w:r>
        <w:rPr>
          <w:rStyle w:val="FootnoteReference"/>
        </w:rPr>
        <w:footnoteRef/>
      </w:r>
      <w:r>
        <w:t xml:space="preserve"> </w:t>
      </w:r>
      <w:r w:rsidR="00A122C3">
        <w:t>Relations between Land Tenure Security and Agricultural Productivity: Exploring the Effect of Land Registration</w:t>
      </w:r>
      <w:r w:rsidR="00A122C3">
        <w:t xml:space="preserve"> </w:t>
      </w:r>
      <w:r w:rsidR="00A122C3">
        <w:t>by Uwacu Alban Singirankabo *ORCID and</w:t>
      </w:r>
      <w:r w:rsidR="001F7B53">
        <w:t xml:space="preserve"> </w:t>
      </w:r>
      <w:r w:rsidR="00A122C3">
        <w:t>Maurits Willem ErtsenORCID</w:t>
      </w:r>
    </w:p>
  </w:footnote>
  <w:footnote w:id="8">
    <w:p w14:paraId="52282693" w14:textId="21679361" w:rsidR="00592A4C" w:rsidRDefault="002A4AC6" w:rsidP="00592A4C">
      <w:pPr>
        <w:pStyle w:val="FootnoteText"/>
      </w:pPr>
      <w:r>
        <w:rPr>
          <w:rStyle w:val="FootnoteReference"/>
        </w:rPr>
        <w:footnoteRef/>
      </w:r>
      <w:r>
        <w:t xml:space="preserve"> </w:t>
      </w:r>
      <w:r w:rsidR="00592A4C">
        <w:t>JOURNAL ARTICLE</w:t>
      </w:r>
      <w:r w:rsidR="00592A4C">
        <w:t xml:space="preserve"> </w:t>
      </w:r>
      <w:r w:rsidR="00592A4C">
        <w:t>Collective Land Tenure and Agricultural Development: A Polynesian Case</w:t>
      </w:r>
    </w:p>
    <w:p w14:paraId="67CA2333" w14:textId="7FA3CA35" w:rsidR="00592A4C" w:rsidRDefault="00592A4C" w:rsidP="00592A4C">
      <w:pPr>
        <w:pStyle w:val="FootnoteText"/>
      </w:pPr>
      <w:r>
        <w:t>VICTORIA LOCKWOOD JORALEMON</w:t>
      </w:r>
      <w:r>
        <w:t xml:space="preserve"> </w:t>
      </w:r>
      <w:r>
        <w:t xml:space="preserve">Human </w:t>
      </w:r>
      <w:r w:rsidR="001F7B53">
        <w:t>Organization</w:t>
      </w:r>
      <w:r>
        <w:t xml:space="preserve"> </w:t>
      </w:r>
      <w:r>
        <w:t>Vol. 42, No. 2 (Summer 1983), pp. 95-105 (11 pages)</w:t>
      </w:r>
    </w:p>
    <w:p w14:paraId="6D506EC8" w14:textId="65670B25" w:rsidR="002A4AC6" w:rsidRDefault="002A4AC6" w:rsidP="00592A4C">
      <w:pPr>
        <w:pStyle w:val="FootnoteText"/>
      </w:pPr>
    </w:p>
  </w:footnote>
  <w:footnote w:id="9">
    <w:p w14:paraId="19BA8B6A" w14:textId="77777777" w:rsidR="001207AF" w:rsidRPr="001207AF" w:rsidRDefault="008E16E7" w:rsidP="001207AF">
      <w:pPr>
        <w:rPr>
          <w:sz w:val="20"/>
          <w:szCs w:val="20"/>
        </w:rPr>
      </w:pPr>
      <w:r>
        <w:rPr>
          <w:rStyle w:val="FootnoteReference"/>
        </w:rPr>
        <w:footnoteRef/>
      </w:r>
      <w:r>
        <w:t xml:space="preserve"> </w:t>
      </w:r>
      <w:r w:rsidR="001207AF" w:rsidRPr="001207AF">
        <w:rPr>
          <w:sz w:val="20"/>
          <w:szCs w:val="20"/>
        </w:rPr>
        <w:t>"Land Tenure, Boundary Surveys, and Cadastral Systems" by George M. Cole</w:t>
      </w:r>
    </w:p>
    <w:p w14:paraId="7C277F9B" w14:textId="24832C37" w:rsidR="008E16E7" w:rsidRDefault="008E16E7">
      <w:pPr>
        <w:pStyle w:val="FootnoteText"/>
      </w:pPr>
    </w:p>
  </w:footnote>
  <w:footnote w:id="10">
    <w:p w14:paraId="56B5090C" w14:textId="64864ED7" w:rsidR="002A4AC6" w:rsidRDefault="002A4AC6" w:rsidP="00C35DBD">
      <w:pPr>
        <w:pStyle w:val="FootnoteText"/>
      </w:pPr>
      <w:r>
        <w:rPr>
          <w:rStyle w:val="FootnoteReference"/>
        </w:rPr>
        <w:footnoteRef/>
      </w:r>
      <w:r>
        <w:t xml:space="preserve"> </w:t>
      </w:r>
      <w:r w:rsidR="00C35DBD">
        <w:t>Land tenure system and harvesting time's influence on the ...</w:t>
      </w:r>
      <w:r w:rsidR="00C35DBD">
        <w:t xml:space="preserve"> </w:t>
      </w:r>
      <w:r w:rsidR="00C35DBD">
        <w:t>by RK Bannor</w:t>
      </w:r>
    </w:p>
  </w:footnote>
  <w:footnote w:id="11">
    <w:p w14:paraId="32B2796C" w14:textId="1551B548" w:rsidR="00BC66CC" w:rsidRDefault="00BC66CC" w:rsidP="00302241">
      <w:pPr>
        <w:pStyle w:val="FootnoteText"/>
      </w:pPr>
      <w:r>
        <w:rPr>
          <w:rStyle w:val="FootnoteReference"/>
        </w:rPr>
        <w:footnoteRef/>
      </w:r>
      <w:r>
        <w:t xml:space="preserve"> </w:t>
      </w:r>
      <w:r w:rsidR="00302241">
        <w:t>Traditional Land Tenures and Land Use Systems</w:t>
      </w:r>
      <w:r w:rsidR="00302241">
        <w:t xml:space="preserve"> </w:t>
      </w:r>
      <w:r w:rsidR="00302241">
        <w:t>in the Design of Agricultural Projects</w:t>
      </w:r>
      <w:r w:rsidR="00302241">
        <w:t xml:space="preserve"> by Raymond</w:t>
      </w:r>
      <w:r w:rsidR="00302241">
        <w:t xml:space="preserve"> Noronha</w:t>
      </w:r>
      <w:r w:rsidR="00302241">
        <w:t xml:space="preserve"> &amp; </w:t>
      </w:r>
      <w:r w:rsidR="00302241">
        <w:t>Francis J. Lethem</w:t>
      </w:r>
    </w:p>
  </w:footnote>
  <w:footnote w:id="12">
    <w:p w14:paraId="5B0BACBF" w14:textId="6845FAA6" w:rsidR="00BC66CC" w:rsidRDefault="00BC66CC">
      <w:pPr>
        <w:pStyle w:val="FootnoteText"/>
      </w:pPr>
      <w:r>
        <w:rPr>
          <w:rStyle w:val="FootnoteReference"/>
        </w:rPr>
        <w:footnoteRef/>
      </w:r>
      <w:r>
        <w:t xml:space="preserve"> </w:t>
      </w:r>
      <w:r w:rsidR="00234886" w:rsidRPr="00234886">
        <w:t>https://www.fao.org/3/y4307e/y4307e05.htm</w:t>
      </w:r>
    </w:p>
  </w:footnote>
  <w:footnote w:id="13">
    <w:p w14:paraId="3B758778" w14:textId="46FAC7E0" w:rsidR="002A4AC6" w:rsidRDefault="002A4AC6">
      <w:pPr>
        <w:pStyle w:val="FootnoteText"/>
      </w:pPr>
      <w:r>
        <w:rPr>
          <w:rStyle w:val="FootnoteReference"/>
        </w:rPr>
        <w:footnoteRef/>
      </w:r>
      <w:r>
        <w:t xml:space="preserve"> </w:t>
      </w:r>
      <w:r w:rsidR="0001097A" w:rsidRPr="0001097A">
        <w:t>https://www.drishtiias.com/to-the-points/paper3/land-reforms-in-india</w:t>
      </w:r>
    </w:p>
  </w:footnote>
  <w:footnote w:id="14">
    <w:p w14:paraId="2D100CD0" w14:textId="4BB089DB" w:rsidR="002A4AC6" w:rsidRDefault="002A4AC6">
      <w:pPr>
        <w:pStyle w:val="FootnoteText"/>
      </w:pPr>
      <w:r>
        <w:rPr>
          <w:rStyle w:val="FootnoteReference"/>
        </w:rPr>
        <w:footnoteRef/>
      </w:r>
      <w:r>
        <w:t xml:space="preserve"> </w:t>
      </w:r>
      <w:r w:rsidR="00A55B48" w:rsidRPr="00A55B48">
        <w:t>https://unesdoc.unesco.org/ark:/48223/pf0000245765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5466"/>
    <w:multiLevelType w:val="hybridMultilevel"/>
    <w:tmpl w:val="4502AB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E2D3E57"/>
    <w:multiLevelType w:val="hybridMultilevel"/>
    <w:tmpl w:val="91F849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165F59"/>
    <w:multiLevelType w:val="hybridMultilevel"/>
    <w:tmpl w:val="30521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33347068">
    <w:abstractNumId w:val="0"/>
  </w:num>
  <w:num w:numId="2" w16cid:durableId="1824615580">
    <w:abstractNumId w:val="2"/>
  </w:num>
  <w:num w:numId="3" w16cid:durableId="779836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BE"/>
    <w:rsid w:val="0001097A"/>
    <w:rsid w:val="00014812"/>
    <w:rsid w:val="00064982"/>
    <w:rsid w:val="0007022A"/>
    <w:rsid w:val="00084D8A"/>
    <w:rsid w:val="000F41A3"/>
    <w:rsid w:val="00106E27"/>
    <w:rsid w:val="001207AF"/>
    <w:rsid w:val="00133BDC"/>
    <w:rsid w:val="001B37F2"/>
    <w:rsid w:val="001E0D2B"/>
    <w:rsid w:val="001E3BBE"/>
    <w:rsid w:val="001F7B53"/>
    <w:rsid w:val="00234886"/>
    <w:rsid w:val="002A38D4"/>
    <w:rsid w:val="002A4AC6"/>
    <w:rsid w:val="002C13F4"/>
    <w:rsid w:val="002C3EF6"/>
    <w:rsid w:val="00302241"/>
    <w:rsid w:val="0030567B"/>
    <w:rsid w:val="003352A3"/>
    <w:rsid w:val="00346FB7"/>
    <w:rsid w:val="00350DCA"/>
    <w:rsid w:val="00390EC3"/>
    <w:rsid w:val="003B01D3"/>
    <w:rsid w:val="003C4A6D"/>
    <w:rsid w:val="003D2F96"/>
    <w:rsid w:val="003E48B8"/>
    <w:rsid w:val="00433E25"/>
    <w:rsid w:val="00487E45"/>
    <w:rsid w:val="004F0E44"/>
    <w:rsid w:val="004F7190"/>
    <w:rsid w:val="00527B15"/>
    <w:rsid w:val="00562FC4"/>
    <w:rsid w:val="0057103C"/>
    <w:rsid w:val="0058629B"/>
    <w:rsid w:val="00592A4C"/>
    <w:rsid w:val="00607F2C"/>
    <w:rsid w:val="00637157"/>
    <w:rsid w:val="006A11E9"/>
    <w:rsid w:val="006F34B4"/>
    <w:rsid w:val="006F6A5B"/>
    <w:rsid w:val="00743C51"/>
    <w:rsid w:val="00752B04"/>
    <w:rsid w:val="007541D9"/>
    <w:rsid w:val="007E7662"/>
    <w:rsid w:val="00803186"/>
    <w:rsid w:val="00803C53"/>
    <w:rsid w:val="00816CEA"/>
    <w:rsid w:val="00820156"/>
    <w:rsid w:val="008335A4"/>
    <w:rsid w:val="00845385"/>
    <w:rsid w:val="008C2429"/>
    <w:rsid w:val="008D476F"/>
    <w:rsid w:val="008D75E1"/>
    <w:rsid w:val="008E16E7"/>
    <w:rsid w:val="008E68CA"/>
    <w:rsid w:val="008F1EE7"/>
    <w:rsid w:val="00946E09"/>
    <w:rsid w:val="009A309D"/>
    <w:rsid w:val="009B7178"/>
    <w:rsid w:val="00A122C3"/>
    <w:rsid w:val="00A51341"/>
    <w:rsid w:val="00A55B48"/>
    <w:rsid w:val="00AD199A"/>
    <w:rsid w:val="00B50939"/>
    <w:rsid w:val="00B87603"/>
    <w:rsid w:val="00BC66CC"/>
    <w:rsid w:val="00BD1D6B"/>
    <w:rsid w:val="00C0014E"/>
    <w:rsid w:val="00C12055"/>
    <w:rsid w:val="00C24178"/>
    <w:rsid w:val="00C35DBD"/>
    <w:rsid w:val="00C612BF"/>
    <w:rsid w:val="00CE141A"/>
    <w:rsid w:val="00D6540E"/>
    <w:rsid w:val="00DB04C3"/>
    <w:rsid w:val="00DD2336"/>
    <w:rsid w:val="00E92AE9"/>
    <w:rsid w:val="00E937F5"/>
    <w:rsid w:val="00F346BB"/>
    <w:rsid w:val="00F83E21"/>
    <w:rsid w:val="00FE6C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0AE6"/>
  <w15:chartTrackingRefBased/>
  <w15:docId w15:val="{6F9DC10F-4E03-4FA1-A7B3-3D4DA3A4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BF"/>
    <w:pPr>
      <w:ind w:left="720"/>
      <w:contextualSpacing/>
    </w:pPr>
  </w:style>
  <w:style w:type="paragraph" w:styleId="FootnoteText">
    <w:name w:val="footnote text"/>
    <w:basedOn w:val="Normal"/>
    <w:link w:val="FootnoteTextChar"/>
    <w:uiPriority w:val="99"/>
    <w:semiHidden/>
    <w:unhideWhenUsed/>
    <w:rsid w:val="00C12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055"/>
    <w:rPr>
      <w:sz w:val="20"/>
      <w:szCs w:val="20"/>
    </w:rPr>
  </w:style>
  <w:style w:type="character" w:styleId="FootnoteReference">
    <w:name w:val="footnote reference"/>
    <w:basedOn w:val="DefaultParagraphFont"/>
    <w:uiPriority w:val="99"/>
    <w:semiHidden/>
    <w:unhideWhenUsed/>
    <w:rsid w:val="00C1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D16A-431C-4862-A83F-1FC873D5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5174</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Singh</dc:creator>
  <cp:keywords/>
  <dc:description/>
  <cp:lastModifiedBy>Archana Singh</cp:lastModifiedBy>
  <cp:revision>81</cp:revision>
  <dcterms:created xsi:type="dcterms:W3CDTF">2023-06-08T08:04:00Z</dcterms:created>
  <dcterms:modified xsi:type="dcterms:W3CDTF">2023-07-25T07:54:00Z</dcterms:modified>
</cp:coreProperties>
</file>