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21BD8" w14:textId="0641FE49" w:rsidR="009420F2" w:rsidRPr="00B46E66" w:rsidRDefault="00A92950" w:rsidP="00A92950">
      <w:pPr>
        <w:jc w:val="center"/>
        <w:rPr>
          <w:rFonts w:ascii="Arial" w:eastAsiaTheme="majorEastAsia" w:hAnsi="Arial" w:cs="Arial"/>
          <w:b/>
          <w:color w:val="262626" w:themeColor="text1" w:themeTint="D9"/>
          <w:sz w:val="20"/>
          <w:szCs w:val="20"/>
        </w:rPr>
      </w:pPr>
      <w:r w:rsidRPr="00B46E66">
        <w:rPr>
          <w:rFonts w:ascii="Arial" w:eastAsiaTheme="majorEastAsia" w:hAnsi="Arial" w:cs="Arial"/>
          <w:b/>
          <w:color w:val="262626" w:themeColor="text1" w:themeTint="D9"/>
          <w:sz w:val="20"/>
          <w:szCs w:val="20"/>
        </w:rPr>
        <w:t>" Discriminant Analysis of Marketing Mix Factors influencing Patient Satisfaction in Eye treatment."</w:t>
      </w:r>
    </w:p>
    <w:p w14:paraId="0232027E" w14:textId="33C9D498" w:rsidR="00A92950" w:rsidRPr="00B46E66" w:rsidRDefault="00A92950" w:rsidP="00A92950">
      <w:pPr>
        <w:jc w:val="center"/>
        <w:rPr>
          <w:rFonts w:ascii="Arial" w:eastAsiaTheme="majorEastAsia" w:hAnsi="Arial" w:cs="Arial"/>
          <w:b/>
          <w:color w:val="262626" w:themeColor="text1" w:themeTint="D9"/>
          <w:sz w:val="20"/>
          <w:szCs w:val="20"/>
        </w:rPr>
      </w:pPr>
      <w:r w:rsidRPr="00B46E66">
        <w:rPr>
          <w:rFonts w:ascii="Arial" w:eastAsiaTheme="majorEastAsia" w:hAnsi="Arial" w:cs="Arial"/>
          <w:b/>
          <w:color w:val="262626" w:themeColor="text1" w:themeTint="D9"/>
          <w:sz w:val="20"/>
          <w:szCs w:val="20"/>
        </w:rPr>
        <w:t xml:space="preserve">Anita Bora, Associate Professor, Pearl Academy, New Delhi </w:t>
      </w:r>
    </w:p>
    <w:p w14:paraId="7052F193" w14:textId="0933EAA4" w:rsidR="006968F9" w:rsidRPr="00B46E66" w:rsidRDefault="003D3A2C" w:rsidP="00A92950">
      <w:pPr>
        <w:pStyle w:val="Heading1"/>
        <w:numPr>
          <w:ilvl w:val="0"/>
          <w:numId w:val="25"/>
        </w:numPr>
        <w:rPr>
          <w:rFonts w:ascii="Arial" w:hAnsi="Arial" w:cs="Arial"/>
          <w:b/>
          <w:sz w:val="20"/>
          <w:szCs w:val="20"/>
        </w:rPr>
      </w:pPr>
      <w:bookmarkStart w:id="0" w:name="_Toc446077663"/>
      <w:r w:rsidRPr="00B46E66">
        <w:rPr>
          <w:rFonts w:ascii="Arial" w:hAnsi="Arial" w:cs="Arial"/>
          <w:b/>
          <w:sz w:val="20"/>
          <w:szCs w:val="20"/>
        </w:rPr>
        <w:t>Introduction</w:t>
      </w:r>
      <w:bookmarkEnd w:id="0"/>
    </w:p>
    <w:p w14:paraId="355C793E" w14:textId="36EF2354" w:rsidR="00131F95" w:rsidRPr="00B46E66" w:rsidRDefault="006968F9" w:rsidP="00131F95">
      <w:pPr>
        <w:pStyle w:val="ListParagraph"/>
        <w:ind w:left="284"/>
        <w:contextualSpacing w:val="0"/>
        <w:rPr>
          <w:rFonts w:ascii="Arial" w:hAnsi="Arial" w:cs="Arial"/>
          <w:sz w:val="20"/>
          <w:szCs w:val="20"/>
        </w:rPr>
      </w:pPr>
      <w:r w:rsidRPr="00B46E66">
        <w:rPr>
          <w:rFonts w:ascii="Arial" w:hAnsi="Arial" w:cs="Arial"/>
          <w:sz w:val="20"/>
          <w:szCs w:val="20"/>
        </w:rPr>
        <w:t>Health services are one of the most demanding industries in terms of customer satisfaction. The need to improve healthcare quality</w:t>
      </w:r>
      <w:r w:rsidR="00707FEC" w:rsidRPr="00B46E66">
        <w:rPr>
          <w:rFonts w:ascii="Arial" w:hAnsi="Arial" w:cs="Arial"/>
          <w:sz w:val="20"/>
          <w:szCs w:val="20"/>
        </w:rPr>
        <w:t>,</w:t>
      </w:r>
      <w:r w:rsidRPr="00B46E66">
        <w:rPr>
          <w:rFonts w:ascii="Arial" w:hAnsi="Arial" w:cs="Arial"/>
          <w:sz w:val="20"/>
          <w:szCs w:val="20"/>
        </w:rPr>
        <w:t xml:space="preserve"> for </w:t>
      </w:r>
      <w:r w:rsidR="00707FEC" w:rsidRPr="00B46E66">
        <w:rPr>
          <w:rFonts w:ascii="Arial" w:hAnsi="Arial" w:cs="Arial"/>
          <w:sz w:val="20"/>
          <w:szCs w:val="20"/>
        </w:rPr>
        <w:t xml:space="preserve">achieving </w:t>
      </w:r>
      <w:r w:rsidRPr="00B46E66">
        <w:rPr>
          <w:rFonts w:ascii="Arial" w:hAnsi="Arial" w:cs="Arial"/>
          <w:sz w:val="20"/>
          <w:szCs w:val="20"/>
        </w:rPr>
        <w:t>higher patient satisfaction</w:t>
      </w:r>
      <w:r w:rsidR="00707FEC" w:rsidRPr="00B46E66">
        <w:rPr>
          <w:rFonts w:ascii="Arial" w:hAnsi="Arial" w:cs="Arial"/>
          <w:sz w:val="20"/>
          <w:szCs w:val="20"/>
        </w:rPr>
        <w:t>,</w:t>
      </w:r>
      <w:r w:rsidRPr="00B46E66">
        <w:rPr>
          <w:rFonts w:ascii="Arial" w:hAnsi="Arial" w:cs="Arial"/>
          <w:sz w:val="20"/>
          <w:szCs w:val="20"/>
        </w:rPr>
        <w:t xml:space="preserve"> is increasing. All the service providers in healthcare </w:t>
      </w:r>
      <w:r w:rsidR="00707FEC" w:rsidRPr="00B46E66">
        <w:rPr>
          <w:rFonts w:ascii="Arial" w:hAnsi="Arial" w:cs="Arial"/>
          <w:sz w:val="20"/>
          <w:szCs w:val="20"/>
        </w:rPr>
        <w:t xml:space="preserve">sector, </w:t>
      </w:r>
      <w:r w:rsidRPr="00B46E66">
        <w:rPr>
          <w:rFonts w:ascii="Arial" w:hAnsi="Arial" w:cs="Arial"/>
          <w:sz w:val="20"/>
          <w:szCs w:val="20"/>
        </w:rPr>
        <w:t xml:space="preserve">right from hospitals, </w:t>
      </w:r>
      <w:r w:rsidR="00040C56" w:rsidRPr="00B46E66">
        <w:rPr>
          <w:rFonts w:ascii="Arial" w:hAnsi="Arial" w:cs="Arial"/>
          <w:sz w:val="20"/>
          <w:szCs w:val="20"/>
        </w:rPr>
        <w:t>center</w:t>
      </w:r>
      <w:r w:rsidRPr="00B46E66">
        <w:rPr>
          <w:rFonts w:ascii="Arial" w:hAnsi="Arial" w:cs="Arial"/>
          <w:sz w:val="20"/>
          <w:szCs w:val="20"/>
        </w:rPr>
        <w:t xml:space="preserve"> for medic</w:t>
      </w:r>
      <w:r w:rsidR="00707FEC" w:rsidRPr="00B46E66">
        <w:rPr>
          <w:rFonts w:ascii="Arial" w:hAnsi="Arial" w:cs="Arial"/>
          <w:sz w:val="20"/>
          <w:szCs w:val="20"/>
        </w:rPr>
        <w:t>al care and</w:t>
      </w:r>
      <w:r w:rsidRPr="00B46E66">
        <w:rPr>
          <w:rFonts w:ascii="Arial" w:hAnsi="Arial" w:cs="Arial"/>
          <w:sz w:val="20"/>
          <w:szCs w:val="20"/>
        </w:rPr>
        <w:t xml:space="preserve"> insurance </w:t>
      </w:r>
      <w:r w:rsidR="00130519" w:rsidRPr="00B46E66">
        <w:rPr>
          <w:rFonts w:ascii="Arial" w:hAnsi="Arial" w:cs="Arial"/>
          <w:sz w:val="20"/>
          <w:szCs w:val="20"/>
        </w:rPr>
        <w:t>services</w:t>
      </w:r>
      <w:r w:rsidR="00707FEC" w:rsidRPr="00B46E66">
        <w:rPr>
          <w:rFonts w:ascii="Arial" w:hAnsi="Arial" w:cs="Arial"/>
          <w:sz w:val="20"/>
          <w:szCs w:val="20"/>
        </w:rPr>
        <w:t>,</w:t>
      </w:r>
      <w:r w:rsidR="00130519" w:rsidRPr="00B46E66">
        <w:rPr>
          <w:rFonts w:ascii="Arial" w:hAnsi="Arial" w:cs="Arial"/>
          <w:sz w:val="20"/>
          <w:szCs w:val="20"/>
        </w:rPr>
        <w:t xml:space="preserve"> are constantly evaluating health care service parameters to improve their service quality.</w:t>
      </w:r>
      <w:r w:rsidRPr="00B46E66">
        <w:rPr>
          <w:rFonts w:ascii="Arial" w:hAnsi="Arial" w:cs="Arial"/>
          <w:sz w:val="20"/>
          <w:szCs w:val="20"/>
        </w:rPr>
        <w:t xml:space="preserve"> </w:t>
      </w:r>
      <w:r w:rsidR="00F86921" w:rsidRPr="00B46E66">
        <w:rPr>
          <w:rFonts w:ascii="Arial" w:hAnsi="Arial" w:cs="Arial"/>
          <w:sz w:val="20"/>
          <w:szCs w:val="20"/>
        </w:rPr>
        <w:t xml:space="preserve">Patient satisfaction is the </w:t>
      </w:r>
      <w:r w:rsidRPr="00B46E66">
        <w:rPr>
          <w:rFonts w:ascii="Arial" w:hAnsi="Arial" w:cs="Arial"/>
          <w:sz w:val="20"/>
          <w:szCs w:val="20"/>
        </w:rPr>
        <w:t xml:space="preserve">most </w:t>
      </w:r>
      <w:r w:rsidR="00F86921" w:rsidRPr="00B46E66">
        <w:rPr>
          <w:rFonts w:ascii="Arial" w:hAnsi="Arial" w:cs="Arial"/>
          <w:sz w:val="20"/>
          <w:szCs w:val="20"/>
        </w:rPr>
        <w:t>critical</w:t>
      </w:r>
      <w:r w:rsidRPr="00B46E66">
        <w:rPr>
          <w:rFonts w:ascii="Arial" w:hAnsi="Arial" w:cs="Arial"/>
          <w:sz w:val="20"/>
          <w:szCs w:val="20"/>
        </w:rPr>
        <w:t xml:space="preserve"> component of quality in health care. Health care</w:t>
      </w:r>
      <w:r w:rsidR="00707FEC" w:rsidRPr="00B46E66">
        <w:rPr>
          <w:rFonts w:ascii="Arial" w:hAnsi="Arial" w:cs="Arial"/>
          <w:sz w:val="20"/>
          <w:szCs w:val="20"/>
        </w:rPr>
        <w:t>,</w:t>
      </w:r>
      <w:r w:rsidRPr="00B46E66">
        <w:rPr>
          <w:rFonts w:ascii="Arial" w:hAnsi="Arial" w:cs="Arial"/>
          <w:sz w:val="20"/>
          <w:szCs w:val="20"/>
        </w:rPr>
        <w:t xml:space="preserve"> </w:t>
      </w:r>
      <w:r w:rsidR="00F86921" w:rsidRPr="00B46E66">
        <w:rPr>
          <w:rFonts w:ascii="Arial" w:hAnsi="Arial" w:cs="Arial"/>
          <w:sz w:val="20"/>
          <w:szCs w:val="20"/>
        </w:rPr>
        <w:t>as a services industry, shares features defined for other service industries like hotel, airlines,</w:t>
      </w:r>
      <w:r w:rsidRPr="00B46E66">
        <w:rPr>
          <w:rFonts w:ascii="Arial" w:hAnsi="Arial" w:cs="Arial"/>
          <w:sz w:val="20"/>
          <w:szCs w:val="20"/>
        </w:rPr>
        <w:t xml:space="preserve"> etc</w:t>
      </w:r>
      <w:r w:rsidR="00707FEC" w:rsidRPr="00B46E66">
        <w:rPr>
          <w:rFonts w:ascii="Arial" w:hAnsi="Arial" w:cs="Arial"/>
          <w:sz w:val="20"/>
          <w:szCs w:val="20"/>
        </w:rPr>
        <w:t xml:space="preserve">. </w:t>
      </w:r>
      <w:r w:rsidR="00F86921" w:rsidRPr="00B46E66">
        <w:rPr>
          <w:rFonts w:ascii="Arial" w:hAnsi="Arial" w:cs="Arial"/>
          <w:sz w:val="20"/>
          <w:szCs w:val="20"/>
        </w:rPr>
        <w:t>Patient is essential to the marketing mix, like in other service industries</w:t>
      </w:r>
      <w:r w:rsidRPr="00B46E66">
        <w:rPr>
          <w:rFonts w:ascii="Arial" w:hAnsi="Arial" w:cs="Arial"/>
          <w:sz w:val="20"/>
          <w:szCs w:val="20"/>
        </w:rPr>
        <w:t>. He is part of the of the service product in the process of delivery and consumption. It is, in fact, a degree more sensitive in health care because process of the service product delivery happens on the patient. Another challenge is that the patient cannot experience the product prior to the purchase. Eye</w:t>
      </w:r>
      <w:r w:rsidR="00386C2B" w:rsidRPr="00B46E66">
        <w:rPr>
          <w:rFonts w:ascii="Arial" w:hAnsi="Arial" w:cs="Arial"/>
          <w:sz w:val="20"/>
          <w:szCs w:val="20"/>
        </w:rPr>
        <w:t>,</w:t>
      </w:r>
      <w:r w:rsidRPr="00B46E66">
        <w:rPr>
          <w:rFonts w:ascii="Arial" w:hAnsi="Arial" w:cs="Arial"/>
          <w:sz w:val="20"/>
          <w:szCs w:val="20"/>
        </w:rPr>
        <w:t xml:space="preserve"> being the most important organ</w:t>
      </w:r>
      <w:r w:rsidR="00386C2B" w:rsidRPr="00B46E66">
        <w:rPr>
          <w:rFonts w:ascii="Arial" w:hAnsi="Arial" w:cs="Arial"/>
          <w:sz w:val="20"/>
          <w:szCs w:val="20"/>
        </w:rPr>
        <w:t>,</w:t>
      </w:r>
      <w:r w:rsidRPr="00B46E66">
        <w:rPr>
          <w:rFonts w:ascii="Arial" w:hAnsi="Arial" w:cs="Arial"/>
          <w:sz w:val="20"/>
          <w:szCs w:val="20"/>
        </w:rPr>
        <w:t xml:space="preserve"> makes this vertical of healthcare even more critical. P</w:t>
      </w:r>
      <w:r w:rsidR="0038793A" w:rsidRPr="00B46E66">
        <w:rPr>
          <w:rFonts w:ascii="Arial" w:hAnsi="Arial" w:cs="Arial"/>
          <w:sz w:val="20"/>
          <w:szCs w:val="20"/>
        </w:rPr>
        <w:t xml:space="preserve">atient </w:t>
      </w:r>
      <w:r w:rsidR="00D76DD1" w:rsidRPr="00B46E66">
        <w:rPr>
          <w:rFonts w:ascii="Arial" w:hAnsi="Arial" w:cs="Arial"/>
          <w:sz w:val="20"/>
          <w:szCs w:val="20"/>
        </w:rPr>
        <w:t>satisfaction is considered to the most important outcome of any ey</w:t>
      </w:r>
      <w:r w:rsidR="00324658" w:rsidRPr="00B46E66">
        <w:rPr>
          <w:rFonts w:ascii="Arial" w:hAnsi="Arial" w:cs="Arial"/>
          <w:sz w:val="20"/>
          <w:szCs w:val="20"/>
        </w:rPr>
        <w:t>e surgery. A satisfied patient</w:t>
      </w:r>
      <w:r w:rsidR="00D76DD1" w:rsidRPr="00B46E66">
        <w:rPr>
          <w:rFonts w:ascii="Arial" w:hAnsi="Arial" w:cs="Arial"/>
          <w:sz w:val="20"/>
          <w:szCs w:val="20"/>
        </w:rPr>
        <w:t xml:space="preserve"> beco</w:t>
      </w:r>
      <w:r w:rsidR="003E5703" w:rsidRPr="00B46E66">
        <w:rPr>
          <w:rFonts w:ascii="Arial" w:hAnsi="Arial" w:cs="Arial"/>
          <w:sz w:val="20"/>
          <w:szCs w:val="20"/>
        </w:rPr>
        <w:t>me</w:t>
      </w:r>
      <w:r w:rsidR="00324658" w:rsidRPr="00B46E66">
        <w:rPr>
          <w:rFonts w:ascii="Arial" w:hAnsi="Arial" w:cs="Arial"/>
          <w:sz w:val="20"/>
          <w:szCs w:val="20"/>
        </w:rPr>
        <w:t>s</w:t>
      </w:r>
      <w:r w:rsidR="00D76DD1" w:rsidRPr="00B46E66">
        <w:rPr>
          <w:rFonts w:ascii="Arial" w:hAnsi="Arial" w:cs="Arial"/>
          <w:sz w:val="20"/>
          <w:szCs w:val="20"/>
        </w:rPr>
        <w:t xml:space="preserve"> a brand ambassador and forms a critical link for the subsequent patient footfall in any of the eye </w:t>
      </w:r>
      <w:r w:rsidR="00324658" w:rsidRPr="00B46E66">
        <w:rPr>
          <w:rFonts w:ascii="Arial" w:hAnsi="Arial" w:cs="Arial"/>
          <w:sz w:val="20"/>
          <w:szCs w:val="20"/>
        </w:rPr>
        <w:t>centers</w:t>
      </w:r>
      <w:r w:rsidR="00D76DD1" w:rsidRPr="00B46E66">
        <w:rPr>
          <w:rFonts w:ascii="Arial" w:hAnsi="Arial" w:cs="Arial"/>
          <w:sz w:val="20"/>
          <w:szCs w:val="20"/>
        </w:rPr>
        <w:t>. That</w:t>
      </w:r>
      <w:r w:rsidR="00E10B3D" w:rsidRPr="00B46E66">
        <w:rPr>
          <w:rFonts w:ascii="Arial" w:hAnsi="Arial" w:cs="Arial"/>
          <w:sz w:val="20"/>
          <w:szCs w:val="20"/>
        </w:rPr>
        <w:t>'</w:t>
      </w:r>
      <w:r w:rsidR="00D76DD1" w:rsidRPr="00B46E66">
        <w:rPr>
          <w:rFonts w:ascii="Arial" w:hAnsi="Arial" w:cs="Arial"/>
          <w:sz w:val="20"/>
          <w:szCs w:val="20"/>
        </w:rPr>
        <w:t xml:space="preserve">s how most of the </w:t>
      </w:r>
      <w:r w:rsidR="00324658" w:rsidRPr="00B46E66">
        <w:rPr>
          <w:rFonts w:ascii="Arial" w:hAnsi="Arial" w:cs="Arial"/>
          <w:sz w:val="20"/>
          <w:szCs w:val="20"/>
        </w:rPr>
        <w:t>centers</w:t>
      </w:r>
      <w:r w:rsidR="00D76DD1" w:rsidRPr="00B46E66">
        <w:rPr>
          <w:rFonts w:ascii="Arial" w:hAnsi="Arial" w:cs="Arial"/>
          <w:sz w:val="20"/>
          <w:szCs w:val="20"/>
        </w:rPr>
        <w:t xml:space="preserve"> have grown in terms of the </w:t>
      </w:r>
      <w:r w:rsidR="00FF0458" w:rsidRPr="00B46E66">
        <w:rPr>
          <w:rFonts w:ascii="Arial" w:hAnsi="Arial" w:cs="Arial"/>
          <w:sz w:val="20"/>
          <w:szCs w:val="20"/>
        </w:rPr>
        <w:t xml:space="preserve">patient base. </w:t>
      </w:r>
      <w:r w:rsidR="00130519" w:rsidRPr="00B46E66">
        <w:rPr>
          <w:rFonts w:ascii="Arial" w:hAnsi="Arial" w:cs="Arial"/>
          <w:sz w:val="20"/>
          <w:szCs w:val="20"/>
        </w:rPr>
        <w:t>Pati</w:t>
      </w:r>
      <w:r w:rsidR="00A6246E" w:rsidRPr="00B46E66">
        <w:rPr>
          <w:rFonts w:ascii="Arial" w:hAnsi="Arial" w:cs="Arial"/>
          <w:sz w:val="20"/>
          <w:szCs w:val="20"/>
        </w:rPr>
        <w:t>ent satisfaction is the prime indicator of a doctor and a hospital</w:t>
      </w:r>
      <w:r w:rsidR="00E10B3D" w:rsidRPr="00B46E66">
        <w:rPr>
          <w:rFonts w:ascii="Arial" w:hAnsi="Arial" w:cs="Arial"/>
          <w:sz w:val="20"/>
          <w:szCs w:val="20"/>
        </w:rPr>
        <w:t>'</w:t>
      </w:r>
      <w:r w:rsidR="00A6246E" w:rsidRPr="00B46E66">
        <w:rPr>
          <w:rFonts w:ascii="Arial" w:hAnsi="Arial" w:cs="Arial"/>
          <w:sz w:val="20"/>
          <w:szCs w:val="20"/>
        </w:rPr>
        <w:t>s success. This leads to an improved clinical outcome, better word of mouth</w:t>
      </w:r>
      <w:r w:rsidR="00131F95" w:rsidRPr="00B46E66">
        <w:rPr>
          <w:rFonts w:ascii="Arial" w:hAnsi="Arial" w:cs="Arial"/>
          <w:sz w:val="20"/>
          <w:szCs w:val="20"/>
        </w:rPr>
        <w:t>, and patients</w:t>
      </w:r>
      <w:r w:rsidR="00E10B3D" w:rsidRPr="00B46E66">
        <w:rPr>
          <w:rFonts w:ascii="Arial" w:hAnsi="Arial" w:cs="Arial"/>
          <w:sz w:val="20"/>
          <w:szCs w:val="20"/>
        </w:rPr>
        <w:t>'</w:t>
      </w:r>
      <w:r w:rsidR="00A6246E" w:rsidRPr="00B46E66">
        <w:rPr>
          <w:rFonts w:ascii="Arial" w:hAnsi="Arial" w:cs="Arial"/>
          <w:sz w:val="20"/>
          <w:szCs w:val="20"/>
        </w:rPr>
        <w:t xml:space="preserve"> loyalty for the doctor. </w:t>
      </w:r>
      <w:r w:rsidR="00AD1F45" w:rsidRPr="00B46E66">
        <w:rPr>
          <w:rFonts w:ascii="Arial" w:hAnsi="Arial" w:cs="Arial"/>
          <w:sz w:val="20"/>
          <w:szCs w:val="20"/>
        </w:rPr>
        <w:t>A</w:t>
      </w:r>
      <w:r w:rsidR="00A6246E" w:rsidRPr="00B46E66">
        <w:rPr>
          <w:rFonts w:ascii="Arial" w:hAnsi="Arial" w:cs="Arial"/>
          <w:sz w:val="20"/>
          <w:szCs w:val="20"/>
        </w:rPr>
        <w:t xml:space="preserve"> hospital, thus, focuses on timely, efficient, and quality healthcare (</w:t>
      </w:r>
      <w:sdt>
        <w:sdtPr>
          <w:rPr>
            <w:rFonts w:ascii="Arial" w:hAnsi="Arial" w:cs="Arial"/>
            <w:sz w:val="20"/>
            <w:szCs w:val="20"/>
          </w:rPr>
          <w:id w:val="-994340345"/>
          <w:citation/>
        </w:sdtPr>
        <w:sdtContent>
          <w:r w:rsidR="006F7ADC" w:rsidRPr="00B46E66">
            <w:rPr>
              <w:rFonts w:ascii="Arial" w:hAnsi="Arial" w:cs="Arial"/>
              <w:sz w:val="20"/>
              <w:szCs w:val="20"/>
            </w:rPr>
            <w:fldChar w:fldCharType="begin"/>
          </w:r>
          <w:r w:rsidR="006F7ADC" w:rsidRPr="00B46E66">
            <w:rPr>
              <w:rFonts w:ascii="Arial" w:hAnsi="Arial" w:cs="Arial"/>
              <w:sz w:val="20"/>
              <w:szCs w:val="20"/>
            </w:rPr>
            <w:instrText xml:space="preserve"> CITATION Tra15 \l 1033 </w:instrText>
          </w:r>
          <w:r w:rsidR="006F7ADC" w:rsidRPr="00B46E66">
            <w:rPr>
              <w:rFonts w:ascii="Arial" w:hAnsi="Arial" w:cs="Arial"/>
              <w:sz w:val="20"/>
              <w:szCs w:val="20"/>
            </w:rPr>
            <w:fldChar w:fldCharType="separate"/>
          </w:r>
          <w:r w:rsidR="006F7ADC" w:rsidRPr="00B46E66">
            <w:rPr>
              <w:rFonts w:ascii="Arial" w:hAnsi="Arial" w:cs="Arial"/>
              <w:noProof/>
              <w:sz w:val="20"/>
              <w:szCs w:val="20"/>
            </w:rPr>
            <w:t xml:space="preserve"> (Tracy, 2015)</w:t>
          </w:r>
          <w:r w:rsidR="006F7ADC" w:rsidRPr="00B46E66">
            <w:rPr>
              <w:rFonts w:ascii="Arial" w:hAnsi="Arial" w:cs="Arial"/>
              <w:sz w:val="20"/>
              <w:szCs w:val="20"/>
            </w:rPr>
            <w:fldChar w:fldCharType="end"/>
          </w:r>
        </w:sdtContent>
      </w:sdt>
      <w:r w:rsidR="00233C59" w:rsidRPr="00B46E66">
        <w:rPr>
          <w:rFonts w:ascii="Arial" w:hAnsi="Arial" w:cs="Arial"/>
          <w:sz w:val="20"/>
          <w:szCs w:val="20"/>
        </w:rPr>
        <w:t>.</w:t>
      </w:r>
    </w:p>
    <w:p w14:paraId="09F0AB02" w14:textId="5D61F9FB" w:rsidR="00131F95" w:rsidRPr="00B46E66" w:rsidRDefault="00131F95" w:rsidP="00131F95">
      <w:pPr>
        <w:pStyle w:val="ListParagraph"/>
        <w:ind w:left="284"/>
        <w:contextualSpacing w:val="0"/>
        <w:rPr>
          <w:rFonts w:ascii="Arial" w:hAnsi="Arial" w:cs="Arial"/>
          <w:sz w:val="20"/>
          <w:szCs w:val="20"/>
        </w:rPr>
      </w:pPr>
      <w:r w:rsidRPr="00B46E66">
        <w:rPr>
          <w:rFonts w:ascii="Arial" w:hAnsi="Arial" w:cs="Arial"/>
          <w:sz w:val="20"/>
          <w:szCs w:val="20"/>
        </w:rPr>
        <w:t>A satisfied customer plays crucial role in increasing the footfall of prospective p</w:t>
      </w:r>
      <w:r w:rsidR="000B7A28" w:rsidRPr="00B46E66">
        <w:rPr>
          <w:rFonts w:ascii="Arial" w:hAnsi="Arial" w:cs="Arial"/>
          <w:sz w:val="20"/>
          <w:szCs w:val="20"/>
        </w:rPr>
        <w:t>atient</w:t>
      </w:r>
      <w:r w:rsidRPr="00B46E66">
        <w:rPr>
          <w:rFonts w:ascii="Arial" w:hAnsi="Arial" w:cs="Arial"/>
          <w:sz w:val="20"/>
          <w:szCs w:val="20"/>
        </w:rPr>
        <w:t xml:space="preserve">, researchers say the he would talk to at least </w:t>
      </w:r>
      <w:r w:rsidR="00FC6A1C" w:rsidRPr="00B46E66">
        <w:rPr>
          <w:rFonts w:ascii="Arial" w:hAnsi="Arial" w:cs="Arial"/>
          <w:sz w:val="20"/>
          <w:szCs w:val="20"/>
        </w:rPr>
        <w:t>five</w:t>
      </w:r>
      <w:r w:rsidRPr="00B46E66">
        <w:rPr>
          <w:rFonts w:ascii="Arial" w:hAnsi="Arial" w:cs="Arial"/>
          <w:sz w:val="20"/>
          <w:szCs w:val="20"/>
        </w:rPr>
        <w:t xml:space="preserve"> people about his experience of the services, however a dissatisfied patient would tell nine other people about his dissatisfaction. Therefore, word of mouth has a direct effect on hospital</w:t>
      </w:r>
      <w:r w:rsidR="00E10B3D" w:rsidRPr="00B46E66">
        <w:rPr>
          <w:rFonts w:ascii="Arial" w:hAnsi="Arial" w:cs="Arial"/>
          <w:sz w:val="20"/>
          <w:szCs w:val="20"/>
        </w:rPr>
        <w:t>'</w:t>
      </w:r>
      <w:r w:rsidRPr="00B46E66">
        <w:rPr>
          <w:rFonts w:ascii="Arial" w:hAnsi="Arial" w:cs="Arial"/>
          <w:sz w:val="20"/>
          <w:szCs w:val="20"/>
        </w:rPr>
        <w:t xml:space="preserve">s revenue. </w:t>
      </w:r>
    </w:p>
    <w:p w14:paraId="09C2E9F6" w14:textId="47D34425" w:rsidR="008367B6" w:rsidRPr="00B46E66" w:rsidRDefault="008367B6" w:rsidP="005A570B">
      <w:pPr>
        <w:pStyle w:val="ListParagraph"/>
        <w:ind w:left="284"/>
        <w:contextualSpacing w:val="0"/>
        <w:rPr>
          <w:rFonts w:ascii="Arial" w:hAnsi="Arial" w:cs="Arial"/>
          <w:sz w:val="20"/>
          <w:szCs w:val="20"/>
        </w:rPr>
      </w:pPr>
      <w:r w:rsidRPr="00B46E66">
        <w:rPr>
          <w:rFonts w:ascii="Arial" w:hAnsi="Arial" w:cs="Arial"/>
          <w:sz w:val="20"/>
          <w:szCs w:val="20"/>
        </w:rPr>
        <w:t>While obtaining a</w:t>
      </w:r>
      <w:r w:rsidR="006656BD" w:rsidRPr="00B46E66">
        <w:rPr>
          <w:rFonts w:ascii="Arial" w:hAnsi="Arial" w:cs="Arial"/>
          <w:sz w:val="20"/>
          <w:szCs w:val="20"/>
        </w:rPr>
        <w:t xml:space="preserve"> new patient involves high cost, losing him would </w:t>
      </w:r>
      <w:r w:rsidR="009C1A6D" w:rsidRPr="00B46E66">
        <w:rPr>
          <w:rFonts w:ascii="Arial" w:hAnsi="Arial" w:cs="Arial"/>
          <w:sz w:val="20"/>
          <w:szCs w:val="20"/>
        </w:rPr>
        <w:t>lead to</w:t>
      </w:r>
      <w:r w:rsidR="006656BD" w:rsidRPr="00B46E66">
        <w:rPr>
          <w:rFonts w:ascii="Arial" w:hAnsi="Arial" w:cs="Arial"/>
          <w:sz w:val="20"/>
          <w:szCs w:val="20"/>
        </w:rPr>
        <w:t xml:space="preserve"> a substantial loss of this investment. </w:t>
      </w:r>
      <w:r w:rsidR="009C1A6D" w:rsidRPr="00B46E66">
        <w:rPr>
          <w:rFonts w:ascii="Arial" w:hAnsi="Arial" w:cs="Arial"/>
          <w:sz w:val="20"/>
          <w:szCs w:val="20"/>
        </w:rPr>
        <w:t xml:space="preserve">This investment includes the cost of every interaction with the customer, right from reminders and follow calls, insurance claim processing, maintenance of patient documentation, pharmacy and follow up of the laboratory reports. </w:t>
      </w:r>
    </w:p>
    <w:p w14:paraId="0C7181FF" w14:textId="6D6F52F4" w:rsidR="0021316F" w:rsidRPr="00B46E66" w:rsidRDefault="00FA090F" w:rsidP="00FA090F">
      <w:pPr>
        <w:pStyle w:val="ListParagraph"/>
        <w:ind w:left="284"/>
        <w:contextualSpacing w:val="0"/>
        <w:rPr>
          <w:rFonts w:ascii="Arial" w:hAnsi="Arial" w:cs="Arial"/>
          <w:sz w:val="20"/>
          <w:szCs w:val="20"/>
        </w:rPr>
      </w:pPr>
      <w:r w:rsidRPr="00B46E66">
        <w:rPr>
          <w:rFonts w:ascii="Arial" w:hAnsi="Arial" w:cs="Arial"/>
          <w:sz w:val="20"/>
          <w:szCs w:val="20"/>
        </w:rPr>
        <w:t xml:space="preserve">Patient satisfaction corresponds to its relationship with continuity of care and patient outcomes. Conversely, dissatisfaction can lead to situations as serious as malpractice lawsuit situations. </w:t>
      </w:r>
      <w:sdt>
        <w:sdtPr>
          <w:id w:val="1489372942"/>
          <w:citation/>
        </w:sdtPr>
        <w:sdtContent>
          <w:r w:rsidR="0021316F" w:rsidRPr="00B46E66">
            <w:rPr>
              <w:rFonts w:ascii="Arial" w:hAnsi="Arial" w:cs="Arial"/>
              <w:sz w:val="20"/>
              <w:szCs w:val="20"/>
            </w:rPr>
            <w:fldChar w:fldCharType="begin"/>
          </w:r>
          <w:r w:rsidR="0021316F" w:rsidRPr="00B46E66">
            <w:rPr>
              <w:rFonts w:ascii="Arial" w:hAnsi="Arial" w:cs="Arial"/>
              <w:sz w:val="20"/>
              <w:szCs w:val="20"/>
            </w:rPr>
            <w:instrText xml:space="preserve"> CITATION Han17 \l 1033 </w:instrText>
          </w:r>
          <w:r w:rsidR="0021316F" w:rsidRPr="00B46E66">
            <w:rPr>
              <w:rFonts w:ascii="Arial" w:hAnsi="Arial" w:cs="Arial"/>
              <w:sz w:val="20"/>
              <w:szCs w:val="20"/>
            </w:rPr>
            <w:fldChar w:fldCharType="separate"/>
          </w:r>
          <w:r w:rsidR="0021316F" w:rsidRPr="00B46E66">
            <w:rPr>
              <w:rFonts w:ascii="Arial" w:hAnsi="Arial" w:cs="Arial"/>
              <w:noProof/>
              <w:sz w:val="20"/>
              <w:szCs w:val="20"/>
            </w:rPr>
            <w:t>(Allah, Eid, &amp; Hasanin, 2017)</w:t>
          </w:r>
          <w:r w:rsidR="0021316F" w:rsidRPr="00B46E66">
            <w:rPr>
              <w:rFonts w:ascii="Arial" w:hAnsi="Arial" w:cs="Arial"/>
              <w:sz w:val="20"/>
              <w:szCs w:val="20"/>
            </w:rPr>
            <w:fldChar w:fldCharType="end"/>
          </w:r>
        </w:sdtContent>
      </w:sdt>
    </w:p>
    <w:p w14:paraId="5671F246" w14:textId="2CD77992" w:rsidR="00FF0458" w:rsidRPr="00B46E66" w:rsidRDefault="00FF0458" w:rsidP="009E29DB">
      <w:pPr>
        <w:pStyle w:val="ListParagraph"/>
        <w:ind w:left="284"/>
        <w:contextualSpacing w:val="0"/>
        <w:rPr>
          <w:rFonts w:ascii="Arial" w:hAnsi="Arial" w:cs="Arial"/>
          <w:sz w:val="20"/>
          <w:szCs w:val="20"/>
        </w:rPr>
      </w:pPr>
      <w:r w:rsidRPr="00B46E66">
        <w:rPr>
          <w:rFonts w:ascii="Arial" w:hAnsi="Arial" w:cs="Arial"/>
          <w:sz w:val="20"/>
          <w:szCs w:val="20"/>
        </w:rPr>
        <w:t xml:space="preserve">The </w:t>
      </w:r>
      <w:r w:rsidR="006968F9" w:rsidRPr="00B46E66">
        <w:rPr>
          <w:rFonts w:ascii="Arial" w:hAnsi="Arial" w:cs="Arial"/>
          <w:sz w:val="20"/>
          <w:szCs w:val="20"/>
        </w:rPr>
        <w:t xml:space="preserve">health services in </w:t>
      </w:r>
      <w:r w:rsidR="00386C2B" w:rsidRPr="00B46E66">
        <w:rPr>
          <w:rFonts w:ascii="Arial" w:hAnsi="Arial" w:cs="Arial"/>
          <w:sz w:val="20"/>
          <w:szCs w:val="20"/>
        </w:rPr>
        <w:t>eye care,</w:t>
      </w:r>
      <w:r w:rsidR="006968F9" w:rsidRPr="00B46E66">
        <w:rPr>
          <w:rFonts w:ascii="Arial" w:hAnsi="Arial" w:cs="Arial"/>
          <w:sz w:val="20"/>
          <w:szCs w:val="20"/>
        </w:rPr>
        <w:t xml:space="preserve"> like in any service industry</w:t>
      </w:r>
      <w:r w:rsidR="00386C2B" w:rsidRPr="00B46E66">
        <w:rPr>
          <w:rFonts w:ascii="Arial" w:hAnsi="Arial" w:cs="Arial"/>
          <w:sz w:val="20"/>
          <w:szCs w:val="20"/>
        </w:rPr>
        <w:t>,</w:t>
      </w:r>
      <w:r w:rsidR="006968F9" w:rsidRPr="00B46E66">
        <w:rPr>
          <w:rFonts w:ascii="Arial" w:hAnsi="Arial" w:cs="Arial"/>
          <w:sz w:val="20"/>
          <w:szCs w:val="20"/>
        </w:rPr>
        <w:t xml:space="preserve"> </w:t>
      </w:r>
      <w:r w:rsidR="00386C2B" w:rsidRPr="00B46E66">
        <w:rPr>
          <w:rFonts w:ascii="Arial" w:hAnsi="Arial" w:cs="Arial"/>
          <w:sz w:val="20"/>
          <w:szCs w:val="20"/>
        </w:rPr>
        <w:t>is categori</w:t>
      </w:r>
      <w:r w:rsidR="00490E79" w:rsidRPr="00B46E66">
        <w:rPr>
          <w:rFonts w:ascii="Arial" w:hAnsi="Arial" w:cs="Arial"/>
          <w:sz w:val="20"/>
          <w:szCs w:val="20"/>
        </w:rPr>
        <w:t>s</w:t>
      </w:r>
      <w:r w:rsidR="00386C2B" w:rsidRPr="00B46E66">
        <w:rPr>
          <w:rFonts w:ascii="Arial" w:hAnsi="Arial" w:cs="Arial"/>
          <w:sz w:val="20"/>
          <w:szCs w:val="20"/>
        </w:rPr>
        <w:t xml:space="preserve">ed </w:t>
      </w:r>
      <w:r w:rsidR="006968F9" w:rsidRPr="00B46E66">
        <w:rPr>
          <w:rFonts w:ascii="Arial" w:hAnsi="Arial" w:cs="Arial"/>
          <w:sz w:val="20"/>
          <w:szCs w:val="20"/>
        </w:rPr>
        <w:t xml:space="preserve">by its </w:t>
      </w:r>
      <w:r w:rsidRPr="00B46E66">
        <w:rPr>
          <w:rFonts w:ascii="Arial" w:hAnsi="Arial" w:cs="Arial"/>
          <w:sz w:val="20"/>
          <w:szCs w:val="20"/>
        </w:rPr>
        <w:t>inherent features</w:t>
      </w:r>
      <w:r w:rsidR="007779B6" w:rsidRPr="00B46E66">
        <w:rPr>
          <w:rFonts w:ascii="Arial" w:hAnsi="Arial" w:cs="Arial"/>
          <w:sz w:val="20"/>
          <w:szCs w:val="20"/>
        </w:rPr>
        <w:t xml:space="preserve"> of </w:t>
      </w:r>
      <w:r w:rsidR="004712C7" w:rsidRPr="00B46E66">
        <w:rPr>
          <w:rFonts w:ascii="Arial" w:hAnsi="Arial" w:cs="Arial"/>
          <w:sz w:val="20"/>
          <w:szCs w:val="20"/>
        </w:rPr>
        <w:t>in</w:t>
      </w:r>
      <w:r w:rsidR="007779B6" w:rsidRPr="00B46E66">
        <w:rPr>
          <w:rFonts w:ascii="Arial" w:hAnsi="Arial" w:cs="Arial"/>
          <w:sz w:val="20"/>
          <w:szCs w:val="20"/>
        </w:rPr>
        <w:t xml:space="preserve">tangibility, </w:t>
      </w:r>
      <w:r w:rsidR="00324658" w:rsidRPr="00B46E66">
        <w:rPr>
          <w:rFonts w:ascii="Arial" w:hAnsi="Arial" w:cs="Arial"/>
          <w:sz w:val="20"/>
          <w:szCs w:val="20"/>
        </w:rPr>
        <w:t xml:space="preserve">perishability, </w:t>
      </w:r>
      <w:r w:rsidR="00386C2B" w:rsidRPr="00B46E66">
        <w:rPr>
          <w:rFonts w:ascii="Arial" w:hAnsi="Arial" w:cs="Arial"/>
          <w:sz w:val="20"/>
          <w:szCs w:val="20"/>
        </w:rPr>
        <w:t>i</w:t>
      </w:r>
      <w:r w:rsidR="00040C56" w:rsidRPr="00B46E66">
        <w:rPr>
          <w:rFonts w:ascii="Arial" w:hAnsi="Arial" w:cs="Arial"/>
          <w:sz w:val="20"/>
          <w:szCs w:val="20"/>
        </w:rPr>
        <w:t>nseparability</w:t>
      </w:r>
      <w:r w:rsidR="00386C2B" w:rsidRPr="00B46E66">
        <w:rPr>
          <w:rFonts w:ascii="Arial" w:hAnsi="Arial" w:cs="Arial"/>
          <w:sz w:val="20"/>
          <w:szCs w:val="20"/>
        </w:rPr>
        <w:t xml:space="preserve"> and</w:t>
      </w:r>
      <w:r w:rsidR="007C230D" w:rsidRPr="00B46E66">
        <w:rPr>
          <w:rFonts w:ascii="Arial" w:hAnsi="Arial" w:cs="Arial"/>
          <w:sz w:val="20"/>
          <w:szCs w:val="20"/>
        </w:rPr>
        <w:t xml:space="preserve"> heter</w:t>
      </w:r>
      <w:r w:rsidR="004712C7" w:rsidRPr="00B46E66">
        <w:rPr>
          <w:rFonts w:ascii="Arial" w:hAnsi="Arial" w:cs="Arial"/>
          <w:sz w:val="20"/>
          <w:szCs w:val="20"/>
        </w:rPr>
        <w:t>oge</w:t>
      </w:r>
      <w:r w:rsidR="006968F9" w:rsidRPr="00B46E66">
        <w:rPr>
          <w:rFonts w:ascii="Arial" w:hAnsi="Arial" w:cs="Arial"/>
          <w:sz w:val="20"/>
          <w:szCs w:val="20"/>
        </w:rPr>
        <w:t>neity</w:t>
      </w:r>
      <w:r w:rsidR="004712C7" w:rsidRPr="00B46E66">
        <w:rPr>
          <w:rFonts w:ascii="Arial" w:hAnsi="Arial" w:cs="Arial"/>
          <w:sz w:val="20"/>
          <w:szCs w:val="20"/>
        </w:rPr>
        <w:t xml:space="preserve"> in their offerings to the patients.</w:t>
      </w:r>
      <w:r w:rsidR="008E0CD9" w:rsidRPr="00B46E66">
        <w:rPr>
          <w:rFonts w:ascii="Arial" w:hAnsi="Arial" w:cs="Arial"/>
          <w:sz w:val="20"/>
          <w:szCs w:val="20"/>
        </w:rPr>
        <w:t xml:space="preserve"> </w:t>
      </w:r>
    </w:p>
    <w:p w14:paraId="6C68422A" w14:textId="2EC5BE18" w:rsidR="00EE19A8" w:rsidRPr="00B46E66" w:rsidRDefault="008E0CD9" w:rsidP="009E29DB">
      <w:pPr>
        <w:ind w:left="284"/>
        <w:rPr>
          <w:rFonts w:ascii="Arial" w:eastAsia="Times New Roman" w:hAnsi="Arial" w:cs="Arial"/>
          <w:sz w:val="20"/>
          <w:szCs w:val="20"/>
        </w:rPr>
      </w:pPr>
      <w:r w:rsidRPr="00B46E66">
        <w:rPr>
          <w:rFonts w:ascii="Arial" w:eastAsia="Times New Roman" w:hAnsi="Arial" w:cs="Arial"/>
          <w:sz w:val="20"/>
          <w:szCs w:val="20"/>
        </w:rPr>
        <w:t xml:space="preserve">Elements of service marketing </w:t>
      </w:r>
      <w:r w:rsidR="006660D3" w:rsidRPr="00B46E66">
        <w:rPr>
          <w:rFonts w:ascii="Arial" w:eastAsia="Times New Roman" w:hAnsi="Arial" w:cs="Arial"/>
          <w:sz w:val="20"/>
          <w:szCs w:val="20"/>
        </w:rPr>
        <w:t xml:space="preserve">mix </w:t>
      </w:r>
      <w:r w:rsidRPr="00B46E66">
        <w:rPr>
          <w:rFonts w:ascii="Arial" w:eastAsia="Times New Roman" w:hAnsi="Arial" w:cs="Arial"/>
          <w:sz w:val="20"/>
          <w:szCs w:val="20"/>
        </w:rPr>
        <w:t xml:space="preserve">also apply </w:t>
      </w:r>
      <w:r w:rsidR="006660D3" w:rsidRPr="00B46E66">
        <w:rPr>
          <w:rFonts w:ascii="Arial" w:eastAsia="Times New Roman" w:hAnsi="Arial" w:cs="Arial"/>
          <w:sz w:val="20"/>
          <w:szCs w:val="20"/>
        </w:rPr>
        <w:t xml:space="preserve">to </w:t>
      </w:r>
      <w:r w:rsidRPr="00B46E66">
        <w:rPr>
          <w:rFonts w:ascii="Arial" w:eastAsia="Times New Roman" w:hAnsi="Arial" w:cs="Arial"/>
          <w:sz w:val="20"/>
          <w:szCs w:val="20"/>
        </w:rPr>
        <w:t xml:space="preserve">health care. These elements are the foundation </w:t>
      </w:r>
      <w:r w:rsidR="00EE19A8" w:rsidRPr="00B46E66">
        <w:rPr>
          <w:rFonts w:ascii="Arial" w:eastAsia="Times New Roman" w:hAnsi="Arial" w:cs="Arial"/>
          <w:sz w:val="20"/>
          <w:szCs w:val="20"/>
        </w:rPr>
        <w:t>for successful health care services. And because they change quickly, examining each of these regularly is import</w:t>
      </w:r>
      <w:r w:rsidR="006660D3" w:rsidRPr="00B46E66">
        <w:rPr>
          <w:rFonts w:ascii="Arial" w:eastAsia="Times New Roman" w:hAnsi="Arial" w:cs="Arial"/>
          <w:sz w:val="20"/>
          <w:szCs w:val="20"/>
        </w:rPr>
        <w:t>ant</w:t>
      </w:r>
      <w:r w:rsidR="00EE19A8" w:rsidRPr="00B46E66">
        <w:rPr>
          <w:rFonts w:ascii="Arial" w:eastAsia="Times New Roman" w:hAnsi="Arial" w:cs="Arial"/>
          <w:sz w:val="20"/>
          <w:szCs w:val="20"/>
        </w:rPr>
        <w:t xml:space="preserve"> in order to sustain </w:t>
      </w:r>
      <w:r w:rsidR="00386C2B" w:rsidRPr="00B46E66">
        <w:rPr>
          <w:rFonts w:ascii="Arial" w:eastAsia="Times New Roman" w:hAnsi="Arial" w:cs="Arial"/>
          <w:sz w:val="20"/>
          <w:szCs w:val="20"/>
        </w:rPr>
        <w:t>and maximi</w:t>
      </w:r>
      <w:r w:rsidR="00490E79" w:rsidRPr="00B46E66">
        <w:rPr>
          <w:rFonts w:ascii="Arial" w:eastAsia="Times New Roman" w:hAnsi="Arial" w:cs="Arial"/>
          <w:sz w:val="20"/>
          <w:szCs w:val="20"/>
        </w:rPr>
        <w:t>s</w:t>
      </w:r>
      <w:r w:rsidR="00386C2B" w:rsidRPr="00B46E66">
        <w:rPr>
          <w:rFonts w:ascii="Arial" w:eastAsia="Times New Roman" w:hAnsi="Arial" w:cs="Arial"/>
          <w:sz w:val="20"/>
          <w:szCs w:val="20"/>
        </w:rPr>
        <w:t>e</w:t>
      </w:r>
      <w:r w:rsidR="00EE19A8" w:rsidRPr="00B46E66">
        <w:rPr>
          <w:rFonts w:ascii="Arial" w:eastAsia="Times New Roman" w:hAnsi="Arial" w:cs="Arial"/>
          <w:sz w:val="20"/>
          <w:szCs w:val="20"/>
        </w:rPr>
        <w:t xml:space="preserve"> revenue results</w:t>
      </w:r>
      <w:r w:rsidR="007C230D" w:rsidRPr="00B46E66">
        <w:rPr>
          <w:rFonts w:ascii="Arial" w:eastAsia="Times New Roman" w:hAnsi="Arial" w:cs="Arial"/>
          <w:sz w:val="20"/>
          <w:szCs w:val="20"/>
        </w:rPr>
        <w:t xml:space="preserve">. Each of the elements carry a very important position in delivering quality services for patient satisfaction. </w:t>
      </w:r>
    </w:p>
    <w:p w14:paraId="76BF442F" w14:textId="77777777" w:rsidR="00EE19A8" w:rsidRPr="00B46E66" w:rsidRDefault="00EE19A8" w:rsidP="00F47B14">
      <w:pPr>
        <w:pStyle w:val="Heading2"/>
        <w:spacing w:after="120"/>
        <w:rPr>
          <w:rFonts w:ascii="Arial" w:eastAsia="Times New Roman" w:hAnsi="Arial" w:cs="Arial"/>
          <w:b/>
          <w:bCs/>
          <w:sz w:val="20"/>
          <w:szCs w:val="20"/>
        </w:rPr>
      </w:pPr>
      <w:bookmarkStart w:id="1" w:name="_Toc445904888"/>
      <w:bookmarkStart w:id="2" w:name="_Toc446077664"/>
      <w:r w:rsidRPr="00B46E66">
        <w:rPr>
          <w:rFonts w:ascii="Arial" w:eastAsia="Times New Roman" w:hAnsi="Arial" w:cs="Arial"/>
          <w:b/>
          <w:bCs/>
          <w:sz w:val="20"/>
          <w:szCs w:val="20"/>
        </w:rPr>
        <w:lastRenderedPageBreak/>
        <w:t>People</w:t>
      </w:r>
      <w:bookmarkEnd w:id="1"/>
      <w:bookmarkEnd w:id="2"/>
    </w:p>
    <w:p w14:paraId="7C08E2F8" w14:textId="475BB9AF" w:rsidR="00FA090F" w:rsidRPr="00B46E66" w:rsidRDefault="008E65B0" w:rsidP="009E29DB">
      <w:pPr>
        <w:spacing w:before="100" w:beforeAutospacing="1" w:after="100" w:afterAutospacing="1"/>
        <w:ind w:left="284"/>
        <w:rPr>
          <w:rFonts w:ascii="Arial" w:eastAsia="Times New Roman" w:hAnsi="Arial" w:cs="Arial"/>
          <w:sz w:val="20"/>
          <w:szCs w:val="20"/>
        </w:rPr>
      </w:pPr>
      <w:r w:rsidRPr="00B46E66">
        <w:rPr>
          <w:rFonts w:ascii="Arial" w:eastAsia="Times New Roman" w:hAnsi="Arial" w:cs="Arial"/>
          <w:sz w:val="20"/>
          <w:szCs w:val="20"/>
        </w:rPr>
        <w:t xml:space="preserve">Eye care is essentially a people centric </w:t>
      </w:r>
      <w:r w:rsidR="00A54088" w:rsidRPr="00B46E66">
        <w:rPr>
          <w:rFonts w:ascii="Arial" w:eastAsia="Times New Roman" w:hAnsi="Arial" w:cs="Arial"/>
          <w:sz w:val="20"/>
          <w:szCs w:val="20"/>
        </w:rPr>
        <w:t>business.</w:t>
      </w:r>
      <w:r w:rsidR="00E10B3D" w:rsidRPr="00B46E66">
        <w:rPr>
          <w:rFonts w:ascii="Arial" w:eastAsia="Times New Roman" w:hAnsi="Arial" w:cs="Arial"/>
          <w:sz w:val="20"/>
          <w:szCs w:val="20"/>
        </w:rPr>
        <w:t>It</w:t>
      </w:r>
      <w:r w:rsidR="00A54088" w:rsidRPr="00B46E66">
        <w:rPr>
          <w:rFonts w:ascii="Arial" w:eastAsia="Times New Roman" w:hAnsi="Arial" w:cs="Arial"/>
          <w:sz w:val="20"/>
          <w:szCs w:val="20"/>
        </w:rPr>
        <w:t xml:space="preserve"> </w:t>
      </w:r>
      <w:r w:rsidR="00E10B3D" w:rsidRPr="00B46E66">
        <w:rPr>
          <w:rFonts w:ascii="Arial" w:eastAsia="Times New Roman" w:hAnsi="Arial" w:cs="Arial"/>
          <w:sz w:val="20"/>
          <w:szCs w:val="20"/>
        </w:rPr>
        <w:t>includes patients,</w:t>
      </w:r>
      <w:r w:rsidR="00A54088" w:rsidRPr="00B46E66">
        <w:rPr>
          <w:rFonts w:ascii="Arial" w:eastAsia="Times New Roman" w:hAnsi="Arial" w:cs="Arial"/>
          <w:sz w:val="20"/>
          <w:szCs w:val="20"/>
        </w:rPr>
        <w:t xml:space="preserve"> </w:t>
      </w:r>
      <w:r w:rsidR="009B508D" w:rsidRPr="00B46E66">
        <w:rPr>
          <w:rFonts w:ascii="Arial" w:eastAsia="Times New Roman" w:hAnsi="Arial" w:cs="Arial"/>
          <w:sz w:val="20"/>
          <w:szCs w:val="20"/>
        </w:rPr>
        <w:t>doctors, paramedical staff, front</w:t>
      </w:r>
      <w:r w:rsidR="00E10B3D" w:rsidRPr="00B46E66">
        <w:rPr>
          <w:rFonts w:ascii="Arial" w:eastAsia="Times New Roman" w:hAnsi="Arial" w:cs="Arial"/>
          <w:sz w:val="20"/>
          <w:szCs w:val="20"/>
        </w:rPr>
        <w:t xml:space="preserve"> office</w:t>
      </w:r>
      <w:r w:rsidR="009B508D" w:rsidRPr="00B46E66">
        <w:rPr>
          <w:rFonts w:ascii="Arial" w:eastAsia="Times New Roman" w:hAnsi="Arial" w:cs="Arial"/>
          <w:sz w:val="20"/>
          <w:szCs w:val="20"/>
        </w:rPr>
        <w:t xml:space="preserve"> </w:t>
      </w:r>
      <w:r w:rsidR="00A54088" w:rsidRPr="00B46E66">
        <w:rPr>
          <w:rFonts w:ascii="Arial" w:eastAsia="Times New Roman" w:hAnsi="Arial" w:cs="Arial"/>
          <w:sz w:val="20"/>
          <w:szCs w:val="20"/>
        </w:rPr>
        <w:t>staff,</w:t>
      </w:r>
      <w:r w:rsidR="009B508D" w:rsidRPr="00B46E66">
        <w:rPr>
          <w:rFonts w:ascii="Arial" w:eastAsia="Times New Roman" w:hAnsi="Arial" w:cs="Arial"/>
          <w:sz w:val="20"/>
          <w:szCs w:val="20"/>
        </w:rPr>
        <w:t xml:space="preserve"> support staff, </w:t>
      </w:r>
      <w:r w:rsidR="00A54088" w:rsidRPr="00B46E66">
        <w:rPr>
          <w:rFonts w:ascii="Arial" w:eastAsia="Times New Roman" w:hAnsi="Arial" w:cs="Arial"/>
          <w:sz w:val="20"/>
          <w:szCs w:val="20"/>
        </w:rPr>
        <w:t>and management. Anyone who is involved in the process of service delivery forms this component of the marketing mix. Their quality of contribution helps in building patients</w:t>
      </w:r>
      <w:r w:rsidR="00E10B3D" w:rsidRPr="00B46E66">
        <w:rPr>
          <w:rFonts w:ascii="Arial" w:eastAsia="Times New Roman" w:hAnsi="Arial" w:cs="Arial"/>
          <w:sz w:val="20"/>
          <w:szCs w:val="20"/>
        </w:rPr>
        <w:t>'</w:t>
      </w:r>
      <w:r w:rsidR="00A54088" w:rsidRPr="00B46E66">
        <w:rPr>
          <w:rFonts w:ascii="Arial" w:eastAsia="Times New Roman" w:hAnsi="Arial" w:cs="Arial"/>
          <w:sz w:val="20"/>
          <w:szCs w:val="20"/>
        </w:rPr>
        <w:t xml:space="preserve"> perception </w:t>
      </w:r>
      <w:r w:rsidR="00E10B3D" w:rsidRPr="00B46E66">
        <w:rPr>
          <w:rFonts w:ascii="Arial" w:eastAsia="Times New Roman" w:hAnsi="Arial" w:cs="Arial"/>
          <w:sz w:val="20"/>
          <w:szCs w:val="20"/>
        </w:rPr>
        <w:t>of</w:t>
      </w:r>
      <w:r w:rsidR="00A54088" w:rsidRPr="00B46E66">
        <w:rPr>
          <w:rFonts w:ascii="Arial" w:eastAsia="Times New Roman" w:hAnsi="Arial" w:cs="Arial"/>
          <w:sz w:val="20"/>
          <w:szCs w:val="20"/>
        </w:rPr>
        <w:t xml:space="preserve"> the overall quality of the treatment. </w:t>
      </w:r>
      <w:r w:rsidR="009B508D" w:rsidRPr="00B46E66">
        <w:rPr>
          <w:rFonts w:ascii="Arial" w:eastAsia="Times New Roman" w:hAnsi="Arial" w:cs="Arial"/>
          <w:sz w:val="20"/>
          <w:szCs w:val="20"/>
        </w:rPr>
        <w:t xml:space="preserve">Patients are not in </w:t>
      </w:r>
      <w:r w:rsidR="00E10B3D" w:rsidRPr="00B46E66">
        <w:rPr>
          <w:rFonts w:ascii="Arial" w:eastAsia="Times New Roman" w:hAnsi="Arial" w:cs="Arial"/>
          <w:sz w:val="20"/>
          <w:szCs w:val="20"/>
        </w:rPr>
        <w:t xml:space="preserve">a </w:t>
      </w:r>
      <w:r w:rsidR="009B508D" w:rsidRPr="00B46E66">
        <w:rPr>
          <w:rFonts w:ascii="Arial" w:eastAsia="Times New Roman" w:hAnsi="Arial" w:cs="Arial"/>
          <w:sz w:val="20"/>
          <w:szCs w:val="20"/>
        </w:rPr>
        <w:t>position to understand the technical competency of the treating doctors</w:t>
      </w:r>
      <w:r w:rsidR="00E10B3D" w:rsidRPr="00B46E66">
        <w:rPr>
          <w:rFonts w:ascii="Arial" w:eastAsia="Times New Roman" w:hAnsi="Arial" w:cs="Arial"/>
          <w:sz w:val="20"/>
          <w:szCs w:val="20"/>
        </w:rPr>
        <w:t>;</w:t>
      </w:r>
      <w:r w:rsidR="009B508D" w:rsidRPr="00B46E66">
        <w:rPr>
          <w:rFonts w:ascii="Arial" w:eastAsia="Times New Roman" w:hAnsi="Arial" w:cs="Arial"/>
          <w:sz w:val="20"/>
          <w:szCs w:val="20"/>
        </w:rPr>
        <w:t xml:space="preserve"> however</w:t>
      </w:r>
      <w:r w:rsidR="00E10B3D" w:rsidRPr="00B46E66">
        <w:rPr>
          <w:rFonts w:ascii="Arial" w:eastAsia="Times New Roman" w:hAnsi="Arial" w:cs="Arial"/>
          <w:sz w:val="20"/>
          <w:szCs w:val="20"/>
        </w:rPr>
        <w:t>,</w:t>
      </w:r>
      <w:r w:rsidR="009B508D" w:rsidRPr="00B46E66">
        <w:rPr>
          <w:rFonts w:ascii="Arial" w:eastAsia="Times New Roman" w:hAnsi="Arial" w:cs="Arial"/>
          <w:sz w:val="20"/>
          <w:szCs w:val="20"/>
        </w:rPr>
        <w:t xml:space="preserve"> how well the</w:t>
      </w:r>
      <w:r w:rsidR="00E10B3D" w:rsidRPr="00B46E66">
        <w:rPr>
          <w:rFonts w:ascii="Arial" w:eastAsia="Times New Roman" w:hAnsi="Arial" w:cs="Arial"/>
          <w:sz w:val="20"/>
          <w:szCs w:val="20"/>
        </w:rPr>
        <w:t xml:space="preserve"> doctors and paramedical staff has treated them</w:t>
      </w:r>
      <w:r w:rsidR="009B508D" w:rsidRPr="00B46E66">
        <w:rPr>
          <w:rFonts w:ascii="Arial" w:eastAsia="Times New Roman" w:hAnsi="Arial" w:cs="Arial"/>
          <w:sz w:val="20"/>
          <w:szCs w:val="20"/>
        </w:rPr>
        <w:t xml:space="preserve"> in terms of explaining everything in </w:t>
      </w:r>
      <w:r w:rsidR="005F2288" w:rsidRPr="00B46E66">
        <w:rPr>
          <w:rFonts w:ascii="Arial" w:eastAsia="Times New Roman" w:hAnsi="Arial" w:cs="Arial"/>
          <w:sz w:val="20"/>
          <w:szCs w:val="20"/>
        </w:rPr>
        <w:t xml:space="preserve">a </w:t>
      </w:r>
      <w:r w:rsidR="009B508D" w:rsidRPr="00B46E66">
        <w:rPr>
          <w:rFonts w:ascii="Arial" w:eastAsia="Times New Roman" w:hAnsi="Arial" w:cs="Arial"/>
          <w:sz w:val="20"/>
          <w:szCs w:val="20"/>
        </w:rPr>
        <w:t>layman</w:t>
      </w:r>
      <w:r w:rsidR="00E10B3D" w:rsidRPr="00B46E66">
        <w:rPr>
          <w:rFonts w:ascii="Arial" w:eastAsia="Times New Roman" w:hAnsi="Arial" w:cs="Arial"/>
          <w:sz w:val="20"/>
          <w:szCs w:val="20"/>
        </w:rPr>
        <w:t>'</w:t>
      </w:r>
      <w:r w:rsidR="009B508D" w:rsidRPr="00B46E66">
        <w:rPr>
          <w:rFonts w:ascii="Arial" w:eastAsia="Times New Roman" w:hAnsi="Arial" w:cs="Arial"/>
          <w:sz w:val="20"/>
          <w:szCs w:val="20"/>
        </w:rPr>
        <w:t xml:space="preserve">s language, making the entire process transparent to </w:t>
      </w:r>
      <w:r w:rsidR="005F2288" w:rsidRPr="00B46E66">
        <w:rPr>
          <w:rFonts w:ascii="Arial" w:eastAsia="Times New Roman" w:hAnsi="Arial" w:cs="Arial"/>
          <w:sz w:val="20"/>
          <w:szCs w:val="20"/>
        </w:rPr>
        <w:t>them</w:t>
      </w:r>
      <w:r w:rsidR="009B508D" w:rsidRPr="00B46E66">
        <w:rPr>
          <w:rFonts w:ascii="Arial" w:eastAsia="Times New Roman" w:hAnsi="Arial" w:cs="Arial"/>
          <w:sz w:val="20"/>
          <w:szCs w:val="20"/>
        </w:rPr>
        <w:t xml:space="preserve"> and </w:t>
      </w:r>
      <w:r w:rsidR="005F2288" w:rsidRPr="00B46E66">
        <w:rPr>
          <w:rFonts w:ascii="Arial" w:eastAsia="Times New Roman" w:hAnsi="Arial" w:cs="Arial"/>
          <w:sz w:val="20"/>
          <w:szCs w:val="20"/>
        </w:rPr>
        <w:t xml:space="preserve">their </w:t>
      </w:r>
      <w:r w:rsidR="009B508D" w:rsidRPr="00B46E66">
        <w:rPr>
          <w:rFonts w:ascii="Arial" w:eastAsia="Times New Roman" w:hAnsi="Arial" w:cs="Arial"/>
          <w:sz w:val="20"/>
          <w:szCs w:val="20"/>
        </w:rPr>
        <w:t xml:space="preserve">family </w:t>
      </w:r>
      <w:r w:rsidR="005F2288" w:rsidRPr="00B46E66">
        <w:rPr>
          <w:rFonts w:ascii="Arial" w:eastAsia="Times New Roman" w:hAnsi="Arial" w:cs="Arial"/>
          <w:sz w:val="20"/>
          <w:szCs w:val="20"/>
        </w:rPr>
        <w:t xml:space="preserve">are the </w:t>
      </w:r>
      <w:r w:rsidR="00FC6A1C" w:rsidRPr="00B46E66">
        <w:rPr>
          <w:rFonts w:ascii="Arial" w:eastAsia="Times New Roman" w:hAnsi="Arial" w:cs="Arial"/>
          <w:sz w:val="20"/>
          <w:szCs w:val="20"/>
        </w:rPr>
        <w:t>E</w:t>
      </w:r>
      <w:r w:rsidR="005F2288" w:rsidRPr="00B46E66">
        <w:rPr>
          <w:rFonts w:ascii="Arial" w:eastAsia="Times New Roman" w:hAnsi="Arial" w:cs="Arial"/>
          <w:sz w:val="20"/>
          <w:szCs w:val="20"/>
        </w:rPr>
        <w:t xml:space="preserve">vidence for the patients to form their perceptions about the quality of their treatment. </w:t>
      </w:r>
      <w:r w:rsidRPr="00B46E66">
        <w:rPr>
          <w:rFonts w:ascii="Arial" w:eastAsia="Times New Roman" w:hAnsi="Arial" w:cs="Arial"/>
          <w:sz w:val="20"/>
          <w:szCs w:val="20"/>
        </w:rPr>
        <w:t>Nevertheless, in this fast</w:t>
      </w:r>
      <w:r w:rsidR="00E10B3D" w:rsidRPr="00B46E66">
        <w:rPr>
          <w:rFonts w:ascii="Arial" w:eastAsia="Times New Roman" w:hAnsi="Arial" w:cs="Arial"/>
          <w:sz w:val="20"/>
          <w:szCs w:val="20"/>
        </w:rPr>
        <w:t>-paced</w:t>
      </w:r>
      <w:r w:rsidRPr="00B46E66">
        <w:rPr>
          <w:rFonts w:ascii="Arial" w:eastAsia="Times New Roman" w:hAnsi="Arial" w:cs="Arial"/>
          <w:sz w:val="20"/>
          <w:szCs w:val="20"/>
        </w:rPr>
        <w:t xml:space="preserve"> environment, it is </w:t>
      </w:r>
      <w:r w:rsidR="00E10B3D" w:rsidRPr="00B46E66">
        <w:rPr>
          <w:rFonts w:ascii="Arial" w:eastAsia="Times New Roman" w:hAnsi="Arial" w:cs="Arial"/>
          <w:sz w:val="20"/>
          <w:szCs w:val="20"/>
        </w:rPr>
        <w:t>incredib</w:t>
      </w:r>
      <w:r w:rsidRPr="00B46E66">
        <w:rPr>
          <w:rFonts w:ascii="Arial" w:eastAsia="Times New Roman" w:hAnsi="Arial" w:cs="Arial"/>
          <w:sz w:val="20"/>
          <w:szCs w:val="20"/>
        </w:rPr>
        <w:t xml:space="preserve">ly challenging to maintain the desired level of communication and interaction with the patients. </w:t>
      </w:r>
    </w:p>
    <w:p w14:paraId="16ACEC33" w14:textId="77777777" w:rsidR="00EE19A8" w:rsidRPr="00B46E66" w:rsidRDefault="00EE19A8" w:rsidP="00F47B14">
      <w:pPr>
        <w:pStyle w:val="Heading2"/>
        <w:spacing w:after="120"/>
        <w:rPr>
          <w:rFonts w:ascii="Arial" w:eastAsia="Times New Roman" w:hAnsi="Arial" w:cs="Arial"/>
          <w:b/>
          <w:bCs/>
          <w:sz w:val="20"/>
          <w:szCs w:val="20"/>
        </w:rPr>
      </w:pPr>
      <w:bookmarkStart w:id="3" w:name="_Toc445904889"/>
      <w:bookmarkStart w:id="4" w:name="_Toc446077665"/>
      <w:r w:rsidRPr="00B46E66">
        <w:rPr>
          <w:rFonts w:ascii="Arial" w:eastAsia="Times New Roman" w:hAnsi="Arial" w:cs="Arial"/>
          <w:b/>
          <w:bCs/>
          <w:sz w:val="20"/>
          <w:szCs w:val="20"/>
        </w:rPr>
        <w:t>Product</w:t>
      </w:r>
      <w:bookmarkEnd w:id="3"/>
      <w:bookmarkEnd w:id="4"/>
    </w:p>
    <w:p w14:paraId="23B85B77" w14:textId="46DA7E64" w:rsidR="008E65B0" w:rsidRPr="00B46E66" w:rsidRDefault="008E65B0" w:rsidP="009E29DB">
      <w:pPr>
        <w:spacing w:before="100" w:beforeAutospacing="1" w:after="100" w:afterAutospacing="1"/>
        <w:ind w:left="284"/>
        <w:rPr>
          <w:rFonts w:ascii="Arial" w:eastAsia="Times New Roman" w:hAnsi="Arial" w:cs="Arial"/>
          <w:sz w:val="20"/>
          <w:szCs w:val="20"/>
        </w:rPr>
      </w:pPr>
      <w:r w:rsidRPr="00B46E66">
        <w:rPr>
          <w:rFonts w:ascii="Arial" w:eastAsia="Times New Roman" w:hAnsi="Arial" w:cs="Arial"/>
          <w:sz w:val="20"/>
          <w:szCs w:val="20"/>
        </w:rPr>
        <w:t>In the current competitive landscape of eye care, the treating organi</w:t>
      </w:r>
      <w:r w:rsidR="00490E79" w:rsidRPr="00B46E66">
        <w:rPr>
          <w:rFonts w:ascii="Arial" w:eastAsia="Times New Roman" w:hAnsi="Arial" w:cs="Arial"/>
          <w:sz w:val="20"/>
          <w:szCs w:val="20"/>
        </w:rPr>
        <w:t>s</w:t>
      </w:r>
      <w:r w:rsidRPr="00B46E66">
        <w:rPr>
          <w:rFonts w:ascii="Arial" w:eastAsia="Times New Roman" w:hAnsi="Arial" w:cs="Arial"/>
          <w:sz w:val="20"/>
          <w:szCs w:val="20"/>
        </w:rPr>
        <w:t xml:space="preserve">ations must </w:t>
      </w:r>
      <w:r w:rsidR="00662945" w:rsidRPr="00B46E66">
        <w:rPr>
          <w:rFonts w:ascii="Arial" w:eastAsia="Times New Roman" w:hAnsi="Arial" w:cs="Arial"/>
          <w:sz w:val="20"/>
          <w:szCs w:val="20"/>
        </w:rPr>
        <w:t xml:space="preserve">strive </w:t>
      </w:r>
      <w:r w:rsidR="00E10B3D" w:rsidRPr="00B46E66">
        <w:rPr>
          <w:rFonts w:ascii="Arial" w:eastAsia="Times New Roman" w:hAnsi="Arial" w:cs="Arial"/>
          <w:sz w:val="20"/>
          <w:szCs w:val="20"/>
        </w:rPr>
        <w:t>to balance</w:t>
      </w:r>
      <w:r w:rsidRPr="00B46E66">
        <w:rPr>
          <w:rFonts w:ascii="Arial" w:eastAsia="Times New Roman" w:hAnsi="Arial" w:cs="Arial"/>
          <w:sz w:val="20"/>
          <w:szCs w:val="20"/>
        </w:rPr>
        <w:t xml:space="preserve"> the values created by their products and services to meet and exceed patients</w:t>
      </w:r>
      <w:r w:rsidR="00E10B3D" w:rsidRPr="00B46E66">
        <w:rPr>
          <w:rFonts w:ascii="Arial" w:eastAsia="Times New Roman" w:hAnsi="Arial" w:cs="Arial"/>
          <w:sz w:val="20"/>
          <w:szCs w:val="20"/>
        </w:rPr>
        <w:t>'</w:t>
      </w:r>
      <w:r w:rsidRPr="00B46E66">
        <w:rPr>
          <w:rFonts w:ascii="Arial" w:eastAsia="Times New Roman" w:hAnsi="Arial" w:cs="Arial"/>
          <w:sz w:val="20"/>
          <w:szCs w:val="20"/>
        </w:rPr>
        <w:t xml:space="preserve"> expectations. This will be only possible when </w:t>
      </w:r>
      <w:r w:rsidR="00662945" w:rsidRPr="00B46E66">
        <w:rPr>
          <w:rFonts w:ascii="Arial" w:eastAsia="Times New Roman" w:hAnsi="Arial" w:cs="Arial"/>
          <w:sz w:val="20"/>
          <w:szCs w:val="20"/>
        </w:rPr>
        <w:t>healthcare organi</w:t>
      </w:r>
      <w:r w:rsidR="00490E79" w:rsidRPr="00B46E66">
        <w:rPr>
          <w:rFonts w:ascii="Arial" w:eastAsia="Times New Roman" w:hAnsi="Arial" w:cs="Arial"/>
          <w:sz w:val="20"/>
          <w:szCs w:val="20"/>
        </w:rPr>
        <w:t>s</w:t>
      </w:r>
      <w:r w:rsidR="00662945" w:rsidRPr="00B46E66">
        <w:rPr>
          <w:rFonts w:ascii="Arial" w:eastAsia="Times New Roman" w:hAnsi="Arial" w:cs="Arial"/>
          <w:sz w:val="20"/>
          <w:szCs w:val="20"/>
        </w:rPr>
        <w:t xml:space="preserve">ations are </w:t>
      </w:r>
      <w:r w:rsidR="00E10B3D" w:rsidRPr="00B46E66">
        <w:rPr>
          <w:rFonts w:ascii="Arial" w:eastAsia="Times New Roman" w:hAnsi="Arial" w:cs="Arial"/>
          <w:sz w:val="20"/>
          <w:szCs w:val="20"/>
        </w:rPr>
        <w:t>entir</w:t>
      </w:r>
      <w:r w:rsidR="00662945" w:rsidRPr="00B46E66">
        <w:rPr>
          <w:rFonts w:ascii="Arial" w:eastAsia="Times New Roman" w:hAnsi="Arial" w:cs="Arial"/>
          <w:sz w:val="20"/>
          <w:szCs w:val="20"/>
        </w:rPr>
        <w:t>ely aligned with patients</w:t>
      </w:r>
      <w:r w:rsidR="00E10B3D" w:rsidRPr="00B46E66">
        <w:rPr>
          <w:rFonts w:ascii="Arial" w:eastAsia="Times New Roman" w:hAnsi="Arial" w:cs="Arial"/>
          <w:sz w:val="20"/>
          <w:szCs w:val="20"/>
        </w:rPr>
        <w:t>'</w:t>
      </w:r>
      <w:r w:rsidR="00662945" w:rsidRPr="00B46E66">
        <w:rPr>
          <w:rFonts w:ascii="Arial" w:eastAsia="Times New Roman" w:hAnsi="Arial" w:cs="Arial"/>
          <w:sz w:val="20"/>
          <w:szCs w:val="20"/>
        </w:rPr>
        <w:t xml:space="preserve"> perceived and received quality of treatment. </w:t>
      </w:r>
    </w:p>
    <w:p w14:paraId="055F3B10" w14:textId="77777777" w:rsidR="00EE19A8" w:rsidRPr="00B46E66" w:rsidRDefault="00EE19A8" w:rsidP="00F47B14">
      <w:pPr>
        <w:pStyle w:val="Heading2"/>
        <w:spacing w:after="120"/>
        <w:rPr>
          <w:rFonts w:ascii="Arial" w:eastAsia="Times New Roman" w:hAnsi="Arial" w:cs="Arial"/>
          <w:b/>
          <w:bCs/>
          <w:sz w:val="20"/>
          <w:szCs w:val="20"/>
        </w:rPr>
      </w:pPr>
      <w:bookmarkStart w:id="5" w:name="_Toc445904890"/>
      <w:bookmarkStart w:id="6" w:name="_Toc446077666"/>
      <w:r w:rsidRPr="00B46E66">
        <w:rPr>
          <w:rFonts w:ascii="Arial" w:eastAsia="Times New Roman" w:hAnsi="Arial" w:cs="Arial"/>
          <w:b/>
          <w:bCs/>
          <w:sz w:val="20"/>
          <w:szCs w:val="20"/>
        </w:rPr>
        <w:t>Price</w:t>
      </w:r>
      <w:bookmarkEnd w:id="5"/>
      <w:bookmarkEnd w:id="6"/>
    </w:p>
    <w:p w14:paraId="316978C8" w14:textId="0B109212" w:rsidR="00E451F8" w:rsidRPr="00B46E66" w:rsidRDefault="007B2431" w:rsidP="007B2431">
      <w:pPr>
        <w:spacing w:before="100" w:beforeAutospacing="1" w:after="100" w:afterAutospacing="1"/>
        <w:ind w:left="284"/>
        <w:rPr>
          <w:rFonts w:ascii="Arial" w:eastAsia="Times New Roman" w:hAnsi="Arial" w:cs="Arial"/>
          <w:sz w:val="20"/>
          <w:szCs w:val="20"/>
        </w:rPr>
      </w:pPr>
      <w:r w:rsidRPr="00B46E66">
        <w:rPr>
          <w:rFonts w:ascii="Arial" w:eastAsia="Times New Roman" w:hAnsi="Arial" w:cs="Arial"/>
          <w:sz w:val="20"/>
          <w:szCs w:val="20"/>
        </w:rPr>
        <w:t>For any service product, price is ascertained by customers' affordability, level of competition and the perceived and delivered value of the product. In eye care services, the patients are willing to pay higher prices for superior quality services. However, due to the intervention of insurance companies' payment processes, the medical service prices are scrutini</w:t>
      </w:r>
      <w:r w:rsidR="00490E79" w:rsidRPr="00B46E66">
        <w:rPr>
          <w:rFonts w:ascii="Arial" w:eastAsia="Times New Roman" w:hAnsi="Arial" w:cs="Arial"/>
          <w:sz w:val="20"/>
          <w:szCs w:val="20"/>
        </w:rPr>
        <w:t>s</w:t>
      </w:r>
      <w:r w:rsidRPr="00B46E66">
        <w:rPr>
          <w:rFonts w:ascii="Arial" w:eastAsia="Times New Roman" w:hAnsi="Arial" w:cs="Arial"/>
          <w:sz w:val="20"/>
          <w:szCs w:val="20"/>
        </w:rPr>
        <w:t xml:space="preserve">ed by both parties. A flexible price strategy helps in attracting and retaining new patients. In healthcare, there is a growing trend toward value-based pricing, where the cost of a procedure or treatment is tied to its effectiveness and outcomes. This approach aims to ensure that patients receive value for their healthcare spending. </w:t>
      </w:r>
    </w:p>
    <w:p w14:paraId="364B6252" w14:textId="77777777" w:rsidR="00EE19A8" w:rsidRPr="00B46E66" w:rsidRDefault="00EE19A8" w:rsidP="00F47B14">
      <w:pPr>
        <w:pStyle w:val="Heading2"/>
        <w:spacing w:after="120"/>
        <w:rPr>
          <w:rFonts w:ascii="Arial" w:eastAsia="Times New Roman" w:hAnsi="Arial" w:cs="Arial"/>
          <w:b/>
          <w:bCs/>
          <w:sz w:val="20"/>
          <w:szCs w:val="20"/>
        </w:rPr>
      </w:pPr>
      <w:bookmarkStart w:id="7" w:name="_Toc445904891"/>
      <w:bookmarkStart w:id="8" w:name="_Toc446077667"/>
      <w:r w:rsidRPr="00B46E66">
        <w:rPr>
          <w:rFonts w:ascii="Arial" w:eastAsia="Times New Roman" w:hAnsi="Arial" w:cs="Arial"/>
          <w:b/>
          <w:bCs/>
          <w:sz w:val="20"/>
          <w:szCs w:val="20"/>
        </w:rPr>
        <w:t>Promotion</w:t>
      </w:r>
      <w:bookmarkEnd w:id="7"/>
      <w:bookmarkEnd w:id="8"/>
    </w:p>
    <w:p w14:paraId="29839186" w14:textId="2CCD23FB" w:rsidR="007B2431" w:rsidRPr="00B46E66" w:rsidRDefault="007B2431" w:rsidP="009E29DB">
      <w:pPr>
        <w:spacing w:before="100" w:beforeAutospacing="1" w:after="100" w:afterAutospacing="1"/>
        <w:ind w:left="284"/>
        <w:rPr>
          <w:rFonts w:ascii="Arial" w:eastAsia="Times New Roman" w:hAnsi="Arial" w:cs="Arial"/>
          <w:sz w:val="20"/>
          <w:szCs w:val="20"/>
        </w:rPr>
      </w:pPr>
      <w:r w:rsidRPr="00B46E66">
        <w:rPr>
          <w:rFonts w:ascii="Arial" w:eastAsia="Times New Roman" w:hAnsi="Arial" w:cs="Arial"/>
          <w:sz w:val="20"/>
          <w:szCs w:val="20"/>
        </w:rPr>
        <w:t>Health care is a protocols-driven industry</w:t>
      </w:r>
      <w:r w:rsidR="00F21F8E" w:rsidRPr="00B46E66">
        <w:rPr>
          <w:rFonts w:ascii="Arial" w:eastAsia="Times New Roman" w:hAnsi="Arial" w:cs="Arial"/>
          <w:sz w:val="20"/>
          <w:szCs w:val="20"/>
        </w:rPr>
        <w:t>. P</w:t>
      </w:r>
      <w:r w:rsidRPr="00B46E66">
        <w:rPr>
          <w:rFonts w:ascii="Arial" w:eastAsia="Times New Roman" w:hAnsi="Arial" w:cs="Arial"/>
          <w:sz w:val="20"/>
          <w:szCs w:val="20"/>
        </w:rPr>
        <w:t>ersonal and direct interaction</w:t>
      </w:r>
      <w:r w:rsidR="00F21F8E" w:rsidRPr="00B46E66">
        <w:rPr>
          <w:rFonts w:ascii="Arial" w:eastAsia="Times New Roman" w:hAnsi="Arial" w:cs="Arial"/>
          <w:sz w:val="20"/>
          <w:szCs w:val="20"/>
        </w:rPr>
        <w:t>s</w:t>
      </w:r>
      <w:r w:rsidRPr="00B46E66">
        <w:rPr>
          <w:rFonts w:ascii="Arial" w:eastAsia="Times New Roman" w:hAnsi="Arial" w:cs="Arial"/>
          <w:sz w:val="20"/>
          <w:szCs w:val="20"/>
        </w:rPr>
        <w:t xml:space="preserve"> with the patients are done in a very professional manner. From </w:t>
      </w:r>
      <w:r w:rsidR="00F21F8E" w:rsidRPr="00B46E66">
        <w:rPr>
          <w:rFonts w:ascii="Arial" w:eastAsia="Times New Roman" w:hAnsi="Arial" w:cs="Arial"/>
          <w:sz w:val="20"/>
          <w:szCs w:val="20"/>
        </w:rPr>
        <w:t xml:space="preserve">a </w:t>
      </w:r>
      <w:r w:rsidRPr="00B46E66">
        <w:rPr>
          <w:rFonts w:ascii="Arial" w:eastAsia="Times New Roman" w:hAnsi="Arial" w:cs="Arial"/>
          <w:sz w:val="20"/>
          <w:szCs w:val="20"/>
        </w:rPr>
        <w:t>service marke</w:t>
      </w:r>
      <w:r w:rsidR="00F21F8E" w:rsidRPr="00B46E66">
        <w:rPr>
          <w:rFonts w:ascii="Arial" w:eastAsia="Times New Roman" w:hAnsi="Arial" w:cs="Arial"/>
          <w:sz w:val="20"/>
          <w:szCs w:val="20"/>
        </w:rPr>
        <w:t>t</w:t>
      </w:r>
      <w:r w:rsidRPr="00B46E66">
        <w:rPr>
          <w:rFonts w:ascii="Arial" w:eastAsia="Times New Roman" w:hAnsi="Arial" w:cs="Arial"/>
          <w:sz w:val="20"/>
          <w:szCs w:val="20"/>
        </w:rPr>
        <w:t xml:space="preserve">ing standpoint, the </w:t>
      </w:r>
      <w:r w:rsidR="00F21F8E" w:rsidRPr="00B46E66">
        <w:rPr>
          <w:rFonts w:ascii="Arial" w:eastAsia="Times New Roman" w:hAnsi="Arial" w:cs="Arial"/>
          <w:sz w:val="20"/>
          <w:szCs w:val="20"/>
        </w:rPr>
        <w:t>p</w:t>
      </w:r>
      <w:r w:rsidRPr="00B46E66">
        <w:rPr>
          <w:rFonts w:ascii="Arial" w:eastAsia="Times New Roman" w:hAnsi="Arial" w:cs="Arial"/>
          <w:sz w:val="20"/>
          <w:szCs w:val="20"/>
        </w:rPr>
        <w:t>romotion includes</w:t>
      </w:r>
      <w:r w:rsidR="00F21F8E" w:rsidRPr="00B46E66">
        <w:rPr>
          <w:rFonts w:ascii="Arial" w:eastAsia="Times New Roman" w:hAnsi="Arial" w:cs="Arial"/>
          <w:sz w:val="20"/>
          <w:szCs w:val="20"/>
        </w:rPr>
        <w:t xml:space="preserve"> all</w:t>
      </w:r>
      <w:r w:rsidRPr="00B46E66">
        <w:rPr>
          <w:rFonts w:ascii="Arial" w:eastAsia="Times New Roman" w:hAnsi="Arial" w:cs="Arial"/>
          <w:sz w:val="20"/>
          <w:szCs w:val="20"/>
        </w:rPr>
        <w:t xml:space="preserve"> the touch point</w:t>
      </w:r>
      <w:r w:rsidR="00F21F8E" w:rsidRPr="00B46E66">
        <w:rPr>
          <w:rFonts w:ascii="Arial" w:eastAsia="Times New Roman" w:hAnsi="Arial" w:cs="Arial"/>
          <w:sz w:val="20"/>
          <w:szCs w:val="20"/>
        </w:rPr>
        <w:t>s</w:t>
      </w:r>
      <w:r w:rsidRPr="00B46E66">
        <w:rPr>
          <w:rFonts w:ascii="Arial" w:eastAsia="Times New Roman" w:hAnsi="Arial" w:cs="Arial"/>
          <w:sz w:val="20"/>
          <w:szCs w:val="20"/>
        </w:rPr>
        <w:t xml:space="preserve"> the hospital attempt</w:t>
      </w:r>
      <w:r w:rsidR="00F21F8E" w:rsidRPr="00B46E66">
        <w:rPr>
          <w:rFonts w:ascii="Arial" w:eastAsia="Times New Roman" w:hAnsi="Arial" w:cs="Arial"/>
          <w:sz w:val="20"/>
          <w:szCs w:val="20"/>
        </w:rPr>
        <w:t>s</w:t>
      </w:r>
      <w:r w:rsidRPr="00B46E66">
        <w:rPr>
          <w:rFonts w:ascii="Arial" w:eastAsia="Times New Roman" w:hAnsi="Arial" w:cs="Arial"/>
          <w:sz w:val="20"/>
          <w:szCs w:val="20"/>
        </w:rPr>
        <w:t xml:space="preserve"> to reach </w:t>
      </w:r>
      <w:r w:rsidR="00FC6A1C" w:rsidRPr="00B46E66">
        <w:rPr>
          <w:rFonts w:ascii="Arial" w:eastAsia="Times New Roman" w:hAnsi="Arial" w:cs="Arial"/>
          <w:sz w:val="20"/>
          <w:szCs w:val="20"/>
        </w:rPr>
        <w:t xml:space="preserve">its </w:t>
      </w:r>
      <w:r w:rsidRPr="00B46E66">
        <w:rPr>
          <w:rFonts w:ascii="Arial" w:eastAsia="Times New Roman" w:hAnsi="Arial" w:cs="Arial"/>
          <w:sz w:val="20"/>
          <w:szCs w:val="20"/>
        </w:rPr>
        <w:t xml:space="preserve">prospective patients. These touch points include the website, conventional and digital advertising, referrals, </w:t>
      </w:r>
      <w:r w:rsidR="00F21F8E" w:rsidRPr="00B46E66">
        <w:rPr>
          <w:rFonts w:ascii="Arial" w:eastAsia="Times New Roman" w:hAnsi="Arial" w:cs="Arial"/>
          <w:sz w:val="20"/>
          <w:szCs w:val="20"/>
        </w:rPr>
        <w:t xml:space="preserve">and </w:t>
      </w:r>
      <w:r w:rsidRPr="00B46E66">
        <w:rPr>
          <w:rFonts w:ascii="Arial" w:eastAsia="Times New Roman" w:hAnsi="Arial" w:cs="Arial"/>
          <w:sz w:val="20"/>
          <w:szCs w:val="20"/>
        </w:rPr>
        <w:t>word of mouth.</w:t>
      </w:r>
      <w:r w:rsidR="00F21F8E" w:rsidRPr="00B46E66">
        <w:rPr>
          <w:rFonts w:ascii="Arial" w:eastAsia="Times New Roman" w:hAnsi="Arial" w:cs="Arial"/>
          <w:sz w:val="20"/>
          <w:szCs w:val="20"/>
        </w:rPr>
        <w:t xml:space="preserve"> Patients in eye care have more specific expectations than those in a conventional retail business. </w:t>
      </w:r>
      <w:r w:rsidRPr="00B46E66">
        <w:rPr>
          <w:rFonts w:ascii="Arial" w:eastAsia="Times New Roman" w:hAnsi="Arial" w:cs="Arial"/>
          <w:sz w:val="20"/>
          <w:szCs w:val="20"/>
        </w:rPr>
        <w:t>Patients receive this communication carefully. They seek information about doctors' reputation</w:t>
      </w:r>
      <w:r w:rsidR="00F21F8E" w:rsidRPr="00B46E66">
        <w:rPr>
          <w:rFonts w:ascii="Arial" w:eastAsia="Times New Roman" w:hAnsi="Arial" w:cs="Arial"/>
          <w:sz w:val="20"/>
          <w:szCs w:val="20"/>
        </w:rPr>
        <w:t>s</w:t>
      </w:r>
      <w:r w:rsidRPr="00B46E66">
        <w:rPr>
          <w:rFonts w:ascii="Arial" w:eastAsia="Times New Roman" w:hAnsi="Arial" w:cs="Arial"/>
          <w:sz w:val="20"/>
          <w:szCs w:val="20"/>
        </w:rPr>
        <w:t xml:space="preserve">, technical competence, experience, in-house advanced </w:t>
      </w:r>
      <w:r w:rsidR="00F21F8E" w:rsidRPr="00B46E66">
        <w:rPr>
          <w:rFonts w:ascii="Arial" w:eastAsia="Times New Roman" w:hAnsi="Arial" w:cs="Arial"/>
          <w:sz w:val="20"/>
          <w:szCs w:val="20"/>
        </w:rPr>
        <w:t>treatment facilities</w:t>
      </w:r>
      <w:r w:rsidRPr="00B46E66">
        <w:rPr>
          <w:rFonts w:ascii="Arial" w:eastAsia="Times New Roman" w:hAnsi="Arial" w:cs="Arial"/>
          <w:sz w:val="20"/>
          <w:szCs w:val="20"/>
        </w:rPr>
        <w:t xml:space="preserve">, </w:t>
      </w:r>
      <w:r w:rsidR="00F21F8E" w:rsidRPr="00B46E66">
        <w:rPr>
          <w:rFonts w:ascii="Arial" w:eastAsia="Times New Roman" w:hAnsi="Arial" w:cs="Arial"/>
          <w:sz w:val="20"/>
          <w:szCs w:val="20"/>
        </w:rPr>
        <w:t xml:space="preserve">and the </w:t>
      </w:r>
      <w:r w:rsidRPr="00B46E66">
        <w:rPr>
          <w:rFonts w:ascii="Arial" w:eastAsia="Times New Roman" w:hAnsi="Arial" w:cs="Arial"/>
          <w:sz w:val="20"/>
          <w:szCs w:val="20"/>
        </w:rPr>
        <w:t xml:space="preserve">quality of the instruments and equipment.  </w:t>
      </w:r>
    </w:p>
    <w:p w14:paraId="56113306" w14:textId="77777777" w:rsidR="007B2431" w:rsidRPr="00B46E66" w:rsidRDefault="00000000" w:rsidP="007B2431">
      <w:pPr>
        <w:spacing w:before="100" w:beforeAutospacing="1" w:after="100" w:afterAutospacing="1"/>
        <w:ind w:left="720"/>
        <w:rPr>
          <w:rFonts w:ascii="Arial" w:eastAsia="Times New Roman" w:hAnsi="Arial" w:cs="Arial"/>
          <w:sz w:val="20"/>
          <w:szCs w:val="20"/>
        </w:rPr>
      </w:pPr>
      <w:sdt>
        <w:sdtPr>
          <w:rPr>
            <w:rFonts w:ascii="Arial" w:eastAsia="Times New Roman" w:hAnsi="Arial" w:cs="Arial"/>
            <w:sz w:val="20"/>
            <w:szCs w:val="20"/>
          </w:rPr>
          <w:id w:val="-1232461366"/>
          <w:citation/>
        </w:sdtPr>
        <w:sdtContent>
          <w:r w:rsidR="007B2431" w:rsidRPr="00B46E66">
            <w:rPr>
              <w:rFonts w:ascii="Arial" w:eastAsia="Times New Roman" w:hAnsi="Arial" w:cs="Arial"/>
              <w:sz w:val="20"/>
              <w:szCs w:val="20"/>
            </w:rPr>
            <w:fldChar w:fldCharType="begin"/>
          </w:r>
          <w:r w:rsidR="007B2431" w:rsidRPr="00B46E66">
            <w:rPr>
              <w:rFonts w:ascii="Arial" w:eastAsia="Times New Roman" w:hAnsi="Arial" w:cs="Arial"/>
              <w:sz w:val="20"/>
              <w:szCs w:val="20"/>
            </w:rPr>
            <w:instrText xml:space="preserve"> CITATION Ste23 \l 1033 </w:instrText>
          </w:r>
          <w:r w:rsidR="007B2431" w:rsidRPr="00B46E66">
            <w:rPr>
              <w:rFonts w:ascii="Arial" w:eastAsia="Times New Roman" w:hAnsi="Arial" w:cs="Arial"/>
              <w:sz w:val="20"/>
              <w:szCs w:val="20"/>
            </w:rPr>
            <w:fldChar w:fldCharType="separate"/>
          </w:r>
          <w:r w:rsidR="007B2431" w:rsidRPr="00B46E66">
            <w:rPr>
              <w:rFonts w:ascii="Arial" w:eastAsia="Times New Roman" w:hAnsi="Arial" w:cs="Arial"/>
              <w:noProof/>
              <w:sz w:val="20"/>
              <w:szCs w:val="20"/>
            </w:rPr>
            <w:t>(Gandolf, 2023)</w:t>
          </w:r>
          <w:r w:rsidR="007B2431" w:rsidRPr="00B46E66">
            <w:rPr>
              <w:rFonts w:ascii="Arial" w:eastAsia="Times New Roman" w:hAnsi="Arial" w:cs="Arial"/>
              <w:sz w:val="20"/>
              <w:szCs w:val="20"/>
            </w:rPr>
            <w:fldChar w:fldCharType="end"/>
          </w:r>
        </w:sdtContent>
      </w:sdt>
    </w:p>
    <w:p w14:paraId="2915E052" w14:textId="77777777" w:rsidR="00EE19A8" w:rsidRPr="00B46E66" w:rsidRDefault="00EE19A8" w:rsidP="00F47B14">
      <w:pPr>
        <w:pStyle w:val="Heading2"/>
        <w:spacing w:after="120"/>
        <w:rPr>
          <w:rFonts w:ascii="Arial" w:eastAsia="Times New Roman" w:hAnsi="Arial" w:cs="Arial"/>
          <w:b/>
          <w:bCs/>
          <w:sz w:val="20"/>
          <w:szCs w:val="20"/>
        </w:rPr>
      </w:pPr>
      <w:bookmarkStart w:id="9" w:name="_Toc445904892"/>
      <w:bookmarkStart w:id="10" w:name="_Toc446077668"/>
      <w:r w:rsidRPr="00B46E66">
        <w:rPr>
          <w:rFonts w:ascii="Arial" w:eastAsia="Times New Roman" w:hAnsi="Arial" w:cs="Arial"/>
          <w:b/>
          <w:bCs/>
          <w:sz w:val="20"/>
          <w:szCs w:val="20"/>
        </w:rPr>
        <w:t>Place</w:t>
      </w:r>
      <w:bookmarkEnd w:id="9"/>
      <w:bookmarkEnd w:id="10"/>
    </w:p>
    <w:p w14:paraId="61689FBD" w14:textId="5B7FD17C" w:rsidR="00F21F8E" w:rsidRPr="00B46E66" w:rsidRDefault="00FC6A1C" w:rsidP="009E29DB">
      <w:pPr>
        <w:spacing w:before="100" w:beforeAutospacing="1" w:after="100" w:afterAutospacing="1"/>
        <w:ind w:left="284"/>
        <w:rPr>
          <w:rFonts w:ascii="Arial" w:eastAsia="Times New Roman" w:hAnsi="Arial" w:cs="Arial"/>
          <w:sz w:val="20"/>
          <w:szCs w:val="20"/>
        </w:rPr>
      </w:pPr>
      <w:r w:rsidRPr="00B46E66">
        <w:rPr>
          <w:rFonts w:ascii="Arial" w:eastAsia="Times New Roman" w:hAnsi="Arial" w:cs="Arial"/>
          <w:sz w:val="20"/>
          <w:szCs w:val="20"/>
        </w:rPr>
        <w:t>The p</w:t>
      </w:r>
      <w:r w:rsidR="00F21F8E" w:rsidRPr="00B46E66">
        <w:rPr>
          <w:rFonts w:ascii="Arial" w:eastAsia="Times New Roman" w:hAnsi="Arial" w:cs="Arial"/>
          <w:sz w:val="20"/>
          <w:szCs w:val="20"/>
        </w:rPr>
        <w:t>romotion of the place in eye care should be co</w:t>
      </w:r>
      <w:r w:rsidRPr="00B46E66">
        <w:rPr>
          <w:rFonts w:ascii="Arial" w:eastAsia="Times New Roman" w:hAnsi="Arial" w:cs="Arial"/>
          <w:sz w:val="20"/>
          <w:szCs w:val="20"/>
        </w:rPr>
        <w:t>n</w:t>
      </w:r>
      <w:r w:rsidR="00F21F8E" w:rsidRPr="00B46E66">
        <w:rPr>
          <w:rFonts w:ascii="Arial" w:eastAsia="Times New Roman" w:hAnsi="Arial" w:cs="Arial"/>
          <w:sz w:val="20"/>
          <w:szCs w:val="20"/>
        </w:rPr>
        <w:t xml:space="preserve">sidered carefully. </w:t>
      </w:r>
      <w:r w:rsidRPr="00B46E66">
        <w:rPr>
          <w:rFonts w:ascii="Arial" w:eastAsia="Times New Roman" w:hAnsi="Arial" w:cs="Arial"/>
          <w:sz w:val="20"/>
          <w:szCs w:val="20"/>
        </w:rPr>
        <w:t>How this communication reaches prospective patients has a</w:t>
      </w:r>
      <w:r w:rsidR="00F21F8E" w:rsidRPr="00B46E66">
        <w:rPr>
          <w:rFonts w:ascii="Arial" w:eastAsia="Times New Roman" w:hAnsi="Arial" w:cs="Arial"/>
          <w:sz w:val="20"/>
          <w:szCs w:val="20"/>
        </w:rPr>
        <w:t xml:space="preserve"> lot of influence on their purchase decisions. The most appropriate point of promotion is the place of the practice. Th</w:t>
      </w:r>
      <w:r w:rsidRPr="00B46E66">
        <w:rPr>
          <w:rFonts w:ascii="Arial" w:eastAsia="Times New Roman" w:hAnsi="Arial" w:cs="Arial"/>
          <w:sz w:val="20"/>
          <w:szCs w:val="20"/>
        </w:rPr>
        <w:t>at</w:t>
      </w:r>
      <w:r w:rsidR="00F21F8E" w:rsidRPr="00B46E66">
        <w:rPr>
          <w:rFonts w:ascii="Arial" w:eastAsia="Times New Roman" w:hAnsi="Arial" w:cs="Arial"/>
          <w:sz w:val="20"/>
          <w:szCs w:val="20"/>
        </w:rPr>
        <w:t xml:space="preserve"> is where patients explore their alternatives and contemplate their purchase decision</w:t>
      </w:r>
      <w:r w:rsidRPr="00B46E66">
        <w:rPr>
          <w:rFonts w:ascii="Arial" w:eastAsia="Times New Roman" w:hAnsi="Arial" w:cs="Arial"/>
          <w:sz w:val="20"/>
          <w:szCs w:val="20"/>
        </w:rPr>
        <w:t>s</w:t>
      </w:r>
      <w:r w:rsidR="00F21F8E" w:rsidRPr="00B46E66">
        <w:rPr>
          <w:rFonts w:ascii="Arial" w:eastAsia="Times New Roman" w:hAnsi="Arial" w:cs="Arial"/>
          <w:sz w:val="20"/>
          <w:szCs w:val="20"/>
        </w:rPr>
        <w:t>. In eye care</w:t>
      </w:r>
      <w:r w:rsidRPr="00B46E66">
        <w:rPr>
          <w:rFonts w:ascii="Arial" w:eastAsia="Times New Roman" w:hAnsi="Arial" w:cs="Arial"/>
          <w:sz w:val="20"/>
          <w:szCs w:val="20"/>
        </w:rPr>
        <w:t>,</w:t>
      </w:r>
      <w:r w:rsidR="00F21F8E" w:rsidRPr="00B46E66">
        <w:rPr>
          <w:rFonts w:ascii="Arial" w:eastAsia="Times New Roman" w:hAnsi="Arial" w:cs="Arial"/>
          <w:sz w:val="20"/>
          <w:szCs w:val="20"/>
        </w:rPr>
        <w:t xml:space="preserve"> the patients</w:t>
      </w:r>
      <w:r w:rsidRPr="00B46E66">
        <w:rPr>
          <w:rFonts w:ascii="Arial" w:eastAsia="Times New Roman" w:hAnsi="Arial" w:cs="Arial"/>
          <w:sz w:val="20"/>
          <w:szCs w:val="20"/>
        </w:rPr>
        <w:t>'</w:t>
      </w:r>
      <w:r w:rsidR="00F21F8E" w:rsidRPr="00B46E66">
        <w:rPr>
          <w:rFonts w:ascii="Arial" w:eastAsia="Times New Roman" w:hAnsi="Arial" w:cs="Arial"/>
          <w:sz w:val="20"/>
          <w:szCs w:val="20"/>
        </w:rPr>
        <w:t xml:space="preserve"> purchase decision is driven more by intrinsic factors than the time and place of the treatment</w:t>
      </w:r>
      <w:r w:rsidR="00F11F05" w:rsidRPr="00B46E66">
        <w:rPr>
          <w:rFonts w:ascii="Arial" w:eastAsia="Times New Roman" w:hAnsi="Arial" w:cs="Arial"/>
          <w:sz w:val="20"/>
          <w:szCs w:val="20"/>
        </w:rPr>
        <w:t>.</w:t>
      </w:r>
    </w:p>
    <w:p w14:paraId="36369279" w14:textId="468A684A" w:rsidR="00EE19A8" w:rsidRPr="00B46E66" w:rsidRDefault="00700F83" w:rsidP="00627CEB">
      <w:pPr>
        <w:spacing w:before="100" w:beforeAutospacing="1" w:after="100" w:afterAutospacing="1"/>
        <w:ind w:left="284"/>
        <w:rPr>
          <w:rFonts w:ascii="Arial" w:eastAsia="Times New Roman" w:hAnsi="Arial" w:cs="Arial"/>
          <w:b/>
          <w:bCs/>
          <w:sz w:val="20"/>
          <w:szCs w:val="20"/>
        </w:rPr>
      </w:pPr>
      <w:bookmarkStart w:id="11" w:name="_Toc445904893"/>
      <w:bookmarkStart w:id="12" w:name="_Toc446077669"/>
      <w:r w:rsidRPr="00B46E66">
        <w:rPr>
          <w:rFonts w:ascii="Arial" w:eastAsia="Times New Roman" w:hAnsi="Arial" w:cs="Arial"/>
          <w:b/>
          <w:bCs/>
          <w:sz w:val="20"/>
          <w:szCs w:val="20"/>
        </w:rPr>
        <w:t>Physical Evidence</w:t>
      </w:r>
      <w:bookmarkEnd w:id="11"/>
      <w:bookmarkEnd w:id="12"/>
      <w:r w:rsidRPr="00B46E66">
        <w:rPr>
          <w:rFonts w:ascii="Arial" w:eastAsia="Times New Roman" w:hAnsi="Arial" w:cs="Arial"/>
          <w:b/>
          <w:bCs/>
          <w:sz w:val="20"/>
          <w:szCs w:val="20"/>
        </w:rPr>
        <w:t xml:space="preserve"> </w:t>
      </w:r>
    </w:p>
    <w:p w14:paraId="276D5FB8" w14:textId="7EF86CDA" w:rsidR="00627CEB" w:rsidRPr="00B46E66" w:rsidRDefault="00627CEB" w:rsidP="00A92950">
      <w:pPr>
        <w:spacing w:before="100" w:beforeAutospacing="1" w:after="100" w:afterAutospacing="1"/>
        <w:ind w:left="284"/>
        <w:rPr>
          <w:rFonts w:ascii="Arial" w:eastAsia="Times New Roman" w:hAnsi="Arial" w:cs="Arial"/>
          <w:sz w:val="20"/>
          <w:szCs w:val="20"/>
        </w:rPr>
      </w:pPr>
      <w:r w:rsidRPr="00B46E66">
        <w:rPr>
          <w:rFonts w:ascii="Arial" w:eastAsia="Times New Roman" w:hAnsi="Arial" w:cs="Arial"/>
          <w:sz w:val="20"/>
          <w:szCs w:val="20"/>
        </w:rPr>
        <w:t xml:space="preserve">Physical </w:t>
      </w:r>
      <w:r w:rsidR="00490E79" w:rsidRPr="00B46E66">
        <w:rPr>
          <w:rFonts w:ascii="Arial" w:eastAsia="Times New Roman" w:hAnsi="Arial" w:cs="Arial"/>
          <w:sz w:val="20"/>
          <w:szCs w:val="20"/>
        </w:rPr>
        <w:t>E</w:t>
      </w:r>
      <w:r w:rsidRPr="00B46E66">
        <w:rPr>
          <w:rFonts w:ascii="Arial" w:eastAsia="Times New Roman" w:hAnsi="Arial" w:cs="Arial"/>
          <w:sz w:val="20"/>
          <w:szCs w:val="20"/>
        </w:rPr>
        <w:t xml:space="preserve">vidence </w:t>
      </w:r>
      <w:r w:rsidR="00490E79" w:rsidRPr="00B46E66">
        <w:rPr>
          <w:rFonts w:ascii="Arial" w:eastAsia="Times New Roman" w:hAnsi="Arial" w:cs="Arial"/>
          <w:sz w:val="20"/>
          <w:szCs w:val="20"/>
        </w:rPr>
        <w:t>encompasses the customer's overall experience and interaction with product and service offerings. It includes tangible and</w:t>
      </w:r>
      <w:r w:rsidR="00F86921" w:rsidRPr="00B46E66">
        <w:rPr>
          <w:rFonts w:ascii="Arial" w:eastAsia="Times New Roman" w:hAnsi="Arial" w:cs="Arial"/>
          <w:sz w:val="20"/>
          <w:szCs w:val="20"/>
        </w:rPr>
        <w:t>,</w:t>
      </w:r>
      <w:r w:rsidR="00490E79" w:rsidRPr="00B46E66">
        <w:rPr>
          <w:rFonts w:ascii="Arial" w:eastAsia="Times New Roman" w:hAnsi="Arial" w:cs="Arial"/>
          <w:sz w:val="20"/>
          <w:szCs w:val="20"/>
        </w:rPr>
        <w:t xml:space="preserve"> </w:t>
      </w:r>
      <w:r w:rsidR="00F86921" w:rsidRPr="00B46E66">
        <w:rPr>
          <w:rFonts w:ascii="Arial" w:eastAsia="Times New Roman" w:hAnsi="Arial" w:cs="Arial"/>
          <w:sz w:val="20"/>
          <w:szCs w:val="20"/>
        </w:rPr>
        <w:t xml:space="preserve">most notably, </w:t>
      </w:r>
      <w:r w:rsidR="00490E79" w:rsidRPr="00B46E66">
        <w:rPr>
          <w:rFonts w:ascii="Arial" w:eastAsia="Times New Roman" w:hAnsi="Arial" w:cs="Arial"/>
          <w:sz w:val="20"/>
          <w:szCs w:val="20"/>
        </w:rPr>
        <w:t xml:space="preserve">intangible aspects of the services as part of their value proposition. In health care, the intangible aspect is more significant as it includes the experience patients receive at the reception, quality and presentation of communication through brochures and websites, hygiene and appearance of staff, and quality of interaction with doctors. Remarkably, they form their first impression within 10 seconds; therefore, the organisation must pay attention to the minutest details to make this moment a lasting impression in patients' minds.  </w:t>
      </w:r>
    </w:p>
    <w:p w14:paraId="55B90725" w14:textId="3743998B" w:rsidR="004919F2" w:rsidRPr="00B46E66" w:rsidRDefault="001B0420" w:rsidP="00A92950">
      <w:pPr>
        <w:spacing w:before="100" w:beforeAutospacing="1" w:after="100" w:afterAutospacing="1"/>
        <w:ind w:left="284"/>
        <w:rPr>
          <w:rFonts w:ascii="Arial" w:eastAsia="Times New Roman" w:hAnsi="Arial" w:cs="Arial"/>
          <w:b/>
          <w:sz w:val="20"/>
          <w:szCs w:val="20"/>
        </w:rPr>
      </w:pPr>
      <w:bookmarkStart w:id="13" w:name="_Toc446077670"/>
      <w:r w:rsidRPr="00B46E66">
        <w:rPr>
          <w:rFonts w:ascii="Arial" w:eastAsia="Times New Roman" w:hAnsi="Arial" w:cs="Arial"/>
          <w:b/>
          <w:sz w:val="20"/>
          <w:szCs w:val="20"/>
        </w:rPr>
        <w:t>2</w:t>
      </w:r>
      <w:r w:rsidR="00A92950" w:rsidRPr="00B46E66">
        <w:rPr>
          <w:rFonts w:ascii="Arial" w:eastAsia="Times New Roman" w:hAnsi="Arial" w:cs="Arial"/>
          <w:b/>
          <w:sz w:val="20"/>
          <w:szCs w:val="20"/>
        </w:rPr>
        <w:t>.</w:t>
      </w:r>
      <w:r w:rsidR="00697B1F" w:rsidRPr="00B46E66">
        <w:rPr>
          <w:rFonts w:ascii="Arial" w:eastAsia="Times New Roman" w:hAnsi="Arial" w:cs="Arial"/>
          <w:b/>
          <w:sz w:val="20"/>
          <w:szCs w:val="20"/>
        </w:rPr>
        <w:t xml:space="preserve"> Problem Definition</w:t>
      </w:r>
      <w:bookmarkEnd w:id="13"/>
      <w:r w:rsidRPr="00B46E66">
        <w:rPr>
          <w:rFonts w:ascii="Arial" w:eastAsia="Times New Roman" w:hAnsi="Arial" w:cs="Arial"/>
          <w:b/>
          <w:sz w:val="20"/>
          <w:szCs w:val="20"/>
        </w:rPr>
        <w:t xml:space="preserve"> </w:t>
      </w:r>
    </w:p>
    <w:p w14:paraId="3653F993" w14:textId="77777777" w:rsidR="004919F2" w:rsidRPr="00B46E66" w:rsidRDefault="004919F2" w:rsidP="00F47B14">
      <w:pPr>
        <w:pStyle w:val="Heading2"/>
        <w:spacing w:after="120"/>
        <w:rPr>
          <w:rFonts w:ascii="Arial" w:eastAsia="Times New Roman" w:hAnsi="Arial" w:cs="Arial"/>
          <w:b/>
          <w:bCs/>
          <w:sz w:val="20"/>
          <w:szCs w:val="20"/>
        </w:rPr>
      </w:pPr>
      <w:bookmarkStart w:id="14" w:name="_Toc446077671"/>
      <w:r w:rsidRPr="00B46E66">
        <w:rPr>
          <w:rFonts w:ascii="Arial" w:eastAsia="Times New Roman" w:hAnsi="Arial" w:cs="Arial"/>
          <w:b/>
          <w:bCs/>
          <w:sz w:val="20"/>
          <w:szCs w:val="20"/>
        </w:rPr>
        <w:t>2.1 Problem Statement</w:t>
      </w:r>
      <w:bookmarkEnd w:id="14"/>
      <w:r w:rsidRPr="00B46E66">
        <w:rPr>
          <w:rFonts w:ascii="Arial" w:eastAsia="Times New Roman" w:hAnsi="Arial" w:cs="Arial"/>
          <w:b/>
          <w:bCs/>
          <w:sz w:val="20"/>
          <w:szCs w:val="20"/>
        </w:rPr>
        <w:t xml:space="preserve"> </w:t>
      </w:r>
    </w:p>
    <w:p w14:paraId="4E9A3BCB" w14:textId="24EF445E" w:rsidR="004919F2" w:rsidRPr="00B46E66" w:rsidRDefault="00697B1F" w:rsidP="00BC4396">
      <w:pPr>
        <w:ind w:left="284"/>
        <w:rPr>
          <w:rFonts w:ascii="Arial" w:hAnsi="Arial" w:cs="Arial"/>
          <w:bCs/>
          <w:sz w:val="20"/>
          <w:szCs w:val="20"/>
        </w:rPr>
      </w:pPr>
      <w:r w:rsidRPr="00B46E66">
        <w:rPr>
          <w:rFonts w:ascii="Arial" w:hAnsi="Arial" w:cs="Arial"/>
          <w:bCs/>
          <w:sz w:val="20"/>
          <w:szCs w:val="20"/>
        </w:rPr>
        <w:t xml:space="preserve">Patient Satisfaction is </w:t>
      </w:r>
      <w:r w:rsidR="00490E79" w:rsidRPr="00B46E66">
        <w:rPr>
          <w:rFonts w:ascii="Arial" w:hAnsi="Arial" w:cs="Arial"/>
          <w:bCs/>
          <w:sz w:val="20"/>
          <w:szCs w:val="20"/>
        </w:rPr>
        <w:t>crucial</w:t>
      </w:r>
      <w:r w:rsidRPr="00B46E66">
        <w:rPr>
          <w:rFonts w:ascii="Arial" w:hAnsi="Arial" w:cs="Arial"/>
          <w:bCs/>
          <w:sz w:val="20"/>
          <w:szCs w:val="20"/>
        </w:rPr>
        <w:t xml:space="preserve"> for </w:t>
      </w:r>
      <w:r w:rsidR="00490E79" w:rsidRPr="00B46E66">
        <w:rPr>
          <w:rFonts w:ascii="Arial" w:hAnsi="Arial" w:cs="Arial"/>
          <w:bCs/>
          <w:sz w:val="20"/>
          <w:szCs w:val="20"/>
        </w:rPr>
        <w:t xml:space="preserve">success in </w:t>
      </w:r>
      <w:r w:rsidRPr="00B46E66">
        <w:rPr>
          <w:rFonts w:ascii="Arial" w:hAnsi="Arial" w:cs="Arial"/>
          <w:bCs/>
          <w:sz w:val="20"/>
          <w:szCs w:val="20"/>
        </w:rPr>
        <w:t>eye-care practice</w:t>
      </w:r>
      <w:r w:rsidR="00490E79" w:rsidRPr="00B46E66">
        <w:rPr>
          <w:rFonts w:ascii="Arial" w:hAnsi="Arial" w:cs="Arial"/>
          <w:bCs/>
          <w:sz w:val="20"/>
          <w:szCs w:val="20"/>
        </w:rPr>
        <w:t>; therefore,</w:t>
      </w:r>
      <w:r w:rsidRPr="00B46E66">
        <w:rPr>
          <w:rFonts w:ascii="Arial" w:hAnsi="Arial" w:cs="Arial"/>
          <w:bCs/>
          <w:sz w:val="20"/>
          <w:szCs w:val="20"/>
        </w:rPr>
        <w:t xml:space="preserve"> it is </w:t>
      </w:r>
      <w:r w:rsidR="00490E79" w:rsidRPr="00B46E66">
        <w:rPr>
          <w:rFonts w:ascii="Arial" w:hAnsi="Arial" w:cs="Arial"/>
          <w:bCs/>
          <w:sz w:val="20"/>
          <w:szCs w:val="20"/>
        </w:rPr>
        <w:t xml:space="preserve">essential </w:t>
      </w:r>
      <w:r w:rsidRPr="00B46E66">
        <w:rPr>
          <w:rFonts w:ascii="Arial" w:hAnsi="Arial" w:cs="Arial"/>
          <w:bCs/>
          <w:sz w:val="20"/>
          <w:szCs w:val="20"/>
        </w:rPr>
        <w:t xml:space="preserve">to understand what factors influence patient satisfaction. In other words, our goal is to identify what marketing mix factors discriminate the most between satisfied and non-satisfied customers. Hence, our goal in this research activity is to perform </w:t>
      </w:r>
      <w:r w:rsidR="00FC6A1C" w:rsidRPr="00B46E66">
        <w:rPr>
          <w:rFonts w:ascii="Arial" w:hAnsi="Arial" w:cs="Arial"/>
          <w:bCs/>
          <w:sz w:val="20"/>
          <w:szCs w:val="20"/>
        </w:rPr>
        <w:t xml:space="preserve">a </w:t>
      </w:r>
      <w:r w:rsidR="004919F2" w:rsidRPr="00B46E66">
        <w:rPr>
          <w:rFonts w:ascii="Arial" w:hAnsi="Arial" w:cs="Arial"/>
          <w:bCs/>
          <w:i/>
          <w:sz w:val="20"/>
          <w:szCs w:val="20"/>
        </w:rPr>
        <w:t>Discriminant Analysis</w:t>
      </w:r>
      <w:r w:rsidR="004919F2" w:rsidRPr="00B46E66">
        <w:rPr>
          <w:rFonts w:ascii="Arial" w:hAnsi="Arial" w:cs="Arial"/>
          <w:bCs/>
          <w:sz w:val="20"/>
          <w:szCs w:val="20"/>
        </w:rPr>
        <w:t xml:space="preserve"> of </w:t>
      </w:r>
      <w:r w:rsidR="004919F2" w:rsidRPr="00B46E66">
        <w:rPr>
          <w:rFonts w:ascii="Arial" w:hAnsi="Arial" w:cs="Arial"/>
          <w:bCs/>
          <w:i/>
          <w:sz w:val="20"/>
          <w:szCs w:val="20"/>
        </w:rPr>
        <w:t>Marketing Mix Factors</w:t>
      </w:r>
      <w:r w:rsidR="004919F2" w:rsidRPr="00B46E66">
        <w:rPr>
          <w:rFonts w:ascii="Arial" w:hAnsi="Arial" w:cs="Arial"/>
          <w:bCs/>
          <w:sz w:val="20"/>
          <w:szCs w:val="20"/>
        </w:rPr>
        <w:t xml:space="preserve"> influencing </w:t>
      </w:r>
      <w:r w:rsidR="004919F2" w:rsidRPr="00B46E66">
        <w:rPr>
          <w:rFonts w:ascii="Arial" w:hAnsi="Arial" w:cs="Arial"/>
          <w:bCs/>
          <w:i/>
          <w:sz w:val="20"/>
          <w:szCs w:val="20"/>
        </w:rPr>
        <w:t>Patient Satisfaction</w:t>
      </w:r>
      <w:r w:rsidR="004919F2" w:rsidRPr="00B46E66">
        <w:rPr>
          <w:rFonts w:ascii="Arial" w:hAnsi="Arial" w:cs="Arial"/>
          <w:bCs/>
          <w:sz w:val="20"/>
          <w:szCs w:val="20"/>
        </w:rPr>
        <w:t xml:space="preserve"> in </w:t>
      </w:r>
      <w:r w:rsidR="004919F2" w:rsidRPr="00B46E66">
        <w:rPr>
          <w:rFonts w:ascii="Arial" w:hAnsi="Arial" w:cs="Arial"/>
          <w:bCs/>
          <w:i/>
          <w:sz w:val="20"/>
          <w:szCs w:val="20"/>
        </w:rPr>
        <w:t>Eye Treatment</w:t>
      </w:r>
      <w:r w:rsidRPr="00B46E66">
        <w:rPr>
          <w:rFonts w:ascii="Arial" w:hAnsi="Arial" w:cs="Arial"/>
          <w:bCs/>
          <w:sz w:val="20"/>
          <w:szCs w:val="20"/>
        </w:rPr>
        <w:t>.</w:t>
      </w:r>
    </w:p>
    <w:p w14:paraId="0DF4A7DA" w14:textId="77777777" w:rsidR="00E22A90" w:rsidRPr="00B46E66" w:rsidRDefault="004919F2" w:rsidP="00F47B14">
      <w:pPr>
        <w:pStyle w:val="Heading2"/>
        <w:spacing w:after="120"/>
        <w:rPr>
          <w:rFonts w:ascii="Arial" w:eastAsia="Times New Roman" w:hAnsi="Arial" w:cs="Arial"/>
          <w:b/>
          <w:bCs/>
          <w:sz w:val="20"/>
          <w:szCs w:val="20"/>
        </w:rPr>
      </w:pPr>
      <w:bookmarkStart w:id="15" w:name="_Toc446077672"/>
      <w:r w:rsidRPr="00B46E66">
        <w:rPr>
          <w:rFonts w:ascii="Arial" w:eastAsia="Times New Roman" w:hAnsi="Arial" w:cs="Arial"/>
          <w:b/>
          <w:bCs/>
          <w:sz w:val="20"/>
          <w:szCs w:val="20"/>
        </w:rPr>
        <w:t>2.2 Conceptual Framework</w:t>
      </w:r>
      <w:bookmarkEnd w:id="15"/>
    </w:p>
    <w:p w14:paraId="7DD80625" w14:textId="26164A19" w:rsidR="004919F2" w:rsidRPr="00B46E66" w:rsidRDefault="00E22A90" w:rsidP="00490E79">
      <w:pPr>
        <w:ind w:left="284"/>
        <w:rPr>
          <w:rFonts w:ascii="Arial" w:hAnsi="Arial" w:cs="Arial"/>
          <w:bCs/>
          <w:sz w:val="20"/>
          <w:szCs w:val="20"/>
        </w:rPr>
      </w:pPr>
      <w:r w:rsidRPr="00B46E66">
        <w:rPr>
          <w:rFonts w:ascii="Arial" w:hAnsi="Arial" w:cs="Arial"/>
          <w:bCs/>
          <w:sz w:val="20"/>
          <w:szCs w:val="20"/>
        </w:rPr>
        <w:t xml:space="preserve">The framework </w:t>
      </w:r>
      <w:r w:rsidR="00490E79" w:rsidRPr="00B46E66">
        <w:rPr>
          <w:rFonts w:ascii="Arial" w:hAnsi="Arial" w:cs="Arial"/>
          <w:bCs/>
          <w:sz w:val="20"/>
          <w:szCs w:val="20"/>
        </w:rPr>
        <w:t>we use</w:t>
      </w:r>
      <w:r w:rsidRPr="00B46E66">
        <w:rPr>
          <w:rFonts w:ascii="Arial" w:hAnsi="Arial" w:cs="Arial"/>
          <w:bCs/>
          <w:sz w:val="20"/>
          <w:szCs w:val="20"/>
        </w:rPr>
        <w:t xml:space="preserve"> for this research is based on the theoretical framework of marketing of services. As per the framework, customer satisfaction in a service environment depends on </w:t>
      </w:r>
      <w:r w:rsidR="00490E79" w:rsidRPr="00B46E66">
        <w:rPr>
          <w:rFonts w:ascii="Arial" w:hAnsi="Arial" w:cs="Arial"/>
          <w:bCs/>
          <w:sz w:val="20"/>
          <w:szCs w:val="20"/>
        </w:rPr>
        <w:t xml:space="preserve">the </w:t>
      </w:r>
      <w:r w:rsidR="00F86921" w:rsidRPr="00B46E66">
        <w:rPr>
          <w:rFonts w:ascii="Arial" w:hAnsi="Arial" w:cs="Arial"/>
          <w:bCs/>
          <w:sz w:val="20"/>
          <w:szCs w:val="20"/>
        </w:rPr>
        <w:t xml:space="preserve">seven </w:t>
      </w:r>
      <w:r w:rsidRPr="00B46E66">
        <w:rPr>
          <w:rFonts w:ascii="Arial" w:hAnsi="Arial" w:cs="Arial"/>
          <w:bCs/>
          <w:sz w:val="20"/>
          <w:szCs w:val="20"/>
        </w:rPr>
        <w:t xml:space="preserve">Ps of </w:t>
      </w:r>
      <w:r w:rsidR="00490E79" w:rsidRPr="00B46E66">
        <w:rPr>
          <w:rFonts w:ascii="Arial" w:hAnsi="Arial" w:cs="Arial"/>
          <w:bCs/>
          <w:sz w:val="20"/>
          <w:szCs w:val="20"/>
        </w:rPr>
        <w:t xml:space="preserve">service </w:t>
      </w:r>
      <w:r w:rsidRPr="00B46E66">
        <w:rPr>
          <w:rFonts w:ascii="Arial" w:hAnsi="Arial" w:cs="Arial"/>
          <w:bCs/>
          <w:sz w:val="20"/>
          <w:szCs w:val="20"/>
        </w:rPr>
        <w:t xml:space="preserve">marketing – </w:t>
      </w:r>
      <w:r w:rsidR="00490E79" w:rsidRPr="00B46E66">
        <w:rPr>
          <w:rFonts w:ascii="Arial" w:hAnsi="Arial" w:cs="Arial"/>
          <w:bCs/>
          <w:sz w:val="20"/>
          <w:szCs w:val="20"/>
        </w:rPr>
        <w:t xml:space="preserve">Product, </w:t>
      </w:r>
      <w:r w:rsidR="00F86921" w:rsidRPr="00B46E66">
        <w:rPr>
          <w:rFonts w:ascii="Arial" w:hAnsi="Arial" w:cs="Arial"/>
          <w:bCs/>
          <w:sz w:val="20"/>
          <w:szCs w:val="20"/>
        </w:rPr>
        <w:t xml:space="preserve">Place, </w:t>
      </w:r>
      <w:r w:rsidR="00490E79" w:rsidRPr="00B46E66">
        <w:rPr>
          <w:rFonts w:ascii="Arial" w:hAnsi="Arial" w:cs="Arial"/>
          <w:bCs/>
          <w:sz w:val="20"/>
          <w:szCs w:val="20"/>
        </w:rPr>
        <w:t xml:space="preserve">Price, Promotion, </w:t>
      </w:r>
      <w:r w:rsidR="00F86921" w:rsidRPr="00B46E66">
        <w:rPr>
          <w:rFonts w:ascii="Arial" w:hAnsi="Arial" w:cs="Arial"/>
          <w:bCs/>
          <w:sz w:val="20"/>
          <w:szCs w:val="20"/>
        </w:rPr>
        <w:t xml:space="preserve">People, </w:t>
      </w:r>
      <w:r w:rsidR="00490E79" w:rsidRPr="00B46E66">
        <w:rPr>
          <w:rFonts w:ascii="Arial" w:hAnsi="Arial" w:cs="Arial"/>
          <w:bCs/>
          <w:sz w:val="20"/>
          <w:szCs w:val="20"/>
        </w:rPr>
        <w:t xml:space="preserve">Physical Evidence, </w:t>
      </w:r>
      <w:r w:rsidR="00F86921" w:rsidRPr="00B46E66">
        <w:rPr>
          <w:rFonts w:ascii="Arial" w:hAnsi="Arial" w:cs="Arial"/>
          <w:bCs/>
          <w:sz w:val="20"/>
          <w:szCs w:val="20"/>
        </w:rPr>
        <w:t xml:space="preserve">and </w:t>
      </w:r>
      <w:r w:rsidR="00490E79" w:rsidRPr="00B46E66">
        <w:rPr>
          <w:rFonts w:ascii="Arial" w:hAnsi="Arial" w:cs="Arial"/>
          <w:bCs/>
          <w:sz w:val="20"/>
          <w:szCs w:val="20"/>
        </w:rPr>
        <w:t xml:space="preserve">Process. </w:t>
      </w:r>
      <w:r w:rsidRPr="00B46E66">
        <w:rPr>
          <w:rFonts w:ascii="Arial" w:hAnsi="Arial" w:cs="Arial"/>
          <w:bCs/>
          <w:sz w:val="20"/>
          <w:szCs w:val="20"/>
        </w:rPr>
        <w:t xml:space="preserve">For our research, we are using only five of the seven Ps as the target hospital has little interest in changing promotional strategy (so </w:t>
      </w:r>
      <w:r w:rsidR="00490E79" w:rsidRPr="00B46E66">
        <w:rPr>
          <w:rFonts w:ascii="Arial" w:hAnsi="Arial" w:cs="Arial"/>
          <w:bCs/>
          <w:sz w:val="20"/>
          <w:szCs w:val="20"/>
        </w:rPr>
        <w:t>p</w:t>
      </w:r>
      <w:r w:rsidRPr="00B46E66">
        <w:rPr>
          <w:rFonts w:ascii="Arial" w:hAnsi="Arial" w:cs="Arial"/>
          <w:bCs/>
          <w:sz w:val="20"/>
          <w:szCs w:val="20"/>
        </w:rPr>
        <w:t>romotion is relatively fixed) and given almost perfect competition in this space, an individual hospital is a price taker rather than a price setter.</w:t>
      </w:r>
    </w:p>
    <w:p w14:paraId="6186FFA5" w14:textId="53EDF83B" w:rsidR="00490E79" w:rsidRPr="00B46E66" w:rsidRDefault="00E22A90" w:rsidP="00BC4396">
      <w:pPr>
        <w:ind w:left="284"/>
        <w:rPr>
          <w:rFonts w:ascii="Arial" w:hAnsi="Arial" w:cs="Arial"/>
          <w:bCs/>
          <w:sz w:val="20"/>
          <w:szCs w:val="20"/>
        </w:rPr>
      </w:pPr>
      <w:r w:rsidRPr="00B46E66">
        <w:rPr>
          <w:rFonts w:ascii="Arial" w:hAnsi="Arial" w:cs="Arial"/>
          <w:bCs/>
          <w:sz w:val="20"/>
          <w:szCs w:val="20"/>
        </w:rPr>
        <w:t xml:space="preserve">Hence, </w:t>
      </w:r>
      <w:r w:rsidR="00490E79" w:rsidRPr="00B46E66">
        <w:rPr>
          <w:rFonts w:ascii="Arial" w:hAnsi="Arial" w:cs="Arial"/>
          <w:bCs/>
          <w:sz w:val="20"/>
          <w:szCs w:val="20"/>
        </w:rPr>
        <w:t>we hypothesise</w:t>
      </w:r>
      <w:r w:rsidRPr="00B46E66">
        <w:rPr>
          <w:rFonts w:ascii="Arial" w:hAnsi="Arial" w:cs="Arial"/>
          <w:bCs/>
          <w:sz w:val="20"/>
          <w:szCs w:val="20"/>
        </w:rPr>
        <w:t xml:space="preserve"> that customer satisfaction depends on the perceived differences in the 5Ps of service marketing. Accordingly, for this study,</w:t>
      </w:r>
      <w:r w:rsidR="00490E79" w:rsidRPr="00B46E66">
        <w:rPr>
          <w:rFonts w:ascii="Arial" w:hAnsi="Arial" w:cs="Arial"/>
          <w:bCs/>
          <w:sz w:val="20"/>
          <w:szCs w:val="20"/>
        </w:rPr>
        <w:t xml:space="preserve"> we are studying </w:t>
      </w:r>
      <w:r w:rsidR="00F86921" w:rsidRPr="00B46E66">
        <w:rPr>
          <w:rFonts w:ascii="Arial" w:hAnsi="Arial" w:cs="Arial"/>
          <w:bCs/>
          <w:sz w:val="20"/>
          <w:szCs w:val="20"/>
        </w:rPr>
        <w:t xml:space="preserve">patient satisfaction as dependent variable and </w:t>
      </w:r>
      <w:r w:rsidR="00490E79" w:rsidRPr="00B46E66">
        <w:rPr>
          <w:rFonts w:ascii="Arial" w:hAnsi="Arial" w:cs="Arial"/>
          <w:bCs/>
          <w:sz w:val="20"/>
          <w:szCs w:val="20"/>
        </w:rPr>
        <w:t>5 Ps (</w:t>
      </w:r>
      <w:r w:rsidR="00F86921" w:rsidRPr="00B46E66">
        <w:rPr>
          <w:rFonts w:ascii="Arial" w:hAnsi="Arial" w:cs="Arial"/>
          <w:bCs/>
          <w:sz w:val="20"/>
          <w:szCs w:val="20"/>
        </w:rPr>
        <w:t xml:space="preserve">People, </w:t>
      </w:r>
      <w:r w:rsidR="00490E79" w:rsidRPr="00B46E66">
        <w:rPr>
          <w:rFonts w:ascii="Arial" w:hAnsi="Arial" w:cs="Arial"/>
          <w:bCs/>
          <w:sz w:val="20"/>
          <w:szCs w:val="20"/>
        </w:rPr>
        <w:t>Product, Place,  Physical Evidence</w:t>
      </w:r>
      <w:r w:rsidR="00F86921" w:rsidRPr="00B46E66">
        <w:rPr>
          <w:rFonts w:ascii="Arial" w:hAnsi="Arial" w:cs="Arial"/>
          <w:bCs/>
          <w:sz w:val="20"/>
          <w:szCs w:val="20"/>
        </w:rPr>
        <w:t xml:space="preserve"> and Process</w:t>
      </w:r>
      <w:r w:rsidR="00490E79" w:rsidRPr="00B46E66">
        <w:rPr>
          <w:rFonts w:ascii="Arial" w:hAnsi="Arial" w:cs="Arial"/>
          <w:bCs/>
          <w:sz w:val="20"/>
          <w:szCs w:val="20"/>
        </w:rPr>
        <w:t xml:space="preserve"> as independent variables and as shown below:  </w:t>
      </w:r>
    </w:p>
    <w:p w14:paraId="6370C33C" w14:textId="256CCE68" w:rsidR="00E22A90" w:rsidRPr="00B46E66" w:rsidRDefault="00E22A90" w:rsidP="00BC4396">
      <w:pPr>
        <w:ind w:left="284"/>
        <w:rPr>
          <w:rFonts w:ascii="Arial" w:eastAsia="Times New Roman" w:hAnsi="Arial" w:cs="Arial"/>
          <w:b/>
          <w:bCs/>
          <w:sz w:val="20"/>
          <w:szCs w:val="20"/>
        </w:rPr>
      </w:pPr>
      <w:r w:rsidRPr="00B46E66">
        <w:rPr>
          <w:rFonts w:ascii="Arial" w:hAnsi="Arial" w:cs="Arial"/>
          <w:bCs/>
          <w:sz w:val="20"/>
          <w:szCs w:val="20"/>
        </w:rPr>
        <w:t xml:space="preserve"> </w:t>
      </w:r>
    </w:p>
    <w:p w14:paraId="77FEB022" w14:textId="77777777" w:rsidR="004919F2" w:rsidRPr="00B46E66" w:rsidRDefault="004919F2" w:rsidP="00A17AFC">
      <w:pPr>
        <w:jc w:val="center"/>
        <w:rPr>
          <w:rFonts w:ascii="Arial" w:hAnsi="Arial" w:cs="Arial"/>
          <w:b/>
          <w:sz w:val="20"/>
          <w:szCs w:val="20"/>
        </w:rPr>
      </w:pPr>
      <w:r w:rsidRPr="00B46E66">
        <w:rPr>
          <w:rFonts w:ascii="Arial" w:hAnsi="Arial" w:cs="Arial"/>
          <w:b/>
          <w:noProof/>
          <w:sz w:val="20"/>
          <w:szCs w:val="20"/>
        </w:rPr>
        <w:drawing>
          <wp:inline distT="0" distB="0" distL="0" distR="0" wp14:anchorId="6279B693" wp14:editId="725E0C80">
            <wp:extent cx="5304155" cy="3023535"/>
            <wp:effectExtent l="0" t="0" r="0" b="0"/>
            <wp:docPr id="11" name="Picture 1" descr="D:\my data\fms\iv sem\analytical marketing\group project\suppor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ata\fms\iv sem\analytical marketing\group project\support\Slide1.JPG"/>
                    <pic:cNvPicPr>
                      <a:picLocks noChangeAspect="1" noChangeArrowheads="1"/>
                    </pic:cNvPicPr>
                  </pic:nvPicPr>
                  <pic:blipFill rotWithShape="1">
                    <a:blip r:embed="rId8"/>
                    <a:srcRect l="5923" t="19829" r="4791" b="12371"/>
                    <a:stretch/>
                  </pic:blipFill>
                  <pic:spPr bwMode="auto">
                    <a:xfrm>
                      <a:off x="0" y="0"/>
                      <a:ext cx="5304610" cy="3023794"/>
                    </a:xfrm>
                    <a:prstGeom prst="rect">
                      <a:avLst/>
                    </a:prstGeom>
                    <a:noFill/>
                    <a:ln>
                      <a:noFill/>
                    </a:ln>
                    <a:extLst>
                      <a:ext uri="{53640926-AAD7-44D8-BBD7-CCE9431645EC}">
                        <a14:shadowObscured xmlns:a14="http://schemas.microsoft.com/office/drawing/2010/main"/>
                      </a:ext>
                    </a:extLst>
                  </pic:spPr>
                </pic:pic>
              </a:graphicData>
            </a:graphic>
          </wp:inline>
        </w:drawing>
      </w:r>
    </w:p>
    <w:p w14:paraId="00B7F24E" w14:textId="18ED5F39" w:rsidR="004919F2" w:rsidRPr="00B46E66" w:rsidRDefault="00D570BC" w:rsidP="00F47B14">
      <w:pPr>
        <w:pStyle w:val="Heading2"/>
        <w:spacing w:after="120"/>
        <w:rPr>
          <w:rFonts w:ascii="Arial" w:eastAsia="Times New Roman" w:hAnsi="Arial" w:cs="Arial"/>
          <w:b/>
          <w:bCs/>
          <w:sz w:val="20"/>
          <w:szCs w:val="20"/>
        </w:rPr>
      </w:pPr>
      <w:bookmarkStart w:id="16" w:name="_Toc446077673"/>
      <w:r w:rsidRPr="00B46E66">
        <w:rPr>
          <w:rFonts w:ascii="Arial" w:eastAsia="Times New Roman" w:hAnsi="Arial" w:cs="Arial"/>
          <w:b/>
          <w:bCs/>
          <w:sz w:val="20"/>
          <w:szCs w:val="20"/>
        </w:rPr>
        <w:t>2</w:t>
      </w:r>
      <w:r w:rsidR="00A92950" w:rsidRPr="00B46E66">
        <w:rPr>
          <w:rFonts w:ascii="Arial" w:eastAsia="Times New Roman" w:hAnsi="Arial" w:cs="Arial"/>
          <w:b/>
          <w:bCs/>
          <w:sz w:val="20"/>
          <w:szCs w:val="20"/>
        </w:rPr>
        <w:t xml:space="preserve">.3 </w:t>
      </w:r>
      <w:r w:rsidR="004919F2" w:rsidRPr="00B46E66">
        <w:rPr>
          <w:rFonts w:ascii="Arial" w:eastAsia="Times New Roman" w:hAnsi="Arial" w:cs="Arial"/>
          <w:b/>
          <w:bCs/>
          <w:sz w:val="20"/>
          <w:szCs w:val="20"/>
        </w:rPr>
        <w:t>Population and Sampling</w:t>
      </w:r>
      <w:bookmarkEnd w:id="16"/>
      <w:r w:rsidR="004919F2" w:rsidRPr="00B46E66">
        <w:rPr>
          <w:rFonts w:ascii="Arial" w:eastAsia="Times New Roman" w:hAnsi="Arial" w:cs="Arial"/>
          <w:b/>
          <w:bCs/>
          <w:sz w:val="20"/>
          <w:szCs w:val="20"/>
        </w:rPr>
        <w:t xml:space="preserve"> </w:t>
      </w:r>
    </w:p>
    <w:p w14:paraId="2BD747D2" w14:textId="77777777" w:rsidR="004919F2" w:rsidRPr="00B46E66" w:rsidRDefault="004919F2" w:rsidP="00BC4396">
      <w:pPr>
        <w:ind w:left="284"/>
        <w:rPr>
          <w:rFonts w:ascii="Arial" w:hAnsi="Arial" w:cs="Arial"/>
          <w:sz w:val="20"/>
          <w:szCs w:val="20"/>
        </w:rPr>
      </w:pPr>
      <w:r w:rsidRPr="00B46E66">
        <w:rPr>
          <w:rFonts w:ascii="Arial" w:hAnsi="Arial" w:cs="Arial"/>
          <w:sz w:val="20"/>
          <w:szCs w:val="20"/>
        </w:rPr>
        <w:t>T</w:t>
      </w:r>
      <w:r w:rsidR="008E396B" w:rsidRPr="00B46E66">
        <w:rPr>
          <w:rFonts w:ascii="Arial" w:hAnsi="Arial" w:cs="Arial"/>
          <w:sz w:val="20"/>
          <w:szCs w:val="20"/>
        </w:rPr>
        <w:t xml:space="preserve">his study </w:t>
      </w:r>
      <w:r w:rsidRPr="00B46E66">
        <w:rPr>
          <w:rFonts w:ascii="Arial" w:hAnsi="Arial" w:cs="Arial"/>
          <w:sz w:val="20"/>
          <w:szCs w:val="20"/>
        </w:rPr>
        <w:t>involve</w:t>
      </w:r>
      <w:r w:rsidR="008E396B" w:rsidRPr="00B46E66">
        <w:rPr>
          <w:rFonts w:ascii="Arial" w:hAnsi="Arial" w:cs="Arial"/>
          <w:sz w:val="20"/>
          <w:szCs w:val="20"/>
        </w:rPr>
        <w:t>s</w:t>
      </w:r>
      <w:r w:rsidRPr="00B46E66">
        <w:rPr>
          <w:rFonts w:ascii="Arial" w:hAnsi="Arial" w:cs="Arial"/>
          <w:sz w:val="20"/>
          <w:szCs w:val="20"/>
        </w:rPr>
        <w:t xml:space="preserve"> a conclusive study on the patients who have gone through the cataract surgery in the last one year. To identify the factor influencing patient </w:t>
      </w:r>
      <w:r w:rsidR="00040C56" w:rsidRPr="00B46E66">
        <w:rPr>
          <w:rFonts w:ascii="Arial" w:hAnsi="Arial" w:cs="Arial"/>
          <w:sz w:val="20"/>
          <w:szCs w:val="20"/>
        </w:rPr>
        <w:t>satisfaction involve</w:t>
      </w:r>
      <w:r w:rsidRPr="00B46E66">
        <w:rPr>
          <w:rFonts w:ascii="Arial" w:hAnsi="Arial" w:cs="Arial"/>
          <w:sz w:val="20"/>
          <w:szCs w:val="20"/>
        </w:rPr>
        <w:t xml:space="preserve"> descriptive research with help of a survey. T</w:t>
      </w:r>
      <w:r w:rsidR="009E5250" w:rsidRPr="00B46E66">
        <w:rPr>
          <w:rFonts w:ascii="Arial" w:hAnsi="Arial" w:cs="Arial"/>
          <w:sz w:val="20"/>
          <w:szCs w:val="20"/>
        </w:rPr>
        <w:t>he data collection tool was</w:t>
      </w:r>
      <w:r w:rsidRPr="00B46E66">
        <w:rPr>
          <w:rFonts w:ascii="Arial" w:hAnsi="Arial" w:cs="Arial"/>
          <w:sz w:val="20"/>
          <w:szCs w:val="20"/>
        </w:rPr>
        <w:t xml:space="preserve"> questionnaire. </w:t>
      </w:r>
    </w:p>
    <w:p w14:paraId="7CEB0094" w14:textId="77777777" w:rsidR="00BC4396" w:rsidRPr="00B46E66" w:rsidRDefault="004919F2" w:rsidP="00BC4396">
      <w:pPr>
        <w:ind w:left="284"/>
        <w:rPr>
          <w:rFonts w:ascii="Arial" w:hAnsi="Arial" w:cs="Arial"/>
          <w:sz w:val="20"/>
          <w:szCs w:val="20"/>
        </w:rPr>
      </w:pPr>
      <w:r w:rsidRPr="00B46E66">
        <w:rPr>
          <w:rFonts w:ascii="Arial" w:hAnsi="Arial" w:cs="Arial"/>
          <w:b/>
          <w:sz w:val="20"/>
          <w:szCs w:val="20"/>
        </w:rPr>
        <w:t>Scope of the research:</w:t>
      </w:r>
      <w:r w:rsidRPr="00B46E66">
        <w:rPr>
          <w:rFonts w:ascii="Arial" w:hAnsi="Arial" w:cs="Arial"/>
          <w:sz w:val="20"/>
          <w:szCs w:val="20"/>
        </w:rPr>
        <w:t xml:space="preserve">  </w:t>
      </w:r>
      <w:r w:rsidR="00697B1F" w:rsidRPr="00B46E66">
        <w:rPr>
          <w:rFonts w:ascii="Arial" w:hAnsi="Arial" w:cs="Arial"/>
          <w:sz w:val="20"/>
          <w:szCs w:val="20"/>
        </w:rPr>
        <w:t xml:space="preserve">All the eye care centers of a particular hospital. The hospital has centers in </w:t>
      </w:r>
      <w:r w:rsidRPr="00B46E66">
        <w:rPr>
          <w:rFonts w:ascii="Arial" w:hAnsi="Arial" w:cs="Arial"/>
          <w:sz w:val="20"/>
          <w:szCs w:val="20"/>
        </w:rPr>
        <w:t>Moti Nagar,</w:t>
      </w:r>
      <w:r w:rsidR="00697B1F" w:rsidRPr="00B46E66">
        <w:rPr>
          <w:rFonts w:ascii="Arial" w:hAnsi="Arial" w:cs="Arial"/>
          <w:sz w:val="20"/>
          <w:szCs w:val="20"/>
        </w:rPr>
        <w:t xml:space="preserve"> Sujan Singh Park, Kirti Nagar and Rajouri Garden in </w:t>
      </w:r>
      <w:r w:rsidRPr="00B46E66">
        <w:rPr>
          <w:rFonts w:ascii="Arial" w:hAnsi="Arial" w:cs="Arial"/>
          <w:sz w:val="20"/>
          <w:szCs w:val="20"/>
        </w:rPr>
        <w:t>Delhi</w:t>
      </w:r>
      <w:r w:rsidR="00697B1F" w:rsidRPr="00B46E66">
        <w:rPr>
          <w:rFonts w:ascii="Arial" w:hAnsi="Arial" w:cs="Arial"/>
          <w:sz w:val="20"/>
          <w:szCs w:val="20"/>
        </w:rPr>
        <w:t>.</w:t>
      </w:r>
      <w:r w:rsidRPr="00B46E66">
        <w:rPr>
          <w:rFonts w:ascii="Arial" w:hAnsi="Arial" w:cs="Arial"/>
          <w:sz w:val="20"/>
          <w:szCs w:val="20"/>
        </w:rPr>
        <w:t xml:space="preserve"> </w:t>
      </w:r>
    </w:p>
    <w:p w14:paraId="5E82296F" w14:textId="77777777" w:rsidR="00BC4396" w:rsidRPr="00B46E66" w:rsidRDefault="004919F2" w:rsidP="00BC4396">
      <w:pPr>
        <w:ind w:left="284"/>
        <w:rPr>
          <w:rFonts w:ascii="Arial" w:hAnsi="Arial" w:cs="Arial"/>
          <w:sz w:val="20"/>
          <w:szCs w:val="20"/>
        </w:rPr>
      </w:pPr>
      <w:r w:rsidRPr="00B46E66">
        <w:rPr>
          <w:rFonts w:ascii="Arial" w:hAnsi="Arial" w:cs="Arial"/>
          <w:b/>
          <w:sz w:val="20"/>
          <w:szCs w:val="20"/>
        </w:rPr>
        <w:t>Sampling Method:</w:t>
      </w:r>
      <w:r w:rsidRPr="00B46E66">
        <w:rPr>
          <w:rFonts w:ascii="Arial" w:hAnsi="Arial" w:cs="Arial"/>
          <w:sz w:val="20"/>
          <w:szCs w:val="20"/>
        </w:rPr>
        <w:t xml:space="preserve">  Convenience Sampling  </w:t>
      </w:r>
    </w:p>
    <w:p w14:paraId="427C6CB4" w14:textId="77777777" w:rsidR="004919F2" w:rsidRPr="00B46E66" w:rsidRDefault="009E5250" w:rsidP="00BC4396">
      <w:pPr>
        <w:ind w:left="284"/>
        <w:rPr>
          <w:rFonts w:ascii="Arial" w:hAnsi="Arial" w:cs="Arial"/>
          <w:sz w:val="20"/>
          <w:szCs w:val="20"/>
        </w:rPr>
      </w:pPr>
      <w:r w:rsidRPr="00B46E66">
        <w:rPr>
          <w:rFonts w:ascii="Arial" w:hAnsi="Arial" w:cs="Arial"/>
          <w:b/>
          <w:sz w:val="20"/>
          <w:szCs w:val="20"/>
        </w:rPr>
        <w:t>Sample Size:</w:t>
      </w:r>
      <w:r w:rsidRPr="00B46E66">
        <w:rPr>
          <w:rFonts w:ascii="Arial" w:hAnsi="Arial" w:cs="Arial"/>
          <w:sz w:val="20"/>
          <w:szCs w:val="20"/>
        </w:rPr>
        <w:t xml:space="preserve">  52</w:t>
      </w:r>
    </w:p>
    <w:p w14:paraId="3A630604" w14:textId="77777777" w:rsidR="004919F2" w:rsidRPr="00B46E66" w:rsidRDefault="00D570BC" w:rsidP="00F47B14">
      <w:pPr>
        <w:pStyle w:val="Heading2"/>
        <w:spacing w:after="120"/>
        <w:rPr>
          <w:rFonts w:ascii="Arial" w:eastAsia="Times New Roman" w:hAnsi="Arial" w:cs="Arial"/>
          <w:b/>
          <w:bCs/>
          <w:sz w:val="20"/>
          <w:szCs w:val="20"/>
        </w:rPr>
      </w:pPr>
      <w:bookmarkStart w:id="17" w:name="_Toc446077674"/>
      <w:r w:rsidRPr="00B46E66">
        <w:rPr>
          <w:rFonts w:ascii="Arial" w:eastAsia="Times New Roman" w:hAnsi="Arial" w:cs="Arial"/>
          <w:b/>
          <w:bCs/>
          <w:sz w:val="20"/>
          <w:szCs w:val="20"/>
        </w:rPr>
        <w:t xml:space="preserve">2.4 </w:t>
      </w:r>
      <w:r w:rsidR="008A1B18" w:rsidRPr="00B46E66">
        <w:rPr>
          <w:rFonts w:ascii="Arial" w:eastAsia="Times New Roman" w:hAnsi="Arial" w:cs="Arial"/>
          <w:b/>
          <w:bCs/>
          <w:sz w:val="20"/>
          <w:szCs w:val="20"/>
        </w:rPr>
        <w:t>Patient B</w:t>
      </w:r>
      <w:r w:rsidR="004919F2" w:rsidRPr="00B46E66">
        <w:rPr>
          <w:rFonts w:ascii="Arial" w:eastAsia="Times New Roman" w:hAnsi="Arial" w:cs="Arial"/>
          <w:b/>
          <w:bCs/>
          <w:sz w:val="20"/>
          <w:szCs w:val="20"/>
        </w:rPr>
        <w:t>ase Analysis: Geographical Reach</w:t>
      </w:r>
      <w:bookmarkEnd w:id="17"/>
    </w:p>
    <w:p w14:paraId="03EA8C04" w14:textId="77777777" w:rsidR="004919F2" w:rsidRPr="00B46E66" w:rsidRDefault="004919F2" w:rsidP="00BC4396">
      <w:pPr>
        <w:pStyle w:val="ListParagraph"/>
        <w:ind w:left="0"/>
        <w:jc w:val="right"/>
        <w:rPr>
          <w:rFonts w:ascii="Arial" w:hAnsi="Arial" w:cs="Arial"/>
          <w:sz w:val="20"/>
          <w:szCs w:val="20"/>
        </w:rPr>
      </w:pPr>
      <w:r w:rsidRPr="00B46E66">
        <w:rPr>
          <w:rFonts w:ascii="Arial" w:hAnsi="Arial" w:cs="Arial"/>
          <w:noProof/>
          <w:sz w:val="20"/>
          <w:szCs w:val="20"/>
        </w:rPr>
        <w:drawing>
          <wp:inline distT="0" distB="0" distL="0" distR="0" wp14:anchorId="1D12884F" wp14:editId="6B03F146">
            <wp:extent cx="5523576" cy="3564147"/>
            <wp:effectExtent l="152400" t="76200" r="134274" b="74403"/>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398" t="7649" r="5329" b="14552"/>
                    <a:stretch>
                      <a:fillRect/>
                    </a:stretch>
                  </pic:blipFill>
                  <pic:spPr bwMode="auto">
                    <a:xfrm>
                      <a:off x="0" y="0"/>
                      <a:ext cx="5520248" cy="356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0A30A5" w14:textId="77777777" w:rsidR="004919F2" w:rsidRPr="00B46E66" w:rsidRDefault="004919F2" w:rsidP="00C449AD">
      <w:pPr>
        <w:pStyle w:val="ListParagraph"/>
        <w:ind w:left="0"/>
        <w:rPr>
          <w:rFonts w:ascii="Arial" w:hAnsi="Arial" w:cs="Arial"/>
          <w:sz w:val="20"/>
          <w:szCs w:val="20"/>
        </w:rPr>
      </w:pPr>
    </w:p>
    <w:p w14:paraId="19F916D1" w14:textId="77777777" w:rsidR="004919F2" w:rsidRPr="00B46E66" w:rsidRDefault="004919F2" w:rsidP="00BC4396">
      <w:pPr>
        <w:pStyle w:val="ListParagraph"/>
        <w:ind w:left="284"/>
        <w:rPr>
          <w:rFonts w:ascii="Arial" w:hAnsi="Arial" w:cs="Arial"/>
          <w:sz w:val="20"/>
          <w:szCs w:val="20"/>
        </w:rPr>
      </w:pPr>
      <w:r w:rsidRPr="00B46E66">
        <w:rPr>
          <w:rFonts w:ascii="Arial" w:hAnsi="Arial" w:cs="Arial"/>
          <w:sz w:val="20"/>
          <w:szCs w:val="20"/>
        </w:rPr>
        <w:t>As shown with the help of above map, the majority of the patient belongs to area with a periphery of 2Km</w:t>
      </w:r>
      <w:r w:rsidR="00832670" w:rsidRPr="00B46E66">
        <w:rPr>
          <w:rFonts w:ascii="Arial" w:hAnsi="Arial" w:cs="Arial"/>
          <w:sz w:val="20"/>
          <w:szCs w:val="20"/>
        </w:rPr>
        <w:t xml:space="preserve"> of the hospital</w:t>
      </w:r>
      <w:r w:rsidRPr="00B46E66">
        <w:rPr>
          <w:rFonts w:ascii="Arial" w:hAnsi="Arial" w:cs="Arial"/>
          <w:sz w:val="20"/>
          <w:szCs w:val="20"/>
        </w:rPr>
        <w:t xml:space="preserve">. </w:t>
      </w:r>
    </w:p>
    <w:p w14:paraId="03ED007C" w14:textId="77777777" w:rsidR="004919F2" w:rsidRPr="00B46E66" w:rsidRDefault="00697B1F" w:rsidP="00F47B14">
      <w:pPr>
        <w:pStyle w:val="Heading2"/>
        <w:spacing w:after="120"/>
        <w:rPr>
          <w:rFonts w:ascii="Arial" w:hAnsi="Arial" w:cs="Arial"/>
          <w:sz w:val="20"/>
          <w:szCs w:val="20"/>
        </w:rPr>
      </w:pPr>
      <w:bookmarkStart w:id="18" w:name="_Toc446077675"/>
      <w:r w:rsidRPr="00B46E66">
        <w:rPr>
          <w:rFonts w:ascii="Arial" w:eastAsia="Times New Roman" w:hAnsi="Arial" w:cs="Arial"/>
          <w:b/>
          <w:bCs/>
          <w:sz w:val="20"/>
          <w:szCs w:val="20"/>
        </w:rPr>
        <w:t>2.</w:t>
      </w:r>
      <w:r w:rsidR="00D570BC" w:rsidRPr="00B46E66">
        <w:rPr>
          <w:rFonts w:ascii="Arial" w:eastAsia="Times New Roman" w:hAnsi="Arial" w:cs="Arial"/>
          <w:b/>
          <w:bCs/>
          <w:sz w:val="20"/>
          <w:szCs w:val="20"/>
        </w:rPr>
        <w:t xml:space="preserve">5 </w:t>
      </w:r>
      <w:r w:rsidR="004919F2" w:rsidRPr="00B46E66">
        <w:rPr>
          <w:rFonts w:ascii="Arial" w:eastAsia="Times New Roman" w:hAnsi="Arial" w:cs="Arial"/>
          <w:b/>
          <w:bCs/>
          <w:sz w:val="20"/>
          <w:szCs w:val="20"/>
        </w:rPr>
        <w:t>Population Profile</w:t>
      </w:r>
      <w:bookmarkEnd w:id="18"/>
    </w:p>
    <w:p w14:paraId="36383D22" w14:textId="77777777" w:rsidR="009E5250" w:rsidRPr="00B46E66" w:rsidRDefault="009E5250" w:rsidP="00BC4396">
      <w:pPr>
        <w:ind w:left="284"/>
        <w:rPr>
          <w:rFonts w:ascii="Arial" w:hAnsi="Arial" w:cs="Arial"/>
          <w:sz w:val="20"/>
          <w:szCs w:val="20"/>
        </w:rPr>
      </w:pPr>
      <w:r w:rsidRPr="00B46E66">
        <w:rPr>
          <w:rFonts w:ascii="Arial" w:hAnsi="Arial" w:cs="Arial"/>
          <w:sz w:val="20"/>
          <w:szCs w:val="20"/>
        </w:rPr>
        <w:t xml:space="preserve">The area covered for this research is a privately held residential colony. Most of the early residents were immigrants with limited source of incomes but later on the properties have been sold out to the working class as they were getting good rates. Broadly, the profile of majority of the residents may be described as middle class working professionals. They are the third or fourth generation of the residents and are technology savvy.   </w:t>
      </w:r>
    </w:p>
    <w:p w14:paraId="268E2203" w14:textId="77777777" w:rsidR="004919F2" w:rsidRPr="00B46E66" w:rsidRDefault="00D570BC" w:rsidP="009E29DB">
      <w:pPr>
        <w:pStyle w:val="Heading2"/>
        <w:spacing w:after="120"/>
        <w:rPr>
          <w:rFonts w:ascii="Arial" w:eastAsia="Times New Roman" w:hAnsi="Arial" w:cs="Arial"/>
          <w:b/>
          <w:bCs/>
          <w:sz w:val="20"/>
          <w:szCs w:val="20"/>
        </w:rPr>
      </w:pPr>
      <w:bookmarkStart w:id="19" w:name="_Toc446077676"/>
      <w:r w:rsidRPr="00B46E66">
        <w:rPr>
          <w:rFonts w:ascii="Arial" w:eastAsia="Times New Roman" w:hAnsi="Arial" w:cs="Arial"/>
          <w:b/>
          <w:bCs/>
          <w:sz w:val="20"/>
          <w:szCs w:val="20"/>
        </w:rPr>
        <w:t xml:space="preserve">2.6 </w:t>
      </w:r>
      <w:r w:rsidR="004919F2" w:rsidRPr="00B46E66">
        <w:rPr>
          <w:rFonts w:ascii="Arial" w:eastAsia="Times New Roman" w:hAnsi="Arial" w:cs="Arial"/>
          <w:b/>
          <w:bCs/>
          <w:sz w:val="20"/>
          <w:szCs w:val="20"/>
        </w:rPr>
        <w:t xml:space="preserve">Pictorial </w:t>
      </w:r>
      <w:r w:rsidR="008A1B18" w:rsidRPr="00B46E66">
        <w:rPr>
          <w:rFonts w:ascii="Arial" w:eastAsia="Times New Roman" w:hAnsi="Arial" w:cs="Arial"/>
          <w:b/>
          <w:bCs/>
          <w:sz w:val="20"/>
          <w:szCs w:val="20"/>
        </w:rPr>
        <w:t>R</w:t>
      </w:r>
      <w:r w:rsidR="004919F2" w:rsidRPr="00B46E66">
        <w:rPr>
          <w:rFonts w:ascii="Arial" w:eastAsia="Times New Roman" w:hAnsi="Arial" w:cs="Arial"/>
          <w:b/>
          <w:bCs/>
          <w:sz w:val="20"/>
          <w:szCs w:val="20"/>
        </w:rPr>
        <w:t xml:space="preserve">epresentation of the </w:t>
      </w:r>
      <w:r w:rsidR="00697B1F" w:rsidRPr="00B46E66">
        <w:rPr>
          <w:rFonts w:ascii="Arial" w:eastAsia="Times New Roman" w:hAnsi="Arial" w:cs="Arial"/>
          <w:b/>
          <w:bCs/>
          <w:sz w:val="20"/>
          <w:szCs w:val="20"/>
        </w:rPr>
        <w:t xml:space="preserve">Area / </w:t>
      </w:r>
      <w:r w:rsidR="004919F2" w:rsidRPr="00B46E66">
        <w:rPr>
          <w:rFonts w:ascii="Arial" w:eastAsia="Times New Roman" w:hAnsi="Arial" w:cs="Arial"/>
          <w:b/>
          <w:bCs/>
          <w:sz w:val="20"/>
          <w:szCs w:val="20"/>
        </w:rPr>
        <w:t>population profile</w:t>
      </w:r>
      <w:bookmarkEnd w:id="19"/>
      <w:r w:rsidR="004919F2" w:rsidRPr="00B46E66">
        <w:rPr>
          <w:rFonts w:ascii="Arial" w:eastAsia="Times New Roman" w:hAnsi="Arial" w:cs="Arial"/>
          <w:b/>
          <w:bCs/>
          <w:sz w:val="20"/>
          <w:szCs w:val="20"/>
        </w:rPr>
        <w:t xml:space="preserve"> </w:t>
      </w:r>
    </w:p>
    <w:p w14:paraId="35BB8CB4" w14:textId="77777777" w:rsidR="004A5997" w:rsidRPr="00B46E66" w:rsidRDefault="004919F2" w:rsidP="00C449AD">
      <w:pPr>
        <w:rPr>
          <w:rFonts w:ascii="Arial" w:hAnsi="Arial" w:cs="Arial"/>
          <w:b/>
          <w:sz w:val="20"/>
          <w:szCs w:val="20"/>
        </w:rPr>
      </w:pPr>
      <w:r w:rsidRPr="00B46E66">
        <w:rPr>
          <w:rFonts w:ascii="Arial" w:hAnsi="Arial" w:cs="Arial"/>
          <w:b/>
          <w:noProof/>
          <w:sz w:val="20"/>
          <w:szCs w:val="20"/>
        </w:rPr>
        <w:drawing>
          <wp:inline distT="0" distB="0" distL="0" distR="0" wp14:anchorId="114BFB93" wp14:editId="2AFEF4AB">
            <wp:extent cx="5943600" cy="4457700"/>
            <wp:effectExtent l="19050" t="0" r="0" b="0"/>
            <wp:docPr id="16" name="Picture 9" descr="sl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jpg"/>
                    <pic:cNvPicPr/>
                  </pic:nvPicPr>
                  <pic:blipFill>
                    <a:blip r:embed="rId10"/>
                    <a:stretch>
                      <a:fillRect/>
                    </a:stretch>
                  </pic:blipFill>
                  <pic:spPr>
                    <a:xfrm>
                      <a:off x="0" y="0"/>
                      <a:ext cx="5943600" cy="4457700"/>
                    </a:xfrm>
                    <a:prstGeom prst="rect">
                      <a:avLst/>
                    </a:prstGeom>
                  </pic:spPr>
                </pic:pic>
              </a:graphicData>
            </a:graphic>
          </wp:inline>
        </w:drawing>
      </w:r>
    </w:p>
    <w:p w14:paraId="7711B765" w14:textId="77777777" w:rsidR="009420F2" w:rsidRPr="00B46E66" w:rsidRDefault="009420F2">
      <w:pPr>
        <w:rPr>
          <w:rFonts w:ascii="Arial" w:eastAsiaTheme="majorEastAsia" w:hAnsi="Arial" w:cs="Arial"/>
          <w:b/>
          <w:color w:val="262626" w:themeColor="text1" w:themeTint="D9"/>
          <w:sz w:val="20"/>
          <w:szCs w:val="20"/>
        </w:rPr>
      </w:pPr>
      <w:r w:rsidRPr="00B46E66">
        <w:rPr>
          <w:rFonts w:ascii="Arial" w:hAnsi="Arial" w:cs="Arial"/>
          <w:b/>
          <w:sz w:val="20"/>
          <w:szCs w:val="20"/>
        </w:rPr>
        <w:br w:type="page"/>
      </w:r>
    </w:p>
    <w:p w14:paraId="7DB58E01" w14:textId="374F180E" w:rsidR="00B420BA" w:rsidRPr="00B46E66" w:rsidRDefault="009420F2" w:rsidP="00C449AD">
      <w:pPr>
        <w:pStyle w:val="Heading1"/>
        <w:rPr>
          <w:rFonts w:ascii="Arial" w:hAnsi="Arial" w:cs="Arial"/>
          <w:b/>
          <w:sz w:val="20"/>
          <w:szCs w:val="20"/>
        </w:rPr>
      </w:pPr>
      <w:bookmarkStart w:id="20" w:name="_Toc446077677"/>
      <w:r w:rsidRPr="00B46E66">
        <w:rPr>
          <w:rFonts w:ascii="Arial" w:hAnsi="Arial" w:cs="Arial"/>
          <w:b/>
          <w:sz w:val="20"/>
          <w:szCs w:val="20"/>
        </w:rPr>
        <w:t>3</w:t>
      </w:r>
      <w:r w:rsidR="00A92950" w:rsidRPr="00B46E66">
        <w:rPr>
          <w:rFonts w:ascii="Arial" w:hAnsi="Arial" w:cs="Arial"/>
          <w:b/>
          <w:sz w:val="20"/>
          <w:szCs w:val="20"/>
        </w:rPr>
        <w:t>.</w:t>
      </w:r>
      <w:r w:rsidR="00E24905" w:rsidRPr="00B46E66">
        <w:rPr>
          <w:rFonts w:ascii="Arial" w:hAnsi="Arial" w:cs="Arial"/>
          <w:b/>
          <w:sz w:val="20"/>
          <w:szCs w:val="20"/>
        </w:rPr>
        <w:t xml:space="preserve"> </w:t>
      </w:r>
      <w:r w:rsidR="00B420BA" w:rsidRPr="00B46E66">
        <w:rPr>
          <w:rFonts w:ascii="Arial" w:hAnsi="Arial" w:cs="Arial"/>
          <w:b/>
          <w:sz w:val="20"/>
          <w:szCs w:val="20"/>
        </w:rPr>
        <w:t>Literature Review</w:t>
      </w:r>
      <w:bookmarkEnd w:id="20"/>
      <w:r w:rsidR="00B420BA" w:rsidRPr="00B46E66">
        <w:rPr>
          <w:rFonts w:ascii="Arial" w:hAnsi="Arial" w:cs="Arial"/>
          <w:b/>
          <w:sz w:val="20"/>
          <w:szCs w:val="20"/>
        </w:rPr>
        <w:t xml:space="preserve"> </w:t>
      </w:r>
    </w:p>
    <w:p w14:paraId="3915C75B" w14:textId="4E3244F0" w:rsidR="00D570BC" w:rsidRPr="00B46E66" w:rsidRDefault="00832670" w:rsidP="00BC4396">
      <w:pPr>
        <w:ind w:left="284"/>
        <w:rPr>
          <w:rFonts w:ascii="Arial" w:hAnsi="Arial" w:cs="Arial"/>
          <w:sz w:val="20"/>
          <w:szCs w:val="20"/>
        </w:rPr>
      </w:pPr>
      <w:r w:rsidRPr="00B46E66">
        <w:rPr>
          <w:rFonts w:ascii="Arial" w:hAnsi="Arial" w:cs="Arial"/>
          <w:sz w:val="20"/>
          <w:szCs w:val="20"/>
        </w:rPr>
        <w:t xml:space="preserve">For the purpose of this </w:t>
      </w:r>
      <w:r w:rsidR="00FC6A1C" w:rsidRPr="00B46E66">
        <w:rPr>
          <w:rFonts w:ascii="Arial" w:hAnsi="Arial" w:cs="Arial"/>
          <w:sz w:val="20"/>
          <w:szCs w:val="20"/>
        </w:rPr>
        <w:t>a</w:t>
      </w:r>
      <w:r w:rsidRPr="00B46E66">
        <w:rPr>
          <w:rFonts w:ascii="Arial" w:hAnsi="Arial" w:cs="Arial"/>
          <w:sz w:val="20"/>
          <w:szCs w:val="20"/>
        </w:rPr>
        <w:t xml:space="preserve">nalysis, we have looked at 3 studies linked to the use of marketing in services. The studies are selected in such a way that they cover all the major aspects of the research in the current situation – Patient Satisfaction in Eye Care, Consumer Satisfaction in Hospitals in India and Marketing Mix for services in an equivalent industry. </w:t>
      </w:r>
    </w:p>
    <w:p w14:paraId="138DC5CD" w14:textId="095BAE92" w:rsidR="00B420BA" w:rsidRPr="00B46E66" w:rsidRDefault="00B420BA" w:rsidP="00F47B14">
      <w:pPr>
        <w:pStyle w:val="Heading2"/>
        <w:spacing w:after="120"/>
        <w:rPr>
          <w:rFonts w:ascii="Arial" w:eastAsia="Times New Roman" w:hAnsi="Arial" w:cs="Arial"/>
          <w:b/>
          <w:bCs/>
          <w:sz w:val="20"/>
          <w:szCs w:val="20"/>
        </w:rPr>
      </w:pPr>
      <w:bookmarkStart w:id="21" w:name="_Toc446077678"/>
      <w:r w:rsidRPr="00B46E66">
        <w:rPr>
          <w:rFonts w:ascii="Arial" w:eastAsia="Times New Roman" w:hAnsi="Arial" w:cs="Arial"/>
          <w:b/>
          <w:bCs/>
          <w:sz w:val="20"/>
          <w:szCs w:val="20"/>
        </w:rPr>
        <w:t>Study I</w:t>
      </w:r>
      <w:r w:rsidR="00832670" w:rsidRPr="00B46E66">
        <w:rPr>
          <w:rFonts w:ascii="Arial" w:eastAsia="Times New Roman" w:hAnsi="Arial" w:cs="Arial"/>
          <w:b/>
          <w:bCs/>
          <w:sz w:val="20"/>
          <w:szCs w:val="20"/>
        </w:rPr>
        <w:t>: Patient</w:t>
      </w:r>
      <w:r w:rsidR="00EF4619" w:rsidRPr="00B46E66">
        <w:rPr>
          <w:rFonts w:ascii="Arial" w:eastAsia="Times New Roman" w:hAnsi="Arial" w:cs="Arial"/>
          <w:b/>
          <w:bCs/>
          <w:sz w:val="20"/>
          <w:szCs w:val="20"/>
        </w:rPr>
        <w:t>s'</w:t>
      </w:r>
      <w:r w:rsidR="00832670" w:rsidRPr="00B46E66">
        <w:rPr>
          <w:rFonts w:ascii="Arial" w:eastAsia="Times New Roman" w:hAnsi="Arial" w:cs="Arial"/>
          <w:b/>
          <w:bCs/>
          <w:sz w:val="20"/>
          <w:szCs w:val="20"/>
        </w:rPr>
        <w:t xml:space="preserve"> Satisfaction </w:t>
      </w:r>
      <w:r w:rsidR="00EF4619" w:rsidRPr="00B46E66">
        <w:rPr>
          <w:rFonts w:ascii="Arial" w:eastAsia="Times New Roman" w:hAnsi="Arial" w:cs="Arial"/>
          <w:b/>
          <w:bCs/>
          <w:sz w:val="20"/>
          <w:szCs w:val="20"/>
        </w:rPr>
        <w:t>with their</w:t>
      </w:r>
      <w:r w:rsidR="00832670" w:rsidRPr="00B46E66">
        <w:rPr>
          <w:rFonts w:ascii="Arial" w:eastAsia="Times New Roman" w:hAnsi="Arial" w:cs="Arial"/>
          <w:b/>
          <w:bCs/>
          <w:sz w:val="20"/>
          <w:szCs w:val="20"/>
        </w:rPr>
        <w:t xml:space="preserve"> Cataract Surgery</w:t>
      </w:r>
      <w:sdt>
        <w:sdtPr>
          <w:rPr>
            <w:rFonts w:ascii="Arial" w:eastAsia="Times New Roman" w:hAnsi="Arial" w:cs="Arial"/>
            <w:b/>
            <w:bCs/>
            <w:sz w:val="20"/>
            <w:szCs w:val="20"/>
          </w:rPr>
          <w:id w:val="-1810239551"/>
          <w:citation/>
        </w:sdtPr>
        <w:sdtContent>
          <w:r w:rsidR="007E28CE" w:rsidRPr="00B46E66">
            <w:rPr>
              <w:rFonts w:ascii="Arial" w:eastAsia="Times New Roman" w:hAnsi="Arial" w:cs="Arial"/>
              <w:b/>
              <w:bCs/>
              <w:sz w:val="20"/>
              <w:szCs w:val="20"/>
            </w:rPr>
            <w:fldChar w:fldCharType="begin"/>
          </w:r>
          <w:r w:rsidR="007E28CE" w:rsidRPr="00B46E66">
            <w:rPr>
              <w:rFonts w:ascii="Arial" w:eastAsia="Times New Roman" w:hAnsi="Arial" w:cs="Arial"/>
              <w:b/>
              <w:bCs/>
              <w:sz w:val="20"/>
              <w:szCs w:val="20"/>
            </w:rPr>
            <w:instrText xml:space="preserve"> CITATION Eha08 \l 1033 </w:instrText>
          </w:r>
          <w:r w:rsidR="007E28CE" w:rsidRPr="00B46E66">
            <w:rPr>
              <w:rFonts w:ascii="Arial" w:eastAsia="Times New Roman" w:hAnsi="Arial" w:cs="Arial"/>
              <w:b/>
              <w:bCs/>
              <w:sz w:val="20"/>
              <w:szCs w:val="20"/>
            </w:rPr>
            <w:fldChar w:fldCharType="separate"/>
          </w:r>
          <w:r w:rsidR="007E28CE" w:rsidRPr="00B46E66">
            <w:rPr>
              <w:rFonts w:ascii="Arial" w:eastAsia="Times New Roman" w:hAnsi="Arial" w:cs="Arial"/>
              <w:b/>
              <w:bCs/>
              <w:noProof/>
              <w:sz w:val="20"/>
              <w:szCs w:val="20"/>
            </w:rPr>
            <w:t xml:space="preserve"> </w:t>
          </w:r>
          <w:r w:rsidR="007E28CE" w:rsidRPr="00B46E66">
            <w:rPr>
              <w:rFonts w:ascii="Arial" w:eastAsia="Times New Roman" w:hAnsi="Arial" w:cs="Arial"/>
              <w:noProof/>
              <w:sz w:val="20"/>
              <w:szCs w:val="20"/>
            </w:rPr>
            <w:t>(Ehab I Wasfi, 2008)</w:t>
          </w:r>
          <w:r w:rsidR="007E28CE" w:rsidRPr="00B46E66">
            <w:rPr>
              <w:rFonts w:ascii="Arial" w:eastAsia="Times New Roman" w:hAnsi="Arial" w:cs="Arial"/>
              <w:b/>
              <w:bCs/>
              <w:sz w:val="20"/>
              <w:szCs w:val="20"/>
            </w:rPr>
            <w:fldChar w:fldCharType="end"/>
          </w:r>
        </w:sdtContent>
      </w:sdt>
      <w:bookmarkEnd w:id="21"/>
    </w:p>
    <w:p w14:paraId="40EA17D9" w14:textId="3069CFF1" w:rsidR="00F47B14" w:rsidRPr="00B46E66" w:rsidRDefault="00EF4619" w:rsidP="00BC4396">
      <w:pPr>
        <w:ind w:left="284"/>
        <w:rPr>
          <w:rFonts w:ascii="Arial" w:hAnsi="Arial" w:cs="Arial"/>
          <w:sz w:val="20"/>
          <w:szCs w:val="20"/>
        </w:rPr>
      </w:pPr>
      <w:r w:rsidRPr="00B46E66">
        <w:rPr>
          <w:rFonts w:ascii="Arial" w:hAnsi="Arial" w:cs="Arial"/>
          <w:sz w:val="20"/>
          <w:szCs w:val="20"/>
        </w:rPr>
        <w:t>Ehab conducted this study</w:t>
      </w:r>
      <w:r w:rsidR="00F47B14" w:rsidRPr="00B46E66">
        <w:rPr>
          <w:rFonts w:ascii="Arial" w:hAnsi="Arial" w:cs="Arial"/>
          <w:sz w:val="20"/>
          <w:szCs w:val="20"/>
        </w:rPr>
        <w:t xml:space="preserve"> I </w:t>
      </w:r>
      <w:r w:rsidR="00F86921" w:rsidRPr="00B46E66">
        <w:rPr>
          <w:rFonts w:ascii="Arial" w:hAnsi="Arial" w:cs="Arial"/>
          <w:sz w:val="20"/>
          <w:szCs w:val="20"/>
        </w:rPr>
        <w:t xml:space="preserve">in the </w:t>
      </w:r>
      <w:r w:rsidR="00B420BA" w:rsidRPr="00B46E66">
        <w:rPr>
          <w:rFonts w:ascii="Arial" w:hAnsi="Arial" w:cs="Arial"/>
          <w:sz w:val="20"/>
          <w:szCs w:val="20"/>
        </w:rPr>
        <w:t>Eye Departm</w:t>
      </w:r>
      <w:r w:rsidR="00F47B14" w:rsidRPr="00B46E66">
        <w:rPr>
          <w:rFonts w:ascii="Arial" w:hAnsi="Arial" w:cs="Arial"/>
          <w:sz w:val="20"/>
          <w:szCs w:val="20"/>
        </w:rPr>
        <w:t xml:space="preserve">ent </w:t>
      </w:r>
      <w:r w:rsidR="00F86921" w:rsidRPr="00B46E66">
        <w:rPr>
          <w:rFonts w:ascii="Arial" w:hAnsi="Arial" w:cs="Arial"/>
          <w:sz w:val="20"/>
          <w:szCs w:val="20"/>
        </w:rPr>
        <w:t xml:space="preserve">in </w:t>
      </w:r>
      <w:r w:rsidR="00B420BA" w:rsidRPr="00B46E66">
        <w:rPr>
          <w:rFonts w:ascii="Arial" w:hAnsi="Arial" w:cs="Arial"/>
          <w:sz w:val="20"/>
          <w:szCs w:val="20"/>
        </w:rPr>
        <w:t xml:space="preserve">Egypt. </w:t>
      </w:r>
    </w:p>
    <w:p w14:paraId="33103B74" w14:textId="77777777" w:rsidR="00A97B50" w:rsidRPr="00B46E66" w:rsidRDefault="00B420BA" w:rsidP="00A97B50">
      <w:pPr>
        <w:pStyle w:val="Heading3"/>
        <w:spacing w:before="120" w:after="120"/>
        <w:ind w:left="284"/>
        <w:rPr>
          <w:rFonts w:ascii="Arial" w:hAnsi="Arial" w:cs="Arial"/>
          <w:b/>
          <w:color w:val="4F81BD" w:themeColor="accent1"/>
          <w:sz w:val="20"/>
          <w:szCs w:val="20"/>
        </w:rPr>
      </w:pPr>
      <w:bookmarkStart w:id="22" w:name="_Toc446077679"/>
      <w:r w:rsidRPr="00B46E66">
        <w:rPr>
          <w:rFonts w:ascii="Arial" w:hAnsi="Arial" w:cs="Arial"/>
          <w:b/>
          <w:color w:val="4F81BD" w:themeColor="accent1"/>
          <w:sz w:val="20"/>
          <w:szCs w:val="20"/>
        </w:rPr>
        <w:t xml:space="preserve">About the </w:t>
      </w:r>
      <w:r w:rsidR="00561F18" w:rsidRPr="00B46E66">
        <w:rPr>
          <w:rFonts w:ascii="Arial" w:hAnsi="Arial" w:cs="Arial"/>
          <w:b/>
          <w:color w:val="4F81BD" w:themeColor="accent1"/>
          <w:sz w:val="20"/>
          <w:szCs w:val="20"/>
        </w:rPr>
        <w:t>S</w:t>
      </w:r>
      <w:r w:rsidRPr="00B46E66">
        <w:rPr>
          <w:rFonts w:ascii="Arial" w:hAnsi="Arial" w:cs="Arial"/>
          <w:b/>
          <w:color w:val="4F81BD" w:themeColor="accent1"/>
          <w:sz w:val="20"/>
          <w:szCs w:val="20"/>
        </w:rPr>
        <w:t>tudy</w:t>
      </w:r>
      <w:bookmarkEnd w:id="22"/>
      <w:r w:rsidRPr="00B46E66">
        <w:rPr>
          <w:rFonts w:ascii="Arial" w:hAnsi="Arial" w:cs="Arial"/>
          <w:b/>
          <w:color w:val="4F81BD" w:themeColor="accent1"/>
          <w:sz w:val="20"/>
          <w:szCs w:val="20"/>
        </w:rPr>
        <w:t xml:space="preserve"> </w:t>
      </w:r>
    </w:p>
    <w:p w14:paraId="0B3A257A" w14:textId="77777777" w:rsidR="00A97B50" w:rsidRPr="00B46E66" w:rsidRDefault="00A97B50" w:rsidP="00A97B50">
      <w:pPr>
        <w:pStyle w:val="Heading3"/>
        <w:spacing w:before="120" w:after="120"/>
        <w:ind w:left="284"/>
        <w:rPr>
          <w:rFonts w:ascii="Arial" w:eastAsiaTheme="minorEastAsia" w:hAnsi="Arial" w:cs="Arial"/>
          <w:color w:val="auto"/>
          <w:sz w:val="20"/>
          <w:szCs w:val="20"/>
        </w:rPr>
      </w:pPr>
    </w:p>
    <w:p w14:paraId="2A570D6B" w14:textId="52BB9220" w:rsidR="00F47B14" w:rsidRPr="00B46E66" w:rsidRDefault="00A97B50" w:rsidP="00A97B50">
      <w:pPr>
        <w:pStyle w:val="Heading3"/>
        <w:spacing w:before="120" w:after="120" w:line="276" w:lineRule="auto"/>
        <w:ind w:left="284"/>
        <w:rPr>
          <w:rFonts w:ascii="Arial" w:eastAsiaTheme="minorEastAsia" w:hAnsi="Arial" w:cs="Arial"/>
          <w:color w:val="auto"/>
          <w:sz w:val="20"/>
          <w:szCs w:val="20"/>
        </w:rPr>
      </w:pPr>
      <w:r w:rsidRPr="00B46E66">
        <w:rPr>
          <w:rFonts w:ascii="Arial" w:eastAsiaTheme="minorEastAsia" w:hAnsi="Arial" w:cs="Arial"/>
          <w:color w:val="auto"/>
          <w:sz w:val="20"/>
          <w:szCs w:val="20"/>
        </w:rPr>
        <w:t>T</w:t>
      </w:r>
      <w:r w:rsidR="00B420BA" w:rsidRPr="00B46E66">
        <w:rPr>
          <w:rFonts w:ascii="Arial" w:eastAsiaTheme="minorEastAsia" w:hAnsi="Arial" w:cs="Arial"/>
          <w:color w:val="auto"/>
          <w:sz w:val="20"/>
          <w:szCs w:val="20"/>
        </w:rPr>
        <w:t xml:space="preserve">his retrospective study </w:t>
      </w:r>
      <w:r w:rsidR="00EF4619" w:rsidRPr="00B46E66">
        <w:rPr>
          <w:rFonts w:ascii="Arial" w:eastAsiaTheme="minorEastAsia" w:hAnsi="Arial" w:cs="Arial"/>
          <w:color w:val="auto"/>
          <w:sz w:val="20"/>
          <w:szCs w:val="20"/>
        </w:rPr>
        <w:t xml:space="preserve">involved </w:t>
      </w:r>
      <w:r w:rsidR="00B420BA" w:rsidRPr="00B46E66">
        <w:rPr>
          <w:rFonts w:ascii="Arial" w:eastAsiaTheme="minorEastAsia" w:hAnsi="Arial" w:cs="Arial"/>
          <w:color w:val="auto"/>
          <w:sz w:val="20"/>
          <w:szCs w:val="20"/>
        </w:rPr>
        <w:t xml:space="preserve">150 patients </w:t>
      </w:r>
      <w:r w:rsidR="00EF4619" w:rsidRPr="00B46E66">
        <w:rPr>
          <w:rFonts w:ascii="Arial" w:eastAsiaTheme="minorEastAsia" w:hAnsi="Arial" w:cs="Arial"/>
          <w:color w:val="auto"/>
          <w:sz w:val="20"/>
          <w:szCs w:val="20"/>
        </w:rPr>
        <w:t xml:space="preserve">who </w:t>
      </w:r>
      <w:r w:rsidR="00B420BA" w:rsidRPr="00B46E66">
        <w:rPr>
          <w:rFonts w:ascii="Arial" w:eastAsiaTheme="minorEastAsia" w:hAnsi="Arial" w:cs="Arial"/>
          <w:color w:val="auto"/>
          <w:sz w:val="20"/>
          <w:szCs w:val="20"/>
        </w:rPr>
        <w:t>underwent cataract surgery.</w:t>
      </w:r>
      <w:r w:rsidR="00EF4619" w:rsidRPr="00B46E66">
        <w:rPr>
          <w:rFonts w:ascii="Arial" w:eastAsiaTheme="minorEastAsia" w:hAnsi="Arial" w:cs="Arial"/>
          <w:color w:val="auto"/>
          <w:sz w:val="20"/>
          <w:szCs w:val="20"/>
        </w:rPr>
        <w:t xml:space="preserve"> The </w:t>
      </w:r>
      <w:r w:rsidRPr="00B46E66">
        <w:rPr>
          <w:rFonts w:ascii="Arial" w:eastAsiaTheme="minorEastAsia" w:hAnsi="Arial" w:cs="Arial"/>
          <w:color w:val="auto"/>
          <w:sz w:val="20"/>
          <w:szCs w:val="20"/>
        </w:rPr>
        <w:t xml:space="preserve">patients responded through a </w:t>
      </w:r>
      <w:r w:rsidR="00B420BA" w:rsidRPr="00B46E66">
        <w:rPr>
          <w:rFonts w:ascii="Arial" w:eastAsiaTheme="minorEastAsia" w:hAnsi="Arial" w:cs="Arial"/>
          <w:color w:val="auto"/>
          <w:sz w:val="20"/>
          <w:szCs w:val="20"/>
        </w:rPr>
        <w:t>postal questionnaire.</w:t>
      </w:r>
      <w:r w:rsidR="00EF4619" w:rsidRPr="00B46E66">
        <w:rPr>
          <w:rFonts w:ascii="Arial" w:eastAsiaTheme="minorEastAsia" w:hAnsi="Arial" w:cs="Arial"/>
          <w:color w:val="auto"/>
          <w:sz w:val="20"/>
          <w:szCs w:val="20"/>
        </w:rPr>
        <w:t xml:space="preserve"> The survey included information about the sources of reference for the treatment, the time lag between their call and the first meeting with the </w:t>
      </w:r>
      <w:r w:rsidR="00B420BA" w:rsidRPr="00B46E66">
        <w:rPr>
          <w:rFonts w:ascii="Arial" w:eastAsiaTheme="minorEastAsia" w:hAnsi="Arial" w:cs="Arial"/>
          <w:color w:val="auto"/>
          <w:sz w:val="20"/>
          <w:szCs w:val="20"/>
        </w:rPr>
        <w:t>ophthalmologist,</w:t>
      </w:r>
      <w:r w:rsidR="00EF4619" w:rsidRPr="00B46E66">
        <w:rPr>
          <w:rFonts w:ascii="Arial" w:eastAsiaTheme="minorEastAsia" w:hAnsi="Arial" w:cs="Arial"/>
          <w:color w:val="auto"/>
          <w:sz w:val="20"/>
          <w:szCs w:val="20"/>
        </w:rPr>
        <w:t xml:space="preserve"> their experience with the outpatient services like written information communication, detailed explanatory sessions with paramedical staff and doctor in terms of receiving detailed guidance about pre or post</w:t>
      </w:r>
      <w:r w:rsidR="00FC6A1C" w:rsidRPr="00B46E66">
        <w:rPr>
          <w:rFonts w:ascii="Arial" w:eastAsiaTheme="minorEastAsia" w:hAnsi="Arial" w:cs="Arial"/>
          <w:color w:val="auto"/>
          <w:sz w:val="20"/>
          <w:szCs w:val="20"/>
        </w:rPr>
        <w:t>-</w:t>
      </w:r>
      <w:r w:rsidR="00EF4619" w:rsidRPr="00B46E66">
        <w:rPr>
          <w:rFonts w:ascii="Arial" w:eastAsiaTheme="minorEastAsia" w:hAnsi="Arial" w:cs="Arial"/>
          <w:color w:val="auto"/>
          <w:sz w:val="20"/>
          <w:szCs w:val="20"/>
        </w:rPr>
        <w:t xml:space="preserve">treatment care and followup sessions. The respondents were also asked about </w:t>
      </w:r>
      <w:r w:rsidR="00D47630" w:rsidRPr="00B46E66">
        <w:rPr>
          <w:rFonts w:ascii="Arial" w:eastAsiaTheme="minorEastAsia" w:hAnsi="Arial" w:cs="Arial"/>
          <w:color w:val="auto"/>
          <w:sz w:val="20"/>
          <w:szCs w:val="20"/>
        </w:rPr>
        <w:t xml:space="preserve">their experience </w:t>
      </w:r>
      <w:r w:rsidR="00FC6A1C" w:rsidRPr="00B46E66">
        <w:rPr>
          <w:rFonts w:ascii="Arial" w:eastAsiaTheme="minorEastAsia" w:hAnsi="Arial" w:cs="Arial"/>
          <w:color w:val="auto"/>
          <w:sz w:val="20"/>
          <w:szCs w:val="20"/>
        </w:rPr>
        <w:t>with</w:t>
      </w:r>
      <w:r w:rsidR="00D47630" w:rsidRPr="00B46E66">
        <w:rPr>
          <w:rFonts w:ascii="Arial" w:eastAsiaTheme="minorEastAsia" w:hAnsi="Arial" w:cs="Arial"/>
          <w:color w:val="auto"/>
          <w:sz w:val="20"/>
          <w:szCs w:val="20"/>
        </w:rPr>
        <w:t xml:space="preserve"> </w:t>
      </w:r>
      <w:r w:rsidRPr="00B46E66">
        <w:rPr>
          <w:rFonts w:ascii="Arial" w:eastAsiaTheme="minorEastAsia" w:hAnsi="Arial" w:cs="Arial"/>
          <w:color w:val="auto"/>
          <w:sz w:val="20"/>
          <w:szCs w:val="20"/>
        </w:rPr>
        <w:t>treatment timeline</w:t>
      </w:r>
      <w:r w:rsidR="00FC6A1C" w:rsidRPr="00B46E66">
        <w:rPr>
          <w:rFonts w:ascii="Arial" w:eastAsiaTheme="minorEastAsia" w:hAnsi="Arial" w:cs="Arial"/>
          <w:color w:val="auto"/>
          <w:sz w:val="20"/>
          <w:szCs w:val="20"/>
        </w:rPr>
        <w:t>s</w:t>
      </w:r>
      <w:r w:rsidRPr="00B46E66">
        <w:rPr>
          <w:rFonts w:ascii="Arial" w:eastAsiaTheme="minorEastAsia" w:hAnsi="Arial" w:cs="Arial"/>
          <w:color w:val="auto"/>
          <w:sz w:val="20"/>
          <w:szCs w:val="20"/>
        </w:rPr>
        <w:t xml:space="preserve"> in terms of the waiting time for surgery, the number of surgery cancellations, changes in the appointment with the doctor, and the care provided during the treatment tenure. </w:t>
      </w:r>
    </w:p>
    <w:p w14:paraId="02435247" w14:textId="77777777" w:rsidR="00A97B50" w:rsidRPr="00B46E66" w:rsidRDefault="00A97B50" w:rsidP="00F47B14">
      <w:pPr>
        <w:pStyle w:val="Heading2"/>
        <w:spacing w:after="120"/>
        <w:rPr>
          <w:rFonts w:ascii="Arial" w:eastAsia="Times New Roman" w:hAnsi="Arial" w:cs="Arial"/>
          <w:b/>
          <w:bCs/>
          <w:sz w:val="20"/>
          <w:szCs w:val="20"/>
        </w:rPr>
      </w:pPr>
      <w:bookmarkStart w:id="23" w:name="_Toc446077680"/>
    </w:p>
    <w:p w14:paraId="68AA7D23" w14:textId="726405E7" w:rsidR="00F47B14" w:rsidRPr="00B46E66" w:rsidRDefault="00B420BA" w:rsidP="00F47B14">
      <w:pPr>
        <w:pStyle w:val="Heading2"/>
        <w:spacing w:after="120"/>
        <w:rPr>
          <w:rFonts w:ascii="Arial" w:eastAsia="Times New Roman" w:hAnsi="Arial" w:cs="Arial"/>
          <w:b/>
          <w:bCs/>
          <w:sz w:val="20"/>
          <w:szCs w:val="20"/>
        </w:rPr>
      </w:pPr>
      <w:r w:rsidRPr="00B46E66">
        <w:rPr>
          <w:rFonts w:ascii="Arial" w:eastAsia="Times New Roman" w:hAnsi="Arial" w:cs="Arial"/>
          <w:b/>
          <w:bCs/>
          <w:sz w:val="20"/>
          <w:szCs w:val="20"/>
        </w:rPr>
        <w:t>Study II</w:t>
      </w:r>
      <w:r w:rsidR="00832670" w:rsidRPr="00B46E66">
        <w:rPr>
          <w:rFonts w:ascii="Arial" w:eastAsia="Times New Roman" w:hAnsi="Arial" w:cs="Arial"/>
          <w:b/>
          <w:bCs/>
          <w:sz w:val="20"/>
          <w:szCs w:val="20"/>
        </w:rPr>
        <w:t>: The Study on Customer Satisfaction in Hospitals</w:t>
      </w:r>
      <w:sdt>
        <w:sdtPr>
          <w:rPr>
            <w:rFonts w:ascii="Arial" w:eastAsia="Times New Roman" w:hAnsi="Arial" w:cs="Arial"/>
            <w:b/>
            <w:bCs/>
            <w:sz w:val="20"/>
            <w:szCs w:val="20"/>
          </w:rPr>
          <w:id w:val="-915479970"/>
          <w:citation/>
        </w:sdtPr>
        <w:sdtContent>
          <w:r w:rsidR="0098550D" w:rsidRPr="00B46E66">
            <w:rPr>
              <w:rFonts w:ascii="Arial" w:eastAsia="Times New Roman" w:hAnsi="Arial" w:cs="Arial"/>
              <w:b/>
              <w:bCs/>
              <w:sz w:val="20"/>
              <w:szCs w:val="20"/>
            </w:rPr>
            <w:fldChar w:fldCharType="begin"/>
          </w:r>
          <w:r w:rsidR="0098550D" w:rsidRPr="00B46E66">
            <w:rPr>
              <w:rFonts w:ascii="Arial" w:eastAsia="Times New Roman" w:hAnsi="Arial" w:cs="Arial"/>
              <w:b/>
              <w:bCs/>
              <w:sz w:val="20"/>
              <w:szCs w:val="20"/>
            </w:rPr>
            <w:instrText xml:space="preserve"> CITATION TSr12 \l 1033 </w:instrText>
          </w:r>
          <w:r w:rsidR="0098550D" w:rsidRPr="00B46E66">
            <w:rPr>
              <w:rFonts w:ascii="Arial" w:eastAsia="Times New Roman" w:hAnsi="Arial" w:cs="Arial"/>
              <w:b/>
              <w:bCs/>
              <w:sz w:val="20"/>
              <w:szCs w:val="20"/>
            </w:rPr>
            <w:fldChar w:fldCharType="separate"/>
          </w:r>
          <w:r w:rsidR="0098550D" w:rsidRPr="00B46E66">
            <w:rPr>
              <w:rFonts w:ascii="Arial" w:eastAsia="Times New Roman" w:hAnsi="Arial" w:cs="Arial"/>
              <w:b/>
              <w:bCs/>
              <w:noProof/>
              <w:sz w:val="20"/>
              <w:szCs w:val="20"/>
            </w:rPr>
            <w:t xml:space="preserve"> </w:t>
          </w:r>
          <w:r w:rsidR="0098550D" w:rsidRPr="00B46E66">
            <w:rPr>
              <w:rFonts w:ascii="Arial" w:eastAsia="Times New Roman" w:hAnsi="Arial" w:cs="Arial"/>
              <w:noProof/>
              <w:sz w:val="20"/>
              <w:szCs w:val="20"/>
            </w:rPr>
            <w:t>(T Sreenivas, 2012)</w:t>
          </w:r>
          <w:r w:rsidR="0098550D" w:rsidRPr="00B46E66">
            <w:rPr>
              <w:rFonts w:ascii="Arial" w:eastAsia="Times New Roman" w:hAnsi="Arial" w:cs="Arial"/>
              <w:b/>
              <w:bCs/>
              <w:sz w:val="20"/>
              <w:szCs w:val="20"/>
            </w:rPr>
            <w:fldChar w:fldCharType="end"/>
          </w:r>
        </w:sdtContent>
      </w:sdt>
      <w:bookmarkEnd w:id="23"/>
    </w:p>
    <w:p w14:paraId="18ECB7DC" w14:textId="058100EC" w:rsidR="00D47630" w:rsidRPr="00B46E66" w:rsidRDefault="00D47630" w:rsidP="003337E6">
      <w:pPr>
        <w:ind w:left="284"/>
        <w:rPr>
          <w:rFonts w:ascii="Arial" w:hAnsi="Arial" w:cs="Arial"/>
          <w:sz w:val="20"/>
          <w:szCs w:val="20"/>
        </w:rPr>
      </w:pPr>
      <w:r w:rsidRPr="00B46E66">
        <w:rPr>
          <w:rFonts w:ascii="Arial" w:hAnsi="Arial" w:cs="Arial"/>
          <w:sz w:val="20"/>
          <w:szCs w:val="20"/>
        </w:rPr>
        <w:t xml:space="preserve">This study was about patients' satisfaction in three hospitals of Guntur District in Andra Pradesh. </w:t>
      </w:r>
    </w:p>
    <w:p w14:paraId="15058620" w14:textId="6583F5ED" w:rsidR="00D47630" w:rsidRPr="00B46E66" w:rsidRDefault="00F86921" w:rsidP="003337E6">
      <w:pPr>
        <w:ind w:left="284"/>
        <w:rPr>
          <w:rFonts w:ascii="Arial" w:hAnsi="Arial" w:cs="Arial"/>
          <w:sz w:val="20"/>
          <w:szCs w:val="20"/>
        </w:rPr>
      </w:pPr>
      <w:r w:rsidRPr="00B46E66">
        <w:rPr>
          <w:rFonts w:ascii="Arial" w:hAnsi="Arial" w:cs="Arial"/>
          <w:sz w:val="20"/>
          <w:szCs w:val="20"/>
        </w:rPr>
        <w:t>T</w:t>
      </w:r>
      <w:r w:rsidR="00D47630" w:rsidRPr="00B46E66">
        <w:rPr>
          <w:rFonts w:ascii="Arial" w:hAnsi="Arial" w:cs="Arial"/>
          <w:sz w:val="20"/>
          <w:szCs w:val="20"/>
        </w:rPr>
        <w:t xml:space="preserve">he study was </w:t>
      </w:r>
      <w:r w:rsidRPr="00B46E66">
        <w:rPr>
          <w:rFonts w:ascii="Arial" w:hAnsi="Arial" w:cs="Arial"/>
          <w:sz w:val="20"/>
          <w:szCs w:val="20"/>
        </w:rPr>
        <w:t xml:space="preserve">done </w:t>
      </w:r>
      <w:r w:rsidR="00D47630" w:rsidRPr="00B46E66">
        <w:rPr>
          <w:rFonts w:ascii="Arial" w:hAnsi="Arial" w:cs="Arial"/>
          <w:sz w:val="20"/>
          <w:szCs w:val="20"/>
        </w:rPr>
        <w:t xml:space="preserve">to assess </w:t>
      </w:r>
      <w:r w:rsidRPr="00B46E66">
        <w:rPr>
          <w:rFonts w:ascii="Arial" w:hAnsi="Arial" w:cs="Arial"/>
          <w:sz w:val="20"/>
          <w:szCs w:val="20"/>
        </w:rPr>
        <w:t>patients' satisfaction levels</w:t>
      </w:r>
      <w:r w:rsidR="00D47630" w:rsidRPr="00B46E66">
        <w:rPr>
          <w:rFonts w:ascii="Arial" w:hAnsi="Arial" w:cs="Arial"/>
          <w:sz w:val="20"/>
          <w:szCs w:val="20"/>
        </w:rPr>
        <w:t xml:space="preserve"> in these hospitals. Second, to suggest measures to improve patient handling practices. </w:t>
      </w:r>
    </w:p>
    <w:p w14:paraId="19E600B7" w14:textId="0E2DFBE6" w:rsidR="00D47630" w:rsidRPr="00B46E66" w:rsidRDefault="00D47630" w:rsidP="003337E6">
      <w:pPr>
        <w:ind w:left="284"/>
        <w:rPr>
          <w:rFonts w:ascii="Arial" w:hAnsi="Arial" w:cs="Arial"/>
          <w:sz w:val="20"/>
          <w:szCs w:val="20"/>
        </w:rPr>
      </w:pPr>
      <w:r w:rsidRPr="00B46E66">
        <w:rPr>
          <w:rFonts w:ascii="Arial" w:hAnsi="Arial" w:cs="Arial"/>
          <w:sz w:val="20"/>
          <w:szCs w:val="20"/>
        </w:rPr>
        <w:t xml:space="preserve">They studied seven dimensions: </w:t>
      </w:r>
      <w:r w:rsidR="00FC6A1C" w:rsidRPr="00B46E66">
        <w:rPr>
          <w:rFonts w:ascii="Arial" w:hAnsi="Arial" w:cs="Arial"/>
          <w:sz w:val="20"/>
          <w:szCs w:val="20"/>
        </w:rPr>
        <w:t>s</w:t>
      </w:r>
      <w:r w:rsidRPr="00B46E66">
        <w:rPr>
          <w:rFonts w:ascii="Arial" w:hAnsi="Arial" w:cs="Arial"/>
          <w:sz w:val="20"/>
          <w:szCs w:val="20"/>
        </w:rPr>
        <w:t xml:space="preserve">taff behaviour, cleanliness, </w:t>
      </w:r>
      <w:r w:rsidR="00FC6A1C" w:rsidRPr="00B46E66">
        <w:rPr>
          <w:rFonts w:ascii="Arial" w:hAnsi="Arial" w:cs="Arial"/>
          <w:sz w:val="20"/>
          <w:szCs w:val="20"/>
        </w:rPr>
        <w:t>a</w:t>
      </w:r>
      <w:r w:rsidRPr="00B46E66">
        <w:rPr>
          <w:rFonts w:ascii="Arial" w:hAnsi="Arial" w:cs="Arial"/>
          <w:sz w:val="20"/>
          <w:szCs w:val="20"/>
        </w:rPr>
        <w:t xml:space="preserve">dmission </w:t>
      </w:r>
      <w:r w:rsidR="00FC6A1C" w:rsidRPr="00B46E66">
        <w:rPr>
          <w:rFonts w:ascii="Arial" w:hAnsi="Arial" w:cs="Arial"/>
          <w:sz w:val="20"/>
          <w:szCs w:val="20"/>
        </w:rPr>
        <w:t>p</w:t>
      </w:r>
      <w:r w:rsidRPr="00B46E66">
        <w:rPr>
          <w:rFonts w:ascii="Arial" w:hAnsi="Arial" w:cs="Arial"/>
          <w:sz w:val="20"/>
          <w:szCs w:val="20"/>
        </w:rPr>
        <w:t xml:space="preserve">rocess, patient facilities, </w:t>
      </w:r>
      <w:r w:rsidR="00FC6A1C" w:rsidRPr="00B46E66">
        <w:rPr>
          <w:rFonts w:ascii="Arial" w:hAnsi="Arial" w:cs="Arial"/>
          <w:sz w:val="20"/>
          <w:szCs w:val="20"/>
        </w:rPr>
        <w:t>d</w:t>
      </w:r>
      <w:r w:rsidRPr="00B46E66">
        <w:rPr>
          <w:rFonts w:ascii="Arial" w:hAnsi="Arial" w:cs="Arial"/>
          <w:sz w:val="20"/>
          <w:szCs w:val="20"/>
        </w:rPr>
        <w:t xml:space="preserve">ietary </w:t>
      </w:r>
      <w:r w:rsidR="00FC6A1C" w:rsidRPr="00B46E66">
        <w:rPr>
          <w:rFonts w:ascii="Arial" w:hAnsi="Arial" w:cs="Arial"/>
          <w:sz w:val="20"/>
          <w:szCs w:val="20"/>
        </w:rPr>
        <w:t>s</w:t>
      </w:r>
      <w:r w:rsidRPr="00B46E66">
        <w:rPr>
          <w:rFonts w:ascii="Arial" w:hAnsi="Arial" w:cs="Arial"/>
          <w:sz w:val="20"/>
          <w:szCs w:val="20"/>
        </w:rPr>
        <w:t xml:space="preserve">ervices, </w:t>
      </w:r>
      <w:r w:rsidR="00FC6A1C" w:rsidRPr="00B46E66">
        <w:rPr>
          <w:rFonts w:ascii="Arial" w:hAnsi="Arial" w:cs="Arial"/>
          <w:sz w:val="20"/>
          <w:szCs w:val="20"/>
        </w:rPr>
        <w:t>d</w:t>
      </w:r>
      <w:r w:rsidRPr="00B46E66">
        <w:rPr>
          <w:rFonts w:ascii="Arial" w:hAnsi="Arial" w:cs="Arial"/>
          <w:sz w:val="20"/>
          <w:szCs w:val="20"/>
        </w:rPr>
        <w:t xml:space="preserve">iagnostic </w:t>
      </w:r>
      <w:r w:rsidR="00FC6A1C" w:rsidRPr="00B46E66">
        <w:rPr>
          <w:rFonts w:ascii="Arial" w:hAnsi="Arial" w:cs="Arial"/>
          <w:sz w:val="20"/>
          <w:szCs w:val="20"/>
        </w:rPr>
        <w:t>s</w:t>
      </w:r>
      <w:r w:rsidRPr="00B46E66">
        <w:rPr>
          <w:rFonts w:ascii="Arial" w:hAnsi="Arial" w:cs="Arial"/>
          <w:sz w:val="20"/>
          <w:szCs w:val="20"/>
        </w:rPr>
        <w:t xml:space="preserve">ervices, and </w:t>
      </w:r>
      <w:r w:rsidR="00FC6A1C" w:rsidRPr="00B46E66">
        <w:rPr>
          <w:rFonts w:ascii="Arial" w:hAnsi="Arial" w:cs="Arial"/>
          <w:sz w:val="20"/>
          <w:szCs w:val="20"/>
        </w:rPr>
        <w:t>d</w:t>
      </w:r>
      <w:r w:rsidRPr="00B46E66">
        <w:rPr>
          <w:rFonts w:ascii="Arial" w:hAnsi="Arial" w:cs="Arial"/>
          <w:sz w:val="20"/>
          <w:szCs w:val="20"/>
        </w:rPr>
        <w:t xml:space="preserve">ischarge </w:t>
      </w:r>
      <w:r w:rsidR="00FC6A1C" w:rsidRPr="00B46E66">
        <w:rPr>
          <w:rFonts w:ascii="Arial" w:hAnsi="Arial" w:cs="Arial"/>
          <w:sz w:val="20"/>
          <w:szCs w:val="20"/>
        </w:rPr>
        <w:t>p</w:t>
      </w:r>
      <w:r w:rsidRPr="00B46E66">
        <w:rPr>
          <w:rFonts w:ascii="Arial" w:hAnsi="Arial" w:cs="Arial"/>
          <w:sz w:val="20"/>
          <w:szCs w:val="20"/>
        </w:rPr>
        <w:t xml:space="preserve">rocess. </w:t>
      </w:r>
    </w:p>
    <w:p w14:paraId="6A65FB21" w14:textId="77777777" w:rsidR="00F47B14" w:rsidRPr="00B46E66" w:rsidRDefault="002D27BF" w:rsidP="00561F18">
      <w:pPr>
        <w:pStyle w:val="Heading3"/>
        <w:spacing w:before="120" w:after="120"/>
        <w:ind w:left="284"/>
        <w:rPr>
          <w:rFonts w:ascii="Arial" w:hAnsi="Arial" w:cs="Arial"/>
          <w:b/>
          <w:color w:val="4F81BD" w:themeColor="accent1"/>
          <w:sz w:val="20"/>
          <w:szCs w:val="20"/>
        </w:rPr>
      </w:pPr>
      <w:bookmarkStart w:id="24" w:name="_Toc446077682"/>
      <w:r w:rsidRPr="00B46E66">
        <w:rPr>
          <w:rFonts w:ascii="Arial" w:hAnsi="Arial" w:cs="Arial"/>
          <w:b/>
          <w:color w:val="4F81BD" w:themeColor="accent1"/>
          <w:sz w:val="20"/>
          <w:szCs w:val="20"/>
        </w:rPr>
        <w:t>Conclusion</w:t>
      </w:r>
      <w:bookmarkEnd w:id="24"/>
      <w:r w:rsidRPr="00B46E66">
        <w:rPr>
          <w:rFonts w:ascii="Arial" w:hAnsi="Arial" w:cs="Arial"/>
          <w:b/>
          <w:color w:val="4F81BD" w:themeColor="accent1"/>
          <w:sz w:val="20"/>
          <w:szCs w:val="20"/>
        </w:rPr>
        <w:t xml:space="preserve"> </w:t>
      </w:r>
    </w:p>
    <w:p w14:paraId="2F4B5FEB" w14:textId="15257096" w:rsidR="00D47630" w:rsidRPr="00B46E66" w:rsidRDefault="00D12357" w:rsidP="00561F18">
      <w:pPr>
        <w:autoSpaceDE w:val="0"/>
        <w:autoSpaceDN w:val="0"/>
        <w:adjustRightInd w:val="0"/>
        <w:spacing w:after="0"/>
        <w:ind w:left="284"/>
        <w:rPr>
          <w:rFonts w:ascii="Arial" w:hAnsi="Arial" w:cs="Arial"/>
          <w:sz w:val="20"/>
          <w:szCs w:val="20"/>
        </w:rPr>
      </w:pPr>
      <w:r w:rsidRPr="00B46E66">
        <w:rPr>
          <w:rFonts w:ascii="Arial" w:hAnsi="Arial" w:cs="Arial"/>
          <w:sz w:val="20"/>
          <w:szCs w:val="20"/>
        </w:rPr>
        <w:t>The scale was developed to assess the perceived quality of the services in all three hospitals.</w:t>
      </w:r>
      <w:r w:rsidR="00FC6A1C" w:rsidRPr="00B46E66">
        <w:rPr>
          <w:rFonts w:ascii="Arial" w:hAnsi="Arial" w:cs="Arial"/>
          <w:sz w:val="20"/>
          <w:szCs w:val="20"/>
        </w:rPr>
        <w:t xml:space="preserve"> </w:t>
      </w:r>
      <w:r w:rsidRPr="00B46E66">
        <w:rPr>
          <w:rFonts w:ascii="Arial" w:hAnsi="Arial" w:cs="Arial"/>
          <w:sz w:val="20"/>
          <w:szCs w:val="20"/>
        </w:rPr>
        <w:t xml:space="preserve">The study concluded that the perceived quality at public facilities is marginally favourable. The identified factors to improve patient satisfaction were interpersonal skills, infrastructure, drug availability and, most importantly, the physician's relationship with the patient. </w:t>
      </w:r>
    </w:p>
    <w:p w14:paraId="63DFE1C8" w14:textId="77777777" w:rsidR="00D12357" w:rsidRPr="00B46E66" w:rsidRDefault="00D12357" w:rsidP="00561F18">
      <w:pPr>
        <w:autoSpaceDE w:val="0"/>
        <w:autoSpaceDN w:val="0"/>
        <w:adjustRightInd w:val="0"/>
        <w:spacing w:after="0"/>
        <w:ind w:left="284"/>
        <w:rPr>
          <w:rFonts w:ascii="Arial" w:hAnsi="Arial" w:cs="Arial"/>
          <w:sz w:val="20"/>
          <w:szCs w:val="20"/>
        </w:rPr>
      </w:pPr>
    </w:p>
    <w:p w14:paraId="0062A640" w14:textId="77777777" w:rsidR="00FC6A1C" w:rsidRPr="00B46E66" w:rsidRDefault="00FC6A1C" w:rsidP="00561F18">
      <w:pPr>
        <w:autoSpaceDE w:val="0"/>
        <w:autoSpaceDN w:val="0"/>
        <w:adjustRightInd w:val="0"/>
        <w:spacing w:after="0"/>
        <w:ind w:left="284"/>
        <w:rPr>
          <w:rFonts w:ascii="Arial" w:hAnsi="Arial" w:cs="Arial"/>
          <w:sz w:val="20"/>
          <w:szCs w:val="20"/>
        </w:rPr>
      </w:pPr>
    </w:p>
    <w:p w14:paraId="3B29414D" w14:textId="77777777" w:rsidR="00FC6A1C" w:rsidRPr="00B46E66" w:rsidRDefault="00FC6A1C" w:rsidP="00561F18">
      <w:pPr>
        <w:autoSpaceDE w:val="0"/>
        <w:autoSpaceDN w:val="0"/>
        <w:adjustRightInd w:val="0"/>
        <w:spacing w:after="0"/>
        <w:ind w:left="284"/>
        <w:rPr>
          <w:rFonts w:ascii="Arial" w:hAnsi="Arial" w:cs="Arial"/>
          <w:sz w:val="20"/>
          <w:szCs w:val="20"/>
        </w:rPr>
      </w:pPr>
    </w:p>
    <w:p w14:paraId="329015DD" w14:textId="77777777" w:rsidR="00B420BA" w:rsidRPr="00B46E66" w:rsidRDefault="00B420BA" w:rsidP="00F47B14">
      <w:pPr>
        <w:pStyle w:val="Heading2"/>
        <w:spacing w:after="120"/>
        <w:rPr>
          <w:rFonts w:ascii="Arial" w:eastAsia="Times New Roman" w:hAnsi="Arial" w:cs="Arial"/>
          <w:b/>
          <w:bCs/>
          <w:sz w:val="20"/>
          <w:szCs w:val="20"/>
        </w:rPr>
      </w:pPr>
      <w:bookmarkStart w:id="25" w:name="_Toc446077683"/>
      <w:r w:rsidRPr="00B46E66">
        <w:rPr>
          <w:rFonts w:ascii="Arial" w:eastAsia="Times New Roman" w:hAnsi="Arial" w:cs="Arial"/>
          <w:b/>
          <w:bCs/>
          <w:sz w:val="20"/>
          <w:szCs w:val="20"/>
        </w:rPr>
        <w:t>Study III</w:t>
      </w:r>
      <w:r w:rsidR="00832670" w:rsidRPr="00B46E66">
        <w:rPr>
          <w:rFonts w:ascii="Arial" w:eastAsia="Times New Roman" w:hAnsi="Arial" w:cs="Arial"/>
          <w:b/>
          <w:bCs/>
          <w:sz w:val="20"/>
          <w:szCs w:val="20"/>
        </w:rPr>
        <w:t>: Discriminant Analysis of Marketing Mix Factors</w:t>
      </w:r>
      <w:sdt>
        <w:sdtPr>
          <w:rPr>
            <w:rFonts w:ascii="Arial" w:eastAsia="Times New Roman" w:hAnsi="Arial" w:cs="Arial"/>
            <w:b/>
            <w:bCs/>
            <w:sz w:val="20"/>
            <w:szCs w:val="20"/>
          </w:rPr>
          <w:id w:val="765892664"/>
          <w:citation/>
        </w:sdtPr>
        <w:sdtContent>
          <w:r w:rsidR="0098550D" w:rsidRPr="00B46E66">
            <w:rPr>
              <w:rFonts w:ascii="Arial" w:eastAsia="Times New Roman" w:hAnsi="Arial" w:cs="Arial"/>
              <w:b/>
              <w:bCs/>
              <w:sz w:val="20"/>
              <w:szCs w:val="20"/>
            </w:rPr>
            <w:fldChar w:fldCharType="begin"/>
          </w:r>
          <w:r w:rsidR="0098550D" w:rsidRPr="00B46E66">
            <w:rPr>
              <w:rFonts w:ascii="Arial" w:eastAsia="Times New Roman" w:hAnsi="Arial" w:cs="Arial"/>
              <w:b/>
              <w:bCs/>
              <w:sz w:val="20"/>
              <w:szCs w:val="20"/>
            </w:rPr>
            <w:instrText xml:space="preserve"> CITATION Pit15 \l 1033 </w:instrText>
          </w:r>
          <w:r w:rsidR="0098550D" w:rsidRPr="00B46E66">
            <w:rPr>
              <w:rFonts w:ascii="Arial" w:eastAsia="Times New Roman" w:hAnsi="Arial" w:cs="Arial"/>
              <w:b/>
              <w:bCs/>
              <w:sz w:val="20"/>
              <w:szCs w:val="20"/>
            </w:rPr>
            <w:fldChar w:fldCharType="separate"/>
          </w:r>
          <w:r w:rsidR="0098550D" w:rsidRPr="00B46E66">
            <w:rPr>
              <w:rFonts w:ascii="Arial" w:eastAsia="Times New Roman" w:hAnsi="Arial" w:cs="Arial"/>
              <w:b/>
              <w:bCs/>
              <w:noProof/>
              <w:sz w:val="20"/>
              <w:szCs w:val="20"/>
            </w:rPr>
            <w:t xml:space="preserve"> </w:t>
          </w:r>
          <w:r w:rsidR="0098550D" w:rsidRPr="00B46E66">
            <w:rPr>
              <w:rFonts w:ascii="Arial" w:eastAsia="Times New Roman" w:hAnsi="Arial" w:cs="Arial"/>
              <w:noProof/>
              <w:sz w:val="20"/>
              <w:szCs w:val="20"/>
            </w:rPr>
            <w:t>(Pitauk Chancharoen, 2015)</w:t>
          </w:r>
          <w:r w:rsidR="0098550D" w:rsidRPr="00B46E66">
            <w:rPr>
              <w:rFonts w:ascii="Arial" w:eastAsia="Times New Roman" w:hAnsi="Arial" w:cs="Arial"/>
              <w:b/>
              <w:bCs/>
              <w:sz w:val="20"/>
              <w:szCs w:val="20"/>
            </w:rPr>
            <w:fldChar w:fldCharType="end"/>
          </w:r>
        </w:sdtContent>
      </w:sdt>
      <w:bookmarkEnd w:id="25"/>
    </w:p>
    <w:p w14:paraId="790B89BE" w14:textId="06CAD7E2" w:rsidR="00765E68" w:rsidRPr="00B46E66" w:rsidRDefault="00765E68" w:rsidP="00561F18">
      <w:pPr>
        <w:pStyle w:val="Default"/>
        <w:spacing w:line="276" w:lineRule="auto"/>
        <w:ind w:left="284"/>
        <w:rPr>
          <w:rFonts w:ascii="Arial" w:hAnsi="Arial" w:cs="Arial"/>
          <w:sz w:val="20"/>
          <w:szCs w:val="20"/>
        </w:rPr>
      </w:pPr>
      <w:r w:rsidRPr="00B46E66">
        <w:rPr>
          <w:rFonts w:ascii="Arial" w:hAnsi="Arial" w:cs="Arial"/>
          <w:sz w:val="20"/>
          <w:szCs w:val="20"/>
        </w:rPr>
        <w:t>This study covered the</w:t>
      </w:r>
      <w:r w:rsidR="00F86921" w:rsidRPr="00B46E66">
        <w:rPr>
          <w:rFonts w:ascii="Arial" w:hAnsi="Arial" w:cs="Arial"/>
          <w:sz w:val="20"/>
          <w:szCs w:val="20"/>
        </w:rPr>
        <w:t xml:space="preserve"> </w:t>
      </w:r>
      <w:r w:rsidRPr="00B46E66">
        <w:rPr>
          <w:rFonts w:ascii="Arial" w:hAnsi="Arial" w:cs="Arial"/>
          <w:sz w:val="20"/>
          <w:szCs w:val="20"/>
        </w:rPr>
        <w:t>Marketing Mix</w:t>
      </w:r>
      <w:r w:rsidR="00F86921" w:rsidRPr="00B46E66">
        <w:rPr>
          <w:rFonts w:ascii="Arial" w:hAnsi="Arial" w:cs="Arial"/>
          <w:sz w:val="20"/>
          <w:szCs w:val="20"/>
        </w:rPr>
        <w:t xml:space="preserve"> impact</w:t>
      </w:r>
      <w:r w:rsidRPr="00B46E66">
        <w:rPr>
          <w:rFonts w:ascii="Arial" w:hAnsi="Arial" w:cs="Arial"/>
          <w:sz w:val="20"/>
          <w:szCs w:val="20"/>
        </w:rPr>
        <w:t xml:space="preserve"> Factors in the Hospitality Industry.</w:t>
      </w:r>
      <w:r w:rsidR="00292C23" w:rsidRPr="00B46E66">
        <w:rPr>
          <w:rFonts w:ascii="Arial" w:hAnsi="Arial" w:cs="Arial"/>
          <w:sz w:val="20"/>
          <w:szCs w:val="20"/>
        </w:rPr>
        <w:t xml:space="preserve"> </w:t>
      </w:r>
      <w:r w:rsidR="00FC6A1C" w:rsidRPr="00B46E66">
        <w:rPr>
          <w:rFonts w:ascii="Arial" w:hAnsi="Arial" w:cs="Arial"/>
          <w:sz w:val="20"/>
          <w:szCs w:val="20"/>
        </w:rPr>
        <w:t>A d</w:t>
      </w:r>
      <w:r w:rsidR="00292C23" w:rsidRPr="00B46E66">
        <w:rPr>
          <w:rFonts w:ascii="Arial" w:hAnsi="Arial" w:cs="Arial"/>
          <w:sz w:val="20"/>
          <w:szCs w:val="20"/>
        </w:rPr>
        <w:t>iscriminant analysis technique was used to study the influence of marketing mix factors. A sample size of 1467 customers from six hotels was surveyed for this study. It involved studying customers' characteristics, ma</w:t>
      </w:r>
      <w:r w:rsidR="00FC6A1C" w:rsidRPr="00B46E66">
        <w:rPr>
          <w:rFonts w:ascii="Arial" w:hAnsi="Arial" w:cs="Arial"/>
          <w:sz w:val="20"/>
          <w:szCs w:val="20"/>
        </w:rPr>
        <w:t>r</w:t>
      </w:r>
      <w:r w:rsidR="00292C23" w:rsidRPr="00B46E66">
        <w:rPr>
          <w:rFonts w:ascii="Arial" w:hAnsi="Arial" w:cs="Arial"/>
          <w:sz w:val="20"/>
          <w:szCs w:val="20"/>
        </w:rPr>
        <w:t>keting approach, and</w:t>
      </w:r>
      <w:r w:rsidR="00292C23" w:rsidRPr="00B46E66">
        <w:rPr>
          <w:rFonts w:ascii="Arial" w:hAnsi="Arial" w:cs="Arial"/>
          <w:iCs/>
          <w:sz w:val="20"/>
          <w:szCs w:val="20"/>
        </w:rPr>
        <w:t xml:space="preserve"> behavioural aspects of the hotel services.  </w:t>
      </w:r>
    </w:p>
    <w:p w14:paraId="2ACF3922" w14:textId="48FB8757" w:rsidR="00292C23" w:rsidRPr="00B46E66" w:rsidRDefault="00292C23" w:rsidP="00561F18">
      <w:pPr>
        <w:pStyle w:val="Default"/>
        <w:spacing w:line="276" w:lineRule="auto"/>
        <w:ind w:left="284"/>
        <w:rPr>
          <w:rFonts w:ascii="Arial" w:hAnsi="Arial" w:cs="Arial"/>
          <w:iCs/>
          <w:sz w:val="20"/>
          <w:szCs w:val="20"/>
        </w:rPr>
      </w:pPr>
      <w:r w:rsidRPr="00B46E66">
        <w:rPr>
          <w:rFonts w:ascii="Arial" w:hAnsi="Arial" w:cs="Arial"/>
          <w:iCs/>
          <w:sz w:val="20"/>
          <w:szCs w:val="20"/>
        </w:rPr>
        <w:t xml:space="preserve">The conclusion was as follows: </w:t>
      </w:r>
    </w:p>
    <w:p w14:paraId="1FFDC306" w14:textId="12943323" w:rsidR="00292C23" w:rsidRPr="00B46E66" w:rsidRDefault="00292C23" w:rsidP="00721809">
      <w:pPr>
        <w:pStyle w:val="Default"/>
        <w:numPr>
          <w:ilvl w:val="0"/>
          <w:numId w:val="26"/>
        </w:numPr>
        <w:spacing w:line="276" w:lineRule="auto"/>
        <w:rPr>
          <w:rFonts w:ascii="Arial" w:hAnsi="Arial" w:cs="Arial"/>
          <w:iCs/>
          <w:sz w:val="20"/>
          <w:szCs w:val="20"/>
        </w:rPr>
      </w:pPr>
      <w:r w:rsidRPr="00B46E66">
        <w:rPr>
          <w:rFonts w:ascii="Arial" w:hAnsi="Arial" w:cs="Arial"/>
          <w:iCs/>
          <w:sz w:val="20"/>
          <w:szCs w:val="20"/>
        </w:rPr>
        <w:t xml:space="preserve">One night use of services by customers and their companions. </w:t>
      </w:r>
    </w:p>
    <w:p w14:paraId="7884389B" w14:textId="795ACDC7" w:rsidR="00292C23" w:rsidRPr="00B46E66" w:rsidRDefault="00292C23" w:rsidP="00721809">
      <w:pPr>
        <w:pStyle w:val="Default"/>
        <w:numPr>
          <w:ilvl w:val="0"/>
          <w:numId w:val="26"/>
        </w:numPr>
        <w:spacing w:line="276" w:lineRule="auto"/>
        <w:rPr>
          <w:rFonts w:ascii="Arial" w:hAnsi="Arial" w:cs="Arial"/>
          <w:iCs/>
          <w:sz w:val="20"/>
          <w:szCs w:val="20"/>
        </w:rPr>
      </w:pPr>
      <w:r w:rsidRPr="00B46E66">
        <w:rPr>
          <w:rFonts w:ascii="Arial" w:hAnsi="Arial" w:cs="Arial"/>
          <w:iCs/>
          <w:sz w:val="20"/>
          <w:szCs w:val="20"/>
        </w:rPr>
        <w:t xml:space="preserve">The discriminant analysis output reflected </w:t>
      </w:r>
      <w:r w:rsidR="00721809" w:rsidRPr="00B46E66">
        <w:rPr>
          <w:rFonts w:ascii="Arial" w:hAnsi="Arial" w:cs="Arial"/>
          <w:iCs/>
          <w:sz w:val="20"/>
          <w:szCs w:val="20"/>
        </w:rPr>
        <w:t xml:space="preserve">that </w:t>
      </w:r>
      <w:r w:rsidRPr="00B46E66">
        <w:rPr>
          <w:rFonts w:ascii="Arial" w:hAnsi="Arial" w:cs="Arial"/>
          <w:iCs/>
          <w:sz w:val="20"/>
          <w:szCs w:val="20"/>
        </w:rPr>
        <w:t xml:space="preserve">the discriminating factors for the companion were price and people. </w:t>
      </w:r>
    </w:p>
    <w:p w14:paraId="74031665" w14:textId="304CC059" w:rsidR="00292C23" w:rsidRPr="00B46E66" w:rsidRDefault="00292C23" w:rsidP="00721809">
      <w:pPr>
        <w:pStyle w:val="Default"/>
        <w:numPr>
          <w:ilvl w:val="0"/>
          <w:numId w:val="26"/>
        </w:numPr>
        <w:spacing w:line="276" w:lineRule="auto"/>
        <w:rPr>
          <w:rFonts w:ascii="Arial" w:hAnsi="Arial" w:cs="Arial"/>
          <w:iCs/>
          <w:sz w:val="20"/>
          <w:szCs w:val="20"/>
        </w:rPr>
      </w:pPr>
      <w:r w:rsidRPr="00B46E66">
        <w:rPr>
          <w:rFonts w:ascii="Arial" w:hAnsi="Arial" w:cs="Arial"/>
          <w:iCs/>
          <w:sz w:val="20"/>
          <w:szCs w:val="20"/>
        </w:rPr>
        <w:t xml:space="preserve">Discriminating factors </w:t>
      </w:r>
      <w:r w:rsidR="00721809" w:rsidRPr="00B46E66">
        <w:rPr>
          <w:rFonts w:ascii="Arial" w:hAnsi="Arial" w:cs="Arial"/>
          <w:iCs/>
          <w:sz w:val="20"/>
          <w:szCs w:val="20"/>
        </w:rPr>
        <w:t xml:space="preserve">influencing the duration of the stay were product, promotion and place. </w:t>
      </w:r>
    </w:p>
    <w:p w14:paraId="2B5529B2" w14:textId="25698C14" w:rsidR="00721809" w:rsidRPr="00B46E66" w:rsidRDefault="00721809" w:rsidP="00721809">
      <w:pPr>
        <w:pStyle w:val="Default"/>
        <w:numPr>
          <w:ilvl w:val="0"/>
          <w:numId w:val="26"/>
        </w:numPr>
        <w:spacing w:line="276" w:lineRule="auto"/>
        <w:rPr>
          <w:rFonts w:ascii="Arial" w:hAnsi="Arial" w:cs="Arial"/>
          <w:iCs/>
          <w:sz w:val="20"/>
          <w:szCs w:val="20"/>
        </w:rPr>
      </w:pPr>
      <w:r w:rsidRPr="00B46E66">
        <w:rPr>
          <w:rFonts w:ascii="Arial" w:hAnsi="Arial" w:cs="Arial"/>
          <w:iCs/>
          <w:sz w:val="20"/>
          <w:szCs w:val="20"/>
        </w:rPr>
        <w:t xml:space="preserve">Discriminating factors for using other services were promotion and people. </w:t>
      </w:r>
    </w:p>
    <w:p w14:paraId="5A1EFB75" w14:textId="77777777" w:rsidR="00A92950" w:rsidRPr="00B46E66" w:rsidRDefault="00A92950" w:rsidP="00A92950">
      <w:pPr>
        <w:pStyle w:val="Default"/>
        <w:spacing w:before="120" w:line="276" w:lineRule="auto"/>
        <w:ind w:left="1797"/>
        <w:rPr>
          <w:rFonts w:ascii="Arial" w:hAnsi="Arial" w:cs="Arial"/>
          <w:sz w:val="20"/>
          <w:szCs w:val="20"/>
        </w:rPr>
      </w:pPr>
      <w:bookmarkStart w:id="26" w:name="_Toc446077684"/>
    </w:p>
    <w:p w14:paraId="60685696" w14:textId="77777777" w:rsidR="00A92950" w:rsidRPr="00B46E66" w:rsidRDefault="00A92950" w:rsidP="00A92950">
      <w:pPr>
        <w:pStyle w:val="Default"/>
        <w:spacing w:before="120" w:line="276" w:lineRule="auto"/>
        <w:ind w:left="1797"/>
        <w:rPr>
          <w:rFonts w:ascii="Arial" w:hAnsi="Arial" w:cs="Arial"/>
          <w:sz w:val="20"/>
          <w:szCs w:val="20"/>
        </w:rPr>
      </w:pPr>
    </w:p>
    <w:p w14:paraId="35D9858D" w14:textId="18DC1809" w:rsidR="004919F2" w:rsidRPr="00B46E66" w:rsidRDefault="004919F2" w:rsidP="00A92950">
      <w:pPr>
        <w:pStyle w:val="Default"/>
        <w:spacing w:before="120" w:line="276" w:lineRule="auto"/>
        <w:rPr>
          <w:rFonts w:ascii="Arial" w:hAnsi="Arial" w:cs="Arial"/>
          <w:sz w:val="20"/>
          <w:szCs w:val="20"/>
        </w:rPr>
      </w:pPr>
      <w:r w:rsidRPr="00B46E66">
        <w:rPr>
          <w:rFonts w:ascii="Arial" w:hAnsi="Arial" w:cs="Arial"/>
          <w:b/>
          <w:sz w:val="20"/>
          <w:szCs w:val="20"/>
        </w:rPr>
        <w:t>4</w:t>
      </w:r>
      <w:r w:rsidR="00A92950" w:rsidRPr="00B46E66">
        <w:rPr>
          <w:rFonts w:ascii="Arial" w:hAnsi="Arial" w:cs="Arial"/>
          <w:b/>
          <w:sz w:val="20"/>
          <w:szCs w:val="20"/>
        </w:rPr>
        <w:t>.</w:t>
      </w:r>
      <w:r w:rsidR="00E24905" w:rsidRPr="00B46E66">
        <w:rPr>
          <w:rFonts w:ascii="Arial" w:hAnsi="Arial" w:cs="Arial"/>
          <w:b/>
          <w:sz w:val="20"/>
          <w:szCs w:val="20"/>
        </w:rPr>
        <w:t xml:space="preserve"> </w:t>
      </w:r>
      <w:r w:rsidR="003113D7" w:rsidRPr="00B46E66">
        <w:rPr>
          <w:rFonts w:ascii="Arial" w:hAnsi="Arial" w:cs="Arial"/>
          <w:b/>
          <w:sz w:val="20"/>
          <w:szCs w:val="20"/>
        </w:rPr>
        <w:t>Research Design</w:t>
      </w:r>
      <w:bookmarkEnd w:id="26"/>
      <w:r w:rsidR="003113D7" w:rsidRPr="00B46E66">
        <w:rPr>
          <w:rFonts w:ascii="Arial" w:hAnsi="Arial" w:cs="Arial"/>
          <w:b/>
          <w:sz w:val="20"/>
          <w:szCs w:val="20"/>
        </w:rPr>
        <w:t xml:space="preserve"> </w:t>
      </w:r>
    </w:p>
    <w:p w14:paraId="72C8C012" w14:textId="77777777" w:rsidR="00A92950" w:rsidRPr="00B46E66" w:rsidRDefault="00A92950" w:rsidP="0022066E">
      <w:pPr>
        <w:pStyle w:val="Heading3"/>
        <w:spacing w:before="120" w:after="120"/>
        <w:ind w:left="284"/>
        <w:rPr>
          <w:rFonts w:ascii="Arial" w:hAnsi="Arial" w:cs="Arial"/>
          <w:b/>
          <w:color w:val="4F81BD" w:themeColor="accent1"/>
          <w:sz w:val="20"/>
          <w:szCs w:val="20"/>
        </w:rPr>
      </w:pPr>
      <w:bookmarkStart w:id="27" w:name="_Toc446077685"/>
    </w:p>
    <w:p w14:paraId="74E53521" w14:textId="4E92DA2D" w:rsidR="00DF60D0" w:rsidRPr="00B46E66" w:rsidRDefault="00DF60D0" w:rsidP="0022066E">
      <w:pPr>
        <w:pStyle w:val="Heading3"/>
        <w:spacing w:before="120" w:after="120"/>
        <w:ind w:left="284"/>
        <w:rPr>
          <w:rFonts w:ascii="Arial" w:hAnsi="Arial" w:cs="Arial"/>
          <w:b/>
          <w:color w:val="4F81BD" w:themeColor="accent1"/>
          <w:sz w:val="20"/>
          <w:szCs w:val="20"/>
        </w:rPr>
      </w:pPr>
      <w:r w:rsidRPr="00B46E66">
        <w:rPr>
          <w:rFonts w:ascii="Arial" w:hAnsi="Arial" w:cs="Arial"/>
          <w:b/>
          <w:color w:val="4F81BD" w:themeColor="accent1"/>
          <w:sz w:val="20"/>
          <w:szCs w:val="20"/>
        </w:rPr>
        <w:t>Exploratory Research</w:t>
      </w:r>
      <w:bookmarkEnd w:id="27"/>
      <w:r w:rsidRPr="00B46E66">
        <w:rPr>
          <w:rFonts w:ascii="Arial" w:hAnsi="Arial" w:cs="Arial"/>
          <w:b/>
          <w:color w:val="4F81BD" w:themeColor="accent1"/>
          <w:sz w:val="20"/>
          <w:szCs w:val="20"/>
        </w:rPr>
        <w:t xml:space="preserve"> </w:t>
      </w:r>
    </w:p>
    <w:p w14:paraId="18343B10" w14:textId="786FAFBB" w:rsidR="003113D7" w:rsidRPr="00B46E66" w:rsidRDefault="003113D7" w:rsidP="0022066E">
      <w:pPr>
        <w:ind w:left="284"/>
        <w:rPr>
          <w:rFonts w:ascii="Arial" w:hAnsi="Arial" w:cs="Arial"/>
          <w:sz w:val="20"/>
          <w:szCs w:val="20"/>
        </w:rPr>
      </w:pPr>
      <w:r w:rsidRPr="00B46E66">
        <w:rPr>
          <w:rFonts w:ascii="Arial" w:hAnsi="Arial" w:cs="Arial"/>
          <w:sz w:val="20"/>
          <w:szCs w:val="20"/>
        </w:rPr>
        <w:t>The exploratory research has been done with the help of secondary data</w:t>
      </w:r>
      <w:r w:rsidR="0022066E" w:rsidRPr="00B46E66">
        <w:rPr>
          <w:rFonts w:ascii="Arial" w:hAnsi="Arial" w:cs="Arial"/>
          <w:sz w:val="20"/>
          <w:szCs w:val="20"/>
        </w:rPr>
        <w:t>.</w:t>
      </w:r>
      <w:r w:rsidR="001E0D75" w:rsidRPr="00B46E66">
        <w:rPr>
          <w:rFonts w:ascii="Arial" w:hAnsi="Arial" w:cs="Arial"/>
          <w:sz w:val="20"/>
          <w:szCs w:val="20"/>
        </w:rPr>
        <w:t xml:space="preserve"> The intent of this exploratory research was to formulate a hypothesis for the </w:t>
      </w:r>
      <w:r w:rsidR="00FC6A1C" w:rsidRPr="00B46E66">
        <w:rPr>
          <w:rFonts w:ascii="Arial" w:hAnsi="Arial" w:cs="Arial"/>
          <w:sz w:val="20"/>
          <w:szCs w:val="20"/>
        </w:rPr>
        <w:t>a</w:t>
      </w:r>
      <w:r w:rsidR="001E0D75" w:rsidRPr="00B46E66">
        <w:rPr>
          <w:rFonts w:ascii="Arial" w:hAnsi="Arial" w:cs="Arial"/>
          <w:sz w:val="20"/>
          <w:szCs w:val="20"/>
        </w:rPr>
        <w:t>nalysis which would help in the survey design.</w:t>
      </w:r>
    </w:p>
    <w:p w14:paraId="26CA82E5" w14:textId="77777777" w:rsidR="00B6599C" w:rsidRPr="00B46E66" w:rsidRDefault="008203E3" w:rsidP="0022066E">
      <w:pPr>
        <w:pStyle w:val="Heading3"/>
        <w:spacing w:before="120" w:after="120"/>
        <w:ind w:left="284"/>
        <w:rPr>
          <w:rFonts w:ascii="Arial" w:hAnsi="Arial" w:cs="Arial"/>
          <w:color w:val="4F81BD" w:themeColor="accent1"/>
          <w:sz w:val="20"/>
          <w:szCs w:val="20"/>
        </w:rPr>
      </w:pPr>
      <w:bookmarkStart w:id="28" w:name="_Toc446077686"/>
      <w:r w:rsidRPr="00B46E66">
        <w:rPr>
          <w:rFonts w:ascii="Arial" w:hAnsi="Arial" w:cs="Arial"/>
          <w:b/>
          <w:color w:val="4F81BD" w:themeColor="accent1"/>
          <w:sz w:val="20"/>
          <w:szCs w:val="20"/>
        </w:rPr>
        <w:t>Conclusive Research</w:t>
      </w:r>
      <w:bookmarkEnd w:id="28"/>
    </w:p>
    <w:p w14:paraId="420C59DE" w14:textId="216DCBBF" w:rsidR="00D65FF8" w:rsidRPr="00B46E66" w:rsidRDefault="003113D7" w:rsidP="0022066E">
      <w:pPr>
        <w:ind w:left="284"/>
        <w:rPr>
          <w:rFonts w:ascii="Arial" w:hAnsi="Arial" w:cs="Arial"/>
          <w:sz w:val="20"/>
          <w:szCs w:val="20"/>
        </w:rPr>
      </w:pPr>
      <w:r w:rsidRPr="00B46E66">
        <w:rPr>
          <w:rFonts w:ascii="Arial" w:hAnsi="Arial" w:cs="Arial"/>
          <w:sz w:val="20"/>
          <w:szCs w:val="20"/>
        </w:rPr>
        <w:t xml:space="preserve">To identify the discrimination </w:t>
      </w:r>
      <w:r w:rsidR="00D65FF8" w:rsidRPr="00B46E66">
        <w:rPr>
          <w:rFonts w:ascii="Arial" w:hAnsi="Arial" w:cs="Arial"/>
          <w:sz w:val="20"/>
          <w:szCs w:val="20"/>
        </w:rPr>
        <w:t xml:space="preserve">factors the multivariate technique of discriminant </w:t>
      </w:r>
      <w:r w:rsidR="00FC6A1C" w:rsidRPr="00B46E66">
        <w:rPr>
          <w:rFonts w:ascii="Arial" w:hAnsi="Arial" w:cs="Arial"/>
          <w:sz w:val="20"/>
          <w:szCs w:val="20"/>
        </w:rPr>
        <w:t>a</w:t>
      </w:r>
      <w:r w:rsidR="00D65FF8" w:rsidRPr="00B46E66">
        <w:rPr>
          <w:rFonts w:ascii="Arial" w:hAnsi="Arial" w:cs="Arial"/>
          <w:sz w:val="20"/>
          <w:szCs w:val="20"/>
        </w:rPr>
        <w:t xml:space="preserve">nalysis was done. </w:t>
      </w:r>
    </w:p>
    <w:p w14:paraId="6EE068D8" w14:textId="77777777" w:rsidR="004075DB" w:rsidRPr="00B46E66" w:rsidRDefault="00D40FF2" w:rsidP="0022066E">
      <w:pPr>
        <w:pStyle w:val="Heading3"/>
        <w:ind w:firstLine="284"/>
        <w:rPr>
          <w:rFonts w:ascii="Arial" w:hAnsi="Arial" w:cs="Arial"/>
          <w:b/>
          <w:sz w:val="20"/>
          <w:szCs w:val="20"/>
        </w:rPr>
      </w:pPr>
      <w:bookmarkStart w:id="29" w:name="_Toc446077687"/>
      <w:r w:rsidRPr="00B46E66">
        <w:rPr>
          <w:rFonts w:ascii="Arial" w:hAnsi="Arial" w:cs="Arial"/>
          <w:b/>
          <w:color w:val="4F81BD" w:themeColor="accent1"/>
          <w:sz w:val="20"/>
          <w:szCs w:val="20"/>
        </w:rPr>
        <w:t>Scope of the Research</w:t>
      </w:r>
      <w:bookmarkEnd w:id="29"/>
      <w:r w:rsidR="00D641B8" w:rsidRPr="00B46E66">
        <w:rPr>
          <w:rFonts w:ascii="Arial" w:hAnsi="Arial" w:cs="Arial"/>
          <w:b/>
          <w:sz w:val="20"/>
          <w:szCs w:val="20"/>
        </w:rPr>
        <w:t xml:space="preserve"> </w:t>
      </w:r>
      <w:r w:rsidR="00E46EC9" w:rsidRPr="00B46E66">
        <w:rPr>
          <w:rFonts w:ascii="Arial" w:hAnsi="Arial" w:cs="Arial"/>
          <w:b/>
          <w:sz w:val="20"/>
          <w:szCs w:val="20"/>
        </w:rPr>
        <w:t xml:space="preserve"> </w:t>
      </w:r>
    </w:p>
    <w:p w14:paraId="32232673" w14:textId="77777777" w:rsidR="00D641B8" w:rsidRPr="00B46E66" w:rsidRDefault="00A21EA4" w:rsidP="00A21EA4">
      <w:pPr>
        <w:ind w:left="284"/>
        <w:rPr>
          <w:rFonts w:ascii="Arial" w:hAnsi="Arial" w:cs="Arial"/>
          <w:sz w:val="20"/>
          <w:szCs w:val="20"/>
        </w:rPr>
      </w:pPr>
      <w:r w:rsidRPr="00B46E66">
        <w:rPr>
          <w:rFonts w:ascii="Arial" w:hAnsi="Arial" w:cs="Arial"/>
          <w:sz w:val="20"/>
          <w:szCs w:val="20"/>
        </w:rPr>
        <w:t xml:space="preserve">Scope limited to areas served by a single hospital and its eye-care centers. These include </w:t>
      </w:r>
      <w:r w:rsidR="00594162" w:rsidRPr="00B46E66">
        <w:rPr>
          <w:rFonts w:ascii="Arial" w:hAnsi="Arial" w:cs="Arial"/>
          <w:sz w:val="20"/>
          <w:szCs w:val="20"/>
        </w:rPr>
        <w:t xml:space="preserve">Moti Nagar, </w:t>
      </w:r>
      <w:r w:rsidRPr="00B46E66">
        <w:rPr>
          <w:rFonts w:ascii="Arial" w:hAnsi="Arial" w:cs="Arial"/>
          <w:sz w:val="20"/>
          <w:szCs w:val="20"/>
        </w:rPr>
        <w:t>Sujan Singh Park, Kirti Nagar and</w:t>
      </w:r>
      <w:r w:rsidR="00126FA9" w:rsidRPr="00B46E66">
        <w:rPr>
          <w:rFonts w:ascii="Arial" w:hAnsi="Arial" w:cs="Arial"/>
          <w:sz w:val="20"/>
          <w:szCs w:val="20"/>
        </w:rPr>
        <w:t xml:space="preserve"> Rajouri Gar</w:t>
      </w:r>
      <w:r w:rsidRPr="00B46E66">
        <w:rPr>
          <w:rFonts w:ascii="Arial" w:hAnsi="Arial" w:cs="Arial"/>
          <w:sz w:val="20"/>
          <w:szCs w:val="20"/>
        </w:rPr>
        <w:t>den in</w:t>
      </w:r>
      <w:r w:rsidR="00126FA9" w:rsidRPr="00B46E66">
        <w:rPr>
          <w:rFonts w:ascii="Arial" w:hAnsi="Arial" w:cs="Arial"/>
          <w:sz w:val="20"/>
          <w:szCs w:val="20"/>
        </w:rPr>
        <w:t xml:space="preserve"> </w:t>
      </w:r>
      <w:r w:rsidR="00594162" w:rsidRPr="00B46E66">
        <w:rPr>
          <w:rFonts w:ascii="Arial" w:hAnsi="Arial" w:cs="Arial"/>
          <w:sz w:val="20"/>
          <w:szCs w:val="20"/>
        </w:rPr>
        <w:t>Delhi</w:t>
      </w:r>
      <w:r w:rsidRPr="00B46E66">
        <w:rPr>
          <w:rFonts w:ascii="Arial" w:hAnsi="Arial" w:cs="Arial"/>
          <w:sz w:val="20"/>
          <w:szCs w:val="20"/>
        </w:rPr>
        <w:t>.</w:t>
      </w:r>
      <w:r w:rsidR="00594162" w:rsidRPr="00B46E66">
        <w:rPr>
          <w:rFonts w:ascii="Arial" w:hAnsi="Arial" w:cs="Arial"/>
          <w:sz w:val="20"/>
          <w:szCs w:val="20"/>
        </w:rPr>
        <w:t xml:space="preserve"> </w:t>
      </w:r>
    </w:p>
    <w:p w14:paraId="0986C68C" w14:textId="77777777" w:rsidR="004075DB" w:rsidRPr="00B46E66" w:rsidRDefault="005D7735" w:rsidP="0022066E">
      <w:pPr>
        <w:pStyle w:val="Heading3"/>
        <w:ind w:firstLine="284"/>
        <w:rPr>
          <w:rFonts w:ascii="Arial" w:hAnsi="Arial" w:cs="Arial"/>
          <w:b/>
          <w:sz w:val="20"/>
          <w:szCs w:val="20"/>
        </w:rPr>
      </w:pPr>
      <w:bookmarkStart w:id="30" w:name="_Toc446077688"/>
      <w:r w:rsidRPr="00B46E66">
        <w:rPr>
          <w:rFonts w:ascii="Arial" w:hAnsi="Arial" w:cs="Arial"/>
          <w:b/>
          <w:color w:val="4F81BD" w:themeColor="accent1"/>
          <w:sz w:val="20"/>
          <w:szCs w:val="20"/>
        </w:rPr>
        <w:t>Sampling Method</w:t>
      </w:r>
      <w:bookmarkEnd w:id="30"/>
      <w:r w:rsidRPr="00B46E66">
        <w:rPr>
          <w:rFonts w:ascii="Arial" w:hAnsi="Arial" w:cs="Arial"/>
          <w:b/>
          <w:sz w:val="20"/>
          <w:szCs w:val="20"/>
        </w:rPr>
        <w:t xml:space="preserve"> </w:t>
      </w:r>
    </w:p>
    <w:p w14:paraId="127BA840" w14:textId="5E421F06" w:rsidR="00594162" w:rsidRPr="00B46E66" w:rsidRDefault="0022066E" w:rsidP="0022066E">
      <w:pPr>
        <w:ind w:left="284"/>
        <w:rPr>
          <w:rFonts w:ascii="Arial" w:hAnsi="Arial" w:cs="Arial"/>
          <w:sz w:val="20"/>
          <w:szCs w:val="20"/>
        </w:rPr>
      </w:pPr>
      <w:r w:rsidRPr="00B46E66">
        <w:rPr>
          <w:rFonts w:ascii="Arial" w:hAnsi="Arial" w:cs="Arial"/>
          <w:sz w:val="20"/>
          <w:szCs w:val="20"/>
        </w:rPr>
        <w:t xml:space="preserve">Convenience Sampling has been used for this study as a particular hospital was chosen for </w:t>
      </w:r>
      <w:r w:rsidR="00FC6A1C" w:rsidRPr="00B46E66">
        <w:rPr>
          <w:rFonts w:ascii="Arial" w:hAnsi="Arial" w:cs="Arial"/>
          <w:sz w:val="20"/>
          <w:szCs w:val="20"/>
        </w:rPr>
        <w:t>a</w:t>
      </w:r>
      <w:r w:rsidRPr="00B46E66">
        <w:rPr>
          <w:rFonts w:ascii="Arial" w:hAnsi="Arial" w:cs="Arial"/>
          <w:sz w:val="20"/>
          <w:szCs w:val="20"/>
        </w:rPr>
        <w:t>nalysis</w:t>
      </w:r>
      <w:r w:rsidR="007C0F97" w:rsidRPr="00B46E66">
        <w:rPr>
          <w:rFonts w:ascii="Arial" w:hAnsi="Arial" w:cs="Arial"/>
          <w:sz w:val="20"/>
          <w:szCs w:val="20"/>
        </w:rPr>
        <w:t>.</w:t>
      </w:r>
      <w:r w:rsidR="00002B53" w:rsidRPr="00B46E66">
        <w:rPr>
          <w:rFonts w:ascii="Arial" w:hAnsi="Arial" w:cs="Arial"/>
          <w:sz w:val="20"/>
          <w:szCs w:val="20"/>
        </w:rPr>
        <w:t xml:space="preserve"> The entire data of the patients </w:t>
      </w:r>
      <w:r w:rsidRPr="00B46E66">
        <w:rPr>
          <w:rFonts w:ascii="Arial" w:hAnsi="Arial" w:cs="Arial"/>
          <w:sz w:val="20"/>
          <w:szCs w:val="20"/>
        </w:rPr>
        <w:t xml:space="preserve">from that hospital </w:t>
      </w:r>
      <w:r w:rsidR="00002B53" w:rsidRPr="00B46E66">
        <w:rPr>
          <w:rFonts w:ascii="Arial" w:hAnsi="Arial" w:cs="Arial"/>
          <w:sz w:val="20"/>
          <w:szCs w:val="20"/>
        </w:rPr>
        <w:t xml:space="preserve">have been arranged chronological order (according to date of operation) and every 10th patient has been chosen from the same </w:t>
      </w:r>
      <w:r w:rsidR="007C0F97" w:rsidRPr="00B46E66">
        <w:rPr>
          <w:rFonts w:ascii="Arial" w:hAnsi="Arial" w:cs="Arial"/>
          <w:sz w:val="20"/>
          <w:szCs w:val="20"/>
        </w:rPr>
        <w:t xml:space="preserve">list. </w:t>
      </w:r>
    </w:p>
    <w:p w14:paraId="2CF26C5A" w14:textId="77777777" w:rsidR="004075DB" w:rsidRPr="00B46E66" w:rsidRDefault="00E504AB" w:rsidP="0022066E">
      <w:pPr>
        <w:pStyle w:val="Heading3"/>
        <w:ind w:firstLine="284"/>
        <w:rPr>
          <w:rFonts w:ascii="Arial" w:hAnsi="Arial" w:cs="Arial"/>
          <w:b/>
          <w:sz w:val="20"/>
          <w:szCs w:val="20"/>
        </w:rPr>
      </w:pPr>
      <w:bookmarkStart w:id="31" w:name="_Toc446077689"/>
      <w:r w:rsidRPr="00B46E66">
        <w:rPr>
          <w:rFonts w:ascii="Arial" w:hAnsi="Arial" w:cs="Arial"/>
          <w:b/>
          <w:color w:val="4F81BD" w:themeColor="accent1"/>
          <w:sz w:val="20"/>
          <w:szCs w:val="20"/>
        </w:rPr>
        <w:t>Sample Size</w:t>
      </w:r>
      <w:bookmarkEnd w:id="31"/>
      <w:r w:rsidRPr="00B46E66">
        <w:rPr>
          <w:rFonts w:ascii="Arial" w:hAnsi="Arial" w:cs="Arial"/>
          <w:b/>
          <w:sz w:val="20"/>
          <w:szCs w:val="20"/>
        </w:rPr>
        <w:t xml:space="preserve"> </w:t>
      </w:r>
    </w:p>
    <w:p w14:paraId="6B338F03" w14:textId="716A39AB" w:rsidR="0022066E" w:rsidRPr="00B46E66" w:rsidRDefault="0022066E" w:rsidP="0022066E">
      <w:pPr>
        <w:ind w:left="284"/>
        <w:rPr>
          <w:rFonts w:ascii="Arial" w:hAnsi="Arial" w:cs="Arial"/>
          <w:sz w:val="20"/>
          <w:szCs w:val="20"/>
        </w:rPr>
      </w:pPr>
      <w:r w:rsidRPr="00B46E66">
        <w:rPr>
          <w:rFonts w:ascii="Arial" w:hAnsi="Arial" w:cs="Arial"/>
          <w:sz w:val="20"/>
          <w:szCs w:val="20"/>
        </w:rPr>
        <w:t xml:space="preserve">After removing the records with missing values, the sample size available for the </w:t>
      </w:r>
      <w:r w:rsidR="00FC6A1C" w:rsidRPr="00B46E66">
        <w:rPr>
          <w:rFonts w:ascii="Arial" w:hAnsi="Arial" w:cs="Arial"/>
          <w:sz w:val="20"/>
          <w:szCs w:val="20"/>
        </w:rPr>
        <w:t>a</w:t>
      </w:r>
      <w:r w:rsidRPr="00B46E66">
        <w:rPr>
          <w:rFonts w:ascii="Arial" w:hAnsi="Arial" w:cs="Arial"/>
          <w:sz w:val="20"/>
          <w:szCs w:val="20"/>
        </w:rPr>
        <w:t>nalysis was 52 unique patients.</w:t>
      </w:r>
    </w:p>
    <w:p w14:paraId="34024985" w14:textId="77777777" w:rsidR="00B81347" w:rsidRPr="00B46E66" w:rsidRDefault="00B81347" w:rsidP="0022066E">
      <w:pPr>
        <w:pStyle w:val="Heading3"/>
        <w:spacing w:before="120" w:after="120"/>
        <w:ind w:left="284"/>
        <w:rPr>
          <w:rFonts w:ascii="Arial" w:hAnsi="Arial" w:cs="Arial"/>
          <w:b/>
          <w:color w:val="4F81BD" w:themeColor="accent1"/>
          <w:sz w:val="20"/>
          <w:szCs w:val="20"/>
        </w:rPr>
      </w:pPr>
      <w:bookmarkStart w:id="32" w:name="_Toc446077690"/>
      <w:r w:rsidRPr="00B46E66">
        <w:rPr>
          <w:rFonts w:ascii="Arial" w:hAnsi="Arial" w:cs="Arial"/>
          <w:b/>
          <w:color w:val="4F81BD" w:themeColor="accent1"/>
          <w:sz w:val="20"/>
          <w:szCs w:val="20"/>
        </w:rPr>
        <w:t>Field Work</w:t>
      </w:r>
      <w:bookmarkEnd w:id="32"/>
      <w:r w:rsidRPr="00B46E66">
        <w:rPr>
          <w:rFonts w:ascii="Arial" w:hAnsi="Arial" w:cs="Arial"/>
          <w:b/>
          <w:color w:val="4F81BD" w:themeColor="accent1"/>
          <w:sz w:val="20"/>
          <w:szCs w:val="20"/>
        </w:rPr>
        <w:t xml:space="preserve"> </w:t>
      </w:r>
    </w:p>
    <w:p w14:paraId="56CB4EA7" w14:textId="77777777" w:rsidR="0022066E" w:rsidRPr="00B46E66" w:rsidRDefault="0022066E" w:rsidP="0022066E">
      <w:pPr>
        <w:ind w:left="284"/>
        <w:rPr>
          <w:rFonts w:ascii="Arial" w:hAnsi="Arial" w:cs="Arial"/>
          <w:sz w:val="20"/>
          <w:szCs w:val="20"/>
        </w:rPr>
      </w:pPr>
      <w:r w:rsidRPr="00B46E66">
        <w:rPr>
          <w:rFonts w:ascii="Arial" w:hAnsi="Arial" w:cs="Arial"/>
          <w:sz w:val="20"/>
          <w:szCs w:val="20"/>
        </w:rPr>
        <w:t>Data was collected with the help of the front office employees of various eye-care centers of the hospital in discussion. The printed forms were left with the assistants by the team members and were collected a few days later. The researchers had no direct interactions with the end users to avoid any bias.</w:t>
      </w:r>
    </w:p>
    <w:p w14:paraId="5095469E" w14:textId="77777777" w:rsidR="00B81347" w:rsidRPr="00B46E66" w:rsidRDefault="00B81347" w:rsidP="0022066E">
      <w:pPr>
        <w:pStyle w:val="Heading3"/>
        <w:spacing w:before="120" w:after="120"/>
        <w:ind w:left="284"/>
        <w:rPr>
          <w:rFonts w:ascii="Arial" w:hAnsi="Arial" w:cs="Arial"/>
          <w:b/>
          <w:color w:val="4F81BD" w:themeColor="accent1"/>
          <w:sz w:val="20"/>
          <w:szCs w:val="20"/>
        </w:rPr>
      </w:pPr>
      <w:bookmarkStart w:id="33" w:name="_Toc446077691"/>
      <w:r w:rsidRPr="00B46E66">
        <w:rPr>
          <w:rFonts w:ascii="Arial" w:hAnsi="Arial" w:cs="Arial"/>
          <w:b/>
          <w:color w:val="4F81BD" w:themeColor="accent1"/>
          <w:sz w:val="20"/>
          <w:szCs w:val="20"/>
        </w:rPr>
        <w:t>Data Collection</w:t>
      </w:r>
      <w:bookmarkEnd w:id="33"/>
    </w:p>
    <w:p w14:paraId="09C2EF19" w14:textId="77777777" w:rsidR="00B81347" w:rsidRPr="00B46E66" w:rsidRDefault="00B81347" w:rsidP="0022066E">
      <w:pPr>
        <w:ind w:left="284"/>
        <w:rPr>
          <w:rFonts w:ascii="Arial" w:hAnsi="Arial" w:cs="Arial"/>
          <w:sz w:val="20"/>
          <w:szCs w:val="20"/>
        </w:rPr>
      </w:pPr>
      <w:r w:rsidRPr="00B46E66">
        <w:rPr>
          <w:rFonts w:ascii="Arial" w:hAnsi="Arial" w:cs="Arial"/>
          <w:sz w:val="20"/>
          <w:szCs w:val="20"/>
        </w:rPr>
        <w:t xml:space="preserve">Data collection was done with the help of a questionnaire. </w:t>
      </w:r>
      <w:r w:rsidR="0022066E" w:rsidRPr="00B46E66">
        <w:rPr>
          <w:rFonts w:ascii="Arial" w:hAnsi="Arial" w:cs="Arial"/>
          <w:sz w:val="20"/>
          <w:szCs w:val="20"/>
        </w:rPr>
        <w:t>All the current patients were considered as eligible candidates for the sampling</w:t>
      </w:r>
      <w:r w:rsidRPr="00B46E66">
        <w:rPr>
          <w:rFonts w:ascii="Arial" w:hAnsi="Arial" w:cs="Arial"/>
          <w:sz w:val="20"/>
          <w:szCs w:val="20"/>
        </w:rPr>
        <w:t>.</w:t>
      </w:r>
    </w:p>
    <w:p w14:paraId="45EA37BC" w14:textId="19A538D6" w:rsidR="009E5250" w:rsidRPr="00B46E66" w:rsidRDefault="00A92950" w:rsidP="00601D45">
      <w:pPr>
        <w:pStyle w:val="Heading1"/>
        <w:rPr>
          <w:rFonts w:ascii="Arial" w:hAnsi="Arial" w:cs="Arial"/>
          <w:b/>
          <w:sz w:val="20"/>
          <w:szCs w:val="20"/>
        </w:rPr>
      </w:pPr>
      <w:bookmarkStart w:id="34" w:name="_Toc446077692"/>
      <w:r w:rsidRPr="00B46E66">
        <w:rPr>
          <w:rFonts w:ascii="Arial" w:hAnsi="Arial" w:cs="Arial"/>
          <w:b/>
          <w:sz w:val="20"/>
          <w:szCs w:val="20"/>
        </w:rPr>
        <w:t xml:space="preserve">5. </w:t>
      </w:r>
      <w:r w:rsidR="009E5250" w:rsidRPr="00B46E66">
        <w:rPr>
          <w:rFonts w:ascii="Arial" w:hAnsi="Arial" w:cs="Arial"/>
          <w:b/>
          <w:sz w:val="20"/>
          <w:szCs w:val="20"/>
        </w:rPr>
        <w:t>Methodology</w:t>
      </w:r>
      <w:bookmarkEnd w:id="34"/>
      <w:r w:rsidR="009E5250" w:rsidRPr="00B46E66">
        <w:rPr>
          <w:rFonts w:ascii="Arial" w:hAnsi="Arial" w:cs="Arial"/>
          <w:b/>
          <w:sz w:val="20"/>
          <w:szCs w:val="20"/>
        </w:rPr>
        <w:t xml:space="preserve"> </w:t>
      </w:r>
    </w:p>
    <w:p w14:paraId="4568FD2A" w14:textId="220672A8" w:rsidR="00D40FF2" w:rsidRPr="00B46E66" w:rsidRDefault="009E5250" w:rsidP="00D40FF2">
      <w:pPr>
        <w:tabs>
          <w:tab w:val="left" w:pos="284"/>
        </w:tabs>
        <w:ind w:left="284"/>
        <w:rPr>
          <w:rFonts w:ascii="Arial" w:hAnsi="Arial" w:cs="Arial"/>
          <w:sz w:val="20"/>
          <w:szCs w:val="20"/>
        </w:rPr>
      </w:pPr>
      <w:r w:rsidRPr="00B46E66">
        <w:rPr>
          <w:rFonts w:ascii="Arial" w:hAnsi="Arial" w:cs="Arial"/>
          <w:sz w:val="20"/>
          <w:szCs w:val="20"/>
        </w:rPr>
        <w:t xml:space="preserve">The </w:t>
      </w:r>
      <w:r w:rsidR="00FC6A1C" w:rsidRPr="00B46E66">
        <w:rPr>
          <w:rFonts w:ascii="Arial" w:hAnsi="Arial" w:cs="Arial"/>
          <w:sz w:val="20"/>
          <w:szCs w:val="20"/>
        </w:rPr>
        <w:t>a</w:t>
      </w:r>
      <w:r w:rsidRPr="00B46E66">
        <w:rPr>
          <w:rFonts w:ascii="Arial" w:hAnsi="Arial" w:cs="Arial"/>
          <w:sz w:val="20"/>
          <w:szCs w:val="20"/>
        </w:rPr>
        <w:t>nalysis of descriptive statistics for distribution of variables has been done by using frequency, mean and standard deviation. The results has been shown with the help of graphic charts.</w:t>
      </w:r>
      <w:r w:rsidR="00D40FF2" w:rsidRPr="00B46E66">
        <w:rPr>
          <w:rFonts w:ascii="Arial" w:hAnsi="Arial" w:cs="Arial"/>
          <w:sz w:val="20"/>
          <w:szCs w:val="20"/>
        </w:rPr>
        <w:t xml:space="preserve"> </w:t>
      </w:r>
      <w:r w:rsidRPr="00B46E66">
        <w:rPr>
          <w:rFonts w:ascii="Arial" w:hAnsi="Arial" w:cs="Arial"/>
          <w:sz w:val="20"/>
          <w:szCs w:val="20"/>
        </w:rPr>
        <w:t xml:space="preserve">Thereafter the multivariate technique of discriminant </w:t>
      </w:r>
      <w:r w:rsidR="00FC6A1C" w:rsidRPr="00B46E66">
        <w:rPr>
          <w:rFonts w:ascii="Arial" w:hAnsi="Arial" w:cs="Arial"/>
          <w:sz w:val="20"/>
          <w:szCs w:val="20"/>
        </w:rPr>
        <w:t>a</w:t>
      </w:r>
      <w:r w:rsidRPr="00B46E66">
        <w:rPr>
          <w:rFonts w:ascii="Arial" w:hAnsi="Arial" w:cs="Arial"/>
          <w:sz w:val="20"/>
          <w:szCs w:val="20"/>
        </w:rPr>
        <w:t>nalysis has been applied to identify the discriminating factors of service marketing mix for maximi</w:t>
      </w:r>
      <w:r w:rsidR="00490E79" w:rsidRPr="00B46E66">
        <w:rPr>
          <w:rFonts w:ascii="Arial" w:hAnsi="Arial" w:cs="Arial"/>
          <w:sz w:val="20"/>
          <w:szCs w:val="20"/>
        </w:rPr>
        <w:t>s</w:t>
      </w:r>
      <w:r w:rsidRPr="00B46E66">
        <w:rPr>
          <w:rFonts w:ascii="Arial" w:hAnsi="Arial" w:cs="Arial"/>
          <w:sz w:val="20"/>
          <w:szCs w:val="20"/>
        </w:rPr>
        <w:t xml:space="preserve">ing the patient satisfaction. </w:t>
      </w:r>
    </w:p>
    <w:p w14:paraId="05D151B3" w14:textId="235E3539" w:rsidR="00721809" w:rsidRPr="00B46E66" w:rsidRDefault="00F11F58" w:rsidP="00D40FF2">
      <w:pPr>
        <w:tabs>
          <w:tab w:val="left" w:pos="284"/>
        </w:tabs>
        <w:ind w:left="284"/>
        <w:rPr>
          <w:rFonts w:ascii="Arial" w:hAnsi="Arial" w:cs="Arial"/>
          <w:sz w:val="20"/>
          <w:szCs w:val="20"/>
        </w:rPr>
      </w:pPr>
      <w:r w:rsidRPr="00B46E66">
        <w:rPr>
          <w:rFonts w:ascii="Arial" w:hAnsi="Arial" w:cs="Arial"/>
          <w:sz w:val="20"/>
          <w:szCs w:val="20"/>
        </w:rPr>
        <w:t xml:space="preserve">Discrimination analysis is a handy tool to predict group membership through a linear combination of independent interval variables. This is done based on </w:t>
      </w:r>
      <w:r w:rsidR="00232340" w:rsidRPr="00B46E66">
        <w:rPr>
          <w:rFonts w:ascii="Arial" w:hAnsi="Arial" w:cs="Arial"/>
          <w:sz w:val="20"/>
          <w:szCs w:val="20"/>
        </w:rPr>
        <w:t xml:space="preserve">first finding observed values for two or more groups. </w:t>
      </w:r>
      <w:r w:rsidR="00FC6A1C" w:rsidRPr="00B46E66">
        <w:rPr>
          <w:rFonts w:ascii="Arial" w:hAnsi="Arial" w:cs="Arial"/>
          <w:sz w:val="20"/>
          <w:szCs w:val="20"/>
        </w:rPr>
        <w:t>The resulting a</w:t>
      </w:r>
      <w:r w:rsidR="00232340" w:rsidRPr="00B46E66">
        <w:rPr>
          <w:rFonts w:ascii="Arial" w:hAnsi="Arial" w:cs="Arial"/>
          <w:sz w:val="20"/>
          <w:szCs w:val="20"/>
        </w:rPr>
        <w:t xml:space="preserve">nalysis leads to the formulation of a model to predict group membership based on the value of one interval variable. Another significant contribution of discriminant </w:t>
      </w:r>
      <w:r w:rsidR="00FC6A1C" w:rsidRPr="00B46E66">
        <w:rPr>
          <w:rFonts w:ascii="Arial" w:hAnsi="Arial" w:cs="Arial"/>
          <w:sz w:val="20"/>
          <w:szCs w:val="20"/>
        </w:rPr>
        <w:t>a</w:t>
      </w:r>
      <w:r w:rsidR="00232340" w:rsidRPr="00B46E66">
        <w:rPr>
          <w:rFonts w:ascii="Arial" w:hAnsi="Arial" w:cs="Arial"/>
          <w:sz w:val="20"/>
          <w:szCs w:val="20"/>
        </w:rPr>
        <w:t xml:space="preserve">nalysis is understanding the relationship between the group membership and the variable used for prediction. </w:t>
      </w:r>
    </w:p>
    <w:p w14:paraId="0EA65C27" w14:textId="66E5677B" w:rsidR="009E5250" w:rsidRPr="00B46E66" w:rsidRDefault="00D40FF2" w:rsidP="00D40FF2">
      <w:pPr>
        <w:tabs>
          <w:tab w:val="left" w:pos="284"/>
        </w:tabs>
        <w:ind w:left="284"/>
        <w:rPr>
          <w:rFonts w:ascii="Arial" w:hAnsi="Arial" w:cs="Arial"/>
          <w:sz w:val="20"/>
          <w:szCs w:val="20"/>
        </w:rPr>
      </w:pPr>
      <w:r w:rsidRPr="00B46E66">
        <w:rPr>
          <w:rFonts w:ascii="Arial" w:hAnsi="Arial" w:cs="Arial"/>
          <w:sz w:val="20"/>
          <w:szCs w:val="20"/>
        </w:rPr>
        <w:t>For the current research, we are more interested in the second purpose</w:t>
      </w:r>
      <w:r w:rsidR="00FC6A1C" w:rsidRPr="00B46E66">
        <w:rPr>
          <w:rFonts w:ascii="Arial" w:hAnsi="Arial" w:cs="Arial"/>
          <w:sz w:val="20"/>
          <w:szCs w:val="20"/>
        </w:rPr>
        <w:t>,</w:t>
      </w:r>
      <w:r w:rsidRPr="00B46E66">
        <w:rPr>
          <w:rFonts w:ascii="Arial" w:hAnsi="Arial" w:cs="Arial"/>
          <w:sz w:val="20"/>
          <w:szCs w:val="20"/>
        </w:rPr>
        <w:t xml:space="preserve"> i.e. using Discriminant Analysis to identify the key perceived factors discriminating the patient</w:t>
      </w:r>
      <w:r w:rsidR="00E10B3D" w:rsidRPr="00B46E66">
        <w:rPr>
          <w:rFonts w:ascii="Arial" w:hAnsi="Arial" w:cs="Arial"/>
          <w:sz w:val="20"/>
          <w:szCs w:val="20"/>
        </w:rPr>
        <w:t>'</w:t>
      </w:r>
      <w:r w:rsidRPr="00B46E66">
        <w:rPr>
          <w:rFonts w:ascii="Arial" w:hAnsi="Arial" w:cs="Arial"/>
          <w:sz w:val="20"/>
          <w:szCs w:val="20"/>
        </w:rPr>
        <w:t>s satisfaction. We have two groups (i.e. Satisfied vs</w:t>
      </w:r>
      <w:r w:rsidR="00FC6A1C" w:rsidRPr="00B46E66">
        <w:rPr>
          <w:rFonts w:ascii="Arial" w:hAnsi="Arial" w:cs="Arial"/>
          <w:sz w:val="20"/>
          <w:szCs w:val="20"/>
        </w:rPr>
        <w:t>.</w:t>
      </w:r>
      <w:r w:rsidRPr="00B46E66">
        <w:rPr>
          <w:rFonts w:ascii="Arial" w:hAnsi="Arial" w:cs="Arial"/>
          <w:sz w:val="20"/>
          <w:szCs w:val="20"/>
        </w:rPr>
        <w:t xml:space="preserve"> Non-Satisfied)</w:t>
      </w:r>
      <w:r w:rsidR="00FC6A1C" w:rsidRPr="00B46E66">
        <w:rPr>
          <w:rFonts w:ascii="Arial" w:hAnsi="Arial" w:cs="Arial"/>
          <w:sz w:val="20"/>
          <w:szCs w:val="20"/>
        </w:rPr>
        <w:t>,</w:t>
      </w:r>
      <w:r w:rsidRPr="00B46E66">
        <w:rPr>
          <w:rFonts w:ascii="Arial" w:hAnsi="Arial" w:cs="Arial"/>
          <w:sz w:val="20"/>
          <w:szCs w:val="20"/>
        </w:rPr>
        <w:t xml:space="preserve"> so only one Discriminant Function will be sufficient for our purpose. </w:t>
      </w:r>
    </w:p>
    <w:p w14:paraId="2916BAB8" w14:textId="30928DD2" w:rsidR="009E5250" w:rsidRPr="00B46E66" w:rsidRDefault="00A92950" w:rsidP="00C449AD">
      <w:pPr>
        <w:pStyle w:val="Heading1"/>
        <w:rPr>
          <w:rFonts w:ascii="Arial" w:hAnsi="Arial" w:cs="Arial"/>
          <w:b/>
          <w:sz w:val="20"/>
          <w:szCs w:val="20"/>
        </w:rPr>
      </w:pPr>
      <w:bookmarkStart w:id="35" w:name="_Toc446077693"/>
      <w:r w:rsidRPr="00B46E66">
        <w:rPr>
          <w:rFonts w:ascii="Arial" w:hAnsi="Arial" w:cs="Arial"/>
          <w:b/>
          <w:sz w:val="20"/>
          <w:szCs w:val="20"/>
        </w:rPr>
        <w:t xml:space="preserve">6. </w:t>
      </w:r>
      <w:r w:rsidR="009E5250" w:rsidRPr="00B46E66">
        <w:rPr>
          <w:rFonts w:ascii="Arial" w:hAnsi="Arial" w:cs="Arial"/>
          <w:b/>
          <w:sz w:val="20"/>
          <w:szCs w:val="20"/>
        </w:rPr>
        <w:t>Dat</w:t>
      </w:r>
      <w:r w:rsidR="00E24905" w:rsidRPr="00B46E66">
        <w:rPr>
          <w:rFonts w:ascii="Arial" w:hAnsi="Arial" w:cs="Arial"/>
          <w:b/>
          <w:sz w:val="20"/>
          <w:szCs w:val="20"/>
        </w:rPr>
        <w:t>a</w:t>
      </w:r>
      <w:r w:rsidR="009E5250" w:rsidRPr="00B46E66">
        <w:rPr>
          <w:rFonts w:ascii="Arial" w:hAnsi="Arial" w:cs="Arial"/>
          <w:b/>
          <w:sz w:val="20"/>
          <w:szCs w:val="20"/>
        </w:rPr>
        <w:t xml:space="preserve"> </w:t>
      </w:r>
      <w:r w:rsidR="003D260B" w:rsidRPr="00B46E66">
        <w:rPr>
          <w:rFonts w:ascii="Arial" w:hAnsi="Arial" w:cs="Arial"/>
          <w:b/>
          <w:sz w:val="20"/>
          <w:szCs w:val="20"/>
        </w:rPr>
        <w:t>A</w:t>
      </w:r>
      <w:r w:rsidR="009E5250" w:rsidRPr="00B46E66">
        <w:rPr>
          <w:rFonts w:ascii="Arial" w:hAnsi="Arial" w:cs="Arial"/>
          <w:b/>
          <w:sz w:val="20"/>
          <w:szCs w:val="20"/>
        </w:rPr>
        <w:t xml:space="preserve">nalysis and </w:t>
      </w:r>
      <w:r w:rsidR="003D260B" w:rsidRPr="00B46E66">
        <w:rPr>
          <w:rFonts w:ascii="Arial" w:hAnsi="Arial" w:cs="Arial"/>
          <w:b/>
          <w:sz w:val="20"/>
          <w:szCs w:val="20"/>
        </w:rPr>
        <w:t>P</w:t>
      </w:r>
      <w:r w:rsidR="009E5250" w:rsidRPr="00B46E66">
        <w:rPr>
          <w:rFonts w:ascii="Arial" w:hAnsi="Arial" w:cs="Arial"/>
          <w:b/>
          <w:sz w:val="20"/>
          <w:szCs w:val="20"/>
        </w:rPr>
        <w:t>resentation</w:t>
      </w:r>
      <w:bookmarkEnd w:id="35"/>
      <w:r w:rsidR="009E5250" w:rsidRPr="00B46E66">
        <w:rPr>
          <w:rFonts w:ascii="Arial" w:hAnsi="Arial" w:cs="Arial"/>
          <w:b/>
          <w:sz w:val="20"/>
          <w:szCs w:val="20"/>
        </w:rPr>
        <w:t xml:space="preserve"> </w:t>
      </w:r>
    </w:p>
    <w:p w14:paraId="6805DC5D" w14:textId="77777777" w:rsidR="00ED0C5B" w:rsidRPr="00B46E66" w:rsidRDefault="00D40FF2" w:rsidP="003D260B">
      <w:pPr>
        <w:pStyle w:val="Heading2"/>
        <w:spacing w:after="120"/>
        <w:ind w:left="284"/>
        <w:rPr>
          <w:rFonts w:ascii="Arial" w:eastAsia="Times New Roman" w:hAnsi="Arial" w:cs="Arial"/>
          <w:b/>
          <w:bCs/>
          <w:sz w:val="20"/>
          <w:szCs w:val="20"/>
        </w:rPr>
      </w:pPr>
      <w:bookmarkStart w:id="36" w:name="_Toc446077694"/>
      <w:r w:rsidRPr="00B46E66">
        <w:rPr>
          <w:rFonts w:ascii="Arial" w:eastAsia="Times New Roman" w:hAnsi="Arial" w:cs="Arial"/>
          <w:b/>
          <w:bCs/>
          <w:sz w:val="20"/>
          <w:szCs w:val="20"/>
        </w:rPr>
        <w:t>Data Analysis</w:t>
      </w:r>
      <w:bookmarkEnd w:id="36"/>
    </w:p>
    <w:p w14:paraId="43E3CC7A" w14:textId="77777777" w:rsidR="00213126" w:rsidRPr="00B46E66" w:rsidRDefault="00B81347" w:rsidP="003D260B">
      <w:pPr>
        <w:pStyle w:val="Heading3"/>
        <w:spacing w:before="120" w:after="120"/>
        <w:ind w:left="284"/>
        <w:rPr>
          <w:rFonts w:ascii="Arial" w:hAnsi="Arial" w:cs="Arial"/>
          <w:b/>
          <w:color w:val="4F81BD" w:themeColor="accent1"/>
          <w:sz w:val="20"/>
          <w:szCs w:val="20"/>
        </w:rPr>
      </w:pPr>
      <w:bookmarkStart w:id="37" w:name="_Toc446077695"/>
      <w:r w:rsidRPr="00B46E66">
        <w:rPr>
          <w:rFonts w:ascii="Arial" w:hAnsi="Arial" w:cs="Arial"/>
          <w:b/>
          <w:color w:val="4F81BD" w:themeColor="accent1"/>
          <w:sz w:val="20"/>
          <w:szCs w:val="20"/>
        </w:rPr>
        <w:t xml:space="preserve">Family </w:t>
      </w:r>
      <w:r w:rsidR="003D260B" w:rsidRPr="00B46E66">
        <w:rPr>
          <w:rFonts w:ascii="Arial" w:hAnsi="Arial" w:cs="Arial"/>
          <w:b/>
          <w:color w:val="4F81BD" w:themeColor="accent1"/>
          <w:sz w:val="20"/>
          <w:szCs w:val="20"/>
        </w:rPr>
        <w:t>I</w:t>
      </w:r>
      <w:r w:rsidRPr="00B46E66">
        <w:rPr>
          <w:rFonts w:ascii="Arial" w:hAnsi="Arial" w:cs="Arial"/>
          <w:b/>
          <w:color w:val="4F81BD" w:themeColor="accent1"/>
          <w:sz w:val="20"/>
          <w:szCs w:val="20"/>
        </w:rPr>
        <w:t>nc</w:t>
      </w:r>
      <w:r w:rsidR="00ED0C5B" w:rsidRPr="00B46E66">
        <w:rPr>
          <w:rFonts w:ascii="Arial" w:hAnsi="Arial" w:cs="Arial"/>
          <w:b/>
          <w:color w:val="4F81BD" w:themeColor="accent1"/>
          <w:sz w:val="20"/>
          <w:szCs w:val="20"/>
        </w:rPr>
        <w:t>ome</w:t>
      </w:r>
      <w:bookmarkEnd w:id="37"/>
    </w:p>
    <w:p w14:paraId="1528455B" w14:textId="77777777" w:rsidR="00213126" w:rsidRPr="00B46E66" w:rsidRDefault="00213126" w:rsidP="004075DB">
      <w:pPr>
        <w:jc w:val="center"/>
        <w:rPr>
          <w:rFonts w:ascii="Arial" w:hAnsi="Arial" w:cs="Arial"/>
          <w:sz w:val="20"/>
          <w:szCs w:val="20"/>
        </w:rPr>
      </w:pPr>
      <w:r w:rsidRPr="00B46E66">
        <w:rPr>
          <w:rFonts w:ascii="Arial" w:hAnsi="Arial" w:cs="Arial"/>
          <w:noProof/>
          <w:sz w:val="20"/>
          <w:szCs w:val="20"/>
        </w:rPr>
        <w:drawing>
          <wp:inline distT="0" distB="0" distL="0" distR="0" wp14:anchorId="11FD1BCA" wp14:editId="361FDBCA">
            <wp:extent cx="3868882" cy="2286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F97027" w14:textId="12288DC0" w:rsidR="00ED0C5B" w:rsidRPr="00B46E66" w:rsidRDefault="00094D79" w:rsidP="003D260B">
      <w:pPr>
        <w:ind w:left="284"/>
        <w:rPr>
          <w:rFonts w:ascii="Arial" w:hAnsi="Arial" w:cs="Arial"/>
          <w:sz w:val="20"/>
          <w:szCs w:val="20"/>
        </w:rPr>
      </w:pPr>
      <w:r w:rsidRPr="00B46E66">
        <w:rPr>
          <w:rFonts w:ascii="Arial" w:hAnsi="Arial" w:cs="Arial"/>
          <w:b/>
          <w:sz w:val="20"/>
          <w:szCs w:val="20"/>
        </w:rPr>
        <w:t>Inference:</w:t>
      </w:r>
      <w:r w:rsidR="00ED0C5B" w:rsidRPr="00B46E66">
        <w:rPr>
          <w:rFonts w:ascii="Arial" w:hAnsi="Arial" w:cs="Arial"/>
          <w:sz w:val="20"/>
          <w:szCs w:val="20"/>
        </w:rPr>
        <w:t xml:space="preserve"> More than half of th</w:t>
      </w:r>
      <w:r w:rsidR="004075DB" w:rsidRPr="00B46E66">
        <w:rPr>
          <w:rFonts w:ascii="Arial" w:hAnsi="Arial" w:cs="Arial"/>
          <w:sz w:val="20"/>
          <w:szCs w:val="20"/>
        </w:rPr>
        <w:t xml:space="preserve">e patient profile belongs to </w:t>
      </w:r>
      <w:r w:rsidR="00D04AF3" w:rsidRPr="00B46E66">
        <w:rPr>
          <w:rFonts w:ascii="Arial" w:hAnsi="Arial" w:cs="Arial"/>
          <w:sz w:val="20"/>
          <w:szCs w:val="20"/>
        </w:rPr>
        <w:t xml:space="preserve">₹ </w:t>
      </w:r>
      <w:r w:rsidR="004075DB" w:rsidRPr="00B46E66">
        <w:rPr>
          <w:rFonts w:ascii="Arial" w:hAnsi="Arial" w:cs="Arial"/>
          <w:sz w:val="20"/>
          <w:szCs w:val="20"/>
        </w:rPr>
        <w:t>50</w:t>
      </w:r>
      <w:r w:rsidR="00D04AF3" w:rsidRPr="00B46E66">
        <w:rPr>
          <w:rFonts w:ascii="Arial" w:hAnsi="Arial" w:cs="Arial"/>
          <w:sz w:val="20"/>
          <w:szCs w:val="20"/>
        </w:rPr>
        <w:t>,000 to ₹</w:t>
      </w:r>
      <w:r w:rsidR="00ED0C5B" w:rsidRPr="00B46E66">
        <w:rPr>
          <w:rFonts w:ascii="Arial" w:hAnsi="Arial" w:cs="Arial"/>
          <w:sz w:val="20"/>
          <w:szCs w:val="20"/>
        </w:rPr>
        <w:t>1</w:t>
      </w:r>
      <w:r w:rsidR="00D04AF3" w:rsidRPr="00B46E66">
        <w:rPr>
          <w:rFonts w:ascii="Arial" w:hAnsi="Arial" w:cs="Arial"/>
          <w:sz w:val="20"/>
          <w:szCs w:val="20"/>
        </w:rPr>
        <w:t>00,000 per month</w:t>
      </w:r>
      <w:r w:rsidR="00ED0C5B" w:rsidRPr="00B46E66">
        <w:rPr>
          <w:rFonts w:ascii="Arial" w:hAnsi="Arial" w:cs="Arial"/>
          <w:sz w:val="20"/>
          <w:szCs w:val="20"/>
        </w:rPr>
        <w:t xml:space="preserve"> income category</w:t>
      </w:r>
      <w:r w:rsidR="004075DB" w:rsidRPr="00B46E66">
        <w:rPr>
          <w:rFonts w:ascii="Arial" w:hAnsi="Arial" w:cs="Arial"/>
          <w:sz w:val="20"/>
          <w:szCs w:val="20"/>
        </w:rPr>
        <w:t>.</w:t>
      </w:r>
      <w:r w:rsidR="00D04AF3" w:rsidRPr="00B46E66">
        <w:rPr>
          <w:rFonts w:ascii="Arial" w:hAnsi="Arial" w:cs="Arial"/>
          <w:sz w:val="20"/>
          <w:szCs w:val="20"/>
        </w:rPr>
        <w:t xml:space="preserve"> This implies that </w:t>
      </w:r>
    </w:p>
    <w:p w14:paraId="30505592" w14:textId="77777777" w:rsidR="00970FF0" w:rsidRPr="00B46E66" w:rsidRDefault="000E2401" w:rsidP="00474509">
      <w:pPr>
        <w:pStyle w:val="Heading3"/>
        <w:spacing w:before="120" w:after="120"/>
        <w:ind w:left="284"/>
        <w:rPr>
          <w:rFonts w:ascii="Arial" w:eastAsiaTheme="minorEastAsia" w:hAnsi="Arial" w:cs="Arial"/>
          <w:noProof/>
          <w:color w:val="auto"/>
          <w:sz w:val="20"/>
          <w:szCs w:val="20"/>
          <w:lang w:val="en-IN" w:eastAsia="en-IN"/>
        </w:rPr>
      </w:pPr>
      <w:bookmarkStart w:id="38" w:name="_Toc446077696"/>
      <w:r w:rsidRPr="00B46E66">
        <w:rPr>
          <w:rFonts w:ascii="Arial" w:hAnsi="Arial" w:cs="Arial"/>
          <w:b/>
          <w:color w:val="4F81BD" w:themeColor="accent1"/>
          <w:sz w:val="20"/>
          <w:szCs w:val="20"/>
        </w:rPr>
        <w:t>Reference</w:t>
      </w:r>
      <w:r w:rsidR="00D40FF2" w:rsidRPr="00B46E66">
        <w:rPr>
          <w:rFonts w:ascii="Arial" w:hAnsi="Arial" w:cs="Arial"/>
          <w:b/>
          <w:color w:val="4F81BD" w:themeColor="accent1"/>
          <w:sz w:val="20"/>
          <w:szCs w:val="20"/>
        </w:rPr>
        <w:t xml:space="preserve"> Source</w:t>
      </w:r>
      <w:bookmarkEnd w:id="38"/>
      <w:r w:rsidRPr="00B46E66">
        <w:rPr>
          <w:rFonts w:ascii="Arial" w:eastAsiaTheme="minorEastAsia" w:hAnsi="Arial" w:cs="Arial"/>
          <w:noProof/>
          <w:color w:val="auto"/>
          <w:sz w:val="20"/>
          <w:szCs w:val="20"/>
          <w:lang w:val="en-IN" w:eastAsia="en-IN"/>
        </w:rPr>
        <w:t xml:space="preserve"> </w:t>
      </w:r>
    </w:p>
    <w:p w14:paraId="14EF8DDF" w14:textId="77777777" w:rsidR="000E2401" w:rsidRPr="00B46E66" w:rsidRDefault="000E2401" w:rsidP="004075DB">
      <w:pPr>
        <w:jc w:val="center"/>
        <w:rPr>
          <w:rFonts w:ascii="Arial" w:hAnsi="Arial" w:cs="Arial"/>
          <w:sz w:val="20"/>
          <w:szCs w:val="20"/>
        </w:rPr>
      </w:pPr>
      <w:r w:rsidRPr="00B46E66">
        <w:rPr>
          <w:rFonts w:ascii="Arial" w:hAnsi="Arial" w:cs="Arial"/>
          <w:noProof/>
          <w:sz w:val="20"/>
          <w:szCs w:val="20"/>
        </w:rPr>
        <w:drawing>
          <wp:inline distT="0" distB="0" distL="0" distR="0" wp14:anchorId="7F3FB231" wp14:editId="49A3EB86">
            <wp:extent cx="3840480" cy="2080260"/>
            <wp:effectExtent l="0" t="0" r="762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225098" w14:textId="77777777" w:rsidR="000E2401" w:rsidRPr="00B46E66" w:rsidRDefault="003279EE" w:rsidP="005E724C">
      <w:pPr>
        <w:ind w:left="284"/>
        <w:rPr>
          <w:rFonts w:ascii="Arial" w:hAnsi="Arial" w:cs="Arial"/>
          <w:sz w:val="20"/>
          <w:szCs w:val="20"/>
        </w:rPr>
      </w:pPr>
      <w:r w:rsidRPr="00B46E66">
        <w:rPr>
          <w:rFonts w:ascii="Arial" w:hAnsi="Arial" w:cs="Arial"/>
          <w:sz w:val="20"/>
          <w:szCs w:val="20"/>
        </w:rPr>
        <w:t xml:space="preserve">47% patients have come by </w:t>
      </w:r>
      <w:r w:rsidR="00040C56" w:rsidRPr="00B46E66">
        <w:rPr>
          <w:rFonts w:ascii="Arial" w:hAnsi="Arial" w:cs="Arial"/>
          <w:sz w:val="20"/>
          <w:szCs w:val="20"/>
        </w:rPr>
        <w:t>self-assessment</w:t>
      </w:r>
      <w:r w:rsidRPr="00B46E66">
        <w:rPr>
          <w:rFonts w:ascii="Arial" w:hAnsi="Arial" w:cs="Arial"/>
          <w:sz w:val="20"/>
          <w:szCs w:val="20"/>
        </w:rPr>
        <w:t xml:space="preserve">, 33% have referred by their relative and 18% </w:t>
      </w:r>
      <w:r w:rsidR="00C930C6" w:rsidRPr="00B46E66">
        <w:rPr>
          <w:rFonts w:ascii="Arial" w:hAnsi="Arial" w:cs="Arial"/>
          <w:sz w:val="20"/>
          <w:szCs w:val="20"/>
        </w:rPr>
        <w:t xml:space="preserve">through friends. </w:t>
      </w:r>
    </w:p>
    <w:p w14:paraId="507AB3FB" w14:textId="77777777" w:rsidR="00D40FF2" w:rsidRPr="00B46E66"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39" w:name="_Toc446077697"/>
      <w:r w:rsidRPr="00B46E66">
        <w:rPr>
          <w:rFonts w:ascii="Arial" w:hAnsi="Arial" w:cs="Arial"/>
          <w:b/>
          <w:color w:val="4F81BD" w:themeColor="accent1"/>
          <w:sz w:val="20"/>
          <w:szCs w:val="20"/>
        </w:rPr>
        <w:t>Perception of Medical Facilities</w:t>
      </w:r>
      <w:bookmarkEnd w:id="39"/>
    </w:p>
    <w:p w14:paraId="0E577915" w14:textId="77777777" w:rsidR="000E2401" w:rsidRPr="00B46E66" w:rsidRDefault="00754889" w:rsidP="005E724C">
      <w:pPr>
        <w:jc w:val="center"/>
        <w:rPr>
          <w:rFonts w:ascii="Arial" w:hAnsi="Arial" w:cs="Arial"/>
          <w:sz w:val="20"/>
          <w:szCs w:val="20"/>
        </w:rPr>
      </w:pPr>
      <w:r w:rsidRPr="00B46E66">
        <w:rPr>
          <w:rFonts w:ascii="Arial" w:hAnsi="Arial" w:cs="Arial"/>
          <w:noProof/>
          <w:sz w:val="20"/>
          <w:szCs w:val="20"/>
        </w:rPr>
        <w:drawing>
          <wp:inline distT="0" distB="0" distL="0" distR="0" wp14:anchorId="308F58E9" wp14:editId="0652A556">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CCC663" w14:textId="77777777" w:rsidR="00684B9D" w:rsidRPr="00B46E66" w:rsidRDefault="00684B9D" w:rsidP="007127D2">
      <w:pPr>
        <w:ind w:left="284"/>
        <w:rPr>
          <w:rFonts w:ascii="Arial" w:hAnsi="Arial" w:cs="Arial"/>
          <w:sz w:val="20"/>
          <w:szCs w:val="20"/>
        </w:rPr>
      </w:pPr>
      <w:r w:rsidRPr="00B46E66">
        <w:rPr>
          <w:rFonts w:ascii="Arial" w:hAnsi="Arial" w:cs="Arial"/>
          <w:b/>
          <w:sz w:val="20"/>
          <w:szCs w:val="20"/>
        </w:rPr>
        <w:t>Inference:</w:t>
      </w:r>
      <w:r w:rsidRPr="00B46E66">
        <w:rPr>
          <w:rFonts w:ascii="Arial" w:hAnsi="Arial" w:cs="Arial"/>
          <w:sz w:val="20"/>
          <w:szCs w:val="20"/>
        </w:rPr>
        <w:t xml:space="preserve"> </w:t>
      </w:r>
      <w:r w:rsidR="00EA24F3" w:rsidRPr="00B46E66">
        <w:rPr>
          <w:rFonts w:ascii="Arial" w:hAnsi="Arial" w:cs="Arial"/>
          <w:sz w:val="20"/>
          <w:szCs w:val="20"/>
        </w:rPr>
        <w:t xml:space="preserve">80% of the people perceive Santosh Eye Clinic to </w:t>
      </w:r>
      <w:r w:rsidR="005E724C" w:rsidRPr="00B46E66">
        <w:rPr>
          <w:rFonts w:ascii="Arial" w:hAnsi="Arial" w:cs="Arial"/>
          <w:sz w:val="20"/>
          <w:szCs w:val="20"/>
        </w:rPr>
        <w:t xml:space="preserve">be </w:t>
      </w:r>
      <w:r w:rsidR="00EA24F3" w:rsidRPr="00B46E66">
        <w:rPr>
          <w:rFonts w:ascii="Arial" w:hAnsi="Arial" w:cs="Arial"/>
          <w:sz w:val="20"/>
          <w:szCs w:val="20"/>
        </w:rPr>
        <w:t xml:space="preserve">sophisticated in terms of the medical facilities. </w:t>
      </w:r>
    </w:p>
    <w:p w14:paraId="66E3A0CD" w14:textId="77777777" w:rsidR="00D40FF2" w:rsidRPr="00B46E66"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0" w:name="_Toc446077698"/>
      <w:r w:rsidRPr="00B46E66">
        <w:rPr>
          <w:rFonts w:ascii="Arial" w:hAnsi="Arial" w:cs="Arial"/>
          <w:b/>
          <w:color w:val="4F81BD" w:themeColor="accent1"/>
          <w:sz w:val="20"/>
          <w:szCs w:val="20"/>
        </w:rPr>
        <w:t>Overall Satisfaction</w:t>
      </w:r>
      <w:bookmarkEnd w:id="40"/>
    </w:p>
    <w:p w14:paraId="459CB456" w14:textId="77777777" w:rsidR="00FE7FDF" w:rsidRPr="00B46E66" w:rsidRDefault="005951BA" w:rsidP="005E724C">
      <w:pPr>
        <w:ind w:left="360"/>
        <w:jc w:val="center"/>
        <w:rPr>
          <w:rFonts w:ascii="Arial" w:hAnsi="Arial" w:cs="Arial"/>
          <w:sz w:val="20"/>
          <w:szCs w:val="20"/>
        </w:rPr>
      </w:pPr>
      <w:r w:rsidRPr="00B46E66">
        <w:rPr>
          <w:rFonts w:ascii="Arial" w:hAnsi="Arial" w:cs="Arial"/>
          <w:noProof/>
          <w:sz w:val="20"/>
          <w:szCs w:val="20"/>
        </w:rPr>
        <w:drawing>
          <wp:inline distT="0" distB="0" distL="0" distR="0" wp14:anchorId="2B9D7AAF" wp14:editId="53784604">
            <wp:extent cx="4572000" cy="275082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BF153F" w14:textId="38D2AC4F" w:rsidR="00B33587" w:rsidRPr="00B46E66" w:rsidRDefault="003F6128" w:rsidP="007127D2">
      <w:pPr>
        <w:ind w:left="360"/>
        <w:rPr>
          <w:rFonts w:ascii="Arial" w:hAnsi="Arial" w:cs="Arial"/>
          <w:sz w:val="20"/>
          <w:szCs w:val="20"/>
        </w:rPr>
      </w:pPr>
      <w:r w:rsidRPr="00B46E66">
        <w:rPr>
          <w:rFonts w:ascii="Arial" w:hAnsi="Arial" w:cs="Arial"/>
          <w:b/>
          <w:sz w:val="20"/>
          <w:szCs w:val="20"/>
        </w:rPr>
        <w:t>Inference:</w:t>
      </w:r>
      <w:r w:rsidRPr="00B46E66">
        <w:rPr>
          <w:rFonts w:ascii="Arial" w:hAnsi="Arial" w:cs="Arial"/>
          <w:sz w:val="20"/>
          <w:szCs w:val="20"/>
        </w:rPr>
        <w:t xml:space="preserve"> Close to </w:t>
      </w:r>
      <w:r w:rsidR="00A431A5" w:rsidRPr="00B46E66">
        <w:rPr>
          <w:rFonts w:ascii="Arial" w:hAnsi="Arial" w:cs="Arial"/>
          <w:sz w:val="20"/>
          <w:szCs w:val="20"/>
        </w:rPr>
        <w:t xml:space="preserve">63% are very satisfied. The above data suggests that there is a scope of improvement in the </w:t>
      </w:r>
      <w:r w:rsidR="00040C56" w:rsidRPr="00B46E66">
        <w:rPr>
          <w:rFonts w:ascii="Arial" w:hAnsi="Arial" w:cs="Arial"/>
          <w:sz w:val="20"/>
          <w:szCs w:val="20"/>
        </w:rPr>
        <w:t>overall</w:t>
      </w:r>
      <w:r w:rsidR="00A431A5" w:rsidRPr="00B46E66">
        <w:rPr>
          <w:rFonts w:ascii="Arial" w:hAnsi="Arial" w:cs="Arial"/>
          <w:sz w:val="20"/>
          <w:szCs w:val="20"/>
        </w:rPr>
        <w:t xml:space="preserve"> satisfaction, however situation is not too bad at present also.  </w:t>
      </w:r>
    </w:p>
    <w:p w14:paraId="689EC8BB" w14:textId="77777777" w:rsidR="00B33587" w:rsidRPr="00B46E66" w:rsidRDefault="00B33587" w:rsidP="00C449AD">
      <w:pPr>
        <w:ind w:left="360"/>
        <w:rPr>
          <w:rFonts w:ascii="Arial" w:hAnsi="Arial" w:cs="Arial"/>
          <w:sz w:val="20"/>
          <w:szCs w:val="20"/>
        </w:rPr>
      </w:pPr>
    </w:p>
    <w:p w14:paraId="2E87ACA4" w14:textId="77777777" w:rsidR="00D40FF2" w:rsidRPr="00B46E66"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1" w:name="_Toc446077699"/>
      <w:r w:rsidRPr="00B46E66">
        <w:rPr>
          <w:rFonts w:ascii="Arial" w:hAnsi="Arial" w:cs="Arial"/>
          <w:b/>
          <w:color w:val="4F81BD" w:themeColor="accent1"/>
          <w:sz w:val="20"/>
          <w:szCs w:val="20"/>
        </w:rPr>
        <w:t>Courteousness of Staff</w:t>
      </w:r>
      <w:bookmarkEnd w:id="41"/>
    </w:p>
    <w:p w14:paraId="25F6C8FA" w14:textId="77777777" w:rsidR="00B33587" w:rsidRPr="00B46E66" w:rsidRDefault="00B33587" w:rsidP="005E724C">
      <w:pPr>
        <w:ind w:left="360"/>
        <w:jc w:val="center"/>
        <w:rPr>
          <w:rFonts w:ascii="Arial" w:hAnsi="Arial" w:cs="Arial"/>
          <w:sz w:val="20"/>
          <w:szCs w:val="20"/>
        </w:rPr>
      </w:pPr>
      <w:r w:rsidRPr="00B46E66">
        <w:rPr>
          <w:rFonts w:ascii="Arial" w:hAnsi="Arial" w:cs="Arial"/>
          <w:noProof/>
          <w:sz w:val="20"/>
          <w:szCs w:val="20"/>
        </w:rPr>
        <w:drawing>
          <wp:inline distT="0" distB="0" distL="0" distR="0" wp14:anchorId="4822FB5E" wp14:editId="01121EEB">
            <wp:extent cx="4572000" cy="275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88D78B" w14:textId="77777777" w:rsidR="00D40FF2" w:rsidRPr="00B46E66" w:rsidRDefault="00D40FF2" w:rsidP="00D40FF2">
      <w:pPr>
        <w:pStyle w:val="Heading3"/>
        <w:spacing w:before="120" w:after="120"/>
        <w:ind w:left="284"/>
        <w:rPr>
          <w:rFonts w:ascii="Arial" w:hAnsi="Arial" w:cs="Arial"/>
          <w:b/>
          <w:color w:val="4F81BD" w:themeColor="accent1"/>
          <w:sz w:val="20"/>
          <w:szCs w:val="20"/>
        </w:rPr>
      </w:pPr>
      <w:bookmarkStart w:id="42" w:name="_Toc446077700"/>
      <w:r w:rsidRPr="00B46E66">
        <w:rPr>
          <w:rFonts w:ascii="Arial" w:hAnsi="Arial" w:cs="Arial"/>
          <w:b/>
          <w:color w:val="4F81BD" w:themeColor="accent1"/>
          <w:sz w:val="20"/>
          <w:szCs w:val="20"/>
        </w:rPr>
        <w:t>Quality of Explanation</w:t>
      </w:r>
      <w:bookmarkEnd w:id="42"/>
    </w:p>
    <w:p w14:paraId="27C1B63B" w14:textId="77777777" w:rsidR="00D40FF2" w:rsidRPr="00B46E66" w:rsidRDefault="00D40FF2" w:rsidP="00D40FF2">
      <w:pPr>
        <w:spacing w:before="0" w:after="0"/>
        <w:rPr>
          <w:sz w:val="20"/>
          <w:szCs w:val="20"/>
          <w:lang w:val="en-IN" w:eastAsia="en-IN"/>
        </w:rPr>
      </w:pPr>
    </w:p>
    <w:p w14:paraId="4D78BAE4" w14:textId="77777777" w:rsidR="002F4B2E" w:rsidRPr="00B46E66" w:rsidRDefault="002F4B2E" w:rsidP="005E724C">
      <w:pPr>
        <w:ind w:left="360"/>
        <w:jc w:val="center"/>
        <w:rPr>
          <w:rFonts w:ascii="Arial" w:hAnsi="Arial" w:cs="Arial"/>
          <w:sz w:val="20"/>
          <w:szCs w:val="20"/>
        </w:rPr>
      </w:pPr>
      <w:r w:rsidRPr="00B46E66">
        <w:rPr>
          <w:rFonts w:ascii="Arial" w:hAnsi="Arial" w:cs="Arial"/>
          <w:noProof/>
          <w:sz w:val="20"/>
          <w:szCs w:val="20"/>
          <w:shd w:val="clear" w:color="auto" w:fill="4F6228" w:themeFill="accent3" w:themeFillShade="80"/>
        </w:rPr>
        <w:drawing>
          <wp:inline distT="0" distB="0" distL="0" distR="0" wp14:anchorId="2F38C1B6" wp14:editId="2F6C40A1">
            <wp:extent cx="4572000" cy="275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A6A548" w14:textId="26C946B7" w:rsidR="002F4B2E" w:rsidRPr="00B46E66" w:rsidRDefault="003145DE" w:rsidP="00C449AD">
      <w:pPr>
        <w:ind w:left="360"/>
        <w:rPr>
          <w:rFonts w:ascii="Arial" w:hAnsi="Arial" w:cs="Arial"/>
          <w:sz w:val="20"/>
          <w:szCs w:val="20"/>
        </w:rPr>
      </w:pPr>
      <w:r w:rsidRPr="00B46E66">
        <w:rPr>
          <w:rFonts w:ascii="Arial" w:hAnsi="Arial" w:cs="Arial"/>
          <w:b/>
          <w:sz w:val="20"/>
          <w:szCs w:val="20"/>
        </w:rPr>
        <w:t>I</w:t>
      </w:r>
      <w:r w:rsidR="00A431A5" w:rsidRPr="00B46E66">
        <w:rPr>
          <w:rFonts w:ascii="Arial" w:hAnsi="Arial" w:cs="Arial"/>
          <w:b/>
          <w:sz w:val="20"/>
          <w:szCs w:val="20"/>
        </w:rPr>
        <w:t>nference:</w:t>
      </w:r>
      <w:r w:rsidR="00A431A5" w:rsidRPr="00B46E66">
        <w:rPr>
          <w:rFonts w:ascii="Arial" w:hAnsi="Arial" w:cs="Arial"/>
          <w:sz w:val="20"/>
          <w:szCs w:val="20"/>
        </w:rPr>
        <w:t xml:space="preserve"> </w:t>
      </w:r>
      <w:r w:rsidR="00B33587" w:rsidRPr="00B46E66">
        <w:rPr>
          <w:rFonts w:ascii="Arial" w:hAnsi="Arial" w:cs="Arial"/>
          <w:sz w:val="20"/>
          <w:szCs w:val="20"/>
        </w:rPr>
        <w:t xml:space="preserve">Other parameters like explanation by staff, doctor and pre during and post operation procedures, behavior </w:t>
      </w:r>
      <w:r w:rsidR="00E5057F" w:rsidRPr="00B46E66">
        <w:rPr>
          <w:rFonts w:ascii="Arial" w:hAnsi="Arial" w:cs="Arial"/>
          <w:sz w:val="20"/>
          <w:szCs w:val="20"/>
        </w:rPr>
        <w:t xml:space="preserve">of staff and doctors have shown the same statistics where people have opined to be very satisfied or very satisfied. </w:t>
      </w:r>
    </w:p>
    <w:p w14:paraId="331F7693" w14:textId="77777777" w:rsidR="00A431A5" w:rsidRPr="00B46E66" w:rsidRDefault="00790240" w:rsidP="00D10D38">
      <w:pPr>
        <w:ind w:firstLine="360"/>
        <w:rPr>
          <w:rFonts w:ascii="Arial" w:hAnsi="Arial" w:cs="Arial"/>
          <w:sz w:val="20"/>
          <w:szCs w:val="20"/>
        </w:rPr>
      </w:pPr>
      <w:r w:rsidRPr="00B46E66">
        <w:rPr>
          <w:rFonts w:ascii="Arial" w:hAnsi="Arial" w:cs="Arial"/>
          <w:sz w:val="20"/>
          <w:szCs w:val="20"/>
        </w:rPr>
        <w:t xml:space="preserve">The responses where </w:t>
      </w:r>
      <w:r w:rsidR="003279FC" w:rsidRPr="00B46E66">
        <w:rPr>
          <w:rFonts w:ascii="Arial" w:hAnsi="Arial" w:cs="Arial"/>
          <w:sz w:val="20"/>
          <w:szCs w:val="20"/>
        </w:rPr>
        <w:t xml:space="preserve">responses </w:t>
      </w:r>
      <w:r w:rsidRPr="00B46E66">
        <w:rPr>
          <w:rFonts w:ascii="Arial" w:hAnsi="Arial" w:cs="Arial"/>
          <w:sz w:val="20"/>
          <w:szCs w:val="20"/>
        </w:rPr>
        <w:t xml:space="preserve">have been varying are as follows: </w:t>
      </w:r>
    </w:p>
    <w:p w14:paraId="5914C0D0" w14:textId="77777777" w:rsidR="00D40FF2" w:rsidRPr="00B46E66"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3" w:name="_Toc446077701"/>
      <w:r w:rsidRPr="00B46E66">
        <w:rPr>
          <w:rFonts w:ascii="Arial" w:hAnsi="Arial" w:cs="Arial"/>
          <w:b/>
          <w:color w:val="4F81BD" w:themeColor="accent1"/>
          <w:sz w:val="20"/>
          <w:szCs w:val="20"/>
        </w:rPr>
        <w:t>Availability of Parking</w:t>
      </w:r>
      <w:bookmarkEnd w:id="43"/>
    </w:p>
    <w:p w14:paraId="0C35DC7C" w14:textId="77777777" w:rsidR="00790240" w:rsidRPr="00B46E66" w:rsidRDefault="002717BB" w:rsidP="004075DB">
      <w:pPr>
        <w:ind w:left="360"/>
        <w:jc w:val="center"/>
        <w:rPr>
          <w:rFonts w:ascii="Arial" w:hAnsi="Arial" w:cs="Arial"/>
          <w:sz w:val="20"/>
          <w:szCs w:val="20"/>
        </w:rPr>
      </w:pPr>
      <w:r w:rsidRPr="00B46E66">
        <w:rPr>
          <w:rFonts w:ascii="Arial" w:hAnsi="Arial" w:cs="Arial"/>
          <w:noProof/>
          <w:sz w:val="20"/>
          <w:szCs w:val="20"/>
        </w:rPr>
        <w:drawing>
          <wp:inline distT="0" distB="0" distL="0" distR="0" wp14:anchorId="66F839D7" wp14:editId="5BCFCB07">
            <wp:extent cx="4572000" cy="2426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582A43" w14:textId="77777777" w:rsidR="00C930C6" w:rsidRPr="00B46E66" w:rsidRDefault="00790240" w:rsidP="00D10D38">
      <w:pPr>
        <w:ind w:left="360"/>
        <w:rPr>
          <w:rFonts w:ascii="Arial" w:hAnsi="Arial" w:cs="Arial"/>
          <w:sz w:val="20"/>
          <w:szCs w:val="20"/>
        </w:rPr>
      </w:pPr>
      <w:r w:rsidRPr="00B46E66">
        <w:rPr>
          <w:rFonts w:ascii="Arial" w:hAnsi="Arial" w:cs="Arial"/>
          <w:b/>
          <w:sz w:val="20"/>
          <w:szCs w:val="20"/>
        </w:rPr>
        <w:t>Observation and inference</w:t>
      </w:r>
      <w:r w:rsidR="00D10D38" w:rsidRPr="00B46E66">
        <w:rPr>
          <w:rFonts w:ascii="Arial" w:hAnsi="Arial" w:cs="Arial"/>
          <w:sz w:val="20"/>
          <w:szCs w:val="20"/>
        </w:rPr>
        <w:t xml:space="preserve">: </w:t>
      </w:r>
      <w:r w:rsidRPr="00B46E66">
        <w:rPr>
          <w:rFonts w:ascii="Arial" w:hAnsi="Arial" w:cs="Arial"/>
          <w:sz w:val="20"/>
          <w:szCs w:val="20"/>
        </w:rPr>
        <w:t xml:space="preserve">Many people have shown discontentment </w:t>
      </w:r>
      <w:r w:rsidR="00743965" w:rsidRPr="00B46E66">
        <w:rPr>
          <w:rFonts w:ascii="Arial" w:hAnsi="Arial" w:cs="Arial"/>
          <w:sz w:val="20"/>
          <w:szCs w:val="20"/>
        </w:rPr>
        <w:t xml:space="preserve">regarding parking. </w:t>
      </w:r>
    </w:p>
    <w:p w14:paraId="1659FC12" w14:textId="77777777" w:rsidR="00D40FF2" w:rsidRPr="00B46E66" w:rsidRDefault="00D40FF2" w:rsidP="00D40FF2">
      <w:pPr>
        <w:pStyle w:val="Heading3"/>
        <w:spacing w:before="120" w:after="120"/>
        <w:ind w:left="284"/>
        <w:rPr>
          <w:rFonts w:ascii="Arial" w:eastAsiaTheme="minorEastAsia" w:hAnsi="Arial" w:cs="Arial"/>
          <w:noProof/>
          <w:color w:val="auto"/>
          <w:sz w:val="20"/>
          <w:szCs w:val="20"/>
          <w:lang w:val="en-IN" w:eastAsia="en-IN"/>
        </w:rPr>
      </w:pPr>
      <w:bookmarkStart w:id="44" w:name="_Toc446077702"/>
      <w:r w:rsidRPr="00B46E66">
        <w:rPr>
          <w:rFonts w:ascii="Arial" w:hAnsi="Arial" w:cs="Arial"/>
          <w:b/>
          <w:color w:val="4F81BD" w:themeColor="accent1"/>
          <w:sz w:val="20"/>
          <w:szCs w:val="20"/>
        </w:rPr>
        <w:t>Explanation of Procedure and Next Steps</w:t>
      </w:r>
      <w:bookmarkEnd w:id="44"/>
    </w:p>
    <w:p w14:paraId="15280D11" w14:textId="77777777" w:rsidR="00C930C6" w:rsidRPr="00B46E66" w:rsidRDefault="00C930C6" w:rsidP="004075DB">
      <w:pPr>
        <w:ind w:left="360"/>
        <w:jc w:val="center"/>
        <w:rPr>
          <w:rFonts w:ascii="Arial" w:hAnsi="Arial" w:cs="Arial"/>
          <w:sz w:val="20"/>
          <w:szCs w:val="20"/>
        </w:rPr>
      </w:pPr>
      <w:r w:rsidRPr="00B46E66">
        <w:rPr>
          <w:rFonts w:ascii="Arial" w:hAnsi="Arial" w:cs="Arial"/>
          <w:noProof/>
          <w:sz w:val="20"/>
          <w:szCs w:val="20"/>
        </w:rPr>
        <w:drawing>
          <wp:inline distT="0" distB="0" distL="0" distR="0" wp14:anchorId="4DACAC80" wp14:editId="746285FC">
            <wp:extent cx="4572000" cy="2750400"/>
            <wp:effectExtent l="0" t="0" r="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8A0670" w14:textId="3DF043B5" w:rsidR="00940D37" w:rsidRPr="00B46E66" w:rsidRDefault="003145DE" w:rsidP="007127D2">
      <w:pPr>
        <w:ind w:left="360"/>
        <w:rPr>
          <w:rFonts w:ascii="Arial" w:hAnsi="Arial" w:cs="Arial"/>
          <w:b/>
          <w:sz w:val="20"/>
          <w:szCs w:val="20"/>
        </w:rPr>
      </w:pPr>
      <w:r w:rsidRPr="00B46E66">
        <w:rPr>
          <w:rFonts w:ascii="Arial" w:hAnsi="Arial" w:cs="Arial"/>
          <w:b/>
          <w:sz w:val="20"/>
          <w:szCs w:val="20"/>
        </w:rPr>
        <w:t>I</w:t>
      </w:r>
      <w:r w:rsidR="00743965" w:rsidRPr="00B46E66">
        <w:rPr>
          <w:rFonts w:ascii="Arial" w:hAnsi="Arial" w:cs="Arial"/>
          <w:b/>
          <w:sz w:val="20"/>
          <w:szCs w:val="20"/>
        </w:rPr>
        <w:t xml:space="preserve">nference: </w:t>
      </w:r>
      <w:r w:rsidR="007127D2" w:rsidRPr="00B46E66">
        <w:rPr>
          <w:rFonts w:ascii="Arial" w:hAnsi="Arial" w:cs="Arial"/>
          <w:sz w:val="20"/>
          <w:szCs w:val="20"/>
        </w:rPr>
        <w:t>In explaining the next procedure</w:t>
      </w:r>
      <w:r w:rsidR="00743965" w:rsidRPr="00B46E66">
        <w:rPr>
          <w:rFonts w:ascii="Arial" w:hAnsi="Arial" w:cs="Arial"/>
          <w:sz w:val="20"/>
          <w:szCs w:val="20"/>
        </w:rPr>
        <w:t xml:space="preserve">, 4% of patients have shown discontentment. </w:t>
      </w:r>
    </w:p>
    <w:p w14:paraId="1625D88C" w14:textId="77777777" w:rsidR="00D112FC" w:rsidRPr="00B46E66" w:rsidRDefault="00D112FC" w:rsidP="007127D2">
      <w:pPr>
        <w:pStyle w:val="Heading2"/>
        <w:spacing w:after="120"/>
        <w:rPr>
          <w:rFonts w:ascii="Arial" w:eastAsia="Times New Roman" w:hAnsi="Arial" w:cs="Arial"/>
          <w:b/>
          <w:bCs/>
          <w:sz w:val="20"/>
          <w:szCs w:val="20"/>
        </w:rPr>
      </w:pPr>
      <w:bookmarkStart w:id="45" w:name="_Toc446077703"/>
      <w:r w:rsidRPr="00B46E66">
        <w:rPr>
          <w:rFonts w:ascii="Arial" w:eastAsia="Times New Roman" w:hAnsi="Arial" w:cs="Arial"/>
          <w:b/>
          <w:bCs/>
          <w:sz w:val="20"/>
          <w:szCs w:val="20"/>
        </w:rPr>
        <w:t xml:space="preserve">Result and </w:t>
      </w:r>
      <w:r w:rsidR="007127D2" w:rsidRPr="00B46E66">
        <w:rPr>
          <w:rFonts w:ascii="Arial" w:eastAsia="Times New Roman" w:hAnsi="Arial" w:cs="Arial"/>
          <w:b/>
          <w:bCs/>
          <w:sz w:val="20"/>
          <w:szCs w:val="20"/>
        </w:rPr>
        <w:t>A</w:t>
      </w:r>
      <w:r w:rsidR="008A1B18" w:rsidRPr="00B46E66">
        <w:rPr>
          <w:rFonts w:ascii="Arial" w:eastAsia="Times New Roman" w:hAnsi="Arial" w:cs="Arial"/>
          <w:b/>
          <w:bCs/>
          <w:sz w:val="20"/>
          <w:szCs w:val="20"/>
        </w:rPr>
        <w:t>nalysis of Discriminant A</w:t>
      </w:r>
      <w:r w:rsidRPr="00B46E66">
        <w:rPr>
          <w:rFonts w:ascii="Arial" w:eastAsia="Times New Roman" w:hAnsi="Arial" w:cs="Arial"/>
          <w:b/>
          <w:bCs/>
          <w:sz w:val="20"/>
          <w:szCs w:val="20"/>
        </w:rPr>
        <w:t>nalysis</w:t>
      </w:r>
      <w:bookmarkEnd w:id="45"/>
    </w:p>
    <w:p w14:paraId="686CE0DF" w14:textId="18180D3B" w:rsidR="003145DE" w:rsidRPr="00B46E66" w:rsidRDefault="003145DE" w:rsidP="00AA7D8D">
      <w:pPr>
        <w:rPr>
          <w:rFonts w:ascii="Arial" w:hAnsi="Arial" w:cs="Arial"/>
          <w:sz w:val="20"/>
          <w:szCs w:val="20"/>
        </w:rPr>
      </w:pPr>
      <w:r w:rsidRPr="00B46E66">
        <w:rPr>
          <w:rFonts w:ascii="Arial" w:hAnsi="Arial" w:cs="Arial"/>
          <w:sz w:val="20"/>
          <w:szCs w:val="20"/>
        </w:rPr>
        <w:t>Discriminant function coefficients were estimated with the help of estimated and observed data. The following table highlights the discriminant analysis output drawn with the help of SPSS.</w:t>
      </w:r>
      <w:r w:rsidR="00AA7D8D" w:rsidRPr="00B46E66">
        <w:rPr>
          <w:rFonts w:ascii="Arial" w:hAnsi="Arial" w:cs="Arial"/>
          <w:sz w:val="20"/>
          <w:szCs w:val="20"/>
        </w:rPr>
        <w:t xml:space="preserve"> </w:t>
      </w:r>
    </w:p>
    <w:p w14:paraId="73A0342B" w14:textId="77777777" w:rsidR="00407E25" w:rsidRPr="00B46E66" w:rsidRDefault="00407E25" w:rsidP="00407E25">
      <w:pPr>
        <w:autoSpaceDE w:val="0"/>
        <w:autoSpaceDN w:val="0"/>
        <w:adjustRightInd w:val="0"/>
        <w:spacing w:before="0" w:after="0" w:line="240" w:lineRule="auto"/>
        <w:jc w:val="left"/>
        <w:rPr>
          <w:rFonts w:ascii="Times New Roman" w:hAnsi="Times New Roman" w:cs="Times New Roman"/>
          <w:sz w:val="20"/>
          <w:szCs w:val="20"/>
          <w:lang w:val="en-IN"/>
        </w:rPr>
      </w:pPr>
    </w:p>
    <w:p w14:paraId="63FE4BEE" w14:textId="77777777" w:rsidR="00D55BA4" w:rsidRPr="00B46E66"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tbl>
      <w:tblPr>
        <w:tblW w:w="7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30"/>
        <w:gridCol w:w="1440"/>
        <w:gridCol w:w="998"/>
        <w:gridCol w:w="1000"/>
        <w:gridCol w:w="1000"/>
        <w:gridCol w:w="1000"/>
      </w:tblGrid>
      <w:tr w:rsidR="00D55BA4" w:rsidRPr="00B46E66" w14:paraId="6903FCD8" w14:textId="77777777" w:rsidTr="007A2E27">
        <w:trPr>
          <w:cantSplit/>
          <w:tblHeader/>
        </w:trPr>
        <w:tc>
          <w:tcPr>
            <w:tcW w:w="7566" w:type="dxa"/>
            <w:gridSpan w:val="6"/>
            <w:tcBorders>
              <w:top w:val="nil"/>
              <w:left w:val="nil"/>
              <w:bottom w:val="nil"/>
              <w:right w:val="nil"/>
            </w:tcBorders>
            <w:shd w:val="clear" w:color="auto" w:fill="FFFFFF"/>
            <w:tcMar>
              <w:top w:w="30" w:type="dxa"/>
              <w:left w:w="30" w:type="dxa"/>
              <w:bottom w:w="30" w:type="dxa"/>
              <w:right w:w="30" w:type="dxa"/>
            </w:tcMar>
            <w:vAlign w:val="center"/>
          </w:tcPr>
          <w:p w14:paraId="2DB3E279"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b/>
                <w:bCs/>
                <w:color w:val="000000"/>
                <w:sz w:val="20"/>
                <w:szCs w:val="20"/>
                <w:lang w:val="en-IN"/>
              </w:rPr>
              <w:t>Tests of Equality of Group Means</w:t>
            </w:r>
          </w:p>
        </w:tc>
      </w:tr>
      <w:tr w:rsidR="00D55BA4" w:rsidRPr="00B46E66" w14:paraId="289BFBC0" w14:textId="77777777" w:rsidTr="007A2E27">
        <w:trPr>
          <w:cantSplit/>
          <w:tblHeader/>
        </w:trPr>
        <w:tc>
          <w:tcPr>
            <w:tcW w:w="212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907CFD8" w14:textId="77777777" w:rsidR="00D55BA4" w:rsidRPr="00B46E66" w:rsidRDefault="00D55BA4" w:rsidP="007A2E27">
            <w:pPr>
              <w:autoSpaceDE w:val="0"/>
              <w:autoSpaceDN w:val="0"/>
              <w:adjustRightInd w:val="0"/>
              <w:spacing w:before="0" w:after="0" w:line="240" w:lineRule="auto"/>
              <w:jc w:val="left"/>
              <w:rPr>
                <w:rFonts w:ascii="Times New Roman" w:hAnsi="Times New Roman" w:cs="Times New Roman"/>
                <w:sz w:val="20"/>
                <w:szCs w:val="20"/>
                <w:lang w:val="en-I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BBD887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Wilks' Lambda</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128B510"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F</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1B7085F"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5C8EB06"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7ECF5BD"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Sig.</w:t>
            </w:r>
          </w:p>
        </w:tc>
      </w:tr>
      <w:tr w:rsidR="00D55BA4" w:rsidRPr="00B46E66" w14:paraId="67F2626A" w14:textId="77777777" w:rsidTr="007A2E27">
        <w:trPr>
          <w:cantSplit/>
          <w:tblHeader/>
        </w:trPr>
        <w:tc>
          <w:tcPr>
            <w:tcW w:w="21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315AF0C"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Staff Courteous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1E91EF9"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.933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7561878"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2.436</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5CF56E4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E93E2CC"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A70798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.128</w:t>
            </w:r>
          </w:p>
        </w:tc>
      </w:tr>
      <w:tr w:rsidR="00D55BA4" w:rsidRPr="00B46E66" w14:paraId="355E5803"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8B675D1"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Staff Explanation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AD2AFAF"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.971</w:t>
            </w:r>
          </w:p>
        </w:tc>
        <w:tc>
          <w:tcPr>
            <w:tcW w:w="998" w:type="dxa"/>
            <w:tcBorders>
              <w:top w:val="nil"/>
              <w:bottom w:val="nil"/>
            </w:tcBorders>
            <w:shd w:val="clear" w:color="auto" w:fill="FFFFFF"/>
            <w:tcMar>
              <w:top w:w="30" w:type="dxa"/>
              <w:left w:w="30" w:type="dxa"/>
              <w:bottom w:w="30" w:type="dxa"/>
              <w:right w:w="30" w:type="dxa"/>
            </w:tcMar>
            <w:vAlign w:val="center"/>
          </w:tcPr>
          <w:p w14:paraId="2FAAC7D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1.014</w:t>
            </w:r>
          </w:p>
        </w:tc>
        <w:tc>
          <w:tcPr>
            <w:tcW w:w="1000" w:type="dxa"/>
            <w:tcBorders>
              <w:top w:val="nil"/>
              <w:bottom w:val="nil"/>
            </w:tcBorders>
            <w:shd w:val="clear" w:color="auto" w:fill="FFFFFF"/>
            <w:tcMar>
              <w:top w:w="30" w:type="dxa"/>
              <w:left w:w="30" w:type="dxa"/>
              <w:bottom w:w="30" w:type="dxa"/>
              <w:right w:w="30" w:type="dxa"/>
            </w:tcMar>
            <w:vAlign w:val="center"/>
          </w:tcPr>
          <w:p w14:paraId="45C1089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1972D336"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1D6FFE"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.321</w:t>
            </w:r>
          </w:p>
        </w:tc>
      </w:tr>
      <w:tr w:rsidR="00D55BA4" w:rsidRPr="00B46E66" w14:paraId="4602A32E"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F6344C7"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Parking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E52706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.913</w:t>
            </w:r>
          </w:p>
        </w:tc>
        <w:tc>
          <w:tcPr>
            <w:tcW w:w="998" w:type="dxa"/>
            <w:tcBorders>
              <w:top w:val="nil"/>
              <w:bottom w:val="nil"/>
            </w:tcBorders>
            <w:shd w:val="clear" w:color="auto" w:fill="FFFFFF"/>
            <w:tcMar>
              <w:top w:w="30" w:type="dxa"/>
              <w:left w:w="30" w:type="dxa"/>
              <w:bottom w:w="30" w:type="dxa"/>
              <w:right w:w="30" w:type="dxa"/>
            </w:tcMar>
            <w:vAlign w:val="center"/>
          </w:tcPr>
          <w:p w14:paraId="5BAE8DF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3.256</w:t>
            </w:r>
          </w:p>
        </w:tc>
        <w:tc>
          <w:tcPr>
            <w:tcW w:w="1000" w:type="dxa"/>
            <w:tcBorders>
              <w:top w:val="nil"/>
              <w:bottom w:val="nil"/>
            </w:tcBorders>
            <w:shd w:val="clear" w:color="auto" w:fill="FFFFFF"/>
            <w:tcMar>
              <w:top w:w="30" w:type="dxa"/>
              <w:left w:w="30" w:type="dxa"/>
              <w:bottom w:w="30" w:type="dxa"/>
              <w:right w:w="30" w:type="dxa"/>
            </w:tcMar>
            <w:vAlign w:val="center"/>
          </w:tcPr>
          <w:p w14:paraId="5288E3D8"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899A84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9D90787"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.080</w:t>
            </w:r>
          </w:p>
        </w:tc>
      </w:tr>
      <w:tr w:rsidR="00D55BA4" w:rsidRPr="00B46E66" w14:paraId="77D098ED"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E3AED15"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Location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5A62282"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1.000</w:t>
            </w:r>
          </w:p>
        </w:tc>
        <w:tc>
          <w:tcPr>
            <w:tcW w:w="998" w:type="dxa"/>
            <w:tcBorders>
              <w:top w:val="nil"/>
              <w:bottom w:val="nil"/>
            </w:tcBorders>
            <w:shd w:val="clear" w:color="auto" w:fill="FFFFFF"/>
            <w:tcMar>
              <w:top w:w="30" w:type="dxa"/>
              <w:left w:w="30" w:type="dxa"/>
              <w:bottom w:w="30" w:type="dxa"/>
              <w:right w:w="30" w:type="dxa"/>
            </w:tcMar>
            <w:vAlign w:val="center"/>
          </w:tcPr>
          <w:p w14:paraId="3186B40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.000</w:t>
            </w:r>
          </w:p>
        </w:tc>
        <w:tc>
          <w:tcPr>
            <w:tcW w:w="1000" w:type="dxa"/>
            <w:tcBorders>
              <w:top w:val="nil"/>
              <w:bottom w:val="nil"/>
            </w:tcBorders>
            <w:shd w:val="clear" w:color="auto" w:fill="FFFFFF"/>
            <w:tcMar>
              <w:top w:w="30" w:type="dxa"/>
              <w:left w:w="30" w:type="dxa"/>
              <w:bottom w:w="30" w:type="dxa"/>
              <w:right w:w="30" w:type="dxa"/>
            </w:tcMar>
            <w:vAlign w:val="center"/>
          </w:tcPr>
          <w:p w14:paraId="17B4A851"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08A9DB02"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7439C50"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.988</w:t>
            </w:r>
          </w:p>
        </w:tc>
      </w:tr>
      <w:tr w:rsidR="00D55BA4" w:rsidRPr="00B46E66" w14:paraId="706BCDCE"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887C3A5"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Appointment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2B695B0C"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.904</w:t>
            </w:r>
          </w:p>
        </w:tc>
        <w:tc>
          <w:tcPr>
            <w:tcW w:w="998" w:type="dxa"/>
            <w:tcBorders>
              <w:top w:val="nil"/>
              <w:bottom w:val="nil"/>
            </w:tcBorders>
            <w:shd w:val="clear" w:color="auto" w:fill="FFFFFF"/>
            <w:tcMar>
              <w:top w:w="30" w:type="dxa"/>
              <w:left w:w="30" w:type="dxa"/>
              <w:bottom w:w="30" w:type="dxa"/>
              <w:right w:w="30" w:type="dxa"/>
            </w:tcMar>
            <w:vAlign w:val="center"/>
          </w:tcPr>
          <w:p w14:paraId="03D6A77E"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3.615</w:t>
            </w:r>
          </w:p>
        </w:tc>
        <w:tc>
          <w:tcPr>
            <w:tcW w:w="1000" w:type="dxa"/>
            <w:tcBorders>
              <w:top w:val="nil"/>
              <w:bottom w:val="nil"/>
            </w:tcBorders>
            <w:shd w:val="clear" w:color="auto" w:fill="FFFFFF"/>
            <w:tcMar>
              <w:top w:w="30" w:type="dxa"/>
              <w:left w:w="30" w:type="dxa"/>
              <w:bottom w:w="30" w:type="dxa"/>
              <w:right w:w="30" w:type="dxa"/>
            </w:tcMar>
            <w:vAlign w:val="center"/>
          </w:tcPr>
          <w:p w14:paraId="5CE42EDD"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8E6C6ED"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86A487E"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.066</w:t>
            </w:r>
          </w:p>
        </w:tc>
      </w:tr>
      <w:tr w:rsidR="00D55BA4" w:rsidRPr="00B46E66" w14:paraId="4DBCD5F0"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2C35557"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Initial Check up</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AADCE09"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.912</w:t>
            </w:r>
          </w:p>
        </w:tc>
        <w:tc>
          <w:tcPr>
            <w:tcW w:w="998" w:type="dxa"/>
            <w:tcBorders>
              <w:top w:val="nil"/>
              <w:bottom w:val="nil"/>
            </w:tcBorders>
            <w:shd w:val="clear" w:color="auto" w:fill="FFFFFF"/>
            <w:tcMar>
              <w:top w:w="30" w:type="dxa"/>
              <w:left w:w="30" w:type="dxa"/>
              <w:bottom w:w="30" w:type="dxa"/>
              <w:right w:w="30" w:type="dxa"/>
            </w:tcMar>
            <w:vAlign w:val="center"/>
          </w:tcPr>
          <w:p w14:paraId="08C60A9C"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3.299</w:t>
            </w:r>
          </w:p>
        </w:tc>
        <w:tc>
          <w:tcPr>
            <w:tcW w:w="1000" w:type="dxa"/>
            <w:tcBorders>
              <w:top w:val="nil"/>
              <w:bottom w:val="nil"/>
            </w:tcBorders>
            <w:shd w:val="clear" w:color="auto" w:fill="FFFFFF"/>
            <w:tcMar>
              <w:top w:w="30" w:type="dxa"/>
              <w:left w:w="30" w:type="dxa"/>
              <w:bottom w:w="30" w:type="dxa"/>
              <w:right w:w="30" w:type="dxa"/>
            </w:tcMar>
            <w:vAlign w:val="center"/>
          </w:tcPr>
          <w:p w14:paraId="3091C642"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36FA5A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D338D34"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.078</w:t>
            </w:r>
          </w:p>
        </w:tc>
      </w:tr>
      <w:tr w:rsidR="00D55BA4" w:rsidRPr="00B46E66" w14:paraId="54FCE121"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0682E0E"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Cleanliness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7BBAF12"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.999</w:t>
            </w:r>
          </w:p>
        </w:tc>
        <w:tc>
          <w:tcPr>
            <w:tcW w:w="998" w:type="dxa"/>
            <w:tcBorders>
              <w:top w:val="nil"/>
              <w:bottom w:val="nil"/>
            </w:tcBorders>
            <w:shd w:val="clear" w:color="auto" w:fill="FFFFFF"/>
            <w:tcMar>
              <w:top w:w="30" w:type="dxa"/>
              <w:left w:w="30" w:type="dxa"/>
              <w:bottom w:w="30" w:type="dxa"/>
              <w:right w:w="30" w:type="dxa"/>
            </w:tcMar>
            <w:vAlign w:val="center"/>
          </w:tcPr>
          <w:p w14:paraId="1638132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.035</w:t>
            </w:r>
          </w:p>
        </w:tc>
        <w:tc>
          <w:tcPr>
            <w:tcW w:w="1000" w:type="dxa"/>
            <w:tcBorders>
              <w:top w:val="nil"/>
              <w:bottom w:val="nil"/>
            </w:tcBorders>
            <w:shd w:val="clear" w:color="auto" w:fill="FFFFFF"/>
            <w:tcMar>
              <w:top w:w="30" w:type="dxa"/>
              <w:left w:w="30" w:type="dxa"/>
              <w:bottom w:w="30" w:type="dxa"/>
              <w:right w:w="30" w:type="dxa"/>
            </w:tcMar>
            <w:vAlign w:val="center"/>
          </w:tcPr>
          <w:p w14:paraId="004412FF"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4E9960D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258F71"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.852</w:t>
            </w:r>
          </w:p>
        </w:tc>
      </w:tr>
      <w:tr w:rsidR="00D55BA4" w:rsidRPr="00B46E66" w14:paraId="0015A9E5"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4558B3B"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Toilet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0CAFA8C"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.896</w:t>
            </w:r>
          </w:p>
        </w:tc>
        <w:tc>
          <w:tcPr>
            <w:tcW w:w="998" w:type="dxa"/>
            <w:tcBorders>
              <w:top w:val="nil"/>
              <w:bottom w:val="nil"/>
            </w:tcBorders>
            <w:shd w:val="clear" w:color="auto" w:fill="FFFFFF"/>
            <w:tcMar>
              <w:top w:w="30" w:type="dxa"/>
              <w:left w:w="30" w:type="dxa"/>
              <w:bottom w:w="30" w:type="dxa"/>
              <w:right w:w="30" w:type="dxa"/>
            </w:tcMar>
            <w:vAlign w:val="center"/>
          </w:tcPr>
          <w:p w14:paraId="65FABBD4"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3.930</w:t>
            </w:r>
          </w:p>
        </w:tc>
        <w:tc>
          <w:tcPr>
            <w:tcW w:w="1000" w:type="dxa"/>
            <w:tcBorders>
              <w:top w:val="nil"/>
              <w:bottom w:val="nil"/>
            </w:tcBorders>
            <w:shd w:val="clear" w:color="auto" w:fill="FFFFFF"/>
            <w:tcMar>
              <w:top w:w="30" w:type="dxa"/>
              <w:left w:w="30" w:type="dxa"/>
              <w:bottom w:w="30" w:type="dxa"/>
              <w:right w:w="30" w:type="dxa"/>
            </w:tcMar>
            <w:vAlign w:val="center"/>
          </w:tcPr>
          <w:p w14:paraId="5F048E3A"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4CD13B9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11E7AE48"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.056</w:t>
            </w:r>
          </w:p>
        </w:tc>
      </w:tr>
      <w:tr w:rsidR="00D55BA4" w:rsidRPr="00B46E66" w14:paraId="698A34D9"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A237056"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Doctors Introduction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1C996B49"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.903</w:t>
            </w:r>
          </w:p>
        </w:tc>
        <w:tc>
          <w:tcPr>
            <w:tcW w:w="998" w:type="dxa"/>
            <w:tcBorders>
              <w:top w:val="nil"/>
              <w:bottom w:val="nil"/>
            </w:tcBorders>
            <w:shd w:val="clear" w:color="auto" w:fill="FFFFFF"/>
            <w:tcMar>
              <w:top w:w="30" w:type="dxa"/>
              <w:left w:w="30" w:type="dxa"/>
              <w:bottom w:w="30" w:type="dxa"/>
              <w:right w:w="30" w:type="dxa"/>
            </w:tcMar>
            <w:vAlign w:val="center"/>
          </w:tcPr>
          <w:p w14:paraId="44B5A10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3.668</w:t>
            </w:r>
          </w:p>
        </w:tc>
        <w:tc>
          <w:tcPr>
            <w:tcW w:w="1000" w:type="dxa"/>
            <w:tcBorders>
              <w:top w:val="nil"/>
              <w:bottom w:val="nil"/>
            </w:tcBorders>
            <w:shd w:val="clear" w:color="auto" w:fill="FFFFFF"/>
            <w:tcMar>
              <w:top w:w="30" w:type="dxa"/>
              <w:left w:w="30" w:type="dxa"/>
              <w:bottom w:w="30" w:type="dxa"/>
              <w:right w:w="30" w:type="dxa"/>
            </w:tcMar>
            <w:vAlign w:val="center"/>
          </w:tcPr>
          <w:p w14:paraId="06EFEE74"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D9B883F"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12C6A3E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.064</w:t>
            </w:r>
          </w:p>
        </w:tc>
      </w:tr>
      <w:tr w:rsidR="00D55BA4" w:rsidRPr="00B46E66" w14:paraId="41E00E2B"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61A4C8F"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Doc Explanation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9F8011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.973</w:t>
            </w:r>
          </w:p>
        </w:tc>
        <w:tc>
          <w:tcPr>
            <w:tcW w:w="998" w:type="dxa"/>
            <w:tcBorders>
              <w:top w:val="nil"/>
              <w:bottom w:val="nil"/>
            </w:tcBorders>
            <w:shd w:val="clear" w:color="auto" w:fill="FFFFFF"/>
            <w:tcMar>
              <w:top w:w="30" w:type="dxa"/>
              <w:left w:w="30" w:type="dxa"/>
              <w:bottom w:w="30" w:type="dxa"/>
              <w:right w:w="30" w:type="dxa"/>
            </w:tcMar>
            <w:vAlign w:val="center"/>
          </w:tcPr>
          <w:p w14:paraId="6A4E7BA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.944</w:t>
            </w:r>
          </w:p>
        </w:tc>
        <w:tc>
          <w:tcPr>
            <w:tcW w:w="1000" w:type="dxa"/>
            <w:tcBorders>
              <w:top w:val="nil"/>
              <w:bottom w:val="nil"/>
            </w:tcBorders>
            <w:shd w:val="clear" w:color="auto" w:fill="FFFFFF"/>
            <w:tcMar>
              <w:top w:w="30" w:type="dxa"/>
              <w:left w:w="30" w:type="dxa"/>
              <w:bottom w:w="30" w:type="dxa"/>
              <w:right w:w="30" w:type="dxa"/>
            </w:tcMar>
            <w:vAlign w:val="center"/>
          </w:tcPr>
          <w:p w14:paraId="5FEA0377"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2F93D19C"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4DD1E4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.338</w:t>
            </w:r>
          </w:p>
        </w:tc>
      </w:tr>
      <w:tr w:rsidR="00D55BA4" w:rsidRPr="00B46E66" w14:paraId="4B5FBCC1"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8C692D"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Patient Relax</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4ABD037"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.965</w:t>
            </w:r>
          </w:p>
        </w:tc>
        <w:tc>
          <w:tcPr>
            <w:tcW w:w="998" w:type="dxa"/>
            <w:tcBorders>
              <w:top w:val="nil"/>
              <w:bottom w:val="nil"/>
            </w:tcBorders>
            <w:shd w:val="clear" w:color="auto" w:fill="FFFFFF"/>
            <w:tcMar>
              <w:top w:w="30" w:type="dxa"/>
              <w:left w:w="30" w:type="dxa"/>
              <w:bottom w:w="30" w:type="dxa"/>
              <w:right w:w="30" w:type="dxa"/>
            </w:tcMar>
            <w:vAlign w:val="center"/>
          </w:tcPr>
          <w:p w14:paraId="2E5FCB4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1.243</w:t>
            </w:r>
          </w:p>
        </w:tc>
        <w:tc>
          <w:tcPr>
            <w:tcW w:w="1000" w:type="dxa"/>
            <w:tcBorders>
              <w:top w:val="nil"/>
              <w:bottom w:val="nil"/>
            </w:tcBorders>
            <w:shd w:val="clear" w:color="auto" w:fill="FFFFFF"/>
            <w:tcMar>
              <w:top w:w="30" w:type="dxa"/>
              <w:left w:w="30" w:type="dxa"/>
              <w:bottom w:w="30" w:type="dxa"/>
              <w:right w:w="30" w:type="dxa"/>
            </w:tcMar>
            <w:vAlign w:val="center"/>
          </w:tcPr>
          <w:p w14:paraId="2C0597C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D9D010A"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B3DC29C"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.273</w:t>
            </w:r>
          </w:p>
        </w:tc>
      </w:tr>
      <w:tr w:rsidR="00D55BA4" w:rsidRPr="00B46E66" w14:paraId="7D012095"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2D90909"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Patient Understanding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B3C7EB4"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.998</w:t>
            </w:r>
          </w:p>
        </w:tc>
        <w:tc>
          <w:tcPr>
            <w:tcW w:w="998" w:type="dxa"/>
            <w:tcBorders>
              <w:top w:val="nil"/>
              <w:bottom w:val="nil"/>
            </w:tcBorders>
            <w:shd w:val="clear" w:color="auto" w:fill="FFFFFF"/>
            <w:tcMar>
              <w:top w:w="30" w:type="dxa"/>
              <w:left w:w="30" w:type="dxa"/>
              <w:bottom w:w="30" w:type="dxa"/>
              <w:right w:w="30" w:type="dxa"/>
            </w:tcMar>
            <w:vAlign w:val="center"/>
          </w:tcPr>
          <w:p w14:paraId="6AD59076"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.073</w:t>
            </w:r>
          </w:p>
        </w:tc>
        <w:tc>
          <w:tcPr>
            <w:tcW w:w="1000" w:type="dxa"/>
            <w:tcBorders>
              <w:top w:val="nil"/>
              <w:bottom w:val="nil"/>
            </w:tcBorders>
            <w:shd w:val="clear" w:color="auto" w:fill="FFFFFF"/>
            <w:tcMar>
              <w:top w:w="30" w:type="dxa"/>
              <w:left w:w="30" w:type="dxa"/>
              <w:bottom w:w="30" w:type="dxa"/>
              <w:right w:w="30" w:type="dxa"/>
            </w:tcMar>
            <w:vAlign w:val="center"/>
          </w:tcPr>
          <w:p w14:paraId="1E13ED3D"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7D810610"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D289E6"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.789</w:t>
            </w:r>
          </w:p>
        </w:tc>
      </w:tr>
      <w:tr w:rsidR="00D55BA4" w:rsidRPr="00B46E66" w14:paraId="4190920C"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F4BE0C7"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Next Step</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CFAF47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.996</w:t>
            </w:r>
          </w:p>
        </w:tc>
        <w:tc>
          <w:tcPr>
            <w:tcW w:w="998" w:type="dxa"/>
            <w:tcBorders>
              <w:top w:val="nil"/>
              <w:bottom w:val="nil"/>
            </w:tcBorders>
            <w:shd w:val="clear" w:color="auto" w:fill="FFFFFF"/>
            <w:tcMar>
              <w:top w:w="30" w:type="dxa"/>
              <w:left w:w="30" w:type="dxa"/>
              <w:bottom w:w="30" w:type="dxa"/>
              <w:right w:w="30" w:type="dxa"/>
            </w:tcMar>
            <w:vAlign w:val="center"/>
          </w:tcPr>
          <w:p w14:paraId="1280EEE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.139</w:t>
            </w:r>
          </w:p>
        </w:tc>
        <w:tc>
          <w:tcPr>
            <w:tcW w:w="1000" w:type="dxa"/>
            <w:tcBorders>
              <w:top w:val="nil"/>
              <w:bottom w:val="nil"/>
            </w:tcBorders>
            <w:shd w:val="clear" w:color="auto" w:fill="FFFFFF"/>
            <w:tcMar>
              <w:top w:w="30" w:type="dxa"/>
              <w:left w:w="30" w:type="dxa"/>
              <w:bottom w:w="30" w:type="dxa"/>
              <w:right w:w="30" w:type="dxa"/>
            </w:tcMar>
            <w:vAlign w:val="center"/>
          </w:tcPr>
          <w:p w14:paraId="7759781E"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E620831"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1E10BDA"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.712</w:t>
            </w:r>
          </w:p>
        </w:tc>
      </w:tr>
      <w:tr w:rsidR="00D55BA4" w:rsidRPr="00B46E66" w14:paraId="1D7D2545"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23FA6C1"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Risk</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EED367F"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.703</w:t>
            </w:r>
          </w:p>
        </w:tc>
        <w:tc>
          <w:tcPr>
            <w:tcW w:w="998" w:type="dxa"/>
            <w:tcBorders>
              <w:top w:val="nil"/>
              <w:bottom w:val="nil"/>
            </w:tcBorders>
            <w:shd w:val="clear" w:color="auto" w:fill="FFFFFF"/>
            <w:tcMar>
              <w:top w:w="30" w:type="dxa"/>
              <w:left w:w="30" w:type="dxa"/>
              <w:bottom w:w="30" w:type="dxa"/>
              <w:right w:w="30" w:type="dxa"/>
            </w:tcMar>
            <w:vAlign w:val="center"/>
          </w:tcPr>
          <w:p w14:paraId="2D506DB2"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14.337</w:t>
            </w:r>
          </w:p>
        </w:tc>
        <w:tc>
          <w:tcPr>
            <w:tcW w:w="1000" w:type="dxa"/>
            <w:tcBorders>
              <w:top w:val="nil"/>
              <w:bottom w:val="nil"/>
            </w:tcBorders>
            <w:shd w:val="clear" w:color="auto" w:fill="FFFFFF"/>
            <w:tcMar>
              <w:top w:w="30" w:type="dxa"/>
              <w:left w:w="30" w:type="dxa"/>
              <w:bottom w:w="30" w:type="dxa"/>
              <w:right w:w="30" w:type="dxa"/>
            </w:tcMar>
            <w:vAlign w:val="center"/>
          </w:tcPr>
          <w:p w14:paraId="018D0B0D"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1AEDACD8"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B0C9A03"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.001</w:t>
            </w:r>
          </w:p>
        </w:tc>
      </w:tr>
      <w:tr w:rsidR="00D55BA4" w:rsidRPr="00B46E66" w14:paraId="57795A73"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50B7E6D"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Anaesthesia Check</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4FE0031"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.452</w:t>
            </w:r>
          </w:p>
        </w:tc>
        <w:tc>
          <w:tcPr>
            <w:tcW w:w="998" w:type="dxa"/>
            <w:tcBorders>
              <w:top w:val="nil"/>
              <w:bottom w:val="nil"/>
            </w:tcBorders>
            <w:shd w:val="clear" w:color="auto" w:fill="FFFFFF"/>
            <w:tcMar>
              <w:top w:w="30" w:type="dxa"/>
              <w:left w:w="30" w:type="dxa"/>
              <w:bottom w:w="30" w:type="dxa"/>
              <w:right w:w="30" w:type="dxa"/>
            </w:tcMar>
            <w:vAlign w:val="center"/>
          </w:tcPr>
          <w:p w14:paraId="1F5A18D7"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41.191</w:t>
            </w:r>
          </w:p>
        </w:tc>
        <w:tc>
          <w:tcPr>
            <w:tcW w:w="1000" w:type="dxa"/>
            <w:tcBorders>
              <w:top w:val="nil"/>
              <w:bottom w:val="nil"/>
            </w:tcBorders>
            <w:shd w:val="clear" w:color="auto" w:fill="FFFFFF"/>
            <w:tcMar>
              <w:top w:w="30" w:type="dxa"/>
              <w:left w:w="30" w:type="dxa"/>
              <w:bottom w:w="30" w:type="dxa"/>
              <w:right w:w="30" w:type="dxa"/>
            </w:tcMar>
            <w:vAlign w:val="center"/>
          </w:tcPr>
          <w:p w14:paraId="5E77BD0E"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329CB0D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38A0B0"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.000</w:t>
            </w:r>
          </w:p>
        </w:tc>
      </w:tr>
      <w:tr w:rsidR="00D55BA4" w:rsidRPr="00B46E66" w14:paraId="5FA60809"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58FD7CD"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Explained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5A56AE22"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.430</w:t>
            </w:r>
          </w:p>
        </w:tc>
        <w:tc>
          <w:tcPr>
            <w:tcW w:w="998" w:type="dxa"/>
            <w:tcBorders>
              <w:top w:val="nil"/>
              <w:bottom w:val="nil"/>
            </w:tcBorders>
            <w:shd w:val="clear" w:color="auto" w:fill="FFFFFF"/>
            <w:tcMar>
              <w:top w:w="30" w:type="dxa"/>
              <w:left w:w="30" w:type="dxa"/>
              <w:bottom w:w="30" w:type="dxa"/>
              <w:right w:w="30" w:type="dxa"/>
            </w:tcMar>
            <w:vAlign w:val="center"/>
          </w:tcPr>
          <w:p w14:paraId="4A634650"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45.059</w:t>
            </w:r>
          </w:p>
        </w:tc>
        <w:tc>
          <w:tcPr>
            <w:tcW w:w="1000" w:type="dxa"/>
            <w:tcBorders>
              <w:top w:val="nil"/>
              <w:bottom w:val="nil"/>
            </w:tcBorders>
            <w:shd w:val="clear" w:color="auto" w:fill="FFFFFF"/>
            <w:tcMar>
              <w:top w:w="30" w:type="dxa"/>
              <w:left w:w="30" w:type="dxa"/>
              <w:bottom w:w="30" w:type="dxa"/>
              <w:right w:w="30" w:type="dxa"/>
            </w:tcMar>
            <w:vAlign w:val="center"/>
          </w:tcPr>
          <w:p w14:paraId="5D8D3D7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0E7C906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BBC3E11"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.000</w:t>
            </w:r>
          </w:p>
        </w:tc>
      </w:tr>
      <w:tr w:rsidR="00D55BA4" w:rsidRPr="00B46E66" w14:paraId="3BE93E58"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F8F36C1"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Information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4348320"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.398</w:t>
            </w:r>
          </w:p>
        </w:tc>
        <w:tc>
          <w:tcPr>
            <w:tcW w:w="998" w:type="dxa"/>
            <w:tcBorders>
              <w:top w:val="nil"/>
              <w:bottom w:val="nil"/>
            </w:tcBorders>
            <w:shd w:val="clear" w:color="auto" w:fill="FFFFFF"/>
            <w:tcMar>
              <w:top w:w="30" w:type="dxa"/>
              <w:left w:w="30" w:type="dxa"/>
              <w:bottom w:w="30" w:type="dxa"/>
              <w:right w:w="30" w:type="dxa"/>
            </w:tcMar>
            <w:vAlign w:val="center"/>
          </w:tcPr>
          <w:p w14:paraId="5D972396"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51.352</w:t>
            </w:r>
          </w:p>
        </w:tc>
        <w:tc>
          <w:tcPr>
            <w:tcW w:w="1000" w:type="dxa"/>
            <w:tcBorders>
              <w:top w:val="nil"/>
              <w:bottom w:val="nil"/>
            </w:tcBorders>
            <w:shd w:val="clear" w:color="auto" w:fill="FFFFFF"/>
            <w:tcMar>
              <w:top w:w="30" w:type="dxa"/>
              <w:left w:w="30" w:type="dxa"/>
              <w:bottom w:w="30" w:type="dxa"/>
              <w:right w:w="30" w:type="dxa"/>
            </w:tcMar>
            <w:vAlign w:val="center"/>
          </w:tcPr>
          <w:p w14:paraId="0A3D1DD8"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65AE8D9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47B5E9A"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.000</w:t>
            </w:r>
          </w:p>
        </w:tc>
      </w:tr>
      <w:tr w:rsidR="00D55BA4" w:rsidRPr="00B46E66" w14:paraId="59C7EF1C" w14:textId="77777777" w:rsidTr="007A2E27">
        <w:trPr>
          <w:cantSplit/>
          <w:tblHeader/>
        </w:trPr>
        <w:tc>
          <w:tcPr>
            <w:tcW w:w="21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E098E4E"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Length</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FA54C7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.328</w:t>
            </w:r>
          </w:p>
        </w:tc>
        <w:tc>
          <w:tcPr>
            <w:tcW w:w="998" w:type="dxa"/>
            <w:tcBorders>
              <w:top w:val="nil"/>
              <w:bottom w:val="nil"/>
            </w:tcBorders>
            <w:shd w:val="clear" w:color="auto" w:fill="FFFFFF"/>
            <w:tcMar>
              <w:top w:w="30" w:type="dxa"/>
              <w:left w:w="30" w:type="dxa"/>
              <w:bottom w:w="30" w:type="dxa"/>
              <w:right w:w="30" w:type="dxa"/>
            </w:tcMar>
            <w:vAlign w:val="center"/>
          </w:tcPr>
          <w:p w14:paraId="137303BE"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69.635</w:t>
            </w:r>
          </w:p>
        </w:tc>
        <w:tc>
          <w:tcPr>
            <w:tcW w:w="1000" w:type="dxa"/>
            <w:tcBorders>
              <w:top w:val="nil"/>
              <w:bottom w:val="nil"/>
            </w:tcBorders>
            <w:shd w:val="clear" w:color="auto" w:fill="FFFFFF"/>
            <w:tcMar>
              <w:top w:w="30" w:type="dxa"/>
              <w:left w:w="30" w:type="dxa"/>
              <w:bottom w:w="30" w:type="dxa"/>
              <w:right w:w="30" w:type="dxa"/>
            </w:tcMar>
            <w:vAlign w:val="center"/>
          </w:tcPr>
          <w:p w14:paraId="3E633E54"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nil"/>
            </w:tcBorders>
            <w:shd w:val="clear" w:color="auto" w:fill="FFFFFF"/>
            <w:tcMar>
              <w:top w:w="30" w:type="dxa"/>
              <w:left w:w="30" w:type="dxa"/>
              <w:bottom w:w="30" w:type="dxa"/>
              <w:right w:w="30" w:type="dxa"/>
            </w:tcMar>
            <w:vAlign w:val="center"/>
          </w:tcPr>
          <w:p w14:paraId="005B0019"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E1F81EB"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.000</w:t>
            </w:r>
          </w:p>
        </w:tc>
      </w:tr>
      <w:tr w:rsidR="00D55BA4" w:rsidRPr="00B46E66" w14:paraId="7F259A91" w14:textId="77777777" w:rsidTr="007A2E27">
        <w:trPr>
          <w:cantSplit/>
        </w:trPr>
        <w:tc>
          <w:tcPr>
            <w:tcW w:w="21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62CEC1F"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Patient Care</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46B5121"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.275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4144019"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89.677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17EBC225"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A83CEB9"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34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D9E5B69" w14:textId="77777777" w:rsidR="00D55BA4" w:rsidRPr="00B46E66" w:rsidRDefault="00D55BA4" w:rsidP="00D55BA4">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.000</w:t>
            </w:r>
          </w:p>
        </w:tc>
      </w:tr>
    </w:tbl>
    <w:p w14:paraId="60A79B31" w14:textId="77777777" w:rsidR="00D55BA4" w:rsidRPr="00B46E66"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tbl>
      <w:tblPr>
        <w:tblW w:w="6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03"/>
        <w:gridCol w:w="1411"/>
        <w:gridCol w:w="1427"/>
        <w:gridCol w:w="1440"/>
      </w:tblGrid>
      <w:tr w:rsidR="00D55BA4" w:rsidRPr="00B46E66" w14:paraId="3C15A835" w14:textId="77777777" w:rsidTr="007A2E27">
        <w:trPr>
          <w:cantSplit/>
          <w:tblHeader/>
        </w:trPr>
        <w:tc>
          <w:tcPr>
            <w:tcW w:w="6202" w:type="dxa"/>
            <w:gridSpan w:val="5"/>
            <w:tcBorders>
              <w:top w:val="nil"/>
              <w:left w:val="nil"/>
              <w:bottom w:val="nil"/>
              <w:right w:val="nil"/>
            </w:tcBorders>
            <w:shd w:val="clear" w:color="auto" w:fill="FFFFFF"/>
            <w:tcMar>
              <w:top w:w="30" w:type="dxa"/>
              <w:left w:w="30" w:type="dxa"/>
              <w:bottom w:w="30" w:type="dxa"/>
              <w:right w:w="30" w:type="dxa"/>
            </w:tcMar>
            <w:vAlign w:val="center"/>
          </w:tcPr>
          <w:p w14:paraId="18F9A402"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b/>
                <w:bCs/>
                <w:color w:val="000000"/>
                <w:sz w:val="20"/>
                <w:szCs w:val="20"/>
                <w:lang w:val="en-IN"/>
              </w:rPr>
              <w:t>Eigenvalues</w:t>
            </w:r>
          </w:p>
        </w:tc>
      </w:tr>
      <w:tr w:rsidR="00D55BA4" w:rsidRPr="00B46E66" w14:paraId="60012A90" w14:textId="77777777" w:rsidTr="007A2E27">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5E2DE09"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Function</w:t>
            </w:r>
          </w:p>
        </w:tc>
        <w:tc>
          <w:tcPr>
            <w:tcW w:w="12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B6CBE83"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Eigenvalue</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D566C1" w14:textId="1AB8A8F5"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 xml:space="preserve">% of </w:t>
            </w:r>
            <w:r w:rsidR="00FC6A1C" w:rsidRPr="00B46E66">
              <w:rPr>
                <w:rFonts w:ascii="Arial" w:hAnsi="Arial" w:cs="Arial"/>
                <w:color w:val="000000"/>
                <w:sz w:val="20"/>
                <w:szCs w:val="20"/>
                <w:lang w:val="en-IN"/>
              </w:rPr>
              <w:t>v</w:t>
            </w:r>
            <w:r w:rsidRPr="00B46E66">
              <w:rPr>
                <w:rFonts w:ascii="Arial" w:hAnsi="Arial" w:cs="Arial"/>
                <w:color w:val="000000"/>
                <w:sz w:val="20"/>
                <w:szCs w:val="20"/>
                <w:lang w:val="en-IN"/>
              </w:rPr>
              <w:t>ariance</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6D3D8AC"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Cumulative %</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82C212A"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Canonical Correlation</w:t>
            </w:r>
          </w:p>
        </w:tc>
      </w:tr>
      <w:tr w:rsidR="00D55BA4" w:rsidRPr="00B46E66" w14:paraId="6EC97E23" w14:textId="77777777" w:rsidTr="007A2E27">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7CABC24"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1</w:t>
            </w:r>
          </w:p>
        </w:tc>
        <w:tc>
          <w:tcPr>
            <w:tcW w:w="12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7A08526" w14:textId="77777777" w:rsidR="00D55BA4" w:rsidRPr="00B46E66" w:rsidRDefault="00D55BA4" w:rsidP="007A2E27">
            <w:pPr>
              <w:autoSpaceDE w:val="0"/>
              <w:autoSpaceDN w:val="0"/>
              <w:adjustRightInd w:val="0"/>
              <w:spacing w:before="0" w:after="0" w:line="320" w:lineRule="atLeast"/>
              <w:jc w:val="right"/>
              <w:rPr>
                <w:rFonts w:ascii="Arial" w:hAnsi="Arial" w:cs="Arial"/>
                <w:color w:val="000000"/>
                <w:sz w:val="20"/>
                <w:szCs w:val="20"/>
                <w:lang w:val="en-IN"/>
              </w:rPr>
            </w:pPr>
            <w:r w:rsidRPr="00B46E66">
              <w:rPr>
                <w:rFonts w:ascii="Arial" w:hAnsi="Arial" w:cs="Arial"/>
                <w:color w:val="000000"/>
                <w:sz w:val="20"/>
                <w:szCs w:val="20"/>
                <w:lang w:val="en-IN"/>
              </w:rPr>
              <w:t>11.342</w:t>
            </w:r>
            <w:r w:rsidRPr="00B46E66">
              <w:rPr>
                <w:rFonts w:ascii="Arial" w:hAnsi="Arial" w:cs="Arial"/>
                <w:color w:val="000000"/>
                <w:sz w:val="20"/>
                <w:szCs w:val="20"/>
                <w:vertAlign w:val="superscript"/>
                <w:lang w:val="en-IN"/>
              </w:rPr>
              <w:t>a</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420D500"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100.0</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0A9844CF"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100.0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E946A95"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.959</w:t>
            </w:r>
          </w:p>
        </w:tc>
      </w:tr>
      <w:tr w:rsidR="00D55BA4" w:rsidRPr="00B46E66" w14:paraId="6638BD60" w14:textId="77777777" w:rsidTr="007A2E27">
        <w:trPr>
          <w:cantSplit/>
        </w:trPr>
        <w:tc>
          <w:tcPr>
            <w:tcW w:w="6202" w:type="dxa"/>
            <w:gridSpan w:val="5"/>
            <w:tcBorders>
              <w:top w:val="nil"/>
              <w:left w:val="nil"/>
              <w:bottom w:val="nil"/>
              <w:right w:val="nil"/>
            </w:tcBorders>
            <w:shd w:val="clear" w:color="auto" w:fill="FFFFFF"/>
            <w:tcMar>
              <w:top w:w="30" w:type="dxa"/>
              <w:left w:w="30" w:type="dxa"/>
              <w:bottom w:w="30" w:type="dxa"/>
              <w:right w:w="30" w:type="dxa"/>
            </w:tcMar>
          </w:tcPr>
          <w:p w14:paraId="42F904C4" w14:textId="768AFA92"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 xml:space="preserve">a. </w:t>
            </w:r>
            <w:r w:rsidR="00FC6A1C" w:rsidRPr="00B46E66">
              <w:rPr>
                <w:rFonts w:ascii="Arial" w:hAnsi="Arial" w:cs="Arial"/>
                <w:color w:val="000000"/>
                <w:sz w:val="20"/>
                <w:szCs w:val="20"/>
                <w:lang w:val="en-IN"/>
              </w:rPr>
              <w:t>a</w:t>
            </w:r>
            <w:r w:rsidR="00AA7D8D" w:rsidRPr="00B46E66">
              <w:rPr>
                <w:rFonts w:ascii="Arial" w:hAnsi="Arial" w:cs="Arial"/>
                <w:color w:val="000000"/>
                <w:sz w:val="20"/>
                <w:szCs w:val="20"/>
                <w:lang w:val="en-IN"/>
              </w:rPr>
              <w:t xml:space="preserve">nalysis used the first </w:t>
            </w:r>
            <w:r w:rsidRPr="00B46E66">
              <w:rPr>
                <w:rFonts w:ascii="Arial" w:hAnsi="Arial" w:cs="Arial"/>
                <w:color w:val="000000"/>
                <w:sz w:val="20"/>
                <w:szCs w:val="20"/>
                <w:lang w:val="en-IN"/>
              </w:rPr>
              <w:t xml:space="preserve"> </w:t>
            </w:r>
            <w:r w:rsidR="00AA7D8D" w:rsidRPr="00B46E66">
              <w:rPr>
                <w:rFonts w:ascii="Arial" w:hAnsi="Arial" w:cs="Arial"/>
                <w:color w:val="000000"/>
                <w:sz w:val="20"/>
                <w:szCs w:val="20"/>
                <w:lang w:val="en-IN"/>
              </w:rPr>
              <w:t xml:space="preserve">one </w:t>
            </w:r>
            <w:r w:rsidRPr="00B46E66">
              <w:rPr>
                <w:rFonts w:ascii="Arial" w:hAnsi="Arial" w:cs="Arial"/>
                <w:color w:val="000000"/>
                <w:sz w:val="20"/>
                <w:szCs w:val="20"/>
                <w:lang w:val="en-IN"/>
              </w:rPr>
              <w:t>canonical discriminant function</w:t>
            </w:r>
            <w:r w:rsidR="00AA7D8D" w:rsidRPr="00B46E66">
              <w:rPr>
                <w:rFonts w:ascii="Arial" w:hAnsi="Arial" w:cs="Arial"/>
                <w:color w:val="000000"/>
                <w:sz w:val="20"/>
                <w:szCs w:val="20"/>
                <w:lang w:val="en-IN"/>
              </w:rPr>
              <w:t>.</w:t>
            </w:r>
          </w:p>
        </w:tc>
      </w:tr>
    </w:tbl>
    <w:p w14:paraId="29C5F47A" w14:textId="77777777" w:rsidR="00D55BA4" w:rsidRPr="00B46E66"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tbl>
      <w:tblPr>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01"/>
        <w:gridCol w:w="1276"/>
        <w:gridCol w:w="1418"/>
        <w:gridCol w:w="708"/>
        <w:gridCol w:w="709"/>
      </w:tblGrid>
      <w:tr w:rsidR="00D55BA4" w:rsidRPr="00B46E66" w14:paraId="0F868105" w14:textId="77777777" w:rsidTr="007A2E27">
        <w:trPr>
          <w:cantSplit/>
          <w:tblHeader/>
        </w:trPr>
        <w:tc>
          <w:tcPr>
            <w:tcW w:w="5812" w:type="dxa"/>
            <w:gridSpan w:val="5"/>
            <w:tcBorders>
              <w:top w:val="nil"/>
              <w:left w:val="nil"/>
              <w:bottom w:val="nil"/>
              <w:right w:val="nil"/>
            </w:tcBorders>
            <w:shd w:val="clear" w:color="auto" w:fill="FFFFFF"/>
            <w:tcMar>
              <w:top w:w="30" w:type="dxa"/>
              <w:left w:w="30" w:type="dxa"/>
              <w:bottom w:w="30" w:type="dxa"/>
              <w:right w:w="30" w:type="dxa"/>
            </w:tcMar>
            <w:vAlign w:val="center"/>
          </w:tcPr>
          <w:p w14:paraId="2A40B5AD"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b/>
                <w:bCs/>
                <w:color w:val="000000"/>
                <w:sz w:val="20"/>
                <w:szCs w:val="20"/>
                <w:lang w:val="en-IN"/>
              </w:rPr>
              <w:t>Wilks' Lambda</w:t>
            </w:r>
          </w:p>
        </w:tc>
      </w:tr>
      <w:tr w:rsidR="00D55BA4" w:rsidRPr="00B46E66" w14:paraId="726E7AC2" w14:textId="77777777" w:rsidTr="007A2E27">
        <w:trPr>
          <w:cantSplit/>
          <w:tblHeader/>
        </w:trPr>
        <w:tc>
          <w:tcPr>
            <w:tcW w:w="170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610681F"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Test of Function(s)</w:t>
            </w: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E7735CB"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Wilks' Lambda</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E577FFE"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Chi-square</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D6058B"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df</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69F9045"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Sig.</w:t>
            </w:r>
          </w:p>
        </w:tc>
      </w:tr>
      <w:tr w:rsidR="00D55BA4" w:rsidRPr="00B46E66" w14:paraId="0D3F721C" w14:textId="77777777" w:rsidTr="007A2E27">
        <w:trPr>
          <w:cantSplit/>
        </w:trPr>
        <w:tc>
          <w:tcPr>
            <w:tcW w:w="170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3686090" w14:textId="77777777" w:rsidR="00D55BA4" w:rsidRPr="00B46E66" w:rsidRDefault="00D55BA4" w:rsidP="007A2E27">
            <w:pPr>
              <w:autoSpaceDE w:val="0"/>
              <w:autoSpaceDN w:val="0"/>
              <w:adjustRightInd w:val="0"/>
              <w:spacing w:before="0" w:after="0" w:line="320" w:lineRule="atLeast"/>
              <w:jc w:val="left"/>
              <w:rPr>
                <w:rFonts w:ascii="Arial" w:hAnsi="Arial" w:cs="Arial"/>
                <w:color w:val="000000"/>
                <w:sz w:val="20"/>
                <w:szCs w:val="20"/>
                <w:lang w:val="en-IN"/>
              </w:rPr>
            </w:pPr>
            <w:r w:rsidRPr="00B46E66">
              <w:rPr>
                <w:rFonts w:ascii="Arial" w:hAnsi="Arial" w:cs="Arial"/>
                <w:color w:val="000000"/>
                <w:sz w:val="20"/>
                <w:szCs w:val="20"/>
                <w:lang w:val="en-IN"/>
              </w:rPr>
              <w:t>1</w:t>
            </w: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264D1FFF"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.081</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77D14F80"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61.570</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3E3E7D9"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19</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9423D88" w14:textId="77777777" w:rsidR="00D55BA4" w:rsidRPr="00B46E66" w:rsidRDefault="00D55BA4" w:rsidP="007A2E27">
            <w:pPr>
              <w:autoSpaceDE w:val="0"/>
              <w:autoSpaceDN w:val="0"/>
              <w:adjustRightInd w:val="0"/>
              <w:spacing w:before="0" w:after="0" w:line="320" w:lineRule="atLeast"/>
              <w:jc w:val="center"/>
              <w:rPr>
                <w:rFonts w:ascii="Arial" w:hAnsi="Arial" w:cs="Arial"/>
                <w:color w:val="000000"/>
                <w:sz w:val="20"/>
                <w:szCs w:val="20"/>
                <w:lang w:val="en-IN"/>
              </w:rPr>
            </w:pPr>
            <w:r w:rsidRPr="00B46E66">
              <w:rPr>
                <w:rFonts w:ascii="Arial" w:hAnsi="Arial" w:cs="Arial"/>
                <w:color w:val="000000"/>
                <w:sz w:val="20"/>
                <w:szCs w:val="20"/>
                <w:lang w:val="en-IN"/>
              </w:rPr>
              <w:t>.000</w:t>
            </w:r>
          </w:p>
        </w:tc>
      </w:tr>
    </w:tbl>
    <w:p w14:paraId="56095EA2" w14:textId="77777777" w:rsidR="00D55BA4" w:rsidRPr="00B46E66" w:rsidRDefault="00D55BA4" w:rsidP="00D55BA4">
      <w:pPr>
        <w:autoSpaceDE w:val="0"/>
        <w:autoSpaceDN w:val="0"/>
        <w:adjustRightInd w:val="0"/>
        <w:spacing w:before="0" w:after="0" w:line="240" w:lineRule="auto"/>
        <w:jc w:val="left"/>
        <w:rPr>
          <w:rFonts w:ascii="Times New Roman" w:hAnsi="Times New Roman" w:cs="Times New Roman"/>
          <w:sz w:val="20"/>
          <w:szCs w:val="20"/>
          <w:lang w:val="en-IN"/>
        </w:rPr>
      </w:pPr>
    </w:p>
    <w:p w14:paraId="40804B1D" w14:textId="77777777" w:rsidR="00407E25" w:rsidRPr="00B46E66" w:rsidRDefault="00407E25" w:rsidP="00407E25">
      <w:pPr>
        <w:autoSpaceDE w:val="0"/>
        <w:autoSpaceDN w:val="0"/>
        <w:adjustRightInd w:val="0"/>
        <w:spacing w:before="0" w:after="0" w:line="240" w:lineRule="auto"/>
        <w:jc w:val="left"/>
        <w:rPr>
          <w:rFonts w:ascii="Times New Roman" w:hAnsi="Times New Roman" w:cs="Times New Roman"/>
          <w:sz w:val="20"/>
          <w:szCs w:val="20"/>
          <w:lang w:val="en-IN"/>
        </w:rPr>
      </w:pPr>
    </w:p>
    <w:p w14:paraId="14CE5E58" w14:textId="77777777" w:rsidR="002D6602" w:rsidRPr="00B46E66" w:rsidRDefault="002D6602" w:rsidP="00D55BA4">
      <w:pPr>
        <w:autoSpaceDE w:val="0"/>
        <w:autoSpaceDN w:val="0"/>
        <w:adjustRightInd w:val="0"/>
        <w:spacing w:before="0" w:after="0" w:line="240" w:lineRule="auto"/>
        <w:jc w:val="left"/>
        <w:rPr>
          <w:rFonts w:ascii="Times New Roman" w:hAnsi="Times New Roman" w:cs="Times New Roman"/>
          <w:sz w:val="20"/>
          <w:szCs w:val="20"/>
          <w:lang w:val="en-IN"/>
        </w:rPr>
      </w:pPr>
      <w:r w:rsidRPr="00B46E66">
        <w:rPr>
          <w:rFonts w:ascii="Times New Roman" w:hAnsi="Times New Roman" w:cs="Times New Roman"/>
          <w:sz w:val="20"/>
          <w:szCs w:val="20"/>
          <w:lang w:val="en-IN"/>
        </w:rPr>
        <w:t xml:space="preserve"> </w:t>
      </w:r>
      <w:r w:rsidR="00E75C89" w:rsidRPr="00B46E66">
        <w:rPr>
          <w:noProof/>
          <w:sz w:val="20"/>
          <w:szCs w:val="20"/>
        </w:rPr>
        <w:drawing>
          <wp:inline distT="0" distB="0" distL="0" distR="0" wp14:anchorId="02BB0C70" wp14:editId="5CD8C9C7">
            <wp:extent cx="2221810" cy="629044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1262" b="-7603"/>
                    <a:stretch/>
                  </pic:blipFill>
                  <pic:spPr bwMode="auto">
                    <a:xfrm>
                      <a:off x="0" y="0"/>
                      <a:ext cx="2221810" cy="6290442"/>
                    </a:xfrm>
                    <a:prstGeom prst="rect">
                      <a:avLst/>
                    </a:prstGeom>
                    <a:noFill/>
                    <a:ln>
                      <a:noFill/>
                    </a:ln>
                    <a:extLst>
                      <a:ext uri="{53640926-AAD7-44D8-BBD7-CCE9431645EC}">
                        <a14:shadowObscured xmlns:a14="http://schemas.microsoft.com/office/drawing/2010/main"/>
                      </a:ext>
                    </a:extLst>
                  </pic:spPr>
                </pic:pic>
              </a:graphicData>
            </a:graphic>
          </wp:inline>
        </w:drawing>
      </w:r>
      <w:r w:rsidR="00176A62" w:rsidRPr="00B46E66">
        <w:rPr>
          <w:rFonts w:ascii="Times New Roman" w:hAnsi="Times New Roman" w:cs="Times New Roman"/>
          <w:sz w:val="20"/>
          <w:szCs w:val="20"/>
          <w:lang w:val="en-IN"/>
        </w:rPr>
        <w:t xml:space="preserve">  </w:t>
      </w:r>
      <w:r w:rsidR="00E75C89" w:rsidRPr="00B46E66">
        <w:rPr>
          <w:noProof/>
          <w:sz w:val="20"/>
          <w:szCs w:val="20"/>
        </w:rPr>
        <w:drawing>
          <wp:inline distT="0" distB="0" distL="0" distR="0" wp14:anchorId="03C1ADC4" wp14:editId="3833F3D9">
            <wp:extent cx="3468414" cy="606972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9559" b="12097"/>
                    <a:stretch/>
                  </pic:blipFill>
                  <pic:spPr bwMode="auto">
                    <a:xfrm>
                      <a:off x="0" y="0"/>
                      <a:ext cx="3468414" cy="6069724"/>
                    </a:xfrm>
                    <a:prstGeom prst="rect">
                      <a:avLst/>
                    </a:prstGeom>
                    <a:noFill/>
                    <a:ln>
                      <a:noFill/>
                    </a:ln>
                    <a:extLst>
                      <a:ext uri="{53640926-AAD7-44D8-BBD7-CCE9431645EC}">
                        <a14:shadowObscured xmlns:a14="http://schemas.microsoft.com/office/drawing/2010/main"/>
                      </a:ext>
                    </a:extLst>
                  </pic:spPr>
                </pic:pic>
              </a:graphicData>
            </a:graphic>
          </wp:inline>
        </w:drawing>
      </w:r>
      <w:r w:rsidR="00176A62" w:rsidRPr="00B46E66">
        <w:rPr>
          <w:rFonts w:ascii="Times New Roman" w:hAnsi="Times New Roman" w:cs="Times New Roman"/>
          <w:sz w:val="20"/>
          <w:szCs w:val="20"/>
          <w:lang w:val="en-IN"/>
        </w:rPr>
        <w:t xml:space="preserve">        </w:t>
      </w:r>
    </w:p>
    <w:p w14:paraId="4C062265" w14:textId="77777777" w:rsidR="00407E25" w:rsidRPr="00B46E66" w:rsidRDefault="00D55BA4" w:rsidP="00E75C89">
      <w:pPr>
        <w:rPr>
          <w:rFonts w:ascii="Times New Roman" w:hAnsi="Times New Roman" w:cs="Times New Roman"/>
          <w:sz w:val="20"/>
          <w:szCs w:val="20"/>
          <w:lang w:val="en-IN"/>
        </w:rPr>
      </w:pPr>
      <w:r w:rsidRPr="00B46E66">
        <w:rPr>
          <w:noProof/>
          <w:sz w:val="20"/>
          <w:szCs w:val="20"/>
        </w:rPr>
        <w:drawing>
          <wp:inline distT="0" distB="0" distL="0" distR="0" wp14:anchorId="3C1E95C9" wp14:editId="7C652492">
            <wp:extent cx="2619873" cy="173261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56" r="54279" b="29389"/>
                    <a:stretch/>
                  </pic:blipFill>
                  <pic:spPr bwMode="auto">
                    <a:xfrm>
                      <a:off x="0" y="0"/>
                      <a:ext cx="2620796" cy="1733222"/>
                    </a:xfrm>
                    <a:prstGeom prst="rect">
                      <a:avLst/>
                    </a:prstGeom>
                    <a:noFill/>
                    <a:ln>
                      <a:noFill/>
                    </a:ln>
                    <a:extLst>
                      <a:ext uri="{53640926-AAD7-44D8-BBD7-CCE9431645EC}">
                        <a14:shadowObscured xmlns:a14="http://schemas.microsoft.com/office/drawing/2010/main"/>
                      </a:ext>
                    </a:extLst>
                  </pic:spPr>
                </pic:pic>
              </a:graphicData>
            </a:graphic>
          </wp:inline>
        </w:drawing>
      </w:r>
      <w:r w:rsidRPr="00B46E66">
        <w:rPr>
          <w:rFonts w:ascii="Times New Roman" w:hAnsi="Times New Roman" w:cs="Times New Roman"/>
          <w:sz w:val="20"/>
          <w:szCs w:val="20"/>
          <w:lang w:val="en-IN"/>
        </w:rPr>
        <w:t xml:space="preserve">           </w:t>
      </w:r>
      <w:r w:rsidR="00176A62" w:rsidRPr="00B46E66">
        <w:rPr>
          <w:rFonts w:ascii="Times New Roman" w:hAnsi="Times New Roman" w:cs="Times New Roman"/>
          <w:sz w:val="20"/>
          <w:szCs w:val="20"/>
          <w:lang w:val="en-IN"/>
        </w:rPr>
        <w:t xml:space="preserve"> </w:t>
      </w:r>
      <w:r w:rsidR="002D6602" w:rsidRPr="00B46E66">
        <w:rPr>
          <w:noProof/>
          <w:sz w:val="20"/>
          <w:szCs w:val="20"/>
        </w:rPr>
        <w:drawing>
          <wp:inline distT="0" distB="0" distL="0" distR="0" wp14:anchorId="4F38EC19" wp14:editId="55C66D0C">
            <wp:extent cx="2418968" cy="1728000"/>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0001" b="19355"/>
                    <a:stretch/>
                  </pic:blipFill>
                  <pic:spPr bwMode="auto">
                    <a:xfrm>
                      <a:off x="0" y="0"/>
                      <a:ext cx="2418968"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22626106" w14:textId="77777777" w:rsidR="00D112FC" w:rsidRPr="00B46E66" w:rsidRDefault="006836BD" w:rsidP="009420F2">
      <w:pPr>
        <w:pStyle w:val="Heading2"/>
        <w:spacing w:after="120"/>
        <w:rPr>
          <w:rFonts w:ascii="Arial" w:eastAsia="Times New Roman" w:hAnsi="Arial" w:cs="Arial"/>
          <w:b/>
          <w:bCs/>
          <w:sz w:val="20"/>
          <w:szCs w:val="20"/>
        </w:rPr>
      </w:pPr>
      <w:bookmarkStart w:id="46" w:name="_Toc446077704"/>
      <w:r w:rsidRPr="00B46E66">
        <w:rPr>
          <w:rFonts w:ascii="Arial" w:eastAsia="Times New Roman" w:hAnsi="Arial" w:cs="Arial"/>
          <w:b/>
          <w:bCs/>
          <w:sz w:val="20"/>
          <w:szCs w:val="20"/>
        </w:rPr>
        <w:t xml:space="preserve">Interpretation of the </w:t>
      </w:r>
      <w:r w:rsidR="009420F2" w:rsidRPr="00B46E66">
        <w:rPr>
          <w:rFonts w:ascii="Arial" w:eastAsia="Times New Roman" w:hAnsi="Arial" w:cs="Arial"/>
          <w:b/>
          <w:bCs/>
          <w:sz w:val="20"/>
          <w:szCs w:val="20"/>
        </w:rPr>
        <w:t>R</w:t>
      </w:r>
      <w:r w:rsidRPr="00B46E66">
        <w:rPr>
          <w:rFonts w:ascii="Arial" w:eastAsia="Times New Roman" w:hAnsi="Arial" w:cs="Arial"/>
          <w:b/>
          <w:bCs/>
          <w:sz w:val="20"/>
          <w:szCs w:val="20"/>
        </w:rPr>
        <w:t>esult</w:t>
      </w:r>
      <w:bookmarkEnd w:id="46"/>
      <w:r w:rsidRPr="00B46E66">
        <w:rPr>
          <w:rFonts w:ascii="Arial" w:eastAsia="Times New Roman" w:hAnsi="Arial" w:cs="Arial"/>
          <w:b/>
          <w:bCs/>
          <w:sz w:val="20"/>
          <w:szCs w:val="20"/>
        </w:rPr>
        <w:t xml:space="preserve"> </w:t>
      </w:r>
    </w:p>
    <w:p w14:paraId="3330DEF9" w14:textId="545472F4" w:rsidR="00D112FC" w:rsidRPr="00B46E66" w:rsidRDefault="00D112FC" w:rsidP="007127D2">
      <w:pPr>
        <w:pStyle w:val="ListParagraph"/>
        <w:numPr>
          <w:ilvl w:val="0"/>
          <w:numId w:val="21"/>
        </w:numPr>
        <w:ind w:left="709" w:hanging="425"/>
        <w:contextualSpacing w:val="0"/>
        <w:rPr>
          <w:rFonts w:ascii="Arial" w:hAnsi="Arial" w:cs="Arial"/>
          <w:sz w:val="20"/>
          <w:szCs w:val="20"/>
        </w:rPr>
      </w:pPr>
      <w:r w:rsidRPr="00B46E66">
        <w:rPr>
          <w:rFonts w:ascii="Arial" w:hAnsi="Arial" w:cs="Arial"/>
          <w:sz w:val="20"/>
          <w:szCs w:val="20"/>
        </w:rPr>
        <w:t>The pooled within groups correlation matrix show</w:t>
      </w:r>
      <w:r w:rsidR="00FC6A1C" w:rsidRPr="00B46E66">
        <w:rPr>
          <w:rFonts w:ascii="Arial" w:hAnsi="Arial" w:cs="Arial"/>
          <w:sz w:val="20"/>
          <w:szCs w:val="20"/>
        </w:rPr>
        <w:t>s</w:t>
      </w:r>
      <w:r w:rsidRPr="00B46E66">
        <w:rPr>
          <w:rFonts w:ascii="Arial" w:hAnsi="Arial" w:cs="Arial"/>
          <w:sz w:val="20"/>
          <w:szCs w:val="20"/>
        </w:rPr>
        <w:t xml:space="preserve"> broadly low correlation between the predictors, expect for </w:t>
      </w:r>
      <w:r w:rsidR="00FC6A1C" w:rsidRPr="00B46E66">
        <w:rPr>
          <w:rFonts w:ascii="Arial" w:hAnsi="Arial" w:cs="Arial"/>
          <w:sz w:val="20"/>
          <w:szCs w:val="20"/>
        </w:rPr>
        <w:t xml:space="preserve">a </w:t>
      </w:r>
      <w:r w:rsidRPr="00B46E66">
        <w:rPr>
          <w:rFonts w:ascii="Arial" w:hAnsi="Arial" w:cs="Arial"/>
          <w:sz w:val="20"/>
          <w:szCs w:val="20"/>
        </w:rPr>
        <w:t>few places</w:t>
      </w:r>
      <w:r w:rsidR="00FC6A1C" w:rsidRPr="00B46E66">
        <w:rPr>
          <w:rFonts w:ascii="Arial" w:hAnsi="Arial" w:cs="Arial"/>
          <w:sz w:val="20"/>
          <w:szCs w:val="20"/>
        </w:rPr>
        <w:t>,</w:t>
      </w:r>
      <w:r w:rsidRPr="00B46E66">
        <w:rPr>
          <w:rFonts w:ascii="Arial" w:hAnsi="Arial" w:cs="Arial"/>
          <w:sz w:val="20"/>
          <w:szCs w:val="20"/>
        </w:rPr>
        <w:t xml:space="preserve"> like staff courtesy and staff explanation. Multicollinearity is unlikely to be a problem</w:t>
      </w:r>
      <w:r w:rsidR="00FC6A1C" w:rsidRPr="00B46E66">
        <w:rPr>
          <w:rFonts w:ascii="Arial" w:hAnsi="Arial" w:cs="Arial"/>
          <w:sz w:val="20"/>
          <w:szCs w:val="20"/>
        </w:rPr>
        <w:t>.</w:t>
      </w:r>
      <w:r w:rsidRPr="00B46E66">
        <w:rPr>
          <w:rFonts w:ascii="Arial" w:hAnsi="Arial" w:cs="Arial"/>
          <w:sz w:val="20"/>
          <w:szCs w:val="20"/>
        </w:rPr>
        <w:t xml:space="preserve"> </w:t>
      </w:r>
    </w:p>
    <w:p w14:paraId="74E6CE58" w14:textId="77777777" w:rsidR="00D112FC" w:rsidRPr="00B46E66" w:rsidRDefault="00D112FC" w:rsidP="007127D2">
      <w:pPr>
        <w:pStyle w:val="ListParagraph"/>
        <w:numPr>
          <w:ilvl w:val="0"/>
          <w:numId w:val="21"/>
        </w:numPr>
        <w:ind w:left="709" w:hanging="425"/>
        <w:contextualSpacing w:val="0"/>
        <w:rPr>
          <w:rFonts w:ascii="Arial" w:hAnsi="Arial" w:cs="Arial"/>
          <w:sz w:val="20"/>
          <w:szCs w:val="20"/>
        </w:rPr>
      </w:pPr>
      <w:r w:rsidRPr="00B46E66">
        <w:rPr>
          <w:rFonts w:ascii="Arial" w:hAnsi="Arial" w:cs="Arial"/>
          <w:sz w:val="20"/>
          <w:szCs w:val="20"/>
        </w:rPr>
        <w:t xml:space="preserve">The significance  F ratio indicates that when predictors are considered individually only risk, Anesthesia check, Explanation by the doctor, Length of the treatment Information provided in writing, Patient care  significantly differentiate between those who were satisfied and those who were not. </w:t>
      </w:r>
    </w:p>
    <w:p w14:paraId="65BA1BEF" w14:textId="0FACA9B8" w:rsidR="00982B2C" w:rsidRPr="00B46E66" w:rsidRDefault="00982B2C" w:rsidP="007127D2">
      <w:pPr>
        <w:pStyle w:val="ListParagraph"/>
        <w:numPr>
          <w:ilvl w:val="0"/>
          <w:numId w:val="21"/>
        </w:numPr>
        <w:ind w:left="709" w:hanging="425"/>
        <w:contextualSpacing w:val="0"/>
        <w:rPr>
          <w:rFonts w:ascii="Arial" w:hAnsi="Arial" w:cs="Arial"/>
          <w:sz w:val="20"/>
          <w:szCs w:val="20"/>
        </w:rPr>
      </w:pPr>
      <w:r w:rsidRPr="00B46E66">
        <w:rPr>
          <w:rFonts w:ascii="Arial" w:hAnsi="Arial" w:cs="Arial"/>
          <w:sz w:val="20"/>
          <w:szCs w:val="20"/>
        </w:rPr>
        <w:t xml:space="preserve">An 11.34 Eigenvalue associated with this function explains 100% of the variance. The function shows a canonical correlation value of .959; thus, we get the squared value of  (.9592) = .95. This suggests that 95% of the dependent variables have been used to explain the model.  </w:t>
      </w:r>
    </w:p>
    <w:p w14:paraId="548AB6E5" w14:textId="1FFDDEC8" w:rsidR="00982B2C" w:rsidRPr="00B46E66" w:rsidRDefault="00F86921" w:rsidP="007127D2">
      <w:pPr>
        <w:pStyle w:val="ListParagraph"/>
        <w:numPr>
          <w:ilvl w:val="0"/>
          <w:numId w:val="21"/>
        </w:numPr>
        <w:ind w:left="709" w:hanging="425"/>
        <w:contextualSpacing w:val="0"/>
        <w:rPr>
          <w:rFonts w:ascii="Arial" w:hAnsi="Arial" w:cs="Arial"/>
          <w:sz w:val="20"/>
          <w:szCs w:val="20"/>
        </w:rPr>
      </w:pPr>
      <w:r w:rsidRPr="00B46E66">
        <w:rPr>
          <w:rFonts w:ascii="Arial" w:hAnsi="Arial" w:cs="Arial"/>
          <w:sz w:val="20"/>
          <w:szCs w:val="20"/>
        </w:rPr>
        <w:t xml:space="preserve">Wilk's Lambda is </w:t>
      </w:r>
      <w:r w:rsidR="00982B2C" w:rsidRPr="00B46E66">
        <w:rPr>
          <w:rFonts w:ascii="Arial" w:hAnsi="Arial" w:cs="Arial"/>
          <w:sz w:val="20"/>
          <w:szCs w:val="20"/>
        </w:rPr>
        <w:t xml:space="preserve">081. This declines the badness of fit of the proposed model. Since it is less than 10% and the significance of the Chi-Square value is .000, the null hypothesis stands rejected, and the proposed model is fit to explain the data well. </w:t>
      </w:r>
    </w:p>
    <w:p w14:paraId="77CBC1D2" w14:textId="77777777" w:rsidR="00982B2C" w:rsidRPr="00B46E66" w:rsidRDefault="00982B2C" w:rsidP="00982B2C">
      <w:pPr>
        <w:pStyle w:val="ListParagraph"/>
        <w:numPr>
          <w:ilvl w:val="0"/>
          <w:numId w:val="21"/>
        </w:numPr>
        <w:ind w:left="709" w:hanging="425"/>
        <w:contextualSpacing w:val="0"/>
        <w:rPr>
          <w:rFonts w:ascii="Arial" w:hAnsi="Arial" w:cs="Arial"/>
          <w:sz w:val="20"/>
          <w:szCs w:val="20"/>
        </w:rPr>
      </w:pPr>
      <w:r w:rsidRPr="00B46E66">
        <w:rPr>
          <w:rFonts w:ascii="Arial" w:hAnsi="Arial" w:cs="Arial"/>
          <w:sz w:val="20"/>
          <w:szCs w:val="20"/>
        </w:rPr>
        <w:t xml:space="preserve">Out of the predictor variables, patient care is the most important indicator in the standardised correlation discriminating function. This is followed by the length of the treatment, information given in writing, anaesthesia, risk and toilet cleanliness with a descending order value of the coefficient in explaining or discriminating the patients' satisfaction. </w:t>
      </w:r>
    </w:p>
    <w:p w14:paraId="751A1A96" w14:textId="77B0F093" w:rsidR="00982B2C" w:rsidRPr="00B46E66" w:rsidRDefault="00982B2C" w:rsidP="00982B2C">
      <w:pPr>
        <w:pStyle w:val="ListParagraph"/>
        <w:numPr>
          <w:ilvl w:val="0"/>
          <w:numId w:val="21"/>
        </w:numPr>
        <w:ind w:left="709" w:hanging="425"/>
        <w:contextualSpacing w:val="0"/>
        <w:rPr>
          <w:rFonts w:ascii="Arial" w:hAnsi="Arial" w:cs="Arial"/>
          <w:sz w:val="20"/>
          <w:szCs w:val="20"/>
        </w:rPr>
      </w:pPr>
      <w:r w:rsidRPr="00B46E66">
        <w:rPr>
          <w:rFonts w:ascii="Arial" w:hAnsi="Arial" w:cs="Arial"/>
          <w:sz w:val="20"/>
          <w:szCs w:val="20"/>
        </w:rPr>
        <w:t xml:space="preserve">A hit ratio value of 84.6% indicates model's strength in explaining, thus determining the patients' satisfaction. </w:t>
      </w:r>
    </w:p>
    <w:p w14:paraId="11BD1127" w14:textId="36DF1845" w:rsidR="0022522C" w:rsidRPr="00B46E66" w:rsidRDefault="00D112FC" w:rsidP="00982B2C">
      <w:pPr>
        <w:ind w:left="284"/>
        <w:rPr>
          <w:rFonts w:ascii="Arial" w:hAnsi="Arial" w:cs="Arial"/>
          <w:sz w:val="20"/>
          <w:szCs w:val="20"/>
        </w:rPr>
      </w:pPr>
      <w:r w:rsidRPr="00B46E66">
        <w:rPr>
          <w:rFonts w:ascii="Arial" w:hAnsi="Arial" w:cs="Arial"/>
          <w:sz w:val="20"/>
          <w:szCs w:val="20"/>
        </w:rPr>
        <w:t xml:space="preserve">  </w:t>
      </w:r>
    </w:p>
    <w:p w14:paraId="1D47CFCD" w14:textId="77777777" w:rsidR="007F355D" w:rsidRPr="00B46E66" w:rsidRDefault="00940D37" w:rsidP="00F47B14">
      <w:pPr>
        <w:pStyle w:val="Heading2"/>
        <w:spacing w:after="120"/>
        <w:rPr>
          <w:rFonts w:ascii="Arial" w:eastAsia="Times New Roman" w:hAnsi="Arial" w:cs="Arial"/>
          <w:b/>
          <w:bCs/>
          <w:sz w:val="20"/>
          <w:szCs w:val="20"/>
        </w:rPr>
      </w:pPr>
      <w:bookmarkStart w:id="47" w:name="_Toc446077705"/>
      <w:r w:rsidRPr="00B46E66">
        <w:rPr>
          <w:rFonts w:ascii="Arial" w:eastAsia="Times New Roman" w:hAnsi="Arial" w:cs="Arial"/>
          <w:b/>
          <w:bCs/>
          <w:sz w:val="20"/>
          <w:szCs w:val="20"/>
        </w:rPr>
        <w:t xml:space="preserve">Conclusion and </w:t>
      </w:r>
      <w:r w:rsidR="00FB1692" w:rsidRPr="00B46E66">
        <w:rPr>
          <w:rFonts w:ascii="Arial" w:eastAsia="Times New Roman" w:hAnsi="Arial" w:cs="Arial"/>
          <w:b/>
          <w:bCs/>
          <w:sz w:val="20"/>
          <w:szCs w:val="20"/>
        </w:rPr>
        <w:t>Final Re</w:t>
      </w:r>
      <w:r w:rsidR="007F355D" w:rsidRPr="00B46E66">
        <w:rPr>
          <w:rFonts w:ascii="Arial" w:eastAsia="Times New Roman" w:hAnsi="Arial" w:cs="Arial"/>
          <w:b/>
          <w:bCs/>
          <w:sz w:val="20"/>
          <w:szCs w:val="20"/>
        </w:rPr>
        <w:t>co</w:t>
      </w:r>
      <w:r w:rsidR="00FB1692" w:rsidRPr="00B46E66">
        <w:rPr>
          <w:rFonts w:ascii="Arial" w:eastAsia="Times New Roman" w:hAnsi="Arial" w:cs="Arial"/>
          <w:b/>
          <w:bCs/>
          <w:sz w:val="20"/>
          <w:szCs w:val="20"/>
        </w:rPr>
        <w:t>mmendation</w:t>
      </w:r>
      <w:bookmarkEnd w:id="47"/>
      <w:r w:rsidR="00FB1692" w:rsidRPr="00B46E66">
        <w:rPr>
          <w:rFonts w:ascii="Arial" w:eastAsia="Times New Roman" w:hAnsi="Arial" w:cs="Arial"/>
          <w:b/>
          <w:bCs/>
          <w:sz w:val="20"/>
          <w:szCs w:val="20"/>
        </w:rPr>
        <w:t xml:space="preserve"> </w:t>
      </w:r>
    </w:p>
    <w:p w14:paraId="66FB9BA6" w14:textId="2E173835" w:rsidR="000944FC" w:rsidRPr="00B46E66" w:rsidRDefault="003B284A" w:rsidP="007127D2">
      <w:pPr>
        <w:ind w:left="360"/>
        <w:rPr>
          <w:rFonts w:ascii="Arial" w:hAnsi="Arial" w:cs="Arial"/>
          <w:sz w:val="20"/>
          <w:szCs w:val="20"/>
        </w:rPr>
      </w:pPr>
      <w:r w:rsidRPr="00B46E66">
        <w:rPr>
          <w:rFonts w:ascii="Arial" w:hAnsi="Arial" w:cs="Arial"/>
          <w:sz w:val="20"/>
          <w:szCs w:val="20"/>
        </w:rPr>
        <w:t>Based on the above</w:t>
      </w:r>
      <w:r w:rsidR="000944FC" w:rsidRPr="00B46E66">
        <w:rPr>
          <w:rFonts w:ascii="Arial" w:hAnsi="Arial" w:cs="Arial"/>
          <w:sz w:val="20"/>
          <w:szCs w:val="20"/>
        </w:rPr>
        <w:t xml:space="preserve"> </w:t>
      </w:r>
      <w:r w:rsidR="00FC6A1C" w:rsidRPr="00B46E66">
        <w:rPr>
          <w:rFonts w:ascii="Arial" w:hAnsi="Arial" w:cs="Arial"/>
          <w:sz w:val="20"/>
          <w:szCs w:val="20"/>
        </w:rPr>
        <w:t>A</w:t>
      </w:r>
      <w:r w:rsidR="000944FC" w:rsidRPr="00B46E66">
        <w:rPr>
          <w:rFonts w:ascii="Arial" w:hAnsi="Arial" w:cs="Arial"/>
          <w:sz w:val="20"/>
          <w:szCs w:val="20"/>
        </w:rPr>
        <w:t>nalysis, it clearly visible that the data is able of identify the independent values which are explaining the patient satisfaction after go through the eye treatment.</w:t>
      </w:r>
      <w:r w:rsidR="007127D2" w:rsidRPr="00B46E66">
        <w:rPr>
          <w:rFonts w:ascii="Arial" w:hAnsi="Arial" w:cs="Arial"/>
          <w:sz w:val="20"/>
          <w:szCs w:val="20"/>
        </w:rPr>
        <w:t xml:space="preserve"> </w:t>
      </w:r>
      <w:r w:rsidR="000944FC" w:rsidRPr="00B46E66">
        <w:rPr>
          <w:rFonts w:ascii="Arial" w:hAnsi="Arial" w:cs="Arial"/>
          <w:sz w:val="20"/>
          <w:szCs w:val="20"/>
        </w:rPr>
        <w:t xml:space="preserve">This study strongly recommends that the following factors must be given at most importance in order to achieve greater patient satisfaction: </w:t>
      </w:r>
    </w:p>
    <w:p w14:paraId="5D8F27A3" w14:textId="77777777" w:rsidR="000944FC" w:rsidRPr="00B46E66" w:rsidRDefault="000944FC" w:rsidP="00C449AD">
      <w:pPr>
        <w:pStyle w:val="ListParagraph"/>
        <w:numPr>
          <w:ilvl w:val="0"/>
          <w:numId w:val="22"/>
        </w:numPr>
        <w:rPr>
          <w:rFonts w:ascii="Arial" w:hAnsi="Arial" w:cs="Arial"/>
          <w:sz w:val="20"/>
          <w:szCs w:val="20"/>
        </w:rPr>
      </w:pPr>
      <w:r w:rsidRPr="00B46E66">
        <w:rPr>
          <w:rFonts w:ascii="Arial" w:hAnsi="Arial" w:cs="Arial"/>
          <w:sz w:val="20"/>
          <w:szCs w:val="20"/>
        </w:rPr>
        <w:t xml:space="preserve">Patient care </w:t>
      </w:r>
    </w:p>
    <w:p w14:paraId="57F08D7A" w14:textId="77777777" w:rsidR="000944FC" w:rsidRPr="00B46E66" w:rsidRDefault="000944FC" w:rsidP="00C449AD">
      <w:pPr>
        <w:pStyle w:val="ListParagraph"/>
        <w:numPr>
          <w:ilvl w:val="0"/>
          <w:numId w:val="22"/>
        </w:numPr>
        <w:rPr>
          <w:rFonts w:ascii="Arial" w:hAnsi="Arial" w:cs="Arial"/>
          <w:sz w:val="20"/>
          <w:szCs w:val="20"/>
        </w:rPr>
      </w:pPr>
      <w:r w:rsidRPr="00B46E66">
        <w:rPr>
          <w:rFonts w:ascii="Arial" w:hAnsi="Arial" w:cs="Arial"/>
          <w:sz w:val="20"/>
          <w:szCs w:val="20"/>
        </w:rPr>
        <w:t xml:space="preserve">Length of the treatment, </w:t>
      </w:r>
    </w:p>
    <w:p w14:paraId="4270656D" w14:textId="77777777" w:rsidR="000944FC" w:rsidRPr="00B46E66" w:rsidRDefault="000944FC" w:rsidP="00C449AD">
      <w:pPr>
        <w:pStyle w:val="ListParagraph"/>
        <w:numPr>
          <w:ilvl w:val="0"/>
          <w:numId w:val="22"/>
        </w:numPr>
        <w:rPr>
          <w:rFonts w:ascii="Arial" w:hAnsi="Arial" w:cs="Arial"/>
          <w:sz w:val="20"/>
          <w:szCs w:val="20"/>
        </w:rPr>
      </w:pPr>
      <w:r w:rsidRPr="00B46E66">
        <w:rPr>
          <w:rFonts w:ascii="Arial" w:hAnsi="Arial" w:cs="Arial"/>
          <w:sz w:val="20"/>
          <w:szCs w:val="20"/>
        </w:rPr>
        <w:t xml:space="preserve">Information given in writing, </w:t>
      </w:r>
    </w:p>
    <w:p w14:paraId="6CEFD3D9" w14:textId="77777777" w:rsidR="000944FC" w:rsidRPr="00B46E66" w:rsidRDefault="000944FC" w:rsidP="00C449AD">
      <w:pPr>
        <w:pStyle w:val="ListParagraph"/>
        <w:numPr>
          <w:ilvl w:val="0"/>
          <w:numId w:val="22"/>
        </w:numPr>
        <w:rPr>
          <w:rFonts w:ascii="Arial" w:hAnsi="Arial" w:cs="Arial"/>
          <w:sz w:val="20"/>
          <w:szCs w:val="20"/>
        </w:rPr>
      </w:pPr>
      <w:r w:rsidRPr="00B46E66">
        <w:rPr>
          <w:rFonts w:ascii="Arial" w:hAnsi="Arial" w:cs="Arial"/>
          <w:sz w:val="20"/>
          <w:szCs w:val="20"/>
        </w:rPr>
        <w:t xml:space="preserve">Anesthesia, </w:t>
      </w:r>
    </w:p>
    <w:p w14:paraId="479F1016" w14:textId="77777777" w:rsidR="000944FC" w:rsidRPr="00B46E66" w:rsidRDefault="000944FC" w:rsidP="00C449AD">
      <w:pPr>
        <w:pStyle w:val="ListParagraph"/>
        <w:numPr>
          <w:ilvl w:val="0"/>
          <w:numId w:val="22"/>
        </w:numPr>
        <w:rPr>
          <w:rFonts w:ascii="Arial" w:hAnsi="Arial" w:cs="Arial"/>
          <w:sz w:val="20"/>
          <w:szCs w:val="20"/>
        </w:rPr>
      </w:pPr>
      <w:r w:rsidRPr="00B46E66">
        <w:rPr>
          <w:rFonts w:ascii="Arial" w:hAnsi="Arial" w:cs="Arial"/>
          <w:sz w:val="20"/>
          <w:szCs w:val="20"/>
        </w:rPr>
        <w:t xml:space="preserve">Risk and </w:t>
      </w:r>
    </w:p>
    <w:p w14:paraId="3C38F755" w14:textId="77777777" w:rsidR="000944FC" w:rsidRPr="00B46E66" w:rsidRDefault="000944FC" w:rsidP="00C449AD">
      <w:pPr>
        <w:pStyle w:val="ListParagraph"/>
        <w:numPr>
          <w:ilvl w:val="0"/>
          <w:numId w:val="22"/>
        </w:numPr>
        <w:rPr>
          <w:rFonts w:ascii="Arial" w:hAnsi="Arial" w:cs="Arial"/>
          <w:sz w:val="20"/>
          <w:szCs w:val="20"/>
        </w:rPr>
      </w:pPr>
      <w:r w:rsidRPr="00B46E66">
        <w:rPr>
          <w:rFonts w:ascii="Arial" w:hAnsi="Arial" w:cs="Arial"/>
          <w:sz w:val="20"/>
          <w:szCs w:val="20"/>
        </w:rPr>
        <w:t>Toilet cleanliness</w:t>
      </w:r>
    </w:p>
    <w:p w14:paraId="70753B76" w14:textId="069C5DEC" w:rsidR="00C062BF" w:rsidRPr="00B46E66" w:rsidRDefault="00C062BF" w:rsidP="00C449AD">
      <w:pPr>
        <w:ind w:left="360"/>
        <w:rPr>
          <w:rFonts w:ascii="Arial" w:hAnsi="Arial" w:cs="Arial"/>
          <w:sz w:val="20"/>
          <w:szCs w:val="20"/>
        </w:rPr>
      </w:pPr>
      <w:r w:rsidRPr="00B46E66">
        <w:rPr>
          <w:rFonts w:ascii="Arial" w:hAnsi="Arial" w:cs="Arial"/>
          <w:sz w:val="20"/>
          <w:szCs w:val="20"/>
        </w:rPr>
        <w:t xml:space="preserve">Five out of the six factors are forming part of the service product and one of the factors is part of physical </w:t>
      </w:r>
      <w:r w:rsidR="00E10B3D" w:rsidRPr="00B46E66">
        <w:rPr>
          <w:rFonts w:ascii="Arial" w:hAnsi="Arial" w:cs="Arial"/>
          <w:sz w:val="20"/>
          <w:szCs w:val="20"/>
        </w:rPr>
        <w:t>E</w:t>
      </w:r>
      <w:r w:rsidRPr="00B46E66">
        <w:rPr>
          <w:rFonts w:ascii="Arial" w:hAnsi="Arial" w:cs="Arial"/>
          <w:sz w:val="20"/>
          <w:szCs w:val="20"/>
        </w:rPr>
        <w:t xml:space="preserve">vidence which indicates that the most discriminating element in service marketing is that product followed by physical </w:t>
      </w:r>
      <w:r w:rsidR="00E10B3D" w:rsidRPr="00B46E66">
        <w:rPr>
          <w:rFonts w:ascii="Arial" w:hAnsi="Arial" w:cs="Arial"/>
          <w:sz w:val="20"/>
          <w:szCs w:val="20"/>
        </w:rPr>
        <w:t>E</w:t>
      </w:r>
      <w:r w:rsidRPr="00B46E66">
        <w:rPr>
          <w:rFonts w:ascii="Arial" w:hAnsi="Arial" w:cs="Arial"/>
          <w:sz w:val="20"/>
          <w:szCs w:val="20"/>
        </w:rPr>
        <w:t>vidence.</w:t>
      </w:r>
    </w:p>
    <w:p w14:paraId="5C7717ED" w14:textId="77777777" w:rsidR="003B284A" w:rsidRPr="00B46E66" w:rsidRDefault="003B284A" w:rsidP="00C449AD">
      <w:pPr>
        <w:ind w:left="360"/>
        <w:rPr>
          <w:rFonts w:ascii="Arial" w:hAnsi="Arial" w:cs="Arial"/>
          <w:b/>
          <w:sz w:val="20"/>
          <w:szCs w:val="20"/>
        </w:rPr>
      </w:pPr>
    </w:p>
    <w:p w14:paraId="5FDDB4E4" w14:textId="77777777" w:rsidR="00940D37" w:rsidRPr="00B46E66" w:rsidRDefault="00940D37" w:rsidP="00C449AD">
      <w:pPr>
        <w:rPr>
          <w:rFonts w:ascii="Arial" w:hAnsi="Arial" w:cs="Arial"/>
          <w:b/>
          <w:sz w:val="20"/>
          <w:szCs w:val="20"/>
        </w:rPr>
      </w:pPr>
      <w:r w:rsidRPr="00B46E66">
        <w:rPr>
          <w:rFonts w:ascii="Arial" w:hAnsi="Arial" w:cs="Arial"/>
          <w:b/>
          <w:sz w:val="20"/>
          <w:szCs w:val="20"/>
        </w:rPr>
        <w:br w:type="page"/>
      </w:r>
    </w:p>
    <w:bookmarkStart w:id="48" w:name="_Toc446077706" w:displacedByCustomXml="next"/>
    <w:sdt>
      <w:sdtPr>
        <w:rPr>
          <w:rFonts w:asciiTheme="minorHAnsi" w:eastAsiaTheme="minorEastAsia" w:hAnsiTheme="minorHAnsi" w:cstheme="minorBidi"/>
          <w:color w:val="auto"/>
          <w:sz w:val="20"/>
          <w:szCs w:val="20"/>
        </w:rPr>
        <w:id w:val="1254171519"/>
        <w:docPartObj>
          <w:docPartGallery w:val="Bibliographies"/>
          <w:docPartUnique/>
        </w:docPartObj>
      </w:sdtPr>
      <w:sdtContent>
        <w:p w14:paraId="577167D8" w14:textId="77777777" w:rsidR="0098550D" w:rsidRPr="00B46E66" w:rsidRDefault="0098550D">
          <w:pPr>
            <w:pStyle w:val="Heading1"/>
            <w:rPr>
              <w:rFonts w:ascii="Arial" w:hAnsi="Arial" w:cs="Arial"/>
              <w:b/>
              <w:sz w:val="20"/>
              <w:szCs w:val="20"/>
            </w:rPr>
          </w:pPr>
          <w:r w:rsidRPr="00B46E66">
            <w:rPr>
              <w:rFonts w:ascii="Arial" w:hAnsi="Arial" w:cs="Arial"/>
              <w:b/>
              <w:sz w:val="20"/>
              <w:szCs w:val="20"/>
            </w:rPr>
            <w:t>References</w:t>
          </w:r>
          <w:bookmarkEnd w:id="48"/>
        </w:p>
        <w:sdt>
          <w:sdtPr>
            <w:rPr>
              <w:sz w:val="20"/>
              <w:szCs w:val="20"/>
            </w:rPr>
            <w:id w:val="-573587230"/>
            <w:bibliography/>
          </w:sdtPr>
          <w:sdtContent>
            <w:p w14:paraId="34A99B37" w14:textId="77777777" w:rsidR="006F7ADC" w:rsidRPr="00B46E66" w:rsidRDefault="0098550D" w:rsidP="009710DC">
              <w:pPr>
                <w:pStyle w:val="Bibliography"/>
                <w:numPr>
                  <w:ilvl w:val="0"/>
                  <w:numId w:val="24"/>
                </w:numPr>
                <w:rPr>
                  <w:rFonts w:ascii="Arial" w:hAnsi="Arial" w:cs="Arial"/>
                  <w:noProof/>
                  <w:sz w:val="20"/>
                  <w:szCs w:val="20"/>
                </w:rPr>
              </w:pPr>
              <w:r w:rsidRPr="00B46E66">
                <w:rPr>
                  <w:rFonts w:ascii="Arial" w:hAnsi="Arial" w:cs="Arial"/>
                  <w:sz w:val="20"/>
                  <w:szCs w:val="20"/>
                </w:rPr>
                <w:fldChar w:fldCharType="begin"/>
              </w:r>
              <w:r w:rsidRPr="00B46E66">
                <w:rPr>
                  <w:rFonts w:ascii="Arial" w:hAnsi="Arial" w:cs="Arial"/>
                  <w:sz w:val="20"/>
                  <w:szCs w:val="20"/>
                </w:rPr>
                <w:instrText xml:space="preserve"> BIBLIOGRAPHY </w:instrText>
              </w:r>
              <w:r w:rsidRPr="00B46E66">
                <w:rPr>
                  <w:rFonts w:ascii="Arial" w:hAnsi="Arial" w:cs="Arial"/>
                  <w:sz w:val="20"/>
                  <w:szCs w:val="20"/>
                </w:rPr>
                <w:fldChar w:fldCharType="separate"/>
              </w:r>
              <w:r w:rsidR="006F7ADC" w:rsidRPr="00B46E66">
                <w:rPr>
                  <w:rFonts w:ascii="Arial" w:hAnsi="Arial" w:cs="Arial"/>
                  <w:noProof/>
                  <w:sz w:val="20"/>
                  <w:szCs w:val="20"/>
                </w:rPr>
                <w:t xml:space="preserve">Ehab I Wasfi, P. P.-E. (2008). Patient satisfaction with cataract surgery. </w:t>
              </w:r>
              <w:r w:rsidR="006F7ADC" w:rsidRPr="00B46E66">
                <w:rPr>
                  <w:rFonts w:ascii="Arial" w:hAnsi="Arial" w:cs="Arial"/>
                  <w:i/>
                  <w:iCs/>
                  <w:noProof/>
                  <w:sz w:val="20"/>
                  <w:szCs w:val="20"/>
                </w:rPr>
                <w:t>International Archives of Medicine</w:t>
              </w:r>
              <w:r w:rsidR="006F7ADC" w:rsidRPr="00B46E66">
                <w:rPr>
                  <w:rFonts w:ascii="Arial" w:hAnsi="Arial" w:cs="Arial"/>
                  <w:noProof/>
                  <w:sz w:val="20"/>
                  <w:szCs w:val="20"/>
                </w:rPr>
                <w:t>.</w:t>
              </w:r>
            </w:p>
            <w:p w14:paraId="69B46D56" w14:textId="6ACBC2F6" w:rsidR="006F7ADC" w:rsidRPr="00B46E66" w:rsidRDefault="006F7ADC" w:rsidP="009710DC">
              <w:pPr>
                <w:pStyle w:val="Bibliography"/>
                <w:numPr>
                  <w:ilvl w:val="0"/>
                  <w:numId w:val="24"/>
                </w:numPr>
                <w:rPr>
                  <w:rFonts w:ascii="Arial" w:hAnsi="Arial" w:cs="Arial"/>
                  <w:noProof/>
                  <w:sz w:val="20"/>
                  <w:szCs w:val="20"/>
                </w:rPr>
              </w:pPr>
              <w:r w:rsidRPr="00B46E66">
                <w:rPr>
                  <w:rFonts w:ascii="Arial" w:hAnsi="Arial" w:cs="Arial"/>
                  <w:noProof/>
                  <w:sz w:val="20"/>
                  <w:szCs w:val="20"/>
                </w:rPr>
                <w:t>Pitauk Chancharoen, K. J. (2015). Discriminant Analysis of Marketing Mix Factors</w:t>
              </w:r>
              <w:r w:rsidR="00E10B3D" w:rsidRPr="00B46E66">
                <w:rPr>
                  <w:rFonts w:ascii="Arial" w:hAnsi="Arial" w:cs="Arial"/>
                  <w:noProof/>
                  <w:sz w:val="20"/>
                  <w:szCs w:val="20"/>
                </w:rPr>
                <w:t>'</w:t>
              </w:r>
              <w:r w:rsidRPr="00B46E66">
                <w:rPr>
                  <w:rFonts w:ascii="Arial" w:hAnsi="Arial" w:cs="Arial"/>
                  <w:noProof/>
                  <w:sz w:val="20"/>
                  <w:szCs w:val="20"/>
                </w:rPr>
                <w:t xml:space="preserve"> Influence Using the Hotel Services. </w:t>
              </w:r>
              <w:r w:rsidRPr="00B46E66">
                <w:rPr>
                  <w:rFonts w:ascii="Arial" w:hAnsi="Arial" w:cs="Arial"/>
                  <w:i/>
                  <w:iCs/>
                  <w:noProof/>
                  <w:sz w:val="20"/>
                  <w:szCs w:val="20"/>
                </w:rPr>
                <w:t>International Conference on Global Business, Economics, Finance and Social Services.</w:t>
              </w:r>
              <w:r w:rsidRPr="00B46E66">
                <w:rPr>
                  <w:rFonts w:ascii="Arial" w:hAnsi="Arial" w:cs="Arial"/>
                  <w:noProof/>
                  <w:sz w:val="20"/>
                  <w:szCs w:val="20"/>
                </w:rPr>
                <w:t xml:space="preserve"> Bangkok, Thailand.</w:t>
              </w:r>
            </w:p>
            <w:p w14:paraId="49D36CB6" w14:textId="77777777" w:rsidR="006F7ADC" w:rsidRPr="00B46E66" w:rsidRDefault="006F7ADC" w:rsidP="009710DC">
              <w:pPr>
                <w:pStyle w:val="Bibliography"/>
                <w:numPr>
                  <w:ilvl w:val="0"/>
                  <w:numId w:val="24"/>
                </w:numPr>
                <w:rPr>
                  <w:rFonts w:ascii="Arial" w:hAnsi="Arial" w:cs="Arial"/>
                  <w:noProof/>
                  <w:sz w:val="20"/>
                  <w:szCs w:val="20"/>
                </w:rPr>
              </w:pPr>
              <w:r w:rsidRPr="00B46E66">
                <w:rPr>
                  <w:rFonts w:ascii="Arial" w:hAnsi="Arial" w:cs="Arial"/>
                  <w:noProof/>
                  <w:sz w:val="20"/>
                  <w:szCs w:val="20"/>
                </w:rPr>
                <w:t xml:space="preserve">T Sreenivas, N. S. (2012). A Study on Patient Satisfaction in Hospitals. </w:t>
              </w:r>
              <w:r w:rsidRPr="00B46E66">
                <w:rPr>
                  <w:rFonts w:ascii="Arial" w:hAnsi="Arial" w:cs="Arial"/>
                  <w:i/>
                  <w:iCs/>
                  <w:noProof/>
                  <w:sz w:val="20"/>
                  <w:szCs w:val="20"/>
                </w:rPr>
                <w:t>International Journal of Management Research and Business Strategy</w:t>
              </w:r>
              <w:r w:rsidRPr="00B46E66">
                <w:rPr>
                  <w:rFonts w:ascii="Arial" w:hAnsi="Arial" w:cs="Arial"/>
                  <w:noProof/>
                  <w:sz w:val="20"/>
                  <w:szCs w:val="20"/>
                </w:rPr>
                <w:t>.</w:t>
              </w:r>
            </w:p>
            <w:p w14:paraId="4EFE4E3E" w14:textId="77777777" w:rsidR="006F7ADC" w:rsidRPr="00B46E66" w:rsidRDefault="006F7ADC" w:rsidP="009710DC">
              <w:pPr>
                <w:pStyle w:val="Bibliography"/>
                <w:numPr>
                  <w:ilvl w:val="0"/>
                  <w:numId w:val="24"/>
                </w:numPr>
                <w:rPr>
                  <w:rFonts w:ascii="Arial" w:hAnsi="Arial" w:cs="Arial"/>
                  <w:noProof/>
                  <w:sz w:val="20"/>
                  <w:szCs w:val="20"/>
                </w:rPr>
              </w:pPr>
              <w:r w:rsidRPr="00B46E66">
                <w:rPr>
                  <w:rFonts w:ascii="Arial" w:hAnsi="Arial" w:cs="Arial"/>
                  <w:noProof/>
                  <w:sz w:val="20"/>
                  <w:szCs w:val="20"/>
                </w:rPr>
                <w:t xml:space="preserve">Tracy, B. (2015). </w:t>
              </w:r>
              <w:r w:rsidRPr="00B46E66">
                <w:rPr>
                  <w:rFonts w:ascii="Arial" w:hAnsi="Arial" w:cs="Arial"/>
                  <w:i/>
                  <w:iCs/>
                  <w:noProof/>
                  <w:sz w:val="20"/>
                  <w:szCs w:val="20"/>
                </w:rPr>
                <w:t>The Seven 7 Ps of Marketing.</w:t>
              </w:r>
              <w:r w:rsidRPr="00B46E66">
                <w:rPr>
                  <w:rFonts w:ascii="Arial" w:hAnsi="Arial" w:cs="Arial"/>
                  <w:noProof/>
                  <w:sz w:val="20"/>
                  <w:szCs w:val="20"/>
                </w:rPr>
                <w:t xml:space="preserve"> Retrieved from Healthcare Success: http://www.healthcaresuccess.com/blog/medical-advertising-agency/the-7-ps-of-marketing.html</w:t>
              </w:r>
            </w:p>
            <w:p w14:paraId="0D0C8F59" w14:textId="77777777" w:rsidR="0098550D" w:rsidRPr="00A92950" w:rsidRDefault="0098550D" w:rsidP="006F7ADC">
              <w:pPr>
                <w:rPr>
                  <w:sz w:val="20"/>
                  <w:szCs w:val="20"/>
                </w:rPr>
              </w:pPr>
              <w:r w:rsidRPr="00B46E66">
                <w:rPr>
                  <w:rFonts w:ascii="Arial" w:hAnsi="Arial" w:cs="Arial"/>
                  <w:b/>
                  <w:bCs/>
                  <w:noProof/>
                  <w:sz w:val="20"/>
                  <w:szCs w:val="20"/>
                </w:rPr>
                <w:fldChar w:fldCharType="end"/>
              </w:r>
            </w:p>
          </w:sdtContent>
        </w:sdt>
      </w:sdtContent>
    </w:sdt>
    <w:p w14:paraId="29230031" w14:textId="77777777" w:rsidR="0022522C" w:rsidRPr="00A92950" w:rsidRDefault="0022522C" w:rsidP="00C449AD">
      <w:pPr>
        <w:ind w:left="360"/>
        <w:rPr>
          <w:rFonts w:ascii="Arial" w:hAnsi="Arial" w:cs="Arial"/>
          <w:sz w:val="20"/>
          <w:szCs w:val="20"/>
        </w:rPr>
      </w:pPr>
    </w:p>
    <w:sectPr w:rsidR="0022522C" w:rsidRPr="00A92950" w:rsidSect="00D672DC">
      <w:footerReference w:type="default" r:id="rId23"/>
      <w:type w:val="continuous"/>
      <w:pgSz w:w="12240" w:h="15840"/>
      <w:pgMar w:top="1134" w:right="1440" w:bottom="113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E698" w14:textId="77777777" w:rsidR="00205652" w:rsidRDefault="00205652" w:rsidP="00EF3C68">
      <w:pPr>
        <w:spacing w:after="0" w:line="240" w:lineRule="auto"/>
      </w:pPr>
      <w:r>
        <w:separator/>
      </w:r>
    </w:p>
  </w:endnote>
  <w:endnote w:type="continuationSeparator" w:id="0">
    <w:p w14:paraId="55724D9E" w14:textId="77777777" w:rsidR="00205652" w:rsidRDefault="00205652" w:rsidP="00EF3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59702"/>
      <w:docPartObj>
        <w:docPartGallery w:val="Page Numbers (Bottom of Page)"/>
        <w:docPartUnique/>
      </w:docPartObj>
    </w:sdtPr>
    <w:sdtEndPr>
      <w:rPr>
        <w:color w:val="7F7F7F" w:themeColor="background1" w:themeShade="7F"/>
        <w:spacing w:val="60"/>
      </w:rPr>
    </w:sdtEndPr>
    <w:sdtContent>
      <w:p w14:paraId="4FFD1CFE" w14:textId="77777777" w:rsidR="00407E25" w:rsidRDefault="00407E2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C20E8" w:rsidRPr="007C20E8">
          <w:rPr>
            <w:b/>
            <w:bCs/>
            <w:noProof/>
          </w:rPr>
          <w:t>1</w:t>
        </w:r>
        <w:r>
          <w:rPr>
            <w:b/>
            <w:bCs/>
            <w:noProof/>
          </w:rPr>
          <w:fldChar w:fldCharType="end"/>
        </w:r>
        <w:r>
          <w:rPr>
            <w:b/>
            <w:bCs/>
          </w:rPr>
          <w:t xml:space="preserve"> | </w:t>
        </w:r>
        <w:r>
          <w:rPr>
            <w:color w:val="7F7F7F" w:themeColor="background1" w:themeShade="7F"/>
            <w:spacing w:val="60"/>
          </w:rPr>
          <w:t>Page</w:t>
        </w:r>
      </w:p>
    </w:sdtContent>
  </w:sdt>
  <w:p w14:paraId="3C4E179D" w14:textId="77777777" w:rsidR="00407E25" w:rsidRDefault="00407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9D99A" w14:textId="77777777" w:rsidR="00205652" w:rsidRDefault="00205652" w:rsidP="00EF3C68">
      <w:pPr>
        <w:spacing w:after="0" w:line="240" w:lineRule="auto"/>
      </w:pPr>
      <w:r>
        <w:separator/>
      </w:r>
    </w:p>
  </w:footnote>
  <w:footnote w:type="continuationSeparator" w:id="0">
    <w:p w14:paraId="4CEE4775" w14:textId="77777777" w:rsidR="00205652" w:rsidRDefault="00205652" w:rsidP="00EF3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F4D"/>
    <w:multiLevelType w:val="hybridMultilevel"/>
    <w:tmpl w:val="F5D827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460360"/>
    <w:multiLevelType w:val="hybridMultilevel"/>
    <w:tmpl w:val="6AACB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F698E"/>
    <w:multiLevelType w:val="multilevel"/>
    <w:tmpl w:val="794A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370A0"/>
    <w:multiLevelType w:val="hybridMultilevel"/>
    <w:tmpl w:val="F6A6007C"/>
    <w:lvl w:ilvl="0" w:tplc="D206A870">
      <w:start w:val="1"/>
      <w:numFmt w:val="bullet"/>
      <w:lvlText w:val="•"/>
      <w:lvlJc w:val="left"/>
      <w:pPr>
        <w:tabs>
          <w:tab w:val="num" w:pos="720"/>
        </w:tabs>
        <w:ind w:left="720" w:hanging="360"/>
      </w:pPr>
      <w:rPr>
        <w:rFonts w:ascii="Arial" w:hAnsi="Arial" w:hint="default"/>
      </w:rPr>
    </w:lvl>
    <w:lvl w:ilvl="1" w:tplc="6696DE18" w:tentative="1">
      <w:start w:val="1"/>
      <w:numFmt w:val="bullet"/>
      <w:lvlText w:val="•"/>
      <w:lvlJc w:val="left"/>
      <w:pPr>
        <w:tabs>
          <w:tab w:val="num" w:pos="1440"/>
        </w:tabs>
        <w:ind w:left="1440" w:hanging="360"/>
      </w:pPr>
      <w:rPr>
        <w:rFonts w:ascii="Arial" w:hAnsi="Arial" w:hint="default"/>
      </w:rPr>
    </w:lvl>
    <w:lvl w:ilvl="2" w:tplc="E7DC7412" w:tentative="1">
      <w:start w:val="1"/>
      <w:numFmt w:val="bullet"/>
      <w:lvlText w:val="•"/>
      <w:lvlJc w:val="left"/>
      <w:pPr>
        <w:tabs>
          <w:tab w:val="num" w:pos="2160"/>
        </w:tabs>
        <w:ind w:left="2160" w:hanging="360"/>
      </w:pPr>
      <w:rPr>
        <w:rFonts w:ascii="Arial" w:hAnsi="Arial" w:hint="default"/>
      </w:rPr>
    </w:lvl>
    <w:lvl w:ilvl="3" w:tplc="48C87DF2" w:tentative="1">
      <w:start w:val="1"/>
      <w:numFmt w:val="bullet"/>
      <w:lvlText w:val="•"/>
      <w:lvlJc w:val="left"/>
      <w:pPr>
        <w:tabs>
          <w:tab w:val="num" w:pos="2880"/>
        </w:tabs>
        <w:ind w:left="2880" w:hanging="360"/>
      </w:pPr>
      <w:rPr>
        <w:rFonts w:ascii="Arial" w:hAnsi="Arial" w:hint="default"/>
      </w:rPr>
    </w:lvl>
    <w:lvl w:ilvl="4" w:tplc="0ADCE31E" w:tentative="1">
      <w:start w:val="1"/>
      <w:numFmt w:val="bullet"/>
      <w:lvlText w:val="•"/>
      <w:lvlJc w:val="left"/>
      <w:pPr>
        <w:tabs>
          <w:tab w:val="num" w:pos="3600"/>
        </w:tabs>
        <w:ind w:left="3600" w:hanging="360"/>
      </w:pPr>
      <w:rPr>
        <w:rFonts w:ascii="Arial" w:hAnsi="Arial" w:hint="default"/>
      </w:rPr>
    </w:lvl>
    <w:lvl w:ilvl="5" w:tplc="BA780C9A" w:tentative="1">
      <w:start w:val="1"/>
      <w:numFmt w:val="bullet"/>
      <w:lvlText w:val="•"/>
      <w:lvlJc w:val="left"/>
      <w:pPr>
        <w:tabs>
          <w:tab w:val="num" w:pos="4320"/>
        </w:tabs>
        <w:ind w:left="4320" w:hanging="360"/>
      </w:pPr>
      <w:rPr>
        <w:rFonts w:ascii="Arial" w:hAnsi="Arial" w:hint="default"/>
      </w:rPr>
    </w:lvl>
    <w:lvl w:ilvl="6" w:tplc="DD78BE08" w:tentative="1">
      <w:start w:val="1"/>
      <w:numFmt w:val="bullet"/>
      <w:lvlText w:val="•"/>
      <w:lvlJc w:val="left"/>
      <w:pPr>
        <w:tabs>
          <w:tab w:val="num" w:pos="5040"/>
        </w:tabs>
        <w:ind w:left="5040" w:hanging="360"/>
      </w:pPr>
      <w:rPr>
        <w:rFonts w:ascii="Arial" w:hAnsi="Arial" w:hint="default"/>
      </w:rPr>
    </w:lvl>
    <w:lvl w:ilvl="7" w:tplc="BCAA365C" w:tentative="1">
      <w:start w:val="1"/>
      <w:numFmt w:val="bullet"/>
      <w:lvlText w:val="•"/>
      <w:lvlJc w:val="left"/>
      <w:pPr>
        <w:tabs>
          <w:tab w:val="num" w:pos="5760"/>
        </w:tabs>
        <w:ind w:left="5760" w:hanging="360"/>
      </w:pPr>
      <w:rPr>
        <w:rFonts w:ascii="Arial" w:hAnsi="Arial" w:hint="default"/>
      </w:rPr>
    </w:lvl>
    <w:lvl w:ilvl="8" w:tplc="CFA477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D44A4A"/>
    <w:multiLevelType w:val="hybridMultilevel"/>
    <w:tmpl w:val="27741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062D23"/>
    <w:multiLevelType w:val="hybridMultilevel"/>
    <w:tmpl w:val="8514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77F86"/>
    <w:multiLevelType w:val="hybridMultilevel"/>
    <w:tmpl w:val="3CFE6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A58F7"/>
    <w:multiLevelType w:val="hybridMultilevel"/>
    <w:tmpl w:val="75EAF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E094D"/>
    <w:multiLevelType w:val="hybridMultilevel"/>
    <w:tmpl w:val="3306CC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FE0902"/>
    <w:multiLevelType w:val="hybridMultilevel"/>
    <w:tmpl w:val="651201CA"/>
    <w:lvl w:ilvl="0" w:tplc="E43459C2">
      <w:start w:val="1"/>
      <w:numFmt w:val="bullet"/>
      <w:lvlText w:val="•"/>
      <w:lvlJc w:val="left"/>
      <w:pPr>
        <w:tabs>
          <w:tab w:val="num" w:pos="720"/>
        </w:tabs>
        <w:ind w:left="720" w:hanging="360"/>
      </w:pPr>
      <w:rPr>
        <w:rFonts w:ascii="Arial" w:hAnsi="Arial" w:hint="default"/>
      </w:rPr>
    </w:lvl>
    <w:lvl w:ilvl="1" w:tplc="BAFA7CD8" w:tentative="1">
      <w:start w:val="1"/>
      <w:numFmt w:val="bullet"/>
      <w:lvlText w:val="•"/>
      <w:lvlJc w:val="left"/>
      <w:pPr>
        <w:tabs>
          <w:tab w:val="num" w:pos="1440"/>
        </w:tabs>
        <w:ind w:left="1440" w:hanging="360"/>
      </w:pPr>
      <w:rPr>
        <w:rFonts w:ascii="Arial" w:hAnsi="Arial" w:hint="default"/>
      </w:rPr>
    </w:lvl>
    <w:lvl w:ilvl="2" w:tplc="CAB88EBC" w:tentative="1">
      <w:start w:val="1"/>
      <w:numFmt w:val="bullet"/>
      <w:lvlText w:val="•"/>
      <w:lvlJc w:val="left"/>
      <w:pPr>
        <w:tabs>
          <w:tab w:val="num" w:pos="2160"/>
        </w:tabs>
        <w:ind w:left="2160" w:hanging="360"/>
      </w:pPr>
      <w:rPr>
        <w:rFonts w:ascii="Arial" w:hAnsi="Arial" w:hint="default"/>
      </w:rPr>
    </w:lvl>
    <w:lvl w:ilvl="3" w:tplc="28362448" w:tentative="1">
      <w:start w:val="1"/>
      <w:numFmt w:val="bullet"/>
      <w:lvlText w:val="•"/>
      <w:lvlJc w:val="left"/>
      <w:pPr>
        <w:tabs>
          <w:tab w:val="num" w:pos="2880"/>
        </w:tabs>
        <w:ind w:left="2880" w:hanging="360"/>
      </w:pPr>
      <w:rPr>
        <w:rFonts w:ascii="Arial" w:hAnsi="Arial" w:hint="default"/>
      </w:rPr>
    </w:lvl>
    <w:lvl w:ilvl="4" w:tplc="3AF06652" w:tentative="1">
      <w:start w:val="1"/>
      <w:numFmt w:val="bullet"/>
      <w:lvlText w:val="•"/>
      <w:lvlJc w:val="left"/>
      <w:pPr>
        <w:tabs>
          <w:tab w:val="num" w:pos="3600"/>
        </w:tabs>
        <w:ind w:left="3600" w:hanging="360"/>
      </w:pPr>
      <w:rPr>
        <w:rFonts w:ascii="Arial" w:hAnsi="Arial" w:hint="default"/>
      </w:rPr>
    </w:lvl>
    <w:lvl w:ilvl="5" w:tplc="CDB6538A" w:tentative="1">
      <w:start w:val="1"/>
      <w:numFmt w:val="bullet"/>
      <w:lvlText w:val="•"/>
      <w:lvlJc w:val="left"/>
      <w:pPr>
        <w:tabs>
          <w:tab w:val="num" w:pos="4320"/>
        </w:tabs>
        <w:ind w:left="4320" w:hanging="360"/>
      </w:pPr>
      <w:rPr>
        <w:rFonts w:ascii="Arial" w:hAnsi="Arial" w:hint="default"/>
      </w:rPr>
    </w:lvl>
    <w:lvl w:ilvl="6" w:tplc="5E7E718A" w:tentative="1">
      <w:start w:val="1"/>
      <w:numFmt w:val="bullet"/>
      <w:lvlText w:val="•"/>
      <w:lvlJc w:val="left"/>
      <w:pPr>
        <w:tabs>
          <w:tab w:val="num" w:pos="5040"/>
        </w:tabs>
        <w:ind w:left="5040" w:hanging="360"/>
      </w:pPr>
      <w:rPr>
        <w:rFonts w:ascii="Arial" w:hAnsi="Arial" w:hint="default"/>
      </w:rPr>
    </w:lvl>
    <w:lvl w:ilvl="7" w:tplc="1904FE52" w:tentative="1">
      <w:start w:val="1"/>
      <w:numFmt w:val="bullet"/>
      <w:lvlText w:val="•"/>
      <w:lvlJc w:val="left"/>
      <w:pPr>
        <w:tabs>
          <w:tab w:val="num" w:pos="5760"/>
        </w:tabs>
        <w:ind w:left="5760" w:hanging="360"/>
      </w:pPr>
      <w:rPr>
        <w:rFonts w:ascii="Arial" w:hAnsi="Arial" w:hint="default"/>
      </w:rPr>
    </w:lvl>
    <w:lvl w:ilvl="8" w:tplc="13C274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38448D"/>
    <w:multiLevelType w:val="hybridMultilevel"/>
    <w:tmpl w:val="1DC45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3E7C2E"/>
    <w:multiLevelType w:val="hybridMultilevel"/>
    <w:tmpl w:val="646C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9490B"/>
    <w:multiLevelType w:val="hybridMultilevel"/>
    <w:tmpl w:val="CD20D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41021"/>
    <w:multiLevelType w:val="hybridMultilevel"/>
    <w:tmpl w:val="E752E09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AE59E7"/>
    <w:multiLevelType w:val="hybridMultilevel"/>
    <w:tmpl w:val="9B1C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152B24"/>
    <w:multiLevelType w:val="hybridMultilevel"/>
    <w:tmpl w:val="9FF63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A699A"/>
    <w:multiLevelType w:val="hybridMultilevel"/>
    <w:tmpl w:val="2E1C5DE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B04E4B"/>
    <w:multiLevelType w:val="hybridMultilevel"/>
    <w:tmpl w:val="C0F03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4E107F"/>
    <w:multiLevelType w:val="hybridMultilevel"/>
    <w:tmpl w:val="25629D1E"/>
    <w:lvl w:ilvl="0" w:tplc="0AD62280">
      <w:start w:val="1"/>
      <w:numFmt w:val="bullet"/>
      <w:lvlText w:val="•"/>
      <w:lvlJc w:val="left"/>
      <w:pPr>
        <w:tabs>
          <w:tab w:val="num" w:pos="720"/>
        </w:tabs>
        <w:ind w:left="720" w:hanging="360"/>
      </w:pPr>
      <w:rPr>
        <w:rFonts w:ascii="Arial" w:hAnsi="Arial" w:hint="default"/>
      </w:rPr>
    </w:lvl>
    <w:lvl w:ilvl="1" w:tplc="0F1AD25A" w:tentative="1">
      <w:start w:val="1"/>
      <w:numFmt w:val="bullet"/>
      <w:lvlText w:val="•"/>
      <w:lvlJc w:val="left"/>
      <w:pPr>
        <w:tabs>
          <w:tab w:val="num" w:pos="1440"/>
        </w:tabs>
        <w:ind w:left="1440" w:hanging="360"/>
      </w:pPr>
      <w:rPr>
        <w:rFonts w:ascii="Arial" w:hAnsi="Arial" w:hint="default"/>
      </w:rPr>
    </w:lvl>
    <w:lvl w:ilvl="2" w:tplc="4DDEA3C0" w:tentative="1">
      <w:start w:val="1"/>
      <w:numFmt w:val="bullet"/>
      <w:lvlText w:val="•"/>
      <w:lvlJc w:val="left"/>
      <w:pPr>
        <w:tabs>
          <w:tab w:val="num" w:pos="2160"/>
        </w:tabs>
        <w:ind w:left="2160" w:hanging="360"/>
      </w:pPr>
      <w:rPr>
        <w:rFonts w:ascii="Arial" w:hAnsi="Arial" w:hint="default"/>
      </w:rPr>
    </w:lvl>
    <w:lvl w:ilvl="3" w:tplc="9318A3B8" w:tentative="1">
      <w:start w:val="1"/>
      <w:numFmt w:val="bullet"/>
      <w:lvlText w:val="•"/>
      <w:lvlJc w:val="left"/>
      <w:pPr>
        <w:tabs>
          <w:tab w:val="num" w:pos="2880"/>
        </w:tabs>
        <w:ind w:left="2880" w:hanging="360"/>
      </w:pPr>
      <w:rPr>
        <w:rFonts w:ascii="Arial" w:hAnsi="Arial" w:hint="default"/>
      </w:rPr>
    </w:lvl>
    <w:lvl w:ilvl="4" w:tplc="37E4AACE" w:tentative="1">
      <w:start w:val="1"/>
      <w:numFmt w:val="bullet"/>
      <w:lvlText w:val="•"/>
      <w:lvlJc w:val="left"/>
      <w:pPr>
        <w:tabs>
          <w:tab w:val="num" w:pos="3600"/>
        </w:tabs>
        <w:ind w:left="3600" w:hanging="360"/>
      </w:pPr>
      <w:rPr>
        <w:rFonts w:ascii="Arial" w:hAnsi="Arial" w:hint="default"/>
      </w:rPr>
    </w:lvl>
    <w:lvl w:ilvl="5" w:tplc="18FE230E" w:tentative="1">
      <w:start w:val="1"/>
      <w:numFmt w:val="bullet"/>
      <w:lvlText w:val="•"/>
      <w:lvlJc w:val="left"/>
      <w:pPr>
        <w:tabs>
          <w:tab w:val="num" w:pos="4320"/>
        </w:tabs>
        <w:ind w:left="4320" w:hanging="360"/>
      </w:pPr>
      <w:rPr>
        <w:rFonts w:ascii="Arial" w:hAnsi="Arial" w:hint="default"/>
      </w:rPr>
    </w:lvl>
    <w:lvl w:ilvl="6" w:tplc="5C48AF9E" w:tentative="1">
      <w:start w:val="1"/>
      <w:numFmt w:val="bullet"/>
      <w:lvlText w:val="•"/>
      <w:lvlJc w:val="left"/>
      <w:pPr>
        <w:tabs>
          <w:tab w:val="num" w:pos="5040"/>
        </w:tabs>
        <w:ind w:left="5040" w:hanging="360"/>
      </w:pPr>
      <w:rPr>
        <w:rFonts w:ascii="Arial" w:hAnsi="Arial" w:hint="default"/>
      </w:rPr>
    </w:lvl>
    <w:lvl w:ilvl="7" w:tplc="C388AF96" w:tentative="1">
      <w:start w:val="1"/>
      <w:numFmt w:val="bullet"/>
      <w:lvlText w:val="•"/>
      <w:lvlJc w:val="left"/>
      <w:pPr>
        <w:tabs>
          <w:tab w:val="num" w:pos="5760"/>
        </w:tabs>
        <w:ind w:left="5760" w:hanging="360"/>
      </w:pPr>
      <w:rPr>
        <w:rFonts w:ascii="Arial" w:hAnsi="Arial" w:hint="default"/>
      </w:rPr>
    </w:lvl>
    <w:lvl w:ilvl="8" w:tplc="8D3EEC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D21064"/>
    <w:multiLevelType w:val="multilevel"/>
    <w:tmpl w:val="14344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AC0841"/>
    <w:multiLevelType w:val="hybridMultilevel"/>
    <w:tmpl w:val="C088C43C"/>
    <w:lvl w:ilvl="0" w:tplc="446A17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C40B5"/>
    <w:multiLevelType w:val="hybridMultilevel"/>
    <w:tmpl w:val="16A2A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4F602A"/>
    <w:multiLevelType w:val="hybridMultilevel"/>
    <w:tmpl w:val="C7CEBAB0"/>
    <w:lvl w:ilvl="0" w:tplc="446A1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F8060B"/>
    <w:multiLevelType w:val="hybridMultilevel"/>
    <w:tmpl w:val="0BE243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2529CC"/>
    <w:multiLevelType w:val="hybridMultilevel"/>
    <w:tmpl w:val="0AAE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E2313"/>
    <w:multiLevelType w:val="hybridMultilevel"/>
    <w:tmpl w:val="88A0E6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041435830">
    <w:abstractNumId w:val="12"/>
  </w:num>
  <w:num w:numId="2" w16cid:durableId="13121862">
    <w:abstractNumId w:val="6"/>
  </w:num>
  <w:num w:numId="3" w16cid:durableId="176434066">
    <w:abstractNumId w:val="4"/>
  </w:num>
  <w:num w:numId="4" w16cid:durableId="987591635">
    <w:abstractNumId w:val="13"/>
  </w:num>
  <w:num w:numId="5" w16cid:durableId="770659486">
    <w:abstractNumId w:val="23"/>
  </w:num>
  <w:num w:numId="6" w16cid:durableId="1338194377">
    <w:abstractNumId w:val="15"/>
  </w:num>
  <w:num w:numId="7" w16cid:durableId="1489519162">
    <w:abstractNumId w:val="16"/>
  </w:num>
  <w:num w:numId="8" w16cid:durableId="153836198">
    <w:abstractNumId w:val="20"/>
  </w:num>
  <w:num w:numId="9" w16cid:durableId="1708336963">
    <w:abstractNumId w:val="22"/>
  </w:num>
  <w:num w:numId="10" w16cid:durableId="520706922">
    <w:abstractNumId w:val="11"/>
  </w:num>
  <w:num w:numId="11" w16cid:durableId="513812182">
    <w:abstractNumId w:val="14"/>
  </w:num>
  <w:num w:numId="12" w16cid:durableId="690684727">
    <w:abstractNumId w:val="10"/>
  </w:num>
  <w:num w:numId="13" w16cid:durableId="1769502837">
    <w:abstractNumId w:val="18"/>
  </w:num>
  <w:num w:numId="14" w16cid:durableId="1348631029">
    <w:abstractNumId w:val="9"/>
  </w:num>
  <w:num w:numId="15" w16cid:durableId="748698400">
    <w:abstractNumId w:val="3"/>
  </w:num>
  <w:num w:numId="16" w16cid:durableId="2000772023">
    <w:abstractNumId w:val="5"/>
  </w:num>
  <w:num w:numId="17" w16cid:durableId="33969233">
    <w:abstractNumId w:val="24"/>
  </w:num>
  <w:num w:numId="18" w16cid:durableId="682627325">
    <w:abstractNumId w:val="19"/>
  </w:num>
  <w:num w:numId="19" w16cid:durableId="1920479598">
    <w:abstractNumId w:val="2"/>
  </w:num>
  <w:num w:numId="20" w16cid:durableId="1018199608">
    <w:abstractNumId w:val="1"/>
  </w:num>
  <w:num w:numId="21" w16cid:durableId="1106510280">
    <w:abstractNumId w:val="8"/>
  </w:num>
  <w:num w:numId="22" w16cid:durableId="1332827708">
    <w:abstractNumId w:val="17"/>
  </w:num>
  <w:num w:numId="23" w16cid:durableId="1226600896">
    <w:abstractNumId w:val="7"/>
  </w:num>
  <w:num w:numId="24" w16cid:durableId="270286289">
    <w:abstractNumId w:val="0"/>
  </w:num>
  <w:num w:numId="25" w16cid:durableId="2133135881">
    <w:abstractNumId w:val="21"/>
  </w:num>
  <w:num w:numId="26" w16cid:durableId="948612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UyMTCyNLAwsTQ1MDEyUdpeDU4uLM/DyQAstaAM1hsuYsAAAA"/>
  </w:docVars>
  <w:rsids>
    <w:rsidRoot w:val="00B5612C"/>
    <w:rsid w:val="00002354"/>
    <w:rsid w:val="00002B53"/>
    <w:rsid w:val="0003323F"/>
    <w:rsid w:val="000354D5"/>
    <w:rsid w:val="000366CF"/>
    <w:rsid w:val="00040C56"/>
    <w:rsid w:val="00043C1B"/>
    <w:rsid w:val="00050BEF"/>
    <w:rsid w:val="00060DE9"/>
    <w:rsid w:val="000732B6"/>
    <w:rsid w:val="00081CEF"/>
    <w:rsid w:val="00084498"/>
    <w:rsid w:val="00090AB4"/>
    <w:rsid w:val="000944FC"/>
    <w:rsid w:val="00094D79"/>
    <w:rsid w:val="00095287"/>
    <w:rsid w:val="000A09A3"/>
    <w:rsid w:val="000A0BF5"/>
    <w:rsid w:val="000B00D2"/>
    <w:rsid w:val="000B7A28"/>
    <w:rsid w:val="000C4468"/>
    <w:rsid w:val="000C584A"/>
    <w:rsid w:val="000E2401"/>
    <w:rsid w:val="000F6AF7"/>
    <w:rsid w:val="00114CC6"/>
    <w:rsid w:val="00126021"/>
    <w:rsid w:val="00126FA9"/>
    <w:rsid w:val="00130519"/>
    <w:rsid w:val="00131F95"/>
    <w:rsid w:val="001472FB"/>
    <w:rsid w:val="001507F7"/>
    <w:rsid w:val="00153B58"/>
    <w:rsid w:val="00171470"/>
    <w:rsid w:val="00176A62"/>
    <w:rsid w:val="00177683"/>
    <w:rsid w:val="001879C8"/>
    <w:rsid w:val="00190E01"/>
    <w:rsid w:val="001A25F3"/>
    <w:rsid w:val="001B0420"/>
    <w:rsid w:val="001C6A51"/>
    <w:rsid w:val="001E0D75"/>
    <w:rsid w:val="001E7D03"/>
    <w:rsid w:val="001F1161"/>
    <w:rsid w:val="001F1318"/>
    <w:rsid w:val="001F601A"/>
    <w:rsid w:val="00205652"/>
    <w:rsid w:val="00213126"/>
    <w:rsid w:val="0021316F"/>
    <w:rsid w:val="0022066E"/>
    <w:rsid w:val="0022522C"/>
    <w:rsid w:val="002277AB"/>
    <w:rsid w:val="0023123B"/>
    <w:rsid w:val="00232340"/>
    <w:rsid w:val="00233C59"/>
    <w:rsid w:val="002717BB"/>
    <w:rsid w:val="00275628"/>
    <w:rsid w:val="00275DA1"/>
    <w:rsid w:val="002860B0"/>
    <w:rsid w:val="00292C23"/>
    <w:rsid w:val="002C7742"/>
    <w:rsid w:val="002D27BF"/>
    <w:rsid w:val="002D6602"/>
    <w:rsid w:val="002D7AE7"/>
    <w:rsid w:val="002E78EC"/>
    <w:rsid w:val="002F4B2E"/>
    <w:rsid w:val="003113D7"/>
    <w:rsid w:val="00312662"/>
    <w:rsid w:val="003145DE"/>
    <w:rsid w:val="00317EC0"/>
    <w:rsid w:val="00324658"/>
    <w:rsid w:val="0032770B"/>
    <w:rsid w:val="003279EE"/>
    <w:rsid w:val="003279FC"/>
    <w:rsid w:val="003337E6"/>
    <w:rsid w:val="00345B28"/>
    <w:rsid w:val="00347D81"/>
    <w:rsid w:val="0035464A"/>
    <w:rsid w:val="0036177E"/>
    <w:rsid w:val="003828DE"/>
    <w:rsid w:val="00386C2B"/>
    <w:rsid w:val="0038793A"/>
    <w:rsid w:val="003912AD"/>
    <w:rsid w:val="003B22CC"/>
    <w:rsid w:val="003B284A"/>
    <w:rsid w:val="003D260B"/>
    <w:rsid w:val="003D3A2C"/>
    <w:rsid w:val="003D5C2D"/>
    <w:rsid w:val="003D6BDB"/>
    <w:rsid w:val="003E5703"/>
    <w:rsid w:val="003F0DB6"/>
    <w:rsid w:val="003F16A6"/>
    <w:rsid w:val="003F6128"/>
    <w:rsid w:val="004075DB"/>
    <w:rsid w:val="00407E25"/>
    <w:rsid w:val="00427207"/>
    <w:rsid w:val="00436457"/>
    <w:rsid w:val="004524AA"/>
    <w:rsid w:val="00461747"/>
    <w:rsid w:val="004712C7"/>
    <w:rsid w:val="00474509"/>
    <w:rsid w:val="00485EA8"/>
    <w:rsid w:val="00490E79"/>
    <w:rsid w:val="004919F2"/>
    <w:rsid w:val="004A055C"/>
    <w:rsid w:val="004A5997"/>
    <w:rsid w:val="004D5340"/>
    <w:rsid w:val="004E0D82"/>
    <w:rsid w:val="004F5AA9"/>
    <w:rsid w:val="00515B0F"/>
    <w:rsid w:val="0052099A"/>
    <w:rsid w:val="005331C3"/>
    <w:rsid w:val="005524BF"/>
    <w:rsid w:val="00554536"/>
    <w:rsid w:val="0055710A"/>
    <w:rsid w:val="00561F18"/>
    <w:rsid w:val="005631F5"/>
    <w:rsid w:val="00563BF9"/>
    <w:rsid w:val="00594162"/>
    <w:rsid w:val="00594D69"/>
    <w:rsid w:val="005951BA"/>
    <w:rsid w:val="005970EB"/>
    <w:rsid w:val="005A570B"/>
    <w:rsid w:val="005C0375"/>
    <w:rsid w:val="005C1E07"/>
    <w:rsid w:val="005D7735"/>
    <w:rsid w:val="005E724C"/>
    <w:rsid w:val="005E74AD"/>
    <w:rsid w:val="005F2288"/>
    <w:rsid w:val="005F6E92"/>
    <w:rsid w:val="00601D45"/>
    <w:rsid w:val="0061776E"/>
    <w:rsid w:val="00627CEB"/>
    <w:rsid w:val="00627D6E"/>
    <w:rsid w:val="00644B7F"/>
    <w:rsid w:val="00662945"/>
    <w:rsid w:val="006633D5"/>
    <w:rsid w:val="006656BD"/>
    <w:rsid w:val="006660D3"/>
    <w:rsid w:val="00671C2C"/>
    <w:rsid w:val="006836BD"/>
    <w:rsid w:val="00684B9D"/>
    <w:rsid w:val="00691AB5"/>
    <w:rsid w:val="0069206C"/>
    <w:rsid w:val="00693045"/>
    <w:rsid w:val="00694311"/>
    <w:rsid w:val="006968F9"/>
    <w:rsid w:val="00697B1F"/>
    <w:rsid w:val="006A50FB"/>
    <w:rsid w:val="006B1749"/>
    <w:rsid w:val="006C3666"/>
    <w:rsid w:val="006E474A"/>
    <w:rsid w:val="006F7ADC"/>
    <w:rsid w:val="00700F83"/>
    <w:rsid w:val="00707FEC"/>
    <w:rsid w:val="007127D2"/>
    <w:rsid w:val="00714F21"/>
    <w:rsid w:val="00721809"/>
    <w:rsid w:val="00731CB8"/>
    <w:rsid w:val="007375D5"/>
    <w:rsid w:val="00743965"/>
    <w:rsid w:val="00751F6A"/>
    <w:rsid w:val="00753D42"/>
    <w:rsid w:val="00754889"/>
    <w:rsid w:val="007554EA"/>
    <w:rsid w:val="00765E68"/>
    <w:rsid w:val="007679D1"/>
    <w:rsid w:val="007779B6"/>
    <w:rsid w:val="00790240"/>
    <w:rsid w:val="00790B85"/>
    <w:rsid w:val="007A4349"/>
    <w:rsid w:val="007B2431"/>
    <w:rsid w:val="007B37FC"/>
    <w:rsid w:val="007C0F97"/>
    <w:rsid w:val="007C20E8"/>
    <w:rsid w:val="007C230D"/>
    <w:rsid w:val="007E28CE"/>
    <w:rsid w:val="007F355D"/>
    <w:rsid w:val="00802493"/>
    <w:rsid w:val="008203E3"/>
    <w:rsid w:val="00825B3C"/>
    <w:rsid w:val="00832670"/>
    <w:rsid w:val="008367B6"/>
    <w:rsid w:val="0085708F"/>
    <w:rsid w:val="00872DA2"/>
    <w:rsid w:val="0089479C"/>
    <w:rsid w:val="008A1B18"/>
    <w:rsid w:val="008A2623"/>
    <w:rsid w:val="008A72E9"/>
    <w:rsid w:val="008D71EB"/>
    <w:rsid w:val="008E0CD9"/>
    <w:rsid w:val="008E396B"/>
    <w:rsid w:val="008E65B0"/>
    <w:rsid w:val="008F2DD2"/>
    <w:rsid w:val="008F4BFB"/>
    <w:rsid w:val="009129E3"/>
    <w:rsid w:val="00916E84"/>
    <w:rsid w:val="00940D37"/>
    <w:rsid w:val="009420F2"/>
    <w:rsid w:val="009507A9"/>
    <w:rsid w:val="00963C54"/>
    <w:rsid w:val="00970FF0"/>
    <w:rsid w:val="009710DC"/>
    <w:rsid w:val="00982B2C"/>
    <w:rsid w:val="0098550D"/>
    <w:rsid w:val="00986361"/>
    <w:rsid w:val="00990593"/>
    <w:rsid w:val="009A5F84"/>
    <w:rsid w:val="009B4F33"/>
    <w:rsid w:val="009B508D"/>
    <w:rsid w:val="009B5349"/>
    <w:rsid w:val="009B5414"/>
    <w:rsid w:val="009C1A6D"/>
    <w:rsid w:val="009C3B6B"/>
    <w:rsid w:val="009E29DB"/>
    <w:rsid w:val="009E5250"/>
    <w:rsid w:val="009F4D41"/>
    <w:rsid w:val="00A17AFC"/>
    <w:rsid w:val="00A21EA4"/>
    <w:rsid w:val="00A431A5"/>
    <w:rsid w:val="00A54088"/>
    <w:rsid w:val="00A6246E"/>
    <w:rsid w:val="00A92950"/>
    <w:rsid w:val="00A97B50"/>
    <w:rsid w:val="00AA7D8D"/>
    <w:rsid w:val="00AC5854"/>
    <w:rsid w:val="00AD1F45"/>
    <w:rsid w:val="00B22CEB"/>
    <w:rsid w:val="00B33408"/>
    <w:rsid w:val="00B33587"/>
    <w:rsid w:val="00B420BA"/>
    <w:rsid w:val="00B46E66"/>
    <w:rsid w:val="00B5612C"/>
    <w:rsid w:val="00B567F0"/>
    <w:rsid w:val="00B6599C"/>
    <w:rsid w:val="00B6677F"/>
    <w:rsid w:val="00B74384"/>
    <w:rsid w:val="00B81347"/>
    <w:rsid w:val="00B91E4C"/>
    <w:rsid w:val="00BA18B8"/>
    <w:rsid w:val="00BC4396"/>
    <w:rsid w:val="00BF3E96"/>
    <w:rsid w:val="00BF53C0"/>
    <w:rsid w:val="00BF6CCF"/>
    <w:rsid w:val="00C00881"/>
    <w:rsid w:val="00C00FC8"/>
    <w:rsid w:val="00C01E4C"/>
    <w:rsid w:val="00C062BF"/>
    <w:rsid w:val="00C06D81"/>
    <w:rsid w:val="00C20041"/>
    <w:rsid w:val="00C26B92"/>
    <w:rsid w:val="00C26F39"/>
    <w:rsid w:val="00C449AD"/>
    <w:rsid w:val="00C45DFC"/>
    <w:rsid w:val="00C647B3"/>
    <w:rsid w:val="00C75B49"/>
    <w:rsid w:val="00C814E5"/>
    <w:rsid w:val="00C930C6"/>
    <w:rsid w:val="00C953A9"/>
    <w:rsid w:val="00CA514D"/>
    <w:rsid w:val="00CA5AEB"/>
    <w:rsid w:val="00CC2094"/>
    <w:rsid w:val="00CD7CCD"/>
    <w:rsid w:val="00CF1695"/>
    <w:rsid w:val="00CF213D"/>
    <w:rsid w:val="00D04AF3"/>
    <w:rsid w:val="00D04E4F"/>
    <w:rsid w:val="00D05519"/>
    <w:rsid w:val="00D10D38"/>
    <w:rsid w:val="00D112FC"/>
    <w:rsid w:val="00D12357"/>
    <w:rsid w:val="00D1496D"/>
    <w:rsid w:val="00D15A21"/>
    <w:rsid w:val="00D15BA3"/>
    <w:rsid w:val="00D2035D"/>
    <w:rsid w:val="00D40FF2"/>
    <w:rsid w:val="00D47630"/>
    <w:rsid w:val="00D522B9"/>
    <w:rsid w:val="00D53768"/>
    <w:rsid w:val="00D549B7"/>
    <w:rsid w:val="00D55BA4"/>
    <w:rsid w:val="00D56DE4"/>
    <w:rsid w:val="00D570BC"/>
    <w:rsid w:val="00D641B8"/>
    <w:rsid w:val="00D65FF8"/>
    <w:rsid w:val="00D672DC"/>
    <w:rsid w:val="00D76DD1"/>
    <w:rsid w:val="00D81F89"/>
    <w:rsid w:val="00DA6936"/>
    <w:rsid w:val="00DB55A8"/>
    <w:rsid w:val="00DC4B90"/>
    <w:rsid w:val="00DD03F8"/>
    <w:rsid w:val="00DE4107"/>
    <w:rsid w:val="00DE789B"/>
    <w:rsid w:val="00DF4C44"/>
    <w:rsid w:val="00DF60D0"/>
    <w:rsid w:val="00E04E62"/>
    <w:rsid w:val="00E10400"/>
    <w:rsid w:val="00E10B3D"/>
    <w:rsid w:val="00E1400C"/>
    <w:rsid w:val="00E22A90"/>
    <w:rsid w:val="00E23DF8"/>
    <w:rsid w:val="00E24905"/>
    <w:rsid w:val="00E451F8"/>
    <w:rsid w:val="00E46EC9"/>
    <w:rsid w:val="00E504AB"/>
    <w:rsid w:val="00E5057F"/>
    <w:rsid w:val="00E63809"/>
    <w:rsid w:val="00E640F8"/>
    <w:rsid w:val="00E65442"/>
    <w:rsid w:val="00E75C89"/>
    <w:rsid w:val="00E8122A"/>
    <w:rsid w:val="00E83421"/>
    <w:rsid w:val="00E8491A"/>
    <w:rsid w:val="00E9593B"/>
    <w:rsid w:val="00EA24F3"/>
    <w:rsid w:val="00EB56D4"/>
    <w:rsid w:val="00EC15CA"/>
    <w:rsid w:val="00ED0C5B"/>
    <w:rsid w:val="00ED1151"/>
    <w:rsid w:val="00ED1294"/>
    <w:rsid w:val="00ED716A"/>
    <w:rsid w:val="00EE19A8"/>
    <w:rsid w:val="00EF3C68"/>
    <w:rsid w:val="00EF4619"/>
    <w:rsid w:val="00F11F05"/>
    <w:rsid w:val="00F11F58"/>
    <w:rsid w:val="00F150DF"/>
    <w:rsid w:val="00F1622F"/>
    <w:rsid w:val="00F21F8E"/>
    <w:rsid w:val="00F41283"/>
    <w:rsid w:val="00F47B14"/>
    <w:rsid w:val="00F74821"/>
    <w:rsid w:val="00F86921"/>
    <w:rsid w:val="00FA090F"/>
    <w:rsid w:val="00FB1692"/>
    <w:rsid w:val="00FC6A1C"/>
    <w:rsid w:val="00FE68C8"/>
    <w:rsid w:val="00FE7FDF"/>
    <w:rsid w:val="00FF0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78B22"/>
  <w15:docId w15:val="{3E66C83E-F68B-4981-942D-492118BE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before="240" w:after="24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905"/>
  </w:style>
  <w:style w:type="paragraph" w:styleId="Heading1">
    <w:name w:val="heading 1"/>
    <w:basedOn w:val="Normal"/>
    <w:next w:val="Normal"/>
    <w:link w:val="Heading1Char"/>
    <w:uiPriority w:val="9"/>
    <w:qFormat/>
    <w:rsid w:val="00E24905"/>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E24905"/>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unhideWhenUsed/>
    <w:qFormat/>
    <w:rsid w:val="00E24905"/>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E24905"/>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E24905"/>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E24905"/>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E24905"/>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E24905"/>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E24905"/>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54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C2094"/>
    <w:pPr>
      <w:ind w:left="720"/>
      <w:contextualSpacing/>
    </w:pPr>
  </w:style>
  <w:style w:type="paragraph" w:styleId="BalloonText">
    <w:name w:val="Balloon Text"/>
    <w:basedOn w:val="Normal"/>
    <w:link w:val="BalloonTextChar"/>
    <w:uiPriority w:val="99"/>
    <w:semiHidden/>
    <w:unhideWhenUsed/>
    <w:rsid w:val="00213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126"/>
    <w:rPr>
      <w:rFonts w:ascii="Tahoma" w:hAnsi="Tahoma" w:cs="Tahoma"/>
      <w:sz w:val="16"/>
      <w:szCs w:val="16"/>
    </w:rPr>
  </w:style>
  <w:style w:type="paragraph" w:styleId="NoSpacing">
    <w:name w:val="No Spacing"/>
    <w:link w:val="NoSpacingChar"/>
    <w:uiPriority w:val="1"/>
    <w:qFormat/>
    <w:rsid w:val="00E24905"/>
    <w:pPr>
      <w:spacing w:after="0" w:line="240" w:lineRule="auto"/>
    </w:pPr>
  </w:style>
  <w:style w:type="character" w:customStyle="1" w:styleId="NoSpacingChar">
    <w:name w:val="No Spacing Char"/>
    <w:basedOn w:val="DefaultParagraphFont"/>
    <w:link w:val="NoSpacing"/>
    <w:uiPriority w:val="1"/>
    <w:rsid w:val="00D15BA3"/>
  </w:style>
  <w:style w:type="paragraph" w:styleId="NormalWeb">
    <w:name w:val="Normal (Web)"/>
    <w:basedOn w:val="Normal"/>
    <w:uiPriority w:val="99"/>
    <w:semiHidden/>
    <w:unhideWhenUsed/>
    <w:rsid w:val="00D15B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24905"/>
    <w:rPr>
      <w:rFonts w:asciiTheme="majorHAnsi" w:eastAsiaTheme="majorEastAsia" w:hAnsiTheme="majorHAnsi" w:cstheme="majorBidi"/>
      <w:color w:val="C0504D" w:themeColor="accent2"/>
      <w:sz w:val="36"/>
      <w:szCs w:val="36"/>
    </w:rPr>
  </w:style>
  <w:style w:type="character" w:styleId="Strong">
    <w:name w:val="Strong"/>
    <w:basedOn w:val="DefaultParagraphFont"/>
    <w:uiPriority w:val="22"/>
    <w:qFormat/>
    <w:rsid w:val="00E24905"/>
    <w:rPr>
      <w:b/>
      <w:bCs/>
    </w:rPr>
  </w:style>
  <w:style w:type="paragraph" w:customStyle="1" w:styleId="Default">
    <w:name w:val="Default"/>
    <w:rsid w:val="00B420B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F3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C68"/>
  </w:style>
  <w:style w:type="paragraph" w:styleId="Footer">
    <w:name w:val="footer"/>
    <w:basedOn w:val="Normal"/>
    <w:link w:val="FooterChar"/>
    <w:uiPriority w:val="99"/>
    <w:unhideWhenUsed/>
    <w:rsid w:val="00EF3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C68"/>
  </w:style>
  <w:style w:type="character" w:customStyle="1" w:styleId="Heading1Char">
    <w:name w:val="Heading 1 Char"/>
    <w:basedOn w:val="DefaultParagraphFont"/>
    <w:link w:val="Heading1"/>
    <w:uiPriority w:val="9"/>
    <w:rsid w:val="00E24905"/>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semiHidden/>
    <w:unhideWhenUsed/>
    <w:qFormat/>
    <w:rsid w:val="00E24905"/>
    <w:pPr>
      <w:outlineLvl w:val="9"/>
    </w:pPr>
  </w:style>
  <w:style w:type="paragraph" w:styleId="TOC1">
    <w:name w:val="toc 1"/>
    <w:basedOn w:val="Normal"/>
    <w:next w:val="Normal"/>
    <w:autoRedefine/>
    <w:uiPriority w:val="39"/>
    <w:unhideWhenUsed/>
    <w:rsid w:val="00A21EA4"/>
    <w:pPr>
      <w:tabs>
        <w:tab w:val="right" w:leader="dot" w:pos="9350"/>
      </w:tabs>
      <w:spacing w:before="0" w:after="120" w:line="276" w:lineRule="auto"/>
    </w:pPr>
    <w:rPr>
      <w:rFonts w:ascii="Arial" w:hAnsi="Arial" w:cs="Arial"/>
      <w:b/>
      <w:noProof/>
      <w:sz w:val="22"/>
      <w:szCs w:val="22"/>
    </w:rPr>
  </w:style>
  <w:style w:type="paragraph" w:styleId="TOC2">
    <w:name w:val="toc 2"/>
    <w:basedOn w:val="Normal"/>
    <w:next w:val="Normal"/>
    <w:autoRedefine/>
    <w:uiPriority w:val="39"/>
    <w:unhideWhenUsed/>
    <w:rsid w:val="00A21EA4"/>
    <w:pPr>
      <w:tabs>
        <w:tab w:val="right" w:leader="dot" w:pos="9350"/>
      </w:tabs>
      <w:spacing w:before="0" w:after="120" w:line="276" w:lineRule="auto"/>
      <w:ind w:left="220"/>
    </w:pPr>
    <w:rPr>
      <w:rFonts w:ascii="Arial" w:eastAsia="Times New Roman" w:hAnsi="Arial" w:cs="Arial"/>
      <w:bCs/>
      <w:noProof/>
      <w:color w:val="C00000"/>
      <w:sz w:val="22"/>
      <w:szCs w:val="22"/>
    </w:rPr>
  </w:style>
  <w:style w:type="character" w:styleId="Hyperlink">
    <w:name w:val="Hyperlink"/>
    <w:basedOn w:val="DefaultParagraphFont"/>
    <w:uiPriority w:val="99"/>
    <w:unhideWhenUsed/>
    <w:rsid w:val="0052099A"/>
    <w:rPr>
      <w:color w:val="0000FF" w:themeColor="hyperlink"/>
      <w:u w:val="single"/>
    </w:rPr>
  </w:style>
  <w:style w:type="character" w:customStyle="1" w:styleId="Heading3Char">
    <w:name w:val="Heading 3 Char"/>
    <w:basedOn w:val="DefaultParagraphFont"/>
    <w:link w:val="Heading3"/>
    <w:uiPriority w:val="9"/>
    <w:rsid w:val="00E24905"/>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E24905"/>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E24905"/>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E24905"/>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E24905"/>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E24905"/>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E24905"/>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E2490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2490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2490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24905"/>
    <w:pPr>
      <w:numPr>
        <w:ilvl w:val="1"/>
      </w:numPr>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24905"/>
    <w:rPr>
      <w:caps/>
      <w:color w:val="404040" w:themeColor="text1" w:themeTint="BF"/>
      <w:spacing w:val="20"/>
      <w:sz w:val="28"/>
      <w:szCs w:val="28"/>
    </w:rPr>
  </w:style>
  <w:style w:type="character" w:styleId="Emphasis">
    <w:name w:val="Emphasis"/>
    <w:basedOn w:val="DefaultParagraphFont"/>
    <w:uiPriority w:val="20"/>
    <w:qFormat/>
    <w:rsid w:val="00E24905"/>
    <w:rPr>
      <w:i/>
      <w:iCs/>
      <w:color w:val="000000" w:themeColor="text1"/>
    </w:rPr>
  </w:style>
  <w:style w:type="paragraph" w:styleId="Quote">
    <w:name w:val="Quote"/>
    <w:basedOn w:val="Normal"/>
    <w:next w:val="Normal"/>
    <w:link w:val="QuoteChar"/>
    <w:uiPriority w:val="29"/>
    <w:qFormat/>
    <w:rsid w:val="00E2490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2490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24905"/>
    <w:pPr>
      <w:pBdr>
        <w:top w:val="single" w:sz="24" w:space="4" w:color="C0504D" w:themeColor="accent2"/>
      </w:pBdr>
      <w:spacing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2490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24905"/>
    <w:rPr>
      <w:i/>
      <w:iCs/>
      <w:color w:val="595959" w:themeColor="text1" w:themeTint="A6"/>
    </w:rPr>
  </w:style>
  <w:style w:type="character" w:styleId="IntenseEmphasis">
    <w:name w:val="Intense Emphasis"/>
    <w:basedOn w:val="DefaultParagraphFont"/>
    <w:uiPriority w:val="21"/>
    <w:qFormat/>
    <w:rsid w:val="00E24905"/>
    <w:rPr>
      <w:b/>
      <w:bCs/>
      <w:i/>
      <w:iCs/>
      <w:caps w:val="0"/>
      <w:smallCaps w:val="0"/>
      <w:strike w:val="0"/>
      <w:dstrike w:val="0"/>
      <w:color w:val="C0504D" w:themeColor="accent2"/>
    </w:rPr>
  </w:style>
  <w:style w:type="character" w:styleId="SubtleReference">
    <w:name w:val="Subtle Reference"/>
    <w:basedOn w:val="DefaultParagraphFont"/>
    <w:uiPriority w:val="31"/>
    <w:qFormat/>
    <w:rsid w:val="00E2490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24905"/>
    <w:rPr>
      <w:b/>
      <w:bCs/>
      <w:caps w:val="0"/>
      <w:smallCaps/>
      <w:color w:val="auto"/>
      <w:spacing w:val="0"/>
      <w:u w:val="single"/>
    </w:rPr>
  </w:style>
  <w:style w:type="character" w:styleId="BookTitle">
    <w:name w:val="Book Title"/>
    <w:basedOn w:val="DefaultParagraphFont"/>
    <w:uiPriority w:val="33"/>
    <w:qFormat/>
    <w:rsid w:val="00E24905"/>
    <w:rPr>
      <w:b/>
      <w:bCs/>
      <w:caps w:val="0"/>
      <w:smallCaps/>
      <w:spacing w:val="0"/>
    </w:rPr>
  </w:style>
  <w:style w:type="paragraph" w:styleId="TOC3">
    <w:name w:val="toc 3"/>
    <w:basedOn w:val="Normal"/>
    <w:next w:val="Normal"/>
    <w:autoRedefine/>
    <w:uiPriority w:val="39"/>
    <w:unhideWhenUsed/>
    <w:rsid w:val="00A21EA4"/>
    <w:pPr>
      <w:tabs>
        <w:tab w:val="right" w:leader="dot" w:pos="9350"/>
      </w:tabs>
      <w:spacing w:before="0" w:after="120" w:line="276" w:lineRule="auto"/>
      <w:ind w:left="420"/>
    </w:pPr>
    <w:rPr>
      <w:rFonts w:ascii="Arial" w:hAnsi="Arial" w:cs="Arial"/>
      <w:noProof/>
      <w:color w:val="1F497D" w:themeColor="text2"/>
      <w:sz w:val="22"/>
      <w:szCs w:val="22"/>
    </w:rPr>
  </w:style>
  <w:style w:type="paragraph" w:styleId="EndnoteText">
    <w:name w:val="endnote text"/>
    <w:basedOn w:val="Normal"/>
    <w:link w:val="EndnoteTextChar"/>
    <w:uiPriority w:val="99"/>
    <w:semiHidden/>
    <w:unhideWhenUsed/>
    <w:rsid w:val="007E28C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E28CE"/>
    <w:rPr>
      <w:sz w:val="20"/>
      <w:szCs w:val="20"/>
    </w:rPr>
  </w:style>
  <w:style w:type="character" w:styleId="EndnoteReference">
    <w:name w:val="endnote reference"/>
    <w:basedOn w:val="DefaultParagraphFont"/>
    <w:uiPriority w:val="99"/>
    <w:semiHidden/>
    <w:unhideWhenUsed/>
    <w:rsid w:val="007E28CE"/>
    <w:rPr>
      <w:vertAlign w:val="superscript"/>
    </w:rPr>
  </w:style>
  <w:style w:type="paragraph" w:styleId="Bibliography">
    <w:name w:val="Bibliography"/>
    <w:basedOn w:val="Normal"/>
    <w:next w:val="Normal"/>
    <w:uiPriority w:val="37"/>
    <w:unhideWhenUsed/>
    <w:rsid w:val="00985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0979">
      <w:bodyDiv w:val="1"/>
      <w:marLeft w:val="0"/>
      <w:marRight w:val="0"/>
      <w:marTop w:val="0"/>
      <w:marBottom w:val="0"/>
      <w:divBdr>
        <w:top w:val="none" w:sz="0" w:space="0" w:color="auto"/>
        <w:left w:val="none" w:sz="0" w:space="0" w:color="auto"/>
        <w:bottom w:val="none" w:sz="0" w:space="0" w:color="auto"/>
        <w:right w:val="none" w:sz="0" w:space="0" w:color="auto"/>
      </w:divBdr>
    </w:div>
    <w:div w:id="64498453">
      <w:bodyDiv w:val="1"/>
      <w:marLeft w:val="0"/>
      <w:marRight w:val="0"/>
      <w:marTop w:val="0"/>
      <w:marBottom w:val="0"/>
      <w:divBdr>
        <w:top w:val="none" w:sz="0" w:space="0" w:color="auto"/>
        <w:left w:val="none" w:sz="0" w:space="0" w:color="auto"/>
        <w:bottom w:val="none" w:sz="0" w:space="0" w:color="auto"/>
        <w:right w:val="none" w:sz="0" w:space="0" w:color="auto"/>
      </w:divBdr>
      <w:divsChild>
        <w:div w:id="455949261">
          <w:marLeft w:val="0"/>
          <w:marRight w:val="0"/>
          <w:marTop w:val="0"/>
          <w:marBottom w:val="0"/>
          <w:divBdr>
            <w:top w:val="none" w:sz="0" w:space="0" w:color="auto"/>
            <w:left w:val="none" w:sz="0" w:space="0" w:color="auto"/>
            <w:bottom w:val="none" w:sz="0" w:space="0" w:color="auto"/>
            <w:right w:val="none" w:sz="0" w:space="0" w:color="auto"/>
          </w:divBdr>
          <w:divsChild>
            <w:div w:id="654724602">
              <w:marLeft w:val="0"/>
              <w:marRight w:val="0"/>
              <w:marTop w:val="0"/>
              <w:marBottom w:val="0"/>
              <w:divBdr>
                <w:top w:val="none" w:sz="0" w:space="0" w:color="auto"/>
                <w:left w:val="none" w:sz="0" w:space="0" w:color="auto"/>
                <w:bottom w:val="none" w:sz="0" w:space="0" w:color="auto"/>
                <w:right w:val="none" w:sz="0" w:space="0" w:color="auto"/>
              </w:divBdr>
              <w:divsChild>
                <w:div w:id="1976643125">
                  <w:marLeft w:val="0"/>
                  <w:marRight w:val="0"/>
                  <w:marTop w:val="0"/>
                  <w:marBottom w:val="0"/>
                  <w:divBdr>
                    <w:top w:val="none" w:sz="0" w:space="0" w:color="auto"/>
                    <w:left w:val="none" w:sz="0" w:space="0" w:color="auto"/>
                    <w:bottom w:val="none" w:sz="0" w:space="0" w:color="auto"/>
                    <w:right w:val="none" w:sz="0" w:space="0" w:color="auto"/>
                  </w:divBdr>
                </w:div>
                <w:div w:id="1138186809">
                  <w:marLeft w:val="0"/>
                  <w:marRight w:val="0"/>
                  <w:marTop w:val="0"/>
                  <w:marBottom w:val="0"/>
                  <w:divBdr>
                    <w:top w:val="none" w:sz="0" w:space="0" w:color="auto"/>
                    <w:left w:val="none" w:sz="0" w:space="0" w:color="auto"/>
                    <w:bottom w:val="none" w:sz="0" w:space="0" w:color="auto"/>
                    <w:right w:val="none" w:sz="0" w:space="0" w:color="auto"/>
                  </w:divBdr>
                </w:div>
                <w:div w:id="1397775973">
                  <w:marLeft w:val="0"/>
                  <w:marRight w:val="0"/>
                  <w:marTop w:val="0"/>
                  <w:marBottom w:val="0"/>
                  <w:divBdr>
                    <w:top w:val="none" w:sz="0" w:space="0" w:color="auto"/>
                    <w:left w:val="none" w:sz="0" w:space="0" w:color="auto"/>
                    <w:bottom w:val="none" w:sz="0" w:space="0" w:color="auto"/>
                    <w:right w:val="none" w:sz="0" w:space="0" w:color="auto"/>
                  </w:divBdr>
                </w:div>
                <w:div w:id="1601373784">
                  <w:marLeft w:val="0"/>
                  <w:marRight w:val="0"/>
                  <w:marTop w:val="0"/>
                  <w:marBottom w:val="0"/>
                  <w:divBdr>
                    <w:top w:val="none" w:sz="0" w:space="0" w:color="auto"/>
                    <w:left w:val="none" w:sz="0" w:space="0" w:color="auto"/>
                    <w:bottom w:val="none" w:sz="0" w:space="0" w:color="auto"/>
                    <w:right w:val="none" w:sz="0" w:space="0" w:color="auto"/>
                  </w:divBdr>
                </w:div>
                <w:div w:id="1855879294">
                  <w:marLeft w:val="0"/>
                  <w:marRight w:val="0"/>
                  <w:marTop w:val="0"/>
                  <w:marBottom w:val="0"/>
                  <w:divBdr>
                    <w:top w:val="none" w:sz="0" w:space="0" w:color="auto"/>
                    <w:left w:val="none" w:sz="0" w:space="0" w:color="auto"/>
                    <w:bottom w:val="none" w:sz="0" w:space="0" w:color="auto"/>
                    <w:right w:val="none" w:sz="0" w:space="0" w:color="auto"/>
                  </w:divBdr>
                </w:div>
                <w:div w:id="559755881">
                  <w:marLeft w:val="0"/>
                  <w:marRight w:val="0"/>
                  <w:marTop w:val="0"/>
                  <w:marBottom w:val="0"/>
                  <w:divBdr>
                    <w:top w:val="none" w:sz="0" w:space="0" w:color="auto"/>
                    <w:left w:val="none" w:sz="0" w:space="0" w:color="auto"/>
                    <w:bottom w:val="none" w:sz="0" w:space="0" w:color="auto"/>
                    <w:right w:val="none" w:sz="0" w:space="0" w:color="auto"/>
                  </w:divBdr>
                </w:div>
                <w:div w:id="2008362022">
                  <w:marLeft w:val="0"/>
                  <w:marRight w:val="0"/>
                  <w:marTop w:val="0"/>
                  <w:marBottom w:val="0"/>
                  <w:divBdr>
                    <w:top w:val="none" w:sz="0" w:space="0" w:color="auto"/>
                    <w:left w:val="none" w:sz="0" w:space="0" w:color="auto"/>
                    <w:bottom w:val="none" w:sz="0" w:space="0" w:color="auto"/>
                    <w:right w:val="none" w:sz="0" w:space="0" w:color="auto"/>
                  </w:divBdr>
                </w:div>
                <w:div w:id="1373843308">
                  <w:marLeft w:val="0"/>
                  <w:marRight w:val="0"/>
                  <w:marTop w:val="0"/>
                  <w:marBottom w:val="0"/>
                  <w:divBdr>
                    <w:top w:val="none" w:sz="0" w:space="0" w:color="auto"/>
                    <w:left w:val="none" w:sz="0" w:space="0" w:color="auto"/>
                    <w:bottom w:val="none" w:sz="0" w:space="0" w:color="auto"/>
                    <w:right w:val="none" w:sz="0" w:space="0" w:color="auto"/>
                  </w:divBdr>
                </w:div>
                <w:div w:id="1430662508">
                  <w:marLeft w:val="0"/>
                  <w:marRight w:val="0"/>
                  <w:marTop w:val="0"/>
                  <w:marBottom w:val="0"/>
                  <w:divBdr>
                    <w:top w:val="none" w:sz="0" w:space="0" w:color="auto"/>
                    <w:left w:val="none" w:sz="0" w:space="0" w:color="auto"/>
                    <w:bottom w:val="none" w:sz="0" w:space="0" w:color="auto"/>
                    <w:right w:val="none" w:sz="0" w:space="0" w:color="auto"/>
                  </w:divBdr>
                </w:div>
                <w:div w:id="780076598">
                  <w:marLeft w:val="0"/>
                  <w:marRight w:val="0"/>
                  <w:marTop w:val="0"/>
                  <w:marBottom w:val="0"/>
                  <w:divBdr>
                    <w:top w:val="none" w:sz="0" w:space="0" w:color="auto"/>
                    <w:left w:val="none" w:sz="0" w:space="0" w:color="auto"/>
                    <w:bottom w:val="none" w:sz="0" w:space="0" w:color="auto"/>
                    <w:right w:val="none" w:sz="0" w:space="0" w:color="auto"/>
                  </w:divBdr>
                </w:div>
                <w:div w:id="1448432764">
                  <w:marLeft w:val="0"/>
                  <w:marRight w:val="0"/>
                  <w:marTop w:val="0"/>
                  <w:marBottom w:val="0"/>
                  <w:divBdr>
                    <w:top w:val="none" w:sz="0" w:space="0" w:color="auto"/>
                    <w:left w:val="none" w:sz="0" w:space="0" w:color="auto"/>
                    <w:bottom w:val="none" w:sz="0" w:space="0" w:color="auto"/>
                    <w:right w:val="none" w:sz="0" w:space="0" w:color="auto"/>
                  </w:divBdr>
                </w:div>
                <w:div w:id="1055547043">
                  <w:marLeft w:val="0"/>
                  <w:marRight w:val="0"/>
                  <w:marTop w:val="0"/>
                  <w:marBottom w:val="0"/>
                  <w:divBdr>
                    <w:top w:val="none" w:sz="0" w:space="0" w:color="auto"/>
                    <w:left w:val="none" w:sz="0" w:space="0" w:color="auto"/>
                    <w:bottom w:val="none" w:sz="0" w:space="0" w:color="auto"/>
                    <w:right w:val="none" w:sz="0" w:space="0" w:color="auto"/>
                  </w:divBdr>
                </w:div>
                <w:div w:id="1146975714">
                  <w:marLeft w:val="0"/>
                  <w:marRight w:val="0"/>
                  <w:marTop w:val="0"/>
                  <w:marBottom w:val="0"/>
                  <w:divBdr>
                    <w:top w:val="none" w:sz="0" w:space="0" w:color="auto"/>
                    <w:left w:val="none" w:sz="0" w:space="0" w:color="auto"/>
                    <w:bottom w:val="none" w:sz="0" w:space="0" w:color="auto"/>
                    <w:right w:val="none" w:sz="0" w:space="0" w:color="auto"/>
                  </w:divBdr>
                </w:div>
                <w:div w:id="18238390">
                  <w:marLeft w:val="0"/>
                  <w:marRight w:val="0"/>
                  <w:marTop w:val="0"/>
                  <w:marBottom w:val="0"/>
                  <w:divBdr>
                    <w:top w:val="none" w:sz="0" w:space="0" w:color="auto"/>
                    <w:left w:val="none" w:sz="0" w:space="0" w:color="auto"/>
                    <w:bottom w:val="none" w:sz="0" w:space="0" w:color="auto"/>
                    <w:right w:val="none" w:sz="0" w:space="0" w:color="auto"/>
                  </w:divBdr>
                </w:div>
                <w:div w:id="781923573">
                  <w:marLeft w:val="0"/>
                  <w:marRight w:val="0"/>
                  <w:marTop w:val="0"/>
                  <w:marBottom w:val="0"/>
                  <w:divBdr>
                    <w:top w:val="none" w:sz="0" w:space="0" w:color="auto"/>
                    <w:left w:val="none" w:sz="0" w:space="0" w:color="auto"/>
                    <w:bottom w:val="none" w:sz="0" w:space="0" w:color="auto"/>
                    <w:right w:val="none" w:sz="0" w:space="0" w:color="auto"/>
                  </w:divBdr>
                </w:div>
                <w:div w:id="1152983874">
                  <w:marLeft w:val="0"/>
                  <w:marRight w:val="0"/>
                  <w:marTop w:val="0"/>
                  <w:marBottom w:val="0"/>
                  <w:divBdr>
                    <w:top w:val="none" w:sz="0" w:space="0" w:color="auto"/>
                    <w:left w:val="none" w:sz="0" w:space="0" w:color="auto"/>
                    <w:bottom w:val="none" w:sz="0" w:space="0" w:color="auto"/>
                    <w:right w:val="none" w:sz="0" w:space="0" w:color="auto"/>
                  </w:divBdr>
                </w:div>
                <w:div w:id="446774409">
                  <w:marLeft w:val="0"/>
                  <w:marRight w:val="0"/>
                  <w:marTop w:val="0"/>
                  <w:marBottom w:val="0"/>
                  <w:divBdr>
                    <w:top w:val="none" w:sz="0" w:space="0" w:color="auto"/>
                    <w:left w:val="none" w:sz="0" w:space="0" w:color="auto"/>
                    <w:bottom w:val="none" w:sz="0" w:space="0" w:color="auto"/>
                    <w:right w:val="none" w:sz="0" w:space="0" w:color="auto"/>
                  </w:divBdr>
                </w:div>
                <w:div w:id="1742944433">
                  <w:marLeft w:val="0"/>
                  <w:marRight w:val="0"/>
                  <w:marTop w:val="0"/>
                  <w:marBottom w:val="0"/>
                  <w:divBdr>
                    <w:top w:val="none" w:sz="0" w:space="0" w:color="auto"/>
                    <w:left w:val="none" w:sz="0" w:space="0" w:color="auto"/>
                    <w:bottom w:val="none" w:sz="0" w:space="0" w:color="auto"/>
                    <w:right w:val="none" w:sz="0" w:space="0" w:color="auto"/>
                  </w:divBdr>
                </w:div>
                <w:div w:id="1828087414">
                  <w:marLeft w:val="0"/>
                  <w:marRight w:val="0"/>
                  <w:marTop w:val="0"/>
                  <w:marBottom w:val="0"/>
                  <w:divBdr>
                    <w:top w:val="none" w:sz="0" w:space="0" w:color="auto"/>
                    <w:left w:val="none" w:sz="0" w:space="0" w:color="auto"/>
                    <w:bottom w:val="none" w:sz="0" w:space="0" w:color="auto"/>
                    <w:right w:val="none" w:sz="0" w:space="0" w:color="auto"/>
                  </w:divBdr>
                </w:div>
                <w:div w:id="1776511254">
                  <w:marLeft w:val="0"/>
                  <w:marRight w:val="0"/>
                  <w:marTop w:val="0"/>
                  <w:marBottom w:val="0"/>
                  <w:divBdr>
                    <w:top w:val="none" w:sz="0" w:space="0" w:color="auto"/>
                    <w:left w:val="none" w:sz="0" w:space="0" w:color="auto"/>
                    <w:bottom w:val="none" w:sz="0" w:space="0" w:color="auto"/>
                    <w:right w:val="none" w:sz="0" w:space="0" w:color="auto"/>
                  </w:divBdr>
                </w:div>
                <w:div w:id="452407144">
                  <w:marLeft w:val="0"/>
                  <w:marRight w:val="0"/>
                  <w:marTop w:val="0"/>
                  <w:marBottom w:val="0"/>
                  <w:divBdr>
                    <w:top w:val="none" w:sz="0" w:space="0" w:color="auto"/>
                    <w:left w:val="none" w:sz="0" w:space="0" w:color="auto"/>
                    <w:bottom w:val="none" w:sz="0" w:space="0" w:color="auto"/>
                    <w:right w:val="none" w:sz="0" w:space="0" w:color="auto"/>
                  </w:divBdr>
                </w:div>
                <w:div w:id="933974590">
                  <w:marLeft w:val="0"/>
                  <w:marRight w:val="0"/>
                  <w:marTop w:val="0"/>
                  <w:marBottom w:val="0"/>
                  <w:divBdr>
                    <w:top w:val="none" w:sz="0" w:space="0" w:color="auto"/>
                    <w:left w:val="none" w:sz="0" w:space="0" w:color="auto"/>
                    <w:bottom w:val="none" w:sz="0" w:space="0" w:color="auto"/>
                    <w:right w:val="none" w:sz="0" w:space="0" w:color="auto"/>
                  </w:divBdr>
                </w:div>
                <w:div w:id="1183856707">
                  <w:marLeft w:val="0"/>
                  <w:marRight w:val="0"/>
                  <w:marTop w:val="0"/>
                  <w:marBottom w:val="0"/>
                  <w:divBdr>
                    <w:top w:val="none" w:sz="0" w:space="0" w:color="auto"/>
                    <w:left w:val="none" w:sz="0" w:space="0" w:color="auto"/>
                    <w:bottom w:val="none" w:sz="0" w:space="0" w:color="auto"/>
                    <w:right w:val="none" w:sz="0" w:space="0" w:color="auto"/>
                  </w:divBdr>
                </w:div>
                <w:div w:id="65736554">
                  <w:marLeft w:val="0"/>
                  <w:marRight w:val="0"/>
                  <w:marTop w:val="0"/>
                  <w:marBottom w:val="0"/>
                  <w:divBdr>
                    <w:top w:val="none" w:sz="0" w:space="0" w:color="auto"/>
                    <w:left w:val="none" w:sz="0" w:space="0" w:color="auto"/>
                    <w:bottom w:val="none" w:sz="0" w:space="0" w:color="auto"/>
                    <w:right w:val="none" w:sz="0" w:space="0" w:color="auto"/>
                  </w:divBdr>
                </w:div>
                <w:div w:id="1737362301">
                  <w:marLeft w:val="0"/>
                  <w:marRight w:val="0"/>
                  <w:marTop w:val="0"/>
                  <w:marBottom w:val="0"/>
                  <w:divBdr>
                    <w:top w:val="none" w:sz="0" w:space="0" w:color="auto"/>
                    <w:left w:val="none" w:sz="0" w:space="0" w:color="auto"/>
                    <w:bottom w:val="none" w:sz="0" w:space="0" w:color="auto"/>
                    <w:right w:val="none" w:sz="0" w:space="0" w:color="auto"/>
                  </w:divBdr>
                </w:div>
                <w:div w:id="1433285784">
                  <w:marLeft w:val="0"/>
                  <w:marRight w:val="0"/>
                  <w:marTop w:val="0"/>
                  <w:marBottom w:val="0"/>
                  <w:divBdr>
                    <w:top w:val="none" w:sz="0" w:space="0" w:color="auto"/>
                    <w:left w:val="none" w:sz="0" w:space="0" w:color="auto"/>
                    <w:bottom w:val="none" w:sz="0" w:space="0" w:color="auto"/>
                    <w:right w:val="none" w:sz="0" w:space="0" w:color="auto"/>
                  </w:divBdr>
                </w:div>
                <w:div w:id="1304503350">
                  <w:marLeft w:val="0"/>
                  <w:marRight w:val="0"/>
                  <w:marTop w:val="0"/>
                  <w:marBottom w:val="0"/>
                  <w:divBdr>
                    <w:top w:val="none" w:sz="0" w:space="0" w:color="auto"/>
                    <w:left w:val="none" w:sz="0" w:space="0" w:color="auto"/>
                    <w:bottom w:val="none" w:sz="0" w:space="0" w:color="auto"/>
                    <w:right w:val="none" w:sz="0" w:space="0" w:color="auto"/>
                  </w:divBdr>
                </w:div>
                <w:div w:id="1336155898">
                  <w:marLeft w:val="0"/>
                  <w:marRight w:val="0"/>
                  <w:marTop w:val="0"/>
                  <w:marBottom w:val="0"/>
                  <w:divBdr>
                    <w:top w:val="none" w:sz="0" w:space="0" w:color="auto"/>
                    <w:left w:val="none" w:sz="0" w:space="0" w:color="auto"/>
                    <w:bottom w:val="none" w:sz="0" w:space="0" w:color="auto"/>
                    <w:right w:val="none" w:sz="0" w:space="0" w:color="auto"/>
                  </w:divBdr>
                </w:div>
                <w:div w:id="19085630">
                  <w:marLeft w:val="0"/>
                  <w:marRight w:val="0"/>
                  <w:marTop w:val="0"/>
                  <w:marBottom w:val="0"/>
                  <w:divBdr>
                    <w:top w:val="none" w:sz="0" w:space="0" w:color="auto"/>
                    <w:left w:val="none" w:sz="0" w:space="0" w:color="auto"/>
                    <w:bottom w:val="none" w:sz="0" w:space="0" w:color="auto"/>
                    <w:right w:val="none" w:sz="0" w:space="0" w:color="auto"/>
                  </w:divBdr>
                </w:div>
                <w:div w:id="568460456">
                  <w:marLeft w:val="0"/>
                  <w:marRight w:val="0"/>
                  <w:marTop w:val="0"/>
                  <w:marBottom w:val="0"/>
                  <w:divBdr>
                    <w:top w:val="none" w:sz="0" w:space="0" w:color="auto"/>
                    <w:left w:val="none" w:sz="0" w:space="0" w:color="auto"/>
                    <w:bottom w:val="none" w:sz="0" w:space="0" w:color="auto"/>
                    <w:right w:val="none" w:sz="0" w:space="0" w:color="auto"/>
                  </w:divBdr>
                </w:div>
                <w:div w:id="472523453">
                  <w:marLeft w:val="0"/>
                  <w:marRight w:val="0"/>
                  <w:marTop w:val="0"/>
                  <w:marBottom w:val="0"/>
                  <w:divBdr>
                    <w:top w:val="none" w:sz="0" w:space="0" w:color="auto"/>
                    <w:left w:val="none" w:sz="0" w:space="0" w:color="auto"/>
                    <w:bottom w:val="none" w:sz="0" w:space="0" w:color="auto"/>
                    <w:right w:val="none" w:sz="0" w:space="0" w:color="auto"/>
                  </w:divBdr>
                </w:div>
                <w:div w:id="949816701">
                  <w:marLeft w:val="0"/>
                  <w:marRight w:val="0"/>
                  <w:marTop w:val="0"/>
                  <w:marBottom w:val="0"/>
                  <w:divBdr>
                    <w:top w:val="none" w:sz="0" w:space="0" w:color="auto"/>
                    <w:left w:val="none" w:sz="0" w:space="0" w:color="auto"/>
                    <w:bottom w:val="none" w:sz="0" w:space="0" w:color="auto"/>
                    <w:right w:val="none" w:sz="0" w:space="0" w:color="auto"/>
                  </w:divBdr>
                </w:div>
                <w:div w:id="315231913">
                  <w:marLeft w:val="0"/>
                  <w:marRight w:val="0"/>
                  <w:marTop w:val="0"/>
                  <w:marBottom w:val="0"/>
                  <w:divBdr>
                    <w:top w:val="none" w:sz="0" w:space="0" w:color="auto"/>
                    <w:left w:val="none" w:sz="0" w:space="0" w:color="auto"/>
                    <w:bottom w:val="none" w:sz="0" w:space="0" w:color="auto"/>
                    <w:right w:val="none" w:sz="0" w:space="0" w:color="auto"/>
                  </w:divBdr>
                </w:div>
                <w:div w:id="1938831661">
                  <w:marLeft w:val="0"/>
                  <w:marRight w:val="0"/>
                  <w:marTop w:val="0"/>
                  <w:marBottom w:val="0"/>
                  <w:divBdr>
                    <w:top w:val="none" w:sz="0" w:space="0" w:color="auto"/>
                    <w:left w:val="none" w:sz="0" w:space="0" w:color="auto"/>
                    <w:bottom w:val="none" w:sz="0" w:space="0" w:color="auto"/>
                    <w:right w:val="none" w:sz="0" w:space="0" w:color="auto"/>
                  </w:divBdr>
                </w:div>
                <w:div w:id="391929248">
                  <w:marLeft w:val="0"/>
                  <w:marRight w:val="0"/>
                  <w:marTop w:val="0"/>
                  <w:marBottom w:val="0"/>
                  <w:divBdr>
                    <w:top w:val="none" w:sz="0" w:space="0" w:color="auto"/>
                    <w:left w:val="none" w:sz="0" w:space="0" w:color="auto"/>
                    <w:bottom w:val="none" w:sz="0" w:space="0" w:color="auto"/>
                    <w:right w:val="none" w:sz="0" w:space="0" w:color="auto"/>
                  </w:divBdr>
                </w:div>
                <w:div w:id="1787846723">
                  <w:marLeft w:val="0"/>
                  <w:marRight w:val="0"/>
                  <w:marTop w:val="0"/>
                  <w:marBottom w:val="0"/>
                  <w:divBdr>
                    <w:top w:val="none" w:sz="0" w:space="0" w:color="auto"/>
                    <w:left w:val="none" w:sz="0" w:space="0" w:color="auto"/>
                    <w:bottom w:val="none" w:sz="0" w:space="0" w:color="auto"/>
                    <w:right w:val="none" w:sz="0" w:space="0" w:color="auto"/>
                  </w:divBdr>
                </w:div>
                <w:div w:id="490491041">
                  <w:marLeft w:val="0"/>
                  <w:marRight w:val="0"/>
                  <w:marTop w:val="0"/>
                  <w:marBottom w:val="0"/>
                  <w:divBdr>
                    <w:top w:val="none" w:sz="0" w:space="0" w:color="auto"/>
                    <w:left w:val="none" w:sz="0" w:space="0" w:color="auto"/>
                    <w:bottom w:val="none" w:sz="0" w:space="0" w:color="auto"/>
                    <w:right w:val="none" w:sz="0" w:space="0" w:color="auto"/>
                  </w:divBdr>
                </w:div>
                <w:div w:id="1605527618">
                  <w:marLeft w:val="0"/>
                  <w:marRight w:val="0"/>
                  <w:marTop w:val="0"/>
                  <w:marBottom w:val="0"/>
                  <w:divBdr>
                    <w:top w:val="none" w:sz="0" w:space="0" w:color="auto"/>
                    <w:left w:val="none" w:sz="0" w:space="0" w:color="auto"/>
                    <w:bottom w:val="none" w:sz="0" w:space="0" w:color="auto"/>
                    <w:right w:val="none" w:sz="0" w:space="0" w:color="auto"/>
                  </w:divBdr>
                </w:div>
                <w:div w:id="1291667449">
                  <w:marLeft w:val="0"/>
                  <w:marRight w:val="0"/>
                  <w:marTop w:val="0"/>
                  <w:marBottom w:val="0"/>
                  <w:divBdr>
                    <w:top w:val="none" w:sz="0" w:space="0" w:color="auto"/>
                    <w:left w:val="none" w:sz="0" w:space="0" w:color="auto"/>
                    <w:bottom w:val="none" w:sz="0" w:space="0" w:color="auto"/>
                    <w:right w:val="none" w:sz="0" w:space="0" w:color="auto"/>
                  </w:divBdr>
                </w:div>
                <w:div w:id="1229001362">
                  <w:marLeft w:val="0"/>
                  <w:marRight w:val="0"/>
                  <w:marTop w:val="0"/>
                  <w:marBottom w:val="0"/>
                  <w:divBdr>
                    <w:top w:val="none" w:sz="0" w:space="0" w:color="auto"/>
                    <w:left w:val="none" w:sz="0" w:space="0" w:color="auto"/>
                    <w:bottom w:val="none" w:sz="0" w:space="0" w:color="auto"/>
                    <w:right w:val="none" w:sz="0" w:space="0" w:color="auto"/>
                  </w:divBdr>
                </w:div>
                <w:div w:id="1883443803">
                  <w:marLeft w:val="0"/>
                  <w:marRight w:val="0"/>
                  <w:marTop w:val="0"/>
                  <w:marBottom w:val="0"/>
                  <w:divBdr>
                    <w:top w:val="none" w:sz="0" w:space="0" w:color="auto"/>
                    <w:left w:val="none" w:sz="0" w:space="0" w:color="auto"/>
                    <w:bottom w:val="none" w:sz="0" w:space="0" w:color="auto"/>
                    <w:right w:val="none" w:sz="0" w:space="0" w:color="auto"/>
                  </w:divBdr>
                </w:div>
                <w:div w:id="1037198910">
                  <w:marLeft w:val="0"/>
                  <w:marRight w:val="0"/>
                  <w:marTop w:val="0"/>
                  <w:marBottom w:val="0"/>
                  <w:divBdr>
                    <w:top w:val="none" w:sz="0" w:space="0" w:color="auto"/>
                    <w:left w:val="none" w:sz="0" w:space="0" w:color="auto"/>
                    <w:bottom w:val="none" w:sz="0" w:space="0" w:color="auto"/>
                    <w:right w:val="none" w:sz="0" w:space="0" w:color="auto"/>
                  </w:divBdr>
                </w:div>
                <w:div w:id="112864613">
                  <w:marLeft w:val="0"/>
                  <w:marRight w:val="0"/>
                  <w:marTop w:val="0"/>
                  <w:marBottom w:val="0"/>
                  <w:divBdr>
                    <w:top w:val="none" w:sz="0" w:space="0" w:color="auto"/>
                    <w:left w:val="none" w:sz="0" w:space="0" w:color="auto"/>
                    <w:bottom w:val="none" w:sz="0" w:space="0" w:color="auto"/>
                    <w:right w:val="none" w:sz="0" w:space="0" w:color="auto"/>
                  </w:divBdr>
                </w:div>
                <w:div w:id="441389130">
                  <w:marLeft w:val="0"/>
                  <w:marRight w:val="0"/>
                  <w:marTop w:val="0"/>
                  <w:marBottom w:val="0"/>
                  <w:divBdr>
                    <w:top w:val="none" w:sz="0" w:space="0" w:color="auto"/>
                    <w:left w:val="none" w:sz="0" w:space="0" w:color="auto"/>
                    <w:bottom w:val="none" w:sz="0" w:space="0" w:color="auto"/>
                    <w:right w:val="none" w:sz="0" w:space="0" w:color="auto"/>
                  </w:divBdr>
                </w:div>
                <w:div w:id="2035231959">
                  <w:marLeft w:val="0"/>
                  <w:marRight w:val="0"/>
                  <w:marTop w:val="0"/>
                  <w:marBottom w:val="0"/>
                  <w:divBdr>
                    <w:top w:val="none" w:sz="0" w:space="0" w:color="auto"/>
                    <w:left w:val="none" w:sz="0" w:space="0" w:color="auto"/>
                    <w:bottom w:val="none" w:sz="0" w:space="0" w:color="auto"/>
                    <w:right w:val="none" w:sz="0" w:space="0" w:color="auto"/>
                  </w:divBdr>
                </w:div>
                <w:div w:id="1461264179">
                  <w:marLeft w:val="0"/>
                  <w:marRight w:val="0"/>
                  <w:marTop w:val="0"/>
                  <w:marBottom w:val="0"/>
                  <w:divBdr>
                    <w:top w:val="none" w:sz="0" w:space="0" w:color="auto"/>
                    <w:left w:val="none" w:sz="0" w:space="0" w:color="auto"/>
                    <w:bottom w:val="none" w:sz="0" w:space="0" w:color="auto"/>
                    <w:right w:val="none" w:sz="0" w:space="0" w:color="auto"/>
                  </w:divBdr>
                </w:div>
                <w:div w:id="1722056653">
                  <w:marLeft w:val="0"/>
                  <w:marRight w:val="0"/>
                  <w:marTop w:val="0"/>
                  <w:marBottom w:val="0"/>
                  <w:divBdr>
                    <w:top w:val="none" w:sz="0" w:space="0" w:color="auto"/>
                    <w:left w:val="none" w:sz="0" w:space="0" w:color="auto"/>
                    <w:bottom w:val="none" w:sz="0" w:space="0" w:color="auto"/>
                    <w:right w:val="none" w:sz="0" w:space="0" w:color="auto"/>
                  </w:divBdr>
                </w:div>
                <w:div w:id="2090954191">
                  <w:marLeft w:val="0"/>
                  <w:marRight w:val="0"/>
                  <w:marTop w:val="0"/>
                  <w:marBottom w:val="0"/>
                  <w:divBdr>
                    <w:top w:val="none" w:sz="0" w:space="0" w:color="auto"/>
                    <w:left w:val="none" w:sz="0" w:space="0" w:color="auto"/>
                    <w:bottom w:val="none" w:sz="0" w:space="0" w:color="auto"/>
                    <w:right w:val="none" w:sz="0" w:space="0" w:color="auto"/>
                  </w:divBdr>
                </w:div>
                <w:div w:id="1063873157">
                  <w:marLeft w:val="0"/>
                  <w:marRight w:val="0"/>
                  <w:marTop w:val="0"/>
                  <w:marBottom w:val="0"/>
                  <w:divBdr>
                    <w:top w:val="none" w:sz="0" w:space="0" w:color="auto"/>
                    <w:left w:val="none" w:sz="0" w:space="0" w:color="auto"/>
                    <w:bottom w:val="none" w:sz="0" w:space="0" w:color="auto"/>
                    <w:right w:val="none" w:sz="0" w:space="0" w:color="auto"/>
                  </w:divBdr>
                </w:div>
                <w:div w:id="541019623">
                  <w:marLeft w:val="0"/>
                  <w:marRight w:val="0"/>
                  <w:marTop w:val="0"/>
                  <w:marBottom w:val="0"/>
                  <w:divBdr>
                    <w:top w:val="none" w:sz="0" w:space="0" w:color="auto"/>
                    <w:left w:val="none" w:sz="0" w:space="0" w:color="auto"/>
                    <w:bottom w:val="none" w:sz="0" w:space="0" w:color="auto"/>
                    <w:right w:val="none" w:sz="0" w:space="0" w:color="auto"/>
                  </w:divBdr>
                </w:div>
                <w:div w:id="686949206">
                  <w:marLeft w:val="0"/>
                  <w:marRight w:val="0"/>
                  <w:marTop w:val="0"/>
                  <w:marBottom w:val="0"/>
                  <w:divBdr>
                    <w:top w:val="none" w:sz="0" w:space="0" w:color="auto"/>
                    <w:left w:val="none" w:sz="0" w:space="0" w:color="auto"/>
                    <w:bottom w:val="none" w:sz="0" w:space="0" w:color="auto"/>
                    <w:right w:val="none" w:sz="0" w:space="0" w:color="auto"/>
                  </w:divBdr>
                </w:div>
                <w:div w:id="2028864331">
                  <w:marLeft w:val="0"/>
                  <w:marRight w:val="0"/>
                  <w:marTop w:val="0"/>
                  <w:marBottom w:val="0"/>
                  <w:divBdr>
                    <w:top w:val="none" w:sz="0" w:space="0" w:color="auto"/>
                    <w:left w:val="none" w:sz="0" w:space="0" w:color="auto"/>
                    <w:bottom w:val="none" w:sz="0" w:space="0" w:color="auto"/>
                    <w:right w:val="none" w:sz="0" w:space="0" w:color="auto"/>
                  </w:divBdr>
                </w:div>
                <w:div w:id="1860778684">
                  <w:marLeft w:val="0"/>
                  <w:marRight w:val="0"/>
                  <w:marTop w:val="0"/>
                  <w:marBottom w:val="0"/>
                  <w:divBdr>
                    <w:top w:val="none" w:sz="0" w:space="0" w:color="auto"/>
                    <w:left w:val="none" w:sz="0" w:space="0" w:color="auto"/>
                    <w:bottom w:val="none" w:sz="0" w:space="0" w:color="auto"/>
                    <w:right w:val="none" w:sz="0" w:space="0" w:color="auto"/>
                  </w:divBdr>
                </w:div>
                <w:div w:id="1273897968">
                  <w:marLeft w:val="0"/>
                  <w:marRight w:val="0"/>
                  <w:marTop w:val="0"/>
                  <w:marBottom w:val="0"/>
                  <w:divBdr>
                    <w:top w:val="none" w:sz="0" w:space="0" w:color="auto"/>
                    <w:left w:val="none" w:sz="0" w:space="0" w:color="auto"/>
                    <w:bottom w:val="none" w:sz="0" w:space="0" w:color="auto"/>
                    <w:right w:val="none" w:sz="0" w:space="0" w:color="auto"/>
                  </w:divBdr>
                </w:div>
                <w:div w:id="1384988000">
                  <w:marLeft w:val="0"/>
                  <w:marRight w:val="0"/>
                  <w:marTop w:val="0"/>
                  <w:marBottom w:val="0"/>
                  <w:divBdr>
                    <w:top w:val="none" w:sz="0" w:space="0" w:color="auto"/>
                    <w:left w:val="none" w:sz="0" w:space="0" w:color="auto"/>
                    <w:bottom w:val="none" w:sz="0" w:space="0" w:color="auto"/>
                    <w:right w:val="none" w:sz="0" w:space="0" w:color="auto"/>
                  </w:divBdr>
                </w:div>
                <w:div w:id="885334126">
                  <w:marLeft w:val="0"/>
                  <w:marRight w:val="0"/>
                  <w:marTop w:val="0"/>
                  <w:marBottom w:val="0"/>
                  <w:divBdr>
                    <w:top w:val="none" w:sz="0" w:space="0" w:color="auto"/>
                    <w:left w:val="none" w:sz="0" w:space="0" w:color="auto"/>
                    <w:bottom w:val="none" w:sz="0" w:space="0" w:color="auto"/>
                    <w:right w:val="none" w:sz="0" w:space="0" w:color="auto"/>
                  </w:divBdr>
                </w:div>
                <w:div w:id="1041436758">
                  <w:marLeft w:val="0"/>
                  <w:marRight w:val="0"/>
                  <w:marTop w:val="0"/>
                  <w:marBottom w:val="0"/>
                  <w:divBdr>
                    <w:top w:val="none" w:sz="0" w:space="0" w:color="auto"/>
                    <w:left w:val="none" w:sz="0" w:space="0" w:color="auto"/>
                    <w:bottom w:val="none" w:sz="0" w:space="0" w:color="auto"/>
                    <w:right w:val="none" w:sz="0" w:space="0" w:color="auto"/>
                  </w:divBdr>
                </w:div>
                <w:div w:id="995837320">
                  <w:marLeft w:val="0"/>
                  <w:marRight w:val="0"/>
                  <w:marTop w:val="0"/>
                  <w:marBottom w:val="0"/>
                  <w:divBdr>
                    <w:top w:val="none" w:sz="0" w:space="0" w:color="auto"/>
                    <w:left w:val="none" w:sz="0" w:space="0" w:color="auto"/>
                    <w:bottom w:val="none" w:sz="0" w:space="0" w:color="auto"/>
                    <w:right w:val="none" w:sz="0" w:space="0" w:color="auto"/>
                  </w:divBdr>
                </w:div>
                <w:div w:id="476341668">
                  <w:marLeft w:val="0"/>
                  <w:marRight w:val="0"/>
                  <w:marTop w:val="0"/>
                  <w:marBottom w:val="0"/>
                  <w:divBdr>
                    <w:top w:val="none" w:sz="0" w:space="0" w:color="auto"/>
                    <w:left w:val="none" w:sz="0" w:space="0" w:color="auto"/>
                    <w:bottom w:val="none" w:sz="0" w:space="0" w:color="auto"/>
                    <w:right w:val="none" w:sz="0" w:space="0" w:color="auto"/>
                  </w:divBdr>
                </w:div>
                <w:div w:id="1984848745">
                  <w:marLeft w:val="0"/>
                  <w:marRight w:val="0"/>
                  <w:marTop w:val="0"/>
                  <w:marBottom w:val="0"/>
                  <w:divBdr>
                    <w:top w:val="none" w:sz="0" w:space="0" w:color="auto"/>
                    <w:left w:val="none" w:sz="0" w:space="0" w:color="auto"/>
                    <w:bottom w:val="none" w:sz="0" w:space="0" w:color="auto"/>
                    <w:right w:val="none" w:sz="0" w:space="0" w:color="auto"/>
                  </w:divBdr>
                </w:div>
                <w:div w:id="1536773957">
                  <w:marLeft w:val="0"/>
                  <w:marRight w:val="0"/>
                  <w:marTop w:val="0"/>
                  <w:marBottom w:val="0"/>
                  <w:divBdr>
                    <w:top w:val="none" w:sz="0" w:space="0" w:color="auto"/>
                    <w:left w:val="none" w:sz="0" w:space="0" w:color="auto"/>
                    <w:bottom w:val="none" w:sz="0" w:space="0" w:color="auto"/>
                    <w:right w:val="none" w:sz="0" w:space="0" w:color="auto"/>
                  </w:divBdr>
                </w:div>
                <w:div w:id="442385556">
                  <w:marLeft w:val="0"/>
                  <w:marRight w:val="0"/>
                  <w:marTop w:val="0"/>
                  <w:marBottom w:val="0"/>
                  <w:divBdr>
                    <w:top w:val="none" w:sz="0" w:space="0" w:color="auto"/>
                    <w:left w:val="none" w:sz="0" w:space="0" w:color="auto"/>
                    <w:bottom w:val="none" w:sz="0" w:space="0" w:color="auto"/>
                    <w:right w:val="none" w:sz="0" w:space="0" w:color="auto"/>
                  </w:divBdr>
                </w:div>
                <w:div w:id="139807991">
                  <w:marLeft w:val="0"/>
                  <w:marRight w:val="0"/>
                  <w:marTop w:val="0"/>
                  <w:marBottom w:val="0"/>
                  <w:divBdr>
                    <w:top w:val="none" w:sz="0" w:space="0" w:color="auto"/>
                    <w:left w:val="none" w:sz="0" w:space="0" w:color="auto"/>
                    <w:bottom w:val="none" w:sz="0" w:space="0" w:color="auto"/>
                    <w:right w:val="none" w:sz="0" w:space="0" w:color="auto"/>
                  </w:divBdr>
                </w:div>
                <w:div w:id="852455090">
                  <w:marLeft w:val="0"/>
                  <w:marRight w:val="0"/>
                  <w:marTop w:val="0"/>
                  <w:marBottom w:val="0"/>
                  <w:divBdr>
                    <w:top w:val="none" w:sz="0" w:space="0" w:color="auto"/>
                    <w:left w:val="none" w:sz="0" w:space="0" w:color="auto"/>
                    <w:bottom w:val="none" w:sz="0" w:space="0" w:color="auto"/>
                    <w:right w:val="none" w:sz="0" w:space="0" w:color="auto"/>
                  </w:divBdr>
                </w:div>
                <w:div w:id="13439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0369">
          <w:marLeft w:val="0"/>
          <w:marRight w:val="0"/>
          <w:marTop w:val="0"/>
          <w:marBottom w:val="0"/>
          <w:divBdr>
            <w:top w:val="none" w:sz="0" w:space="0" w:color="auto"/>
            <w:left w:val="none" w:sz="0" w:space="0" w:color="auto"/>
            <w:bottom w:val="none" w:sz="0" w:space="0" w:color="auto"/>
            <w:right w:val="none" w:sz="0" w:space="0" w:color="auto"/>
          </w:divBdr>
          <w:divsChild>
            <w:div w:id="632829225">
              <w:marLeft w:val="0"/>
              <w:marRight w:val="0"/>
              <w:marTop w:val="0"/>
              <w:marBottom w:val="0"/>
              <w:divBdr>
                <w:top w:val="none" w:sz="0" w:space="0" w:color="auto"/>
                <w:left w:val="none" w:sz="0" w:space="0" w:color="auto"/>
                <w:bottom w:val="none" w:sz="0" w:space="0" w:color="auto"/>
                <w:right w:val="none" w:sz="0" w:space="0" w:color="auto"/>
              </w:divBdr>
              <w:divsChild>
                <w:div w:id="833255660">
                  <w:marLeft w:val="0"/>
                  <w:marRight w:val="0"/>
                  <w:marTop w:val="0"/>
                  <w:marBottom w:val="0"/>
                  <w:divBdr>
                    <w:top w:val="none" w:sz="0" w:space="0" w:color="auto"/>
                    <w:left w:val="none" w:sz="0" w:space="0" w:color="auto"/>
                    <w:bottom w:val="none" w:sz="0" w:space="0" w:color="auto"/>
                    <w:right w:val="none" w:sz="0" w:space="0" w:color="auto"/>
                  </w:divBdr>
                </w:div>
                <w:div w:id="824584917">
                  <w:marLeft w:val="0"/>
                  <w:marRight w:val="0"/>
                  <w:marTop w:val="0"/>
                  <w:marBottom w:val="0"/>
                  <w:divBdr>
                    <w:top w:val="none" w:sz="0" w:space="0" w:color="auto"/>
                    <w:left w:val="none" w:sz="0" w:space="0" w:color="auto"/>
                    <w:bottom w:val="none" w:sz="0" w:space="0" w:color="auto"/>
                    <w:right w:val="none" w:sz="0" w:space="0" w:color="auto"/>
                  </w:divBdr>
                </w:div>
                <w:div w:id="959990845">
                  <w:marLeft w:val="0"/>
                  <w:marRight w:val="0"/>
                  <w:marTop w:val="0"/>
                  <w:marBottom w:val="0"/>
                  <w:divBdr>
                    <w:top w:val="none" w:sz="0" w:space="0" w:color="auto"/>
                    <w:left w:val="none" w:sz="0" w:space="0" w:color="auto"/>
                    <w:bottom w:val="none" w:sz="0" w:space="0" w:color="auto"/>
                    <w:right w:val="none" w:sz="0" w:space="0" w:color="auto"/>
                  </w:divBdr>
                </w:div>
                <w:div w:id="1331326483">
                  <w:marLeft w:val="0"/>
                  <w:marRight w:val="0"/>
                  <w:marTop w:val="0"/>
                  <w:marBottom w:val="0"/>
                  <w:divBdr>
                    <w:top w:val="none" w:sz="0" w:space="0" w:color="auto"/>
                    <w:left w:val="none" w:sz="0" w:space="0" w:color="auto"/>
                    <w:bottom w:val="none" w:sz="0" w:space="0" w:color="auto"/>
                    <w:right w:val="none" w:sz="0" w:space="0" w:color="auto"/>
                  </w:divBdr>
                </w:div>
                <w:div w:id="1790514834">
                  <w:marLeft w:val="0"/>
                  <w:marRight w:val="0"/>
                  <w:marTop w:val="0"/>
                  <w:marBottom w:val="0"/>
                  <w:divBdr>
                    <w:top w:val="none" w:sz="0" w:space="0" w:color="auto"/>
                    <w:left w:val="none" w:sz="0" w:space="0" w:color="auto"/>
                    <w:bottom w:val="none" w:sz="0" w:space="0" w:color="auto"/>
                    <w:right w:val="none" w:sz="0" w:space="0" w:color="auto"/>
                  </w:divBdr>
                </w:div>
                <w:div w:id="1613171836">
                  <w:marLeft w:val="0"/>
                  <w:marRight w:val="0"/>
                  <w:marTop w:val="0"/>
                  <w:marBottom w:val="0"/>
                  <w:divBdr>
                    <w:top w:val="none" w:sz="0" w:space="0" w:color="auto"/>
                    <w:left w:val="none" w:sz="0" w:space="0" w:color="auto"/>
                    <w:bottom w:val="none" w:sz="0" w:space="0" w:color="auto"/>
                    <w:right w:val="none" w:sz="0" w:space="0" w:color="auto"/>
                  </w:divBdr>
                </w:div>
                <w:div w:id="55201631">
                  <w:marLeft w:val="0"/>
                  <w:marRight w:val="0"/>
                  <w:marTop w:val="0"/>
                  <w:marBottom w:val="0"/>
                  <w:divBdr>
                    <w:top w:val="none" w:sz="0" w:space="0" w:color="auto"/>
                    <w:left w:val="none" w:sz="0" w:space="0" w:color="auto"/>
                    <w:bottom w:val="none" w:sz="0" w:space="0" w:color="auto"/>
                    <w:right w:val="none" w:sz="0" w:space="0" w:color="auto"/>
                  </w:divBdr>
                </w:div>
                <w:div w:id="381636708">
                  <w:marLeft w:val="0"/>
                  <w:marRight w:val="0"/>
                  <w:marTop w:val="0"/>
                  <w:marBottom w:val="0"/>
                  <w:divBdr>
                    <w:top w:val="none" w:sz="0" w:space="0" w:color="auto"/>
                    <w:left w:val="none" w:sz="0" w:space="0" w:color="auto"/>
                    <w:bottom w:val="none" w:sz="0" w:space="0" w:color="auto"/>
                    <w:right w:val="none" w:sz="0" w:space="0" w:color="auto"/>
                  </w:divBdr>
                </w:div>
                <w:div w:id="577441169">
                  <w:marLeft w:val="0"/>
                  <w:marRight w:val="0"/>
                  <w:marTop w:val="0"/>
                  <w:marBottom w:val="0"/>
                  <w:divBdr>
                    <w:top w:val="none" w:sz="0" w:space="0" w:color="auto"/>
                    <w:left w:val="none" w:sz="0" w:space="0" w:color="auto"/>
                    <w:bottom w:val="none" w:sz="0" w:space="0" w:color="auto"/>
                    <w:right w:val="none" w:sz="0" w:space="0" w:color="auto"/>
                  </w:divBdr>
                </w:div>
                <w:div w:id="2023236947">
                  <w:marLeft w:val="0"/>
                  <w:marRight w:val="0"/>
                  <w:marTop w:val="0"/>
                  <w:marBottom w:val="0"/>
                  <w:divBdr>
                    <w:top w:val="none" w:sz="0" w:space="0" w:color="auto"/>
                    <w:left w:val="none" w:sz="0" w:space="0" w:color="auto"/>
                    <w:bottom w:val="none" w:sz="0" w:space="0" w:color="auto"/>
                    <w:right w:val="none" w:sz="0" w:space="0" w:color="auto"/>
                  </w:divBdr>
                </w:div>
                <w:div w:id="1707413018">
                  <w:marLeft w:val="0"/>
                  <w:marRight w:val="0"/>
                  <w:marTop w:val="0"/>
                  <w:marBottom w:val="0"/>
                  <w:divBdr>
                    <w:top w:val="none" w:sz="0" w:space="0" w:color="auto"/>
                    <w:left w:val="none" w:sz="0" w:space="0" w:color="auto"/>
                    <w:bottom w:val="none" w:sz="0" w:space="0" w:color="auto"/>
                    <w:right w:val="none" w:sz="0" w:space="0" w:color="auto"/>
                  </w:divBdr>
                </w:div>
                <w:div w:id="2063283941">
                  <w:marLeft w:val="0"/>
                  <w:marRight w:val="0"/>
                  <w:marTop w:val="0"/>
                  <w:marBottom w:val="0"/>
                  <w:divBdr>
                    <w:top w:val="none" w:sz="0" w:space="0" w:color="auto"/>
                    <w:left w:val="none" w:sz="0" w:space="0" w:color="auto"/>
                    <w:bottom w:val="none" w:sz="0" w:space="0" w:color="auto"/>
                    <w:right w:val="none" w:sz="0" w:space="0" w:color="auto"/>
                  </w:divBdr>
                </w:div>
                <w:div w:id="342123540">
                  <w:marLeft w:val="0"/>
                  <w:marRight w:val="0"/>
                  <w:marTop w:val="0"/>
                  <w:marBottom w:val="0"/>
                  <w:divBdr>
                    <w:top w:val="none" w:sz="0" w:space="0" w:color="auto"/>
                    <w:left w:val="none" w:sz="0" w:space="0" w:color="auto"/>
                    <w:bottom w:val="none" w:sz="0" w:space="0" w:color="auto"/>
                    <w:right w:val="none" w:sz="0" w:space="0" w:color="auto"/>
                  </w:divBdr>
                </w:div>
                <w:div w:id="80151869">
                  <w:marLeft w:val="0"/>
                  <w:marRight w:val="0"/>
                  <w:marTop w:val="0"/>
                  <w:marBottom w:val="0"/>
                  <w:divBdr>
                    <w:top w:val="none" w:sz="0" w:space="0" w:color="auto"/>
                    <w:left w:val="none" w:sz="0" w:space="0" w:color="auto"/>
                    <w:bottom w:val="none" w:sz="0" w:space="0" w:color="auto"/>
                    <w:right w:val="none" w:sz="0" w:space="0" w:color="auto"/>
                  </w:divBdr>
                </w:div>
                <w:div w:id="127092868">
                  <w:marLeft w:val="0"/>
                  <w:marRight w:val="0"/>
                  <w:marTop w:val="0"/>
                  <w:marBottom w:val="0"/>
                  <w:divBdr>
                    <w:top w:val="none" w:sz="0" w:space="0" w:color="auto"/>
                    <w:left w:val="none" w:sz="0" w:space="0" w:color="auto"/>
                    <w:bottom w:val="none" w:sz="0" w:space="0" w:color="auto"/>
                    <w:right w:val="none" w:sz="0" w:space="0" w:color="auto"/>
                  </w:divBdr>
                </w:div>
                <w:div w:id="2055959233">
                  <w:marLeft w:val="0"/>
                  <w:marRight w:val="0"/>
                  <w:marTop w:val="0"/>
                  <w:marBottom w:val="0"/>
                  <w:divBdr>
                    <w:top w:val="none" w:sz="0" w:space="0" w:color="auto"/>
                    <w:left w:val="none" w:sz="0" w:space="0" w:color="auto"/>
                    <w:bottom w:val="none" w:sz="0" w:space="0" w:color="auto"/>
                    <w:right w:val="none" w:sz="0" w:space="0" w:color="auto"/>
                  </w:divBdr>
                </w:div>
                <w:div w:id="68506204">
                  <w:marLeft w:val="0"/>
                  <w:marRight w:val="0"/>
                  <w:marTop w:val="0"/>
                  <w:marBottom w:val="0"/>
                  <w:divBdr>
                    <w:top w:val="none" w:sz="0" w:space="0" w:color="auto"/>
                    <w:left w:val="none" w:sz="0" w:space="0" w:color="auto"/>
                    <w:bottom w:val="none" w:sz="0" w:space="0" w:color="auto"/>
                    <w:right w:val="none" w:sz="0" w:space="0" w:color="auto"/>
                  </w:divBdr>
                </w:div>
                <w:div w:id="639728802">
                  <w:marLeft w:val="0"/>
                  <w:marRight w:val="0"/>
                  <w:marTop w:val="0"/>
                  <w:marBottom w:val="0"/>
                  <w:divBdr>
                    <w:top w:val="none" w:sz="0" w:space="0" w:color="auto"/>
                    <w:left w:val="none" w:sz="0" w:space="0" w:color="auto"/>
                    <w:bottom w:val="none" w:sz="0" w:space="0" w:color="auto"/>
                    <w:right w:val="none" w:sz="0" w:space="0" w:color="auto"/>
                  </w:divBdr>
                </w:div>
                <w:div w:id="2134975203">
                  <w:marLeft w:val="0"/>
                  <w:marRight w:val="0"/>
                  <w:marTop w:val="0"/>
                  <w:marBottom w:val="0"/>
                  <w:divBdr>
                    <w:top w:val="none" w:sz="0" w:space="0" w:color="auto"/>
                    <w:left w:val="none" w:sz="0" w:space="0" w:color="auto"/>
                    <w:bottom w:val="none" w:sz="0" w:space="0" w:color="auto"/>
                    <w:right w:val="none" w:sz="0" w:space="0" w:color="auto"/>
                  </w:divBdr>
                </w:div>
                <w:div w:id="1621647898">
                  <w:marLeft w:val="0"/>
                  <w:marRight w:val="0"/>
                  <w:marTop w:val="0"/>
                  <w:marBottom w:val="0"/>
                  <w:divBdr>
                    <w:top w:val="none" w:sz="0" w:space="0" w:color="auto"/>
                    <w:left w:val="none" w:sz="0" w:space="0" w:color="auto"/>
                    <w:bottom w:val="none" w:sz="0" w:space="0" w:color="auto"/>
                    <w:right w:val="none" w:sz="0" w:space="0" w:color="auto"/>
                  </w:divBdr>
                </w:div>
                <w:div w:id="596865350">
                  <w:marLeft w:val="0"/>
                  <w:marRight w:val="0"/>
                  <w:marTop w:val="0"/>
                  <w:marBottom w:val="0"/>
                  <w:divBdr>
                    <w:top w:val="none" w:sz="0" w:space="0" w:color="auto"/>
                    <w:left w:val="none" w:sz="0" w:space="0" w:color="auto"/>
                    <w:bottom w:val="none" w:sz="0" w:space="0" w:color="auto"/>
                    <w:right w:val="none" w:sz="0" w:space="0" w:color="auto"/>
                  </w:divBdr>
                </w:div>
                <w:div w:id="679043367">
                  <w:marLeft w:val="0"/>
                  <w:marRight w:val="0"/>
                  <w:marTop w:val="0"/>
                  <w:marBottom w:val="0"/>
                  <w:divBdr>
                    <w:top w:val="none" w:sz="0" w:space="0" w:color="auto"/>
                    <w:left w:val="none" w:sz="0" w:space="0" w:color="auto"/>
                    <w:bottom w:val="none" w:sz="0" w:space="0" w:color="auto"/>
                    <w:right w:val="none" w:sz="0" w:space="0" w:color="auto"/>
                  </w:divBdr>
                </w:div>
                <w:div w:id="1281575025">
                  <w:marLeft w:val="0"/>
                  <w:marRight w:val="0"/>
                  <w:marTop w:val="0"/>
                  <w:marBottom w:val="0"/>
                  <w:divBdr>
                    <w:top w:val="none" w:sz="0" w:space="0" w:color="auto"/>
                    <w:left w:val="none" w:sz="0" w:space="0" w:color="auto"/>
                    <w:bottom w:val="none" w:sz="0" w:space="0" w:color="auto"/>
                    <w:right w:val="none" w:sz="0" w:space="0" w:color="auto"/>
                  </w:divBdr>
                </w:div>
                <w:div w:id="1105690520">
                  <w:marLeft w:val="0"/>
                  <w:marRight w:val="0"/>
                  <w:marTop w:val="0"/>
                  <w:marBottom w:val="0"/>
                  <w:divBdr>
                    <w:top w:val="none" w:sz="0" w:space="0" w:color="auto"/>
                    <w:left w:val="none" w:sz="0" w:space="0" w:color="auto"/>
                    <w:bottom w:val="none" w:sz="0" w:space="0" w:color="auto"/>
                    <w:right w:val="none" w:sz="0" w:space="0" w:color="auto"/>
                  </w:divBdr>
                </w:div>
                <w:div w:id="387001511">
                  <w:marLeft w:val="0"/>
                  <w:marRight w:val="0"/>
                  <w:marTop w:val="0"/>
                  <w:marBottom w:val="0"/>
                  <w:divBdr>
                    <w:top w:val="none" w:sz="0" w:space="0" w:color="auto"/>
                    <w:left w:val="none" w:sz="0" w:space="0" w:color="auto"/>
                    <w:bottom w:val="none" w:sz="0" w:space="0" w:color="auto"/>
                    <w:right w:val="none" w:sz="0" w:space="0" w:color="auto"/>
                  </w:divBdr>
                </w:div>
                <w:div w:id="624048597">
                  <w:marLeft w:val="0"/>
                  <w:marRight w:val="0"/>
                  <w:marTop w:val="0"/>
                  <w:marBottom w:val="0"/>
                  <w:divBdr>
                    <w:top w:val="none" w:sz="0" w:space="0" w:color="auto"/>
                    <w:left w:val="none" w:sz="0" w:space="0" w:color="auto"/>
                    <w:bottom w:val="none" w:sz="0" w:space="0" w:color="auto"/>
                    <w:right w:val="none" w:sz="0" w:space="0" w:color="auto"/>
                  </w:divBdr>
                </w:div>
                <w:div w:id="701327707">
                  <w:marLeft w:val="0"/>
                  <w:marRight w:val="0"/>
                  <w:marTop w:val="0"/>
                  <w:marBottom w:val="0"/>
                  <w:divBdr>
                    <w:top w:val="none" w:sz="0" w:space="0" w:color="auto"/>
                    <w:left w:val="none" w:sz="0" w:space="0" w:color="auto"/>
                    <w:bottom w:val="none" w:sz="0" w:space="0" w:color="auto"/>
                    <w:right w:val="none" w:sz="0" w:space="0" w:color="auto"/>
                  </w:divBdr>
                </w:div>
                <w:div w:id="1796439206">
                  <w:marLeft w:val="0"/>
                  <w:marRight w:val="0"/>
                  <w:marTop w:val="0"/>
                  <w:marBottom w:val="0"/>
                  <w:divBdr>
                    <w:top w:val="none" w:sz="0" w:space="0" w:color="auto"/>
                    <w:left w:val="none" w:sz="0" w:space="0" w:color="auto"/>
                    <w:bottom w:val="none" w:sz="0" w:space="0" w:color="auto"/>
                    <w:right w:val="none" w:sz="0" w:space="0" w:color="auto"/>
                  </w:divBdr>
                </w:div>
                <w:div w:id="482161092">
                  <w:marLeft w:val="0"/>
                  <w:marRight w:val="0"/>
                  <w:marTop w:val="0"/>
                  <w:marBottom w:val="0"/>
                  <w:divBdr>
                    <w:top w:val="none" w:sz="0" w:space="0" w:color="auto"/>
                    <w:left w:val="none" w:sz="0" w:space="0" w:color="auto"/>
                    <w:bottom w:val="none" w:sz="0" w:space="0" w:color="auto"/>
                    <w:right w:val="none" w:sz="0" w:space="0" w:color="auto"/>
                  </w:divBdr>
                </w:div>
                <w:div w:id="1312903165">
                  <w:marLeft w:val="0"/>
                  <w:marRight w:val="0"/>
                  <w:marTop w:val="0"/>
                  <w:marBottom w:val="0"/>
                  <w:divBdr>
                    <w:top w:val="none" w:sz="0" w:space="0" w:color="auto"/>
                    <w:left w:val="none" w:sz="0" w:space="0" w:color="auto"/>
                    <w:bottom w:val="none" w:sz="0" w:space="0" w:color="auto"/>
                    <w:right w:val="none" w:sz="0" w:space="0" w:color="auto"/>
                  </w:divBdr>
                </w:div>
                <w:div w:id="942035077">
                  <w:marLeft w:val="0"/>
                  <w:marRight w:val="0"/>
                  <w:marTop w:val="0"/>
                  <w:marBottom w:val="0"/>
                  <w:divBdr>
                    <w:top w:val="none" w:sz="0" w:space="0" w:color="auto"/>
                    <w:left w:val="none" w:sz="0" w:space="0" w:color="auto"/>
                    <w:bottom w:val="none" w:sz="0" w:space="0" w:color="auto"/>
                    <w:right w:val="none" w:sz="0" w:space="0" w:color="auto"/>
                  </w:divBdr>
                </w:div>
                <w:div w:id="699471801">
                  <w:marLeft w:val="0"/>
                  <w:marRight w:val="0"/>
                  <w:marTop w:val="0"/>
                  <w:marBottom w:val="0"/>
                  <w:divBdr>
                    <w:top w:val="none" w:sz="0" w:space="0" w:color="auto"/>
                    <w:left w:val="none" w:sz="0" w:space="0" w:color="auto"/>
                    <w:bottom w:val="none" w:sz="0" w:space="0" w:color="auto"/>
                    <w:right w:val="none" w:sz="0" w:space="0" w:color="auto"/>
                  </w:divBdr>
                </w:div>
                <w:div w:id="324286943">
                  <w:marLeft w:val="0"/>
                  <w:marRight w:val="0"/>
                  <w:marTop w:val="0"/>
                  <w:marBottom w:val="0"/>
                  <w:divBdr>
                    <w:top w:val="none" w:sz="0" w:space="0" w:color="auto"/>
                    <w:left w:val="none" w:sz="0" w:space="0" w:color="auto"/>
                    <w:bottom w:val="none" w:sz="0" w:space="0" w:color="auto"/>
                    <w:right w:val="none" w:sz="0" w:space="0" w:color="auto"/>
                  </w:divBdr>
                </w:div>
                <w:div w:id="1059088909">
                  <w:marLeft w:val="0"/>
                  <w:marRight w:val="0"/>
                  <w:marTop w:val="0"/>
                  <w:marBottom w:val="0"/>
                  <w:divBdr>
                    <w:top w:val="none" w:sz="0" w:space="0" w:color="auto"/>
                    <w:left w:val="none" w:sz="0" w:space="0" w:color="auto"/>
                    <w:bottom w:val="none" w:sz="0" w:space="0" w:color="auto"/>
                    <w:right w:val="none" w:sz="0" w:space="0" w:color="auto"/>
                  </w:divBdr>
                </w:div>
                <w:div w:id="262151694">
                  <w:marLeft w:val="0"/>
                  <w:marRight w:val="0"/>
                  <w:marTop w:val="0"/>
                  <w:marBottom w:val="0"/>
                  <w:divBdr>
                    <w:top w:val="none" w:sz="0" w:space="0" w:color="auto"/>
                    <w:left w:val="none" w:sz="0" w:space="0" w:color="auto"/>
                    <w:bottom w:val="none" w:sz="0" w:space="0" w:color="auto"/>
                    <w:right w:val="none" w:sz="0" w:space="0" w:color="auto"/>
                  </w:divBdr>
                </w:div>
                <w:div w:id="336420530">
                  <w:marLeft w:val="0"/>
                  <w:marRight w:val="0"/>
                  <w:marTop w:val="0"/>
                  <w:marBottom w:val="0"/>
                  <w:divBdr>
                    <w:top w:val="none" w:sz="0" w:space="0" w:color="auto"/>
                    <w:left w:val="none" w:sz="0" w:space="0" w:color="auto"/>
                    <w:bottom w:val="none" w:sz="0" w:space="0" w:color="auto"/>
                    <w:right w:val="none" w:sz="0" w:space="0" w:color="auto"/>
                  </w:divBdr>
                </w:div>
                <w:div w:id="19595884">
                  <w:marLeft w:val="0"/>
                  <w:marRight w:val="0"/>
                  <w:marTop w:val="0"/>
                  <w:marBottom w:val="0"/>
                  <w:divBdr>
                    <w:top w:val="none" w:sz="0" w:space="0" w:color="auto"/>
                    <w:left w:val="none" w:sz="0" w:space="0" w:color="auto"/>
                    <w:bottom w:val="none" w:sz="0" w:space="0" w:color="auto"/>
                    <w:right w:val="none" w:sz="0" w:space="0" w:color="auto"/>
                  </w:divBdr>
                </w:div>
                <w:div w:id="1683703691">
                  <w:marLeft w:val="0"/>
                  <w:marRight w:val="0"/>
                  <w:marTop w:val="0"/>
                  <w:marBottom w:val="0"/>
                  <w:divBdr>
                    <w:top w:val="none" w:sz="0" w:space="0" w:color="auto"/>
                    <w:left w:val="none" w:sz="0" w:space="0" w:color="auto"/>
                    <w:bottom w:val="none" w:sz="0" w:space="0" w:color="auto"/>
                    <w:right w:val="none" w:sz="0" w:space="0" w:color="auto"/>
                  </w:divBdr>
                </w:div>
                <w:div w:id="1248926542">
                  <w:marLeft w:val="0"/>
                  <w:marRight w:val="0"/>
                  <w:marTop w:val="0"/>
                  <w:marBottom w:val="0"/>
                  <w:divBdr>
                    <w:top w:val="none" w:sz="0" w:space="0" w:color="auto"/>
                    <w:left w:val="none" w:sz="0" w:space="0" w:color="auto"/>
                    <w:bottom w:val="none" w:sz="0" w:space="0" w:color="auto"/>
                    <w:right w:val="none" w:sz="0" w:space="0" w:color="auto"/>
                  </w:divBdr>
                </w:div>
                <w:div w:id="387462026">
                  <w:marLeft w:val="0"/>
                  <w:marRight w:val="0"/>
                  <w:marTop w:val="0"/>
                  <w:marBottom w:val="0"/>
                  <w:divBdr>
                    <w:top w:val="none" w:sz="0" w:space="0" w:color="auto"/>
                    <w:left w:val="none" w:sz="0" w:space="0" w:color="auto"/>
                    <w:bottom w:val="none" w:sz="0" w:space="0" w:color="auto"/>
                    <w:right w:val="none" w:sz="0" w:space="0" w:color="auto"/>
                  </w:divBdr>
                </w:div>
                <w:div w:id="1488476196">
                  <w:marLeft w:val="0"/>
                  <w:marRight w:val="0"/>
                  <w:marTop w:val="0"/>
                  <w:marBottom w:val="0"/>
                  <w:divBdr>
                    <w:top w:val="none" w:sz="0" w:space="0" w:color="auto"/>
                    <w:left w:val="none" w:sz="0" w:space="0" w:color="auto"/>
                    <w:bottom w:val="none" w:sz="0" w:space="0" w:color="auto"/>
                    <w:right w:val="none" w:sz="0" w:space="0" w:color="auto"/>
                  </w:divBdr>
                </w:div>
                <w:div w:id="2049141712">
                  <w:marLeft w:val="0"/>
                  <w:marRight w:val="0"/>
                  <w:marTop w:val="0"/>
                  <w:marBottom w:val="0"/>
                  <w:divBdr>
                    <w:top w:val="none" w:sz="0" w:space="0" w:color="auto"/>
                    <w:left w:val="none" w:sz="0" w:space="0" w:color="auto"/>
                    <w:bottom w:val="none" w:sz="0" w:space="0" w:color="auto"/>
                    <w:right w:val="none" w:sz="0" w:space="0" w:color="auto"/>
                  </w:divBdr>
                </w:div>
                <w:div w:id="836771952">
                  <w:marLeft w:val="0"/>
                  <w:marRight w:val="0"/>
                  <w:marTop w:val="0"/>
                  <w:marBottom w:val="0"/>
                  <w:divBdr>
                    <w:top w:val="none" w:sz="0" w:space="0" w:color="auto"/>
                    <w:left w:val="none" w:sz="0" w:space="0" w:color="auto"/>
                    <w:bottom w:val="none" w:sz="0" w:space="0" w:color="auto"/>
                    <w:right w:val="none" w:sz="0" w:space="0" w:color="auto"/>
                  </w:divBdr>
                </w:div>
                <w:div w:id="1861814551">
                  <w:marLeft w:val="0"/>
                  <w:marRight w:val="0"/>
                  <w:marTop w:val="0"/>
                  <w:marBottom w:val="0"/>
                  <w:divBdr>
                    <w:top w:val="none" w:sz="0" w:space="0" w:color="auto"/>
                    <w:left w:val="none" w:sz="0" w:space="0" w:color="auto"/>
                    <w:bottom w:val="none" w:sz="0" w:space="0" w:color="auto"/>
                    <w:right w:val="none" w:sz="0" w:space="0" w:color="auto"/>
                  </w:divBdr>
                </w:div>
                <w:div w:id="1284771733">
                  <w:marLeft w:val="0"/>
                  <w:marRight w:val="0"/>
                  <w:marTop w:val="0"/>
                  <w:marBottom w:val="0"/>
                  <w:divBdr>
                    <w:top w:val="none" w:sz="0" w:space="0" w:color="auto"/>
                    <w:left w:val="none" w:sz="0" w:space="0" w:color="auto"/>
                    <w:bottom w:val="none" w:sz="0" w:space="0" w:color="auto"/>
                    <w:right w:val="none" w:sz="0" w:space="0" w:color="auto"/>
                  </w:divBdr>
                </w:div>
                <w:div w:id="1083333350">
                  <w:marLeft w:val="0"/>
                  <w:marRight w:val="0"/>
                  <w:marTop w:val="0"/>
                  <w:marBottom w:val="0"/>
                  <w:divBdr>
                    <w:top w:val="none" w:sz="0" w:space="0" w:color="auto"/>
                    <w:left w:val="none" w:sz="0" w:space="0" w:color="auto"/>
                    <w:bottom w:val="none" w:sz="0" w:space="0" w:color="auto"/>
                    <w:right w:val="none" w:sz="0" w:space="0" w:color="auto"/>
                  </w:divBdr>
                </w:div>
                <w:div w:id="1595282703">
                  <w:marLeft w:val="0"/>
                  <w:marRight w:val="0"/>
                  <w:marTop w:val="0"/>
                  <w:marBottom w:val="0"/>
                  <w:divBdr>
                    <w:top w:val="none" w:sz="0" w:space="0" w:color="auto"/>
                    <w:left w:val="none" w:sz="0" w:space="0" w:color="auto"/>
                    <w:bottom w:val="none" w:sz="0" w:space="0" w:color="auto"/>
                    <w:right w:val="none" w:sz="0" w:space="0" w:color="auto"/>
                  </w:divBdr>
                </w:div>
                <w:div w:id="2010983816">
                  <w:marLeft w:val="0"/>
                  <w:marRight w:val="0"/>
                  <w:marTop w:val="0"/>
                  <w:marBottom w:val="0"/>
                  <w:divBdr>
                    <w:top w:val="none" w:sz="0" w:space="0" w:color="auto"/>
                    <w:left w:val="none" w:sz="0" w:space="0" w:color="auto"/>
                    <w:bottom w:val="none" w:sz="0" w:space="0" w:color="auto"/>
                    <w:right w:val="none" w:sz="0" w:space="0" w:color="auto"/>
                  </w:divBdr>
                </w:div>
                <w:div w:id="1074158410">
                  <w:marLeft w:val="0"/>
                  <w:marRight w:val="0"/>
                  <w:marTop w:val="0"/>
                  <w:marBottom w:val="0"/>
                  <w:divBdr>
                    <w:top w:val="none" w:sz="0" w:space="0" w:color="auto"/>
                    <w:left w:val="none" w:sz="0" w:space="0" w:color="auto"/>
                    <w:bottom w:val="none" w:sz="0" w:space="0" w:color="auto"/>
                    <w:right w:val="none" w:sz="0" w:space="0" w:color="auto"/>
                  </w:divBdr>
                </w:div>
                <w:div w:id="1074399055">
                  <w:marLeft w:val="0"/>
                  <w:marRight w:val="0"/>
                  <w:marTop w:val="0"/>
                  <w:marBottom w:val="0"/>
                  <w:divBdr>
                    <w:top w:val="none" w:sz="0" w:space="0" w:color="auto"/>
                    <w:left w:val="none" w:sz="0" w:space="0" w:color="auto"/>
                    <w:bottom w:val="none" w:sz="0" w:space="0" w:color="auto"/>
                    <w:right w:val="none" w:sz="0" w:space="0" w:color="auto"/>
                  </w:divBdr>
                </w:div>
                <w:div w:id="1840726737">
                  <w:marLeft w:val="0"/>
                  <w:marRight w:val="0"/>
                  <w:marTop w:val="0"/>
                  <w:marBottom w:val="0"/>
                  <w:divBdr>
                    <w:top w:val="none" w:sz="0" w:space="0" w:color="auto"/>
                    <w:left w:val="none" w:sz="0" w:space="0" w:color="auto"/>
                    <w:bottom w:val="none" w:sz="0" w:space="0" w:color="auto"/>
                    <w:right w:val="none" w:sz="0" w:space="0" w:color="auto"/>
                  </w:divBdr>
                </w:div>
                <w:div w:id="1680228282">
                  <w:marLeft w:val="0"/>
                  <w:marRight w:val="0"/>
                  <w:marTop w:val="0"/>
                  <w:marBottom w:val="0"/>
                  <w:divBdr>
                    <w:top w:val="none" w:sz="0" w:space="0" w:color="auto"/>
                    <w:left w:val="none" w:sz="0" w:space="0" w:color="auto"/>
                    <w:bottom w:val="none" w:sz="0" w:space="0" w:color="auto"/>
                    <w:right w:val="none" w:sz="0" w:space="0" w:color="auto"/>
                  </w:divBdr>
                </w:div>
                <w:div w:id="1470629916">
                  <w:marLeft w:val="0"/>
                  <w:marRight w:val="0"/>
                  <w:marTop w:val="0"/>
                  <w:marBottom w:val="0"/>
                  <w:divBdr>
                    <w:top w:val="none" w:sz="0" w:space="0" w:color="auto"/>
                    <w:left w:val="none" w:sz="0" w:space="0" w:color="auto"/>
                    <w:bottom w:val="none" w:sz="0" w:space="0" w:color="auto"/>
                    <w:right w:val="none" w:sz="0" w:space="0" w:color="auto"/>
                  </w:divBdr>
                </w:div>
                <w:div w:id="437215154">
                  <w:marLeft w:val="0"/>
                  <w:marRight w:val="0"/>
                  <w:marTop w:val="0"/>
                  <w:marBottom w:val="0"/>
                  <w:divBdr>
                    <w:top w:val="none" w:sz="0" w:space="0" w:color="auto"/>
                    <w:left w:val="none" w:sz="0" w:space="0" w:color="auto"/>
                    <w:bottom w:val="none" w:sz="0" w:space="0" w:color="auto"/>
                    <w:right w:val="none" w:sz="0" w:space="0" w:color="auto"/>
                  </w:divBdr>
                </w:div>
                <w:div w:id="1138038584">
                  <w:marLeft w:val="0"/>
                  <w:marRight w:val="0"/>
                  <w:marTop w:val="0"/>
                  <w:marBottom w:val="0"/>
                  <w:divBdr>
                    <w:top w:val="none" w:sz="0" w:space="0" w:color="auto"/>
                    <w:left w:val="none" w:sz="0" w:space="0" w:color="auto"/>
                    <w:bottom w:val="none" w:sz="0" w:space="0" w:color="auto"/>
                    <w:right w:val="none" w:sz="0" w:space="0" w:color="auto"/>
                  </w:divBdr>
                </w:div>
                <w:div w:id="1173300359">
                  <w:marLeft w:val="0"/>
                  <w:marRight w:val="0"/>
                  <w:marTop w:val="0"/>
                  <w:marBottom w:val="0"/>
                  <w:divBdr>
                    <w:top w:val="none" w:sz="0" w:space="0" w:color="auto"/>
                    <w:left w:val="none" w:sz="0" w:space="0" w:color="auto"/>
                    <w:bottom w:val="none" w:sz="0" w:space="0" w:color="auto"/>
                    <w:right w:val="none" w:sz="0" w:space="0" w:color="auto"/>
                  </w:divBdr>
                </w:div>
                <w:div w:id="1517577082">
                  <w:marLeft w:val="0"/>
                  <w:marRight w:val="0"/>
                  <w:marTop w:val="0"/>
                  <w:marBottom w:val="0"/>
                  <w:divBdr>
                    <w:top w:val="none" w:sz="0" w:space="0" w:color="auto"/>
                    <w:left w:val="none" w:sz="0" w:space="0" w:color="auto"/>
                    <w:bottom w:val="none" w:sz="0" w:space="0" w:color="auto"/>
                    <w:right w:val="none" w:sz="0" w:space="0" w:color="auto"/>
                  </w:divBdr>
                </w:div>
                <w:div w:id="1449079091">
                  <w:marLeft w:val="0"/>
                  <w:marRight w:val="0"/>
                  <w:marTop w:val="0"/>
                  <w:marBottom w:val="0"/>
                  <w:divBdr>
                    <w:top w:val="none" w:sz="0" w:space="0" w:color="auto"/>
                    <w:left w:val="none" w:sz="0" w:space="0" w:color="auto"/>
                    <w:bottom w:val="none" w:sz="0" w:space="0" w:color="auto"/>
                    <w:right w:val="none" w:sz="0" w:space="0" w:color="auto"/>
                  </w:divBdr>
                </w:div>
                <w:div w:id="396785132">
                  <w:marLeft w:val="0"/>
                  <w:marRight w:val="0"/>
                  <w:marTop w:val="0"/>
                  <w:marBottom w:val="0"/>
                  <w:divBdr>
                    <w:top w:val="none" w:sz="0" w:space="0" w:color="auto"/>
                    <w:left w:val="none" w:sz="0" w:space="0" w:color="auto"/>
                    <w:bottom w:val="none" w:sz="0" w:space="0" w:color="auto"/>
                    <w:right w:val="none" w:sz="0" w:space="0" w:color="auto"/>
                  </w:divBdr>
                </w:div>
                <w:div w:id="2025091141">
                  <w:marLeft w:val="0"/>
                  <w:marRight w:val="0"/>
                  <w:marTop w:val="0"/>
                  <w:marBottom w:val="0"/>
                  <w:divBdr>
                    <w:top w:val="none" w:sz="0" w:space="0" w:color="auto"/>
                    <w:left w:val="none" w:sz="0" w:space="0" w:color="auto"/>
                    <w:bottom w:val="none" w:sz="0" w:space="0" w:color="auto"/>
                    <w:right w:val="none" w:sz="0" w:space="0" w:color="auto"/>
                  </w:divBdr>
                </w:div>
                <w:div w:id="998535224">
                  <w:marLeft w:val="0"/>
                  <w:marRight w:val="0"/>
                  <w:marTop w:val="0"/>
                  <w:marBottom w:val="0"/>
                  <w:divBdr>
                    <w:top w:val="none" w:sz="0" w:space="0" w:color="auto"/>
                    <w:left w:val="none" w:sz="0" w:space="0" w:color="auto"/>
                    <w:bottom w:val="none" w:sz="0" w:space="0" w:color="auto"/>
                    <w:right w:val="none" w:sz="0" w:space="0" w:color="auto"/>
                  </w:divBdr>
                </w:div>
                <w:div w:id="1330673004">
                  <w:marLeft w:val="0"/>
                  <w:marRight w:val="0"/>
                  <w:marTop w:val="0"/>
                  <w:marBottom w:val="0"/>
                  <w:divBdr>
                    <w:top w:val="none" w:sz="0" w:space="0" w:color="auto"/>
                    <w:left w:val="none" w:sz="0" w:space="0" w:color="auto"/>
                    <w:bottom w:val="none" w:sz="0" w:space="0" w:color="auto"/>
                    <w:right w:val="none" w:sz="0" w:space="0" w:color="auto"/>
                  </w:divBdr>
                </w:div>
                <w:div w:id="1731030706">
                  <w:marLeft w:val="0"/>
                  <w:marRight w:val="0"/>
                  <w:marTop w:val="0"/>
                  <w:marBottom w:val="0"/>
                  <w:divBdr>
                    <w:top w:val="none" w:sz="0" w:space="0" w:color="auto"/>
                    <w:left w:val="none" w:sz="0" w:space="0" w:color="auto"/>
                    <w:bottom w:val="none" w:sz="0" w:space="0" w:color="auto"/>
                    <w:right w:val="none" w:sz="0" w:space="0" w:color="auto"/>
                  </w:divBdr>
                </w:div>
                <w:div w:id="1504466014">
                  <w:marLeft w:val="0"/>
                  <w:marRight w:val="0"/>
                  <w:marTop w:val="0"/>
                  <w:marBottom w:val="0"/>
                  <w:divBdr>
                    <w:top w:val="none" w:sz="0" w:space="0" w:color="auto"/>
                    <w:left w:val="none" w:sz="0" w:space="0" w:color="auto"/>
                    <w:bottom w:val="none" w:sz="0" w:space="0" w:color="auto"/>
                    <w:right w:val="none" w:sz="0" w:space="0" w:color="auto"/>
                  </w:divBdr>
                </w:div>
                <w:div w:id="1180662733">
                  <w:marLeft w:val="0"/>
                  <w:marRight w:val="0"/>
                  <w:marTop w:val="0"/>
                  <w:marBottom w:val="0"/>
                  <w:divBdr>
                    <w:top w:val="none" w:sz="0" w:space="0" w:color="auto"/>
                    <w:left w:val="none" w:sz="0" w:space="0" w:color="auto"/>
                    <w:bottom w:val="none" w:sz="0" w:space="0" w:color="auto"/>
                    <w:right w:val="none" w:sz="0" w:space="0" w:color="auto"/>
                  </w:divBdr>
                </w:div>
                <w:div w:id="249699593">
                  <w:marLeft w:val="0"/>
                  <w:marRight w:val="0"/>
                  <w:marTop w:val="0"/>
                  <w:marBottom w:val="0"/>
                  <w:divBdr>
                    <w:top w:val="none" w:sz="0" w:space="0" w:color="auto"/>
                    <w:left w:val="none" w:sz="0" w:space="0" w:color="auto"/>
                    <w:bottom w:val="none" w:sz="0" w:space="0" w:color="auto"/>
                    <w:right w:val="none" w:sz="0" w:space="0" w:color="auto"/>
                  </w:divBdr>
                </w:div>
                <w:div w:id="1661077845">
                  <w:marLeft w:val="0"/>
                  <w:marRight w:val="0"/>
                  <w:marTop w:val="0"/>
                  <w:marBottom w:val="0"/>
                  <w:divBdr>
                    <w:top w:val="none" w:sz="0" w:space="0" w:color="auto"/>
                    <w:left w:val="none" w:sz="0" w:space="0" w:color="auto"/>
                    <w:bottom w:val="none" w:sz="0" w:space="0" w:color="auto"/>
                    <w:right w:val="none" w:sz="0" w:space="0" w:color="auto"/>
                  </w:divBdr>
                </w:div>
                <w:div w:id="2071493222">
                  <w:marLeft w:val="0"/>
                  <w:marRight w:val="0"/>
                  <w:marTop w:val="0"/>
                  <w:marBottom w:val="0"/>
                  <w:divBdr>
                    <w:top w:val="none" w:sz="0" w:space="0" w:color="auto"/>
                    <w:left w:val="none" w:sz="0" w:space="0" w:color="auto"/>
                    <w:bottom w:val="none" w:sz="0" w:space="0" w:color="auto"/>
                    <w:right w:val="none" w:sz="0" w:space="0" w:color="auto"/>
                  </w:divBdr>
                </w:div>
                <w:div w:id="901450437">
                  <w:marLeft w:val="0"/>
                  <w:marRight w:val="0"/>
                  <w:marTop w:val="0"/>
                  <w:marBottom w:val="0"/>
                  <w:divBdr>
                    <w:top w:val="none" w:sz="0" w:space="0" w:color="auto"/>
                    <w:left w:val="none" w:sz="0" w:space="0" w:color="auto"/>
                    <w:bottom w:val="none" w:sz="0" w:space="0" w:color="auto"/>
                    <w:right w:val="none" w:sz="0" w:space="0" w:color="auto"/>
                  </w:divBdr>
                </w:div>
                <w:div w:id="1100754299">
                  <w:marLeft w:val="0"/>
                  <w:marRight w:val="0"/>
                  <w:marTop w:val="0"/>
                  <w:marBottom w:val="0"/>
                  <w:divBdr>
                    <w:top w:val="none" w:sz="0" w:space="0" w:color="auto"/>
                    <w:left w:val="none" w:sz="0" w:space="0" w:color="auto"/>
                    <w:bottom w:val="none" w:sz="0" w:space="0" w:color="auto"/>
                    <w:right w:val="none" w:sz="0" w:space="0" w:color="auto"/>
                  </w:divBdr>
                </w:div>
                <w:div w:id="1405953165">
                  <w:marLeft w:val="0"/>
                  <w:marRight w:val="0"/>
                  <w:marTop w:val="0"/>
                  <w:marBottom w:val="0"/>
                  <w:divBdr>
                    <w:top w:val="none" w:sz="0" w:space="0" w:color="auto"/>
                    <w:left w:val="none" w:sz="0" w:space="0" w:color="auto"/>
                    <w:bottom w:val="none" w:sz="0" w:space="0" w:color="auto"/>
                    <w:right w:val="none" w:sz="0" w:space="0" w:color="auto"/>
                  </w:divBdr>
                </w:div>
                <w:div w:id="1074622138">
                  <w:marLeft w:val="0"/>
                  <w:marRight w:val="0"/>
                  <w:marTop w:val="0"/>
                  <w:marBottom w:val="0"/>
                  <w:divBdr>
                    <w:top w:val="none" w:sz="0" w:space="0" w:color="auto"/>
                    <w:left w:val="none" w:sz="0" w:space="0" w:color="auto"/>
                    <w:bottom w:val="none" w:sz="0" w:space="0" w:color="auto"/>
                    <w:right w:val="none" w:sz="0" w:space="0" w:color="auto"/>
                  </w:divBdr>
                </w:div>
                <w:div w:id="20913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40946">
          <w:marLeft w:val="0"/>
          <w:marRight w:val="0"/>
          <w:marTop w:val="0"/>
          <w:marBottom w:val="0"/>
          <w:divBdr>
            <w:top w:val="none" w:sz="0" w:space="0" w:color="auto"/>
            <w:left w:val="none" w:sz="0" w:space="0" w:color="auto"/>
            <w:bottom w:val="none" w:sz="0" w:space="0" w:color="auto"/>
            <w:right w:val="none" w:sz="0" w:space="0" w:color="auto"/>
          </w:divBdr>
        </w:div>
        <w:div w:id="2142188786">
          <w:marLeft w:val="0"/>
          <w:marRight w:val="0"/>
          <w:marTop w:val="0"/>
          <w:marBottom w:val="0"/>
          <w:divBdr>
            <w:top w:val="none" w:sz="0" w:space="0" w:color="auto"/>
            <w:left w:val="none" w:sz="0" w:space="0" w:color="auto"/>
            <w:bottom w:val="none" w:sz="0" w:space="0" w:color="auto"/>
            <w:right w:val="none" w:sz="0" w:space="0" w:color="auto"/>
          </w:divBdr>
        </w:div>
        <w:div w:id="1364089761">
          <w:marLeft w:val="0"/>
          <w:marRight w:val="0"/>
          <w:marTop w:val="0"/>
          <w:marBottom w:val="0"/>
          <w:divBdr>
            <w:top w:val="none" w:sz="0" w:space="0" w:color="auto"/>
            <w:left w:val="none" w:sz="0" w:space="0" w:color="auto"/>
            <w:bottom w:val="none" w:sz="0" w:space="0" w:color="auto"/>
            <w:right w:val="none" w:sz="0" w:space="0" w:color="auto"/>
          </w:divBdr>
        </w:div>
        <w:div w:id="1506939731">
          <w:marLeft w:val="0"/>
          <w:marRight w:val="0"/>
          <w:marTop w:val="0"/>
          <w:marBottom w:val="0"/>
          <w:divBdr>
            <w:top w:val="none" w:sz="0" w:space="0" w:color="auto"/>
            <w:left w:val="none" w:sz="0" w:space="0" w:color="auto"/>
            <w:bottom w:val="none" w:sz="0" w:space="0" w:color="auto"/>
            <w:right w:val="none" w:sz="0" w:space="0" w:color="auto"/>
          </w:divBdr>
        </w:div>
        <w:div w:id="1810004846">
          <w:marLeft w:val="0"/>
          <w:marRight w:val="0"/>
          <w:marTop w:val="0"/>
          <w:marBottom w:val="0"/>
          <w:divBdr>
            <w:top w:val="none" w:sz="0" w:space="0" w:color="auto"/>
            <w:left w:val="none" w:sz="0" w:space="0" w:color="auto"/>
            <w:bottom w:val="none" w:sz="0" w:space="0" w:color="auto"/>
            <w:right w:val="none" w:sz="0" w:space="0" w:color="auto"/>
          </w:divBdr>
        </w:div>
        <w:div w:id="1616062522">
          <w:marLeft w:val="0"/>
          <w:marRight w:val="0"/>
          <w:marTop w:val="0"/>
          <w:marBottom w:val="0"/>
          <w:divBdr>
            <w:top w:val="none" w:sz="0" w:space="0" w:color="auto"/>
            <w:left w:val="none" w:sz="0" w:space="0" w:color="auto"/>
            <w:bottom w:val="none" w:sz="0" w:space="0" w:color="auto"/>
            <w:right w:val="none" w:sz="0" w:space="0" w:color="auto"/>
          </w:divBdr>
        </w:div>
        <w:div w:id="1451971609">
          <w:marLeft w:val="0"/>
          <w:marRight w:val="0"/>
          <w:marTop w:val="0"/>
          <w:marBottom w:val="0"/>
          <w:divBdr>
            <w:top w:val="none" w:sz="0" w:space="0" w:color="auto"/>
            <w:left w:val="none" w:sz="0" w:space="0" w:color="auto"/>
            <w:bottom w:val="none" w:sz="0" w:space="0" w:color="auto"/>
            <w:right w:val="none" w:sz="0" w:space="0" w:color="auto"/>
          </w:divBdr>
        </w:div>
        <w:div w:id="1827824096">
          <w:marLeft w:val="0"/>
          <w:marRight w:val="0"/>
          <w:marTop w:val="0"/>
          <w:marBottom w:val="0"/>
          <w:divBdr>
            <w:top w:val="none" w:sz="0" w:space="0" w:color="auto"/>
            <w:left w:val="none" w:sz="0" w:space="0" w:color="auto"/>
            <w:bottom w:val="none" w:sz="0" w:space="0" w:color="auto"/>
            <w:right w:val="none" w:sz="0" w:space="0" w:color="auto"/>
          </w:divBdr>
        </w:div>
        <w:div w:id="1654990250">
          <w:marLeft w:val="0"/>
          <w:marRight w:val="0"/>
          <w:marTop w:val="0"/>
          <w:marBottom w:val="0"/>
          <w:divBdr>
            <w:top w:val="none" w:sz="0" w:space="0" w:color="auto"/>
            <w:left w:val="none" w:sz="0" w:space="0" w:color="auto"/>
            <w:bottom w:val="none" w:sz="0" w:space="0" w:color="auto"/>
            <w:right w:val="none" w:sz="0" w:space="0" w:color="auto"/>
          </w:divBdr>
        </w:div>
        <w:div w:id="1910917612">
          <w:marLeft w:val="0"/>
          <w:marRight w:val="0"/>
          <w:marTop w:val="0"/>
          <w:marBottom w:val="0"/>
          <w:divBdr>
            <w:top w:val="none" w:sz="0" w:space="0" w:color="auto"/>
            <w:left w:val="none" w:sz="0" w:space="0" w:color="auto"/>
            <w:bottom w:val="none" w:sz="0" w:space="0" w:color="auto"/>
            <w:right w:val="none" w:sz="0" w:space="0" w:color="auto"/>
          </w:divBdr>
        </w:div>
        <w:div w:id="2018342811">
          <w:marLeft w:val="0"/>
          <w:marRight w:val="0"/>
          <w:marTop w:val="0"/>
          <w:marBottom w:val="0"/>
          <w:divBdr>
            <w:top w:val="none" w:sz="0" w:space="0" w:color="auto"/>
            <w:left w:val="none" w:sz="0" w:space="0" w:color="auto"/>
            <w:bottom w:val="none" w:sz="0" w:space="0" w:color="auto"/>
            <w:right w:val="none" w:sz="0" w:space="0" w:color="auto"/>
          </w:divBdr>
        </w:div>
        <w:div w:id="772938886">
          <w:marLeft w:val="0"/>
          <w:marRight w:val="0"/>
          <w:marTop w:val="0"/>
          <w:marBottom w:val="0"/>
          <w:divBdr>
            <w:top w:val="none" w:sz="0" w:space="0" w:color="auto"/>
            <w:left w:val="none" w:sz="0" w:space="0" w:color="auto"/>
            <w:bottom w:val="none" w:sz="0" w:space="0" w:color="auto"/>
            <w:right w:val="none" w:sz="0" w:space="0" w:color="auto"/>
          </w:divBdr>
        </w:div>
        <w:div w:id="1262909218">
          <w:marLeft w:val="0"/>
          <w:marRight w:val="0"/>
          <w:marTop w:val="0"/>
          <w:marBottom w:val="0"/>
          <w:divBdr>
            <w:top w:val="none" w:sz="0" w:space="0" w:color="auto"/>
            <w:left w:val="none" w:sz="0" w:space="0" w:color="auto"/>
            <w:bottom w:val="none" w:sz="0" w:space="0" w:color="auto"/>
            <w:right w:val="none" w:sz="0" w:space="0" w:color="auto"/>
          </w:divBdr>
        </w:div>
        <w:div w:id="1808471391">
          <w:marLeft w:val="0"/>
          <w:marRight w:val="0"/>
          <w:marTop w:val="0"/>
          <w:marBottom w:val="0"/>
          <w:divBdr>
            <w:top w:val="none" w:sz="0" w:space="0" w:color="auto"/>
            <w:left w:val="none" w:sz="0" w:space="0" w:color="auto"/>
            <w:bottom w:val="none" w:sz="0" w:space="0" w:color="auto"/>
            <w:right w:val="none" w:sz="0" w:space="0" w:color="auto"/>
          </w:divBdr>
        </w:div>
        <w:div w:id="1580166851">
          <w:marLeft w:val="0"/>
          <w:marRight w:val="0"/>
          <w:marTop w:val="0"/>
          <w:marBottom w:val="0"/>
          <w:divBdr>
            <w:top w:val="none" w:sz="0" w:space="0" w:color="auto"/>
            <w:left w:val="none" w:sz="0" w:space="0" w:color="auto"/>
            <w:bottom w:val="none" w:sz="0" w:space="0" w:color="auto"/>
            <w:right w:val="none" w:sz="0" w:space="0" w:color="auto"/>
          </w:divBdr>
        </w:div>
        <w:div w:id="1368945990">
          <w:marLeft w:val="0"/>
          <w:marRight w:val="0"/>
          <w:marTop w:val="0"/>
          <w:marBottom w:val="0"/>
          <w:divBdr>
            <w:top w:val="none" w:sz="0" w:space="0" w:color="auto"/>
            <w:left w:val="none" w:sz="0" w:space="0" w:color="auto"/>
            <w:bottom w:val="none" w:sz="0" w:space="0" w:color="auto"/>
            <w:right w:val="none" w:sz="0" w:space="0" w:color="auto"/>
          </w:divBdr>
        </w:div>
        <w:div w:id="743114361">
          <w:marLeft w:val="0"/>
          <w:marRight w:val="0"/>
          <w:marTop w:val="0"/>
          <w:marBottom w:val="0"/>
          <w:divBdr>
            <w:top w:val="none" w:sz="0" w:space="0" w:color="auto"/>
            <w:left w:val="none" w:sz="0" w:space="0" w:color="auto"/>
            <w:bottom w:val="none" w:sz="0" w:space="0" w:color="auto"/>
            <w:right w:val="none" w:sz="0" w:space="0" w:color="auto"/>
          </w:divBdr>
        </w:div>
        <w:div w:id="1368600564">
          <w:marLeft w:val="0"/>
          <w:marRight w:val="0"/>
          <w:marTop w:val="0"/>
          <w:marBottom w:val="0"/>
          <w:divBdr>
            <w:top w:val="none" w:sz="0" w:space="0" w:color="auto"/>
            <w:left w:val="none" w:sz="0" w:space="0" w:color="auto"/>
            <w:bottom w:val="none" w:sz="0" w:space="0" w:color="auto"/>
            <w:right w:val="none" w:sz="0" w:space="0" w:color="auto"/>
          </w:divBdr>
        </w:div>
        <w:div w:id="1200511748">
          <w:marLeft w:val="0"/>
          <w:marRight w:val="0"/>
          <w:marTop w:val="0"/>
          <w:marBottom w:val="0"/>
          <w:divBdr>
            <w:top w:val="none" w:sz="0" w:space="0" w:color="auto"/>
            <w:left w:val="none" w:sz="0" w:space="0" w:color="auto"/>
            <w:bottom w:val="none" w:sz="0" w:space="0" w:color="auto"/>
            <w:right w:val="none" w:sz="0" w:space="0" w:color="auto"/>
          </w:divBdr>
        </w:div>
        <w:div w:id="1237284567">
          <w:marLeft w:val="0"/>
          <w:marRight w:val="0"/>
          <w:marTop w:val="0"/>
          <w:marBottom w:val="0"/>
          <w:divBdr>
            <w:top w:val="none" w:sz="0" w:space="0" w:color="auto"/>
            <w:left w:val="none" w:sz="0" w:space="0" w:color="auto"/>
            <w:bottom w:val="none" w:sz="0" w:space="0" w:color="auto"/>
            <w:right w:val="none" w:sz="0" w:space="0" w:color="auto"/>
          </w:divBdr>
        </w:div>
        <w:div w:id="1213813757">
          <w:marLeft w:val="0"/>
          <w:marRight w:val="0"/>
          <w:marTop w:val="0"/>
          <w:marBottom w:val="0"/>
          <w:divBdr>
            <w:top w:val="none" w:sz="0" w:space="0" w:color="auto"/>
            <w:left w:val="none" w:sz="0" w:space="0" w:color="auto"/>
            <w:bottom w:val="none" w:sz="0" w:space="0" w:color="auto"/>
            <w:right w:val="none" w:sz="0" w:space="0" w:color="auto"/>
          </w:divBdr>
        </w:div>
        <w:div w:id="812793672">
          <w:marLeft w:val="0"/>
          <w:marRight w:val="0"/>
          <w:marTop w:val="0"/>
          <w:marBottom w:val="0"/>
          <w:divBdr>
            <w:top w:val="none" w:sz="0" w:space="0" w:color="auto"/>
            <w:left w:val="none" w:sz="0" w:space="0" w:color="auto"/>
            <w:bottom w:val="none" w:sz="0" w:space="0" w:color="auto"/>
            <w:right w:val="none" w:sz="0" w:space="0" w:color="auto"/>
          </w:divBdr>
        </w:div>
        <w:div w:id="1152714619">
          <w:marLeft w:val="0"/>
          <w:marRight w:val="0"/>
          <w:marTop w:val="0"/>
          <w:marBottom w:val="0"/>
          <w:divBdr>
            <w:top w:val="none" w:sz="0" w:space="0" w:color="auto"/>
            <w:left w:val="none" w:sz="0" w:space="0" w:color="auto"/>
            <w:bottom w:val="none" w:sz="0" w:space="0" w:color="auto"/>
            <w:right w:val="none" w:sz="0" w:space="0" w:color="auto"/>
          </w:divBdr>
        </w:div>
        <w:div w:id="263850358">
          <w:marLeft w:val="0"/>
          <w:marRight w:val="0"/>
          <w:marTop w:val="0"/>
          <w:marBottom w:val="0"/>
          <w:divBdr>
            <w:top w:val="none" w:sz="0" w:space="0" w:color="auto"/>
            <w:left w:val="none" w:sz="0" w:space="0" w:color="auto"/>
            <w:bottom w:val="none" w:sz="0" w:space="0" w:color="auto"/>
            <w:right w:val="none" w:sz="0" w:space="0" w:color="auto"/>
          </w:divBdr>
        </w:div>
      </w:divsChild>
    </w:div>
    <w:div w:id="64619180">
      <w:bodyDiv w:val="1"/>
      <w:marLeft w:val="0"/>
      <w:marRight w:val="0"/>
      <w:marTop w:val="0"/>
      <w:marBottom w:val="0"/>
      <w:divBdr>
        <w:top w:val="none" w:sz="0" w:space="0" w:color="auto"/>
        <w:left w:val="none" w:sz="0" w:space="0" w:color="auto"/>
        <w:bottom w:val="none" w:sz="0" w:space="0" w:color="auto"/>
        <w:right w:val="none" w:sz="0" w:space="0" w:color="auto"/>
      </w:divBdr>
    </w:div>
    <w:div w:id="98451484">
      <w:bodyDiv w:val="1"/>
      <w:marLeft w:val="0"/>
      <w:marRight w:val="0"/>
      <w:marTop w:val="0"/>
      <w:marBottom w:val="0"/>
      <w:divBdr>
        <w:top w:val="none" w:sz="0" w:space="0" w:color="auto"/>
        <w:left w:val="none" w:sz="0" w:space="0" w:color="auto"/>
        <w:bottom w:val="none" w:sz="0" w:space="0" w:color="auto"/>
        <w:right w:val="none" w:sz="0" w:space="0" w:color="auto"/>
      </w:divBdr>
    </w:div>
    <w:div w:id="158346276">
      <w:bodyDiv w:val="1"/>
      <w:marLeft w:val="0"/>
      <w:marRight w:val="0"/>
      <w:marTop w:val="0"/>
      <w:marBottom w:val="0"/>
      <w:divBdr>
        <w:top w:val="none" w:sz="0" w:space="0" w:color="auto"/>
        <w:left w:val="none" w:sz="0" w:space="0" w:color="auto"/>
        <w:bottom w:val="none" w:sz="0" w:space="0" w:color="auto"/>
        <w:right w:val="none" w:sz="0" w:space="0" w:color="auto"/>
      </w:divBdr>
      <w:divsChild>
        <w:div w:id="2118022191">
          <w:marLeft w:val="547"/>
          <w:marRight w:val="0"/>
          <w:marTop w:val="125"/>
          <w:marBottom w:val="0"/>
          <w:divBdr>
            <w:top w:val="none" w:sz="0" w:space="0" w:color="auto"/>
            <w:left w:val="none" w:sz="0" w:space="0" w:color="auto"/>
            <w:bottom w:val="none" w:sz="0" w:space="0" w:color="auto"/>
            <w:right w:val="none" w:sz="0" w:space="0" w:color="auto"/>
          </w:divBdr>
        </w:div>
        <w:div w:id="1285236993">
          <w:marLeft w:val="547"/>
          <w:marRight w:val="0"/>
          <w:marTop w:val="125"/>
          <w:marBottom w:val="0"/>
          <w:divBdr>
            <w:top w:val="none" w:sz="0" w:space="0" w:color="auto"/>
            <w:left w:val="none" w:sz="0" w:space="0" w:color="auto"/>
            <w:bottom w:val="none" w:sz="0" w:space="0" w:color="auto"/>
            <w:right w:val="none" w:sz="0" w:space="0" w:color="auto"/>
          </w:divBdr>
        </w:div>
        <w:div w:id="227885604">
          <w:marLeft w:val="547"/>
          <w:marRight w:val="0"/>
          <w:marTop w:val="125"/>
          <w:marBottom w:val="0"/>
          <w:divBdr>
            <w:top w:val="none" w:sz="0" w:space="0" w:color="auto"/>
            <w:left w:val="none" w:sz="0" w:space="0" w:color="auto"/>
            <w:bottom w:val="none" w:sz="0" w:space="0" w:color="auto"/>
            <w:right w:val="none" w:sz="0" w:space="0" w:color="auto"/>
          </w:divBdr>
        </w:div>
        <w:div w:id="2030982918">
          <w:marLeft w:val="547"/>
          <w:marRight w:val="0"/>
          <w:marTop w:val="125"/>
          <w:marBottom w:val="0"/>
          <w:divBdr>
            <w:top w:val="none" w:sz="0" w:space="0" w:color="auto"/>
            <w:left w:val="none" w:sz="0" w:space="0" w:color="auto"/>
            <w:bottom w:val="none" w:sz="0" w:space="0" w:color="auto"/>
            <w:right w:val="none" w:sz="0" w:space="0" w:color="auto"/>
          </w:divBdr>
        </w:div>
        <w:div w:id="680861463">
          <w:marLeft w:val="547"/>
          <w:marRight w:val="0"/>
          <w:marTop w:val="125"/>
          <w:marBottom w:val="0"/>
          <w:divBdr>
            <w:top w:val="none" w:sz="0" w:space="0" w:color="auto"/>
            <w:left w:val="none" w:sz="0" w:space="0" w:color="auto"/>
            <w:bottom w:val="none" w:sz="0" w:space="0" w:color="auto"/>
            <w:right w:val="none" w:sz="0" w:space="0" w:color="auto"/>
          </w:divBdr>
        </w:div>
        <w:div w:id="1329678067">
          <w:marLeft w:val="547"/>
          <w:marRight w:val="0"/>
          <w:marTop w:val="125"/>
          <w:marBottom w:val="0"/>
          <w:divBdr>
            <w:top w:val="none" w:sz="0" w:space="0" w:color="auto"/>
            <w:left w:val="none" w:sz="0" w:space="0" w:color="auto"/>
            <w:bottom w:val="none" w:sz="0" w:space="0" w:color="auto"/>
            <w:right w:val="none" w:sz="0" w:space="0" w:color="auto"/>
          </w:divBdr>
        </w:div>
        <w:div w:id="1686589289">
          <w:marLeft w:val="547"/>
          <w:marRight w:val="0"/>
          <w:marTop w:val="125"/>
          <w:marBottom w:val="0"/>
          <w:divBdr>
            <w:top w:val="none" w:sz="0" w:space="0" w:color="auto"/>
            <w:left w:val="none" w:sz="0" w:space="0" w:color="auto"/>
            <w:bottom w:val="none" w:sz="0" w:space="0" w:color="auto"/>
            <w:right w:val="none" w:sz="0" w:space="0" w:color="auto"/>
          </w:divBdr>
        </w:div>
      </w:divsChild>
    </w:div>
    <w:div w:id="185756183">
      <w:bodyDiv w:val="1"/>
      <w:marLeft w:val="0"/>
      <w:marRight w:val="0"/>
      <w:marTop w:val="0"/>
      <w:marBottom w:val="0"/>
      <w:divBdr>
        <w:top w:val="none" w:sz="0" w:space="0" w:color="auto"/>
        <w:left w:val="none" w:sz="0" w:space="0" w:color="auto"/>
        <w:bottom w:val="none" w:sz="0" w:space="0" w:color="auto"/>
        <w:right w:val="none" w:sz="0" w:space="0" w:color="auto"/>
      </w:divBdr>
    </w:div>
    <w:div w:id="263853890">
      <w:bodyDiv w:val="1"/>
      <w:marLeft w:val="0"/>
      <w:marRight w:val="0"/>
      <w:marTop w:val="0"/>
      <w:marBottom w:val="0"/>
      <w:divBdr>
        <w:top w:val="none" w:sz="0" w:space="0" w:color="auto"/>
        <w:left w:val="none" w:sz="0" w:space="0" w:color="auto"/>
        <w:bottom w:val="none" w:sz="0" w:space="0" w:color="auto"/>
        <w:right w:val="none" w:sz="0" w:space="0" w:color="auto"/>
      </w:divBdr>
    </w:div>
    <w:div w:id="332414477">
      <w:bodyDiv w:val="1"/>
      <w:marLeft w:val="0"/>
      <w:marRight w:val="0"/>
      <w:marTop w:val="0"/>
      <w:marBottom w:val="0"/>
      <w:divBdr>
        <w:top w:val="none" w:sz="0" w:space="0" w:color="auto"/>
        <w:left w:val="none" w:sz="0" w:space="0" w:color="auto"/>
        <w:bottom w:val="none" w:sz="0" w:space="0" w:color="auto"/>
        <w:right w:val="none" w:sz="0" w:space="0" w:color="auto"/>
      </w:divBdr>
    </w:div>
    <w:div w:id="340857827">
      <w:bodyDiv w:val="1"/>
      <w:marLeft w:val="0"/>
      <w:marRight w:val="0"/>
      <w:marTop w:val="0"/>
      <w:marBottom w:val="0"/>
      <w:divBdr>
        <w:top w:val="none" w:sz="0" w:space="0" w:color="auto"/>
        <w:left w:val="none" w:sz="0" w:space="0" w:color="auto"/>
        <w:bottom w:val="none" w:sz="0" w:space="0" w:color="auto"/>
        <w:right w:val="none" w:sz="0" w:space="0" w:color="auto"/>
      </w:divBdr>
    </w:div>
    <w:div w:id="341395194">
      <w:bodyDiv w:val="1"/>
      <w:marLeft w:val="0"/>
      <w:marRight w:val="0"/>
      <w:marTop w:val="0"/>
      <w:marBottom w:val="0"/>
      <w:divBdr>
        <w:top w:val="none" w:sz="0" w:space="0" w:color="auto"/>
        <w:left w:val="none" w:sz="0" w:space="0" w:color="auto"/>
        <w:bottom w:val="none" w:sz="0" w:space="0" w:color="auto"/>
        <w:right w:val="none" w:sz="0" w:space="0" w:color="auto"/>
      </w:divBdr>
      <w:divsChild>
        <w:div w:id="1779526904">
          <w:marLeft w:val="547"/>
          <w:marRight w:val="0"/>
          <w:marTop w:val="106"/>
          <w:marBottom w:val="0"/>
          <w:divBdr>
            <w:top w:val="none" w:sz="0" w:space="0" w:color="auto"/>
            <w:left w:val="none" w:sz="0" w:space="0" w:color="auto"/>
            <w:bottom w:val="none" w:sz="0" w:space="0" w:color="auto"/>
            <w:right w:val="none" w:sz="0" w:space="0" w:color="auto"/>
          </w:divBdr>
        </w:div>
        <w:div w:id="242301476">
          <w:marLeft w:val="547"/>
          <w:marRight w:val="0"/>
          <w:marTop w:val="106"/>
          <w:marBottom w:val="0"/>
          <w:divBdr>
            <w:top w:val="none" w:sz="0" w:space="0" w:color="auto"/>
            <w:left w:val="none" w:sz="0" w:space="0" w:color="auto"/>
            <w:bottom w:val="none" w:sz="0" w:space="0" w:color="auto"/>
            <w:right w:val="none" w:sz="0" w:space="0" w:color="auto"/>
          </w:divBdr>
        </w:div>
        <w:div w:id="402989260">
          <w:marLeft w:val="547"/>
          <w:marRight w:val="0"/>
          <w:marTop w:val="106"/>
          <w:marBottom w:val="0"/>
          <w:divBdr>
            <w:top w:val="none" w:sz="0" w:space="0" w:color="auto"/>
            <w:left w:val="none" w:sz="0" w:space="0" w:color="auto"/>
            <w:bottom w:val="none" w:sz="0" w:space="0" w:color="auto"/>
            <w:right w:val="none" w:sz="0" w:space="0" w:color="auto"/>
          </w:divBdr>
        </w:div>
        <w:div w:id="850609240">
          <w:marLeft w:val="547"/>
          <w:marRight w:val="0"/>
          <w:marTop w:val="106"/>
          <w:marBottom w:val="0"/>
          <w:divBdr>
            <w:top w:val="none" w:sz="0" w:space="0" w:color="auto"/>
            <w:left w:val="none" w:sz="0" w:space="0" w:color="auto"/>
            <w:bottom w:val="none" w:sz="0" w:space="0" w:color="auto"/>
            <w:right w:val="none" w:sz="0" w:space="0" w:color="auto"/>
          </w:divBdr>
        </w:div>
        <w:div w:id="233592510">
          <w:marLeft w:val="547"/>
          <w:marRight w:val="0"/>
          <w:marTop w:val="106"/>
          <w:marBottom w:val="0"/>
          <w:divBdr>
            <w:top w:val="none" w:sz="0" w:space="0" w:color="auto"/>
            <w:left w:val="none" w:sz="0" w:space="0" w:color="auto"/>
            <w:bottom w:val="none" w:sz="0" w:space="0" w:color="auto"/>
            <w:right w:val="none" w:sz="0" w:space="0" w:color="auto"/>
          </w:divBdr>
        </w:div>
        <w:div w:id="1314525142">
          <w:marLeft w:val="547"/>
          <w:marRight w:val="0"/>
          <w:marTop w:val="106"/>
          <w:marBottom w:val="0"/>
          <w:divBdr>
            <w:top w:val="none" w:sz="0" w:space="0" w:color="auto"/>
            <w:left w:val="none" w:sz="0" w:space="0" w:color="auto"/>
            <w:bottom w:val="none" w:sz="0" w:space="0" w:color="auto"/>
            <w:right w:val="none" w:sz="0" w:space="0" w:color="auto"/>
          </w:divBdr>
        </w:div>
        <w:div w:id="100729614">
          <w:marLeft w:val="547"/>
          <w:marRight w:val="0"/>
          <w:marTop w:val="106"/>
          <w:marBottom w:val="0"/>
          <w:divBdr>
            <w:top w:val="none" w:sz="0" w:space="0" w:color="auto"/>
            <w:left w:val="none" w:sz="0" w:space="0" w:color="auto"/>
            <w:bottom w:val="none" w:sz="0" w:space="0" w:color="auto"/>
            <w:right w:val="none" w:sz="0" w:space="0" w:color="auto"/>
          </w:divBdr>
        </w:div>
        <w:div w:id="1180312429">
          <w:marLeft w:val="547"/>
          <w:marRight w:val="0"/>
          <w:marTop w:val="106"/>
          <w:marBottom w:val="0"/>
          <w:divBdr>
            <w:top w:val="none" w:sz="0" w:space="0" w:color="auto"/>
            <w:left w:val="none" w:sz="0" w:space="0" w:color="auto"/>
            <w:bottom w:val="none" w:sz="0" w:space="0" w:color="auto"/>
            <w:right w:val="none" w:sz="0" w:space="0" w:color="auto"/>
          </w:divBdr>
        </w:div>
      </w:divsChild>
    </w:div>
    <w:div w:id="371619320">
      <w:bodyDiv w:val="1"/>
      <w:marLeft w:val="0"/>
      <w:marRight w:val="0"/>
      <w:marTop w:val="0"/>
      <w:marBottom w:val="0"/>
      <w:divBdr>
        <w:top w:val="none" w:sz="0" w:space="0" w:color="auto"/>
        <w:left w:val="none" w:sz="0" w:space="0" w:color="auto"/>
        <w:bottom w:val="none" w:sz="0" w:space="0" w:color="auto"/>
        <w:right w:val="none" w:sz="0" w:space="0" w:color="auto"/>
      </w:divBdr>
    </w:div>
    <w:div w:id="415636009">
      <w:bodyDiv w:val="1"/>
      <w:marLeft w:val="0"/>
      <w:marRight w:val="0"/>
      <w:marTop w:val="0"/>
      <w:marBottom w:val="0"/>
      <w:divBdr>
        <w:top w:val="none" w:sz="0" w:space="0" w:color="auto"/>
        <w:left w:val="none" w:sz="0" w:space="0" w:color="auto"/>
        <w:bottom w:val="none" w:sz="0" w:space="0" w:color="auto"/>
        <w:right w:val="none" w:sz="0" w:space="0" w:color="auto"/>
      </w:divBdr>
    </w:div>
    <w:div w:id="665061389">
      <w:bodyDiv w:val="1"/>
      <w:marLeft w:val="0"/>
      <w:marRight w:val="0"/>
      <w:marTop w:val="0"/>
      <w:marBottom w:val="0"/>
      <w:divBdr>
        <w:top w:val="none" w:sz="0" w:space="0" w:color="auto"/>
        <w:left w:val="none" w:sz="0" w:space="0" w:color="auto"/>
        <w:bottom w:val="none" w:sz="0" w:space="0" w:color="auto"/>
        <w:right w:val="none" w:sz="0" w:space="0" w:color="auto"/>
      </w:divBdr>
    </w:div>
    <w:div w:id="721175728">
      <w:bodyDiv w:val="1"/>
      <w:marLeft w:val="0"/>
      <w:marRight w:val="0"/>
      <w:marTop w:val="0"/>
      <w:marBottom w:val="0"/>
      <w:divBdr>
        <w:top w:val="none" w:sz="0" w:space="0" w:color="auto"/>
        <w:left w:val="none" w:sz="0" w:space="0" w:color="auto"/>
        <w:bottom w:val="none" w:sz="0" w:space="0" w:color="auto"/>
        <w:right w:val="none" w:sz="0" w:space="0" w:color="auto"/>
      </w:divBdr>
    </w:div>
    <w:div w:id="936134076">
      <w:bodyDiv w:val="1"/>
      <w:marLeft w:val="0"/>
      <w:marRight w:val="0"/>
      <w:marTop w:val="0"/>
      <w:marBottom w:val="0"/>
      <w:divBdr>
        <w:top w:val="none" w:sz="0" w:space="0" w:color="auto"/>
        <w:left w:val="none" w:sz="0" w:space="0" w:color="auto"/>
        <w:bottom w:val="none" w:sz="0" w:space="0" w:color="auto"/>
        <w:right w:val="none" w:sz="0" w:space="0" w:color="auto"/>
      </w:divBdr>
    </w:div>
    <w:div w:id="1029916431">
      <w:bodyDiv w:val="1"/>
      <w:marLeft w:val="0"/>
      <w:marRight w:val="0"/>
      <w:marTop w:val="0"/>
      <w:marBottom w:val="0"/>
      <w:divBdr>
        <w:top w:val="none" w:sz="0" w:space="0" w:color="auto"/>
        <w:left w:val="none" w:sz="0" w:space="0" w:color="auto"/>
        <w:bottom w:val="none" w:sz="0" w:space="0" w:color="auto"/>
        <w:right w:val="none" w:sz="0" w:space="0" w:color="auto"/>
      </w:divBdr>
      <w:divsChild>
        <w:div w:id="1056053442">
          <w:marLeft w:val="0"/>
          <w:marRight w:val="0"/>
          <w:marTop w:val="0"/>
          <w:marBottom w:val="0"/>
          <w:divBdr>
            <w:top w:val="none" w:sz="0" w:space="0" w:color="auto"/>
            <w:left w:val="none" w:sz="0" w:space="0" w:color="auto"/>
            <w:bottom w:val="none" w:sz="0" w:space="0" w:color="auto"/>
            <w:right w:val="none" w:sz="0" w:space="0" w:color="auto"/>
          </w:divBdr>
        </w:div>
        <w:div w:id="1475609879">
          <w:marLeft w:val="0"/>
          <w:marRight w:val="0"/>
          <w:marTop w:val="0"/>
          <w:marBottom w:val="0"/>
          <w:divBdr>
            <w:top w:val="none" w:sz="0" w:space="0" w:color="auto"/>
            <w:left w:val="none" w:sz="0" w:space="0" w:color="auto"/>
            <w:bottom w:val="none" w:sz="0" w:space="0" w:color="auto"/>
            <w:right w:val="none" w:sz="0" w:space="0" w:color="auto"/>
          </w:divBdr>
        </w:div>
      </w:divsChild>
    </w:div>
    <w:div w:id="1247611157">
      <w:bodyDiv w:val="1"/>
      <w:marLeft w:val="0"/>
      <w:marRight w:val="0"/>
      <w:marTop w:val="0"/>
      <w:marBottom w:val="0"/>
      <w:divBdr>
        <w:top w:val="none" w:sz="0" w:space="0" w:color="auto"/>
        <w:left w:val="none" w:sz="0" w:space="0" w:color="auto"/>
        <w:bottom w:val="none" w:sz="0" w:space="0" w:color="auto"/>
        <w:right w:val="none" w:sz="0" w:space="0" w:color="auto"/>
      </w:divBdr>
    </w:div>
    <w:div w:id="1254556514">
      <w:bodyDiv w:val="1"/>
      <w:marLeft w:val="0"/>
      <w:marRight w:val="0"/>
      <w:marTop w:val="0"/>
      <w:marBottom w:val="0"/>
      <w:divBdr>
        <w:top w:val="none" w:sz="0" w:space="0" w:color="auto"/>
        <w:left w:val="none" w:sz="0" w:space="0" w:color="auto"/>
        <w:bottom w:val="none" w:sz="0" w:space="0" w:color="auto"/>
        <w:right w:val="none" w:sz="0" w:space="0" w:color="auto"/>
      </w:divBdr>
    </w:div>
    <w:div w:id="1339961348">
      <w:bodyDiv w:val="1"/>
      <w:marLeft w:val="0"/>
      <w:marRight w:val="0"/>
      <w:marTop w:val="0"/>
      <w:marBottom w:val="0"/>
      <w:divBdr>
        <w:top w:val="none" w:sz="0" w:space="0" w:color="auto"/>
        <w:left w:val="none" w:sz="0" w:space="0" w:color="auto"/>
        <w:bottom w:val="none" w:sz="0" w:space="0" w:color="auto"/>
        <w:right w:val="none" w:sz="0" w:space="0" w:color="auto"/>
      </w:divBdr>
    </w:div>
    <w:div w:id="1436710238">
      <w:bodyDiv w:val="1"/>
      <w:marLeft w:val="0"/>
      <w:marRight w:val="0"/>
      <w:marTop w:val="0"/>
      <w:marBottom w:val="0"/>
      <w:divBdr>
        <w:top w:val="none" w:sz="0" w:space="0" w:color="auto"/>
        <w:left w:val="none" w:sz="0" w:space="0" w:color="auto"/>
        <w:bottom w:val="none" w:sz="0" w:space="0" w:color="auto"/>
        <w:right w:val="none" w:sz="0" w:space="0" w:color="auto"/>
      </w:divBdr>
    </w:div>
    <w:div w:id="1635407488">
      <w:bodyDiv w:val="1"/>
      <w:marLeft w:val="0"/>
      <w:marRight w:val="0"/>
      <w:marTop w:val="0"/>
      <w:marBottom w:val="0"/>
      <w:divBdr>
        <w:top w:val="none" w:sz="0" w:space="0" w:color="auto"/>
        <w:left w:val="none" w:sz="0" w:space="0" w:color="auto"/>
        <w:bottom w:val="none" w:sz="0" w:space="0" w:color="auto"/>
        <w:right w:val="none" w:sz="0" w:space="0" w:color="auto"/>
      </w:divBdr>
    </w:div>
    <w:div w:id="1750691433">
      <w:bodyDiv w:val="1"/>
      <w:marLeft w:val="0"/>
      <w:marRight w:val="0"/>
      <w:marTop w:val="0"/>
      <w:marBottom w:val="0"/>
      <w:divBdr>
        <w:top w:val="none" w:sz="0" w:space="0" w:color="auto"/>
        <w:left w:val="none" w:sz="0" w:space="0" w:color="auto"/>
        <w:bottom w:val="none" w:sz="0" w:space="0" w:color="auto"/>
        <w:right w:val="none" w:sz="0" w:space="0" w:color="auto"/>
      </w:divBdr>
    </w:div>
    <w:div w:id="1905488930">
      <w:bodyDiv w:val="1"/>
      <w:marLeft w:val="0"/>
      <w:marRight w:val="0"/>
      <w:marTop w:val="0"/>
      <w:marBottom w:val="0"/>
      <w:divBdr>
        <w:top w:val="none" w:sz="0" w:space="0" w:color="auto"/>
        <w:left w:val="none" w:sz="0" w:space="0" w:color="auto"/>
        <w:bottom w:val="none" w:sz="0" w:space="0" w:color="auto"/>
        <w:right w:val="none" w:sz="0" w:space="0" w:color="auto"/>
      </w:divBdr>
    </w:div>
    <w:div w:id="1962761682">
      <w:bodyDiv w:val="1"/>
      <w:marLeft w:val="0"/>
      <w:marRight w:val="0"/>
      <w:marTop w:val="0"/>
      <w:marBottom w:val="0"/>
      <w:divBdr>
        <w:top w:val="none" w:sz="0" w:space="0" w:color="auto"/>
        <w:left w:val="none" w:sz="0" w:space="0" w:color="auto"/>
        <w:bottom w:val="none" w:sz="0" w:space="0" w:color="auto"/>
        <w:right w:val="none" w:sz="0" w:space="0" w:color="auto"/>
      </w:divBdr>
      <w:divsChild>
        <w:div w:id="2010908331">
          <w:marLeft w:val="547"/>
          <w:marRight w:val="0"/>
          <w:marTop w:val="144"/>
          <w:marBottom w:val="0"/>
          <w:divBdr>
            <w:top w:val="none" w:sz="0" w:space="0" w:color="auto"/>
            <w:left w:val="none" w:sz="0" w:space="0" w:color="auto"/>
            <w:bottom w:val="none" w:sz="0" w:space="0" w:color="auto"/>
            <w:right w:val="none" w:sz="0" w:space="0" w:color="auto"/>
          </w:divBdr>
        </w:div>
        <w:div w:id="1605652172">
          <w:marLeft w:val="547"/>
          <w:marRight w:val="0"/>
          <w:marTop w:val="144"/>
          <w:marBottom w:val="0"/>
          <w:divBdr>
            <w:top w:val="none" w:sz="0" w:space="0" w:color="auto"/>
            <w:left w:val="none" w:sz="0" w:space="0" w:color="auto"/>
            <w:bottom w:val="none" w:sz="0" w:space="0" w:color="auto"/>
            <w:right w:val="none" w:sz="0" w:space="0" w:color="auto"/>
          </w:divBdr>
        </w:div>
        <w:div w:id="11224459">
          <w:marLeft w:val="547"/>
          <w:marRight w:val="0"/>
          <w:marTop w:val="144"/>
          <w:marBottom w:val="0"/>
          <w:divBdr>
            <w:top w:val="none" w:sz="0" w:space="0" w:color="auto"/>
            <w:left w:val="none" w:sz="0" w:space="0" w:color="auto"/>
            <w:bottom w:val="none" w:sz="0" w:space="0" w:color="auto"/>
            <w:right w:val="none" w:sz="0" w:space="0" w:color="auto"/>
          </w:divBdr>
        </w:div>
        <w:div w:id="61487224">
          <w:marLeft w:val="547"/>
          <w:marRight w:val="0"/>
          <w:marTop w:val="144"/>
          <w:marBottom w:val="0"/>
          <w:divBdr>
            <w:top w:val="none" w:sz="0" w:space="0" w:color="auto"/>
            <w:left w:val="none" w:sz="0" w:space="0" w:color="auto"/>
            <w:bottom w:val="none" w:sz="0" w:space="0" w:color="auto"/>
            <w:right w:val="none" w:sz="0" w:space="0" w:color="auto"/>
          </w:divBdr>
        </w:div>
        <w:div w:id="2013140466">
          <w:marLeft w:val="547"/>
          <w:marRight w:val="0"/>
          <w:marTop w:val="144"/>
          <w:marBottom w:val="0"/>
          <w:divBdr>
            <w:top w:val="none" w:sz="0" w:space="0" w:color="auto"/>
            <w:left w:val="none" w:sz="0" w:space="0" w:color="auto"/>
            <w:bottom w:val="none" w:sz="0" w:space="0" w:color="auto"/>
            <w:right w:val="none" w:sz="0" w:space="0" w:color="auto"/>
          </w:divBdr>
        </w:div>
        <w:div w:id="2010786862">
          <w:marLeft w:val="547"/>
          <w:marRight w:val="0"/>
          <w:marTop w:val="144"/>
          <w:marBottom w:val="0"/>
          <w:divBdr>
            <w:top w:val="none" w:sz="0" w:space="0" w:color="auto"/>
            <w:left w:val="none" w:sz="0" w:space="0" w:color="auto"/>
            <w:bottom w:val="none" w:sz="0" w:space="0" w:color="auto"/>
            <w:right w:val="none" w:sz="0" w:space="0" w:color="auto"/>
          </w:divBdr>
        </w:div>
      </w:divsChild>
    </w:div>
    <w:div w:id="1995984856">
      <w:bodyDiv w:val="1"/>
      <w:marLeft w:val="0"/>
      <w:marRight w:val="0"/>
      <w:marTop w:val="0"/>
      <w:marBottom w:val="0"/>
      <w:divBdr>
        <w:top w:val="none" w:sz="0" w:space="0" w:color="auto"/>
        <w:left w:val="none" w:sz="0" w:space="0" w:color="auto"/>
        <w:bottom w:val="none" w:sz="0" w:space="0" w:color="auto"/>
        <w:right w:val="none" w:sz="0" w:space="0" w:color="auto"/>
      </w:divBdr>
    </w:div>
    <w:div w:id="2018995295">
      <w:bodyDiv w:val="1"/>
      <w:marLeft w:val="0"/>
      <w:marRight w:val="0"/>
      <w:marTop w:val="0"/>
      <w:marBottom w:val="0"/>
      <w:divBdr>
        <w:top w:val="none" w:sz="0" w:space="0" w:color="auto"/>
        <w:left w:val="none" w:sz="0" w:space="0" w:color="auto"/>
        <w:bottom w:val="none" w:sz="0" w:space="0" w:color="auto"/>
        <w:right w:val="none" w:sz="0" w:space="0" w:color="auto"/>
      </w:divBdr>
    </w:div>
    <w:div w:id="214214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data\fms\II%20Sem\MR\group%20project\Analysis%20Sheet%20fill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defRPr>
            </a:pPr>
            <a:r>
              <a:rPr lang="en-IN" sz="1600">
                <a:solidFill>
                  <a:srgbClr val="003300"/>
                </a:solidFill>
                <a:latin typeface="Arial" panose="020B0604020202020204" pitchFamily="34" charset="0"/>
                <a:cs typeface="Arial" panose="020B0604020202020204" pitchFamily="34" charset="0"/>
              </a:rPr>
              <a:t>Family Income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'income '!$B$35</c:f>
              <c:strCache>
                <c:ptCount val="1"/>
                <c:pt idx="0">
                  <c:v>Family Income </c:v>
                </c:pt>
              </c:strCache>
            </c:strRef>
          </c:tx>
          <c:dLbls>
            <c:dLbl>
              <c:idx val="3"/>
              <c:layout>
                <c:manualLayout>
                  <c:x val="4.9730380879015268E-2"/>
                  <c:y val="8.63875765529308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BC1-4C23-A3DB-D8AEB4EDFAFE}"/>
                </c:ext>
              </c:extLst>
            </c:dLbl>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'income '!$C$33:$F$34</c:f>
              <c:strCache>
                <c:ptCount val="4"/>
                <c:pt idx="0">
                  <c:v>0.5 -1L</c:v>
                </c:pt>
                <c:pt idx="1">
                  <c:v>1-3L</c:v>
                </c:pt>
                <c:pt idx="2">
                  <c:v>3-5L</c:v>
                </c:pt>
                <c:pt idx="3">
                  <c:v>5&amp; abv. </c:v>
                </c:pt>
              </c:strCache>
            </c:strRef>
          </c:cat>
          <c:val>
            <c:numRef>
              <c:f>'income '!$C$35:$F$35</c:f>
              <c:numCache>
                <c:formatCode>General</c:formatCode>
                <c:ptCount val="4"/>
                <c:pt idx="0">
                  <c:v>14</c:v>
                </c:pt>
                <c:pt idx="1">
                  <c:v>7</c:v>
                </c:pt>
                <c:pt idx="2">
                  <c:v>4</c:v>
                </c:pt>
                <c:pt idx="3">
                  <c:v>2</c:v>
                </c:pt>
              </c:numCache>
            </c:numRef>
          </c:val>
          <c:extLst>
            <c:ext xmlns:c16="http://schemas.microsoft.com/office/drawing/2014/chart" uri="{C3380CC4-5D6E-409C-BE32-E72D297353CC}">
              <c16:uniqueId val="{00000001-6BC1-4C23-A3DB-D8AEB4EDFAFE}"/>
            </c:ext>
          </c:extLst>
        </c:ser>
        <c:dLbls>
          <c:showLegendKey val="0"/>
          <c:showVal val="0"/>
          <c:showCatName val="0"/>
          <c:showSerName val="0"/>
          <c:showPercent val="1"/>
          <c:showBubbleSize val="0"/>
          <c:showLeaderLines val="0"/>
        </c:dLbls>
      </c:pie3DChart>
    </c:plotArea>
    <c:legend>
      <c:legendPos val="t"/>
      <c:overlay val="0"/>
      <c:txPr>
        <a:bodyPr/>
        <a:lstStyle/>
        <a:p>
          <a:pPr>
            <a:defRPr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US" sz="1600">
                <a:solidFill>
                  <a:srgbClr val="003300"/>
                </a:solidFill>
                <a:latin typeface="Arial" panose="020B0604020202020204" pitchFamily="34" charset="0"/>
                <a:cs typeface="Arial" panose="020B0604020202020204" pitchFamily="34" charset="0"/>
              </a:rPr>
              <a:t>Patient referred</a:t>
            </a:r>
            <a:r>
              <a:rPr lang="en-US" sz="1600" baseline="0">
                <a:solidFill>
                  <a:srgbClr val="003300"/>
                </a:solidFill>
                <a:latin typeface="Arial" panose="020B0604020202020204" pitchFamily="34" charset="0"/>
                <a:cs typeface="Arial" panose="020B0604020202020204" pitchFamily="34" charset="0"/>
              </a:rPr>
              <a:t> by</a:t>
            </a:r>
            <a:endParaRPr lang="en-US" sz="1600">
              <a:solidFill>
                <a:srgbClr val="003300"/>
              </a:solidFill>
              <a:latin typeface="Arial" panose="020B0604020202020204" pitchFamily="34" charset="0"/>
              <a:cs typeface="Arial" panose="020B0604020202020204" pitchFamily="34"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1"/>
          <c:order val="1"/>
          <c:tx>
            <c:strRef>
              <c:f>Reference!$A$59</c:f>
              <c:strCache>
                <c:ptCount val="1"/>
                <c:pt idx="0">
                  <c:v>Reference</c:v>
                </c:pt>
              </c:strCache>
            </c:strRef>
          </c:tx>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Reference!$B$57:$E$58</c:f>
              <c:strCache>
                <c:ptCount val="4"/>
                <c:pt idx="0">
                  <c:v>Relative </c:v>
                </c:pt>
                <c:pt idx="1">
                  <c:v>Self </c:v>
                </c:pt>
                <c:pt idx="2">
                  <c:v>Friend </c:v>
                </c:pt>
                <c:pt idx="3">
                  <c:v>Gen. Doc. </c:v>
                </c:pt>
              </c:strCache>
            </c:strRef>
          </c:cat>
          <c:val>
            <c:numRef>
              <c:f>Reference!$B$59:$E$59</c:f>
              <c:numCache>
                <c:formatCode>General</c:formatCode>
                <c:ptCount val="4"/>
                <c:pt idx="0">
                  <c:v>16</c:v>
                </c:pt>
                <c:pt idx="1">
                  <c:v>23</c:v>
                </c:pt>
                <c:pt idx="2">
                  <c:v>9</c:v>
                </c:pt>
                <c:pt idx="3">
                  <c:v>1</c:v>
                </c:pt>
              </c:numCache>
            </c:numRef>
          </c:val>
          <c:extLst>
            <c:ext xmlns:c16="http://schemas.microsoft.com/office/drawing/2014/chart" uri="{C3380CC4-5D6E-409C-BE32-E72D297353CC}">
              <c16:uniqueId val="{00000000-50BF-4EB7-A946-DF4696789C56}"/>
            </c:ext>
          </c:extLst>
        </c:ser>
        <c:ser>
          <c:idx val="0"/>
          <c:order val="0"/>
          <c:tx>
            <c:strRef>
              <c:f>Reference!$A$59</c:f>
              <c:strCache>
                <c:ptCount val="1"/>
                <c:pt idx="0">
                  <c:v>Reference</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Reference!$B$57:$E$58</c:f>
              <c:strCache>
                <c:ptCount val="4"/>
                <c:pt idx="0">
                  <c:v>Relative </c:v>
                </c:pt>
                <c:pt idx="1">
                  <c:v>Self </c:v>
                </c:pt>
                <c:pt idx="2">
                  <c:v>Friend </c:v>
                </c:pt>
                <c:pt idx="3">
                  <c:v>Gen. Doc. </c:v>
                </c:pt>
              </c:strCache>
            </c:strRef>
          </c:cat>
          <c:val>
            <c:numRef>
              <c:f>Reference!$B$59:$E$59</c:f>
              <c:numCache>
                <c:formatCode>General</c:formatCode>
                <c:ptCount val="4"/>
                <c:pt idx="0">
                  <c:v>16</c:v>
                </c:pt>
                <c:pt idx="1">
                  <c:v>23</c:v>
                </c:pt>
                <c:pt idx="2">
                  <c:v>9</c:v>
                </c:pt>
                <c:pt idx="3">
                  <c:v>1</c:v>
                </c:pt>
              </c:numCache>
            </c:numRef>
          </c:val>
          <c:extLst>
            <c:ext xmlns:c16="http://schemas.microsoft.com/office/drawing/2014/chart" uri="{C3380CC4-5D6E-409C-BE32-E72D297353CC}">
              <c16:uniqueId val="{00000001-50BF-4EB7-A946-DF4696789C56}"/>
            </c:ext>
          </c:extLst>
        </c:ser>
        <c:dLbls>
          <c:showLegendKey val="0"/>
          <c:showVal val="0"/>
          <c:showCatName val="0"/>
          <c:showSerName val="0"/>
          <c:showPercent val="1"/>
          <c:showBubbleSize val="0"/>
          <c:showLeaderLines val="0"/>
        </c:dLbls>
      </c:pie3DChart>
    </c:plotArea>
    <c:legend>
      <c:legendPos val="t"/>
      <c:overlay val="0"/>
      <c:txPr>
        <a:bodyPr/>
        <a:lstStyle/>
        <a:p>
          <a:pPr>
            <a:defRPr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IN" sz="1600">
                <a:solidFill>
                  <a:srgbClr val="003300"/>
                </a:solidFill>
                <a:latin typeface="Arial" panose="020B0604020202020204" pitchFamily="34" charset="0"/>
                <a:cs typeface="Arial" panose="020B0604020202020204" pitchFamily="34" charset="0"/>
              </a:rPr>
              <a:t>Perception of Medical Facilities</a:t>
            </a:r>
          </a:p>
        </c:rich>
      </c:tx>
      <c:layout>
        <c:manualLayout>
          <c:xMode val="edge"/>
          <c:yMode val="edge"/>
          <c:x val="0.19400678040244967"/>
          <c:y val="2.7777777777777776E-2"/>
        </c:manualLayout>
      </c:layout>
      <c:overlay val="0"/>
    </c:title>
    <c:autoTitleDeleted val="0"/>
    <c:plotArea>
      <c:layout/>
      <c:barChart>
        <c:barDir val="col"/>
        <c:grouping val="clustered"/>
        <c:varyColors val="0"/>
        <c:ser>
          <c:idx val="0"/>
          <c:order val="0"/>
          <c:tx>
            <c:strRef>
              <c:f>'medical facility'!$A$57</c:f>
              <c:strCache>
                <c:ptCount val="1"/>
                <c:pt idx="0">
                  <c:v>Medical Facilities</c:v>
                </c:pt>
              </c:strCache>
            </c:strRef>
          </c:tx>
          <c:spPr>
            <a:solidFill>
              <a:schemeClr val="accent3">
                <a:lumMod val="50000"/>
              </a:schemeClr>
            </a:solidFill>
            <a:ln>
              <a:noFill/>
            </a:ln>
          </c:spPr>
          <c:invertIfNegative val="0"/>
          <c:dPt>
            <c:idx val="0"/>
            <c:invertIfNegative val="0"/>
            <c:bubble3D val="0"/>
            <c:spPr>
              <a:solidFill>
                <a:srgbClr val="003300"/>
              </a:solidFill>
              <a:ln>
                <a:noFill/>
              </a:ln>
            </c:spPr>
            <c:extLst>
              <c:ext xmlns:c16="http://schemas.microsoft.com/office/drawing/2014/chart" uri="{C3380CC4-5D6E-409C-BE32-E72D297353CC}">
                <c16:uniqueId val="{00000001-FC96-4ADB-A889-45F7368892EB}"/>
              </c:ext>
            </c:extLst>
          </c:dPt>
          <c:dPt>
            <c:idx val="1"/>
            <c:invertIfNegative val="0"/>
            <c:bubble3D val="0"/>
            <c:spPr>
              <a:solidFill>
                <a:srgbClr val="003300"/>
              </a:solidFill>
              <a:ln>
                <a:noFill/>
              </a:ln>
            </c:spPr>
            <c:extLst>
              <c:ext xmlns:c16="http://schemas.microsoft.com/office/drawing/2014/chart" uri="{C3380CC4-5D6E-409C-BE32-E72D297353CC}">
                <c16:uniqueId val="{00000003-FC96-4ADB-A889-45F7368892EB}"/>
              </c:ext>
            </c:extLst>
          </c:dPt>
          <c:dLbls>
            <c:dLbl>
              <c:idx val="2"/>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FC96-4ADB-A889-45F7368892EB}"/>
                </c:ext>
              </c:extLst>
            </c:dLbl>
            <c:dLbl>
              <c:idx val="3"/>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FC96-4ADB-A889-45F7368892EB}"/>
                </c:ext>
              </c:extLst>
            </c:dLbl>
            <c:dLbl>
              <c:idx val="4"/>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FC96-4ADB-A889-45F7368892EB}"/>
                </c:ext>
              </c:extLst>
            </c:dLbl>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'medical facility'!$B$55:$F$56</c:f>
              <c:strCache>
                <c:ptCount val="5"/>
                <c:pt idx="0">
                  <c:v>Very Good </c:v>
                </c:pt>
                <c:pt idx="1">
                  <c:v>Good </c:v>
                </c:pt>
                <c:pt idx="2">
                  <c:v>Average </c:v>
                </c:pt>
                <c:pt idx="3">
                  <c:v>Poor </c:v>
                </c:pt>
                <c:pt idx="4">
                  <c:v>V. Poor </c:v>
                </c:pt>
              </c:strCache>
            </c:strRef>
          </c:cat>
          <c:val>
            <c:numRef>
              <c:f>'medical facility'!$B$57:$F$57</c:f>
              <c:numCache>
                <c:formatCode>General</c:formatCode>
                <c:ptCount val="5"/>
                <c:pt idx="0">
                  <c:v>80</c:v>
                </c:pt>
                <c:pt idx="1">
                  <c:v>20</c:v>
                </c:pt>
                <c:pt idx="2">
                  <c:v>0</c:v>
                </c:pt>
                <c:pt idx="3">
                  <c:v>0</c:v>
                </c:pt>
                <c:pt idx="4">
                  <c:v>0</c:v>
                </c:pt>
              </c:numCache>
            </c:numRef>
          </c:val>
          <c:extLst>
            <c:ext xmlns:c16="http://schemas.microsoft.com/office/drawing/2014/chart" uri="{C3380CC4-5D6E-409C-BE32-E72D297353CC}">
              <c16:uniqueId val="{00000007-FC96-4ADB-A889-45F7368892EB}"/>
            </c:ext>
          </c:extLst>
        </c:ser>
        <c:dLbls>
          <c:showLegendKey val="0"/>
          <c:showVal val="0"/>
          <c:showCatName val="0"/>
          <c:showSerName val="0"/>
          <c:showPercent val="0"/>
          <c:showBubbleSize val="0"/>
        </c:dLbls>
        <c:gapWidth val="150"/>
        <c:axId val="82914816"/>
        <c:axId val="160821760"/>
      </c:barChart>
      <c:catAx>
        <c:axId val="82914816"/>
        <c:scaling>
          <c:orientation val="minMax"/>
        </c:scaling>
        <c:delete val="0"/>
        <c:axPos val="b"/>
        <c:numFmt formatCode="General"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821760"/>
        <c:crosses val="autoZero"/>
        <c:auto val="1"/>
        <c:lblAlgn val="ctr"/>
        <c:lblOffset val="100"/>
        <c:noMultiLvlLbl val="0"/>
      </c:catAx>
      <c:valAx>
        <c:axId val="160821760"/>
        <c:scaling>
          <c:orientation val="minMax"/>
        </c:scaling>
        <c:delete val="0"/>
        <c:axPos val="l"/>
        <c:majorGridlines>
          <c:spPr>
            <a:ln>
              <a:solidFill>
                <a:schemeClr val="bg1">
                  <a:lumMod val="50000"/>
                </a:schemeClr>
              </a:solidFill>
              <a:prstDash val="dash"/>
            </a:ln>
          </c:spPr>
        </c:majorGridlines>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82914816"/>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600">
              <a:solidFill>
                <a:srgbClr val="003300"/>
              </a:solidFill>
              <a:latin typeface="Arial" panose="020B0604020202020204" pitchFamily="34" charset="0"/>
              <a:cs typeface="Arial" panose="020B0604020202020204" pitchFamily="34" charset="0"/>
            </a:defRPr>
          </a:pPr>
          <a:endParaRPr lang="en-US"/>
        </a:p>
      </c:txPr>
    </c:title>
    <c:autoTitleDeleted val="0"/>
    <c:plotArea>
      <c:layout/>
      <c:barChart>
        <c:barDir val="col"/>
        <c:grouping val="clustered"/>
        <c:varyColors val="0"/>
        <c:ser>
          <c:idx val="0"/>
          <c:order val="0"/>
          <c:tx>
            <c:strRef>
              <c:f>satisfaction!$A$60</c:f>
              <c:strCache>
                <c:ptCount val="1"/>
                <c:pt idx="0">
                  <c:v>Overall Satisfication</c:v>
                </c:pt>
              </c:strCache>
            </c:strRef>
          </c:tx>
          <c:spPr>
            <a:solidFill>
              <a:srgbClr val="003300"/>
            </a:solidFill>
          </c:spPr>
          <c:invertIfNegative val="0"/>
          <c:dLbls>
            <c:dLbl>
              <c:idx val="2"/>
              <c:layout>
                <c:manualLayout>
                  <c:x val="0"/>
                  <c:y val="1.4166321315098771E-2"/>
                </c:manualLayout>
              </c:layout>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DB-4C6E-B004-54BF93EA394A}"/>
                </c:ext>
              </c:extLst>
            </c:dLbl>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satisfaction!$B$58:$F$59</c:f>
              <c:strCache>
                <c:ptCount val="5"/>
                <c:pt idx="0">
                  <c:v> very satisfied</c:v>
                </c:pt>
                <c:pt idx="1">
                  <c:v>satisfied </c:v>
                </c:pt>
                <c:pt idx="2">
                  <c:v>neutral</c:v>
                </c:pt>
                <c:pt idx="3">
                  <c:v>dissatisfied </c:v>
                </c:pt>
                <c:pt idx="4">
                  <c:v>Very dissatisfied</c:v>
                </c:pt>
              </c:strCache>
            </c:strRef>
          </c:cat>
          <c:val>
            <c:numRef>
              <c:f>satisfaction!$B$60:$F$60</c:f>
              <c:numCache>
                <c:formatCode>General</c:formatCode>
                <c:ptCount val="5"/>
                <c:pt idx="0">
                  <c:v>63</c:v>
                </c:pt>
                <c:pt idx="1">
                  <c:v>31</c:v>
                </c:pt>
                <c:pt idx="2">
                  <c:v>6</c:v>
                </c:pt>
              </c:numCache>
            </c:numRef>
          </c:val>
          <c:extLst>
            <c:ext xmlns:c16="http://schemas.microsoft.com/office/drawing/2014/chart" uri="{C3380CC4-5D6E-409C-BE32-E72D297353CC}">
              <c16:uniqueId val="{00000001-3EDB-4C6E-B004-54BF93EA394A}"/>
            </c:ext>
          </c:extLst>
        </c:ser>
        <c:dLbls>
          <c:showLegendKey val="0"/>
          <c:showVal val="0"/>
          <c:showCatName val="0"/>
          <c:showSerName val="0"/>
          <c:showPercent val="0"/>
          <c:showBubbleSize val="0"/>
        </c:dLbls>
        <c:gapWidth val="150"/>
        <c:axId val="160321536"/>
        <c:axId val="160823488"/>
      </c:barChart>
      <c:catAx>
        <c:axId val="160321536"/>
        <c:scaling>
          <c:orientation val="minMax"/>
        </c:scaling>
        <c:delete val="0"/>
        <c:axPos val="b"/>
        <c:numFmt formatCode="General" sourceLinked="0"/>
        <c:majorTickMark val="none"/>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60823488"/>
        <c:crosses val="autoZero"/>
        <c:auto val="1"/>
        <c:lblAlgn val="ctr"/>
        <c:lblOffset val="100"/>
        <c:noMultiLvlLbl val="0"/>
      </c:catAx>
      <c:valAx>
        <c:axId val="160823488"/>
        <c:scaling>
          <c:orientation val="minMax"/>
        </c:scaling>
        <c:delete val="0"/>
        <c:axPos val="l"/>
        <c:majorGridlines>
          <c:spPr>
            <a:ln>
              <a:solidFill>
                <a:schemeClr val="bg1">
                  <a:lumMod val="50000"/>
                </a:schemeClr>
              </a:solidFill>
              <a:prstDash val="dash"/>
            </a:ln>
          </c:spPr>
        </c:majorGridlines>
        <c:title>
          <c:tx>
            <c:rich>
              <a:bodyPr/>
              <a:lstStyle/>
              <a:p>
                <a:pPr>
                  <a:defRPr sz="1100">
                    <a:latin typeface="Arial" panose="020B0604020202020204" pitchFamily="34" charset="0"/>
                    <a:cs typeface="Arial" panose="020B0604020202020204" pitchFamily="34" charset="0"/>
                  </a:defRPr>
                </a:pPr>
                <a:r>
                  <a:rPr lang="en-US" sz="1100" b="1" i="0" baseline="0">
                    <a:effectLst/>
                    <a:latin typeface="Arial" panose="020B0604020202020204" pitchFamily="34" charset="0"/>
                    <a:cs typeface="Arial" panose="020B0604020202020204" pitchFamily="34" charset="0"/>
                  </a:rPr>
                  <a:t> % of Respondents</a:t>
                </a:r>
                <a:endParaRPr lang="en-IN" sz="1100">
                  <a:effectLst/>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1536"/>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600">
              <a:solidFill>
                <a:srgbClr val="003300"/>
              </a:solidFill>
              <a:latin typeface="Arial" panose="020B0604020202020204" pitchFamily="34" charset="0"/>
              <a:cs typeface="Arial" panose="020B0604020202020204" pitchFamily="34" charset="0"/>
            </a:defRPr>
          </a:pPr>
          <a:endParaRPr lang="en-US"/>
        </a:p>
      </c:txPr>
    </c:title>
    <c:autoTitleDeleted val="0"/>
    <c:plotArea>
      <c:layout/>
      <c:barChart>
        <c:barDir val="col"/>
        <c:grouping val="clustered"/>
        <c:varyColors val="0"/>
        <c:ser>
          <c:idx val="0"/>
          <c:order val="0"/>
          <c:tx>
            <c:strRef>
              <c:f>'staff courteous'!$A$62</c:f>
              <c:strCache>
                <c:ptCount val="1"/>
                <c:pt idx="0">
                  <c:v>Staff Courteous</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DC47-457D-AF57-5C57B49A86DF}"/>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DC47-457D-AF57-5C57B49A86DF}"/>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'staff courteous'!$B$61:$F$61</c:f>
              <c:strCache>
                <c:ptCount val="5"/>
                <c:pt idx="0">
                  <c:v>Strongly agree</c:v>
                </c:pt>
                <c:pt idx="1">
                  <c:v>Agree</c:v>
                </c:pt>
                <c:pt idx="2">
                  <c:v>Neutral</c:v>
                </c:pt>
                <c:pt idx="3">
                  <c:v>Disagree</c:v>
                </c:pt>
                <c:pt idx="4">
                  <c:v>Strongly Disagree</c:v>
                </c:pt>
              </c:strCache>
            </c:strRef>
          </c:cat>
          <c:val>
            <c:numRef>
              <c:f>'staff courteous'!$B$62:$F$62</c:f>
              <c:numCache>
                <c:formatCode>General</c:formatCode>
                <c:ptCount val="5"/>
                <c:pt idx="0">
                  <c:v>62</c:v>
                </c:pt>
                <c:pt idx="1">
                  <c:v>36</c:v>
                </c:pt>
                <c:pt idx="2">
                  <c:v>2</c:v>
                </c:pt>
                <c:pt idx="3">
                  <c:v>0</c:v>
                </c:pt>
                <c:pt idx="4">
                  <c:v>0</c:v>
                </c:pt>
              </c:numCache>
            </c:numRef>
          </c:val>
          <c:extLst>
            <c:ext xmlns:c16="http://schemas.microsoft.com/office/drawing/2014/chart" uri="{C3380CC4-5D6E-409C-BE32-E72D297353CC}">
              <c16:uniqueId val="{00000002-DC47-457D-AF57-5C57B49A86DF}"/>
            </c:ext>
          </c:extLst>
        </c:ser>
        <c:dLbls>
          <c:showLegendKey val="0"/>
          <c:showVal val="0"/>
          <c:showCatName val="0"/>
          <c:showSerName val="0"/>
          <c:showPercent val="0"/>
          <c:showBubbleSize val="0"/>
        </c:dLbls>
        <c:gapWidth val="150"/>
        <c:axId val="160325120"/>
        <c:axId val="160145408"/>
      </c:barChart>
      <c:catAx>
        <c:axId val="160325120"/>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45408"/>
        <c:crosses val="autoZero"/>
        <c:auto val="1"/>
        <c:lblAlgn val="ctr"/>
        <c:lblOffset val="100"/>
        <c:noMultiLvlLbl val="0"/>
      </c:catAx>
      <c:valAx>
        <c:axId val="160145408"/>
        <c:scaling>
          <c:orientation val="minMax"/>
        </c:scaling>
        <c:delete val="0"/>
        <c:axPos val="l"/>
        <c:majorGridlines>
          <c:spPr>
            <a:ln>
              <a:solidFill>
                <a:schemeClr val="bg1">
                  <a:lumMod val="50000"/>
                </a:schemeClr>
              </a:solidFill>
              <a:prstDash val="dash"/>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i="0" baseline="0">
                    <a:effectLst/>
                  </a:rPr>
                  <a:t> %</a:t>
                </a:r>
                <a:r>
                  <a:rPr lang="en-US" sz="1100">
                    <a:latin typeface="Arial" panose="020B0604020202020204" pitchFamily="34" charset="0"/>
                    <a:cs typeface="Arial" panose="020B0604020202020204" pitchFamily="34" charset="0"/>
                  </a:rPr>
                  <a:t> of Respondents</a:t>
                </a:r>
              </a:p>
            </c:rich>
          </c:tx>
          <c:layout>
            <c:manualLayout>
              <c:xMode val="edge"/>
              <c:yMode val="edge"/>
              <c:x val="1.9444444444444445E-2"/>
              <c:y val="0.30329741453756748"/>
            </c:manualLayout>
          </c:layout>
          <c:overlay val="0"/>
        </c:title>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5120"/>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US" sz="1600">
                <a:solidFill>
                  <a:srgbClr val="003300"/>
                </a:solidFill>
                <a:latin typeface="Arial" panose="020B0604020202020204" pitchFamily="34" charset="0"/>
                <a:cs typeface="Arial" panose="020B0604020202020204" pitchFamily="34" charset="0"/>
              </a:rPr>
              <a:t>Explanation by Staff</a:t>
            </a:r>
          </a:p>
        </c:rich>
      </c:tx>
      <c:overlay val="0"/>
    </c:title>
    <c:autoTitleDeleted val="0"/>
    <c:plotArea>
      <c:layout/>
      <c:barChart>
        <c:barDir val="col"/>
        <c:grouping val="clustered"/>
        <c:varyColors val="0"/>
        <c:ser>
          <c:idx val="0"/>
          <c:order val="0"/>
          <c:tx>
            <c:strRef>
              <c:f>'exp. staff'!$A$56</c:f>
              <c:strCache>
                <c:ptCount val="1"/>
                <c:pt idx="0">
                  <c:v>Explaination by staff</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3BF5-45B4-A205-54A7AC8C1BD0}"/>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3BF5-45B4-A205-54A7AC8C1BD0}"/>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'exp. staff'!$B$55:$F$55</c:f>
              <c:strCache>
                <c:ptCount val="5"/>
                <c:pt idx="0">
                  <c:v>Strongly agree</c:v>
                </c:pt>
                <c:pt idx="1">
                  <c:v>Agree</c:v>
                </c:pt>
                <c:pt idx="2">
                  <c:v>Neutral</c:v>
                </c:pt>
                <c:pt idx="3">
                  <c:v>Disagree</c:v>
                </c:pt>
                <c:pt idx="4">
                  <c:v>Strongly Disagree</c:v>
                </c:pt>
              </c:strCache>
            </c:strRef>
          </c:cat>
          <c:val>
            <c:numRef>
              <c:f>'exp. staff'!$B$56:$F$56</c:f>
              <c:numCache>
                <c:formatCode>General</c:formatCode>
                <c:ptCount val="5"/>
                <c:pt idx="0">
                  <c:v>62</c:v>
                </c:pt>
                <c:pt idx="1">
                  <c:v>36</c:v>
                </c:pt>
                <c:pt idx="2">
                  <c:v>2</c:v>
                </c:pt>
                <c:pt idx="3">
                  <c:v>0</c:v>
                </c:pt>
                <c:pt idx="4">
                  <c:v>0</c:v>
                </c:pt>
              </c:numCache>
            </c:numRef>
          </c:val>
          <c:extLst>
            <c:ext xmlns:c16="http://schemas.microsoft.com/office/drawing/2014/chart" uri="{C3380CC4-5D6E-409C-BE32-E72D297353CC}">
              <c16:uniqueId val="{00000002-3BF5-45B4-A205-54A7AC8C1BD0}"/>
            </c:ext>
          </c:extLst>
        </c:ser>
        <c:dLbls>
          <c:showLegendKey val="0"/>
          <c:showVal val="0"/>
          <c:showCatName val="0"/>
          <c:showSerName val="0"/>
          <c:showPercent val="0"/>
          <c:showBubbleSize val="0"/>
        </c:dLbls>
        <c:gapWidth val="150"/>
        <c:axId val="160322048"/>
        <c:axId val="160147136"/>
      </c:barChart>
      <c:catAx>
        <c:axId val="160322048"/>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47136"/>
        <c:crosses val="autoZero"/>
        <c:auto val="1"/>
        <c:lblAlgn val="ctr"/>
        <c:lblOffset val="100"/>
        <c:noMultiLvlLbl val="0"/>
      </c:catAx>
      <c:valAx>
        <c:axId val="160147136"/>
        <c:scaling>
          <c:orientation val="minMax"/>
        </c:scaling>
        <c:delete val="0"/>
        <c:axPos val="l"/>
        <c:majorGridlines>
          <c:spPr>
            <a:ln>
              <a:solidFill>
                <a:schemeClr val="bg1">
                  <a:lumMod val="50000"/>
                </a:schemeClr>
              </a:solidFill>
              <a:prstDash val="dash"/>
            </a:ln>
          </c:spPr>
        </c:majorGridlines>
        <c:title>
          <c:tx>
            <c:rich>
              <a:bodyPr/>
              <a:lstStyle/>
              <a:p>
                <a:pPr>
                  <a:defRPr sz="1100">
                    <a:latin typeface="Arial" panose="020B0604020202020204" pitchFamily="34" charset="0"/>
                    <a:cs typeface="Arial" panose="020B0604020202020204" pitchFamily="34" charset="0"/>
                  </a:defRPr>
                </a:pPr>
                <a:r>
                  <a:rPr lang="en-US" sz="1100" b="1" i="0" baseline="0">
                    <a:effectLst/>
                    <a:latin typeface="Arial" panose="020B0604020202020204" pitchFamily="34" charset="0"/>
                    <a:cs typeface="Arial" panose="020B0604020202020204" pitchFamily="34" charset="0"/>
                  </a:rPr>
                  <a:t> % of Respondents</a:t>
                </a:r>
                <a:endParaRPr lang="en-IN" sz="1100">
                  <a:effectLst/>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2048"/>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3300"/>
                </a:solidFill>
              </a:defRPr>
            </a:pPr>
            <a:r>
              <a:rPr lang="en-US">
                <a:solidFill>
                  <a:srgbClr val="003300"/>
                </a:solidFill>
              </a:rPr>
              <a:t>Able to find Parking</a:t>
            </a:r>
          </a:p>
        </c:rich>
      </c:tx>
      <c:overlay val="0"/>
    </c:title>
    <c:autoTitleDeleted val="0"/>
    <c:plotArea>
      <c:layout/>
      <c:barChart>
        <c:barDir val="col"/>
        <c:grouping val="clustered"/>
        <c:varyColors val="0"/>
        <c:ser>
          <c:idx val="0"/>
          <c:order val="0"/>
          <c:tx>
            <c:strRef>
              <c:f>parking!$A$54</c:f>
              <c:strCache>
                <c:ptCount val="1"/>
                <c:pt idx="0">
                  <c:v>I was able to find Parking</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FEC5-4B5C-A8C4-2BED9495EDBD}"/>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FEC5-4B5C-A8C4-2BED9495EDBD}"/>
                </c:ext>
              </c:extLst>
            </c:dLbl>
            <c:dLbl>
              <c:idx val="4"/>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FEC5-4B5C-A8C4-2BED9495EDBD}"/>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parking!$B$53:$F$53</c:f>
              <c:strCache>
                <c:ptCount val="5"/>
                <c:pt idx="0">
                  <c:v>Strongly agree</c:v>
                </c:pt>
                <c:pt idx="1">
                  <c:v>Agree</c:v>
                </c:pt>
                <c:pt idx="2">
                  <c:v>Neutral</c:v>
                </c:pt>
                <c:pt idx="3">
                  <c:v>Disagree</c:v>
                </c:pt>
                <c:pt idx="4">
                  <c:v>Strongly Disagree</c:v>
                </c:pt>
              </c:strCache>
            </c:strRef>
          </c:cat>
          <c:val>
            <c:numRef>
              <c:f>parking!$B$54:$F$54</c:f>
              <c:numCache>
                <c:formatCode>0</c:formatCode>
                <c:ptCount val="5"/>
                <c:pt idx="0">
                  <c:v>30.612244897959183</c:v>
                </c:pt>
                <c:pt idx="1">
                  <c:v>51.020408163265294</c:v>
                </c:pt>
                <c:pt idx="2">
                  <c:v>4.0816326530612406</c:v>
                </c:pt>
                <c:pt idx="3">
                  <c:v>2.0408163265306132</c:v>
                </c:pt>
                <c:pt idx="4">
                  <c:v>12.244897959183673</c:v>
                </c:pt>
              </c:numCache>
            </c:numRef>
          </c:val>
          <c:extLst>
            <c:ext xmlns:c16="http://schemas.microsoft.com/office/drawing/2014/chart" uri="{C3380CC4-5D6E-409C-BE32-E72D297353CC}">
              <c16:uniqueId val="{00000003-FEC5-4B5C-A8C4-2BED9495EDBD}"/>
            </c:ext>
          </c:extLst>
        </c:ser>
        <c:dLbls>
          <c:showLegendKey val="0"/>
          <c:showVal val="0"/>
          <c:showCatName val="0"/>
          <c:showSerName val="0"/>
          <c:showPercent val="0"/>
          <c:showBubbleSize val="0"/>
        </c:dLbls>
        <c:gapWidth val="150"/>
        <c:axId val="160322560"/>
        <c:axId val="160148864"/>
      </c:barChart>
      <c:catAx>
        <c:axId val="160322560"/>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48864"/>
        <c:crosses val="autoZero"/>
        <c:auto val="1"/>
        <c:lblAlgn val="ctr"/>
        <c:lblOffset val="100"/>
        <c:noMultiLvlLbl val="0"/>
      </c:catAx>
      <c:valAx>
        <c:axId val="160148864"/>
        <c:scaling>
          <c:orientation val="minMax"/>
        </c:scaling>
        <c:delete val="0"/>
        <c:axPos val="l"/>
        <c:majorGridlines>
          <c:spPr>
            <a:ln>
              <a:prstDash val="dash"/>
            </a:ln>
          </c:spPr>
        </c:majorGridlines>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a:t>
                </a:r>
                <a:r>
                  <a:rPr lang="en-US" sz="1100" baseline="0">
                    <a:latin typeface="Arial" panose="020B0604020202020204" pitchFamily="34" charset="0"/>
                    <a:cs typeface="Arial" panose="020B0604020202020204" pitchFamily="34" charset="0"/>
                  </a:rPr>
                  <a:t> of R</a:t>
                </a:r>
                <a:r>
                  <a:rPr lang="en-US" sz="1100">
                    <a:latin typeface="Arial" panose="020B0604020202020204" pitchFamily="34" charset="0"/>
                    <a:cs typeface="Arial" panose="020B0604020202020204" pitchFamily="34" charset="0"/>
                  </a:rPr>
                  <a:t>espondents</a:t>
                </a:r>
              </a:p>
            </c:rich>
          </c:tx>
          <c:overlay val="0"/>
        </c:title>
        <c:numFmt formatCode="0"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322560"/>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3300"/>
                </a:solidFill>
                <a:latin typeface="Arial" panose="020B0604020202020204" pitchFamily="34" charset="0"/>
                <a:cs typeface="Arial" panose="020B0604020202020204" pitchFamily="34" charset="0"/>
              </a:defRPr>
            </a:pPr>
            <a:r>
              <a:rPr lang="en-US" sz="1600">
                <a:solidFill>
                  <a:srgbClr val="003300"/>
                </a:solidFill>
                <a:latin typeface="Arial" panose="020B0604020202020204" pitchFamily="34" charset="0"/>
                <a:cs typeface="Arial" panose="020B0604020202020204" pitchFamily="34" charset="0"/>
              </a:rPr>
              <a:t>Next Steps </a:t>
            </a:r>
            <a:r>
              <a:rPr lang="en-US" sz="1600" baseline="0">
                <a:solidFill>
                  <a:srgbClr val="003300"/>
                </a:solidFill>
                <a:latin typeface="Arial" panose="020B0604020202020204" pitchFamily="34" charset="0"/>
                <a:cs typeface="Arial" panose="020B0604020202020204" pitchFamily="34" charset="0"/>
              </a:rPr>
              <a:t>Understood Well</a:t>
            </a:r>
            <a:endParaRPr lang="en-US" sz="1600">
              <a:solidFill>
                <a:srgbClr val="003300"/>
              </a:solidFill>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Sheet9!$A$60</c:f>
              <c:strCache>
                <c:ptCount val="1"/>
                <c:pt idx="0">
                  <c:v>I understood what would happen to me as the in next step</c:v>
                </c:pt>
              </c:strCache>
            </c:strRef>
          </c:tx>
          <c:spPr>
            <a:solidFill>
              <a:srgbClr val="003300"/>
            </a:solidFill>
          </c:spPr>
          <c:invertIfNegative val="0"/>
          <c:dLbls>
            <c:dLbl>
              <c:idx val="0"/>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E835-47A7-829E-8E9C00769B4F}"/>
                </c:ext>
              </c:extLst>
            </c:dLbl>
            <c:dLbl>
              <c:idx val="1"/>
              <c:spPr>
                <a:noFill/>
                <a:ln>
                  <a:noFill/>
                </a:ln>
                <a:effectLst/>
              </c:spPr>
              <c:txPr>
                <a:bodyPr wrap="square" lIns="38100" tIns="19050" rIns="38100" bIns="19050" anchor="ctr">
                  <a:spAutoFit/>
                </a:bodyPr>
                <a:lstStyle/>
                <a:p>
                  <a:pPr>
                    <a:defRPr sz="1100" b="1">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E835-47A7-829E-8E9C00769B4F}"/>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Sheet9!$B$58:$F$59</c:f>
              <c:strCache>
                <c:ptCount val="5"/>
                <c:pt idx="0">
                  <c:v>Strongly agree</c:v>
                </c:pt>
                <c:pt idx="1">
                  <c:v>Agree</c:v>
                </c:pt>
                <c:pt idx="2">
                  <c:v>Neutral</c:v>
                </c:pt>
                <c:pt idx="3">
                  <c:v>Disagree</c:v>
                </c:pt>
                <c:pt idx="4">
                  <c:v>Strongly Disagree</c:v>
                </c:pt>
              </c:strCache>
            </c:strRef>
          </c:cat>
          <c:val>
            <c:numRef>
              <c:f>Sheet9!$B$60:$F$60</c:f>
              <c:numCache>
                <c:formatCode>0</c:formatCode>
                <c:ptCount val="5"/>
                <c:pt idx="0">
                  <c:v>48.979591836734691</c:v>
                </c:pt>
                <c:pt idx="1">
                  <c:v>46.938775510204081</c:v>
                </c:pt>
                <c:pt idx="2">
                  <c:v>0</c:v>
                </c:pt>
                <c:pt idx="3">
                  <c:v>4.0816326530612406</c:v>
                </c:pt>
                <c:pt idx="4">
                  <c:v>0</c:v>
                </c:pt>
              </c:numCache>
            </c:numRef>
          </c:val>
          <c:extLst>
            <c:ext xmlns:c16="http://schemas.microsoft.com/office/drawing/2014/chart" uri="{C3380CC4-5D6E-409C-BE32-E72D297353CC}">
              <c16:uniqueId val="{00000002-E835-47A7-829E-8E9C00769B4F}"/>
            </c:ext>
          </c:extLst>
        </c:ser>
        <c:dLbls>
          <c:showLegendKey val="0"/>
          <c:showVal val="0"/>
          <c:showCatName val="0"/>
          <c:showSerName val="0"/>
          <c:showPercent val="0"/>
          <c:showBubbleSize val="0"/>
        </c:dLbls>
        <c:gapWidth val="150"/>
        <c:axId val="183906304"/>
        <c:axId val="160151168"/>
      </c:barChart>
      <c:catAx>
        <c:axId val="183906304"/>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60151168"/>
        <c:crosses val="autoZero"/>
        <c:auto val="1"/>
        <c:lblAlgn val="ctr"/>
        <c:lblOffset val="100"/>
        <c:noMultiLvlLbl val="0"/>
      </c:catAx>
      <c:valAx>
        <c:axId val="160151168"/>
        <c:scaling>
          <c:orientation val="minMax"/>
        </c:scaling>
        <c:delete val="0"/>
        <c:axPos val="l"/>
        <c:majorGridlines>
          <c:spPr>
            <a:ln>
              <a:solidFill>
                <a:schemeClr val="bg1">
                  <a:lumMod val="50000"/>
                </a:schemeClr>
              </a:solidFill>
              <a:prstDash val="dash"/>
            </a:ln>
          </c:spPr>
        </c:majorGridlines>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 of Respondents</a:t>
                </a:r>
              </a:p>
            </c:rich>
          </c:tx>
          <c:layout>
            <c:manualLayout>
              <c:xMode val="edge"/>
              <c:yMode val="edge"/>
              <c:x val="1.3888888888888888E-2"/>
              <c:y val="0.29427365795391941"/>
            </c:manualLayout>
          </c:layout>
          <c:overlay val="0"/>
        </c:title>
        <c:numFmt formatCode="0"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83906304"/>
        <c:crosses val="autoZero"/>
        <c:crossBetween val="between"/>
        <c:majorUnit val="20"/>
      </c:valAx>
      <c:spPr>
        <a:ln>
          <a:solidFill>
            <a:schemeClr val="bg1">
              <a:lumMod val="50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Eha08</b:Tag>
    <b:SourceType>JournalArticle</b:SourceType>
    <b:Guid>{198B9187-86F7-4E2F-9862-E3823A338396}</b:Guid>
    <b:Author>
      <b:Author>
        <b:NameList>
          <b:Person>
            <b:Last>Ehab I Wasfi</b:Last>
            <b:First>P</b:First>
            <b:Middle>Pai, and Alaa A Abd-Elsayed</b:Middle>
          </b:Person>
        </b:NameList>
      </b:Author>
    </b:Author>
    <b:Title>Patient satisfaction with cataract surgery</b:Title>
    <b:JournalName>International Archives of Medicine</b:JournalName>
    <b:Year>2008</b:Year>
    <b:RefOrder>4</b:RefOrder>
  </b:Source>
  <b:Source>
    <b:Tag>TSr12</b:Tag>
    <b:SourceType>JournalArticle</b:SourceType>
    <b:Guid>{0DAA7746-E134-48F2-9DD0-9732E053FBEE}</b:Guid>
    <b:Author>
      <b:Author>
        <b:NameList>
          <b:Person>
            <b:Last>T Sreenivas</b:Last>
            <b:First>Nethi</b:First>
            <b:Middle>Suresh Babu</b:Middle>
          </b:Person>
        </b:NameList>
      </b:Author>
    </b:Author>
    <b:Title>A Study on Patient Satisfaction in Hospitals</b:Title>
    <b:JournalName>International Journal of Management Research and Business Strategy</b:JournalName>
    <b:Year>2012</b:Year>
    <b:RefOrder>5</b:RefOrder>
  </b:Source>
  <b:Source>
    <b:Tag>Pit15</b:Tag>
    <b:SourceType>ConferenceProceedings</b:SourceType>
    <b:Guid>{D6DCE7A5-8C3F-41FA-B182-032C187B2C36}</b:Guid>
    <b:Author>
      <b:Author>
        <b:NameList>
          <b:Person>
            <b:Last>Pitauk Chancharoen</b:Last>
            <b:First>Kwanjai</b:First>
            <b:Middle>Jariyatatkone, Maniga Thongkong</b:Middle>
          </b:Person>
        </b:NameList>
      </b:Author>
    </b:Author>
    <b:Title>Discriminant Analysis of Marketing Mix Factors’ Influence Using the Hotel Services</b:Title>
    <b:JournalName> International Conference on Global Business, Economics, Finance and Social Sciences</b:JournalName>
    <b:Year>2015</b:Year>
    <b:ConferenceName> International Conference on Global Business, Economics, Finance and Social Services</b:ConferenceName>
    <b:City>Bangkok, Thailand</b:City>
    <b:RefOrder>6</b:RefOrder>
  </b:Source>
  <b:Source>
    <b:Tag>Tra15</b:Tag>
    <b:SourceType>DocumentFromInternetSite</b:SourceType>
    <b:Guid>{5D74CF1F-C5F5-433C-BAF7-777472ABB748}</b:Guid>
    <b:Title>The Seven 7 Ps of Marketing</b:Title>
    <b:Year>2015</b:Year>
    <b:Author>
      <b:Author>
        <b:NameList>
          <b:Person>
            <b:Last>Tracy</b:Last>
            <b:First>Brian</b:First>
          </b:Person>
        </b:NameList>
      </b:Author>
    </b:Author>
    <b:InternetSiteTitle>Healthcare Success</b:InternetSiteTitle>
    <b:URL>http://www.healthcaresuccess.com/blog/medical-advertising-agency/the-7-ps-of-marketing.html</b:URL>
    <b:RefOrder>1</b:RefOrder>
  </b:Source>
  <b:Source>
    <b:Tag>Han17</b:Tag>
    <b:SourceType>JournalArticle</b:SourceType>
    <b:Guid>{9522A23E-071C-48E0-8895-A61987EB240E}</b:Guid>
    <b:Author>
      <b:Author>
        <b:NameList>
          <b:Person>
            <b:Last>Allah</b:Last>
            <b:First>Hanady</b:First>
            <b:Middle>M. Abd</b:Middle>
          </b:Person>
          <b:Person>
            <b:Last>Eid</b:Last>
            <b:First>Nermin</b:First>
            <b:Middle>M.</b:Middle>
          </b:Person>
          <b:Person>
            <b:Last>Hasanin</b:Last>
            <b:First>Aya</b:First>
            <b:Middle>G.</b:Middle>
          </b:Person>
        </b:NameList>
      </b:Author>
    </b:Author>
    <b:Title>Relationship between Nursing Care Delivery Systems and Patients' Satisfaction in Medical Units </b:Title>
    <b:JournalName>Menoufia Nursing Journal </b:JournalName>
    <b:Year>2017</b:Year>
    <b:Pages>27-42</b:Pages>
    <b:RefOrder>2</b:RefOrder>
  </b:Source>
  <b:Source>
    <b:Tag>Ste23</b:Tag>
    <b:SourceType>InternetSite</b:SourceType>
    <b:Guid>{00517D1D-A581-40FA-B48B-8D483E81C64D}</b:Guid>
    <b:Title> A Fresh Look at the 7 Ps of Healthcare Marketing</b:Title>
    <b:Year>2023</b:Year>
    <b:Author>
      <b:Author>
        <b:NameList>
          <b:Person>
            <b:Last>Gandolf</b:Last>
            <b:First>Stewart</b:First>
          </b:Person>
        </b:NameList>
      </b:Author>
    </b:Author>
    <b:InternetSiteTitle>Healthcare Success </b:InternetSiteTitle>
    <b:URL>https://healthcaresuccess.com/blog/medical-marketing-advertising/a-fresh-look-at-the-7-ps-of-healthcare-marketing.html</b:URL>
    <b:RefOrder>3</b:RefOrder>
  </b:Source>
</b:Sources>
</file>

<file path=customXml/itemProps1.xml><?xml version="1.0" encoding="utf-8"?>
<ds:datastoreItem xmlns:ds="http://schemas.openxmlformats.org/officeDocument/2006/customXml" ds:itemID="{FA6CE956-1365-4226-ABE8-F46F1F2F5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2911</TotalTime>
  <Pages>1</Pages>
  <Words>3167</Words>
  <Characters>18053</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
      <vt:lpstr>Introduction</vt:lpstr>
      <vt:lpstr>    People</vt:lpstr>
      <vt:lpstr>    Product</vt:lpstr>
      <vt:lpstr>    Price</vt:lpstr>
      <vt:lpstr>    Promotion</vt:lpstr>
      <vt:lpstr>    Place</vt:lpstr>
      <vt:lpstr>    2.1 Problem Statement </vt:lpstr>
      <vt:lpstr>    2.2 Conceptual Framework</vt:lpstr>
      <vt:lpstr>    2.3 Population and Sampling </vt:lpstr>
      <vt:lpstr>    2.4 Patient Base Analysis: Geographical Reach</vt:lpstr>
      <vt:lpstr>    2.5 Population Profile</vt:lpstr>
      <vt:lpstr>    2.6 Pictorial Representation of the Area / population profile </vt:lpstr>
      <vt:lpstr>3. Literature Review </vt:lpstr>
      <vt:lpstr>    Study I: Patients' Satisfaction with their Cataract Surgery&lt; (Ehab I Wasfi, 2008</vt:lpstr>
      <vt:lpstr>        About the Study </vt:lpstr>
      <vt:lpstr>        </vt:lpstr>
      <vt:lpstr>        This retrospective study involved 150 patients who underwent cataract surgery. T</vt:lpstr>
      <vt:lpstr>    </vt:lpstr>
      <vt:lpstr>    Study II: The Study on Customer Satisfaction in Hospitals&lt; (T Sreenivas, 2012)&gt;</vt:lpstr>
      <vt:lpstr>        Conclusion </vt:lpstr>
      <vt:lpstr>    Study III: Discriminant Analysis of Marketing Mix Factors&lt; (Pitauk Chancharoen, </vt:lpstr>
      <vt:lpstr>        </vt:lpstr>
      <vt:lpstr>        Exploratory Research </vt:lpstr>
      <vt:lpstr>        Conclusive Research</vt:lpstr>
      <vt:lpstr>        Scope of the Research  </vt:lpstr>
      <vt:lpstr>        Sampling Method </vt:lpstr>
      <vt:lpstr>        Sample Size </vt:lpstr>
      <vt:lpstr>        Field Work </vt:lpstr>
      <vt:lpstr>        Data Collection</vt:lpstr>
      <vt:lpstr>5. Methodology </vt:lpstr>
      <vt:lpstr>6. Data Analysis and Presentation </vt:lpstr>
      <vt:lpstr>    Data Analysis</vt:lpstr>
      <vt:lpstr>        Family Income</vt:lpstr>
      <vt:lpstr>        Reference Source </vt:lpstr>
      <vt:lpstr>        Perception of Medical Facilities</vt:lpstr>
      <vt:lpstr>        Overall Satisfaction</vt:lpstr>
      <vt:lpstr>        Courteousness of Staff</vt:lpstr>
      <vt:lpstr>        Quality of Explanation</vt:lpstr>
      <vt:lpstr>        Availability of Parking</vt:lpstr>
      <vt:lpstr>        Explanation of Procedure and Next Steps</vt:lpstr>
      <vt:lpstr>    Result and Analysis of Discriminant Analysis</vt:lpstr>
      <vt:lpstr>    Interpretation of the Result </vt:lpstr>
      <vt:lpstr>    Conclusion and Final Recommendation </vt:lpstr>
      <vt:lpstr>&lt;References</vt:lpstr>
    </vt:vector>
  </TitlesOfParts>
  <Company/>
  <LinksUpToDate>false</LinksUpToDate>
  <CharactersWithSpaces>21178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vgvats@gmail.com</dc:creator>
  <cp:lastModifiedBy>Anita Bora</cp:lastModifiedBy>
  <cp:revision>35</cp:revision>
  <cp:lastPrinted>2016-03-18T16:09:00Z</cp:lastPrinted>
  <dcterms:created xsi:type="dcterms:W3CDTF">2023-07-11T05:15:00Z</dcterms:created>
  <dcterms:modified xsi:type="dcterms:W3CDTF">2023-09-16T10:03:00Z</dcterms:modified>
</cp:coreProperties>
</file>