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4C301" w14:textId="77777777" w:rsidR="004E7691" w:rsidRPr="00EC7840" w:rsidRDefault="00A40B40" w:rsidP="005762D0">
      <w:pPr>
        <w:autoSpaceDE w:val="0"/>
        <w:autoSpaceDN w:val="0"/>
        <w:adjustRightInd w:val="0"/>
        <w:spacing w:after="0" w:line="240" w:lineRule="auto"/>
        <w:jc w:val="center"/>
        <w:rPr>
          <w:rFonts w:ascii="Times New Roman" w:hAnsi="Times New Roman" w:cs="Times New Roman"/>
          <w:b/>
          <w:bCs/>
          <w:sz w:val="20"/>
          <w:szCs w:val="20"/>
        </w:rPr>
      </w:pPr>
      <w:r w:rsidRPr="00EC7840">
        <w:rPr>
          <w:rFonts w:ascii="Times New Roman" w:hAnsi="Times New Roman" w:cs="Times New Roman"/>
          <w:b/>
          <w:bCs/>
          <w:sz w:val="20"/>
          <w:szCs w:val="20"/>
        </w:rPr>
        <w:t>A REVIEW OF COGNITIVE WIRELESS NETWORK TECHNOLOGY</w:t>
      </w:r>
    </w:p>
    <w:p w14:paraId="4979E4EA" w14:textId="77777777" w:rsidR="009F4406" w:rsidRPr="00EC7840" w:rsidRDefault="009F4406" w:rsidP="005762D0">
      <w:pPr>
        <w:autoSpaceDE w:val="0"/>
        <w:autoSpaceDN w:val="0"/>
        <w:adjustRightInd w:val="0"/>
        <w:spacing w:after="0" w:line="240" w:lineRule="auto"/>
        <w:rPr>
          <w:rFonts w:ascii="Times New Roman" w:hAnsi="Times New Roman" w:cs="Times New Roman"/>
          <w:b/>
          <w:bCs/>
          <w:sz w:val="20"/>
          <w:szCs w:val="20"/>
        </w:rPr>
      </w:pPr>
    </w:p>
    <w:p w14:paraId="644FBFE5" w14:textId="554C6FF7" w:rsidR="00A40B40" w:rsidRPr="00EC7840" w:rsidRDefault="0043272B" w:rsidP="005762D0">
      <w:pPr>
        <w:autoSpaceDE w:val="0"/>
        <w:autoSpaceDN w:val="0"/>
        <w:adjustRightInd w:val="0"/>
        <w:spacing w:after="0" w:line="240" w:lineRule="auto"/>
        <w:jc w:val="center"/>
        <w:rPr>
          <w:rFonts w:ascii="Times New Roman" w:hAnsi="Times New Roman" w:cs="Times New Roman"/>
          <w:b/>
          <w:bCs/>
          <w:sz w:val="20"/>
          <w:szCs w:val="20"/>
        </w:rPr>
      </w:pPr>
      <w:r w:rsidRPr="00EC7840">
        <w:rPr>
          <w:rFonts w:ascii="Times New Roman" w:hAnsi="Times New Roman" w:cs="Times New Roman"/>
          <w:b/>
          <w:bCs/>
          <w:sz w:val="20"/>
          <w:szCs w:val="20"/>
        </w:rPr>
        <w:t xml:space="preserve">P. </w:t>
      </w:r>
      <w:r w:rsidR="009F4406" w:rsidRPr="00EC7840">
        <w:rPr>
          <w:rFonts w:ascii="Times New Roman" w:hAnsi="Times New Roman" w:cs="Times New Roman"/>
          <w:b/>
          <w:bCs/>
          <w:sz w:val="20"/>
          <w:szCs w:val="20"/>
        </w:rPr>
        <w:t xml:space="preserve">Elechi, </w:t>
      </w:r>
      <w:r w:rsidR="0025229C" w:rsidRPr="00EC7840">
        <w:rPr>
          <w:rFonts w:ascii="Times New Roman" w:hAnsi="Times New Roman" w:cs="Times New Roman"/>
          <w:b/>
          <w:bCs/>
          <w:sz w:val="20"/>
          <w:szCs w:val="20"/>
        </w:rPr>
        <w:t>W. Minah–</w:t>
      </w:r>
      <w:proofErr w:type="spellStart"/>
      <w:r w:rsidR="0025229C" w:rsidRPr="00EC7840">
        <w:rPr>
          <w:rFonts w:ascii="Times New Roman" w:hAnsi="Times New Roman" w:cs="Times New Roman"/>
          <w:b/>
          <w:bCs/>
          <w:sz w:val="20"/>
          <w:szCs w:val="20"/>
        </w:rPr>
        <w:t>Eeba</w:t>
      </w:r>
      <w:proofErr w:type="spellEnd"/>
      <w:r w:rsidR="0025229C" w:rsidRPr="00EC7840">
        <w:rPr>
          <w:rFonts w:ascii="Times New Roman" w:hAnsi="Times New Roman" w:cs="Times New Roman"/>
          <w:b/>
          <w:bCs/>
          <w:sz w:val="20"/>
          <w:szCs w:val="20"/>
        </w:rPr>
        <w:t>,</w:t>
      </w:r>
      <w:r w:rsidR="0025229C">
        <w:rPr>
          <w:rFonts w:ascii="Times New Roman" w:hAnsi="Times New Roman" w:cs="Times New Roman"/>
          <w:b/>
          <w:bCs/>
          <w:sz w:val="20"/>
          <w:szCs w:val="20"/>
        </w:rPr>
        <w:t xml:space="preserve"> </w:t>
      </w:r>
      <w:r w:rsidRPr="00EC7840">
        <w:rPr>
          <w:rFonts w:ascii="Times New Roman" w:hAnsi="Times New Roman" w:cs="Times New Roman"/>
          <w:b/>
          <w:bCs/>
          <w:sz w:val="20"/>
          <w:szCs w:val="20"/>
        </w:rPr>
        <w:t xml:space="preserve">U. </w:t>
      </w:r>
      <w:r w:rsidR="009F4406" w:rsidRPr="00EC7840">
        <w:rPr>
          <w:rFonts w:ascii="Times New Roman" w:hAnsi="Times New Roman" w:cs="Times New Roman"/>
          <w:b/>
          <w:bCs/>
          <w:sz w:val="20"/>
          <w:szCs w:val="20"/>
        </w:rPr>
        <w:t>Ekwueme</w:t>
      </w:r>
      <w:r w:rsidRPr="00EC7840">
        <w:rPr>
          <w:rFonts w:ascii="Times New Roman" w:hAnsi="Times New Roman" w:cs="Times New Roman"/>
          <w:b/>
          <w:bCs/>
          <w:sz w:val="20"/>
          <w:szCs w:val="20"/>
        </w:rPr>
        <w:t xml:space="preserve">, T.S. </w:t>
      </w:r>
      <w:proofErr w:type="spellStart"/>
      <w:r w:rsidRPr="00EC7840">
        <w:rPr>
          <w:rFonts w:ascii="Times New Roman" w:hAnsi="Times New Roman" w:cs="Times New Roman"/>
          <w:b/>
          <w:bCs/>
          <w:sz w:val="20"/>
          <w:szCs w:val="20"/>
        </w:rPr>
        <w:t>Ibanibo</w:t>
      </w:r>
      <w:proofErr w:type="spellEnd"/>
      <w:r w:rsidRPr="00EC7840">
        <w:rPr>
          <w:rFonts w:ascii="Times New Roman" w:hAnsi="Times New Roman" w:cs="Times New Roman"/>
          <w:b/>
          <w:bCs/>
          <w:sz w:val="20"/>
          <w:szCs w:val="20"/>
        </w:rPr>
        <w:t xml:space="preserve"> and M. </w:t>
      </w:r>
      <w:proofErr w:type="spellStart"/>
      <w:r w:rsidRPr="00EC7840">
        <w:rPr>
          <w:rFonts w:ascii="Times New Roman" w:hAnsi="Times New Roman" w:cs="Times New Roman"/>
          <w:b/>
          <w:bCs/>
          <w:sz w:val="20"/>
          <w:szCs w:val="20"/>
        </w:rPr>
        <w:t>Okudu</w:t>
      </w:r>
      <w:proofErr w:type="spellEnd"/>
    </w:p>
    <w:p w14:paraId="62819AB1" w14:textId="77777777" w:rsidR="0021018E" w:rsidRPr="00EC7840" w:rsidRDefault="0021018E" w:rsidP="005762D0">
      <w:pPr>
        <w:autoSpaceDE w:val="0"/>
        <w:autoSpaceDN w:val="0"/>
        <w:adjustRightInd w:val="0"/>
        <w:spacing w:after="0" w:line="240" w:lineRule="auto"/>
        <w:jc w:val="center"/>
        <w:rPr>
          <w:rFonts w:ascii="Times New Roman" w:hAnsi="Times New Roman" w:cs="Times New Roman"/>
          <w:bCs/>
          <w:sz w:val="20"/>
          <w:szCs w:val="20"/>
        </w:rPr>
      </w:pPr>
      <w:r w:rsidRPr="00EC7840">
        <w:rPr>
          <w:rFonts w:ascii="Times New Roman" w:hAnsi="Times New Roman" w:cs="Times New Roman"/>
          <w:bCs/>
          <w:sz w:val="20"/>
          <w:szCs w:val="20"/>
        </w:rPr>
        <w:t>Department of Electrical and Electronic Engineering, Rivers State University, Nigeria</w:t>
      </w:r>
    </w:p>
    <w:p w14:paraId="211864B9" w14:textId="77777777" w:rsidR="0040799D" w:rsidRPr="00EC7840" w:rsidRDefault="00000000" w:rsidP="005762D0">
      <w:pPr>
        <w:autoSpaceDE w:val="0"/>
        <w:autoSpaceDN w:val="0"/>
        <w:adjustRightInd w:val="0"/>
        <w:spacing w:after="0" w:line="240" w:lineRule="auto"/>
        <w:jc w:val="center"/>
        <w:rPr>
          <w:rFonts w:ascii="Times New Roman" w:hAnsi="Times New Roman" w:cs="Times New Roman"/>
          <w:bCs/>
          <w:sz w:val="20"/>
          <w:szCs w:val="20"/>
        </w:rPr>
      </w:pPr>
      <w:hyperlink r:id="rId8" w:history="1">
        <w:r w:rsidR="0040799D" w:rsidRPr="00EC7840">
          <w:rPr>
            <w:rStyle w:val="Hyperlink"/>
            <w:rFonts w:ascii="Times New Roman" w:hAnsi="Times New Roman" w:cs="Times New Roman"/>
            <w:bCs/>
            <w:sz w:val="20"/>
            <w:szCs w:val="20"/>
          </w:rPr>
          <w:t>elechi.promise@ust.edu.ng</w:t>
        </w:r>
      </w:hyperlink>
    </w:p>
    <w:p w14:paraId="3FDCE0AD" w14:textId="77777777" w:rsidR="00876F3E" w:rsidRPr="00EC7840" w:rsidRDefault="00876F3E" w:rsidP="005762D0">
      <w:pPr>
        <w:autoSpaceDE w:val="0"/>
        <w:autoSpaceDN w:val="0"/>
        <w:adjustRightInd w:val="0"/>
        <w:spacing w:after="0" w:line="240" w:lineRule="auto"/>
        <w:jc w:val="center"/>
        <w:rPr>
          <w:rFonts w:ascii="Times New Roman" w:hAnsi="Times New Roman" w:cs="Times New Roman"/>
          <w:sz w:val="20"/>
          <w:szCs w:val="20"/>
        </w:rPr>
      </w:pPr>
    </w:p>
    <w:p w14:paraId="17A43407" w14:textId="77777777" w:rsidR="003D7A72" w:rsidRPr="00EC7840" w:rsidRDefault="003D7A72" w:rsidP="005762D0">
      <w:pPr>
        <w:autoSpaceDE w:val="0"/>
        <w:autoSpaceDN w:val="0"/>
        <w:adjustRightInd w:val="0"/>
        <w:spacing w:after="0" w:line="240" w:lineRule="auto"/>
        <w:rPr>
          <w:rFonts w:ascii="Times New Roman" w:hAnsi="Times New Roman" w:cs="Times New Roman"/>
          <w:b/>
          <w:sz w:val="20"/>
          <w:szCs w:val="20"/>
        </w:rPr>
      </w:pPr>
      <w:r w:rsidRPr="00EC7840">
        <w:rPr>
          <w:rFonts w:ascii="Times New Roman" w:hAnsi="Times New Roman" w:cs="Times New Roman"/>
          <w:b/>
          <w:sz w:val="20"/>
          <w:szCs w:val="20"/>
        </w:rPr>
        <w:t>Abstract</w:t>
      </w:r>
    </w:p>
    <w:p w14:paraId="116CA898" w14:textId="1C76F208" w:rsidR="00860D51" w:rsidRPr="00FD0E11" w:rsidRDefault="00AD206D" w:rsidP="00FD0E11">
      <w:pPr>
        <w:autoSpaceDE w:val="0"/>
        <w:autoSpaceDN w:val="0"/>
        <w:adjustRightInd w:val="0"/>
        <w:spacing w:line="240" w:lineRule="auto"/>
        <w:jc w:val="both"/>
        <w:rPr>
          <w:rFonts w:ascii="Times New Roman" w:hAnsi="Times New Roman" w:cs="Times New Roman"/>
          <w:iCs/>
          <w:sz w:val="20"/>
          <w:szCs w:val="20"/>
        </w:rPr>
      </w:pPr>
      <w:r w:rsidRPr="00AD206D">
        <w:rPr>
          <w:rFonts w:ascii="Times New Roman" w:hAnsi="Times New Roman" w:cs="Times New Roman"/>
          <w:iCs/>
          <w:sz w:val="20"/>
          <w:szCs w:val="20"/>
        </w:rPr>
        <w:t xml:space="preserve">Wireless communication systems have limited access to and </w:t>
      </w:r>
      <w:proofErr w:type="gramStart"/>
      <w:r w:rsidRPr="00AD206D">
        <w:rPr>
          <w:rFonts w:ascii="Times New Roman" w:hAnsi="Times New Roman" w:cs="Times New Roman"/>
          <w:iCs/>
          <w:sz w:val="20"/>
          <w:szCs w:val="20"/>
        </w:rPr>
        <w:t>a valuable</w:t>
      </w:r>
      <w:proofErr w:type="gramEnd"/>
      <w:r w:rsidRPr="00AD206D">
        <w:rPr>
          <w:rFonts w:ascii="Times New Roman" w:hAnsi="Times New Roman" w:cs="Times New Roman"/>
          <w:iCs/>
          <w:sz w:val="20"/>
          <w:szCs w:val="20"/>
        </w:rPr>
        <w:t xml:space="preserve"> resource in the electromagnetic radio spectrum. Nevertheless, the spectrum has run out due to the development of new wireless technologies and rising bandwidth requirements. Remarkably, research has revealed that </w:t>
      </w:r>
      <w:r w:rsidR="0025229C" w:rsidRPr="00AD206D">
        <w:rPr>
          <w:rFonts w:ascii="Times New Roman" w:hAnsi="Times New Roman" w:cs="Times New Roman"/>
          <w:iCs/>
          <w:sz w:val="20"/>
          <w:szCs w:val="20"/>
        </w:rPr>
        <w:t>most of</w:t>
      </w:r>
      <w:r w:rsidRPr="00AD206D">
        <w:rPr>
          <w:rFonts w:ascii="Times New Roman" w:hAnsi="Times New Roman" w:cs="Times New Roman"/>
          <w:iCs/>
          <w:sz w:val="20"/>
          <w:szCs w:val="20"/>
        </w:rPr>
        <w:t xml:space="preserve"> the allotted spectrum is utilized inefficiently, which exacerbates the scarcity problem. The issue stems from both wasteful us</w:t>
      </w:r>
      <w:r>
        <w:rPr>
          <w:rFonts w:ascii="Times New Roman" w:hAnsi="Times New Roman" w:cs="Times New Roman"/>
          <w:iCs/>
          <w:sz w:val="20"/>
          <w:szCs w:val="20"/>
        </w:rPr>
        <w:t>e and rigid spectrum management</w:t>
      </w:r>
      <w:r w:rsidR="00FD0E11" w:rsidRPr="00FD0E11">
        <w:rPr>
          <w:rFonts w:ascii="Times New Roman" w:hAnsi="Times New Roman" w:cs="Times New Roman"/>
          <w:iCs/>
          <w:sz w:val="20"/>
          <w:szCs w:val="20"/>
        </w:rPr>
        <w:t>. To address the challenge of enhancing bandwidth utilization, this paper explores the concept of cognitive radio networks (CRNs). CRNs introduce a new approach to spectrum access, topology, spectrum sensing techniques, applications, problem formulation, benefits, challenges, and various features that are vital for the development of next-generation cognitive wireless networks (CWN) communication systems. The key idea is to enable secondary users (SU) to access temporarily unused licensed bands, known as white spaces or spectrum holes, without causing significant interference to primary users (PU). This is achieved by adjusting the secondary users' transmitting parameters intelligently. By doing so, CRNs aim to make more efficient use of the available spectrum and alleviate the spectrum scarcity problem.</w:t>
      </w:r>
    </w:p>
    <w:p w14:paraId="108C7D9A" w14:textId="77777777" w:rsidR="00FE55BC" w:rsidRPr="00EC7840" w:rsidRDefault="003B311D" w:rsidP="005762D0">
      <w:pPr>
        <w:spacing w:line="240" w:lineRule="auto"/>
        <w:rPr>
          <w:rFonts w:ascii="Times New Roman" w:hAnsi="Times New Roman" w:cs="Times New Roman"/>
          <w:bCs/>
          <w:sz w:val="20"/>
          <w:szCs w:val="20"/>
        </w:rPr>
      </w:pPr>
      <w:r w:rsidRPr="00EC7840">
        <w:rPr>
          <w:rFonts w:ascii="Times New Roman" w:hAnsi="Times New Roman" w:cs="Times New Roman"/>
          <w:b/>
          <w:bCs/>
          <w:sz w:val="20"/>
          <w:szCs w:val="20"/>
        </w:rPr>
        <w:t>Keywords</w:t>
      </w:r>
      <w:r w:rsidR="0042584B" w:rsidRPr="00EC7840">
        <w:rPr>
          <w:rFonts w:ascii="Times New Roman" w:hAnsi="Times New Roman" w:cs="Times New Roman"/>
          <w:b/>
          <w:bCs/>
          <w:sz w:val="20"/>
          <w:szCs w:val="20"/>
        </w:rPr>
        <w:t xml:space="preserve">: </w:t>
      </w:r>
      <w:r w:rsidR="00E43554" w:rsidRPr="00EC7840">
        <w:rPr>
          <w:rFonts w:ascii="Times New Roman" w:hAnsi="Times New Roman" w:cs="Times New Roman"/>
          <w:b/>
          <w:bCs/>
          <w:sz w:val="20"/>
          <w:szCs w:val="20"/>
        </w:rPr>
        <w:t xml:space="preserve">CR, </w:t>
      </w:r>
      <w:r w:rsidR="00C4567F" w:rsidRPr="00EC7840">
        <w:rPr>
          <w:rFonts w:ascii="Times New Roman" w:hAnsi="Times New Roman" w:cs="Times New Roman"/>
          <w:bCs/>
          <w:sz w:val="20"/>
          <w:szCs w:val="20"/>
        </w:rPr>
        <w:t>CRN</w:t>
      </w:r>
      <w:r w:rsidR="00AB398C" w:rsidRPr="00EC7840">
        <w:rPr>
          <w:rFonts w:ascii="Times New Roman" w:hAnsi="Times New Roman" w:cs="Times New Roman"/>
          <w:bCs/>
          <w:sz w:val="20"/>
          <w:szCs w:val="20"/>
        </w:rPr>
        <w:t>,</w:t>
      </w:r>
      <w:r w:rsidR="00701368" w:rsidRPr="00EC7840">
        <w:rPr>
          <w:rFonts w:ascii="Times New Roman" w:hAnsi="Times New Roman" w:cs="Times New Roman"/>
          <w:bCs/>
          <w:sz w:val="20"/>
          <w:szCs w:val="20"/>
        </w:rPr>
        <w:t xml:space="preserve"> SDR,</w:t>
      </w:r>
      <w:r w:rsidR="00AB398C" w:rsidRPr="00EC7840">
        <w:rPr>
          <w:rFonts w:ascii="Times New Roman" w:hAnsi="Times New Roman" w:cs="Times New Roman"/>
          <w:bCs/>
          <w:sz w:val="20"/>
          <w:szCs w:val="20"/>
        </w:rPr>
        <w:t xml:space="preserve"> CR Challenges,</w:t>
      </w:r>
      <w:r w:rsidR="0042584B" w:rsidRPr="00EC7840">
        <w:rPr>
          <w:rFonts w:ascii="Times New Roman" w:hAnsi="Times New Roman" w:cs="Times New Roman"/>
          <w:bCs/>
          <w:sz w:val="20"/>
          <w:szCs w:val="20"/>
        </w:rPr>
        <w:t xml:space="preserve"> Spectrum Sensing</w:t>
      </w:r>
      <w:r w:rsidR="00C4567F" w:rsidRPr="00EC7840">
        <w:rPr>
          <w:rFonts w:ascii="Times New Roman" w:hAnsi="Times New Roman" w:cs="Times New Roman"/>
          <w:bCs/>
          <w:sz w:val="20"/>
          <w:szCs w:val="20"/>
        </w:rPr>
        <w:t>, PU, SU</w:t>
      </w:r>
    </w:p>
    <w:p w14:paraId="78BB4120" w14:textId="77777777" w:rsidR="0071141B" w:rsidRPr="00EC7840" w:rsidRDefault="007E7232" w:rsidP="005762D0">
      <w:pPr>
        <w:spacing w:line="240" w:lineRule="auto"/>
        <w:rPr>
          <w:rFonts w:ascii="Times New Roman" w:hAnsi="Times New Roman" w:cs="Times New Roman"/>
          <w:b/>
          <w:sz w:val="20"/>
          <w:szCs w:val="20"/>
        </w:rPr>
      </w:pPr>
      <w:r w:rsidRPr="00EC7840">
        <w:rPr>
          <w:rFonts w:ascii="Times New Roman" w:hAnsi="Times New Roman" w:cs="Times New Roman"/>
          <w:b/>
          <w:sz w:val="20"/>
          <w:szCs w:val="20"/>
        </w:rPr>
        <w:t>1.</w:t>
      </w:r>
      <w:r w:rsidR="00897048" w:rsidRPr="00EC7840">
        <w:rPr>
          <w:rFonts w:ascii="Times New Roman" w:hAnsi="Times New Roman" w:cs="Times New Roman"/>
          <w:b/>
          <w:sz w:val="20"/>
          <w:szCs w:val="20"/>
        </w:rPr>
        <w:t>0</w:t>
      </w:r>
      <w:r w:rsidRPr="00EC7840">
        <w:rPr>
          <w:rFonts w:ascii="Times New Roman" w:hAnsi="Times New Roman" w:cs="Times New Roman"/>
          <w:b/>
          <w:sz w:val="20"/>
          <w:szCs w:val="20"/>
        </w:rPr>
        <w:tab/>
      </w:r>
      <w:r w:rsidR="00876F3E" w:rsidRPr="00EC7840">
        <w:rPr>
          <w:rFonts w:ascii="Times New Roman" w:hAnsi="Times New Roman" w:cs="Times New Roman"/>
          <w:b/>
          <w:sz w:val="20"/>
          <w:szCs w:val="20"/>
        </w:rPr>
        <w:t>Introduction</w:t>
      </w:r>
    </w:p>
    <w:p w14:paraId="42BE7411" w14:textId="381D887B" w:rsidR="00BD0E8E" w:rsidRDefault="0003226E"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It will be challenging to imagine life without wireless communication in this modern era. There are large numbers of user</w:t>
      </w:r>
      <w:r w:rsidR="001000A8" w:rsidRPr="00EC7840">
        <w:rPr>
          <w:rFonts w:ascii="Times New Roman" w:hAnsi="Times New Roman" w:cs="Times New Roman"/>
          <w:sz w:val="20"/>
          <w:szCs w:val="20"/>
        </w:rPr>
        <w:t xml:space="preserve">s of wireless </w:t>
      </w:r>
      <w:r w:rsidR="003B311D" w:rsidRPr="00EC7840">
        <w:rPr>
          <w:rFonts w:ascii="Times New Roman" w:hAnsi="Times New Roman" w:cs="Times New Roman"/>
          <w:sz w:val="20"/>
          <w:szCs w:val="20"/>
        </w:rPr>
        <w:t>communication,</w:t>
      </w:r>
      <w:r w:rsidRPr="00EC7840">
        <w:rPr>
          <w:rFonts w:ascii="Times New Roman" w:hAnsi="Times New Roman" w:cs="Times New Roman"/>
          <w:sz w:val="20"/>
          <w:szCs w:val="20"/>
        </w:rPr>
        <w:t xml:space="preserve"> but </w:t>
      </w:r>
      <w:r w:rsidR="003B311D" w:rsidRPr="00EC7840">
        <w:rPr>
          <w:rFonts w:ascii="Times New Roman" w:hAnsi="Times New Roman" w:cs="Times New Roman"/>
          <w:sz w:val="20"/>
          <w:szCs w:val="20"/>
        </w:rPr>
        <w:t xml:space="preserve">the </w:t>
      </w:r>
      <w:r w:rsidRPr="00EC7840">
        <w:rPr>
          <w:rFonts w:ascii="Times New Roman" w:hAnsi="Times New Roman" w:cs="Times New Roman"/>
          <w:sz w:val="20"/>
          <w:szCs w:val="20"/>
        </w:rPr>
        <w:t xml:space="preserve">available spectrum is limited. </w:t>
      </w:r>
      <w:r w:rsidR="00EC7840" w:rsidRPr="00EC7840">
        <w:rPr>
          <w:rFonts w:ascii="Times New Roman" w:hAnsi="Times New Roman" w:cs="Times New Roman"/>
          <w:sz w:val="20"/>
          <w:szCs w:val="20"/>
        </w:rPr>
        <w:t>Thus,</w:t>
      </w:r>
      <w:r w:rsidRPr="00EC7840">
        <w:rPr>
          <w:rFonts w:ascii="Times New Roman" w:hAnsi="Times New Roman" w:cs="Times New Roman"/>
          <w:sz w:val="20"/>
          <w:szCs w:val="20"/>
        </w:rPr>
        <w:t xml:space="preserve"> spectrum scarcity becomes an issue. </w:t>
      </w:r>
      <w:r w:rsidR="00BD0E8E" w:rsidRPr="00BD0E8E">
        <w:rPr>
          <w:rFonts w:ascii="Times New Roman" w:hAnsi="Times New Roman" w:cs="Times New Roman"/>
          <w:sz w:val="20"/>
          <w:szCs w:val="20"/>
        </w:rPr>
        <w:t xml:space="preserve">CR was created and built to be able to sense the wireless environment and communicate effectively and efficiently </w:t>
      </w:r>
      <w:r w:rsidR="0025229C" w:rsidRPr="00BD0E8E">
        <w:rPr>
          <w:rFonts w:ascii="Times New Roman" w:hAnsi="Times New Roman" w:cs="Times New Roman"/>
          <w:sz w:val="20"/>
          <w:szCs w:val="20"/>
        </w:rPr>
        <w:t>to</w:t>
      </w:r>
      <w:r w:rsidR="00BD0E8E" w:rsidRPr="00BD0E8E">
        <w:rPr>
          <w:rFonts w:ascii="Times New Roman" w:hAnsi="Times New Roman" w:cs="Times New Roman"/>
          <w:sz w:val="20"/>
          <w:szCs w:val="20"/>
        </w:rPr>
        <w:t xml:space="preserve"> lessen this challenge. Many studies have been conducted recently on the usage of these spectrum bands, which are either underutilized or empty. In 1999, Dr. Joseph Mitola made the initial recommendation for CR technology. Software-based CR technology senses the electromagnetic field in which it operates, identifies dormant frequency bands, and then broadcasts in these bands by utilizing radio operating parameters [1].</w:t>
      </w:r>
    </w:p>
    <w:p w14:paraId="1F778B5E" w14:textId="77777777" w:rsidR="001C0DAA" w:rsidRPr="00EC7840" w:rsidRDefault="00684226" w:rsidP="005762D0">
      <w:pPr>
        <w:spacing w:line="240" w:lineRule="auto"/>
        <w:jc w:val="both"/>
        <w:rPr>
          <w:rFonts w:ascii="Times New Roman" w:hAnsi="Times New Roman" w:cs="Times New Roman"/>
          <w:sz w:val="20"/>
          <w:szCs w:val="20"/>
        </w:rPr>
      </w:pPr>
      <w:r w:rsidRPr="00684226">
        <w:rPr>
          <w:rFonts w:ascii="Times New Roman" w:hAnsi="Times New Roman" w:cs="Times New Roman"/>
          <w:sz w:val="20"/>
          <w:szCs w:val="20"/>
        </w:rPr>
        <w:t>The objective of CRNs is to efficiently utilize temporarily inactive licensed spectrum resources for communication purposes, either at specific times or in designated locations. In CRNs, users fall into two categories: Primary Users (PUs) and Secondary Users (SUs). PUs, often referred to as licensed users, enjoy priority access to the spectrum and are protected from interference that could potentially disrupt their operations. Secondary Users, or cognitive users, employ advanced radio access techniques and dynamic spectrum allocation procedures to coexist with PUs, ensuring that their own activities do not hinder the performance of the PUs [2]. This approach allows CRNs to effectively address the challenges posed by limited radio frequency availability.</w:t>
      </w:r>
    </w:p>
    <w:p w14:paraId="482A4ACC" w14:textId="77777777" w:rsidR="00CB0624" w:rsidRDefault="00CB0624" w:rsidP="005762D0">
      <w:pPr>
        <w:spacing w:line="240" w:lineRule="auto"/>
        <w:jc w:val="both"/>
        <w:rPr>
          <w:rFonts w:ascii="Times New Roman" w:hAnsi="Times New Roman" w:cs="Times New Roman"/>
          <w:sz w:val="20"/>
          <w:szCs w:val="20"/>
        </w:rPr>
      </w:pPr>
      <w:r w:rsidRPr="00CB0624">
        <w:rPr>
          <w:rFonts w:ascii="Times New Roman" w:hAnsi="Times New Roman" w:cs="Times New Roman"/>
          <w:sz w:val="20"/>
          <w:szCs w:val="20"/>
        </w:rPr>
        <w:t xml:space="preserve">The primary aim of this review is to offer a concise overview of the current state-of-the-art research within the field of cognitive radio systems, as well as anticipated future advancements. The subsequent sections of the review are structured as follows: After covering the foundational concepts of cognitive radio, we delineate the constituents of a cognitive radio network (CRN) and present a concise summary of the primary research challenges. Subsequently, we provide a condensed overview of the latest advancements in spectrum sensing and spectrum-sharing techniques applicable to CR systems. </w:t>
      </w:r>
      <w:proofErr w:type="gramStart"/>
      <w:r w:rsidRPr="00CB0624">
        <w:rPr>
          <w:rFonts w:ascii="Times New Roman" w:hAnsi="Times New Roman" w:cs="Times New Roman"/>
          <w:sz w:val="20"/>
          <w:szCs w:val="20"/>
        </w:rPr>
        <w:t>A brief summary</w:t>
      </w:r>
      <w:proofErr w:type="gramEnd"/>
      <w:r w:rsidRPr="00CB0624">
        <w:rPr>
          <w:rFonts w:ascii="Times New Roman" w:hAnsi="Times New Roman" w:cs="Times New Roman"/>
          <w:sz w:val="20"/>
          <w:szCs w:val="20"/>
        </w:rPr>
        <w:t xml:space="preserve"> of the research related to the economic and security aspects of CRNs is presented. The review then delves into applications, including areas such as smart grid [3,4], machine-to-machine (M2M) communications [5,6], and cloud computing [6], while also addressing the current and forthcoming trends in cognitive radio. Furthermore, we identify and outline the ongoing research topics that remain open for exploration. Lastly, we summarize the standardization efforts pertaining to cognitive radio.</w:t>
      </w:r>
    </w:p>
    <w:p w14:paraId="1984500D" w14:textId="6E2E11CB" w:rsidR="008E3AE7" w:rsidRDefault="008E3AE7" w:rsidP="005762D0">
      <w:pPr>
        <w:spacing w:line="240" w:lineRule="auto"/>
        <w:jc w:val="both"/>
        <w:rPr>
          <w:rFonts w:ascii="Times New Roman" w:hAnsi="Times New Roman" w:cs="Times New Roman"/>
          <w:sz w:val="20"/>
          <w:szCs w:val="20"/>
        </w:rPr>
      </w:pPr>
      <w:r w:rsidRPr="008E3AE7">
        <w:rPr>
          <w:rFonts w:ascii="Times New Roman" w:hAnsi="Times New Roman" w:cs="Times New Roman"/>
          <w:sz w:val="20"/>
          <w:szCs w:val="20"/>
        </w:rPr>
        <w:t xml:space="preserve">A crucial technology that enables a network to use the spectrum dynamically is CR technology. Governments manage the range of electromagnetic radiation known as a spectrum, which is what allows for wireless communication. A radio that </w:t>
      </w:r>
      <w:proofErr w:type="gramStart"/>
      <w:r w:rsidRPr="008E3AE7">
        <w:rPr>
          <w:rFonts w:ascii="Times New Roman" w:hAnsi="Times New Roman" w:cs="Times New Roman"/>
          <w:sz w:val="20"/>
          <w:szCs w:val="20"/>
        </w:rPr>
        <w:t>has the ability to</w:t>
      </w:r>
      <w:proofErr w:type="gramEnd"/>
      <w:r w:rsidRPr="008E3AE7">
        <w:rPr>
          <w:rFonts w:ascii="Times New Roman" w:hAnsi="Times New Roman" w:cs="Times New Roman"/>
          <w:sz w:val="20"/>
          <w:szCs w:val="20"/>
        </w:rPr>
        <w:t xml:space="preserve"> alter its transmitter characteristics in response to interactions with its surroundings is known as a cognitive radio [7</w:t>
      </w:r>
      <w:r w:rsidR="0025229C" w:rsidRPr="008E3AE7">
        <w:rPr>
          <w:rFonts w:ascii="Times New Roman" w:hAnsi="Times New Roman" w:cs="Times New Roman"/>
          <w:sz w:val="20"/>
          <w:szCs w:val="20"/>
        </w:rPr>
        <w:t>]. Utilizing</w:t>
      </w:r>
      <w:r w:rsidRPr="008E3AE7">
        <w:rPr>
          <w:rFonts w:ascii="Times New Roman" w:hAnsi="Times New Roman" w:cs="Times New Roman"/>
          <w:sz w:val="20"/>
          <w:szCs w:val="20"/>
        </w:rPr>
        <w:t xml:space="preserve"> unused radio spectrum, </w:t>
      </w:r>
      <w:proofErr w:type="spellStart"/>
      <w:r w:rsidRPr="008E3AE7">
        <w:rPr>
          <w:rFonts w:ascii="Times New Roman" w:hAnsi="Times New Roman" w:cs="Times New Roman"/>
          <w:sz w:val="20"/>
          <w:szCs w:val="20"/>
        </w:rPr>
        <w:t>CRbecame</w:t>
      </w:r>
      <w:proofErr w:type="spellEnd"/>
      <w:r w:rsidRPr="008E3AE7">
        <w:rPr>
          <w:rFonts w:ascii="Times New Roman" w:hAnsi="Times New Roman" w:cs="Times New Roman"/>
          <w:sz w:val="20"/>
          <w:szCs w:val="20"/>
        </w:rPr>
        <w:t xml:space="preserve"> visible technology recently [8], helping to prevent congestion in wireless communication.</w:t>
      </w:r>
    </w:p>
    <w:p w14:paraId="03FFB155" w14:textId="77777777" w:rsidR="00544AB2" w:rsidRPr="00544AB2" w:rsidRDefault="00544AB2" w:rsidP="00544AB2">
      <w:pPr>
        <w:spacing w:line="240" w:lineRule="auto"/>
        <w:jc w:val="both"/>
        <w:rPr>
          <w:rFonts w:ascii="Times New Roman" w:hAnsi="Times New Roman" w:cs="Times New Roman"/>
          <w:sz w:val="20"/>
          <w:szCs w:val="20"/>
        </w:rPr>
      </w:pPr>
      <w:r w:rsidRPr="00544AB2">
        <w:rPr>
          <w:rFonts w:ascii="Times New Roman" w:hAnsi="Times New Roman" w:cs="Times New Roman"/>
          <w:sz w:val="20"/>
          <w:szCs w:val="20"/>
        </w:rPr>
        <w:t xml:space="preserve">In the realm of transmission and reception parameters, cognitive radio (CR) can be categorized as Full Cognitive Radio and Spectrum-Sensing Cognitive Radio. In the case of Full CR, every individual parameter is meticulously monitored by a wireless node, whereas Spectrum-Sensing Cognitive Radio focuses its attention on monitoring the radiofrequency (RF) spectrum. </w:t>
      </w:r>
      <w:r w:rsidRPr="00544AB2">
        <w:rPr>
          <w:rFonts w:ascii="Times New Roman" w:hAnsi="Times New Roman" w:cs="Times New Roman"/>
          <w:sz w:val="20"/>
          <w:szCs w:val="20"/>
        </w:rPr>
        <w:lastRenderedPageBreak/>
        <w:t>Concerning spectrum availability, CR is further classified into Licensed-Band Cognitive Radio and Unlicensed-Band Cognitive Radio.</w:t>
      </w:r>
    </w:p>
    <w:p w14:paraId="0342BC9C" w14:textId="77777777" w:rsidR="00544AB2" w:rsidRPr="00544AB2" w:rsidRDefault="00544AB2" w:rsidP="00544AB2">
      <w:pPr>
        <w:spacing w:line="240" w:lineRule="auto"/>
        <w:jc w:val="both"/>
        <w:rPr>
          <w:rFonts w:ascii="Times New Roman" w:hAnsi="Times New Roman" w:cs="Times New Roman"/>
          <w:sz w:val="20"/>
          <w:szCs w:val="20"/>
        </w:rPr>
      </w:pPr>
      <w:r w:rsidRPr="00544AB2">
        <w:rPr>
          <w:rFonts w:ascii="Times New Roman" w:hAnsi="Times New Roman" w:cs="Times New Roman"/>
          <w:sz w:val="20"/>
          <w:szCs w:val="20"/>
        </w:rPr>
        <w:t>Licensed-Band CR possesses the capability to utilize frequency bands that are officially allocated to licensed users. Notably, the IEEE 802.22 standard was developed to enable wireless regional area networks (WRANs) to operate within TV white spaces, which represent unused television channels. On the other hand, Unlicensed Band Cognitive Radio operates within the unlicensed segments of the radio frequency spectrum [9, 10].</w:t>
      </w:r>
    </w:p>
    <w:p w14:paraId="324A5F06" w14:textId="77777777" w:rsidR="00544AB2" w:rsidRPr="00544AB2" w:rsidRDefault="00544AB2" w:rsidP="00544AB2">
      <w:pPr>
        <w:spacing w:line="240" w:lineRule="auto"/>
        <w:jc w:val="both"/>
        <w:rPr>
          <w:rFonts w:ascii="Times New Roman" w:hAnsi="Times New Roman" w:cs="Times New Roman"/>
          <w:sz w:val="20"/>
          <w:szCs w:val="20"/>
        </w:rPr>
      </w:pPr>
      <w:r w:rsidRPr="00544AB2">
        <w:rPr>
          <w:rFonts w:ascii="Times New Roman" w:hAnsi="Times New Roman" w:cs="Times New Roman"/>
          <w:sz w:val="20"/>
          <w:szCs w:val="20"/>
        </w:rPr>
        <w:t>Cognitive radio fundamentally governs how intelligent radio devices and interconnected networks communicate and adapt their operational parameters to align with the requirements of users or networks. This adaptation occurs in real-time and online, involving adjustments to transmission parameters such as transmission power, modulation mode, and frequency band [10]. Communication within Cognitive Radio Networks (CRNs) is established by CR users or nodes, with communication parameters being dynamically modified in response to variations in network topology, radio conditions, user demands, or operational circumstances.</w:t>
      </w:r>
    </w:p>
    <w:p w14:paraId="6A2C456B" w14:textId="77777777" w:rsidR="00544AB2" w:rsidRPr="00544AB2" w:rsidRDefault="00544AB2" w:rsidP="00544AB2">
      <w:pPr>
        <w:spacing w:line="240" w:lineRule="auto"/>
        <w:jc w:val="both"/>
        <w:rPr>
          <w:rFonts w:ascii="Times New Roman" w:hAnsi="Times New Roman" w:cs="Times New Roman"/>
          <w:sz w:val="20"/>
          <w:szCs w:val="20"/>
        </w:rPr>
      </w:pPr>
      <w:r w:rsidRPr="00544AB2">
        <w:rPr>
          <w:rFonts w:ascii="Times New Roman" w:hAnsi="Times New Roman" w:cs="Times New Roman"/>
          <w:sz w:val="20"/>
          <w:szCs w:val="20"/>
        </w:rPr>
        <w:t>It's essential to emphasize that cognitive radio operates as a secondary user, lacking primary rights to pre-assigned frequency bands. Consequently, it is incumbent upon cognitive radio to effectively detect the presence of primary users within the spectrum [8].</w:t>
      </w:r>
    </w:p>
    <w:p w14:paraId="3F6FFB5A" w14:textId="77777777" w:rsidR="00544AB2" w:rsidRPr="00544AB2" w:rsidRDefault="00544AB2" w:rsidP="005F627B">
      <w:pPr>
        <w:pBdr>
          <w:bottom w:val="single" w:sz="6" w:space="1" w:color="auto"/>
        </w:pBdr>
        <w:spacing w:after="0" w:line="240" w:lineRule="auto"/>
        <w:rPr>
          <w:rFonts w:ascii="Arial" w:eastAsia="Times New Roman" w:hAnsi="Arial" w:cs="Arial"/>
          <w:vanish/>
          <w:sz w:val="16"/>
          <w:szCs w:val="16"/>
        </w:rPr>
      </w:pPr>
      <w:r w:rsidRPr="00544AB2">
        <w:rPr>
          <w:rFonts w:ascii="Arial" w:eastAsia="Times New Roman" w:hAnsi="Arial" w:cs="Arial"/>
          <w:vanish/>
          <w:sz w:val="16"/>
          <w:szCs w:val="16"/>
        </w:rPr>
        <w:t>Top of Form</w:t>
      </w:r>
    </w:p>
    <w:p w14:paraId="460A9199" w14:textId="77777777" w:rsidR="00C84EC5" w:rsidRPr="00EC7840" w:rsidRDefault="005F627B" w:rsidP="005F627B">
      <w:pPr>
        <w:spacing w:line="240" w:lineRule="auto"/>
        <w:rPr>
          <w:rFonts w:ascii="Times New Roman" w:hAnsi="Times New Roman" w:cs="Times New Roman"/>
          <w:bCs/>
          <w:sz w:val="20"/>
          <w:szCs w:val="20"/>
        </w:rPr>
      </w:pPr>
      <w:r w:rsidRPr="005F627B">
        <w:rPr>
          <w:rFonts w:ascii="Times New Roman" w:hAnsi="Times New Roman" w:cs="Times New Roman"/>
          <w:noProof/>
          <w:sz w:val="20"/>
          <w:szCs w:val="20"/>
        </w:rPr>
        <w:t>The two groups that comprise the CR network structure in Figure 1 are the primary network and the cognitive network (CN). The primary network (PN) is the legacy network that has the exclusive right to use a specific frequency band.  However, CN is not permitted to operate in the designated band. A main network (PN) consists of a primary base station and a collection of primary users. Primary users may use specific licensed spectrum bands in conjunction with primary base station usage. Their transmission should not be impeded by secondary networks (SN). CR services are usually unavailable to principal users and primary base stations. Consequently, in order to prevent interference with the primary transmission in the event that an SN and PN share a legal spectrum band, the secondary network must promptly identify the existence of a primary user and reroute the secondary transmission to a different available band. This is on top of utilizing the optimal spectrum band and identifying the white space in the spectrum. An SN is a network of secondary users (SU) that may or may not have a secondary base station. Secondary users can only access the licensed spectrum while the prime user is not using it. Managing secondary users' opportunistic spectrum access is mostly the responsibility of a secondary base station, a fixed infrastructure component serving as the secondary network's central hub. Both secondary base stations and SU have CR features [11].</w:t>
      </w:r>
      <w:r w:rsidR="00C84EC5" w:rsidRPr="00EC7840">
        <w:rPr>
          <w:rFonts w:ascii="Times New Roman" w:hAnsi="Times New Roman" w:cs="Times New Roman"/>
          <w:noProof/>
          <w:sz w:val="20"/>
          <w:szCs w:val="20"/>
        </w:rPr>
        <w:drawing>
          <wp:inline distT="0" distB="0" distL="0" distR="0" wp14:anchorId="156670DF" wp14:editId="1604D755">
            <wp:extent cx="4778734" cy="355086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4798036" cy="3565208"/>
                    </a:xfrm>
                    <a:prstGeom prst="rect">
                      <a:avLst/>
                    </a:prstGeom>
                  </pic:spPr>
                </pic:pic>
              </a:graphicData>
            </a:graphic>
          </wp:inline>
        </w:drawing>
      </w:r>
      <w:r w:rsidR="008641F6" w:rsidRPr="00EC7840">
        <w:rPr>
          <w:rFonts w:ascii="Times New Roman" w:hAnsi="Times New Roman" w:cs="Times New Roman"/>
          <w:bCs/>
          <w:sz w:val="20"/>
          <w:szCs w:val="20"/>
        </w:rPr>
        <w:br/>
      </w:r>
      <w:r w:rsidR="00C84EC5" w:rsidRPr="00EC7840">
        <w:rPr>
          <w:rFonts w:ascii="Times New Roman" w:hAnsi="Times New Roman" w:cs="Times New Roman"/>
          <w:bCs/>
          <w:sz w:val="20"/>
          <w:szCs w:val="20"/>
        </w:rPr>
        <w:t>Figure 1: Cogn</w:t>
      </w:r>
      <w:r w:rsidR="00F206BA" w:rsidRPr="00EC7840">
        <w:rPr>
          <w:rFonts w:ascii="Times New Roman" w:hAnsi="Times New Roman" w:cs="Times New Roman"/>
          <w:bCs/>
          <w:sz w:val="20"/>
          <w:szCs w:val="20"/>
        </w:rPr>
        <w:t>itive radio network topology [</w:t>
      </w:r>
      <w:r w:rsidR="00931AB9" w:rsidRPr="00EC7840">
        <w:rPr>
          <w:rFonts w:ascii="Times New Roman" w:hAnsi="Times New Roman" w:cs="Times New Roman"/>
          <w:bCs/>
          <w:sz w:val="20"/>
          <w:szCs w:val="20"/>
        </w:rPr>
        <w:t>11</w:t>
      </w:r>
      <w:r w:rsidR="00C84EC5" w:rsidRPr="00EC7840">
        <w:rPr>
          <w:rFonts w:ascii="Times New Roman" w:hAnsi="Times New Roman" w:cs="Times New Roman"/>
          <w:bCs/>
          <w:sz w:val="20"/>
          <w:szCs w:val="20"/>
        </w:rPr>
        <w:t>]</w:t>
      </w:r>
    </w:p>
    <w:p w14:paraId="1E80759F" w14:textId="77777777" w:rsidR="00D644E5" w:rsidRPr="00EC7840" w:rsidRDefault="00897048" w:rsidP="005762D0">
      <w:pPr>
        <w:spacing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2.0</w:t>
      </w:r>
      <w:r w:rsidR="00D644E5" w:rsidRPr="00EC7840">
        <w:rPr>
          <w:rFonts w:ascii="Times New Roman" w:hAnsi="Times New Roman" w:cs="Times New Roman"/>
          <w:b/>
          <w:sz w:val="20"/>
          <w:szCs w:val="20"/>
        </w:rPr>
        <w:tab/>
        <w:t>Review</w:t>
      </w:r>
      <w:r w:rsidR="002751E8" w:rsidRPr="00EC7840">
        <w:rPr>
          <w:rFonts w:ascii="Times New Roman" w:hAnsi="Times New Roman" w:cs="Times New Roman"/>
          <w:b/>
          <w:sz w:val="20"/>
          <w:szCs w:val="20"/>
        </w:rPr>
        <w:t xml:space="preserve"> of Related L</w:t>
      </w:r>
      <w:r w:rsidR="00D644E5" w:rsidRPr="00EC7840">
        <w:rPr>
          <w:rFonts w:ascii="Times New Roman" w:hAnsi="Times New Roman" w:cs="Times New Roman"/>
          <w:b/>
          <w:sz w:val="20"/>
          <w:szCs w:val="20"/>
        </w:rPr>
        <w:t>iterature</w:t>
      </w:r>
    </w:p>
    <w:p w14:paraId="412D22D6" w14:textId="77777777" w:rsidR="00210447" w:rsidRPr="005E1F16" w:rsidRDefault="00210447" w:rsidP="005E1F16">
      <w:pPr>
        <w:spacing w:line="240" w:lineRule="auto"/>
        <w:rPr>
          <w:rFonts w:ascii="Times New Roman" w:hAnsi="Times New Roman" w:cs="Times New Roman"/>
          <w:noProof/>
          <w:sz w:val="20"/>
          <w:szCs w:val="20"/>
        </w:rPr>
      </w:pPr>
      <w:r w:rsidRPr="005E1F16">
        <w:rPr>
          <w:rFonts w:ascii="Times New Roman" w:hAnsi="Times New Roman" w:cs="Times New Roman"/>
          <w:noProof/>
          <w:sz w:val="20"/>
          <w:szCs w:val="20"/>
        </w:rPr>
        <w:lastRenderedPageBreak/>
        <w:t>Junhui and Tao presented a power control technique tailored for cognitive radio (CR) systems, with a keen consideration of transmitter power constraints and interference temperature limits. Their approach incorporates interference constraints to safeguard the quality of service while incorporating non-cooperative power control models for the primary users (PUs) [12].</w:t>
      </w:r>
    </w:p>
    <w:p w14:paraId="7B9E4FEB" w14:textId="77777777" w:rsidR="00210447" w:rsidRPr="005E1F16" w:rsidRDefault="00210447" w:rsidP="005E1F16">
      <w:pPr>
        <w:spacing w:line="240" w:lineRule="auto"/>
        <w:rPr>
          <w:rFonts w:ascii="Times New Roman" w:hAnsi="Times New Roman" w:cs="Times New Roman"/>
          <w:noProof/>
          <w:sz w:val="20"/>
          <w:szCs w:val="20"/>
        </w:rPr>
      </w:pPr>
      <w:r w:rsidRPr="005E1F16">
        <w:rPr>
          <w:rFonts w:ascii="Times New Roman" w:hAnsi="Times New Roman" w:cs="Times New Roman"/>
          <w:noProof/>
          <w:sz w:val="20"/>
          <w:szCs w:val="20"/>
        </w:rPr>
        <w:t>Lu Yang delved into the realm of multiuser diversity within uplink multiple-input multiple-output (MIMO) cognitive radio networks. In this context, they introduced a two-stage opportunistic user scheduling scheme [13].</w:t>
      </w:r>
    </w:p>
    <w:p w14:paraId="036CE4F5" w14:textId="77777777" w:rsidR="00210447" w:rsidRPr="005E1F16" w:rsidRDefault="00210447" w:rsidP="005E1F16">
      <w:pPr>
        <w:spacing w:line="240" w:lineRule="auto"/>
        <w:rPr>
          <w:rFonts w:ascii="Times New Roman" w:hAnsi="Times New Roman" w:cs="Times New Roman"/>
          <w:noProof/>
          <w:sz w:val="20"/>
          <w:szCs w:val="20"/>
        </w:rPr>
      </w:pPr>
      <w:r w:rsidRPr="005E1F16">
        <w:rPr>
          <w:rFonts w:ascii="Times New Roman" w:hAnsi="Times New Roman" w:cs="Times New Roman"/>
          <w:noProof/>
          <w:sz w:val="20"/>
          <w:szCs w:val="20"/>
        </w:rPr>
        <w:t>Wenhao Xiong delved into user selection strategies designed for the downlink of MIMO cognitive radio networks. This strategy revolves around the selection of underlay CR secondary users, which share sub-channels with primary users through cognitive base stations (CBS) [14].</w:t>
      </w:r>
    </w:p>
    <w:p w14:paraId="039844C7" w14:textId="77777777" w:rsidR="00210447" w:rsidRPr="005E1F16" w:rsidRDefault="00210447" w:rsidP="005E1F16">
      <w:pPr>
        <w:spacing w:line="240" w:lineRule="auto"/>
        <w:rPr>
          <w:rFonts w:ascii="Times New Roman" w:hAnsi="Times New Roman" w:cs="Times New Roman"/>
          <w:noProof/>
          <w:sz w:val="20"/>
          <w:szCs w:val="20"/>
        </w:rPr>
      </w:pPr>
      <w:r w:rsidRPr="005E1F16">
        <w:rPr>
          <w:rFonts w:ascii="Times New Roman" w:hAnsi="Times New Roman" w:cs="Times New Roman"/>
          <w:noProof/>
          <w:sz w:val="20"/>
          <w:szCs w:val="20"/>
        </w:rPr>
        <w:t>Duoying Zhang's investigation revolved around spectrum sharing within a multiple-input multiple-output cognitive interference channel, where numerous primary users (PUs) coexist alongside multiple secondary users (SUs). They introduced an interference alignment (IA) approach that allows SUs to access licensed spectrum without inducing harmful interference to PUs. The numerical results demonstrated that this design not only enhanced the achievable degree of freedom (DoF) for primary links but also delivered significant overall data rates for both secondary and primary transmissions, even under rank limitations [15].</w:t>
      </w:r>
    </w:p>
    <w:p w14:paraId="03933B7F" w14:textId="77777777" w:rsidR="00210447" w:rsidRPr="005E1F16" w:rsidRDefault="00210447" w:rsidP="005E1F16">
      <w:pPr>
        <w:spacing w:line="240" w:lineRule="auto"/>
        <w:rPr>
          <w:rFonts w:ascii="Times New Roman" w:hAnsi="Times New Roman" w:cs="Times New Roman"/>
          <w:noProof/>
          <w:sz w:val="20"/>
          <w:szCs w:val="20"/>
        </w:rPr>
      </w:pPr>
      <w:r w:rsidRPr="005E1F16">
        <w:rPr>
          <w:rFonts w:ascii="Times New Roman" w:hAnsi="Times New Roman" w:cs="Times New Roman"/>
          <w:noProof/>
          <w:sz w:val="20"/>
          <w:szCs w:val="20"/>
        </w:rPr>
        <w:t>Junhui and Qiping proposed an optimization algorithm that seamlessly combines diverse spectrum sharing bandwidths and power allocation strategies within cognitive radio systems. This innovative approach empowers the cognitive user (CU) to dynamically switch between the Underlay spectrum sharing model and the Overlay spectrum sharing model as needed [16].</w:t>
      </w:r>
    </w:p>
    <w:p w14:paraId="425E2944" w14:textId="77777777" w:rsidR="00210447" w:rsidRDefault="00210447" w:rsidP="00210447">
      <w:pPr>
        <w:pStyle w:val="z-TopofForm"/>
      </w:pPr>
      <w:r>
        <w:t>Top of Form</w:t>
      </w:r>
    </w:p>
    <w:p w14:paraId="3161DD09" w14:textId="2DEE7FE9" w:rsidR="004536C9" w:rsidRPr="00EC7840" w:rsidRDefault="005D74C3" w:rsidP="005D74C3">
      <w:pPr>
        <w:autoSpaceDE w:val="0"/>
        <w:autoSpaceDN w:val="0"/>
        <w:adjustRightInd w:val="0"/>
        <w:spacing w:line="240" w:lineRule="auto"/>
        <w:jc w:val="both"/>
        <w:rPr>
          <w:rFonts w:ascii="Times New Roman" w:hAnsi="Times New Roman" w:cs="Times New Roman"/>
          <w:sz w:val="20"/>
          <w:szCs w:val="20"/>
        </w:rPr>
      </w:pPr>
      <w:r w:rsidRPr="005D74C3">
        <w:rPr>
          <w:rFonts w:ascii="Times New Roman" w:hAnsi="Times New Roman" w:cs="Times New Roman"/>
          <w:sz w:val="20"/>
          <w:szCs w:val="20"/>
        </w:rPr>
        <w:t>Cui &amp; Gao focused on the crucial aspect of supportive spectrum sensing in cognitive radio (CR). Their proposed spectrum sensing algorithm demonstrated significantly improved performance compared to existing algorithms, and it also considered multiple primary users simultaneously [17</w:t>
      </w:r>
      <w:r w:rsidR="0025229C" w:rsidRPr="005D74C3">
        <w:rPr>
          <w:rFonts w:ascii="Times New Roman" w:hAnsi="Times New Roman" w:cs="Times New Roman"/>
          <w:sz w:val="20"/>
          <w:szCs w:val="20"/>
        </w:rPr>
        <w:t>]. Sidhu</w:t>
      </w:r>
      <w:r w:rsidRPr="005D74C3">
        <w:rPr>
          <w:rFonts w:ascii="Times New Roman" w:hAnsi="Times New Roman" w:cs="Times New Roman"/>
          <w:sz w:val="20"/>
          <w:szCs w:val="20"/>
        </w:rPr>
        <w:t xml:space="preserve"> and Gao conducted research on resource allocation in relay-assisted orthogonal frequency division multiplexing (OFDM) cognitive radio networks. They employed a combined subcarrier pairing and power allocation approach to maximize the throughput of secondary users while ensuring that interference to primary receivers remained within acceptable limits. They also developed a sub-optimal resource allocation technique to reduce computational complexity, and simulation results showed enhanced performance compared to standard resource allocation methods [18</w:t>
      </w:r>
      <w:r w:rsidR="0025229C" w:rsidRPr="005D74C3">
        <w:rPr>
          <w:rFonts w:ascii="Times New Roman" w:hAnsi="Times New Roman" w:cs="Times New Roman"/>
          <w:sz w:val="20"/>
          <w:szCs w:val="20"/>
        </w:rPr>
        <w:t>]. Lu</w:t>
      </w:r>
      <w:r w:rsidRPr="005D74C3">
        <w:rPr>
          <w:rFonts w:ascii="Times New Roman" w:hAnsi="Times New Roman" w:cs="Times New Roman"/>
          <w:sz w:val="20"/>
          <w:szCs w:val="20"/>
        </w:rPr>
        <w:t xml:space="preserve"> and Wang introduced an FD (full-duplex) opportunity spectrum-sharing protocol that </w:t>
      </w:r>
      <w:proofErr w:type="gramStart"/>
      <w:r w:rsidRPr="005D74C3">
        <w:rPr>
          <w:rFonts w:ascii="Times New Roman" w:hAnsi="Times New Roman" w:cs="Times New Roman"/>
          <w:sz w:val="20"/>
          <w:szCs w:val="20"/>
        </w:rPr>
        <w:t>takes action</w:t>
      </w:r>
      <w:proofErr w:type="gramEnd"/>
      <w:r w:rsidRPr="005D74C3">
        <w:rPr>
          <w:rFonts w:ascii="Times New Roman" w:hAnsi="Times New Roman" w:cs="Times New Roman"/>
          <w:sz w:val="20"/>
          <w:szCs w:val="20"/>
        </w:rPr>
        <w:t xml:space="preserve"> when the primary system experiences poor channel conditions. They jointly optimized subcarrier allocation and power distribution to maximize the transmission rate of the secondary system while ensuring that the primary system achieves its target rate. The </w:t>
      </w:r>
      <w:r>
        <w:rPr>
          <w:rFonts w:ascii="Times New Roman" w:hAnsi="Times New Roman" w:cs="Times New Roman"/>
          <w:sz w:val="20"/>
          <w:szCs w:val="20"/>
        </w:rPr>
        <w:t>modelling</w:t>
      </w:r>
      <w:r w:rsidRPr="005D74C3">
        <w:rPr>
          <w:rFonts w:ascii="Times New Roman" w:hAnsi="Times New Roman" w:cs="Times New Roman"/>
          <w:sz w:val="20"/>
          <w:szCs w:val="20"/>
        </w:rPr>
        <w:t xml:space="preserve"> results suggested that such secondary spectrum access strategies could be beneficial for both primary and secondary systems [19</w:t>
      </w:r>
      <w:r w:rsidR="0025229C" w:rsidRPr="005D74C3">
        <w:rPr>
          <w:rFonts w:ascii="Times New Roman" w:hAnsi="Times New Roman" w:cs="Times New Roman"/>
          <w:sz w:val="20"/>
          <w:szCs w:val="20"/>
        </w:rPr>
        <w:t>]. In</w:t>
      </w:r>
      <w:r w:rsidRPr="005D74C3">
        <w:rPr>
          <w:rFonts w:ascii="Times New Roman" w:hAnsi="Times New Roman" w:cs="Times New Roman"/>
          <w:sz w:val="20"/>
          <w:szCs w:val="20"/>
        </w:rPr>
        <w:t xml:space="preserve"> summary, Table 1 in this paper outlines the limitations of existing works and presents the author's contributions to address these gaps in knowledge. The paper provides a comprehensive overview of cognitive radio, covering its topology, spectrum sensing techniques, applications, problem formulation, benefits, challenges, and other essential features crucial to cognitive wireless networks (CWN) communication systems. Ultimately, the paper offers a forward-looking perspective on the necessary steps to expedite the development of this promising generation of wireless communication.</w:t>
      </w:r>
    </w:p>
    <w:p w14:paraId="1269791D" w14:textId="77777777" w:rsidR="004169D1" w:rsidRPr="00EC7840" w:rsidRDefault="004169D1" w:rsidP="005762D0">
      <w:pPr>
        <w:autoSpaceDE w:val="0"/>
        <w:autoSpaceDN w:val="0"/>
        <w:adjustRightInd w:val="0"/>
        <w:spacing w:after="0" w:line="240" w:lineRule="auto"/>
        <w:rPr>
          <w:rFonts w:ascii="Times New Roman" w:hAnsi="Times New Roman" w:cs="Times New Roman"/>
          <w:sz w:val="20"/>
          <w:szCs w:val="20"/>
        </w:rPr>
      </w:pPr>
      <w:r w:rsidRPr="00EC7840">
        <w:rPr>
          <w:rFonts w:ascii="Times New Roman" w:hAnsi="Times New Roman" w:cs="Times New Roman"/>
          <w:b/>
          <w:bCs/>
          <w:sz w:val="20"/>
          <w:szCs w:val="20"/>
        </w:rPr>
        <w:t xml:space="preserve">Table 1. </w:t>
      </w:r>
      <w:r w:rsidRPr="00EC7840">
        <w:rPr>
          <w:rFonts w:ascii="Times New Roman" w:hAnsi="Times New Roman" w:cs="Times New Roman"/>
          <w:sz w:val="20"/>
          <w:szCs w:val="20"/>
        </w:rPr>
        <w:t xml:space="preserve">Limitations of some </w:t>
      </w:r>
      <w:r w:rsidR="004536C9" w:rsidRPr="00EC7840">
        <w:rPr>
          <w:rFonts w:ascii="Times New Roman" w:hAnsi="Times New Roman" w:cs="Times New Roman"/>
          <w:sz w:val="20"/>
          <w:szCs w:val="20"/>
        </w:rPr>
        <w:t xml:space="preserve">added </w:t>
      </w:r>
      <w:r w:rsidRPr="00EC7840">
        <w:rPr>
          <w:rFonts w:ascii="Times New Roman" w:hAnsi="Times New Roman" w:cs="Times New Roman"/>
          <w:sz w:val="20"/>
          <w:szCs w:val="20"/>
        </w:rPr>
        <w:t>related work</w:t>
      </w:r>
      <w:r w:rsidR="004228D9" w:rsidRPr="00EC7840">
        <w:rPr>
          <w:rFonts w:ascii="Times New Roman" w:hAnsi="Times New Roman" w:cs="Times New Roman"/>
          <w:sz w:val="20"/>
          <w:szCs w:val="20"/>
        </w:rPr>
        <w:t>s</w:t>
      </w:r>
      <w:r w:rsidR="007B6C77" w:rsidRPr="00EC7840">
        <w:rPr>
          <w:rFonts w:ascii="Times New Roman" w:hAnsi="Times New Roman" w:cs="Times New Roman"/>
          <w:sz w:val="20"/>
          <w:szCs w:val="20"/>
        </w:rPr>
        <w:t xml:space="preserve"> and</w:t>
      </w:r>
      <w:r w:rsidRPr="00EC7840">
        <w:rPr>
          <w:rFonts w:ascii="Times New Roman" w:hAnsi="Times New Roman" w:cs="Times New Roman"/>
          <w:sz w:val="20"/>
          <w:szCs w:val="20"/>
        </w:rPr>
        <w:t xml:space="preserve"> contributions.</w:t>
      </w:r>
    </w:p>
    <w:p w14:paraId="73581504" w14:textId="77777777" w:rsidR="009679F8" w:rsidRPr="00EC7840" w:rsidRDefault="009679F8" w:rsidP="005762D0">
      <w:pPr>
        <w:autoSpaceDE w:val="0"/>
        <w:autoSpaceDN w:val="0"/>
        <w:adjustRightInd w:val="0"/>
        <w:spacing w:after="0" w:line="240" w:lineRule="auto"/>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648"/>
        <w:gridCol w:w="2790"/>
        <w:gridCol w:w="2700"/>
        <w:gridCol w:w="3690"/>
      </w:tblGrid>
      <w:tr w:rsidR="00E25D2D" w:rsidRPr="00EC7840" w14:paraId="3F913101" w14:textId="77777777" w:rsidTr="00FE55BC">
        <w:tc>
          <w:tcPr>
            <w:tcW w:w="648" w:type="dxa"/>
          </w:tcPr>
          <w:p w14:paraId="152B1F3C" w14:textId="77777777" w:rsidR="009679F8" w:rsidRPr="00EC7840" w:rsidRDefault="009679F8" w:rsidP="005762D0">
            <w:pPr>
              <w:rPr>
                <w:rFonts w:ascii="Times New Roman" w:hAnsi="Times New Roman" w:cs="Times New Roman"/>
                <w:b/>
                <w:bCs/>
                <w:sz w:val="20"/>
                <w:szCs w:val="20"/>
              </w:rPr>
            </w:pPr>
            <w:r w:rsidRPr="00EC7840">
              <w:rPr>
                <w:rFonts w:ascii="Times New Roman" w:hAnsi="Times New Roman" w:cs="Times New Roman"/>
                <w:b/>
                <w:bCs/>
                <w:sz w:val="20"/>
                <w:szCs w:val="20"/>
              </w:rPr>
              <w:t>Ref.</w:t>
            </w:r>
          </w:p>
        </w:tc>
        <w:tc>
          <w:tcPr>
            <w:tcW w:w="2790" w:type="dxa"/>
          </w:tcPr>
          <w:p w14:paraId="325A001D"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b/>
                <w:bCs/>
                <w:sz w:val="20"/>
                <w:szCs w:val="20"/>
              </w:rPr>
              <w:t xml:space="preserve">   Focus and Coverage</w:t>
            </w:r>
          </w:p>
        </w:tc>
        <w:tc>
          <w:tcPr>
            <w:tcW w:w="2700" w:type="dxa"/>
          </w:tcPr>
          <w:p w14:paraId="41C31EAB"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b/>
                <w:bCs/>
                <w:sz w:val="20"/>
                <w:szCs w:val="20"/>
              </w:rPr>
              <w:t xml:space="preserve">           Limitations</w:t>
            </w:r>
          </w:p>
        </w:tc>
        <w:tc>
          <w:tcPr>
            <w:tcW w:w="3690" w:type="dxa"/>
          </w:tcPr>
          <w:p w14:paraId="757C608E"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b/>
                <w:bCs/>
                <w:sz w:val="20"/>
                <w:szCs w:val="20"/>
              </w:rPr>
              <w:t xml:space="preserve">       This Paper’s Contributions</w:t>
            </w:r>
          </w:p>
        </w:tc>
      </w:tr>
      <w:tr w:rsidR="009679F8" w:rsidRPr="00EC7840" w14:paraId="4C2BD3D1" w14:textId="77777777" w:rsidTr="00ED2E18">
        <w:trPr>
          <w:trHeight w:val="449"/>
        </w:trPr>
        <w:tc>
          <w:tcPr>
            <w:tcW w:w="648" w:type="dxa"/>
          </w:tcPr>
          <w:p w14:paraId="4011D24C"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20</w:t>
            </w:r>
          </w:p>
          <w:p w14:paraId="06BD8CC6" w14:textId="77777777" w:rsidR="009679F8" w:rsidRPr="00EC7840" w:rsidRDefault="009679F8" w:rsidP="005762D0">
            <w:pPr>
              <w:rPr>
                <w:rFonts w:ascii="Times New Roman" w:hAnsi="Times New Roman" w:cs="Times New Roman"/>
                <w:b/>
                <w:bCs/>
                <w:sz w:val="20"/>
                <w:szCs w:val="20"/>
              </w:rPr>
            </w:pPr>
          </w:p>
          <w:p w14:paraId="30CE2F45" w14:textId="77777777" w:rsidR="009679F8" w:rsidRPr="00EC7840" w:rsidRDefault="009679F8" w:rsidP="005762D0">
            <w:pPr>
              <w:rPr>
                <w:rFonts w:ascii="Times New Roman" w:hAnsi="Times New Roman" w:cs="Times New Roman"/>
                <w:b/>
                <w:bCs/>
                <w:sz w:val="20"/>
                <w:szCs w:val="20"/>
              </w:rPr>
            </w:pPr>
          </w:p>
          <w:p w14:paraId="70F82B67" w14:textId="77777777" w:rsidR="009679F8" w:rsidRPr="00EC7840" w:rsidRDefault="009679F8" w:rsidP="005762D0">
            <w:pPr>
              <w:rPr>
                <w:rFonts w:ascii="Times New Roman" w:hAnsi="Times New Roman" w:cs="Times New Roman"/>
                <w:b/>
                <w:bCs/>
                <w:sz w:val="20"/>
                <w:szCs w:val="20"/>
              </w:rPr>
            </w:pPr>
          </w:p>
          <w:p w14:paraId="7BA5F73D" w14:textId="77777777" w:rsidR="009679F8" w:rsidRPr="00EC7840" w:rsidRDefault="009679F8" w:rsidP="005762D0">
            <w:pPr>
              <w:rPr>
                <w:rFonts w:ascii="Times New Roman" w:hAnsi="Times New Roman" w:cs="Times New Roman"/>
                <w:b/>
                <w:bCs/>
                <w:sz w:val="20"/>
                <w:szCs w:val="20"/>
              </w:rPr>
            </w:pPr>
          </w:p>
          <w:p w14:paraId="290AE3DC" w14:textId="77777777" w:rsidR="009679F8" w:rsidRPr="00EC7840" w:rsidRDefault="009679F8" w:rsidP="005762D0">
            <w:pPr>
              <w:rPr>
                <w:rFonts w:ascii="Times New Roman" w:hAnsi="Times New Roman" w:cs="Times New Roman"/>
                <w:b/>
                <w:bCs/>
                <w:sz w:val="20"/>
                <w:szCs w:val="20"/>
              </w:rPr>
            </w:pPr>
          </w:p>
          <w:p w14:paraId="21D43CC6" w14:textId="77777777" w:rsidR="009679F8" w:rsidRPr="00EC7840" w:rsidRDefault="009679F8" w:rsidP="005762D0">
            <w:pPr>
              <w:rPr>
                <w:rFonts w:ascii="Times New Roman" w:hAnsi="Times New Roman" w:cs="Times New Roman"/>
                <w:b/>
                <w:bCs/>
                <w:sz w:val="20"/>
                <w:szCs w:val="20"/>
              </w:rPr>
            </w:pPr>
          </w:p>
          <w:p w14:paraId="662C4734" w14:textId="77777777" w:rsidR="009679F8" w:rsidRPr="00EC7840" w:rsidRDefault="009679F8" w:rsidP="005762D0">
            <w:pPr>
              <w:rPr>
                <w:rFonts w:ascii="Times New Roman" w:hAnsi="Times New Roman" w:cs="Times New Roman"/>
                <w:b/>
                <w:bCs/>
                <w:sz w:val="20"/>
                <w:szCs w:val="20"/>
              </w:rPr>
            </w:pPr>
          </w:p>
          <w:p w14:paraId="4BB47679" w14:textId="77777777" w:rsidR="007D7561" w:rsidRPr="00EC7840" w:rsidRDefault="007D7561" w:rsidP="005762D0">
            <w:pPr>
              <w:rPr>
                <w:rFonts w:ascii="Times New Roman" w:hAnsi="Times New Roman" w:cs="Times New Roman"/>
                <w:bCs/>
                <w:sz w:val="20"/>
                <w:szCs w:val="20"/>
              </w:rPr>
            </w:pPr>
          </w:p>
          <w:p w14:paraId="6531DEF7"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21</w:t>
            </w:r>
          </w:p>
          <w:p w14:paraId="45438FDC" w14:textId="77777777" w:rsidR="009679F8" w:rsidRPr="00EC7840" w:rsidRDefault="009679F8" w:rsidP="005762D0">
            <w:pPr>
              <w:rPr>
                <w:rFonts w:ascii="Times New Roman" w:hAnsi="Times New Roman" w:cs="Times New Roman"/>
                <w:b/>
                <w:bCs/>
                <w:sz w:val="20"/>
                <w:szCs w:val="20"/>
              </w:rPr>
            </w:pPr>
          </w:p>
          <w:p w14:paraId="4BF2B480" w14:textId="77777777" w:rsidR="009679F8" w:rsidRPr="00EC7840" w:rsidRDefault="009679F8" w:rsidP="005762D0">
            <w:pPr>
              <w:rPr>
                <w:rFonts w:ascii="Times New Roman" w:hAnsi="Times New Roman" w:cs="Times New Roman"/>
                <w:b/>
                <w:bCs/>
                <w:sz w:val="20"/>
                <w:szCs w:val="20"/>
              </w:rPr>
            </w:pPr>
          </w:p>
          <w:p w14:paraId="39037A93" w14:textId="77777777" w:rsidR="009679F8" w:rsidRPr="00EC7840" w:rsidRDefault="009679F8" w:rsidP="005762D0">
            <w:pPr>
              <w:rPr>
                <w:rFonts w:ascii="Times New Roman" w:hAnsi="Times New Roman" w:cs="Times New Roman"/>
                <w:b/>
                <w:bCs/>
                <w:sz w:val="20"/>
                <w:szCs w:val="20"/>
              </w:rPr>
            </w:pPr>
          </w:p>
          <w:p w14:paraId="55823EB4" w14:textId="77777777" w:rsidR="009679F8" w:rsidRPr="00EC7840" w:rsidRDefault="009679F8" w:rsidP="005762D0">
            <w:pPr>
              <w:rPr>
                <w:rFonts w:ascii="Times New Roman" w:hAnsi="Times New Roman" w:cs="Times New Roman"/>
                <w:b/>
                <w:bCs/>
                <w:sz w:val="20"/>
                <w:szCs w:val="20"/>
              </w:rPr>
            </w:pPr>
          </w:p>
          <w:p w14:paraId="00AC6F6A" w14:textId="77777777" w:rsidR="009679F8" w:rsidRPr="00EC7840" w:rsidRDefault="009679F8" w:rsidP="005762D0">
            <w:pPr>
              <w:rPr>
                <w:rFonts w:ascii="Times New Roman" w:hAnsi="Times New Roman" w:cs="Times New Roman"/>
                <w:b/>
                <w:bCs/>
                <w:sz w:val="20"/>
                <w:szCs w:val="20"/>
              </w:rPr>
            </w:pPr>
          </w:p>
          <w:p w14:paraId="723AD7D2"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22</w:t>
            </w:r>
          </w:p>
          <w:p w14:paraId="56769AD6" w14:textId="77777777" w:rsidR="009679F8" w:rsidRPr="00EC7840" w:rsidRDefault="009679F8" w:rsidP="005762D0">
            <w:pPr>
              <w:rPr>
                <w:rFonts w:ascii="Times New Roman" w:hAnsi="Times New Roman" w:cs="Times New Roman"/>
                <w:b/>
                <w:bCs/>
                <w:sz w:val="20"/>
                <w:szCs w:val="20"/>
              </w:rPr>
            </w:pPr>
          </w:p>
          <w:p w14:paraId="1F1ED963" w14:textId="77777777" w:rsidR="009679F8" w:rsidRPr="00EC7840" w:rsidRDefault="009679F8" w:rsidP="005762D0">
            <w:pPr>
              <w:rPr>
                <w:rFonts w:ascii="Times New Roman" w:hAnsi="Times New Roman" w:cs="Times New Roman"/>
                <w:b/>
                <w:bCs/>
                <w:sz w:val="20"/>
                <w:szCs w:val="20"/>
              </w:rPr>
            </w:pPr>
          </w:p>
          <w:p w14:paraId="7D86760A" w14:textId="77777777" w:rsidR="009679F8" w:rsidRPr="00EC7840" w:rsidRDefault="009679F8" w:rsidP="005762D0">
            <w:pPr>
              <w:rPr>
                <w:rFonts w:ascii="Times New Roman" w:hAnsi="Times New Roman" w:cs="Times New Roman"/>
                <w:b/>
                <w:bCs/>
                <w:sz w:val="20"/>
                <w:szCs w:val="20"/>
              </w:rPr>
            </w:pPr>
          </w:p>
          <w:p w14:paraId="2A6B5DFD" w14:textId="77777777" w:rsidR="009679F8" w:rsidRPr="00EC7840" w:rsidRDefault="009679F8" w:rsidP="005762D0">
            <w:pPr>
              <w:rPr>
                <w:rFonts w:ascii="Times New Roman" w:hAnsi="Times New Roman" w:cs="Times New Roman"/>
                <w:b/>
                <w:bCs/>
                <w:sz w:val="20"/>
                <w:szCs w:val="20"/>
              </w:rPr>
            </w:pPr>
          </w:p>
          <w:p w14:paraId="74016C3A" w14:textId="77777777" w:rsidR="009679F8" w:rsidRPr="00EC7840" w:rsidRDefault="009679F8" w:rsidP="005762D0">
            <w:pPr>
              <w:rPr>
                <w:rFonts w:ascii="Times New Roman" w:hAnsi="Times New Roman" w:cs="Times New Roman"/>
                <w:b/>
                <w:bCs/>
                <w:sz w:val="20"/>
                <w:szCs w:val="20"/>
              </w:rPr>
            </w:pPr>
          </w:p>
          <w:p w14:paraId="75A1EB8C" w14:textId="77777777" w:rsidR="009679F8" w:rsidRPr="00EC7840" w:rsidRDefault="009679F8" w:rsidP="005762D0">
            <w:pPr>
              <w:rPr>
                <w:rFonts w:ascii="Times New Roman" w:hAnsi="Times New Roman" w:cs="Times New Roman"/>
                <w:b/>
                <w:bCs/>
                <w:sz w:val="20"/>
                <w:szCs w:val="20"/>
              </w:rPr>
            </w:pPr>
          </w:p>
          <w:p w14:paraId="5FD64B13" w14:textId="77777777" w:rsidR="009679F8" w:rsidRPr="00EC7840" w:rsidRDefault="009679F8" w:rsidP="005762D0">
            <w:pPr>
              <w:rPr>
                <w:rFonts w:ascii="Times New Roman" w:hAnsi="Times New Roman" w:cs="Times New Roman"/>
                <w:b/>
                <w:bCs/>
                <w:sz w:val="20"/>
                <w:szCs w:val="20"/>
              </w:rPr>
            </w:pPr>
          </w:p>
          <w:p w14:paraId="3B0B036D" w14:textId="77777777" w:rsidR="009679F8" w:rsidRPr="00EC7840" w:rsidRDefault="009679F8" w:rsidP="005762D0">
            <w:pPr>
              <w:rPr>
                <w:rFonts w:ascii="Times New Roman" w:hAnsi="Times New Roman" w:cs="Times New Roman"/>
                <w:b/>
                <w:bCs/>
                <w:sz w:val="20"/>
                <w:szCs w:val="20"/>
              </w:rPr>
            </w:pPr>
          </w:p>
          <w:p w14:paraId="308F392D" w14:textId="77777777" w:rsidR="00D74648" w:rsidRPr="00EC7840" w:rsidRDefault="00D74648" w:rsidP="005762D0">
            <w:pPr>
              <w:rPr>
                <w:rFonts w:ascii="Times New Roman" w:hAnsi="Times New Roman" w:cs="Times New Roman"/>
                <w:bCs/>
                <w:sz w:val="20"/>
                <w:szCs w:val="20"/>
              </w:rPr>
            </w:pPr>
          </w:p>
          <w:p w14:paraId="01913F41"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23</w:t>
            </w:r>
          </w:p>
          <w:p w14:paraId="3C34542A" w14:textId="77777777" w:rsidR="009679F8" w:rsidRPr="00EC7840" w:rsidRDefault="009679F8" w:rsidP="005762D0">
            <w:pPr>
              <w:rPr>
                <w:rFonts w:ascii="Times New Roman" w:hAnsi="Times New Roman" w:cs="Times New Roman"/>
                <w:b/>
                <w:bCs/>
                <w:sz w:val="20"/>
                <w:szCs w:val="20"/>
              </w:rPr>
            </w:pPr>
          </w:p>
          <w:p w14:paraId="3E8DA7E6" w14:textId="77777777" w:rsidR="009679F8" w:rsidRPr="00EC7840" w:rsidRDefault="009679F8" w:rsidP="005762D0">
            <w:pPr>
              <w:rPr>
                <w:rFonts w:ascii="Times New Roman" w:hAnsi="Times New Roman" w:cs="Times New Roman"/>
                <w:b/>
                <w:bCs/>
                <w:sz w:val="20"/>
                <w:szCs w:val="20"/>
              </w:rPr>
            </w:pPr>
          </w:p>
          <w:p w14:paraId="5B6F0349" w14:textId="77777777" w:rsidR="009679F8" w:rsidRPr="00EC7840" w:rsidRDefault="009679F8" w:rsidP="005762D0">
            <w:pPr>
              <w:rPr>
                <w:rFonts w:ascii="Times New Roman" w:hAnsi="Times New Roman" w:cs="Times New Roman"/>
                <w:b/>
                <w:bCs/>
                <w:sz w:val="20"/>
                <w:szCs w:val="20"/>
              </w:rPr>
            </w:pPr>
          </w:p>
          <w:p w14:paraId="4CDDF477" w14:textId="77777777" w:rsidR="009679F8" w:rsidRPr="00EC7840" w:rsidRDefault="009679F8" w:rsidP="005762D0">
            <w:pPr>
              <w:rPr>
                <w:rFonts w:ascii="Times New Roman" w:hAnsi="Times New Roman" w:cs="Times New Roman"/>
                <w:b/>
                <w:bCs/>
                <w:sz w:val="20"/>
                <w:szCs w:val="20"/>
              </w:rPr>
            </w:pPr>
          </w:p>
          <w:p w14:paraId="79F8571D" w14:textId="77777777" w:rsidR="00D74648" w:rsidRPr="00EC7840" w:rsidRDefault="00D74648" w:rsidP="005762D0">
            <w:pPr>
              <w:rPr>
                <w:rFonts w:ascii="Times New Roman" w:hAnsi="Times New Roman" w:cs="Times New Roman"/>
                <w:bCs/>
                <w:sz w:val="20"/>
                <w:szCs w:val="20"/>
              </w:rPr>
            </w:pPr>
          </w:p>
          <w:p w14:paraId="4732E43A"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24</w:t>
            </w:r>
          </w:p>
          <w:p w14:paraId="066A661B" w14:textId="77777777" w:rsidR="009679F8" w:rsidRPr="00EC7840" w:rsidRDefault="009679F8" w:rsidP="005762D0">
            <w:pPr>
              <w:rPr>
                <w:rFonts w:ascii="Times New Roman" w:hAnsi="Times New Roman" w:cs="Times New Roman"/>
                <w:b/>
                <w:bCs/>
                <w:sz w:val="20"/>
                <w:szCs w:val="20"/>
              </w:rPr>
            </w:pPr>
          </w:p>
          <w:p w14:paraId="3ADBD5E7" w14:textId="77777777" w:rsidR="009679F8" w:rsidRPr="00EC7840" w:rsidRDefault="009679F8" w:rsidP="005762D0">
            <w:pPr>
              <w:rPr>
                <w:rFonts w:ascii="Times New Roman" w:hAnsi="Times New Roman" w:cs="Times New Roman"/>
                <w:b/>
                <w:bCs/>
                <w:sz w:val="20"/>
                <w:szCs w:val="20"/>
              </w:rPr>
            </w:pPr>
          </w:p>
          <w:p w14:paraId="1EA9CC52" w14:textId="77777777" w:rsidR="009679F8" w:rsidRPr="00EC7840" w:rsidRDefault="009679F8" w:rsidP="005762D0">
            <w:pPr>
              <w:rPr>
                <w:rFonts w:ascii="Times New Roman" w:hAnsi="Times New Roman" w:cs="Times New Roman"/>
                <w:b/>
                <w:bCs/>
                <w:sz w:val="20"/>
                <w:szCs w:val="20"/>
              </w:rPr>
            </w:pPr>
          </w:p>
          <w:p w14:paraId="7310319D" w14:textId="77777777" w:rsidR="009679F8" w:rsidRPr="00EC7840" w:rsidRDefault="009679F8" w:rsidP="005762D0">
            <w:pPr>
              <w:rPr>
                <w:rFonts w:ascii="Times New Roman" w:hAnsi="Times New Roman" w:cs="Times New Roman"/>
                <w:b/>
                <w:bCs/>
                <w:sz w:val="20"/>
                <w:szCs w:val="20"/>
              </w:rPr>
            </w:pPr>
          </w:p>
          <w:p w14:paraId="4F4C4D58" w14:textId="77777777" w:rsidR="009679F8" w:rsidRPr="00EC7840" w:rsidRDefault="009679F8" w:rsidP="005762D0">
            <w:pPr>
              <w:rPr>
                <w:rFonts w:ascii="Times New Roman" w:hAnsi="Times New Roman" w:cs="Times New Roman"/>
                <w:b/>
                <w:bCs/>
                <w:sz w:val="20"/>
                <w:szCs w:val="20"/>
              </w:rPr>
            </w:pPr>
          </w:p>
          <w:p w14:paraId="3D4005CE" w14:textId="77777777" w:rsidR="009A077C" w:rsidRPr="00EC7840" w:rsidRDefault="009A077C" w:rsidP="005762D0">
            <w:pPr>
              <w:rPr>
                <w:rFonts w:ascii="Times New Roman" w:hAnsi="Times New Roman" w:cs="Times New Roman"/>
                <w:b/>
                <w:bCs/>
                <w:sz w:val="20"/>
                <w:szCs w:val="20"/>
              </w:rPr>
            </w:pPr>
          </w:p>
          <w:p w14:paraId="5C2B8BB2"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25</w:t>
            </w:r>
          </w:p>
          <w:p w14:paraId="0D9B2008" w14:textId="77777777" w:rsidR="009679F8" w:rsidRPr="00EC7840" w:rsidRDefault="009679F8" w:rsidP="005762D0">
            <w:pPr>
              <w:rPr>
                <w:rFonts w:ascii="Times New Roman" w:hAnsi="Times New Roman" w:cs="Times New Roman"/>
                <w:b/>
                <w:bCs/>
                <w:sz w:val="20"/>
                <w:szCs w:val="20"/>
              </w:rPr>
            </w:pPr>
          </w:p>
          <w:p w14:paraId="132889C2" w14:textId="77777777" w:rsidR="009679F8" w:rsidRPr="00EC7840" w:rsidRDefault="009679F8" w:rsidP="005762D0">
            <w:pPr>
              <w:rPr>
                <w:rFonts w:ascii="Times New Roman" w:hAnsi="Times New Roman" w:cs="Times New Roman"/>
                <w:b/>
                <w:bCs/>
                <w:sz w:val="20"/>
                <w:szCs w:val="20"/>
              </w:rPr>
            </w:pPr>
          </w:p>
          <w:p w14:paraId="15398975" w14:textId="77777777" w:rsidR="009679F8" w:rsidRPr="00EC7840" w:rsidRDefault="009679F8" w:rsidP="005762D0">
            <w:pPr>
              <w:rPr>
                <w:rFonts w:ascii="Times New Roman" w:hAnsi="Times New Roman" w:cs="Times New Roman"/>
                <w:b/>
                <w:bCs/>
                <w:sz w:val="20"/>
                <w:szCs w:val="20"/>
              </w:rPr>
            </w:pPr>
          </w:p>
          <w:p w14:paraId="5B5B06E6" w14:textId="77777777" w:rsidR="007D7561" w:rsidRPr="00EC7840" w:rsidRDefault="007D7561" w:rsidP="005762D0">
            <w:pPr>
              <w:rPr>
                <w:rFonts w:ascii="Times New Roman" w:hAnsi="Times New Roman" w:cs="Times New Roman"/>
                <w:b/>
                <w:bCs/>
                <w:sz w:val="20"/>
                <w:szCs w:val="20"/>
              </w:rPr>
            </w:pPr>
          </w:p>
          <w:p w14:paraId="4E2484A3" w14:textId="77777777" w:rsidR="00D74648" w:rsidRPr="00EC7840" w:rsidRDefault="00D74648" w:rsidP="005762D0">
            <w:pPr>
              <w:rPr>
                <w:rFonts w:ascii="Times New Roman" w:hAnsi="Times New Roman" w:cs="Times New Roman"/>
                <w:bCs/>
                <w:sz w:val="20"/>
                <w:szCs w:val="20"/>
              </w:rPr>
            </w:pPr>
          </w:p>
          <w:p w14:paraId="6A014E4F" w14:textId="77777777" w:rsidR="009679F8" w:rsidRPr="00EC7840" w:rsidRDefault="00931AB9" w:rsidP="005762D0">
            <w:pPr>
              <w:rPr>
                <w:rFonts w:ascii="Times New Roman" w:hAnsi="Times New Roman" w:cs="Times New Roman"/>
                <w:bCs/>
                <w:sz w:val="20"/>
                <w:szCs w:val="20"/>
              </w:rPr>
            </w:pPr>
            <w:r w:rsidRPr="00EC7840">
              <w:rPr>
                <w:rFonts w:ascii="Times New Roman" w:hAnsi="Times New Roman" w:cs="Times New Roman"/>
                <w:bCs/>
                <w:sz w:val="20"/>
                <w:szCs w:val="20"/>
              </w:rPr>
              <w:t>26</w:t>
            </w:r>
          </w:p>
          <w:p w14:paraId="4F261885" w14:textId="77777777" w:rsidR="009679F8" w:rsidRPr="00EC7840" w:rsidRDefault="009679F8" w:rsidP="005762D0">
            <w:pPr>
              <w:rPr>
                <w:rFonts w:ascii="Times New Roman" w:hAnsi="Times New Roman" w:cs="Times New Roman"/>
                <w:b/>
                <w:bCs/>
                <w:sz w:val="20"/>
                <w:szCs w:val="20"/>
              </w:rPr>
            </w:pPr>
          </w:p>
          <w:p w14:paraId="03878EC5" w14:textId="77777777" w:rsidR="009679F8" w:rsidRPr="00EC7840" w:rsidRDefault="009679F8" w:rsidP="005762D0">
            <w:pPr>
              <w:rPr>
                <w:rFonts w:ascii="Times New Roman" w:hAnsi="Times New Roman" w:cs="Times New Roman"/>
                <w:b/>
                <w:bCs/>
                <w:sz w:val="20"/>
                <w:szCs w:val="20"/>
              </w:rPr>
            </w:pPr>
          </w:p>
          <w:p w14:paraId="027CD6FD" w14:textId="77777777" w:rsidR="009679F8" w:rsidRPr="00EC7840" w:rsidRDefault="009679F8" w:rsidP="005762D0">
            <w:pPr>
              <w:rPr>
                <w:rFonts w:ascii="Times New Roman" w:hAnsi="Times New Roman" w:cs="Times New Roman"/>
                <w:b/>
                <w:bCs/>
                <w:sz w:val="20"/>
                <w:szCs w:val="20"/>
              </w:rPr>
            </w:pPr>
          </w:p>
          <w:p w14:paraId="0A505CF7" w14:textId="77777777" w:rsidR="009679F8" w:rsidRPr="00EC7840" w:rsidRDefault="009679F8" w:rsidP="005762D0">
            <w:pPr>
              <w:rPr>
                <w:rFonts w:ascii="Times New Roman" w:hAnsi="Times New Roman" w:cs="Times New Roman"/>
                <w:b/>
                <w:bCs/>
                <w:sz w:val="20"/>
                <w:szCs w:val="20"/>
              </w:rPr>
            </w:pPr>
          </w:p>
          <w:p w14:paraId="480B13EC" w14:textId="77777777" w:rsidR="009679F8" w:rsidRPr="00EC7840" w:rsidRDefault="009679F8" w:rsidP="005762D0">
            <w:pPr>
              <w:rPr>
                <w:rFonts w:ascii="Times New Roman" w:hAnsi="Times New Roman" w:cs="Times New Roman"/>
                <w:bCs/>
                <w:sz w:val="20"/>
                <w:szCs w:val="20"/>
              </w:rPr>
            </w:pPr>
          </w:p>
          <w:p w14:paraId="6C082B4D" w14:textId="77777777" w:rsidR="00D74648" w:rsidRPr="00EC7840" w:rsidRDefault="00D74648" w:rsidP="005762D0">
            <w:pPr>
              <w:rPr>
                <w:rFonts w:ascii="Times New Roman" w:hAnsi="Times New Roman" w:cs="Times New Roman"/>
                <w:bCs/>
                <w:sz w:val="20"/>
                <w:szCs w:val="20"/>
              </w:rPr>
            </w:pPr>
          </w:p>
          <w:p w14:paraId="10720D15" w14:textId="77777777" w:rsidR="009679F8" w:rsidRPr="00EC7840" w:rsidRDefault="00931AB9" w:rsidP="005762D0">
            <w:pPr>
              <w:rPr>
                <w:rFonts w:ascii="Times New Roman" w:hAnsi="Times New Roman" w:cs="Times New Roman"/>
                <w:b/>
                <w:bCs/>
                <w:sz w:val="20"/>
                <w:szCs w:val="20"/>
              </w:rPr>
            </w:pPr>
            <w:r w:rsidRPr="00EC7840">
              <w:rPr>
                <w:rFonts w:ascii="Times New Roman" w:hAnsi="Times New Roman" w:cs="Times New Roman"/>
                <w:bCs/>
                <w:sz w:val="20"/>
                <w:szCs w:val="20"/>
              </w:rPr>
              <w:t>27</w:t>
            </w:r>
          </w:p>
        </w:tc>
        <w:tc>
          <w:tcPr>
            <w:tcW w:w="2790" w:type="dxa"/>
          </w:tcPr>
          <w:p w14:paraId="026C8585"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lastRenderedPageBreak/>
              <w:t>Presented the fundamental concept about CR technology and CR capability functions.</w:t>
            </w:r>
          </w:p>
          <w:p w14:paraId="184AFD36"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Challenges and security issues of CR networks were discussed. </w:t>
            </w:r>
          </w:p>
          <w:p w14:paraId="0FE0B572" w14:textId="77777777" w:rsidR="009679F8" w:rsidRPr="00EC7840" w:rsidRDefault="009679F8" w:rsidP="005762D0">
            <w:pPr>
              <w:rPr>
                <w:rFonts w:ascii="Times New Roman" w:hAnsi="Times New Roman" w:cs="Times New Roman"/>
                <w:bCs/>
                <w:sz w:val="20"/>
                <w:szCs w:val="20"/>
              </w:rPr>
            </w:pPr>
          </w:p>
          <w:p w14:paraId="3A9DA311"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To explore </w:t>
            </w:r>
            <w:r w:rsidR="00DE60D3" w:rsidRPr="00EC7840">
              <w:rPr>
                <w:rFonts w:ascii="Times New Roman" w:hAnsi="Times New Roman" w:cs="Times New Roman"/>
                <w:bCs/>
                <w:sz w:val="20"/>
                <w:szCs w:val="20"/>
              </w:rPr>
              <w:t xml:space="preserve">the </w:t>
            </w:r>
            <w:r w:rsidRPr="00EC7840">
              <w:rPr>
                <w:rFonts w:ascii="Times New Roman" w:hAnsi="Times New Roman" w:cs="Times New Roman"/>
                <w:bCs/>
                <w:sz w:val="20"/>
                <w:szCs w:val="20"/>
              </w:rPr>
              <w:t xml:space="preserve">application </w:t>
            </w:r>
            <w:r w:rsidR="00DE60D3" w:rsidRPr="00EC7840">
              <w:rPr>
                <w:rFonts w:ascii="Times New Roman" w:hAnsi="Times New Roman" w:cs="Times New Roman"/>
                <w:bCs/>
                <w:sz w:val="20"/>
                <w:szCs w:val="20"/>
              </w:rPr>
              <w:t>of</w:t>
            </w:r>
            <w:r w:rsidRPr="00EC7840">
              <w:rPr>
                <w:rFonts w:ascii="Times New Roman" w:hAnsi="Times New Roman" w:cs="Times New Roman"/>
                <w:bCs/>
                <w:sz w:val="20"/>
                <w:szCs w:val="20"/>
              </w:rPr>
              <w:t xml:space="preserve"> CR technology in </w:t>
            </w:r>
            <w:r w:rsidR="00DE60D3" w:rsidRPr="00EC7840">
              <w:rPr>
                <w:rFonts w:ascii="Times New Roman" w:hAnsi="Times New Roman" w:cs="Times New Roman"/>
                <w:bCs/>
                <w:sz w:val="20"/>
                <w:szCs w:val="20"/>
              </w:rPr>
              <w:t>machine-to-machine</w:t>
            </w:r>
            <w:r w:rsidRPr="00EC7840">
              <w:rPr>
                <w:rFonts w:ascii="Times New Roman" w:hAnsi="Times New Roman" w:cs="Times New Roman"/>
                <w:bCs/>
                <w:sz w:val="20"/>
                <w:szCs w:val="20"/>
              </w:rPr>
              <w:t xml:space="preserve"> communication.</w:t>
            </w:r>
          </w:p>
          <w:p w14:paraId="4C85960C" w14:textId="77777777" w:rsidR="009679F8" w:rsidRPr="00EC7840" w:rsidRDefault="009679F8" w:rsidP="005762D0">
            <w:pPr>
              <w:rPr>
                <w:rFonts w:ascii="Times New Roman" w:hAnsi="Times New Roman" w:cs="Times New Roman"/>
                <w:bCs/>
                <w:sz w:val="20"/>
                <w:szCs w:val="20"/>
              </w:rPr>
            </w:pPr>
          </w:p>
          <w:p w14:paraId="3BDA2027" w14:textId="77777777" w:rsidR="009679F8" w:rsidRPr="00EC7840" w:rsidRDefault="009679F8" w:rsidP="005762D0">
            <w:pPr>
              <w:rPr>
                <w:rFonts w:ascii="Times New Roman" w:hAnsi="Times New Roman" w:cs="Times New Roman"/>
                <w:bCs/>
                <w:sz w:val="20"/>
                <w:szCs w:val="20"/>
              </w:rPr>
            </w:pPr>
          </w:p>
          <w:p w14:paraId="3A10512F" w14:textId="77777777" w:rsidR="009679F8" w:rsidRPr="00EC7840" w:rsidRDefault="009679F8" w:rsidP="005762D0">
            <w:pPr>
              <w:rPr>
                <w:rFonts w:ascii="Times New Roman" w:hAnsi="Times New Roman" w:cs="Times New Roman"/>
                <w:bCs/>
                <w:sz w:val="20"/>
                <w:szCs w:val="20"/>
              </w:rPr>
            </w:pPr>
          </w:p>
          <w:p w14:paraId="1F0749D3"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The study </w:t>
            </w:r>
            <w:r w:rsidR="00DE60D3" w:rsidRPr="00EC7840">
              <w:rPr>
                <w:rFonts w:ascii="Times New Roman" w:hAnsi="Times New Roman" w:cs="Times New Roman"/>
                <w:bCs/>
                <w:sz w:val="20"/>
                <w:szCs w:val="20"/>
              </w:rPr>
              <w:t>presents</w:t>
            </w:r>
            <w:r w:rsidRPr="00EC7840">
              <w:rPr>
                <w:rFonts w:ascii="Times New Roman" w:hAnsi="Times New Roman" w:cs="Times New Roman"/>
                <w:bCs/>
                <w:sz w:val="20"/>
                <w:szCs w:val="20"/>
              </w:rPr>
              <w:t xml:space="preserve"> basic theory and Key Technologies in CWN.</w:t>
            </w:r>
          </w:p>
          <w:p w14:paraId="75A7DDA5"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Issues from network architecture to multi-dimension sensing technologies and radio </w:t>
            </w:r>
            <w:r w:rsidRPr="00EC7840">
              <w:rPr>
                <w:rFonts w:ascii="Times New Roman" w:hAnsi="Times New Roman" w:cs="Times New Roman"/>
                <w:bCs/>
                <w:sz w:val="20"/>
                <w:szCs w:val="20"/>
              </w:rPr>
              <w:lastRenderedPageBreak/>
              <w:t>resource management.</w:t>
            </w:r>
          </w:p>
          <w:p w14:paraId="43EEF369" w14:textId="77777777" w:rsidR="009679F8" w:rsidRPr="00EC7840" w:rsidRDefault="009679F8" w:rsidP="005762D0">
            <w:pPr>
              <w:rPr>
                <w:rFonts w:ascii="Times New Roman" w:hAnsi="Times New Roman" w:cs="Times New Roman"/>
                <w:bCs/>
                <w:sz w:val="20"/>
                <w:szCs w:val="20"/>
              </w:rPr>
            </w:pPr>
          </w:p>
          <w:p w14:paraId="40FCCF59" w14:textId="77777777" w:rsidR="009679F8" w:rsidRPr="00EC7840" w:rsidRDefault="009679F8" w:rsidP="005762D0">
            <w:pPr>
              <w:autoSpaceDE w:val="0"/>
              <w:autoSpaceDN w:val="0"/>
              <w:adjustRightInd w:val="0"/>
              <w:rPr>
                <w:rFonts w:ascii="Times New Roman" w:hAnsi="Times New Roman" w:cs="Times New Roman"/>
                <w:sz w:val="20"/>
                <w:szCs w:val="20"/>
              </w:rPr>
            </w:pPr>
          </w:p>
          <w:p w14:paraId="3DAB58C2" w14:textId="77777777" w:rsidR="009679F8" w:rsidRPr="00EC7840" w:rsidRDefault="009679F8" w:rsidP="005762D0">
            <w:pPr>
              <w:autoSpaceDE w:val="0"/>
              <w:autoSpaceDN w:val="0"/>
              <w:adjustRightInd w:val="0"/>
              <w:rPr>
                <w:rFonts w:ascii="Times New Roman" w:hAnsi="Times New Roman" w:cs="Times New Roman"/>
                <w:sz w:val="20"/>
                <w:szCs w:val="20"/>
              </w:rPr>
            </w:pPr>
            <w:r w:rsidRPr="00EC7840">
              <w:rPr>
                <w:rFonts w:ascii="Times New Roman" w:hAnsi="Times New Roman" w:cs="Times New Roman"/>
                <w:sz w:val="20"/>
                <w:szCs w:val="20"/>
              </w:rPr>
              <w:t xml:space="preserve">Introduce the </w:t>
            </w:r>
            <w:r w:rsidR="00DE60D3" w:rsidRPr="00EC7840">
              <w:rPr>
                <w:rFonts w:ascii="Times New Roman" w:hAnsi="Times New Roman" w:cs="Times New Roman"/>
                <w:sz w:val="20"/>
                <w:szCs w:val="20"/>
              </w:rPr>
              <w:t>fundamentals</w:t>
            </w:r>
            <w:r w:rsidRPr="00EC7840">
              <w:rPr>
                <w:rFonts w:ascii="Times New Roman" w:hAnsi="Times New Roman" w:cs="Times New Roman"/>
                <w:sz w:val="20"/>
                <w:szCs w:val="20"/>
              </w:rPr>
              <w:t xml:space="preserve"> of CRN.</w:t>
            </w:r>
          </w:p>
          <w:p w14:paraId="7178D2A1" w14:textId="77777777" w:rsidR="009679F8" w:rsidRPr="00EC7840" w:rsidRDefault="009679F8" w:rsidP="005762D0">
            <w:pPr>
              <w:autoSpaceDE w:val="0"/>
              <w:autoSpaceDN w:val="0"/>
              <w:adjustRightInd w:val="0"/>
              <w:rPr>
                <w:rFonts w:ascii="Times New Roman" w:hAnsi="Times New Roman" w:cs="Times New Roman"/>
                <w:sz w:val="20"/>
                <w:szCs w:val="20"/>
              </w:rPr>
            </w:pPr>
            <w:r w:rsidRPr="00EC7840">
              <w:rPr>
                <w:rFonts w:ascii="Times New Roman" w:hAnsi="Times New Roman" w:cs="Times New Roman"/>
                <w:sz w:val="20"/>
                <w:szCs w:val="20"/>
              </w:rPr>
              <w:t>Architecture of a CRN and applications.</w:t>
            </w:r>
          </w:p>
          <w:p w14:paraId="4335679E" w14:textId="77777777" w:rsidR="009679F8" w:rsidRPr="00EC7840" w:rsidRDefault="009679F8" w:rsidP="005762D0">
            <w:pPr>
              <w:autoSpaceDE w:val="0"/>
              <w:autoSpaceDN w:val="0"/>
              <w:adjustRightInd w:val="0"/>
              <w:rPr>
                <w:rFonts w:ascii="Times New Roman" w:hAnsi="Times New Roman" w:cs="Times New Roman"/>
                <w:sz w:val="20"/>
                <w:szCs w:val="20"/>
              </w:rPr>
            </w:pPr>
          </w:p>
          <w:p w14:paraId="72D4FF6C" w14:textId="77777777" w:rsidR="009679F8" w:rsidRPr="00EC7840" w:rsidRDefault="009679F8" w:rsidP="005762D0">
            <w:pPr>
              <w:autoSpaceDE w:val="0"/>
              <w:autoSpaceDN w:val="0"/>
              <w:adjustRightInd w:val="0"/>
              <w:rPr>
                <w:rFonts w:ascii="Times New Roman" w:hAnsi="Times New Roman" w:cs="Times New Roman"/>
                <w:sz w:val="20"/>
                <w:szCs w:val="20"/>
              </w:rPr>
            </w:pPr>
          </w:p>
          <w:p w14:paraId="7057C911" w14:textId="77777777" w:rsidR="009679F8" w:rsidRPr="00EC7840" w:rsidRDefault="009679F8" w:rsidP="005762D0">
            <w:pPr>
              <w:autoSpaceDE w:val="0"/>
              <w:autoSpaceDN w:val="0"/>
              <w:adjustRightInd w:val="0"/>
              <w:rPr>
                <w:rFonts w:ascii="Times New Roman" w:hAnsi="Times New Roman" w:cs="Times New Roman"/>
                <w:iCs/>
                <w:sz w:val="20"/>
                <w:szCs w:val="20"/>
              </w:rPr>
            </w:pPr>
            <w:r w:rsidRPr="00EC7840">
              <w:rPr>
                <w:rFonts w:ascii="Times New Roman" w:hAnsi="Times New Roman" w:cs="Times New Roman"/>
                <w:iCs/>
                <w:sz w:val="20"/>
                <w:szCs w:val="20"/>
              </w:rPr>
              <w:t>Provide a study on the recent advances and applications of</w:t>
            </w:r>
          </w:p>
          <w:p w14:paraId="72C994AC" w14:textId="77777777" w:rsidR="009679F8" w:rsidRPr="00EC7840" w:rsidRDefault="009679F8" w:rsidP="005762D0">
            <w:pPr>
              <w:autoSpaceDE w:val="0"/>
              <w:autoSpaceDN w:val="0"/>
              <w:adjustRightInd w:val="0"/>
              <w:rPr>
                <w:rFonts w:ascii="Times New Roman" w:hAnsi="Times New Roman" w:cs="Times New Roman"/>
                <w:iCs/>
                <w:sz w:val="20"/>
                <w:szCs w:val="20"/>
              </w:rPr>
            </w:pPr>
            <w:r w:rsidRPr="00EC7840">
              <w:rPr>
                <w:rFonts w:ascii="Times New Roman" w:hAnsi="Times New Roman" w:cs="Times New Roman"/>
                <w:iCs/>
                <w:sz w:val="20"/>
                <w:szCs w:val="20"/>
              </w:rPr>
              <w:t>CR in various domains, such as military emergency response, communication, and commercial</w:t>
            </w:r>
          </w:p>
          <w:p w14:paraId="3A59824C" w14:textId="77777777" w:rsidR="009679F8" w:rsidRPr="00EC7840" w:rsidRDefault="009679F8" w:rsidP="005762D0">
            <w:pPr>
              <w:autoSpaceDE w:val="0"/>
              <w:autoSpaceDN w:val="0"/>
              <w:adjustRightInd w:val="0"/>
              <w:rPr>
                <w:rFonts w:ascii="Times New Roman" w:hAnsi="Times New Roman" w:cs="Times New Roman"/>
                <w:iCs/>
                <w:sz w:val="20"/>
                <w:szCs w:val="20"/>
              </w:rPr>
            </w:pPr>
            <w:r w:rsidRPr="00EC7840">
              <w:rPr>
                <w:rFonts w:ascii="Times New Roman" w:hAnsi="Times New Roman" w:cs="Times New Roman"/>
                <w:iCs/>
                <w:sz w:val="20"/>
                <w:szCs w:val="20"/>
              </w:rPr>
              <w:t>communication.</w:t>
            </w:r>
          </w:p>
          <w:p w14:paraId="16E8622C" w14:textId="77777777" w:rsidR="009679F8" w:rsidRPr="00EC7840" w:rsidRDefault="009679F8" w:rsidP="005762D0">
            <w:pPr>
              <w:autoSpaceDE w:val="0"/>
              <w:autoSpaceDN w:val="0"/>
              <w:adjustRightInd w:val="0"/>
              <w:rPr>
                <w:rFonts w:ascii="Times New Roman" w:hAnsi="Times New Roman" w:cs="Times New Roman"/>
                <w:iCs/>
                <w:sz w:val="20"/>
                <w:szCs w:val="20"/>
              </w:rPr>
            </w:pPr>
          </w:p>
          <w:p w14:paraId="6C0AED2D" w14:textId="77777777" w:rsidR="009A077C" w:rsidRPr="00EC7840" w:rsidRDefault="009A077C" w:rsidP="005762D0">
            <w:pPr>
              <w:autoSpaceDE w:val="0"/>
              <w:autoSpaceDN w:val="0"/>
              <w:adjustRightInd w:val="0"/>
              <w:rPr>
                <w:rFonts w:ascii="Times New Roman" w:hAnsi="Times New Roman" w:cs="Times New Roman"/>
                <w:sz w:val="20"/>
                <w:szCs w:val="20"/>
              </w:rPr>
            </w:pPr>
          </w:p>
          <w:p w14:paraId="7A39C437" w14:textId="77777777" w:rsidR="009679F8" w:rsidRPr="00EC7840" w:rsidRDefault="009679F8" w:rsidP="005762D0">
            <w:pPr>
              <w:autoSpaceDE w:val="0"/>
              <w:autoSpaceDN w:val="0"/>
              <w:adjustRightInd w:val="0"/>
              <w:rPr>
                <w:rFonts w:ascii="Times New Roman" w:hAnsi="Times New Roman" w:cs="Times New Roman"/>
                <w:sz w:val="20"/>
                <w:szCs w:val="20"/>
              </w:rPr>
            </w:pPr>
            <w:r w:rsidRPr="00EC7840">
              <w:rPr>
                <w:rFonts w:ascii="Times New Roman" w:hAnsi="Times New Roman" w:cs="Times New Roman"/>
                <w:sz w:val="20"/>
                <w:szCs w:val="20"/>
              </w:rPr>
              <w:t xml:space="preserve">The authors </w:t>
            </w:r>
            <w:r w:rsidR="00DE60D3" w:rsidRPr="00EC7840">
              <w:rPr>
                <w:rFonts w:ascii="Times New Roman" w:hAnsi="Times New Roman" w:cs="Times New Roman"/>
                <w:sz w:val="20"/>
                <w:szCs w:val="20"/>
              </w:rPr>
              <w:t>provide</w:t>
            </w:r>
            <w:r w:rsidRPr="00EC7840">
              <w:rPr>
                <w:rFonts w:ascii="Times New Roman" w:hAnsi="Times New Roman" w:cs="Times New Roman"/>
                <w:sz w:val="20"/>
                <w:szCs w:val="20"/>
              </w:rPr>
              <w:t xml:space="preserve"> a brief overview </w:t>
            </w:r>
            <w:r w:rsidR="00DE60D3" w:rsidRPr="00EC7840">
              <w:rPr>
                <w:rFonts w:ascii="Times New Roman" w:hAnsi="Times New Roman" w:cs="Times New Roman"/>
                <w:sz w:val="20"/>
                <w:szCs w:val="20"/>
              </w:rPr>
              <w:t>of</w:t>
            </w:r>
            <w:r w:rsidRPr="00EC7840">
              <w:rPr>
                <w:rFonts w:ascii="Times New Roman" w:hAnsi="Times New Roman" w:cs="Times New Roman"/>
                <w:sz w:val="20"/>
                <w:szCs w:val="20"/>
              </w:rPr>
              <w:t xml:space="preserve"> operation, principles, architecture and</w:t>
            </w:r>
          </w:p>
          <w:p w14:paraId="15296F57" w14:textId="77777777" w:rsidR="009679F8" w:rsidRPr="00EC7840" w:rsidRDefault="009679F8" w:rsidP="005762D0">
            <w:pPr>
              <w:autoSpaceDE w:val="0"/>
              <w:autoSpaceDN w:val="0"/>
              <w:adjustRightInd w:val="0"/>
              <w:rPr>
                <w:rFonts w:ascii="Times New Roman" w:hAnsi="Times New Roman" w:cs="Times New Roman"/>
                <w:sz w:val="20"/>
                <w:szCs w:val="20"/>
              </w:rPr>
            </w:pPr>
            <w:r w:rsidRPr="00EC7840">
              <w:rPr>
                <w:rFonts w:ascii="Times New Roman" w:hAnsi="Times New Roman" w:cs="Times New Roman"/>
                <w:sz w:val="20"/>
                <w:szCs w:val="20"/>
              </w:rPr>
              <w:t>security of CR.</w:t>
            </w:r>
          </w:p>
          <w:p w14:paraId="71A10BBC" w14:textId="77777777" w:rsidR="009679F8" w:rsidRPr="00EC7840" w:rsidRDefault="009679F8" w:rsidP="005762D0">
            <w:pPr>
              <w:autoSpaceDE w:val="0"/>
              <w:autoSpaceDN w:val="0"/>
              <w:adjustRightInd w:val="0"/>
              <w:rPr>
                <w:rFonts w:ascii="Times New Roman" w:hAnsi="Times New Roman" w:cs="Times New Roman"/>
                <w:sz w:val="20"/>
                <w:szCs w:val="20"/>
              </w:rPr>
            </w:pPr>
          </w:p>
          <w:p w14:paraId="4A4C0ECD" w14:textId="77777777" w:rsidR="009679F8" w:rsidRPr="00EC7840" w:rsidRDefault="009679F8" w:rsidP="005762D0">
            <w:pPr>
              <w:autoSpaceDE w:val="0"/>
              <w:autoSpaceDN w:val="0"/>
              <w:adjustRightInd w:val="0"/>
              <w:rPr>
                <w:rFonts w:ascii="Times New Roman" w:hAnsi="Times New Roman" w:cs="Times New Roman"/>
                <w:sz w:val="20"/>
                <w:szCs w:val="20"/>
              </w:rPr>
            </w:pPr>
          </w:p>
          <w:p w14:paraId="62E0B0B4" w14:textId="77777777" w:rsidR="009679F8" w:rsidRPr="00EC7840" w:rsidRDefault="009679F8" w:rsidP="005762D0">
            <w:pPr>
              <w:autoSpaceDE w:val="0"/>
              <w:autoSpaceDN w:val="0"/>
              <w:adjustRightInd w:val="0"/>
              <w:rPr>
                <w:rFonts w:ascii="Times New Roman" w:hAnsi="Times New Roman" w:cs="Times New Roman"/>
                <w:sz w:val="20"/>
                <w:szCs w:val="20"/>
              </w:rPr>
            </w:pPr>
            <w:r w:rsidRPr="00EC7840">
              <w:rPr>
                <w:rFonts w:ascii="Times New Roman" w:hAnsi="Times New Roman" w:cs="Times New Roman"/>
                <w:bCs/>
                <w:sz w:val="20"/>
                <w:szCs w:val="20"/>
              </w:rPr>
              <w:t>Methods and practices in CRN to improve the performance of the CRN. Various models and schemes in Cross Layer and Design Network environment.</w:t>
            </w:r>
          </w:p>
          <w:p w14:paraId="60E7C840" w14:textId="77777777" w:rsidR="009679F8" w:rsidRPr="00EC7840" w:rsidRDefault="009679F8" w:rsidP="005762D0">
            <w:pPr>
              <w:autoSpaceDE w:val="0"/>
              <w:autoSpaceDN w:val="0"/>
              <w:adjustRightInd w:val="0"/>
              <w:rPr>
                <w:rFonts w:ascii="Times New Roman" w:hAnsi="Times New Roman" w:cs="Times New Roman"/>
                <w:bCs/>
                <w:sz w:val="20"/>
                <w:szCs w:val="20"/>
              </w:rPr>
            </w:pPr>
          </w:p>
          <w:p w14:paraId="36FA1771" w14:textId="77777777" w:rsidR="009679F8" w:rsidRPr="00EC7840" w:rsidRDefault="009679F8" w:rsidP="005762D0">
            <w:pPr>
              <w:autoSpaceDE w:val="0"/>
              <w:autoSpaceDN w:val="0"/>
              <w:adjustRightInd w:val="0"/>
              <w:rPr>
                <w:rFonts w:ascii="Times New Roman" w:hAnsi="Times New Roman" w:cs="Times New Roman"/>
                <w:bCs/>
                <w:sz w:val="20"/>
                <w:szCs w:val="20"/>
              </w:rPr>
            </w:pPr>
            <w:r w:rsidRPr="00EC7840">
              <w:rPr>
                <w:rFonts w:ascii="Times New Roman" w:hAnsi="Times New Roman" w:cs="Times New Roman"/>
                <w:bCs/>
                <w:sz w:val="20"/>
                <w:szCs w:val="20"/>
              </w:rPr>
              <w:t>Reviewed CR technology and its numerous</w:t>
            </w:r>
          </w:p>
          <w:p w14:paraId="33621BE0" w14:textId="77777777" w:rsidR="009679F8" w:rsidRPr="00EC7840" w:rsidRDefault="009679F8" w:rsidP="005762D0">
            <w:pPr>
              <w:autoSpaceDE w:val="0"/>
              <w:autoSpaceDN w:val="0"/>
              <w:adjustRightInd w:val="0"/>
              <w:rPr>
                <w:rFonts w:ascii="Times New Roman" w:hAnsi="Times New Roman" w:cs="Times New Roman"/>
                <w:bCs/>
                <w:sz w:val="20"/>
                <w:szCs w:val="20"/>
              </w:rPr>
            </w:pPr>
            <w:r w:rsidRPr="00EC7840">
              <w:rPr>
                <w:rFonts w:ascii="Times New Roman" w:hAnsi="Times New Roman" w:cs="Times New Roman"/>
                <w:bCs/>
                <w:sz w:val="20"/>
                <w:szCs w:val="20"/>
              </w:rPr>
              <w:t>Features.</w:t>
            </w:r>
          </w:p>
          <w:p w14:paraId="55D42156" w14:textId="77777777" w:rsidR="009679F8" w:rsidRPr="00EC7840" w:rsidRDefault="009679F8" w:rsidP="005762D0">
            <w:pPr>
              <w:autoSpaceDE w:val="0"/>
              <w:autoSpaceDN w:val="0"/>
              <w:adjustRightInd w:val="0"/>
              <w:rPr>
                <w:rFonts w:ascii="Times New Roman" w:hAnsi="Times New Roman" w:cs="Times New Roman"/>
                <w:bCs/>
                <w:sz w:val="20"/>
                <w:szCs w:val="20"/>
              </w:rPr>
            </w:pPr>
            <w:r w:rsidRPr="00EC7840">
              <w:rPr>
                <w:rFonts w:ascii="Times New Roman" w:hAnsi="Times New Roman" w:cs="Times New Roman"/>
                <w:bCs/>
                <w:sz w:val="20"/>
                <w:szCs w:val="20"/>
              </w:rPr>
              <w:t xml:space="preserve">Roles in the field of </w:t>
            </w:r>
            <w:r w:rsidR="00DE60D3" w:rsidRPr="00EC7840">
              <w:rPr>
                <w:rFonts w:ascii="Times New Roman" w:hAnsi="Times New Roman" w:cs="Times New Roman"/>
                <w:bCs/>
                <w:sz w:val="20"/>
                <w:szCs w:val="20"/>
              </w:rPr>
              <w:t>next-generation</w:t>
            </w:r>
            <w:r w:rsidRPr="00EC7840">
              <w:rPr>
                <w:rFonts w:ascii="Times New Roman" w:hAnsi="Times New Roman" w:cs="Times New Roman"/>
                <w:bCs/>
                <w:sz w:val="20"/>
                <w:szCs w:val="20"/>
              </w:rPr>
              <w:t xml:space="preserve"> wireless communication networks.</w:t>
            </w:r>
          </w:p>
        </w:tc>
        <w:tc>
          <w:tcPr>
            <w:tcW w:w="2700" w:type="dxa"/>
          </w:tcPr>
          <w:p w14:paraId="460FCC97"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lastRenderedPageBreak/>
              <w:t>Challenges with enabling technology were not properly stated.</w:t>
            </w:r>
          </w:p>
          <w:p w14:paraId="6728895B"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Applications were not clearly outlined.</w:t>
            </w:r>
          </w:p>
          <w:p w14:paraId="192A535C" w14:textId="77777777" w:rsidR="009679F8" w:rsidRPr="00EC7840" w:rsidRDefault="009679F8" w:rsidP="005762D0">
            <w:pPr>
              <w:rPr>
                <w:rFonts w:ascii="Times New Roman" w:hAnsi="Times New Roman" w:cs="Times New Roman"/>
                <w:bCs/>
                <w:sz w:val="20"/>
                <w:szCs w:val="20"/>
              </w:rPr>
            </w:pPr>
          </w:p>
          <w:p w14:paraId="07CCA819" w14:textId="77777777" w:rsidR="009679F8" w:rsidRPr="00EC7840" w:rsidRDefault="009679F8" w:rsidP="005762D0">
            <w:pPr>
              <w:rPr>
                <w:rFonts w:ascii="Times New Roman" w:hAnsi="Times New Roman" w:cs="Times New Roman"/>
                <w:bCs/>
                <w:sz w:val="20"/>
                <w:szCs w:val="20"/>
              </w:rPr>
            </w:pPr>
          </w:p>
          <w:p w14:paraId="515978FC" w14:textId="77777777" w:rsidR="009679F8" w:rsidRPr="00EC7840" w:rsidRDefault="009679F8" w:rsidP="005762D0">
            <w:pPr>
              <w:rPr>
                <w:rFonts w:ascii="Times New Roman" w:hAnsi="Times New Roman" w:cs="Times New Roman"/>
                <w:bCs/>
                <w:sz w:val="20"/>
                <w:szCs w:val="20"/>
              </w:rPr>
            </w:pPr>
          </w:p>
          <w:p w14:paraId="70833456"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Related literature not emphasized.</w:t>
            </w:r>
          </w:p>
          <w:p w14:paraId="747BAA72"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Limited practical applications of CR were presented.</w:t>
            </w:r>
          </w:p>
          <w:p w14:paraId="4746C423"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sz w:val="20"/>
                <w:szCs w:val="20"/>
              </w:rPr>
              <w:t>Future focus not presented.</w:t>
            </w:r>
          </w:p>
          <w:p w14:paraId="00DF3BC6" w14:textId="77777777" w:rsidR="009679F8" w:rsidRPr="00EC7840" w:rsidRDefault="009679F8" w:rsidP="005762D0">
            <w:pPr>
              <w:rPr>
                <w:rFonts w:ascii="Times New Roman" w:hAnsi="Times New Roman" w:cs="Times New Roman"/>
                <w:bCs/>
                <w:sz w:val="20"/>
                <w:szCs w:val="20"/>
              </w:rPr>
            </w:pPr>
          </w:p>
          <w:p w14:paraId="0F04D23B"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Problem of selecting a suitable frequency band as the working spectrum channel of the </w:t>
            </w:r>
            <w:r w:rsidRPr="00EC7840">
              <w:rPr>
                <w:rFonts w:ascii="Times New Roman" w:hAnsi="Times New Roman" w:cs="Times New Roman"/>
                <w:bCs/>
                <w:sz w:val="20"/>
                <w:szCs w:val="20"/>
              </w:rPr>
              <w:lastRenderedPageBreak/>
              <w:t>testbed.</w:t>
            </w:r>
          </w:p>
          <w:p w14:paraId="4701D6DC"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Future Research Directions not clearly outlined.</w:t>
            </w:r>
          </w:p>
          <w:p w14:paraId="2C9C8875" w14:textId="77777777" w:rsidR="009679F8" w:rsidRPr="00EC7840" w:rsidRDefault="009679F8" w:rsidP="005762D0">
            <w:pPr>
              <w:rPr>
                <w:rFonts w:ascii="Times New Roman" w:hAnsi="Times New Roman" w:cs="Times New Roman"/>
                <w:bCs/>
                <w:sz w:val="20"/>
                <w:szCs w:val="20"/>
              </w:rPr>
            </w:pPr>
          </w:p>
          <w:p w14:paraId="0C2BBA16" w14:textId="77777777" w:rsidR="009679F8" w:rsidRPr="00EC7840" w:rsidRDefault="009679F8" w:rsidP="005762D0">
            <w:pPr>
              <w:rPr>
                <w:rFonts w:ascii="Times New Roman" w:hAnsi="Times New Roman" w:cs="Times New Roman"/>
                <w:bCs/>
                <w:sz w:val="20"/>
                <w:szCs w:val="20"/>
              </w:rPr>
            </w:pPr>
          </w:p>
          <w:p w14:paraId="048E9FB5" w14:textId="77777777" w:rsidR="009679F8" w:rsidRPr="00EC7840" w:rsidRDefault="009679F8" w:rsidP="005762D0">
            <w:pPr>
              <w:rPr>
                <w:rFonts w:ascii="Times New Roman" w:hAnsi="Times New Roman" w:cs="Times New Roman"/>
                <w:bCs/>
                <w:sz w:val="20"/>
                <w:szCs w:val="20"/>
              </w:rPr>
            </w:pPr>
          </w:p>
          <w:p w14:paraId="6E91A1B1" w14:textId="77777777" w:rsidR="009679F8" w:rsidRPr="00EC7840" w:rsidRDefault="009679F8" w:rsidP="005762D0">
            <w:pPr>
              <w:rPr>
                <w:rFonts w:ascii="Times New Roman" w:hAnsi="Times New Roman" w:cs="Times New Roman"/>
                <w:bCs/>
                <w:sz w:val="20"/>
                <w:szCs w:val="20"/>
              </w:rPr>
            </w:pPr>
          </w:p>
          <w:p w14:paraId="63F4F351"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Applications </w:t>
            </w:r>
            <w:r w:rsidR="00DE60D3" w:rsidRPr="00EC7840">
              <w:rPr>
                <w:rFonts w:ascii="Times New Roman" w:hAnsi="Times New Roman" w:cs="Times New Roman"/>
                <w:bCs/>
                <w:sz w:val="20"/>
                <w:szCs w:val="20"/>
              </w:rPr>
              <w:t>are not</w:t>
            </w:r>
            <w:r w:rsidRPr="00EC7840">
              <w:rPr>
                <w:rFonts w:ascii="Times New Roman" w:hAnsi="Times New Roman" w:cs="Times New Roman"/>
                <w:bCs/>
                <w:sz w:val="20"/>
                <w:szCs w:val="20"/>
              </w:rPr>
              <w:t xml:space="preserve"> clearly itemized.</w:t>
            </w:r>
          </w:p>
          <w:p w14:paraId="4727598B"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Challenges with supporting</w:t>
            </w:r>
          </w:p>
          <w:p w14:paraId="4BA311A5"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technologies are </w:t>
            </w:r>
            <w:r w:rsidR="00DE60D3" w:rsidRPr="00EC7840">
              <w:rPr>
                <w:rFonts w:ascii="Times New Roman" w:hAnsi="Times New Roman" w:cs="Times New Roman"/>
                <w:bCs/>
                <w:sz w:val="20"/>
                <w:szCs w:val="20"/>
              </w:rPr>
              <w:t xml:space="preserve">not </w:t>
            </w:r>
            <w:r w:rsidRPr="00EC7840">
              <w:rPr>
                <w:rFonts w:ascii="Times New Roman" w:hAnsi="Times New Roman" w:cs="Times New Roman"/>
                <w:bCs/>
                <w:sz w:val="20"/>
                <w:szCs w:val="20"/>
              </w:rPr>
              <w:t>clearly defined.</w:t>
            </w:r>
          </w:p>
          <w:p w14:paraId="49E8D336" w14:textId="77777777" w:rsidR="009679F8" w:rsidRPr="00EC7840" w:rsidRDefault="009679F8" w:rsidP="005762D0">
            <w:pPr>
              <w:rPr>
                <w:rFonts w:ascii="Times New Roman" w:hAnsi="Times New Roman" w:cs="Times New Roman"/>
                <w:bCs/>
                <w:sz w:val="20"/>
                <w:szCs w:val="20"/>
              </w:rPr>
            </w:pPr>
          </w:p>
          <w:p w14:paraId="03FBAA85"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Methods not presented.</w:t>
            </w:r>
          </w:p>
          <w:p w14:paraId="68C95302"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Applications not clearly outlined.</w:t>
            </w:r>
          </w:p>
          <w:p w14:paraId="0E825164"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Future Research guidelines not outlined.</w:t>
            </w:r>
          </w:p>
          <w:p w14:paraId="38791EC1" w14:textId="77777777" w:rsidR="009679F8" w:rsidRPr="00EC7840" w:rsidRDefault="009679F8" w:rsidP="005762D0">
            <w:pPr>
              <w:rPr>
                <w:rFonts w:ascii="Times New Roman" w:hAnsi="Times New Roman" w:cs="Times New Roman"/>
                <w:bCs/>
                <w:sz w:val="20"/>
                <w:szCs w:val="20"/>
              </w:rPr>
            </w:pPr>
          </w:p>
          <w:p w14:paraId="199D9926" w14:textId="77777777" w:rsidR="009679F8" w:rsidRPr="00EC7840" w:rsidRDefault="009679F8" w:rsidP="005762D0">
            <w:pPr>
              <w:rPr>
                <w:rFonts w:ascii="Times New Roman" w:hAnsi="Times New Roman" w:cs="Times New Roman"/>
                <w:bCs/>
                <w:sz w:val="20"/>
                <w:szCs w:val="20"/>
              </w:rPr>
            </w:pPr>
          </w:p>
          <w:p w14:paraId="4E0901C6" w14:textId="77777777" w:rsidR="009679F8" w:rsidRPr="00EC7840" w:rsidRDefault="009679F8" w:rsidP="005762D0">
            <w:pPr>
              <w:rPr>
                <w:rFonts w:ascii="Times New Roman" w:hAnsi="Times New Roman" w:cs="Times New Roman"/>
                <w:bCs/>
                <w:sz w:val="20"/>
                <w:szCs w:val="20"/>
              </w:rPr>
            </w:pPr>
          </w:p>
          <w:p w14:paraId="4A95E0E5"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 xml:space="preserve">No clear application </w:t>
            </w:r>
            <w:r w:rsidR="00DE60D3" w:rsidRPr="00EC7840">
              <w:rPr>
                <w:rFonts w:ascii="Times New Roman" w:hAnsi="Times New Roman" w:cs="Times New Roman"/>
                <w:bCs/>
                <w:sz w:val="20"/>
                <w:szCs w:val="20"/>
              </w:rPr>
              <w:t xml:space="preserve">was </w:t>
            </w:r>
            <w:r w:rsidRPr="00EC7840">
              <w:rPr>
                <w:rFonts w:ascii="Times New Roman" w:hAnsi="Times New Roman" w:cs="Times New Roman"/>
                <w:bCs/>
                <w:sz w:val="20"/>
                <w:szCs w:val="20"/>
              </w:rPr>
              <w:t>presented.</w:t>
            </w:r>
          </w:p>
          <w:p w14:paraId="72E19478" w14:textId="77777777" w:rsidR="009679F8" w:rsidRPr="00EC7840" w:rsidRDefault="00DE60D3" w:rsidP="005762D0">
            <w:pPr>
              <w:rPr>
                <w:rFonts w:ascii="Times New Roman" w:hAnsi="Times New Roman" w:cs="Times New Roman"/>
                <w:sz w:val="20"/>
                <w:szCs w:val="20"/>
              </w:rPr>
            </w:pPr>
            <w:r w:rsidRPr="00EC7840">
              <w:rPr>
                <w:rFonts w:ascii="Times New Roman" w:hAnsi="Times New Roman" w:cs="Times New Roman"/>
                <w:sz w:val="20"/>
                <w:szCs w:val="20"/>
              </w:rPr>
              <w:t>The challenge</w:t>
            </w:r>
            <w:r w:rsidR="009679F8" w:rsidRPr="00EC7840">
              <w:rPr>
                <w:rFonts w:ascii="Times New Roman" w:hAnsi="Times New Roman" w:cs="Times New Roman"/>
                <w:sz w:val="20"/>
                <w:szCs w:val="20"/>
              </w:rPr>
              <w:t xml:space="preserve"> with each supporting technology </w:t>
            </w:r>
            <w:r w:rsidRPr="00EC7840">
              <w:rPr>
                <w:rFonts w:ascii="Times New Roman" w:hAnsi="Times New Roman" w:cs="Times New Roman"/>
                <w:sz w:val="20"/>
                <w:szCs w:val="20"/>
              </w:rPr>
              <w:t xml:space="preserve">is </w:t>
            </w:r>
            <w:r w:rsidR="009679F8" w:rsidRPr="00EC7840">
              <w:rPr>
                <w:rFonts w:ascii="Times New Roman" w:hAnsi="Times New Roman" w:cs="Times New Roman"/>
                <w:sz w:val="20"/>
                <w:szCs w:val="20"/>
              </w:rPr>
              <w:t>not well presented.</w:t>
            </w:r>
          </w:p>
          <w:p w14:paraId="5309B348" w14:textId="77777777" w:rsidR="009679F8" w:rsidRPr="00EC7840" w:rsidRDefault="009679F8" w:rsidP="005762D0">
            <w:pPr>
              <w:rPr>
                <w:rFonts w:ascii="Times New Roman" w:hAnsi="Times New Roman" w:cs="Times New Roman"/>
                <w:sz w:val="20"/>
                <w:szCs w:val="20"/>
              </w:rPr>
            </w:pPr>
          </w:p>
          <w:p w14:paraId="362FBC61" w14:textId="77777777" w:rsidR="009679F8" w:rsidRPr="00EC7840" w:rsidRDefault="00DE60D3" w:rsidP="005762D0">
            <w:pPr>
              <w:rPr>
                <w:rFonts w:ascii="Times New Roman" w:hAnsi="Times New Roman" w:cs="Times New Roman"/>
                <w:sz w:val="20"/>
                <w:szCs w:val="20"/>
              </w:rPr>
            </w:pPr>
            <w:r w:rsidRPr="00EC7840">
              <w:rPr>
                <w:rFonts w:ascii="Times New Roman" w:hAnsi="Times New Roman" w:cs="Times New Roman"/>
                <w:sz w:val="20"/>
                <w:szCs w:val="20"/>
              </w:rPr>
              <w:t>The importance</w:t>
            </w:r>
            <w:r w:rsidR="009679F8" w:rsidRPr="00EC7840">
              <w:rPr>
                <w:rFonts w:ascii="Times New Roman" w:hAnsi="Times New Roman" w:cs="Times New Roman"/>
                <w:sz w:val="20"/>
                <w:szCs w:val="20"/>
              </w:rPr>
              <w:t xml:space="preserve"> of </w:t>
            </w:r>
            <w:r w:rsidRPr="00EC7840">
              <w:rPr>
                <w:rFonts w:ascii="Times New Roman" w:hAnsi="Times New Roman" w:cs="Times New Roman"/>
                <w:sz w:val="20"/>
                <w:szCs w:val="20"/>
              </w:rPr>
              <w:t xml:space="preserve">the </w:t>
            </w:r>
            <w:r w:rsidR="009679F8" w:rsidRPr="00EC7840">
              <w:rPr>
                <w:rFonts w:ascii="Times New Roman" w:hAnsi="Times New Roman" w:cs="Times New Roman"/>
                <w:sz w:val="20"/>
                <w:szCs w:val="20"/>
              </w:rPr>
              <w:t xml:space="preserve">concept </w:t>
            </w:r>
            <w:r w:rsidRPr="00EC7840">
              <w:rPr>
                <w:rFonts w:ascii="Times New Roman" w:hAnsi="Times New Roman" w:cs="Times New Roman"/>
                <w:sz w:val="20"/>
                <w:szCs w:val="20"/>
              </w:rPr>
              <w:t xml:space="preserve">is </w:t>
            </w:r>
            <w:r w:rsidR="009679F8" w:rsidRPr="00EC7840">
              <w:rPr>
                <w:rFonts w:ascii="Times New Roman" w:hAnsi="Times New Roman" w:cs="Times New Roman"/>
                <w:sz w:val="20"/>
                <w:szCs w:val="20"/>
              </w:rPr>
              <w:t>not stated.</w:t>
            </w:r>
          </w:p>
          <w:p w14:paraId="605AAC4E"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No connecting related works outlined.</w:t>
            </w:r>
          </w:p>
          <w:p w14:paraId="119108BA"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Challenges with methods and model if any not stated.</w:t>
            </w:r>
          </w:p>
          <w:p w14:paraId="040879A0" w14:textId="77777777" w:rsidR="009679F8" w:rsidRPr="00EC7840" w:rsidRDefault="009679F8" w:rsidP="005762D0">
            <w:pPr>
              <w:rPr>
                <w:rFonts w:ascii="Times New Roman" w:hAnsi="Times New Roman" w:cs="Times New Roman"/>
                <w:sz w:val="20"/>
                <w:szCs w:val="20"/>
              </w:rPr>
            </w:pPr>
          </w:p>
          <w:p w14:paraId="542EAF7D"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No cohesion between the abstract and the conclusion.</w:t>
            </w:r>
          </w:p>
          <w:p w14:paraId="1E0F2960"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Enabling technologies were discussed, but no clearly outlined challenges.</w:t>
            </w:r>
          </w:p>
          <w:p w14:paraId="46B30EFB"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 xml:space="preserve">Future focus directions </w:t>
            </w:r>
            <w:r w:rsidR="00DE60D3" w:rsidRPr="00EC7840">
              <w:rPr>
                <w:rFonts w:ascii="Times New Roman" w:hAnsi="Times New Roman" w:cs="Times New Roman"/>
                <w:sz w:val="20"/>
                <w:szCs w:val="20"/>
              </w:rPr>
              <w:t xml:space="preserve">are </w:t>
            </w:r>
            <w:r w:rsidRPr="00EC7840">
              <w:rPr>
                <w:rFonts w:ascii="Times New Roman" w:hAnsi="Times New Roman" w:cs="Times New Roman"/>
                <w:sz w:val="20"/>
                <w:szCs w:val="20"/>
              </w:rPr>
              <w:t>not presented.</w:t>
            </w:r>
          </w:p>
        </w:tc>
        <w:tc>
          <w:tcPr>
            <w:tcW w:w="3690" w:type="dxa"/>
          </w:tcPr>
          <w:p w14:paraId="5E529B7B"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lastRenderedPageBreak/>
              <w:t>Clear understanding of CR technology.</w:t>
            </w:r>
          </w:p>
          <w:p w14:paraId="2223B7E5" w14:textId="77777777" w:rsidR="009679F8" w:rsidRPr="00EC7840" w:rsidRDefault="009679F8" w:rsidP="005762D0">
            <w:pPr>
              <w:rPr>
                <w:rFonts w:ascii="Times New Roman" w:hAnsi="Times New Roman" w:cs="Times New Roman"/>
                <w:bCs/>
                <w:sz w:val="20"/>
                <w:szCs w:val="20"/>
              </w:rPr>
            </w:pPr>
            <w:r w:rsidRPr="00EC7840">
              <w:rPr>
                <w:rFonts w:ascii="Times New Roman" w:hAnsi="Times New Roman" w:cs="Times New Roman"/>
                <w:bCs/>
                <w:sz w:val="20"/>
                <w:szCs w:val="20"/>
              </w:rPr>
              <w:t>Its role in national development.</w:t>
            </w:r>
          </w:p>
          <w:p w14:paraId="4F52897B"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Future focused - Security issues and efficient spectrum management challenges.</w:t>
            </w:r>
          </w:p>
          <w:p w14:paraId="2C7123DA" w14:textId="77777777" w:rsidR="009679F8" w:rsidRPr="00EC7840" w:rsidRDefault="009679F8" w:rsidP="005762D0">
            <w:pPr>
              <w:rPr>
                <w:rFonts w:ascii="Times New Roman" w:hAnsi="Times New Roman" w:cs="Times New Roman"/>
                <w:sz w:val="20"/>
                <w:szCs w:val="20"/>
              </w:rPr>
            </w:pPr>
          </w:p>
          <w:p w14:paraId="0B7938D1" w14:textId="77777777" w:rsidR="009679F8" w:rsidRPr="00EC7840" w:rsidRDefault="009679F8" w:rsidP="005762D0">
            <w:pPr>
              <w:rPr>
                <w:rFonts w:ascii="Times New Roman" w:hAnsi="Times New Roman" w:cs="Times New Roman"/>
                <w:sz w:val="20"/>
                <w:szCs w:val="20"/>
              </w:rPr>
            </w:pPr>
          </w:p>
          <w:p w14:paraId="44855C81" w14:textId="77777777" w:rsidR="009679F8" w:rsidRPr="00EC7840" w:rsidRDefault="009679F8" w:rsidP="005762D0">
            <w:pPr>
              <w:rPr>
                <w:rFonts w:ascii="Times New Roman" w:hAnsi="Times New Roman" w:cs="Times New Roman"/>
                <w:sz w:val="20"/>
                <w:szCs w:val="20"/>
              </w:rPr>
            </w:pPr>
          </w:p>
          <w:p w14:paraId="4B3A8BA4" w14:textId="7C8E5A6D" w:rsidR="00AF2D72" w:rsidRPr="00AF2D72" w:rsidRDefault="00AF2D72" w:rsidP="00AF2D72">
            <w:pPr>
              <w:rPr>
                <w:rFonts w:ascii="Times New Roman" w:hAnsi="Times New Roman" w:cs="Times New Roman"/>
                <w:sz w:val="20"/>
                <w:szCs w:val="20"/>
              </w:rPr>
            </w:pPr>
            <w:r w:rsidRPr="00AF2D72">
              <w:rPr>
                <w:rFonts w:ascii="Times New Roman" w:hAnsi="Times New Roman" w:cs="Times New Roman"/>
                <w:sz w:val="20"/>
                <w:szCs w:val="20"/>
              </w:rPr>
              <w:t>Describe</w:t>
            </w:r>
            <w:r w:rsidR="0025229C">
              <w:rPr>
                <w:rFonts w:ascii="Times New Roman" w:hAnsi="Times New Roman" w:cs="Times New Roman"/>
                <w:sz w:val="20"/>
                <w:szCs w:val="20"/>
              </w:rPr>
              <w:t>d</w:t>
            </w:r>
            <w:r w:rsidRPr="00AF2D72">
              <w:rPr>
                <w:rFonts w:ascii="Times New Roman" w:hAnsi="Times New Roman" w:cs="Times New Roman"/>
                <w:sz w:val="20"/>
                <w:szCs w:val="20"/>
              </w:rPr>
              <w:t xml:space="preserve"> in </w:t>
            </w:r>
            <w:r w:rsidR="0025229C" w:rsidRPr="00AF2D72">
              <w:rPr>
                <w:rFonts w:ascii="Times New Roman" w:hAnsi="Times New Roman" w:cs="Times New Roman"/>
                <w:sz w:val="20"/>
                <w:szCs w:val="20"/>
              </w:rPr>
              <w:t>full</w:t>
            </w:r>
            <w:r w:rsidRPr="00AF2D72">
              <w:rPr>
                <w:rFonts w:ascii="Times New Roman" w:hAnsi="Times New Roman" w:cs="Times New Roman"/>
                <w:sz w:val="20"/>
                <w:szCs w:val="20"/>
              </w:rPr>
              <w:t xml:space="preserve"> the machine-to-machine communication survey.</w:t>
            </w:r>
          </w:p>
          <w:p w14:paraId="200BF70F" w14:textId="77777777" w:rsidR="009679F8" w:rsidRDefault="00AF2D72" w:rsidP="00AF2D72">
            <w:pPr>
              <w:rPr>
                <w:rFonts w:ascii="Times New Roman" w:hAnsi="Times New Roman" w:cs="Times New Roman"/>
                <w:sz w:val="20"/>
                <w:szCs w:val="20"/>
              </w:rPr>
            </w:pPr>
            <w:r w:rsidRPr="00AF2D72">
              <w:rPr>
                <w:rFonts w:ascii="Times New Roman" w:hAnsi="Times New Roman" w:cs="Times New Roman"/>
                <w:sz w:val="20"/>
                <w:szCs w:val="20"/>
              </w:rPr>
              <w:t>Examine the distinctions between wireless communication systems used by CR and conventional methods.</w:t>
            </w:r>
          </w:p>
          <w:p w14:paraId="0611C42F" w14:textId="77777777" w:rsidR="00AF2D72" w:rsidRPr="00EC7840" w:rsidRDefault="00AF2D72" w:rsidP="00AF2D72">
            <w:pPr>
              <w:rPr>
                <w:rFonts w:ascii="Times New Roman" w:hAnsi="Times New Roman" w:cs="Times New Roman"/>
                <w:sz w:val="20"/>
                <w:szCs w:val="20"/>
              </w:rPr>
            </w:pPr>
          </w:p>
          <w:p w14:paraId="729FE85B"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Purpose of the research well presented.</w:t>
            </w:r>
          </w:p>
          <w:p w14:paraId="7BA1EE7B"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 xml:space="preserve">Discussion on Flexible network architecture, cognition of multi-dimension environment, and discretionary resource </w:t>
            </w:r>
            <w:r w:rsidRPr="00EC7840">
              <w:rPr>
                <w:rFonts w:ascii="Times New Roman" w:hAnsi="Times New Roman" w:cs="Times New Roman"/>
                <w:sz w:val="20"/>
                <w:szCs w:val="20"/>
              </w:rPr>
              <w:lastRenderedPageBreak/>
              <w:t>management were presented as key technologies to make CWN a reality.</w:t>
            </w:r>
          </w:p>
          <w:p w14:paraId="0E46D59B"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Challenge with each supporting</w:t>
            </w:r>
          </w:p>
          <w:p w14:paraId="4E7D4498"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technology presented.</w:t>
            </w:r>
          </w:p>
          <w:p w14:paraId="36BD5848" w14:textId="77777777" w:rsidR="009679F8" w:rsidRPr="00EC7840" w:rsidRDefault="009679F8" w:rsidP="005762D0">
            <w:pPr>
              <w:rPr>
                <w:rFonts w:ascii="Times New Roman" w:hAnsi="Times New Roman" w:cs="Times New Roman"/>
                <w:sz w:val="20"/>
                <w:szCs w:val="20"/>
              </w:rPr>
            </w:pPr>
          </w:p>
          <w:p w14:paraId="18F08C90"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Architecture of a CRN discussed.</w:t>
            </w:r>
          </w:p>
          <w:p w14:paraId="5F4D31F3"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Security challenges extensively</w:t>
            </w:r>
          </w:p>
          <w:p w14:paraId="2F82159D"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discussed.</w:t>
            </w:r>
          </w:p>
          <w:p w14:paraId="2C83F5D0"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Enabling technologies clearly outlined.</w:t>
            </w:r>
          </w:p>
          <w:p w14:paraId="5D79F4DE" w14:textId="77777777" w:rsidR="009679F8" w:rsidRPr="00EC7840" w:rsidRDefault="009679F8" w:rsidP="005762D0">
            <w:pPr>
              <w:rPr>
                <w:rFonts w:ascii="Times New Roman" w:hAnsi="Times New Roman" w:cs="Times New Roman"/>
                <w:sz w:val="20"/>
                <w:szCs w:val="20"/>
              </w:rPr>
            </w:pPr>
          </w:p>
          <w:p w14:paraId="2AB3CD5B" w14:textId="77777777" w:rsidR="009679F8" w:rsidRPr="00EC7840" w:rsidRDefault="009679F8" w:rsidP="005762D0">
            <w:pPr>
              <w:rPr>
                <w:rFonts w:ascii="Times New Roman" w:hAnsi="Times New Roman" w:cs="Times New Roman"/>
                <w:sz w:val="20"/>
                <w:szCs w:val="20"/>
              </w:rPr>
            </w:pPr>
          </w:p>
          <w:p w14:paraId="4ED9D454"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Clearly outlined key principles of CR.</w:t>
            </w:r>
          </w:p>
          <w:p w14:paraId="15B3842B"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Applications were presented.</w:t>
            </w:r>
          </w:p>
          <w:p w14:paraId="22E21D72" w14:textId="77777777" w:rsidR="009679F8" w:rsidRPr="00EC7840" w:rsidRDefault="009679F8" w:rsidP="005762D0">
            <w:pPr>
              <w:rPr>
                <w:rFonts w:ascii="Times New Roman" w:hAnsi="Times New Roman" w:cs="Times New Roman"/>
                <w:sz w:val="20"/>
                <w:szCs w:val="20"/>
              </w:rPr>
            </w:pPr>
          </w:p>
          <w:p w14:paraId="57905E40" w14:textId="77777777" w:rsidR="009679F8" w:rsidRPr="00EC7840" w:rsidRDefault="009679F8" w:rsidP="005762D0">
            <w:pPr>
              <w:rPr>
                <w:rFonts w:ascii="Times New Roman" w:hAnsi="Times New Roman" w:cs="Times New Roman"/>
                <w:sz w:val="20"/>
                <w:szCs w:val="20"/>
              </w:rPr>
            </w:pPr>
          </w:p>
          <w:p w14:paraId="587CB429" w14:textId="77777777" w:rsidR="009679F8" w:rsidRPr="00EC7840" w:rsidRDefault="009679F8" w:rsidP="005762D0">
            <w:pPr>
              <w:rPr>
                <w:rFonts w:ascii="Times New Roman" w:hAnsi="Times New Roman" w:cs="Times New Roman"/>
                <w:sz w:val="20"/>
                <w:szCs w:val="20"/>
              </w:rPr>
            </w:pPr>
          </w:p>
          <w:p w14:paraId="43186CD9" w14:textId="77777777" w:rsidR="009679F8" w:rsidRPr="00EC7840" w:rsidRDefault="009679F8" w:rsidP="005762D0">
            <w:pPr>
              <w:rPr>
                <w:rFonts w:ascii="Times New Roman" w:hAnsi="Times New Roman" w:cs="Times New Roman"/>
                <w:sz w:val="20"/>
                <w:szCs w:val="20"/>
              </w:rPr>
            </w:pPr>
          </w:p>
          <w:p w14:paraId="1B14A683" w14:textId="77777777" w:rsidR="009679F8" w:rsidRPr="00EC7840" w:rsidRDefault="009679F8" w:rsidP="005762D0">
            <w:pPr>
              <w:rPr>
                <w:rFonts w:ascii="Times New Roman" w:hAnsi="Times New Roman" w:cs="Times New Roman"/>
                <w:sz w:val="20"/>
                <w:szCs w:val="20"/>
              </w:rPr>
            </w:pPr>
          </w:p>
          <w:p w14:paraId="0244B5BA" w14:textId="77777777" w:rsidR="009679F8" w:rsidRPr="00EC7840" w:rsidRDefault="009679F8" w:rsidP="005762D0">
            <w:pPr>
              <w:rPr>
                <w:rFonts w:ascii="Times New Roman" w:hAnsi="Times New Roman" w:cs="Times New Roman"/>
                <w:sz w:val="20"/>
                <w:szCs w:val="20"/>
              </w:rPr>
            </w:pPr>
          </w:p>
          <w:p w14:paraId="20FC54A6" w14:textId="77777777" w:rsidR="009679F8" w:rsidRPr="00EC7840" w:rsidRDefault="00DE60D3" w:rsidP="005762D0">
            <w:pPr>
              <w:rPr>
                <w:rFonts w:ascii="Times New Roman" w:hAnsi="Times New Roman" w:cs="Times New Roman"/>
                <w:sz w:val="20"/>
                <w:szCs w:val="20"/>
              </w:rPr>
            </w:pPr>
            <w:r w:rsidRPr="00EC7840">
              <w:rPr>
                <w:rFonts w:ascii="Times New Roman" w:hAnsi="Times New Roman" w:cs="Times New Roman"/>
                <w:sz w:val="20"/>
                <w:szCs w:val="20"/>
              </w:rPr>
              <w:t>The architecture</w:t>
            </w:r>
            <w:r w:rsidR="009679F8" w:rsidRPr="00EC7840">
              <w:rPr>
                <w:rFonts w:ascii="Times New Roman" w:hAnsi="Times New Roman" w:cs="Times New Roman"/>
                <w:sz w:val="20"/>
                <w:szCs w:val="20"/>
              </w:rPr>
              <w:t xml:space="preserve"> of a CRN </w:t>
            </w:r>
            <w:r w:rsidRPr="00EC7840">
              <w:rPr>
                <w:rFonts w:ascii="Times New Roman" w:hAnsi="Times New Roman" w:cs="Times New Roman"/>
                <w:sz w:val="20"/>
                <w:szCs w:val="20"/>
              </w:rPr>
              <w:t xml:space="preserve">is </w:t>
            </w:r>
            <w:r w:rsidR="009679F8" w:rsidRPr="00EC7840">
              <w:rPr>
                <w:rFonts w:ascii="Times New Roman" w:hAnsi="Times New Roman" w:cs="Times New Roman"/>
                <w:sz w:val="20"/>
                <w:szCs w:val="20"/>
              </w:rPr>
              <w:t>well discussed.</w:t>
            </w:r>
          </w:p>
          <w:p w14:paraId="0B482101" w14:textId="77777777" w:rsidR="009679F8" w:rsidRPr="00EC7840" w:rsidRDefault="00DE60D3" w:rsidP="005762D0">
            <w:pPr>
              <w:rPr>
                <w:rFonts w:ascii="Times New Roman" w:hAnsi="Times New Roman" w:cs="Times New Roman"/>
                <w:sz w:val="20"/>
                <w:szCs w:val="20"/>
              </w:rPr>
            </w:pPr>
            <w:r w:rsidRPr="00EC7840">
              <w:rPr>
                <w:rFonts w:ascii="Times New Roman" w:hAnsi="Times New Roman" w:cs="Times New Roman"/>
                <w:sz w:val="20"/>
                <w:szCs w:val="20"/>
              </w:rPr>
              <w:t xml:space="preserve">An </w:t>
            </w:r>
            <w:proofErr w:type="spellStart"/>
            <w:proofErr w:type="gramStart"/>
            <w:r w:rsidRPr="00EC7840">
              <w:rPr>
                <w:rFonts w:ascii="Times New Roman" w:hAnsi="Times New Roman" w:cs="Times New Roman"/>
                <w:sz w:val="20"/>
                <w:szCs w:val="20"/>
              </w:rPr>
              <w:t>overviewof</w:t>
            </w:r>
            <w:proofErr w:type="spellEnd"/>
            <w:proofErr w:type="gramEnd"/>
            <w:r w:rsidR="009679F8" w:rsidRPr="00EC7840">
              <w:rPr>
                <w:rFonts w:ascii="Times New Roman" w:hAnsi="Times New Roman" w:cs="Times New Roman"/>
                <w:sz w:val="20"/>
                <w:szCs w:val="20"/>
              </w:rPr>
              <w:t xml:space="preserve"> security threats, including physical, link, network and transport layer attacks is presented</w:t>
            </w:r>
            <w:r w:rsidRPr="00EC7840">
              <w:rPr>
                <w:rFonts w:ascii="Times New Roman" w:hAnsi="Times New Roman" w:cs="Times New Roman"/>
                <w:sz w:val="20"/>
                <w:szCs w:val="20"/>
              </w:rPr>
              <w:t>. The future</w:t>
            </w:r>
            <w:r w:rsidR="009679F8" w:rsidRPr="00EC7840">
              <w:rPr>
                <w:rFonts w:ascii="Times New Roman" w:hAnsi="Times New Roman" w:cs="Times New Roman"/>
                <w:sz w:val="20"/>
                <w:szCs w:val="20"/>
              </w:rPr>
              <w:t xml:space="preserve"> research focus </w:t>
            </w:r>
            <w:r w:rsidRPr="00EC7840">
              <w:rPr>
                <w:rFonts w:ascii="Times New Roman" w:hAnsi="Times New Roman" w:cs="Times New Roman"/>
                <w:sz w:val="20"/>
                <w:szCs w:val="20"/>
              </w:rPr>
              <w:t xml:space="preserve">is </w:t>
            </w:r>
            <w:r w:rsidR="009679F8" w:rsidRPr="00EC7840">
              <w:rPr>
                <w:rFonts w:ascii="Times New Roman" w:hAnsi="Times New Roman" w:cs="Times New Roman"/>
                <w:sz w:val="20"/>
                <w:szCs w:val="20"/>
              </w:rPr>
              <w:t>clearly outlined.</w:t>
            </w:r>
          </w:p>
          <w:p w14:paraId="6926CC6C" w14:textId="77777777" w:rsidR="009679F8" w:rsidRPr="00EC7840" w:rsidRDefault="009679F8" w:rsidP="005762D0">
            <w:pPr>
              <w:rPr>
                <w:rFonts w:ascii="Times New Roman" w:hAnsi="Times New Roman" w:cs="Times New Roman"/>
                <w:sz w:val="20"/>
                <w:szCs w:val="20"/>
              </w:rPr>
            </w:pPr>
          </w:p>
          <w:p w14:paraId="107D39C2"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 xml:space="preserve">Performances in Cross Layer networks and </w:t>
            </w:r>
            <w:proofErr w:type="spellStart"/>
            <w:r w:rsidR="00DE60D3" w:rsidRPr="00EC7840">
              <w:rPr>
                <w:rFonts w:ascii="Times New Roman" w:hAnsi="Times New Roman" w:cs="Times New Roman"/>
                <w:sz w:val="20"/>
                <w:szCs w:val="20"/>
              </w:rPr>
              <w:t>solutionsare</w:t>
            </w:r>
            <w:proofErr w:type="spellEnd"/>
            <w:r w:rsidR="00DE60D3" w:rsidRPr="00EC7840">
              <w:rPr>
                <w:rFonts w:ascii="Times New Roman" w:hAnsi="Times New Roman" w:cs="Times New Roman"/>
                <w:sz w:val="20"/>
                <w:szCs w:val="20"/>
              </w:rPr>
              <w:t xml:space="preserve"> </w:t>
            </w:r>
            <w:r w:rsidRPr="00EC7840">
              <w:rPr>
                <w:rFonts w:ascii="Times New Roman" w:hAnsi="Times New Roman" w:cs="Times New Roman"/>
                <w:sz w:val="20"/>
                <w:szCs w:val="20"/>
              </w:rPr>
              <w:t>well outlined.</w:t>
            </w:r>
          </w:p>
          <w:p w14:paraId="2F1D77E2" w14:textId="77777777" w:rsidR="009679F8" w:rsidRPr="00EC7840" w:rsidRDefault="00DE60D3" w:rsidP="005762D0">
            <w:pPr>
              <w:rPr>
                <w:rFonts w:ascii="Times New Roman" w:hAnsi="Times New Roman" w:cs="Times New Roman"/>
                <w:sz w:val="20"/>
                <w:szCs w:val="20"/>
              </w:rPr>
            </w:pPr>
            <w:r w:rsidRPr="00EC7840">
              <w:rPr>
                <w:rFonts w:ascii="Times New Roman" w:hAnsi="Times New Roman" w:cs="Times New Roman"/>
                <w:sz w:val="20"/>
                <w:szCs w:val="20"/>
              </w:rPr>
              <w:t>The needed</w:t>
            </w:r>
            <w:r w:rsidR="009679F8" w:rsidRPr="00EC7840">
              <w:rPr>
                <w:rFonts w:ascii="Times New Roman" w:hAnsi="Times New Roman" w:cs="Times New Roman"/>
                <w:sz w:val="20"/>
                <w:szCs w:val="20"/>
              </w:rPr>
              <w:t xml:space="preserve"> resources </w:t>
            </w:r>
            <w:r w:rsidRPr="00EC7840">
              <w:rPr>
                <w:rFonts w:ascii="Times New Roman" w:hAnsi="Times New Roman" w:cs="Times New Roman"/>
                <w:sz w:val="20"/>
                <w:szCs w:val="20"/>
              </w:rPr>
              <w:t xml:space="preserve">are </w:t>
            </w:r>
            <w:r w:rsidR="009679F8" w:rsidRPr="00EC7840">
              <w:rPr>
                <w:rFonts w:ascii="Times New Roman" w:hAnsi="Times New Roman" w:cs="Times New Roman"/>
                <w:sz w:val="20"/>
                <w:szCs w:val="20"/>
              </w:rPr>
              <w:t>clearly outlined.</w:t>
            </w:r>
          </w:p>
          <w:p w14:paraId="188CD99E"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 xml:space="preserve">Problems and </w:t>
            </w:r>
            <w:proofErr w:type="spellStart"/>
            <w:r w:rsidR="00DE60D3" w:rsidRPr="00EC7840">
              <w:rPr>
                <w:rFonts w:ascii="Times New Roman" w:hAnsi="Times New Roman" w:cs="Times New Roman"/>
                <w:sz w:val="20"/>
                <w:szCs w:val="20"/>
              </w:rPr>
              <w:t>solutionsare</w:t>
            </w:r>
            <w:proofErr w:type="spellEnd"/>
            <w:r w:rsidR="00DE60D3" w:rsidRPr="00EC7840">
              <w:rPr>
                <w:rFonts w:ascii="Times New Roman" w:hAnsi="Times New Roman" w:cs="Times New Roman"/>
                <w:sz w:val="20"/>
                <w:szCs w:val="20"/>
              </w:rPr>
              <w:t xml:space="preserve"> </w:t>
            </w:r>
            <w:r w:rsidRPr="00EC7840">
              <w:rPr>
                <w:rFonts w:ascii="Times New Roman" w:hAnsi="Times New Roman" w:cs="Times New Roman"/>
                <w:sz w:val="20"/>
                <w:szCs w:val="20"/>
              </w:rPr>
              <w:t>clearly stated.</w:t>
            </w:r>
          </w:p>
          <w:p w14:paraId="6E8544EF"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Future focus stated.</w:t>
            </w:r>
          </w:p>
          <w:p w14:paraId="09B26A0E" w14:textId="77777777" w:rsidR="009679F8" w:rsidRPr="00EC7840" w:rsidRDefault="009679F8" w:rsidP="005762D0">
            <w:pPr>
              <w:rPr>
                <w:rFonts w:ascii="Times New Roman" w:hAnsi="Times New Roman" w:cs="Times New Roman"/>
                <w:sz w:val="20"/>
                <w:szCs w:val="20"/>
              </w:rPr>
            </w:pPr>
          </w:p>
          <w:p w14:paraId="1C9B5DD9" w14:textId="77777777" w:rsidR="009679F8" w:rsidRPr="00EC7840" w:rsidRDefault="009679F8" w:rsidP="005762D0">
            <w:pPr>
              <w:rPr>
                <w:rFonts w:ascii="Times New Roman" w:hAnsi="Times New Roman" w:cs="Times New Roman"/>
                <w:sz w:val="20"/>
                <w:szCs w:val="20"/>
              </w:rPr>
            </w:pPr>
          </w:p>
          <w:p w14:paraId="0F6C219B"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Spectrum sensing techniques in CR were mentioned.</w:t>
            </w:r>
          </w:p>
          <w:p w14:paraId="4251EDA2" w14:textId="77777777" w:rsidR="009679F8" w:rsidRPr="00EC7840" w:rsidRDefault="009679F8" w:rsidP="005762D0">
            <w:pPr>
              <w:rPr>
                <w:rFonts w:ascii="Times New Roman" w:hAnsi="Times New Roman" w:cs="Times New Roman"/>
                <w:sz w:val="20"/>
                <w:szCs w:val="20"/>
              </w:rPr>
            </w:pPr>
            <w:proofErr w:type="spellStart"/>
            <w:r w:rsidRPr="00EC7840">
              <w:rPr>
                <w:rFonts w:ascii="Times New Roman" w:hAnsi="Times New Roman" w:cs="Times New Roman"/>
                <w:sz w:val="20"/>
                <w:szCs w:val="20"/>
              </w:rPr>
              <w:t>Cyclostationary</w:t>
            </w:r>
            <w:proofErr w:type="spellEnd"/>
            <w:r w:rsidRPr="00EC7840">
              <w:rPr>
                <w:rFonts w:ascii="Times New Roman" w:hAnsi="Times New Roman" w:cs="Times New Roman"/>
                <w:sz w:val="20"/>
                <w:szCs w:val="20"/>
              </w:rPr>
              <w:t xml:space="preserve"> detection is the </w:t>
            </w:r>
            <w:r w:rsidR="00DE60D3" w:rsidRPr="00EC7840">
              <w:rPr>
                <w:rFonts w:ascii="Times New Roman" w:hAnsi="Times New Roman" w:cs="Times New Roman"/>
                <w:sz w:val="20"/>
                <w:szCs w:val="20"/>
              </w:rPr>
              <w:t>best.</w:t>
            </w:r>
          </w:p>
          <w:p w14:paraId="5C162DC7" w14:textId="77777777" w:rsidR="009679F8" w:rsidRPr="00EC7840" w:rsidRDefault="009679F8" w:rsidP="005762D0">
            <w:pPr>
              <w:rPr>
                <w:rFonts w:ascii="Times New Roman" w:hAnsi="Times New Roman" w:cs="Times New Roman"/>
                <w:sz w:val="20"/>
                <w:szCs w:val="20"/>
              </w:rPr>
            </w:pPr>
            <w:r w:rsidRPr="00EC7840">
              <w:rPr>
                <w:rFonts w:ascii="Times New Roman" w:hAnsi="Times New Roman" w:cs="Times New Roman"/>
                <w:sz w:val="20"/>
                <w:szCs w:val="20"/>
              </w:rPr>
              <w:t xml:space="preserve">spectrum sensing technique, it senses a spectrum even in low </w:t>
            </w:r>
            <w:r w:rsidR="00DE60D3" w:rsidRPr="00EC7840">
              <w:rPr>
                <w:rFonts w:ascii="Times New Roman" w:hAnsi="Times New Roman" w:cs="Times New Roman"/>
                <w:sz w:val="20"/>
                <w:szCs w:val="20"/>
              </w:rPr>
              <w:t>SNR.</w:t>
            </w:r>
          </w:p>
          <w:p w14:paraId="59E70189" w14:textId="77777777" w:rsidR="009679F8" w:rsidRPr="00EC7840" w:rsidRDefault="009679F8" w:rsidP="005762D0">
            <w:pPr>
              <w:rPr>
                <w:rFonts w:ascii="Times New Roman" w:hAnsi="Times New Roman" w:cs="Times New Roman"/>
                <w:sz w:val="20"/>
                <w:szCs w:val="20"/>
              </w:rPr>
            </w:pPr>
          </w:p>
          <w:p w14:paraId="0E32C13C" w14:textId="77777777" w:rsidR="009679F8" w:rsidRPr="00EC7840" w:rsidRDefault="009679F8" w:rsidP="005762D0">
            <w:pPr>
              <w:rPr>
                <w:rFonts w:ascii="Times New Roman" w:hAnsi="Times New Roman" w:cs="Times New Roman"/>
                <w:sz w:val="20"/>
                <w:szCs w:val="20"/>
              </w:rPr>
            </w:pPr>
          </w:p>
        </w:tc>
      </w:tr>
    </w:tbl>
    <w:p w14:paraId="4869DB88" w14:textId="77777777" w:rsidR="00D4255B" w:rsidRPr="00EC7840" w:rsidRDefault="00D4255B" w:rsidP="005762D0">
      <w:pPr>
        <w:autoSpaceDE w:val="0"/>
        <w:autoSpaceDN w:val="0"/>
        <w:adjustRightInd w:val="0"/>
        <w:spacing w:after="0" w:line="240" w:lineRule="auto"/>
        <w:rPr>
          <w:rFonts w:ascii="Times New Roman" w:hAnsi="Times New Roman" w:cs="Times New Roman"/>
          <w:sz w:val="20"/>
          <w:szCs w:val="20"/>
        </w:rPr>
      </w:pPr>
    </w:p>
    <w:p w14:paraId="2017CBBF" w14:textId="77777777" w:rsidR="00B72236" w:rsidRPr="00EC7840" w:rsidRDefault="00897048" w:rsidP="005762D0">
      <w:pPr>
        <w:autoSpaceDE w:val="0"/>
        <w:autoSpaceDN w:val="0"/>
        <w:adjustRightInd w:val="0"/>
        <w:spacing w:after="0" w:line="240" w:lineRule="auto"/>
        <w:rPr>
          <w:rFonts w:ascii="Times New Roman" w:hAnsi="Times New Roman" w:cs="Times New Roman"/>
          <w:sz w:val="20"/>
          <w:szCs w:val="20"/>
        </w:rPr>
      </w:pPr>
      <w:r w:rsidRPr="00EC7840">
        <w:rPr>
          <w:rFonts w:ascii="Times New Roman" w:hAnsi="Times New Roman" w:cs="Times New Roman"/>
          <w:b/>
          <w:sz w:val="20"/>
          <w:szCs w:val="20"/>
        </w:rPr>
        <w:t>3</w:t>
      </w:r>
      <w:r w:rsidR="00C3364F" w:rsidRPr="00EC7840">
        <w:rPr>
          <w:rFonts w:ascii="Times New Roman" w:hAnsi="Times New Roman" w:cs="Times New Roman"/>
          <w:sz w:val="20"/>
          <w:szCs w:val="20"/>
        </w:rPr>
        <w:tab/>
      </w:r>
      <w:r w:rsidRPr="00EC7840">
        <w:rPr>
          <w:rFonts w:ascii="Times New Roman" w:hAnsi="Times New Roman" w:cs="Times New Roman"/>
          <w:b/>
          <w:sz w:val="20"/>
          <w:szCs w:val="20"/>
        </w:rPr>
        <w:t>Three Major T</w:t>
      </w:r>
      <w:r w:rsidR="00847B33" w:rsidRPr="00EC7840">
        <w:rPr>
          <w:rFonts w:ascii="Times New Roman" w:hAnsi="Times New Roman" w:cs="Times New Roman"/>
          <w:b/>
          <w:sz w:val="20"/>
          <w:szCs w:val="20"/>
        </w:rPr>
        <w:t>asks of the CR</w:t>
      </w:r>
    </w:p>
    <w:p w14:paraId="4BF021F9" w14:textId="77777777" w:rsidR="003E5D58" w:rsidRPr="00EC7840" w:rsidRDefault="003E5D58" w:rsidP="005762D0">
      <w:pPr>
        <w:autoSpaceDE w:val="0"/>
        <w:autoSpaceDN w:val="0"/>
        <w:adjustRightInd w:val="0"/>
        <w:spacing w:after="0" w:line="240" w:lineRule="auto"/>
        <w:rPr>
          <w:rFonts w:ascii="Times New Roman" w:hAnsi="Times New Roman" w:cs="Times New Roman"/>
          <w:sz w:val="20"/>
          <w:szCs w:val="20"/>
        </w:rPr>
      </w:pPr>
    </w:p>
    <w:p w14:paraId="56542127" w14:textId="77777777" w:rsidR="00B72236" w:rsidRPr="00EC7840" w:rsidRDefault="00847B33" w:rsidP="005762D0">
      <w:pPr>
        <w:autoSpaceDE w:val="0"/>
        <w:autoSpaceDN w:val="0"/>
        <w:adjustRightInd w:val="0"/>
        <w:spacing w:after="0" w:line="240" w:lineRule="auto"/>
        <w:rPr>
          <w:rFonts w:ascii="Times New Roman" w:hAnsi="Times New Roman" w:cs="Times New Roman"/>
          <w:sz w:val="20"/>
          <w:szCs w:val="20"/>
        </w:rPr>
      </w:pPr>
      <w:r w:rsidRPr="00EC7840">
        <w:rPr>
          <w:rFonts w:ascii="Times New Roman" w:hAnsi="Times New Roman" w:cs="Times New Roman"/>
          <w:sz w:val="20"/>
          <w:szCs w:val="20"/>
        </w:rPr>
        <w:t>(</w:t>
      </w:r>
      <w:proofErr w:type="spellStart"/>
      <w:r w:rsidRPr="00EC7840">
        <w:rPr>
          <w:rFonts w:ascii="Times New Roman" w:hAnsi="Times New Roman" w:cs="Times New Roman"/>
          <w:sz w:val="20"/>
          <w:szCs w:val="20"/>
        </w:rPr>
        <w:t>i</w:t>
      </w:r>
      <w:proofErr w:type="spellEnd"/>
      <w:r w:rsidR="000752B3" w:rsidRPr="00EC7840">
        <w:rPr>
          <w:rFonts w:ascii="Times New Roman" w:hAnsi="Times New Roman" w:cs="Times New Roman"/>
          <w:sz w:val="20"/>
          <w:szCs w:val="20"/>
        </w:rPr>
        <w:t xml:space="preserve">)   </w:t>
      </w:r>
      <w:r w:rsidR="00385CC8" w:rsidRPr="00EC7840">
        <w:rPr>
          <w:rFonts w:ascii="Times New Roman" w:hAnsi="Times New Roman" w:cs="Times New Roman"/>
          <w:sz w:val="20"/>
          <w:szCs w:val="20"/>
        </w:rPr>
        <w:t>R</w:t>
      </w:r>
      <w:r w:rsidR="00B72236" w:rsidRPr="00EC7840">
        <w:rPr>
          <w:rFonts w:ascii="Times New Roman" w:hAnsi="Times New Roman" w:cs="Times New Roman"/>
          <w:sz w:val="20"/>
          <w:szCs w:val="20"/>
        </w:rPr>
        <w:t xml:space="preserve">adio-scene analysis, </w:t>
      </w:r>
    </w:p>
    <w:p w14:paraId="7488AAE2" w14:textId="77777777" w:rsidR="00B72236" w:rsidRPr="00EC7840" w:rsidRDefault="00847B33" w:rsidP="005762D0">
      <w:pPr>
        <w:autoSpaceDE w:val="0"/>
        <w:autoSpaceDN w:val="0"/>
        <w:adjustRightInd w:val="0"/>
        <w:spacing w:after="0" w:line="240" w:lineRule="auto"/>
        <w:rPr>
          <w:rFonts w:ascii="Times New Roman" w:hAnsi="Times New Roman" w:cs="Times New Roman"/>
          <w:sz w:val="20"/>
          <w:szCs w:val="20"/>
        </w:rPr>
      </w:pPr>
      <w:r w:rsidRPr="00EC7840">
        <w:rPr>
          <w:rFonts w:ascii="Times New Roman" w:hAnsi="Times New Roman" w:cs="Times New Roman"/>
          <w:sz w:val="20"/>
          <w:szCs w:val="20"/>
        </w:rPr>
        <w:t>(ii</w:t>
      </w:r>
      <w:r w:rsidR="00B72236" w:rsidRPr="00EC7840">
        <w:rPr>
          <w:rFonts w:ascii="Times New Roman" w:hAnsi="Times New Roman" w:cs="Times New Roman"/>
          <w:sz w:val="20"/>
          <w:szCs w:val="20"/>
        </w:rPr>
        <w:t>)</w:t>
      </w:r>
      <w:r w:rsidR="00385CC8" w:rsidRPr="00EC7840">
        <w:rPr>
          <w:rFonts w:ascii="Times New Roman" w:hAnsi="Times New Roman" w:cs="Times New Roman"/>
          <w:sz w:val="20"/>
          <w:szCs w:val="20"/>
        </w:rPr>
        <w:t>C</w:t>
      </w:r>
      <w:r w:rsidR="00B72236" w:rsidRPr="00EC7840">
        <w:rPr>
          <w:rFonts w:ascii="Times New Roman" w:hAnsi="Times New Roman" w:cs="Times New Roman"/>
          <w:sz w:val="20"/>
          <w:szCs w:val="20"/>
        </w:rPr>
        <w:t xml:space="preserve">hannel identification, and </w:t>
      </w:r>
    </w:p>
    <w:p w14:paraId="3A109883" w14:textId="77777777" w:rsidR="00B72236" w:rsidRPr="00EC7840" w:rsidRDefault="00847B33" w:rsidP="005762D0">
      <w:pPr>
        <w:autoSpaceDE w:val="0"/>
        <w:autoSpaceDN w:val="0"/>
        <w:adjustRightInd w:val="0"/>
        <w:spacing w:after="0" w:line="240" w:lineRule="auto"/>
        <w:rPr>
          <w:rFonts w:ascii="Times New Roman" w:hAnsi="Times New Roman" w:cs="Times New Roman"/>
          <w:sz w:val="20"/>
          <w:szCs w:val="20"/>
        </w:rPr>
      </w:pPr>
      <w:r w:rsidRPr="00EC7840">
        <w:rPr>
          <w:rFonts w:ascii="Times New Roman" w:hAnsi="Times New Roman" w:cs="Times New Roman"/>
          <w:sz w:val="20"/>
          <w:szCs w:val="20"/>
        </w:rPr>
        <w:t>(iii</w:t>
      </w:r>
      <w:r w:rsidR="00385CC8" w:rsidRPr="00EC7840">
        <w:rPr>
          <w:rFonts w:ascii="Times New Roman" w:hAnsi="Times New Roman" w:cs="Times New Roman"/>
          <w:sz w:val="20"/>
          <w:szCs w:val="20"/>
        </w:rPr>
        <w:t>) D</w:t>
      </w:r>
      <w:r w:rsidR="00B72236" w:rsidRPr="00EC7840">
        <w:rPr>
          <w:rFonts w:ascii="Times New Roman" w:hAnsi="Times New Roman" w:cs="Times New Roman"/>
          <w:sz w:val="20"/>
          <w:szCs w:val="20"/>
        </w:rPr>
        <w:t xml:space="preserve">ynamic spectrum management and transmit-power control. </w:t>
      </w:r>
      <w:r w:rsidR="00C3364F" w:rsidRPr="00EC7840">
        <w:rPr>
          <w:rFonts w:ascii="Times New Roman" w:hAnsi="Times New Roman" w:cs="Times New Roman"/>
          <w:sz w:val="20"/>
          <w:szCs w:val="20"/>
        </w:rPr>
        <w:t>[</w:t>
      </w:r>
      <w:r w:rsidR="00157ADF" w:rsidRPr="00EC7840">
        <w:rPr>
          <w:rFonts w:ascii="Times New Roman" w:hAnsi="Times New Roman" w:cs="Times New Roman"/>
          <w:sz w:val="20"/>
          <w:szCs w:val="20"/>
        </w:rPr>
        <w:t>28</w:t>
      </w:r>
      <w:r w:rsidR="00C3364F" w:rsidRPr="00EC7840">
        <w:rPr>
          <w:rFonts w:ascii="Times New Roman" w:hAnsi="Times New Roman" w:cs="Times New Roman"/>
          <w:sz w:val="20"/>
          <w:szCs w:val="20"/>
        </w:rPr>
        <w:t>]:</w:t>
      </w:r>
    </w:p>
    <w:p w14:paraId="29B7AF89" w14:textId="77777777" w:rsidR="00B72236" w:rsidRPr="00EC7840" w:rsidRDefault="00B72236" w:rsidP="005762D0">
      <w:pPr>
        <w:autoSpaceDE w:val="0"/>
        <w:autoSpaceDN w:val="0"/>
        <w:adjustRightInd w:val="0"/>
        <w:spacing w:after="0" w:line="240" w:lineRule="auto"/>
        <w:rPr>
          <w:rFonts w:ascii="Times New Roman" w:hAnsi="Times New Roman" w:cs="Times New Roman"/>
          <w:sz w:val="20"/>
          <w:szCs w:val="20"/>
        </w:rPr>
      </w:pPr>
    </w:p>
    <w:p w14:paraId="06D5DB5D" w14:textId="77777777" w:rsidR="00927B9C" w:rsidRPr="00927B9C" w:rsidRDefault="00927B9C" w:rsidP="00927B9C">
      <w:pPr>
        <w:autoSpaceDE w:val="0"/>
        <w:autoSpaceDN w:val="0"/>
        <w:adjustRightInd w:val="0"/>
        <w:spacing w:after="0" w:line="240" w:lineRule="auto"/>
        <w:rPr>
          <w:rFonts w:ascii="Times New Roman" w:hAnsi="Times New Roman" w:cs="Times New Roman"/>
          <w:sz w:val="20"/>
          <w:szCs w:val="20"/>
        </w:rPr>
      </w:pPr>
      <w:r w:rsidRPr="00927B9C">
        <w:rPr>
          <w:rFonts w:ascii="Times New Roman" w:hAnsi="Times New Roman" w:cs="Times New Roman"/>
          <w:sz w:val="20"/>
          <w:szCs w:val="20"/>
        </w:rPr>
        <w:t>The receiver's execution of radio-scene analysis encompasses several key tasks, including the assessment of the interference temperature within the local radio environment, predictive modeling of the environment, and the identification of spectrum gaps. To facilitate coherent message signal recognition and enhance spectrum utilization, the receiver also incorporates channel identification. Ultimately, the transmitter's dynamic spectrum management and transmit-power control system leverage the insights gained from radio-scene analysis and channel identification to make informed decisions regarding transmission parameters.</w:t>
      </w:r>
    </w:p>
    <w:p w14:paraId="554D21ED" w14:textId="77777777" w:rsidR="00381F6A" w:rsidRPr="00EC7840" w:rsidRDefault="00D36787" w:rsidP="005762D0">
      <w:pPr>
        <w:spacing w:line="240" w:lineRule="auto"/>
        <w:rPr>
          <w:rFonts w:ascii="Times New Roman" w:hAnsi="Times New Roman" w:cs="Times New Roman"/>
          <w:sz w:val="20"/>
          <w:szCs w:val="20"/>
        </w:rPr>
      </w:pPr>
      <w:r w:rsidRPr="00EC7840">
        <w:rPr>
          <w:rFonts w:ascii="Times New Roman" w:hAnsi="Times New Roman" w:cs="Times New Roman"/>
          <w:b/>
          <w:sz w:val="20"/>
          <w:szCs w:val="20"/>
        </w:rPr>
        <w:t>4</w:t>
      </w:r>
      <w:r w:rsidR="00922F22" w:rsidRPr="00EC7840">
        <w:rPr>
          <w:rFonts w:ascii="Times New Roman" w:hAnsi="Times New Roman" w:cs="Times New Roman"/>
          <w:b/>
          <w:sz w:val="20"/>
          <w:szCs w:val="20"/>
        </w:rPr>
        <w:tab/>
      </w:r>
      <w:r w:rsidR="00381F6A" w:rsidRPr="00EC7840">
        <w:rPr>
          <w:rFonts w:ascii="Times New Roman" w:hAnsi="Times New Roman" w:cs="Times New Roman"/>
          <w:b/>
          <w:sz w:val="20"/>
          <w:szCs w:val="20"/>
        </w:rPr>
        <w:t>Fundamental Cognitive Radio Cycle</w:t>
      </w:r>
      <w:r w:rsidR="008021D8" w:rsidRPr="00EC7840">
        <w:rPr>
          <w:rFonts w:ascii="Times New Roman" w:hAnsi="Times New Roman" w:cs="Times New Roman"/>
          <w:b/>
          <w:sz w:val="20"/>
          <w:szCs w:val="20"/>
        </w:rPr>
        <w:t xml:space="preserve"> (CRC)</w:t>
      </w:r>
    </w:p>
    <w:p w14:paraId="0B1B6235" w14:textId="77777777" w:rsidR="007B1BCF" w:rsidRDefault="007B1BCF" w:rsidP="005762D0">
      <w:pPr>
        <w:autoSpaceDE w:val="0"/>
        <w:autoSpaceDN w:val="0"/>
        <w:adjustRightInd w:val="0"/>
        <w:spacing w:after="120" w:line="240" w:lineRule="auto"/>
        <w:jc w:val="both"/>
        <w:rPr>
          <w:rFonts w:ascii="Times New Roman" w:hAnsi="Times New Roman" w:cs="Times New Roman"/>
          <w:sz w:val="20"/>
          <w:szCs w:val="20"/>
        </w:rPr>
      </w:pPr>
      <w:r w:rsidRPr="007B1BCF">
        <w:rPr>
          <w:rFonts w:ascii="Times New Roman" w:hAnsi="Times New Roman" w:cs="Times New Roman"/>
          <w:sz w:val="20"/>
          <w:szCs w:val="20"/>
        </w:rPr>
        <w:t xml:space="preserve">Spectrum sensing, spectrum mobility, spectrum management, and spectrum sharing are the fundamental CR operations. Some fundamental features of CR technology benefit consumers in the following ways: </w:t>
      </w:r>
    </w:p>
    <w:p w14:paraId="34934E51" w14:textId="77777777" w:rsidR="00381F6A" w:rsidRPr="00EC7840" w:rsidRDefault="001F0781" w:rsidP="005762D0">
      <w:pPr>
        <w:autoSpaceDE w:val="0"/>
        <w:autoSpaceDN w:val="0"/>
        <w:adjustRightInd w:val="0"/>
        <w:spacing w:after="120" w:line="240" w:lineRule="auto"/>
        <w:jc w:val="both"/>
        <w:rPr>
          <w:rFonts w:ascii="Times New Roman" w:hAnsi="Times New Roman" w:cs="Times New Roman"/>
          <w:sz w:val="20"/>
          <w:szCs w:val="20"/>
        </w:rPr>
      </w:pPr>
      <w:r w:rsidRPr="00EC7840">
        <w:rPr>
          <w:rFonts w:ascii="Times New Roman" w:hAnsi="Times New Roman" w:cs="Times New Roman"/>
          <w:i/>
          <w:sz w:val="20"/>
          <w:szCs w:val="20"/>
        </w:rPr>
        <w:lastRenderedPageBreak/>
        <w:t>(</w:t>
      </w:r>
      <w:proofErr w:type="spellStart"/>
      <w:r w:rsidRPr="00EC7840">
        <w:rPr>
          <w:rFonts w:ascii="Times New Roman" w:hAnsi="Times New Roman" w:cs="Times New Roman"/>
          <w:i/>
          <w:sz w:val="20"/>
          <w:szCs w:val="20"/>
        </w:rPr>
        <w:t>i</w:t>
      </w:r>
      <w:proofErr w:type="spellEnd"/>
      <w:r w:rsidR="00381F6A" w:rsidRPr="00EC7840">
        <w:rPr>
          <w:rFonts w:ascii="Times New Roman" w:hAnsi="Times New Roman" w:cs="Times New Roman"/>
          <w:i/>
          <w:sz w:val="20"/>
          <w:szCs w:val="20"/>
        </w:rPr>
        <w:t>) Spectrum sensing</w:t>
      </w:r>
      <w:r w:rsidR="00381F6A" w:rsidRPr="00EC7840">
        <w:rPr>
          <w:rFonts w:ascii="Times New Roman" w:hAnsi="Times New Roman" w:cs="Times New Roman"/>
          <w:sz w:val="20"/>
          <w:szCs w:val="20"/>
        </w:rPr>
        <w:t xml:space="preserve"> - to detect the part of the spectrum that is free and detect the presence of licensed users when a user is active in a licensed band. It is the first and fundamental function of </w:t>
      </w:r>
      <w:proofErr w:type="spellStart"/>
      <w:proofErr w:type="gramStart"/>
      <w:r w:rsidR="00DE60D3" w:rsidRPr="00EC7840">
        <w:rPr>
          <w:rFonts w:ascii="Times New Roman" w:hAnsi="Times New Roman" w:cs="Times New Roman"/>
          <w:sz w:val="20"/>
          <w:szCs w:val="20"/>
        </w:rPr>
        <w:t>cognitive</w:t>
      </w:r>
      <w:r w:rsidR="00C10283" w:rsidRPr="00EC7840">
        <w:rPr>
          <w:rFonts w:ascii="Times New Roman" w:hAnsi="Times New Roman" w:cs="Times New Roman"/>
          <w:sz w:val="20"/>
          <w:szCs w:val="20"/>
        </w:rPr>
        <w:t>radio</w:t>
      </w:r>
      <w:proofErr w:type="spellEnd"/>
      <w:proofErr w:type="gramEnd"/>
      <w:r w:rsidR="00C10283" w:rsidRPr="00EC7840">
        <w:rPr>
          <w:rFonts w:ascii="Times New Roman" w:hAnsi="Times New Roman" w:cs="Times New Roman"/>
          <w:sz w:val="20"/>
          <w:szCs w:val="20"/>
        </w:rPr>
        <w:t>;</w:t>
      </w:r>
      <w:r w:rsidR="00381F6A" w:rsidRPr="00EC7840">
        <w:rPr>
          <w:rFonts w:ascii="Times New Roman" w:hAnsi="Times New Roman" w:cs="Times New Roman"/>
          <w:sz w:val="20"/>
          <w:szCs w:val="20"/>
        </w:rPr>
        <w:t xml:space="preserve"> unused portions of </w:t>
      </w:r>
      <w:r w:rsidR="00DE60D3" w:rsidRPr="00EC7840">
        <w:rPr>
          <w:rFonts w:ascii="Times New Roman" w:hAnsi="Times New Roman" w:cs="Times New Roman"/>
          <w:sz w:val="20"/>
          <w:szCs w:val="20"/>
        </w:rPr>
        <w:t xml:space="preserve">the </w:t>
      </w:r>
      <w:r w:rsidR="00381F6A" w:rsidRPr="00EC7840">
        <w:rPr>
          <w:rFonts w:ascii="Times New Roman" w:hAnsi="Times New Roman" w:cs="Times New Roman"/>
          <w:sz w:val="20"/>
          <w:szCs w:val="20"/>
        </w:rPr>
        <w:t xml:space="preserve">spectrum are used opportunistically upon detection. </w:t>
      </w:r>
    </w:p>
    <w:p w14:paraId="123042B5" w14:textId="77777777" w:rsidR="00765DAB" w:rsidRDefault="001F0781" w:rsidP="005762D0">
      <w:pPr>
        <w:autoSpaceDE w:val="0"/>
        <w:autoSpaceDN w:val="0"/>
        <w:adjustRightInd w:val="0"/>
        <w:spacing w:after="120" w:line="240" w:lineRule="auto"/>
        <w:jc w:val="both"/>
        <w:rPr>
          <w:rFonts w:ascii="Times New Roman" w:hAnsi="Times New Roman" w:cs="Times New Roman"/>
          <w:sz w:val="20"/>
          <w:szCs w:val="20"/>
        </w:rPr>
      </w:pPr>
      <w:r w:rsidRPr="00EC7840">
        <w:rPr>
          <w:rFonts w:ascii="Times New Roman" w:hAnsi="Times New Roman" w:cs="Times New Roman"/>
          <w:i/>
          <w:sz w:val="20"/>
          <w:szCs w:val="20"/>
        </w:rPr>
        <w:t>(ii</w:t>
      </w:r>
      <w:r w:rsidR="00381F6A" w:rsidRPr="00EC7840">
        <w:rPr>
          <w:rFonts w:ascii="Times New Roman" w:hAnsi="Times New Roman" w:cs="Times New Roman"/>
          <w:i/>
          <w:sz w:val="20"/>
          <w:szCs w:val="20"/>
        </w:rPr>
        <w:t xml:space="preserve">) Spectrum </w:t>
      </w:r>
      <w:proofErr w:type="gramStart"/>
      <w:r w:rsidR="00381F6A" w:rsidRPr="00EC7840">
        <w:rPr>
          <w:rFonts w:ascii="Times New Roman" w:hAnsi="Times New Roman" w:cs="Times New Roman"/>
          <w:i/>
          <w:sz w:val="20"/>
          <w:szCs w:val="20"/>
        </w:rPr>
        <w:t>management</w:t>
      </w:r>
      <w:r w:rsidR="00381F6A" w:rsidRPr="00EC7840">
        <w:rPr>
          <w:rFonts w:ascii="Times New Roman" w:hAnsi="Times New Roman" w:cs="Times New Roman"/>
          <w:sz w:val="20"/>
          <w:szCs w:val="20"/>
        </w:rPr>
        <w:t xml:space="preserve"> </w:t>
      </w:r>
      <w:r w:rsidR="00765DAB" w:rsidRPr="00765DAB">
        <w:rPr>
          <w:rFonts w:ascii="Times New Roman" w:hAnsi="Times New Roman" w:cs="Times New Roman"/>
          <w:sz w:val="20"/>
          <w:szCs w:val="20"/>
        </w:rPr>
        <w:t xml:space="preserve"> to</w:t>
      </w:r>
      <w:proofErr w:type="gramEnd"/>
      <w:r w:rsidR="00765DAB" w:rsidRPr="00765DAB">
        <w:rPr>
          <w:rFonts w:ascii="Times New Roman" w:hAnsi="Times New Roman" w:cs="Times New Roman"/>
          <w:sz w:val="20"/>
          <w:szCs w:val="20"/>
        </w:rPr>
        <w:t xml:space="preserve"> choose the optimal channel that is offered. The CR needs to be able to choose the channel that best fits its communication needs when spectrum gaps are found. </w:t>
      </w:r>
    </w:p>
    <w:p w14:paraId="607BE5F4" w14:textId="77777777" w:rsidR="009E5083" w:rsidRDefault="001F0781" w:rsidP="005762D0">
      <w:pPr>
        <w:autoSpaceDE w:val="0"/>
        <w:autoSpaceDN w:val="0"/>
        <w:adjustRightInd w:val="0"/>
        <w:spacing w:after="120" w:line="240" w:lineRule="auto"/>
        <w:jc w:val="both"/>
        <w:rPr>
          <w:rFonts w:ascii="Times New Roman" w:hAnsi="Times New Roman" w:cs="Times New Roman"/>
          <w:sz w:val="20"/>
          <w:szCs w:val="20"/>
        </w:rPr>
      </w:pPr>
      <w:r w:rsidRPr="00EC7840">
        <w:rPr>
          <w:rFonts w:ascii="Times New Roman" w:hAnsi="Times New Roman" w:cs="Times New Roman"/>
          <w:i/>
          <w:sz w:val="20"/>
          <w:szCs w:val="20"/>
        </w:rPr>
        <w:t>(iii</w:t>
      </w:r>
      <w:r w:rsidR="00381F6A" w:rsidRPr="00EC7840">
        <w:rPr>
          <w:rFonts w:ascii="Times New Roman" w:hAnsi="Times New Roman" w:cs="Times New Roman"/>
          <w:i/>
          <w:sz w:val="20"/>
          <w:szCs w:val="20"/>
        </w:rPr>
        <w:t>) Spectrum sharing</w:t>
      </w:r>
      <w:r w:rsidR="00381F6A" w:rsidRPr="00EC7840">
        <w:rPr>
          <w:rFonts w:ascii="Times New Roman" w:hAnsi="Times New Roman" w:cs="Times New Roman"/>
          <w:sz w:val="20"/>
          <w:szCs w:val="20"/>
        </w:rPr>
        <w:t xml:space="preserve"> - </w:t>
      </w:r>
      <w:r w:rsidR="009E5083" w:rsidRPr="009E5083">
        <w:rPr>
          <w:rFonts w:ascii="Times New Roman" w:hAnsi="Times New Roman" w:cs="Times New Roman"/>
          <w:sz w:val="20"/>
          <w:szCs w:val="20"/>
        </w:rPr>
        <w:t xml:space="preserve">-to arrange for other users' access to this channel. An algorithm must be scheduled in a CR network to guarantee that each cognitive radio has an equal opportunity to access the spectrum. </w:t>
      </w:r>
    </w:p>
    <w:p w14:paraId="0C31B76E" w14:textId="77777777" w:rsidR="007C5A50" w:rsidRDefault="001F0781" w:rsidP="007C5A50">
      <w:pPr>
        <w:autoSpaceDE w:val="0"/>
        <w:autoSpaceDN w:val="0"/>
        <w:adjustRightInd w:val="0"/>
        <w:spacing w:after="120" w:line="240" w:lineRule="auto"/>
        <w:jc w:val="both"/>
        <w:rPr>
          <w:rFonts w:ascii="Times New Roman" w:hAnsi="Times New Roman" w:cs="Times New Roman"/>
          <w:noProof/>
          <w:sz w:val="20"/>
          <w:szCs w:val="20"/>
        </w:rPr>
      </w:pPr>
      <w:r w:rsidRPr="00EC7840">
        <w:rPr>
          <w:rFonts w:ascii="Times New Roman" w:hAnsi="Times New Roman" w:cs="Times New Roman"/>
          <w:i/>
          <w:sz w:val="20"/>
          <w:szCs w:val="20"/>
        </w:rPr>
        <w:t>(iv</w:t>
      </w:r>
      <w:r w:rsidR="00381F6A" w:rsidRPr="00EC7840">
        <w:rPr>
          <w:rFonts w:ascii="Times New Roman" w:hAnsi="Times New Roman" w:cs="Times New Roman"/>
          <w:i/>
          <w:sz w:val="20"/>
          <w:szCs w:val="20"/>
        </w:rPr>
        <w:t>) Spectrum mobility</w:t>
      </w:r>
      <w:r w:rsidR="00381F6A" w:rsidRPr="00EC7840">
        <w:rPr>
          <w:rFonts w:ascii="Times New Roman" w:hAnsi="Times New Roman" w:cs="Times New Roman"/>
          <w:sz w:val="20"/>
          <w:szCs w:val="20"/>
        </w:rPr>
        <w:t xml:space="preserve"> - </w:t>
      </w:r>
      <w:r w:rsidR="007C5A50" w:rsidRPr="007C5A50">
        <w:rPr>
          <w:rFonts w:ascii="Times New Roman" w:hAnsi="Times New Roman" w:cs="Times New Roman"/>
          <w:sz w:val="20"/>
          <w:szCs w:val="20"/>
        </w:rPr>
        <w:t>when detecting a licensed user, to release the channel. The CR is assigned a lower priority, so when a licensed user returns, they should be able to easily switch to another free channel and end their conversation [1]. Comprising a Cognitive radio cycle is Figure 2. 23]</w:t>
      </w:r>
    </w:p>
    <w:p w14:paraId="6A56BF1D" w14:textId="77777777" w:rsidR="00381F6A" w:rsidRPr="00EC7840" w:rsidRDefault="00381F6A" w:rsidP="007C5A50">
      <w:pPr>
        <w:autoSpaceDE w:val="0"/>
        <w:autoSpaceDN w:val="0"/>
        <w:adjustRightInd w:val="0"/>
        <w:spacing w:after="120" w:line="240" w:lineRule="auto"/>
        <w:jc w:val="both"/>
        <w:rPr>
          <w:rFonts w:ascii="Times New Roman" w:hAnsi="Times New Roman" w:cs="Times New Roman"/>
          <w:sz w:val="20"/>
          <w:szCs w:val="20"/>
        </w:rPr>
      </w:pPr>
      <w:r w:rsidRPr="00EC7840">
        <w:rPr>
          <w:rFonts w:ascii="Times New Roman" w:hAnsi="Times New Roman" w:cs="Times New Roman"/>
          <w:noProof/>
          <w:sz w:val="20"/>
          <w:szCs w:val="20"/>
        </w:rPr>
        <w:drawing>
          <wp:inline distT="0" distB="0" distL="0" distR="0" wp14:anchorId="52C593D2" wp14:editId="00C4C51F">
            <wp:extent cx="4428698" cy="2770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4427920" cy="2769622"/>
                    </a:xfrm>
                    <a:prstGeom prst="rect">
                      <a:avLst/>
                    </a:prstGeom>
                  </pic:spPr>
                </pic:pic>
              </a:graphicData>
            </a:graphic>
          </wp:inline>
        </w:drawing>
      </w:r>
      <w:r w:rsidRPr="00EC7840">
        <w:rPr>
          <w:rFonts w:ascii="Times New Roman" w:hAnsi="Times New Roman" w:cs="Times New Roman"/>
          <w:sz w:val="20"/>
          <w:szCs w:val="20"/>
        </w:rPr>
        <w:br/>
        <w:t xml:space="preserve">                                             Figure 2 Cognitive Radio Cycle</w:t>
      </w:r>
    </w:p>
    <w:p w14:paraId="1CEEB8AB" w14:textId="77777777" w:rsidR="003768B5" w:rsidRPr="00EC7840" w:rsidRDefault="003768B5"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The CR can also </w:t>
      </w:r>
      <w:r w:rsidR="00DE60D3" w:rsidRPr="00EC7840">
        <w:rPr>
          <w:rFonts w:ascii="Times New Roman" w:hAnsi="Times New Roman" w:cs="Times New Roman"/>
          <w:bCs/>
          <w:sz w:val="20"/>
          <w:szCs w:val="20"/>
        </w:rPr>
        <w:t>be considered</w:t>
      </w:r>
      <w:r w:rsidRPr="00EC7840">
        <w:rPr>
          <w:rFonts w:ascii="Times New Roman" w:hAnsi="Times New Roman" w:cs="Times New Roman"/>
          <w:bCs/>
          <w:sz w:val="20"/>
          <w:szCs w:val="20"/>
        </w:rPr>
        <w:t xml:space="preserve"> a </w:t>
      </w:r>
      <w:r w:rsidR="007B1786" w:rsidRPr="00EC7840">
        <w:rPr>
          <w:rFonts w:ascii="Times New Roman" w:hAnsi="Times New Roman" w:cs="Times New Roman"/>
          <w:bCs/>
          <w:sz w:val="20"/>
          <w:szCs w:val="20"/>
        </w:rPr>
        <w:t xml:space="preserve">continuous process </w:t>
      </w:r>
      <w:r w:rsidR="00EC7840">
        <w:rPr>
          <w:rFonts w:ascii="Times New Roman" w:hAnsi="Times New Roman" w:cs="Times New Roman"/>
          <w:bCs/>
          <w:sz w:val="20"/>
          <w:szCs w:val="20"/>
        </w:rPr>
        <w:t>consisting</w:t>
      </w:r>
      <w:r w:rsidR="007B1786" w:rsidRPr="00EC7840">
        <w:rPr>
          <w:rFonts w:ascii="Times New Roman" w:hAnsi="Times New Roman" w:cs="Times New Roman"/>
          <w:bCs/>
          <w:sz w:val="20"/>
          <w:szCs w:val="20"/>
        </w:rPr>
        <w:t xml:space="preserve"> of</w:t>
      </w:r>
      <w:r w:rsidRPr="00EC7840">
        <w:rPr>
          <w:rFonts w:ascii="Times New Roman" w:hAnsi="Times New Roman" w:cs="Times New Roman"/>
          <w:bCs/>
          <w:sz w:val="20"/>
          <w:szCs w:val="20"/>
        </w:rPr>
        <w:t xml:space="preserve"> the following </w:t>
      </w:r>
      <w:r w:rsidR="00EC7840" w:rsidRPr="00EC7840">
        <w:rPr>
          <w:rFonts w:ascii="Times New Roman" w:hAnsi="Times New Roman" w:cs="Times New Roman"/>
          <w:bCs/>
          <w:sz w:val="20"/>
          <w:szCs w:val="20"/>
        </w:rPr>
        <w:t>steps</w:t>
      </w:r>
      <w:r w:rsidR="00EC7840">
        <w:rPr>
          <w:rFonts w:ascii="Times New Roman" w:hAnsi="Times New Roman" w:cs="Times New Roman"/>
          <w:bCs/>
          <w:sz w:val="20"/>
          <w:szCs w:val="20"/>
        </w:rPr>
        <w:t>:</w:t>
      </w:r>
    </w:p>
    <w:p w14:paraId="0D2F38A3" w14:textId="77777777" w:rsidR="003768B5" w:rsidRPr="00EC7840" w:rsidRDefault="003768B5"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w:t>
      </w:r>
      <w:proofErr w:type="spellStart"/>
      <w:r w:rsidRPr="00EC7840">
        <w:rPr>
          <w:rFonts w:ascii="Times New Roman" w:hAnsi="Times New Roman" w:cs="Times New Roman"/>
          <w:bCs/>
          <w:sz w:val="20"/>
          <w:szCs w:val="20"/>
        </w:rPr>
        <w:t>i</w:t>
      </w:r>
      <w:proofErr w:type="spellEnd"/>
      <w:r w:rsidRPr="00EC7840">
        <w:rPr>
          <w:rFonts w:ascii="Times New Roman" w:hAnsi="Times New Roman" w:cs="Times New Roman"/>
          <w:bCs/>
          <w:sz w:val="20"/>
          <w:szCs w:val="20"/>
        </w:rPr>
        <w:t xml:space="preserve">) Sensing, </w:t>
      </w:r>
    </w:p>
    <w:p w14:paraId="679C87C0" w14:textId="77777777" w:rsidR="003768B5" w:rsidRPr="00EC7840" w:rsidRDefault="003768B5"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(ii) Understanding, </w:t>
      </w:r>
    </w:p>
    <w:p w14:paraId="7B10B5FA" w14:textId="77777777" w:rsidR="003768B5" w:rsidRPr="00EC7840" w:rsidRDefault="003768B5"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(iii</w:t>
      </w:r>
      <w:r w:rsidR="00A766E8" w:rsidRPr="00EC7840">
        <w:rPr>
          <w:rFonts w:ascii="Times New Roman" w:hAnsi="Times New Roman" w:cs="Times New Roman"/>
          <w:bCs/>
          <w:sz w:val="20"/>
          <w:szCs w:val="20"/>
        </w:rPr>
        <w:t>) Deciding</w:t>
      </w:r>
    </w:p>
    <w:p w14:paraId="4B2220DF" w14:textId="77777777" w:rsidR="00A766E8" w:rsidRPr="00EC7840" w:rsidRDefault="003768B5"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(iv) Adapting</w:t>
      </w:r>
    </w:p>
    <w:p w14:paraId="7753D7F6" w14:textId="77777777" w:rsidR="00402050" w:rsidRPr="00EC7840" w:rsidRDefault="00F76FD5" w:rsidP="00F76FD5">
      <w:pPr>
        <w:spacing w:line="240" w:lineRule="auto"/>
        <w:rPr>
          <w:rFonts w:ascii="Times New Roman" w:hAnsi="Times New Roman" w:cs="Times New Roman"/>
          <w:bCs/>
          <w:sz w:val="20"/>
          <w:szCs w:val="20"/>
        </w:rPr>
      </w:pPr>
      <w:r w:rsidRPr="00F76FD5">
        <w:rPr>
          <w:rFonts w:ascii="Times New Roman" w:hAnsi="Times New Roman" w:cs="Times New Roman"/>
          <w:bCs/>
          <w:sz w:val="20"/>
          <w:szCs w:val="20"/>
        </w:rPr>
        <w:t xml:space="preserve">according to Figure 3. CR takes use of this cycle by making the spectrum the primary object to be felt, with all subsequent processes centered around handling the spectrum in light of the </w:t>
      </w:r>
      <w:proofErr w:type="spellStart"/>
      <w:proofErr w:type="gramStart"/>
      <w:r w:rsidRPr="00F76FD5">
        <w:rPr>
          <w:rFonts w:ascii="Times New Roman" w:hAnsi="Times New Roman" w:cs="Times New Roman"/>
          <w:bCs/>
          <w:sz w:val="20"/>
          <w:szCs w:val="20"/>
        </w:rPr>
        <w:t>observations.Reference</w:t>
      </w:r>
      <w:proofErr w:type="spellEnd"/>
      <w:proofErr w:type="gramEnd"/>
      <w:r w:rsidRPr="00F76FD5">
        <w:rPr>
          <w:rFonts w:ascii="Times New Roman" w:hAnsi="Times New Roman" w:cs="Times New Roman"/>
          <w:bCs/>
          <w:sz w:val="20"/>
          <w:szCs w:val="20"/>
        </w:rPr>
        <w:t xml:space="preserve"> [28]</w:t>
      </w:r>
      <w:r w:rsidR="00402050" w:rsidRPr="00EC7840">
        <w:rPr>
          <w:rFonts w:ascii="Times New Roman" w:hAnsi="Times New Roman" w:cs="Times New Roman"/>
          <w:noProof/>
          <w:sz w:val="20"/>
          <w:szCs w:val="20"/>
        </w:rPr>
        <w:lastRenderedPageBreak/>
        <w:drawing>
          <wp:inline distT="0" distB="0" distL="0" distR="0" wp14:anchorId="17CAE3F9" wp14:editId="5D98734A">
            <wp:extent cx="2977287" cy="281830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79832" cy="2820715"/>
                    </a:xfrm>
                    <a:prstGeom prst="rect">
                      <a:avLst/>
                    </a:prstGeom>
                  </pic:spPr>
                </pic:pic>
              </a:graphicData>
            </a:graphic>
          </wp:inline>
        </w:drawing>
      </w:r>
      <w:r w:rsidR="00402050" w:rsidRPr="00EC7840">
        <w:rPr>
          <w:rFonts w:ascii="Times New Roman" w:hAnsi="Times New Roman" w:cs="Times New Roman"/>
          <w:bCs/>
          <w:sz w:val="20"/>
          <w:szCs w:val="20"/>
        </w:rPr>
        <w:br/>
      </w:r>
      <w:r w:rsidR="000E4CB2" w:rsidRPr="00EC7840">
        <w:rPr>
          <w:rFonts w:ascii="Times New Roman" w:hAnsi="Times New Roman" w:cs="Times New Roman"/>
          <w:bCs/>
          <w:sz w:val="20"/>
          <w:szCs w:val="20"/>
        </w:rPr>
        <w:t>Figure 3</w:t>
      </w:r>
      <w:r w:rsidR="008021D8" w:rsidRPr="00EC7840">
        <w:rPr>
          <w:rFonts w:ascii="Times New Roman" w:hAnsi="Times New Roman" w:cs="Times New Roman"/>
          <w:bCs/>
          <w:sz w:val="20"/>
          <w:szCs w:val="20"/>
        </w:rPr>
        <w:t>. Generic C</w:t>
      </w:r>
      <w:r w:rsidR="00CD464F" w:rsidRPr="00EC7840">
        <w:rPr>
          <w:rFonts w:ascii="Times New Roman" w:hAnsi="Times New Roman" w:cs="Times New Roman"/>
          <w:bCs/>
          <w:sz w:val="20"/>
          <w:szCs w:val="20"/>
        </w:rPr>
        <w:t>R</w:t>
      </w:r>
      <w:r w:rsidR="008021D8" w:rsidRPr="00EC7840">
        <w:rPr>
          <w:rFonts w:ascii="Times New Roman" w:hAnsi="Times New Roman" w:cs="Times New Roman"/>
          <w:bCs/>
          <w:sz w:val="20"/>
          <w:szCs w:val="20"/>
        </w:rPr>
        <w:t>C</w:t>
      </w:r>
      <w:r w:rsidR="00402050" w:rsidRPr="00EC7840">
        <w:rPr>
          <w:rFonts w:ascii="Times New Roman" w:hAnsi="Times New Roman" w:cs="Times New Roman"/>
          <w:bCs/>
          <w:sz w:val="20"/>
          <w:szCs w:val="20"/>
        </w:rPr>
        <w:t>.</w:t>
      </w:r>
    </w:p>
    <w:p w14:paraId="6690E71C" w14:textId="77777777" w:rsidR="007460E3" w:rsidRPr="007460E3" w:rsidRDefault="007460E3" w:rsidP="007460E3">
      <w:pPr>
        <w:pStyle w:val="ListParagraph"/>
        <w:spacing w:after="80" w:line="240" w:lineRule="auto"/>
        <w:jc w:val="both"/>
        <w:rPr>
          <w:rFonts w:ascii="Times New Roman" w:hAnsi="Times New Roman" w:cs="Times New Roman"/>
          <w:bCs/>
          <w:sz w:val="20"/>
          <w:szCs w:val="20"/>
        </w:rPr>
      </w:pPr>
      <w:r w:rsidRPr="007460E3">
        <w:rPr>
          <w:rFonts w:ascii="Times New Roman" w:hAnsi="Times New Roman" w:cs="Times New Roman"/>
          <w:bCs/>
          <w:sz w:val="20"/>
          <w:szCs w:val="20"/>
        </w:rPr>
        <w:t>The cognitive tasks encompassing the CC are depicted in Figure 4. The feedback channel, serving as the conduit for intelligence within the CR, plays a pivotal role. It is essential for conveying the following information [29]:</w:t>
      </w:r>
    </w:p>
    <w:p w14:paraId="5FFF08FE" w14:textId="77777777" w:rsidR="00DE60D3" w:rsidRPr="00EC7840" w:rsidRDefault="00556BE0" w:rsidP="005762D0">
      <w:pPr>
        <w:pStyle w:val="ListParagraph"/>
        <w:numPr>
          <w:ilvl w:val="0"/>
          <w:numId w:val="1"/>
        </w:num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The </w:t>
      </w:r>
      <w:proofErr w:type="spellStart"/>
      <w:r w:rsidRPr="00EC7840">
        <w:rPr>
          <w:rFonts w:ascii="Times New Roman" w:hAnsi="Times New Roman" w:cs="Times New Roman"/>
          <w:bCs/>
          <w:sz w:val="20"/>
          <w:szCs w:val="20"/>
        </w:rPr>
        <w:t>c</w:t>
      </w:r>
      <w:r w:rsidR="005218FD" w:rsidRPr="00EC7840">
        <w:rPr>
          <w:rFonts w:ascii="Times New Roman" w:hAnsi="Times New Roman" w:cs="Times New Roman"/>
          <w:bCs/>
          <w:sz w:val="20"/>
          <w:szCs w:val="20"/>
        </w:rPr>
        <w:t>entre</w:t>
      </w:r>
      <w:proofErr w:type="spellEnd"/>
      <w:r w:rsidR="005218FD" w:rsidRPr="00EC7840">
        <w:rPr>
          <w:rFonts w:ascii="Times New Roman" w:hAnsi="Times New Roman" w:cs="Times New Roman"/>
          <w:bCs/>
          <w:sz w:val="20"/>
          <w:szCs w:val="20"/>
        </w:rPr>
        <w:t xml:space="preserve"> frequencies and b</w:t>
      </w:r>
      <w:r w:rsidR="00A3656F" w:rsidRPr="00EC7840">
        <w:rPr>
          <w:rFonts w:ascii="Times New Roman" w:hAnsi="Times New Roman" w:cs="Times New Roman"/>
          <w:bCs/>
          <w:sz w:val="20"/>
          <w:szCs w:val="20"/>
        </w:rPr>
        <w:t>andwidths of the spectrum holes</w:t>
      </w:r>
      <w:r w:rsidR="004B055E" w:rsidRPr="00EC7840">
        <w:rPr>
          <w:rFonts w:ascii="Times New Roman" w:hAnsi="Times New Roman" w:cs="Times New Roman"/>
          <w:bCs/>
          <w:sz w:val="20"/>
          <w:szCs w:val="20"/>
        </w:rPr>
        <w:t>,</w:t>
      </w:r>
    </w:p>
    <w:p w14:paraId="5608E0B9" w14:textId="77777777" w:rsidR="00DE60D3" w:rsidRPr="00EC7840" w:rsidRDefault="00556BE0" w:rsidP="005762D0">
      <w:pPr>
        <w:pStyle w:val="ListParagraph"/>
        <w:numPr>
          <w:ilvl w:val="0"/>
          <w:numId w:val="1"/>
        </w:num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The c</w:t>
      </w:r>
      <w:r w:rsidR="005218FD" w:rsidRPr="00EC7840">
        <w:rPr>
          <w:rFonts w:ascii="Times New Roman" w:hAnsi="Times New Roman" w:cs="Times New Roman"/>
          <w:bCs/>
          <w:sz w:val="20"/>
          <w:szCs w:val="20"/>
        </w:rPr>
        <w:t xml:space="preserve">ombined variance of interference plus thermal noise in each spectrum hole, </w:t>
      </w:r>
    </w:p>
    <w:p w14:paraId="2DA1FAFD" w14:textId="77777777" w:rsidR="003768B5" w:rsidRPr="00EC7840" w:rsidRDefault="00556BE0" w:rsidP="005762D0">
      <w:pPr>
        <w:pStyle w:val="ListParagraph"/>
        <w:numPr>
          <w:ilvl w:val="0"/>
          <w:numId w:val="1"/>
        </w:num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The e</w:t>
      </w:r>
      <w:r w:rsidR="005218FD" w:rsidRPr="00EC7840">
        <w:rPr>
          <w:rFonts w:ascii="Times New Roman" w:hAnsi="Times New Roman" w:cs="Times New Roman"/>
          <w:bCs/>
          <w:sz w:val="20"/>
          <w:szCs w:val="20"/>
        </w:rPr>
        <w:t>stimate of SNR for adaptive transmission.</w:t>
      </w:r>
    </w:p>
    <w:p w14:paraId="3A269753" w14:textId="77777777" w:rsidR="00911F76" w:rsidRPr="00EC7840" w:rsidRDefault="00DE60D3" w:rsidP="005762D0">
      <w:pPr>
        <w:spacing w:after="80" w:line="240" w:lineRule="auto"/>
        <w:rPr>
          <w:rFonts w:ascii="Times New Roman" w:hAnsi="Times New Roman" w:cs="Times New Roman"/>
          <w:bCs/>
          <w:sz w:val="20"/>
          <w:szCs w:val="20"/>
        </w:rPr>
      </w:pPr>
      <w:r w:rsidRPr="00EC7840">
        <w:rPr>
          <w:rFonts w:ascii="Times New Roman" w:hAnsi="Times New Roman" w:cs="Times New Roman"/>
          <w:bCs/>
          <w:sz w:val="20"/>
          <w:szCs w:val="20"/>
        </w:rPr>
        <w:t xml:space="preserve">A CC link with the transmitter and receiver located in different CR devices is seen in Figure 4. The CR devices are transceivers and have a radio scene analysis unit on the transmitter side to detect the spectrum in the immediate area of the transmitter. However, this sensing unit is not depicted in </w:t>
      </w:r>
      <w:r w:rsidR="00EC7840">
        <w:rPr>
          <w:rFonts w:ascii="Times New Roman" w:hAnsi="Times New Roman" w:cs="Times New Roman"/>
          <w:bCs/>
          <w:sz w:val="20"/>
          <w:szCs w:val="20"/>
        </w:rPr>
        <w:t>Figure</w:t>
      </w:r>
      <w:r w:rsidRPr="00EC7840">
        <w:rPr>
          <w:rFonts w:ascii="Times New Roman" w:hAnsi="Times New Roman" w:cs="Times New Roman"/>
          <w:bCs/>
          <w:sz w:val="20"/>
          <w:szCs w:val="20"/>
        </w:rPr>
        <w:t xml:space="preserve"> 4 because it is part of a different link</w:t>
      </w:r>
      <w:r w:rsidR="00EC7840">
        <w:rPr>
          <w:rFonts w:ascii="Times New Roman" w:hAnsi="Times New Roman" w:cs="Times New Roman"/>
          <w:bCs/>
          <w:sz w:val="20"/>
          <w:szCs w:val="20"/>
        </w:rPr>
        <w:t>.</w:t>
      </w:r>
      <w:r w:rsidR="00911F76" w:rsidRPr="00EC7840">
        <w:rPr>
          <w:rFonts w:ascii="Times New Roman" w:hAnsi="Times New Roman" w:cs="Times New Roman"/>
          <w:noProof/>
          <w:sz w:val="20"/>
          <w:szCs w:val="20"/>
        </w:rPr>
        <w:drawing>
          <wp:inline distT="0" distB="0" distL="0" distR="0" wp14:anchorId="3C8BCD30" wp14:editId="5A4B90CA">
            <wp:extent cx="6157334" cy="264778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6163400" cy="2650394"/>
                    </a:xfrm>
                    <a:prstGeom prst="rect">
                      <a:avLst/>
                    </a:prstGeom>
                  </pic:spPr>
                </pic:pic>
              </a:graphicData>
            </a:graphic>
          </wp:inline>
        </w:drawing>
      </w:r>
      <w:r w:rsidR="00911F76" w:rsidRPr="00EC7840">
        <w:rPr>
          <w:rFonts w:ascii="Times New Roman" w:hAnsi="Times New Roman" w:cs="Times New Roman"/>
          <w:bCs/>
          <w:sz w:val="20"/>
          <w:szCs w:val="20"/>
        </w:rPr>
        <w:br/>
      </w:r>
      <w:r w:rsidR="00ED64B2" w:rsidRPr="00EC7840">
        <w:rPr>
          <w:rFonts w:ascii="Times New Roman" w:hAnsi="Times New Roman" w:cs="Times New Roman"/>
          <w:bCs/>
          <w:sz w:val="20"/>
          <w:szCs w:val="20"/>
        </w:rPr>
        <w:t>Figure 4</w:t>
      </w:r>
      <w:r w:rsidR="00911F76" w:rsidRPr="00EC7840">
        <w:rPr>
          <w:rFonts w:ascii="Times New Roman" w:hAnsi="Times New Roman" w:cs="Times New Roman"/>
          <w:bCs/>
          <w:sz w:val="20"/>
          <w:szCs w:val="20"/>
        </w:rPr>
        <w:t>. CC for cognitive radio link.</w:t>
      </w:r>
      <w:r w:rsidR="00063B33" w:rsidRPr="00EC7840">
        <w:rPr>
          <w:rFonts w:ascii="Times New Roman" w:hAnsi="Times New Roman" w:cs="Times New Roman"/>
          <w:bCs/>
          <w:sz w:val="20"/>
          <w:szCs w:val="20"/>
        </w:rPr>
        <w:t xml:space="preserve"> [29]</w:t>
      </w:r>
    </w:p>
    <w:p w14:paraId="758815B4" w14:textId="77777777" w:rsidR="00647DF7" w:rsidRPr="00EC7840" w:rsidRDefault="00647DF7" w:rsidP="005762D0">
      <w:pPr>
        <w:spacing w:after="80" w:line="240" w:lineRule="auto"/>
        <w:jc w:val="both"/>
        <w:rPr>
          <w:rFonts w:ascii="Times New Roman" w:hAnsi="Times New Roman" w:cs="Times New Roman"/>
          <w:bCs/>
          <w:sz w:val="20"/>
          <w:szCs w:val="20"/>
        </w:rPr>
      </w:pPr>
    </w:p>
    <w:p w14:paraId="00B59055" w14:textId="77777777" w:rsidR="00A35313" w:rsidRPr="00EC7840" w:rsidRDefault="007657DF" w:rsidP="005762D0">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If several SNs share one common spectrum band, their spectrum usage may be organized by a central network</w:t>
      </w:r>
      <w:r w:rsidR="001C4EF1" w:rsidRPr="00EC7840">
        <w:rPr>
          <w:rFonts w:ascii="Times New Roman" w:hAnsi="Times New Roman" w:cs="Times New Roman"/>
          <w:bCs/>
          <w:sz w:val="20"/>
          <w:szCs w:val="20"/>
        </w:rPr>
        <w:t>, called spectrum broker [</w:t>
      </w:r>
      <w:r w:rsidR="00110EA9" w:rsidRPr="00EC7840">
        <w:rPr>
          <w:rFonts w:ascii="Times New Roman" w:hAnsi="Times New Roman" w:cs="Times New Roman"/>
          <w:bCs/>
          <w:sz w:val="20"/>
          <w:szCs w:val="20"/>
        </w:rPr>
        <w:t>30</w:t>
      </w:r>
      <w:r w:rsidRPr="00EC7840">
        <w:rPr>
          <w:rFonts w:ascii="Times New Roman" w:hAnsi="Times New Roman" w:cs="Times New Roman"/>
          <w:bCs/>
          <w:sz w:val="20"/>
          <w:szCs w:val="20"/>
        </w:rPr>
        <w:t xml:space="preserve">].  </w:t>
      </w:r>
    </w:p>
    <w:p w14:paraId="506EBCC2" w14:textId="77777777" w:rsidR="00381F6A" w:rsidRPr="00EC7840" w:rsidRDefault="000360BE" w:rsidP="005762D0">
      <w:pPr>
        <w:spacing w:after="80"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5</w:t>
      </w:r>
      <w:r w:rsidR="001345C8" w:rsidRPr="00EC7840">
        <w:rPr>
          <w:rFonts w:ascii="Times New Roman" w:hAnsi="Times New Roman" w:cs="Times New Roman"/>
          <w:b/>
          <w:sz w:val="20"/>
          <w:szCs w:val="20"/>
        </w:rPr>
        <w:tab/>
      </w:r>
      <w:r w:rsidR="00381F6A" w:rsidRPr="00EC7840">
        <w:rPr>
          <w:rFonts w:ascii="Times New Roman" w:hAnsi="Times New Roman" w:cs="Times New Roman"/>
          <w:b/>
          <w:sz w:val="20"/>
          <w:szCs w:val="20"/>
        </w:rPr>
        <w:t>Spectrum Sensing Methods</w:t>
      </w:r>
    </w:p>
    <w:p w14:paraId="434C3AF0" w14:textId="77777777" w:rsidR="00241854" w:rsidRDefault="00241854" w:rsidP="005762D0">
      <w:pPr>
        <w:spacing w:after="80" w:line="240" w:lineRule="auto"/>
        <w:jc w:val="both"/>
        <w:rPr>
          <w:rFonts w:ascii="Times New Roman" w:hAnsi="Times New Roman" w:cs="Times New Roman"/>
          <w:sz w:val="20"/>
          <w:szCs w:val="20"/>
        </w:rPr>
      </w:pPr>
      <w:r w:rsidRPr="00241854">
        <w:rPr>
          <w:rFonts w:ascii="Times New Roman" w:hAnsi="Times New Roman" w:cs="Times New Roman"/>
          <w:sz w:val="20"/>
          <w:szCs w:val="20"/>
        </w:rPr>
        <w:t>CR is a crucial technique that enables opportunistic, efficient use of scarce and underutilized frequency bands. Whether the spectrum sensing function is carried out correctly or not has a significant impact on the communication performance and stability in CR networks.</w:t>
      </w:r>
    </w:p>
    <w:p w14:paraId="5E7DF409" w14:textId="77777777" w:rsidR="003C09F3" w:rsidRPr="003C09F3" w:rsidRDefault="003C09F3" w:rsidP="003C09F3">
      <w:pPr>
        <w:pStyle w:val="ListParagraph"/>
        <w:spacing w:after="80" w:line="240" w:lineRule="auto"/>
        <w:jc w:val="both"/>
        <w:rPr>
          <w:rFonts w:ascii="Times New Roman" w:hAnsi="Times New Roman" w:cs="Times New Roman"/>
          <w:iCs/>
          <w:sz w:val="20"/>
          <w:szCs w:val="20"/>
        </w:rPr>
      </w:pPr>
      <w:r w:rsidRPr="003C09F3">
        <w:rPr>
          <w:rFonts w:ascii="Times New Roman" w:hAnsi="Times New Roman" w:cs="Times New Roman"/>
          <w:iCs/>
          <w:sz w:val="20"/>
          <w:szCs w:val="20"/>
        </w:rPr>
        <w:lastRenderedPageBreak/>
        <w:t xml:space="preserve">Spectrum sensing is a significant concern in CR technology due to the wireless channels' fading and time-varying characteristics, along with shadowing effects. Various spectrum sensing approaches have been proposed in the literature to detect unused or underutilized frequency bands. These include techniques such as </w:t>
      </w:r>
      <w:proofErr w:type="spellStart"/>
      <w:r w:rsidRPr="003C09F3">
        <w:rPr>
          <w:rFonts w:ascii="Times New Roman" w:hAnsi="Times New Roman" w:cs="Times New Roman"/>
          <w:iCs/>
          <w:sz w:val="20"/>
          <w:szCs w:val="20"/>
        </w:rPr>
        <w:t>cyclostationary</w:t>
      </w:r>
      <w:proofErr w:type="spellEnd"/>
      <w:r w:rsidRPr="003C09F3">
        <w:rPr>
          <w:rFonts w:ascii="Times New Roman" w:hAnsi="Times New Roman" w:cs="Times New Roman"/>
          <w:iCs/>
          <w:sz w:val="20"/>
          <w:szCs w:val="20"/>
        </w:rPr>
        <w:t>-based sensing [31, 32], waveform-based sensing [32], matched filtering [34, 35], eigenvalue-based sensing [36, 37], energy detection sensing [38–39], and wavelet-based sensing [40].</w:t>
      </w:r>
    </w:p>
    <w:p w14:paraId="2107D7DC" w14:textId="77777777" w:rsidR="005A4672" w:rsidRPr="00EC7840" w:rsidRDefault="005A4672" w:rsidP="005762D0">
      <w:pPr>
        <w:pStyle w:val="ListParagraph"/>
        <w:numPr>
          <w:ilvl w:val="0"/>
          <w:numId w:val="2"/>
        </w:numPr>
        <w:spacing w:after="80" w:line="240" w:lineRule="auto"/>
        <w:jc w:val="both"/>
        <w:rPr>
          <w:rFonts w:ascii="Times New Roman" w:hAnsi="Times New Roman" w:cs="Times New Roman"/>
          <w:sz w:val="20"/>
          <w:szCs w:val="20"/>
        </w:rPr>
      </w:pPr>
      <w:r w:rsidRPr="00EC7840">
        <w:rPr>
          <w:rFonts w:ascii="Times New Roman" w:hAnsi="Times New Roman" w:cs="Times New Roman"/>
          <w:iCs/>
          <w:sz w:val="20"/>
          <w:szCs w:val="20"/>
        </w:rPr>
        <w:t xml:space="preserve">Cycle-based detection. is a method for detecting PU transmissions that makes use of the received signal's </w:t>
      </w:r>
      <w:proofErr w:type="spellStart"/>
      <w:r w:rsidRPr="00EC7840">
        <w:rPr>
          <w:rFonts w:ascii="Times New Roman" w:hAnsi="Times New Roman" w:cs="Times New Roman"/>
          <w:iCs/>
          <w:sz w:val="20"/>
          <w:szCs w:val="20"/>
        </w:rPr>
        <w:t>cyclostationary</w:t>
      </w:r>
      <w:proofErr w:type="spellEnd"/>
      <w:r w:rsidRPr="00EC7840">
        <w:rPr>
          <w:rFonts w:ascii="Times New Roman" w:hAnsi="Times New Roman" w:cs="Times New Roman"/>
          <w:iCs/>
          <w:sz w:val="20"/>
          <w:szCs w:val="20"/>
        </w:rPr>
        <w:t xml:space="preserve"> characteristics [41]. To detect the presence of PUs, it makes use of the periodicity in the primary signal that was received. This allows the detector to differentiate between PU signals, SU signals, and interference. However, the effectiveness of this detection method depends on having enough samples, which makes the calculation more difficult. performs well in comparison to other detection systems despite its nonlinearity, spectrum leakage of large amplitude signals, and expensive costs [42].</w:t>
      </w:r>
    </w:p>
    <w:p w14:paraId="44F0DD8D" w14:textId="77777777" w:rsidR="005A4672" w:rsidRPr="00EC7840" w:rsidRDefault="005A4672" w:rsidP="005762D0">
      <w:pPr>
        <w:pStyle w:val="ListParagraph"/>
        <w:numPr>
          <w:ilvl w:val="0"/>
          <w:numId w:val="2"/>
        </w:numPr>
        <w:spacing w:after="80" w:line="240" w:lineRule="auto"/>
        <w:jc w:val="both"/>
        <w:rPr>
          <w:rFonts w:ascii="Times New Roman" w:hAnsi="Times New Roman" w:cs="Times New Roman"/>
          <w:iCs/>
          <w:sz w:val="20"/>
          <w:szCs w:val="20"/>
        </w:rPr>
      </w:pPr>
      <w:r w:rsidRPr="00EC7840">
        <w:rPr>
          <w:rFonts w:ascii="Times New Roman" w:hAnsi="Times New Roman" w:cs="Times New Roman"/>
          <w:iCs/>
          <w:sz w:val="20"/>
          <w:szCs w:val="20"/>
        </w:rPr>
        <w:t xml:space="preserve">Sensing based on waveforms. utilized in systems that have recognized signal patterns. Preambles, </w:t>
      </w:r>
      <w:proofErr w:type="spellStart"/>
      <w:r w:rsidRPr="00EC7840">
        <w:rPr>
          <w:rFonts w:ascii="Times New Roman" w:hAnsi="Times New Roman" w:cs="Times New Roman"/>
          <w:iCs/>
          <w:sz w:val="20"/>
          <w:szCs w:val="20"/>
        </w:rPr>
        <w:t>midambles</w:t>
      </w:r>
      <w:proofErr w:type="spellEnd"/>
      <w:r w:rsidRPr="00EC7840">
        <w:rPr>
          <w:rFonts w:ascii="Times New Roman" w:hAnsi="Times New Roman" w:cs="Times New Roman"/>
          <w:iCs/>
          <w:sz w:val="20"/>
          <w:szCs w:val="20"/>
        </w:rPr>
        <w:t xml:space="preserve">, regularly broadcast pilot patterns, and spreading sequences are examples of these patterns [43]. A </w:t>
      </w:r>
      <w:proofErr w:type="spellStart"/>
      <w:r w:rsidRPr="00EC7840">
        <w:rPr>
          <w:rFonts w:ascii="Times New Roman" w:hAnsi="Times New Roman" w:cs="Times New Roman"/>
          <w:iCs/>
          <w:sz w:val="20"/>
          <w:szCs w:val="20"/>
        </w:rPr>
        <w:t>midamble</w:t>
      </w:r>
      <w:proofErr w:type="spellEnd"/>
      <w:r w:rsidRPr="00EC7840">
        <w:rPr>
          <w:rFonts w:ascii="Times New Roman" w:hAnsi="Times New Roman" w:cs="Times New Roman"/>
          <w:iCs/>
          <w:sz w:val="20"/>
          <w:szCs w:val="20"/>
        </w:rPr>
        <w:t xml:space="preserve"> is communicated in the middle of a burst or slot, whereas a preamble is an identifiable sequence transmitted before each burst. With a known model, the function of spectrum detection is carried out by comparing the received signal to a duplicate of itself.  </w:t>
      </w:r>
    </w:p>
    <w:p w14:paraId="677040C3" w14:textId="77777777" w:rsidR="005A4672" w:rsidRPr="00EC7840" w:rsidRDefault="005A4672" w:rsidP="005762D0">
      <w:pPr>
        <w:pStyle w:val="ListParagraph"/>
        <w:numPr>
          <w:ilvl w:val="0"/>
          <w:numId w:val="2"/>
        </w:numPr>
        <w:spacing w:after="80" w:line="240" w:lineRule="auto"/>
        <w:jc w:val="both"/>
        <w:rPr>
          <w:rFonts w:ascii="Times New Roman" w:hAnsi="Times New Roman" w:cs="Times New Roman"/>
          <w:iCs/>
          <w:sz w:val="20"/>
          <w:szCs w:val="20"/>
        </w:rPr>
      </w:pPr>
      <w:r w:rsidRPr="00EC7840">
        <w:rPr>
          <w:rFonts w:ascii="Times New Roman" w:hAnsi="Times New Roman" w:cs="Times New Roman"/>
          <w:iCs/>
          <w:sz w:val="20"/>
          <w:szCs w:val="20"/>
        </w:rPr>
        <w:t xml:space="preserve">Detection using matched filtering. If specific signal characteristics, such as bandwidth, modulation type and grade, operating frequency, frame structure of the PU, and pulse shape, are known, matched filtering detection approaches with shorter detection times are employed [44, 45]. This technique's detection performance mostly depends on the channel reaction. To get around this, both the physical and media access control layers must be perfectly timed and synchronized. The sensing performance, however, rapidly deteriorates if the PU information is provided improperly to the matched filter detector. [46, 47] </w:t>
      </w:r>
    </w:p>
    <w:p w14:paraId="5871712C" w14:textId="77777777" w:rsidR="005A4672" w:rsidRPr="00EC7840" w:rsidRDefault="005A4672" w:rsidP="005762D0">
      <w:pPr>
        <w:pStyle w:val="ListParagraph"/>
        <w:numPr>
          <w:ilvl w:val="0"/>
          <w:numId w:val="2"/>
        </w:numPr>
        <w:spacing w:after="80" w:line="240" w:lineRule="auto"/>
        <w:jc w:val="both"/>
        <w:rPr>
          <w:rFonts w:ascii="Times New Roman" w:hAnsi="Times New Roman" w:cs="Times New Roman"/>
          <w:iCs/>
          <w:sz w:val="20"/>
          <w:szCs w:val="20"/>
        </w:rPr>
      </w:pPr>
      <w:r w:rsidRPr="00EC7840">
        <w:rPr>
          <w:rFonts w:ascii="Times New Roman" w:hAnsi="Times New Roman" w:cs="Times New Roman"/>
          <w:iCs/>
          <w:sz w:val="20"/>
          <w:szCs w:val="20"/>
        </w:rPr>
        <w:t xml:space="preserve">Spectrum sensing is based on eigenvalues. It is not necessary to have a thorough understanding of PU signals and noise power [48] for this. This detection </w:t>
      </w:r>
      <w:r w:rsidR="00EC1378">
        <w:rPr>
          <w:rFonts w:ascii="Times New Roman" w:hAnsi="Times New Roman" w:cs="Times New Roman"/>
          <w:iCs/>
          <w:sz w:val="20"/>
          <w:szCs w:val="20"/>
        </w:rPr>
        <w:t>method</w:t>
      </w:r>
      <w:r w:rsidRPr="00EC7840">
        <w:rPr>
          <w:rFonts w:ascii="Times New Roman" w:hAnsi="Times New Roman" w:cs="Times New Roman"/>
          <w:iCs/>
          <w:sz w:val="20"/>
          <w:szCs w:val="20"/>
        </w:rPr>
        <w:t xml:space="preserve"> idea was first presented in 2007 [49]. The decision threshold for making hypothesis testing in the </w:t>
      </w:r>
      <w:r w:rsidR="00EC1378">
        <w:rPr>
          <w:rFonts w:ascii="Times New Roman" w:hAnsi="Times New Roman" w:cs="Times New Roman"/>
          <w:iCs/>
          <w:sz w:val="20"/>
          <w:szCs w:val="20"/>
        </w:rPr>
        <w:t>eigenvalue-based</w:t>
      </w:r>
      <w:r w:rsidRPr="00EC7840">
        <w:rPr>
          <w:rFonts w:ascii="Times New Roman" w:hAnsi="Times New Roman" w:cs="Times New Roman"/>
          <w:iCs/>
          <w:sz w:val="20"/>
          <w:szCs w:val="20"/>
        </w:rPr>
        <w:t xml:space="preserve"> spectrum detecting techniques was obtained using random matrix theory. The decision threshold is compared to the test statistic created using the ratio of the greatest or average eigenvalue to the minimum eigenvalue to determine the existence or absence of the PU signal. However, this method's </w:t>
      </w:r>
      <w:r w:rsidR="00EC7840" w:rsidRPr="00EC7840">
        <w:rPr>
          <w:rFonts w:ascii="Times New Roman" w:hAnsi="Times New Roman" w:cs="Times New Roman"/>
          <w:iCs/>
          <w:sz w:val="20"/>
          <w:szCs w:val="20"/>
        </w:rPr>
        <w:t>high-functioning</w:t>
      </w:r>
      <w:r w:rsidRPr="00EC7840">
        <w:rPr>
          <w:rFonts w:ascii="Times New Roman" w:hAnsi="Times New Roman" w:cs="Times New Roman"/>
          <w:iCs/>
          <w:sz w:val="20"/>
          <w:szCs w:val="20"/>
        </w:rPr>
        <w:t xml:space="preserve"> complexity is negative [50, 51]. </w:t>
      </w:r>
    </w:p>
    <w:p w14:paraId="130F9A40" w14:textId="77777777" w:rsidR="00EC7840" w:rsidRPr="00EC7840" w:rsidRDefault="005A4672" w:rsidP="005762D0">
      <w:pPr>
        <w:pStyle w:val="ListParagraph"/>
        <w:numPr>
          <w:ilvl w:val="0"/>
          <w:numId w:val="2"/>
        </w:numPr>
        <w:spacing w:after="80" w:line="240" w:lineRule="auto"/>
        <w:jc w:val="both"/>
        <w:rPr>
          <w:rFonts w:ascii="Times New Roman" w:hAnsi="Times New Roman" w:cs="Times New Roman"/>
          <w:iCs/>
          <w:sz w:val="20"/>
          <w:szCs w:val="20"/>
        </w:rPr>
      </w:pPr>
      <w:r w:rsidRPr="00EC7840">
        <w:rPr>
          <w:rFonts w:ascii="Times New Roman" w:hAnsi="Times New Roman" w:cs="Times New Roman"/>
          <w:iCs/>
          <w:sz w:val="20"/>
          <w:szCs w:val="20"/>
        </w:rPr>
        <w:t xml:space="preserve">Energy detection is a spectrum sensing approach that works by detecting the received signal energy and comparing it to a threshold to determine whether the PU is present or not. The noise power affects how the threshold function is calculated [4652]. Depending on the channel circumstances, the threshold may change or remain constant. However, this method is unreliable [53]. </w:t>
      </w:r>
    </w:p>
    <w:p w14:paraId="589D46FD" w14:textId="77777777" w:rsidR="0071534A" w:rsidRPr="0071534A" w:rsidRDefault="0071534A" w:rsidP="0071534A">
      <w:pPr>
        <w:pStyle w:val="ListParagraph"/>
        <w:numPr>
          <w:ilvl w:val="0"/>
          <w:numId w:val="2"/>
        </w:numPr>
        <w:spacing w:line="240" w:lineRule="auto"/>
        <w:jc w:val="both"/>
        <w:rPr>
          <w:rFonts w:ascii="Times New Roman" w:hAnsi="Times New Roman" w:cs="Times New Roman"/>
          <w:iCs/>
          <w:sz w:val="20"/>
          <w:szCs w:val="20"/>
        </w:rPr>
      </w:pPr>
      <w:r w:rsidRPr="0071534A">
        <w:rPr>
          <w:rFonts w:ascii="Times New Roman" w:hAnsi="Times New Roman" w:cs="Times New Roman"/>
          <w:iCs/>
          <w:sz w:val="20"/>
          <w:szCs w:val="20"/>
        </w:rPr>
        <w:t xml:space="preserve">The wavelet transform is a great tool for investigating edges and singularities. The interest frequency bands in the wavelet-based spectrum sensing technique are frequently broken down into a series of successive frequency sub-bands [54]. To find out if the spectrum is full or empty, abnormalities in these bands are detected using the wavelet transform. </w:t>
      </w:r>
    </w:p>
    <w:p w14:paraId="24B94B87" w14:textId="77777777" w:rsidR="00EC7840" w:rsidRPr="0071534A" w:rsidRDefault="00EC7840" w:rsidP="00D04FCE">
      <w:pPr>
        <w:pStyle w:val="ListParagraph"/>
        <w:spacing w:line="240" w:lineRule="auto"/>
        <w:jc w:val="both"/>
        <w:rPr>
          <w:rFonts w:ascii="Times New Roman" w:hAnsi="Times New Roman" w:cs="Times New Roman"/>
          <w:sz w:val="20"/>
          <w:szCs w:val="20"/>
        </w:rPr>
      </w:pPr>
      <w:r w:rsidRPr="0071534A">
        <w:rPr>
          <w:rFonts w:ascii="Times New Roman" w:hAnsi="Times New Roman" w:cs="Times New Roman"/>
          <w:sz w:val="20"/>
          <w:szCs w:val="20"/>
        </w:rPr>
        <w:t>Hybrid models, which combine the use of two or more detection strategies, have recently been developed to increase a CRN's capacity for spectrum sensing. Hybrid models frequently employ machine learning algorithms (MLA) and artificial intelligence (AI) [55].</w:t>
      </w:r>
    </w:p>
    <w:p w14:paraId="739337EE" w14:textId="77777777" w:rsidR="00293FFA" w:rsidRPr="00EC7840" w:rsidRDefault="000360BE" w:rsidP="005762D0">
      <w:pPr>
        <w:spacing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5.1</w:t>
      </w:r>
      <w:r w:rsidRPr="00EC7840">
        <w:rPr>
          <w:rFonts w:ascii="Times New Roman" w:hAnsi="Times New Roman" w:cs="Times New Roman"/>
          <w:b/>
          <w:sz w:val="20"/>
          <w:szCs w:val="20"/>
        </w:rPr>
        <w:tab/>
      </w:r>
      <w:r w:rsidR="00293FFA" w:rsidRPr="00EC7840">
        <w:rPr>
          <w:rFonts w:ascii="Times New Roman" w:hAnsi="Times New Roman" w:cs="Times New Roman"/>
          <w:b/>
          <w:sz w:val="20"/>
          <w:szCs w:val="20"/>
        </w:rPr>
        <w:t xml:space="preserve">The </w:t>
      </w:r>
      <w:r w:rsidR="00C32FA9" w:rsidRPr="00EC7840">
        <w:rPr>
          <w:rFonts w:ascii="Times New Roman" w:hAnsi="Times New Roman" w:cs="Times New Roman"/>
          <w:b/>
          <w:sz w:val="20"/>
          <w:szCs w:val="20"/>
        </w:rPr>
        <w:t xml:space="preserve">Best Standard Spectrum Detection Techniques </w:t>
      </w:r>
      <w:r w:rsidR="00293FFA" w:rsidRPr="00EC7840">
        <w:rPr>
          <w:rFonts w:ascii="Times New Roman" w:hAnsi="Times New Roman" w:cs="Times New Roman"/>
          <w:b/>
          <w:sz w:val="20"/>
          <w:szCs w:val="20"/>
        </w:rPr>
        <w:t xml:space="preserve">are: </w:t>
      </w:r>
    </w:p>
    <w:p w14:paraId="71D5A702" w14:textId="77777777" w:rsidR="00293FFA" w:rsidRPr="00EC7840" w:rsidRDefault="002B46A7"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w:t>
      </w:r>
      <w:proofErr w:type="spellStart"/>
      <w:r w:rsidRPr="00EC7840">
        <w:rPr>
          <w:rFonts w:ascii="Times New Roman" w:hAnsi="Times New Roman" w:cs="Times New Roman"/>
          <w:sz w:val="20"/>
          <w:szCs w:val="20"/>
        </w:rPr>
        <w:t>i</w:t>
      </w:r>
      <w:proofErr w:type="spellEnd"/>
      <w:r w:rsidRPr="00EC7840">
        <w:rPr>
          <w:rFonts w:ascii="Times New Roman" w:hAnsi="Times New Roman" w:cs="Times New Roman"/>
          <w:sz w:val="20"/>
          <w:szCs w:val="20"/>
        </w:rPr>
        <w:t>)</w:t>
      </w:r>
      <w:r w:rsidRPr="00EC7840">
        <w:rPr>
          <w:rFonts w:ascii="Times New Roman" w:hAnsi="Times New Roman" w:cs="Times New Roman"/>
          <w:sz w:val="20"/>
          <w:szCs w:val="20"/>
        </w:rPr>
        <w:tab/>
      </w:r>
      <w:proofErr w:type="spellStart"/>
      <w:r w:rsidR="00293FFA" w:rsidRPr="00EC7840">
        <w:rPr>
          <w:rFonts w:ascii="Times New Roman" w:hAnsi="Times New Roman" w:cs="Times New Roman"/>
          <w:sz w:val="20"/>
          <w:szCs w:val="20"/>
        </w:rPr>
        <w:t>Cyclostationary</w:t>
      </w:r>
      <w:proofErr w:type="spellEnd"/>
      <w:r w:rsidR="00293FFA" w:rsidRPr="00EC7840">
        <w:rPr>
          <w:rFonts w:ascii="Times New Roman" w:hAnsi="Times New Roman" w:cs="Times New Roman"/>
          <w:sz w:val="20"/>
          <w:szCs w:val="20"/>
        </w:rPr>
        <w:t xml:space="preserve"> feature detection</w:t>
      </w:r>
    </w:p>
    <w:p w14:paraId="2C74FA2E" w14:textId="77777777" w:rsidR="00293FFA" w:rsidRPr="00EC7840" w:rsidRDefault="002B46A7"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(ii)</w:t>
      </w:r>
      <w:r w:rsidRPr="00EC7840">
        <w:rPr>
          <w:rFonts w:ascii="Times New Roman" w:hAnsi="Times New Roman" w:cs="Times New Roman"/>
          <w:sz w:val="20"/>
          <w:szCs w:val="20"/>
        </w:rPr>
        <w:tab/>
      </w:r>
      <w:r w:rsidR="00293FFA" w:rsidRPr="00EC7840">
        <w:rPr>
          <w:rFonts w:ascii="Times New Roman" w:hAnsi="Times New Roman" w:cs="Times New Roman"/>
          <w:sz w:val="20"/>
          <w:szCs w:val="20"/>
        </w:rPr>
        <w:t>Energy detection</w:t>
      </w:r>
    </w:p>
    <w:p w14:paraId="1EAE7355" w14:textId="77777777" w:rsidR="00113ACD" w:rsidRPr="00EC7840" w:rsidRDefault="002B46A7"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(iii)</w:t>
      </w:r>
      <w:r w:rsidRPr="00EC7840">
        <w:rPr>
          <w:rFonts w:ascii="Times New Roman" w:hAnsi="Times New Roman" w:cs="Times New Roman"/>
          <w:sz w:val="20"/>
          <w:szCs w:val="20"/>
        </w:rPr>
        <w:tab/>
      </w:r>
      <w:r w:rsidR="00293FFA" w:rsidRPr="00EC7840">
        <w:rPr>
          <w:rFonts w:ascii="Times New Roman" w:hAnsi="Times New Roman" w:cs="Times New Roman"/>
          <w:sz w:val="20"/>
          <w:szCs w:val="20"/>
        </w:rPr>
        <w:t>Matched filter detection</w:t>
      </w:r>
    </w:p>
    <w:p w14:paraId="258B3555" w14:textId="77777777" w:rsidR="00AA4CFF" w:rsidRPr="00EC7840" w:rsidRDefault="00AA4CFF" w:rsidP="005762D0">
      <w:pPr>
        <w:spacing w:after="80" w:line="240" w:lineRule="auto"/>
        <w:jc w:val="both"/>
        <w:rPr>
          <w:rFonts w:ascii="Times New Roman" w:hAnsi="Times New Roman" w:cs="Times New Roman"/>
          <w:sz w:val="20"/>
          <w:szCs w:val="20"/>
        </w:rPr>
      </w:pPr>
    </w:p>
    <w:p w14:paraId="6889D338" w14:textId="156D01C5" w:rsidR="00095ADB" w:rsidRPr="00EC7840" w:rsidRDefault="00095ADB"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lastRenderedPageBreak/>
        <w:drawing>
          <wp:inline distT="0" distB="0" distL="0" distR="0" wp14:anchorId="1FFE73DF" wp14:editId="7FAFE75B">
            <wp:extent cx="5943600" cy="2004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5943600" cy="2004695"/>
                    </a:xfrm>
                    <a:prstGeom prst="rect">
                      <a:avLst/>
                    </a:prstGeom>
                  </pic:spPr>
                </pic:pic>
              </a:graphicData>
            </a:graphic>
          </wp:inline>
        </w:drawing>
      </w:r>
      <w:r w:rsidRPr="00EC7840">
        <w:rPr>
          <w:rFonts w:ascii="Times New Roman" w:hAnsi="Times New Roman" w:cs="Times New Roman"/>
          <w:bCs/>
          <w:sz w:val="20"/>
          <w:szCs w:val="20"/>
        </w:rPr>
        <w:br/>
      </w:r>
      <w:r w:rsidR="00644A36" w:rsidRPr="00EC7840">
        <w:rPr>
          <w:rFonts w:ascii="Times New Roman" w:hAnsi="Times New Roman" w:cs="Times New Roman"/>
          <w:bCs/>
          <w:sz w:val="20"/>
          <w:szCs w:val="20"/>
        </w:rPr>
        <w:t>Figure 5</w:t>
      </w:r>
      <w:r w:rsidRPr="00EC7840">
        <w:rPr>
          <w:rFonts w:ascii="Times New Roman" w:hAnsi="Times New Roman" w:cs="Times New Roman"/>
          <w:bCs/>
          <w:sz w:val="20"/>
          <w:szCs w:val="20"/>
        </w:rPr>
        <w:t xml:space="preserve">:  Spectrum pooling </w:t>
      </w:r>
      <w:r w:rsidR="0025229C" w:rsidRPr="00EC7840">
        <w:rPr>
          <w:rFonts w:ascii="Times New Roman" w:hAnsi="Times New Roman" w:cs="Times New Roman"/>
          <w:bCs/>
          <w:sz w:val="20"/>
          <w:szCs w:val="20"/>
        </w:rPr>
        <w:t>idea</w:t>
      </w:r>
      <w:r w:rsidR="0025229C" w:rsidRPr="00EC7840">
        <w:rPr>
          <w:rFonts w:ascii="Times New Roman" w:hAnsi="Times New Roman" w:cs="Times New Roman"/>
          <w:sz w:val="20"/>
          <w:szCs w:val="20"/>
        </w:rPr>
        <w:t xml:space="preserve"> [</w:t>
      </w:r>
      <w:r w:rsidR="00CB0246" w:rsidRPr="00EC7840">
        <w:rPr>
          <w:rFonts w:ascii="Times New Roman" w:hAnsi="Times New Roman" w:cs="Times New Roman"/>
          <w:sz w:val="20"/>
          <w:szCs w:val="20"/>
        </w:rPr>
        <w:t>56</w:t>
      </w:r>
      <w:r w:rsidR="00B04287" w:rsidRPr="00EC7840">
        <w:rPr>
          <w:rFonts w:ascii="Times New Roman" w:hAnsi="Times New Roman" w:cs="Times New Roman"/>
          <w:sz w:val="20"/>
          <w:szCs w:val="20"/>
        </w:rPr>
        <w:t>]</w:t>
      </w:r>
    </w:p>
    <w:p w14:paraId="0A790747" w14:textId="77777777" w:rsidR="00381F6A" w:rsidRPr="00EC7840" w:rsidRDefault="002F4F85" w:rsidP="005762D0">
      <w:pPr>
        <w:spacing w:after="80"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6.0</w:t>
      </w:r>
      <w:r w:rsidR="00381F6A" w:rsidRPr="00EC7840">
        <w:rPr>
          <w:rFonts w:ascii="Times New Roman" w:hAnsi="Times New Roman" w:cs="Times New Roman"/>
          <w:b/>
          <w:sz w:val="20"/>
          <w:szCs w:val="20"/>
        </w:rPr>
        <w:tab/>
        <w:t xml:space="preserve">Features of the Cognitive Radio: </w:t>
      </w:r>
    </w:p>
    <w:p w14:paraId="6018F2E7" w14:textId="5953F375" w:rsidR="00DC5F4A" w:rsidRDefault="00381F6A" w:rsidP="005762D0">
      <w:pPr>
        <w:pStyle w:val="ListParagraph"/>
        <w:numPr>
          <w:ilvl w:val="0"/>
          <w:numId w:val="3"/>
        </w:numPr>
        <w:spacing w:after="80" w:line="240" w:lineRule="auto"/>
        <w:jc w:val="both"/>
        <w:rPr>
          <w:rFonts w:ascii="Times New Roman" w:hAnsi="Times New Roman" w:cs="Times New Roman"/>
          <w:sz w:val="20"/>
          <w:szCs w:val="20"/>
        </w:rPr>
      </w:pPr>
      <w:r w:rsidRPr="00DC5F4A">
        <w:rPr>
          <w:rFonts w:ascii="Times New Roman" w:hAnsi="Times New Roman" w:cs="Times New Roman"/>
          <w:i/>
          <w:sz w:val="20"/>
          <w:szCs w:val="20"/>
        </w:rPr>
        <w:t xml:space="preserve">Cognitive </w:t>
      </w:r>
      <w:r w:rsidR="0025229C" w:rsidRPr="00DC5F4A">
        <w:rPr>
          <w:rFonts w:ascii="Times New Roman" w:hAnsi="Times New Roman" w:cs="Times New Roman"/>
          <w:i/>
          <w:sz w:val="20"/>
          <w:szCs w:val="20"/>
        </w:rPr>
        <w:t>capability (</w:t>
      </w:r>
      <w:r w:rsidRPr="00DC5F4A">
        <w:rPr>
          <w:rFonts w:ascii="Times New Roman" w:hAnsi="Times New Roman" w:cs="Times New Roman"/>
          <w:i/>
          <w:sz w:val="20"/>
          <w:szCs w:val="20"/>
        </w:rPr>
        <w:t xml:space="preserve">CC) </w:t>
      </w:r>
      <w:r w:rsidRPr="00DC5F4A">
        <w:rPr>
          <w:rFonts w:ascii="Times New Roman" w:hAnsi="Times New Roman" w:cs="Times New Roman"/>
          <w:sz w:val="20"/>
          <w:szCs w:val="20"/>
        </w:rPr>
        <w:t xml:space="preserve">- </w:t>
      </w:r>
      <w:r w:rsidR="00DC5F4A" w:rsidRPr="00DC5F4A">
        <w:rPr>
          <w:rFonts w:ascii="Times New Roman" w:hAnsi="Times New Roman" w:cs="Times New Roman"/>
          <w:sz w:val="20"/>
          <w:szCs w:val="20"/>
        </w:rPr>
        <w:t xml:space="preserve">The ability of radio equipment to collect information from its radio surroundings. The best spectrum and the most suitable operational parameters can be selected by determining which parts of the spectrum are inactive at a given time or place. </w:t>
      </w:r>
    </w:p>
    <w:p w14:paraId="382B6607" w14:textId="77777777" w:rsidR="00EC7840" w:rsidRPr="00DC5F4A" w:rsidRDefault="00EC7840" w:rsidP="005762D0">
      <w:pPr>
        <w:pStyle w:val="ListParagraph"/>
        <w:numPr>
          <w:ilvl w:val="0"/>
          <w:numId w:val="3"/>
        </w:numPr>
        <w:spacing w:after="80" w:line="240" w:lineRule="auto"/>
        <w:jc w:val="both"/>
        <w:rPr>
          <w:rFonts w:ascii="Times New Roman" w:hAnsi="Times New Roman" w:cs="Times New Roman"/>
          <w:sz w:val="20"/>
          <w:szCs w:val="20"/>
        </w:rPr>
      </w:pPr>
      <w:r w:rsidRPr="00DC5F4A">
        <w:rPr>
          <w:rFonts w:ascii="Times New Roman" w:hAnsi="Times New Roman" w:cs="Times New Roman"/>
          <w:sz w:val="20"/>
          <w:szCs w:val="20"/>
        </w:rPr>
        <w:t xml:space="preserve">Reconfigurability (RC) - Reconfigurability enables the radio to be dynamically programmed in accordance with the radio environment, whereas spectrum awareness is provided by the CC. More specifically, CRs can be designed to employ a variety of transmission access protocols provided by their hardware and to broadcast and receive data at a wide range of frequencies, as shown in Figure 6 [9]. </w:t>
      </w:r>
    </w:p>
    <w:p w14:paraId="73F5F9C6" w14:textId="77777777" w:rsidR="00EC7840" w:rsidRPr="00EC7840" w:rsidRDefault="00EC7840" w:rsidP="005762D0">
      <w:pPr>
        <w:spacing w:after="80" w:line="240" w:lineRule="auto"/>
        <w:jc w:val="both"/>
        <w:rPr>
          <w:rFonts w:ascii="Times New Roman" w:hAnsi="Times New Roman" w:cs="Times New Roman"/>
          <w:sz w:val="20"/>
          <w:szCs w:val="20"/>
        </w:rPr>
      </w:pPr>
    </w:p>
    <w:p w14:paraId="3E7C1BF6" w14:textId="77777777" w:rsidR="00381F6A" w:rsidRPr="00EC7840" w:rsidRDefault="00381F6A" w:rsidP="005762D0">
      <w:pPr>
        <w:spacing w:after="80" w:line="240" w:lineRule="auto"/>
        <w:jc w:val="both"/>
        <w:rPr>
          <w:rFonts w:ascii="Times New Roman" w:hAnsi="Times New Roman" w:cs="Times New Roman"/>
          <w:sz w:val="20"/>
          <w:szCs w:val="20"/>
        </w:rPr>
      </w:pPr>
    </w:p>
    <w:p w14:paraId="3A499019" w14:textId="77777777" w:rsidR="008D561A" w:rsidRPr="00EC7840" w:rsidRDefault="008D561A" w:rsidP="005762D0">
      <w:pPr>
        <w:spacing w:line="240" w:lineRule="auto"/>
        <w:jc w:val="center"/>
        <w:rPr>
          <w:rFonts w:ascii="Times New Roman" w:hAnsi="Times New Roman" w:cs="Times New Roman"/>
          <w:sz w:val="20"/>
          <w:szCs w:val="20"/>
        </w:rPr>
      </w:pPr>
      <w:r w:rsidRPr="00EC7840">
        <w:rPr>
          <w:rFonts w:ascii="Times New Roman" w:hAnsi="Times New Roman" w:cs="Times New Roman"/>
          <w:noProof/>
          <w:sz w:val="20"/>
          <w:szCs w:val="20"/>
        </w:rPr>
        <w:drawing>
          <wp:inline distT="0" distB="0" distL="0" distR="0" wp14:anchorId="1A4B9ADA" wp14:editId="61805C5C">
            <wp:extent cx="6134923" cy="3400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6165342" cy="3417285"/>
                    </a:xfrm>
                    <a:prstGeom prst="rect">
                      <a:avLst/>
                    </a:prstGeom>
                  </pic:spPr>
                </pic:pic>
              </a:graphicData>
            </a:graphic>
          </wp:inline>
        </w:drawing>
      </w:r>
    </w:p>
    <w:p w14:paraId="3329DFDB" w14:textId="77777777" w:rsidR="00EA28FF" w:rsidRPr="00EC7840" w:rsidRDefault="005B5048" w:rsidP="005762D0">
      <w:pPr>
        <w:spacing w:line="240" w:lineRule="auto"/>
        <w:jc w:val="both"/>
        <w:rPr>
          <w:rFonts w:ascii="Times New Roman" w:hAnsi="Times New Roman" w:cs="Times New Roman"/>
          <w:sz w:val="20"/>
          <w:szCs w:val="20"/>
        </w:rPr>
      </w:pPr>
      <w:r w:rsidRPr="00EC7840">
        <w:rPr>
          <w:rFonts w:ascii="Times New Roman" w:hAnsi="Times New Roman" w:cs="Times New Roman"/>
          <w:sz w:val="20"/>
          <w:szCs w:val="20"/>
        </w:rPr>
        <w:t>Figure 6</w:t>
      </w:r>
      <w:r w:rsidR="00A94DB3" w:rsidRPr="00EC7840">
        <w:rPr>
          <w:rFonts w:ascii="Times New Roman" w:hAnsi="Times New Roman" w:cs="Times New Roman"/>
          <w:sz w:val="20"/>
          <w:szCs w:val="20"/>
        </w:rPr>
        <w:t>: Cognitive radio network system</w:t>
      </w:r>
      <w:r w:rsidR="00F206BA" w:rsidRPr="00EC7840">
        <w:rPr>
          <w:rFonts w:ascii="Times New Roman" w:hAnsi="Times New Roman" w:cs="Times New Roman"/>
          <w:sz w:val="20"/>
          <w:szCs w:val="20"/>
        </w:rPr>
        <w:t xml:space="preserve"> [</w:t>
      </w:r>
      <w:r w:rsidR="00DD3012" w:rsidRPr="00EC7840">
        <w:rPr>
          <w:rFonts w:ascii="Times New Roman" w:hAnsi="Times New Roman" w:cs="Times New Roman"/>
          <w:sz w:val="20"/>
          <w:szCs w:val="20"/>
        </w:rPr>
        <w:t>56</w:t>
      </w:r>
      <w:r w:rsidR="008E487E" w:rsidRPr="00EC7840">
        <w:rPr>
          <w:rFonts w:ascii="Times New Roman" w:hAnsi="Times New Roman" w:cs="Times New Roman"/>
          <w:sz w:val="20"/>
          <w:szCs w:val="20"/>
        </w:rPr>
        <w:t>]</w:t>
      </w:r>
      <w:r w:rsidR="00A94DB3" w:rsidRPr="00EC7840">
        <w:rPr>
          <w:rFonts w:ascii="Times New Roman" w:hAnsi="Times New Roman" w:cs="Times New Roman"/>
          <w:sz w:val="20"/>
          <w:szCs w:val="20"/>
        </w:rPr>
        <w:t>.</w:t>
      </w:r>
    </w:p>
    <w:p w14:paraId="687DA70D" w14:textId="77777777" w:rsidR="00381F6A" w:rsidRPr="00EC7840" w:rsidRDefault="00DE1544" w:rsidP="005762D0">
      <w:pPr>
        <w:spacing w:line="240" w:lineRule="auto"/>
        <w:rPr>
          <w:rFonts w:ascii="Times New Roman" w:hAnsi="Times New Roman" w:cs="Times New Roman"/>
          <w:b/>
          <w:bCs/>
          <w:sz w:val="20"/>
          <w:szCs w:val="20"/>
        </w:rPr>
      </w:pPr>
      <w:r w:rsidRPr="00EC7840">
        <w:rPr>
          <w:rFonts w:ascii="Times New Roman" w:hAnsi="Times New Roman" w:cs="Times New Roman"/>
          <w:b/>
          <w:bCs/>
          <w:sz w:val="20"/>
          <w:szCs w:val="20"/>
        </w:rPr>
        <w:t>6.1</w:t>
      </w:r>
      <w:r w:rsidR="00381F6A" w:rsidRPr="00EC7840">
        <w:rPr>
          <w:rFonts w:ascii="Times New Roman" w:hAnsi="Times New Roman" w:cs="Times New Roman"/>
          <w:b/>
          <w:bCs/>
          <w:sz w:val="20"/>
          <w:szCs w:val="20"/>
        </w:rPr>
        <w:tab/>
        <w:t>Cognitive Radio (CR) and Software Defined Radio (SDR)</w:t>
      </w:r>
    </w:p>
    <w:p w14:paraId="377E9D67" w14:textId="77777777" w:rsidR="007D1325" w:rsidRDefault="00EC7840" w:rsidP="007D1325">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A type of radio known as SDR has physical layer functionalities that are defined by software. This contrasts with hardware radio, where changes to the communications scheme can be made by altering the hardware, as opposed to software that is factory-programmed and cannot be changed due to radio topological rigidity. </w:t>
      </w:r>
      <w:r w:rsidR="007D1325" w:rsidRPr="007D1325">
        <w:rPr>
          <w:rFonts w:ascii="Times New Roman" w:hAnsi="Times New Roman" w:cs="Times New Roman"/>
          <w:bCs/>
          <w:sz w:val="20"/>
          <w:szCs w:val="20"/>
        </w:rPr>
        <w:t xml:space="preserve">Given its capacity for adaptation and reconfiguration, cognitive radio is regarded as the next evolution of reconfiguration flexibility, following SDR. It wouldn't be </w:t>
      </w:r>
      <w:r w:rsidR="007D1325" w:rsidRPr="007D1325">
        <w:rPr>
          <w:rFonts w:ascii="Times New Roman" w:hAnsi="Times New Roman" w:cs="Times New Roman"/>
          <w:bCs/>
          <w:sz w:val="20"/>
          <w:szCs w:val="20"/>
        </w:rPr>
        <w:lastRenderedPageBreak/>
        <w:t>incorrect to characterize a cognitive radio as a software-defined radio, where the radio's cognitive functionality is secured by the software. Not every SDR with cognitive impairment is a CR [57].</w:t>
      </w:r>
    </w:p>
    <w:p w14:paraId="0F693FAE" w14:textId="77777777" w:rsidR="00F50648" w:rsidRPr="00EC7840" w:rsidRDefault="00DE1544" w:rsidP="007D1325">
      <w:pPr>
        <w:spacing w:line="240" w:lineRule="auto"/>
        <w:jc w:val="both"/>
        <w:rPr>
          <w:rFonts w:ascii="Times New Roman" w:hAnsi="Times New Roman" w:cs="Times New Roman"/>
          <w:b/>
          <w:bCs/>
          <w:sz w:val="20"/>
          <w:szCs w:val="20"/>
        </w:rPr>
      </w:pPr>
      <w:r w:rsidRPr="00EC7840">
        <w:rPr>
          <w:rFonts w:ascii="Times New Roman" w:hAnsi="Times New Roman" w:cs="Times New Roman"/>
          <w:b/>
          <w:bCs/>
          <w:sz w:val="20"/>
          <w:szCs w:val="20"/>
        </w:rPr>
        <w:t>6.2</w:t>
      </w:r>
      <w:r w:rsidR="00A961F8" w:rsidRPr="00EC7840">
        <w:rPr>
          <w:rFonts w:ascii="Times New Roman" w:hAnsi="Times New Roman" w:cs="Times New Roman"/>
          <w:b/>
          <w:bCs/>
          <w:sz w:val="20"/>
          <w:szCs w:val="20"/>
        </w:rPr>
        <w:tab/>
      </w:r>
      <w:r w:rsidR="00F50648" w:rsidRPr="00EC7840">
        <w:rPr>
          <w:rFonts w:ascii="Times New Roman" w:hAnsi="Times New Roman" w:cs="Times New Roman"/>
          <w:b/>
          <w:bCs/>
          <w:sz w:val="20"/>
          <w:szCs w:val="20"/>
        </w:rPr>
        <w:t xml:space="preserve">Spectrum Hole or White Space </w:t>
      </w:r>
    </w:p>
    <w:p w14:paraId="53BC9FB8" w14:textId="77777777" w:rsidR="00F50648" w:rsidRPr="00EC7840" w:rsidRDefault="00F50648" w:rsidP="005762D0">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Spectrum Hole or white space is nothing but </w:t>
      </w:r>
      <w:r w:rsidR="00F24A74" w:rsidRPr="00EC7840">
        <w:rPr>
          <w:rFonts w:ascii="Times New Roman" w:hAnsi="Times New Roman" w:cs="Times New Roman"/>
          <w:bCs/>
          <w:sz w:val="20"/>
          <w:szCs w:val="20"/>
        </w:rPr>
        <w:t>the a</w:t>
      </w:r>
      <w:r w:rsidRPr="00EC7840">
        <w:rPr>
          <w:rFonts w:ascii="Times New Roman" w:hAnsi="Times New Roman" w:cs="Times New Roman"/>
          <w:bCs/>
          <w:sz w:val="20"/>
          <w:szCs w:val="20"/>
        </w:rPr>
        <w:t xml:space="preserve">vailable free spectrum of </w:t>
      </w:r>
      <w:r w:rsidR="00EC7840">
        <w:rPr>
          <w:rFonts w:ascii="Times New Roman" w:hAnsi="Times New Roman" w:cs="Times New Roman"/>
          <w:bCs/>
          <w:sz w:val="20"/>
          <w:szCs w:val="20"/>
        </w:rPr>
        <w:t xml:space="preserve">the </w:t>
      </w:r>
      <w:r w:rsidRPr="00EC7840">
        <w:rPr>
          <w:rFonts w:ascii="Times New Roman" w:hAnsi="Times New Roman" w:cs="Times New Roman"/>
          <w:bCs/>
          <w:sz w:val="20"/>
          <w:szCs w:val="20"/>
        </w:rPr>
        <w:t xml:space="preserve">primary user. It is shown in bellows </w:t>
      </w:r>
      <w:r w:rsidR="000B06BE" w:rsidRPr="00EC7840">
        <w:rPr>
          <w:rFonts w:ascii="Times New Roman" w:hAnsi="Times New Roman" w:cs="Times New Roman"/>
          <w:bCs/>
          <w:sz w:val="20"/>
          <w:szCs w:val="20"/>
        </w:rPr>
        <w:t>Figure 7</w:t>
      </w:r>
      <w:r w:rsidRPr="00EC7840">
        <w:rPr>
          <w:rFonts w:ascii="Times New Roman" w:hAnsi="Times New Roman" w:cs="Times New Roman"/>
          <w:bCs/>
          <w:sz w:val="20"/>
          <w:szCs w:val="20"/>
        </w:rPr>
        <w:t xml:space="preserve">. The main challenge for cognitive radio systems is to sense </w:t>
      </w:r>
      <w:r w:rsidR="00EC7840">
        <w:rPr>
          <w:rFonts w:ascii="Times New Roman" w:hAnsi="Times New Roman" w:cs="Times New Roman"/>
          <w:bCs/>
          <w:sz w:val="20"/>
          <w:szCs w:val="20"/>
        </w:rPr>
        <w:t xml:space="preserve">the </w:t>
      </w:r>
      <w:r w:rsidRPr="00EC7840">
        <w:rPr>
          <w:rFonts w:ascii="Times New Roman" w:hAnsi="Times New Roman" w:cs="Times New Roman"/>
          <w:bCs/>
          <w:sz w:val="20"/>
          <w:szCs w:val="20"/>
        </w:rPr>
        <w:t xml:space="preserve">spectrum when it lies within such a spectrum </w:t>
      </w:r>
      <w:r w:rsidR="00F206BA" w:rsidRPr="00EC7840">
        <w:rPr>
          <w:rFonts w:ascii="Times New Roman" w:hAnsi="Times New Roman" w:cs="Times New Roman"/>
          <w:bCs/>
          <w:sz w:val="20"/>
          <w:szCs w:val="20"/>
        </w:rPr>
        <w:t>hole [</w:t>
      </w:r>
      <w:r w:rsidR="00DD3012" w:rsidRPr="00EC7840">
        <w:rPr>
          <w:rFonts w:ascii="Times New Roman" w:hAnsi="Times New Roman" w:cs="Times New Roman"/>
          <w:bCs/>
          <w:sz w:val="20"/>
          <w:szCs w:val="20"/>
        </w:rPr>
        <w:t>58</w:t>
      </w:r>
      <w:r w:rsidRPr="00EC7840">
        <w:rPr>
          <w:rFonts w:ascii="Times New Roman" w:hAnsi="Times New Roman" w:cs="Times New Roman"/>
          <w:bCs/>
          <w:sz w:val="20"/>
          <w:szCs w:val="20"/>
        </w:rPr>
        <w:t xml:space="preserve">]. High Utilization of lower frequency band and lower utilization of higher frequency spectrum. This lower spectrum utilization is known as </w:t>
      </w:r>
      <w:r w:rsidR="005762D0">
        <w:rPr>
          <w:rFonts w:ascii="Times New Roman" w:hAnsi="Times New Roman" w:cs="Times New Roman"/>
          <w:bCs/>
          <w:sz w:val="20"/>
          <w:szCs w:val="20"/>
        </w:rPr>
        <w:t xml:space="preserve">a </w:t>
      </w:r>
      <w:r w:rsidRPr="00EC7840">
        <w:rPr>
          <w:rFonts w:ascii="Times New Roman" w:hAnsi="Times New Roman" w:cs="Times New Roman"/>
          <w:bCs/>
          <w:sz w:val="20"/>
          <w:szCs w:val="20"/>
        </w:rPr>
        <w:t xml:space="preserve">spectrum hole. CR searches the free frequency and </w:t>
      </w:r>
      <w:r w:rsidR="005762D0">
        <w:rPr>
          <w:rFonts w:ascii="Times New Roman" w:hAnsi="Times New Roman" w:cs="Times New Roman"/>
          <w:bCs/>
          <w:sz w:val="20"/>
          <w:szCs w:val="20"/>
        </w:rPr>
        <w:t>allocates</w:t>
      </w:r>
      <w:r w:rsidRPr="00EC7840">
        <w:rPr>
          <w:rFonts w:ascii="Times New Roman" w:hAnsi="Times New Roman" w:cs="Times New Roman"/>
          <w:bCs/>
          <w:sz w:val="20"/>
          <w:szCs w:val="20"/>
        </w:rPr>
        <w:t xml:space="preserve"> this frequency to spectrum utilization is termed </w:t>
      </w:r>
      <w:r w:rsidR="005762D0">
        <w:rPr>
          <w:rFonts w:ascii="Times New Roman" w:hAnsi="Times New Roman" w:cs="Times New Roman"/>
          <w:bCs/>
          <w:sz w:val="20"/>
          <w:szCs w:val="20"/>
        </w:rPr>
        <w:t>a</w:t>
      </w:r>
      <w:r w:rsidRPr="00EC7840">
        <w:rPr>
          <w:rFonts w:ascii="Times New Roman" w:hAnsi="Times New Roman" w:cs="Times New Roman"/>
          <w:bCs/>
          <w:sz w:val="20"/>
          <w:szCs w:val="20"/>
        </w:rPr>
        <w:t xml:space="preserve"> spectrum hole </w:t>
      </w:r>
      <w:r w:rsidR="007546AE" w:rsidRPr="00EC7840">
        <w:rPr>
          <w:rFonts w:ascii="Times New Roman" w:hAnsi="Times New Roman" w:cs="Times New Roman"/>
          <w:bCs/>
          <w:sz w:val="20"/>
          <w:szCs w:val="20"/>
        </w:rPr>
        <w:t>[16</w:t>
      </w:r>
      <w:r w:rsidR="00AA4ABC" w:rsidRPr="00EC7840">
        <w:rPr>
          <w:rFonts w:ascii="Times New Roman" w:hAnsi="Times New Roman" w:cs="Times New Roman"/>
          <w:b/>
          <w:bCs/>
          <w:sz w:val="20"/>
          <w:szCs w:val="20"/>
        </w:rPr>
        <w:t>]</w:t>
      </w:r>
    </w:p>
    <w:p w14:paraId="064847D0" w14:textId="77777777" w:rsidR="003A73CF" w:rsidRPr="00EC7840" w:rsidRDefault="00E279A9"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bCs/>
          <w:noProof/>
          <w:sz w:val="20"/>
          <w:szCs w:val="20"/>
        </w:rPr>
        <w:drawing>
          <wp:inline distT="0" distB="0" distL="0" distR="0" wp14:anchorId="146413FC" wp14:editId="5E5F66DD">
            <wp:extent cx="4114800" cy="1920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1572" t="3061" r="2605" b="16100"/>
                    <a:stretch/>
                  </pic:blipFill>
                  <pic:spPr bwMode="auto">
                    <a:xfrm>
                      <a:off x="0" y="0"/>
                      <a:ext cx="4118243" cy="1921847"/>
                    </a:xfrm>
                    <a:prstGeom prst="rect">
                      <a:avLst/>
                    </a:prstGeom>
                    <a:noFill/>
                    <a:ln>
                      <a:noFill/>
                    </a:ln>
                    <a:extLst>
                      <a:ext uri="{53640926-AAD7-44D8-BBD7-CCE9431645EC}">
                        <a14:shadowObscured xmlns:a14="http://schemas.microsoft.com/office/drawing/2010/main"/>
                      </a:ext>
                    </a:extLst>
                  </pic:spPr>
                </pic:pic>
              </a:graphicData>
            </a:graphic>
          </wp:inline>
        </w:drawing>
      </w:r>
      <w:r w:rsidR="003A73CF" w:rsidRPr="00EC7840">
        <w:rPr>
          <w:rFonts w:ascii="Times New Roman" w:hAnsi="Times New Roman" w:cs="Times New Roman"/>
          <w:bCs/>
          <w:sz w:val="20"/>
          <w:szCs w:val="20"/>
        </w:rPr>
        <w:br/>
      </w:r>
      <w:r w:rsidR="000B06BE" w:rsidRPr="00EC7840">
        <w:rPr>
          <w:rFonts w:ascii="Times New Roman" w:hAnsi="Times New Roman" w:cs="Times New Roman"/>
          <w:bCs/>
          <w:sz w:val="20"/>
          <w:szCs w:val="20"/>
        </w:rPr>
        <w:t>Figure 7</w:t>
      </w:r>
      <w:r w:rsidR="006D62DC" w:rsidRPr="00EC7840">
        <w:rPr>
          <w:rFonts w:ascii="Times New Roman" w:hAnsi="Times New Roman" w:cs="Times New Roman"/>
          <w:bCs/>
          <w:sz w:val="20"/>
          <w:szCs w:val="20"/>
        </w:rPr>
        <w:t>:</w:t>
      </w:r>
      <w:r w:rsidR="003A73CF" w:rsidRPr="00EC7840">
        <w:rPr>
          <w:rFonts w:ascii="Times New Roman" w:hAnsi="Times New Roman" w:cs="Times New Roman"/>
          <w:bCs/>
          <w:sz w:val="20"/>
          <w:szCs w:val="20"/>
        </w:rPr>
        <w:t xml:space="preserve"> Spectrum hole (white space concept)</w:t>
      </w:r>
    </w:p>
    <w:p w14:paraId="1DF7B49B" w14:textId="77777777" w:rsidR="00227D0F" w:rsidRPr="00EC7840" w:rsidRDefault="008D4AC1" w:rsidP="005762D0">
      <w:pPr>
        <w:spacing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In another view</w:t>
      </w:r>
      <w:r w:rsidR="00241854">
        <w:rPr>
          <w:rFonts w:ascii="Times New Roman" w:hAnsi="Times New Roman" w:cs="Times New Roman"/>
          <w:bCs/>
          <w:sz w:val="20"/>
          <w:szCs w:val="20"/>
        </w:rPr>
        <w:t>, a spectrum hole is deﬁned as a band of frequencies readily allocated to a PU, though; it may not always be used</w:t>
      </w:r>
      <w:r w:rsidRPr="00EC7840">
        <w:rPr>
          <w:rFonts w:ascii="Times New Roman" w:hAnsi="Times New Roman" w:cs="Times New Roman"/>
          <w:bCs/>
          <w:sz w:val="20"/>
          <w:szCs w:val="20"/>
        </w:rPr>
        <w:t xml:space="preserve"> by the PU at a </w:t>
      </w:r>
      <w:r w:rsidR="0038730E" w:rsidRPr="00EC7840">
        <w:rPr>
          <w:rFonts w:ascii="Times New Roman" w:hAnsi="Times New Roman" w:cs="Times New Roman"/>
          <w:bCs/>
          <w:sz w:val="20"/>
          <w:szCs w:val="20"/>
        </w:rPr>
        <w:t>particular</w:t>
      </w:r>
      <w:r w:rsidRPr="00EC7840">
        <w:rPr>
          <w:rFonts w:ascii="Times New Roman" w:hAnsi="Times New Roman" w:cs="Times New Roman"/>
          <w:bCs/>
          <w:sz w:val="20"/>
          <w:szCs w:val="20"/>
        </w:rPr>
        <w:t xml:space="preserve"> time or </w:t>
      </w:r>
      <w:r w:rsidR="0038730E" w:rsidRPr="00EC7840">
        <w:rPr>
          <w:rFonts w:ascii="Times New Roman" w:hAnsi="Times New Roman" w:cs="Times New Roman"/>
          <w:bCs/>
          <w:sz w:val="20"/>
          <w:szCs w:val="20"/>
        </w:rPr>
        <w:t xml:space="preserve">in </w:t>
      </w:r>
      <w:r w:rsidRPr="00EC7840">
        <w:rPr>
          <w:rFonts w:ascii="Times New Roman" w:hAnsi="Times New Roman" w:cs="Times New Roman"/>
          <w:bCs/>
          <w:sz w:val="20"/>
          <w:szCs w:val="20"/>
        </w:rPr>
        <w:t xml:space="preserve">a geographic area </w:t>
      </w:r>
      <w:r w:rsidR="000B06BE" w:rsidRPr="00EC7840">
        <w:rPr>
          <w:rFonts w:ascii="Times New Roman" w:hAnsi="Times New Roman" w:cs="Times New Roman"/>
          <w:bCs/>
          <w:sz w:val="20"/>
          <w:szCs w:val="20"/>
        </w:rPr>
        <w:t>(see Figure 8</w:t>
      </w:r>
      <w:r w:rsidR="00AE2AA3" w:rsidRPr="00EC7840">
        <w:rPr>
          <w:rFonts w:ascii="Times New Roman" w:hAnsi="Times New Roman" w:cs="Times New Roman"/>
          <w:bCs/>
          <w:sz w:val="20"/>
          <w:szCs w:val="20"/>
        </w:rPr>
        <w:t xml:space="preserve">), </w:t>
      </w:r>
      <w:r w:rsidR="00B53B03" w:rsidRPr="00EC7840">
        <w:rPr>
          <w:rFonts w:ascii="Times New Roman" w:hAnsi="Times New Roman" w:cs="Times New Roman"/>
          <w:bCs/>
          <w:sz w:val="20"/>
          <w:szCs w:val="20"/>
        </w:rPr>
        <w:t>[28</w:t>
      </w:r>
      <w:r w:rsidRPr="00EC7840">
        <w:rPr>
          <w:rFonts w:ascii="Times New Roman" w:hAnsi="Times New Roman" w:cs="Times New Roman"/>
          <w:bCs/>
          <w:sz w:val="20"/>
          <w:szCs w:val="20"/>
        </w:rPr>
        <w:t xml:space="preserve">]. </w:t>
      </w:r>
    </w:p>
    <w:p w14:paraId="42D86112" w14:textId="77777777" w:rsidR="00227D0F" w:rsidRPr="00EC7840" w:rsidRDefault="00227D0F"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drawing>
          <wp:inline distT="0" distB="0" distL="0" distR="0" wp14:anchorId="0CFA0E98" wp14:editId="700E9CAE">
            <wp:extent cx="3822700" cy="2265577"/>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26855" cy="2268040"/>
                    </a:xfrm>
                    <a:prstGeom prst="rect">
                      <a:avLst/>
                    </a:prstGeom>
                  </pic:spPr>
                </pic:pic>
              </a:graphicData>
            </a:graphic>
          </wp:inline>
        </w:drawing>
      </w:r>
    </w:p>
    <w:p w14:paraId="0210C350" w14:textId="77777777" w:rsidR="00143F9C" w:rsidRPr="00EC7840" w:rsidRDefault="000B06BE"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bCs/>
          <w:sz w:val="20"/>
          <w:szCs w:val="20"/>
        </w:rPr>
        <w:t>Figure 8</w:t>
      </w:r>
      <w:r w:rsidR="00143F9C" w:rsidRPr="00EC7840">
        <w:rPr>
          <w:rFonts w:ascii="Times New Roman" w:hAnsi="Times New Roman" w:cs="Times New Roman"/>
          <w:bCs/>
          <w:sz w:val="20"/>
          <w:szCs w:val="20"/>
        </w:rPr>
        <w:t xml:space="preserve">: </w:t>
      </w:r>
      <w:r w:rsidR="0032112F" w:rsidRPr="00EC7840">
        <w:rPr>
          <w:rFonts w:ascii="Times New Roman" w:hAnsi="Times New Roman" w:cs="Times New Roman"/>
          <w:bCs/>
          <w:sz w:val="20"/>
          <w:szCs w:val="20"/>
        </w:rPr>
        <w:t>Example of a S</w:t>
      </w:r>
      <w:r w:rsidR="00143F9C" w:rsidRPr="00EC7840">
        <w:rPr>
          <w:rFonts w:ascii="Times New Roman" w:hAnsi="Times New Roman" w:cs="Times New Roman"/>
          <w:bCs/>
          <w:sz w:val="20"/>
          <w:szCs w:val="20"/>
        </w:rPr>
        <w:t xml:space="preserve">pectrum </w:t>
      </w:r>
      <w:r w:rsidR="0032112F" w:rsidRPr="00EC7840">
        <w:rPr>
          <w:rFonts w:ascii="Times New Roman" w:hAnsi="Times New Roman" w:cs="Times New Roman"/>
          <w:bCs/>
          <w:sz w:val="20"/>
          <w:szCs w:val="20"/>
        </w:rPr>
        <w:t>D</w:t>
      </w:r>
      <w:r w:rsidR="00E748CA" w:rsidRPr="00EC7840">
        <w:rPr>
          <w:rFonts w:ascii="Times New Roman" w:hAnsi="Times New Roman" w:cs="Times New Roman"/>
          <w:bCs/>
          <w:sz w:val="20"/>
          <w:szCs w:val="20"/>
        </w:rPr>
        <w:t>istribution</w:t>
      </w:r>
      <w:r w:rsidR="0032112F" w:rsidRPr="00EC7840">
        <w:rPr>
          <w:rFonts w:ascii="Times New Roman" w:hAnsi="Times New Roman" w:cs="Times New Roman"/>
          <w:bCs/>
          <w:sz w:val="20"/>
          <w:szCs w:val="20"/>
        </w:rPr>
        <w:t xml:space="preserve"> G</w:t>
      </w:r>
      <w:r w:rsidR="00143F9C" w:rsidRPr="00EC7840">
        <w:rPr>
          <w:rFonts w:ascii="Times New Roman" w:hAnsi="Times New Roman" w:cs="Times New Roman"/>
          <w:bCs/>
          <w:sz w:val="20"/>
          <w:szCs w:val="20"/>
        </w:rPr>
        <w:t>raph.</w:t>
      </w:r>
    </w:p>
    <w:p w14:paraId="58218A62" w14:textId="77777777" w:rsidR="00241854" w:rsidRDefault="00241854" w:rsidP="005D74C3">
      <w:pPr>
        <w:spacing w:line="240" w:lineRule="auto"/>
        <w:jc w:val="both"/>
        <w:rPr>
          <w:rFonts w:ascii="Times New Roman" w:hAnsi="Times New Roman" w:cs="Times New Roman"/>
          <w:bCs/>
          <w:sz w:val="20"/>
          <w:szCs w:val="20"/>
        </w:rPr>
      </w:pPr>
      <w:r w:rsidRPr="00241854">
        <w:rPr>
          <w:rFonts w:ascii="Times New Roman" w:hAnsi="Times New Roman" w:cs="Times New Roman"/>
          <w:bCs/>
          <w:sz w:val="20"/>
          <w:szCs w:val="20"/>
        </w:rPr>
        <w:t>The following frequency, time, or space parameters can be used to determine spectrum holes depending on the communication environment [59, 60]:</w:t>
      </w:r>
    </w:p>
    <w:p w14:paraId="19C6C5E5" w14:textId="77777777" w:rsidR="00DB178C" w:rsidRDefault="00DB178C" w:rsidP="005D74C3">
      <w:pPr>
        <w:pStyle w:val="ListParagraph"/>
        <w:numPr>
          <w:ilvl w:val="0"/>
          <w:numId w:val="4"/>
        </w:numPr>
        <w:spacing w:line="240" w:lineRule="auto"/>
        <w:jc w:val="both"/>
        <w:rPr>
          <w:rFonts w:ascii="Times New Roman" w:hAnsi="Times New Roman" w:cs="Times New Roman"/>
          <w:bCs/>
          <w:sz w:val="20"/>
          <w:szCs w:val="20"/>
        </w:rPr>
      </w:pPr>
      <w:proofErr w:type="spellStart"/>
      <w:r w:rsidRPr="00DB178C">
        <w:rPr>
          <w:rFonts w:ascii="Times New Roman" w:hAnsi="Times New Roman" w:cs="Times New Roman"/>
          <w:bCs/>
          <w:sz w:val="20"/>
          <w:szCs w:val="20"/>
        </w:rPr>
        <w:t>i</w:t>
      </w:r>
      <w:proofErr w:type="spellEnd"/>
      <w:r w:rsidRPr="00DB178C">
        <w:rPr>
          <w:rFonts w:ascii="Times New Roman" w:hAnsi="Times New Roman" w:cs="Times New Roman"/>
          <w:bCs/>
          <w:sz w:val="20"/>
          <w:szCs w:val="20"/>
        </w:rPr>
        <w:t>. A temporal spectrum hole is a frequency band that is not used by a principal user (PU) for a predetermined amount of time. A secondary user (SU) can identify these spectrum holes and take advantage of them without impairing the primary user's quality of service by using sophisticated spectrum sensing techniques.</w:t>
      </w:r>
    </w:p>
    <w:p w14:paraId="79A2A912" w14:textId="64B52779" w:rsidR="00DE086F" w:rsidRDefault="00DE086F" w:rsidP="005D74C3">
      <w:pPr>
        <w:pStyle w:val="ListParagraph"/>
        <w:numPr>
          <w:ilvl w:val="0"/>
          <w:numId w:val="4"/>
        </w:numPr>
        <w:spacing w:line="240" w:lineRule="auto"/>
        <w:jc w:val="both"/>
        <w:rPr>
          <w:rFonts w:ascii="Times New Roman" w:hAnsi="Times New Roman" w:cs="Times New Roman"/>
          <w:bCs/>
          <w:sz w:val="20"/>
          <w:szCs w:val="20"/>
        </w:rPr>
      </w:pPr>
      <w:r w:rsidRPr="00DE086F">
        <w:rPr>
          <w:rFonts w:ascii="Times New Roman" w:hAnsi="Times New Roman" w:cs="Times New Roman"/>
          <w:bCs/>
          <w:sz w:val="20"/>
          <w:szCs w:val="20"/>
        </w:rPr>
        <w:t xml:space="preserve">ii. Frequency spectrum hole: In this instance, the secondary user's actions don't negatively interfere with the primary </w:t>
      </w:r>
      <w:r w:rsidR="0025229C" w:rsidRPr="00DE086F">
        <w:rPr>
          <w:rFonts w:ascii="Times New Roman" w:hAnsi="Times New Roman" w:cs="Times New Roman"/>
          <w:bCs/>
          <w:sz w:val="20"/>
          <w:szCs w:val="20"/>
        </w:rPr>
        <w:t>user’s</w:t>
      </w:r>
      <w:r w:rsidRPr="00DE086F">
        <w:rPr>
          <w:rFonts w:ascii="Times New Roman" w:hAnsi="Times New Roman" w:cs="Times New Roman"/>
          <w:bCs/>
          <w:sz w:val="20"/>
          <w:szCs w:val="20"/>
        </w:rPr>
        <w:t xml:space="preserve"> activity. This keeps primary user communications uninterrupted while enabling the secondary user to use the spectrum.</w:t>
      </w:r>
    </w:p>
    <w:p w14:paraId="703D114C" w14:textId="77777777" w:rsidR="005D74C3" w:rsidRPr="00241854" w:rsidRDefault="005D74C3" w:rsidP="005D74C3">
      <w:pPr>
        <w:pStyle w:val="ListParagraph"/>
        <w:numPr>
          <w:ilvl w:val="0"/>
          <w:numId w:val="4"/>
        </w:numPr>
        <w:spacing w:line="240" w:lineRule="auto"/>
        <w:jc w:val="both"/>
        <w:rPr>
          <w:rFonts w:ascii="Times New Roman" w:hAnsi="Times New Roman" w:cs="Times New Roman"/>
          <w:bCs/>
          <w:sz w:val="20"/>
          <w:szCs w:val="20"/>
        </w:rPr>
      </w:pPr>
      <w:r w:rsidRPr="00241854">
        <w:rPr>
          <w:rFonts w:ascii="Times New Roman" w:hAnsi="Times New Roman" w:cs="Times New Roman"/>
          <w:bCs/>
          <w:sz w:val="20"/>
          <w:szCs w:val="20"/>
        </w:rPr>
        <w:t xml:space="preserve">Spatial spectrum hole: This type of spectrum hole pertains to a specific geographical area where the transmission of the primary user is currently occupying the spectrum. However, if the secondary user is located outside of this area (as </w:t>
      </w:r>
      <w:r w:rsidRPr="00241854">
        <w:rPr>
          <w:rFonts w:ascii="Times New Roman" w:hAnsi="Times New Roman" w:cs="Times New Roman"/>
          <w:bCs/>
          <w:sz w:val="20"/>
          <w:szCs w:val="20"/>
        </w:rPr>
        <w:lastRenderedPageBreak/>
        <w:t>depicted in Figure 9), they can make use of this spectrum without causing interference to the primary user's transmission.</w:t>
      </w:r>
    </w:p>
    <w:p w14:paraId="71CD70E4" w14:textId="77777777" w:rsidR="005E134D" w:rsidRPr="00EC7840" w:rsidRDefault="005E134D" w:rsidP="005D74C3">
      <w:pPr>
        <w:spacing w:line="240" w:lineRule="auto"/>
        <w:jc w:val="center"/>
        <w:rPr>
          <w:rFonts w:ascii="Times New Roman" w:hAnsi="Times New Roman" w:cs="Times New Roman"/>
          <w:b/>
          <w:bCs/>
          <w:sz w:val="20"/>
          <w:szCs w:val="20"/>
        </w:rPr>
      </w:pPr>
      <w:r w:rsidRPr="00EC7840">
        <w:rPr>
          <w:rFonts w:ascii="Times New Roman" w:hAnsi="Times New Roman" w:cs="Times New Roman"/>
          <w:noProof/>
          <w:sz w:val="20"/>
          <w:szCs w:val="20"/>
        </w:rPr>
        <w:drawing>
          <wp:inline distT="0" distB="0" distL="0" distR="0" wp14:anchorId="7B9DB9A4" wp14:editId="6CE7C149">
            <wp:extent cx="3352800" cy="2315930"/>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3355325" cy="2317674"/>
                    </a:xfrm>
                    <a:prstGeom prst="rect">
                      <a:avLst/>
                    </a:prstGeom>
                  </pic:spPr>
                </pic:pic>
              </a:graphicData>
            </a:graphic>
          </wp:inline>
        </w:drawing>
      </w:r>
    </w:p>
    <w:p w14:paraId="7170C466" w14:textId="77777777" w:rsidR="00CE407B" w:rsidRPr="00CE407B" w:rsidRDefault="00CE407B" w:rsidP="00CE407B">
      <w:pPr>
        <w:spacing w:line="240" w:lineRule="auto"/>
        <w:jc w:val="center"/>
        <w:rPr>
          <w:rFonts w:ascii="Times New Roman" w:hAnsi="Times New Roman" w:cs="Times New Roman"/>
          <w:bCs/>
          <w:sz w:val="20"/>
          <w:szCs w:val="20"/>
        </w:rPr>
      </w:pPr>
      <w:r w:rsidRPr="00CE407B">
        <w:rPr>
          <w:rFonts w:ascii="Times New Roman" w:hAnsi="Times New Roman" w:cs="Times New Roman"/>
          <w:bCs/>
          <w:sz w:val="20"/>
          <w:szCs w:val="20"/>
        </w:rPr>
        <w:t xml:space="preserve">Figure 9: </w:t>
      </w:r>
      <w:r>
        <w:rPr>
          <w:rFonts w:ascii="Times New Roman" w:hAnsi="Times New Roman" w:cs="Times New Roman"/>
          <w:bCs/>
          <w:sz w:val="20"/>
          <w:szCs w:val="20"/>
        </w:rPr>
        <w:t>S</w:t>
      </w:r>
      <w:r w:rsidRPr="00CE407B">
        <w:rPr>
          <w:rFonts w:ascii="Times New Roman" w:hAnsi="Times New Roman" w:cs="Times New Roman"/>
          <w:bCs/>
          <w:sz w:val="20"/>
          <w:szCs w:val="20"/>
        </w:rPr>
        <w:t>patial spectrum hole where the secondary user (SU) is not permitted to operate within the protected area of the primary user (PU).</w:t>
      </w:r>
    </w:p>
    <w:p w14:paraId="0E2B7AB6" w14:textId="77777777" w:rsidR="00CE407B" w:rsidRPr="00CE407B" w:rsidRDefault="00CE407B" w:rsidP="00CE407B">
      <w:pPr>
        <w:spacing w:line="240" w:lineRule="auto"/>
        <w:jc w:val="both"/>
        <w:rPr>
          <w:rFonts w:ascii="Times New Roman" w:hAnsi="Times New Roman" w:cs="Times New Roman"/>
          <w:bCs/>
          <w:sz w:val="20"/>
          <w:szCs w:val="20"/>
        </w:rPr>
      </w:pPr>
    </w:p>
    <w:p w14:paraId="350F631F" w14:textId="77777777" w:rsidR="00CE407B" w:rsidRP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Furthermore, spectrum holes can be classified into different spaces as described below [28]:</w:t>
      </w:r>
    </w:p>
    <w:p w14:paraId="2A5A6F49" w14:textId="77777777" w:rsidR="00CE407B" w:rsidRPr="00CE407B" w:rsidRDefault="00CE407B" w:rsidP="0025229C">
      <w:pPr>
        <w:spacing w:after="0"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w:t>
      </w:r>
      <w:proofErr w:type="spellStart"/>
      <w:r w:rsidRPr="00CE407B">
        <w:rPr>
          <w:rFonts w:ascii="Times New Roman" w:hAnsi="Times New Roman" w:cs="Times New Roman"/>
          <w:bCs/>
          <w:sz w:val="20"/>
          <w:szCs w:val="20"/>
        </w:rPr>
        <w:t>i</w:t>
      </w:r>
      <w:proofErr w:type="spellEnd"/>
      <w:r w:rsidRPr="00CE407B">
        <w:rPr>
          <w:rFonts w:ascii="Times New Roman" w:hAnsi="Times New Roman" w:cs="Times New Roman"/>
          <w:bCs/>
          <w:sz w:val="20"/>
          <w:szCs w:val="20"/>
        </w:rPr>
        <w:t>) Black spaces: These are areas where high-power signals interfere with control for a certain period.</w:t>
      </w:r>
    </w:p>
    <w:p w14:paraId="6A6C00E2" w14:textId="77777777" w:rsidR="00CE407B" w:rsidRPr="00CE407B" w:rsidRDefault="00CE407B" w:rsidP="0025229C">
      <w:pPr>
        <w:spacing w:after="0"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(ii) Gray spaces: In these spaces, low-power signals cause moderate interference with control.</w:t>
      </w:r>
    </w:p>
    <w:p w14:paraId="4C6AD53D" w14:textId="77777777" w:rsidR="00CE407B" w:rsidRPr="00CE407B" w:rsidRDefault="00CE407B" w:rsidP="00CE407B">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(iii) White spaces: No interfering signals are present, but natural noises like broadband thermal noise and impulsive noise can be observed.</w:t>
      </w:r>
    </w:p>
    <w:p w14:paraId="398357A8" w14:textId="77777777" w:rsidR="00CE407B" w:rsidRPr="00CE407B" w:rsidRDefault="00241854" w:rsidP="00CE407B">
      <w:pPr>
        <w:spacing w:line="240" w:lineRule="auto"/>
        <w:jc w:val="both"/>
        <w:rPr>
          <w:rFonts w:ascii="Times New Roman" w:hAnsi="Times New Roman" w:cs="Times New Roman"/>
          <w:b/>
          <w:sz w:val="20"/>
          <w:szCs w:val="20"/>
        </w:rPr>
      </w:pPr>
      <w:r w:rsidRPr="00CE407B">
        <w:rPr>
          <w:rFonts w:ascii="Times New Roman" w:hAnsi="Times New Roman" w:cs="Times New Roman"/>
          <w:b/>
          <w:sz w:val="20"/>
          <w:szCs w:val="20"/>
        </w:rPr>
        <w:t xml:space="preserve">7 </w:t>
      </w:r>
      <w:r>
        <w:rPr>
          <w:rFonts w:ascii="Times New Roman" w:hAnsi="Times New Roman" w:cs="Times New Roman"/>
          <w:b/>
          <w:sz w:val="20"/>
          <w:szCs w:val="20"/>
        </w:rPr>
        <w:t>CR</w:t>
      </w:r>
      <w:r w:rsidR="00CE407B" w:rsidRPr="00CE407B">
        <w:rPr>
          <w:rFonts w:ascii="Times New Roman" w:hAnsi="Times New Roman" w:cs="Times New Roman"/>
          <w:b/>
          <w:sz w:val="20"/>
          <w:szCs w:val="20"/>
        </w:rPr>
        <w:t xml:space="preserve"> Characteristics</w:t>
      </w:r>
    </w:p>
    <w:p w14:paraId="7EC6A158" w14:textId="77777777" w:rsidR="00241854" w:rsidRDefault="00241854" w:rsidP="00CE407B">
      <w:pPr>
        <w:spacing w:line="240" w:lineRule="auto"/>
        <w:jc w:val="both"/>
        <w:rPr>
          <w:rFonts w:ascii="Times New Roman" w:hAnsi="Times New Roman" w:cs="Times New Roman"/>
          <w:bCs/>
          <w:sz w:val="20"/>
          <w:szCs w:val="20"/>
        </w:rPr>
      </w:pPr>
      <w:r w:rsidRPr="00241854">
        <w:rPr>
          <w:rFonts w:ascii="Times New Roman" w:hAnsi="Times New Roman" w:cs="Times New Roman"/>
          <w:bCs/>
          <w:sz w:val="20"/>
          <w:szCs w:val="20"/>
        </w:rPr>
        <w:t xml:space="preserve">A cognitive radio network (CRN) differs from conventional wireless communication networks primarily by its cognitive capabilities. With the help of these skills, a secondary user (SU) can identify numerous characteristics of the radio environment in its vicinity, including distance, temperature, noise power, and other variables. The SU can choose the best frequency, transmit power level, and modulation scheme based on the information gathered </w:t>
      </w:r>
      <w:r w:rsidR="00727C17" w:rsidRPr="00241854">
        <w:rPr>
          <w:rFonts w:ascii="Times New Roman" w:hAnsi="Times New Roman" w:cs="Times New Roman"/>
          <w:bCs/>
          <w:sz w:val="20"/>
          <w:szCs w:val="20"/>
        </w:rPr>
        <w:t>to</w:t>
      </w:r>
      <w:r w:rsidRPr="00241854">
        <w:rPr>
          <w:rFonts w:ascii="Times New Roman" w:hAnsi="Times New Roman" w:cs="Times New Roman"/>
          <w:bCs/>
          <w:sz w:val="20"/>
          <w:szCs w:val="20"/>
        </w:rPr>
        <w:t xml:space="preserve"> achieve optimum performance. The following traits should be included in CRNs during actual implementation [59]:</w:t>
      </w:r>
    </w:p>
    <w:p w14:paraId="25289A97" w14:textId="77777777" w:rsidR="00241854" w:rsidRDefault="00CE407B" w:rsidP="00CE407B">
      <w:pPr>
        <w:pStyle w:val="ListParagraph"/>
        <w:numPr>
          <w:ilvl w:val="0"/>
          <w:numId w:val="6"/>
        </w:numPr>
        <w:spacing w:line="240" w:lineRule="auto"/>
        <w:jc w:val="both"/>
        <w:rPr>
          <w:rFonts w:ascii="Times New Roman" w:hAnsi="Times New Roman" w:cs="Times New Roman"/>
          <w:bCs/>
          <w:sz w:val="20"/>
          <w:szCs w:val="20"/>
        </w:rPr>
      </w:pPr>
      <w:r w:rsidRPr="00241854">
        <w:rPr>
          <w:rFonts w:ascii="Times New Roman" w:hAnsi="Times New Roman" w:cs="Times New Roman"/>
          <w:bCs/>
          <w:sz w:val="20"/>
          <w:szCs w:val="20"/>
        </w:rPr>
        <w:t>Efficient spectrum sensing and analysis methods should be employed by the SU to ensure continuous spectrum availability and reliable communication.</w:t>
      </w:r>
    </w:p>
    <w:p w14:paraId="21BF62CE" w14:textId="77777777" w:rsidR="00241854" w:rsidRDefault="00CE407B" w:rsidP="00CE407B">
      <w:pPr>
        <w:pStyle w:val="ListParagraph"/>
        <w:numPr>
          <w:ilvl w:val="0"/>
          <w:numId w:val="6"/>
        </w:numPr>
        <w:spacing w:line="240" w:lineRule="auto"/>
        <w:jc w:val="both"/>
        <w:rPr>
          <w:rFonts w:ascii="Times New Roman" w:hAnsi="Times New Roman" w:cs="Times New Roman"/>
          <w:bCs/>
          <w:sz w:val="20"/>
          <w:szCs w:val="20"/>
        </w:rPr>
      </w:pPr>
      <w:r w:rsidRPr="00241854">
        <w:rPr>
          <w:rFonts w:ascii="Times New Roman" w:hAnsi="Times New Roman" w:cs="Times New Roman"/>
          <w:bCs/>
          <w:sz w:val="20"/>
          <w:szCs w:val="20"/>
        </w:rPr>
        <w:t>The SU should share spectrum information with other users and coordinate communication to minimize interference and avoid collisions with primary users using the same frequency bands.</w:t>
      </w:r>
    </w:p>
    <w:p w14:paraId="463E4B68" w14:textId="77777777" w:rsidR="00241854" w:rsidRDefault="00CE407B" w:rsidP="00CE407B">
      <w:pPr>
        <w:pStyle w:val="ListParagraph"/>
        <w:numPr>
          <w:ilvl w:val="0"/>
          <w:numId w:val="6"/>
        </w:numPr>
        <w:spacing w:line="240" w:lineRule="auto"/>
        <w:jc w:val="both"/>
        <w:rPr>
          <w:rFonts w:ascii="Times New Roman" w:hAnsi="Times New Roman" w:cs="Times New Roman"/>
          <w:bCs/>
          <w:sz w:val="20"/>
          <w:szCs w:val="20"/>
        </w:rPr>
      </w:pPr>
      <w:r w:rsidRPr="00241854">
        <w:rPr>
          <w:rFonts w:ascii="Times New Roman" w:hAnsi="Times New Roman" w:cs="Times New Roman"/>
          <w:bCs/>
          <w:sz w:val="20"/>
          <w:szCs w:val="20"/>
        </w:rPr>
        <w:t>The SU's architecture should be unified and designed across different layers to meet diverse Quality of Service (QoS) requirements.</w:t>
      </w:r>
    </w:p>
    <w:p w14:paraId="5EDFB510" w14:textId="77777777" w:rsidR="00CE407B" w:rsidRPr="00241854" w:rsidRDefault="00CE407B" w:rsidP="00CE407B">
      <w:pPr>
        <w:pStyle w:val="ListParagraph"/>
        <w:numPr>
          <w:ilvl w:val="0"/>
          <w:numId w:val="6"/>
        </w:numPr>
        <w:spacing w:line="240" w:lineRule="auto"/>
        <w:jc w:val="both"/>
        <w:rPr>
          <w:rFonts w:ascii="Times New Roman" w:hAnsi="Times New Roman" w:cs="Times New Roman"/>
          <w:bCs/>
          <w:sz w:val="20"/>
          <w:szCs w:val="20"/>
        </w:rPr>
      </w:pPr>
      <w:r w:rsidRPr="00241854">
        <w:rPr>
          <w:rFonts w:ascii="Times New Roman" w:hAnsi="Times New Roman" w:cs="Times New Roman"/>
          <w:bCs/>
          <w:sz w:val="20"/>
          <w:szCs w:val="20"/>
        </w:rPr>
        <w:t>Dynamic spectrum access methods should be employed by the SU, allowing it to adapt to the fluctuating nature of the CRN</w:t>
      </w:r>
      <w:r w:rsidR="00727C17">
        <w:rPr>
          <w:rFonts w:ascii="Times New Roman" w:hAnsi="Times New Roman" w:cs="Times New Roman"/>
          <w:bCs/>
          <w:sz w:val="20"/>
          <w:szCs w:val="20"/>
        </w:rPr>
        <w:t>.</w:t>
      </w:r>
    </w:p>
    <w:p w14:paraId="47321050" w14:textId="77777777" w:rsidR="00064250" w:rsidRPr="00EC7840" w:rsidRDefault="00940BEB" w:rsidP="00CE407B">
      <w:pPr>
        <w:spacing w:line="240" w:lineRule="auto"/>
        <w:jc w:val="both"/>
        <w:rPr>
          <w:rFonts w:ascii="Times New Roman" w:hAnsi="Times New Roman" w:cs="Times New Roman"/>
          <w:b/>
          <w:bCs/>
          <w:sz w:val="20"/>
          <w:szCs w:val="20"/>
        </w:rPr>
      </w:pPr>
      <w:r w:rsidRPr="00EC7840">
        <w:rPr>
          <w:rFonts w:ascii="Times New Roman" w:hAnsi="Times New Roman" w:cs="Times New Roman"/>
          <w:b/>
          <w:bCs/>
          <w:sz w:val="20"/>
          <w:szCs w:val="20"/>
        </w:rPr>
        <w:t>7.1</w:t>
      </w:r>
      <w:r w:rsidRPr="00EC7840">
        <w:rPr>
          <w:rFonts w:ascii="Times New Roman" w:hAnsi="Times New Roman" w:cs="Times New Roman"/>
          <w:b/>
          <w:bCs/>
          <w:sz w:val="20"/>
          <w:szCs w:val="20"/>
        </w:rPr>
        <w:tab/>
      </w:r>
      <w:r w:rsidR="00064250" w:rsidRPr="00EC7840">
        <w:rPr>
          <w:rFonts w:ascii="Times New Roman" w:hAnsi="Times New Roman" w:cs="Times New Roman"/>
          <w:b/>
          <w:bCs/>
          <w:sz w:val="20"/>
          <w:szCs w:val="20"/>
        </w:rPr>
        <w:t>Cooperative Spectrum Sensing</w:t>
      </w:r>
      <w:r w:rsidR="00124395" w:rsidRPr="00EC7840">
        <w:rPr>
          <w:rFonts w:ascii="Times New Roman" w:hAnsi="Times New Roman" w:cs="Times New Roman"/>
          <w:b/>
          <w:bCs/>
          <w:sz w:val="20"/>
          <w:szCs w:val="20"/>
        </w:rPr>
        <w:t xml:space="preserve"> (CSS)</w:t>
      </w:r>
    </w:p>
    <w:p w14:paraId="66A89D4F" w14:textId="77777777" w:rsidR="00CE407B" w:rsidRDefault="004B1BC1" w:rsidP="00CE407B">
      <w:pPr>
        <w:spacing w:line="240" w:lineRule="auto"/>
        <w:jc w:val="center"/>
        <w:rPr>
          <w:rFonts w:ascii="Times New Roman" w:hAnsi="Times New Roman" w:cs="Times New Roman"/>
          <w:bCs/>
          <w:sz w:val="20"/>
          <w:szCs w:val="20"/>
        </w:rPr>
      </w:pPr>
      <w:r w:rsidRPr="004B1BC1">
        <w:rPr>
          <w:rFonts w:ascii="Times New Roman" w:hAnsi="Times New Roman" w:cs="Times New Roman"/>
          <w:bCs/>
          <w:sz w:val="20"/>
          <w:szCs w:val="20"/>
        </w:rPr>
        <w:t xml:space="preserve">Wireless communications are susceptible to natural phenomena like multi-path fading, shadowing, and noise, all of which can affect the received signal's strength. For example, if there is a considerable distance between a primary user (PU) and a secondary user (SU), or if the PU's signal is obstructed by a significant obstacle, the signal received by the SU may be attenuated. Consequently, accurately detecting the presence of a PU can become quite challenging. Figure 10 depicts a scenario in which the PU's transmitter (PU Tx) is obscured by an obstacle, making it problematic for the secondary transmitter (SU Tx) to perceive the PU Tx signal. This situation may lead the SU Tx to inadvertently introduce detrimental interference to the PU's </w:t>
      </w:r>
      <w:r w:rsidRPr="004B1BC1">
        <w:rPr>
          <w:rFonts w:ascii="Times New Roman" w:hAnsi="Times New Roman" w:cs="Times New Roman"/>
          <w:bCs/>
          <w:sz w:val="20"/>
          <w:szCs w:val="20"/>
        </w:rPr>
        <w:lastRenderedPageBreak/>
        <w:t>receiver (PU Rx) while it starts utilizing the licensed spectrum for communication</w:t>
      </w:r>
      <w:r>
        <w:rPr>
          <w:rFonts w:ascii="Segoe UI" w:hAnsi="Segoe UI" w:cs="Segoe UI"/>
          <w:color w:val="374151"/>
          <w:shd w:val="clear" w:color="auto" w:fill="F7F7F8"/>
        </w:rPr>
        <w:t xml:space="preserve"> </w:t>
      </w:r>
      <w:r w:rsidRPr="004B1BC1">
        <w:rPr>
          <w:rFonts w:ascii="Times New Roman" w:hAnsi="Times New Roman" w:cs="Times New Roman"/>
          <w:bCs/>
          <w:sz w:val="20"/>
          <w:szCs w:val="20"/>
        </w:rPr>
        <w:t>with the secondary receiver (SU Rx).</w:t>
      </w:r>
      <w:r w:rsidR="00B23822" w:rsidRPr="00EC7840">
        <w:rPr>
          <w:rFonts w:ascii="Times New Roman" w:hAnsi="Times New Roman" w:cs="Times New Roman"/>
          <w:noProof/>
          <w:sz w:val="20"/>
          <w:szCs w:val="20"/>
        </w:rPr>
        <w:drawing>
          <wp:inline distT="0" distB="0" distL="0" distR="0" wp14:anchorId="11EEFF57" wp14:editId="18C65CC9">
            <wp:extent cx="2715295" cy="251642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Lst>
                    </a:blip>
                    <a:stretch>
                      <a:fillRect/>
                    </a:stretch>
                  </pic:blipFill>
                  <pic:spPr>
                    <a:xfrm>
                      <a:off x="0" y="0"/>
                      <a:ext cx="2711405" cy="2512824"/>
                    </a:xfrm>
                    <a:prstGeom prst="rect">
                      <a:avLst/>
                    </a:prstGeom>
                  </pic:spPr>
                </pic:pic>
              </a:graphicData>
            </a:graphic>
          </wp:inline>
        </w:drawing>
      </w:r>
    </w:p>
    <w:p w14:paraId="6DA7CE24" w14:textId="77777777" w:rsidR="00B23822" w:rsidRPr="00EC7840" w:rsidRDefault="00C139D3"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bCs/>
          <w:sz w:val="20"/>
          <w:szCs w:val="20"/>
        </w:rPr>
        <w:t>Figure 10</w:t>
      </w:r>
      <w:r w:rsidR="00B23822" w:rsidRPr="00EC7840">
        <w:rPr>
          <w:rFonts w:ascii="Times New Roman" w:hAnsi="Times New Roman" w:cs="Times New Roman"/>
          <w:bCs/>
          <w:sz w:val="20"/>
          <w:szCs w:val="20"/>
        </w:rPr>
        <w:t xml:space="preserve">: </w:t>
      </w:r>
      <w:r w:rsidR="003523C5" w:rsidRPr="00EC7840">
        <w:rPr>
          <w:rFonts w:ascii="Times New Roman" w:hAnsi="Times New Roman" w:cs="Times New Roman"/>
          <w:bCs/>
          <w:sz w:val="20"/>
          <w:szCs w:val="20"/>
        </w:rPr>
        <w:t>E</w:t>
      </w:r>
      <w:r w:rsidR="00546D11" w:rsidRPr="00EC7840">
        <w:rPr>
          <w:rFonts w:ascii="Times New Roman" w:hAnsi="Times New Roman" w:cs="Times New Roman"/>
          <w:bCs/>
          <w:sz w:val="20"/>
          <w:szCs w:val="20"/>
        </w:rPr>
        <w:t>xample of a hidden PU where SU Tx can’</w:t>
      </w:r>
      <w:r w:rsidR="00B23822" w:rsidRPr="00EC7840">
        <w:rPr>
          <w:rFonts w:ascii="Times New Roman" w:hAnsi="Times New Roman" w:cs="Times New Roman"/>
          <w:bCs/>
          <w:sz w:val="20"/>
          <w:szCs w:val="20"/>
        </w:rPr>
        <w:t xml:space="preserve">t </w:t>
      </w:r>
      <w:r w:rsidR="00546D11" w:rsidRPr="00EC7840">
        <w:rPr>
          <w:rFonts w:ascii="Times New Roman" w:hAnsi="Times New Roman" w:cs="Times New Roman"/>
          <w:bCs/>
          <w:sz w:val="20"/>
          <w:szCs w:val="20"/>
        </w:rPr>
        <w:t>sense</w:t>
      </w:r>
      <w:r w:rsidR="00B23822" w:rsidRPr="00EC7840">
        <w:rPr>
          <w:rFonts w:ascii="Times New Roman" w:hAnsi="Times New Roman" w:cs="Times New Roman"/>
          <w:bCs/>
          <w:sz w:val="20"/>
          <w:szCs w:val="20"/>
        </w:rPr>
        <w:t xml:space="preserve"> the </w:t>
      </w:r>
      <w:r w:rsidR="00546D11" w:rsidRPr="00EC7840">
        <w:rPr>
          <w:rFonts w:ascii="Times New Roman" w:hAnsi="Times New Roman" w:cs="Times New Roman"/>
          <w:bCs/>
          <w:sz w:val="20"/>
          <w:szCs w:val="20"/>
        </w:rPr>
        <w:t>presence</w:t>
      </w:r>
      <w:r w:rsidR="005648FA" w:rsidRPr="00EC7840">
        <w:rPr>
          <w:rFonts w:ascii="Times New Roman" w:hAnsi="Times New Roman" w:cs="Times New Roman"/>
          <w:bCs/>
          <w:sz w:val="20"/>
          <w:szCs w:val="20"/>
        </w:rPr>
        <w:t xml:space="preserve"> of the PU </w:t>
      </w:r>
      <w:r w:rsidR="00546D11" w:rsidRPr="00EC7840">
        <w:rPr>
          <w:rFonts w:ascii="Times New Roman" w:hAnsi="Times New Roman" w:cs="Times New Roman"/>
          <w:bCs/>
          <w:sz w:val="20"/>
          <w:szCs w:val="20"/>
        </w:rPr>
        <w:t xml:space="preserve">Tx due </w:t>
      </w:r>
      <w:proofErr w:type="spellStart"/>
      <w:proofErr w:type="gramStart"/>
      <w:r w:rsidR="00546D11" w:rsidRPr="00EC7840">
        <w:rPr>
          <w:rFonts w:ascii="Times New Roman" w:hAnsi="Times New Roman" w:cs="Times New Roman"/>
          <w:bCs/>
          <w:sz w:val="20"/>
          <w:szCs w:val="20"/>
        </w:rPr>
        <w:t>to</w:t>
      </w:r>
      <w:r w:rsidR="005762D0">
        <w:rPr>
          <w:rFonts w:ascii="Times New Roman" w:hAnsi="Times New Roman" w:cs="Times New Roman"/>
          <w:bCs/>
          <w:sz w:val="20"/>
          <w:szCs w:val="20"/>
        </w:rPr>
        <w:t>obstacles</w:t>
      </w:r>
      <w:proofErr w:type="spellEnd"/>
      <w:proofErr w:type="gramEnd"/>
      <w:r w:rsidR="00B23822" w:rsidRPr="00EC7840">
        <w:rPr>
          <w:rFonts w:ascii="Times New Roman" w:hAnsi="Times New Roman" w:cs="Times New Roman"/>
          <w:bCs/>
          <w:sz w:val="20"/>
          <w:szCs w:val="20"/>
        </w:rPr>
        <w:t>.</w:t>
      </w:r>
    </w:p>
    <w:p w14:paraId="599C313D" w14:textId="77777777" w:rsidR="00727C17" w:rsidRPr="00EC7840" w:rsidRDefault="00727C17" w:rsidP="005762D0">
      <w:pPr>
        <w:spacing w:line="240" w:lineRule="auto"/>
        <w:jc w:val="both"/>
        <w:rPr>
          <w:rFonts w:ascii="Times New Roman" w:hAnsi="Times New Roman" w:cs="Times New Roman"/>
          <w:bCs/>
          <w:sz w:val="20"/>
          <w:szCs w:val="20"/>
        </w:rPr>
      </w:pPr>
      <w:r w:rsidRPr="00727C17">
        <w:rPr>
          <w:rFonts w:ascii="Times New Roman" w:hAnsi="Times New Roman" w:cs="Times New Roman"/>
          <w:bCs/>
          <w:sz w:val="20"/>
          <w:szCs w:val="20"/>
        </w:rPr>
        <w:t>CSS has been recommended to prevent these hiccups [61, 62]. Multiple users' separate fading channels and spatial diversity have been shown to be advantageous for improving detection probability and cutting down on sensing time in cooperative networks [63]. Figure 11 depicts a case where CSS might be used. With the aid of SR1 and SR2, two secondary relays (SRs), the SU Tx may detect the PU Tx.</w:t>
      </w:r>
    </w:p>
    <w:p w14:paraId="5819DC3B" w14:textId="77777777" w:rsidR="00064250" w:rsidRPr="00EC7840" w:rsidRDefault="004D4F9C"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drawing>
          <wp:inline distT="0" distB="0" distL="0" distR="0" wp14:anchorId="0CE25CFF" wp14:editId="63164B2C">
            <wp:extent cx="3529597" cy="218724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29597" cy="2187245"/>
                    </a:xfrm>
                    <a:prstGeom prst="rect">
                      <a:avLst/>
                    </a:prstGeom>
                  </pic:spPr>
                </pic:pic>
              </a:graphicData>
            </a:graphic>
          </wp:inline>
        </w:drawing>
      </w:r>
    </w:p>
    <w:p w14:paraId="7322B2ED" w14:textId="77777777" w:rsidR="00064250" w:rsidRPr="00EC7840" w:rsidRDefault="004D4F9C" w:rsidP="005762D0">
      <w:pPr>
        <w:spacing w:line="240" w:lineRule="auto"/>
        <w:jc w:val="center"/>
        <w:rPr>
          <w:rFonts w:ascii="Times New Roman" w:hAnsi="Times New Roman" w:cs="Times New Roman"/>
          <w:bCs/>
          <w:sz w:val="20"/>
          <w:szCs w:val="20"/>
        </w:rPr>
      </w:pPr>
      <w:r w:rsidRPr="00EC7840">
        <w:rPr>
          <w:rFonts w:ascii="Times New Roman" w:hAnsi="Times New Roman" w:cs="Times New Roman"/>
          <w:bCs/>
          <w:sz w:val="20"/>
          <w:szCs w:val="20"/>
        </w:rPr>
        <w:t xml:space="preserve">Figure </w:t>
      </w:r>
      <w:r w:rsidR="003D5A76" w:rsidRPr="00EC7840">
        <w:rPr>
          <w:rFonts w:ascii="Times New Roman" w:hAnsi="Times New Roman" w:cs="Times New Roman"/>
          <w:bCs/>
          <w:sz w:val="20"/>
          <w:szCs w:val="20"/>
        </w:rPr>
        <w:t>11</w:t>
      </w:r>
      <w:r w:rsidRPr="00EC7840">
        <w:rPr>
          <w:rFonts w:ascii="Times New Roman" w:hAnsi="Times New Roman" w:cs="Times New Roman"/>
          <w:bCs/>
          <w:sz w:val="20"/>
          <w:szCs w:val="20"/>
        </w:rPr>
        <w:t xml:space="preserve">: </w:t>
      </w:r>
      <w:r w:rsidR="00527F7C" w:rsidRPr="00EC7840">
        <w:rPr>
          <w:rFonts w:ascii="Times New Roman" w:hAnsi="Times New Roman" w:cs="Times New Roman"/>
          <w:bCs/>
          <w:sz w:val="20"/>
          <w:szCs w:val="20"/>
        </w:rPr>
        <w:t xml:space="preserve">Two SRs support the SU Tx in detecting a hidden PU </w:t>
      </w:r>
      <w:r w:rsidRPr="00EC7840">
        <w:rPr>
          <w:rFonts w:ascii="Times New Roman" w:hAnsi="Times New Roman" w:cs="Times New Roman"/>
          <w:bCs/>
          <w:sz w:val="20"/>
          <w:szCs w:val="20"/>
        </w:rPr>
        <w:t>Tx.</w:t>
      </w:r>
    </w:p>
    <w:p w14:paraId="153712BB" w14:textId="77777777" w:rsidR="00546D9A" w:rsidRPr="00EC7840" w:rsidRDefault="00940BEB" w:rsidP="005762D0">
      <w:pPr>
        <w:spacing w:line="240" w:lineRule="auto"/>
        <w:rPr>
          <w:rFonts w:ascii="Times New Roman" w:hAnsi="Times New Roman" w:cs="Times New Roman"/>
          <w:b/>
          <w:bCs/>
          <w:sz w:val="20"/>
          <w:szCs w:val="20"/>
        </w:rPr>
      </w:pPr>
      <w:r w:rsidRPr="00EC7840">
        <w:rPr>
          <w:rFonts w:ascii="Times New Roman" w:hAnsi="Times New Roman" w:cs="Times New Roman"/>
          <w:b/>
          <w:bCs/>
          <w:sz w:val="20"/>
          <w:szCs w:val="20"/>
        </w:rPr>
        <w:t>7.2</w:t>
      </w:r>
      <w:r w:rsidRPr="00EC7840">
        <w:rPr>
          <w:rFonts w:ascii="Times New Roman" w:hAnsi="Times New Roman" w:cs="Times New Roman"/>
          <w:b/>
          <w:bCs/>
          <w:sz w:val="20"/>
          <w:szCs w:val="20"/>
        </w:rPr>
        <w:tab/>
      </w:r>
      <w:r w:rsidR="00372FD4" w:rsidRPr="00EC7840">
        <w:rPr>
          <w:rFonts w:ascii="Times New Roman" w:hAnsi="Times New Roman" w:cs="Times New Roman"/>
          <w:b/>
          <w:bCs/>
          <w:sz w:val="20"/>
          <w:szCs w:val="20"/>
        </w:rPr>
        <w:t xml:space="preserve">Current State-of-the-Art </w:t>
      </w:r>
      <w:r w:rsidR="00552D01" w:rsidRPr="00EC7840">
        <w:rPr>
          <w:rFonts w:ascii="Times New Roman" w:hAnsi="Times New Roman" w:cs="Times New Roman"/>
          <w:b/>
          <w:bCs/>
          <w:sz w:val="20"/>
          <w:szCs w:val="20"/>
        </w:rPr>
        <w:t>Review</w:t>
      </w:r>
      <w:r w:rsidR="00372FD4" w:rsidRPr="00EC7840">
        <w:rPr>
          <w:rFonts w:ascii="Times New Roman" w:hAnsi="Times New Roman" w:cs="Times New Roman"/>
          <w:b/>
          <w:bCs/>
          <w:sz w:val="20"/>
          <w:szCs w:val="20"/>
        </w:rPr>
        <w:t xml:space="preserve"> on Spectrum Sharing in CRNs</w:t>
      </w:r>
    </w:p>
    <w:p w14:paraId="7CD6414F" w14:textId="77777777" w:rsidR="00C207BF" w:rsidRDefault="00CE407B" w:rsidP="00C207BF">
      <w:pPr>
        <w:spacing w:line="240" w:lineRule="auto"/>
        <w:jc w:val="both"/>
        <w:rPr>
          <w:rFonts w:ascii="Times New Roman" w:hAnsi="Times New Roman" w:cs="Times New Roman"/>
          <w:bCs/>
          <w:sz w:val="20"/>
          <w:szCs w:val="20"/>
        </w:rPr>
      </w:pPr>
      <w:r w:rsidRPr="00CE407B">
        <w:rPr>
          <w:rFonts w:ascii="Times New Roman" w:hAnsi="Times New Roman" w:cs="Times New Roman"/>
          <w:bCs/>
          <w:sz w:val="20"/>
          <w:szCs w:val="20"/>
        </w:rPr>
        <w:t xml:space="preserve">This review encompasses the development of cognitive radio (CR) research, encompassing diverse aspects of spectrum sharing. </w:t>
      </w:r>
      <w:r w:rsidR="00C207BF" w:rsidRPr="00C207BF">
        <w:rPr>
          <w:rFonts w:ascii="Times New Roman" w:hAnsi="Times New Roman" w:cs="Times New Roman"/>
          <w:bCs/>
          <w:sz w:val="20"/>
          <w:szCs w:val="20"/>
        </w:rPr>
        <w:t xml:space="preserve">These elements consist of signal and waveform design [85–95], statistical modeling of spectrum consumption [78–84], spectrum measurements, and spectrum sensing [64–77]. </w:t>
      </w:r>
      <w:proofErr w:type="gramStart"/>
      <w:r w:rsidR="00C207BF" w:rsidRPr="00C207BF">
        <w:rPr>
          <w:rFonts w:ascii="Times New Roman" w:hAnsi="Times New Roman" w:cs="Times New Roman"/>
          <w:bCs/>
          <w:sz w:val="20"/>
          <w:szCs w:val="20"/>
        </w:rPr>
        <w:t>Furthermore</w:t>
      </w:r>
      <w:proofErr w:type="gramEnd"/>
      <w:r w:rsidR="00C207BF" w:rsidRPr="00C207BF">
        <w:rPr>
          <w:rFonts w:ascii="Times New Roman" w:hAnsi="Times New Roman" w:cs="Times New Roman"/>
          <w:bCs/>
          <w:sz w:val="20"/>
          <w:szCs w:val="20"/>
        </w:rPr>
        <w:t xml:space="preserve"> included in the paper are spectrum mobility [96–105], multiple access, resource allocation and power regulation, cognitive learning, adaptability, and self-configuration [106–117], as well as </w:t>
      </w:r>
      <w:proofErr w:type="spellStart"/>
      <w:r w:rsidR="00C207BF" w:rsidRPr="00C207BF">
        <w:rPr>
          <w:rFonts w:ascii="Times New Roman" w:hAnsi="Times New Roman" w:cs="Times New Roman"/>
          <w:bCs/>
          <w:sz w:val="20"/>
          <w:szCs w:val="20"/>
        </w:rPr>
        <w:t>multihop</w:t>
      </w:r>
      <w:proofErr w:type="spellEnd"/>
      <w:r w:rsidR="00C207BF" w:rsidRPr="00C207BF">
        <w:rPr>
          <w:rFonts w:ascii="Times New Roman" w:hAnsi="Times New Roman" w:cs="Times New Roman"/>
          <w:bCs/>
          <w:sz w:val="20"/>
          <w:szCs w:val="20"/>
        </w:rPr>
        <w:t xml:space="preserve"> transmission and routing [118–123].</w:t>
      </w:r>
    </w:p>
    <w:p w14:paraId="42946870" w14:textId="77777777" w:rsidR="002404B1" w:rsidRPr="00EC7840" w:rsidRDefault="00940BEB" w:rsidP="00C207BF">
      <w:pPr>
        <w:spacing w:line="240" w:lineRule="auto"/>
        <w:jc w:val="both"/>
        <w:rPr>
          <w:rFonts w:ascii="Times New Roman" w:hAnsi="Times New Roman" w:cs="Times New Roman"/>
          <w:b/>
          <w:bCs/>
          <w:sz w:val="20"/>
          <w:szCs w:val="20"/>
        </w:rPr>
      </w:pPr>
      <w:r w:rsidRPr="00EC7840">
        <w:rPr>
          <w:rFonts w:ascii="Times New Roman" w:hAnsi="Times New Roman" w:cs="Times New Roman"/>
          <w:b/>
          <w:bCs/>
          <w:sz w:val="20"/>
          <w:szCs w:val="20"/>
        </w:rPr>
        <w:t>7.</w:t>
      </w:r>
      <w:r w:rsidR="00D44159" w:rsidRPr="00EC7840">
        <w:rPr>
          <w:rFonts w:ascii="Times New Roman" w:hAnsi="Times New Roman" w:cs="Times New Roman"/>
          <w:b/>
          <w:bCs/>
          <w:sz w:val="20"/>
          <w:szCs w:val="20"/>
        </w:rPr>
        <w:t>2.1</w:t>
      </w:r>
      <w:r w:rsidRPr="00EC7840">
        <w:rPr>
          <w:rFonts w:ascii="Times New Roman" w:hAnsi="Times New Roman" w:cs="Times New Roman"/>
          <w:b/>
          <w:bCs/>
          <w:sz w:val="20"/>
          <w:szCs w:val="20"/>
        </w:rPr>
        <w:tab/>
      </w:r>
      <w:r w:rsidR="001A16F0" w:rsidRPr="00EC7840">
        <w:rPr>
          <w:rFonts w:ascii="Times New Roman" w:hAnsi="Times New Roman" w:cs="Times New Roman"/>
          <w:b/>
          <w:bCs/>
          <w:sz w:val="20"/>
          <w:szCs w:val="20"/>
        </w:rPr>
        <w:t xml:space="preserve">Spectrum sensing, interference </w:t>
      </w:r>
      <w:proofErr w:type="spellStart"/>
      <w:proofErr w:type="gramStart"/>
      <w:r w:rsidR="00552D01" w:rsidRPr="00EC7840">
        <w:rPr>
          <w:rFonts w:ascii="Times New Roman" w:hAnsi="Times New Roman" w:cs="Times New Roman"/>
          <w:b/>
          <w:bCs/>
          <w:sz w:val="20"/>
          <w:szCs w:val="20"/>
        </w:rPr>
        <w:t>modelling</w:t>
      </w:r>
      <w:r w:rsidR="00B7416C" w:rsidRPr="00EC7840">
        <w:rPr>
          <w:rFonts w:ascii="Times New Roman" w:hAnsi="Times New Roman" w:cs="Times New Roman"/>
          <w:b/>
          <w:bCs/>
          <w:sz w:val="20"/>
          <w:szCs w:val="20"/>
        </w:rPr>
        <w:t>,</w:t>
      </w:r>
      <w:r w:rsidR="00552D01" w:rsidRPr="00EC7840">
        <w:rPr>
          <w:rFonts w:ascii="Times New Roman" w:hAnsi="Times New Roman" w:cs="Times New Roman"/>
          <w:b/>
          <w:bCs/>
          <w:sz w:val="20"/>
          <w:szCs w:val="20"/>
        </w:rPr>
        <w:t>measurements</w:t>
      </w:r>
      <w:proofErr w:type="spellEnd"/>
      <w:proofErr w:type="gramEnd"/>
      <w:r w:rsidR="00552D01" w:rsidRPr="00EC7840">
        <w:rPr>
          <w:rFonts w:ascii="Times New Roman" w:hAnsi="Times New Roman" w:cs="Times New Roman"/>
          <w:b/>
          <w:bCs/>
          <w:sz w:val="20"/>
          <w:szCs w:val="20"/>
        </w:rPr>
        <w:t>,</w:t>
      </w:r>
      <w:r w:rsidR="001A16F0" w:rsidRPr="00EC7840">
        <w:rPr>
          <w:rFonts w:ascii="Times New Roman" w:hAnsi="Times New Roman" w:cs="Times New Roman"/>
          <w:b/>
          <w:bCs/>
          <w:sz w:val="20"/>
          <w:szCs w:val="20"/>
        </w:rPr>
        <w:t xml:space="preserve"> and statistical </w:t>
      </w:r>
      <w:proofErr w:type="spellStart"/>
      <w:r w:rsidR="00552D01" w:rsidRPr="00EC7840">
        <w:rPr>
          <w:rFonts w:ascii="Times New Roman" w:hAnsi="Times New Roman" w:cs="Times New Roman"/>
          <w:b/>
          <w:bCs/>
          <w:sz w:val="20"/>
          <w:szCs w:val="20"/>
        </w:rPr>
        <w:t>modellingof</w:t>
      </w:r>
      <w:proofErr w:type="spellEnd"/>
      <w:r w:rsidR="00552D01" w:rsidRPr="00EC7840">
        <w:rPr>
          <w:rFonts w:ascii="Times New Roman" w:hAnsi="Times New Roman" w:cs="Times New Roman"/>
          <w:b/>
          <w:bCs/>
          <w:sz w:val="20"/>
          <w:szCs w:val="20"/>
        </w:rPr>
        <w:t xml:space="preserve"> spectrum</w:t>
      </w:r>
      <w:r w:rsidR="001A16F0" w:rsidRPr="00EC7840">
        <w:rPr>
          <w:rFonts w:ascii="Times New Roman" w:hAnsi="Times New Roman" w:cs="Times New Roman"/>
          <w:b/>
          <w:bCs/>
          <w:sz w:val="20"/>
          <w:szCs w:val="20"/>
        </w:rPr>
        <w:t xml:space="preserve"> usage</w:t>
      </w:r>
      <w:r w:rsidR="00FE55BC" w:rsidRPr="00EC7840">
        <w:rPr>
          <w:rFonts w:ascii="Times New Roman" w:hAnsi="Times New Roman" w:cs="Times New Roman"/>
          <w:b/>
          <w:bCs/>
          <w:sz w:val="20"/>
          <w:szCs w:val="20"/>
        </w:rPr>
        <w:t>:</w:t>
      </w:r>
    </w:p>
    <w:p w14:paraId="52776A87" w14:textId="77777777" w:rsidR="006B7F17" w:rsidRDefault="006B7F17" w:rsidP="006F563E">
      <w:pPr>
        <w:spacing w:line="240" w:lineRule="auto"/>
        <w:jc w:val="both"/>
        <w:rPr>
          <w:rFonts w:ascii="Times New Roman" w:hAnsi="Times New Roman" w:cs="Times New Roman"/>
          <w:bCs/>
          <w:sz w:val="20"/>
          <w:szCs w:val="20"/>
        </w:rPr>
      </w:pPr>
      <w:proofErr w:type="gramStart"/>
      <w:r w:rsidRPr="006B7F17">
        <w:rPr>
          <w:rFonts w:ascii="Times New Roman" w:hAnsi="Times New Roman" w:cs="Times New Roman"/>
          <w:bCs/>
          <w:sz w:val="20"/>
          <w:szCs w:val="20"/>
        </w:rPr>
        <w:t>In order to</w:t>
      </w:r>
      <w:proofErr w:type="gramEnd"/>
      <w:r w:rsidRPr="006B7F17">
        <w:rPr>
          <w:rFonts w:ascii="Times New Roman" w:hAnsi="Times New Roman" w:cs="Times New Roman"/>
          <w:bCs/>
          <w:sz w:val="20"/>
          <w:szCs w:val="20"/>
        </w:rPr>
        <w:t xml:space="preserve"> allow Secondary Users (SUs) to take advantage of opportunities to access the spectrum, it is imperative that PUs provide accurate information about how they are using the spectrum. </w:t>
      </w:r>
      <w:proofErr w:type="gramStart"/>
      <w:r w:rsidRPr="006B7F17">
        <w:rPr>
          <w:rFonts w:ascii="Times New Roman" w:hAnsi="Times New Roman" w:cs="Times New Roman"/>
          <w:bCs/>
          <w:sz w:val="20"/>
          <w:szCs w:val="20"/>
        </w:rPr>
        <w:t>In order to</w:t>
      </w:r>
      <w:proofErr w:type="gramEnd"/>
      <w:r w:rsidRPr="006B7F17">
        <w:rPr>
          <w:rFonts w:ascii="Times New Roman" w:hAnsi="Times New Roman" w:cs="Times New Roman"/>
          <w:bCs/>
          <w:sz w:val="20"/>
          <w:szCs w:val="20"/>
        </w:rPr>
        <w:t xml:space="preserve"> acquire this information, the following areas are the focus of research: </w:t>
      </w:r>
    </w:p>
    <w:p w14:paraId="4A3E8EB7" w14:textId="77777777" w:rsidR="006F563E" w:rsidRP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lastRenderedPageBreak/>
        <w:t>(</w:t>
      </w:r>
      <w:proofErr w:type="spellStart"/>
      <w:r w:rsidRPr="006F563E">
        <w:rPr>
          <w:rFonts w:ascii="Times New Roman" w:hAnsi="Times New Roman" w:cs="Times New Roman"/>
          <w:bCs/>
          <w:sz w:val="20"/>
          <w:szCs w:val="20"/>
        </w:rPr>
        <w:t>i</w:t>
      </w:r>
      <w:proofErr w:type="spellEnd"/>
      <w:r w:rsidRPr="006F563E">
        <w:rPr>
          <w:rFonts w:ascii="Times New Roman" w:hAnsi="Times New Roman" w:cs="Times New Roman"/>
          <w:bCs/>
          <w:sz w:val="20"/>
          <w:szCs w:val="20"/>
        </w:rPr>
        <w:t>) Spectrum sensing: This fundamental process enables SUs to assess whether PUs is currently utilizing the spectrum. Without this information, SUs may face challenges in accessing idle spectrum effectively, leading to reduced spectrum utilization, or they might unknowingly interfere with PUs occupying the spectrum.</w:t>
      </w:r>
    </w:p>
    <w:p w14:paraId="5CF5DBDE" w14:textId="77777777" w:rsidR="006F563E" w:rsidRP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(ii) Interference modeling: SUs may encounter interference on the spectrum due to two main reasons. First, SUs must ensure that their own transmissions do not disrupt ongoing PUs' communications. Second, when interference is present, SUs needs to access the spectrum in a manner that satisfies their transmission requirements. Interference modeling helps SUs achieve these objectives.</w:t>
      </w:r>
    </w:p>
    <w:p w14:paraId="5F00C83C" w14:textId="77777777" w:rsidR="006F563E" w:rsidRPr="006F563E" w:rsidRDefault="006F563E" w:rsidP="006F563E">
      <w:pPr>
        <w:spacing w:line="240" w:lineRule="auto"/>
        <w:jc w:val="both"/>
        <w:rPr>
          <w:rFonts w:ascii="Times New Roman" w:hAnsi="Times New Roman" w:cs="Times New Roman"/>
          <w:bCs/>
          <w:sz w:val="20"/>
          <w:szCs w:val="20"/>
        </w:rPr>
      </w:pPr>
      <w:r w:rsidRPr="006F563E">
        <w:rPr>
          <w:rFonts w:ascii="Times New Roman" w:hAnsi="Times New Roman" w:cs="Times New Roman"/>
          <w:bCs/>
          <w:sz w:val="20"/>
          <w:szCs w:val="20"/>
        </w:rPr>
        <w:t>(iii) Measurements and statistical modeling of spectrum usage: While spectrum sensing provides instantaneous information about the spectrum status, spectrum measurement is conducted over a more extended period, often spanning several months, to gather statistical data about PUs' usage patterns. This valuable knowledge assists SUs in devising their spectrum access strategies, such as selecting specific times of the day to minimize interference to PUs.</w:t>
      </w:r>
    </w:p>
    <w:p w14:paraId="3C0E97EA" w14:textId="77777777" w:rsidR="007F1AC4" w:rsidRPr="007F1AC4" w:rsidRDefault="007F1AC4" w:rsidP="007F1AC4">
      <w:pPr>
        <w:spacing w:line="240" w:lineRule="auto"/>
        <w:jc w:val="both"/>
        <w:rPr>
          <w:rFonts w:ascii="Times New Roman" w:hAnsi="Times New Roman" w:cs="Times New Roman"/>
          <w:b/>
          <w:sz w:val="20"/>
          <w:szCs w:val="20"/>
        </w:rPr>
      </w:pPr>
      <w:r w:rsidRPr="007F1AC4">
        <w:rPr>
          <w:rFonts w:ascii="Times New Roman" w:hAnsi="Times New Roman" w:cs="Times New Roman"/>
          <w:b/>
          <w:sz w:val="20"/>
          <w:szCs w:val="20"/>
        </w:rPr>
        <w:t>7.2.2 Waveform and Modulation Design for Cognitive Radios:</w:t>
      </w:r>
    </w:p>
    <w:p w14:paraId="16E6B7FD" w14:textId="77777777" w:rsidR="00F72537" w:rsidRDefault="00F72537" w:rsidP="007F1AC4">
      <w:pPr>
        <w:spacing w:line="240" w:lineRule="auto"/>
        <w:jc w:val="both"/>
        <w:rPr>
          <w:rFonts w:ascii="Times New Roman" w:hAnsi="Times New Roman" w:cs="Times New Roman"/>
          <w:bCs/>
          <w:sz w:val="20"/>
          <w:szCs w:val="20"/>
        </w:rPr>
      </w:pPr>
      <w:r w:rsidRPr="00F72537">
        <w:rPr>
          <w:rFonts w:ascii="Times New Roman" w:hAnsi="Times New Roman" w:cs="Times New Roman"/>
          <w:bCs/>
          <w:sz w:val="20"/>
          <w:szCs w:val="20"/>
        </w:rPr>
        <w:t xml:space="preserve">It is possible to modify the waveform and modulation design of signals coming from Secondary Users (SUs) </w:t>
      </w:r>
      <w:proofErr w:type="gramStart"/>
      <w:r w:rsidRPr="00F72537">
        <w:rPr>
          <w:rFonts w:ascii="Times New Roman" w:hAnsi="Times New Roman" w:cs="Times New Roman"/>
          <w:bCs/>
          <w:sz w:val="20"/>
          <w:szCs w:val="20"/>
        </w:rPr>
        <w:t>in order to</w:t>
      </w:r>
      <w:proofErr w:type="gramEnd"/>
      <w:r w:rsidRPr="00F72537">
        <w:rPr>
          <w:rFonts w:ascii="Times New Roman" w:hAnsi="Times New Roman" w:cs="Times New Roman"/>
          <w:bCs/>
          <w:sz w:val="20"/>
          <w:szCs w:val="20"/>
        </w:rPr>
        <w:t xml:space="preserve"> lessen the interference that PUs receive. In an underlay spectrum access scenario, for example, SUs can employ ultra-wideband transmission and adjust the pulse width and/or position to prevent interfering with PUs' narrowband transmission. In a similar vein, SUs can minimize interference in an overlay spectrum access scenario by employing multicarrier modulation techniques such as orthogonal frequency division multiplexing (OFDM).</w:t>
      </w:r>
    </w:p>
    <w:p w14:paraId="2C2D1F6E" w14:textId="77777777" w:rsidR="007F1AC4" w:rsidRPr="007F1AC4" w:rsidRDefault="007F1AC4" w:rsidP="007F1AC4">
      <w:pPr>
        <w:spacing w:line="240" w:lineRule="auto"/>
        <w:jc w:val="both"/>
        <w:rPr>
          <w:rFonts w:ascii="Times New Roman" w:hAnsi="Times New Roman" w:cs="Times New Roman"/>
          <w:b/>
          <w:sz w:val="20"/>
          <w:szCs w:val="20"/>
        </w:rPr>
      </w:pPr>
      <w:r w:rsidRPr="007F1AC4">
        <w:rPr>
          <w:rFonts w:ascii="Times New Roman" w:hAnsi="Times New Roman" w:cs="Times New Roman"/>
          <w:b/>
          <w:sz w:val="20"/>
          <w:szCs w:val="20"/>
        </w:rPr>
        <w:t>7.2.3 Multiple Access, Resource Allocation, Power Control, and Spectrum Mobility:</w:t>
      </w:r>
    </w:p>
    <w:p w14:paraId="5A1B937B" w14:textId="77777777" w:rsidR="006F563E" w:rsidRPr="006F563E" w:rsidRDefault="00E55780" w:rsidP="006F563E">
      <w:pPr>
        <w:spacing w:line="240" w:lineRule="auto"/>
        <w:jc w:val="both"/>
        <w:rPr>
          <w:rFonts w:ascii="Times New Roman" w:hAnsi="Times New Roman" w:cs="Times New Roman"/>
          <w:bCs/>
          <w:sz w:val="20"/>
          <w:szCs w:val="20"/>
        </w:rPr>
      </w:pPr>
      <w:r w:rsidRPr="00E55780">
        <w:rPr>
          <w:rFonts w:ascii="Times New Roman" w:hAnsi="Times New Roman" w:cs="Times New Roman"/>
          <w:bCs/>
          <w:sz w:val="20"/>
          <w:szCs w:val="20"/>
        </w:rPr>
        <w:t>The difficulties of attaining the best possible spectrum sharing among Secondary Users (SUs) in a spectrum underlay scenario can be expressed as an optimization problem with a suitable objective function and a set of constraints. These limitations include things like user equity, maintaining Quality of Service (QoS) for SUs, and complying with interference thresholds for Primary Users (PUs). An admission control method is used to restrict the number of admitted SUs in cases when highly loaded networks or strict limitations make the optimization problem unfeasible. Power allocation for the admitted SUs can then be carried out.</w:t>
      </w:r>
    </w:p>
    <w:p w14:paraId="6EF5AB53" w14:textId="77777777" w:rsidR="007C63E7" w:rsidRDefault="007C63E7" w:rsidP="006F563E">
      <w:pPr>
        <w:spacing w:line="240" w:lineRule="auto"/>
        <w:jc w:val="both"/>
        <w:rPr>
          <w:rFonts w:ascii="Times New Roman" w:hAnsi="Times New Roman" w:cs="Times New Roman"/>
          <w:bCs/>
          <w:sz w:val="20"/>
          <w:szCs w:val="20"/>
        </w:rPr>
      </w:pPr>
      <w:r w:rsidRPr="007C63E7">
        <w:rPr>
          <w:rFonts w:ascii="Times New Roman" w:hAnsi="Times New Roman" w:cs="Times New Roman"/>
          <w:bCs/>
          <w:sz w:val="20"/>
          <w:szCs w:val="20"/>
        </w:rPr>
        <w:t>Using Code Division Multiple Access (CDMA) technology at the physical layer (PHY), a strategy suggested in [99] addresses the dual challenge of admission control and power allocation to achieve fairness across SUs in real-world scenarios. For power allocation solutions, it is crucial to predict the instantaneous channel gains among SUs and the interference from Secondary Transmitters (STs) to Primary Receivers (PRs). To satisfy the target interference constraint violation probability for PRs, cautious power allocations for STs are required when only estimates of average channel gains are known [101].</w:t>
      </w:r>
    </w:p>
    <w:p w14:paraId="61BA8098" w14:textId="77777777" w:rsidR="00E4791D" w:rsidRPr="00E4791D" w:rsidRDefault="00E4791D" w:rsidP="006F563E">
      <w:pPr>
        <w:spacing w:line="240" w:lineRule="auto"/>
        <w:jc w:val="both"/>
        <w:rPr>
          <w:rFonts w:ascii="Times New Roman" w:hAnsi="Times New Roman" w:cs="Times New Roman"/>
          <w:bCs/>
          <w:sz w:val="20"/>
          <w:szCs w:val="20"/>
        </w:rPr>
      </w:pPr>
      <w:r w:rsidRPr="00E4791D">
        <w:rPr>
          <w:rFonts w:ascii="Times New Roman" w:hAnsi="Times New Roman" w:cs="Times New Roman"/>
          <w:bCs/>
          <w:sz w:val="20"/>
          <w:szCs w:val="20"/>
        </w:rPr>
        <w:t>In reference [102], the objective of optimizing the total data transmission rate for secondary transmitters (STs) is explored within a Cognitive Radio Network (CRN) featuring numerous STs and primary receivers (PRs), with each PR being equipped with a single antenna. This optimization encompasses joint beamforming and power allocation strategies. Furthermore, [103] provides an overview of dynamic resource allocation approaches designed for CR systems that operate based on the interference temperature-based spectrum sharing model.</w:t>
      </w:r>
    </w:p>
    <w:p w14:paraId="4AE4215B" w14:textId="77777777" w:rsidR="007F1AC4" w:rsidRPr="007F1AC4" w:rsidRDefault="007F1AC4" w:rsidP="006F563E">
      <w:pPr>
        <w:spacing w:line="240" w:lineRule="auto"/>
        <w:jc w:val="both"/>
        <w:rPr>
          <w:rFonts w:ascii="Times New Roman" w:hAnsi="Times New Roman" w:cs="Times New Roman"/>
          <w:b/>
          <w:sz w:val="20"/>
          <w:szCs w:val="20"/>
        </w:rPr>
      </w:pPr>
      <w:r w:rsidRPr="007F1AC4">
        <w:rPr>
          <w:rFonts w:ascii="Times New Roman" w:hAnsi="Times New Roman" w:cs="Times New Roman"/>
          <w:b/>
          <w:sz w:val="20"/>
          <w:szCs w:val="20"/>
        </w:rPr>
        <w:t>8.1 Economics of Cognitive Radio Networks:</w:t>
      </w:r>
    </w:p>
    <w:p w14:paraId="2CE08D9B" w14:textId="77777777" w:rsidR="00D629BE" w:rsidRDefault="00D629BE" w:rsidP="007F1AC4">
      <w:pPr>
        <w:spacing w:line="240" w:lineRule="auto"/>
        <w:jc w:val="both"/>
        <w:rPr>
          <w:rFonts w:ascii="Times New Roman" w:hAnsi="Times New Roman" w:cs="Times New Roman"/>
          <w:bCs/>
          <w:sz w:val="20"/>
          <w:szCs w:val="20"/>
        </w:rPr>
      </w:pPr>
      <w:r w:rsidRPr="00D629BE">
        <w:rPr>
          <w:rFonts w:ascii="Times New Roman" w:hAnsi="Times New Roman" w:cs="Times New Roman"/>
          <w:bCs/>
          <w:sz w:val="20"/>
          <w:szCs w:val="20"/>
        </w:rPr>
        <w:t>Pricing is important in CR systems because it incentivizes primary and secondary users to share available spectrum by engaging in spectrum trading [127]. Through monetary transactions or other resource exchanges (bartering), spectrum trading enables organizations in the CR system, including main and secondary users, spectrum owners, service providers, and customers, to trade radio resources. Auction-based and open market-based strategies are the two main methods used in spectrum trading.</w:t>
      </w:r>
    </w:p>
    <w:p w14:paraId="3DA53C37" w14:textId="77777777" w:rsidR="007F1AC4" w:rsidRPr="007F1AC4" w:rsidRDefault="007F1AC4" w:rsidP="007F1AC4">
      <w:pPr>
        <w:spacing w:line="240" w:lineRule="auto"/>
        <w:jc w:val="both"/>
        <w:rPr>
          <w:rFonts w:ascii="Times New Roman" w:hAnsi="Times New Roman" w:cs="Times New Roman"/>
          <w:b/>
          <w:sz w:val="20"/>
          <w:szCs w:val="20"/>
        </w:rPr>
      </w:pPr>
      <w:r w:rsidRPr="007F1AC4">
        <w:rPr>
          <w:rFonts w:ascii="Times New Roman" w:hAnsi="Times New Roman" w:cs="Times New Roman"/>
          <w:b/>
          <w:sz w:val="20"/>
          <w:szCs w:val="20"/>
        </w:rPr>
        <w:t>8.</w:t>
      </w:r>
      <w:r>
        <w:rPr>
          <w:rFonts w:ascii="Times New Roman" w:hAnsi="Times New Roman" w:cs="Times New Roman"/>
          <w:b/>
          <w:sz w:val="20"/>
          <w:szCs w:val="20"/>
        </w:rPr>
        <w:t>2</w:t>
      </w:r>
      <w:r w:rsidRPr="007F1AC4">
        <w:rPr>
          <w:rFonts w:ascii="Times New Roman" w:hAnsi="Times New Roman" w:cs="Times New Roman"/>
          <w:b/>
          <w:sz w:val="20"/>
          <w:szCs w:val="20"/>
        </w:rPr>
        <w:t xml:space="preserve"> Price Competition in the Open Market:</w:t>
      </w:r>
    </w:p>
    <w:p w14:paraId="0703D9B5" w14:textId="77777777" w:rsidR="00727C17" w:rsidRDefault="00727C17" w:rsidP="007F1AC4">
      <w:pPr>
        <w:spacing w:line="240" w:lineRule="auto"/>
        <w:jc w:val="both"/>
        <w:rPr>
          <w:rFonts w:ascii="Times New Roman" w:hAnsi="Times New Roman" w:cs="Times New Roman"/>
          <w:bCs/>
          <w:sz w:val="20"/>
          <w:szCs w:val="20"/>
        </w:rPr>
      </w:pPr>
      <w:r w:rsidRPr="00727C17">
        <w:rPr>
          <w:rFonts w:ascii="Times New Roman" w:hAnsi="Times New Roman" w:cs="Times New Roman"/>
          <w:bCs/>
          <w:sz w:val="20"/>
          <w:szCs w:val="20"/>
        </w:rPr>
        <w:t xml:space="preserve">In the unregulated open market paradigm, main and secondary users </w:t>
      </w:r>
      <w:proofErr w:type="gramStart"/>
      <w:r w:rsidRPr="00727C17">
        <w:rPr>
          <w:rFonts w:ascii="Times New Roman" w:hAnsi="Times New Roman" w:cs="Times New Roman"/>
          <w:bCs/>
          <w:sz w:val="20"/>
          <w:szCs w:val="20"/>
        </w:rPr>
        <w:t>are able to</w:t>
      </w:r>
      <w:proofErr w:type="gramEnd"/>
      <w:r w:rsidRPr="00727C17">
        <w:rPr>
          <w:rFonts w:ascii="Times New Roman" w:hAnsi="Times New Roman" w:cs="Times New Roman"/>
          <w:bCs/>
          <w:sz w:val="20"/>
          <w:szCs w:val="20"/>
        </w:rPr>
        <w:t xml:space="preserve"> freely sell and buy radio resources. The price method used by primary users is significant since it defines their income and affects secondary users' decisions about whether to purchase radio resources. Multiple major networks have been proposed with competitive pricing strategies based on non-cooperative games [128]. A spectrum trading framework for such circumstances was devised in [129]. In more general scenarios, spectrum trading in CR systems may involve many spectrum suppliers and purchasers.</w:t>
      </w:r>
    </w:p>
    <w:p w14:paraId="39C3B26C" w14:textId="77777777" w:rsidR="009E0DB5" w:rsidRPr="00EC7840" w:rsidRDefault="009E0DB5" w:rsidP="00727C17">
      <w:pPr>
        <w:spacing w:line="240" w:lineRule="auto"/>
        <w:jc w:val="center"/>
        <w:rPr>
          <w:rFonts w:ascii="Times New Roman" w:hAnsi="Times New Roman" w:cs="Times New Roman"/>
          <w:bCs/>
          <w:sz w:val="20"/>
          <w:szCs w:val="20"/>
        </w:rPr>
      </w:pPr>
      <w:r w:rsidRPr="00EC7840">
        <w:rPr>
          <w:rFonts w:ascii="Times New Roman" w:hAnsi="Times New Roman" w:cs="Times New Roman"/>
          <w:noProof/>
          <w:sz w:val="20"/>
          <w:szCs w:val="20"/>
        </w:rPr>
        <w:lastRenderedPageBreak/>
        <w:drawing>
          <wp:inline distT="0" distB="0" distL="0" distR="0" wp14:anchorId="694EBB16" wp14:editId="0C6C2E9C">
            <wp:extent cx="4411066" cy="2298844"/>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415628" cy="2301221"/>
                    </a:xfrm>
                    <a:prstGeom prst="rect">
                      <a:avLst/>
                    </a:prstGeom>
                  </pic:spPr>
                </pic:pic>
              </a:graphicData>
            </a:graphic>
          </wp:inline>
        </w:drawing>
      </w:r>
      <w:r w:rsidR="00FF0EAB" w:rsidRPr="00EC7840">
        <w:rPr>
          <w:rFonts w:ascii="Times New Roman" w:hAnsi="Times New Roman" w:cs="Times New Roman"/>
          <w:bCs/>
          <w:sz w:val="20"/>
          <w:szCs w:val="20"/>
        </w:rPr>
        <w:br/>
      </w:r>
      <w:r w:rsidR="005A24D2" w:rsidRPr="00EC7840">
        <w:rPr>
          <w:rFonts w:ascii="Times New Roman" w:hAnsi="Times New Roman" w:cs="Times New Roman"/>
          <w:b/>
          <w:bCs/>
          <w:sz w:val="20"/>
          <w:szCs w:val="20"/>
        </w:rPr>
        <w:t>Figure 12</w:t>
      </w:r>
      <w:r w:rsidR="00FF0EAB" w:rsidRPr="00EC7840">
        <w:rPr>
          <w:rFonts w:ascii="Times New Roman" w:hAnsi="Times New Roman" w:cs="Times New Roman"/>
          <w:b/>
          <w:bCs/>
          <w:sz w:val="20"/>
          <w:szCs w:val="20"/>
        </w:rPr>
        <w:t xml:space="preserve">. </w:t>
      </w:r>
      <w:r w:rsidR="00FF0EAB" w:rsidRPr="00EC7840">
        <w:rPr>
          <w:rFonts w:ascii="Times New Roman" w:hAnsi="Times New Roman" w:cs="Times New Roman"/>
          <w:bCs/>
          <w:sz w:val="20"/>
          <w:szCs w:val="20"/>
        </w:rPr>
        <w:t xml:space="preserve">Spectrum trading in CR with multiple spectrum sellers and buyers </w:t>
      </w:r>
      <w:r w:rsidR="00CA7C33" w:rsidRPr="00EC7840">
        <w:rPr>
          <w:rFonts w:ascii="Times New Roman" w:hAnsi="Times New Roman" w:cs="Times New Roman"/>
          <w:bCs/>
          <w:sz w:val="20"/>
          <w:szCs w:val="20"/>
        </w:rPr>
        <w:t>[129</w:t>
      </w:r>
      <w:r w:rsidR="00FF0EAB" w:rsidRPr="00EC7840">
        <w:rPr>
          <w:rFonts w:ascii="Times New Roman" w:hAnsi="Times New Roman" w:cs="Times New Roman"/>
          <w:bCs/>
          <w:sz w:val="20"/>
          <w:szCs w:val="20"/>
        </w:rPr>
        <w:t>].</w:t>
      </w:r>
    </w:p>
    <w:p w14:paraId="23A09F85" w14:textId="77777777" w:rsidR="0022224A" w:rsidRPr="00EC7840" w:rsidRDefault="002F4F85" w:rsidP="005762D0">
      <w:pPr>
        <w:spacing w:line="240" w:lineRule="auto"/>
        <w:rPr>
          <w:rFonts w:ascii="Times New Roman" w:hAnsi="Times New Roman" w:cs="Times New Roman"/>
          <w:sz w:val="20"/>
          <w:szCs w:val="20"/>
        </w:rPr>
      </w:pPr>
      <w:r w:rsidRPr="00EC7840">
        <w:rPr>
          <w:rFonts w:ascii="Times New Roman" w:hAnsi="Times New Roman" w:cs="Times New Roman"/>
          <w:b/>
          <w:bCs/>
          <w:sz w:val="20"/>
          <w:szCs w:val="20"/>
        </w:rPr>
        <w:t>9.</w:t>
      </w:r>
      <w:r w:rsidR="00E27D46">
        <w:rPr>
          <w:rFonts w:ascii="Times New Roman" w:hAnsi="Times New Roman" w:cs="Times New Roman"/>
          <w:b/>
          <w:bCs/>
          <w:sz w:val="20"/>
          <w:szCs w:val="20"/>
        </w:rPr>
        <w:t>1</w:t>
      </w:r>
      <w:r w:rsidR="0022224A" w:rsidRPr="00EC7840">
        <w:rPr>
          <w:rFonts w:ascii="Times New Roman" w:hAnsi="Times New Roman" w:cs="Times New Roman"/>
          <w:b/>
          <w:bCs/>
          <w:sz w:val="20"/>
          <w:szCs w:val="20"/>
        </w:rPr>
        <w:tab/>
        <w:t xml:space="preserve">Problem Formulation </w:t>
      </w:r>
    </w:p>
    <w:p w14:paraId="64147354" w14:textId="77777777" w:rsidR="009D0192" w:rsidRPr="009D0192" w:rsidRDefault="009D0192" w:rsidP="005762D0">
      <w:pPr>
        <w:spacing w:line="240" w:lineRule="auto"/>
        <w:rPr>
          <w:rFonts w:ascii="Times New Roman" w:hAnsi="Times New Roman" w:cs="Times New Roman"/>
          <w:sz w:val="20"/>
          <w:szCs w:val="20"/>
        </w:rPr>
      </w:pPr>
      <w:r w:rsidRPr="009D0192">
        <w:rPr>
          <w:rFonts w:ascii="Times New Roman" w:hAnsi="Times New Roman" w:cs="Times New Roman"/>
          <w:sz w:val="20"/>
          <w:szCs w:val="20"/>
        </w:rPr>
        <w:t>The review identified several challenges. Firstly, there is the optimization challenge during data transmission, which encompasses issues related to the complexity associated with multiple cognitive base stations (CBS) and primary users (PU). Additionally, there are challenges involving interference scenarios in channels with multiple CBSs and PUs, as well as issues related to primary and secondary cognitive base stations and user interactions. Lastly, there is the challenge of determining transmission ranks when dealing with multiple users [130].</w:t>
      </w:r>
    </w:p>
    <w:p w14:paraId="7F993853" w14:textId="77777777" w:rsidR="002F5CD8" w:rsidRPr="00EC7840" w:rsidRDefault="00AE3475" w:rsidP="005762D0">
      <w:pPr>
        <w:spacing w:line="240" w:lineRule="auto"/>
        <w:rPr>
          <w:rFonts w:ascii="Times New Roman" w:hAnsi="Times New Roman" w:cs="Times New Roman"/>
          <w:b/>
          <w:sz w:val="20"/>
          <w:szCs w:val="20"/>
        </w:rPr>
      </w:pPr>
      <w:r w:rsidRPr="00EC7840">
        <w:rPr>
          <w:rFonts w:ascii="Times New Roman" w:hAnsi="Times New Roman" w:cs="Times New Roman"/>
          <w:b/>
          <w:iCs/>
          <w:sz w:val="20"/>
          <w:szCs w:val="20"/>
        </w:rPr>
        <w:t>9.</w:t>
      </w:r>
      <w:r w:rsidR="00E27D46">
        <w:rPr>
          <w:rFonts w:ascii="Times New Roman" w:hAnsi="Times New Roman" w:cs="Times New Roman"/>
          <w:b/>
          <w:iCs/>
          <w:sz w:val="20"/>
          <w:szCs w:val="20"/>
        </w:rPr>
        <w:t>2</w:t>
      </w:r>
      <w:r w:rsidR="0022224A" w:rsidRPr="00EC7840">
        <w:rPr>
          <w:rFonts w:ascii="Times New Roman" w:hAnsi="Times New Roman" w:cs="Times New Roman"/>
          <w:b/>
          <w:iCs/>
          <w:sz w:val="20"/>
          <w:szCs w:val="20"/>
        </w:rPr>
        <w:tab/>
      </w:r>
      <w:r w:rsidR="002F5CD8" w:rsidRPr="00EC7840">
        <w:rPr>
          <w:rFonts w:ascii="Times New Roman" w:hAnsi="Times New Roman" w:cs="Times New Roman"/>
          <w:b/>
          <w:iCs/>
          <w:sz w:val="20"/>
          <w:szCs w:val="20"/>
        </w:rPr>
        <w:t xml:space="preserve">Implementation Challenges </w:t>
      </w:r>
    </w:p>
    <w:p w14:paraId="3412CE0D" w14:textId="77777777" w:rsidR="006F563E" w:rsidRPr="006F563E" w:rsidRDefault="006F563E" w:rsidP="006F563E">
      <w:pPr>
        <w:spacing w:line="240" w:lineRule="auto"/>
        <w:rPr>
          <w:rFonts w:ascii="Times New Roman" w:hAnsi="Times New Roman" w:cs="Times New Roman"/>
          <w:sz w:val="20"/>
          <w:szCs w:val="20"/>
        </w:rPr>
      </w:pPr>
      <w:r w:rsidRPr="006F563E">
        <w:rPr>
          <w:rFonts w:ascii="Times New Roman" w:hAnsi="Times New Roman" w:cs="Times New Roman"/>
          <w:sz w:val="20"/>
          <w:szCs w:val="20"/>
        </w:rPr>
        <w:t>Implementing a cognitive radio (CR) is a complex and thought-provoking task. The CR system must be designed to ensure that its transmission and reception do not interfere with the operations of Primary Users (PUs). Various techniques can be employed to avoid such interference and enable efficient frequency tuning [131], including:</w:t>
      </w:r>
    </w:p>
    <w:p w14:paraId="507792FA" w14:textId="77777777" w:rsidR="006F563E" w:rsidRPr="006F563E" w:rsidRDefault="006F563E" w:rsidP="006F563E">
      <w:pPr>
        <w:spacing w:after="0" w:line="240" w:lineRule="auto"/>
        <w:rPr>
          <w:rFonts w:ascii="Times New Roman" w:hAnsi="Times New Roman" w:cs="Times New Roman"/>
          <w:sz w:val="20"/>
          <w:szCs w:val="20"/>
        </w:rPr>
      </w:pPr>
      <w:r w:rsidRPr="006F563E">
        <w:rPr>
          <w:rFonts w:ascii="Times New Roman" w:hAnsi="Times New Roman" w:cs="Times New Roman"/>
          <w:sz w:val="20"/>
          <w:szCs w:val="20"/>
        </w:rPr>
        <w:t>(</w:t>
      </w:r>
      <w:proofErr w:type="spellStart"/>
      <w:r w:rsidRPr="006F563E">
        <w:rPr>
          <w:rFonts w:ascii="Times New Roman" w:hAnsi="Times New Roman" w:cs="Times New Roman"/>
          <w:sz w:val="20"/>
          <w:szCs w:val="20"/>
        </w:rPr>
        <w:t>i</w:t>
      </w:r>
      <w:proofErr w:type="spellEnd"/>
      <w:r w:rsidRPr="006F563E">
        <w:rPr>
          <w:rFonts w:ascii="Times New Roman" w:hAnsi="Times New Roman" w:cs="Times New Roman"/>
          <w:sz w:val="20"/>
          <w:szCs w:val="20"/>
        </w:rPr>
        <w:t>) Adaptive frequency hopping</w:t>
      </w:r>
    </w:p>
    <w:p w14:paraId="164E5AE3" w14:textId="77777777" w:rsidR="006F563E" w:rsidRPr="006F563E" w:rsidRDefault="006F563E" w:rsidP="006F563E">
      <w:pPr>
        <w:spacing w:after="0" w:line="240" w:lineRule="auto"/>
        <w:rPr>
          <w:rFonts w:ascii="Times New Roman" w:hAnsi="Times New Roman" w:cs="Times New Roman"/>
          <w:sz w:val="20"/>
          <w:szCs w:val="20"/>
        </w:rPr>
      </w:pPr>
      <w:r w:rsidRPr="006F563E">
        <w:rPr>
          <w:rFonts w:ascii="Times New Roman" w:hAnsi="Times New Roman" w:cs="Times New Roman"/>
          <w:sz w:val="20"/>
          <w:szCs w:val="20"/>
        </w:rPr>
        <w:t>(ii) Dynamic frequency selection</w:t>
      </w:r>
    </w:p>
    <w:p w14:paraId="570176AD" w14:textId="77777777" w:rsidR="006F563E" w:rsidRPr="006F563E" w:rsidRDefault="006F563E" w:rsidP="006F563E">
      <w:pPr>
        <w:spacing w:line="240" w:lineRule="auto"/>
        <w:rPr>
          <w:rFonts w:ascii="Times New Roman" w:hAnsi="Times New Roman" w:cs="Times New Roman"/>
          <w:sz w:val="20"/>
          <w:szCs w:val="20"/>
        </w:rPr>
      </w:pPr>
      <w:r w:rsidRPr="006F563E">
        <w:rPr>
          <w:rFonts w:ascii="Times New Roman" w:hAnsi="Times New Roman" w:cs="Times New Roman"/>
          <w:sz w:val="20"/>
          <w:szCs w:val="20"/>
        </w:rPr>
        <w:t>(iii) RF band switching</w:t>
      </w:r>
    </w:p>
    <w:p w14:paraId="6E32BE3C" w14:textId="77777777" w:rsidR="006F563E" w:rsidRPr="006F563E" w:rsidRDefault="006F563E" w:rsidP="006F563E">
      <w:pPr>
        <w:spacing w:line="240" w:lineRule="auto"/>
        <w:rPr>
          <w:rFonts w:ascii="Times New Roman" w:hAnsi="Times New Roman" w:cs="Times New Roman"/>
          <w:sz w:val="20"/>
          <w:szCs w:val="20"/>
        </w:rPr>
      </w:pPr>
      <w:r w:rsidRPr="006F563E">
        <w:rPr>
          <w:rFonts w:ascii="Times New Roman" w:hAnsi="Times New Roman" w:cs="Times New Roman"/>
          <w:sz w:val="20"/>
          <w:szCs w:val="20"/>
        </w:rPr>
        <w:t>Furthermore, there are several other challenges in deploying a Cognitive Radio Network (CRN), particularly in terms of monitoring the surrounding environment and logically acquiring resources based on established practices. These important challenges in implementing a cognitive radio are [132]:</w:t>
      </w:r>
    </w:p>
    <w:p w14:paraId="2BB8F983" w14:textId="77777777" w:rsidR="006F563E" w:rsidRPr="006F563E" w:rsidRDefault="006F563E" w:rsidP="006F563E">
      <w:pPr>
        <w:spacing w:after="0" w:line="240" w:lineRule="auto"/>
        <w:rPr>
          <w:rFonts w:ascii="Times New Roman" w:hAnsi="Times New Roman" w:cs="Times New Roman"/>
          <w:sz w:val="20"/>
          <w:szCs w:val="20"/>
        </w:rPr>
      </w:pPr>
      <w:r w:rsidRPr="006F563E">
        <w:rPr>
          <w:rFonts w:ascii="Times New Roman" w:hAnsi="Times New Roman" w:cs="Times New Roman"/>
          <w:sz w:val="20"/>
          <w:szCs w:val="20"/>
        </w:rPr>
        <w:t>(</w:t>
      </w:r>
      <w:proofErr w:type="spellStart"/>
      <w:r w:rsidRPr="006F563E">
        <w:rPr>
          <w:rFonts w:ascii="Times New Roman" w:hAnsi="Times New Roman" w:cs="Times New Roman"/>
          <w:sz w:val="20"/>
          <w:szCs w:val="20"/>
        </w:rPr>
        <w:t>i</w:t>
      </w:r>
      <w:proofErr w:type="spellEnd"/>
      <w:r w:rsidRPr="006F563E">
        <w:rPr>
          <w:rFonts w:ascii="Times New Roman" w:hAnsi="Times New Roman" w:cs="Times New Roman"/>
          <w:sz w:val="20"/>
          <w:szCs w:val="20"/>
        </w:rPr>
        <w:t>) RF front-end-transceiver challenges</w:t>
      </w:r>
    </w:p>
    <w:p w14:paraId="7248D7DA" w14:textId="77777777" w:rsidR="006F563E" w:rsidRPr="006F563E" w:rsidRDefault="006F563E" w:rsidP="006F563E">
      <w:pPr>
        <w:spacing w:after="0" w:line="240" w:lineRule="auto"/>
        <w:rPr>
          <w:rFonts w:ascii="Times New Roman" w:hAnsi="Times New Roman" w:cs="Times New Roman"/>
          <w:sz w:val="20"/>
          <w:szCs w:val="20"/>
        </w:rPr>
      </w:pPr>
      <w:r w:rsidRPr="006F563E">
        <w:rPr>
          <w:rFonts w:ascii="Times New Roman" w:hAnsi="Times New Roman" w:cs="Times New Roman"/>
          <w:sz w:val="20"/>
          <w:szCs w:val="20"/>
        </w:rPr>
        <w:t>(ii) ADC and DAC challenges</w:t>
      </w:r>
    </w:p>
    <w:p w14:paraId="6F8DA80D" w14:textId="77777777" w:rsidR="006F563E" w:rsidRPr="006F563E" w:rsidRDefault="006F563E" w:rsidP="006F563E">
      <w:pPr>
        <w:spacing w:line="240" w:lineRule="auto"/>
        <w:rPr>
          <w:rFonts w:ascii="Times New Roman" w:hAnsi="Times New Roman" w:cs="Times New Roman"/>
          <w:sz w:val="20"/>
          <w:szCs w:val="20"/>
        </w:rPr>
      </w:pPr>
      <w:r w:rsidRPr="006F563E">
        <w:rPr>
          <w:rFonts w:ascii="Times New Roman" w:hAnsi="Times New Roman" w:cs="Times New Roman"/>
          <w:sz w:val="20"/>
          <w:szCs w:val="20"/>
        </w:rPr>
        <w:t>(iii) Baseband challenges</w:t>
      </w:r>
    </w:p>
    <w:p w14:paraId="2874DD41" w14:textId="77777777" w:rsidR="006F563E" w:rsidRDefault="006F563E" w:rsidP="006F563E">
      <w:pPr>
        <w:spacing w:line="240" w:lineRule="auto"/>
        <w:rPr>
          <w:rFonts w:ascii="Times New Roman" w:hAnsi="Times New Roman" w:cs="Times New Roman"/>
          <w:sz w:val="20"/>
          <w:szCs w:val="20"/>
        </w:rPr>
      </w:pPr>
      <w:r w:rsidRPr="006F563E">
        <w:rPr>
          <w:rFonts w:ascii="Times New Roman" w:hAnsi="Times New Roman" w:cs="Times New Roman"/>
          <w:sz w:val="20"/>
          <w:szCs w:val="20"/>
        </w:rPr>
        <w:t>Successfully addressing these challenging issues is crucial for cognitive radio to achieve sustainable and reliable communication.</w:t>
      </w:r>
    </w:p>
    <w:p w14:paraId="2658DB0F" w14:textId="77777777" w:rsidR="00386941" w:rsidRPr="00EC7840" w:rsidRDefault="002F4F85" w:rsidP="006F563E">
      <w:pPr>
        <w:spacing w:line="240" w:lineRule="auto"/>
        <w:rPr>
          <w:rFonts w:ascii="Times New Roman" w:hAnsi="Times New Roman" w:cs="Times New Roman"/>
          <w:b/>
          <w:i/>
          <w:sz w:val="20"/>
          <w:szCs w:val="20"/>
        </w:rPr>
      </w:pPr>
      <w:r w:rsidRPr="00EC7840">
        <w:rPr>
          <w:rFonts w:ascii="Times New Roman" w:hAnsi="Times New Roman" w:cs="Times New Roman"/>
          <w:b/>
          <w:sz w:val="20"/>
          <w:szCs w:val="20"/>
        </w:rPr>
        <w:t>9.</w:t>
      </w:r>
      <w:r w:rsidR="00E27D46">
        <w:rPr>
          <w:rFonts w:ascii="Times New Roman" w:hAnsi="Times New Roman" w:cs="Times New Roman"/>
          <w:b/>
          <w:sz w:val="20"/>
          <w:szCs w:val="20"/>
        </w:rPr>
        <w:t>3</w:t>
      </w:r>
      <w:r w:rsidRPr="00EC7840">
        <w:rPr>
          <w:rFonts w:ascii="Times New Roman" w:hAnsi="Times New Roman" w:cs="Times New Roman"/>
          <w:b/>
          <w:i/>
          <w:sz w:val="20"/>
          <w:szCs w:val="20"/>
        </w:rPr>
        <w:tab/>
      </w:r>
      <w:r w:rsidR="002F5CD8" w:rsidRPr="00EC7840">
        <w:rPr>
          <w:rFonts w:ascii="Times New Roman" w:hAnsi="Times New Roman" w:cs="Times New Roman"/>
          <w:b/>
          <w:sz w:val="20"/>
          <w:szCs w:val="20"/>
        </w:rPr>
        <w:t xml:space="preserve">The </w:t>
      </w:r>
      <w:r w:rsidRPr="00EC7840">
        <w:rPr>
          <w:rFonts w:ascii="Times New Roman" w:hAnsi="Times New Roman" w:cs="Times New Roman"/>
          <w:b/>
          <w:sz w:val="20"/>
          <w:szCs w:val="20"/>
        </w:rPr>
        <w:t>Technical Challenges Are:</w:t>
      </w:r>
    </w:p>
    <w:p w14:paraId="39D89D20" w14:textId="77777777" w:rsidR="002038E3" w:rsidRDefault="002038E3" w:rsidP="005762D0">
      <w:pPr>
        <w:spacing w:line="240" w:lineRule="auto"/>
        <w:rPr>
          <w:rFonts w:ascii="Times New Roman" w:hAnsi="Times New Roman" w:cs="Times New Roman"/>
          <w:sz w:val="20"/>
          <w:szCs w:val="20"/>
        </w:rPr>
      </w:pPr>
      <w:r w:rsidRPr="002038E3">
        <w:rPr>
          <w:rFonts w:ascii="Times New Roman" w:hAnsi="Times New Roman" w:cs="Times New Roman"/>
          <w:sz w:val="20"/>
          <w:szCs w:val="20"/>
        </w:rPr>
        <w:t xml:space="preserve">As mentioned in [133], cognitive radio (CR) encounters highly demanding obstacles to </w:t>
      </w:r>
      <w:r>
        <w:rPr>
          <w:rFonts w:ascii="Times New Roman" w:hAnsi="Times New Roman" w:cs="Times New Roman"/>
          <w:sz w:val="20"/>
          <w:szCs w:val="20"/>
        </w:rPr>
        <w:t>establishing</w:t>
      </w:r>
      <w:r w:rsidRPr="002038E3">
        <w:rPr>
          <w:rFonts w:ascii="Times New Roman" w:hAnsi="Times New Roman" w:cs="Times New Roman"/>
          <w:sz w:val="20"/>
          <w:szCs w:val="20"/>
        </w:rPr>
        <w:t xml:space="preserve"> efficient communication. These challenges involve the design of the RF front-end, ensuring the performance and flexibility of ADC/DAC, and enabling support for flexible wideband multiband communication. Additionally, CR must address issues related to spectrum sensing, channel estimation, modulation and coding, spectrum shaping, transmit power control, interference avoidance, and the capability to sense, discover, negotiate, and transfer.</w:t>
      </w:r>
    </w:p>
    <w:p w14:paraId="4610A3D3" w14:textId="77777777" w:rsidR="00F667A5" w:rsidRPr="00EC7840" w:rsidRDefault="002F5C6F" w:rsidP="005762D0">
      <w:pPr>
        <w:spacing w:line="240" w:lineRule="auto"/>
        <w:rPr>
          <w:rFonts w:ascii="Times New Roman" w:hAnsi="Times New Roman" w:cs="Times New Roman"/>
          <w:b/>
          <w:sz w:val="20"/>
          <w:szCs w:val="20"/>
        </w:rPr>
      </w:pPr>
      <w:r w:rsidRPr="00EC7840">
        <w:rPr>
          <w:rFonts w:ascii="Times New Roman" w:hAnsi="Times New Roman" w:cs="Times New Roman"/>
          <w:b/>
          <w:sz w:val="20"/>
          <w:szCs w:val="20"/>
        </w:rPr>
        <w:t>9.</w:t>
      </w:r>
      <w:r w:rsidR="00E27D46">
        <w:rPr>
          <w:rFonts w:ascii="Times New Roman" w:hAnsi="Times New Roman" w:cs="Times New Roman"/>
          <w:b/>
          <w:sz w:val="20"/>
          <w:szCs w:val="20"/>
        </w:rPr>
        <w:t>4</w:t>
      </w:r>
      <w:r w:rsidRPr="00EC7840">
        <w:rPr>
          <w:rFonts w:ascii="Times New Roman" w:hAnsi="Times New Roman" w:cs="Times New Roman"/>
          <w:b/>
          <w:sz w:val="20"/>
          <w:szCs w:val="20"/>
        </w:rPr>
        <w:tab/>
      </w:r>
      <w:r w:rsidR="008B441D" w:rsidRPr="00EC7840">
        <w:rPr>
          <w:rFonts w:ascii="Times New Roman" w:hAnsi="Times New Roman" w:cs="Times New Roman"/>
          <w:b/>
          <w:sz w:val="20"/>
          <w:szCs w:val="20"/>
        </w:rPr>
        <w:t>Security Challenges in CRNs</w:t>
      </w:r>
    </w:p>
    <w:p w14:paraId="0769AF45" w14:textId="77777777" w:rsidR="002038E3" w:rsidRPr="002038E3" w:rsidRDefault="002038E3" w:rsidP="002038E3">
      <w:pPr>
        <w:spacing w:after="80" w:line="240" w:lineRule="auto"/>
        <w:jc w:val="both"/>
        <w:rPr>
          <w:rFonts w:ascii="Times New Roman" w:hAnsi="Times New Roman" w:cs="Times New Roman"/>
          <w:sz w:val="20"/>
          <w:szCs w:val="20"/>
        </w:rPr>
      </w:pPr>
      <w:r w:rsidRPr="002038E3">
        <w:rPr>
          <w:rFonts w:ascii="Times New Roman" w:hAnsi="Times New Roman" w:cs="Times New Roman"/>
          <w:sz w:val="20"/>
          <w:szCs w:val="20"/>
        </w:rPr>
        <w:t>Security and privacy have been crucial concerns since the beginning of the information era. To address these concerns, a well-defined security system has been established, comprising security mechanisms, security attacks, and security requirements/services. This system allows for a systematic approach to defining, studying, and evaluating security challenges.</w:t>
      </w:r>
    </w:p>
    <w:p w14:paraId="7C75A6D4" w14:textId="77777777" w:rsidR="002038E3" w:rsidRPr="002038E3" w:rsidRDefault="002038E3" w:rsidP="002038E3">
      <w:pPr>
        <w:spacing w:after="80" w:line="240" w:lineRule="auto"/>
        <w:jc w:val="both"/>
        <w:rPr>
          <w:rFonts w:ascii="Times New Roman" w:hAnsi="Times New Roman" w:cs="Times New Roman"/>
          <w:sz w:val="20"/>
          <w:szCs w:val="20"/>
        </w:rPr>
      </w:pPr>
      <w:r w:rsidRPr="002038E3">
        <w:rPr>
          <w:rFonts w:ascii="Times New Roman" w:hAnsi="Times New Roman" w:cs="Times New Roman"/>
          <w:sz w:val="20"/>
          <w:szCs w:val="20"/>
        </w:rPr>
        <w:lastRenderedPageBreak/>
        <w:t>In the context of wireless communication, security is of utmost importance. Traditional wireless networks often face significant security attacks, posing major issues. In Cognitive Radio Networks (CRNs), two main types of security issues have been identified [134]:</w:t>
      </w:r>
    </w:p>
    <w:p w14:paraId="488E1F22" w14:textId="77777777" w:rsidR="002038E3" w:rsidRPr="002038E3" w:rsidRDefault="002038E3" w:rsidP="002038E3">
      <w:pPr>
        <w:spacing w:after="80" w:line="240" w:lineRule="auto"/>
        <w:jc w:val="both"/>
        <w:rPr>
          <w:rFonts w:ascii="Times New Roman" w:hAnsi="Times New Roman" w:cs="Times New Roman"/>
          <w:sz w:val="20"/>
          <w:szCs w:val="20"/>
        </w:rPr>
      </w:pPr>
      <w:r w:rsidRPr="002038E3">
        <w:rPr>
          <w:rFonts w:ascii="Times New Roman" w:hAnsi="Times New Roman" w:cs="Times New Roman"/>
          <w:sz w:val="20"/>
          <w:szCs w:val="20"/>
        </w:rPr>
        <w:t>(</w:t>
      </w:r>
      <w:proofErr w:type="spellStart"/>
      <w:r w:rsidRPr="002038E3">
        <w:rPr>
          <w:rFonts w:ascii="Times New Roman" w:hAnsi="Times New Roman" w:cs="Times New Roman"/>
          <w:sz w:val="20"/>
          <w:szCs w:val="20"/>
        </w:rPr>
        <w:t>i</w:t>
      </w:r>
      <w:proofErr w:type="spellEnd"/>
      <w:r w:rsidRPr="002038E3">
        <w:rPr>
          <w:rFonts w:ascii="Times New Roman" w:hAnsi="Times New Roman" w:cs="Times New Roman"/>
          <w:sz w:val="20"/>
          <w:szCs w:val="20"/>
        </w:rPr>
        <w:t>) Traditional security threats</w:t>
      </w:r>
    </w:p>
    <w:p w14:paraId="0F4D289B" w14:textId="77777777" w:rsidR="002038E3" w:rsidRPr="002038E3" w:rsidRDefault="002038E3" w:rsidP="002038E3">
      <w:pPr>
        <w:spacing w:after="80" w:line="240" w:lineRule="auto"/>
        <w:jc w:val="both"/>
        <w:rPr>
          <w:rFonts w:ascii="Times New Roman" w:hAnsi="Times New Roman" w:cs="Times New Roman"/>
          <w:sz w:val="20"/>
          <w:szCs w:val="20"/>
        </w:rPr>
      </w:pPr>
      <w:r w:rsidRPr="002038E3">
        <w:rPr>
          <w:rFonts w:ascii="Times New Roman" w:hAnsi="Times New Roman" w:cs="Times New Roman"/>
          <w:sz w:val="20"/>
          <w:szCs w:val="20"/>
        </w:rPr>
        <w:t>(ii) CRN-specific threats</w:t>
      </w:r>
    </w:p>
    <w:p w14:paraId="1E1B8034" w14:textId="77777777" w:rsidR="002038E3" w:rsidRDefault="002038E3" w:rsidP="002038E3">
      <w:pPr>
        <w:spacing w:after="80" w:line="240" w:lineRule="auto"/>
        <w:jc w:val="both"/>
        <w:rPr>
          <w:rFonts w:ascii="Times New Roman" w:hAnsi="Times New Roman" w:cs="Times New Roman"/>
          <w:sz w:val="20"/>
          <w:szCs w:val="20"/>
        </w:rPr>
      </w:pPr>
      <w:r w:rsidRPr="002038E3">
        <w:rPr>
          <w:rFonts w:ascii="Times New Roman" w:hAnsi="Times New Roman" w:cs="Times New Roman"/>
          <w:sz w:val="20"/>
          <w:szCs w:val="20"/>
        </w:rPr>
        <w:t>The categorization of security attacks in CRNs includes two categories: infrastructure-based and infrastructure-less CRN-specific attacks.</w:t>
      </w:r>
    </w:p>
    <w:p w14:paraId="2011FFB8" w14:textId="77777777" w:rsidR="00011A85" w:rsidRPr="00EC7840" w:rsidRDefault="00011A85" w:rsidP="002038E3">
      <w:pPr>
        <w:spacing w:after="80" w:line="240" w:lineRule="auto"/>
        <w:jc w:val="both"/>
        <w:rPr>
          <w:rFonts w:ascii="Times New Roman" w:hAnsi="Times New Roman" w:cs="Times New Roman"/>
          <w:sz w:val="20"/>
          <w:szCs w:val="20"/>
        </w:rPr>
      </w:pPr>
      <w:r w:rsidRPr="00EC7840">
        <w:rPr>
          <w:rFonts w:ascii="Times New Roman" w:hAnsi="Times New Roman" w:cs="Times New Roman"/>
          <w:b/>
          <w:iCs/>
          <w:sz w:val="20"/>
          <w:szCs w:val="20"/>
        </w:rPr>
        <w:t>9.3.1</w:t>
      </w:r>
      <w:r w:rsidR="005762D0">
        <w:rPr>
          <w:rFonts w:ascii="Times New Roman" w:hAnsi="Times New Roman" w:cs="Times New Roman"/>
          <w:b/>
          <w:iCs/>
          <w:sz w:val="20"/>
          <w:szCs w:val="20"/>
        </w:rPr>
        <w:t xml:space="preserve"> Infrastructure-Based</w:t>
      </w:r>
      <w:r w:rsidR="003E2530" w:rsidRPr="00EC7840">
        <w:rPr>
          <w:rFonts w:ascii="Times New Roman" w:hAnsi="Times New Roman" w:cs="Times New Roman"/>
          <w:b/>
          <w:iCs/>
          <w:sz w:val="20"/>
          <w:szCs w:val="20"/>
        </w:rPr>
        <w:t xml:space="preserve"> CRN </w:t>
      </w:r>
      <w:proofErr w:type="spellStart"/>
      <w:r w:rsidR="003E2530" w:rsidRPr="00EC7840">
        <w:rPr>
          <w:rFonts w:ascii="Times New Roman" w:hAnsi="Times New Roman" w:cs="Times New Roman"/>
          <w:b/>
          <w:iCs/>
          <w:sz w:val="20"/>
          <w:szCs w:val="20"/>
        </w:rPr>
        <w:t>Attack</w:t>
      </w:r>
      <w:r w:rsidR="003E2530" w:rsidRPr="00EC7840">
        <w:rPr>
          <w:rFonts w:ascii="Times New Roman" w:hAnsi="Times New Roman" w:cs="Times New Roman"/>
          <w:i/>
          <w:iCs/>
          <w:sz w:val="20"/>
          <w:szCs w:val="20"/>
        </w:rPr>
        <w:t>.</w:t>
      </w:r>
      <w:r w:rsidR="003E2530" w:rsidRPr="00EC7840">
        <w:rPr>
          <w:rFonts w:ascii="Times New Roman" w:hAnsi="Times New Roman" w:cs="Times New Roman"/>
          <w:iCs/>
          <w:sz w:val="20"/>
          <w:szCs w:val="20"/>
        </w:rPr>
        <w:t>It</w:t>
      </w:r>
      <w:proofErr w:type="spellEnd"/>
      <w:r w:rsidR="003E2530" w:rsidRPr="00EC7840">
        <w:rPr>
          <w:rFonts w:ascii="Times New Roman" w:hAnsi="Times New Roman" w:cs="Times New Roman"/>
          <w:iCs/>
          <w:sz w:val="20"/>
          <w:szCs w:val="20"/>
        </w:rPr>
        <w:t xml:space="preserve"> </w:t>
      </w:r>
      <w:proofErr w:type="spellStart"/>
      <w:proofErr w:type="gramStart"/>
      <w:r w:rsidR="003E2530" w:rsidRPr="00EC7840">
        <w:rPr>
          <w:rFonts w:ascii="Times New Roman" w:hAnsi="Times New Roman" w:cs="Times New Roman"/>
          <w:iCs/>
          <w:sz w:val="20"/>
          <w:szCs w:val="20"/>
        </w:rPr>
        <w:t>is</w:t>
      </w:r>
      <w:r w:rsidR="005762D0">
        <w:rPr>
          <w:rFonts w:ascii="Times New Roman" w:hAnsi="Times New Roman" w:cs="Times New Roman"/>
          <w:sz w:val="20"/>
          <w:szCs w:val="20"/>
        </w:rPr>
        <w:t>time</w:t>
      </w:r>
      <w:proofErr w:type="spellEnd"/>
      <w:proofErr w:type="gramEnd"/>
      <w:r w:rsidR="005762D0">
        <w:rPr>
          <w:rFonts w:ascii="Times New Roman" w:hAnsi="Times New Roman" w:cs="Times New Roman"/>
          <w:sz w:val="20"/>
          <w:szCs w:val="20"/>
        </w:rPr>
        <w:t>-consuming</w:t>
      </w:r>
      <w:r w:rsidR="00DC490F" w:rsidRPr="00EC7840">
        <w:rPr>
          <w:rFonts w:ascii="Times New Roman" w:hAnsi="Times New Roman" w:cs="Times New Roman"/>
          <w:sz w:val="20"/>
          <w:szCs w:val="20"/>
        </w:rPr>
        <w:t xml:space="preserve"> and </w:t>
      </w:r>
      <w:r w:rsidR="003861B4" w:rsidRPr="00EC7840">
        <w:rPr>
          <w:rFonts w:ascii="Times New Roman" w:hAnsi="Times New Roman" w:cs="Times New Roman"/>
          <w:sz w:val="20"/>
          <w:szCs w:val="20"/>
        </w:rPr>
        <w:t>costly. T</w:t>
      </w:r>
      <w:r w:rsidR="00DC490F" w:rsidRPr="00EC7840">
        <w:rPr>
          <w:rFonts w:ascii="Times New Roman" w:hAnsi="Times New Roman" w:cs="Times New Roman"/>
          <w:sz w:val="20"/>
          <w:szCs w:val="20"/>
        </w:rPr>
        <w:t xml:space="preserve">he CRNs will practically be adjusted towards frequency bands with </w:t>
      </w:r>
      <w:r w:rsidR="005762D0">
        <w:rPr>
          <w:rFonts w:ascii="Times New Roman" w:hAnsi="Times New Roman" w:cs="Times New Roman"/>
          <w:sz w:val="20"/>
          <w:szCs w:val="20"/>
        </w:rPr>
        <w:t>second-importance</w:t>
      </w:r>
      <w:r w:rsidR="00DC490F" w:rsidRPr="00EC7840">
        <w:rPr>
          <w:rFonts w:ascii="Times New Roman" w:hAnsi="Times New Roman" w:cs="Times New Roman"/>
          <w:sz w:val="20"/>
          <w:szCs w:val="20"/>
        </w:rPr>
        <w:t xml:space="preserve"> spectrum stability. There are </w:t>
      </w:r>
      <w:r w:rsidR="0073557E" w:rsidRPr="00EC7840">
        <w:rPr>
          <w:rFonts w:ascii="Times New Roman" w:hAnsi="Times New Roman" w:cs="Times New Roman"/>
          <w:sz w:val="20"/>
          <w:szCs w:val="20"/>
        </w:rPr>
        <w:t>several</w:t>
      </w:r>
      <w:r w:rsidR="00DC490F" w:rsidRPr="00EC7840">
        <w:rPr>
          <w:rFonts w:ascii="Times New Roman" w:hAnsi="Times New Roman" w:cs="Times New Roman"/>
          <w:sz w:val="20"/>
          <w:szCs w:val="20"/>
        </w:rPr>
        <w:t xml:space="preserve"> attackers in the </w:t>
      </w:r>
      <w:r w:rsidR="005762D0">
        <w:rPr>
          <w:rFonts w:ascii="Times New Roman" w:hAnsi="Times New Roman" w:cs="Times New Roman"/>
          <w:sz w:val="20"/>
          <w:szCs w:val="20"/>
        </w:rPr>
        <w:t>infrastructure-based</w:t>
      </w:r>
      <w:r w:rsidR="00363638" w:rsidRPr="00EC7840">
        <w:rPr>
          <w:rFonts w:ascii="Times New Roman" w:hAnsi="Times New Roman" w:cs="Times New Roman"/>
          <w:sz w:val="20"/>
          <w:szCs w:val="20"/>
        </w:rPr>
        <w:t xml:space="preserve"> CRN, they </w:t>
      </w:r>
      <w:r w:rsidR="00E04390" w:rsidRPr="00EC7840">
        <w:rPr>
          <w:rFonts w:ascii="Times New Roman" w:hAnsi="Times New Roman" w:cs="Times New Roman"/>
          <w:sz w:val="20"/>
          <w:szCs w:val="20"/>
        </w:rPr>
        <w:t>are</w:t>
      </w:r>
      <w:r w:rsidR="00DC490F" w:rsidRPr="00EC7840">
        <w:rPr>
          <w:rFonts w:ascii="Times New Roman" w:hAnsi="Times New Roman" w:cs="Times New Roman"/>
          <w:sz w:val="20"/>
          <w:szCs w:val="20"/>
        </w:rPr>
        <w:t>:</w:t>
      </w:r>
    </w:p>
    <w:p w14:paraId="6D8BEB7D" w14:textId="77777777" w:rsidR="00DC490F" w:rsidRPr="00EC7840" w:rsidRDefault="00011A85"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w:t>
      </w:r>
      <w:proofErr w:type="spellStart"/>
      <w:r w:rsidRPr="00EC7840">
        <w:rPr>
          <w:rFonts w:ascii="Times New Roman" w:hAnsi="Times New Roman" w:cs="Times New Roman"/>
          <w:sz w:val="20"/>
          <w:szCs w:val="20"/>
        </w:rPr>
        <w:t>i</w:t>
      </w:r>
      <w:proofErr w:type="spellEnd"/>
      <w:r w:rsidRPr="00EC7840">
        <w:rPr>
          <w:rFonts w:ascii="Times New Roman" w:hAnsi="Times New Roman" w:cs="Times New Roman"/>
          <w:sz w:val="20"/>
          <w:szCs w:val="20"/>
        </w:rPr>
        <w:t xml:space="preserve">)  </w:t>
      </w:r>
      <w:r w:rsidR="00DC490F" w:rsidRPr="00EC7840">
        <w:rPr>
          <w:rFonts w:ascii="Times New Roman" w:hAnsi="Times New Roman" w:cs="Times New Roman"/>
          <w:sz w:val="20"/>
          <w:szCs w:val="20"/>
        </w:rPr>
        <w:t>IE (Incumbent Emulation)</w:t>
      </w:r>
    </w:p>
    <w:p w14:paraId="2BD61CB6" w14:textId="77777777" w:rsidR="0016328C" w:rsidRPr="00EC7840" w:rsidRDefault="00011A85"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(ii) </w:t>
      </w:r>
      <w:r w:rsidR="0016328C" w:rsidRPr="00EC7840">
        <w:rPr>
          <w:rFonts w:ascii="Times New Roman" w:hAnsi="Times New Roman" w:cs="Times New Roman"/>
          <w:sz w:val="20"/>
          <w:szCs w:val="20"/>
        </w:rPr>
        <w:t xml:space="preserve">Control channel jamming </w:t>
      </w:r>
    </w:p>
    <w:p w14:paraId="50184729" w14:textId="77777777" w:rsidR="0016328C" w:rsidRPr="00EC7840" w:rsidRDefault="00011A85"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(iii) </w:t>
      </w:r>
      <w:r w:rsidR="0016328C" w:rsidRPr="00EC7840">
        <w:rPr>
          <w:rFonts w:ascii="Times New Roman" w:hAnsi="Times New Roman" w:cs="Times New Roman"/>
          <w:sz w:val="20"/>
          <w:szCs w:val="20"/>
        </w:rPr>
        <w:t>SSDF (Spectrum Sensing Data Falsification)</w:t>
      </w:r>
    </w:p>
    <w:p w14:paraId="4E6ECFF4" w14:textId="77777777" w:rsidR="002038E3" w:rsidRDefault="003C757E" w:rsidP="005762D0">
      <w:pPr>
        <w:spacing w:after="80" w:line="240" w:lineRule="auto"/>
        <w:jc w:val="both"/>
        <w:rPr>
          <w:rFonts w:ascii="Times New Roman" w:hAnsi="Times New Roman" w:cs="Times New Roman"/>
          <w:b/>
          <w:iCs/>
          <w:sz w:val="20"/>
          <w:szCs w:val="20"/>
        </w:rPr>
      </w:pPr>
      <w:r w:rsidRPr="00EC7840">
        <w:rPr>
          <w:rFonts w:ascii="Times New Roman" w:hAnsi="Times New Roman" w:cs="Times New Roman"/>
          <w:b/>
          <w:sz w:val="20"/>
          <w:szCs w:val="20"/>
        </w:rPr>
        <w:t xml:space="preserve">9.3.2   </w:t>
      </w:r>
      <w:r w:rsidR="00DC490F" w:rsidRPr="00EC7840">
        <w:rPr>
          <w:rFonts w:ascii="Times New Roman" w:hAnsi="Times New Roman" w:cs="Times New Roman"/>
          <w:b/>
          <w:iCs/>
          <w:sz w:val="20"/>
          <w:szCs w:val="20"/>
        </w:rPr>
        <w:t>Infrastructure–Le</w:t>
      </w:r>
      <w:r w:rsidRPr="00EC7840">
        <w:rPr>
          <w:rFonts w:ascii="Times New Roman" w:hAnsi="Times New Roman" w:cs="Times New Roman"/>
          <w:b/>
          <w:iCs/>
          <w:sz w:val="20"/>
          <w:szCs w:val="20"/>
        </w:rPr>
        <w:t xml:space="preserve">ss CRN Specific Attacks. </w:t>
      </w:r>
    </w:p>
    <w:p w14:paraId="0C2C983D" w14:textId="77777777"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There are three major types of attackers in this context:</w:t>
      </w:r>
    </w:p>
    <w:p w14:paraId="25D91269" w14:textId="77777777"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w:t>
      </w:r>
      <w:proofErr w:type="spellStart"/>
      <w:r w:rsidRPr="002038E3">
        <w:rPr>
          <w:rFonts w:ascii="Times New Roman" w:hAnsi="Times New Roman" w:cs="Times New Roman"/>
          <w:bCs/>
          <w:iCs/>
          <w:sz w:val="20"/>
          <w:szCs w:val="20"/>
        </w:rPr>
        <w:t>i</w:t>
      </w:r>
      <w:proofErr w:type="spellEnd"/>
      <w:r w:rsidRPr="002038E3">
        <w:rPr>
          <w:rFonts w:ascii="Times New Roman" w:hAnsi="Times New Roman" w:cs="Times New Roman"/>
          <w:bCs/>
          <w:iCs/>
          <w:sz w:val="20"/>
          <w:szCs w:val="20"/>
        </w:rPr>
        <w:t>) Intruding Attackers:</w:t>
      </w:r>
    </w:p>
    <w:p w14:paraId="13A40D1B" w14:textId="77777777" w:rsidR="00CA6EB6" w:rsidRDefault="00CA6EB6" w:rsidP="002038E3">
      <w:pPr>
        <w:spacing w:after="80" w:line="240" w:lineRule="auto"/>
        <w:jc w:val="both"/>
        <w:rPr>
          <w:rFonts w:ascii="Times New Roman" w:hAnsi="Times New Roman" w:cs="Times New Roman"/>
          <w:bCs/>
          <w:iCs/>
          <w:sz w:val="20"/>
          <w:szCs w:val="20"/>
        </w:rPr>
      </w:pPr>
      <w:r w:rsidRPr="00CA6EB6">
        <w:rPr>
          <w:rFonts w:ascii="Times New Roman" w:hAnsi="Times New Roman" w:cs="Times New Roman"/>
          <w:bCs/>
          <w:iCs/>
          <w:sz w:val="20"/>
          <w:szCs w:val="20"/>
        </w:rPr>
        <w:t xml:space="preserve">Ad-hoc Cognitive Radio Networks (CRNs) are susceptible to challenger nodes that attempt to enter the system under false pretenses and impersonate authorized nodes. The CRN's total spectrum sensing decision may be influenced by these malicious nodes, which could lead to a security vulnerability called Spectrum Sensing Data Falsification (SSDF). This exploit creates the impression of a busy channel by repeatedly reporting bogus information. This attack is difficult to detect and identify. </w:t>
      </w:r>
    </w:p>
    <w:p w14:paraId="179778D0" w14:textId="77777777"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(ii) Exogenous Attacker:</w:t>
      </w:r>
    </w:p>
    <w:p w14:paraId="2902794A" w14:textId="77777777"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An exogenous attacker is not a part of the CRN and, therefore, is not included in the CRN's spectrum sensing process. However, this attacker can still disrupt the functioning of the ad-hoc CRN.</w:t>
      </w:r>
    </w:p>
    <w:p w14:paraId="5EF3C86C" w14:textId="77777777" w:rsidR="002038E3" w:rsidRP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(iii) Jamming:</w:t>
      </w:r>
    </w:p>
    <w:p w14:paraId="495CCE72" w14:textId="77777777" w:rsidR="002038E3" w:rsidRDefault="002038E3" w:rsidP="002038E3">
      <w:pPr>
        <w:spacing w:after="80" w:line="240" w:lineRule="auto"/>
        <w:jc w:val="both"/>
        <w:rPr>
          <w:rFonts w:ascii="Times New Roman" w:hAnsi="Times New Roman" w:cs="Times New Roman"/>
          <w:bCs/>
          <w:iCs/>
          <w:sz w:val="20"/>
          <w:szCs w:val="20"/>
        </w:rPr>
      </w:pPr>
      <w:r w:rsidRPr="002038E3">
        <w:rPr>
          <w:rFonts w:ascii="Times New Roman" w:hAnsi="Times New Roman" w:cs="Times New Roman"/>
          <w:bCs/>
          <w:iCs/>
          <w:sz w:val="20"/>
          <w:szCs w:val="20"/>
        </w:rPr>
        <w:t>Jamming is a commonly used attack on wireless transmissions. It involves transmitting noise over the receiving channel, reducing the Signal-to-Noise Ratio (SNR) below the desired threshold [135].</w:t>
      </w:r>
    </w:p>
    <w:p w14:paraId="0868C4E2" w14:textId="77777777" w:rsidR="00061B55" w:rsidRPr="00EC7840" w:rsidRDefault="00EF64CE" w:rsidP="002038E3">
      <w:pPr>
        <w:spacing w:after="80"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9.3.3</w:t>
      </w:r>
      <w:r w:rsidRPr="00EC7840">
        <w:rPr>
          <w:rFonts w:ascii="Times New Roman" w:hAnsi="Times New Roman" w:cs="Times New Roman"/>
          <w:b/>
          <w:sz w:val="20"/>
          <w:szCs w:val="20"/>
        </w:rPr>
        <w:tab/>
      </w:r>
      <w:r w:rsidR="00061B55" w:rsidRPr="00EC7840">
        <w:rPr>
          <w:rFonts w:ascii="Times New Roman" w:hAnsi="Times New Roman" w:cs="Times New Roman"/>
          <w:b/>
          <w:sz w:val="20"/>
          <w:szCs w:val="20"/>
        </w:rPr>
        <w:t>Other security challenges</w:t>
      </w:r>
    </w:p>
    <w:p w14:paraId="3655C0EF" w14:textId="77777777" w:rsidR="002038E3" w:rsidRPr="002038E3" w:rsidRDefault="002038E3" w:rsidP="002038E3">
      <w:pPr>
        <w:spacing w:line="240" w:lineRule="auto"/>
        <w:jc w:val="both"/>
        <w:rPr>
          <w:rFonts w:ascii="Times New Roman" w:hAnsi="Times New Roman" w:cs="Times New Roman"/>
          <w:sz w:val="20"/>
          <w:szCs w:val="20"/>
        </w:rPr>
      </w:pPr>
      <w:r w:rsidRPr="002038E3">
        <w:rPr>
          <w:rFonts w:ascii="Times New Roman" w:hAnsi="Times New Roman" w:cs="Times New Roman"/>
          <w:sz w:val="20"/>
          <w:szCs w:val="20"/>
        </w:rPr>
        <w:t>(</w:t>
      </w:r>
      <w:proofErr w:type="spellStart"/>
      <w:r w:rsidRPr="002038E3">
        <w:rPr>
          <w:rFonts w:ascii="Times New Roman" w:hAnsi="Times New Roman" w:cs="Times New Roman"/>
          <w:sz w:val="20"/>
          <w:szCs w:val="20"/>
        </w:rPr>
        <w:t>i</w:t>
      </w:r>
      <w:proofErr w:type="spellEnd"/>
      <w:r w:rsidRPr="002038E3">
        <w:rPr>
          <w:rFonts w:ascii="Times New Roman" w:hAnsi="Times New Roman" w:cs="Times New Roman"/>
          <w:sz w:val="20"/>
          <w:szCs w:val="20"/>
        </w:rPr>
        <w:t xml:space="preserve">) Confidentiality: The prevention of unauthorized disclosure of transmitted information, which could occur due to passive attacks like eavesdropping, is ensured. This is achieved by implementing encryption and </w:t>
      </w:r>
      <w:r>
        <w:rPr>
          <w:rFonts w:ascii="Times New Roman" w:hAnsi="Times New Roman" w:cs="Times New Roman"/>
          <w:sz w:val="20"/>
          <w:szCs w:val="20"/>
        </w:rPr>
        <w:t>cyphers</w:t>
      </w:r>
      <w:r w:rsidRPr="002038E3">
        <w:rPr>
          <w:rFonts w:ascii="Times New Roman" w:hAnsi="Times New Roman" w:cs="Times New Roman"/>
          <w:sz w:val="20"/>
          <w:szCs w:val="20"/>
        </w:rPr>
        <w:t xml:space="preserve"> to encode the data before transmission, using a secret key that is shared exclusively with the intended recipients.</w:t>
      </w:r>
    </w:p>
    <w:p w14:paraId="12D75875" w14:textId="77777777" w:rsidR="002038E3" w:rsidRPr="002038E3" w:rsidRDefault="002038E3" w:rsidP="002038E3">
      <w:pPr>
        <w:spacing w:line="240" w:lineRule="auto"/>
        <w:jc w:val="both"/>
        <w:rPr>
          <w:rFonts w:ascii="Times New Roman" w:hAnsi="Times New Roman" w:cs="Times New Roman"/>
          <w:sz w:val="20"/>
          <w:szCs w:val="20"/>
        </w:rPr>
      </w:pPr>
      <w:r w:rsidRPr="002038E3">
        <w:rPr>
          <w:rFonts w:ascii="Times New Roman" w:hAnsi="Times New Roman" w:cs="Times New Roman"/>
          <w:sz w:val="20"/>
          <w:szCs w:val="20"/>
        </w:rPr>
        <w:t>(ii) Integrity: The protection against any unlawful modification of transmitted information is guaranteed. This includes preventing unauthorized changes, creations, deletions, replaying of messages, or delays in transmission.</w:t>
      </w:r>
    </w:p>
    <w:p w14:paraId="6A694CDB" w14:textId="77777777" w:rsidR="002038E3" w:rsidRPr="002038E3" w:rsidRDefault="002038E3" w:rsidP="002038E3">
      <w:pPr>
        <w:spacing w:line="240" w:lineRule="auto"/>
        <w:jc w:val="both"/>
        <w:rPr>
          <w:rFonts w:ascii="Times New Roman" w:hAnsi="Times New Roman" w:cs="Times New Roman"/>
          <w:sz w:val="20"/>
          <w:szCs w:val="20"/>
        </w:rPr>
      </w:pPr>
      <w:r w:rsidRPr="002038E3">
        <w:rPr>
          <w:rFonts w:ascii="Times New Roman" w:hAnsi="Times New Roman" w:cs="Times New Roman"/>
          <w:sz w:val="20"/>
          <w:szCs w:val="20"/>
        </w:rPr>
        <w:t>(iii) Authentication: Authentication safeguards protected systems from unauthorized access by verifying both the identity and authority of users. It is a necessary process to ensure that only approved users can gain access.</w:t>
      </w:r>
    </w:p>
    <w:p w14:paraId="64B64AEB" w14:textId="77777777" w:rsidR="002038E3" w:rsidRPr="002038E3" w:rsidRDefault="002038E3" w:rsidP="002038E3">
      <w:pPr>
        <w:spacing w:line="240" w:lineRule="auto"/>
        <w:jc w:val="both"/>
        <w:rPr>
          <w:rFonts w:ascii="Times New Roman" w:hAnsi="Times New Roman" w:cs="Times New Roman"/>
          <w:sz w:val="20"/>
          <w:szCs w:val="20"/>
        </w:rPr>
      </w:pPr>
      <w:r w:rsidRPr="002038E3">
        <w:rPr>
          <w:rFonts w:ascii="Times New Roman" w:hAnsi="Times New Roman" w:cs="Times New Roman"/>
          <w:sz w:val="20"/>
          <w:szCs w:val="20"/>
        </w:rPr>
        <w:t xml:space="preserve">(iv) Non-repudiation: non-repudiation ensures that neither the sender nor the receiver of a message can deny the transmission. In the context of Cognitive Radio Networks (CRNs), non-repudiation techniques can be utilized to prove the </w:t>
      </w:r>
      <w:proofErr w:type="spellStart"/>
      <w:r>
        <w:rPr>
          <w:rFonts w:ascii="Times New Roman" w:hAnsi="Times New Roman" w:cs="Times New Roman"/>
          <w:sz w:val="20"/>
          <w:szCs w:val="20"/>
        </w:rPr>
        <w:t>misbehaviour</w:t>
      </w:r>
      <w:proofErr w:type="spellEnd"/>
      <w:r w:rsidRPr="002038E3">
        <w:rPr>
          <w:rFonts w:ascii="Times New Roman" w:hAnsi="Times New Roman" w:cs="Times New Roman"/>
          <w:sz w:val="20"/>
          <w:szCs w:val="20"/>
        </w:rPr>
        <w:t xml:space="preserve"> of malicious CRUs that violate the protocol, resulting in the banning of such malicious users from the network.</w:t>
      </w:r>
    </w:p>
    <w:p w14:paraId="4064FFA6" w14:textId="77777777" w:rsidR="00C31CFE" w:rsidRDefault="002038E3" w:rsidP="002038E3">
      <w:pPr>
        <w:spacing w:line="240" w:lineRule="auto"/>
        <w:jc w:val="both"/>
        <w:rPr>
          <w:rFonts w:ascii="Times New Roman" w:hAnsi="Times New Roman" w:cs="Times New Roman"/>
          <w:sz w:val="20"/>
          <w:szCs w:val="20"/>
        </w:rPr>
      </w:pPr>
      <w:r w:rsidRPr="002038E3">
        <w:rPr>
          <w:rFonts w:ascii="Times New Roman" w:hAnsi="Times New Roman" w:cs="Times New Roman"/>
          <w:sz w:val="20"/>
          <w:szCs w:val="20"/>
        </w:rPr>
        <w:t xml:space="preserve">(v) Availability: </w:t>
      </w:r>
      <w:r w:rsidR="00C31CFE" w:rsidRPr="00C31CFE">
        <w:rPr>
          <w:rFonts w:ascii="Times New Roman" w:hAnsi="Times New Roman" w:cs="Times New Roman"/>
          <w:sz w:val="20"/>
          <w:szCs w:val="20"/>
        </w:rPr>
        <w:t>Devices and applications should continue to be able to access the network services via communication channels. The ability of Primary Users (PUs) and Cognitive Radio Users (CRUs) to access the spectrum is referred to as availability in the context of CRNs. For PUs, availability refers to their capacity to transmit in the authorized spectrum without suffering detrimental CRU interference [135].</w:t>
      </w:r>
    </w:p>
    <w:p w14:paraId="7DB05AD1" w14:textId="77777777" w:rsidR="004274CB" w:rsidRPr="00EC7840" w:rsidRDefault="00C6714A" w:rsidP="002038E3">
      <w:pPr>
        <w:spacing w:line="240" w:lineRule="auto"/>
        <w:jc w:val="both"/>
        <w:rPr>
          <w:rFonts w:ascii="Times New Roman" w:hAnsi="Times New Roman" w:cs="Times New Roman"/>
          <w:b/>
          <w:bCs/>
          <w:sz w:val="20"/>
          <w:szCs w:val="20"/>
        </w:rPr>
      </w:pPr>
      <w:r w:rsidRPr="00EC7840">
        <w:rPr>
          <w:rFonts w:ascii="Times New Roman" w:hAnsi="Times New Roman" w:cs="Times New Roman"/>
          <w:b/>
          <w:bCs/>
          <w:sz w:val="20"/>
          <w:szCs w:val="20"/>
        </w:rPr>
        <w:t>10.</w:t>
      </w:r>
      <w:r w:rsidR="00E27D46">
        <w:rPr>
          <w:rFonts w:ascii="Times New Roman" w:hAnsi="Times New Roman" w:cs="Times New Roman"/>
          <w:b/>
          <w:bCs/>
          <w:sz w:val="20"/>
          <w:szCs w:val="20"/>
        </w:rPr>
        <w:t>1</w:t>
      </w:r>
      <w:r w:rsidRPr="00EC7840">
        <w:rPr>
          <w:rFonts w:ascii="Times New Roman" w:hAnsi="Times New Roman" w:cs="Times New Roman"/>
          <w:b/>
          <w:bCs/>
          <w:sz w:val="20"/>
          <w:szCs w:val="20"/>
        </w:rPr>
        <w:tab/>
      </w:r>
      <w:r w:rsidR="004274CB" w:rsidRPr="00EC7840">
        <w:rPr>
          <w:rFonts w:ascii="Times New Roman" w:hAnsi="Times New Roman" w:cs="Times New Roman"/>
          <w:b/>
          <w:bCs/>
          <w:sz w:val="20"/>
          <w:szCs w:val="20"/>
        </w:rPr>
        <w:t>Benefits of Cognitive Radio</w:t>
      </w:r>
    </w:p>
    <w:p w14:paraId="71990A1F" w14:textId="77777777" w:rsidR="00382073" w:rsidRPr="00EC7840" w:rsidRDefault="00382073"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bCs/>
          <w:sz w:val="20"/>
          <w:szCs w:val="20"/>
        </w:rPr>
        <w:t xml:space="preserve">The following are some of the </w:t>
      </w:r>
      <w:r w:rsidR="005762D0">
        <w:rPr>
          <w:rFonts w:ascii="Times New Roman" w:hAnsi="Times New Roman" w:cs="Times New Roman"/>
          <w:bCs/>
          <w:sz w:val="20"/>
          <w:szCs w:val="20"/>
        </w:rPr>
        <w:t>benefits</w:t>
      </w:r>
      <w:r w:rsidRPr="00EC7840">
        <w:rPr>
          <w:rFonts w:ascii="Times New Roman" w:hAnsi="Times New Roman" w:cs="Times New Roman"/>
          <w:bCs/>
          <w:sz w:val="20"/>
          <w:szCs w:val="20"/>
        </w:rPr>
        <w:t xml:space="preserve"> of </w:t>
      </w:r>
      <w:r w:rsidR="005762D0" w:rsidRPr="00EC7840">
        <w:rPr>
          <w:rFonts w:ascii="Times New Roman" w:hAnsi="Times New Roman" w:cs="Times New Roman"/>
          <w:bCs/>
          <w:sz w:val="20"/>
          <w:szCs w:val="20"/>
        </w:rPr>
        <w:t>CWN.</w:t>
      </w:r>
    </w:p>
    <w:p w14:paraId="17262D64" w14:textId="77777777" w:rsidR="00382073"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w:t>
      </w:r>
      <w:proofErr w:type="spellStart"/>
      <w:r w:rsidRPr="00EC7840">
        <w:rPr>
          <w:rFonts w:ascii="Times New Roman" w:hAnsi="Times New Roman" w:cs="Times New Roman"/>
          <w:sz w:val="20"/>
          <w:szCs w:val="20"/>
        </w:rPr>
        <w:t>i</w:t>
      </w:r>
      <w:proofErr w:type="spellEnd"/>
      <w:r w:rsidRPr="00EC7840">
        <w:rPr>
          <w:rFonts w:ascii="Times New Roman" w:hAnsi="Times New Roman" w:cs="Times New Roman"/>
          <w:sz w:val="20"/>
          <w:szCs w:val="20"/>
        </w:rPr>
        <w:t xml:space="preserve">) </w:t>
      </w:r>
      <w:r w:rsidR="00382073" w:rsidRPr="00EC7840">
        <w:rPr>
          <w:rFonts w:ascii="Times New Roman" w:hAnsi="Times New Roman" w:cs="Times New Roman"/>
          <w:sz w:val="20"/>
          <w:szCs w:val="20"/>
        </w:rPr>
        <w:t>Implementation cost is low</w:t>
      </w:r>
    </w:p>
    <w:p w14:paraId="2EA81EFC" w14:textId="77777777" w:rsidR="00382073" w:rsidRPr="00EC7840" w:rsidRDefault="00386833" w:rsidP="005762D0">
      <w:pPr>
        <w:spacing w:after="80" w:line="240" w:lineRule="auto"/>
        <w:jc w:val="both"/>
        <w:rPr>
          <w:rFonts w:ascii="Times New Roman" w:hAnsi="Times New Roman" w:cs="Times New Roman"/>
          <w:bCs/>
          <w:sz w:val="20"/>
          <w:szCs w:val="20"/>
        </w:rPr>
      </w:pPr>
      <w:r w:rsidRPr="00EC7840">
        <w:rPr>
          <w:rFonts w:ascii="Times New Roman" w:hAnsi="Times New Roman" w:cs="Times New Roman"/>
          <w:sz w:val="20"/>
          <w:szCs w:val="20"/>
        </w:rPr>
        <w:t xml:space="preserve">(ii) </w:t>
      </w:r>
      <w:r w:rsidR="00382073" w:rsidRPr="00EC7840">
        <w:rPr>
          <w:rFonts w:ascii="Times New Roman" w:hAnsi="Times New Roman" w:cs="Times New Roman"/>
          <w:sz w:val="20"/>
          <w:szCs w:val="20"/>
        </w:rPr>
        <w:t>It increases link reliability</w:t>
      </w:r>
    </w:p>
    <w:p w14:paraId="02B9723B" w14:textId="77777777" w:rsidR="00C37079"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(iii) </w:t>
      </w:r>
      <w:r w:rsidR="005762D0" w:rsidRPr="00EC7840">
        <w:rPr>
          <w:rFonts w:ascii="Times New Roman" w:hAnsi="Times New Roman" w:cs="Times New Roman"/>
          <w:sz w:val="20"/>
          <w:szCs w:val="20"/>
        </w:rPr>
        <w:t>Less</w:t>
      </w:r>
      <w:r w:rsidR="00382073" w:rsidRPr="00EC7840">
        <w:rPr>
          <w:rFonts w:ascii="Times New Roman" w:hAnsi="Times New Roman" w:cs="Times New Roman"/>
          <w:sz w:val="20"/>
          <w:szCs w:val="20"/>
        </w:rPr>
        <w:t xml:space="preserve"> complexity.</w:t>
      </w:r>
    </w:p>
    <w:p w14:paraId="1F5FFC41" w14:textId="77777777" w:rsidR="00C37079"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(iv) </w:t>
      </w:r>
      <w:r w:rsidR="00C37079" w:rsidRPr="00EC7840">
        <w:rPr>
          <w:rFonts w:ascii="Times New Roman" w:hAnsi="Times New Roman" w:cs="Times New Roman"/>
          <w:sz w:val="20"/>
          <w:szCs w:val="20"/>
        </w:rPr>
        <w:t>Overcome radio spectrum scarcity</w:t>
      </w:r>
    </w:p>
    <w:p w14:paraId="405D13A5" w14:textId="77777777" w:rsidR="00C37079"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 </w:t>
      </w:r>
      <w:r w:rsidR="00C37079" w:rsidRPr="00EC7840">
        <w:rPr>
          <w:rFonts w:ascii="Times New Roman" w:hAnsi="Times New Roman" w:cs="Times New Roman"/>
          <w:sz w:val="20"/>
          <w:szCs w:val="20"/>
        </w:rPr>
        <w:t>It has easy network topology.</w:t>
      </w:r>
    </w:p>
    <w:p w14:paraId="4DC77D1A" w14:textId="77777777" w:rsidR="00382073"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(vi) </w:t>
      </w:r>
      <w:r w:rsidR="00382073" w:rsidRPr="00EC7840">
        <w:rPr>
          <w:rFonts w:ascii="Times New Roman" w:hAnsi="Times New Roman" w:cs="Times New Roman"/>
          <w:sz w:val="20"/>
          <w:szCs w:val="20"/>
        </w:rPr>
        <w:t xml:space="preserve">It offers better spectrum utilization and efficiency. </w:t>
      </w:r>
    </w:p>
    <w:p w14:paraId="79173851" w14:textId="77777777" w:rsidR="00382073"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(vii) </w:t>
      </w:r>
      <w:r w:rsidR="00C37079" w:rsidRPr="00EC7840">
        <w:rPr>
          <w:rFonts w:ascii="Times New Roman" w:hAnsi="Times New Roman" w:cs="Times New Roman"/>
          <w:sz w:val="20"/>
          <w:szCs w:val="20"/>
        </w:rPr>
        <w:t>Uses modern network topology</w:t>
      </w:r>
      <w:r w:rsidR="00382073" w:rsidRPr="00EC7840">
        <w:rPr>
          <w:rFonts w:ascii="Times New Roman" w:hAnsi="Times New Roman" w:cs="Times New Roman"/>
          <w:sz w:val="20"/>
          <w:szCs w:val="20"/>
        </w:rPr>
        <w:t>.</w:t>
      </w:r>
    </w:p>
    <w:p w14:paraId="0AD86E85" w14:textId="77777777" w:rsidR="00382073" w:rsidRPr="00EC7840" w:rsidRDefault="00386833"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(viii) </w:t>
      </w:r>
      <w:r w:rsidR="00C37079" w:rsidRPr="00EC7840">
        <w:rPr>
          <w:rFonts w:ascii="Times New Roman" w:hAnsi="Times New Roman" w:cs="Times New Roman"/>
          <w:sz w:val="20"/>
          <w:szCs w:val="20"/>
        </w:rPr>
        <w:t>C</w:t>
      </w:r>
      <w:r w:rsidR="00382073" w:rsidRPr="00EC7840">
        <w:rPr>
          <w:rFonts w:ascii="Times New Roman" w:hAnsi="Times New Roman" w:cs="Times New Roman"/>
          <w:sz w:val="20"/>
          <w:szCs w:val="20"/>
        </w:rPr>
        <w:t>onfiguratio</w:t>
      </w:r>
      <w:r w:rsidR="00C37079" w:rsidRPr="00EC7840">
        <w:rPr>
          <w:rFonts w:ascii="Times New Roman" w:hAnsi="Times New Roman" w:cs="Times New Roman"/>
          <w:sz w:val="20"/>
          <w:szCs w:val="20"/>
        </w:rPr>
        <w:t xml:space="preserve">n and </w:t>
      </w:r>
      <w:r w:rsidR="00382073" w:rsidRPr="00EC7840">
        <w:rPr>
          <w:rFonts w:ascii="Times New Roman" w:hAnsi="Times New Roman" w:cs="Times New Roman"/>
          <w:sz w:val="20"/>
          <w:szCs w:val="20"/>
        </w:rPr>
        <w:t>upgrade</w:t>
      </w:r>
      <w:r w:rsidR="00C37079" w:rsidRPr="00EC7840">
        <w:rPr>
          <w:rFonts w:ascii="Times New Roman" w:hAnsi="Times New Roman" w:cs="Times New Roman"/>
          <w:sz w:val="20"/>
          <w:szCs w:val="20"/>
        </w:rPr>
        <w:t xml:space="preserve"> are easy</w:t>
      </w:r>
      <w:r w:rsidR="00382073" w:rsidRPr="00EC7840">
        <w:rPr>
          <w:rFonts w:ascii="Times New Roman" w:hAnsi="Times New Roman" w:cs="Times New Roman"/>
          <w:sz w:val="20"/>
          <w:szCs w:val="20"/>
        </w:rPr>
        <w:t>.</w:t>
      </w:r>
    </w:p>
    <w:p w14:paraId="2C1497CB" w14:textId="77777777" w:rsidR="000669F9" w:rsidRPr="00EC7840" w:rsidRDefault="000669F9" w:rsidP="005762D0">
      <w:pPr>
        <w:spacing w:after="80" w:line="240" w:lineRule="auto"/>
        <w:jc w:val="both"/>
        <w:rPr>
          <w:rFonts w:ascii="Times New Roman" w:hAnsi="Times New Roman" w:cs="Times New Roman"/>
          <w:sz w:val="20"/>
          <w:szCs w:val="20"/>
        </w:rPr>
      </w:pPr>
    </w:p>
    <w:p w14:paraId="2D10186B" w14:textId="77777777" w:rsidR="000669F9" w:rsidRPr="00EC7840" w:rsidRDefault="00AE3475" w:rsidP="005762D0">
      <w:pPr>
        <w:spacing w:after="80"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11.</w:t>
      </w:r>
      <w:r w:rsidR="00E27D46">
        <w:rPr>
          <w:rFonts w:ascii="Times New Roman" w:hAnsi="Times New Roman" w:cs="Times New Roman"/>
          <w:b/>
          <w:sz w:val="20"/>
          <w:szCs w:val="20"/>
        </w:rPr>
        <w:t>1</w:t>
      </w:r>
      <w:r w:rsidRPr="00EC7840">
        <w:rPr>
          <w:rFonts w:ascii="Times New Roman" w:hAnsi="Times New Roman" w:cs="Times New Roman"/>
          <w:b/>
          <w:sz w:val="20"/>
          <w:szCs w:val="20"/>
        </w:rPr>
        <w:tab/>
      </w:r>
      <w:r w:rsidR="000669F9" w:rsidRPr="00EC7840">
        <w:rPr>
          <w:rFonts w:ascii="Times New Roman" w:hAnsi="Times New Roman" w:cs="Times New Roman"/>
          <w:b/>
          <w:sz w:val="20"/>
          <w:szCs w:val="20"/>
        </w:rPr>
        <w:t>Areas for Future Consideration</w:t>
      </w:r>
    </w:p>
    <w:p w14:paraId="5D859A42" w14:textId="77777777" w:rsidR="000669F9" w:rsidRPr="00EC7840" w:rsidRDefault="000669F9"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CR technology has many areas for future investigations which can </w:t>
      </w:r>
      <w:r w:rsidR="005762D0">
        <w:rPr>
          <w:rFonts w:ascii="Times New Roman" w:hAnsi="Times New Roman" w:cs="Times New Roman"/>
          <w:sz w:val="20"/>
          <w:szCs w:val="20"/>
        </w:rPr>
        <w:t>be considered</w:t>
      </w:r>
      <w:r w:rsidRPr="00EC7840">
        <w:rPr>
          <w:rFonts w:ascii="Times New Roman" w:hAnsi="Times New Roman" w:cs="Times New Roman"/>
          <w:sz w:val="20"/>
          <w:szCs w:val="20"/>
        </w:rPr>
        <w:t xml:space="preserve"> to better understand the </w:t>
      </w:r>
      <w:proofErr w:type="spellStart"/>
      <w:r w:rsidRPr="00EC7840">
        <w:rPr>
          <w:rFonts w:ascii="Times New Roman" w:hAnsi="Times New Roman" w:cs="Times New Roman"/>
          <w:sz w:val="20"/>
          <w:szCs w:val="20"/>
        </w:rPr>
        <w:t>behaviour</w:t>
      </w:r>
      <w:proofErr w:type="spellEnd"/>
      <w:r w:rsidRPr="00EC7840">
        <w:rPr>
          <w:rFonts w:ascii="Times New Roman" w:hAnsi="Times New Roman" w:cs="Times New Roman"/>
          <w:sz w:val="20"/>
          <w:szCs w:val="20"/>
        </w:rPr>
        <w:t xml:space="preserve"> of user detection. Under listed are some of these areas:</w:t>
      </w:r>
    </w:p>
    <w:p w14:paraId="697BCA90" w14:textId="77777777"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w:t>
      </w:r>
      <w:proofErr w:type="spellStart"/>
      <w:r w:rsidRPr="00EC7840">
        <w:rPr>
          <w:rFonts w:ascii="Times New Roman" w:hAnsi="Times New Roman" w:cs="Times New Roman"/>
          <w:sz w:val="20"/>
          <w:szCs w:val="20"/>
        </w:rPr>
        <w:t>i</w:t>
      </w:r>
      <w:proofErr w:type="spellEnd"/>
      <w:r w:rsidRPr="00EC7840">
        <w:rPr>
          <w:rFonts w:ascii="Times New Roman" w:hAnsi="Times New Roman" w:cs="Times New Roman"/>
          <w:sz w:val="20"/>
          <w:szCs w:val="20"/>
        </w:rPr>
        <w:t xml:space="preserve">) </w:t>
      </w:r>
      <w:r w:rsidR="000669F9" w:rsidRPr="00EC7840">
        <w:rPr>
          <w:rFonts w:ascii="Times New Roman" w:hAnsi="Times New Roman" w:cs="Times New Roman"/>
          <w:sz w:val="20"/>
          <w:szCs w:val="20"/>
        </w:rPr>
        <w:t>Cooperative approach for detecting and isolating intruders.</w:t>
      </w:r>
    </w:p>
    <w:p w14:paraId="4D16E86E" w14:textId="77777777"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(ii) </w:t>
      </w:r>
      <w:r w:rsidR="000669F9" w:rsidRPr="00EC7840">
        <w:rPr>
          <w:rFonts w:ascii="Times New Roman" w:hAnsi="Times New Roman" w:cs="Times New Roman"/>
          <w:sz w:val="20"/>
          <w:szCs w:val="20"/>
        </w:rPr>
        <w:t xml:space="preserve">Assessment of denial-of-service (DoS) attack scenarios and methods for </w:t>
      </w:r>
      <w:proofErr w:type="spellStart"/>
      <w:r w:rsidR="005762D0">
        <w:rPr>
          <w:rFonts w:ascii="Times New Roman" w:hAnsi="Times New Roman" w:cs="Times New Roman"/>
          <w:sz w:val="20"/>
          <w:szCs w:val="20"/>
        </w:rPr>
        <w:t>defence</w:t>
      </w:r>
      <w:proofErr w:type="spellEnd"/>
      <w:r w:rsidR="000669F9" w:rsidRPr="00EC7840">
        <w:rPr>
          <w:rFonts w:ascii="Times New Roman" w:hAnsi="Times New Roman" w:cs="Times New Roman"/>
          <w:sz w:val="20"/>
          <w:szCs w:val="20"/>
        </w:rPr>
        <w:t>.</w:t>
      </w:r>
    </w:p>
    <w:p w14:paraId="02DF8FF1" w14:textId="77777777"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(iii) </w:t>
      </w:r>
      <w:r w:rsidR="000669F9" w:rsidRPr="00EC7840">
        <w:rPr>
          <w:rFonts w:ascii="Times New Roman" w:hAnsi="Times New Roman" w:cs="Times New Roman"/>
          <w:sz w:val="20"/>
          <w:szCs w:val="20"/>
        </w:rPr>
        <w:t>Implementation of hybrid sensing approach.</w:t>
      </w:r>
    </w:p>
    <w:p w14:paraId="55A1CB12" w14:textId="77777777"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(iv) </w:t>
      </w:r>
      <w:r w:rsidR="000669F9" w:rsidRPr="00EC7840">
        <w:rPr>
          <w:rFonts w:ascii="Times New Roman" w:hAnsi="Times New Roman" w:cs="Times New Roman"/>
          <w:sz w:val="20"/>
          <w:szCs w:val="20"/>
        </w:rPr>
        <w:t xml:space="preserve">Consideration of multiple attackers’ </w:t>
      </w:r>
      <w:proofErr w:type="spellStart"/>
      <w:r w:rsidR="005762D0">
        <w:rPr>
          <w:rFonts w:ascii="Times New Roman" w:hAnsi="Times New Roman" w:cs="Times New Roman"/>
          <w:sz w:val="20"/>
          <w:szCs w:val="20"/>
        </w:rPr>
        <w:t>defencemechanisms</w:t>
      </w:r>
      <w:proofErr w:type="spellEnd"/>
      <w:r w:rsidR="000669F9" w:rsidRPr="00EC7840">
        <w:rPr>
          <w:rFonts w:ascii="Times New Roman" w:hAnsi="Times New Roman" w:cs="Times New Roman"/>
          <w:sz w:val="20"/>
          <w:szCs w:val="20"/>
        </w:rPr>
        <w:t>.</w:t>
      </w:r>
    </w:p>
    <w:p w14:paraId="3AF84610" w14:textId="77777777"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 </w:t>
      </w:r>
      <w:r w:rsidR="000669F9" w:rsidRPr="00EC7840">
        <w:rPr>
          <w:rFonts w:ascii="Times New Roman" w:hAnsi="Times New Roman" w:cs="Times New Roman"/>
          <w:sz w:val="20"/>
          <w:szCs w:val="20"/>
        </w:rPr>
        <w:t xml:space="preserve">Investigations to introduce capable preventive techniques to mitigate threats and attacks that CR networks face. </w:t>
      </w:r>
    </w:p>
    <w:p w14:paraId="61A49A18" w14:textId="77777777" w:rsidR="000669F9" w:rsidRPr="00EC7840" w:rsidRDefault="004219BF" w:rsidP="005762D0">
      <w:pPr>
        <w:spacing w:after="80" w:line="240" w:lineRule="auto"/>
        <w:jc w:val="both"/>
        <w:rPr>
          <w:rFonts w:ascii="Times New Roman" w:hAnsi="Times New Roman" w:cs="Times New Roman"/>
          <w:sz w:val="20"/>
          <w:szCs w:val="20"/>
        </w:rPr>
      </w:pPr>
      <w:r w:rsidRPr="00EC7840">
        <w:rPr>
          <w:rFonts w:ascii="Times New Roman" w:hAnsi="Times New Roman" w:cs="Times New Roman"/>
          <w:sz w:val="20"/>
          <w:szCs w:val="20"/>
        </w:rPr>
        <w:t xml:space="preserve">(vi) </w:t>
      </w:r>
      <w:r w:rsidR="000669F9" w:rsidRPr="00EC7840">
        <w:rPr>
          <w:rFonts w:ascii="Times New Roman" w:hAnsi="Times New Roman" w:cs="Times New Roman"/>
          <w:sz w:val="20"/>
          <w:szCs w:val="20"/>
        </w:rPr>
        <w:t xml:space="preserve">Using </w:t>
      </w:r>
      <w:proofErr w:type="spellStart"/>
      <w:r w:rsidR="000669F9" w:rsidRPr="00EC7840">
        <w:rPr>
          <w:rFonts w:ascii="Times New Roman" w:hAnsi="Times New Roman" w:cs="Times New Roman"/>
          <w:sz w:val="20"/>
          <w:szCs w:val="20"/>
        </w:rPr>
        <w:t>Cyclostationary</w:t>
      </w:r>
      <w:proofErr w:type="spellEnd"/>
      <w:r w:rsidR="000669F9" w:rsidRPr="00EC7840">
        <w:rPr>
          <w:rFonts w:ascii="Times New Roman" w:hAnsi="Times New Roman" w:cs="Times New Roman"/>
          <w:sz w:val="20"/>
          <w:szCs w:val="20"/>
        </w:rPr>
        <w:t xml:space="preserve"> detectors which employ second-order signal structure.</w:t>
      </w:r>
    </w:p>
    <w:p w14:paraId="02B87319" w14:textId="77777777" w:rsidR="00D47827" w:rsidRPr="00EC7840" w:rsidRDefault="00D47827" w:rsidP="005762D0">
      <w:pPr>
        <w:spacing w:after="80" w:line="240" w:lineRule="auto"/>
        <w:jc w:val="both"/>
        <w:rPr>
          <w:rFonts w:ascii="Times New Roman" w:hAnsi="Times New Roman" w:cs="Times New Roman"/>
          <w:sz w:val="20"/>
          <w:szCs w:val="20"/>
        </w:rPr>
      </w:pPr>
    </w:p>
    <w:p w14:paraId="79243A87" w14:textId="77777777" w:rsidR="00D47827" w:rsidRPr="00EC7840" w:rsidRDefault="00D47827" w:rsidP="005762D0">
      <w:pPr>
        <w:spacing w:after="80" w:line="240" w:lineRule="auto"/>
        <w:rPr>
          <w:rFonts w:ascii="Times New Roman" w:hAnsi="Times New Roman" w:cs="Times New Roman"/>
          <w:b/>
          <w:sz w:val="20"/>
          <w:szCs w:val="20"/>
        </w:rPr>
      </w:pPr>
      <w:r w:rsidRPr="00EC7840">
        <w:rPr>
          <w:rFonts w:ascii="Times New Roman" w:hAnsi="Times New Roman" w:cs="Times New Roman"/>
          <w:b/>
          <w:sz w:val="20"/>
          <w:szCs w:val="20"/>
        </w:rPr>
        <w:t>12</w:t>
      </w:r>
      <w:r w:rsidRPr="00EC7840">
        <w:rPr>
          <w:rFonts w:ascii="Times New Roman" w:hAnsi="Times New Roman" w:cs="Times New Roman"/>
          <w:b/>
          <w:sz w:val="20"/>
          <w:szCs w:val="20"/>
        </w:rPr>
        <w:tab/>
        <w:t>CR STANDARDIZATION</w:t>
      </w:r>
    </w:p>
    <w:p w14:paraId="7DE652F0" w14:textId="77777777" w:rsidR="00EF3632" w:rsidRDefault="001D0E67" w:rsidP="00EF3632">
      <w:pPr>
        <w:spacing w:line="240" w:lineRule="auto"/>
        <w:jc w:val="both"/>
        <w:rPr>
          <w:rFonts w:ascii="Times New Roman" w:hAnsi="Times New Roman" w:cs="Times New Roman"/>
          <w:sz w:val="20"/>
          <w:szCs w:val="20"/>
        </w:rPr>
      </w:pPr>
      <w:r w:rsidRPr="001D0E67">
        <w:rPr>
          <w:rFonts w:ascii="Times New Roman" w:hAnsi="Times New Roman" w:cs="Times New Roman"/>
          <w:sz w:val="20"/>
          <w:szCs w:val="20"/>
        </w:rPr>
        <w:t xml:space="preserve">At present, the primary standards governing Cognitive Radio (CR) are IEEE 802.22 and SCC 41, which have gained significant attention in the field of Cognitive Radio [136]. Nonetheless, several other standards are currently in the developmental stage. </w:t>
      </w:r>
      <w:r w:rsidR="00EF3632" w:rsidRPr="00EF3632">
        <w:rPr>
          <w:rFonts w:ascii="Times New Roman" w:hAnsi="Times New Roman" w:cs="Times New Roman"/>
          <w:sz w:val="20"/>
          <w:szCs w:val="20"/>
        </w:rPr>
        <w:t>The IEEE formed the 802.22 Working Group (WG) for Wireless Regional Area Networks (WRANs) in November 2004. The goal of this working group was to provide an air interface (PHY and MAC) for unlicensed operation in TV broadcast bands based on CRs. The primary objective of IEEE 802.22 is to offer broadband wireless connectivity in rural areas, with a significantly greater coverage area than that of IEEE 802.16 [137]. In conclusion, there are numerous standardization initiatives presently in progress in the industry.</w:t>
      </w:r>
    </w:p>
    <w:p w14:paraId="0808C8BD" w14:textId="77777777" w:rsidR="00E27D46" w:rsidRPr="00E27D46" w:rsidRDefault="00E27D46" w:rsidP="00EF3632">
      <w:pPr>
        <w:spacing w:line="240" w:lineRule="auto"/>
        <w:jc w:val="both"/>
        <w:rPr>
          <w:rFonts w:ascii="Times New Roman" w:hAnsi="Times New Roman" w:cs="Times New Roman"/>
          <w:b/>
          <w:bCs/>
          <w:sz w:val="20"/>
          <w:szCs w:val="20"/>
        </w:rPr>
      </w:pPr>
      <w:r w:rsidRPr="00E27D46">
        <w:rPr>
          <w:rFonts w:ascii="Times New Roman" w:hAnsi="Times New Roman" w:cs="Times New Roman"/>
          <w:b/>
          <w:bCs/>
          <w:sz w:val="20"/>
          <w:szCs w:val="20"/>
        </w:rPr>
        <w:t>12.1. IEEE 802.22:</w:t>
      </w:r>
    </w:p>
    <w:p w14:paraId="54099E66" w14:textId="0F9001A5" w:rsidR="00AD023F" w:rsidRDefault="00AD023F" w:rsidP="00E27D46">
      <w:pPr>
        <w:spacing w:line="240" w:lineRule="auto"/>
        <w:rPr>
          <w:rFonts w:ascii="Times New Roman" w:hAnsi="Times New Roman" w:cs="Times New Roman"/>
          <w:sz w:val="20"/>
          <w:szCs w:val="20"/>
        </w:rPr>
      </w:pPr>
      <w:r w:rsidRPr="00AD023F">
        <w:rPr>
          <w:rFonts w:ascii="Times New Roman" w:hAnsi="Times New Roman" w:cs="Times New Roman"/>
          <w:sz w:val="20"/>
          <w:szCs w:val="20"/>
        </w:rPr>
        <w:t xml:space="preserve">Those who have studied 802.22 architecture [138, 139] have provided an overview of its entities, connections, and topology; requirements such as service coverage, MAC layer details, and service capacity; and applications and coexistence challenges (e.g., TV, antenna, and wireless microphone protection and sensing). The IEEE 802.22 networks support several international TV </w:t>
      </w:r>
      <w:r w:rsidR="0025229C" w:rsidRPr="00AD023F">
        <w:rPr>
          <w:rFonts w:ascii="Times New Roman" w:hAnsi="Times New Roman" w:cs="Times New Roman"/>
          <w:sz w:val="20"/>
          <w:szCs w:val="20"/>
        </w:rPr>
        <w:t>channels with</w:t>
      </w:r>
      <w:r w:rsidRPr="00AD023F">
        <w:rPr>
          <w:rFonts w:ascii="Times New Roman" w:hAnsi="Times New Roman" w:cs="Times New Roman"/>
          <w:sz w:val="20"/>
          <w:szCs w:val="20"/>
        </w:rPr>
        <w:t xml:space="preserve"> bandwidths of 6, 7, and 8 MHz and operate in the 54–862 MHz frequency spectrum in North America. With these systems, the consumer premise equipment (CPEs) is controlled by the base station via a fixed point-to-multipoint air interface.</w:t>
      </w:r>
    </w:p>
    <w:p w14:paraId="100EA18C" w14:textId="77777777" w:rsidR="00E27D46" w:rsidRPr="00E27D46" w:rsidRDefault="00E27D46" w:rsidP="00E27D46">
      <w:pPr>
        <w:spacing w:line="240" w:lineRule="auto"/>
        <w:rPr>
          <w:rFonts w:ascii="Times New Roman" w:hAnsi="Times New Roman" w:cs="Times New Roman"/>
          <w:b/>
          <w:bCs/>
          <w:sz w:val="20"/>
          <w:szCs w:val="20"/>
        </w:rPr>
      </w:pPr>
      <w:r w:rsidRPr="00E27D46">
        <w:rPr>
          <w:rFonts w:ascii="Times New Roman" w:hAnsi="Times New Roman" w:cs="Times New Roman"/>
          <w:b/>
          <w:bCs/>
          <w:sz w:val="20"/>
          <w:szCs w:val="20"/>
        </w:rPr>
        <w:t>12.2. IEEE 1900–SCC41-DYSPAN:</w:t>
      </w:r>
    </w:p>
    <w:p w14:paraId="1C584051" w14:textId="1EBD6FEE" w:rsidR="001D0E67" w:rsidRPr="001D0E67" w:rsidRDefault="0025229C" w:rsidP="00763E20">
      <w:pPr>
        <w:spacing w:line="240" w:lineRule="auto"/>
        <w:jc w:val="both"/>
        <w:rPr>
          <w:rFonts w:ascii="Times New Roman" w:hAnsi="Times New Roman" w:cs="Times New Roman"/>
          <w:sz w:val="20"/>
          <w:szCs w:val="20"/>
        </w:rPr>
      </w:pPr>
      <w:r w:rsidRPr="00A62316">
        <w:rPr>
          <w:rFonts w:ascii="Times New Roman" w:hAnsi="Times New Roman" w:cs="Times New Roman"/>
          <w:sz w:val="20"/>
          <w:szCs w:val="20"/>
        </w:rPr>
        <w:t>To</w:t>
      </w:r>
      <w:r w:rsidR="00A62316" w:rsidRPr="00A62316">
        <w:rPr>
          <w:rFonts w:ascii="Times New Roman" w:hAnsi="Times New Roman" w:cs="Times New Roman"/>
          <w:sz w:val="20"/>
          <w:szCs w:val="20"/>
        </w:rPr>
        <w:t xml:space="preserve"> standardize Cognitive Radio (CR), the IEEE 1900 task force [140] was replaced by the IEEE Standard Coordinating Committee 41 (SCC41), which was created with an emphasis on dynamic spectrum access (DSA) networks. Four Working Groups (1900.x) make up SCC41, and they are all focused on different facets of CR standardization. The following are the main standards created under SCC41-DYSPAN:</w:t>
      </w:r>
    </w:p>
    <w:p w14:paraId="00A82FB5" w14:textId="77777777" w:rsidR="00727C17" w:rsidRDefault="001D0E67" w:rsidP="00763E20">
      <w:pPr>
        <w:spacing w:line="240" w:lineRule="auto"/>
        <w:jc w:val="both"/>
        <w:rPr>
          <w:rFonts w:ascii="Times New Roman" w:hAnsi="Times New Roman" w:cs="Times New Roman"/>
          <w:sz w:val="20"/>
          <w:szCs w:val="20"/>
        </w:rPr>
      </w:pPr>
      <w:r w:rsidRPr="001D0E67">
        <w:rPr>
          <w:rFonts w:ascii="Times New Roman" w:hAnsi="Times New Roman" w:cs="Times New Roman"/>
          <w:b/>
          <w:bCs/>
          <w:sz w:val="20"/>
          <w:szCs w:val="20"/>
        </w:rPr>
        <w:t>IEEE P1900.1</w:t>
      </w:r>
      <w:r w:rsidRPr="001D0E67">
        <w:rPr>
          <w:rFonts w:ascii="Times New Roman" w:hAnsi="Times New Roman" w:cs="Times New Roman"/>
          <w:sz w:val="20"/>
          <w:szCs w:val="20"/>
        </w:rPr>
        <w:t xml:space="preserve"> </w:t>
      </w:r>
      <w:r w:rsidR="00EF2BA1" w:rsidRPr="00EF2BA1">
        <w:rPr>
          <w:rFonts w:ascii="Times New Roman" w:hAnsi="Times New Roman" w:cs="Times New Roman"/>
          <w:sz w:val="20"/>
          <w:szCs w:val="20"/>
        </w:rPr>
        <w:t>(Terminology and Ideas for Spectrum Management and Next-Generation Radio Systems): Key terms and concepts for Software-Defined Radio (SDR), Adaptive Radio, Policy-Defined Radio, Spectrum Management, and Interconnected Technology are defined in this standard. It lists the capabilities of several technologies and compares them [141].</w:t>
      </w:r>
    </w:p>
    <w:p w14:paraId="4F3AE2C8" w14:textId="77777777" w:rsidR="00800ED4" w:rsidRDefault="001D0E67" w:rsidP="00763E20">
      <w:pPr>
        <w:spacing w:line="240" w:lineRule="auto"/>
        <w:jc w:val="both"/>
        <w:rPr>
          <w:rFonts w:ascii="Times New Roman" w:hAnsi="Times New Roman" w:cs="Times New Roman"/>
          <w:sz w:val="20"/>
          <w:szCs w:val="20"/>
        </w:rPr>
      </w:pPr>
      <w:r w:rsidRPr="001D0E67">
        <w:rPr>
          <w:rFonts w:ascii="Times New Roman" w:hAnsi="Times New Roman" w:cs="Times New Roman"/>
          <w:b/>
          <w:bCs/>
          <w:sz w:val="20"/>
          <w:szCs w:val="20"/>
        </w:rPr>
        <w:t>IEEE P1900.2</w:t>
      </w:r>
      <w:r w:rsidRPr="001D0E67">
        <w:rPr>
          <w:rFonts w:ascii="Times New Roman" w:hAnsi="Times New Roman" w:cs="Times New Roman"/>
          <w:sz w:val="20"/>
          <w:szCs w:val="20"/>
        </w:rPr>
        <w:t xml:space="preserve"> (Recommended Practice for Interference and Coexistence Analysis): </w:t>
      </w:r>
      <w:r w:rsidR="00800ED4" w:rsidRPr="00800ED4">
        <w:rPr>
          <w:rFonts w:ascii="Times New Roman" w:hAnsi="Times New Roman" w:cs="Times New Roman"/>
          <w:sz w:val="20"/>
          <w:szCs w:val="20"/>
        </w:rPr>
        <w:t>The 1900.2 Working Group establishes guidelines for interference analysis and provides a framework for tracking and assessing interference. An organized approach to handling interference and coexistence issues is provided by this standard.</w:t>
      </w:r>
    </w:p>
    <w:p w14:paraId="211AFD0F" w14:textId="77777777" w:rsidR="00206673" w:rsidRDefault="001D0E67" w:rsidP="00727C17">
      <w:pPr>
        <w:spacing w:line="240" w:lineRule="auto"/>
        <w:jc w:val="both"/>
        <w:rPr>
          <w:rFonts w:ascii="Times New Roman" w:hAnsi="Times New Roman" w:cs="Times New Roman"/>
          <w:sz w:val="20"/>
          <w:szCs w:val="20"/>
        </w:rPr>
      </w:pPr>
      <w:r w:rsidRPr="001D0E67">
        <w:rPr>
          <w:rFonts w:ascii="Times New Roman" w:hAnsi="Times New Roman" w:cs="Times New Roman"/>
          <w:b/>
          <w:bCs/>
          <w:sz w:val="20"/>
          <w:szCs w:val="20"/>
        </w:rPr>
        <w:t>IEEE P1900.3</w:t>
      </w:r>
      <w:r w:rsidRPr="001D0E67">
        <w:rPr>
          <w:rFonts w:ascii="Times New Roman" w:hAnsi="Times New Roman" w:cs="Times New Roman"/>
          <w:sz w:val="20"/>
          <w:szCs w:val="20"/>
        </w:rPr>
        <w:t xml:space="preserve"> (Dependability and Evaluation of Regulatory Compliance for Radio Systems with DSA): </w:t>
      </w:r>
      <w:r w:rsidR="00206673" w:rsidRPr="00206673">
        <w:rPr>
          <w:rFonts w:ascii="Times New Roman" w:hAnsi="Times New Roman" w:cs="Times New Roman"/>
          <w:sz w:val="20"/>
          <w:szCs w:val="20"/>
        </w:rPr>
        <w:t>The 1900.3 Working Group is devoted to developing test methods for SDR device evaluation. Before final devices are certified, its primary goal is to confirm that software modules for CR devices are compliant and coexist.</w:t>
      </w:r>
    </w:p>
    <w:p w14:paraId="236AE4B2" w14:textId="77777777" w:rsidR="00DD44DE" w:rsidRDefault="001D0E67" w:rsidP="00727C17">
      <w:pPr>
        <w:spacing w:line="240" w:lineRule="auto"/>
        <w:jc w:val="both"/>
        <w:rPr>
          <w:rFonts w:ascii="Times New Roman" w:hAnsi="Times New Roman" w:cs="Times New Roman"/>
          <w:sz w:val="20"/>
          <w:szCs w:val="20"/>
        </w:rPr>
      </w:pPr>
      <w:r w:rsidRPr="001D0E67">
        <w:rPr>
          <w:rFonts w:ascii="Times New Roman" w:hAnsi="Times New Roman" w:cs="Times New Roman"/>
          <w:b/>
          <w:bCs/>
          <w:sz w:val="20"/>
          <w:szCs w:val="20"/>
        </w:rPr>
        <w:lastRenderedPageBreak/>
        <w:t>IEEE P1900.4</w:t>
      </w:r>
      <w:r w:rsidRPr="001D0E67">
        <w:rPr>
          <w:rFonts w:ascii="Times New Roman" w:hAnsi="Times New Roman" w:cs="Times New Roman"/>
          <w:sz w:val="20"/>
          <w:szCs w:val="20"/>
        </w:rPr>
        <w:t xml:space="preserve"> (Architectural Building Blocks Enabling Network-Device Distributed Decision Making for Optimized Radio Resource Usage in Heterogeneous Wireless Access Networks): </w:t>
      </w:r>
      <w:r w:rsidR="00DD44DE" w:rsidRPr="00DD44DE">
        <w:rPr>
          <w:rFonts w:ascii="Times New Roman" w:hAnsi="Times New Roman" w:cs="Times New Roman"/>
          <w:sz w:val="20"/>
          <w:szCs w:val="20"/>
        </w:rPr>
        <w:t xml:space="preserve">For radio systems that make use of different Radio Access Technologies (RATs), this standard was developed [142, 143]. It facilitates flexible operations in several frequency bands and supports end-user terminal users </w:t>
      </w:r>
      <w:proofErr w:type="gramStart"/>
      <w:r w:rsidR="00DD44DE" w:rsidRPr="00DD44DE">
        <w:rPr>
          <w:rFonts w:ascii="Times New Roman" w:hAnsi="Times New Roman" w:cs="Times New Roman"/>
          <w:sz w:val="20"/>
          <w:szCs w:val="20"/>
        </w:rPr>
        <w:t>through the use of</w:t>
      </w:r>
      <w:proofErr w:type="gramEnd"/>
      <w:r w:rsidR="00DD44DE" w:rsidRPr="00DD44DE">
        <w:rPr>
          <w:rFonts w:ascii="Times New Roman" w:hAnsi="Times New Roman" w:cs="Times New Roman"/>
          <w:sz w:val="20"/>
          <w:szCs w:val="20"/>
        </w:rPr>
        <w:t xml:space="preserve"> multiple RATs and Cognitive Radio capabilities. IEEE 1900.4 describes the reconfiguration of management entities to aid in decision-making at the terminal and network levels.</w:t>
      </w:r>
    </w:p>
    <w:p w14:paraId="56D435A3" w14:textId="77777777" w:rsidR="00E27D46" w:rsidRPr="00E27D46" w:rsidRDefault="00E27D46" w:rsidP="00727C17">
      <w:pPr>
        <w:spacing w:line="240" w:lineRule="auto"/>
        <w:jc w:val="both"/>
        <w:rPr>
          <w:rFonts w:ascii="Times New Roman" w:hAnsi="Times New Roman" w:cs="Times New Roman"/>
          <w:b/>
          <w:bCs/>
          <w:sz w:val="20"/>
          <w:szCs w:val="20"/>
        </w:rPr>
      </w:pPr>
      <w:r w:rsidRPr="00E27D46">
        <w:rPr>
          <w:rFonts w:ascii="Times New Roman" w:hAnsi="Times New Roman" w:cs="Times New Roman"/>
          <w:b/>
          <w:bCs/>
          <w:sz w:val="20"/>
          <w:szCs w:val="20"/>
        </w:rPr>
        <w:t>12.3. International Telecommunication Union Standardization</w:t>
      </w:r>
    </w:p>
    <w:p w14:paraId="261A982A" w14:textId="77777777" w:rsidR="00092504" w:rsidRPr="00092504" w:rsidRDefault="00092504" w:rsidP="00092504">
      <w:pPr>
        <w:spacing w:line="240" w:lineRule="auto"/>
        <w:jc w:val="both"/>
        <w:rPr>
          <w:rFonts w:ascii="Times New Roman" w:hAnsi="Times New Roman" w:cs="Times New Roman"/>
          <w:sz w:val="20"/>
          <w:szCs w:val="20"/>
        </w:rPr>
      </w:pPr>
      <w:r w:rsidRPr="00092504">
        <w:rPr>
          <w:rFonts w:ascii="Times New Roman" w:hAnsi="Times New Roman" w:cs="Times New Roman"/>
          <w:sz w:val="20"/>
          <w:szCs w:val="20"/>
        </w:rPr>
        <w:t>The standardization of Cognitive Radio Networks (CRNs) falls under the purview of the International Telecommunication Union (ITU) Radio communication sector (ITU-R) Study Group 8. This study group is responsible for Radio Determination, Mobile, Related Satellite Services, and Amateur Services. There have been two reports issued by ITU-R Study Group 8 [144, 145] that focus on Software Defined Radio (SDR) technology. These reports specifically explore the integration of SDR technology within IMT-2000 (International Mobile Telecommunications-2000) systems. IMT-2000 systems of the third generation provide access to a wide array of telecommunication services, both those supported by fixed telecommunications networks (such as PSTN/ISDN/IP) and those tailored for mobile users. SDR technology is utilized in the base stations and controllers of mobile radio access networks, enhancing the adaptability and flexibility of these networks.</w:t>
      </w:r>
    </w:p>
    <w:p w14:paraId="654C56F3" w14:textId="77777777" w:rsidR="0078545D" w:rsidRPr="00EC7840" w:rsidRDefault="0022224A" w:rsidP="005762D0">
      <w:pPr>
        <w:spacing w:line="240" w:lineRule="auto"/>
        <w:rPr>
          <w:rFonts w:ascii="Times New Roman" w:hAnsi="Times New Roman" w:cs="Times New Roman"/>
          <w:b/>
          <w:sz w:val="20"/>
          <w:szCs w:val="20"/>
        </w:rPr>
      </w:pPr>
      <w:r w:rsidRPr="00EC7840">
        <w:rPr>
          <w:rFonts w:ascii="Times New Roman" w:hAnsi="Times New Roman" w:cs="Times New Roman"/>
          <w:b/>
          <w:sz w:val="20"/>
          <w:szCs w:val="20"/>
        </w:rPr>
        <w:t>Conclusion</w:t>
      </w:r>
    </w:p>
    <w:p w14:paraId="3CB0A45C" w14:textId="77777777" w:rsidR="001D0E67" w:rsidRDefault="001D0E67" w:rsidP="005762D0">
      <w:pPr>
        <w:spacing w:line="240" w:lineRule="auto"/>
        <w:jc w:val="both"/>
        <w:rPr>
          <w:rFonts w:ascii="Times New Roman" w:hAnsi="Times New Roman" w:cs="Times New Roman"/>
          <w:sz w:val="20"/>
          <w:szCs w:val="20"/>
        </w:rPr>
      </w:pPr>
      <w:r w:rsidRPr="001D0E67">
        <w:rPr>
          <w:rFonts w:ascii="Times New Roman" w:hAnsi="Times New Roman" w:cs="Times New Roman"/>
          <w:sz w:val="20"/>
          <w:szCs w:val="20"/>
        </w:rPr>
        <w:t xml:space="preserve">Cognitive Radio (CR) represents a novel approach to developing intelligent wireless networks that </w:t>
      </w:r>
      <w:r>
        <w:rPr>
          <w:rFonts w:ascii="Times New Roman" w:hAnsi="Times New Roman" w:cs="Times New Roman"/>
          <w:sz w:val="20"/>
          <w:szCs w:val="20"/>
        </w:rPr>
        <w:t>address</w:t>
      </w:r>
      <w:r w:rsidRPr="001D0E67">
        <w:rPr>
          <w:rFonts w:ascii="Times New Roman" w:hAnsi="Times New Roman" w:cs="Times New Roman"/>
          <w:sz w:val="20"/>
          <w:szCs w:val="20"/>
        </w:rPr>
        <w:t xml:space="preserve"> the issue of spectrum scarcity and significantly </w:t>
      </w:r>
      <w:r>
        <w:rPr>
          <w:rFonts w:ascii="Times New Roman" w:hAnsi="Times New Roman" w:cs="Times New Roman"/>
          <w:sz w:val="20"/>
          <w:szCs w:val="20"/>
        </w:rPr>
        <w:t>enhance</w:t>
      </w:r>
      <w:r w:rsidRPr="001D0E67">
        <w:rPr>
          <w:rFonts w:ascii="Times New Roman" w:hAnsi="Times New Roman" w:cs="Times New Roman"/>
          <w:sz w:val="20"/>
          <w:szCs w:val="20"/>
        </w:rPr>
        <w:t xml:space="preserve"> spectrum efficiency. We have conducted a comprehensive review of research activities in the field of Cognitive radio communication networks. The review encompassed major challenges in CR design, including spectrum sensing, dynamic spectrum access (DSA), applications, and standardization. Additionally, we provided a historical perspective on CR as a driving force for dynamic and efficient next-generation wireless systems. Various methods of spectrum sharing in CR were examined, and security and economic considerations were also discussed. Moreover, we explored future research focuses and highlighted open research areas. Finally, some standardization activities related to CR were summarized.</w:t>
      </w:r>
    </w:p>
    <w:p w14:paraId="5F9E2F77" w14:textId="77777777" w:rsidR="009070D2" w:rsidRPr="00EC7840" w:rsidRDefault="00251115" w:rsidP="005762D0">
      <w:pPr>
        <w:spacing w:line="240" w:lineRule="auto"/>
        <w:jc w:val="both"/>
        <w:rPr>
          <w:rFonts w:ascii="Times New Roman" w:hAnsi="Times New Roman" w:cs="Times New Roman"/>
          <w:b/>
          <w:sz w:val="20"/>
          <w:szCs w:val="20"/>
        </w:rPr>
      </w:pPr>
      <w:r w:rsidRPr="00EC7840">
        <w:rPr>
          <w:rFonts w:ascii="Times New Roman" w:hAnsi="Times New Roman" w:cs="Times New Roman"/>
          <w:b/>
          <w:sz w:val="20"/>
          <w:szCs w:val="20"/>
        </w:rPr>
        <w:t>References</w:t>
      </w:r>
    </w:p>
    <w:p w14:paraId="528FE476" w14:textId="77777777" w:rsidR="009070D2" w:rsidRPr="00EC7840" w:rsidRDefault="009070D2" w:rsidP="005762D0">
      <w:pPr>
        <w:spacing w:line="240" w:lineRule="auto"/>
        <w:ind w:left="360" w:hanging="360"/>
        <w:jc w:val="both"/>
        <w:rPr>
          <w:rFonts w:ascii="Times New Roman" w:hAnsi="Times New Roman" w:cs="Times New Roman"/>
          <w:sz w:val="20"/>
          <w:szCs w:val="20"/>
        </w:rPr>
      </w:pPr>
      <w:r w:rsidRPr="00EC7840">
        <w:rPr>
          <w:rFonts w:ascii="Times New Roman" w:hAnsi="Times New Roman" w:cs="Times New Roman"/>
          <w:sz w:val="20"/>
          <w:szCs w:val="20"/>
        </w:rPr>
        <w:t xml:space="preserve">[1] Mitola, J. (2000). Cognitive Radio: An integrated agent architecture for </w:t>
      </w:r>
      <w:r w:rsidR="000B1245" w:rsidRPr="00EC7840">
        <w:rPr>
          <w:rFonts w:ascii="Times New Roman" w:hAnsi="Times New Roman" w:cs="Times New Roman"/>
          <w:sz w:val="20"/>
          <w:szCs w:val="20"/>
        </w:rPr>
        <w:t>software-defined</w:t>
      </w:r>
      <w:r w:rsidRPr="00EC7840">
        <w:rPr>
          <w:rFonts w:ascii="Times New Roman" w:hAnsi="Times New Roman" w:cs="Times New Roman"/>
          <w:sz w:val="20"/>
          <w:szCs w:val="20"/>
        </w:rPr>
        <w:t xml:space="preserve"> radio. </w:t>
      </w:r>
      <w:r w:rsidR="000B1245" w:rsidRPr="00EC7840">
        <w:rPr>
          <w:rFonts w:ascii="Times New Roman" w:hAnsi="Times New Roman" w:cs="Times New Roman"/>
          <w:sz w:val="20"/>
          <w:szCs w:val="20"/>
        </w:rPr>
        <w:t>PhD</w:t>
      </w:r>
      <w:r w:rsidRPr="00EC7840">
        <w:rPr>
          <w:rFonts w:ascii="Times New Roman" w:hAnsi="Times New Roman" w:cs="Times New Roman"/>
          <w:sz w:val="20"/>
          <w:szCs w:val="20"/>
        </w:rPr>
        <w:t xml:space="preserve"> dissertation, </w:t>
      </w:r>
      <w:r w:rsidR="000B1245" w:rsidRPr="00EC7840">
        <w:rPr>
          <w:rFonts w:ascii="Times New Roman" w:hAnsi="Times New Roman" w:cs="Times New Roman"/>
          <w:sz w:val="20"/>
          <w:szCs w:val="20"/>
        </w:rPr>
        <w:t>KTH Royal</w:t>
      </w:r>
      <w:r w:rsidRPr="00EC7840">
        <w:rPr>
          <w:rFonts w:ascii="Times New Roman" w:hAnsi="Times New Roman" w:cs="Times New Roman"/>
          <w:sz w:val="20"/>
          <w:szCs w:val="20"/>
        </w:rPr>
        <w:t xml:space="preserve"> Institute of Technology, (</w:t>
      </w:r>
      <w:r w:rsidR="000B1245" w:rsidRPr="00EC7840">
        <w:rPr>
          <w:rFonts w:ascii="Times New Roman" w:hAnsi="Times New Roman" w:cs="Times New Roman"/>
          <w:sz w:val="20"/>
          <w:szCs w:val="20"/>
        </w:rPr>
        <w:t>Sweden</w:t>
      </w:r>
      <w:r w:rsidRPr="00EC7840">
        <w:rPr>
          <w:rFonts w:ascii="Times New Roman" w:hAnsi="Times New Roman" w:cs="Times New Roman"/>
          <w:sz w:val="20"/>
          <w:szCs w:val="20"/>
        </w:rPr>
        <w:t>, 2000)</w:t>
      </w:r>
    </w:p>
    <w:p w14:paraId="753C62D9" w14:textId="77777777" w:rsidR="009070D2" w:rsidRPr="00EC7840" w:rsidRDefault="009070D2" w:rsidP="005762D0">
      <w:pPr>
        <w:spacing w:line="240" w:lineRule="auto"/>
        <w:ind w:left="360" w:hanging="360"/>
        <w:jc w:val="both"/>
        <w:rPr>
          <w:rFonts w:ascii="Times New Roman" w:hAnsi="Times New Roman" w:cs="Times New Roman"/>
          <w:bCs/>
          <w:sz w:val="20"/>
          <w:szCs w:val="20"/>
        </w:rPr>
      </w:pPr>
      <w:r w:rsidRPr="00EC7840">
        <w:rPr>
          <w:rFonts w:ascii="Times New Roman" w:hAnsi="Times New Roman" w:cs="Times New Roman"/>
          <w:sz w:val="20"/>
          <w:szCs w:val="20"/>
        </w:rPr>
        <w:t xml:space="preserve">[2] Hung, T. (2013). </w:t>
      </w:r>
      <w:r w:rsidRPr="00EC7840">
        <w:rPr>
          <w:rFonts w:ascii="Times New Roman" w:hAnsi="Times New Roman" w:cs="Times New Roman"/>
          <w:bCs/>
          <w:sz w:val="20"/>
          <w:szCs w:val="20"/>
        </w:rPr>
        <w:t xml:space="preserve">Performance Analysis of Cognitive Radio Networks with Interference Constraints. School of Computing. Publisher: Blekinge Institute of Technology, SE-371 79 Karlskrona, Sweden. Printed by </w:t>
      </w:r>
      <w:proofErr w:type="spellStart"/>
      <w:r w:rsidRPr="00EC7840">
        <w:rPr>
          <w:rFonts w:ascii="Times New Roman" w:hAnsi="Times New Roman" w:cs="Times New Roman"/>
          <w:bCs/>
          <w:sz w:val="20"/>
          <w:szCs w:val="20"/>
        </w:rPr>
        <w:t>Printfabriken</w:t>
      </w:r>
      <w:proofErr w:type="spellEnd"/>
      <w:r w:rsidRPr="00EC7840">
        <w:rPr>
          <w:rFonts w:ascii="Times New Roman" w:hAnsi="Times New Roman" w:cs="Times New Roman"/>
          <w:bCs/>
          <w:sz w:val="20"/>
          <w:szCs w:val="20"/>
        </w:rPr>
        <w:t>, Karlskrona, Sweden 2013</w:t>
      </w:r>
    </w:p>
    <w:p w14:paraId="28A912D3" w14:textId="77777777" w:rsidR="009070D2" w:rsidRPr="00EC7840" w:rsidRDefault="009070D2" w:rsidP="005762D0">
      <w:pPr>
        <w:spacing w:line="240" w:lineRule="auto"/>
        <w:ind w:left="360" w:hanging="360"/>
        <w:jc w:val="both"/>
        <w:rPr>
          <w:rFonts w:ascii="Times New Roman" w:hAnsi="Times New Roman" w:cs="Times New Roman"/>
          <w:sz w:val="20"/>
          <w:szCs w:val="20"/>
        </w:rPr>
      </w:pPr>
      <w:r w:rsidRPr="00EC7840">
        <w:rPr>
          <w:rFonts w:ascii="Times New Roman" w:hAnsi="Times New Roman" w:cs="Times New Roman"/>
          <w:sz w:val="20"/>
          <w:szCs w:val="20"/>
        </w:rPr>
        <w:t>[3] Deng</w:t>
      </w:r>
      <w:r w:rsidR="000B1245" w:rsidRPr="00EC7840">
        <w:rPr>
          <w:rFonts w:ascii="Times New Roman" w:hAnsi="Times New Roman" w:cs="Times New Roman"/>
          <w:sz w:val="20"/>
          <w:szCs w:val="20"/>
        </w:rPr>
        <w:t xml:space="preserve">, </w:t>
      </w:r>
      <w:r w:rsidRPr="00EC7840">
        <w:rPr>
          <w:rFonts w:ascii="Times New Roman" w:hAnsi="Times New Roman" w:cs="Times New Roman"/>
          <w:sz w:val="20"/>
          <w:szCs w:val="20"/>
        </w:rPr>
        <w:t>R,</w:t>
      </w:r>
      <w:r w:rsidR="000B1245" w:rsidRPr="00EC7840">
        <w:rPr>
          <w:rFonts w:ascii="Times New Roman" w:hAnsi="Times New Roman" w:cs="Times New Roman"/>
          <w:sz w:val="20"/>
          <w:szCs w:val="20"/>
        </w:rPr>
        <w:t xml:space="preserve"> Chen </w:t>
      </w:r>
      <w:proofErr w:type="spellStart"/>
      <w:proofErr w:type="gramStart"/>
      <w:r w:rsidR="000B1245" w:rsidRPr="00EC7840">
        <w:rPr>
          <w:rFonts w:ascii="Times New Roman" w:hAnsi="Times New Roman" w:cs="Times New Roman"/>
          <w:sz w:val="20"/>
          <w:szCs w:val="20"/>
        </w:rPr>
        <w:t>J</w:t>
      </w:r>
      <w:r w:rsidRPr="00EC7840">
        <w:rPr>
          <w:rFonts w:ascii="Times New Roman" w:hAnsi="Times New Roman" w:cs="Times New Roman"/>
          <w:sz w:val="20"/>
          <w:szCs w:val="20"/>
        </w:rPr>
        <w:t>,Cao</w:t>
      </w:r>
      <w:proofErr w:type="spellEnd"/>
      <w:proofErr w:type="gramEnd"/>
      <w:r w:rsidR="000B1245"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X,Zhang</w:t>
      </w:r>
      <w:proofErr w:type="spellEnd"/>
      <w:r w:rsidR="000B1245" w:rsidRPr="00EC7840">
        <w:rPr>
          <w:rFonts w:ascii="Times New Roman" w:hAnsi="Times New Roman" w:cs="Times New Roman"/>
          <w:sz w:val="20"/>
          <w:szCs w:val="20"/>
        </w:rPr>
        <w:t xml:space="preserve">, </w:t>
      </w:r>
      <w:r w:rsidRPr="00EC7840">
        <w:rPr>
          <w:rFonts w:ascii="Times New Roman" w:hAnsi="Times New Roman" w:cs="Times New Roman"/>
          <w:sz w:val="20"/>
          <w:szCs w:val="20"/>
        </w:rPr>
        <w:t>Y</w:t>
      </w:r>
      <w:r w:rsidR="000B1245" w:rsidRPr="00EC7840">
        <w:rPr>
          <w:rFonts w:ascii="Times New Roman" w:hAnsi="Times New Roman" w:cs="Times New Roman"/>
          <w:sz w:val="20"/>
          <w:szCs w:val="20"/>
        </w:rPr>
        <w:t>.</w:t>
      </w:r>
      <w:r w:rsidRPr="00EC7840">
        <w:rPr>
          <w:rFonts w:ascii="Times New Roman" w:hAnsi="Times New Roman" w:cs="Times New Roman"/>
          <w:sz w:val="20"/>
          <w:szCs w:val="20"/>
        </w:rPr>
        <w:t>,</w:t>
      </w:r>
      <w:r w:rsidR="000B1245" w:rsidRPr="00EC7840">
        <w:rPr>
          <w:rFonts w:ascii="Times New Roman" w:hAnsi="Times New Roman" w:cs="Times New Roman"/>
          <w:sz w:val="20"/>
          <w:szCs w:val="20"/>
        </w:rPr>
        <w:t xml:space="preserve"> Mahajan</w:t>
      </w:r>
      <w:r w:rsidRPr="00EC7840">
        <w:rPr>
          <w:rFonts w:ascii="Times New Roman" w:hAnsi="Times New Roman" w:cs="Times New Roman"/>
          <w:sz w:val="20"/>
          <w:szCs w:val="20"/>
        </w:rPr>
        <w:t>,</w:t>
      </w:r>
      <w:r w:rsidR="000B1245" w:rsidRPr="00EC7840">
        <w:rPr>
          <w:rFonts w:ascii="Times New Roman" w:hAnsi="Times New Roman" w:cs="Times New Roman"/>
          <w:sz w:val="20"/>
          <w:szCs w:val="20"/>
        </w:rPr>
        <w:t xml:space="preserve"> S. and </w:t>
      </w:r>
      <w:r w:rsidRPr="00EC7840">
        <w:rPr>
          <w:rFonts w:ascii="Times New Roman" w:hAnsi="Times New Roman" w:cs="Times New Roman"/>
          <w:sz w:val="20"/>
          <w:szCs w:val="20"/>
        </w:rPr>
        <w:t xml:space="preserve">Gjessing S. Sensing-performance tradeoff in cognitive radio enabled smart grid. </w:t>
      </w:r>
      <w:r w:rsidRPr="00EC7840">
        <w:rPr>
          <w:rFonts w:ascii="Times New Roman" w:hAnsi="Times New Roman" w:cs="Times New Roman"/>
          <w:i/>
          <w:iCs/>
          <w:sz w:val="20"/>
          <w:szCs w:val="20"/>
        </w:rPr>
        <w:t xml:space="preserve">IEEE Transactions </w:t>
      </w:r>
      <w:proofErr w:type="spellStart"/>
      <w:proofErr w:type="gramStart"/>
      <w:r w:rsidRPr="00EC7840">
        <w:rPr>
          <w:rFonts w:ascii="Times New Roman" w:hAnsi="Times New Roman" w:cs="Times New Roman"/>
          <w:i/>
          <w:iCs/>
          <w:sz w:val="20"/>
          <w:szCs w:val="20"/>
        </w:rPr>
        <w:t>onSmart</w:t>
      </w:r>
      <w:proofErr w:type="spellEnd"/>
      <w:proofErr w:type="gramEnd"/>
      <w:r w:rsidRPr="00EC7840">
        <w:rPr>
          <w:rFonts w:ascii="Times New Roman" w:hAnsi="Times New Roman" w:cs="Times New Roman"/>
          <w:i/>
          <w:iCs/>
          <w:sz w:val="20"/>
          <w:szCs w:val="20"/>
        </w:rPr>
        <w:t xml:space="preserve"> Grid </w:t>
      </w:r>
      <w:r w:rsidRPr="00EC7840">
        <w:rPr>
          <w:rFonts w:ascii="Times New Roman" w:hAnsi="Times New Roman" w:cs="Times New Roman"/>
          <w:sz w:val="20"/>
          <w:szCs w:val="20"/>
        </w:rPr>
        <w:t xml:space="preserve">2013; </w:t>
      </w:r>
      <w:r w:rsidRPr="00EC7840">
        <w:rPr>
          <w:rFonts w:ascii="Times New Roman" w:hAnsi="Times New Roman" w:cs="Times New Roman"/>
          <w:b/>
          <w:bCs/>
          <w:sz w:val="20"/>
          <w:szCs w:val="20"/>
        </w:rPr>
        <w:t>4</w:t>
      </w:r>
      <w:r w:rsidRPr="00EC7840">
        <w:rPr>
          <w:rFonts w:ascii="Times New Roman" w:hAnsi="Times New Roman" w:cs="Times New Roman"/>
          <w:sz w:val="20"/>
          <w:szCs w:val="20"/>
        </w:rPr>
        <w:t>(1): 302–310.</w:t>
      </w:r>
    </w:p>
    <w:p w14:paraId="7943E305"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 Huang J, Wang H, Qian Y, Wang C. Priority-based trafﬁc scheduling and utility optimization for cognitive radio communication infrastructure-based smart grid. </w:t>
      </w:r>
      <w:r w:rsidRPr="00EC7840">
        <w:rPr>
          <w:rFonts w:ascii="Times New Roman" w:hAnsi="Times New Roman" w:cs="Times New Roman"/>
          <w:i/>
          <w:iCs/>
          <w:sz w:val="20"/>
          <w:szCs w:val="20"/>
        </w:rPr>
        <w:t xml:space="preserve">IEEE Transactions on Smart Grid </w:t>
      </w:r>
      <w:r w:rsidRPr="00EC7840">
        <w:rPr>
          <w:rFonts w:ascii="Times New Roman" w:hAnsi="Times New Roman" w:cs="Times New Roman"/>
          <w:sz w:val="20"/>
          <w:szCs w:val="20"/>
        </w:rPr>
        <w:t xml:space="preserve">2013; </w:t>
      </w:r>
      <w:r w:rsidRPr="00EC7840">
        <w:rPr>
          <w:rFonts w:ascii="Times New Roman" w:hAnsi="Times New Roman" w:cs="Times New Roman"/>
          <w:b/>
          <w:bCs/>
          <w:sz w:val="20"/>
          <w:szCs w:val="20"/>
        </w:rPr>
        <w:t>4</w:t>
      </w:r>
      <w:r w:rsidRPr="00EC7840">
        <w:rPr>
          <w:rFonts w:ascii="Times New Roman" w:hAnsi="Times New Roman" w:cs="Times New Roman"/>
          <w:sz w:val="20"/>
          <w:szCs w:val="20"/>
        </w:rPr>
        <w:t>(1):78–86.</w:t>
      </w:r>
    </w:p>
    <w:p w14:paraId="3C6923C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 Zhang Y, Yu R, </w:t>
      </w:r>
      <w:proofErr w:type="spellStart"/>
      <w:r w:rsidRPr="00EC7840">
        <w:rPr>
          <w:rFonts w:ascii="Times New Roman" w:hAnsi="Times New Roman" w:cs="Times New Roman"/>
          <w:sz w:val="20"/>
          <w:szCs w:val="20"/>
        </w:rPr>
        <w:t>Nekovee</w:t>
      </w:r>
      <w:proofErr w:type="spellEnd"/>
      <w:r w:rsidRPr="00EC7840">
        <w:rPr>
          <w:rFonts w:ascii="Times New Roman" w:hAnsi="Times New Roman" w:cs="Times New Roman"/>
          <w:sz w:val="20"/>
          <w:szCs w:val="20"/>
        </w:rPr>
        <w:t xml:space="preserve"> M, Liu Y, Xie S, Gjessing S. Cognitive machine-to-machine communications: visions and potentials for the smart grid. </w:t>
      </w:r>
      <w:proofErr w:type="spellStart"/>
      <w:r w:rsidRPr="00EC7840">
        <w:rPr>
          <w:rFonts w:ascii="Times New Roman" w:hAnsi="Times New Roman" w:cs="Times New Roman"/>
          <w:i/>
          <w:iCs/>
          <w:sz w:val="20"/>
          <w:szCs w:val="20"/>
        </w:rPr>
        <w:t>IEEENetwork</w:t>
      </w:r>
      <w:proofErr w:type="spellEnd"/>
      <w:r w:rsidRPr="00EC7840">
        <w:rPr>
          <w:rFonts w:ascii="Times New Roman" w:hAnsi="Times New Roman" w:cs="Times New Roman"/>
          <w:i/>
          <w:iCs/>
          <w:sz w:val="20"/>
          <w:szCs w:val="20"/>
        </w:rPr>
        <w:t xml:space="preserve"> </w:t>
      </w:r>
      <w:r w:rsidRPr="00EC7840">
        <w:rPr>
          <w:rFonts w:ascii="Times New Roman" w:hAnsi="Times New Roman" w:cs="Times New Roman"/>
          <w:sz w:val="20"/>
          <w:szCs w:val="20"/>
        </w:rPr>
        <w:t xml:space="preserve">2012; </w:t>
      </w:r>
      <w:r w:rsidRPr="00EC7840">
        <w:rPr>
          <w:rFonts w:ascii="Times New Roman" w:hAnsi="Times New Roman" w:cs="Times New Roman"/>
          <w:b/>
          <w:bCs/>
          <w:sz w:val="20"/>
          <w:szCs w:val="20"/>
        </w:rPr>
        <w:t>26</w:t>
      </w:r>
      <w:r w:rsidRPr="00EC7840">
        <w:rPr>
          <w:rFonts w:ascii="Times New Roman" w:hAnsi="Times New Roman" w:cs="Times New Roman"/>
          <w:sz w:val="20"/>
          <w:szCs w:val="20"/>
        </w:rPr>
        <w:t>(3): 6–13.</w:t>
      </w:r>
    </w:p>
    <w:p w14:paraId="288DCDE0"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 Wu SH, Chao HL, Ko CH, Mo SR, Jiang CT, Li TL, Cheng CC, Liang CF. A cloud model and concept prototype for cognitive radio networks. </w:t>
      </w:r>
      <w:proofErr w:type="spellStart"/>
      <w:r w:rsidRPr="00EC7840">
        <w:rPr>
          <w:rFonts w:ascii="Times New Roman" w:hAnsi="Times New Roman" w:cs="Times New Roman"/>
          <w:i/>
          <w:iCs/>
          <w:sz w:val="20"/>
          <w:szCs w:val="20"/>
        </w:rPr>
        <w:t>IEEEWireless</w:t>
      </w:r>
      <w:proofErr w:type="spellEnd"/>
      <w:r w:rsidRPr="00EC7840">
        <w:rPr>
          <w:rFonts w:ascii="Times New Roman" w:hAnsi="Times New Roman" w:cs="Times New Roman"/>
          <w:i/>
          <w:iCs/>
          <w:sz w:val="20"/>
          <w:szCs w:val="20"/>
        </w:rPr>
        <w:t xml:space="preserve"> Communications </w:t>
      </w:r>
      <w:r w:rsidRPr="00EC7840">
        <w:rPr>
          <w:rFonts w:ascii="Times New Roman" w:hAnsi="Times New Roman" w:cs="Times New Roman"/>
          <w:sz w:val="20"/>
          <w:szCs w:val="20"/>
        </w:rPr>
        <w:t xml:space="preserve">2012; </w:t>
      </w:r>
      <w:r w:rsidRPr="00EC7840">
        <w:rPr>
          <w:rFonts w:ascii="Times New Roman" w:hAnsi="Times New Roman" w:cs="Times New Roman"/>
          <w:b/>
          <w:bCs/>
          <w:sz w:val="20"/>
          <w:szCs w:val="20"/>
        </w:rPr>
        <w:t>19</w:t>
      </w:r>
      <w:r w:rsidRPr="00EC7840">
        <w:rPr>
          <w:rFonts w:ascii="Times New Roman" w:hAnsi="Times New Roman" w:cs="Times New Roman"/>
          <w:sz w:val="20"/>
          <w:szCs w:val="20"/>
        </w:rPr>
        <w:t>(4): 49–58.</w:t>
      </w:r>
    </w:p>
    <w:p w14:paraId="631FE2A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 Abu, B., Soumik, G., Ashok, K., &amp; Magdy, B. (2007). A Cognitive Radio Perspective </w:t>
      </w:r>
      <w:r w:rsidR="000B1245" w:rsidRPr="00EC7840">
        <w:rPr>
          <w:rFonts w:ascii="Times New Roman" w:hAnsi="Times New Roman" w:cs="Times New Roman"/>
          <w:sz w:val="20"/>
          <w:szCs w:val="20"/>
        </w:rPr>
        <w:t>for</w:t>
      </w:r>
      <w:r w:rsidRPr="00EC7840">
        <w:rPr>
          <w:rFonts w:ascii="Times New Roman" w:hAnsi="Times New Roman" w:cs="Times New Roman"/>
          <w:sz w:val="20"/>
          <w:szCs w:val="20"/>
        </w:rPr>
        <w:t xml:space="preserve"> Next Generation (XG Communication, IEEE CIRCUITS AND SYSTEMS MAGAZINE, 2007.</w:t>
      </w:r>
    </w:p>
    <w:p w14:paraId="5946865E" w14:textId="77777777" w:rsidR="000B1245"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 LIU, X., &amp; ZHONG, W. (2015). Optimization and Performance Analysis for Bandwidth Spectrum Sensing in Cognitive Radio. </w:t>
      </w:r>
      <w:r w:rsidRPr="00EC7840">
        <w:rPr>
          <w:rFonts w:ascii="Times New Roman" w:hAnsi="Times New Roman" w:cs="Times New Roman"/>
          <w:i/>
          <w:iCs/>
          <w:sz w:val="20"/>
          <w:szCs w:val="20"/>
        </w:rPr>
        <w:t xml:space="preserve">Journal of Southwest </w:t>
      </w:r>
      <w:proofErr w:type="spellStart"/>
      <w:r w:rsidRPr="00EC7840">
        <w:rPr>
          <w:rFonts w:ascii="Times New Roman" w:hAnsi="Times New Roman" w:cs="Times New Roman"/>
          <w:i/>
          <w:iCs/>
          <w:sz w:val="20"/>
          <w:szCs w:val="20"/>
        </w:rPr>
        <w:t>JiaotongUniversity</w:t>
      </w:r>
      <w:proofErr w:type="spellEnd"/>
      <w:r w:rsidRPr="00EC7840">
        <w:rPr>
          <w:rFonts w:ascii="Times New Roman" w:hAnsi="Times New Roman" w:cs="Times New Roman"/>
          <w:i/>
          <w:iCs/>
          <w:sz w:val="20"/>
          <w:szCs w:val="20"/>
        </w:rPr>
        <w:t>,</w:t>
      </w:r>
      <w:r w:rsidRPr="00EC7840">
        <w:rPr>
          <w:rFonts w:ascii="Times New Roman" w:hAnsi="Times New Roman" w:cs="Times New Roman"/>
          <w:sz w:val="20"/>
          <w:szCs w:val="20"/>
        </w:rPr>
        <w:t xml:space="preserve"> 50 (1). Available from </w:t>
      </w:r>
      <w:hyperlink r:id="rId29" w:history="1">
        <w:r w:rsidR="000B1245" w:rsidRPr="00EC7840">
          <w:rPr>
            <w:rStyle w:val="Hyperlink"/>
            <w:rFonts w:ascii="Times New Roman" w:hAnsi="Times New Roman" w:cs="Times New Roman"/>
            <w:sz w:val="20"/>
            <w:szCs w:val="20"/>
          </w:rPr>
          <w:t>http://jsju.org/index.php/journal/article/view/191</w:t>
        </w:r>
      </w:hyperlink>
    </w:p>
    <w:p w14:paraId="019DA75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 PREET, A., &amp; KAUR, A. (2014). Cognitive Radio Networking </w:t>
      </w:r>
      <w:r w:rsidR="000B1245" w:rsidRPr="00EC7840">
        <w:rPr>
          <w:rFonts w:ascii="Times New Roman" w:hAnsi="Times New Roman" w:cs="Times New Roman"/>
          <w:sz w:val="20"/>
          <w:szCs w:val="20"/>
        </w:rPr>
        <w:t>and</w:t>
      </w:r>
      <w:r w:rsidRPr="00EC7840">
        <w:rPr>
          <w:rFonts w:ascii="Times New Roman" w:hAnsi="Times New Roman" w:cs="Times New Roman"/>
          <w:sz w:val="20"/>
          <w:szCs w:val="20"/>
        </w:rPr>
        <w:t xml:space="preserve"> Communications. </w:t>
      </w:r>
      <w:r w:rsidRPr="00EC7840">
        <w:rPr>
          <w:rFonts w:ascii="Times New Roman" w:hAnsi="Times New Roman" w:cs="Times New Roman"/>
          <w:i/>
          <w:iCs/>
          <w:sz w:val="20"/>
          <w:szCs w:val="20"/>
        </w:rPr>
        <w:t>International Journal of Computer Science and Information Technologies</w:t>
      </w:r>
      <w:r w:rsidRPr="00EC7840">
        <w:rPr>
          <w:rFonts w:ascii="Times New Roman" w:hAnsi="Times New Roman" w:cs="Times New Roman"/>
          <w:sz w:val="20"/>
          <w:szCs w:val="20"/>
        </w:rPr>
        <w:t>, 5 (4), pp. 5508-5511.</w:t>
      </w:r>
    </w:p>
    <w:p w14:paraId="182A146B" w14:textId="77777777" w:rsidR="009070D2" w:rsidRPr="00EC7840" w:rsidRDefault="009070D2" w:rsidP="005762D0">
      <w:pPr>
        <w:spacing w:line="240" w:lineRule="auto"/>
        <w:ind w:left="720" w:hanging="720"/>
        <w:jc w:val="both"/>
        <w:rPr>
          <w:rFonts w:ascii="Times New Roman" w:hAnsi="Times New Roman" w:cs="Times New Roman"/>
          <w:bCs/>
          <w:sz w:val="20"/>
          <w:szCs w:val="20"/>
        </w:rPr>
      </w:pPr>
      <w:r w:rsidRPr="00EC7840">
        <w:rPr>
          <w:rFonts w:ascii="Times New Roman" w:hAnsi="Times New Roman" w:cs="Times New Roman"/>
          <w:sz w:val="20"/>
          <w:szCs w:val="20"/>
        </w:rPr>
        <w:lastRenderedPageBreak/>
        <w:t xml:space="preserve">[10] </w:t>
      </w:r>
      <w:r w:rsidRPr="00EC7840">
        <w:rPr>
          <w:rFonts w:ascii="Times New Roman" w:hAnsi="Times New Roman" w:cs="Times New Roman"/>
          <w:bCs/>
          <w:sz w:val="20"/>
          <w:szCs w:val="20"/>
        </w:rPr>
        <w:t>Bakare, B.I</w:t>
      </w:r>
      <w:r w:rsidRPr="00EC7840">
        <w:rPr>
          <w:rFonts w:ascii="Times New Roman" w:hAnsi="Times New Roman" w:cs="Times New Roman"/>
          <w:sz w:val="20"/>
          <w:szCs w:val="20"/>
        </w:rPr>
        <w:t>., &amp;</w:t>
      </w:r>
      <w:r w:rsidRPr="00EC7840">
        <w:rPr>
          <w:rFonts w:ascii="Times New Roman" w:hAnsi="Times New Roman" w:cs="Times New Roman"/>
          <w:bCs/>
          <w:sz w:val="20"/>
          <w:szCs w:val="20"/>
        </w:rPr>
        <w:t>Okolie, E.E. (2022). A Review of Cognitive Radio (CR) Technology Application, Prospect and Challenges. European Journal of Advances in Engineering and Technology, 2022, 9(1):1-5</w:t>
      </w:r>
    </w:p>
    <w:p w14:paraId="215E15D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 [50] Popoola, J., &amp; Van, R. (2011). Application of neural network for sensing primary radio signals in a cognitive radio environment, in IEEE </w:t>
      </w:r>
      <w:proofErr w:type="spellStart"/>
      <w:r w:rsidRPr="00EC7840">
        <w:rPr>
          <w:rFonts w:ascii="Times New Roman" w:hAnsi="Times New Roman" w:cs="Times New Roman"/>
          <w:sz w:val="20"/>
          <w:szCs w:val="20"/>
        </w:rPr>
        <w:t>Africon</w:t>
      </w:r>
      <w:proofErr w:type="spellEnd"/>
      <w:r w:rsidRPr="00EC7840">
        <w:rPr>
          <w:rFonts w:ascii="Times New Roman" w:hAnsi="Times New Roman" w:cs="Times New Roman"/>
          <w:sz w:val="20"/>
          <w:szCs w:val="20"/>
        </w:rPr>
        <w:t xml:space="preserve"> ’11, Livingstone, 13–15 September 2011. </w:t>
      </w:r>
      <w:hyperlink r:id="rId30" w:history="1">
        <w:r w:rsidR="000B1245" w:rsidRPr="00EC7840">
          <w:rPr>
            <w:rStyle w:val="Hyperlink"/>
            <w:rFonts w:ascii="Times New Roman" w:hAnsi="Times New Roman" w:cs="Times New Roman"/>
            <w:sz w:val="20"/>
            <w:szCs w:val="20"/>
          </w:rPr>
          <w:t>https://doi.org/10.1109/AFRCO N.2011.6072009</w:t>
        </w:r>
      </w:hyperlink>
    </w:p>
    <w:p w14:paraId="31792E6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 </w:t>
      </w:r>
      <w:proofErr w:type="spellStart"/>
      <w:r w:rsidRPr="00EC7840">
        <w:rPr>
          <w:rFonts w:ascii="Times New Roman" w:hAnsi="Times New Roman" w:cs="Times New Roman"/>
          <w:sz w:val="20"/>
          <w:szCs w:val="20"/>
        </w:rPr>
        <w:t>Junhui</w:t>
      </w:r>
      <w:proofErr w:type="spellEnd"/>
      <w:r w:rsidRPr="00EC7840">
        <w:rPr>
          <w:rFonts w:ascii="Times New Roman" w:hAnsi="Times New Roman" w:cs="Times New Roman"/>
          <w:sz w:val="20"/>
          <w:szCs w:val="20"/>
        </w:rPr>
        <w:t xml:space="preserve"> Z., Tao, Y., &amp; Yi, G. (2013). Power Control Algorithm of Cognitive Radio Based on Non-Cooperative </w:t>
      </w:r>
      <w:proofErr w:type="gramStart"/>
      <w:r w:rsidRPr="00EC7840">
        <w:rPr>
          <w:rFonts w:ascii="Times New Roman" w:hAnsi="Times New Roman" w:cs="Times New Roman"/>
          <w:sz w:val="20"/>
          <w:szCs w:val="20"/>
        </w:rPr>
        <w:t>Game  Theory</w:t>
      </w:r>
      <w:proofErr w:type="gramEnd"/>
      <w:r w:rsidRPr="00EC7840">
        <w:rPr>
          <w:rFonts w:ascii="Times New Roman" w:hAnsi="Times New Roman" w:cs="Times New Roman"/>
          <w:sz w:val="20"/>
          <w:szCs w:val="20"/>
        </w:rPr>
        <w:t xml:space="preserve"> [J]. China Communications, vol. 10, no. 11, pp. 143-154, 2013.</w:t>
      </w:r>
    </w:p>
    <w:p w14:paraId="10F57A86"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[13] Lu, Y. (2014). “Opportunistic User Scheduling </w:t>
      </w:r>
      <w:proofErr w:type="gramStart"/>
      <w:r w:rsidRPr="00EC7840">
        <w:rPr>
          <w:rFonts w:ascii="Times New Roman" w:hAnsi="Times New Roman" w:cs="Times New Roman"/>
          <w:sz w:val="20"/>
          <w:szCs w:val="20"/>
        </w:rPr>
        <w:t>In</w:t>
      </w:r>
      <w:proofErr w:type="gram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Mimo</w:t>
      </w:r>
      <w:proofErr w:type="spellEnd"/>
      <w:r w:rsidRPr="00EC7840">
        <w:rPr>
          <w:rFonts w:ascii="Times New Roman" w:hAnsi="Times New Roman" w:cs="Times New Roman"/>
          <w:sz w:val="20"/>
          <w:szCs w:val="20"/>
        </w:rPr>
        <w:t xml:space="preserve"> Cognitive Radio Networks” IEEE    International Conference on Acoustic, Speech and Signal Processing (ICASSP)- 2014.</w:t>
      </w:r>
    </w:p>
    <w:p w14:paraId="346A2DC0"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 Wenhao, X. (2016). “MIMO Cognitive Radio User Selection with and without Primary Channel State Information” IEEE-2016.</w:t>
      </w:r>
    </w:p>
    <w:p w14:paraId="6869F06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[15] </w:t>
      </w:r>
      <w:proofErr w:type="spellStart"/>
      <w:r w:rsidRPr="00EC7840">
        <w:rPr>
          <w:rFonts w:ascii="Times New Roman" w:hAnsi="Times New Roman" w:cs="Times New Roman"/>
          <w:sz w:val="20"/>
          <w:szCs w:val="20"/>
        </w:rPr>
        <w:t>Duoying</w:t>
      </w:r>
      <w:proofErr w:type="spellEnd"/>
      <w:r w:rsidRPr="00EC7840">
        <w:rPr>
          <w:rFonts w:ascii="Times New Roman" w:hAnsi="Times New Roman" w:cs="Times New Roman"/>
          <w:sz w:val="20"/>
          <w:szCs w:val="20"/>
        </w:rPr>
        <w:t xml:space="preserve">, Z. (2016). “Rank-Constrained </w:t>
      </w:r>
      <w:r w:rsidR="000B1245" w:rsidRPr="00EC7840">
        <w:rPr>
          <w:rFonts w:ascii="Times New Roman" w:hAnsi="Times New Roman" w:cs="Times New Roman"/>
          <w:sz w:val="20"/>
          <w:szCs w:val="20"/>
        </w:rPr>
        <w:t>Beamforming</w:t>
      </w:r>
      <w:r w:rsidRPr="00EC7840">
        <w:rPr>
          <w:rFonts w:ascii="Times New Roman" w:hAnsi="Times New Roman" w:cs="Times New Roman"/>
          <w:sz w:val="20"/>
          <w:szCs w:val="20"/>
        </w:rPr>
        <w:t xml:space="preserve"> for MIMO Cognitive Interference Channel” </w:t>
      </w:r>
      <w:proofErr w:type="spellStart"/>
      <w:r w:rsidRPr="00EC7840">
        <w:rPr>
          <w:rFonts w:ascii="Times New Roman" w:hAnsi="Times New Roman" w:cs="Times New Roman"/>
          <w:sz w:val="20"/>
          <w:szCs w:val="20"/>
        </w:rPr>
        <w:t>Hindawi</w:t>
      </w:r>
      <w:proofErr w:type="spellEnd"/>
      <w:r w:rsidRPr="00EC7840">
        <w:rPr>
          <w:rFonts w:ascii="Times New Roman" w:hAnsi="Times New Roman" w:cs="Times New Roman"/>
          <w:sz w:val="20"/>
          <w:szCs w:val="20"/>
        </w:rPr>
        <w:t xml:space="preserve"> Publishing Corporation Mobile Information Systems Volume 2016</w:t>
      </w:r>
    </w:p>
    <w:p w14:paraId="4337C8B0"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[16] </w:t>
      </w:r>
      <w:proofErr w:type="spellStart"/>
      <w:r w:rsidRPr="00EC7840">
        <w:rPr>
          <w:rFonts w:ascii="Times New Roman" w:hAnsi="Times New Roman" w:cs="Times New Roman"/>
          <w:sz w:val="20"/>
          <w:szCs w:val="20"/>
        </w:rPr>
        <w:t>Junhui</w:t>
      </w:r>
      <w:proofErr w:type="spellEnd"/>
      <w:r w:rsidRPr="00EC7840">
        <w:rPr>
          <w:rFonts w:ascii="Times New Roman" w:hAnsi="Times New Roman" w:cs="Times New Roman"/>
          <w:sz w:val="20"/>
          <w:szCs w:val="20"/>
        </w:rPr>
        <w:t xml:space="preserve">, Z., </w:t>
      </w:r>
      <w:proofErr w:type="spellStart"/>
      <w:r w:rsidRPr="00EC7840">
        <w:rPr>
          <w:rFonts w:ascii="Times New Roman" w:hAnsi="Times New Roman" w:cs="Times New Roman"/>
          <w:sz w:val="20"/>
          <w:szCs w:val="20"/>
        </w:rPr>
        <w:t>Qiping</w:t>
      </w:r>
      <w:proofErr w:type="spellEnd"/>
      <w:r w:rsidRPr="00EC7840">
        <w:rPr>
          <w:rFonts w:ascii="Times New Roman" w:hAnsi="Times New Roman" w:cs="Times New Roman"/>
          <w:sz w:val="20"/>
          <w:szCs w:val="20"/>
        </w:rPr>
        <w:t xml:space="preserve">, L., &amp; Yi, G. (2018). Joint Bandwidth and Power Allocation of Hybrid Spectrum Sharing in </w:t>
      </w:r>
      <w:r w:rsidR="000B1245" w:rsidRPr="00EC7840">
        <w:rPr>
          <w:rFonts w:ascii="Times New Roman" w:hAnsi="Times New Roman" w:cs="Times New Roman"/>
          <w:sz w:val="20"/>
          <w:szCs w:val="20"/>
        </w:rPr>
        <w:t>Cognitive Radio</w:t>
      </w:r>
      <w:r w:rsidRPr="00EC7840">
        <w:rPr>
          <w:rFonts w:ascii="Times New Roman" w:hAnsi="Times New Roman" w:cs="Times New Roman"/>
          <w:sz w:val="20"/>
          <w:szCs w:val="20"/>
        </w:rPr>
        <w:t>[C]// IEEE 87th Vehicular Technology Conference (VTC Spring), 2018.</w:t>
      </w:r>
    </w:p>
    <w:p w14:paraId="4E1AEB7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[17] Cui, T., Gao, F., &amp;</w:t>
      </w:r>
      <w:proofErr w:type="spellStart"/>
      <w:r w:rsidRPr="00EC7840">
        <w:rPr>
          <w:rFonts w:ascii="Times New Roman" w:hAnsi="Times New Roman" w:cs="Times New Roman"/>
          <w:sz w:val="20"/>
          <w:szCs w:val="20"/>
        </w:rPr>
        <w:t>Nallanathan</w:t>
      </w:r>
      <w:proofErr w:type="spellEnd"/>
      <w:r w:rsidRPr="00EC7840">
        <w:rPr>
          <w:rFonts w:ascii="Times New Roman" w:hAnsi="Times New Roman" w:cs="Times New Roman"/>
          <w:sz w:val="20"/>
          <w:szCs w:val="20"/>
        </w:rPr>
        <w:t>, A. (2011). Optimization of Cooperative Spectrum Sensing in Cognitive Radio[J]. IEEE Transactions on Vehicular Technology, vol. 60, no. 4, pp. 1578-1589, 2011.</w:t>
      </w:r>
    </w:p>
    <w:p w14:paraId="79C7304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[18] Sidhu, G. A. S., Gao, F., &amp; Wang, W. (2013). Resource Allocation in Relay-Aided OFDM Cognitive Radio Networks[J]. IEEE Transactions on Vehicular Technology, vol. 62, no. 8, pp. 3700-3710, 2013. </w:t>
      </w:r>
    </w:p>
    <w:p w14:paraId="6994190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[19] Lu, W., &amp; Wang, J. (2014). Opportunistic Spectrum Sharing Based on Full-Duplex Cooperative OFDM Relaying. IEEE communications letters, vol. 18, no. 2, pp. 241-244, 2014.</w:t>
      </w:r>
    </w:p>
    <w:p w14:paraId="719086CA"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[20] </w:t>
      </w:r>
      <w:r w:rsidRPr="00EC7840">
        <w:rPr>
          <w:rFonts w:ascii="Times New Roman" w:hAnsi="Times New Roman" w:cs="Times New Roman"/>
          <w:bCs/>
          <w:sz w:val="20"/>
          <w:szCs w:val="20"/>
        </w:rPr>
        <w:t>Oladele</w:t>
      </w:r>
      <w:r w:rsidRPr="00EC7840">
        <w:rPr>
          <w:rFonts w:ascii="Times New Roman" w:hAnsi="Times New Roman" w:cs="Times New Roman"/>
          <w:sz w:val="20"/>
          <w:szCs w:val="20"/>
        </w:rPr>
        <w:t xml:space="preserve">, </w:t>
      </w:r>
      <w:r w:rsidRPr="00EC7840">
        <w:rPr>
          <w:rFonts w:ascii="Times New Roman" w:hAnsi="Times New Roman" w:cs="Times New Roman"/>
          <w:bCs/>
          <w:sz w:val="20"/>
          <w:szCs w:val="20"/>
        </w:rPr>
        <w:t>R. O., &amp; Damilola, N. A.</w:t>
      </w:r>
      <w:r w:rsidRPr="00EC7840">
        <w:rPr>
          <w:rFonts w:ascii="Times New Roman" w:hAnsi="Times New Roman" w:cs="Times New Roman"/>
          <w:sz w:val="20"/>
          <w:szCs w:val="20"/>
        </w:rPr>
        <w:t xml:space="preserve"> (2019). Contemporary Issues in Cognitive Radio Network </w:t>
      </w:r>
      <w:proofErr w:type="spellStart"/>
      <w:r w:rsidRPr="00EC7840">
        <w:rPr>
          <w:rFonts w:ascii="Times New Roman" w:hAnsi="Times New Roman" w:cs="Times New Roman"/>
          <w:sz w:val="20"/>
          <w:szCs w:val="20"/>
        </w:rPr>
        <w:t>Anale</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Seria</w:t>
      </w:r>
      <w:proofErr w:type="spellEnd"/>
      <w:r w:rsidRPr="00EC7840">
        <w:rPr>
          <w:rFonts w:ascii="Times New Roman" w:hAnsi="Times New Roman" w:cs="Times New Roman"/>
          <w:sz w:val="20"/>
          <w:szCs w:val="20"/>
        </w:rPr>
        <w:t xml:space="preserve"> Informatica. Vol. XV fasc. 2 – 2017 Annals. Computer Science Series. 15</w:t>
      </w:r>
      <w:r w:rsidRPr="00EC7840">
        <w:rPr>
          <w:rFonts w:ascii="Times New Roman" w:hAnsi="Times New Roman" w:cs="Times New Roman"/>
          <w:sz w:val="20"/>
          <w:szCs w:val="20"/>
          <w:vertAlign w:val="superscript"/>
        </w:rPr>
        <w:t>th</w:t>
      </w:r>
      <w:r w:rsidRPr="00EC7840">
        <w:rPr>
          <w:rFonts w:ascii="Times New Roman" w:hAnsi="Times New Roman" w:cs="Times New Roman"/>
          <w:sz w:val="20"/>
          <w:szCs w:val="20"/>
        </w:rPr>
        <w:t xml:space="preserve"> Tome 2</w:t>
      </w:r>
      <w:r w:rsidRPr="00EC7840">
        <w:rPr>
          <w:rFonts w:ascii="Times New Roman" w:hAnsi="Times New Roman" w:cs="Times New Roman"/>
          <w:sz w:val="20"/>
          <w:szCs w:val="20"/>
          <w:vertAlign w:val="superscript"/>
        </w:rPr>
        <w:t>nd</w:t>
      </w:r>
      <w:r w:rsidRPr="00EC7840">
        <w:rPr>
          <w:rFonts w:ascii="Times New Roman" w:hAnsi="Times New Roman" w:cs="Times New Roman"/>
          <w:sz w:val="20"/>
          <w:szCs w:val="20"/>
        </w:rPr>
        <w:t xml:space="preserve"> Fasc. – 2017</w:t>
      </w:r>
    </w:p>
    <w:p w14:paraId="508FF98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[21] </w:t>
      </w:r>
      <w:proofErr w:type="spellStart"/>
      <w:r w:rsidRPr="00EC7840">
        <w:rPr>
          <w:rFonts w:ascii="Times New Roman" w:hAnsi="Times New Roman" w:cs="Times New Roman"/>
          <w:sz w:val="20"/>
          <w:szCs w:val="20"/>
        </w:rPr>
        <w:t>Negasa</w:t>
      </w:r>
      <w:proofErr w:type="spellEnd"/>
      <w:r w:rsidRPr="00EC7840">
        <w:rPr>
          <w:rFonts w:ascii="Times New Roman" w:hAnsi="Times New Roman" w:cs="Times New Roman"/>
          <w:sz w:val="20"/>
          <w:szCs w:val="20"/>
        </w:rPr>
        <w:t xml:space="preserve">, B. T., &amp; Habib, M. H. (2018). Review </w:t>
      </w:r>
      <w:proofErr w:type="gramStart"/>
      <w:r w:rsidRPr="00EC7840">
        <w:rPr>
          <w:rFonts w:ascii="Times New Roman" w:hAnsi="Times New Roman" w:cs="Times New Roman"/>
          <w:sz w:val="20"/>
          <w:szCs w:val="20"/>
        </w:rPr>
        <w:t>on</w:t>
      </w:r>
      <w:proofErr w:type="gramEnd"/>
      <w:r w:rsidRPr="00EC7840">
        <w:rPr>
          <w:rFonts w:ascii="Times New Roman" w:hAnsi="Times New Roman" w:cs="Times New Roman"/>
          <w:sz w:val="20"/>
          <w:szCs w:val="20"/>
        </w:rPr>
        <w:t xml:space="preserve"> Cognitive Radio Technology for </w:t>
      </w:r>
      <w:proofErr w:type="gramStart"/>
      <w:r w:rsidRPr="00EC7840">
        <w:rPr>
          <w:rFonts w:ascii="Times New Roman" w:hAnsi="Times New Roman" w:cs="Times New Roman"/>
          <w:sz w:val="20"/>
          <w:szCs w:val="20"/>
        </w:rPr>
        <w:t>Machine to Machine</w:t>
      </w:r>
      <w:proofErr w:type="gramEnd"/>
      <w:r w:rsidRPr="00EC7840">
        <w:rPr>
          <w:rFonts w:ascii="Times New Roman" w:hAnsi="Times New Roman" w:cs="Times New Roman"/>
          <w:sz w:val="20"/>
          <w:szCs w:val="20"/>
        </w:rPr>
        <w:t xml:space="preserve"> Communication. ICST Institute for Computer Sciences, Social Informatics and Telecommunications Engineering 2018 F. Mekuria et al. (Eds.): ICT4DA 2017, LNICST 244, pp. 347–355, 2018. </w:t>
      </w:r>
      <w:hyperlink r:id="rId31" w:history="1">
        <w:r w:rsidR="000B1245" w:rsidRPr="00EC7840">
          <w:rPr>
            <w:rStyle w:val="Hyperlink"/>
            <w:rFonts w:ascii="Times New Roman" w:hAnsi="Times New Roman" w:cs="Times New Roman"/>
            <w:sz w:val="20"/>
            <w:szCs w:val="20"/>
          </w:rPr>
          <w:t>https://doi.org/10.1007/978-3-319-95153-9_31</w:t>
        </w:r>
      </w:hyperlink>
    </w:p>
    <w:p w14:paraId="3E63A91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[22] Ying, X., </w:t>
      </w:r>
      <w:proofErr w:type="spellStart"/>
      <w:r w:rsidRPr="00EC7840">
        <w:rPr>
          <w:rFonts w:ascii="Times New Roman" w:hAnsi="Times New Roman" w:cs="Times New Roman"/>
          <w:sz w:val="20"/>
          <w:szCs w:val="20"/>
        </w:rPr>
        <w:t>Zhiyong</w:t>
      </w:r>
      <w:proofErr w:type="spellEnd"/>
      <w:r w:rsidRPr="00EC7840">
        <w:rPr>
          <w:rFonts w:ascii="Times New Roman" w:hAnsi="Times New Roman" w:cs="Times New Roman"/>
          <w:sz w:val="20"/>
          <w:szCs w:val="20"/>
        </w:rPr>
        <w:t xml:space="preserve">, Feng., &amp; Ping, Z. (2012). Research on Cognitive Wireless </w:t>
      </w:r>
      <w:proofErr w:type="gramStart"/>
      <w:r w:rsidRPr="00EC7840">
        <w:rPr>
          <w:rFonts w:ascii="Times New Roman" w:hAnsi="Times New Roman" w:cs="Times New Roman"/>
          <w:sz w:val="20"/>
          <w:szCs w:val="20"/>
        </w:rPr>
        <w:t>Networks :</w:t>
      </w:r>
      <w:proofErr w:type="gramEnd"/>
      <w:r w:rsidRPr="00EC7840">
        <w:rPr>
          <w:rFonts w:ascii="Times New Roman" w:hAnsi="Times New Roman" w:cs="Times New Roman"/>
          <w:sz w:val="20"/>
          <w:szCs w:val="20"/>
        </w:rPr>
        <w:t xml:space="preserve"> Theory, Key Technologies and Testbed. CROWNCOM 2011, June 01-03, Osaka, Japan Copyright © 2012 ICST </w:t>
      </w:r>
      <w:hyperlink r:id="rId32" w:history="1">
        <w:r w:rsidR="000B1245" w:rsidRPr="00EC7840">
          <w:rPr>
            <w:rStyle w:val="Hyperlink"/>
            <w:rFonts w:ascii="Times New Roman" w:hAnsi="Times New Roman" w:cs="Times New Roman"/>
            <w:sz w:val="20"/>
            <w:szCs w:val="20"/>
          </w:rPr>
          <w:t>https://doi.org/10.4108/icst.crowncom.2011.245826</w:t>
        </w:r>
      </w:hyperlink>
    </w:p>
    <w:p w14:paraId="105AF8C1" w14:textId="77777777" w:rsidR="009070D2" w:rsidRPr="00EC7840" w:rsidRDefault="009070D2" w:rsidP="005762D0">
      <w:pPr>
        <w:spacing w:line="240" w:lineRule="auto"/>
        <w:ind w:left="720" w:hanging="720"/>
        <w:jc w:val="both"/>
        <w:rPr>
          <w:rFonts w:ascii="Times New Roman" w:hAnsi="Times New Roman" w:cs="Times New Roman"/>
          <w:i/>
          <w:sz w:val="20"/>
          <w:szCs w:val="20"/>
        </w:rPr>
      </w:pPr>
      <w:r w:rsidRPr="00EC7840">
        <w:rPr>
          <w:rFonts w:ascii="Times New Roman" w:hAnsi="Times New Roman" w:cs="Times New Roman"/>
          <w:sz w:val="20"/>
          <w:szCs w:val="20"/>
        </w:rPr>
        <w:t xml:space="preserve">[23] Pooja, A., Nidhi, J., &amp; Mahima, K. (2014). </w:t>
      </w:r>
      <w:r w:rsidRPr="00EC7840">
        <w:rPr>
          <w:rFonts w:ascii="Times New Roman" w:hAnsi="Times New Roman" w:cs="Times New Roman"/>
          <w:bCs/>
          <w:sz w:val="20"/>
          <w:szCs w:val="20"/>
        </w:rPr>
        <w:t xml:space="preserve">Cognitive Radio: A </w:t>
      </w:r>
      <w:proofErr w:type="spellStart"/>
      <w:r w:rsidRPr="00EC7840">
        <w:rPr>
          <w:rFonts w:ascii="Times New Roman" w:hAnsi="Times New Roman" w:cs="Times New Roman"/>
          <w:bCs/>
          <w:sz w:val="20"/>
          <w:szCs w:val="20"/>
        </w:rPr>
        <w:t>Review.</w:t>
      </w:r>
      <w:r w:rsidRPr="00EC7840">
        <w:rPr>
          <w:rFonts w:ascii="Times New Roman" w:hAnsi="Times New Roman" w:cs="Times New Roman"/>
          <w:i/>
          <w:sz w:val="20"/>
          <w:szCs w:val="20"/>
        </w:rPr>
        <w:t>International</w:t>
      </w:r>
      <w:proofErr w:type="spellEnd"/>
      <w:r w:rsidRPr="00EC7840">
        <w:rPr>
          <w:rFonts w:ascii="Times New Roman" w:hAnsi="Times New Roman" w:cs="Times New Roman"/>
          <w:i/>
          <w:sz w:val="20"/>
          <w:szCs w:val="20"/>
        </w:rPr>
        <w:t xml:space="preserve"> Journal of Engineering Research &amp; Technology (IJERT) NCETECE`</w:t>
      </w:r>
      <w:r w:rsidR="000B1245" w:rsidRPr="00EC7840">
        <w:rPr>
          <w:rFonts w:ascii="Times New Roman" w:hAnsi="Times New Roman" w:cs="Times New Roman"/>
          <w:i/>
          <w:sz w:val="20"/>
          <w:szCs w:val="20"/>
        </w:rPr>
        <w:t>14 Conference</w:t>
      </w:r>
      <w:r w:rsidRPr="00EC7840">
        <w:rPr>
          <w:rFonts w:ascii="Times New Roman" w:hAnsi="Times New Roman" w:cs="Times New Roman"/>
          <w:i/>
          <w:sz w:val="20"/>
          <w:szCs w:val="20"/>
        </w:rPr>
        <w:t xml:space="preserve"> Proceedings ISSN: 2278-0181</w:t>
      </w:r>
    </w:p>
    <w:p w14:paraId="0D05C155" w14:textId="77777777" w:rsidR="009070D2" w:rsidRPr="00EC7840" w:rsidRDefault="009070D2" w:rsidP="005762D0">
      <w:pPr>
        <w:spacing w:line="240" w:lineRule="auto"/>
        <w:ind w:left="720" w:hanging="720"/>
        <w:jc w:val="both"/>
        <w:rPr>
          <w:rFonts w:ascii="Times New Roman" w:hAnsi="Times New Roman" w:cs="Times New Roman"/>
          <w:bCs/>
          <w:sz w:val="20"/>
          <w:szCs w:val="20"/>
        </w:rPr>
      </w:pPr>
      <w:r w:rsidRPr="00EC7840">
        <w:rPr>
          <w:rFonts w:ascii="Times New Roman" w:hAnsi="Times New Roman" w:cs="Times New Roman"/>
          <w:sz w:val="20"/>
          <w:szCs w:val="20"/>
        </w:rPr>
        <w:t xml:space="preserve">[24] </w:t>
      </w:r>
      <w:r w:rsidRPr="00EC7840">
        <w:rPr>
          <w:rFonts w:ascii="Times New Roman" w:hAnsi="Times New Roman" w:cs="Times New Roman"/>
          <w:bCs/>
          <w:sz w:val="20"/>
          <w:szCs w:val="20"/>
        </w:rPr>
        <w:t>Ayushi</w:t>
      </w:r>
      <w:r w:rsidRPr="00EC7840">
        <w:rPr>
          <w:rFonts w:ascii="Times New Roman" w:hAnsi="Times New Roman" w:cs="Times New Roman"/>
          <w:sz w:val="20"/>
          <w:szCs w:val="20"/>
        </w:rPr>
        <w:t>, &amp;</w:t>
      </w:r>
      <w:r w:rsidRPr="00EC7840">
        <w:rPr>
          <w:rFonts w:ascii="Times New Roman" w:hAnsi="Times New Roman" w:cs="Times New Roman"/>
          <w:bCs/>
          <w:sz w:val="20"/>
          <w:szCs w:val="20"/>
        </w:rPr>
        <w:t>Priyanka, J. (2023). Methods for Detecting Energy and Signals in Cognitive Radio: A Review. International Research Journal of Engineering and Technology (IRJET). Volume: 10 Issue: 04 | Apr 2023.</w:t>
      </w:r>
    </w:p>
    <w:p w14:paraId="30D69CB7" w14:textId="77777777" w:rsidR="009070D2" w:rsidRPr="00EC7840" w:rsidRDefault="009070D2" w:rsidP="005762D0">
      <w:pPr>
        <w:spacing w:line="240" w:lineRule="auto"/>
        <w:ind w:left="720" w:hanging="720"/>
        <w:jc w:val="both"/>
        <w:rPr>
          <w:rFonts w:ascii="Times New Roman" w:hAnsi="Times New Roman" w:cs="Times New Roman"/>
          <w:bCs/>
          <w:i/>
          <w:iCs/>
          <w:sz w:val="20"/>
          <w:szCs w:val="20"/>
        </w:rPr>
      </w:pPr>
      <w:r w:rsidRPr="00EC7840">
        <w:rPr>
          <w:rFonts w:ascii="Times New Roman" w:hAnsi="Times New Roman" w:cs="Times New Roman"/>
          <w:bCs/>
          <w:sz w:val="20"/>
          <w:szCs w:val="20"/>
        </w:rPr>
        <w:t xml:space="preserve">[25] Nikita, T., Archana, I., Karishma, R., &amp; Madhura, T. (2015). Cognitive Radio Network – A New Paradigm in Wireless Communication. </w:t>
      </w:r>
      <w:r w:rsidRPr="00EC7840">
        <w:rPr>
          <w:rFonts w:ascii="Times New Roman" w:hAnsi="Times New Roman" w:cs="Times New Roman"/>
          <w:bCs/>
          <w:i/>
          <w:iCs/>
          <w:sz w:val="20"/>
          <w:szCs w:val="20"/>
        </w:rPr>
        <w:t>International Journal of Computer Applications (0975 – 8887) National Conference on Role of Engineers in Nation Building (NCRENB-15)</w:t>
      </w:r>
    </w:p>
    <w:p w14:paraId="3446F338" w14:textId="77777777" w:rsidR="009070D2" w:rsidRPr="00EC7840" w:rsidRDefault="009070D2" w:rsidP="005762D0">
      <w:pPr>
        <w:spacing w:line="240" w:lineRule="auto"/>
        <w:ind w:left="720" w:hanging="720"/>
        <w:jc w:val="both"/>
        <w:rPr>
          <w:rFonts w:ascii="Times New Roman" w:hAnsi="Times New Roman" w:cs="Times New Roman"/>
          <w:bCs/>
          <w:iCs/>
          <w:sz w:val="20"/>
          <w:szCs w:val="20"/>
        </w:rPr>
      </w:pPr>
      <w:r w:rsidRPr="00EC7840">
        <w:rPr>
          <w:rFonts w:ascii="Times New Roman" w:hAnsi="Times New Roman" w:cs="Times New Roman"/>
          <w:bCs/>
          <w:iCs/>
          <w:sz w:val="20"/>
          <w:szCs w:val="20"/>
        </w:rPr>
        <w:t xml:space="preserve">[26] Rushabh, M. (2016). Cognitive Radio Networks Issues and Solutions. </w:t>
      </w:r>
      <w:hyperlink r:id="rId33" w:history="1">
        <w:r w:rsidR="000B1245" w:rsidRPr="00EC7840">
          <w:rPr>
            <w:rStyle w:val="Hyperlink"/>
            <w:rFonts w:ascii="Times New Roman" w:hAnsi="Times New Roman" w:cs="Times New Roman"/>
            <w:bCs/>
            <w:iCs/>
            <w:sz w:val="20"/>
            <w:szCs w:val="20"/>
          </w:rPr>
          <w:t>https://www.researchgate.net/publication/311949773</w:t>
        </w:r>
      </w:hyperlink>
      <w:r w:rsidRPr="00EC7840">
        <w:rPr>
          <w:rFonts w:ascii="Times New Roman" w:hAnsi="Times New Roman" w:cs="Times New Roman"/>
          <w:bCs/>
          <w:iCs/>
          <w:sz w:val="20"/>
          <w:szCs w:val="20"/>
        </w:rPr>
        <w:t>.</w:t>
      </w:r>
    </w:p>
    <w:p w14:paraId="20ED83E9" w14:textId="77777777" w:rsidR="000B1245" w:rsidRPr="00EC7840" w:rsidRDefault="009070D2" w:rsidP="005762D0">
      <w:pPr>
        <w:spacing w:line="240" w:lineRule="auto"/>
        <w:ind w:left="720" w:hanging="720"/>
        <w:jc w:val="both"/>
        <w:rPr>
          <w:rFonts w:ascii="Times New Roman" w:hAnsi="Times New Roman" w:cs="Times New Roman"/>
          <w:bCs/>
          <w:sz w:val="20"/>
          <w:szCs w:val="20"/>
        </w:rPr>
      </w:pPr>
      <w:r w:rsidRPr="00EC7840">
        <w:rPr>
          <w:rFonts w:ascii="Times New Roman" w:hAnsi="Times New Roman" w:cs="Times New Roman"/>
          <w:bCs/>
          <w:sz w:val="20"/>
          <w:szCs w:val="20"/>
        </w:rPr>
        <w:t xml:space="preserve">[27] Nandhakumar, P., &amp; Arun, K. (2017). A Review </w:t>
      </w:r>
      <w:proofErr w:type="gramStart"/>
      <w:r w:rsidRPr="00EC7840">
        <w:rPr>
          <w:rFonts w:ascii="Times New Roman" w:hAnsi="Times New Roman" w:cs="Times New Roman"/>
          <w:bCs/>
          <w:sz w:val="20"/>
          <w:szCs w:val="20"/>
        </w:rPr>
        <w:t>on</w:t>
      </w:r>
      <w:proofErr w:type="gramEnd"/>
      <w:r w:rsidRPr="00EC7840">
        <w:rPr>
          <w:rFonts w:ascii="Times New Roman" w:hAnsi="Times New Roman" w:cs="Times New Roman"/>
          <w:bCs/>
          <w:sz w:val="20"/>
          <w:szCs w:val="20"/>
        </w:rPr>
        <w:t xml:space="preserve"> Cognitive Radio for Next Generation Cellular Network and its Challenges. </w:t>
      </w:r>
      <w:r w:rsidRPr="00EC7840">
        <w:rPr>
          <w:rFonts w:ascii="Times New Roman" w:hAnsi="Times New Roman" w:cs="Times New Roman"/>
          <w:bCs/>
          <w:i/>
          <w:sz w:val="20"/>
          <w:szCs w:val="20"/>
        </w:rPr>
        <w:t>American Journal of Engineering and Applied Sciences</w:t>
      </w:r>
      <w:r w:rsidRPr="00EC7840">
        <w:rPr>
          <w:rFonts w:ascii="Times New Roman" w:hAnsi="Times New Roman" w:cs="Times New Roman"/>
          <w:bCs/>
          <w:sz w:val="20"/>
          <w:szCs w:val="20"/>
        </w:rPr>
        <w:t xml:space="preserve"> 2017, 10 (2): 334.347 </w:t>
      </w:r>
      <w:hyperlink r:id="rId34" w:history="1">
        <w:r w:rsidR="000B1245" w:rsidRPr="00EC7840">
          <w:rPr>
            <w:rStyle w:val="Hyperlink"/>
            <w:rFonts w:ascii="Times New Roman" w:hAnsi="Times New Roman" w:cs="Times New Roman"/>
            <w:bCs/>
            <w:sz w:val="20"/>
            <w:szCs w:val="20"/>
          </w:rPr>
          <w:t>https://doi.org/10.3844/ajeassp.2017.334.347</w:t>
        </w:r>
      </w:hyperlink>
      <w:r w:rsidRPr="00EC7840">
        <w:rPr>
          <w:rFonts w:ascii="Times New Roman" w:hAnsi="Times New Roman" w:cs="Times New Roman"/>
          <w:bCs/>
          <w:sz w:val="20"/>
          <w:szCs w:val="20"/>
        </w:rPr>
        <w:t>.</w:t>
      </w:r>
    </w:p>
    <w:p w14:paraId="52EA4FF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[28] </w:t>
      </w:r>
      <w:proofErr w:type="spellStart"/>
      <w:proofErr w:type="gramStart"/>
      <w:r w:rsidRPr="00EC7840">
        <w:rPr>
          <w:rFonts w:ascii="Times New Roman" w:hAnsi="Times New Roman" w:cs="Times New Roman"/>
          <w:sz w:val="20"/>
          <w:szCs w:val="20"/>
        </w:rPr>
        <w:t>Haykin</w:t>
      </w:r>
      <w:proofErr w:type="spellEnd"/>
      <w:r w:rsidRPr="00EC7840">
        <w:rPr>
          <w:rFonts w:ascii="Times New Roman" w:hAnsi="Times New Roman" w:cs="Times New Roman"/>
          <w:sz w:val="20"/>
          <w:szCs w:val="20"/>
        </w:rPr>
        <w:t>,  S.</w:t>
      </w:r>
      <w:proofErr w:type="gramEnd"/>
      <w:r w:rsidRPr="00EC7840">
        <w:rPr>
          <w:rFonts w:ascii="Times New Roman" w:hAnsi="Times New Roman" w:cs="Times New Roman"/>
          <w:sz w:val="20"/>
          <w:szCs w:val="20"/>
        </w:rPr>
        <w:t xml:space="preserve"> (2005). “Cognitive radio: Brain-empowered wireless communications,” </w:t>
      </w:r>
      <w:r w:rsidRPr="00EC7840">
        <w:rPr>
          <w:rFonts w:ascii="Times New Roman" w:hAnsi="Times New Roman" w:cs="Times New Roman"/>
          <w:i/>
          <w:iCs/>
          <w:sz w:val="20"/>
          <w:szCs w:val="20"/>
        </w:rPr>
        <w:t>IEEE Journal on Selected Areas in Communications</w:t>
      </w:r>
      <w:r w:rsidRPr="00EC7840">
        <w:rPr>
          <w:rFonts w:ascii="Times New Roman" w:hAnsi="Times New Roman" w:cs="Times New Roman"/>
          <w:sz w:val="20"/>
          <w:szCs w:val="20"/>
        </w:rPr>
        <w:t>, vol. 25, pp. 201–220, February 2005.</w:t>
      </w:r>
    </w:p>
    <w:p w14:paraId="0209C9A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[29] S. M. </w:t>
      </w:r>
      <w:proofErr w:type="spellStart"/>
      <w:r w:rsidRPr="00EC7840">
        <w:rPr>
          <w:rFonts w:ascii="Times New Roman" w:hAnsi="Times New Roman" w:cs="Times New Roman"/>
          <w:sz w:val="20"/>
          <w:szCs w:val="20"/>
        </w:rPr>
        <w:t>Haykin</w:t>
      </w:r>
      <w:proofErr w:type="spellEnd"/>
      <w:r w:rsidRPr="00EC7840">
        <w:rPr>
          <w:rFonts w:ascii="Times New Roman" w:hAnsi="Times New Roman" w:cs="Times New Roman"/>
          <w:sz w:val="20"/>
          <w:szCs w:val="20"/>
        </w:rPr>
        <w:t>, Cognitive radio and radio networks. INFWEST seminar in Helsinki, 27-28 June 2007.</w:t>
      </w:r>
    </w:p>
    <w:p w14:paraId="4C893A1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[30] Raman, C., Yates, R. D., &amp;Mandayam, N. B. (2005). “Scheduling variable rate links via a spectrum server,” in Proc. IEEE Symp. New Frontiers in Dynamic Spectrum Access Networks (</w:t>
      </w:r>
      <w:proofErr w:type="spellStart"/>
      <w:r w:rsidRPr="00EC7840">
        <w:rPr>
          <w:rFonts w:ascii="Times New Roman" w:hAnsi="Times New Roman" w:cs="Times New Roman"/>
          <w:sz w:val="20"/>
          <w:szCs w:val="20"/>
        </w:rPr>
        <w:t>DySPAN</w:t>
      </w:r>
      <w:proofErr w:type="spellEnd"/>
      <w:r w:rsidRPr="00EC7840">
        <w:rPr>
          <w:rFonts w:ascii="Times New Roman" w:hAnsi="Times New Roman" w:cs="Times New Roman"/>
          <w:sz w:val="20"/>
          <w:szCs w:val="20"/>
        </w:rPr>
        <w:t>), Baltimore, MD, Nov. 2005, pp. 110–118.</w:t>
      </w:r>
    </w:p>
    <w:p w14:paraId="4785A5C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[31] </w:t>
      </w:r>
      <w:proofErr w:type="spellStart"/>
      <w:r w:rsidRPr="00EC7840">
        <w:rPr>
          <w:rFonts w:ascii="Times New Roman" w:hAnsi="Times New Roman" w:cs="Times New Roman"/>
          <w:sz w:val="20"/>
          <w:szCs w:val="20"/>
        </w:rPr>
        <w:t>Urriza</w:t>
      </w:r>
      <w:proofErr w:type="spellEnd"/>
      <w:r w:rsidRPr="00EC7840">
        <w:rPr>
          <w:rFonts w:ascii="Times New Roman" w:hAnsi="Times New Roman" w:cs="Times New Roman"/>
          <w:sz w:val="20"/>
          <w:szCs w:val="20"/>
        </w:rPr>
        <w:t xml:space="preserve">, P., </w:t>
      </w:r>
      <w:proofErr w:type="spellStart"/>
      <w:r w:rsidRPr="00EC7840">
        <w:rPr>
          <w:rFonts w:ascii="Times New Roman" w:hAnsi="Times New Roman" w:cs="Times New Roman"/>
          <w:sz w:val="20"/>
          <w:szCs w:val="20"/>
        </w:rPr>
        <w:t>Rebeiz</w:t>
      </w:r>
      <w:proofErr w:type="spellEnd"/>
      <w:r w:rsidRPr="00EC7840">
        <w:rPr>
          <w:rFonts w:ascii="Times New Roman" w:hAnsi="Times New Roman" w:cs="Times New Roman"/>
          <w:sz w:val="20"/>
          <w:szCs w:val="20"/>
        </w:rPr>
        <w:t>, E., &amp;</w:t>
      </w:r>
      <w:proofErr w:type="spellStart"/>
      <w:r w:rsidRPr="00EC7840">
        <w:rPr>
          <w:rFonts w:ascii="Times New Roman" w:hAnsi="Times New Roman" w:cs="Times New Roman"/>
          <w:sz w:val="20"/>
          <w:szCs w:val="20"/>
        </w:rPr>
        <w:t>Cabric</w:t>
      </w:r>
      <w:proofErr w:type="spellEnd"/>
      <w:r w:rsidRPr="00EC7840">
        <w:rPr>
          <w:rFonts w:ascii="Times New Roman" w:hAnsi="Times New Roman" w:cs="Times New Roman"/>
          <w:sz w:val="20"/>
          <w:szCs w:val="20"/>
        </w:rPr>
        <w:t xml:space="preserve">, D. (2013). Multiple antenna </w:t>
      </w:r>
      <w:proofErr w:type="spellStart"/>
      <w:r w:rsidRPr="00EC7840">
        <w:rPr>
          <w:rFonts w:ascii="Times New Roman" w:hAnsi="Times New Roman" w:cs="Times New Roman"/>
          <w:sz w:val="20"/>
          <w:szCs w:val="20"/>
        </w:rPr>
        <w:t>cyclostationary</w:t>
      </w:r>
      <w:proofErr w:type="spellEnd"/>
      <w:r w:rsidRPr="00EC7840">
        <w:rPr>
          <w:rFonts w:ascii="Times New Roman" w:hAnsi="Times New Roman" w:cs="Times New Roman"/>
          <w:sz w:val="20"/>
          <w:szCs w:val="20"/>
        </w:rPr>
        <w:t xml:space="preserve"> spectrum sensing based on the cyclic correlation </w:t>
      </w:r>
      <w:proofErr w:type="spellStart"/>
      <w:r w:rsidRPr="00EC7840">
        <w:rPr>
          <w:rFonts w:ascii="Times New Roman" w:hAnsi="Times New Roman" w:cs="Times New Roman"/>
          <w:sz w:val="20"/>
          <w:szCs w:val="20"/>
        </w:rPr>
        <w:t>signiicance</w:t>
      </w:r>
      <w:proofErr w:type="spellEnd"/>
      <w:r w:rsidRPr="00EC7840">
        <w:rPr>
          <w:rFonts w:ascii="Times New Roman" w:hAnsi="Times New Roman" w:cs="Times New Roman"/>
          <w:sz w:val="20"/>
          <w:szCs w:val="20"/>
        </w:rPr>
        <w:t xml:space="preserve"> test. IEEE J. Sel. Areas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31</w:t>
      </w:r>
      <w:r w:rsidRPr="00EC7840">
        <w:rPr>
          <w:rFonts w:ascii="Times New Roman" w:hAnsi="Times New Roman" w:cs="Times New Roman"/>
          <w:sz w:val="20"/>
          <w:szCs w:val="20"/>
        </w:rPr>
        <w:t xml:space="preserve">(11), 2185–2195 (2013). </w:t>
      </w:r>
      <w:hyperlink r:id="rId35" w:history="1">
        <w:r w:rsidR="000B1245" w:rsidRPr="00EC7840">
          <w:rPr>
            <w:rStyle w:val="Hyperlink"/>
            <w:rFonts w:ascii="Times New Roman" w:hAnsi="Times New Roman" w:cs="Times New Roman"/>
            <w:sz w:val="20"/>
            <w:szCs w:val="20"/>
          </w:rPr>
          <w:t>https://doi.org/10.1109/JSAC.2013.131118</w:t>
        </w:r>
      </w:hyperlink>
      <w:r w:rsidRPr="00EC7840">
        <w:rPr>
          <w:rFonts w:ascii="Times New Roman" w:hAnsi="Times New Roman" w:cs="Times New Roman"/>
          <w:sz w:val="20"/>
          <w:szCs w:val="20"/>
        </w:rPr>
        <w:t>.</w:t>
      </w:r>
    </w:p>
    <w:p w14:paraId="6D366B1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[32] Li, Y., &amp; Jayaweera, S. (2013). Dynamic spectrum tracking using energy and </w:t>
      </w:r>
      <w:proofErr w:type="spellStart"/>
      <w:r w:rsidR="000B1245" w:rsidRPr="00EC7840">
        <w:rPr>
          <w:rFonts w:ascii="Times New Roman" w:hAnsi="Times New Roman" w:cs="Times New Roman"/>
          <w:sz w:val="20"/>
          <w:szCs w:val="20"/>
        </w:rPr>
        <w:t>cyclo</w:t>
      </w:r>
      <w:proofErr w:type="spellEnd"/>
      <w:r w:rsidR="000B1245" w:rsidRPr="00EC7840">
        <w:rPr>
          <w:rFonts w:ascii="Times New Roman" w:hAnsi="Times New Roman" w:cs="Times New Roman"/>
          <w:sz w:val="20"/>
          <w:szCs w:val="20"/>
        </w:rPr>
        <w:t xml:space="preserve"> stationarity-based</w:t>
      </w:r>
      <w:r w:rsidRPr="00EC7840">
        <w:rPr>
          <w:rFonts w:ascii="Times New Roman" w:hAnsi="Times New Roman" w:cs="Times New Roman"/>
          <w:sz w:val="20"/>
          <w:szCs w:val="20"/>
        </w:rPr>
        <w:t xml:space="preserve"> multi-variate </w:t>
      </w:r>
      <w:r w:rsidR="000B1245" w:rsidRPr="00EC7840">
        <w:rPr>
          <w:rFonts w:ascii="Times New Roman" w:hAnsi="Times New Roman" w:cs="Times New Roman"/>
          <w:sz w:val="20"/>
          <w:szCs w:val="20"/>
        </w:rPr>
        <w:t>non-parametric</w:t>
      </w:r>
      <w:r w:rsidRPr="00EC7840">
        <w:rPr>
          <w:rFonts w:ascii="Times New Roman" w:hAnsi="Times New Roman" w:cs="Times New Roman"/>
          <w:sz w:val="20"/>
          <w:szCs w:val="20"/>
        </w:rPr>
        <w:t xml:space="preserve"> quickest detection for cognitive radios. IEEE Trans. </w:t>
      </w:r>
      <w:proofErr w:type="spellStart"/>
      <w:r w:rsidRPr="00EC7840">
        <w:rPr>
          <w:rFonts w:ascii="Times New Roman" w:hAnsi="Times New Roman" w:cs="Times New Roman"/>
          <w:sz w:val="20"/>
          <w:szCs w:val="20"/>
        </w:rPr>
        <w:t>Wirel</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12</w:t>
      </w:r>
      <w:r w:rsidRPr="00EC7840">
        <w:rPr>
          <w:rFonts w:ascii="Times New Roman" w:hAnsi="Times New Roman" w:cs="Times New Roman"/>
          <w:sz w:val="20"/>
          <w:szCs w:val="20"/>
        </w:rPr>
        <w:t xml:space="preserve">(7), 3522–3532 (2013). </w:t>
      </w:r>
      <w:hyperlink r:id="rId36" w:history="1">
        <w:r w:rsidR="000B1245" w:rsidRPr="00EC7840">
          <w:rPr>
            <w:rStyle w:val="Hyperlink"/>
            <w:rFonts w:ascii="Times New Roman" w:hAnsi="Times New Roman" w:cs="Times New Roman"/>
            <w:sz w:val="20"/>
            <w:szCs w:val="20"/>
          </w:rPr>
          <w:t>https://doi.org/10.1109/TW.2013.060413.121814</w:t>
        </w:r>
      </w:hyperlink>
    </w:p>
    <w:p w14:paraId="5BB7EF8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[33] Iqbal, M., &amp; Ghafoor, A. (2012). Analysis of multiband joint detection framework for waveform-based sensing in cognitive radios, in 2012 IEEE Vehicular Technology Conference (VTC Fall) (3–6 September 2012), pp. 1–5. </w:t>
      </w:r>
      <w:hyperlink r:id="rId37" w:history="1">
        <w:r w:rsidR="000B1245" w:rsidRPr="00EC7840">
          <w:rPr>
            <w:rStyle w:val="Hyperlink"/>
            <w:rFonts w:ascii="Times New Roman" w:hAnsi="Times New Roman" w:cs="Times New Roman"/>
            <w:sz w:val="20"/>
            <w:szCs w:val="20"/>
          </w:rPr>
          <w:t>https://doi.org/10.1109/VTCFa ll.2012.6399372</w:t>
        </w:r>
      </w:hyperlink>
    </w:p>
    <w:p w14:paraId="3A6C1C1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[34] </w:t>
      </w:r>
      <w:proofErr w:type="spellStart"/>
      <w:r w:rsidRPr="00EC7840">
        <w:rPr>
          <w:rFonts w:ascii="Times New Roman" w:hAnsi="Times New Roman" w:cs="Times New Roman"/>
          <w:sz w:val="20"/>
          <w:szCs w:val="20"/>
        </w:rPr>
        <w:t>Proakis</w:t>
      </w:r>
      <w:proofErr w:type="spellEnd"/>
      <w:r w:rsidRPr="00EC7840">
        <w:rPr>
          <w:rFonts w:ascii="Times New Roman" w:hAnsi="Times New Roman" w:cs="Times New Roman"/>
          <w:sz w:val="20"/>
          <w:szCs w:val="20"/>
        </w:rPr>
        <w:t xml:space="preserve">, J., &amp; Salehi, M. (2007). Digital Communications, 5th </w:t>
      </w:r>
      <w:proofErr w:type="spellStart"/>
      <w:r w:rsidRPr="00EC7840">
        <w:rPr>
          <w:rFonts w:ascii="Times New Roman" w:hAnsi="Times New Roman" w:cs="Times New Roman"/>
          <w:sz w:val="20"/>
          <w:szCs w:val="20"/>
        </w:rPr>
        <w:t>edn</w:t>
      </w:r>
      <w:proofErr w:type="spellEnd"/>
      <w:r w:rsidRPr="00EC7840">
        <w:rPr>
          <w:rFonts w:ascii="Times New Roman" w:hAnsi="Times New Roman" w:cs="Times New Roman"/>
          <w:sz w:val="20"/>
          <w:szCs w:val="20"/>
        </w:rPr>
        <w:t>. (McGraw-Hill, Boston, 2007).</w:t>
      </w:r>
    </w:p>
    <w:p w14:paraId="607DFA8A"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[35] Tandra, R., &amp; Sahai, A. (2005). Fundamental limits on detection in low SNR under noise uncertainty, in 2005 International Conference on Wireless Networks, Communications and Mobile Computing (13–16 June 2005), pp. 464–469. </w:t>
      </w:r>
      <w:hyperlink r:id="rId38" w:history="1">
        <w:r w:rsidR="000B1245" w:rsidRPr="00EC7840">
          <w:rPr>
            <w:rStyle w:val="Hyperlink"/>
            <w:rFonts w:ascii="Times New Roman" w:hAnsi="Times New Roman" w:cs="Times New Roman"/>
            <w:sz w:val="20"/>
            <w:szCs w:val="20"/>
          </w:rPr>
          <w:t>https://doi.org/10.1109/WIRLE S.2005.1549453</w:t>
        </w:r>
      </w:hyperlink>
    </w:p>
    <w:p w14:paraId="5C0160B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[36] Zeng, Y., Koh, C., &amp; Liang, Y. C. (2008). Maximum eigenvalue detection: theory and application, in IEEE International Conference on Communications, ICC ’08 (19–23 May 2008), pp.4160–4164. </w:t>
      </w:r>
      <w:hyperlink r:id="rId39" w:history="1">
        <w:r w:rsidR="000B1245" w:rsidRPr="00EC7840">
          <w:rPr>
            <w:rStyle w:val="Hyperlink"/>
            <w:rFonts w:ascii="Times New Roman" w:hAnsi="Times New Roman" w:cs="Times New Roman"/>
            <w:sz w:val="20"/>
            <w:szCs w:val="20"/>
          </w:rPr>
          <w:t>https://doi.org/10.1109/ICC.2008.781</w:t>
        </w:r>
      </w:hyperlink>
    </w:p>
    <w:p w14:paraId="3BE82B7D"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[37] Pillay, N.</w:t>
      </w:r>
      <w:proofErr w:type="gramStart"/>
      <w:r w:rsidRPr="00EC7840">
        <w:rPr>
          <w:rFonts w:ascii="Times New Roman" w:hAnsi="Times New Roman" w:cs="Times New Roman"/>
          <w:sz w:val="20"/>
          <w:szCs w:val="20"/>
        </w:rPr>
        <w:t>,  &amp;</w:t>
      </w:r>
      <w:proofErr w:type="gramEnd"/>
      <w:r w:rsidRPr="00EC7840">
        <w:rPr>
          <w:rFonts w:ascii="Times New Roman" w:hAnsi="Times New Roman" w:cs="Times New Roman"/>
          <w:sz w:val="20"/>
          <w:szCs w:val="20"/>
        </w:rPr>
        <w:t xml:space="preserve"> Xu, N. (2012). Blind eigenvalue-based spectrum sensing for cognitive radio networks. IET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6</w:t>
      </w:r>
      <w:r w:rsidRPr="00EC7840">
        <w:rPr>
          <w:rFonts w:ascii="Times New Roman" w:hAnsi="Times New Roman" w:cs="Times New Roman"/>
          <w:sz w:val="20"/>
          <w:szCs w:val="20"/>
        </w:rPr>
        <w:t xml:space="preserve">(11), 1388–1396 (2012). </w:t>
      </w:r>
      <w:hyperlink r:id="rId40" w:history="1">
        <w:r w:rsidR="000B1245" w:rsidRPr="00EC7840">
          <w:rPr>
            <w:rStyle w:val="Hyperlink"/>
            <w:rFonts w:ascii="Times New Roman" w:hAnsi="Times New Roman" w:cs="Times New Roman"/>
            <w:sz w:val="20"/>
            <w:szCs w:val="20"/>
          </w:rPr>
          <w:t>https://doi.org/10.1049/iet-com.2011.0506</w:t>
        </w:r>
      </w:hyperlink>
    </w:p>
    <w:p w14:paraId="54D9408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[38] </w:t>
      </w:r>
      <w:proofErr w:type="spellStart"/>
      <w:r w:rsidRPr="00EC7840">
        <w:rPr>
          <w:rFonts w:ascii="Times New Roman" w:hAnsi="Times New Roman" w:cs="Times New Roman"/>
          <w:sz w:val="20"/>
          <w:szCs w:val="20"/>
        </w:rPr>
        <w:t>Ruttik</w:t>
      </w:r>
      <w:proofErr w:type="spellEnd"/>
      <w:r w:rsidRPr="00EC7840">
        <w:rPr>
          <w:rFonts w:ascii="Times New Roman" w:hAnsi="Times New Roman" w:cs="Times New Roman"/>
          <w:sz w:val="20"/>
          <w:szCs w:val="20"/>
        </w:rPr>
        <w:t>, K., Koufos, K., &amp;</w:t>
      </w:r>
      <w:proofErr w:type="spellStart"/>
      <w:r w:rsidRPr="00EC7840">
        <w:rPr>
          <w:rFonts w:ascii="Times New Roman" w:hAnsi="Times New Roman" w:cs="Times New Roman"/>
          <w:sz w:val="20"/>
          <w:szCs w:val="20"/>
        </w:rPr>
        <w:t>Jantti</w:t>
      </w:r>
      <w:proofErr w:type="spellEnd"/>
      <w:r w:rsidRPr="00EC7840">
        <w:rPr>
          <w:rFonts w:ascii="Times New Roman" w:hAnsi="Times New Roman" w:cs="Times New Roman"/>
          <w:sz w:val="20"/>
          <w:szCs w:val="20"/>
        </w:rPr>
        <w:t xml:space="preserve">, R. (2009). Detection of unknown signals in a fading environment. IEEE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Lett. </w:t>
      </w:r>
      <w:r w:rsidRPr="00EC7840">
        <w:rPr>
          <w:rFonts w:ascii="Times New Roman" w:hAnsi="Times New Roman" w:cs="Times New Roman"/>
          <w:b/>
          <w:bCs/>
          <w:sz w:val="20"/>
          <w:szCs w:val="20"/>
        </w:rPr>
        <w:t>13</w:t>
      </w:r>
      <w:r w:rsidRPr="00EC7840">
        <w:rPr>
          <w:rFonts w:ascii="Times New Roman" w:hAnsi="Times New Roman" w:cs="Times New Roman"/>
          <w:sz w:val="20"/>
          <w:szCs w:val="20"/>
        </w:rPr>
        <w:t xml:space="preserve">(7), 498–500 (2009). </w:t>
      </w:r>
      <w:hyperlink r:id="rId41" w:history="1">
        <w:r w:rsidR="000B1245" w:rsidRPr="00EC7840">
          <w:rPr>
            <w:rStyle w:val="Hyperlink"/>
            <w:rFonts w:ascii="Times New Roman" w:hAnsi="Times New Roman" w:cs="Times New Roman"/>
            <w:sz w:val="20"/>
            <w:szCs w:val="20"/>
          </w:rPr>
          <w:t>https://doi.org/10.1109/LCOMM.2009.090169</w:t>
        </w:r>
      </w:hyperlink>
    </w:p>
    <w:p w14:paraId="2D8DB7B7" w14:textId="77777777" w:rsidR="000B1245"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[39] Herath, S., </w:t>
      </w:r>
      <w:proofErr w:type="spellStart"/>
      <w:r w:rsidRPr="00EC7840">
        <w:rPr>
          <w:rFonts w:ascii="Times New Roman" w:hAnsi="Times New Roman" w:cs="Times New Roman"/>
          <w:sz w:val="20"/>
          <w:szCs w:val="20"/>
        </w:rPr>
        <w:t>Rajatheva</w:t>
      </w:r>
      <w:proofErr w:type="spellEnd"/>
      <w:r w:rsidRPr="00EC7840">
        <w:rPr>
          <w:rFonts w:ascii="Times New Roman" w:hAnsi="Times New Roman" w:cs="Times New Roman"/>
          <w:sz w:val="20"/>
          <w:szCs w:val="20"/>
        </w:rPr>
        <w:t xml:space="preserve">, N., </w:t>
      </w:r>
      <w:proofErr w:type="spellStart"/>
      <w:r w:rsidRPr="00EC7840">
        <w:rPr>
          <w:rFonts w:ascii="Times New Roman" w:hAnsi="Times New Roman" w:cs="Times New Roman"/>
          <w:sz w:val="20"/>
          <w:szCs w:val="20"/>
        </w:rPr>
        <w:t>Tellambura</w:t>
      </w:r>
      <w:proofErr w:type="spellEnd"/>
      <w:r w:rsidRPr="00EC7840">
        <w:rPr>
          <w:rFonts w:ascii="Times New Roman" w:hAnsi="Times New Roman" w:cs="Times New Roman"/>
          <w:sz w:val="20"/>
          <w:szCs w:val="20"/>
        </w:rPr>
        <w:t xml:space="preserve">, C. (2011). Energy detection of unknown signals in fading and diversity reception. IEEE Trans.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59</w:t>
      </w:r>
      <w:r w:rsidRPr="00EC7840">
        <w:rPr>
          <w:rFonts w:ascii="Times New Roman" w:hAnsi="Times New Roman" w:cs="Times New Roman"/>
          <w:sz w:val="20"/>
          <w:szCs w:val="20"/>
        </w:rPr>
        <w:t xml:space="preserve">(9), 2443–2453 (2011). </w:t>
      </w:r>
      <w:hyperlink r:id="rId42" w:history="1">
        <w:r w:rsidR="000B1245" w:rsidRPr="00EC7840">
          <w:rPr>
            <w:rStyle w:val="Hyperlink"/>
            <w:rFonts w:ascii="Times New Roman" w:hAnsi="Times New Roman" w:cs="Times New Roman"/>
            <w:sz w:val="20"/>
            <w:szCs w:val="20"/>
          </w:rPr>
          <w:t>https://doi.org/10.1109/TCOMM.2011.071111.090349</w:t>
        </w:r>
      </w:hyperlink>
    </w:p>
    <w:p w14:paraId="30CDA932" w14:textId="77777777" w:rsidR="00FE3A16"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[40] Lu, L., Zhou, X., </w:t>
      </w:r>
      <w:proofErr w:type="spellStart"/>
      <w:r w:rsidRPr="00EC7840">
        <w:rPr>
          <w:rFonts w:ascii="Times New Roman" w:hAnsi="Times New Roman" w:cs="Times New Roman"/>
          <w:sz w:val="20"/>
          <w:szCs w:val="20"/>
        </w:rPr>
        <w:t>Onunkwo</w:t>
      </w:r>
      <w:proofErr w:type="spellEnd"/>
      <w:r w:rsidRPr="00EC7840">
        <w:rPr>
          <w:rFonts w:ascii="Times New Roman" w:hAnsi="Times New Roman" w:cs="Times New Roman"/>
          <w:sz w:val="20"/>
          <w:szCs w:val="20"/>
        </w:rPr>
        <w:t xml:space="preserve">, U., &amp; Li, G. (2012). Ten years of research in spectrum sensing and sharing in cognitive radio. EURASIP J. </w:t>
      </w:r>
      <w:proofErr w:type="spellStart"/>
      <w:r w:rsidRPr="00EC7840">
        <w:rPr>
          <w:rFonts w:ascii="Times New Roman" w:hAnsi="Times New Roman" w:cs="Times New Roman"/>
          <w:sz w:val="20"/>
          <w:szCs w:val="20"/>
        </w:rPr>
        <w:t>Wirel</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Netw</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1–16</w:t>
      </w:r>
      <w:r w:rsidRPr="00EC7840">
        <w:rPr>
          <w:rFonts w:ascii="Times New Roman" w:hAnsi="Times New Roman" w:cs="Times New Roman"/>
          <w:sz w:val="20"/>
          <w:szCs w:val="20"/>
        </w:rPr>
        <w:t xml:space="preserve">, 28 (2012). </w:t>
      </w:r>
      <w:hyperlink r:id="rId43" w:history="1">
        <w:r w:rsidR="00FE3A16" w:rsidRPr="00EC7840">
          <w:rPr>
            <w:rStyle w:val="Hyperlink"/>
            <w:rFonts w:ascii="Times New Roman" w:hAnsi="Times New Roman" w:cs="Times New Roman"/>
            <w:sz w:val="20"/>
            <w:szCs w:val="20"/>
          </w:rPr>
          <w:t>https://doi.org/10.1186/1687-1499-2012-28</w:t>
        </w:r>
      </w:hyperlink>
    </w:p>
    <w:p w14:paraId="5CE0A21A" w14:textId="77777777" w:rsidR="009070D2" w:rsidRPr="00EC7840" w:rsidRDefault="009070D2" w:rsidP="005762D0">
      <w:pPr>
        <w:spacing w:line="240" w:lineRule="auto"/>
        <w:ind w:left="720" w:hanging="720"/>
        <w:jc w:val="both"/>
        <w:rPr>
          <w:rStyle w:val="Hyperlink"/>
          <w:rFonts w:ascii="Times New Roman" w:hAnsi="Times New Roman" w:cs="Times New Roman"/>
          <w:color w:val="auto"/>
          <w:sz w:val="20"/>
          <w:szCs w:val="20"/>
          <w:u w:val="none"/>
        </w:rPr>
      </w:pPr>
      <w:r w:rsidRPr="00EC7840">
        <w:rPr>
          <w:rFonts w:ascii="Times New Roman" w:hAnsi="Times New Roman" w:cs="Times New Roman"/>
          <w:sz w:val="20"/>
          <w:szCs w:val="20"/>
        </w:rPr>
        <w:t xml:space="preserve">[41] Rao, S.V.R.K., &amp; Singh, G. (2012). Wavelet-based spectrum sensing techniques in cognitive radio. Procedia Eng. (2012). </w:t>
      </w:r>
      <w:hyperlink r:id="rId44" w:history="1">
        <w:r w:rsidR="00FE3A16" w:rsidRPr="00EC7840">
          <w:rPr>
            <w:rStyle w:val="Hyperlink"/>
            <w:rFonts w:ascii="Times New Roman" w:hAnsi="Times New Roman" w:cs="Times New Roman"/>
            <w:sz w:val="20"/>
            <w:szCs w:val="20"/>
          </w:rPr>
          <w:t>https://doi.org/10.1016/j.proeng.2012.06.111</w:t>
        </w:r>
      </w:hyperlink>
    </w:p>
    <w:p w14:paraId="30B7AF7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[42] Mohapatra, S., Mohapatra, A.G., &amp;Lenka, S.K. (2013). Performance evaluation of </w:t>
      </w:r>
      <w:proofErr w:type="spellStart"/>
      <w:r w:rsidRPr="00EC7840">
        <w:rPr>
          <w:rFonts w:ascii="Times New Roman" w:hAnsi="Times New Roman" w:cs="Times New Roman"/>
          <w:sz w:val="20"/>
          <w:szCs w:val="20"/>
        </w:rPr>
        <w:t>cyclostationary</w:t>
      </w:r>
      <w:proofErr w:type="spellEnd"/>
      <w:r w:rsidRPr="00EC7840">
        <w:rPr>
          <w:rFonts w:ascii="Times New Roman" w:hAnsi="Times New Roman" w:cs="Times New Roman"/>
          <w:sz w:val="20"/>
          <w:szCs w:val="20"/>
        </w:rPr>
        <w:t xml:space="preserve"> based spectrum sensing in cognitive radio network proceedings of the International Multi-Conference on Automation, Computing, Communication, Control and Compressed Sensing, Mar. 22-23, IEEE Xplore Press, pp: 90-97. </w:t>
      </w:r>
      <w:hyperlink r:id="rId45" w:history="1">
        <w:r w:rsidR="00FE3A16" w:rsidRPr="00EC7840">
          <w:rPr>
            <w:rStyle w:val="Hyperlink"/>
            <w:rFonts w:ascii="Times New Roman" w:hAnsi="Times New Roman" w:cs="Times New Roman"/>
            <w:sz w:val="20"/>
            <w:szCs w:val="20"/>
          </w:rPr>
          <w:t>https://doi.org/10.1109/iMac4s.2013.6526389</w:t>
        </w:r>
      </w:hyperlink>
    </w:p>
    <w:p w14:paraId="11D330EA" w14:textId="77777777" w:rsidR="009070D2" w:rsidRPr="00EC7840" w:rsidRDefault="009070D2" w:rsidP="005762D0">
      <w:pPr>
        <w:spacing w:line="240" w:lineRule="auto"/>
        <w:ind w:left="720" w:hanging="720"/>
        <w:jc w:val="both"/>
        <w:rPr>
          <w:rFonts w:ascii="Times New Roman" w:hAnsi="Times New Roman" w:cs="Times New Roman"/>
          <w:bCs/>
          <w:sz w:val="20"/>
          <w:szCs w:val="20"/>
        </w:rPr>
      </w:pPr>
      <w:r w:rsidRPr="00EC7840">
        <w:rPr>
          <w:rFonts w:ascii="Times New Roman" w:hAnsi="Times New Roman" w:cs="Times New Roman"/>
          <w:bCs/>
          <w:sz w:val="20"/>
          <w:szCs w:val="20"/>
        </w:rPr>
        <w:t xml:space="preserve">[43] Gardner, W.A. (1999). Exploitation of spectral redundancy in </w:t>
      </w:r>
      <w:proofErr w:type="spellStart"/>
      <w:r w:rsidRPr="00EC7840">
        <w:rPr>
          <w:rFonts w:ascii="Times New Roman" w:hAnsi="Times New Roman" w:cs="Times New Roman"/>
          <w:bCs/>
          <w:sz w:val="20"/>
          <w:szCs w:val="20"/>
        </w:rPr>
        <w:t>cyclostationary</w:t>
      </w:r>
      <w:proofErr w:type="spellEnd"/>
      <w:r w:rsidRPr="00EC7840">
        <w:rPr>
          <w:rFonts w:ascii="Times New Roman" w:hAnsi="Times New Roman" w:cs="Times New Roman"/>
          <w:bCs/>
          <w:sz w:val="20"/>
          <w:szCs w:val="20"/>
        </w:rPr>
        <w:t xml:space="preserve"> signals. IEEE Signal Process. Mag. </w:t>
      </w:r>
      <w:r w:rsidRPr="00EC7840">
        <w:rPr>
          <w:rFonts w:ascii="Times New Roman" w:hAnsi="Times New Roman" w:cs="Times New Roman"/>
          <w:b/>
          <w:bCs/>
          <w:sz w:val="20"/>
          <w:szCs w:val="20"/>
        </w:rPr>
        <w:t>8</w:t>
      </w:r>
      <w:r w:rsidRPr="00EC7840">
        <w:rPr>
          <w:rFonts w:ascii="Times New Roman" w:hAnsi="Times New Roman" w:cs="Times New Roman"/>
          <w:bCs/>
          <w:sz w:val="20"/>
          <w:szCs w:val="20"/>
        </w:rPr>
        <w:t xml:space="preserve">(2),14–36 (1991). </w:t>
      </w:r>
      <w:hyperlink r:id="rId46" w:history="1">
        <w:r w:rsidR="00FE3A16" w:rsidRPr="00EC7840">
          <w:rPr>
            <w:rStyle w:val="Hyperlink"/>
            <w:rFonts w:ascii="Times New Roman" w:hAnsi="Times New Roman" w:cs="Times New Roman"/>
            <w:bCs/>
            <w:sz w:val="20"/>
            <w:szCs w:val="20"/>
          </w:rPr>
          <w:t>https://doi.org/10.1109/79.81007</w:t>
        </w:r>
      </w:hyperlink>
    </w:p>
    <w:p w14:paraId="6E083BD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[44] </w:t>
      </w:r>
      <w:proofErr w:type="spellStart"/>
      <w:r w:rsidRPr="00EC7840">
        <w:rPr>
          <w:rFonts w:ascii="Times New Roman" w:hAnsi="Times New Roman" w:cs="Times New Roman"/>
          <w:sz w:val="20"/>
          <w:szCs w:val="20"/>
        </w:rPr>
        <w:t>Yucek</w:t>
      </w:r>
      <w:proofErr w:type="spellEnd"/>
      <w:r w:rsidRPr="00EC7840">
        <w:rPr>
          <w:rFonts w:ascii="Times New Roman" w:hAnsi="Times New Roman" w:cs="Times New Roman"/>
          <w:sz w:val="20"/>
          <w:szCs w:val="20"/>
        </w:rPr>
        <w:t xml:space="preserve">, Y., &amp; Arslan, H. (2009). A survey of spectrum sensing algorithms for cognitive radio applications. IEEE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Surv</w:t>
      </w:r>
      <w:proofErr w:type="spellEnd"/>
      <w:r w:rsidRPr="00EC7840">
        <w:rPr>
          <w:rFonts w:ascii="Times New Roman" w:hAnsi="Times New Roman" w:cs="Times New Roman"/>
          <w:sz w:val="20"/>
          <w:szCs w:val="20"/>
        </w:rPr>
        <w:t xml:space="preserve">. Tutor. </w:t>
      </w:r>
      <w:r w:rsidRPr="00EC7840">
        <w:rPr>
          <w:rFonts w:ascii="Times New Roman" w:hAnsi="Times New Roman" w:cs="Times New Roman"/>
          <w:b/>
          <w:bCs/>
          <w:sz w:val="20"/>
          <w:szCs w:val="20"/>
        </w:rPr>
        <w:t>11</w:t>
      </w:r>
      <w:r w:rsidRPr="00EC7840">
        <w:rPr>
          <w:rFonts w:ascii="Times New Roman" w:hAnsi="Times New Roman" w:cs="Times New Roman"/>
          <w:sz w:val="20"/>
          <w:szCs w:val="20"/>
        </w:rPr>
        <w:t>(1), 116–130 (2009)</w:t>
      </w:r>
    </w:p>
    <w:p w14:paraId="4CEBFE0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[45] Ma, L., Li, Y., &amp; Demir, A. (2012). Matched filtering assisted energy detection for sensing weak primary user signals, in IEEE International Conference on Acoustics, Speech, and Signal Processing (ICASSP), 25–30 March 2012, pp. 3149–3152. </w:t>
      </w:r>
      <w:hyperlink r:id="rId47" w:history="1">
        <w:r w:rsidR="00FE3A16" w:rsidRPr="00EC7840">
          <w:rPr>
            <w:rStyle w:val="Hyperlink"/>
            <w:rFonts w:ascii="Times New Roman" w:hAnsi="Times New Roman" w:cs="Times New Roman"/>
            <w:sz w:val="20"/>
            <w:szCs w:val="20"/>
          </w:rPr>
          <w:t>https://doi.org/10.1109/ICASSP.2012.6288583</w:t>
        </w:r>
      </w:hyperlink>
    </w:p>
    <w:p w14:paraId="147DD785"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[46] Zeng, Y., &amp; Liang, Y.-C. (2009). “Spectrum-sensing algorithms for cognitive radio based on statistical covariances,” IEEE Trans. Veh. Technol., vol. 58, no. 4, pp. 1804–1815, May 2009.</w:t>
      </w:r>
    </w:p>
    <w:p w14:paraId="3AC1D5E5"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[47] Zeng, Y., &amp; Liang, Y.-C. (2007). “Covariance based signal detections for cognitive radio,” in Proc. IEEE International Symposium on New Frontiers in Dynamic Spectrum Access Networks, Dublin, Ireland, Apr. 2007, pp. 202–207.</w:t>
      </w:r>
    </w:p>
    <w:p w14:paraId="39377E1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[48] Zhang, X., Chai, R., &amp; Gao, F. (2014). Matched </w:t>
      </w:r>
      <w:proofErr w:type="gramStart"/>
      <w:r w:rsidRPr="00EC7840">
        <w:rPr>
          <w:rFonts w:ascii="Times New Roman" w:hAnsi="Times New Roman" w:cs="Times New Roman"/>
          <w:sz w:val="20"/>
          <w:szCs w:val="20"/>
        </w:rPr>
        <w:t>filter based</w:t>
      </w:r>
      <w:proofErr w:type="gramEnd"/>
      <w:r w:rsidRPr="00EC7840">
        <w:rPr>
          <w:rFonts w:ascii="Times New Roman" w:hAnsi="Times New Roman" w:cs="Times New Roman"/>
          <w:sz w:val="20"/>
          <w:szCs w:val="20"/>
        </w:rPr>
        <w:t xml:space="preserve"> spectrum sensing and power level detection for cognitive radio network, in IEEE Global Conference on Signal and Information Processing (Global SIP), Atlanta, 3–5 December 2014, pp. 1267–1270. </w:t>
      </w:r>
      <w:hyperlink r:id="rId48" w:history="1">
        <w:r w:rsidR="00FE3A16" w:rsidRPr="00EC7840">
          <w:rPr>
            <w:rStyle w:val="Hyperlink"/>
            <w:rFonts w:ascii="Times New Roman" w:hAnsi="Times New Roman" w:cs="Times New Roman"/>
            <w:sz w:val="20"/>
            <w:szCs w:val="20"/>
          </w:rPr>
          <w:t>https://doi.org/10.1109/GlobalSIP.2014.7032326</w:t>
        </w:r>
      </w:hyperlink>
    </w:p>
    <w:p w14:paraId="20ED38A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[49] </w:t>
      </w:r>
      <w:proofErr w:type="spellStart"/>
      <w:r w:rsidRPr="00EC7840">
        <w:rPr>
          <w:rFonts w:ascii="Times New Roman" w:hAnsi="Times New Roman" w:cs="Times New Roman"/>
          <w:sz w:val="20"/>
          <w:szCs w:val="20"/>
        </w:rPr>
        <w:t>Tsinos</w:t>
      </w:r>
      <w:proofErr w:type="spellEnd"/>
      <w:r w:rsidRPr="00EC7840">
        <w:rPr>
          <w:rFonts w:ascii="Times New Roman" w:hAnsi="Times New Roman" w:cs="Times New Roman"/>
          <w:sz w:val="20"/>
          <w:szCs w:val="20"/>
        </w:rPr>
        <w:t>, C.G., &amp;</w:t>
      </w:r>
      <w:proofErr w:type="spellStart"/>
      <w:r w:rsidRPr="00EC7840">
        <w:rPr>
          <w:rFonts w:ascii="Times New Roman" w:hAnsi="Times New Roman" w:cs="Times New Roman"/>
          <w:sz w:val="20"/>
          <w:szCs w:val="20"/>
        </w:rPr>
        <w:t>Berberidis</w:t>
      </w:r>
      <w:proofErr w:type="spellEnd"/>
      <w:r w:rsidRPr="00EC7840">
        <w:rPr>
          <w:rFonts w:ascii="Times New Roman" w:hAnsi="Times New Roman" w:cs="Times New Roman"/>
          <w:sz w:val="20"/>
          <w:szCs w:val="20"/>
        </w:rPr>
        <w:t xml:space="preserve">, K. (2015). Decentralized adaptive eigenvalue-based spectrum sensing for multiantenna cognitive radio systems. IEEE Trans. </w:t>
      </w:r>
      <w:proofErr w:type="spellStart"/>
      <w:r w:rsidRPr="00EC7840">
        <w:rPr>
          <w:rFonts w:ascii="Times New Roman" w:hAnsi="Times New Roman" w:cs="Times New Roman"/>
          <w:sz w:val="20"/>
          <w:szCs w:val="20"/>
        </w:rPr>
        <w:t>Wirel</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14</w:t>
      </w:r>
      <w:r w:rsidRPr="00EC7840">
        <w:rPr>
          <w:rFonts w:ascii="Times New Roman" w:hAnsi="Times New Roman" w:cs="Times New Roman"/>
          <w:sz w:val="20"/>
          <w:szCs w:val="20"/>
        </w:rPr>
        <w:t xml:space="preserve">(3), 1703–1715 (2015). </w:t>
      </w:r>
      <w:hyperlink r:id="rId49" w:history="1">
        <w:r w:rsidR="00FE3A16" w:rsidRPr="00EC7840">
          <w:rPr>
            <w:rStyle w:val="Hyperlink"/>
            <w:rFonts w:ascii="Times New Roman" w:hAnsi="Times New Roman" w:cs="Times New Roman"/>
            <w:sz w:val="20"/>
            <w:szCs w:val="20"/>
          </w:rPr>
          <w:t>https://doi.org/10.1109/TWC.2014.2372756</w:t>
        </w:r>
      </w:hyperlink>
    </w:p>
    <w:p w14:paraId="47A2777E"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[50] Zeng, Y., Koh, C. L., &amp; Liang, Y. C. (2008). Maximum eigenvalue detection: Theory and application, in 2008 IEEE International Conference on Communications (ICC ’08), 19–23 May 2008, pp. 4160–4164. </w:t>
      </w:r>
      <w:hyperlink r:id="rId50" w:history="1">
        <w:r w:rsidR="00FE3A16" w:rsidRPr="00EC7840">
          <w:rPr>
            <w:rStyle w:val="Hyperlink"/>
            <w:rFonts w:ascii="Times New Roman" w:hAnsi="Times New Roman" w:cs="Times New Roman"/>
            <w:sz w:val="20"/>
            <w:szCs w:val="20"/>
          </w:rPr>
          <w:t>https://doi.org/10.1109/TCOMM.2009.06.070402</w:t>
        </w:r>
      </w:hyperlink>
    </w:p>
    <w:p w14:paraId="3ECEF20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[51] Atapattu, S. (2011). Energy Detection based cooperative spectrum sensing in cognitive radio networks. IEEE Trans. </w:t>
      </w:r>
      <w:proofErr w:type="spellStart"/>
      <w:r w:rsidRPr="00EC7840">
        <w:rPr>
          <w:rFonts w:ascii="Times New Roman" w:hAnsi="Times New Roman" w:cs="Times New Roman"/>
          <w:sz w:val="20"/>
          <w:szCs w:val="20"/>
        </w:rPr>
        <w:t>Wirel</w:t>
      </w:r>
      <w:proofErr w:type="spellEnd"/>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10</w:t>
      </w:r>
      <w:r w:rsidRPr="00EC7840">
        <w:rPr>
          <w:rFonts w:ascii="Times New Roman" w:hAnsi="Times New Roman" w:cs="Times New Roman"/>
          <w:sz w:val="20"/>
          <w:szCs w:val="20"/>
        </w:rPr>
        <w:t xml:space="preserve">(4), 1232–1241 (2011). </w:t>
      </w:r>
      <w:hyperlink r:id="rId51" w:history="1">
        <w:r w:rsidR="00FE3A16" w:rsidRPr="00EC7840">
          <w:rPr>
            <w:rStyle w:val="Hyperlink"/>
            <w:rFonts w:ascii="Times New Roman" w:hAnsi="Times New Roman" w:cs="Times New Roman"/>
            <w:sz w:val="20"/>
            <w:szCs w:val="20"/>
          </w:rPr>
          <w:t>https://doi.org/10.1109/TWC.2011.01241 1.100611</w:t>
        </w:r>
      </w:hyperlink>
    </w:p>
    <w:p w14:paraId="24285E9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[52] </w:t>
      </w:r>
      <w:proofErr w:type="spellStart"/>
      <w:r w:rsidRPr="00EC7840">
        <w:rPr>
          <w:rFonts w:ascii="Times New Roman" w:hAnsi="Times New Roman" w:cs="Times New Roman"/>
          <w:sz w:val="20"/>
          <w:szCs w:val="20"/>
        </w:rPr>
        <w:t>Digham</w:t>
      </w:r>
      <w:proofErr w:type="spellEnd"/>
      <w:r w:rsidRPr="00EC7840">
        <w:rPr>
          <w:rFonts w:ascii="Times New Roman" w:hAnsi="Times New Roman" w:cs="Times New Roman"/>
          <w:sz w:val="20"/>
          <w:szCs w:val="20"/>
        </w:rPr>
        <w:t xml:space="preserve">, F. F., </w:t>
      </w:r>
      <w:proofErr w:type="spellStart"/>
      <w:r w:rsidRPr="00EC7840">
        <w:rPr>
          <w:rFonts w:ascii="Times New Roman" w:hAnsi="Times New Roman" w:cs="Times New Roman"/>
          <w:sz w:val="20"/>
          <w:szCs w:val="20"/>
        </w:rPr>
        <w:t>Alouini</w:t>
      </w:r>
      <w:proofErr w:type="spellEnd"/>
      <w:r w:rsidRPr="00EC7840">
        <w:rPr>
          <w:rFonts w:ascii="Times New Roman" w:hAnsi="Times New Roman" w:cs="Times New Roman"/>
          <w:sz w:val="20"/>
          <w:szCs w:val="20"/>
        </w:rPr>
        <w:t xml:space="preserve">, M. S. &amp; Simon, M. k. (2007). On the energy detection of unknown signals over fading channels. IEEE Trans.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55</w:t>
      </w:r>
      <w:r w:rsidRPr="00EC7840">
        <w:rPr>
          <w:rFonts w:ascii="Times New Roman" w:hAnsi="Times New Roman" w:cs="Times New Roman"/>
          <w:sz w:val="20"/>
          <w:szCs w:val="20"/>
        </w:rPr>
        <w:t xml:space="preserve">(1), 21–24 (2007). </w:t>
      </w:r>
      <w:hyperlink r:id="rId52" w:history="1">
        <w:r w:rsidR="00FE3A16" w:rsidRPr="00EC7840">
          <w:rPr>
            <w:rStyle w:val="Hyperlink"/>
            <w:rFonts w:ascii="Times New Roman" w:hAnsi="Times New Roman" w:cs="Times New Roman"/>
            <w:sz w:val="20"/>
            <w:szCs w:val="20"/>
          </w:rPr>
          <w:t>https://doi.org/10.1109/TCOMM .2006.887483</w:t>
        </w:r>
      </w:hyperlink>
    </w:p>
    <w:p w14:paraId="3BC1DBD0"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[53] </w:t>
      </w:r>
      <w:proofErr w:type="spellStart"/>
      <w:r w:rsidRPr="00EC7840">
        <w:rPr>
          <w:rFonts w:ascii="Times New Roman" w:hAnsi="Times New Roman" w:cs="Times New Roman"/>
          <w:sz w:val="20"/>
          <w:szCs w:val="20"/>
        </w:rPr>
        <w:t>Sansoy</w:t>
      </w:r>
      <w:proofErr w:type="spellEnd"/>
      <w:r w:rsidRPr="00EC7840">
        <w:rPr>
          <w:rFonts w:ascii="Times New Roman" w:hAnsi="Times New Roman" w:cs="Times New Roman"/>
          <w:sz w:val="20"/>
          <w:szCs w:val="20"/>
        </w:rPr>
        <w:t xml:space="preserve">, M., &amp; Buttar, A. (2015). Spectrum sensing algorithms in cognitive radio: A survey. Proceedings of the IEEE International Conference on Electrical, Computer and Communication Technologies, Mar. 5-7, IEEE Xplore Press, pp: 1-5. </w:t>
      </w:r>
      <w:hyperlink r:id="rId53" w:history="1">
        <w:r w:rsidR="00FE3A16" w:rsidRPr="00EC7840">
          <w:rPr>
            <w:rStyle w:val="Hyperlink"/>
            <w:rFonts w:ascii="Times New Roman" w:hAnsi="Times New Roman" w:cs="Times New Roman"/>
            <w:sz w:val="20"/>
            <w:szCs w:val="20"/>
          </w:rPr>
          <w:t>https://doi.org/10.1109/ICECCT.2015.7226181</w:t>
        </w:r>
      </w:hyperlink>
    </w:p>
    <w:p w14:paraId="171A984D"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[54] </w:t>
      </w:r>
      <w:proofErr w:type="spellStart"/>
      <w:r w:rsidRPr="00EC7840">
        <w:rPr>
          <w:rFonts w:ascii="Times New Roman" w:hAnsi="Times New Roman" w:cs="Times New Roman"/>
          <w:sz w:val="20"/>
          <w:szCs w:val="20"/>
        </w:rPr>
        <w:t>Gorcin</w:t>
      </w:r>
      <w:proofErr w:type="spellEnd"/>
      <w:r w:rsidRPr="00EC7840">
        <w:rPr>
          <w:rFonts w:ascii="Times New Roman" w:hAnsi="Times New Roman" w:cs="Times New Roman"/>
          <w:sz w:val="20"/>
          <w:szCs w:val="20"/>
        </w:rPr>
        <w:t xml:space="preserve">, A., </w:t>
      </w:r>
      <w:proofErr w:type="spellStart"/>
      <w:r w:rsidRPr="00EC7840">
        <w:rPr>
          <w:rFonts w:ascii="Times New Roman" w:hAnsi="Times New Roman" w:cs="Times New Roman"/>
          <w:sz w:val="20"/>
          <w:szCs w:val="20"/>
        </w:rPr>
        <w:t>Qaraqe</w:t>
      </w:r>
      <w:proofErr w:type="spellEnd"/>
      <w:r w:rsidRPr="00EC7840">
        <w:rPr>
          <w:rFonts w:ascii="Times New Roman" w:hAnsi="Times New Roman" w:cs="Times New Roman"/>
          <w:sz w:val="20"/>
          <w:szCs w:val="20"/>
        </w:rPr>
        <w:t xml:space="preserve">, K.A., Celebi, H., &amp; Arslan, H. (2010). An adaptive threshold method for spectrum sensing in multi-channel cognitive radio networks, in 17th International Conference on Telecommunications (ICT’10), Doha, 4–7 April 2010, pp. 425–429. </w:t>
      </w:r>
      <w:hyperlink r:id="rId54" w:history="1">
        <w:r w:rsidR="00FE3A16" w:rsidRPr="00EC7840">
          <w:rPr>
            <w:rStyle w:val="Hyperlink"/>
            <w:rFonts w:ascii="Times New Roman" w:hAnsi="Times New Roman" w:cs="Times New Roman"/>
            <w:sz w:val="20"/>
            <w:szCs w:val="20"/>
          </w:rPr>
          <w:t>https://doi.org/10.1109/ICTEL .2010.54787 83</w:t>
        </w:r>
      </w:hyperlink>
    </w:p>
    <w:p w14:paraId="72517E5D" w14:textId="77777777" w:rsidR="00FE3A16"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[55] Zhi, T., Giannakis, G. (2006). A wavelet approach to wideband spectrum sensing for cognitive radios, in 2006 1st International Conference on Cognitive Radio Oriented Wireless Networks and Communications, 8–10 June 2006, pp. 1–5. </w:t>
      </w:r>
      <w:hyperlink r:id="rId55" w:history="1">
        <w:r w:rsidR="00FE3A16" w:rsidRPr="00EC7840">
          <w:rPr>
            <w:rStyle w:val="Hyperlink"/>
            <w:rFonts w:ascii="Times New Roman" w:hAnsi="Times New Roman" w:cs="Times New Roman"/>
            <w:sz w:val="20"/>
            <w:szCs w:val="20"/>
          </w:rPr>
          <w:t>https://doi.org/10.1109/CROWN COM.2006.36345 9</w:t>
        </w:r>
      </w:hyperlink>
    </w:p>
    <w:p w14:paraId="3B699F0F" w14:textId="77777777" w:rsidR="009070D2" w:rsidRPr="00EC7840" w:rsidRDefault="009070D2" w:rsidP="005762D0">
      <w:pPr>
        <w:spacing w:line="240" w:lineRule="auto"/>
        <w:ind w:left="720" w:hanging="720"/>
        <w:jc w:val="both"/>
        <w:rPr>
          <w:rFonts w:ascii="Times New Roman" w:hAnsi="Times New Roman" w:cs="Times New Roman"/>
          <w:i/>
          <w:sz w:val="20"/>
          <w:szCs w:val="20"/>
        </w:rPr>
      </w:pPr>
      <w:r w:rsidRPr="00EC7840">
        <w:rPr>
          <w:rFonts w:ascii="Times New Roman" w:hAnsi="Times New Roman" w:cs="Times New Roman"/>
          <w:sz w:val="20"/>
          <w:szCs w:val="20"/>
        </w:rPr>
        <w:t xml:space="preserve">[56] </w:t>
      </w:r>
      <w:proofErr w:type="spellStart"/>
      <w:r w:rsidRPr="00EC7840">
        <w:rPr>
          <w:rFonts w:ascii="Times New Roman" w:hAnsi="Times New Roman" w:cs="Times New Roman"/>
          <w:sz w:val="20"/>
          <w:szCs w:val="20"/>
        </w:rPr>
        <w:t>Mahamuni</w:t>
      </w:r>
      <w:proofErr w:type="spellEnd"/>
      <w:r w:rsidRPr="00EC7840">
        <w:rPr>
          <w:rFonts w:ascii="Times New Roman" w:hAnsi="Times New Roman" w:cs="Times New Roman"/>
          <w:sz w:val="20"/>
          <w:szCs w:val="20"/>
        </w:rPr>
        <w:t xml:space="preserve">, S.M., Vivekanand, M., </w:t>
      </w:r>
      <w:proofErr w:type="spellStart"/>
      <w:r w:rsidRPr="00EC7840">
        <w:rPr>
          <w:rFonts w:ascii="Times New Roman" w:hAnsi="Times New Roman" w:cs="Times New Roman"/>
          <w:sz w:val="20"/>
          <w:szCs w:val="20"/>
        </w:rPr>
        <w:t>Wadhai</w:t>
      </w:r>
      <w:proofErr w:type="spellEnd"/>
      <w:r w:rsidRPr="00EC7840">
        <w:rPr>
          <w:rFonts w:ascii="Times New Roman" w:hAnsi="Times New Roman" w:cs="Times New Roman"/>
          <w:sz w:val="20"/>
          <w:szCs w:val="20"/>
        </w:rPr>
        <w:t xml:space="preserve">, V.M. (2010). Cognitive Networks: Smart Network. </w:t>
      </w:r>
      <w:r w:rsidRPr="00EC7840">
        <w:rPr>
          <w:rFonts w:ascii="Times New Roman" w:hAnsi="Times New Roman" w:cs="Times New Roman"/>
          <w:i/>
          <w:sz w:val="20"/>
          <w:szCs w:val="20"/>
        </w:rPr>
        <w:t>Journal of Engineering Research and Studies. JERS/</w:t>
      </w:r>
      <w:proofErr w:type="spellStart"/>
      <w:r w:rsidRPr="00EC7840">
        <w:rPr>
          <w:rFonts w:ascii="Times New Roman" w:hAnsi="Times New Roman" w:cs="Times New Roman"/>
          <w:i/>
          <w:sz w:val="20"/>
          <w:szCs w:val="20"/>
        </w:rPr>
        <w:t>Vol.I</w:t>
      </w:r>
      <w:proofErr w:type="spellEnd"/>
      <w:r w:rsidRPr="00EC7840">
        <w:rPr>
          <w:rFonts w:ascii="Times New Roman" w:hAnsi="Times New Roman" w:cs="Times New Roman"/>
          <w:i/>
          <w:sz w:val="20"/>
          <w:szCs w:val="20"/>
        </w:rPr>
        <w:t>/ Issue II/Oct.-Dec.,2010/121-134</w:t>
      </w:r>
    </w:p>
    <w:p w14:paraId="5E07E43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[57] Brown, T. X. (2005).  “An analysis of unlicensed device operation in licensed broadcast service bands,” in Proc. IEEE </w:t>
      </w:r>
      <w:proofErr w:type="spellStart"/>
      <w:r w:rsidRPr="00EC7840">
        <w:rPr>
          <w:rFonts w:ascii="Times New Roman" w:hAnsi="Times New Roman" w:cs="Times New Roman"/>
          <w:sz w:val="20"/>
          <w:szCs w:val="20"/>
        </w:rPr>
        <w:t>DySPAN</w:t>
      </w:r>
      <w:proofErr w:type="spellEnd"/>
      <w:r w:rsidRPr="00EC7840">
        <w:rPr>
          <w:rFonts w:ascii="Times New Roman" w:hAnsi="Times New Roman" w:cs="Times New Roman"/>
          <w:sz w:val="20"/>
          <w:szCs w:val="20"/>
        </w:rPr>
        <w:t xml:space="preserve"> 2005, pp. 11–29, Nov. 2005.</w:t>
      </w:r>
    </w:p>
    <w:p w14:paraId="6FCB86D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[58] Wassim, E., Haidar, S., &amp; Mohsen, G. (2011), Survey of Security Issues in Cognitive Radio </w:t>
      </w:r>
      <w:r w:rsidR="00FE3A16" w:rsidRPr="00EC7840">
        <w:rPr>
          <w:rFonts w:ascii="Times New Roman" w:hAnsi="Times New Roman" w:cs="Times New Roman"/>
          <w:sz w:val="20"/>
          <w:szCs w:val="20"/>
        </w:rPr>
        <w:t>Networks, Journal</w:t>
      </w:r>
      <w:r w:rsidRPr="00EC7840">
        <w:rPr>
          <w:rFonts w:ascii="Times New Roman" w:hAnsi="Times New Roman" w:cs="Times New Roman"/>
          <w:sz w:val="20"/>
          <w:szCs w:val="20"/>
        </w:rPr>
        <w:t xml:space="preserve"> of Internet Technology Volume 12 (2011) No.2</w:t>
      </w:r>
    </w:p>
    <w:p w14:paraId="6E00FD6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[59] Ma, J., Li, G., &amp;Juang, B. H. (2009). “Signal processing in cognitive radio,” Proc. IEEE, vol. 97, no. 5, pp. 805–823, May 2009. </w:t>
      </w:r>
    </w:p>
    <w:p w14:paraId="37058E9D"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[60] Tandra, R., Sahai, A., &amp; Mishra, S. (2009). “What is a spectrum hole and what does it take to recognize one?” Proc. IEEE, vol. 97, no. 5, pp. 824–848, May 2009.</w:t>
      </w:r>
    </w:p>
    <w:p w14:paraId="6B3CFA2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[61] </w:t>
      </w:r>
      <w:proofErr w:type="spellStart"/>
      <w:r w:rsidRPr="00EC7840">
        <w:rPr>
          <w:rFonts w:ascii="Times New Roman" w:hAnsi="Times New Roman" w:cs="Times New Roman"/>
          <w:sz w:val="20"/>
          <w:szCs w:val="20"/>
        </w:rPr>
        <w:t>Letaief</w:t>
      </w:r>
      <w:proofErr w:type="spellEnd"/>
      <w:r w:rsidRPr="00EC7840">
        <w:rPr>
          <w:rFonts w:ascii="Times New Roman" w:hAnsi="Times New Roman" w:cs="Times New Roman"/>
          <w:sz w:val="20"/>
          <w:szCs w:val="20"/>
        </w:rPr>
        <w:t>, K. B., &amp; Zhang, W. (2009). “Cooperative communications for cognitive radio networks,” Proc. IEEE, vol. 97, no. 5, pp. 878–893, May 2009.</w:t>
      </w:r>
    </w:p>
    <w:p w14:paraId="1D563B5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[62] Ghasemi, A., &amp; Sousa, E. (2005). “Collaborative spectrum sensing for opportunistic access in fading environments,” in Proc. IEEE International Symposium on New Frontiers in Dynamic Spectrum Access Networks, Baltimore, U.S.A., Nov. 2005, pp. 131–136.</w:t>
      </w:r>
    </w:p>
    <w:p w14:paraId="102FF61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[63] Ganesan, G., &amp; Li, Y. (2007</w:t>
      </w:r>
      <w:r w:rsidR="00FE3A16" w:rsidRPr="00EC7840">
        <w:rPr>
          <w:rFonts w:ascii="Times New Roman" w:hAnsi="Times New Roman" w:cs="Times New Roman"/>
          <w:sz w:val="20"/>
          <w:szCs w:val="20"/>
        </w:rPr>
        <w:t>). “</w:t>
      </w:r>
      <w:r w:rsidRPr="00EC7840">
        <w:rPr>
          <w:rFonts w:ascii="Times New Roman" w:hAnsi="Times New Roman" w:cs="Times New Roman"/>
          <w:sz w:val="20"/>
          <w:szCs w:val="20"/>
        </w:rPr>
        <w:t xml:space="preserve">Cooperative spectrum sensing in cognitive radio, part I: Two user networks,” IEEE Trans. Wireless </w:t>
      </w:r>
      <w:proofErr w:type="spellStart"/>
      <w:r w:rsidRPr="00EC7840">
        <w:rPr>
          <w:rFonts w:ascii="Times New Roman" w:hAnsi="Times New Roman" w:cs="Times New Roman"/>
          <w:sz w:val="20"/>
          <w:szCs w:val="20"/>
        </w:rPr>
        <w:t>Commun</w:t>
      </w:r>
      <w:proofErr w:type="spellEnd"/>
      <w:r w:rsidRPr="00EC7840">
        <w:rPr>
          <w:rFonts w:ascii="Times New Roman" w:hAnsi="Times New Roman" w:cs="Times New Roman"/>
          <w:sz w:val="20"/>
          <w:szCs w:val="20"/>
        </w:rPr>
        <w:t>., vol. 6, no. 6, pp. 2204–2212, Nov. 2007</w:t>
      </w:r>
    </w:p>
    <w:p w14:paraId="1B0096A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[64] </w:t>
      </w:r>
      <w:proofErr w:type="spellStart"/>
      <w:r w:rsidRPr="00EC7840">
        <w:rPr>
          <w:rFonts w:ascii="Times New Roman" w:hAnsi="Times New Roman" w:cs="Times New Roman"/>
          <w:sz w:val="20"/>
          <w:szCs w:val="20"/>
        </w:rPr>
        <w:t>Yucek</w:t>
      </w:r>
      <w:proofErr w:type="spellEnd"/>
      <w:r w:rsidRPr="00EC7840">
        <w:rPr>
          <w:rFonts w:ascii="Times New Roman" w:hAnsi="Times New Roman" w:cs="Times New Roman"/>
          <w:sz w:val="20"/>
          <w:szCs w:val="20"/>
        </w:rPr>
        <w:t xml:space="preserve"> T, Arslan H. A survey of spectrum sensing algorithms for cognitive radio applications. </w:t>
      </w:r>
      <w:proofErr w:type="spellStart"/>
      <w:r w:rsidRPr="00EC7840">
        <w:rPr>
          <w:rFonts w:ascii="Times New Roman" w:hAnsi="Times New Roman" w:cs="Times New Roman"/>
          <w:i/>
          <w:iCs/>
          <w:sz w:val="20"/>
          <w:szCs w:val="20"/>
        </w:rPr>
        <w:t>IEEECommunications</w:t>
      </w:r>
      <w:proofErr w:type="spellEnd"/>
      <w:r w:rsidRPr="00EC7840">
        <w:rPr>
          <w:rFonts w:ascii="Times New Roman" w:hAnsi="Times New Roman" w:cs="Times New Roman"/>
          <w:i/>
          <w:iCs/>
          <w:sz w:val="20"/>
          <w:szCs w:val="20"/>
        </w:rPr>
        <w:t xml:space="preserve"> Surveys and Tutorials </w:t>
      </w:r>
      <w:r w:rsidRPr="00EC7840">
        <w:rPr>
          <w:rFonts w:ascii="Times New Roman" w:hAnsi="Times New Roman" w:cs="Times New Roman"/>
          <w:sz w:val="20"/>
          <w:szCs w:val="20"/>
        </w:rPr>
        <w:t xml:space="preserve">2009; </w:t>
      </w:r>
      <w:r w:rsidRPr="00EC7840">
        <w:rPr>
          <w:rFonts w:ascii="Times New Roman" w:hAnsi="Times New Roman" w:cs="Times New Roman"/>
          <w:b/>
          <w:bCs/>
          <w:sz w:val="20"/>
          <w:szCs w:val="20"/>
        </w:rPr>
        <w:t>11</w:t>
      </w:r>
      <w:r w:rsidRPr="00EC7840">
        <w:rPr>
          <w:rFonts w:ascii="Times New Roman" w:hAnsi="Times New Roman" w:cs="Times New Roman"/>
          <w:sz w:val="20"/>
          <w:szCs w:val="20"/>
        </w:rPr>
        <w:t>(1): 116–130.</w:t>
      </w:r>
    </w:p>
    <w:p w14:paraId="009FD39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[65] Zeng Y, Liang YC, Hoang AT, Zhang R. A review on spectrum sensing for cognitive radio: Challenges and solutions. </w:t>
      </w:r>
      <w:r w:rsidRPr="00EC7840">
        <w:rPr>
          <w:rFonts w:ascii="Times New Roman" w:hAnsi="Times New Roman" w:cs="Times New Roman"/>
          <w:i/>
          <w:iCs/>
          <w:sz w:val="20"/>
          <w:szCs w:val="20"/>
        </w:rPr>
        <w:t xml:space="preserve">EURASIP Journal on Advances in </w:t>
      </w:r>
      <w:proofErr w:type="spellStart"/>
      <w:r w:rsidRPr="00EC7840">
        <w:rPr>
          <w:rFonts w:ascii="Times New Roman" w:hAnsi="Times New Roman" w:cs="Times New Roman"/>
          <w:i/>
          <w:iCs/>
          <w:sz w:val="20"/>
          <w:szCs w:val="20"/>
        </w:rPr>
        <w:t>SignalProcessing</w:t>
      </w:r>
      <w:proofErr w:type="spellEnd"/>
      <w:r w:rsidRPr="00EC7840">
        <w:rPr>
          <w:rFonts w:ascii="Times New Roman" w:hAnsi="Times New Roman" w:cs="Times New Roman"/>
          <w:i/>
          <w:iCs/>
          <w:sz w:val="20"/>
          <w:szCs w:val="20"/>
        </w:rPr>
        <w:t xml:space="preserve">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2010</w:t>
      </w:r>
      <w:r w:rsidRPr="00EC7840">
        <w:rPr>
          <w:rFonts w:ascii="Times New Roman" w:hAnsi="Times New Roman" w:cs="Times New Roman"/>
          <w:sz w:val="20"/>
          <w:szCs w:val="20"/>
        </w:rPr>
        <w:t>. Article ID 381465.</w:t>
      </w:r>
    </w:p>
    <w:p w14:paraId="0E8522A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[66] Sutton PD, Nolan KE, Doyle LE. </w:t>
      </w:r>
      <w:proofErr w:type="spellStart"/>
      <w:r w:rsidRPr="00EC7840">
        <w:rPr>
          <w:rFonts w:ascii="Times New Roman" w:hAnsi="Times New Roman" w:cs="Times New Roman"/>
          <w:sz w:val="20"/>
          <w:szCs w:val="20"/>
        </w:rPr>
        <w:t>Cyclostationary</w:t>
      </w:r>
      <w:proofErr w:type="spellEnd"/>
      <w:r w:rsidRPr="00EC7840">
        <w:rPr>
          <w:rFonts w:ascii="Times New Roman" w:hAnsi="Times New Roman" w:cs="Times New Roman"/>
          <w:sz w:val="20"/>
          <w:szCs w:val="20"/>
        </w:rPr>
        <w:t xml:space="preserve"> signatures in practical cognitive radio applications. </w:t>
      </w:r>
      <w:proofErr w:type="spellStart"/>
      <w:r w:rsidRPr="00EC7840">
        <w:rPr>
          <w:rFonts w:ascii="Times New Roman" w:hAnsi="Times New Roman" w:cs="Times New Roman"/>
          <w:i/>
          <w:iCs/>
          <w:sz w:val="20"/>
          <w:szCs w:val="20"/>
        </w:rPr>
        <w:t>IEEEJournal</w:t>
      </w:r>
      <w:proofErr w:type="spellEnd"/>
      <w:r w:rsidRPr="00EC7840">
        <w:rPr>
          <w:rFonts w:ascii="Times New Roman" w:hAnsi="Times New Roman" w:cs="Times New Roman"/>
          <w:i/>
          <w:iCs/>
          <w:sz w:val="20"/>
          <w:szCs w:val="20"/>
        </w:rPr>
        <w:t xml:space="preserve"> on Selected Areas in Communications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26</w:t>
      </w:r>
      <w:r w:rsidRPr="00EC7840">
        <w:rPr>
          <w:rFonts w:ascii="Times New Roman" w:hAnsi="Times New Roman" w:cs="Times New Roman"/>
          <w:sz w:val="20"/>
          <w:szCs w:val="20"/>
        </w:rPr>
        <w:t>(1): 13–24.</w:t>
      </w:r>
    </w:p>
    <w:p w14:paraId="248FD9A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[67] Molisch AF, </w:t>
      </w:r>
      <w:proofErr w:type="spellStart"/>
      <w:r w:rsidRPr="00EC7840">
        <w:rPr>
          <w:rFonts w:ascii="Times New Roman" w:hAnsi="Times New Roman" w:cs="Times New Roman"/>
          <w:sz w:val="20"/>
          <w:szCs w:val="20"/>
        </w:rPr>
        <w:t>Shaﬁ</w:t>
      </w:r>
      <w:proofErr w:type="spellEnd"/>
      <w:r w:rsidRPr="00EC7840">
        <w:rPr>
          <w:rFonts w:ascii="Times New Roman" w:hAnsi="Times New Roman" w:cs="Times New Roman"/>
          <w:sz w:val="20"/>
          <w:szCs w:val="20"/>
        </w:rPr>
        <w:t xml:space="preserve"> M, Greenstein LJ. Propagation issues for cognitive radio. </w:t>
      </w:r>
      <w:r w:rsidRPr="00EC7840">
        <w:rPr>
          <w:rFonts w:ascii="Times New Roman" w:hAnsi="Times New Roman" w:cs="Times New Roman"/>
          <w:i/>
          <w:iCs/>
          <w:sz w:val="20"/>
          <w:szCs w:val="20"/>
        </w:rPr>
        <w:t>Proceedings of the IEEE,</w:t>
      </w:r>
      <w:r w:rsidRPr="00EC7840">
        <w:rPr>
          <w:rFonts w:ascii="Times New Roman" w:hAnsi="Times New Roman" w:cs="Times New Roman"/>
          <w:sz w:val="20"/>
          <w:szCs w:val="20"/>
        </w:rPr>
        <w:t xml:space="preserve"> Special Issue on Cognitive Radio 2009; </w:t>
      </w:r>
      <w:r w:rsidRPr="00EC7840">
        <w:rPr>
          <w:rFonts w:ascii="Times New Roman" w:hAnsi="Times New Roman" w:cs="Times New Roman"/>
          <w:b/>
          <w:bCs/>
          <w:sz w:val="20"/>
          <w:szCs w:val="20"/>
        </w:rPr>
        <w:t>97</w:t>
      </w:r>
      <w:r w:rsidRPr="00EC7840">
        <w:rPr>
          <w:rFonts w:ascii="Times New Roman" w:hAnsi="Times New Roman" w:cs="Times New Roman"/>
          <w:sz w:val="20"/>
          <w:szCs w:val="20"/>
        </w:rPr>
        <w:t>: 787–804.</w:t>
      </w:r>
    </w:p>
    <w:p w14:paraId="3D9DD7B6"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[68] Ghasemi A, Sousa ES. Fundamental limits of spectrum-sharing in fading environments. </w:t>
      </w:r>
      <w:proofErr w:type="spellStart"/>
      <w:r w:rsidRPr="00EC7840">
        <w:rPr>
          <w:rFonts w:ascii="Times New Roman" w:hAnsi="Times New Roman" w:cs="Times New Roman"/>
          <w:i/>
          <w:iCs/>
          <w:sz w:val="20"/>
          <w:szCs w:val="20"/>
        </w:rPr>
        <w:t>IEEETransactions</w:t>
      </w:r>
      <w:proofErr w:type="spellEnd"/>
      <w:r w:rsidRPr="00EC7840">
        <w:rPr>
          <w:rFonts w:ascii="Times New Roman" w:hAnsi="Times New Roman" w:cs="Times New Roman"/>
          <w:i/>
          <w:iCs/>
          <w:sz w:val="20"/>
          <w:szCs w:val="20"/>
        </w:rPr>
        <w:t xml:space="preserve"> on Wireless Communications </w:t>
      </w:r>
      <w:r w:rsidRPr="00EC7840">
        <w:rPr>
          <w:rFonts w:ascii="Times New Roman" w:hAnsi="Times New Roman" w:cs="Times New Roman"/>
          <w:sz w:val="20"/>
          <w:szCs w:val="20"/>
        </w:rPr>
        <w:t xml:space="preserve">2007; </w:t>
      </w:r>
      <w:r w:rsidRPr="00EC7840">
        <w:rPr>
          <w:rFonts w:ascii="Times New Roman" w:hAnsi="Times New Roman" w:cs="Times New Roman"/>
          <w:b/>
          <w:bCs/>
          <w:sz w:val="20"/>
          <w:szCs w:val="20"/>
        </w:rPr>
        <w:t>6</w:t>
      </w:r>
      <w:r w:rsidRPr="00EC7840">
        <w:rPr>
          <w:rFonts w:ascii="Times New Roman" w:hAnsi="Times New Roman" w:cs="Times New Roman"/>
          <w:sz w:val="20"/>
          <w:szCs w:val="20"/>
        </w:rPr>
        <w:t>(2): 649–658.</w:t>
      </w:r>
    </w:p>
    <w:p w14:paraId="6B6942D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[69] Zeng Y, Liang YC. Eigenvalue based spectrum sensing algorithms for cognitive radio. </w:t>
      </w:r>
      <w:r w:rsidRPr="00EC7840">
        <w:rPr>
          <w:rFonts w:ascii="Times New Roman" w:hAnsi="Times New Roman" w:cs="Times New Roman"/>
          <w:i/>
          <w:iCs/>
          <w:sz w:val="20"/>
          <w:szCs w:val="20"/>
        </w:rPr>
        <w:t xml:space="preserve">IEEE </w:t>
      </w:r>
      <w:proofErr w:type="spellStart"/>
      <w:r w:rsidRPr="00EC7840">
        <w:rPr>
          <w:rFonts w:ascii="Times New Roman" w:hAnsi="Times New Roman" w:cs="Times New Roman"/>
          <w:i/>
          <w:iCs/>
          <w:sz w:val="20"/>
          <w:szCs w:val="20"/>
        </w:rPr>
        <w:t>TransactionsCommunications</w:t>
      </w:r>
      <w:proofErr w:type="spellEnd"/>
      <w:r w:rsidRPr="00EC7840">
        <w:rPr>
          <w:rFonts w:ascii="Times New Roman" w:hAnsi="Times New Roman" w:cs="Times New Roman"/>
          <w:i/>
          <w:iCs/>
          <w:sz w:val="20"/>
          <w:szCs w:val="20"/>
        </w:rPr>
        <w:t xml:space="preserve"> </w:t>
      </w:r>
      <w:r w:rsidRPr="00EC7840">
        <w:rPr>
          <w:rFonts w:ascii="Times New Roman" w:hAnsi="Times New Roman" w:cs="Times New Roman"/>
          <w:sz w:val="20"/>
          <w:szCs w:val="20"/>
        </w:rPr>
        <w:t xml:space="preserve">2009; </w:t>
      </w:r>
      <w:r w:rsidRPr="00EC7840">
        <w:rPr>
          <w:rFonts w:ascii="Times New Roman" w:hAnsi="Times New Roman" w:cs="Times New Roman"/>
          <w:b/>
          <w:bCs/>
          <w:sz w:val="20"/>
          <w:szCs w:val="20"/>
        </w:rPr>
        <w:t>57</w:t>
      </w:r>
      <w:r w:rsidRPr="00EC7840">
        <w:rPr>
          <w:rFonts w:ascii="Times New Roman" w:hAnsi="Times New Roman" w:cs="Times New Roman"/>
          <w:sz w:val="20"/>
          <w:szCs w:val="20"/>
        </w:rPr>
        <w:t>(6): 1784–1793.</w:t>
      </w:r>
    </w:p>
    <w:p w14:paraId="4036DD1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[70] Mariani A, Giorgetti A, Chiani M. Effects of noise power estimation on energy detection for cognitive radio applications. </w:t>
      </w:r>
      <w:r w:rsidRPr="00EC7840">
        <w:rPr>
          <w:rFonts w:ascii="Times New Roman" w:hAnsi="Times New Roman" w:cs="Times New Roman"/>
          <w:i/>
          <w:iCs/>
          <w:sz w:val="20"/>
          <w:szCs w:val="20"/>
        </w:rPr>
        <w:t>IEEE Transactions on Communications</w:t>
      </w:r>
      <w:r w:rsidRPr="00EC7840">
        <w:rPr>
          <w:rFonts w:ascii="Times New Roman" w:hAnsi="Times New Roman" w:cs="Times New Roman"/>
          <w:sz w:val="20"/>
          <w:szCs w:val="20"/>
        </w:rPr>
        <w:t xml:space="preserve"> 2011; </w:t>
      </w:r>
      <w:r w:rsidRPr="00EC7840">
        <w:rPr>
          <w:rFonts w:ascii="Times New Roman" w:hAnsi="Times New Roman" w:cs="Times New Roman"/>
          <w:b/>
          <w:bCs/>
          <w:sz w:val="20"/>
          <w:szCs w:val="20"/>
        </w:rPr>
        <w:t>59</w:t>
      </w:r>
      <w:r w:rsidRPr="00EC7840">
        <w:rPr>
          <w:rFonts w:ascii="Times New Roman" w:hAnsi="Times New Roman" w:cs="Times New Roman"/>
          <w:sz w:val="20"/>
          <w:szCs w:val="20"/>
        </w:rPr>
        <w:t>(12): 3410–3420.</w:t>
      </w:r>
    </w:p>
    <w:p w14:paraId="13CBCBCA"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[71] Tandra R, Sahai A. SNR walls for signal detection. </w:t>
      </w:r>
      <w:r w:rsidRPr="00EC7840">
        <w:rPr>
          <w:rFonts w:ascii="Times New Roman" w:hAnsi="Times New Roman" w:cs="Times New Roman"/>
          <w:i/>
          <w:iCs/>
          <w:sz w:val="20"/>
          <w:szCs w:val="20"/>
        </w:rPr>
        <w:t>IEEE Journal of Selected Topics in Signal Processing</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2</w:t>
      </w:r>
      <w:r w:rsidRPr="00EC7840">
        <w:rPr>
          <w:rFonts w:ascii="Times New Roman" w:hAnsi="Times New Roman" w:cs="Times New Roman"/>
          <w:sz w:val="20"/>
          <w:szCs w:val="20"/>
        </w:rPr>
        <w:t>(1): 4–17.</w:t>
      </w:r>
    </w:p>
    <w:p w14:paraId="0C55CC7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[72] </w:t>
      </w:r>
      <w:proofErr w:type="spellStart"/>
      <w:r w:rsidRPr="00EC7840">
        <w:rPr>
          <w:rFonts w:ascii="Times New Roman" w:hAnsi="Times New Roman" w:cs="Times New Roman"/>
          <w:sz w:val="20"/>
          <w:szCs w:val="20"/>
        </w:rPr>
        <w:t>Haykin</w:t>
      </w:r>
      <w:proofErr w:type="spellEnd"/>
      <w:r w:rsidRPr="00EC7840">
        <w:rPr>
          <w:rFonts w:ascii="Times New Roman" w:hAnsi="Times New Roman" w:cs="Times New Roman"/>
          <w:sz w:val="20"/>
          <w:szCs w:val="20"/>
        </w:rPr>
        <w:t xml:space="preserve"> S, Thomson D, Reed J. Spectrum sensing for cognitive radio. </w:t>
      </w:r>
      <w:r w:rsidRPr="00EC7840">
        <w:rPr>
          <w:rFonts w:ascii="Times New Roman" w:hAnsi="Times New Roman" w:cs="Times New Roman"/>
          <w:i/>
          <w:iCs/>
          <w:sz w:val="20"/>
          <w:szCs w:val="20"/>
        </w:rPr>
        <w:t xml:space="preserve">Proceedings of the IEEE, </w:t>
      </w:r>
      <w:r w:rsidRPr="00EC7840">
        <w:rPr>
          <w:rFonts w:ascii="Times New Roman" w:hAnsi="Times New Roman" w:cs="Times New Roman"/>
          <w:sz w:val="20"/>
          <w:szCs w:val="20"/>
        </w:rPr>
        <w:t xml:space="preserve">Special Issue on Cognitive Radio May 2009; </w:t>
      </w:r>
      <w:r w:rsidRPr="00EC7840">
        <w:rPr>
          <w:rFonts w:ascii="Times New Roman" w:hAnsi="Times New Roman" w:cs="Times New Roman"/>
          <w:b/>
          <w:bCs/>
          <w:sz w:val="20"/>
          <w:szCs w:val="20"/>
        </w:rPr>
        <w:t>97</w:t>
      </w:r>
      <w:r w:rsidRPr="00EC7840">
        <w:rPr>
          <w:rFonts w:ascii="Times New Roman" w:hAnsi="Times New Roman" w:cs="Times New Roman"/>
          <w:sz w:val="20"/>
          <w:szCs w:val="20"/>
        </w:rPr>
        <w:t>(5): 849–877.</w:t>
      </w:r>
    </w:p>
    <w:p w14:paraId="5291C10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[73] Liang YC, Zeng Y, Peh ECY, Hoang AT. Sensing– throughput tradeoff for cognitive radio networks. </w:t>
      </w:r>
      <w:r w:rsidRPr="00EC7840">
        <w:rPr>
          <w:rFonts w:ascii="Times New Roman" w:hAnsi="Times New Roman" w:cs="Times New Roman"/>
          <w:i/>
          <w:iCs/>
          <w:sz w:val="20"/>
          <w:szCs w:val="20"/>
        </w:rPr>
        <w:t>IEEE Transactions on Wireless Communications</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7</w:t>
      </w:r>
      <w:r w:rsidRPr="00EC7840">
        <w:rPr>
          <w:rFonts w:ascii="Times New Roman" w:hAnsi="Times New Roman" w:cs="Times New Roman"/>
          <w:sz w:val="20"/>
          <w:szCs w:val="20"/>
        </w:rPr>
        <w:t>(4): 1326–1337.</w:t>
      </w:r>
    </w:p>
    <w:p w14:paraId="3CA7148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[74] </w:t>
      </w:r>
      <w:proofErr w:type="spellStart"/>
      <w:r w:rsidRPr="00EC7840">
        <w:rPr>
          <w:rFonts w:ascii="Times New Roman" w:hAnsi="Times New Roman" w:cs="Times New Roman"/>
          <w:sz w:val="20"/>
          <w:szCs w:val="20"/>
        </w:rPr>
        <w:t>Letaief</w:t>
      </w:r>
      <w:proofErr w:type="spellEnd"/>
      <w:r w:rsidRPr="00EC7840">
        <w:rPr>
          <w:rFonts w:ascii="Times New Roman" w:hAnsi="Times New Roman" w:cs="Times New Roman"/>
          <w:sz w:val="20"/>
          <w:szCs w:val="20"/>
        </w:rPr>
        <w:t xml:space="preserve"> KB, Zhang W. Cooperative communications for cognitive radio networks. </w:t>
      </w:r>
      <w:r w:rsidRPr="00EC7840">
        <w:rPr>
          <w:rFonts w:ascii="Times New Roman" w:hAnsi="Times New Roman" w:cs="Times New Roman"/>
          <w:i/>
          <w:iCs/>
          <w:sz w:val="20"/>
          <w:szCs w:val="20"/>
        </w:rPr>
        <w:t xml:space="preserve">Proceedings of </w:t>
      </w:r>
      <w:proofErr w:type="spellStart"/>
      <w:r w:rsidRPr="00EC7840">
        <w:rPr>
          <w:rFonts w:ascii="Times New Roman" w:hAnsi="Times New Roman" w:cs="Times New Roman"/>
          <w:i/>
          <w:iCs/>
          <w:sz w:val="20"/>
          <w:szCs w:val="20"/>
        </w:rPr>
        <w:t>theIEEE</w:t>
      </w:r>
      <w:proofErr w:type="spellEnd"/>
      <w:r w:rsidRPr="00EC7840">
        <w:rPr>
          <w:rFonts w:ascii="Times New Roman" w:hAnsi="Times New Roman" w:cs="Times New Roman"/>
          <w:i/>
          <w:iCs/>
          <w:sz w:val="20"/>
          <w:szCs w:val="20"/>
        </w:rPr>
        <w:t xml:space="preserve"> </w:t>
      </w:r>
      <w:r w:rsidRPr="00EC7840">
        <w:rPr>
          <w:rFonts w:ascii="Times New Roman" w:hAnsi="Times New Roman" w:cs="Times New Roman"/>
          <w:sz w:val="20"/>
          <w:szCs w:val="20"/>
        </w:rPr>
        <w:t xml:space="preserve">2009; </w:t>
      </w:r>
      <w:r w:rsidRPr="00EC7840">
        <w:rPr>
          <w:rFonts w:ascii="Times New Roman" w:hAnsi="Times New Roman" w:cs="Times New Roman"/>
          <w:b/>
          <w:bCs/>
          <w:sz w:val="20"/>
          <w:szCs w:val="20"/>
        </w:rPr>
        <w:t>97</w:t>
      </w:r>
      <w:r w:rsidRPr="00EC7840">
        <w:rPr>
          <w:rFonts w:ascii="Times New Roman" w:hAnsi="Times New Roman" w:cs="Times New Roman"/>
          <w:sz w:val="20"/>
          <w:szCs w:val="20"/>
        </w:rPr>
        <w:t>(5): 878–893.</w:t>
      </w:r>
    </w:p>
    <w:p w14:paraId="70CBDAA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[75] Ganesan G, Li Y. Cooperative spectrum sensing in cognitive radio, part I: two user networks. </w:t>
      </w:r>
      <w:proofErr w:type="spellStart"/>
      <w:r w:rsidRPr="00EC7840">
        <w:rPr>
          <w:rFonts w:ascii="Times New Roman" w:hAnsi="Times New Roman" w:cs="Times New Roman"/>
          <w:i/>
          <w:iCs/>
          <w:sz w:val="20"/>
          <w:szCs w:val="20"/>
        </w:rPr>
        <w:t>IEEETransactions</w:t>
      </w:r>
      <w:proofErr w:type="spellEnd"/>
      <w:r w:rsidRPr="00EC7840">
        <w:rPr>
          <w:rFonts w:ascii="Times New Roman" w:hAnsi="Times New Roman" w:cs="Times New Roman"/>
          <w:i/>
          <w:iCs/>
          <w:sz w:val="20"/>
          <w:szCs w:val="20"/>
        </w:rPr>
        <w:t xml:space="preserve"> on Wireless Communications </w:t>
      </w:r>
      <w:r w:rsidRPr="00EC7840">
        <w:rPr>
          <w:rFonts w:ascii="Times New Roman" w:hAnsi="Times New Roman" w:cs="Times New Roman"/>
          <w:sz w:val="20"/>
          <w:szCs w:val="20"/>
        </w:rPr>
        <w:t xml:space="preserve">2007; </w:t>
      </w:r>
      <w:r w:rsidRPr="00EC7840">
        <w:rPr>
          <w:rFonts w:ascii="Times New Roman" w:hAnsi="Times New Roman" w:cs="Times New Roman"/>
          <w:b/>
          <w:bCs/>
          <w:sz w:val="20"/>
          <w:szCs w:val="20"/>
        </w:rPr>
        <w:t>6</w:t>
      </w:r>
      <w:r w:rsidRPr="00EC7840">
        <w:rPr>
          <w:rFonts w:ascii="Times New Roman" w:hAnsi="Times New Roman" w:cs="Times New Roman"/>
          <w:sz w:val="20"/>
          <w:szCs w:val="20"/>
        </w:rPr>
        <w:t>(6): 2204–2213.</w:t>
      </w:r>
    </w:p>
    <w:p w14:paraId="579047C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[76] Ganesan G, Li Y. Cooperative spectrum sensing in cognitive radio, part II: multiuser networks. </w:t>
      </w:r>
      <w:proofErr w:type="spellStart"/>
      <w:r w:rsidRPr="00EC7840">
        <w:rPr>
          <w:rFonts w:ascii="Times New Roman" w:hAnsi="Times New Roman" w:cs="Times New Roman"/>
          <w:i/>
          <w:iCs/>
          <w:sz w:val="20"/>
          <w:szCs w:val="20"/>
        </w:rPr>
        <w:t>IEEETransactions</w:t>
      </w:r>
      <w:proofErr w:type="spellEnd"/>
      <w:r w:rsidRPr="00EC7840">
        <w:rPr>
          <w:rFonts w:ascii="Times New Roman" w:hAnsi="Times New Roman" w:cs="Times New Roman"/>
          <w:i/>
          <w:iCs/>
          <w:sz w:val="20"/>
          <w:szCs w:val="20"/>
        </w:rPr>
        <w:t xml:space="preserve"> on Wireless Communications </w:t>
      </w:r>
      <w:r w:rsidRPr="00EC7840">
        <w:rPr>
          <w:rFonts w:ascii="Times New Roman" w:hAnsi="Times New Roman" w:cs="Times New Roman"/>
          <w:sz w:val="20"/>
          <w:szCs w:val="20"/>
        </w:rPr>
        <w:t xml:space="preserve">2007; </w:t>
      </w:r>
      <w:r w:rsidRPr="00EC7840">
        <w:rPr>
          <w:rFonts w:ascii="Times New Roman" w:hAnsi="Times New Roman" w:cs="Times New Roman"/>
          <w:b/>
          <w:bCs/>
          <w:sz w:val="20"/>
          <w:szCs w:val="20"/>
        </w:rPr>
        <w:t>6</w:t>
      </w:r>
      <w:r w:rsidRPr="00EC7840">
        <w:rPr>
          <w:rFonts w:ascii="Times New Roman" w:hAnsi="Times New Roman" w:cs="Times New Roman"/>
          <w:sz w:val="20"/>
          <w:szCs w:val="20"/>
        </w:rPr>
        <w:t>(6): 2214–2222.</w:t>
      </w:r>
    </w:p>
    <w:p w14:paraId="551E9B1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[77] Unnikrishnan J, </w:t>
      </w:r>
      <w:proofErr w:type="spellStart"/>
      <w:r w:rsidRPr="00EC7840">
        <w:rPr>
          <w:rFonts w:ascii="Times New Roman" w:hAnsi="Times New Roman" w:cs="Times New Roman"/>
          <w:sz w:val="20"/>
          <w:szCs w:val="20"/>
        </w:rPr>
        <w:t>Veeravalli</w:t>
      </w:r>
      <w:proofErr w:type="spellEnd"/>
      <w:r w:rsidRPr="00EC7840">
        <w:rPr>
          <w:rFonts w:ascii="Times New Roman" w:hAnsi="Times New Roman" w:cs="Times New Roman"/>
          <w:sz w:val="20"/>
          <w:szCs w:val="20"/>
        </w:rPr>
        <w:t xml:space="preserve"> VV. Cooperative sensing for primary detection in cognitive radio. </w:t>
      </w:r>
      <w:r w:rsidRPr="00EC7840">
        <w:rPr>
          <w:rFonts w:ascii="Times New Roman" w:hAnsi="Times New Roman" w:cs="Times New Roman"/>
          <w:i/>
          <w:iCs/>
          <w:sz w:val="20"/>
          <w:szCs w:val="20"/>
        </w:rPr>
        <w:t xml:space="preserve">IEEE </w:t>
      </w:r>
      <w:proofErr w:type="spellStart"/>
      <w:r w:rsidRPr="00EC7840">
        <w:rPr>
          <w:rFonts w:ascii="Times New Roman" w:hAnsi="Times New Roman" w:cs="Times New Roman"/>
          <w:i/>
          <w:iCs/>
          <w:sz w:val="20"/>
          <w:szCs w:val="20"/>
        </w:rPr>
        <w:t>Journalof</w:t>
      </w:r>
      <w:proofErr w:type="spellEnd"/>
      <w:r w:rsidRPr="00EC7840">
        <w:rPr>
          <w:rFonts w:ascii="Times New Roman" w:hAnsi="Times New Roman" w:cs="Times New Roman"/>
          <w:i/>
          <w:iCs/>
          <w:sz w:val="20"/>
          <w:szCs w:val="20"/>
        </w:rPr>
        <w:t xml:space="preserve"> Selected Topics in Signal Processing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2</w:t>
      </w:r>
      <w:r w:rsidRPr="00EC7840">
        <w:rPr>
          <w:rFonts w:ascii="Times New Roman" w:hAnsi="Times New Roman" w:cs="Times New Roman"/>
          <w:sz w:val="20"/>
          <w:szCs w:val="20"/>
        </w:rPr>
        <w:t>(1): 18–27.</w:t>
      </w:r>
    </w:p>
    <w:p w14:paraId="1230E6F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[78] Stuber GL, </w:t>
      </w:r>
      <w:proofErr w:type="spellStart"/>
      <w:r w:rsidRPr="00EC7840">
        <w:rPr>
          <w:rFonts w:ascii="Times New Roman" w:hAnsi="Times New Roman" w:cs="Times New Roman"/>
          <w:sz w:val="20"/>
          <w:szCs w:val="20"/>
        </w:rPr>
        <w:t>Almalfouh</w:t>
      </w:r>
      <w:proofErr w:type="spellEnd"/>
      <w:r w:rsidRPr="00EC7840">
        <w:rPr>
          <w:rFonts w:ascii="Times New Roman" w:hAnsi="Times New Roman" w:cs="Times New Roman"/>
          <w:sz w:val="20"/>
          <w:szCs w:val="20"/>
        </w:rPr>
        <w:t xml:space="preserve"> SM, Sale D. Interference analysis of TV-band white space. </w:t>
      </w:r>
      <w:r w:rsidRPr="00EC7840">
        <w:rPr>
          <w:rFonts w:ascii="Times New Roman" w:hAnsi="Times New Roman" w:cs="Times New Roman"/>
          <w:i/>
          <w:iCs/>
          <w:sz w:val="20"/>
          <w:szCs w:val="20"/>
        </w:rPr>
        <w:t>Proceedings of the IEEE</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97</w:t>
      </w:r>
      <w:r w:rsidRPr="00EC7840">
        <w:rPr>
          <w:rFonts w:ascii="Times New Roman" w:hAnsi="Times New Roman" w:cs="Times New Roman"/>
          <w:sz w:val="20"/>
          <w:szCs w:val="20"/>
        </w:rPr>
        <w:t>(4): 741–754.</w:t>
      </w:r>
    </w:p>
    <w:p w14:paraId="7918BC16"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[79] </w:t>
      </w:r>
      <w:proofErr w:type="spellStart"/>
      <w:r w:rsidRPr="00EC7840">
        <w:rPr>
          <w:rFonts w:ascii="Times New Roman" w:hAnsi="Times New Roman" w:cs="Times New Roman"/>
          <w:sz w:val="20"/>
          <w:szCs w:val="20"/>
        </w:rPr>
        <w:t>Rabbachin</w:t>
      </w:r>
      <w:proofErr w:type="spellEnd"/>
      <w:r w:rsidRPr="00EC7840">
        <w:rPr>
          <w:rFonts w:ascii="Times New Roman" w:hAnsi="Times New Roman" w:cs="Times New Roman"/>
          <w:sz w:val="20"/>
          <w:szCs w:val="20"/>
        </w:rPr>
        <w:t xml:space="preserve"> A, Quek TQS, Shin H, Win MZ. Cognitive network interference. </w:t>
      </w:r>
      <w:r w:rsidRPr="00EC7840">
        <w:rPr>
          <w:rFonts w:ascii="Times New Roman" w:hAnsi="Times New Roman" w:cs="Times New Roman"/>
          <w:i/>
          <w:iCs/>
          <w:sz w:val="20"/>
          <w:szCs w:val="20"/>
        </w:rPr>
        <w:t xml:space="preserve">IEEE Journal </w:t>
      </w:r>
      <w:proofErr w:type="spellStart"/>
      <w:proofErr w:type="gramStart"/>
      <w:r w:rsidRPr="00EC7840">
        <w:rPr>
          <w:rFonts w:ascii="Times New Roman" w:hAnsi="Times New Roman" w:cs="Times New Roman"/>
          <w:i/>
          <w:iCs/>
          <w:sz w:val="20"/>
          <w:szCs w:val="20"/>
        </w:rPr>
        <w:t>onSelected</w:t>
      </w:r>
      <w:proofErr w:type="spellEnd"/>
      <w:proofErr w:type="gramEnd"/>
      <w:r w:rsidRPr="00EC7840">
        <w:rPr>
          <w:rFonts w:ascii="Times New Roman" w:hAnsi="Times New Roman" w:cs="Times New Roman"/>
          <w:i/>
          <w:iCs/>
          <w:sz w:val="20"/>
          <w:szCs w:val="20"/>
        </w:rPr>
        <w:t xml:space="preserve"> Areas in Communications </w:t>
      </w:r>
      <w:r w:rsidRPr="00EC7840">
        <w:rPr>
          <w:rFonts w:ascii="Times New Roman" w:hAnsi="Times New Roman" w:cs="Times New Roman"/>
          <w:sz w:val="20"/>
          <w:szCs w:val="20"/>
        </w:rPr>
        <w:t xml:space="preserve">2011; </w:t>
      </w:r>
      <w:r w:rsidRPr="00EC7840">
        <w:rPr>
          <w:rFonts w:ascii="Times New Roman" w:hAnsi="Times New Roman" w:cs="Times New Roman"/>
          <w:b/>
          <w:bCs/>
          <w:sz w:val="20"/>
          <w:szCs w:val="20"/>
        </w:rPr>
        <w:t>29</w:t>
      </w:r>
      <w:r w:rsidRPr="00EC7840">
        <w:rPr>
          <w:rFonts w:ascii="Times New Roman" w:hAnsi="Times New Roman" w:cs="Times New Roman"/>
          <w:sz w:val="20"/>
          <w:szCs w:val="20"/>
        </w:rPr>
        <w:t>(2): 480–493.</w:t>
      </w:r>
    </w:p>
    <w:p w14:paraId="44F4809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[80] Roberson DA, Hood CS, LoCicero JL, MacDonald JT. Spectral occupancy and interference studies in support of cognitive radio technology deployment, In </w:t>
      </w:r>
      <w:r w:rsidRPr="00EC7840">
        <w:rPr>
          <w:rFonts w:ascii="Times New Roman" w:hAnsi="Times New Roman" w:cs="Times New Roman"/>
          <w:i/>
          <w:iCs/>
          <w:sz w:val="20"/>
          <w:szCs w:val="20"/>
        </w:rPr>
        <w:t xml:space="preserve">Proc. of First IEEE Workshop on </w:t>
      </w:r>
      <w:proofErr w:type="spellStart"/>
      <w:r w:rsidRPr="00EC7840">
        <w:rPr>
          <w:rFonts w:ascii="Times New Roman" w:hAnsi="Times New Roman" w:cs="Times New Roman"/>
          <w:i/>
          <w:iCs/>
          <w:sz w:val="20"/>
          <w:szCs w:val="20"/>
        </w:rPr>
        <w:t>NetworkingTechnologies</w:t>
      </w:r>
      <w:proofErr w:type="spellEnd"/>
      <w:r w:rsidRPr="00EC7840">
        <w:rPr>
          <w:rFonts w:ascii="Times New Roman" w:hAnsi="Times New Roman" w:cs="Times New Roman"/>
          <w:i/>
          <w:iCs/>
          <w:sz w:val="20"/>
          <w:szCs w:val="20"/>
        </w:rPr>
        <w:t xml:space="preserve"> for Software Deﬁned Radio Networks</w:t>
      </w:r>
      <w:r w:rsidRPr="00EC7840">
        <w:rPr>
          <w:rFonts w:ascii="Times New Roman" w:hAnsi="Times New Roman" w:cs="Times New Roman"/>
          <w:sz w:val="20"/>
          <w:szCs w:val="20"/>
        </w:rPr>
        <w:t>, September 2006; 26–35.</w:t>
      </w:r>
    </w:p>
    <w:p w14:paraId="72F6109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[81] Datla D, </w:t>
      </w:r>
      <w:proofErr w:type="spellStart"/>
      <w:r w:rsidRPr="00EC7840">
        <w:rPr>
          <w:rFonts w:ascii="Times New Roman" w:hAnsi="Times New Roman" w:cs="Times New Roman"/>
          <w:sz w:val="20"/>
          <w:szCs w:val="20"/>
        </w:rPr>
        <w:t>Wyglinski</w:t>
      </w:r>
      <w:proofErr w:type="spellEnd"/>
      <w:r w:rsidRPr="00EC7840">
        <w:rPr>
          <w:rFonts w:ascii="Times New Roman" w:hAnsi="Times New Roman" w:cs="Times New Roman"/>
          <w:sz w:val="20"/>
          <w:szCs w:val="20"/>
        </w:rPr>
        <w:t xml:space="preserve"> AM, Minden GJ. A spectrum surveying framework for dynamic spectrum access networks. </w:t>
      </w:r>
      <w:r w:rsidRPr="00EC7840">
        <w:rPr>
          <w:rFonts w:ascii="Times New Roman" w:hAnsi="Times New Roman" w:cs="Times New Roman"/>
          <w:i/>
          <w:iCs/>
          <w:sz w:val="20"/>
          <w:szCs w:val="20"/>
        </w:rPr>
        <w:t>IEEE Transactions on Vehicular Technology</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58</w:t>
      </w:r>
      <w:r w:rsidRPr="00EC7840">
        <w:rPr>
          <w:rFonts w:ascii="Times New Roman" w:hAnsi="Times New Roman" w:cs="Times New Roman"/>
          <w:sz w:val="20"/>
          <w:szCs w:val="20"/>
        </w:rPr>
        <w:t>(8): 4158–4158.</w:t>
      </w:r>
    </w:p>
    <w:p w14:paraId="64E6AA9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[82] Ghosh C, </w:t>
      </w:r>
      <w:proofErr w:type="spellStart"/>
      <w:r w:rsidRPr="00EC7840">
        <w:rPr>
          <w:rFonts w:ascii="Times New Roman" w:hAnsi="Times New Roman" w:cs="Times New Roman"/>
          <w:sz w:val="20"/>
          <w:szCs w:val="20"/>
        </w:rPr>
        <w:t>Pagadarai</w:t>
      </w:r>
      <w:proofErr w:type="spellEnd"/>
      <w:r w:rsidRPr="00EC7840">
        <w:rPr>
          <w:rFonts w:ascii="Times New Roman" w:hAnsi="Times New Roman" w:cs="Times New Roman"/>
          <w:sz w:val="20"/>
          <w:szCs w:val="20"/>
        </w:rPr>
        <w:t xml:space="preserve"> S, Agrawal D, </w:t>
      </w:r>
      <w:proofErr w:type="spellStart"/>
      <w:r w:rsidRPr="00EC7840">
        <w:rPr>
          <w:rFonts w:ascii="Times New Roman" w:hAnsi="Times New Roman" w:cs="Times New Roman"/>
          <w:sz w:val="20"/>
          <w:szCs w:val="20"/>
        </w:rPr>
        <w:t>Wyglinski</w:t>
      </w:r>
      <w:proofErr w:type="spellEnd"/>
      <w:r w:rsidRPr="00EC7840">
        <w:rPr>
          <w:rFonts w:ascii="Times New Roman" w:hAnsi="Times New Roman" w:cs="Times New Roman"/>
          <w:sz w:val="20"/>
          <w:szCs w:val="20"/>
        </w:rPr>
        <w:t xml:space="preserve"> AM. A framework for statistical wireless spectrum occupancy modeling. </w:t>
      </w:r>
      <w:r w:rsidRPr="00EC7840">
        <w:rPr>
          <w:rFonts w:ascii="Times New Roman" w:hAnsi="Times New Roman" w:cs="Times New Roman"/>
          <w:i/>
          <w:iCs/>
          <w:sz w:val="20"/>
          <w:szCs w:val="20"/>
        </w:rPr>
        <w:t xml:space="preserve">IEEE Transactions on </w:t>
      </w:r>
      <w:proofErr w:type="spellStart"/>
      <w:r w:rsidRPr="00EC7840">
        <w:rPr>
          <w:rFonts w:ascii="Times New Roman" w:hAnsi="Times New Roman" w:cs="Times New Roman"/>
          <w:i/>
          <w:iCs/>
          <w:sz w:val="20"/>
          <w:szCs w:val="20"/>
        </w:rPr>
        <w:t>WirelessCommunications</w:t>
      </w:r>
      <w:proofErr w:type="spellEnd"/>
      <w:r w:rsidRPr="00EC7840">
        <w:rPr>
          <w:rFonts w:ascii="Times New Roman" w:hAnsi="Times New Roman" w:cs="Times New Roman"/>
          <w:i/>
          <w:iCs/>
          <w:sz w:val="20"/>
          <w:szCs w:val="20"/>
        </w:rPr>
        <w:t xml:space="preserve">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9</w:t>
      </w:r>
      <w:r w:rsidRPr="00EC7840">
        <w:rPr>
          <w:rFonts w:ascii="Times New Roman" w:hAnsi="Times New Roman" w:cs="Times New Roman"/>
          <w:sz w:val="20"/>
          <w:szCs w:val="20"/>
        </w:rPr>
        <w:t>(1): 38–44.</w:t>
      </w:r>
    </w:p>
    <w:p w14:paraId="002A94D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[83] Wellens M, Mähönen P. Lessons learned from an extensive spectrum occupancy measurement campaign and a stochastic duty cycle model. </w:t>
      </w:r>
      <w:proofErr w:type="spellStart"/>
      <w:r w:rsidRPr="00EC7840">
        <w:rPr>
          <w:rFonts w:ascii="Times New Roman" w:hAnsi="Times New Roman" w:cs="Times New Roman"/>
          <w:i/>
          <w:iCs/>
          <w:sz w:val="20"/>
          <w:szCs w:val="20"/>
        </w:rPr>
        <w:t>MobileNetworks</w:t>
      </w:r>
      <w:proofErr w:type="spellEnd"/>
      <w:r w:rsidRPr="00EC7840">
        <w:rPr>
          <w:rFonts w:ascii="Times New Roman" w:hAnsi="Times New Roman" w:cs="Times New Roman"/>
          <w:i/>
          <w:iCs/>
          <w:sz w:val="20"/>
          <w:szCs w:val="20"/>
        </w:rPr>
        <w:t xml:space="preserve"> and Applications June 2010</w:t>
      </w:r>
      <w:proofErr w:type="gramStart"/>
      <w:r w:rsidRPr="00EC7840">
        <w:rPr>
          <w:rFonts w:ascii="Times New Roman" w:hAnsi="Times New Roman" w:cs="Times New Roman"/>
          <w:i/>
          <w:iCs/>
          <w:sz w:val="20"/>
          <w:szCs w:val="20"/>
        </w:rPr>
        <w:t xml:space="preserve"> </w:t>
      </w:r>
      <w:r w:rsidRPr="00EC7840">
        <w:rPr>
          <w:rFonts w:ascii="Times New Roman" w:hAnsi="Times New Roman" w:cs="Times New Roman"/>
          <w:sz w:val="20"/>
          <w:szCs w:val="20"/>
        </w:rPr>
        <w:t>2010</w:t>
      </w:r>
      <w:proofErr w:type="gramEnd"/>
      <w:r w:rsidRPr="00EC7840">
        <w:rPr>
          <w:rFonts w:ascii="Times New Roman" w:hAnsi="Times New Roman" w:cs="Times New Roman"/>
          <w:sz w:val="20"/>
          <w:szCs w:val="20"/>
        </w:rPr>
        <w:t xml:space="preserve">; </w:t>
      </w:r>
      <w:r w:rsidRPr="00EC7840">
        <w:rPr>
          <w:rFonts w:ascii="Times New Roman" w:hAnsi="Times New Roman" w:cs="Times New Roman"/>
          <w:b/>
          <w:bCs/>
          <w:sz w:val="20"/>
          <w:szCs w:val="20"/>
        </w:rPr>
        <w:t>15</w:t>
      </w:r>
      <w:r w:rsidRPr="00EC7840">
        <w:rPr>
          <w:rFonts w:ascii="Times New Roman" w:hAnsi="Times New Roman" w:cs="Times New Roman"/>
          <w:sz w:val="20"/>
          <w:szCs w:val="20"/>
        </w:rPr>
        <w:t>(3): 461–474.</w:t>
      </w:r>
    </w:p>
    <w:p w14:paraId="7C9D6C06"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[84] </w:t>
      </w:r>
      <w:proofErr w:type="spellStart"/>
      <w:r w:rsidRPr="00EC7840">
        <w:rPr>
          <w:rFonts w:ascii="Times New Roman" w:hAnsi="Times New Roman" w:cs="Times New Roman"/>
          <w:sz w:val="20"/>
          <w:szCs w:val="20"/>
        </w:rPr>
        <w:t>Canberk</w:t>
      </w:r>
      <w:proofErr w:type="spellEnd"/>
      <w:r w:rsidRPr="00EC7840">
        <w:rPr>
          <w:rFonts w:ascii="Times New Roman" w:hAnsi="Times New Roman" w:cs="Times New Roman"/>
          <w:sz w:val="20"/>
          <w:szCs w:val="20"/>
        </w:rPr>
        <w:t xml:space="preserve"> B, Akyildiz IF, </w:t>
      </w:r>
      <w:proofErr w:type="spellStart"/>
      <w:r w:rsidRPr="00EC7840">
        <w:rPr>
          <w:rFonts w:ascii="Times New Roman" w:hAnsi="Times New Roman" w:cs="Times New Roman"/>
          <w:sz w:val="20"/>
          <w:szCs w:val="20"/>
        </w:rPr>
        <w:t>Oktug</w:t>
      </w:r>
      <w:proofErr w:type="spellEnd"/>
      <w:r w:rsidRPr="00EC7840">
        <w:rPr>
          <w:rFonts w:ascii="Times New Roman" w:hAnsi="Times New Roman" w:cs="Times New Roman"/>
          <w:sz w:val="20"/>
          <w:szCs w:val="20"/>
        </w:rPr>
        <w:t xml:space="preserve"> S. Primary user activity modeling using ﬁrst-difference ﬁlter clustering and correlation in cognitive radio networks. </w:t>
      </w:r>
      <w:r w:rsidRPr="00EC7840">
        <w:rPr>
          <w:rFonts w:ascii="Times New Roman" w:hAnsi="Times New Roman" w:cs="Times New Roman"/>
          <w:i/>
          <w:iCs/>
          <w:sz w:val="20"/>
          <w:szCs w:val="20"/>
        </w:rPr>
        <w:t xml:space="preserve">IEEE/ACM Transactions on Networking </w:t>
      </w:r>
      <w:r w:rsidRPr="00EC7840">
        <w:rPr>
          <w:rFonts w:ascii="Times New Roman" w:hAnsi="Times New Roman" w:cs="Times New Roman"/>
          <w:sz w:val="20"/>
          <w:szCs w:val="20"/>
        </w:rPr>
        <w:t xml:space="preserve">2011; </w:t>
      </w:r>
      <w:r w:rsidRPr="00EC7840">
        <w:rPr>
          <w:rFonts w:ascii="Times New Roman" w:hAnsi="Times New Roman" w:cs="Times New Roman"/>
          <w:b/>
          <w:bCs/>
          <w:sz w:val="20"/>
          <w:szCs w:val="20"/>
        </w:rPr>
        <w:t>19</w:t>
      </w:r>
      <w:r w:rsidRPr="00EC7840">
        <w:rPr>
          <w:rFonts w:ascii="Times New Roman" w:hAnsi="Times New Roman" w:cs="Times New Roman"/>
          <w:sz w:val="20"/>
          <w:szCs w:val="20"/>
        </w:rPr>
        <w:t>(1): 170–183.</w:t>
      </w:r>
    </w:p>
    <w:p w14:paraId="3E46138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[85] Wei F, Xia P, Yang Z, Tian F. Decentralized waveform design for MIMO cognitive radio under interference temperature constraint, In </w:t>
      </w:r>
      <w:r w:rsidRPr="00EC7840">
        <w:rPr>
          <w:rFonts w:ascii="Times New Roman" w:hAnsi="Times New Roman" w:cs="Times New Roman"/>
          <w:i/>
          <w:iCs/>
          <w:sz w:val="20"/>
          <w:szCs w:val="20"/>
        </w:rPr>
        <w:t xml:space="preserve">Proc. of 2011Second International Conference on Networking </w:t>
      </w:r>
      <w:proofErr w:type="spellStart"/>
      <w:r w:rsidRPr="00EC7840">
        <w:rPr>
          <w:rFonts w:ascii="Times New Roman" w:hAnsi="Times New Roman" w:cs="Times New Roman"/>
          <w:i/>
          <w:iCs/>
          <w:sz w:val="20"/>
          <w:szCs w:val="20"/>
        </w:rPr>
        <w:t>andDistributed</w:t>
      </w:r>
      <w:proofErr w:type="spellEnd"/>
      <w:r w:rsidRPr="00EC7840">
        <w:rPr>
          <w:rFonts w:ascii="Times New Roman" w:hAnsi="Times New Roman" w:cs="Times New Roman"/>
          <w:i/>
          <w:iCs/>
          <w:sz w:val="20"/>
          <w:szCs w:val="20"/>
        </w:rPr>
        <w:t xml:space="preserve"> Computing (ICNDC)</w:t>
      </w:r>
      <w:r w:rsidRPr="00EC7840">
        <w:rPr>
          <w:rFonts w:ascii="Times New Roman" w:hAnsi="Times New Roman" w:cs="Times New Roman"/>
          <w:sz w:val="20"/>
          <w:szCs w:val="20"/>
        </w:rPr>
        <w:t>, September 2011; 159–162.</w:t>
      </w:r>
    </w:p>
    <w:p w14:paraId="2168C35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[86] Zhou LL, Zhu HB, Zhang NT. Iterative solution to the notched waveform design in cognitive ultra-wideband radio system. </w:t>
      </w:r>
      <w:r w:rsidRPr="00EC7840">
        <w:rPr>
          <w:rFonts w:ascii="Times New Roman" w:hAnsi="Times New Roman" w:cs="Times New Roman"/>
          <w:i/>
          <w:iCs/>
          <w:sz w:val="20"/>
          <w:szCs w:val="20"/>
        </w:rPr>
        <w:t>Progress In Electromagnetic Research</w:t>
      </w:r>
      <w:r w:rsidRPr="00EC7840">
        <w:rPr>
          <w:rFonts w:ascii="Times New Roman" w:hAnsi="Times New Roman" w:cs="Times New Roman"/>
          <w:sz w:val="20"/>
          <w:szCs w:val="20"/>
        </w:rPr>
        <w:t xml:space="preserve"> 2007; </w:t>
      </w:r>
      <w:r w:rsidRPr="00EC7840">
        <w:rPr>
          <w:rFonts w:ascii="Times New Roman" w:hAnsi="Times New Roman" w:cs="Times New Roman"/>
          <w:b/>
          <w:bCs/>
          <w:sz w:val="20"/>
          <w:szCs w:val="20"/>
        </w:rPr>
        <w:t>75</w:t>
      </w:r>
      <w:r w:rsidRPr="00EC7840">
        <w:rPr>
          <w:rFonts w:ascii="Times New Roman" w:hAnsi="Times New Roman" w:cs="Times New Roman"/>
          <w:sz w:val="20"/>
          <w:szCs w:val="20"/>
        </w:rPr>
        <w:t>: 271–284.</w:t>
      </w:r>
    </w:p>
    <w:p w14:paraId="4B1AC68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[87] Tian Z, Leus G, </w:t>
      </w:r>
      <w:proofErr w:type="spellStart"/>
      <w:r w:rsidRPr="00EC7840">
        <w:rPr>
          <w:rFonts w:ascii="Times New Roman" w:hAnsi="Times New Roman" w:cs="Times New Roman"/>
          <w:sz w:val="20"/>
          <w:szCs w:val="20"/>
        </w:rPr>
        <w:t>Lottici</w:t>
      </w:r>
      <w:proofErr w:type="spellEnd"/>
      <w:r w:rsidRPr="00EC7840">
        <w:rPr>
          <w:rFonts w:ascii="Times New Roman" w:hAnsi="Times New Roman" w:cs="Times New Roman"/>
          <w:sz w:val="20"/>
          <w:szCs w:val="20"/>
        </w:rPr>
        <w:t xml:space="preserve"> V. Joint dynamic resource allocation and waveform adaptation in cognitive radio networks, In </w:t>
      </w:r>
      <w:r w:rsidRPr="00EC7840">
        <w:rPr>
          <w:rFonts w:ascii="Times New Roman" w:hAnsi="Times New Roman" w:cs="Times New Roman"/>
          <w:i/>
          <w:iCs/>
          <w:sz w:val="20"/>
          <w:szCs w:val="20"/>
        </w:rPr>
        <w:t xml:space="preserve">Proc. of IEEE International </w:t>
      </w:r>
      <w:proofErr w:type="spellStart"/>
      <w:r w:rsidRPr="00EC7840">
        <w:rPr>
          <w:rFonts w:ascii="Times New Roman" w:hAnsi="Times New Roman" w:cs="Times New Roman"/>
          <w:i/>
          <w:iCs/>
          <w:sz w:val="20"/>
          <w:szCs w:val="20"/>
        </w:rPr>
        <w:t>Conferenceon</w:t>
      </w:r>
      <w:proofErr w:type="spellEnd"/>
      <w:r w:rsidRPr="00EC7840">
        <w:rPr>
          <w:rFonts w:ascii="Times New Roman" w:hAnsi="Times New Roman" w:cs="Times New Roman"/>
          <w:i/>
          <w:iCs/>
          <w:sz w:val="20"/>
          <w:szCs w:val="20"/>
        </w:rPr>
        <w:t xml:space="preserve"> Acoustics, Speech and Signal Processing (ICASSP2008)</w:t>
      </w:r>
      <w:r w:rsidRPr="00EC7840">
        <w:rPr>
          <w:rFonts w:ascii="Times New Roman" w:hAnsi="Times New Roman" w:cs="Times New Roman"/>
          <w:sz w:val="20"/>
          <w:szCs w:val="20"/>
        </w:rPr>
        <w:t>, April 4</w:t>
      </w:r>
      <w:proofErr w:type="gramStart"/>
      <w:r w:rsidRPr="00EC7840">
        <w:rPr>
          <w:rFonts w:ascii="Times New Roman" w:hAnsi="Times New Roman" w:cs="Times New Roman"/>
          <w:sz w:val="20"/>
          <w:szCs w:val="20"/>
        </w:rPr>
        <w:t xml:space="preserve"> 2008</w:t>
      </w:r>
      <w:proofErr w:type="gramEnd"/>
      <w:r w:rsidRPr="00EC7840">
        <w:rPr>
          <w:rFonts w:ascii="Times New Roman" w:hAnsi="Times New Roman" w:cs="Times New Roman"/>
          <w:sz w:val="20"/>
          <w:szCs w:val="20"/>
        </w:rPr>
        <w:t>-March 31 2008; 5368–5371.</w:t>
      </w:r>
    </w:p>
    <w:p w14:paraId="5D3E444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[88] Chakravarthy V, Li X, Wu Z, Temple M, Garber F, Kannan R, Vasilakos A. Novel overlay/underlay cognitive radio waveforms using SD-SMSE framework to enhance spectrum efﬁciency—part i: theoretical framework and analysis in AWGN channel. </w:t>
      </w:r>
      <w:r w:rsidRPr="00EC7840">
        <w:rPr>
          <w:rFonts w:ascii="Times New Roman" w:hAnsi="Times New Roman" w:cs="Times New Roman"/>
          <w:i/>
          <w:iCs/>
          <w:sz w:val="20"/>
          <w:szCs w:val="20"/>
        </w:rPr>
        <w:t>IEEE Transactions on Communications</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57</w:t>
      </w:r>
      <w:r w:rsidRPr="00EC7840">
        <w:rPr>
          <w:rFonts w:ascii="Times New Roman" w:hAnsi="Times New Roman" w:cs="Times New Roman"/>
          <w:sz w:val="20"/>
          <w:szCs w:val="20"/>
        </w:rPr>
        <w:t>(12): 3794–3804.</w:t>
      </w:r>
    </w:p>
    <w:p w14:paraId="38CDB2C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[89] </w:t>
      </w:r>
      <w:proofErr w:type="spellStart"/>
      <w:r w:rsidRPr="00EC7840">
        <w:rPr>
          <w:rFonts w:ascii="Times New Roman" w:hAnsi="Times New Roman" w:cs="Times New Roman"/>
          <w:sz w:val="20"/>
          <w:szCs w:val="20"/>
        </w:rPr>
        <w:t>Pagadarai</w:t>
      </w:r>
      <w:proofErr w:type="spellEnd"/>
      <w:r w:rsidRPr="00EC7840">
        <w:rPr>
          <w:rFonts w:ascii="Times New Roman" w:hAnsi="Times New Roman" w:cs="Times New Roman"/>
          <w:sz w:val="20"/>
          <w:szCs w:val="20"/>
        </w:rPr>
        <w:t xml:space="preserve"> S, </w:t>
      </w:r>
      <w:proofErr w:type="spellStart"/>
      <w:r w:rsidRPr="00EC7840">
        <w:rPr>
          <w:rFonts w:ascii="Times New Roman" w:hAnsi="Times New Roman" w:cs="Times New Roman"/>
          <w:sz w:val="20"/>
          <w:szCs w:val="20"/>
        </w:rPr>
        <w:t>Kliks</w:t>
      </w:r>
      <w:proofErr w:type="spellEnd"/>
      <w:r w:rsidRPr="00EC7840">
        <w:rPr>
          <w:rFonts w:ascii="Times New Roman" w:hAnsi="Times New Roman" w:cs="Times New Roman"/>
          <w:sz w:val="20"/>
          <w:szCs w:val="20"/>
        </w:rPr>
        <w:t xml:space="preserve"> A, Bogucka H, </w:t>
      </w:r>
      <w:proofErr w:type="spellStart"/>
      <w:r w:rsidRPr="00EC7840">
        <w:rPr>
          <w:rFonts w:ascii="Times New Roman" w:hAnsi="Times New Roman" w:cs="Times New Roman"/>
          <w:sz w:val="20"/>
          <w:szCs w:val="20"/>
        </w:rPr>
        <w:t>Wyglinski</w:t>
      </w:r>
      <w:proofErr w:type="spellEnd"/>
      <w:r w:rsidRPr="00EC7840">
        <w:rPr>
          <w:rFonts w:ascii="Times New Roman" w:hAnsi="Times New Roman" w:cs="Times New Roman"/>
          <w:sz w:val="20"/>
          <w:szCs w:val="20"/>
        </w:rPr>
        <w:t xml:space="preserve"> AM. On non-contiguous multicarrier waveforms for spectrally opportunistic cognitive radio systems, In </w:t>
      </w:r>
      <w:proofErr w:type="spellStart"/>
      <w:r w:rsidRPr="00EC7840">
        <w:rPr>
          <w:rFonts w:ascii="Times New Roman" w:hAnsi="Times New Roman" w:cs="Times New Roman"/>
          <w:i/>
          <w:iCs/>
          <w:sz w:val="20"/>
          <w:szCs w:val="20"/>
        </w:rPr>
        <w:t>Proc.of</w:t>
      </w:r>
      <w:proofErr w:type="spellEnd"/>
      <w:r w:rsidRPr="00EC7840">
        <w:rPr>
          <w:rFonts w:ascii="Times New Roman" w:hAnsi="Times New Roman" w:cs="Times New Roman"/>
          <w:i/>
          <w:iCs/>
          <w:sz w:val="20"/>
          <w:szCs w:val="20"/>
        </w:rPr>
        <w:t xml:space="preserve"> 2010 International Waveform Diversity and </w:t>
      </w:r>
      <w:proofErr w:type="spellStart"/>
      <w:r w:rsidRPr="00EC7840">
        <w:rPr>
          <w:rFonts w:ascii="Times New Roman" w:hAnsi="Times New Roman" w:cs="Times New Roman"/>
          <w:i/>
          <w:iCs/>
          <w:sz w:val="20"/>
          <w:szCs w:val="20"/>
        </w:rPr>
        <w:t>DesignConference</w:t>
      </w:r>
      <w:proofErr w:type="spellEnd"/>
      <w:r w:rsidRPr="00EC7840">
        <w:rPr>
          <w:rFonts w:ascii="Times New Roman" w:hAnsi="Times New Roman" w:cs="Times New Roman"/>
          <w:i/>
          <w:iCs/>
          <w:sz w:val="20"/>
          <w:szCs w:val="20"/>
        </w:rPr>
        <w:t xml:space="preserve"> (WDD)</w:t>
      </w:r>
      <w:r w:rsidRPr="00EC7840">
        <w:rPr>
          <w:rFonts w:ascii="Times New Roman" w:hAnsi="Times New Roman" w:cs="Times New Roman"/>
          <w:sz w:val="20"/>
          <w:szCs w:val="20"/>
        </w:rPr>
        <w:t>, 8–13 August 2010; 177–181.</w:t>
      </w:r>
    </w:p>
    <w:p w14:paraId="4650607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[90] Hu Z, Guo N, Qiu R. Wideband waveform design for relay cognitive network, In </w:t>
      </w:r>
      <w:r w:rsidRPr="00EC7840">
        <w:rPr>
          <w:rFonts w:ascii="Times New Roman" w:hAnsi="Times New Roman" w:cs="Times New Roman"/>
          <w:i/>
          <w:iCs/>
          <w:sz w:val="20"/>
          <w:szCs w:val="20"/>
        </w:rPr>
        <w:t xml:space="preserve">Proc. of IEEE </w:t>
      </w:r>
      <w:proofErr w:type="spellStart"/>
      <w:r w:rsidRPr="00EC7840">
        <w:rPr>
          <w:rFonts w:ascii="Times New Roman" w:hAnsi="Times New Roman" w:cs="Times New Roman"/>
          <w:i/>
          <w:iCs/>
          <w:sz w:val="20"/>
          <w:szCs w:val="20"/>
        </w:rPr>
        <w:t>MilitaryCommunications</w:t>
      </w:r>
      <w:proofErr w:type="spellEnd"/>
      <w:r w:rsidRPr="00EC7840">
        <w:rPr>
          <w:rFonts w:ascii="Times New Roman" w:hAnsi="Times New Roman" w:cs="Times New Roman"/>
          <w:i/>
          <w:iCs/>
          <w:sz w:val="20"/>
          <w:szCs w:val="20"/>
        </w:rPr>
        <w:t xml:space="preserve"> Conference (Milcom 2010)</w:t>
      </w:r>
      <w:r w:rsidRPr="00EC7840">
        <w:rPr>
          <w:rFonts w:ascii="Times New Roman" w:hAnsi="Times New Roman" w:cs="Times New Roman"/>
          <w:sz w:val="20"/>
          <w:szCs w:val="20"/>
        </w:rPr>
        <w:t>, November 3-October 31</w:t>
      </w:r>
      <w:proofErr w:type="gramStart"/>
      <w:r w:rsidRPr="00EC7840">
        <w:rPr>
          <w:rFonts w:ascii="Times New Roman" w:hAnsi="Times New Roman" w:cs="Times New Roman"/>
          <w:sz w:val="20"/>
          <w:szCs w:val="20"/>
        </w:rPr>
        <w:t xml:space="preserve"> 2010</w:t>
      </w:r>
      <w:proofErr w:type="gramEnd"/>
      <w:r w:rsidRPr="00EC7840">
        <w:rPr>
          <w:rFonts w:ascii="Times New Roman" w:hAnsi="Times New Roman" w:cs="Times New Roman"/>
          <w:sz w:val="20"/>
          <w:szCs w:val="20"/>
        </w:rPr>
        <w:t>; 749–754.</w:t>
      </w:r>
    </w:p>
    <w:p w14:paraId="1491D62E"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[91] Hu Z, Guo N, Qiu R. Wideband waveform optimization for multiple input single output cognitive radio with practical considerations, In </w:t>
      </w:r>
      <w:r w:rsidRPr="00EC7840">
        <w:rPr>
          <w:rFonts w:ascii="Times New Roman" w:hAnsi="Times New Roman" w:cs="Times New Roman"/>
          <w:i/>
          <w:iCs/>
          <w:sz w:val="20"/>
          <w:szCs w:val="20"/>
        </w:rPr>
        <w:t xml:space="preserve">Proc. of IEEE </w:t>
      </w:r>
      <w:proofErr w:type="spellStart"/>
      <w:r w:rsidRPr="00EC7840">
        <w:rPr>
          <w:rFonts w:ascii="Times New Roman" w:hAnsi="Times New Roman" w:cs="Times New Roman"/>
          <w:i/>
          <w:iCs/>
          <w:sz w:val="20"/>
          <w:szCs w:val="20"/>
        </w:rPr>
        <w:t>MilitaryCommunications</w:t>
      </w:r>
      <w:proofErr w:type="spellEnd"/>
      <w:r w:rsidRPr="00EC7840">
        <w:rPr>
          <w:rFonts w:ascii="Times New Roman" w:hAnsi="Times New Roman" w:cs="Times New Roman"/>
          <w:i/>
          <w:iCs/>
          <w:sz w:val="20"/>
          <w:szCs w:val="20"/>
        </w:rPr>
        <w:t xml:space="preserve"> Conference (Milcom 2010)</w:t>
      </w:r>
      <w:r w:rsidRPr="00EC7840">
        <w:rPr>
          <w:rFonts w:ascii="Times New Roman" w:hAnsi="Times New Roman" w:cs="Times New Roman"/>
          <w:sz w:val="20"/>
          <w:szCs w:val="20"/>
        </w:rPr>
        <w:t>, November 3-October 31</w:t>
      </w:r>
      <w:proofErr w:type="gramStart"/>
      <w:r w:rsidRPr="00EC7840">
        <w:rPr>
          <w:rFonts w:ascii="Times New Roman" w:hAnsi="Times New Roman" w:cs="Times New Roman"/>
          <w:sz w:val="20"/>
          <w:szCs w:val="20"/>
        </w:rPr>
        <w:t xml:space="preserve"> 2010</w:t>
      </w:r>
      <w:proofErr w:type="gramEnd"/>
      <w:r w:rsidRPr="00EC7840">
        <w:rPr>
          <w:rFonts w:ascii="Times New Roman" w:hAnsi="Times New Roman" w:cs="Times New Roman"/>
          <w:sz w:val="20"/>
          <w:szCs w:val="20"/>
        </w:rPr>
        <w:t>; 1227–1232.</w:t>
      </w:r>
    </w:p>
    <w:p w14:paraId="39D25C7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[92] Kollar Z, Horvath P. Physical layer considerations for cognitive radio: Modulation techniques, In </w:t>
      </w:r>
      <w:proofErr w:type="spellStart"/>
      <w:r w:rsidRPr="00EC7840">
        <w:rPr>
          <w:rFonts w:ascii="Times New Roman" w:hAnsi="Times New Roman" w:cs="Times New Roman"/>
          <w:i/>
          <w:iCs/>
          <w:sz w:val="20"/>
          <w:szCs w:val="20"/>
        </w:rPr>
        <w:t>Proc.of</w:t>
      </w:r>
      <w:proofErr w:type="spellEnd"/>
      <w:r w:rsidRPr="00EC7840">
        <w:rPr>
          <w:rFonts w:ascii="Times New Roman" w:hAnsi="Times New Roman" w:cs="Times New Roman"/>
          <w:i/>
          <w:iCs/>
          <w:sz w:val="20"/>
          <w:szCs w:val="20"/>
        </w:rPr>
        <w:t xml:space="preserve"> 2011 IEEE 73rd Vehicular Technology </w:t>
      </w:r>
      <w:proofErr w:type="gramStart"/>
      <w:r w:rsidRPr="00EC7840">
        <w:rPr>
          <w:rFonts w:ascii="Times New Roman" w:hAnsi="Times New Roman" w:cs="Times New Roman"/>
          <w:i/>
          <w:iCs/>
          <w:sz w:val="20"/>
          <w:szCs w:val="20"/>
        </w:rPr>
        <w:t>Conference(</w:t>
      </w:r>
      <w:proofErr w:type="gramEnd"/>
      <w:r w:rsidRPr="00EC7840">
        <w:rPr>
          <w:rFonts w:ascii="Times New Roman" w:hAnsi="Times New Roman" w:cs="Times New Roman"/>
          <w:i/>
          <w:iCs/>
          <w:sz w:val="20"/>
          <w:szCs w:val="20"/>
        </w:rPr>
        <w:t>VTC Spring)</w:t>
      </w:r>
      <w:r w:rsidRPr="00EC7840">
        <w:rPr>
          <w:rFonts w:ascii="Times New Roman" w:hAnsi="Times New Roman" w:cs="Times New Roman"/>
          <w:sz w:val="20"/>
          <w:szCs w:val="20"/>
        </w:rPr>
        <w:t>, 15–18 August 2011; 1–5.</w:t>
      </w:r>
    </w:p>
    <w:p w14:paraId="5632B63F" w14:textId="77777777" w:rsidR="009070D2" w:rsidRPr="00EC7840" w:rsidRDefault="009070D2" w:rsidP="005762D0">
      <w:pPr>
        <w:spacing w:line="240" w:lineRule="auto"/>
        <w:ind w:left="720" w:hanging="720"/>
        <w:jc w:val="both"/>
        <w:rPr>
          <w:rFonts w:ascii="Times New Roman" w:hAnsi="Times New Roman" w:cs="Times New Roman"/>
          <w:i/>
          <w:iCs/>
          <w:sz w:val="20"/>
          <w:szCs w:val="20"/>
        </w:rPr>
      </w:pPr>
      <w:r w:rsidRPr="00EC7840">
        <w:rPr>
          <w:rFonts w:ascii="Times New Roman" w:hAnsi="Times New Roman" w:cs="Times New Roman"/>
          <w:sz w:val="20"/>
          <w:szCs w:val="20"/>
        </w:rPr>
        <w:t xml:space="preserve">[93] Chen Y, </w:t>
      </w:r>
      <w:proofErr w:type="spellStart"/>
      <w:r w:rsidRPr="00EC7840">
        <w:rPr>
          <w:rFonts w:ascii="Times New Roman" w:hAnsi="Times New Roman" w:cs="Times New Roman"/>
          <w:sz w:val="20"/>
          <w:szCs w:val="20"/>
        </w:rPr>
        <w:t>Alouini</w:t>
      </w:r>
      <w:proofErr w:type="spellEnd"/>
      <w:r w:rsidRPr="00EC7840">
        <w:rPr>
          <w:rFonts w:ascii="Times New Roman" w:hAnsi="Times New Roman" w:cs="Times New Roman"/>
          <w:sz w:val="20"/>
          <w:szCs w:val="20"/>
        </w:rPr>
        <w:t xml:space="preserve"> MS, Tang L. Performance analysis of adaptive modulation for cognitive radios with opportunistic access, In </w:t>
      </w:r>
      <w:r w:rsidRPr="00EC7840">
        <w:rPr>
          <w:rFonts w:ascii="Times New Roman" w:hAnsi="Times New Roman" w:cs="Times New Roman"/>
          <w:i/>
          <w:iCs/>
          <w:sz w:val="20"/>
          <w:szCs w:val="20"/>
        </w:rPr>
        <w:t xml:space="preserve">Proc. of 2011 IEEE International Conference on </w:t>
      </w:r>
      <w:proofErr w:type="gramStart"/>
      <w:r w:rsidRPr="00EC7840">
        <w:rPr>
          <w:rFonts w:ascii="Times New Roman" w:hAnsi="Times New Roman" w:cs="Times New Roman"/>
          <w:i/>
          <w:iCs/>
          <w:sz w:val="20"/>
          <w:szCs w:val="20"/>
        </w:rPr>
        <w:t>Communications(</w:t>
      </w:r>
      <w:proofErr w:type="gramEnd"/>
      <w:r w:rsidRPr="00EC7840">
        <w:rPr>
          <w:rFonts w:ascii="Times New Roman" w:hAnsi="Times New Roman" w:cs="Times New Roman"/>
          <w:i/>
          <w:iCs/>
          <w:sz w:val="20"/>
          <w:szCs w:val="20"/>
        </w:rPr>
        <w:t>ICC), 5–9 June 2011; 1–5.</w:t>
      </w:r>
    </w:p>
    <w:p w14:paraId="72866760"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[94] Zamanian M, </w:t>
      </w:r>
      <w:proofErr w:type="spellStart"/>
      <w:r w:rsidRPr="00EC7840">
        <w:rPr>
          <w:rFonts w:ascii="Times New Roman" w:hAnsi="Times New Roman" w:cs="Times New Roman"/>
          <w:sz w:val="20"/>
          <w:szCs w:val="20"/>
        </w:rPr>
        <w:t>Tadaion</w:t>
      </w:r>
      <w:proofErr w:type="spellEnd"/>
      <w:r w:rsidRPr="00EC7840">
        <w:rPr>
          <w:rFonts w:ascii="Times New Roman" w:hAnsi="Times New Roman" w:cs="Times New Roman"/>
          <w:sz w:val="20"/>
          <w:szCs w:val="20"/>
        </w:rPr>
        <w:t xml:space="preserve"> AA, Sadeghi MT. Modulation classiﬁcation of linearly modulated signals in a cognitive radio network using constellation shape, In </w:t>
      </w:r>
      <w:r w:rsidRPr="00EC7840">
        <w:rPr>
          <w:rFonts w:ascii="Times New Roman" w:hAnsi="Times New Roman" w:cs="Times New Roman"/>
          <w:i/>
          <w:iCs/>
          <w:sz w:val="20"/>
          <w:szCs w:val="20"/>
        </w:rPr>
        <w:t xml:space="preserve">Proc. of 2011 7th International Workshop on </w:t>
      </w:r>
      <w:proofErr w:type="spellStart"/>
      <w:proofErr w:type="gramStart"/>
      <w:r w:rsidRPr="00EC7840">
        <w:rPr>
          <w:rFonts w:ascii="Times New Roman" w:hAnsi="Times New Roman" w:cs="Times New Roman"/>
          <w:i/>
          <w:iCs/>
          <w:sz w:val="20"/>
          <w:szCs w:val="20"/>
        </w:rPr>
        <w:t>Systems,Signal</w:t>
      </w:r>
      <w:proofErr w:type="spellEnd"/>
      <w:proofErr w:type="gramEnd"/>
      <w:r w:rsidRPr="00EC7840">
        <w:rPr>
          <w:rFonts w:ascii="Times New Roman" w:hAnsi="Times New Roman" w:cs="Times New Roman"/>
          <w:i/>
          <w:iCs/>
          <w:sz w:val="20"/>
          <w:szCs w:val="20"/>
        </w:rPr>
        <w:t xml:space="preserve"> Processing and their Applications (WOSSPA)</w:t>
      </w:r>
      <w:r w:rsidRPr="00EC7840">
        <w:rPr>
          <w:rFonts w:ascii="Times New Roman" w:hAnsi="Times New Roman" w:cs="Times New Roman"/>
          <w:sz w:val="20"/>
          <w:szCs w:val="20"/>
        </w:rPr>
        <w:t>, 9–11 May 2011; 13–16.</w:t>
      </w:r>
    </w:p>
    <w:p w14:paraId="2938BB9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[95] </w:t>
      </w:r>
      <w:proofErr w:type="spellStart"/>
      <w:r w:rsidRPr="00EC7840">
        <w:rPr>
          <w:rFonts w:ascii="Times New Roman" w:hAnsi="Times New Roman" w:cs="Times New Roman"/>
          <w:sz w:val="20"/>
          <w:szCs w:val="20"/>
        </w:rPr>
        <w:t>Khanzadi</w:t>
      </w:r>
      <w:proofErr w:type="spellEnd"/>
      <w:r w:rsidRPr="00EC7840">
        <w:rPr>
          <w:rFonts w:ascii="Times New Roman" w:hAnsi="Times New Roman" w:cs="Times New Roman"/>
          <w:sz w:val="20"/>
          <w:szCs w:val="20"/>
        </w:rPr>
        <w:t xml:space="preserve"> MR, Haghighi K, Panahi A, Eriksson T. A novel cognitive modulation method considering the performance of primary user, In </w:t>
      </w:r>
      <w:r w:rsidRPr="00EC7840">
        <w:rPr>
          <w:rFonts w:ascii="Times New Roman" w:hAnsi="Times New Roman" w:cs="Times New Roman"/>
          <w:i/>
          <w:iCs/>
          <w:sz w:val="20"/>
          <w:szCs w:val="20"/>
        </w:rPr>
        <w:t>Proc. of 20106th Conference on Wireless Advanced (</w:t>
      </w:r>
      <w:proofErr w:type="spellStart"/>
      <w:r w:rsidRPr="00EC7840">
        <w:rPr>
          <w:rFonts w:ascii="Times New Roman" w:hAnsi="Times New Roman" w:cs="Times New Roman"/>
          <w:i/>
          <w:iCs/>
          <w:sz w:val="20"/>
          <w:szCs w:val="20"/>
        </w:rPr>
        <w:t>WiAD</w:t>
      </w:r>
      <w:proofErr w:type="spellEnd"/>
      <w:r w:rsidRPr="00EC7840">
        <w:rPr>
          <w:rFonts w:ascii="Times New Roman" w:hAnsi="Times New Roman" w:cs="Times New Roman"/>
          <w:i/>
          <w:iCs/>
          <w:sz w:val="20"/>
          <w:szCs w:val="20"/>
        </w:rPr>
        <w:t>)</w:t>
      </w:r>
      <w:r w:rsidRPr="00EC7840">
        <w:rPr>
          <w:rFonts w:ascii="Times New Roman" w:hAnsi="Times New Roman" w:cs="Times New Roman"/>
          <w:sz w:val="20"/>
          <w:szCs w:val="20"/>
        </w:rPr>
        <w:t>, 27–29 June 2010; 1–6.</w:t>
      </w:r>
    </w:p>
    <w:p w14:paraId="0080A6E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[96] </w:t>
      </w:r>
      <w:proofErr w:type="spellStart"/>
      <w:r w:rsidRPr="00EC7840">
        <w:rPr>
          <w:rFonts w:ascii="Times New Roman" w:hAnsi="Times New Roman" w:cs="Times New Roman"/>
          <w:sz w:val="20"/>
          <w:szCs w:val="20"/>
        </w:rPr>
        <w:t>Khoshkholgh</w:t>
      </w:r>
      <w:proofErr w:type="spellEnd"/>
      <w:r w:rsidRPr="00EC7840">
        <w:rPr>
          <w:rFonts w:ascii="Times New Roman" w:hAnsi="Times New Roman" w:cs="Times New Roman"/>
          <w:sz w:val="20"/>
          <w:szCs w:val="20"/>
        </w:rPr>
        <w:t xml:space="preserve"> MG, </w:t>
      </w:r>
      <w:proofErr w:type="spellStart"/>
      <w:r w:rsidRPr="00EC7840">
        <w:rPr>
          <w:rFonts w:ascii="Times New Roman" w:hAnsi="Times New Roman" w:cs="Times New Roman"/>
          <w:sz w:val="20"/>
          <w:szCs w:val="20"/>
        </w:rPr>
        <w:t>Navaie</w:t>
      </w:r>
      <w:proofErr w:type="spellEnd"/>
      <w:r w:rsidRPr="00EC7840">
        <w:rPr>
          <w:rFonts w:ascii="Times New Roman" w:hAnsi="Times New Roman" w:cs="Times New Roman"/>
          <w:sz w:val="20"/>
          <w:szCs w:val="20"/>
        </w:rPr>
        <w:t xml:space="preserve"> K, </w:t>
      </w:r>
      <w:proofErr w:type="spellStart"/>
      <w:r w:rsidRPr="00EC7840">
        <w:rPr>
          <w:rFonts w:ascii="Times New Roman" w:hAnsi="Times New Roman" w:cs="Times New Roman"/>
          <w:sz w:val="20"/>
          <w:szCs w:val="20"/>
        </w:rPr>
        <w:t>Yanikomeroglu</w:t>
      </w:r>
      <w:proofErr w:type="spellEnd"/>
      <w:r w:rsidRPr="00EC7840">
        <w:rPr>
          <w:rFonts w:ascii="Times New Roman" w:hAnsi="Times New Roman" w:cs="Times New Roman"/>
          <w:sz w:val="20"/>
          <w:szCs w:val="20"/>
        </w:rPr>
        <w:t xml:space="preserve"> H. Access strategies for spectrum sharing in fading environment: overlay, underlay and mixed. </w:t>
      </w:r>
      <w:r w:rsidRPr="00EC7840">
        <w:rPr>
          <w:rFonts w:ascii="Times New Roman" w:hAnsi="Times New Roman" w:cs="Times New Roman"/>
          <w:i/>
          <w:iCs/>
          <w:sz w:val="20"/>
          <w:szCs w:val="20"/>
        </w:rPr>
        <w:t xml:space="preserve">IEEE Transactions on Mobile Computing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9</w:t>
      </w:r>
      <w:r w:rsidRPr="00EC7840">
        <w:rPr>
          <w:rFonts w:ascii="Times New Roman" w:hAnsi="Times New Roman" w:cs="Times New Roman"/>
          <w:sz w:val="20"/>
          <w:szCs w:val="20"/>
        </w:rPr>
        <w:t xml:space="preserve">(12): 1780–1793. </w:t>
      </w:r>
    </w:p>
    <w:p w14:paraId="628EF395"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[97] </w:t>
      </w:r>
      <w:proofErr w:type="spellStart"/>
      <w:r w:rsidRPr="00EC7840">
        <w:rPr>
          <w:rFonts w:ascii="Times New Roman" w:hAnsi="Times New Roman" w:cs="Times New Roman"/>
          <w:sz w:val="20"/>
          <w:szCs w:val="20"/>
        </w:rPr>
        <w:t>Tannious</w:t>
      </w:r>
      <w:proofErr w:type="spellEnd"/>
      <w:r w:rsidRPr="00EC7840">
        <w:rPr>
          <w:rFonts w:ascii="Times New Roman" w:hAnsi="Times New Roman" w:cs="Times New Roman"/>
          <w:sz w:val="20"/>
          <w:szCs w:val="20"/>
        </w:rPr>
        <w:t xml:space="preserve"> RA, </w:t>
      </w:r>
      <w:proofErr w:type="spellStart"/>
      <w:r w:rsidRPr="00EC7840">
        <w:rPr>
          <w:rFonts w:ascii="Times New Roman" w:hAnsi="Times New Roman" w:cs="Times New Roman"/>
          <w:sz w:val="20"/>
          <w:szCs w:val="20"/>
        </w:rPr>
        <w:t>Nosratinia</w:t>
      </w:r>
      <w:proofErr w:type="spellEnd"/>
      <w:r w:rsidRPr="00EC7840">
        <w:rPr>
          <w:rFonts w:ascii="Times New Roman" w:hAnsi="Times New Roman" w:cs="Times New Roman"/>
          <w:sz w:val="20"/>
          <w:szCs w:val="20"/>
        </w:rPr>
        <w:t xml:space="preserve"> A. Cognitive radio protocols based on exploiting hybrid ARQ retransmissions. </w:t>
      </w:r>
      <w:r w:rsidRPr="00EC7840">
        <w:rPr>
          <w:rFonts w:ascii="Times New Roman" w:hAnsi="Times New Roman" w:cs="Times New Roman"/>
          <w:i/>
          <w:iCs/>
          <w:sz w:val="20"/>
          <w:szCs w:val="20"/>
        </w:rPr>
        <w:t xml:space="preserve">IEEE Transactions on </w:t>
      </w:r>
      <w:proofErr w:type="spellStart"/>
      <w:r w:rsidRPr="00EC7840">
        <w:rPr>
          <w:rFonts w:ascii="Times New Roman" w:hAnsi="Times New Roman" w:cs="Times New Roman"/>
          <w:i/>
          <w:iCs/>
          <w:sz w:val="20"/>
          <w:szCs w:val="20"/>
        </w:rPr>
        <w:t>WirelessCommunications</w:t>
      </w:r>
      <w:proofErr w:type="spellEnd"/>
      <w:r w:rsidRPr="00EC7840">
        <w:rPr>
          <w:rFonts w:ascii="Times New Roman" w:hAnsi="Times New Roman" w:cs="Times New Roman"/>
          <w:i/>
          <w:iCs/>
          <w:sz w:val="20"/>
          <w:szCs w:val="20"/>
        </w:rPr>
        <w:t xml:space="preserve">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9</w:t>
      </w:r>
      <w:r w:rsidRPr="00EC7840">
        <w:rPr>
          <w:rFonts w:ascii="Times New Roman" w:hAnsi="Times New Roman" w:cs="Times New Roman"/>
          <w:sz w:val="20"/>
          <w:szCs w:val="20"/>
        </w:rPr>
        <w:t xml:space="preserve">(9): 2833–2841. </w:t>
      </w:r>
    </w:p>
    <w:p w14:paraId="21237FE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[98] Xing Y, Chandramouli R, Mangold S, Sankar N, S. Dynamic spectrum access in open spectrum wireless networks. </w:t>
      </w:r>
      <w:r w:rsidRPr="00EC7840">
        <w:rPr>
          <w:rFonts w:ascii="Times New Roman" w:hAnsi="Times New Roman" w:cs="Times New Roman"/>
          <w:i/>
          <w:iCs/>
          <w:sz w:val="20"/>
          <w:szCs w:val="20"/>
        </w:rPr>
        <w:t xml:space="preserve">IEEE Journal on Selected Areas </w:t>
      </w:r>
      <w:proofErr w:type="spellStart"/>
      <w:r w:rsidRPr="00EC7840">
        <w:rPr>
          <w:rFonts w:ascii="Times New Roman" w:hAnsi="Times New Roman" w:cs="Times New Roman"/>
          <w:i/>
          <w:iCs/>
          <w:sz w:val="20"/>
          <w:szCs w:val="20"/>
        </w:rPr>
        <w:t>inCommunications</w:t>
      </w:r>
      <w:proofErr w:type="spellEnd"/>
      <w:r w:rsidRPr="00EC7840">
        <w:rPr>
          <w:rFonts w:ascii="Times New Roman" w:hAnsi="Times New Roman" w:cs="Times New Roman"/>
          <w:i/>
          <w:iCs/>
          <w:sz w:val="20"/>
          <w:szCs w:val="20"/>
        </w:rPr>
        <w:t xml:space="preserve"> </w:t>
      </w:r>
      <w:r w:rsidRPr="00EC7840">
        <w:rPr>
          <w:rFonts w:ascii="Times New Roman" w:hAnsi="Times New Roman" w:cs="Times New Roman"/>
          <w:sz w:val="20"/>
          <w:szCs w:val="20"/>
        </w:rPr>
        <w:t xml:space="preserve">2006; </w:t>
      </w:r>
      <w:r w:rsidRPr="00EC7840">
        <w:rPr>
          <w:rFonts w:ascii="Times New Roman" w:hAnsi="Times New Roman" w:cs="Times New Roman"/>
          <w:b/>
          <w:bCs/>
          <w:sz w:val="20"/>
          <w:szCs w:val="20"/>
        </w:rPr>
        <w:t>24</w:t>
      </w:r>
      <w:r w:rsidRPr="00EC7840">
        <w:rPr>
          <w:rFonts w:ascii="Times New Roman" w:hAnsi="Times New Roman" w:cs="Times New Roman"/>
          <w:sz w:val="20"/>
          <w:szCs w:val="20"/>
        </w:rPr>
        <w:t>(3): 626–637.</w:t>
      </w:r>
    </w:p>
    <w:p w14:paraId="69EED85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[99] Le LB, Hossain E. Resource allocation for spectrum underlay in cognitive wireless networks. </w:t>
      </w:r>
      <w:r w:rsidRPr="00EC7840">
        <w:rPr>
          <w:rFonts w:ascii="Times New Roman" w:hAnsi="Times New Roman" w:cs="Times New Roman"/>
          <w:i/>
          <w:iCs/>
          <w:sz w:val="20"/>
          <w:szCs w:val="20"/>
        </w:rPr>
        <w:t xml:space="preserve">IEEE </w:t>
      </w:r>
      <w:proofErr w:type="spellStart"/>
      <w:r w:rsidRPr="00EC7840">
        <w:rPr>
          <w:rFonts w:ascii="Times New Roman" w:hAnsi="Times New Roman" w:cs="Times New Roman"/>
          <w:i/>
          <w:iCs/>
          <w:sz w:val="20"/>
          <w:szCs w:val="20"/>
        </w:rPr>
        <w:t>Transactionson</w:t>
      </w:r>
      <w:proofErr w:type="spellEnd"/>
      <w:r w:rsidRPr="00EC7840">
        <w:rPr>
          <w:rFonts w:ascii="Times New Roman" w:hAnsi="Times New Roman" w:cs="Times New Roman"/>
          <w:i/>
          <w:iCs/>
          <w:sz w:val="20"/>
          <w:szCs w:val="20"/>
        </w:rPr>
        <w:t xml:space="preserve"> Wireless Communications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7</w:t>
      </w:r>
      <w:r w:rsidRPr="00EC7840">
        <w:rPr>
          <w:rFonts w:ascii="Times New Roman" w:hAnsi="Times New Roman" w:cs="Times New Roman"/>
          <w:sz w:val="20"/>
          <w:szCs w:val="20"/>
        </w:rPr>
        <w:t>(12): 5306–5315.</w:t>
      </w:r>
    </w:p>
    <w:p w14:paraId="0AEEABD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[100] Liang YC, Zeng Y, Peh ECY, Hoang AT. Sensing– throughput tradeoff for cognitive radio networks. </w:t>
      </w:r>
      <w:r w:rsidRPr="00EC7840">
        <w:rPr>
          <w:rFonts w:ascii="Times New Roman" w:hAnsi="Times New Roman" w:cs="Times New Roman"/>
          <w:i/>
          <w:iCs/>
          <w:sz w:val="20"/>
          <w:szCs w:val="20"/>
        </w:rPr>
        <w:t>IEEE Transactions on Wireless Communications</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7</w:t>
      </w:r>
      <w:r w:rsidRPr="00EC7840">
        <w:rPr>
          <w:rFonts w:ascii="Times New Roman" w:hAnsi="Times New Roman" w:cs="Times New Roman"/>
          <w:sz w:val="20"/>
          <w:szCs w:val="20"/>
        </w:rPr>
        <w:t>(4): 1326–1337.</w:t>
      </w:r>
    </w:p>
    <w:p w14:paraId="01434B5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[101] Kim DI, Le LB, Hossain E. Joint </w:t>
      </w:r>
      <w:proofErr w:type="gramStart"/>
      <w:r w:rsidRPr="00EC7840">
        <w:rPr>
          <w:rFonts w:ascii="Times New Roman" w:hAnsi="Times New Roman" w:cs="Times New Roman"/>
          <w:sz w:val="20"/>
          <w:szCs w:val="20"/>
        </w:rPr>
        <w:t>rate</w:t>
      </w:r>
      <w:proofErr w:type="gramEnd"/>
      <w:r w:rsidRPr="00EC7840">
        <w:rPr>
          <w:rFonts w:ascii="Times New Roman" w:hAnsi="Times New Roman" w:cs="Times New Roman"/>
          <w:sz w:val="20"/>
          <w:szCs w:val="20"/>
        </w:rPr>
        <w:t xml:space="preserve"> and power allocation for cognitive radios in dynamic spectrum access environment. </w:t>
      </w:r>
      <w:r w:rsidRPr="00EC7840">
        <w:rPr>
          <w:rFonts w:ascii="Times New Roman" w:hAnsi="Times New Roman" w:cs="Times New Roman"/>
          <w:i/>
          <w:iCs/>
          <w:sz w:val="20"/>
          <w:szCs w:val="20"/>
        </w:rPr>
        <w:t xml:space="preserve">IEEE Transactions on </w:t>
      </w:r>
      <w:proofErr w:type="spellStart"/>
      <w:r w:rsidRPr="00EC7840">
        <w:rPr>
          <w:rFonts w:ascii="Times New Roman" w:hAnsi="Times New Roman" w:cs="Times New Roman"/>
          <w:i/>
          <w:iCs/>
          <w:sz w:val="20"/>
          <w:szCs w:val="20"/>
        </w:rPr>
        <w:t>WirelessCommunications</w:t>
      </w:r>
      <w:proofErr w:type="spellEnd"/>
      <w:r w:rsidRPr="00EC7840">
        <w:rPr>
          <w:rFonts w:ascii="Times New Roman" w:hAnsi="Times New Roman" w:cs="Times New Roman"/>
          <w:i/>
          <w:iCs/>
          <w:sz w:val="20"/>
          <w:szCs w:val="20"/>
        </w:rPr>
        <w:t xml:space="preserve">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7</w:t>
      </w:r>
      <w:r w:rsidRPr="00EC7840">
        <w:rPr>
          <w:rFonts w:ascii="Times New Roman" w:hAnsi="Times New Roman" w:cs="Times New Roman"/>
          <w:sz w:val="20"/>
          <w:szCs w:val="20"/>
        </w:rPr>
        <w:t>(12- part 2): 5517–5527.</w:t>
      </w:r>
    </w:p>
    <w:p w14:paraId="0DAD581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[102] Zhang R, Liang Y-C. Exploiting multi-antennas for opportunistic spectrum sharing in cognitive radio networks. </w:t>
      </w:r>
      <w:r w:rsidRPr="00EC7840">
        <w:rPr>
          <w:rFonts w:ascii="Times New Roman" w:hAnsi="Times New Roman" w:cs="Times New Roman"/>
          <w:i/>
          <w:iCs/>
          <w:sz w:val="20"/>
          <w:szCs w:val="20"/>
        </w:rPr>
        <w:t xml:space="preserve">IEEE Journal of Selected Topics in </w:t>
      </w:r>
      <w:proofErr w:type="spellStart"/>
      <w:r w:rsidRPr="00EC7840">
        <w:rPr>
          <w:rFonts w:ascii="Times New Roman" w:hAnsi="Times New Roman" w:cs="Times New Roman"/>
          <w:i/>
          <w:iCs/>
          <w:sz w:val="20"/>
          <w:szCs w:val="20"/>
        </w:rPr>
        <w:t>SignalProcessing</w:t>
      </w:r>
      <w:proofErr w:type="spellEnd"/>
      <w:r w:rsidRPr="00EC7840">
        <w:rPr>
          <w:rFonts w:ascii="Times New Roman" w:hAnsi="Times New Roman" w:cs="Times New Roman"/>
          <w:i/>
          <w:iCs/>
          <w:sz w:val="20"/>
          <w:szCs w:val="20"/>
        </w:rPr>
        <w:t xml:space="preserve">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2</w:t>
      </w:r>
      <w:r w:rsidRPr="00EC7840">
        <w:rPr>
          <w:rFonts w:ascii="Times New Roman" w:hAnsi="Times New Roman" w:cs="Times New Roman"/>
          <w:sz w:val="20"/>
          <w:szCs w:val="20"/>
        </w:rPr>
        <w:t>(1): 88–102.</w:t>
      </w:r>
    </w:p>
    <w:p w14:paraId="4E183E65"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[103] Zhang L, Liang Y-C, Xin Y. Joint </w:t>
      </w:r>
      <w:proofErr w:type="gramStart"/>
      <w:r w:rsidR="000B1245" w:rsidRPr="00EC7840">
        <w:rPr>
          <w:rFonts w:ascii="Times New Roman" w:hAnsi="Times New Roman" w:cs="Times New Roman"/>
          <w:sz w:val="20"/>
          <w:szCs w:val="20"/>
        </w:rPr>
        <w:t>beamforming</w:t>
      </w:r>
      <w:proofErr w:type="gramEnd"/>
      <w:r w:rsidR="000B1245" w:rsidRPr="00EC7840">
        <w:rPr>
          <w:rFonts w:ascii="Times New Roman" w:hAnsi="Times New Roman" w:cs="Times New Roman"/>
          <w:sz w:val="20"/>
          <w:szCs w:val="20"/>
        </w:rPr>
        <w:t xml:space="preserve"> </w:t>
      </w:r>
      <w:r w:rsidRPr="00EC7840">
        <w:rPr>
          <w:rFonts w:ascii="Times New Roman" w:hAnsi="Times New Roman" w:cs="Times New Roman"/>
          <w:sz w:val="20"/>
          <w:szCs w:val="20"/>
        </w:rPr>
        <w:t xml:space="preserve">and power allocation for multiple access channels in cognitive radio networks. </w:t>
      </w:r>
      <w:r w:rsidRPr="00EC7840">
        <w:rPr>
          <w:rFonts w:ascii="Times New Roman" w:hAnsi="Times New Roman" w:cs="Times New Roman"/>
          <w:i/>
          <w:iCs/>
          <w:sz w:val="20"/>
          <w:szCs w:val="20"/>
        </w:rPr>
        <w:t xml:space="preserve">IEEE </w:t>
      </w:r>
      <w:proofErr w:type="spellStart"/>
      <w:r w:rsidRPr="00EC7840">
        <w:rPr>
          <w:rFonts w:ascii="Times New Roman" w:hAnsi="Times New Roman" w:cs="Times New Roman"/>
          <w:i/>
          <w:iCs/>
          <w:sz w:val="20"/>
          <w:szCs w:val="20"/>
        </w:rPr>
        <w:t>Journalon</w:t>
      </w:r>
      <w:proofErr w:type="spellEnd"/>
      <w:r w:rsidRPr="00EC7840">
        <w:rPr>
          <w:rFonts w:ascii="Times New Roman" w:hAnsi="Times New Roman" w:cs="Times New Roman"/>
          <w:i/>
          <w:iCs/>
          <w:sz w:val="20"/>
          <w:szCs w:val="20"/>
        </w:rPr>
        <w:t xml:space="preserve"> Selected Areas in Communications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26</w:t>
      </w:r>
      <w:r w:rsidRPr="00EC7840">
        <w:rPr>
          <w:rFonts w:ascii="Times New Roman" w:hAnsi="Times New Roman" w:cs="Times New Roman"/>
          <w:sz w:val="20"/>
          <w:szCs w:val="20"/>
        </w:rPr>
        <w:t>(1): 38–51.</w:t>
      </w:r>
    </w:p>
    <w:p w14:paraId="131E933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[104] Zhang R, Liang Y-C, Cui S. Dynamic resource allocation in cognitive radio networks. </w:t>
      </w:r>
      <w:r w:rsidRPr="00EC7840">
        <w:rPr>
          <w:rFonts w:ascii="Times New Roman" w:hAnsi="Times New Roman" w:cs="Times New Roman"/>
          <w:i/>
          <w:iCs/>
          <w:sz w:val="20"/>
          <w:szCs w:val="20"/>
        </w:rPr>
        <w:t xml:space="preserve">IEEE Signal </w:t>
      </w:r>
      <w:proofErr w:type="spellStart"/>
      <w:r w:rsidRPr="00EC7840">
        <w:rPr>
          <w:rFonts w:ascii="Times New Roman" w:hAnsi="Times New Roman" w:cs="Times New Roman"/>
          <w:i/>
          <w:iCs/>
          <w:sz w:val="20"/>
          <w:szCs w:val="20"/>
        </w:rPr>
        <w:t>ProcessingMagazine</w:t>
      </w:r>
      <w:proofErr w:type="spellEnd"/>
      <w:r w:rsidRPr="00EC7840">
        <w:rPr>
          <w:rFonts w:ascii="Times New Roman" w:hAnsi="Times New Roman" w:cs="Times New Roman"/>
          <w:i/>
          <w:iCs/>
          <w:sz w:val="20"/>
          <w:szCs w:val="20"/>
        </w:rPr>
        <w:t xml:space="preserve">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27</w:t>
      </w:r>
      <w:r w:rsidRPr="00EC7840">
        <w:rPr>
          <w:rFonts w:ascii="Times New Roman" w:hAnsi="Times New Roman" w:cs="Times New Roman"/>
          <w:sz w:val="20"/>
          <w:szCs w:val="20"/>
        </w:rPr>
        <w:t>(3): 102–114.</w:t>
      </w:r>
    </w:p>
    <w:p w14:paraId="17020045"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[105] Hossain E, Le L, </w:t>
      </w:r>
      <w:proofErr w:type="spellStart"/>
      <w:r w:rsidRPr="00EC7840">
        <w:rPr>
          <w:rFonts w:ascii="Times New Roman" w:hAnsi="Times New Roman" w:cs="Times New Roman"/>
          <w:sz w:val="20"/>
          <w:szCs w:val="20"/>
        </w:rPr>
        <w:t>Devroye</w:t>
      </w:r>
      <w:proofErr w:type="spellEnd"/>
      <w:r w:rsidRPr="00EC7840">
        <w:rPr>
          <w:rFonts w:ascii="Times New Roman" w:hAnsi="Times New Roman" w:cs="Times New Roman"/>
          <w:sz w:val="20"/>
          <w:szCs w:val="20"/>
        </w:rPr>
        <w:t xml:space="preserve"> N, Vu M. Cognitive radio: from theory to practical network engineering. In </w:t>
      </w:r>
      <w:r w:rsidRPr="00EC7840">
        <w:rPr>
          <w:rFonts w:ascii="Times New Roman" w:hAnsi="Times New Roman" w:cs="Times New Roman"/>
          <w:i/>
          <w:iCs/>
          <w:sz w:val="20"/>
          <w:szCs w:val="20"/>
        </w:rPr>
        <w:t>invited chapter in Advances in Wireless Communications</w:t>
      </w:r>
      <w:r w:rsidRPr="00EC7840">
        <w:rPr>
          <w:rFonts w:ascii="Times New Roman" w:hAnsi="Times New Roman" w:cs="Times New Roman"/>
          <w:sz w:val="20"/>
          <w:szCs w:val="20"/>
        </w:rPr>
        <w:t xml:space="preserve">, </w:t>
      </w:r>
      <w:proofErr w:type="spellStart"/>
      <w:r w:rsidRPr="00EC7840">
        <w:rPr>
          <w:rFonts w:ascii="Times New Roman" w:hAnsi="Times New Roman" w:cs="Times New Roman"/>
          <w:sz w:val="20"/>
          <w:szCs w:val="20"/>
        </w:rPr>
        <w:t>Tarokh</w:t>
      </w:r>
      <w:proofErr w:type="spellEnd"/>
      <w:r w:rsidRPr="00EC7840">
        <w:rPr>
          <w:rFonts w:ascii="Times New Roman" w:hAnsi="Times New Roman" w:cs="Times New Roman"/>
          <w:sz w:val="20"/>
          <w:szCs w:val="20"/>
        </w:rPr>
        <w:t xml:space="preserve"> V (ed.). Springer, 2009.</w:t>
      </w:r>
    </w:p>
    <w:p w14:paraId="42D10A6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[106] Nie N, </w:t>
      </w:r>
      <w:proofErr w:type="spellStart"/>
      <w:r w:rsidRPr="00EC7840">
        <w:rPr>
          <w:rFonts w:ascii="Times New Roman" w:hAnsi="Times New Roman" w:cs="Times New Roman"/>
          <w:sz w:val="20"/>
          <w:szCs w:val="20"/>
        </w:rPr>
        <w:t>Comaniciu</w:t>
      </w:r>
      <w:proofErr w:type="spellEnd"/>
      <w:r w:rsidRPr="00EC7840">
        <w:rPr>
          <w:rFonts w:ascii="Times New Roman" w:hAnsi="Times New Roman" w:cs="Times New Roman"/>
          <w:sz w:val="20"/>
          <w:szCs w:val="20"/>
        </w:rPr>
        <w:t xml:space="preserve"> C. Adaptive channel allocation spectrum etiquette for cognitive radio networks, In </w:t>
      </w:r>
      <w:r w:rsidRPr="00EC7840">
        <w:rPr>
          <w:rFonts w:ascii="Times New Roman" w:hAnsi="Times New Roman" w:cs="Times New Roman"/>
          <w:i/>
          <w:iCs/>
          <w:sz w:val="20"/>
          <w:szCs w:val="20"/>
        </w:rPr>
        <w:t xml:space="preserve">Proc. of First IEEE International Symposium </w:t>
      </w:r>
      <w:proofErr w:type="spellStart"/>
      <w:r w:rsidRPr="00EC7840">
        <w:rPr>
          <w:rFonts w:ascii="Times New Roman" w:hAnsi="Times New Roman" w:cs="Times New Roman"/>
          <w:i/>
          <w:iCs/>
          <w:sz w:val="20"/>
          <w:szCs w:val="20"/>
        </w:rPr>
        <w:t>onDynamic</w:t>
      </w:r>
      <w:proofErr w:type="spellEnd"/>
      <w:r w:rsidRPr="00EC7840">
        <w:rPr>
          <w:rFonts w:ascii="Times New Roman" w:hAnsi="Times New Roman" w:cs="Times New Roman"/>
          <w:i/>
          <w:iCs/>
          <w:sz w:val="20"/>
          <w:szCs w:val="20"/>
        </w:rPr>
        <w:t xml:space="preserve"> Spectrum Access Networks (DySPAN</w:t>
      </w:r>
      <w:proofErr w:type="gramStart"/>
      <w:r w:rsidRPr="00EC7840">
        <w:rPr>
          <w:rFonts w:ascii="Times New Roman" w:hAnsi="Times New Roman" w:cs="Times New Roman"/>
          <w:i/>
          <w:iCs/>
          <w:sz w:val="20"/>
          <w:szCs w:val="20"/>
        </w:rPr>
        <w:t>05)</w:t>
      </w:r>
      <w:r w:rsidRPr="00EC7840">
        <w:rPr>
          <w:rFonts w:ascii="Times New Roman" w:hAnsi="Times New Roman" w:cs="Times New Roman"/>
          <w:sz w:val="20"/>
          <w:szCs w:val="20"/>
        </w:rPr>
        <w:t>November</w:t>
      </w:r>
      <w:proofErr w:type="gramEnd"/>
      <w:r w:rsidRPr="00EC7840">
        <w:rPr>
          <w:rFonts w:ascii="Times New Roman" w:hAnsi="Times New Roman" w:cs="Times New Roman"/>
          <w:sz w:val="20"/>
          <w:szCs w:val="20"/>
        </w:rPr>
        <w:t xml:space="preserve"> 2005; 269–278.</w:t>
      </w:r>
    </w:p>
    <w:p w14:paraId="6888886D"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[107] Pang J-S, Scutari G. Joint </w:t>
      </w:r>
      <w:proofErr w:type="gramStart"/>
      <w:r w:rsidRPr="00EC7840">
        <w:rPr>
          <w:rFonts w:ascii="Times New Roman" w:hAnsi="Times New Roman" w:cs="Times New Roman"/>
          <w:sz w:val="20"/>
          <w:szCs w:val="20"/>
        </w:rPr>
        <w:t>sensing</w:t>
      </w:r>
      <w:proofErr w:type="gramEnd"/>
      <w:r w:rsidRPr="00EC7840">
        <w:rPr>
          <w:rFonts w:ascii="Times New Roman" w:hAnsi="Times New Roman" w:cs="Times New Roman"/>
          <w:sz w:val="20"/>
          <w:szCs w:val="20"/>
        </w:rPr>
        <w:t xml:space="preserve"> and power allocation in nonconvex cognitive radio games: quasi-Nash equilibria. </w:t>
      </w:r>
      <w:r w:rsidRPr="00EC7840">
        <w:rPr>
          <w:rFonts w:ascii="Times New Roman" w:hAnsi="Times New Roman" w:cs="Times New Roman"/>
          <w:i/>
          <w:iCs/>
          <w:sz w:val="20"/>
          <w:szCs w:val="20"/>
        </w:rPr>
        <w:t>IEEE Transactions on Signal Processing</w:t>
      </w:r>
      <w:r w:rsidRPr="00EC7840">
        <w:rPr>
          <w:rFonts w:ascii="Times New Roman" w:hAnsi="Times New Roman" w:cs="Times New Roman"/>
          <w:sz w:val="20"/>
          <w:szCs w:val="20"/>
        </w:rPr>
        <w:t xml:space="preserve"> 2013; </w:t>
      </w:r>
      <w:r w:rsidRPr="00EC7840">
        <w:rPr>
          <w:rFonts w:ascii="Times New Roman" w:hAnsi="Times New Roman" w:cs="Times New Roman"/>
          <w:b/>
          <w:bCs/>
          <w:sz w:val="20"/>
          <w:szCs w:val="20"/>
        </w:rPr>
        <w:t>61</w:t>
      </w:r>
      <w:r w:rsidRPr="00EC7840">
        <w:rPr>
          <w:rFonts w:ascii="Times New Roman" w:hAnsi="Times New Roman" w:cs="Times New Roman"/>
          <w:sz w:val="20"/>
          <w:szCs w:val="20"/>
        </w:rPr>
        <w:t>(9): 2366–2382.</w:t>
      </w:r>
    </w:p>
    <w:p w14:paraId="58E69F3A"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[108] He A, Bae KK, Newman T, Gaeddert J, Kim </w:t>
      </w:r>
      <w:proofErr w:type="spellStart"/>
      <w:r w:rsidRPr="00EC7840">
        <w:rPr>
          <w:rFonts w:ascii="Times New Roman" w:hAnsi="Times New Roman" w:cs="Times New Roman"/>
          <w:sz w:val="20"/>
          <w:szCs w:val="20"/>
        </w:rPr>
        <w:t>KMenon</w:t>
      </w:r>
      <w:proofErr w:type="spellEnd"/>
      <w:r w:rsidRPr="00EC7840">
        <w:rPr>
          <w:rFonts w:ascii="Times New Roman" w:hAnsi="Times New Roman" w:cs="Times New Roman"/>
          <w:sz w:val="20"/>
          <w:szCs w:val="20"/>
        </w:rPr>
        <w:t xml:space="preserve"> R, Morales-Tirado L, Neel J, Zhao Y, Reed J, Tranter W. A survey of artiﬁcial intelligence for cognitive radios. </w:t>
      </w:r>
      <w:r w:rsidRPr="00EC7840">
        <w:rPr>
          <w:rFonts w:ascii="Times New Roman" w:hAnsi="Times New Roman" w:cs="Times New Roman"/>
          <w:i/>
          <w:iCs/>
          <w:sz w:val="20"/>
          <w:szCs w:val="20"/>
        </w:rPr>
        <w:t xml:space="preserve">IEEE Transactions on </w:t>
      </w:r>
      <w:proofErr w:type="spellStart"/>
      <w:r w:rsidRPr="00EC7840">
        <w:rPr>
          <w:rFonts w:ascii="Times New Roman" w:hAnsi="Times New Roman" w:cs="Times New Roman"/>
          <w:i/>
          <w:iCs/>
          <w:sz w:val="20"/>
          <w:szCs w:val="20"/>
        </w:rPr>
        <w:t>VehicularTechnology</w:t>
      </w:r>
      <w:proofErr w:type="spellEnd"/>
      <w:r w:rsidRPr="00EC7840">
        <w:rPr>
          <w:rFonts w:ascii="Times New Roman" w:hAnsi="Times New Roman" w:cs="Times New Roman"/>
          <w:i/>
          <w:iCs/>
          <w:sz w:val="20"/>
          <w:szCs w:val="20"/>
        </w:rPr>
        <w:t xml:space="preserve"> </w:t>
      </w:r>
      <w:r w:rsidRPr="00EC7840">
        <w:rPr>
          <w:rFonts w:ascii="Times New Roman" w:hAnsi="Times New Roman" w:cs="Times New Roman"/>
          <w:sz w:val="20"/>
          <w:szCs w:val="20"/>
        </w:rPr>
        <w:t xml:space="preserve">2010; </w:t>
      </w:r>
      <w:r w:rsidRPr="00EC7840">
        <w:rPr>
          <w:rFonts w:ascii="Times New Roman" w:hAnsi="Times New Roman" w:cs="Times New Roman"/>
          <w:b/>
          <w:bCs/>
          <w:sz w:val="20"/>
          <w:szCs w:val="20"/>
        </w:rPr>
        <w:t>59</w:t>
      </w:r>
      <w:r w:rsidRPr="00EC7840">
        <w:rPr>
          <w:rFonts w:ascii="Times New Roman" w:hAnsi="Times New Roman" w:cs="Times New Roman"/>
          <w:sz w:val="20"/>
          <w:szCs w:val="20"/>
        </w:rPr>
        <w:t>(4): 1578–1592.</w:t>
      </w:r>
    </w:p>
    <w:p w14:paraId="227767E9"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[109] Xing Y, Chandramouli R. Human </w:t>
      </w:r>
      <w:proofErr w:type="spellStart"/>
      <w:r w:rsidR="000B1245" w:rsidRPr="00EC7840">
        <w:rPr>
          <w:rFonts w:ascii="Times New Roman" w:hAnsi="Times New Roman" w:cs="Times New Roman"/>
          <w:sz w:val="20"/>
          <w:szCs w:val="20"/>
        </w:rPr>
        <w:t>behaviour</w:t>
      </w:r>
      <w:proofErr w:type="spellEnd"/>
      <w:r w:rsidRPr="00EC7840">
        <w:rPr>
          <w:rFonts w:ascii="Times New Roman" w:hAnsi="Times New Roman" w:cs="Times New Roman"/>
          <w:sz w:val="20"/>
          <w:szCs w:val="20"/>
        </w:rPr>
        <w:t xml:space="preserve"> inspired cognitive radio network design. </w:t>
      </w:r>
      <w:r w:rsidRPr="00EC7840">
        <w:rPr>
          <w:rFonts w:ascii="Times New Roman" w:hAnsi="Times New Roman" w:cs="Times New Roman"/>
          <w:i/>
          <w:iCs/>
          <w:sz w:val="20"/>
          <w:szCs w:val="20"/>
        </w:rPr>
        <w:t xml:space="preserve">IEEE </w:t>
      </w:r>
      <w:proofErr w:type="spellStart"/>
      <w:r w:rsidRPr="00EC7840">
        <w:rPr>
          <w:rFonts w:ascii="Times New Roman" w:hAnsi="Times New Roman" w:cs="Times New Roman"/>
          <w:i/>
          <w:iCs/>
          <w:sz w:val="20"/>
          <w:szCs w:val="20"/>
        </w:rPr>
        <w:t>CommunicationsMagazine</w:t>
      </w:r>
      <w:proofErr w:type="spellEnd"/>
      <w:r w:rsidRPr="00EC7840">
        <w:rPr>
          <w:rFonts w:ascii="Times New Roman" w:hAnsi="Times New Roman" w:cs="Times New Roman"/>
          <w:i/>
          <w:iCs/>
          <w:sz w:val="20"/>
          <w:szCs w:val="20"/>
        </w:rPr>
        <w:t xml:space="preserve">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46</w:t>
      </w:r>
      <w:r w:rsidRPr="00EC7840">
        <w:rPr>
          <w:rFonts w:ascii="Times New Roman" w:hAnsi="Times New Roman" w:cs="Times New Roman"/>
          <w:sz w:val="20"/>
          <w:szCs w:val="20"/>
        </w:rPr>
        <w:t>(12): 122–127.</w:t>
      </w:r>
    </w:p>
    <w:p w14:paraId="59DA2870"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[110] Clancy C, Hecker J, Stuntebeck E, OShea T. Applications of machine learning to cognitive radio networks. </w:t>
      </w:r>
      <w:r w:rsidRPr="00EC7840">
        <w:rPr>
          <w:rFonts w:ascii="Times New Roman" w:hAnsi="Times New Roman" w:cs="Times New Roman"/>
          <w:i/>
          <w:iCs/>
          <w:sz w:val="20"/>
          <w:szCs w:val="20"/>
        </w:rPr>
        <w:t xml:space="preserve">Wireless Communications </w:t>
      </w:r>
      <w:r w:rsidRPr="00EC7840">
        <w:rPr>
          <w:rFonts w:ascii="Times New Roman" w:hAnsi="Times New Roman" w:cs="Times New Roman"/>
          <w:sz w:val="20"/>
          <w:szCs w:val="20"/>
        </w:rPr>
        <w:t xml:space="preserve">August 2004; </w:t>
      </w:r>
      <w:r w:rsidRPr="00EC7840">
        <w:rPr>
          <w:rFonts w:ascii="Times New Roman" w:hAnsi="Times New Roman" w:cs="Times New Roman"/>
          <w:b/>
          <w:bCs/>
          <w:sz w:val="20"/>
          <w:szCs w:val="20"/>
        </w:rPr>
        <w:t>14</w:t>
      </w:r>
      <w:r w:rsidRPr="00EC7840">
        <w:rPr>
          <w:rFonts w:ascii="Times New Roman" w:hAnsi="Times New Roman" w:cs="Times New Roman"/>
          <w:sz w:val="20"/>
          <w:szCs w:val="20"/>
        </w:rPr>
        <w:t>(4): 47–52.</w:t>
      </w:r>
    </w:p>
    <w:p w14:paraId="214E45E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[111] Serrano AG, </w:t>
      </w:r>
      <w:proofErr w:type="spellStart"/>
      <w:r w:rsidRPr="00EC7840">
        <w:rPr>
          <w:rFonts w:ascii="Times New Roman" w:hAnsi="Times New Roman" w:cs="Times New Roman"/>
          <w:sz w:val="20"/>
          <w:szCs w:val="20"/>
        </w:rPr>
        <w:t>Giupponi</w:t>
      </w:r>
      <w:proofErr w:type="spellEnd"/>
      <w:r w:rsidRPr="00EC7840">
        <w:rPr>
          <w:rFonts w:ascii="Times New Roman" w:hAnsi="Times New Roman" w:cs="Times New Roman"/>
          <w:sz w:val="20"/>
          <w:szCs w:val="20"/>
        </w:rPr>
        <w:t xml:space="preserve"> L. Distributed Q-learning for aggregated interference control in cognitive radio networks. </w:t>
      </w:r>
      <w:r w:rsidRPr="00EC7840">
        <w:rPr>
          <w:rFonts w:ascii="Times New Roman" w:hAnsi="Times New Roman" w:cs="Times New Roman"/>
          <w:i/>
          <w:iCs/>
          <w:sz w:val="20"/>
          <w:szCs w:val="20"/>
        </w:rPr>
        <w:t>IEEE Transactions on Vehicular Technology</w:t>
      </w:r>
      <w:r w:rsidRPr="00EC7840">
        <w:rPr>
          <w:rFonts w:ascii="Times New Roman" w:hAnsi="Times New Roman" w:cs="Times New Roman"/>
          <w:sz w:val="20"/>
          <w:szCs w:val="20"/>
        </w:rPr>
        <w:t xml:space="preserve"> 2010; </w:t>
      </w:r>
      <w:r w:rsidRPr="00EC7840">
        <w:rPr>
          <w:rFonts w:ascii="Times New Roman" w:hAnsi="Times New Roman" w:cs="Times New Roman"/>
          <w:b/>
          <w:bCs/>
          <w:sz w:val="20"/>
          <w:szCs w:val="20"/>
        </w:rPr>
        <w:t>59</w:t>
      </w:r>
      <w:r w:rsidRPr="00EC7840">
        <w:rPr>
          <w:rFonts w:ascii="Times New Roman" w:hAnsi="Times New Roman" w:cs="Times New Roman"/>
          <w:sz w:val="20"/>
          <w:szCs w:val="20"/>
        </w:rPr>
        <w:t>(4): 1823–1834.</w:t>
      </w:r>
    </w:p>
    <w:p w14:paraId="52DB7F8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[112] Han Z, Zheng R, Poor H. Repeated auctions with </w:t>
      </w:r>
      <w:r w:rsidR="000B1245" w:rsidRPr="00EC7840">
        <w:rPr>
          <w:rFonts w:ascii="Times New Roman" w:hAnsi="Times New Roman" w:cs="Times New Roman"/>
          <w:sz w:val="20"/>
          <w:szCs w:val="20"/>
        </w:rPr>
        <w:t>Bayesian</w:t>
      </w:r>
      <w:r w:rsidRPr="00EC7840">
        <w:rPr>
          <w:rFonts w:ascii="Times New Roman" w:hAnsi="Times New Roman" w:cs="Times New Roman"/>
          <w:sz w:val="20"/>
          <w:szCs w:val="20"/>
        </w:rPr>
        <w:t xml:space="preserve"> nonparametric learning for spectrum access in cognitive radio networks. </w:t>
      </w:r>
      <w:r w:rsidRPr="00EC7840">
        <w:rPr>
          <w:rFonts w:ascii="Times New Roman" w:hAnsi="Times New Roman" w:cs="Times New Roman"/>
          <w:i/>
          <w:iCs/>
          <w:sz w:val="20"/>
          <w:szCs w:val="20"/>
        </w:rPr>
        <w:t xml:space="preserve">IEEE Transactions </w:t>
      </w:r>
      <w:proofErr w:type="spellStart"/>
      <w:r w:rsidRPr="00EC7840">
        <w:rPr>
          <w:rFonts w:ascii="Times New Roman" w:hAnsi="Times New Roman" w:cs="Times New Roman"/>
          <w:i/>
          <w:iCs/>
          <w:sz w:val="20"/>
          <w:szCs w:val="20"/>
        </w:rPr>
        <w:t>onWireless</w:t>
      </w:r>
      <w:proofErr w:type="spellEnd"/>
      <w:r w:rsidRPr="00EC7840">
        <w:rPr>
          <w:rFonts w:ascii="Times New Roman" w:hAnsi="Times New Roman" w:cs="Times New Roman"/>
          <w:i/>
          <w:iCs/>
          <w:sz w:val="20"/>
          <w:szCs w:val="20"/>
        </w:rPr>
        <w:t xml:space="preserve"> Communications </w:t>
      </w:r>
      <w:r w:rsidRPr="00EC7840">
        <w:rPr>
          <w:rFonts w:ascii="Times New Roman" w:hAnsi="Times New Roman" w:cs="Times New Roman"/>
          <w:sz w:val="20"/>
          <w:szCs w:val="20"/>
        </w:rPr>
        <w:t xml:space="preserve">2011; </w:t>
      </w:r>
      <w:r w:rsidRPr="00EC7840">
        <w:rPr>
          <w:rFonts w:ascii="Times New Roman" w:hAnsi="Times New Roman" w:cs="Times New Roman"/>
          <w:b/>
          <w:bCs/>
          <w:sz w:val="20"/>
          <w:szCs w:val="20"/>
        </w:rPr>
        <w:t>10</w:t>
      </w:r>
      <w:r w:rsidRPr="00EC7840">
        <w:rPr>
          <w:rFonts w:ascii="Times New Roman" w:hAnsi="Times New Roman" w:cs="Times New Roman"/>
          <w:sz w:val="20"/>
          <w:szCs w:val="20"/>
        </w:rPr>
        <w:t>(3): 890–900.</w:t>
      </w:r>
    </w:p>
    <w:p w14:paraId="49B795F6"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[113] Clancy T, Khawar A, Newman T. Robust signal classiﬁcation using unsupervised learning. </w:t>
      </w:r>
      <w:r w:rsidRPr="00EC7840">
        <w:rPr>
          <w:rFonts w:ascii="Times New Roman" w:hAnsi="Times New Roman" w:cs="Times New Roman"/>
          <w:i/>
          <w:iCs/>
          <w:sz w:val="20"/>
          <w:szCs w:val="20"/>
        </w:rPr>
        <w:t xml:space="preserve">IEEE </w:t>
      </w:r>
      <w:proofErr w:type="spellStart"/>
      <w:r w:rsidRPr="00EC7840">
        <w:rPr>
          <w:rFonts w:ascii="Times New Roman" w:hAnsi="Times New Roman" w:cs="Times New Roman"/>
          <w:i/>
          <w:iCs/>
          <w:sz w:val="20"/>
          <w:szCs w:val="20"/>
        </w:rPr>
        <w:t>Transactionson</w:t>
      </w:r>
      <w:proofErr w:type="spellEnd"/>
      <w:r w:rsidRPr="00EC7840">
        <w:rPr>
          <w:rFonts w:ascii="Times New Roman" w:hAnsi="Times New Roman" w:cs="Times New Roman"/>
          <w:i/>
          <w:iCs/>
          <w:sz w:val="20"/>
          <w:szCs w:val="20"/>
        </w:rPr>
        <w:t xml:space="preserve"> Wireless Communications </w:t>
      </w:r>
      <w:r w:rsidRPr="00EC7840">
        <w:rPr>
          <w:rFonts w:ascii="Times New Roman" w:hAnsi="Times New Roman" w:cs="Times New Roman"/>
          <w:sz w:val="20"/>
          <w:szCs w:val="20"/>
        </w:rPr>
        <w:t xml:space="preserve">2011; </w:t>
      </w:r>
      <w:r w:rsidRPr="00EC7840">
        <w:rPr>
          <w:rFonts w:ascii="Times New Roman" w:hAnsi="Times New Roman" w:cs="Times New Roman"/>
          <w:b/>
          <w:bCs/>
          <w:sz w:val="20"/>
          <w:szCs w:val="20"/>
        </w:rPr>
        <w:t>10</w:t>
      </w:r>
      <w:r w:rsidRPr="00EC7840">
        <w:rPr>
          <w:rFonts w:ascii="Times New Roman" w:hAnsi="Times New Roman" w:cs="Times New Roman"/>
          <w:sz w:val="20"/>
          <w:szCs w:val="20"/>
        </w:rPr>
        <w:t>(4): 1289–1299.</w:t>
      </w:r>
    </w:p>
    <w:p w14:paraId="2300E240"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[114] </w:t>
      </w:r>
      <w:proofErr w:type="spellStart"/>
      <w:r w:rsidRPr="00EC7840">
        <w:rPr>
          <w:rFonts w:ascii="Times New Roman" w:hAnsi="Times New Roman" w:cs="Times New Roman"/>
          <w:sz w:val="20"/>
          <w:szCs w:val="20"/>
        </w:rPr>
        <w:t>Maskery</w:t>
      </w:r>
      <w:proofErr w:type="spellEnd"/>
      <w:r w:rsidRPr="00EC7840">
        <w:rPr>
          <w:rFonts w:ascii="Times New Roman" w:hAnsi="Times New Roman" w:cs="Times New Roman"/>
          <w:sz w:val="20"/>
          <w:szCs w:val="20"/>
        </w:rPr>
        <w:t xml:space="preserve"> M, Krishnamurthy V, Zhao Q. Decentralized dynamic spectrum access for cognitive radios: cooperative design of a non-cooperative game. </w:t>
      </w:r>
      <w:r w:rsidRPr="00EC7840">
        <w:rPr>
          <w:rFonts w:ascii="Times New Roman" w:hAnsi="Times New Roman" w:cs="Times New Roman"/>
          <w:i/>
          <w:iCs/>
          <w:sz w:val="20"/>
          <w:szCs w:val="20"/>
        </w:rPr>
        <w:t xml:space="preserve">IEEE Transactions on Communications </w:t>
      </w:r>
      <w:r w:rsidRPr="00EC7840">
        <w:rPr>
          <w:rFonts w:ascii="Times New Roman" w:hAnsi="Times New Roman" w:cs="Times New Roman"/>
          <w:sz w:val="20"/>
          <w:szCs w:val="20"/>
        </w:rPr>
        <w:t xml:space="preserve">2009; </w:t>
      </w:r>
      <w:r w:rsidRPr="00EC7840">
        <w:rPr>
          <w:rFonts w:ascii="Times New Roman" w:hAnsi="Times New Roman" w:cs="Times New Roman"/>
          <w:b/>
          <w:bCs/>
          <w:sz w:val="20"/>
          <w:szCs w:val="20"/>
        </w:rPr>
        <w:t>57</w:t>
      </w:r>
      <w:r w:rsidRPr="00EC7840">
        <w:rPr>
          <w:rFonts w:ascii="Times New Roman" w:hAnsi="Times New Roman" w:cs="Times New Roman"/>
          <w:sz w:val="20"/>
          <w:szCs w:val="20"/>
        </w:rPr>
        <w:t>(2): 459–469.</w:t>
      </w:r>
    </w:p>
    <w:p w14:paraId="73F46998"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[115] Van der Schaar M, Fu F. Spectrum access games and strategic learning in cognitive radio networks for delay-critical applications. </w:t>
      </w:r>
      <w:r w:rsidRPr="00EC7840">
        <w:rPr>
          <w:rFonts w:ascii="Times New Roman" w:hAnsi="Times New Roman" w:cs="Times New Roman"/>
          <w:i/>
          <w:iCs/>
          <w:sz w:val="20"/>
          <w:szCs w:val="20"/>
        </w:rPr>
        <w:t>Proceedings of the IEEE</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97</w:t>
      </w:r>
      <w:r w:rsidRPr="00EC7840">
        <w:rPr>
          <w:rFonts w:ascii="Times New Roman" w:hAnsi="Times New Roman" w:cs="Times New Roman"/>
          <w:sz w:val="20"/>
          <w:szCs w:val="20"/>
        </w:rPr>
        <w:t>(4): 720–740.</w:t>
      </w:r>
    </w:p>
    <w:p w14:paraId="0283DCD7"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[116] Baldo N, Tamma B, </w:t>
      </w:r>
      <w:proofErr w:type="spellStart"/>
      <w:r w:rsidRPr="00EC7840">
        <w:rPr>
          <w:rFonts w:ascii="Times New Roman" w:hAnsi="Times New Roman" w:cs="Times New Roman"/>
          <w:sz w:val="20"/>
          <w:szCs w:val="20"/>
        </w:rPr>
        <w:t>Manojt</w:t>
      </w:r>
      <w:proofErr w:type="spellEnd"/>
      <w:r w:rsidRPr="00EC7840">
        <w:rPr>
          <w:rFonts w:ascii="Times New Roman" w:hAnsi="Times New Roman" w:cs="Times New Roman"/>
          <w:sz w:val="20"/>
          <w:szCs w:val="20"/>
        </w:rPr>
        <w:t xml:space="preserve"> B, Rao R, Zorzi MA neural network based cognitive controller for dynamic channel selection, In </w:t>
      </w:r>
      <w:r w:rsidRPr="00EC7840">
        <w:rPr>
          <w:rFonts w:ascii="Times New Roman" w:hAnsi="Times New Roman" w:cs="Times New Roman"/>
          <w:i/>
          <w:iCs/>
          <w:sz w:val="20"/>
          <w:szCs w:val="20"/>
        </w:rPr>
        <w:t xml:space="preserve">Proc. of IEEE </w:t>
      </w:r>
      <w:proofErr w:type="spellStart"/>
      <w:r w:rsidRPr="00EC7840">
        <w:rPr>
          <w:rFonts w:ascii="Times New Roman" w:hAnsi="Times New Roman" w:cs="Times New Roman"/>
          <w:i/>
          <w:iCs/>
          <w:sz w:val="20"/>
          <w:szCs w:val="20"/>
        </w:rPr>
        <w:t>InternationalConference</w:t>
      </w:r>
      <w:proofErr w:type="spellEnd"/>
      <w:r w:rsidRPr="00EC7840">
        <w:rPr>
          <w:rFonts w:ascii="Times New Roman" w:hAnsi="Times New Roman" w:cs="Times New Roman"/>
          <w:i/>
          <w:iCs/>
          <w:sz w:val="20"/>
          <w:szCs w:val="20"/>
        </w:rPr>
        <w:t xml:space="preserve"> on Communications (ICC09)</w:t>
      </w:r>
      <w:r w:rsidRPr="00EC7840">
        <w:rPr>
          <w:rFonts w:ascii="Times New Roman" w:hAnsi="Times New Roman" w:cs="Times New Roman"/>
          <w:sz w:val="20"/>
          <w:szCs w:val="20"/>
        </w:rPr>
        <w:t>, June 2009; 1–5.</w:t>
      </w:r>
    </w:p>
    <w:p w14:paraId="17BBD7E2" w14:textId="4D71FF63"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[117] </w:t>
      </w:r>
      <w:proofErr w:type="spellStart"/>
      <w:r w:rsidRPr="00EC7840">
        <w:rPr>
          <w:rFonts w:ascii="Times New Roman" w:hAnsi="Times New Roman" w:cs="Times New Roman"/>
          <w:sz w:val="20"/>
          <w:szCs w:val="20"/>
        </w:rPr>
        <w:t>Tumuluru</w:t>
      </w:r>
      <w:proofErr w:type="spellEnd"/>
      <w:r w:rsidRPr="00EC7840">
        <w:rPr>
          <w:rFonts w:ascii="Times New Roman" w:hAnsi="Times New Roman" w:cs="Times New Roman"/>
          <w:sz w:val="20"/>
          <w:szCs w:val="20"/>
        </w:rPr>
        <w:t xml:space="preserve"> V, Wang P, </w:t>
      </w:r>
      <w:proofErr w:type="spellStart"/>
      <w:r w:rsidRPr="00EC7840">
        <w:rPr>
          <w:rFonts w:ascii="Times New Roman" w:hAnsi="Times New Roman" w:cs="Times New Roman"/>
          <w:sz w:val="20"/>
          <w:szCs w:val="20"/>
        </w:rPr>
        <w:t>Niyato</w:t>
      </w:r>
      <w:proofErr w:type="spellEnd"/>
      <w:r w:rsidRPr="00EC7840">
        <w:rPr>
          <w:rFonts w:ascii="Times New Roman" w:hAnsi="Times New Roman" w:cs="Times New Roman"/>
          <w:sz w:val="20"/>
          <w:szCs w:val="20"/>
        </w:rPr>
        <w:t xml:space="preserve"> D. A neural </w:t>
      </w:r>
      <w:r w:rsidR="0025229C" w:rsidRPr="00EC7840">
        <w:rPr>
          <w:rFonts w:ascii="Times New Roman" w:hAnsi="Times New Roman" w:cs="Times New Roman"/>
          <w:sz w:val="20"/>
          <w:szCs w:val="20"/>
        </w:rPr>
        <w:t>network-based</w:t>
      </w:r>
      <w:r w:rsidRPr="00EC7840">
        <w:rPr>
          <w:rFonts w:ascii="Times New Roman" w:hAnsi="Times New Roman" w:cs="Times New Roman"/>
          <w:sz w:val="20"/>
          <w:szCs w:val="20"/>
        </w:rPr>
        <w:t xml:space="preserve"> spectrum prediction scheme for cognitive radio, In </w:t>
      </w:r>
      <w:r w:rsidRPr="00EC7840">
        <w:rPr>
          <w:rFonts w:ascii="Times New Roman" w:hAnsi="Times New Roman" w:cs="Times New Roman"/>
          <w:i/>
          <w:iCs/>
          <w:sz w:val="20"/>
          <w:szCs w:val="20"/>
        </w:rPr>
        <w:t xml:space="preserve">Proc. of IEEE International Conference </w:t>
      </w:r>
      <w:proofErr w:type="spellStart"/>
      <w:r w:rsidRPr="00EC7840">
        <w:rPr>
          <w:rFonts w:ascii="Times New Roman" w:hAnsi="Times New Roman" w:cs="Times New Roman"/>
          <w:i/>
          <w:iCs/>
          <w:sz w:val="20"/>
          <w:szCs w:val="20"/>
        </w:rPr>
        <w:t>onCommunications</w:t>
      </w:r>
      <w:proofErr w:type="spellEnd"/>
      <w:r w:rsidRPr="00EC7840">
        <w:rPr>
          <w:rFonts w:ascii="Times New Roman" w:hAnsi="Times New Roman" w:cs="Times New Roman"/>
          <w:i/>
          <w:iCs/>
          <w:sz w:val="20"/>
          <w:szCs w:val="20"/>
        </w:rPr>
        <w:t xml:space="preserve"> (ICC’10)</w:t>
      </w:r>
      <w:r w:rsidRPr="00EC7840">
        <w:rPr>
          <w:rFonts w:ascii="Times New Roman" w:hAnsi="Times New Roman" w:cs="Times New Roman"/>
          <w:sz w:val="20"/>
          <w:szCs w:val="20"/>
        </w:rPr>
        <w:t>, May 2010; 1–5.</w:t>
      </w:r>
    </w:p>
    <w:p w14:paraId="1C55C04A" w14:textId="09031AF0"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[118] Akyildiz IF, Lee WY, Chowdhury KR. CRAHNs: cognitive radio ad hoc networks. </w:t>
      </w:r>
      <w:r w:rsidRPr="00EC7840">
        <w:rPr>
          <w:rFonts w:ascii="Times New Roman" w:hAnsi="Times New Roman" w:cs="Times New Roman"/>
          <w:i/>
          <w:iCs/>
          <w:sz w:val="20"/>
          <w:szCs w:val="20"/>
        </w:rPr>
        <w:t xml:space="preserve">Ad Hoc </w:t>
      </w:r>
      <w:r w:rsidR="0025229C" w:rsidRPr="00EC7840">
        <w:rPr>
          <w:rFonts w:ascii="Times New Roman" w:hAnsi="Times New Roman" w:cs="Times New Roman"/>
          <w:i/>
          <w:iCs/>
          <w:sz w:val="20"/>
          <w:szCs w:val="20"/>
        </w:rPr>
        <w:t>Networks (</w:t>
      </w:r>
      <w:r w:rsidRPr="00EC7840">
        <w:rPr>
          <w:rFonts w:ascii="Times New Roman" w:hAnsi="Times New Roman" w:cs="Times New Roman"/>
          <w:i/>
          <w:iCs/>
          <w:sz w:val="20"/>
          <w:szCs w:val="20"/>
        </w:rPr>
        <w:t>Elsevier)</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7</w:t>
      </w:r>
      <w:r w:rsidRPr="00EC7840">
        <w:rPr>
          <w:rFonts w:ascii="Times New Roman" w:hAnsi="Times New Roman" w:cs="Times New Roman"/>
          <w:sz w:val="20"/>
          <w:szCs w:val="20"/>
        </w:rPr>
        <w:t>(5): 810–836.</w:t>
      </w:r>
    </w:p>
    <w:p w14:paraId="20BE906E" w14:textId="1A580F5F"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[119] Yang Z, Cheng G, Liu W, Yuan W, Cheng W. Local </w:t>
      </w:r>
      <w:r w:rsidR="0025229C" w:rsidRPr="00EC7840">
        <w:rPr>
          <w:rFonts w:ascii="Times New Roman" w:hAnsi="Times New Roman" w:cs="Times New Roman"/>
          <w:sz w:val="20"/>
          <w:szCs w:val="20"/>
        </w:rPr>
        <w:t>coordination-based</w:t>
      </w:r>
      <w:r w:rsidRPr="00EC7840">
        <w:rPr>
          <w:rFonts w:ascii="Times New Roman" w:hAnsi="Times New Roman" w:cs="Times New Roman"/>
          <w:sz w:val="20"/>
          <w:szCs w:val="20"/>
        </w:rPr>
        <w:t xml:space="preserve"> </w:t>
      </w:r>
      <w:r w:rsidR="0025229C" w:rsidRPr="00EC7840">
        <w:rPr>
          <w:rFonts w:ascii="Times New Roman" w:hAnsi="Times New Roman" w:cs="Times New Roman"/>
          <w:sz w:val="20"/>
          <w:szCs w:val="20"/>
        </w:rPr>
        <w:t>routing,</w:t>
      </w:r>
      <w:r w:rsidRPr="00EC7840">
        <w:rPr>
          <w:rFonts w:ascii="Times New Roman" w:hAnsi="Times New Roman" w:cs="Times New Roman"/>
          <w:sz w:val="20"/>
          <w:szCs w:val="20"/>
        </w:rPr>
        <w:t xml:space="preserve"> and spectrum assignment in multi-hop cognitive radio networks. </w:t>
      </w:r>
      <w:r w:rsidRPr="00EC7840">
        <w:rPr>
          <w:rFonts w:ascii="Times New Roman" w:hAnsi="Times New Roman" w:cs="Times New Roman"/>
          <w:i/>
          <w:iCs/>
          <w:sz w:val="20"/>
          <w:szCs w:val="20"/>
        </w:rPr>
        <w:t>ACM MONET</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13</w:t>
      </w:r>
      <w:r w:rsidRPr="00EC7840">
        <w:rPr>
          <w:rFonts w:ascii="Times New Roman" w:hAnsi="Times New Roman" w:cs="Times New Roman"/>
          <w:sz w:val="20"/>
          <w:szCs w:val="20"/>
        </w:rPr>
        <w:t>: 67–81.</w:t>
      </w:r>
    </w:p>
    <w:p w14:paraId="49B7929E" w14:textId="2955F0E0"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[120] Hou YT, Shi Y, Sherali HD. Spectrum sharing for multi-hop networking with cognitive radios. </w:t>
      </w:r>
      <w:r w:rsidRPr="00EC7840">
        <w:rPr>
          <w:rFonts w:ascii="Times New Roman" w:hAnsi="Times New Roman" w:cs="Times New Roman"/>
          <w:i/>
          <w:iCs/>
          <w:sz w:val="20"/>
          <w:szCs w:val="20"/>
        </w:rPr>
        <w:t>IEEE</w:t>
      </w:r>
      <w:r w:rsidR="0025229C">
        <w:rPr>
          <w:rFonts w:ascii="Times New Roman" w:hAnsi="Times New Roman" w:cs="Times New Roman"/>
          <w:i/>
          <w:iCs/>
          <w:sz w:val="20"/>
          <w:szCs w:val="20"/>
        </w:rPr>
        <w:t xml:space="preserve"> </w:t>
      </w:r>
      <w:r w:rsidRPr="00EC7840">
        <w:rPr>
          <w:rFonts w:ascii="Times New Roman" w:hAnsi="Times New Roman" w:cs="Times New Roman"/>
          <w:i/>
          <w:iCs/>
          <w:sz w:val="20"/>
          <w:szCs w:val="20"/>
        </w:rPr>
        <w:t xml:space="preserve">Journal on Selected Areas in Communications </w:t>
      </w:r>
      <w:r w:rsidRPr="00EC7840">
        <w:rPr>
          <w:rFonts w:ascii="Times New Roman" w:hAnsi="Times New Roman" w:cs="Times New Roman"/>
          <w:sz w:val="20"/>
          <w:szCs w:val="20"/>
        </w:rPr>
        <w:t xml:space="preserve">2008; </w:t>
      </w:r>
      <w:r w:rsidRPr="00EC7840">
        <w:rPr>
          <w:rFonts w:ascii="Times New Roman" w:hAnsi="Times New Roman" w:cs="Times New Roman"/>
          <w:b/>
          <w:bCs/>
          <w:sz w:val="20"/>
          <w:szCs w:val="20"/>
        </w:rPr>
        <w:t>26</w:t>
      </w:r>
      <w:r w:rsidRPr="00EC7840">
        <w:rPr>
          <w:rFonts w:ascii="Times New Roman" w:hAnsi="Times New Roman" w:cs="Times New Roman"/>
          <w:sz w:val="20"/>
          <w:szCs w:val="20"/>
        </w:rPr>
        <w:t>(1): 146–155.</w:t>
      </w:r>
    </w:p>
    <w:p w14:paraId="22809C4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[121] </w:t>
      </w:r>
      <w:proofErr w:type="spellStart"/>
      <w:r w:rsidRPr="00EC7840">
        <w:rPr>
          <w:rFonts w:ascii="Times New Roman" w:hAnsi="Times New Roman" w:cs="Times New Roman"/>
          <w:sz w:val="20"/>
          <w:szCs w:val="20"/>
        </w:rPr>
        <w:t>Urgaonkar</w:t>
      </w:r>
      <w:proofErr w:type="spellEnd"/>
      <w:r w:rsidRPr="00EC7840">
        <w:rPr>
          <w:rFonts w:ascii="Times New Roman" w:hAnsi="Times New Roman" w:cs="Times New Roman"/>
          <w:sz w:val="20"/>
          <w:szCs w:val="20"/>
        </w:rPr>
        <w:t xml:space="preserve"> R, Neely MJ. Opportunistic scheduling with reliability guarantees in cognitive radio networks. </w:t>
      </w:r>
      <w:r w:rsidRPr="00EC7840">
        <w:rPr>
          <w:rFonts w:ascii="Times New Roman" w:hAnsi="Times New Roman" w:cs="Times New Roman"/>
          <w:i/>
          <w:iCs/>
          <w:sz w:val="20"/>
          <w:szCs w:val="20"/>
        </w:rPr>
        <w:t>IEEE Transactions on Mobile Computing</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8</w:t>
      </w:r>
      <w:r w:rsidRPr="00EC7840">
        <w:rPr>
          <w:rFonts w:ascii="Times New Roman" w:hAnsi="Times New Roman" w:cs="Times New Roman"/>
          <w:sz w:val="20"/>
          <w:szCs w:val="20"/>
        </w:rPr>
        <w:t>(6): 766–777.</w:t>
      </w:r>
    </w:p>
    <w:p w14:paraId="3AF72FD2" w14:textId="1C0CE80C"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[122] Xue D, Ekici E. Cross-layer scheduling for cooperative multi-hop cognitive radio networks.  </w:t>
      </w:r>
      <w:r w:rsidRPr="00EC7840">
        <w:rPr>
          <w:rFonts w:ascii="Times New Roman" w:hAnsi="Times New Roman" w:cs="Times New Roman"/>
          <w:i/>
          <w:iCs/>
          <w:sz w:val="20"/>
          <w:szCs w:val="20"/>
        </w:rPr>
        <w:t>IEEE</w:t>
      </w:r>
      <w:r w:rsidR="0025229C">
        <w:rPr>
          <w:rFonts w:ascii="Times New Roman" w:hAnsi="Times New Roman" w:cs="Times New Roman"/>
          <w:i/>
          <w:iCs/>
          <w:sz w:val="20"/>
          <w:szCs w:val="20"/>
        </w:rPr>
        <w:t xml:space="preserve"> </w:t>
      </w:r>
      <w:r w:rsidRPr="00EC7840">
        <w:rPr>
          <w:rFonts w:ascii="Times New Roman" w:hAnsi="Times New Roman" w:cs="Times New Roman"/>
          <w:i/>
          <w:iCs/>
          <w:sz w:val="20"/>
          <w:szCs w:val="20"/>
        </w:rPr>
        <w:t xml:space="preserve">Journal on Selected Areas in Communications </w:t>
      </w:r>
      <w:r w:rsidRPr="00EC7840">
        <w:rPr>
          <w:rFonts w:ascii="Times New Roman" w:hAnsi="Times New Roman" w:cs="Times New Roman"/>
          <w:sz w:val="20"/>
          <w:szCs w:val="20"/>
        </w:rPr>
        <w:t xml:space="preserve">2013; </w:t>
      </w:r>
      <w:r w:rsidRPr="00EC7840">
        <w:rPr>
          <w:rFonts w:ascii="Times New Roman" w:hAnsi="Times New Roman" w:cs="Times New Roman"/>
          <w:b/>
          <w:bCs/>
          <w:sz w:val="20"/>
          <w:szCs w:val="20"/>
        </w:rPr>
        <w:t>31</w:t>
      </w:r>
      <w:r w:rsidRPr="00EC7840">
        <w:rPr>
          <w:rFonts w:ascii="Times New Roman" w:hAnsi="Times New Roman" w:cs="Times New Roman"/>
          <w:sz w:val="20"/>
          <w:szCs w:val="20"/>
        </w:rPr>
        <w:t>(3): 534–543.</w:t>
      </w:r>
    </w:p>
    <w:p w14:paraId="37F26CB2" w14:textId="5A020F2C"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[123] Song SH, Hasna MO, </w:t>
      </w:r>
      <w:proofErr w:type="spellStart"/>
      <w:r w:rsidRPr="00EC7840">
        <w:rPr>
          <w:rFonts w:ascii="Times New Roman" w:hAnsi="Times New Roman" w:cs="Times New Roman"/>
          <w:sz w:val="20"/>
          <w:szCs w:val="20"/>
        </w:rPr>
        <w:t>Letaief</w:t>
      </w:r>
      <w:proofErr w:type="spellEnd"/>
      <w:r w:rsidRPr="00EC7840">
        <w:rPr>
          <w:rFonts w:ascii="Times New Roman" w:hAnsi="Times New Roman" w:cs="Times New Roman"/>
          <w:sz w:val="20"/>
          <w:szCs w:val="20"/>
        </w:rPr>
        <w:t xml:space="preserve"> KB. Prior </w:t>
      </w:r>
      <w:r w:rsidR="000B1245" w:rsidRPr="00EC7840">
        <w:rPr>
          <w:rFonts w:ascii="Times New Roman" w:hAnsi="Times New Roman" w:cs="Times New Roman"/>
          <w:sz w:val="20"/>
          <w:szCs w:val="20"/>
        </w:rPr>
        <w:t>zero-forcing</w:t>
      </w:r>
      <w:r w:rsidRPr="00EC7840">
        <w:rPr>
          <w:rFonts w:ascii="Times New Roman" w:hAnsi="Times New Roman" w:cs="Times New Roman"/>
          <w:sz w:val="20"/>
          <w:szCs w:val="20"/>
        </w:rPr>
        <w:t xml:space="preserve"> for cognitive relaying. </w:t>
      </w:r>
      <w:r w:rsidRPr="00EC7840">
        <w:rPr>
          <w:rFonts w:ascii="Times New Roman" w:hAnsi="Times New Roman" w:cs="Times New Roman"/>
          <w:i/>
          <w:iCs/>
          <w:sz w:val="20"/>
          <w:szCs w:val="20"/>
        </w:rPr>
        <w:t>IEEE Transactions on Wireless</w:t>
      </w:r>
      <w:r w:rsidR="0025229C">
        <w:rPr>
          <w:rFonts w:ascii="Times New Roman" w:hAnsi="Times New Roman" w:cs="Times New Roman"/>
          <w:i/>
          <w:iCs/>
          <w:sz w:val="20"/>
          <w:szCs w:val="20"/>
        </w:rPr>
        <w:t xml:space="preserve"> </w:t>
      </w:r>
      <w:r w:rsidRPr="00EC7840">
        <w:rPr>
          <w:rFonts w:ascii="Times New Roman" w:hAnsi="Times New Roman" w:cs="Times New Roman"/>
          <w:i/>
          <w:iCs/>
          <w:sz w:val="20"/>
          <w:szCs w:val="20"/>
        </w:rPr>
        <w:t xml:space="preserve">Communications </w:t>
      </w:r>
      <w:r w:rsidRPr="00EC7840">
        <w:rPr>
          <w:rFonts w:ascii="Times New Roman" w:hAnsi="Times New Roman" w:cs="Times New Roman"/>
          <w:sz w:val="20"/>
          <w:szCs w:val="20"/>
        </w:rPr>
        <w:t xml:space="preserve">2013; </w:t>
      </w:r>
      <w:r w:rsidRPr="00EC7840">
        <w:rPr>
          <w:rFonts w:ascii="Times New Roman" w:hAnsi="Times New Roman" w:cs="Times New Roman"/>
          <w:b/>
          <w:bCs/>
          <w:sz w:val="20"/>
          <w:szCs w:val="20"/>
        </w:rPr>
        <w:t>12</w:t>
      </w:r>
      <w:r w:rsidRPr="00EC7840">
        <w:rPr>
          <w:rFonts w:ascii="Times New Roman" w:hAnsi="Times New Roman" w:cs="Times New Roman"/>
          <w:sz w:val="20"/>
          <w:szCs w:val="20"/>
        </w:rPr>
        <w:t>(2): 938–947.</w:t>
      </w:r>
    </w:p>
    <w:p w14:paraId="6A40C799" w14:textId="3F52793E"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[124] Wei F, Xia P, Yang Z, Tian F. Decentralized waveform design for MIMO cognitive radio under interference temperature constraint, In </w:t>
      </w:r>
      <w:r w:rsidRPr="00EC7840">
        <w:rPr>
          <w:rFonts w:ascii="Times New Roman" w:hAnsi="Times New Roman" w:cs="Times New Roman"/>
          <w:i/>
          <w:iCs/>
          <w:sz w:val="20"/>
          <w:szCs w:val="20"/>
        </w:rPr>
        <w:t>Proc. of 2011Second International Conference on Networking and</w:t>
      </w:r>
      <w:r w:rsidR="0025229C">
        <w:rPr>
          <w:rFonts w:ascii="Times New Roman" w:hAnsi="Times New Roman" w:cs="Times New Roman"/>
          <w:i/>
          <w:iCs/>
          <w:sz w:val="20"/>
          <w:szCs w:val="20"/>
        </w:rPr>
        <w:t xml:space="preserve"> </w:t>
      </w:r>
      <w:r w:rsidRPr="00EC7840">
        <w:rPr>
          <w:rFonts w:ascii="Times New Roman" w:hAnsi="Times New Roman" w:cs="Times New Roman"/>
          <w:i/>
          <w:iCs/>
          <w:sz w:val="20"/>
          <w:szCs w:val="20"/>
        </w:rPr>
        <w:t>Distributed Computing (ICNDC)</w:t>
      </w:r>
      <w:r w:rsidRPr="00EC7840">
        <w:rPr>
          <w:rFonts w:ascii="Times New Roman" w:hAnsi="Times New Roman" w:cs="Times New Roman"/>
          <w:sz w:val="20"/>
          <w:szCs w:val="20"/>
        </w:rPr>
        <w:t>, September 2011; 159–162.</w:t>
      </w:r>
    </w:p>
    <w:p w14:paraId="523617BD"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 xml:space="preserve">[125] Zhou LL, Zhu HB, Zhang NT. </w:t>
      </w:r>
      <w:r w:rsidR="00FE3A16" w:rsidRPr="00EC7840">
        <w:rPr>
          <w:rFonts w:ascii="Times New Roman" w:hAnsi="Times New Roman" w:cs="Times New Roman"/>
          <w:sz w:val="20"/>
          <w:szCs w:val="20"/>
        </w:rPr>
        <w:t>An iterative</w:t>
      </w:r>
      <w:r w:rsidRPr="00EC7840">
        <w:rPr>
          <w:rFonts w:ascii="Times New Roman" w:hAnsi="Times New Roman" w:cs="Times New Roman"/>
          <w:sz w:val="20"/>
          <w:szCs w:val="20"/>
        </w:rPr>
        <w:t xml:space="preserve"> solution to the notched waveform design in cognitive ultra-wideband radio system. </w:t>
      </w:r>
      <w:r w:rsidRPr="00EC7840">
        <w:rPr>
          <w:rFonts w:ascii="Times New Roman" w:hAnsi="Times New Roman" w:cs="Times New Roman"/>
          <w:i/>
          <w:iCs/>
          <w:sz w:val="20"/>
          <w:szCs w:val="20"/>
        </w:rPr>
        <w:t>Progress In Electromagnetic Research</w:t>
      </w:r>
      <w:r w:rsidRPr="00EC7840">
        <w:rPr>
          <w:rFonts w:ascii="Times New Roman" w:hAnsi="Times New Roman" w:cs="Times New Roman"/>
          <w:sz w:val="20"/>
          <w:szCs w:val="20"/>
        </w:rPr>
        <w:t xml:space="preserve"> 2007; </w:t>
      </w:r>
      <w:r w:rsidRPr="00EC7840">
        <w:rPr>
          <w:rFonts w:ascii="Times New Roman" w:hAnsi="Times New Roman" w:cs="Times New Roman"/>
          <w:b/>
          <w:bCs/>
          <w:sz w:val="20"/>
          <w:szCs w:val="20"/>
        </w:rPr>
        <w:t>75</w:t>
      </w:r>
      <w:r w:rsidRPr="00EC7840">
        <w:rPr>
          <w:rFonts w:ascii="Times New Roman" w:hAnsi="Times New Roman" w:cs="Times New Roman"/>
          <w:sz w:val="20"/>
          <w:szCs w:val="20"/>
        </w:rPr>
        <w:t>: 271–284.</w:t>
      </w:r>
    </w:p>
    <w:p w14:paraId="0039A1BA" w14:textId="377CDED2"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[126] Tian Z, Leus G, </w:t>
      </w:r>
      <w:proofErr w:type="spellStart"/>
      <w:r w:rsidRPr="00EC7840">
        <w:rPr>
          <w:rFonts w:ascii="Times New Roman" w:hAnsi="Times New Roman" w:cs="Times New Roman"/>
          <w:sz w:val="20"/>
          <w:szCs w:val="20"/>
        </w:rPr>
        <w:t>Lottici</w:t>
      </w:r>
      <w:proofErr w:type="spellEnd"/>
      <w:r w:rsidRPr="00EC7840">
        <w:rPr>
          <w:rFonts w:ascii="Times New Roman" w:hAnsi="Times New Roman" w:cs="Times New Roman"/>
          <w:sz w:val="20"/>
          <w:szCs w:val="20"/>
        </w:rPr>
        <w:t xml:space="preserve"> V. Joint dynamic resource allocation and waveform adaptation in cognitive radio networks, In </w:t>
      </w:r>
      <w:r w:rsidRPr="00EC7840">
        <w:rPr>
          <w:rFonts w:ascii="Times New Roman" w:hAnsi="Times New Roman" w:cs="Times New Roman"/>
          <w:i/>
          <w:iCs/>
          <w:sz w:val="20"/>
          <w:szCs w:val="20"/>
        </w:rPr>
        <w:t>Proc. of IEEE International Conference</w:t>
      </w:r>
      <w:r w:rsidR="0025229C">
        <w:rPr>
          <w:rFonts w:ascii="Times New Roman" w:hAnsi="Times New Roman" w:cs="Times New Roman"/>
          <w:i/>
          <w:iCs/>
          <w:sz w:val="20"/>
          <w:szCs w:val="20"/>
        </w:rPr>
        <w:t xml:space="preserve"> </w:t>
      </w:r>
      <w:r w:rsidRPr="00EC7840">
        <w:rPr>
          <w:rFonts w:ascii="Times New Roman" w:hAnsi="Times New Roman" w:cs="Times New Roman"/>
          <w:i/>
          <w:iCs/>
          <w:sz w:val="20"/>
          <w:szCs w:val="20"/>
        </w:rPr>
        <w:t>on Acoustics, Speech and Signal Processing (ICASSP2008)</w:t>
      </w:r>
      <w:r w:rsidRPr="00EC7840">
        <w:rPr>
          <w:rFonts w:ascii="Times New Roman" w:hAnsi="Times New Roman" w:cs="Times New Roman"/>
          <w:sz w:val="20"/>
          <w:szCs w:val="20"/>
        </w:rPr>
        <w:t>, March 31</w:t>
      </w:r>
      <w:r w:rsidR="0025229C" w:rsidRPr="00EC7840">
        <w:rPr>
          <w:rFonts w:ascii="Times New Roman" w:hAnsi="Times New Roman" w:cs="Times New Roman"/>
          <w:sz w:val="20"/>
          <w:szCs w:val="20"/>
        </w:rPr>
        <w:t>, 2008</w:t>
      </w:r>
      <w:r w:rsidRPr="00EC7840">
        <w:rPr>
          <w:rFonts w:ascii="Times New Roman" w:hAnsi="Times New Roman" w:cs="Times New Roman"/>
          <w:sz w:val="20"/>
          <w:szCs w:val="20"/>
        </w:rPr>
        <w:t>; 5368–5371.</w:t>
      </w:r>
    </w:p>
    <w:p w14:paraId="3DFE1DE9"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[127] </w:t>
      </w:r>
      <w:proofErr w:type="spellStart"/>
      <w:r w:rsidRPr="00EC7840">
        <w:rPr>
          <w:rFonts w:ascii="Times New Roman" w:hAnsi="Times New Roman" w:cs="Times New Roman"/>
          <w:sz w:val="20"/>
          <w:szCs w:val="20"/>
        </w:rPr>
        <w:t>Niyato</w:t>
      </w:r>
      <w:proofErr w:type="spellEnd"/>
      <w:r w:rsidRPr="00EC7840">
        <w:rPr>
          <w:rFonts w:ascii="Times New Roman" w:hAnsi="Times New Roman" w:cs="Times New Roman"/>
          <w:sz w:val="20"/>
          <w:szCs w:val="20"/>
        </w:rPr>
        <w:t xml:space="preserve"> D, Hossain E. Spectrum trading in cognitive radio networks: a market-equilibrium-based approach. </w:t>
      </w:r>
      <w:r w:rsidRPr="00EC7840">
        <w:rPr>
          <w:rFonts w:ascii="Times New Roman" w:hAnsi="Times New Roman" w:cs="Times New Roman"/>
          <w:i/>
          <w:iCs/>
          <w:sz w:val="20"/>
          <w:szCs w:val="20"/>
        </w:rPr>
        <w:t>IEEE Wireless Communications Magazine</w:t>
      </w:r>
      <w:r w:rsidRPr="00EC7840">
        <w:rPr>
          <w:rFonts w:ascii="Times New Roman" w:hAnsi="Times New Roman" w:cs="Times New Roman"/>
          <w:sz w:val="20"/>
          <w:szCs w:val="20"/>
        </w:rPr>
        <w:t xml:space="preserve"> 2008</w:t>
      </w:r>
      <w:r w:rsidRPr="0025229C">
        <w:rPr>
          <w:rFonts w:ascii="Times New Roman" w:hAnsi="Times New Roman" w:cs="Times New Roman"/>
          <w:sz w:val="20"/>
          <w:szCs w:val="20"/>
        </w:rPr>
        <w:t>; 15(</w:t>
      </w:r>
      <w:r w:rsidRPr="00EC7840">
        <w:rPr>
          <w:rFonts w:ascii="Times New Roman" w:hAnsi="Times New Roman" w:cs="Times New Roman"/>
          <w:sz w:val="20"/>
          <w:szCs w:val="20"/>
        </w:rPr>
        <w:t>6): 71–80.</w:t>
      </w:r>
    </w:p>
    <w:p w14:paraId="58CE361B"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p>
    <w:p w14:paraId="79FE9674"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[128] </w:t>
      </w:r>
      <w:proofErr w:type="spellStart"/>
      <w:r w:rsidRPr="00EC7840">
        <w:rPr>
          <w:rFonts w:ascii="Times New Roman" w:hAnsi="Times New Roman" w:cs="Times New Roman"/>
          <w:sz w:val="20"/>
          <w:szCs w:val="20"/>
        </w:rPr>
        <w:t>Niyato</w:t>
      </w:r>
      <w:proofErr w:type="spellEnd"/>
      <w:r w:rsidRPr="00EC7840">
        <w:rPr>
          <w:rFonts w:ascii="Times New Roman" w:hAnsi="Times New Roman" w:cs="Times New Roman"/>
          <w:sz w:val="20"/>
          <w:szCs w:val="20"/>
        </w:rPr>
        <w:t xml:space="preserve"> D, Hossain E, Han Z. Dynamics of </w:t>
      </w:r>
      <w:r w:rsidR="00FE3A16" w:rsidRPr="00EC7840">
        <w:rPr>
          <w:rFonts w:ascii="Times New Roman" w:hAnsi="Times New Roman" w:cs="Times New Roman"/>
          <w:sz w:val="20"/>
          <w:szCs w:val="20"/>
        </w:rPr>
        <w:t xml:space="preserve">multiple </w:t>
      </w:r>
      <w:r w:rsidR="000B1245" w:rsidRPr="00EC7840">
        <w:rPr>
          <w:rFonts w:ascii="Times New Roman" w:hAnsi="Times New Roman" w:cs="Times New Roman"/>
          <w:sz w:val="20"/>
          <w:szCs w:val="20"/>
        </w:rPr>
        <w:t>sellers</w:t>
      </w:r>
      <w:r w:rsidRPr="00EC7840">
        <w:rPr>
          <w:rFonts w:ascii="Times New Roman" w:hAnsi="Times New Roman" w:cs="Times New Roman"/>
          <w:sz w:val="20"/>
          <w:szCs w:val="20"/>
        </w:rPr>
        <w:t xml:space="preserve"> and multiple-buyer spectrum trading in cognitive radio networks: a game theoretic </w:t>
      </w:r>
      <w:r w:rsidR="000B1245" w:rsidRPr="00EC7840">
        <w:rPr>
          <w:rFonts w:ascii="Times New Roman" w:hAnsi="Times New Roman" w:cs="Times New Roman"/>
          <w:sz w:val="20"/>
          <w:szCs w:val="20"/>
        </w:rPr>
        <w:t>modelling</w:t>
      </w:r>
      <w:r w:rsidRPr="00EC7840">
        <w:rPr>
          <w:rFonts w:ascii="Times New Roman" w:hAnsi="Times New Roman" w:cs="Times New Roman"/>
          <w:sz w:val="20"/>
          <w:szCs w:val="20"/>
        </w:rPr>
        <w:t xml:space="preserve"> approach. </w:t>
      </w:r>
      <w:r w:rsidRPr="00EC7840">
        <w:rPr>
          <w:rFonts w:ascii="Times New Roman" w:hAnsi="Times New Roman" w:cs="Times New Roman"/>
          <w:i/>
          <w:iCs/>
          <w:sz w:val="20"/>
          <w:szCs w:val="20"/>
        </w:rPr>
        <w:t>IEEE Transactions on Mobile Computing</w:t>
      </w:r>
      <w:r w:rsidRPr="00EC7840">
        <w:rPr>
          <w:rFonts w:ascii="Times New Roman" w:hAnsi="Times New Roman" w:cs="Times New Roman"/>
          <w:sz w:val="20"/>
          <w:szCs w:val="20"/>
        </w:rPr>
        <w:t xml:space="preserve"> 2009; </w:t>
      </w:r>
      <w:r w:rsidRPr="00EC7840">
        <w:rPr>
          <w:rFonts w:ascii="Times New Roman" w:hAnsi="Times New Roman" w:cs="Times New Roman"/>
          <w:b/>
          <w:bCs/>
          <w:sz w:val="20"/>
          <w:szCs w:val="20"/>
        </w:rPr>
        <w:t>8</w:t>
      </w:r>
      <w:r w:rsidRPr="00EC7840">
        <w:rPr>
          <w:rFonts w:ascii="Times New Roman" w:hAnsi="Times New Roman" w:cs="Times New Roman"/>
          <w:sz w:val="20"/>
          <w:szCs w:val="20"/>
        </w:rPr>
        <w:t>(8): 1009–1022.</w:t>
      </w:r>
    </w:p>
    <w:p w14:paraId="36DEC884"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p>
    <w:p w14:paraId="1BBF4AD8"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[129] </w:t>
      </w:r>
      <w:proofErr w:type="spellStart"/>
      <w:r w:rsidRPr="00EC7840">
        <w:rPr>
          <w:rFonts w:ascii="Times New Roman" w:hAnsi="Times New Roman" w:cs="Times New Roman"/>
          <w:sz w:val="20"/>
          <w:szCs w:val="20"/>
        </w:rPr>
        <w:t>Niyato</w:t>
      </w:r>
      <w:proofErr w:type="spellEnd"/>
      <w:r w:rsidRPr="00EC7840">
        <w:rPr>
          <w:rFonts w:ascii="Times New Roman" w:hAnsi="Times New Roman" w:cs="Times New Roman"/>
          <w:sz w:val="20"/>
          <w:szCs w:val="20"/>
        </w:rPr>
        <w:t xml:space="preserve"> D, Hossain E. Competitive pricing for spectrum sharing in cognitive radio networks: Dynamic game, inefﬁciency of Nash equilibrium, and collusion. </w:t>
      </w:r>
      <w:r w:rsidRPr="00EC7840">
        <w:rPr>
          <w:rFonts w:ascii="Times New Roman" w:hAnsi="Times New Roman" w:cs="Times New Roman"/>
          <w:i/>
          <w:iCs/>
          <w:sz w:val="20"/>
          <w:szCs w:val="20"/>
        </w:rPr>
        <w:t>IEEE Journal on Selected Areas in Communications</w:t>
      </w:r>
      <w:r w:rsidRPr="00EC7840">
        <w:rPr>
          <w:rFonts w:ascii="Times New Roman" w:hAnsi="Times New Roman" w:cs="Times New Roman"/>
          <w:sz w:val="20"/>
          <w:szCs w:val="20"/>
        </w:rPr>
        <w:t xml:space="preserve"> 2008; </w:t>
      </w:r>
      <w:r w:rsidRPr="00EC7840">
        <w:rPr>
          <w:rFonts w:ascii="Times New Roman" w:hAnsi="Times New Roman" w:cs="Times New Roman"/>
          <w:b/>
          <w:bCs/>
          <w:sz w:val="20"/>
          <w:szCs w:val="20"/>
        </w:rPr>
        <w:t>26</w:t>
      </w:r>
      <w:r w:rsidRPr="00EC7840">
        <w:rPr>
          <w:rFonts w:ascii="Times New Roman" w:hAnsi="Times New Roman" w:cs="Times New Roman"/>
          <w:sz w:val="20"/>
          <w:szCs w:val="20"/>
        </w:rPr>
        <w:t>(1): 192–202.</w:t>
      </w:r>
    </w:p>
    <w:p w14:paraId="14A7009C"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p>
    <w:p w14:paraId="65CF26BA"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[130] </w:t>
      </w:r>
      <w:proofErr w:type="spellStart"/>
      <w:r w:rsidRPr="00EC7840">
        <w:rPr>
          <w:rFonts w:ascii="Times New Roman" w:hAnsi="Times New Roman" w:cs="Times New Roman"/>
          <w:sz w:val="20"/>
          <w:szCs w:val="20"/>
        </w:rPr>
        <w:t>Hyunsung</w:t>
      </w:r>
      <w:proofErr w:type="spellEnd"/>
      <w:r w:rsidRPr="00EC7840">
        <w:rPr>
          <w:rFonts w:ascii="Times New Roman" w:hAnsi="Times New Roman" w:cs="Times New Roman"/>
          <w:sz w:val="20"/>
          <w:szCs w:val="20"/>
        </w:rPr>
        <w:t xml:space="preserve">, K. (2013). </w:t>
      </w:r>
      <w:r w:rsidR="00FE3A16" w:rsidRPr="00EC7840">
        <w:rPr>
          <w:rFonts w:ascii="Times New Roman" w:hAnsi="Times New Roman" w:cs="Times New Roman"/>
          <w:sz w:val="20"/>
          <w:szCs w:val="20"/>
        </w:rPr>
        <w:t>Privacy-Preserving</w:t>
      </w:r>
      <w:r w:rsidRPr="00EC7840">
        <w:rPr>
          <w:rFonts w:ascii="Times New Roman" w:hAnsi="Times New Roman" w:cs="Times New Roman"/>
          <w:sz w:val="20"/>
          <w:szCs w:val="20"/>
        </w:rPr>
        <w:t xml:space="preserve"> Security Framework For Cognitive Radio Networks, IETE Technical </w:t>
      </w:r>
      <w:proofErr w:type="spellStart"/>
      <w:proofErr w:type="gramStart"/>
      <w:r w:rsidRPr="00EC7840">
        <w:rPr>
          <w:rFonts w:ascii="Times New Roman" w:hAnsi="Times New Roman" w:cs="Times New Roman"/>
          <w:sz w:val="20"/>
          <w:szCs w:val="20"/>
        </w:rPr>
        <w:t>Review,Vol</w:t>
      </w:r>
      <w:proofErr w:type="spellEnd"/>
      <w:proofErr w:type="gramEnd"/>
      <w:r w:rsidRPr="00EC7840">
        <w:rPr>
          <w:rFonts w:ascii="Times New Roman" w:hAnsi="Times New Roman" w:cs="Times New Roman"/>
          <w:sz w:val="20"/>
          <w:szCs w:val="20"/>
        </w:rPr>
        <w:t xml:space="preserve"> 30, Issue 2, Mar-Apr 2013</w:t>
      </w:r>
    </w:p>
    <w:p w14:paraId="570DA767" w14:textId="77777777" w:rsidR="009070D2" w:rsidRPr="00EC7840" w:rsidRDefault="009070D2" w:rsidP="005762D0">
      <w:pPr>
        <w:autoSpaceDE w:val="0"/>
        <w:autoSpaceDN w:val="0"/>
        <w:adjustRightInd w:val="0"/>
        <w:spacing w:after="0" w:line="240" w:lineRule="auto"/>
        <w:ind w:left="720" w:hanging="720"/>
        <w:jc w:val="both"/>
        <w:rPr>
          <w:rFonts w:ascii="Times New Roman" w:hAnsi="Times New Roman" w:cs="Times New Roman"/>
          <w:sz w:val="20"/>
          <w:szCs w:val="20"/>
        </w:rPr>
      </w:pPr>
    </w:p>
    <w:p w14:paraId="41DC0198" w14:textId="77777777" w:rsidR="009070D2" w:rsidRPr="00EC7840" w:rsidRDefault="009070D2" w:rsidP="005762D0">
      <w:pPr>
        <w:spacing w:line="240" w:lineRule="auto"/>
        <w:ind w:left="720" w:hanging="720"/>
        <w:jc w:val="both"/>
        <w:rPr>
          <w:rFonts w:ascii="Times New Roman" w:hAnsi="Times New Roman" w:cs="Times New Roman"/>
          <w:bCs/>
          <w:sz w:val="20"/>
          <w:szCs w:val="20"/>
        </w:rPr>
      </w:pPr>
      <w:r w:rsidRPr="00EC7840">
        <w:rPr>
          <w:rFonts w:ascii="Times New Roman" w:hAnsi="Times New Roman" w:cs="Times New Roman"/>
          <w:bCs/>
          <w:sz w:val="20"/>
          <w:szCs w:val="20"/>
        </w:rPr>
        <w:t xml:space="preserve">[131] Samar, K. T. (2020). Cognitive Radio, Journal of Southwest </w:t>
      </w:r>
      <w:proofErr w:type="spellStart"/>
      <w:r w:rsidRPr="00EC7840">
        <w:rPr>
          <w:rFonts w:ascii="Times New Roman" w:hAnsi="Times New Roman" w:cs="Times New Roman"/>
          <w:bCs/>
          <w:sz w:val="20"/>
          <w:szCs w:val="20"/>
        </w:rPr>
        <w:t>Jiaotong</w:t>
      </w:r>
      <w:proofErr w:type="spellEnd"/>
      <w:r w:rsidRPr="00EC7840">
        <w:rPr>
          <w:rFonts w:ascii="Times New Roman" w:hAnsi="Times New Roman" w:cs="Times New Roman"/>
          <w:bCs/>
          <w:sz w:val="20"/>
          <w:szCs w:val="20"/>
        </w:rPr>
        <w:t xml:space="preserve"> University. Vol. 55 No. 1 Feb. 2020</w:t>
      </w:r>
    </w:p>
    <w:p w14:paraId="303602A1"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[132] Nguyen, V., Villain, F., &amp; Guillou, Y. L. (2011). Cognitive radio systems: Overview and challenges. Proceedings of the 3rd International Conference on Awareness Science and Technology, Sept. 27-30, IEEE Xplore Press, pp: 497-502. </w:t>
      </w:r>
      <w:hyperlink r:id="rId56" w:history="1">
        <w:r w:rsidR="003F3729" w:rsidRPr="00EC7840">
          <w:rPr>
            <w:rStyle w:val="Hyperlink"/>
            <w:rFonts w:ascii="Times New Roman" w:hAnsi="Times New Roman" w:cs="Times New Roman"/>
            <w:sz w:val="20"/>
            <w:szCs w:val="20"/>
          </w:rPr>
          <w:t>https://doi.org/10.1109/ICAwST.2011.6163179</w:t>
        </w:r>
      </w:hyperlink>
    </w:p>
    <w:p w14:paraId="230FAF3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[133] Brodersen, R.W., </w:t>
      </w:r>
      <w:proofErr w:type="spellStart"/>
      <w:r w:rsidRPr="00EC7840">
        <w:rPr>
          <w:rFonts w:ascii="Times New Roman" w:hAnsi="Times New Roman" w:cs="Times New Roman"/>
          <w:sz w:val="20"/>
          <w:szCs w:val="20"/>
        </w:rPr>
        <w:t>Wolisz</w:t>
      </w:r>
      <w:proofErr w:type="spellEnd"/>
      <w:r w:rsidRPr="00EC7840">
        <w:rPr>
          <w:rFonts w:ascii="Times New Roman" w:hAnsi="Times New Roman" w:cs="Times New Roman"/>
          <w:sz w:val="20"/>
          <w:szCs w:val="20"/>
        </w:rPr>
        <w:t xml:space="preserve">, D., </w:t>
      </w:r>
      <w:proofErr w:type="spellStart"/>
      <w:r w:rsidRPr="00EC7840">
        <w:rPr>
          <w:rFonts w:ascii="Times New Roman" w:hAnsi="Times New Roman" w:cs="Times New Roman"/>
          <w:sz w:val="20"/>
          <w:szCs w:val="20"/>
        </w:rPr>
        <w:t>Cabric</w:t>
      </w:r>
      <w:proofErr w:type="spellEnd"/>
      <w:r w:rsidRPr="00EC7840">
        <w:rPr>
          <w:rFonts w:ascii="Times New Roman" w:hAnsi="Times New Roman" w:cs="Times New Roman"/>
          <w:sz w:val="20"/>
          <w:szCs w:val="20"/>
        </w:rPr>
        <w:t>, S.M., &amp; Mishra, D. (2004). “Corvus: a cognitive radio approach for usage of virtual unlicensed spectrum,” Berkeley Wireless Research Center (BWRC) White paper, 2004.</w:t>
      </w:r>
    </w:p>
    <w:p w14:paraId="2BC254FC"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[134] Attar, A., Tang, H., Vasilakos, A.V., Yu, F.R., &amp; Leung, V</w:t>
      </w:r>
      <w:r w:rsidRPr="00EC7840">
        <w:rPr>
          <w:rFonts w:ascii="Times New Roman" w:hAnsi="Times New Roman" w:cs="Times New Roman"/>
          <w:i/>
          <w:iCs/>
          <w:sz w:val="20"/>
          <w:szCs w:val="20"/>
        </w:rPr>
        <w:t>.</w:t>
      </w:r>
      <w:r w:rsidRPr="00EC7840">
        <w:rPr>
          <w:rFonts w:ascii="Times New Roman" w:hAnsi="Times New Roman" w:cs="Times New Roman"/>
          <w:sz w:val="20"/>
          <w:szCs w:val="20"/>
        </w:rPr>
        <w:t xml:space="preserve"> (2012). A survey of security challenges in cognitive radio networks: Solutions and future research directions. Proc. IEEE, 100: 3172-3186. </w:t>
      </w:r>
      <w:hyperlink r:id="rId57" w:history="1">
        <w:r w:rsidR="003F3729" w:rsidRPr="00EC7840">
          <w:rPr>
            <w:rStyle w:val="Hyperlink"/>
            <w:rFonts w:ascii="Times New Roman" w:hAnsi="Times New Roman" w:cs="Times New Roman"/>
            <w:sz w:val="20"/>
            <w:szCs w:val="20"/>
          </w:rPr>
          <w:t>https://doi.org/10.1109/JPROC.2012.2208211</w:t>
        </w:r>
      </w:hyperlink>
    </w:p>
    <w:p w14:paraId="59430643"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[135] Yang, Y. (2015). “Underlay MIMO Cognitive Radio Downlink Scheduling with Multiple Primary Users and no CSI</w:t>
      </w:r>
      <w:proofErr w:type="gramStart"/>
      <w:r w:rsidRPr="00EC7840">
        <w:rPr>
          <w:rFonts w:ascii="Times New Roman" w:hAnsi="Times New Roman" w:cs="Times New Roman"/>
          <w:sz w:val="20"/>
          <w:szCs w:val="20"/>
        </w:rPr>
        <w:t>” .</w:t>
      </w:r>
      <w:proofErr w:type="gramEnd"/>
      <w:r w:rsidRPr="00EC7840">
        <w:rPr>
          <w:rFonts w:ascii="Times New Roman" w:hAnsi="Times New Roman" w:cs="Times New Roman"/>
          <w:sz w:val="20"/>
          <w:szCs w:val="20"/>
        </w:rPr>
        <w:t>semanticscholar.org-2015.</w:t>
      </w:r>
    </w:p>
    <w:p w14:paraId="7B541373" w14:textId="4E4F634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 xml:space="preserve">[136] Granelli F, Pawelczak P, Venkatesha Prasad R, Subbalakshmi KP, Chandramouli R, Hoffmeyer JA, Berger S. Standardization and research in cognitive and dynamic spectrum access networks: IEEE SCC 41 efforts and open issues. </w:t>
      </w:r>
      <w:r w:rsidRPr="00EC7840">
        <w:rPr>
          <w:rFonts w:ascii="Times New Roman" w:hAnsi="Times New Roman" w:cs="Times New Roman"/>
          <w:i/>
          <w:iCs/>
          <w:sz w:val="20"/>
          <w:szCs w:val="20"/>
        </w:rPr>
        <w:t>IEEE Communications</w:t>
      </w:r>
      <w:r w:rsidR="0025229C">
        <w:rPr>
          <w:rFonts w:ascii="Times New Roman" w:hAnsi="Times New Roman" w:cs="Times New Roman"/>
          <w:i/>
          <w:iCs/>
          <w:sz w:val="20"/>
          <w:szCs w:val="20"/>
        </w:rPr>
        <w:t xml:space="preserve"> </w:t>
      </w:r>
      <w:r w:rsidRPr="00EC7840">
        <w:rPr>
          <w:rFonts w:ascii="Times New Roman" w:hAnsi="Times New Roman" w:cs="Times New Roman"/>
          <w:i/>
          <w:iCs/>
          <w:sz w:val="20"/>
          <w:szCs w:val="20"/>
        </w:rPr>
        <w:t xml:space="preserve">Magazine </w:t>
      </w:r>
      <w:r w:rsidRPr="00EC7840">
        <w:rPr>
          <w:rFonts w:ascii="Times New Roman" w:hAnsi="Times New Roman" w:cs="Times New Roman"/>
          <w:sz w:val="20"/>
          <w:szCs w:val="20"/>
        </w:rPr>
        <w:t xml:space="preserve">2010; </w:t>
      </w:r>
      <w:r w:rsidRPr="0025229C">
        <w:rPr>
          <w:rFonts w:ascii="Times New Roman" w:hAnsi="Times New Roman" w:cs="Times New Roman"/>
          <w:sz w:val="20"/>
          <w:szCs w:val="20"/>
        </w:rPr>
        <w:t>48</w:t>
      </w:r>
      <w:r w:rsidRPr="00EC7840">
        <w:rPr>
          <w:rFonts w:ascii="Times New Roman" w:hAnsi="Times New Roman" w:cs="Times New Roman"/>
          <w:sz w:val="20"/>
          <w:szCs w:val="20"/>
        </w:rPr>
        <w:t>(1): 71–79.</w:t>
      </w:r>
    </w:p>
    <w:p w14:paraId="637B1E2F" w14:textId="6328EDB9"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[137</w:t>
      </w:r>
      <w:r w:rsidR="00FE3A16" w:rsidRPr="00EC7840">
        <w:rPr>
          <w:rFonts w:ascii="Times New Roman" w:hAnsi="Times New Roman" w:cs="Times New Roman"/>
          <w:sz w:val="20"/>
          <w:szCs w:val="20"/>
        </w:rPr>
        <w:t>] Overview</w:t>
      </w:r>
      <w:r w:rsidRPr="00EC7840">
        <w:rPr>
          <w:rFonts w:ascii="Times New Roman" w:hAnsi="Times New Roman" w:cs="Times New Roman"/>
          <w:sz w:val="20"/>
          <w:szCs w:val="20"/>
        </w:rPr>
        <w:t xml:space="preserve"> of the IEEE 802.22 Standard on Wireless Regional Area Networks (WRAN) and Core Technologies. IEEE 802.22 Working Group Website, (Available from: http://ieee802.org/22/). [accessed </w:t>
      </w:r>
      <w:r w:rsidR="0025229C" w:rsidRPr="00EC7840">
        <w:rPr>
          <w:rFonts w:ascii="Times New Roman" w:hAnsi="Times New Roman" w:cs="Times New Roman"/>
          <w:sz w:val="20"/>
          <w:szCs w:val="20"/>
        </w:rPr>
        <w:t>in</w:t>
      </w:r>
      <w:r w:rsidRPr="00EC7840">
        <w:rPr>
          <w:rFonts w:ascii="Times New Roman" w:hAnsi="Times New Roman" w:cs="Times New Roman"/>
          <w:sz w:val="20"/>
          <w:szCs w:val="20"/>
        </w:rPr>
        <w:t xml:space="preserve"> June 2023].</w:t>
      </w:r>
    </w:p>
    <w:p w14:paraId="0541D136" w14:textId="654E67CB"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[138</w:t>
      </w:r>
      <w:r w:rsidR="00FE3A16" w:rsidRPr="00EC7840">
        <w:rPr>
          <w:rFonts w:ascii="Times New Roman" w:hAnsi="Times New Roman" w:cs="Times New Roman"/>
          <w:sz w:val="20"/>
          <w:szCs w:val="20"/>
        </w:rPr>
        <w:t>] Cordeiro</w:t>
      </w:r>
      <w:r w:rsidRPr="00EC7840">
        <w:rPr>
          <w:rFonts w:ascii="Times New Roman" w:hAnsi="Times New Roman" w:cs="Times New Roman"/>
          <w:sz w:val="20"/>
          <w:szCs w:val="20"/>
        </w:rPr>
        <w:t xml:space="preserve"> C, </w:t>
      </w:r>
      <w:proofErr w:type="spellStart"/>
      <w:r w:rsidRPr="00EC7840">
        <w:rPr>
          <w:rFonts w:ascii="Times New Roman" w:hAnsi="Times New Roman" w:cs="Times New Roman"/>
          <w:sz w:val="20"/>
          <w:szCs w:val="20"/>
        </w:rPr>
        <w:t>Challapali</w:t>
      </w:r>
      <w:proofErr w:type="spellEnd"/>
      <w:r w:rsidRPr="00EC7840">
        <w:rPr>
          <w:rFonts w:ascii="Times New Roman" w:hAnsi="Times New Roman" w:cs="Times New Roman"/>
          <w:sz w:val="20"/>
          <w:szCs w:val="20"/>
        </w:rPr>
        <w:t xml:space="preserve"> K, Birru D, Shankar NS. IEEE 802.22: the ﬁrst worldwide wireless standard based on cognitive radios, In </w:t>
      </w:r>
      <w:r w:rsidRPr="00EC7840">
        <w:rPr>
          <w:rFonts w:ascii="Times New Roman" w:hAnsi="Times New Roman" w:cs="Times New Roman"/>
          <w:i/>
          <w:iCs/>
          <w:sz w:val="20"/>
          <w:szCs w:val="20"/>
        </w:rPr>
        <w:t>Proc. of First IEEE International</w:t>
      </w:r>
      <w:r w:rsidR="0025229C">
        <w:rPr>
          <w:rFonts w:ascii="Times New Roman" w:hAnsi="Times New Roman" w:cs="Times New Roman"/>
          <w:i/>
          <w:iCs/>
          <w:sz w:val="20"/>
          <w:szCs w:val="20"/>
        </w:rPr>
        <w:t xml:space="preserve"> </w:t>
      </w:r>
      <w:r w:rsidRPr="00EC7840">
        <w:rPr>
          <w:rFonts w:ascii="Times New Roman" w:hAnsi="Times New Roman" w:cs="Times New Roman"/>
          <w:i/>
          <w:iCs/>
          <w:sz w:val="20"/>
          <w:szCs w:val="20"/>
        </w:rPr>
        <w:t>Symposium on Dynamic Spectrum Access</w:t>
      </w:r>
      <w:r w:rsidR="0025229C">
        <w:rPr>
          <w:rFonts w:ascii="Times New Roman" w:hAnsi="Times New Roman" w:cs="Times New Roman"/>
          <w:i/>
          <w:iCs/>
          <w:sz w:val="20"/>
          <w:szCs w:val="20"/>
        </w:rPr>
        <w:t xml:space="preserve"> </w:t>
      </w:r>
      <w:r w:rsidRPr="00EC7840">
        <w:rPr>
          <w:rFonts w:ascii="Times New Roman" w:hAnsi="Times New Roman" w:cs="Times New Roman"/>
          <w:i/>
          <w:iCs/>
          <w:sz w:val="20"/>
          <w:szCs w:val="20"/>
        </w:rPr>
        <w:t>Networks (DySPAN05)</w:t>
      </w:r>
      <w:r w:rsidRPr="00EC7840">
        <w:rPr>
          <w:rFonts w:ascii="Times New Roman" w:hAnsi="Times New Roman" w:cs="Times New Roman"/>
          <w:sz w:val="20"/>
          <w:szCs w:val="20"/>
        </w:rPr>
        <w:t>, 8–11 November 2005; 328–337.</w:t>
      </w:r>
    </w:p>
    <w:p w14:paraId="4903B9D1" w14:textId="0BF0D0E2"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[139]</w:t>
      </w:r>
      <w:r w:rsidRPr="00EC7840">
        <w:rPr>
          <w:rFonts w:ascii="Times New Roman" w:hAnsi="Times New Roman" w:cs="Times New Roman"/>
          <w:sz w:val="20"/>
          <w:szCs w:val="20"/>
        </w:rPr>
        <w:tab/>
        <w:t xml:space="preserve">Stevenson C, Chouinard G, Lei Z, Hu W, Shellhammer S, Caldwell W. IEEE 802.22: the ﬁrst cognitive radio wireless regional area network standard. </w:t>
      </w:r>
      <w:r w:rsidRPr="00EC7840">
        <w:rPr>
          <w:rFonts w:ascii="Times New Roman" w:hAnsi="Times New Roman" w:cs="Times New Roman"/>
          <w:i/>
          <w:iCs/>
          <w:sz w:val="20"/>
          <w:szCs w:val="20"/>
        </w:rPr>
        <w:t>IEEE</w:t>
      </w:r>
      <w:r w:rsidR="0025229C">
        <w:rPr>
          <w:rFonts w:ascii="Times New Roman" w:hAnsi="Times New Roman" w:cs="Times New Roman"/>
          <w:i/>
          <w:iCs/>
          <w:sz w:val="20"/>
          <w:szCs w:val="20"/>
        </w:rPr>
        <w:t xml:space="preserve"> </w:t>
      </w:r>
      <w:r w:rsidRPr="00EC7840">
        <w:rPr>
          <w:rFonts w:ascii="Times New Roman" w:hAnsi="Times New Roman" w:cs="Times New Roman"/>
          <w:i/>
          <w:iCs/>
          <w:sz w:val="20"/>
          <w:szCs w:val="20"/>
        </w:rPr>
        <w:t xml:space="preserve">Communications Magazine </w:t>
      </w:r>
      <w:r w:rsidRPr="00EC7840">
        <w:rPr>
          <w:rFonts w:ascii="Times New Roman" w:hAnsi="Times New Roman" w:cs="Times New Roman"/>
          <w:sz w:val="20"/>
          <w:szCs w:val="20"/>
        </w:rPr>
        <w:t xml:space="preserve">2009; </w:t>
      </w:r>
      <w:r w:rsidRPr="00EC7840">
        <w:rPr>
          <w:rFonts w:ascii="Times New Roman" w:hAnsi="Times New Roman" w:cs="Times New Roman"/>
          <w:b/>
          <w:bCs/>
          <w:sz w:val="20"/>
          <w:szCs w:val="20"/>
        </w:rPr>
        <w:t>47</w:t>
      </w:r>
      <w:r w:rsidRPr="00EC7840">
        <w:rPr>
          <w:rFonts w:ascii="Times New Roman" w:hAnsi="Times New Roman" w:cs="Times New Roman"/>
          <w:sz w:val="20"/>
          <w:szCs w:val="20"/>
        </w:rPr>
        <w:t>(1): 130–138.</w:t>
      </w:r>
    </w:p>
    <w:p w14:paraId="2EFC5F6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[140]</w:t>
      </w:r>
      <w:r w:rsidRPr="00EC7840">
        <w:rPr>
          <w:rFonts w:ascii="Times New Roman" w:hAnsi="Times New Roman" w:cs="Times New Roman"/>
          <w:sz w:val="20"/>
          <w:szCs w:val="20"/>
        </w:rPr>
        <w:tab/>
      </w:r>
      <w:proofErr w:type="spellStart"/>
      <w:r w:rsidRPr="00EC7840">
        <w:rPr>
          <w:rFonts w:ascii="Times New Roman" w:hAnsi="Times New Roman" w:cs="Times New Roman"/>
          <w:sz w:val="20"/>
          <w:szCs w:val="20"/>
        </w:rPr>
        <w:t>Murroni</w:t>
      </w:r>
      <w:proofErr w:type="spellEnd"/>
      <w:r w:rsidRPr="00EC7840">
        <w:rPr>
          <w:rFonts w:ascii="Times New Roman" w:hAnsi="Times New Roman" w:cs="Times New Roman"/>
          <w:sz w:val="20"/>
          <w:szCs w:val="20"/>
        </w:rPr>
        <w:t xml:space="preserve"> M, </w:t>
      </w:r>
      <w:r w:rsidRPr="00EC7840">
        <w:rPr>
          <w:rFonts w:ascii="Times New Roman" w:hAnsi="Times New Roman" w:cs="Times New Roman"/>
          <w:i/>
          <w:iCs/>
          <w:sz w:val="20"/>
          <w:szCs w:val="20"/>
        </w:rPr>
        <w:t xml:space="preserve">et al. </w:t>
      </w:r>
      <w:r w:rsidRPr="00EC7840">
        <w:rPr>
          <w:rFonts w:ascii="Times New Roman" w:hAnsi="Times New Roman" w:cs="Times New Roman"/>
          <w:sz w:val="20"/>
          <w:szCs w:val="20"/>
        </w:rPr>
        <w:t xml:space="preserve">IEEE 1900.6 </w:t>
      </w:r>
      <w:r w:rsidR="003B311D" w:rsidRPr="00EC7840">
        <w:rPr>
          <w:rFonts w:ascii="Times New Roman" w:hAnsi="Times New Roman" w:cs="Times New Roman"/>
          <w:sz w:val="20"/>
          <w:szCs w:val="20"/>
        </w:rPr>
        <w:t>Spectrum</w:t>
      </w:r>
      <w:r w:rsidRPr="00EC7840">
        <w:rPr>
          <w:rFonts w:ascii="Times New Roman" w:hAnsi="Times New Roman" w:cs="Times New Roman"/>
          <w:sz w:val="20"/>
          <w:szCs w:val="20"/>
        </w:rPr>
        <w:t xml:space="preserve"> sensing interfaces and data structures for dynamic spectrum access and other advanced radio communication systems standard: technical aspects and </w:t>
      </w:r>
      <w:proofErr w:type="gramStart"/>
      <w:r w:rsidRPr="00EC7840">
        <w:rPr>
          <w:rFonts w:ascii="Times New Roman" w:hAnsi="Times New Roman" w:cs="Times New Roman"/>
          <w:sz w:val="20"/>
          <w:szCs w:val="20"/>
        </w:rPr>
        <w:t>future outlook</w:t>
      </w:r>
      <w:proofErr w:type="gramEnd"/>
      <w:r w:rsidRPr="00EC7840">
        <w:rPr>
          <w:rFonts w:ascii="Times New Roman" w:hAnsi="Times New Roman" w:cs="Times New Roman"/>
          <w:sz w:val="20"/>
          <w:szCs w:val="20"/>
        </w:rPr>
        <w:t xml:space="preserve">. </w:t>
      </w:r>
      <w:r w:rsidRPr="00EC7840">
        <w:rPr>
          <w:rFonts w:ascii="Times New Roman" w:hAnsi="Times New Roman" w:cs="Times New Roman"/>
          <w:i/>
          <w:iCs/>
          <w:sz w:val="20"/>
          <w:szCs w:val="20"/>
        </w:rPr>
        <w:t xml:space="preserve">IEEE Communications Magazine </w:t>
      </w:r>
      <w:r w:rsidRPr="00EC7840">
        <w:rPr>
          <w:rFonts w:ascii="Times New Roman" w:hAnsi="Times New Roman" w:cs="Times New Roman"/>
          <w:sz w:val="20"/>
          <w:szCs w:val="20"/>
        </w:rPr>
        <w:t xml:space="preserve">2011; </w:t>
      </w:r>
      <w:r w:rsidRPr="00EC7840">
        <w:rPr>
          <w:rFonts w:ascii="Times New Roman" w:hAnsi="Times New Roman" w:cs="Times New Roman"/>
          <w:b/>
          <w:bCs/>
          <w:sz w:val="20"/>
          <w:szCs w:val="20"/>
        </w:rPr>
        <w:t>49</w:t>
      </w:r>
      <w:r w:rsidRPr="00EC7840">
        <w:rPr>
          <w:rFonts w:ascii="Times New Roman" w:hAnsi="Times New Roman" w:cs="Times New Roman"/>
          <w:sz w:val="20"/>
          <w:szCs w:val="20"/>
        </w:rPr>
        <w:t>(12): 118–127.</w:t>
      </w:r>
    </w:p>
    <w:p w14:paraId="22E55334"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[141]</w:t>
      </w:r>
      <w:r w:rsidRPr="00EC7840">
        <w:rPr>
          <w:rFonts w:ascii="Times New Roman" w:hAnsi="Times New Roman" w:cs="Times New Roman"/>
          <w:sz w:val="20"/>
          <w:szCs w:val="20"/>
        </w:rPr>
        <w:tab/>
        <w:t>IEEE, Standard Deﬁnitions and concepts for Spectrum Management and Advanced Radio Technologies, June 2007. P1900.1 drafts std, v.031.</w:t>
      </w:r>
    </w:p>
    <w:p w14:paraId="52B5C8BB"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[142]</w:t>
      </w:r>
      <w:r w:rsidRPr="00EC7840">
        <w:rPr>
          <w:rFonts w:ascii="Times New Roman" w:hAnsi="Times New Roman" w:cs="Times New Roman"/>
          <w:sz w:val="20"/>
          <w:szCs w:val="20"/>
        </w:rPr>
        <w:tab/>
        <w:t xml:space="preserve">Holland O, </w:t>
      </w:r>
      <w:r w:rsidRPr="00EC7840">
        <w:rPr>
          <w:rFonts w:ascii="Times New Roman" w:hAnsi="Times New Roman" w:cs="Times New Roman"/>
          <w:i/>
          <w:iCs/>
          <w:sz w:val="20"/>
          <w:szCs w:val="20"/>
        </w:rPr>
        <w:t xml:space="preserve">et al. </w:t>
      </w:r>
      <w:r w:rsidRPr="00EC7840">
        <w:rPr>
          <w:rFonts w:ascii="Times New Roman" w:hAnsi="Times New Roman" w:cs="Times New Roman"/>
          <w:sz w:val="20"/>
          <w:szCs w:val="20"/>
        </w:rPr>
        <w:t xml:space="preserve">Development of a radio enabler for reconﬁguration management within the IEEE P1900.4 Working Group, In </w:t>
      </w:r>
      <w:r w:rsidRPr="00EC7840">
        <w:rPr>
          <w:rFonts w:ascii="Times New Roman" w:hAnsi="Times New Roman" w:cs="Times New Roman"/>
          <w:i/>
          <w:iCs/>
          <w:sz w:val="20"/>
          <w:szCs w:val="20"/>
        </w:rPr>
        <w:t>Proc. of IEEE DySPAN2007</w:t>
      </w:r>
      <w:r w:rsidRPr="00EC7840">
        <w:rPr>
          <w:rFonts w:ascii="Times New Roman" w:hAnsi="Times New Roman" w:cs="Times New Roman"/>
          <w:sz w:val="20"/>
          <w:szCs w:val="20"/>
        </w:rPr>
        <w:t>, Dublin, Ireland, April 2007.</w:t>
      </w:r>
    </w:p>
    <w:p w14:paraId="22E29BC8" w14:textId="63ABA9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lastRenderedPageBreak/>
        <w:t>[143]</w:t>
      </w:r>
      <w:r w:rsidRPr="00EC7840">
        <w:rPr>
          <w:rFonts w:ascii="Times New Roman" w:hAnsi="Times New Roman" w:cs="Times New Roman"/>
          <w:sz w:val="20"/>
          <w:szCs w:val="20"/>
        </w:rPr>
        <w:tab/>
      </w:r>
      <w:proofErr w:type="spellStart"/>
      <w:r w:rsidRPr="00EC7840">
        <w:rPr>
          <w:rFonts w:ascii="Times New Roman" w:hAnsi="Times New Roman" w:cs="Times New Roman"/>
          <w:sz w:val="20"/>
          <w:szCs w:val="20"/>
        </w:rPr>
        <w:t>Buljore</w:t>
      </w:r>
      <w:proofErr w:type="spellEnd"/>
      <w:r w:rsidRPr="00EC7840">
        <w:rPr>
          <w:rFonts w:ascii="Times New Roman" w:hAnsi="Times New Roman" w:cs="Times New Roman"/>
          <w:sz w:val="20"/>
          <w:szCs w:val="20"/>
        </w:rPr>
        <w:t xml:space="preserve"> S, Merat V, Harada H, Filin S, Houze P. IEEE P1900.4 system overview on architecture and enablers for </w:t>
      </w:r>
      <w:r w:rsidR="0025229C" w:rsidRPr="00EC7840">
        <w:rPr>
          <w:rFonts w:ascii="Times New Roman" w:hAnsi="Times New Roman" w:cs="Times New Roman"/>
          <w:sz w:val="20"/>
          <w:szCs w:val="20"/>
        </w:rPr>
        <w:t>optimized</w:t>
      </w:r>
      <w:r w:rsidRPr="00EC7840">
        <w:rPr>
          <w:rFonts w:ascii="Times New Roman" w:hAnsi="Times New Roman" w:cs="Times New Roman"/>
          <w:sz w:val="20"/>
          <w:szCs w:val="20"/>
        </w:rPr>
        <w:t xml:space="preserve"> radio and spectrum resource usage, In </w:t>
      </w:r>
      <w:r w:rsidRPr="00EC7840">
        <w:rPr>
          <w:rFonts w:ascii="Times New Roman" w:hAnsi="Times New Roman" w:cs="Times New Roman"/>
          <w:i/>
          <w:iCs/>
          <w:sz w:val="20"/>
          <w:szCs w:val="20"/>
        </w:rPr>
        <w:t>Proc. of IEEE symposium on</w:t>
      </w:r>
      <w:r w:rsidR="0025229C">
        <w:rPr>
          <w:rFonts w:ascii="Times New Roman" w:hAnsi="Times New Roman" w:cs="Times New Roman"/>
          <w:i/>
          <w:iCs/>
          <w:sz w:val="20"/>
          <w:szCs w:val="20"/>
        </w:rPr>
        <w:t xml:space="preserve"> </w:t>
      </w:r>
      <w:r w:rsidRPr="00EC7840">
        <w:rPr>
          <w:rFonts w:ascii="Times New Roman" w:hAnsi="Times New Roman" w:cs="Times New Roman"/>
          <w:i/>
          <w:iCs/>
          <w:sz w:val="20"/>
          <w:szCs w:val="20"/>
        </w:rPr>
        <w:t xml:space="preserve">New Frontiers in Dynamic Spectrum Access </w:t>
      </w:r>
      <w:r w:rsidR="0025229C" w:rsidRPr="00EC7840">
        <w:rPr>
          <w:rFonts w:ascii="Times New Roman" w:hAnsi="Times New Roman" w:cs="Times New Roman"/>
          <w:i/>
          <w:iCs/>
          <w:sz w:val="20"/>
          <w:szCs w:val="20"/>
        </w:rPr>
        <w:t>Networks (</w:t>
      </w:r>
      <w:r w:rsidRPr="00EC7840">
        <w:rPr>
          <w:rFonts w:ascii="Times New Roman" w:hAnsi="Times New Roman" w:cs="Times New Roman"/>
          <w:i/>
          <w:iCs/>
          <w:sz w:val="20"/>
          <w:szCs w:val="20"/>
        </w:rPr>
        <w:t>DySPAN’08)</w:t>
      </w:r>
      <w:r w:rsidRPr="00EC7840">
        <w:rPr>
          <w:rFonts w:ascii="Times New Roman" w:hAnsi="Times New Roman" w:cs="Times New Roman"/>
          <w:sz w:val="20"/>
          <w:szCs w:val="20"/>
        </w:rPr>
        <w:t>, October 2008.</w:t>
      </w:r>
    </w:p>
    <w:p w14:paraId="6A7F0612"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[144] ITU-R Report 2063. The impact of software deﬁned radio on IMT-2000, the future development of IMT2000 and systems beyond IMT-2000.</w:t>
      </w:r>
    </w:p>
    <w:p w14:paraId="2618C625" w14:textId="77777777" w:rsidR="009070D2" w:rsidRPr="00EC7840" w:rsidRDefault="009070D2" w:rsidP="005762D0">
      <w:pPr>
        <w:spacing w:line="240" w:lineRule="auto"/>
        <w:ind w:left="720" w:hanging="720"/>
        <w:jc w:val="both"/>
        <w:rPr>
          <w:rFonts w:ascii="Times New Roman" w:hAnsi="Times New Roman" w:cs="Times New Roman"/>
          <w:sz w:val="20"/>
          <w:szCs w:val="20"/>
        </w:rPr>
      </w:pPr>
      <w:r w:rsidRPr="00EC7840">
        <w:rPr>
          <w:rFonts w:ascii="Times New Roman" w:hAnsi="Times New Roman" w:cs="Times New Roman"/>
          <w:sz w:val="20"/>
          <w:szCs w:val="20"/>
        </w:rPr>
        <w:t>[145]</w:t>
      </w:r>
      <w:r w:rsidRPr="00EC7840">
        <w:rPr>
          <w:rFonts w:ascii="Times New Roman" w:hAnsi="Times New Roman" w:cs="Times New Roman"/>
          <w:sz w:val="20"/>
          <w:szCs w:val="20"/>
        </w:rPr>
        <w:tab/>
        <w:t>ITU-R Report M.2064. Software-deﬁned radio in the land mobile service.</w:t>
      </w:r>
    </w:p>
    <w:p w14:paraId="1F76389C" w14:textId="77777777" w:rsidR="009070D2" w:rsidRPr="00EC7840" w:rsidRDefault="009070D2" w:rsidP="005762D0">
      <w:pPr>
        <w:spacing w:line="240" w:lineRule="auto"/>
        <w:jc w:val="both"/>
        <w:rPr>
          <w:rFonts w:ascii="Times New Roman" w:hAnsi="Times New Roman" w:cs="Times New Roman"/>
          <w:b/>
          <w:sz w:val="20"/>
          <w:szCs w:val="20"/>
        </w:rPr>
      </w:pPr>
    </w:p>
    <w:sectPr w:rsidR="009070D2" w:rsidRPr="00EC7840" w:rsidSect="003D7A72">
      <w:footerReference w:type="default" r:id="rId58"/>
      <w:pgSz w:w="12240" w:h="15840"/>
      <w:pgMar w:top="1008" w:right="1008" w:bottom="1008" w:left="100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43B32" w14:textId="77777777" w:rsidR="00C1221D" w:rsidRDefault="00C1221D" w:rsidP="00B76D50">
      <w:pPr>
        <w:spacing w:after="0" w:line="240" w:lineRule="auto"/>
      </w:pPr>
      <w:r>
        <w:separator/>
      </w:r>
    </w:p>
  </w:endnote>
  <w:endnote w:type="continuationSeparator" w:id="0">
    <w:p w14:paraId="437B9B17" w14:textId="77777777" w:rsidR="00C1221D" w:rsidRDefault="00C1221D" w:rsidP="00B76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855127"/>
      <w:docPartObj>
        <w:docPartGallery w:val="Page Numbers (Bottom of Page)"/>
        <w:docPartUnique/>
      </w:docPartObj>
    </w:sdtPr>
    <w:sdtEndPr>
      <w:rPr>
        <w:noProof/>
      </w:rPr>
    </w:sdtEndPr>
    <w:sdtContent>
      <w:p w14:paraId="0C84BC39" w14:textId="77777777" w:rsidR="00210447" w:rsidRDefault="00000000">
        <w:pPr>
          <w:pStyle w:val="Footer"/>
          <w:jc w:val="right"/>
        </w:pPr>
        <w:r>
          <w:fldChar w:fldCharType="begin"/>
        </w:r>
        <w:r>
          <w:instrText xml:space="preserve"> PAGE   \* MERGEFORMAT </w:instrText>
        </w:r>
        <w:r>
          <w:fldChar w:fldCharType="separate"/>
        </w:r>
        <w:r w:rsidR="00F2659F">
          <w:rPr>
            <w:noProof/>
          </w:rPr>
          <w:t>16</w:t>
        </w:r>
        <w:r>
          <w:rPr>
            <w:noProof/>
          </w:rPr>
          <w:fldChar w:fldCharType="end"/>
        </w:r>
      </w:p>
    </w:sdtContent>
  </w:sdt>
  <w:p w14:paraId="5B359F50" w14:textId="77777777" w:rsidR="00210447" w:rsidRDefault="00210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CF1A6" w14:textId="77777777" w:rsidR="00C1221D" w:rsidRDefault="00C1221D" w:rsidP="00B76D50">
      <w:pPr>
        <w:spacing w:after="0" w:line="240" w:lineRule="auto"/>
      </w:pPr>
      <w:r>
        <w:separator/>
      </w:r>
    </w:p>
  </w:footnote>
  <w:footnote w:type="continuationSeparator" w:id="0">
    <w:p w14:paraId="13B2DB71" w14:textId="77777777" w:rsidR="00C1221D" w:rsidRDefault="00C1221D" w:rsidP="00B76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B0B5E"/>
    <w:multiLevelType w:val="hybridMultilevel"/>
    <w:tmpl w:val="7A7438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133F4"/>
    <w:multiLevelType w:val="hybridMultilevel"/>
    <w:tmpl w:val="937A391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7036F"/>
    <w:multiLevelType w:val="hybridMultilevel"/>
    <w:tmpl w:val="E48A41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567CE9"/>
    <w:multiLevelType w:val="hybridMultilevel"/>
    <w:tmpl w:val="1E1A0F28"/>
    <w:lvl w:ilvl="0" w:tplc="58C2A5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083ECE"/>
    <w:multiLevelType w:val="hybridMultilevel"/>
    <w:tmpl w:val="801C1F82"/>
    <w:lvl w:ilvl="0" w:tplc="890E54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F608EF"/>
    <w:multiLevelType w:val="hybridMultilevel"/>
    <w:tmpl w:val="BDF62F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DF06D0C"/>
    <w:multiLevelType w:val="hybridMultilevel"/>
    <w:tmpl w:val="6570D6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1462918">
    <w:abstractNumId w:val="1"/>
  </w:num>
  <w:num w:numId="2" w16cid:durableId="402408938">
    <w:abstractNumId w:val="0"/>
  </w:num>
  <w:num w:numId="3" w16cid:durableId="1208375140">
    <w:abstractNumId w:val="6"/>
  </w:num>
  <w:num w:numId="4" w16cid:durableId="1764642268">
    <w:abstractNumId w:val="2"/>
  </w:num>
  <w:num w:numId="5" w16cid:durableId="105585640">
    <w:abstractNumId w:val="4"/>
  </w:num>
  <w:num w:numId="6" w16cid:durableId="33309596">
    <w:abstractNumId w:val="5"/>
  </w:num>
  <w:num w:numId="7" w16cid:durableId="8332991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72"/>
    <w:rsid w:val="00004313"/>
    <w:rsid w:val="00004659"/>
    <w:rsid w:val="00004D6D"/>
    <w:rsid w:val="00010995"/>
    <w:rsid w:val="00010A24"/>
    <w:rsid w:val="00011133"/>
    <w:rsid w:val="00011A85"/>
    <w:rsid w:val="00026BD2"/>
    <w:rsid w:val="0003226E"/>
    <w:rsid w:val="00032A1E"/>
    <w:rsid w:val="00032EB1"/>
    <w:rsid w:val="000360BE"/>
    <w:rsid w:val="0003629C"/>
    <w:rsid w:val="00043BBE"/>
    <w:rsid w:val="00055785"/>
    <w:rsid w:val="0005686D"/>
    <w:rsid w:val="00057A2B"/>
    <w:rsid w:val="00057A9F"/>
    <w:rsid w:val="0006000D"/>
    <w:rsid w:val="00061B55"/>
    <w:rsid w:val="000623C9"/>
    <w:rsid w:val="00062F31"/>
    <w:rsid w:val="00063B33"/>
    <w:rsid w:val="00064250"/>
    <w:rsid w:val="00064D45"/>
    <w:rsid w:val="000669F9"/>
    <w:rsid w:val="000679EB"/>
    <w:rsid w:val="000752B3"/>
    <w:rsid w:val="00075D87"/>
    <w:rsid w:val="00075F47"/>
    <w:rsid w:val="00081685"/>
    <w:rsid w:val="00083046"/>
    <w:rsid w:val="000832DA"/>
    <w:rsid w:val="00084ED7"/>
    <w:rsid w:val="00086DF6"/>
    <w:rsid w:val="00092504"/>
    <w:rsid w:val="00095ADB"/>
    <w:rsid w:val="00096153"/>
    <w:rsid w:val="000A32D8"/>
    <w:rsid w:val="000A3FB5"/>
    <w:rsid w:val="000A5B90"/>
    <w:rsid w:val="000B06BE"/>
    <w:rsid w:val="000B1245"/>
    <w:rsid w:val="000B49CB"/>
    <w:rsid w:val="000C3855"/>
    <w:rsid w:val="000C74AF"/>
    <w:rsid w:val="000D4480"/>
    <w:rsid w:val="000E0B33"/>
    <w:rsid w:val="000E2615"/>
    <w:rsid w:val="000E2F22"/>
    <w:rsid w:val="000E3BAC"/>
    <w:rsid w:val="000E45F9"/>
    <w:rsid w:val="000E46E6"/>
    <w:rsid w:val="000E4CB2"/>
    <w:rsid w:val="000F076B"/>
    <w:rsid w:val="000F08BA"/>
    <w:rsid w:val="000F336A"/>
    <w:rsid w:val="001000A8"/>
    <w:rsid w:val="00106042"/>
    <w:rsid w:val="00110A4A"/>
    <w:rsid w:val="00110EA9"/>
    <w:rsid w:val="00113ACD"/>
    <w:rsid w:val="001160A5"/>
    <w:rsid w:val="0012071A"/>
    <w:rsid w:val="0012111C"/>
    <w:rsid w:val="00124395"/>
    <w:rsid w:val="001345C8"/>
    <w:rsid w:val="0013564B"/>
    <w:rsid w:val="00135734"/>
    <w:rsid w:val="00143F9C"/>
    <w:rsid w:val="001525CD"/>
    <w:rsid w:val="00154690"/>
    <w:rsid w:val="001557B1"/>
    <w:rsid w:val="00157155"/>
    <w:rsid w:val="00157ADF"/>
    <w:rsid w:val="001610A2"/>
    <w:rsid w:val="001617BB"/>
    <w:rsid w:val="0016328C"/>
    <w:rsid w:val="00171113"/>
    <w:rsid w:val="00177EE5"/>
    <w:rsid w:val="00180551"/>
    <w:rsid w:val="00185A6B"/>
    <w:rsid w:val="00187763"/>
    <w:rsid w:val="00190E4E"/>
    <w:rsid w:val="00192A07"/>
    <w:rsid w:val="00193528"/>
    <w:rsid w:val="001935B4"/>
    <w:rsid w:val="00195538"/>
    <w:rsid w:val="00196CBA"/>
    <w:rsid w:val="00197DBA"/>
    <w:rsid w:val="001A0592"/>
    <w:rsid w:val="001A16F0"/>
    <w:rsid w:val="001A2B0A"/>
    <w:rsid w:val="001A64D9"/>
    <w:rsid w:val="001B2316"/>
    <w:rsid w:val="001C0DAA"/>
    <w:rsid w:val="001C23DA"/>
    <w:rsid w:val="001C4EF1"/>
    <w:rsid w:val="001C7D2B"/>
    <w:rsid w:val="001D00E3"/>
    <w:rsid w:val="001D044F"/>
    <w:rsid w:val="001D0979"/>
    <w:rsid w:val="001D0E67"/>
    <w:rsid w:val="001D1175"/>
    <w:rsid w:val="001D512C"/>
    <w:rsid w:val="001E0CCC"/>
    <w:rsid w:val="001E2E44"/>
    <w:rsid w:val="001F0781"/>
    <w:rsid w:val="001F4774"/>
    <w:rsid w:val="001F578C"/>
    <w:rsid w:val="001F62B7"/>
    <w:rsid w:val="00202883"/>
    <w:rsid w:val="00202932"/>
    <w:rsid w:val="002038E3"/>
    <w:rsid w:val="002063D7"/>
    <w:rsid w:val="00206673"/>
    <w:rsid w:val="00207324"/>
    <w:rsid w:val="0021018E"/>
    <w:rsid w:val="00210447"/>
    <w:rsid w:val="002130C0"/>
    <w:rsid w:val="002163DD"/>
    <w:rsid w:val="0022080E"/>
    <w:rsid w:val="0022224A"/>
    <w:rsid w:val="002243C7"/>
    <w:rsid w:val="00227614"/>
    <w:rsid w:val="00227D0F"/>
    <w:rsid w:val="00227E21"/>
    <w:rsid w:val="0023303B"/>
    <w:rsid w:val="0023426C"/>
    <w:rsid w:val="00236DFA"/>
    <w:rsid w:val="002404B1"/>
    <w:rsid w:val="002405F6"/>
    <w:rsid w:val="00241854"/>
    <w:rsid w:val="00242BF5"/>
    <w:rsid w:val="00244AE9"/>
    <w:rsid w:val="00247D8F"/>
    <w:rsid w:val="002502D0"/>
    <w:rsid w:val="00251115"/>
    <w:rsid w:val="0025229C"/>
    <w:rsid w:val="00262093"/>
    <w:rsid w:val="00262A19"/>
    <w:rsid w:val="00263C58"/>
    <w:rsid w:val="00264642"/>
    <w:rsid w:val="00264D54"/>
    <w:rsid w:val="002725BD"/>
    <w:rsid w:val="002751E8"/>
    <w:rsid w:val="0027723D"/>
    <w:rsid w:val="0028299F"/>
    <w:rsid w:val="002836E7"/>
    <w:rsid w:val="0028409B"/>
    <w:rsid w:val="0028697C"/>
    <w:rsid w:val="00293FFA"/>
    <w:rsid w:val="0029426A"/>
    <w:rsid w:val="002A2492"/>
    <w:rsid w:val="002B1253"/>
    <w:rsid w:val="002B2DC8"/>
    <w:rsid w:val="002B46A7"/>
    <w:rsid w:val="002B5EED"/>
    <w:rsid w:val="002C3DA2"/>
    <w:rsid w:val="002C50A4"/>
    <w:rsid w:val="002D037F"/>
    <w:rsid w:val="002E32B0"/>
    <w:rsid w:val="002E7D35"/>
    <w:rsid w:val="002F4F85"/>
    <w:rsid w:val="002F5AB3"/>
    <w:rsid w:val="002F5C6F"/>
    <w:rsid w:val="002F5CD8"/>
    <w:rsid w:val="00300682"/>
    <w:rsid w:val="00302130"/>
    <w:rsid w:val="0030296B"/>
    <w:rsid w:val="0030635E"/>
    <w:rsid w:val="0031416B"/>
    <w:rsid w:val="00314681"/>
    <w:rsid w:val="0032112F"/>
    <w:rsid w:val="003249B0"/>
    <w:rsid w:val="003261FA"/>
    <w:rsid w:val="003347C3"/>
    <w:rsid w:val="003402F3"/>
    <w:rsid w:val="0034236A"/>
    <w:rsid w:val="003523C5"/>
    <w:rsid w:val="00356CB7"/>
    <w:rsid w:val="00361D10"/>
    <w:rsid w:val="00363638"/>
    <w:rsid w:val="0036398D"/>
    <w:rsid w:val="00367101"/>
    <w:rsid w:val="00367D12"/>
    <w:rsid w:val="003708F2"/>
    <w:rsid w:val="00371B01"/>
    <w:rsid w:val="00372133"/>
    <w:rsid w:val="00372FD4"/>
    <w:rsid w:val="003768B5"/>
    <w:rsid w:val="00376C18"/>
    <w:rsid w:val="00381F6A"/>
    <w:rsid w:val="00382073"/>
    <w:rsid w:val="00385CC8"/>
    <w:rsid w:val="003861B4"/>
    <w:rsid w:val="00386833"/>
    <w:rsid w:val="00386941"/>
    <w:rsid w:val="0038730E"/>
    <w:rsid w:val="00392A67"/>
    <w:rsid w:val="003A169B"/>
    <w:rsid w:val="003A17E4"/>
    <w:rsid w:val="003A272D"/>
    <w:rsid w:val="003A73CF"/>
    <w:rsid w:val="003B0A53"/>
    <w:rsid w:val="003B311D"/>
    <w:rsid w:val="003C09F3"/>
    <w:rsid w:val="003C32BA"/>
    <w:rsid w:val="003C37F9"/>
    <w:rsid w:val="003C6A3F"/>
    <w:rsid w:val="003C757E"/>
    <w:rsid w:val="003D1927"/>
    <w:rsid w:val="003D4BCA"/>
    <w:rsid w:val="003D5A76"/>
    <w:rsid w:val="003D67E3"/>
    <w:rsid w:val="003D71B0"/>
    <w:rsid w:val="003D7A72"/>
    <w:rsid w:val="003E2530"/>
    <w:rsid w:val="003E4256"/>
    <w:rsid w:val="003E5D58"/>
    <w:rsid w:val="003E6382"/>
    <w:rsid w:val="003F01B0"/>
    <w:rsid w:val="003F0E54"/>
    <w:rsid w:val="003F3729"/>
    <w:rsid w:val="0040089D"/>
    <w:rsid w:val="00402050"/>
    <w:rsid w:val="00403AC5"/>
    <w:rsid w:val="0040799D"/>
    <w:rsid w:val="00407A23"/>
    <w:rsid w:val="004169D1"/>
    <w:rsid w:val="00417E81"/>
    <w:rsid w:val="004219BF"/>
    <w:rsid w:val="004224F6"/>
    <w:rsid w:val="004228D9"/>
    <w:rsid w:val="0042584B"/>
    <w:rsid w:val="004274CB"/>
    <w:rsid w:val="00430A46"/>
    <w:rsid w:val="00430A5C"/>
    <w:rsid w:val="0043272B"/>
    <w:rsid w:val="0044526C"/>
    <w:rsid w:val="00452A9C"/>
    <w:rsid w:val="004536C9"/>
    <w:rsid w:val="004541B4"/>
    <w:rsid w:val="00455D59"/>
    <w:rsid w:val="00457342"/>
    <w:rsid w:val="00460996"/>
    <w:rsid w:val="00461CF9"/>
    <w:rsid w:val="004651D9"/>
    <w:rsid w:val="004673FC"/>
    <w:rsid w:val="0046758C"/>
    <w:rsid w:val="00475A6A"/>
    <w:rsid w:val="00476424"/>
    <w:rsid w:val="00485D27"/>
    <w:rsid w:val="00490DAB"/>
    <w:rsid w:val="004925F7"/>
    <w:rsid w:val="00493C13"/>
    <w:rsid w:val="0049695C"/>
    <w:rsid w:val="004A0B1B"/>
    <w:rsid w:val="004A1E79"/>
    <w:rsid w:val="004A347C"/>
    <w:rsid w:val="004A56D6"/>
    <w:rsid w:val="004B055E"/>
    <w:rsid w:val="004B1BC1"/>
    <w:rsid w:val="004B30D2"/>
    <w:rsid w:val="004B35DC"/>
    <w:rsid w:val="004C3C39"/>
    <w:rsid w:val="004C6835"/>
    <w:rsid w:val="004C7E62"/>
    <w:rsid w:val="004C7EE7"/>
    <w:rsid w:val="004D0D28"/>
    <w:rsid w:val="004D2F2E"/>
    <w:rsid w:val="004D4F9C"/>
    <w:rsid w:val="004D775C"/>
    <w:rsid w:val="004E57E4"/>
    <w:rsid w:val="004E7691"/>
    <w:rsid w:val="004F388E"/>
    <w:rsid w:val="004F3951"/>
    <w:rsid w:val="004F7C75"/>
    <w:rsid w:val="00501049"/>
    <w:rsid w:val="005051DD"/>
    <w:rsid w:val="0050626E"/>
    <w:rsid w:val="005218FD"/>
    <w:rsid w:val="00523549"/>
    <w:rsid w:val="00525CF6"/>
    <w:rsid w:val="00526E69"/>
    <w:rsid w:val="00527F7C"/>
    <w:rsid w:val="005305B9"/>
    <w:rsid w:val="00540A65"/>
    <w:rsid w:val="00542EB6"/>
    <w:rsid w:val="005436E5"/>
    <w:rsid w:val="005440F9"/>
    <w:rsid w:val="00544886"/>
    <w:rsid w:val="00544AB2"/>
    <w:rsid w:val="00546D11"/>
    <w:rsid w:val="00546D9A"/>
    <w:rsid w:val="0054749E"/>
    <w:rsid w:val="005515D6"/>
    <w:rsid w:val="00552D01"/>
    <w:rsid w:val="00555EC8"/>
    <w:rsid w:val="00556BE0"/>
    <w:rsid w:val="00556E03"/>
    <w:rsid w:val="005578F7"/>
    <w:rsid w:val="0056038C"/>
    <w:rsid w:val="00560B8F"/>
    <w:rsid w:val="005648FA"/>
    <w:rsid w:val="00572CF5"/>
    <w:rsid w:val="005762D0"/>
    <w:rsid w:val="005764E2"/>
    <w:rsid w:val="00582E11"/>
    <w:rsid w:val="005845FA"/>
    <w:rsid w:val="0059098D"/>
    <w:rsid w:val="005938E2"/>
    <w:rsid w:val="00597A7A"/>
    <w:rsid w:val="005A24D2"/>
    <w:rsid w:val="005A4672"/>
    <w:rsid w:val="005B1F3C"/>
    <w:rsid w:val="005B353F"/>
    <w:rsid w:val="005B5048"/>
    <w:rsid w:val="005C3D09"/>
    <w:rsid w:val="005C6F15"/>
    <w:rsid w:val="005D320E"/>
    <w:rsid w:val="005D6E0B"/>
    <w:rsid w:val="005D74C3"/>
    <w:rsid w:val="005E134D"/>
    <w:rsid w:val="005E1F16"/>
    <w:rsid w:val="005E2AF0"/>
    <w:rsid w:val="005E3D3A"/>
    <w:rsid w:val="005E7B4C"/>
    <w:rsid w:val="005F1A90"/>
    <w:rsid w:val="005F3FA3"/>
    <w:rsid w:val="005F532B"/>
    <w:rsid w:val="005F627B"/>
    <w:rsid w:val="006039BB"/>
    <w:rsid w:val="00604821"/>
    <w:rsid w:val="00610DB6"/>
    <w:rsid w:val="00612D2F"/>
    <w:rsid w:val="00613053"/>
    <w:rsid w:val="00613575"/>
    <w:rsid w:val="006146AB"/>
    <w:rsid w:val="00616A52"/>
    <w:rsid w:val="00624EE3"/>
    <w:rsid w:val="0062742F"/>
    <w:rsid w:val="006353ED"/>
    <w:rsid w:val="0063701A"/>
    <w:rsid w:val="00644A36"/>
    <w:rsid w:val="006450B6"/>
    <w:rsid w:val="006460A3"/>
    <w:rsid w:val="00647DF7"/>
    <w:rsid w:val="0065322F"/>
    <w:rsid w:val="006560E3"/>
    <w:rsid w:val="0066228F"/>
    <w:rsid w:val="00662E58"/>
    <w:rsid w:val="006669CA"/>
    <w:rsid w:val="006703CA"/>
    <w:rsid w:val="0067198E"/>
    <w:rsid w:val="0067768E"/>
    <w:rsid w:val="00677A15"/>
    <w:rsid w:val="00684226"/>
    <w:rsid w:val="006847D4"/>
    <w:rsid w:val="00693775"/>
    <w:rsid w:val="00693BAE"/>
    <w:rsid w:val="006956B4"/>
    <w:rsid w:val="006A07B1"/>
    <w:rsid w:val="006A462C"/>
    <w:rsid w:val="006A720F"/>
    <w:rsid w:val="006A7F39"/>
    <w:rsid w:val="006B2AD6"/>
    <w:rsid w:val="006B7F17"/>
    <w:rsid w:val="006C0B05"/>
    <w:rsid w:val="006C1062"/>
    <w:rsid w:val="006C745C"/>
    <w:rsid w:val="006C7B2D"/>
    <w:rsid w:val="006D62DC"/>
    <w:rsid w:val="006E5BDB"/>
    <w:rsid w:val="006E6326"/>
    <w:rsid w:val="006E7604"/>
    <w:rsid w:val="006F563E"/>
    <w:rsid w:val="006F584E"/>
    <w:rsid w:val="00701368"/>
    <w:rsid w:val="0070155B"/>
    <w:rsid w:val="00701E39"/>
    <w:rsid w:val="007034A2"/>
    <w:rsid w:val="00705392"/>
    <w:rsid w:val="00710D72"/>
    <w:rsid w:val="0071141B"/>
    <w:rsid w:val="00711ABB"/>
    <w:rsid w:val="0071534A"/>
    <w:rsid w:val="00715F7B"/>
    <w:rsid w:val="0071776D"/>
    <w:rsid w:val="00722DFE"/>
    <w:rsid w:val="0072320E"/>
    <w:rsid w:val="007233FA"/>
    <w:rsid w:val="00727C17"/>
    <w:rsid w:val="0073134D"/>
    <w:rsid w:val="007317BC"/>
    <w:rsid w:val="0073286E"/>
    <w:rsid w:val="0073557E"/>
    <w:rsid w:val="00735E8A"/>
    <w:rsid w:val="00743892"/>
    <w:rsid w:val="00744D3F"/>
    <w:rsid w:val="00744E8D"/>
    <w:rsid w:val="007460E3"/>
    <w:rsid w:val="007546AE"/>
    <w:rsid w:val="00755242"/>
    <w:rsid w:val="007572D5"/>
    <w:rsid w:val="007615B4"/>
    <w:rsid w:val="00761A39"/>
    <w:rsid w:val="00763E20"/>
    <w:rsid w:val="00764B30"/>
    <w:rsid w:val="007657DF"/>
    <w:rsid w:val="00765DAB"/>
    <w:rsid w:val="00767C24"/>
    <w:rsid w:val="00772BF3"/>
    <w:rsid w:val="00773D82"/>
    <w:rsid w:val="0077411C"/>
    <w:rsid w:val="00774914"/>
    <w:rsid w:val="00777BB8"/>
    <w:rsid w:val="00780E12"/>
    <w:rsid w:val="00782D96"/>
    <w:rsid w:val="0078545D"/>
    <w:rsid w:val="007854F2"/>
    <w:rsid w:val="00786859"/>
    <w:rsid w:val="0078692E"/>
    <w:rsid w:val="0079493D"/>
    <w:rsid w:val="007954D3"/>
    <w:rsid w:val="007A015C"/>
    <w:rsid w:val="007A0234"/>
    <w:rsid w:val="007A1486"/>
    <w:rsid w:val="007A24A7"/>
    <w:rsid w:val="007A3971"/>
    <w:rsid w:val="007A753E"/>
    <w:rsid w:val="007B1691"/>
    <w:rsid w:val="007B1786"/>
    <w:rsid w:val="007B1BCF"/>
    <w:rsid w:val="007B4508"/>
    <w:rsid w:val="007B6C77"/>
    <w:rsid w:val="007C16B4"/>
    <w:rsid w:val="007C4B9B"/>
    <w:rsid w:val="007C5A50"/>
    <w:rsid w:val="007C63E7"/>
    <w:rsid w:val="007D1325"/>
    <w:rsid w:val="007D2820"/>
    <w:rsid w:val="007D7561"/>
    <w:rsid w:val="007E05FF"/>
    <w:rsid w:val="007E15BF"/>
    <w:rsid w:val="007E3B45"/>
    <w:rsid w:val="007E6FBE"/>
    <w:rsid w:val="007E7232"/>
    <w:rsid w:val="007F1AC4"/>
    <w:rsid w:val="007F71D6"/>
    <w:rsid w:val="00800ED4"/>
    <w:rsid w:val="00802135"/>
    <w:rsid w:val="008021D8"/>
    <w:rsid w:val="00802FFA"/>
    <w:rsid w:val="00820074"/>
    <w:rsid w:val="00823263"/>
    <w:rsid w:val="00823F9C"/>
    <w:rsid w:val="00825F1F"/>
    <w:rsid w:val="00837F77"/>
    <w:rsid w:val="0084214F"/>
    <w:rsid w:val="008444F4"/>
    <w:rsid w:val="00847B33"/>
    <w:rsid w:val="008508B6"/>
    <w:rsid w:val="00852C46"/>
    <w:rsid w:val="008540E7"/>
    <w:rsid w:val="008570EE"/>
    <w:rsid w:val="00860AFF"/>
    <w:rsid w:val="00860D51"/>
    <w:rsid w:val="00861943"/>
    <w:rsid w:val="008619B5"/>
    <w:rsid w:val="008641F6"/>
    <w:rsid w:val="008666CF"/>
    <w:rsid w:val="00870484"/>
    <w:rsid w:val="0087205D"/>
    <w:rsid w:val="00873F58"/>
    <w:rsid w:val="00876F3E"/>
    <w:rsid w:val="008802B5"/>
    <w:rsid w:val="008875AB"/>
    <w:rsid w:val="00890998"/>
    <w:rsid w:val="00896D7B"/>
    <w:rsid w:val="00897048"/>
    <w:rsid w:val="008A562B"/>
    <w:rsid w:val="008A575E"/>
    <w:rsid w:val="008A778B"/>
    <w:rsid w:val="008B441D"/>
    <w:rsid w:val="008C7E3B"/>
    <w:rsid w:val="008D2F3A"/>
    <w:rsid w:val="008D3432"/>
    <w:rsid w:val="008D4AC1"/>
    <w:rsid w:val="008D561A"/>
    <w:rsid w:val="008D7862"/>
    <w:rsid w:val="008E03CB"/>
    <w:rsid w:val="008E056C"/>
    <w:rsid w:val="008E1E51"/>
    <w:rsid w:val="008E35A4"/>
    <w:rsid w:val="008E3AE7"/>
    <w:rsid w:val="008E4367"/>
    <w:rsid w:val="008E487E"/>
    <w:rsid w:val="008E4CC6"/>
    <w:rsid w:val="008F19D7"/>
    <w:rsid w:val="008F3814"/>
    <w:rsid w:val="008F53CF"/>
    <w:rsid w:val="009017EA"/>
    <w:rsid w:val="009032A3"/>
    <w:rsid w:val="00906C4B"/>
    <w:rsid w:val="009070D2"/>
    <w:rsid w:val="009074C5"/>
    <w:rsid w:val="0091142D"/>
    <w:rsid w:val="00911F76"/>
    <w:rsid w:val="00914CCA"/>
    <w:rsid w:val="0091618F"/>
    <w:rsid w:val="009167EA"/>
    <w:rsid w:val="009227B0"/>
    <w:rsid w:val="00922E74"/>
    <w:rsid w:val="00922F22"/>
    <w:rsid w:val="0092614F"/>
    <w:rsid w:val="00927B9C"/>
    <w:rsid w:val="0093126D"/>
    <w:rsid w:val="00931AB9"/>
    <w:rsid w:val="00933CB6"/>
    <w:rsid w:val="00937D27"/>
    <w:rsid w:val="00940BEB"/>
    <w:rsid w:val="009442E4"/>
    <w:rsid w:val="009448F8"/>
    <w:rsid w:val="009450DF"/>
    <w:rsid w:val="0095040D"/>
    <w:rsid w:val="009556B2"/>
    <w:rsid w:val="0095696A"/>
    <w:rsid w:val="0096376F"/>
    <w:rsid w:val="009679F8"/>
    <w:rsid w:val="00976B4C"/>
    <w:rsid w:val="00976F05"/>
    <w:rsid w:val="00982469"/>
    <w:rsid w:val="0098434E"/>
    <w:rsid w:val="009865A0"/>
    <w:rsid w:val="009A077C"/>
    <w:rsid w:val="009A485E"/>
    <w:rsid w:val="009A4D28"/>
    <w:rsid w:val="009A79DD"/>
    <w:rsid w:val="009B5326"/>
    <w:rsid w:val="009C7D63"/>
    <w:rsid w:val="009D0192"/>
    <w:rsid w:val="009D0458"/>
    <w:rsid w:val="009D0DFA"/>
    <w:rsid w:val="009E0DB5"/>
    <w:rsid w:val="009E1758"/>
    <w:rsid w:val="009E5083"/>
    <w:rsid w:val="009E5778"/>
    <w:rsid w:val="009F3BFB"/>
    <w:rsid w:val="009F4406"/>
    <w:rsid w:val="009F73B5"/>
    <w:rsid w:val="00A016F4"/>
    <w:rsid w:val="00A026F6"/>
    <w:rsid w:val="00A077CA"/>
    <w:rsid w:val="00A11684"/>
    <w:rsid w:val="00A140B9"/>
    <w:rsid w:val="00A140EA"/>
    <w:rsid w:val="00A22DF5"/>
    <w:rsid w:val="00A23400"/>
    <w:rsid w:val="00A24306"/>
    <w:rsid w:val="00A25C6A"/>
    <w:rsid w:val="00A27193"/>
    <w:rsid w:val="00A35313"/>
    <w:rsid w:val="00A35785"/>
    <w:rsid w:val="00A3656F"/>
    <w:rsid w:val="00A408DD"/>
    <w:rsid w:val="00A40B40"/>
    <w:rsid w:val="00A44F5F"/>
    <w:rsid w:val="00A50071"/>
    <w:rsid w:val="00A507D3"/>
    <w:rsid w:val="00A52F9F"/>
    <w:rsid w:val="00A62316"/>
    <w:rsid w:val="00A643EF"/>
    <w:rsid w:val="00A67789"/>
    <w:rsid w:val="00A70211"/>
    <w:rsid w:val="00A73ACA"/>
    <w:rsid w:val="00A766E8"/>
    <w:rsid w:val="00A770B0"/>
    <w:rsid w:val="00A872F4"/>
    <w:rsid w:val="00A92CA8"/>
    <w:rsid w:val="00A94DB3"/>
    <w:rsid w:val="00A961F8"/>
    <w:rsid w:val="00A96F77"/>
    <w:rsid w:val="00A978A0"/>
    <w:rsid w:val="00AA080B"/>
    <w:rsid w:val="00AA2F38"/>
    <w:rsid w:val="00AA33F3"/>
    <w:rsid w:val="00AA46C1"/>
    <w:rsid w:val="00AA4ABC"/>
    <w:rsid w:val="00AA4CFF"/>
    <w:rsid w:val="00AB1E8C"/>
    <w:rsid w:val="00AB33BF"/>
    <w:rsid w:val="00AB398C"/>
    <w:rsid w:val="00AC207E"/>
    <w:rsid w:val="00AC4248"/>
    <w:rsid w:val="00AD023F"/>
    <w:rsid w:val="00AD058F"/>
    <w:rsid w:val="00AD206D"/>
    <w:rsid w:val="00AD306B"/>
    <w:rsid w:val="00AD677C"/>
    <w:rsid w:val="00AE1BA8"/>
    <w:rsid w:val="00AE201C"/>
    <w:rsid w:val="00AE2167"/>
    <w:rsid w:val="00AE2AA3"/>
    <w:rsid w:val="00AE2E1B"/>
    <w:rsid w:val="00AE3475"/>
    <w:rsid w:val="00AE5188"/>
    <w:rsid w:val="00AE7AE7"/>
    <w:rsid w:val="00AF010E"/>
    <w:rsid w:val="00AF2D72"/>
    <w:rsid w:val="00B0015D"/>
    <w:rsid w:val="00B00B06"/>
    <w:rsid w:val="00B04287"/>
    <w:rsid w:val="00B042E2"/>
    <w:rsid w:val="00B10EB1"/>
    <w:rsid w:val="00B16340"/>
    <w:rsid w:val="00B17BB7"/>
    <w:rsid w:val="00B21B7C"/>
    <w:rsid w:val="00B23822"/>
    <w:rsid w:val="00B25316"/>
    <w:rsid w:val="00B26FBD"/>
    <w:rsid w:val="00B36B68"/>
    <w:rsid w:val="00B36E91"/>
    <w:rsid w:val="00B4155F"/>
    <w:rsid w:val="00B442A7"/>
    <w:rsid w:val="00B53B03"/>
    <w:rsid w:val="00B61819"/>
    <w:rsid w:val="00B63460"/>
    <w:rsid w:val="00B65DEC"/>
    <w:rsid w:val="00B72236"/>
    <w:rsid w:val="00B73A0C"/>
    <w:rsid w:val="00B7416C"/>
    <w:rsid w:val="00B76D50"/>
    <w:rsid w:val="00B76D87"/>
    <w:rsid w:val="00B76F30"/>
    <w:rsid w:val="00B847AB"/>
    <w:rsid w:val="00B849D3"/>
    <w:rsid w:val="00B8576D"/>
    <w:rsid w:val="00B9035C"/>
    <w:rsid w:val="00B9074E"/>
    <w:rsid w:val="00B94DF0"/>
    <w:rsid w:val="00B95B79"/>
    <w:rsid w:val="00BA345D"/>
    <w:rsid w:val="00BB5DB7"/>
    <w:rsid w:val="00BB6697"/>
    <w:rsid w:val="00BC10AC"/>
    <w:rsid w:val="00BC2F83"/>
    <w:rsid w:val="00BC7FAA"/>
    <w:rsid w:val="00BD0E8E"/>
    <w:rsid w:val="00BD567D"/>
    <w:rsid w:val="00BE03FE"/>
    <w:rsid w:val="00BE1182"/>
    <w:rsid w:val="00BF673F"/>
    <w:rsid w:val="00C05718"/>
    <w:rsid w:val="00C06573"/>
    <w:rsid w:val="00C10283"/>
    <w:rsid w:val="00C1221D"/>
    <w:rsid w:val="00C127D9"/>
    <w:rsid w:val="00C1294C"/>
    <w:rsid w:val="00C139D3"/>
    <w:rsid w:val="00C207BF"/>
    <w:rsid w:val="00C26D10"/>
    <w:rsid w:val="00C31CFE"/>
    <w:rsid w:val="00C32FA9"/>
    <w:rsid w:val="00C3364F"/>
    <w:rsid w:val="00C35702"/>
    <w:rsid w:val="00C37079"/>
    <w:rsid w:val="00C37C91"/>
    <w:rsid w:val="00C40766"/>
    <w:rsid w:val="00C4410C"/>
    <w:rsid w:val="00C4481D"/>
    <w:rsid w:val="00C4567F"/>
    <w:rsid w:val="00C47210"/>
    <w:rsid w:val="00C5233E"/>
    <w:rsid w:val="00C63789"/>
    <w:rsid w:val="00C6714A"/>
    <w:rsid w:val="00C706C8"/>
    <w:rsid w:val="00C755DE"/>
    <w:rsid w:val="00C8131C"/>
    <w:rsid w:val="00C84EC5"/>
    <w:rsid w:val="00C8576D"/>
    <w:rsid w:val="00C8783B"/>
    <w:rsid w:val="00CA1C74"/>
    <w:rsid w:val="00CA3993"/>
    <w:rsid w:val="00CA5BA3"/>
    <w:rsid w:val="00CA6EB6"/>
    <w:rsid w:val="00CA7C33"/>
    <w:rsid w:val="00CB0246"/>
    <w:rsid w:val="00CB0624"/>
    <w:rsid w:val="00CB0F94"/>
    <w:rsid w:val="00CC4968"/>
    <w:rsid w:val="00CD097C"/>
    <w:rsid w:val="00CD464F"/>
    <w:rsid w:val="00CE1F86"/>
    <w:rsid w:val="00CE407B"/>
    <w:rsid w:val="00CF2DB5"/>
    <w:rsid w:val="00CF5188"/>
    <w:rsid w:val="00CF73A9"/>
    <w:rsid w:val="00CF7AE6"/>
    <w:rsid w:val="00D004F8"/>
    <w:rsid w:val="00D00592"/>
    <w:rsid w:val="00D04275"/>
    <w:rsid w:val="00D04FCE"/>
    <w:rsid w:val="00D0534D"/>
    <w:rsid w:val="00D06492"/>
    <w:rsid w:val="00D07ECF"/>
    <w:rsid w:val="00D113A6"/>
    <w:rsid w:val="00D177CB"/>
    <w:rsid w:val="00D21BB2"/>
    <w:rsid w:val="00D24D23"/>
    <w:rsid w:val="00D27854"/>
    <w:rsid w:val="00D31E15"/>
    <w:rsid w:val="00D35A81"/>
    <w:rsid w:val="00D36787"/>
    <w:rsid w:val="00D37AB1"/>
    <w:rsid w:val="00D402EC"/>
    <w:rsid w:val="00D4255B"/>
    <w:rsid w:val="00D44159"/>
    <w:rsid w:val="00D4462D"/>
    <w:rsid w:val="00D47827"/>
    <w:rsid w:val="00D52AFA"/>
    <w:rsid w:val="00D629BE"/>
    <w:rsid w:val="00D63D1C"/>
    <w:rsid w:val="00D644E5"/>
    <w:rsid w:val="00D714DF"/>
    <w:rsid w:val="00D72785"/>
    <w:rsid w:val="00D74648"/>
    <w:rsid w:val="00D92F11"/>
    <w:rsid w:val="00D93EE1"/>
    <w:rsid w:val="00D95575"/>
    <w:rsid w:val="00DA403E"/>
    <w:rsid w:val="00DA6C39"/>
    <w:rsid w:val="00DB109B"/>
    <w:rsid w:val="00DB178C"/>
    <w:rsid w:val="00DB778A"/>
    <w:rsid w:val="00DC249C"/>
    <w:rsid w:val="00DC490F"/>
    <w:rsid w:val="00DC5F4A"/>
    <w:rsid w:val="00DD3012"/>
    <w:rsid w:val="00DD37CF"/>
    <w:rsid w:val="00DD44DE"/>
    <w:rsid w:val="00DD458F"/>
    <w:rsid w:val="00DE086F"/>
    <w:rsid w:val="00DE1544"/>
    <w:rsid w:val="00DE21D0"/>
    <w:rsid w:val="00DE60D3"/>
    <w:rsid w:val="00DE66F9"/>
    <w:rsid w:val="00DF3551"/>
    <w:rsid w:val="00DF3C88"/>
    <w:rsid w:val="00DF4F3F"/>
    <w:rsid w:val="00DF5603"/>
    <w:rsid w:val="00E029C7"/>
    <w:rsid w:val="00E04390"/>
    <w:rsid w:val="00E05BAC"/>
    <w:rsid w:val="00E15298"/>
    <w:rsid w:val="00E21E03"/>
    <w:rsid w:val="00E23057"/>
    <w:rsid w:val="00E23089"/>
    <w:rsid w:val="00E23726"/>
    <w:rsid w:val="00E240CC"/>
    <w:rsid w:val="00E25D2D"/>
    <w:rsid w:val="00E279A9"/>
    <w:rsid w:val="00E27D46"/>
    <w:rsid w:val="00E302E5"/>
    <w:rsid w:val="00E303C4"/>
    <w:rsid w:val="00E327D7"/>
    <w:rsid w:val="00E37219"/>
    <w:rsid w:val="00E3770B"/>
    <w:rsid w:val="00E4054C"/>
    <w:rsid w:val="00E43554"/>
    <w:rsid w:val="00E4791D"/>
    <w:rsid w:val="00E518F3"/>
    <w:rsid w:val="00E52F79"/>
    <w:rsid w:val="00E55780"/>
    <w:rsid w:val="00E5625C"/>
    <w:rsid w:val="00E56D78"/>
    <w:rsid w:val="00E71D06"/>
    <w:rsid w:val="00E71FA6"/>
    <w:rsid w:val="00E748CA"/>
    <w:rsid w:val="00E74E0A"/>
    <w:rsid w:val="00E77A98"/>
    <w:rsid w:val="00E802A6"/>
    <w:rsid w:val="00E81C1E"/>
    <w:rsid w:val="00E82AD7"/>
    <w:rsid w:val="00E83D1A"/>
    <w:rsid w:val="00E86FAA"/>
    <w:rsid w:val="00E878C9"/>
    <w:rsid w:val="00E9140D"/>
    <w:rsid w:val="00E92A3C"/>
    <w:rsid w:val="00E95215"/>
    <w:rsid w:val="00E95C0B"/>
    <w:rsid w:val="00EA1A6F"/>
    <w:rsid w:val="00EA28FF"/>
    <w:rsid w:val="00EA5726"/>
    <w:rsid w:val="00EB12BD"/>
    <w:rsid w:val="00EC1378"/>
    <w:rsid w:val="00EC342F"/>
    <w:rsid w:val="00EC7840"/>
    <w:rsid w:val="00ED2D56"/>
    <w:rsid w:val="00ED2E18"/>
    <w:rsid w:val="00ED558F"/>
    <w:rsid w:val="00ED64B2"/>
    <w:rsid w:val="00ED76FB"/>
    <w:rsid w:val="00EE1DE8"/>
    <w:rsid w:val="00EF2BA1"/>
    <w:rsid w:val="00EF3632"/>
    <w:rsid w:val="00EF64CE"/>
    <w:rsid w:val="00F01815"/>
    <w:rsid w:val="00F02ABE"/>
    <w:rsid w:val="00F142AC"/>
    <w:rsid w:val="00F14D90"/>
    <w:rsid w:val="00F157EA"/>
    <w:rsid w:val="00F17BD5"/>
    <w:rsid w:val="00F206BA"/>
    <w:rsid w:val="00F22840"/>
    <w:rsid w:val="00F23095"/>
    <w:rsid w:val="00F24A74"/>
    <w:rsid w:val="00F2659F"/>
    <w:rsid w:val="00F27084"/>
    <w:rsid w:val="00F341FF"/>
    <w:rsid w:val="00F347D6"/>
    <w:rsid w:val="00F34AAD"/>
    <w:rsid w:val="00F37F76"/>
    <w:rsid w:val="00F40114"/>
    <w:rsid w:val="00F436EB"/>
    <w:rsid w:val="00F43759"/>
    <w:rsid w:val="00F46C63"/>
    <w:rsid w:val="00F4767C"/>
    <w:rsid w:val="00F50648"/>
    <w:rsid w:val="00F529A7"/>
    <w:rsid w:val="00F55760"/>
    <w:rsid w:val="00F63562"/>
    <w:rsid w:val="00F667A5"/>
    <w:rsid w:val="00F72537"/>
    <w:rsid w:val="00F746E7"/>
    <w:rsid w:val="00F76FD5"/>
    <w:rsid w:val="00F844FD"/>
    <w:rsid w:val="00F90398"/>
    <w:rsid w:val="00F95861"/>
    <w:rsid w:val="00FA04F5"/>
    <w:rsid w:val="00FA2D2A"/>
    <w:rsid w:val="00FA6CCA"/>
    <w:rsid w:val="00FB0411"/>
    <w:rsid w:val="00FB082A"/>
    <w:rsid w:val="00FB7533"/>
    <w:rsid w:val="00FC0E90"/>
    <w:rsid w:val="00FC7430"/>
    <w:rsid w:val="00FD0E11"/>
    <w:rsid w:val="00FD1EBE"/>
    <w:rsid w:val="00FD53C8"/>
    <w:rsid w:val="00FD63CF"/>
    <w:rsid w:val="00FE3A16"/>
    <w:rsid w:val="00FE55BC"/>
    <w:rsid w:val="00FE6349"/>
    <w:rsid w:val="00FF0EAB"/>
    <w:rsid w:val="00FF2B30"/>
    <w:rsid w:val="00FF2E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304647"/>
  <w15:docId w15:val="{1F256F12-E930-4B65-BBB3-EFD04ABAF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3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8299F"/>
    <w:rPr>
      <w:color w:val="0000FF" w:themeColor="hyperlink"/>
      <w:u w:val="single"/>
    </w:rPr>
  </w:style>
  <w:style w:type="paragraph" w:styleId="BalloonText">
    <w:name w:val="Balloon Text"/>
    <w:basedOn w:val="Normal"/>
    <w:link w:val="BalloonTextChar"/>
    <w:uiPriority w:val="99"/>
    <w:semiHidden/>
    <w:unhideWhenUsed/>
    <w:rsid w:val="003D67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7E3"/>
    <w:rPr>
      <w:rFonts w:ascii="Tahoma" w:hAnsi="Tahoma" w:cs="Tahoma"/>
      <w:sz w:val="16"/>
      <w:szCs w:val="16"/>
    </w:rPr>
  </w:style>
  <w:style w:type="paragraph" w:styleId="Header">
    <w:name w:val="header"/>
    <w:basedOn w:val="Normal"/>
    <w:link w:val="HeaderChar"/>
    <w:uiPriority w:val="99"/>
    <w:unhideWhenUsed/>
    <w:rsid w:val="00B76D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D50"/>
  </w:style>
  <w:style w:type="paragraph" w:styleId="Footer">
    <w:name w:val="footer"/>
    <w:basedOn w:val="Normal"/>
    <w:link w:val="FooterChar"/>
    <w:uiPriority w:val="99"/>
    <w:unhideWhenUsed/>
    <w:rsid w:val="00B76D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D50"/>
  </w:style>
  <w:style w:type="table" w:styleId="TableGrid">
    <w:name w:val="Table Grid"/>
    <w:basedOn w:val="TableNormal"/>
    <w:uiPriority w:val="59"/>
    <w:rsid w:val="00967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E3A16"/>
    <w:rPr>
      <w:color w:val="605E5C"/>
      <w:shd w:val="clear" w:color="auto" w:fill="E1DFDD"/>
    </w:rPr>
  </w:style>
  <w:style w:type="paragraph" w:styleId="ListParagraph">
    <w:name w:val="List Paragraph"/>
    <w:basedOn w:val="Normal"/>
    <w:uiPriority w:val="34"/>
    <w:qFormat/>
    <w:rsid w:val="00DE60D3"/>
    <w:pPr>
      <w:ind w:left="720"/>
      <w:contextualSpacing/>
    </w:pPr>
  </w:style>
  <w:style w:type="paragraph" w:styleId="NormalWeb">
    <w:name w:val="Normal (Web)"/>
    <w:basedOn w:val="Normal"/>
    <w:uiPriority w:val="99"/>
    <w:semiHidden/>
    <w:unhideWhenUsed/>
    <w:rsid w:val="00CB0624"/>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544AB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44AB2"/>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706108">
      <w:bodyDiv w:val="1"/>
      <w:marLeft w:val="0"/>
      <w:marRight w:val="0"/>
      <w:marTop w:val="0"/>
      <w:marBottom w:val="0"/>
      <w:divBdr>
        <w:top w:val="none" w:sz="0" w:space="0" w:color="auto"/>
        <w:left w:val="none" w:sz="0" w:space="0" w:color="auto"/>
        <w:bottom w:val="none" w:sz="0" w:space="0" w:color="auto"/>
        <w:right w:val="none" w:sz="0" w:space="0" w:color="auto"/>
      </w:divBdr>
      <w:divsChild>
        <w:div w:id="312030656">
          <w:marLeft w:val="0"/>
          <w:marRight w:val="0"/>
          <w:marTop w:val="0"/>
          <w:marBottom w:val="0"/>
          <w:divBdr>
            <w:top w:val="single" w:sz="2" w:space="0" w:color="auto"/>
            <w:left w:val="single" w:sz="2" w:space="0" w:color="auto"/>
            <w:bottom w:val="single" w:sz="6" w:space="0" w:color="auto"/>
            <w:right w:val="single" w:sz="2" w:space="0" w:color="auto"/>
          </w:divBdr>
          <w:divsChild>
            <w:div w:id="45378528">
              <w:marLeft w:val="0"/>
              <w:marRight w:val="0"/>
              <w:marTop w:val="100"/>
              <w:marBottom w:val="100"/>
              <w:divBdr>
                <w:top w:val="single" w:sz="2" w:space="0" w:color="D9D9E3"/>
                <w:left w:val="single" w:sz="2" w:space="0" w:color="D9D9E3"/>
                <w:bottom w:val="single" w:sz="2" w:space="0" w:color="D9D9E3"/>
                <w:right w:val="single" w:sz="2" w:space="0" w:color="D9D9E3"/>
              </w:divBdr>
              <w:divsChild>
                <w:div w:id="1631285553">
                  <w:marLeft w:val="0"/>
                  <w:marRight w:val="0"/>
                  <w:marTop w:val="0"/>
                  <w:marBottom w:val="0"/>
                  <w:divBdr>
                    <w:top w:val="single" w:sz="2" w:space="0" w:color="D9D9E3"/>
                    <w:left w:val="single" w:sz="2" w:space="0" w:color="D9D9E3"/>
                    <w:bottom w:val="single" w:sz="2" w:space="0" w:color="D9D9E3"/>
                    <w:right w:val="single" w:sz="2" w:space="0" w:color="D9D9E3"/>
                  </w:divBdr>
                  <w:divsChild>
                    <w:div w:id="1147472325">
                      <w:marLeft w:val="0"/>
                      <w:marRight w:val="0"/>
                      <w:marTop w:val="0"/>
                      <w:marBottom w:val="0"/>
                      <w:divBdr>
                        <w:top w:val="single" w:sz="2" w:space="0" w:color="D9D9E3"/>
                        <w:left w:val="single" w:sz="2" w:space="0" w:color="D9D9E3"/>
                        <w:bottom w:val="single" w:sz="2" w:space="0" w:color="D9D9E3"/>
                        <w:right w:val="single" w:sz="2" w:space="0" w:color="D9D9E3"/>
                      </w:divBdr>
                      <w:divsChild>
                        <w:div w:id="93092587">
                          <w:marLeft w:val="0"/>
                          <w:marRight w:val="0"/>
                          <w:marTop w:val="0"/>
                          <w:marBottom w:val="0"/>
                          <w:divBdr>
                            <w:top w:val="single" w:sz="2" w:space="0" w:color="D9D9E3"/>
                            <w:left w:val="single" w:sz="2" w:space="0" w:color="D9D9E3"/>
                            <w:bottom w:val="single" w:sz="2" w:space="0" w:color="D9D9E3"/>
                            <w:right w:val="single" w:sz="2" w:space="0" w:color="D9D9E3"/>
                          </w:divBdr>
                          <w:divsChild>
                            <w:div w:id="1074820538">
                              <w:marLeft w:val="0"/>
                              <w:marRight w:val="0"/>
                              <w:marTop w:val="0"/>
                              <w:marBottom w:val="0"/>
                              <w:divBdr>
                                <w:top w:val="single" w:sz="2" w:space="0" w:color="D9D9E3"/>
                                <w:left w:val="single" w:sz="2" w:space="0" w:color="D9D9E3"/>
                                <w:bottom w:val="single" w:sz="2" w:space="0" w:color="D9D9E3"/>
                                <w:right w:val="single" w:sz="2" w:space="0" w:color="D9D9E3"/>
                              </w:divBdr>
                              <w:divsChild>
                                <w:div w:id="8958955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10142159">
      <w:bodyDiv w:val="1"/>
      <w:marLeft w:val="0"/>
      <w:marRight w:val="0"/>
      <w:marTop w:val="0"/>
      <w:marBottom w:val="0"/>
      <w:divBdr>
        <w:top w:val="none" w:sz="0" w:space="0" w:color="auto"/>
        <w:left w:val="none" w:sz="0" w:space="0" w:color="auto"/>
        <w:bottom w:val="none" w:sz="0" w:space="0" w:color="auto"/>
        <w:right w:val="none" w:sz="0" w:space="0" w:color="auto"/>
      </w:divBdr>
      <w:divsChild>
        <w:div w:id="1413627694">
          <w:marLeft w:val="0"/>
          <w:marRight w:val="0"/>
          <w:marTop w:val="0"/>
          <w:marBottom w:val="0"/>
          <w:divBdr>
            <w:top w:val="single" w:sz="2" w:space="0" w:color="D9D9E3"/>
            <w:left w:val="single" w:sz="2" w:space="0" w:color="D9D9E3"/>
            <w:bottom w:val="single" w:sz="2" w:space="0" w:color="D9D9E3"/>
            <w:right w:val="single" w:sz="2" w:space="0" w:color="D9D9E3"/>
          </w:divBdr>
          <w:divsChild>
            <w:div w:id="1628701612">
              <w:marLeft w:val="0"/>
              <w:marRight w:val="0"/>
              <w:marTop w:val="0"/>
              <w:marBottom w:val="0"/>
              <w:divBdr>
                <w:top w:val="single" w:sz="2" w:space="0" w:color="D9D9E3"/>
                <w:left w:val="single" w:sz="2" w:space="0" w:color="D9D9E3"/>
                <w:bottom w:val="single" w:sz="2" w:space="0" w:color="D9D9E3"/>
                <w:right w:val="single" w:sz="2" w:space="0" w:color="D9D9E3"/>
              </w:divBdr>
              <w:divsChild>
                <w:div w:id="572397612">
                  <w:marLeft w:val="0"/>
                  <w:marRight w:val="0"/>
                  <w:marTop w:val="0"/>
                  <w:marBottom w:val="0"/>
                  <w:divBdr>
                    <w:top w:val="single" w:sz="2" w:space="0" w:color="D9D9E3"/>
                    <w:left w:val="single" w:sz="2" w:space="0" w:color="D9D9E3"/>
                    <w:bottom w:val="single" w:sz="2" w:space="0" w:color="D9D9E3"/>
                    <w:right w:val="single" w:sz="2" w:space="0" w:color="D9D9E3"/>
                  </w:divBdr>
                  <w:divsChild>
                    <w:div w:id="236093179">
                      <w:marLeft w:val="0"/>
                      <w:marRight w:val="0"/>
                      <w:marTop w:val="0"/>
                      <w:marBottom w:val="0"/>
                      <w:divBdr>
                        <w:top w:val="single" w:sz="2" w:space="0" w:color="D9D9E3"/>
                        <w:left w:val="single" w:sz="2" w:space="0" w:color="D9D9E3"/>
                        <w:bottom w:val="single" w:sz="2" w:space="0" w:color="D9D9E3"/>
                        <w:right w:val="single" w:sz="2" w:space="0" w:color="D9D9E3"/>
                      </w:divBdr>
                      <w:divsChild>
                        <w:div w:id="1966235275">
                          <w:marLeft w:val="0"/>
                          <w:marRight w:val="0"/>
                          <w:marTop w:val="0"/>
                          <w:marBottom w:val="0"/>
                          <w:divBdr>
                            <w:top w:val="single" w:sz="2" w:space="0" w:color="auto"/>
                            <w:left w:val="single" w:sz="2" w:space="0" w:color="auto"/>
                            <w:bottom w:val="single" w:sz="6" w:space="0" w:color="auto"/>
                            <w:right w:val="single" w:sz="2" w:space="0" w:color="auto"/>
                          </w:divBdr>
                          <w:divsChild>
                            <w:div w:id="1186478864">
                              <w:marLeft w:val="0"/>
                              <w:marRight w:val="0"/>
                              <w:marTop w:val="100"/>
                              <w:marBottom w:val="100"/>
                              <w:divBdr>
                                <w:top w:val="single" w:sz="2" w:space="0" w:color="D9D9E3"/>
                                <w:left w:val="single" w:sz="2" w:space="0" w:color="D9D9E3"/>
                                <w:bottom w:val="single" w:sz="2" w:space="0" w:color="D9D9E3"/>
                                <w:right w:val="single" w:sz="2" w:space="0" w:color="D9D9E3"/>
                              </w:divBdr>
                              <w:divsChild>
                                <w:div w:id="2062166134">
                                  <w:marLeft w:val="0"/>
                                  <w:marRight w:val="0"/>
                                  <w:marTop w:val="0"/>
                                  <w:marBottom w:val="0"/>
                                  <w:divBdr>
                                    <w:top w:val="single" w:sz="2" w:space="0" w:color="D9D9E3"/>
                                    <w:left w:val="single" w:sz="2" w:space="0" w:color="D9D9E3"/>
                                    <w:bottom w:val="single" w:sz="2" w:space="0" w:color="D9D9E3"/>
                                    <w:right w:val="single" w:sz="2" w:space="0" w:color="D9D9E3"/>
                                  </w:divBdr>
                                  <w:divsChild>
                                    <w:div w:id="1032806803">
                                      <w:marLeft w:val="0"/>
                                      <w:marRight w:val="0"/>
                                      <w:marTop w:val="0"/>
                                      <w:marBottom w:val="0"/>
                                      <w:divBdr>
                                        <w:top w:val="single" w:sz="2" w:space="0" w:color="D9D9E3"/>
                                        <w:left w:val="single" w:sz="2" w:space="0" w:color="D9D9E3"/>
                                        <w:bottom w:val="single" w:sz="2" w:space="0" w:color="D9D9E3"/>
                                        <w:right w:val="single" w:sz="2" w:space="0" w:color="D9D9E3"/>
                                      </w:divBdr>
                                      <w:divsChild>
                                        <w:div w:id="1905528394">
                                          <w:marLeft w:val="0"/>
                                          <w:marRight w:val="0"/>
                                          <w:marTop w:val="0"/>
                                          <w:marBottom w:val="0"/>
                                          <w:divBdr>
                                            <w:top w:val="single" w:sz="2" w:space="0" w:color="D9D9E3"/>
                                            <w:left w:val="single" w:sz="2" w:space="0" w:color="D9D9E3"/>
                                            <w:bottom w:val="single" w:sz="2" w:space="0" w:color="D9D9E3"/>
                                            <w:right w:val="single" w:sz="2" w:space="0" w:color="D9D9E3"/>
                                          </w:divBdr>
                                          <w:divsChild>
                                            <w:div w:id="596795835">
                                              <w:marLeft w:val="0"/>
                                              <w:marRight w:val="0"/>
                                              <w:marTop w:val="0"/>
                                              <w:marBottom w:val="0"/>
                                              <w:divBdr>
                                                <w:top w:val="single" w:sz="2" w:space="0" w:color="D9D9E3"/>
                                                <w:left w:val="single" w:sz="2" w:space="0" w:color="D9D9E3"/>
                                                <w:bottom w:val="single" w:sz="2" w:space="0" w:color="D9D9E3"/>
                                                <w:right w:val="single" w:sz="2" w:space="0" w:color="D9D9E3"/>
                                              </w:divBdr>
                                              <w:divsChild>
                                                <w:div w:id="90682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66732302">
          <w:marLeft w:val="0"/>
          <w:marRight w:val="0"/>
          <w:marTop w:val="0"/>
          <w:marBottom w:val="0"/>
          <w:divBdr>
            <w:top w:val="none" w:sz="0" w:space="0" w:color="auto"/>
            <w:left w:val="none" w:sz="0" w:space="0" w:color="auto"/>
            <w:bottom w:val="none" w:sz="0" w:space="0" w:color="auto"/>
            <w:right w:val="none" w:sz="0" w:space="0" w:color="auto"/>
          </w:divBdr>
        </w:div>
      </w:divsChild>
    </w:div>
    <w:div w:id="1817527991">
      <w:bodyDiv w:val="1"/>
      <w:marLeft w:val="0"/>
      <w:marRight w:val="0"/>
      <w:marTop w:val="0"/>
      <w:marBottom w:val="0"/>
      <w:divBdr>
        <w:top w:val="none" w:sz="0" w:space="0" w:color="auto"/>
        <w:left w:val="none" w:sz="0" w:space="0" w:color="auto"/>
        <w:bottom w:val="none" w:sz="0" w:space="0" w:color="auto"/>
        <w:right w:val="none" w:sz="0" w:space="0" w:color="auto"/>
      </w:divBdr>
      <w:divsChild>
        <w:div w:id="459760263">
          <w:marLeft w:val="0"/>
          <w:marRight w:val="0"/>
          <w:marTop w:val="0"/>
          <w:marBottom w:val="0"/>
          <w:divBdr>
            <w:top w:val="single" w:sz="2" w:space="0" w:color="auto"/>
            <w:left w:val="single" w:sz="2" w:space="0" w:color="auto"/>
            <w:bottom w:val="single" w:sz="6" w:space="0" w:color="auto"/>
            <w:right w:val="single" w:sz="2" w:space="0" w:color="auto"/>
          </w:divBdr>
          <w:divsChild>
            <w:div w:id="2007782970">
              <w:marLeft w:val="0"/>
              <w:marRight w:val="0"/>
              <w:marTop w:val="100"/>
              <w:marBottom w:val="100"/>
              <w:divBdr>
                <w:top w:val="single" w:sz="2" w:space="0" w:color="D9D9E3"/>
                <w:left w:val="single" w:sz="2" w:space="0" w:color="D9D9E3"/>
                <w:bottom w:val="single" w:sz="2" w:space="0" w:color="D9D9E3"/>
                <w:right w:val="single" w:sz="2" w:space="0" w:color="D9D9E3"/>
              </w:divBdr>
              <w:divsChild>
                <w:div w:id="1989362262">
                  <w:marLeft w:val="0"/>
                  <w:marRight w:val="0"/>
                  <w:marTop w:val="0"/>
                  <w:marBottom w:val="0"/>
                  <w:divBdr>
                    <w:top w:val="single" w:sz="2" w:space="0" w:color="D9D9E3"/>
                    <w:left w:val="single" w:sz="2" w:space="0" w:color="D9D9E3"/>
                    <w:bottom w:val="single" w:sz="2" w:space="0" w:color="D9D9E3"/>
                    <w:right w:val="single" w:sz="2" w:space="0" w:color="D9D9E3"/>
                  </w:divBdr>
                  <w:divsChild>
                    <w:div w:id="1602911010">
                      <w:marLeft w:val="0"/>
                      <w:marRight w:val="0"/>
                      <w:marTop w:val="0"/>
                      <w:marBottom w:val="0"/>
                      <w:divBdr>
                        <w:top w:val="single" w:sz="2" w:space="0" w:color="D9D9E3"/>
                        <w:left w:val="single" w:sz="2" w:space="0" w:color="D9D9E3"/>
                        <w:bottom w:val="single" w:sz="2" w:space="0" w:color="D9D9E3"/>
                        <w:right w:val="single" w:sz="2" w:space="0" w:color="D9D9E3"/>
                      </w:divBdr>
                      <w:divsChild>
                        <w:div w:id="716973338">
                          <w:marLeft w:val="0"/>
                          <w:marRight w:val="0"/>
                          <w:marTop w:val="0"/>
                          <w:marBottom w:val="0"/>
                          <w:divBdr>
                            <w:top w:val="single" w:sz="2" w:space="0" w:color="D9D9E3"/>
                            <w:left w:val="single" w:sz="2" w:space="0" w:color="D9D9E3"/>
                            <w:bottom w:val="single" w:sz="2" w:space="0" w:color="D9D9E3"/>
                            <w:right w:val="single" w:sz="2" w:space="0" w:color="D9D9E3"/>
                          </w:divBdr>
                          <w:divsChild>
                            <w:div w:id="340743549">
                              <w:marLeft w:val="0"/>
                              <w:marRight w:val="0"/>
                              <w:marTop w:val="0"/>
                              <w:marBottom w:val="0"/>
                              <w:divBdr>
                                <w:top w:val="single" w:sz="2" w:space="0" w:color="D9D9E3"/>
                                <w:left w:val="single" w:sz="2" w:space="0" w:color="D9D9E3"/>
                                <w:bottom w:val="single" w:sz="2" w:space="0" w:color="D9D9E3"/>
                                <w:right w:val="single" w:sz="2" w:space="0" w:color="D9D9E3"/>
                              </w:divBdr>
                              <w:divsChild>
                                <w:div w:id="2500910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61893880">
      <w:bodyDiv w:val="1"/>
      <w:marLeft w:val="0"/>
      <w:marRight w:val="0"/>
      <w:marTop w:val="0"/>
      <w:marBottom w:val="0"/>
      <w:divBdr>
        <w:top w:val="none" w:sz="0" w:space="0" w:color="auto"/>
        <w:left w:val="none" w:sz="0" w:space="0" w:color="auto"/>
        <w:bottom w:val="none" w:sz="0" w:space="0" w:color="auto"/>
        <w:right w:val="none" w:sz="0" w:space="0" w:color="auto"/>
      </w:divBdr>
      <w:divsChild>
        <w:div w:id="1025523871">
          <w:marLeft w:val="0"/>
          <w:marRight w:val="0"/>
          <w:marTop w:val="0"/>
          <w:marBottom w:val="0"/>
          <w:divBdr>
            <w:top w:val="single" w:sz="2" w:space="0" w:color="D9D9E3"/>
            <w:left w:val="single" w:sz="2" w:space="0" w:color="D9D9E3"/>
            <w:bottom w:val="single" w:sz="2" w:space="0" w:color="D9D9E3"/>
            <w:right w:val="single" w:sz="2" w:space="0" w:color="D9D9E3"/>
          </w:divBdr>
          <w:divsChild>
            <w:div w:id="1166284810">
              <w:marLeft w:val="0"/>
              <w:marRight w:val="0"/>
              <w:marTop w:val="0"/>
              <w:marBottom w:val="0"/>
              <w:divBdr>
                <w:top w:val="single" w:sz="2" w:space="0" w:color="D9D9E3"/>
                <w:left w:val="single" w:sz="2" w:space="0" w:color="D9D9E3"/>
                <w:bottom w:val="single" w:sz="2" w:space="0" w:color="D9D9E3"/>
                <w:right w:val="single" w:sz="2" w:space="0" w:color="D9D9E3"/>
              </w:divBdr>
              <w:divsChild>
                <w:div w:id="692076920">
                  <w:marLeft w:val="0"/>
                  <w:marRight w:val="0"/>
                  <w:marTop w:val="0"/>
                  <w:marBottom w:val="0"/>
                  <w:divBdr>
                    <w:top w:val="single" w:sz="2" w:space="0" w:color="D9D9E3"/>
                    <w:left w:val="single" w:sz="2" w:space="0" w:color="D9D9E3"/>
                    <w:bottom w:val="single" w:sz="2" w:space="0" w:color="D9D9E3"/>
                    <w:right w:val="single" w:sz="2" w:space="0" w:color="D9D9E3"/>
                  </w:divBdr>
                  <w:divsChild>
                    <w:div w:id="878081754">
                      <w:marLeft w:val="0"/>
                      <w:marRight w:val="0"/>
                      <w:marTop w:val="0"/>
                      <w:marBottom w:val="0"/>
                      <w:divBdr>
                        <w:top w:val="single" w:sz="2" w:space="0" w:color="D9D9E3"/>
                        <w:left w:val="single" w:sz="2" w:space="0" w:color="D9D9E3"/>
                        <w:bottom w:val="single" w:sz="2" w:space="0" w:color="D9D9E3"/>
                        <w:right w:val="single" w:sz="2" w:space="0" w:color="D9D9E3"/>
                      </w:divBdr>
                      <w:divsChild>
                        <w:div w:id="2067989352">
                          <w:marLeft w:val="0"/>
                          <w:marRight w:val="0"/>
                          <w:marTop w:val="0"/>
                          <w:marBottom w:val="0"/>
                          <w:divBdr>
                            <w:top w:val="single" w:sz="2" w:space="0" w:color="auto"/>
                            <w:left w:val="single" w:sz="2" w:space="0" w:color="auto"/>
                            <w:bottom w:val="single" w:sz="6" w:space="0" w:color="auto"/>
                            <w:right w:val="single" w:sz="2" w:space="0" w:color="auto"/>
                          </w:divBdr>
                          <w:divsChild>
                            <w:div w:id="638265870">
                              <w:marLeft w:val="0"/>
                              <w:marRight w:val="0"/>
                              <w:marTop w:val="100"/>
                              <w:marBottom w:val="100"/>
                              <w:divBdr>
                                <w:top w:val="single" w:sz="2" w:space="0" w:color="D9D9E3"/>
                                <w:left w:val="single" w:sz="2" w:space="0" w:color="D9D9E3"/>
                                <w:bottom w:val="single" w:sz="2" w:space="0" w:color="D9D9E3"/>
                                <w:right w:val="single" w:sz="2" w:space="0" w:color="D9D9E3"/>
                              </w:divBdr>
                              <w:divsChild>
                                <w:div w:id="1042555527">
                                  <w:marLeft w:val="0"/>
                                  <w:marRight w:val="0"/>
                                  <w:marTop w:val="0"/>
                                  <w:marBottom w:val="0"/>
                                  <w:divBdr>
                                    <w:top w:val="single" w:sz="2" w:space="0" w:color="D9D9E3"/>
                                    <w:left w:val="single" w:sz="2" w:space="0" w:color="D9D9E3"/>
                                    <w:bottom w:val="single" w:sz="2" w:space="0" w:color="D9D9E3"/>
                                    <w:right w:val="single" w:sz="2" w:space="0" w:color="D9D9E3"/>
                                  </w:divBdr>
                                  <w:divsChild>
                                    <w:div w:id="327637807">
                                      <w:marLeft w:val="0"/>
                                      <w:marRight w:val="0"/>
                                      <w:marTop w:val="0"/>
                                      <w:marBottom w:val="0"/>
                                      <w:divBdr>
                                        <w:top w:val="single" w:sz="2" w:space="0" w:color="D9D9E3"/>
                                        <w:left w:val="single" w:sz="2" w:space="0" w:color="D9D9E3"/>
                                        <w:bottom w:val="single" w:sz="2" w:space="0" w:color="D9D9E3"/>
                                        <w:right w:val="single" w:sz="2" w:space="0" w:color="D9D9E3"/>
                                      </w:divBdr>
                                      <w:divsChild>
                                        <w:div w:id="1543904795">
                                          <w:marLeft w:val="0"/>
                                          <w:marRight w:val="0"/>
                                          <w:marTop w:val="0"/>
                                          <w:marBottom w:val="0"/>
                                          <w:divBdr>
                                            <w:top w:val="single" w:sz="2" w:space="0" w:color="D9D9E3"/>
                                            <w:left w:val="single" w:sz="2" w:space="0" w:color="D9D9E3"/>
                                            <w:bottom w:val="single" w:sz="2" w:space="0" w:color="D9D9E3"/>
                                            <w:right w:val="single" w:sz="2" w:space="0" w:color="D9D9E3"/>
                                          </w:divBdr>
                                          <w:divsChild>
                                            <w:div w:id="1614047922">
                                              <w:marLeft w:val="0"/>
                                              <w:marRight w:val="0"/>
                                              <w:marTop w:val="0"/>
                                              <w:marBottom w:val="0"/>
                                              <w:divBdr>
                                                <w:top w:val="single" w:sz="2" w:space="0" w:color="D9D9E3"/>
                                                <w:left w:val="single" w:sz="2" w:space="0" w:color="D9D9E3"/>
                                                <w:bottom w:val="single" w:sz="2" w:space="0" w:color="D9D9E3"/>
                                                <w:right w:val="single" w:sz="2" w:space="0" w:color="D9D9E3"/>
                                              </w:divBdr>
                                              <w:divsChild>
                                                <w:div w:id="19702811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476265416">
          <w:marLeft w:val="0"/>
          <w:marRight w:val="0"/>
          <w:marTop w:val="0"/>
          <w:marBottom w:val="0"/>
          <w:divBdr>
            <w:top w:val="none" w:sz="0" w:space="0" w:color="auto"/>
            <w:left w:val="none" w:sz="0" w:space="0" w:color="auto"/>
            <w:bottom w:val="none" w:sz="0" w:space="0" w:color="auto"/>
            <w:right w:val="none" w:sz="0" w:space="0" w:color="auto"/>
          </w:divBdr>
        </w:div>
      </w:divsChild>
    </w:div>
    <w:div w:id="2110464280">
      <w:bodyDiv w:val="1"/>
      <w:marLeft w:val="0"/>
      <w:marRight w:val="0"/>
      <w:marTop w:val="0"/>
      <w:marBottom w:val="0"/>
      <w:divBdr>
        <w:top w:val="none" w:sz="0" w:space="0" w:color="auto"/>
        <w:left w:val="none" w:sz="0" w:space="0" w:color="auto"/>
        <w:bottom w:val="none" w:sz="0" w:space="0" w:color="auto"/>
        <w:right w:val="none" w:sz="0" w:space="0" w:color="auto"/>
      </w:divBdr>
      <w:divsChild>
        <w:div w:id="139661009">
          <w:marLeft w:val="0"/>
          <w:marRight w:val="0"/>
          <w:marTop w:val="0"/>
          <w:marBottom w:val="0"/>
          <w:divBdr>
            <w:top w:val="single" w:sz="2" w:space="0" w:color="auto"/>
            <w:left w:val="single" w:sz="2" w:space="0" w:color="auto"/>
            <w:bottom w:val="single" w:sz="6" w:space="0" w:color="auto"/>
            <w:right w:val="single" w:sz="2" w:space="0" w:color="auto"/>
          </w:divBdr>
          <w:divsChild>
            <w:div w:id="1464890119">
              <w:marLeft w:val="0"/>
              <w:marRight w:val="0"/>
              <w:marTop w:val="100"/>
              <w:marBottom w:val="100"/>
              <w:divBdr>
                <w:top w:val="single" w:sz="2" w:space="0" w:color="D9D9E3"/>
                <w:left w:val="single" w:sz="2" w:space="0" w:color="D9D9E3"/>
                <w:bottom w:val="single" w:sz="2" w:space="0" w:color="D9D9E3"/>
                <w:right w:val="single" w:sz="2" w:space="0" w:color="D9D9E3"/>
              </w:divBdr>
              <w:divsChild>
                <w:div w:id="1136028465">
                  <w:marLeft w:val="0"/>
                  <w:marRight w:val="0"/>
                  <w:marTop w:val="0"/>
                  <w:marBottom w:val="0"/>
                  <w:divBdr>
                    <w:top w:val="single" w:sz="2" w:space="0" w:color="D9D9E3"/>
                    <w:left w:val="single" w:sz="2" w:space="0" w:color="D9D9E3"/>
                    <w:bottom w:val="single" w:sz="2" w:space="0" w:color="D9D9E3"/>
                    <w:right w:val="single" w:sz="2" w:space="0" w:color="D9D9E3"/>
                  </w:divBdr>
                  <w:divsChild>
                    <w:div w:id="1606502493">
                      <w:marLeft w:val="0"/>
                      <w:marRight w:val="0"/>
                      <w:marTop w:val="0"/>
                      <w:marBottom w:val="0"/>
                      <w:divBdr>
                        <w:top w:val="single" w:sz="2" w:space="0" w:color="D9D9E3"/>
                        <w:left w:val="single" w:sz="2" w:space="0" w:color="D9D9E3"/>
                        <w:bottom w:val="single" w:sz="2" w:space="0" w:color="D9D9E3"/>
                        <w:right w:val="single" w:sz="2" w:space="0" w:color="D9D9E3"/>
                      </w:divBdr>
                      <w:divsChild>
                        <w:div w:id="1508669828">
                          <w:marLeft w:val="0"/>
                          <w:marRight w:val="0"/>
                          <w:marTop w:val="0"/>
                          <w:marBottom w:val="0"/>
                          <w:divBdr>
                            <w:top w:val="single" w:sz="2" w:space="0" w:color="D9D9E3"/>
                            <w:left w:val="single" w:sz="2" w:space="0" w:color="D9D9E3"/>
                            <w:bottom w:val="single" w:sz="2" w:space="0" w:color="D9D9E3"/>
                            <w:right w:val="single" w:sz="2" w:space="0" w:color="D9D9E3"/>
                          </w:divBdr>
                          <w:divsChild>
                            <w:div w:id="115758131">
                              <w:marLeft w:val="0"/>
                              <w:marRight w:val="0"/>
                              <w:marTop w:val="0"/>
                              <w:marBottom w:val="0"/>
                              <w:divBdr>
                                <w:top w:val="single" w:sz="2" w:space="0" w:color="D9D9E3"/>
                                <w:left w:val="single" w:sz="2" w:space="0" w:color="D9D9E3"/>
                                <w:bottom w:val="single" w:sz="2" w:space="0" w:color="D9D9E3"/>
                                <w:right w:val="single" w:sz="2" w:space="0" w:color="D9D9E3"/>
                              </w:divBdr>
                              <w:divsChild>
                                <w:div w:id="18685229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microsoft.com/office/2007/relationships/hdphoto" Target="media/hdphoto8.wdp"/><Relationship Id="rId39" Type="http://schemas.openxmlformats.org/officeDocument/2006/relationships/hyperlink" Target="https://doi.org/10.1109/ICC.2008.781" TargetMode="External"/><Relationship Id="rId21" Type="http://schemas.microsoft.com/office/2007/relationships/hdphoto" Target="media/hdphoto6.wdp"/><Relationship Id="rId34" Type="http://schemas.openxmlformats.org/officeDocument/2006/relationships/hyperlink" Target="https://doi.org/10.3844/ajeassp.2017.334.347" TargetMode="External"/><Relationship Id="rId42" Type="http://schemas.openxmlformats.org/officeDocument/2006/relationships/hyperlink" Target="https://doi.org/10.1109/TCOMM.2011.071111.090349" TargetMode="External"/><Relationship Id="rId47" Type="http://schemas.openxmlformats.org/officeDocument/2006/relationships/hyperlink" Target="https://doi.org/10.1109/ICASSP.2012.6288583" TargetMode="External"/><Relationship Id="rId50" Type="http://schemas.openxmlformats.org/officeDocument/2006/relationships/hyperlink" Target="https://doi.org/10.1109/TCOMM.2009.06.070402" TargetMode="External"/><Relationship Id="rId55" Type="http://schemas.openxmlformats.org/officeDocument/2006/relationships/hyperlink" Target="https://doi.org/10.1109/CROWN%20COM.2006.36345%20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jsju.org/index.php/journal/article/view/191" TargetMode="External"/><Relationship Id="rId11" Type="http://schemas.openxmlformats.org/officeDocument/2006/relationships/image" Target="media/image2.png"/><Relationship Id="rId24" Type="http://schemas.microsoft.com/office/2007/relationships/hdphoto" Target="media/hdphoto7.wdp"/><Relationship Id="rId32" Type="http://schemas.openxmlformats.org/officeDocument/2006/relationships/hyperlink" Target="https://doi.org/10.4108/icst.crowncom.2011.245826" TargetMode="External"/><Relationship Id="rId37" Type="http://schemas.openxmlformats.org/officeDocument/2006/relationships/hyperlink" Target="https://doi.org/10.1109/VTCFa%20ll.2012.6399372" TargetMode="External"/><Relationship Id="rId40" Type="http://schemas.openxmlformats.org/officeDocument/2006/relationships/hyperlink" Target="https://doi.org/10.1049/iet-com.2011.0506" TargetMode="External"/><Relationship Id="rId45" Type="http://schemas.openxmlformats.org/officeDocument/2006/relationships/hyperlink" Target="https://doi.org/10.1109/iMac4s.2013.6526389" TargetMode="External"/><Relationship Id="rId53" Type="http://schemas.openxmlformats.org/officeDocument/2006/relationships/hyperlink" Target="https://doi.org/10.1109/ICECCT.2015.7226181" TargetMode="External"/><Relationship Id="rId58" Type="http://schemas.openxmlformats.org/officeDocument/2006/relationships/footer" Target="footer1.xml"/><Relationship Id="rId5" Type="http://schemas.openxmlformats.org/officeDocument/2006/relationships/webSettings" Target="webSettings.xml"/><Relationship Id="rId19" Type="http://schemas.microsoft.com/office/2007/relationships/hdphoto" Target="media/hdphoto5.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doi.org/10.1109/AFRCO%20N.2011.6072009" TargetMode="External"/><Relationship Id="rId35" Type="http://schemas.openxmlformats.org/officeDocument/2006/relationships/hyperlink" Target="https://doi.org/10.1109/JSAC.2013.131118" TargetMode="External"/><Relationship Id="rId43" Type="http://schemas.openxmlformats.org/officeDocument/2006/relationships/hyperlink" Target="https://doi.org/10.1186/1687-1499-2012-28" TargetMode="External"/><Relationship Id="rId48" Type="http://schemas.openxmlformats.org/officeDocument/2006/relationships/hyperlink" Target="https://doi.org/10.1109/GlobalSIP.2014.7032326" TargetMode="External"/><Relationship Id="rId56" Type="http://schemas.openxmlformats.org/officeDocument/2006/relationships/hyperlink" Target="https://doi.org/10.1109/ICAwST.2011.6163179" TargetMode="External"/><Relationship Id="rId8" Type="http://schemas.openxmlformats.org/officeDocument/2006/relationships/hyperlink" Target="mailto:elechi.promise@ust.edu.ng" TargetMode="External"/><Relationship Id="rId51" Type="http://schemas.openxmlformats.org/officeDocument/2006/relationships/hyperlink" Target="https://doi.org/10.1109/TWC.2011.01241%201.100611" TargetMode="External"/><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4.wdp"/><Relationship Id="rId25" Type="http://schemas.openxmlformats.org/officeDocument/2006/relationships/image" Target="media/image10.png"/><Relationship Id="rId33" Type="http://schemas.openxmlformats.org/officeDocument/2006/relationships/hyperlink" Target="https://www.researchgate.net/publication/311949773" TargetMode="External"/><Relationship Id="rId38" Type="http://schemas.openxmlformats.org/officeDocument/2006/relationships/hyperlink" Target="https://doi.org/10.1109/WIRLE%20S.2005.1549453" TargetMode="External"/><Relationship Id="rId46" Type="http://schemas.openxmlformats.org/officeDocument/2006/relationships/hyperlink" Target="https://doi.org/10.1109/79.81007" TargetMode="Externa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s://doi.org/10.1109/LCOMM.2009.090169" TargetMode="External"/><Relationship Id="rId54" Type="http://schemas.openxmlformats.org/officeDocument/2006/relationships/hyperlink" Target="https://doi.org/10.1109/ICTEL%20.2010.54787%208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3.wdp"/><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doi.org/10.1109/TW.2013.060413.121814" TargetMode="External"/><Relationship Id="rId49" Type="http://schemas.openxmlformats.org/officeDocument/2006/relationships/hyperlink" Target="https://doi.org/10.1109/TWC.2014.2372756" TargetMode="External"/><Relationship Id="rId57" Type="http://schemas.openxmlformats.org/officeDocument/2006/relationships/hyperlink" Target="https://doi.org/10.1109/JPROC.2012.2208211" TargetMode="External"/><Relationship Id="rId10" Type="http://schemas.microsoft.com/office/2007/relationships/hdphoto" Target="media/hdphoto1.wdp"/><Relationship Id="rId31" Type="http://schemas.openxmlformats.org/officeDocument/2006/relationships/hyperlink" Target="https://doi.org/10.1007/978-3-319-95153-9_31" TargetMode="External"/><Relationship Id="rId44" Type="http://schemas.openxmlformats.org/officeDocument/2006/relationships/hyperlink" Target="https://doi.org/10.1016/j.proeng.2012.06.111" TargetMode="External"/><Relationship Id="rId52" Type="http://schemas.openxmlformats.org/officeDocument/2006/relationships/hyperlink" Target="https://doi.org/10.1109/TCOMM%20.2006.887483"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60D66-60F5-4327-8429-44F6FA1E6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11894</Words>
  <Characters>66730</Characters>
  <Application>Microsoft Office Word</Application>
  <DocSecurity>0</DocSecurity>
  <Lines>1906</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PST. WINNER</dc:creator>
  <cp:lastModifiedBy>PROMISE ELECHI</cp:lastModifiedBy>
  <cp:revision>2</cp:revision>
  <dcterms:created xsi:type="dcterms:W3CDTF">2023-10-03T07:25:00Z</dcterms:created>
  <dcterms:modified xsi:type="dcterms:W3CDTF">2023-10-03T07:25:00Z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713d03939c0a1e9c1d98a6af27f3d9414e341bfe2dfadd1f75bc5405b5847e3c</vt:lpwstr>
  </property>
</Properties>
</file>