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3B3" w:rsidRPr="000F02EF" w:rsidRDefault="00991798" w:rsidP="00991798">
      <w:pPr>
        <w:pStyle w:val="Heading1"/>
        <w:jc w:val="center"/>
        <w:rPr>
          <w:rFonts w:ascii="Times New Roman" w:hAnsi="Times New Roman" w:cs="Times New Roman"/>
          <w:color w:val="auto"/>
          <w:sz w:val="36"/>
          <w:szCs w:val="36"/>
        </w:rPr>
      </w:pPr>
      <w:r w:rsidRPr="000F02EF">
        <w:rPr>
          <w:rFonts w:ascii="Times New Roman" w:hAnsi="Times New Roman" w:cs="Times New Roman"/>
          <w:color w:val="auto"/>
          <w:sz w:val="36"/>
          <w:szCs w:val="36"/>
        </w:rPr>
        <w:t>An Overview of Anaesthesia Classification &amp; Its Applications</w:t>
      </w:r>
      <w:r w:rsidR="00A033B3" w:rsidRPr="000F02EF">
        <w:rPr>
          <w:rFonts w:ascii="Times New Roman" w:hAnsi="Times New Roman" w:cs="Times New Roman"/>
          <w:color w:val="auto"/>
          <w:sz w:val="36"/>
          <w:szCs w:val="36"/>
        </w:rPr>
        <w:t xml:space="preserve"> </w:t>
      </w:r>
    </w:p>
    <w:p w:rsidR="00A033B3" w:rsidRDefault="004101A9" w:rsidP="007A2072">
      <w:pPr>
        <w:jc w:val="center"/>
        <w:rPr>
          <w:rFonts w:ascii="Arial" w:hAnsi="Arial" w:cs="Arial"/>
          <w:b/>
          <w:sz w:val="24"/>
          <w:szCs w:val="24"/>
        </w:rPr>
      </w:pPr>
      <w:r w:rsidRPr="004101A9">
        <w:rPr>
          <w:rFonts w:ascii="Arial" w:hAnsi="Arial" w:cs="Arial"/>
          <w:b/>
          <w:sz w:val="24"/>
          <w:szCs w:val="24"/>
          <w:vertAlign w:val="superscript"/>
        </w:rPr>
        <w:t>1</w:t>
      </w:r>
      <w:r w:rsidR="00D31055">
        <w:rPr>
          <w:rFonts w:ascii="Arial" w:hAnsi="Arial" w:cs="Arial"/>
          <w:b/>
          <w:sz w:val="24"/>
          <w:szCs w:val="24"/>
        </w:rPr>
        <w:t>Dr B.</w:t>
      </w:r>
      <w:r>
        <w:rPr>
          <w:rFonts w:ascii="Arial" w:hAnsi="Arial" w:cs="Arial"/>
          <w:b/>
          <w:sz w:val="24"/>
          <w:szCs w:val="24"/>
        </w:rPr>
        <w:t>Durga</w:t>
      </w:r>
      <w:r w:rsidR="00D31055">
        <w:rPr>
          <w:rFonts w:ascii="Arial" w:hAnsi="Arial" w:cs="Arial"/>
          <w:b/>
          <w:sz w:val="24"/>
          <w:szCs w:val="24"/>
        </w:rPr>
        <w:t xml:space="preserve">* </w:t>
      </w:r>
      <w:r w:rsidR="00D31055" w:rsidRPr="00D31055">
        <w:rPr>
          <w:rFonts w:ascii="Arial" w:hAnsi="Arial" w:cs="Arial"/>
          <w:b/>
          <w:sz w:val="24"/>
          <w:szCs w:val="24"/>
          <w:vertAlign w:val="superscript"/>
        </w:rPr>
        <w:t>2</w:t>
      </w:r>
      <w:r w:rsidR="00D31055" w:rsidRPr="00400CCA">
        <w:rPr>
          <w:rFonts w:ascii="Arial" w:hAnsi="Arial" w:cs="Arial"/>
          <w:b/>
          <w:sz w:val="24"/>
          <w:szCs w:val="24"/>
        </w:rPr>
        <w:t>S.Harinipriya</w:t>
      </w:r>
      <w:r w:rsidRPr="004101A9">
        <w:rPr>
          <w:rFonts w:ascii="Arial" w:hAnsi="Arial" w:cs="Arial"/>
          <w:b/>
          <w:sz w:val="24"/>
          <w:szCs w:val="24"/>
          <w:vertAlign w:val="superscript"/>
        </w:rPr>
        <w:t xml:space="preserve"> </w:t>
      </w:r>
      <w:r>
        <w:rPr>
          <w:rFonts w:ascii="Arial" w:hAnsi="Arial" w:cs="Arial"/>
          <w:b/>
          <w:sz w:val="24"/>
          <w:szCs w:val="24"/>
        </w:rPr>
        <w:t xml:space="preserve"> </w:t>
      </w:r>
      <w:r w:rsidRPr="004101A9">
        <w:rPr>
          <w:rFonts w:ascii="Arial" w:hAnsi="Arial" w:cs="Arial"/>
          <w:b/>
          <w:sz w:val="24"/>
          <w:szCs w:val="24"/>
          <w:vertAlign w:val="superscript"/>
        </w:rPr>
        <w:t>3</w:t>
      </w:r>
      <w:r w:rsidR="00A033B3" w:rsidRPr="00400CCA">
        <w:rPr>
          <w:rFonts w:ascii="Arial" w:hAnsi="Arial" w:cs="Arial"/>
          <w:b/>
          <w:sz w:val="24"/>
          <w:szCs w:val="24"/>
        </w:rPr>
        <w:t xml:space="preserve">R Siva Sabitha </w:t>
      </w:r>
    </w:p>
    <w:p w:rsidR="007A2072" w:rsidRPr="007A2072" w:rsidRDefault="007A2072" w:rsidP="007A2072">
      <w:pPr>
        <w:jc w:val="center"/>
        <w:rPr>
          <w:rFonts w:ascii="Arial" w:hAnsi="Arial" w:cs="Arial"/>
          <w:b/>
          <w:sz w:val="24"/>
          <w:szCs w:val="24"/>
        </w:rPr>
      </w:pPr>
    </w:p>
    <w:p w:rsidR="00515D4F" w:rsidRDefault="00A033B3" w:rsidP="00A033B3">
      <w:pPr>
        <w:pStyle w:val="Heading2"/>
        <w:rPr>
          <w:rFonts w:ascii="Times New Roman" w:hAnsi="Times New Roman" w:cs="Times New Roman"/>
          <w:color w:val="auto"/>
          <w:sz w:val="24"/>
          <w:szCs w:val="24"/>
        </w:rPr>
      </w:pPr>
      <w:r w:rsidRPr="004101A9">
        <w:rPr>
          <w:rFonts w:ascii="Times New Roman" w:hAnsi="Times New Roman" w:cs="Times New Roman"/>
          <w:color w:val="auto"/>
          <w:sz w:val="24"/>
          <w:szCs w:val="24"/>
        </w:rPr>
        <w:t>INTRODUCTION</w:t>
      </w:r>
      <w:r w:rsidR="00D31055">
        <w:rPr>
          <w:rFonts w:ascii="Times New Roman" w:hAnsi="Times New Roman" w:cs="Times New Roman"/>
          <w:color w:val="auto"/>
          <w:sz w:val="24"/>
          <w:szCs w:val="24"/>
        </w:rPr>
        <w:t>:</w:t>
      </w:r>
    </w:p>
    <w:p w:rsidR="007A2072" w:rsidRPr="007A2072" w:rsidRDefault="007A2072" w:rsidP="007A2072"/>
    <w:p w:rsidR="00515D4F" w:rsidRPr="004101A9" w:rsidRDefault="00117BB7" w:rsidP="00662373">
      <w:pPr>
        <w:spacing w:line="360" w:lineRule="auto"/>
        <w:ind w:firstLine="720"/>
        <w:jc w:val="both"/>
        <w:rPr>
          <w:rFonts w:ascii="Times New Roman" w:hAnsi="Times New Roman" w:cs="Times New Roman"/>
          <w:sz w:val="24"/>
          <w:szCs w:val="24"/>
          <w:vertAlign w:val="superscript"/>
        </w:rPr>
      </w:pPr>
      <w:r w:rsidRPr="004101A9">
        <w:rPr>
          <w:rFonts w:ascii="Times New Roman" w:hAnsi="Times New Roman" w:cs="Times New Roman"/>
          <w:sz w:val="24"/>
          <w:szCs w:val="24"/>
        </w:rPr>
        <w:t>Anaesthesia is a temporary state consisting of unconsciousness, loss of memory, lack of pain, and muscle relaxants. It is a medical intervention which does not itself offers any particular medical benefits and instead enables the performance of other medications. The first demonstration of general anaesthesia was in 1846 by Boston dentist named William T.G. Morton at Massachusetts General Hospital, he gave ether anaesthetics to remove the neck tumor. On large, cocaine was the first discovered viable local anaesthetics. It can be administered via injection or through inhaled gases or vapors, which can affects the nervous system in different ways by blocking the nerve impulses and therefore, pain. Nowadays in hospitals and in surgery centers, highly trained professionals</w:t>
      </w:r>
      <w:r w:rsidR="006D26D6">
        <w:rPr>
          <w:rFonts w:ascii="Times New Roman" w:hAnsi="Times New Roman" w:cs="Times New Roman"/>
          <w:sz w:val="24"/>
          <w:szCs w:val="24"/>
        </w:rPr>
        <w:t xml:space="preserve"> </w:t>
      </w:r>
      <w:r w:rsidRPr="004101A9">
        <w:rPr>
          <w:rFonts w:ascii="Times New Roman" w:hAnsi="Times New Roman" w:cs="Times New Roman"/>
          <w:sz w:val="24"/>
          <w:szCs w:val="24"/>
        </w:rPr>
        <w:t xml:space="preserve">use a wide variety of safe, modern medications, and extremely capable monitoring technology. </w:t>
      </w:r>
      <w:r w:rsidR="006D26D6" w:rsidRPr="004101A9">
        <w:rPr>
          <w:rFonts w:ascii="Times New Roman" w:hAnsi="Times New Roman" w:cs="Times New Roman"/>
          <w:sz w:val="24"/>
          <w:szCs w:val="24"/>
        </w:rPr>
        <w:t>Anaesthesiologist is</w:t>
      </w:r>
      <w:r w:rsidRPr="004101A9">
        <w:rPr>
          <w:rFonts w:ascii="Times New Roman" w:hAnsi="Times New Roman" w:cs="Times New Roman"/>
          <w:sz w:val="24"/>
          <w:szCs w:val="24"/>
        </w:rPr>
        <w:t xml:space="preserve"> a doctor, who specializes in giving and managing anaesthetics – the medication that numbs an area of the body or helps to fall asleep</w:t>
      </w:r>
      <w:r w:rsidR="006D26D6" w:rsidRPr="004101A9">
        <w:rPr>
          <w:rFonts w:ascii="Times New Roman" w:hAnsi="Times New Roman" w:cs="Times New Roman"/>
          <w:sz w:val="24"/>
          <w:szCs w:val="24"/>
        </w:rPr>
        <w:t>.</w:t>
      </w:r>
      <w:r w:rsidR="006D26D6" w:rsidRPr="004101A9">
        <w:rPr>
          <w:rFonts w:ascii="Times New Roman" w:hAnsi="Times New Roman" w:cs="Times New Roman"/>
          <w:sz w:val="24"/>
          <w:szCs w:val="24"/>
          <w:vertAlign w:val="superscript"/>
        </w:rPr>
        <w:t xml:space="preserve"> [</w:t>
      </w:r>
      <w:r w:rsidRPr="004101A9">
        <w:rPr>
          <w:rFonts w:ascii="Times New Roman" w:hAnsi="Times New Roman" w:cs="Times New Roman"/>
          <w:sz w:val="24"/>
          <w:szCs w:val="24"/>
          <w:vertAlign w:val="superscript"/>
        </w:rPr>
        <w:t>2]</w:t>
      </w:r>
    </w:p>
    <w:p w:rsidR="00515D4F" w:rsidRDefault="00117BB7" w:rsidP="00662373">
      <w:pPr>
        <w:spacing w:line="360" w:lineRule="auto"/>
        <w:ind w:firstLine="720"/>
        <w:jc w:val="both"/>
        <w:rPr>
          <w:rFonts w:ascii="Times New Roman" w:hAnsi="Times New Roman" w:cs="Times New Roman"/>
          <w:sz w:val="24"/>
          <w:szCs w:val="24"/>
          <w:vertAlign w:val="superscript"/>
        </w:rPr>
      </w:pPr>
      <w:r w:rsidRPr="004101A9">
        <w:rPr>
          <w:rFonts w:ascii="Times New Roman" w:hAnsi="Times New Roman" w:cs="Times New Roman"/>
          <w:sz w:val="24"/>
          <w:szCs w:val="24"/>
        </w:rPr>
        <w:t>However, the scientific discoveries over late 18</w:t>
      </w:r>
      <w:r w:rsidRPr="004101A9">
        <w:rPr>
          <w:rFonts w:ascii="Times New Roman" w:hAnsi="Times New Roman" w:cs="Times New Roman"/>
          <w:sz w:val="24"/>
          <w:szCs w:val="24"/>
          <w:vertAlign w:val="superscript"/>
        </w:rPr>
        <w:t>th</w:t>
      </w:r>
      <w:r w:rsidRPr="004101A9">
        <w:rPr>
          <w:rFonts w:ascii="Times New Roman" w:hAnsi="Times New Roman" w:cs="Times New Roman"/>
          <w:sz w:val="24"/>
          <w:szCs w:val="24"/>
        </w:rPr>
        <w:t xml:space="preserve"> and 19</w:t>
      </w:r>
      <w:r w:rsidRPr="004101A9">
        <w:rPr>
          <w:rFonts w:ascii="Times New Roman" w:hAnsi="Times New Roman" w:cs="Times New Roman"/>
          <w:sz w:val="24"/>
          <w:szCs w:val="24"/>
          <w:vertAlign w:val="superscript"/>
        </w:rPr>
        <w:t>th</w:t>
      </w:r>
      <w:r w:rsidRPr="004101A9">
        <w:rPr>
          <w:rFonts w:ascii="Times New Roman" w:hAnsi="Times New Roman" w:cs="Times New Roman"/>
          <w:sz w:val="24"/>
          <w:szCs w:val="24"/>
        </w:rPr>
        <w:t xml:space="preserve"> centuries had paved the way for the development of modern anaesthetic techniques. In late 19</w:t>
      </w:r>
      <w:r w:rsidRPr="004101A9">
        <w:rPr>
          <w:rFonts w:ascii="Times New Roman" w:hAnsi="Times New Roman" w:cs="Times New Roman"/>
          <w:sz w:val="24"/>
          <w:szCs w:val="24"/>
          <w:vertAlign w:val="superscript"/>
        </w:rPr>
        <w:t>th</w:t>
      </w:r>
      <w:r w:rsidRPr="004101A9">
        <w:rPr>
          <w:rFonts w:ascii="Times New Roman" w:hAnsi="Times New Roman" w:cs="Times New Roman"/>
          <w:sz w:val="24"/>
          <w:szCs w:val="24"/>
        </w:rPr>
        <w:t xml:space="preserve"> century, there was a two major advancement over the modern surgery: the advent of antiseptics which results in germ theory of disease, leads to reduced morbidity and mortality rates and also advancement in pharmacology and physiology that led to the development over general anaesthesia and pain control. In 20</w:t>
      </w:r>
      <w:r w:rsidRPr="004101A9">
        <w:rPr>
          <w:rFonts w:ascii="Times New Roman" w:hAnsi="Times New Roman" w:cs="Times New Roman"/>
          <w:sz w:val="24"/>
          <w:szCs w:val="24"/>
          <w:vertAlign w:val="superscript"/>
        </w:rPr>
        <w:t>th</w:t>
      </w:r>
      <w:r w:rsidRPr="004101A9">
        <w:rPr>
          <w:rFonts w:ascii="Times New Roman" w:hAnsi="Times New Roman" w:cs="Times New Roman"/>
          <w:sz w:val="24"/>
          <w:szCs w:val="24"/>
        </w:rPr>
        <w:t xml:space="preserve"> century, with the use of tracheal intubation and improved airway management techniques made further development over general anesthesia’s safety and pain control. Moreover, in 20</w:t>
      </w:r>
      <w:r w:rsidRPr="004101A9">
        <w:rPr>
          <w:rFonts w:ascii="Times New Roman" w:hAnsi="Times New Roman" w:cs="Times New Roman"/>
          <w:sz w:val="24"/>
          <w:szCs w:val="24"/>
          <w:vertAlign w:val="superscript"/>
        </w:rPr>
        <w:t>th</w:t>
      </w:r>
      <w:r w:rsidRPr="004101A9">
        <w:rPr>
          <w:rFonts w:ascii="Times New Roman" w:hAnsi="Times New Roman" w:cs="Times New Roman"/>
          <w:sz w:val="24"/>
          <w:szCs w:val="24"/>
        </w:rPr>
        <w:t xml:space="preserve"> and 21</w:t>
      </w:r>
      <w:r w:rsidRPr="004101A9">
        <w:rPr>
          <w:rFonts w:ascii="Times New Roman" w:hAnsi="Times New Roman" w:cs="Times New Roman"/>
          <w:sz w:val="24"/>
          <w:szCs w:val="24"/>
          <w:vertAlign w:val="superscript"/>
        </w:rPr>
        <w:t>st</w:t>
      </w:r>
      <w:r w:rsidRPr="004101A9">
        <w:rPr>
          <w:rFonts w:ascii="Times New Roman" w:hAnsi="Times New Roman" w:cs="Times New Roman"/>
          <w:sz w:val="24"/>
          <w:szCs w:val="24"/>
        </w:rPr>
        <w:t xml:space="preserve"> centuries, the business administration of principles and application of economic to healthcare led to the initiation of management </w:t>
      </w:r>
      <w:r w:rsidR="006D26D6" w:rsidRPr="004101A9">
        <w:rPr>
          <w:rFonts w:ascii="Times New Roman" w:hAnsi="Times New Roman" w:cs="Times New Roman"/>
          <w:sz w:val="24"/>
          <w:szCs w:val="24"/>
        </w:rPr>
        <w:t>practices,</w:t>
      </w:r>
      <w:r w:rsidRPr="004101A9">
        <w:rPr>
          <w:rFonts w:ascii="Times New Roman" w:hAnsi="Times New Roman" w:cs="Times New Roman"/>
          <w:sz w:val="24"/>
          <w:szCs w:val="24"/>
        </w:rPr>
        <w:t xml:space="preserve"> such as transfer pricing, to improve the efficacy of anesthetics</w:t>
      </w:r>
      <w:r w:rsidR="005E5D83" w:rsidRPr="004101A9">
        <w:rPr>
          <w:rFonts w:ascii="Times New Roman" w:hAnsi="Times New Roman" w:cs="Times New Roman"/>
          <w:sz w:val="24"/>
          <w:szCs w:val="24"/>
        </w:rPr>
        <w:t>.</w:t>
      </w:r>
      <w:r w:rsidR="005E5D83" w:rsidRPr="004101A9">
        <w:rPr>
          <w:rFonts w:ascii="Times New Roman" w:hAnsi="Times New Roman" w:cs="Times New Roman"/>
          <w:sz w:val="24"/>
          <w:szCs w:val="24"/>
          <w:vertAlign w:val="superscript"/>
        </w:rPr>
        <w:t xml:space="preserve"> [</w:t>
      </w:r>
      <w:r w:rsidRPr="004101A9">
        <w:rPr>
          <w:rFonts w:ascii="Times New Roman" w:hAnsi="Times New Roman" w:cs="Times New Roman"/>
          <w:sz w:val="24"/>
          <w:szCs w:val="24"/>
          <w:vertAlign w:val="superscript"/>
        </w:rPr>
        <w:t>1]</w:t>
      </w:r>
    </w:p>
    <w:p w:rsidR="00991798" w:rsidRDefault="007848D7" w:rsidP="006B72DB">
      <w:pPr>
        <w:spacing w:line="360" w:lineRule="auto"/>
        <w:ind w:firstLine="720"/>
        <w:jc w:val="both"/>
        <w:rPr>
          <w:rFonts w:ascii="Times New Roman" w:hAnsi="Times New Roman" w:cs="Times New Roman"/>
          <w:sz w:val="24"/>
          <w:szCs w:val="24"/>
        </w:rPr>
      </w:pPr>
      <w:r w:rsidRPr="007848D7">
        <w:rPr>
          <w:rFonts w:ascii="Times New Roman" w:hAnsi="Times New Roman" w:cs="Times New Roman"/>
          <w:sz w:val="24"/>
          <w:szCs w:val="24"/>
        </w:rPr>
        <w:t>A medical practice known as anesthesia renders patients painless during procedures like surgery, some screening and diagnostic tests, the removal of tissue specimens (such as skin biopsies), and dental treatments.</w:t>
      </w:r>
      <w:r w:rsidR="0024623B" w:rsidRPr="0024623B">
        <w:t xml:space="preserve"> </w:t>
      </w:r>
      <w:r w:rsidR="0024623B" w:rsidRPr="0024623B">
        <w:rPr>
          <w:rFonts w:ascii="Times New Roman" w:hAnsi="Times New Roman" w:cs="Times New Roman"/>
          <w:sz w:val="24"/>
          <w:szCs w:val="24"/>
        </w:rPr>
        <w:t>It enables patients to undergo surgeries that improve their health and extend their lives.</w:t>
      </w:r>
    </w:p>
    <w:p w:rsidR="00515D4F" w:rsidRPr="006D26D6" w:rsidRDefault="00A033B3">
      <w:pPr>
        <w:pStyle w:val="Heading1"/>
        <w:spacing w:line="360" w:lineRule="auto"/>
        <w:rPr>
          <w:rFonts w:ascii="Times New Roman" w:hAnsi="Times New Roman" w:cs="Times New Roman"/>
          <w:color w:val="auto"/>
          <w:sz w:val="24"/>
          <w:szCs w:val="24"/>
        </w:rPr>
      </w:pPr>
      <w:r w:rsidRPr="006D26D6">
        <w:rPr>
          <w:rFonts w:ascii="Times New Roman" w:hAnsi="Times New Roman" w:cs="Times New Roman"/>
          <w:color w:val="auto"/>
          <w:sz w:val="24"/>
          <w:szCs w:val="24"/>
        </w:rPr>
        <w:lastRenderedPageBreak/>
        <w:t>CLASSIFICATION OF ANAESTHESIA</w:t>
      </w:r>
    </w:p>
    <w:p w:rsidR="00515D4F" w:rsidRPr="006D26D6" w:rsidRDefault="00117BB7" w:rsidP="0087227C">
      <w:pPr>
        <w:spacing w:line="360" w:lineRule="auto"/>
        <w:ind w:firstLine="720"/>
        <w:jc w:val="both"/>
        <w:rPr>
          <w:rFonts w:ascii="Times New Roman" w:hAnsi="Times New Roman" w:cs="Times New Roman"/>
          <w:sz w:val="24"/>
          <w:szCs w:val="24"/>
        </w:rPr>
      </w:pPr>
      <w:r w:rsidRPr="006D26D6">
        <w:rPr>
          <w:rFonts w:ascii="Times New Roman" w:hAnsi="Times New Roman" w:cs="Times New Roman"/>
          <w:sz w:val="24"/>
          <w:szCs w:val="24"/>
        </w:rPr>
        <w:t>Anaesthesia is class</w:t>
      </w:r>
      <w:r w:rsidR="005B573C">
        <w:rPr>
          <w:rFonts w:ascii="Times New Roman" w:hAnsi="Times New Roman" w:cs="Times New Roman"/>
          <w:sz w:val="24"/>
          <w:szCs w:val="24"/>
        </w:rPr>
        <w:t>ified into four types (Image 1). They are,</w:t>
      </w:r>
    </w:p>
    <w:p w:rsidR="00515D4F" w:rsidRPr="006D26D6" w:rsidRDefault="00117BB7">
      <w:pPr>
        <w:pStyle w:val="ListParagraph"/>
        <w:numPr>
          <w:ilvl w:val="0"/>
          <w:numId w:val="2"/>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General anaesthetics</w:t>
      </w:r>
    </w:p>
    <w:p w:rsidR="00515D4F" w:rsidRPr="006D26D6" w:rsidRDefault="00117BB7">
      <w:pPr>
        <w:pStyle w:val="ListParagraph"/>
        <w:numPr>
          <w:ilvl w:val="0"/>
          <w:numId w:val="2"/>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Regional anaesthetics</w:t>
      </w:r>
    </w:p>
    <w:p w:rsidR="00515D4F" w:rsidRPr="006D26D6" w:rsidRDefault="00117BB7">
      <w:pPr>
        <w:pStyle w:val="ListParagraph"/>
        <w:numPr>
          <w:ilvl w:val="0"/>
          <w:numId w:val="2"/>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Sedation</w:t>
      </w:r>
    </w:p>
    <w:p w:rsidR="00515D4F" w:rsidRPr="006D26D6" w:rsidRDefault="00117BB7">
      <w:pPr>
        <w:pStyle w:val="ListParagraph"/>
        <w:numPr>
          <w:ilvl w:val="0"/>
          <w:numId w:val="2"/>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Local anesthetics  </w:t>
      </w:r>
    </w:p>
    <w:p w:rsidR="00662373" w:rsidRDefault="00662373" w:rsidP="00662373">
      <w:pPr>
        <w:jc w:val="center"/>
        <w:rPr>
          <w:rFonts w:ascii="Times New Roman" w:hAnsi="Times New Roman" w:cs="Times New Roman"/>
          <w:sz w:val="24"/>
          <w:szCs w:val="24"/>
          <w:vertAlign w:val="superscript"/>
        </w:rPr>
      </w:pPr>
      <w:r>
        <w:rPr>
          <w:noProof/>
        </w:rPr>
        <w:drawing>
          <wp:inline distT="0" distB="0" distL="0" distR="0">
            <wp:extent cx="5939961" cy="3215812"/>
            <wp:effectExtent l="19050" t="0" r="3639" b="0"/>
            <wp:docPr id="1" name="Picture 1" descr="Concepts and correlations relevant to general anaesthesia - British Journal  of Anaesth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s and correlations relevant to general anaesthesia - British Journal  of Anaesthesia"/>
                    <pic:cNvPicPr>
                      <a:picLocks noChangeAspect="1" noChangeArrowheads="1"/>
                    </pic:cNvPicPr>
                  </pic:nvPicPr>
                  <pic:blipFill>
                    <a:blip r:embed="rId8"/>
                    <a:srcRect/>
                    <a:stretch>
                      <a:fillRect/>
                    </a:stretch>
                  </pic:blipFill>
                  <pic:spPr bwMode="auto">
                    <a:xfrm>
                      <a:off x="0" y="0"/>
                      <a:ext cx="5943600" cy="3217782"/>
                    </a:xfrm>
                    <a:prstGeom prst="rect">
                      <a:avLst/>
                    </a:prstGeom>
                    <a:noFill/>
                    <a:ln w="9525">
                      <a:noFill/>
                      <a:miter lim="800000"/>
                      <a:headEnd/>
                      <a:tailEnd/>
                    </a:ln>
                  </pic:spPr>
                </pic:pic>
              </a:graphicData>
            </a:graphic>
          </wp:inline>
        </w:drawing>
      </w:r>
    </w:p>
    <w:p w:rsidR="00662373" w:rsidRDefault="00662373" w:rsidP="0087227C">
      <w:pPr>
        <w:pStyle w:val="Heading2"/>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Image 1</w:t>
      </w:r>
      <w:r w:rsidR="0087227C">
        <w:rPr>
          <w:rFonts w:ascii="Times New Roman" w:hAnsi="Times New Roman" w:cs="Times New Roman"/>
          <w:color w:val="000000" w:themeColor="text1"/>
          <w:sz w:val="24"/>
          <w:szCs w:val="24"/>
        </w:rPr>
        <w:t xml:space="preserve"> Sub classification of Anaesthesia</w:t>
      </w:r>
    </w:p>
    <w:p w:rsidR="00515D4F" w:rsidRPr="006D26D6" w:rsidRDefault="00117BB7">
      <w:pPr>
        <w:pStyle w:val="Heading2"/>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General anaesthetics</w:t>
      </w:r>
    </w:p>
    <w:p w:rsidR="00157E06" w:rsidRPr="006D26D6" w:rsidRDefault="00C81816" w:rsidP="00C81816">
      <w:pPr>
        <w:spacing w:line="360" w:lineRule="auto"/>
        <w:ind w:firstLine="720"/>
        <w:jc w:val="both"/>
        <w:rPr>
          <w:rFonts w:ascii="Times New Roman" w:hAnsi="Times New Roman" w:cs="Times New Roman"/>
          <w:sz w:val="24"/>
          <w:szCs w:val="24"/>
          <w:vertAlign w:val="superscript"/>
        </w:rPr>
      </w:pPr>
      <w:r w:rsidRPr="00C81816">
        <w:rPr>
          <w:rFonts w:ascii="Times New Roman" w:hAnsi="Times New Roman" w:cs="Times New Roman"/>
          <w:sz w:val="24"/>
          <w:szCs w:val="24"/>
        </w:rPr>
        <w:t>A combination of drugs used in general anesthesia induces a state that is similar to sleep. The drugs, also referred to as anesthetics, are administered prior to and throughout surgery or other medical procedures. Inhaled gases and a mix of intravenous medications are typically used for general anesthesia.</w:t>
      </w:r>
      <w:r>
        <w:rPr>
          <w:rFonts w:ascii="Times New Roman" w:hAnsi="Times New Roman" w:cs="Times New Roman"/>
          <w:sz w:val="24"/>
          <w:szCs w:val="24"/>
        </w:rPr>
        <w:t xml:space="preserve"> </w:t>
      </w:r>
      <w:r w:rsidR="00117BB7" w:rsidRPr="006D26D6">
        <w:rPr>
          <w:rFonts w:ascii="Times New Roman" w:hAnsi="Times New Roman" w:cs="Times New Roman"/>
          <w:sz w:val="24"/>
          <w:szCs w:val="24"/>
        </w:rPr>
        <w:t xml:space="preserve">It </w:t>
      </w:r>
      <w:r w:rsidR="005E5D83" w:rsidRPr="006D26D6">
        <w:rPr>
          <w:rFonts w:ascii="Times New Roman" w:hAnsi="Times New Roman" w:cs="Times New Roman"/>
          <w:sz w:val="24"/>
          <w:szCs w:val="24"/>
        </w:rPr>
        <w:t>suppresses</w:t>
      </w:r>
      <w:r w:rsidR="00117BB7" w:rsidRPr="006D26D6">
        <w:rPr>
          <w:rFonts w:ascii="Times New Roman" w:hAnsi="Times New Roman" w:cs="Times New Roman"/>
          <w:sz w:val="24"/>
          <w:szCs w:val="24"/>
        </w:rPr>
        <w:t xml:space="preserve"> the activity of the central nervous system, resulting in unconsciousness and lack of sensation. </w:t>
      </w:r>
      <w:r w:rsidR="00117BB7" w:rsidRPr="00320153">
        <w:rPr>
          <w:rFonts w:ascii="Times New Roman" w:hAnsi="Times New Roman" w:cs="Times New Roman"/>
          <w:b/>
          <w:sz w:val="24"/>
          <w:szCs w:val="24"/>
          <w:vertAlign w:val="superscript"/>
        </w:rPr>
        <w:t>[4]</w:t>
      </w:r>
    </w:p>
    <w:p w:rsidR="00515D4F" w:rsidRPr="006D26D6" w:rsidRDefault="00A033B3">
      <w:pPr>
        <w:pStyle w:val="Heading3"/>
        <w:spacing w:line="360" w:lineRule="auto"/>
        <w:rPr>
          <w:rFonts w:ascii="Times New Roman" w:hAnsi="Times New Roman" w:cs="Times New Roman"/>
          <w:color w:val="auto"/>
          <w:sz w:val="24"/>
          <w:szCs w:val="24"/>
        </w:rPr>
      </w:pPr>
      <w:r w:rsidRPr="006D26D6">
        <w:rPr>
          <w:rFonts w:ascii="Times New Roman" w:hAnsi="Times New Roman" w:cs="Times New Roman"/>
          <w:color w:val="auto"/>
          <w:sz w:val="24"/>
          <w:szCs w:val="24"/>
        </w:rPr>
        <w:t>Types</w:t>
      </w:r>
    </w:p>
    <w:p w:rsidR="00515D4F" w:rsidRPr="006D26D6" w:rsidRDefault="00117BB7">
      <w:pPr>
        <w:pStyle w:val="ListParagraph"/>
        <w:numPr>
          <w:ilvl w:val="0"/>
          <w:numId w:val="3"/>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Inhalational anaesthetics</w:t>
      </w:r>
    </w:p>
    <w:p w:rsidR="00515D4F" w:rsidRPr="006D26D6" w:rsidRDefault="00117BB7">
      <w:pPr>
        <w:pStyle w:val="ListParagraph"/>
        <w:numPr>
          <w:ilvl w:val="0"/>
          <w:numId w:val="3"/>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Intravenous anaesthetics</w:t>
      </w:r>
    </w:p>
    <w:p w:rsidR="00515D4F" w:rsidRPr="006D26D6" w:rsidRDefault="00A033B3">
      <w:pPr>
        <w:pStyle w:val="Heading6"/>
        <w:numPr>
          <w:ilvl w:val="0"/>
          <w:numId w:val="4"/>
        </w:numPr>
        <w:rPr>
          <w:rFonts w:ascii="Times New Roman" w:hAnsi="Times New Roman" w:cs="Times New Roman"/>
        </w:rPr>
      </w:pPr>
      <w:r w:rsidRPr="006D26D6">
        <w:rPr>
          <w:rFonts w:ascii="Times New Roman" w:hAnsi="Times New Roman" w:cs="Times New Roman"/>
        </w:rPr>
        <w:lastRenderedPageBreak/>
        <w:t>Inhalational anaesthetics</w:t>
      </w:r>
    </w:p>
    <w:p w:rsidR="00320153" w:rsidRDefault="00117BB7" w:rsidP="00C81816">
      <w:pPr>
        <w:spacing w:line="360" w:lineRule="auto"/>
        <w:ind w:left="90" w:firstLine="330"/>
        <w:jc w:val="both"/>
        <w:rPr>
          <w:rFonts w:ascii="Times New Roman" w:hAnsi="Times New Roman" w:cs="Times New Roman"/>
          <w:sz w:val="24"/>
          <w:szCs w:val="24"/>
          <w:vertAlign w:val="superscript"/>
        </w:rPr>
      </w:pPr>
      <w:r w:rsidRPr="006D26D6">
        <w:rPr>
          <w:rFonts w:ascii="Times New Roman" w:hAnsi="Times New Roman" w:cs="Times New Roman"/>
          <w:sz w:val="24"/>
          <w:szCs w:val="24"/>
        </w:rPr>
        <w:t xml:space="preserve">It can be administered at determined concentration, since the brain is highly perfused organ it can be achieved very quickly. This state makes to reach the partial pressure of the brain and the lung becomes equal and makes it to monitor the </w:t>
      </w:r>
      <w:r w:rsidR="00320153" w:rsidRPr="006D26D6">
        <w:rPr>
          <w:rFonts w:ascii="Times New Roman" w:hAnsi="Times New Roman" w:cs="Times New Roman"/>
          <w:sz w:val="24"/>
          <w:szCs w:val="24"/>
        </w:rPr>
        <w:t>anaesthesia</w:t>
      </w:r>
      <w:r w:rsidR="00320153" w:rsidRPr="00320153">
        <w:rPr>
          <w:rFonts w:ascii="Times New Roman" w:hAnsi="Times New Roman" w:cs="Times New Roman"/>
          <w:b/>
          <w:sz w:val="24"/>
          <w:szCs w:val="24"/>
          <w:vertAlign w:val="superscript"/>
        </w:rPr>
        <w:t xml:space="preserve"> [</w:t>
      </w:r>
      <w:r w:rsidRPr="00320153">
        <w:rPr>
          <w:rFonts w:ascii="Times New Roman" w:hAnsi="Times New Roman" w:cs="Times New Roman"/>
          <w:b/>
          <w:sz w:val="24"/>
          <w:szCs w:val="24"/>
          <w:vertAlign w:val="superscript"/>
        </w:rPr>
        <w:t>5</w:t>
      </w:r>
      <w:r w:rsidR="00320153" w:rsidRPr="006D26D6">
        <w:rPr>
          <w:rFonts w:ascii="Times New Roman" w:hAnsi="Times New Roman" w:cs="Times New Roman"/>
          <w:sz w:val="24"/>
          <w:szCs w:val="24"/>
          <w:vertAlign w:val="superscript"/>
        </w:rPr>
        <w:t>]</w:t>
      </w:r>
      <w:r w:rsidR="00320153">
        <w:rPr>
          <w:rFonts w:ascii="Times New Roman" w:hAnsi="Times New Roman" w:cs="Times New Roman"/>
          <w:sz w:val="24"/>
          <w:szCs w:val="24"/>
          <w:vertAlign w:val="superscript"/>
        </w:rPr>
        <w:t>.</w:t>
      </w:r>
    </w:p>
    <w:p w:rsidR="00157E06" w:rsidRPr="00320153" w:rsidRDefault="00157E06" w:rsidP="00C81816">
      <w:pPr>
        <w:spacing w:line="360" w:lineRule="auto"/>
        <w:ind w:left="90" w:firstLine="330"/>
        <w:jc w:val="both"/>
        <w:rPr>
          <w:rFonts w:ascii="Times New Roman" w:hAnsi="Times New Roman" w:cs="Times New Roman"/>
          <w:b/>
          <w:sz w:val="24"/>
          <w:szCs w:val="24"/>
          <w:vertAlign w:val="superscript"/>
        </w:rPr>
      </w:pPr>
      <w:r w:rsidRPr="006D26D6">
        <w:rPr>
          <w:rFonts w:ascii="Times New Roman" w:hAnsi="Times New Roman" w:cs="Times New Roman"/>
          <w:sz w:val="24"/>
          <w:szCs w:val="24"/>
        </w:rPr>
        <w:t xml:space="preserve">For example: </w:t>
      </w:r>
      <w:r w:rsidRPr="00320153">
        <w:rPr>
          <w:rFonts w:ascii="Times New Roman" w:hAnsi="Times New Roman" w:cs="Times New Roman"/>
          <w:sz w:val="24"/>
          <w:szCs w:val="24"/>
        </w:rPr>
        <w:t>Nitrous oxide</w:t>
      </w:r>
      <w:r w:rsidRPr="006D26D6">
        <w:rPr>
          <w:rFonts w:ascii="Times New Roman" w:hAnsi="Times New Roman" w:cs="Times New Roman"/>
          <w:sz w:val="24"/>
          <w:szCs w:val="24"/>
        </w:rPr>
        <w:t xml:space="preserve"> is a gas which consists of sweetish odour and can </w:t>
      </w:r>
      <w:r w:rsidR="00C81816" w:rsidRPr="006D26D6">
        <w:rPr>
          <w:rFonts w:ascii="Times New Roman" w:hAnsi="Times New Roman" w:cs="Times New Roman"/>
          <w:sz w:val="24"/>
          <w:szCs w:val="24"/>
        </w:rPr>
        <w:t>produce</w:t>
      </w:r>
      <w:r w:rsidRPr="006D26D6">
        <w:rPr>
          <w:rFonts w:ascii="Times New Roman" w:hAnsi="Times New Roman" w:cs="Times New Roman"/>
          <w:sz w:val="24"/>
          <w:szCs w:val="24"/>
        </w:rPr>
        <w:t xml:space="preserve"> light anaesthesia without any depression </w:t>
      </w:r>
      <w:r w:rsidR="006C3BBE" w:rsidRPr="006D26D6">
        <w:rPr>
          <w:rFonts w:ascii="Times New Roman" w:hAnsi="Times New Roman" w:cs="Times New Roman"/>
          <w:sz w:val="24"/>
          <w:szCs w:val="24"/>
        </w:rPr>
        <w:t xml:space="preserve">of vasomotor centre. </w:t>
      </w:r>
      <w:r w:rsidR="006C3BBE" w:rsidRPr="00320153">
        <w:rPr>
          <w:rFonts w:ascii="Times New Roman" w:hAnsi="Times New Roman" w:cs="Times New Roman"/>
          <w:b/>
          <w:sz w:val="24"/>
          <w:szCs w:val="24"/>
          <w:vertAlign w:val="superscript"/>
        </w:rPr>
        <w:t>[7]</w:t>
      </w:r>
      <w:r w:rsidR="00320153">
        <w:rPr>
          <w:rFonts w:ascii="Times New Roman" w:hAnsi="Times New Roman" w:cs="Times New Roman"/>
          <w:b/>
          <w:sz w:val="24"/>
          <w:szCs w:val="24"/>
          <w:vertAlign w:val="superscript"/>
        </w:rPr>
        <w:t xml:space="preserve"> </w:t>
      </w:r>
    </w:p>
    <w:p w:rsidR="00515D4F" w:rsidRPr="006D26D6" w:rsidRDefault="00A033B3" w:rsidP="00A033B3">
      <w:pPr>
        <w:pStyle w:val="Heading6"/>
        <w:numPr>
          <w:ilvl w:val="0"/>
          <w:numId w:val="4"/>
        </w:numPr>
        <w:jc w:val="both"/>
        <w:rPr>
          <w:rFonts w:ascii="Times New Roman" w:hAnsi="Times New Roman" w:cs="Times New Roman"/>
        </w:rPr>
      </w:pPr>
      <w:r w:rsidRPr="006D26D6">
        <w:rPr>
          <w:rFonts w:ascii="Times New Roman" w:hAnsi="Times New Roman" w:cs="Times New Roman"/>
        </w:rPr>
        <w:t>Intravenous anaesthetics</w:t>
      </w:r>
    </w:p>
    <w:p w:rsidR="00320153" w:rsidRDefault="00117BB7" w:rsidP="00C81816">
      <w:pPr>
        <w:spacing w:line="360" w:lineRule="auto"/>
        <w:ind w:firstLine="420"/>
        <w:jc w:val="both"/>
        <w:rPr>
          <w:rFonts w:ascii="Times New Roman" w:hAnsi="Times New Roman" w:cs="Times New Roman"/>
          <w:sz w:val="24"/>
          <w:szCs w:val="24"/>
        </w:rPr>
      </w:pPr>
      <w:r w:rsidRPr="006D26D6">
        <w:rPr>
          <w:rFonts w:ascii="Times New Roman" w:hAnsi="Times New Roman" w:cs="Times New Roman"/>
          <w:sz w:val="24"/>
          <w:szCs w:val="24"/>
        </w:rPr>
        <w:t>When the anaesthetics are administered through intravenous route, it helps to attain the higher concentration, which is especially important with drugs of narrow range of the therapeutic value.</w:t>
      </w:r>
      <w:r w:rsidRPr="006D26D6">
        <w:rPr>
          <w:rFonts w:ascii="Times New Roman" w:hAnsi="Times New Roman" w:cs="Times New Roman"/>
          <w:sz w:val="24"/>
          <w:szCs w:val="24"/>
          <w:vertAlign w:val="superscript"/>
        </w:rPr>
        <w:t xml:space="preserve"> [</w:t>
      </w:r>
      <w:r w:rsidRPr="00320153">
        <w:rPr>
          <w:rFonts w:ascii="Times New Roman" w:hAnsi="Times New Roman" w:cs="Times New Roman"/>
          <w:b/>
          <w:sz w:val="24"/>
          <w:szCs w:val="24"/>
          <w:vertAlign w:val="superscript"/>
        </w:rPr>
        <w:t>6]</w:t>
      </w:r>
      <w:r w:rsidR="00C81816">
        <w:rPr>
          <w:rFonts w:ascii="Times New Roman" w:hAnsi="Times New Roman" w:cs="Times New Roman"/>
          <w:sz w:val="24"/>
          <w:szCs w:val="24"/>
          <w:vertAlign w:val="superscript"/>
        </w:rPr>
        <w:t xml:space="preserve"> </w:t>
      </w:r>
      <w:r w:rsidR="006C3BBE" w:rsidRPr="006D26D6">
        <w:rPr>
          <w:rFonts w:ascii="Times New Roman" w:hAnsi="Times New Roman" w:cs="Times New Roman"/>
          <w:sz w:val="24"/>
          <w:szCs w:val="24"/>
        </w:rPr>
        <w:t xml:space="preserve"> </w:t>
      </w:r>
    </w:p>
    <w:p w:rsidR="00C15B26" w:rsidRPr="00CB378C" w:rsidRDefault="006C3BBE" w:rsidP="00CB378C">
      <w:pPr>
        <w:spacing w:after="0" w:line="360" w:lineRule="auto"/>
        <w:ind w:firstLine="420"/>
        <w:jc w:val="both"/>
        <w:rPr>
          <w:rFonts w:ascii="Times New Roman" w:hAnsi="Times New Roman" w:cs="Times New Roman"/>
          <w:sz w:val="24"/>
          <w:szCs w:val="24"/>
        </w:rPr>
      </w:pPr>
      <w:r w:rsidRPr="006D26D6">
        <w:rPr>
          <w:rFonts w:ascii="Times New Roman" w:hAnsi="Times New Roman" w:cs="Times New Roman"/>
          <w:sz w:val="24"/>
          <w:szCs w:val="24"/>
        </w:rPr>
        <w:t xml:space="preserve">For example: </w:t>
      </w:r>
      <w:r w:rsidRPr="00320153">
        <w:rPr>
          <w:rFonts w:ascii="Times New Roman" w:hAnsi="Times New Roman" w:cs="Times New Roman"/>
          <w:sz w:val="24"/>
          <w:szCs w:val="24"/>
        </w:rPr>
        <w:t>Thiopentone sodium</w:t>
      </w:r>
      <w:r w:rsidRPr="006D26D6">
        <w:rPr>
          <w:rFonts w:ascii="Times New Roman" w:hAnsi="Times New Roman" w:cs="Times New Roman"/>
          <w:sz w:val="24"/>
          <w:szCs w:val="24"/>
        </w:rPr>
        <w:t xml:space="preserve"> is a short acting drug and has rapid onset of action which acts over the cardiovascular and profound respiratory depression and it is known as ‘truth serum’ </w:t>
      </w:r>
      <w:r w:rsidR="00C15B26" w:rsidRPr="006D26D6">
        <w:rPr>
          <w:rFonts w:ascii="Times New Roman" w:hAnsi="Times New Roman" w:cs="Times New Roman"/>
          <w:sz w:val="24"/>
          <w:szCs w:val="24"/>
        </w:rPr>
        <w:t xml:space="preserve">in medico legal use. </w:t>
      </w:r>
      <w:r w:rsidR="00C15B26" w:rsidRPr="006D26D6">
        <w:rPr>
          <w:rFonts w:ascii="Times New Roman" w:hAnsi="Times New Roman" w:cs="Times New Roman"/>
          <w:sz w:val="24"/>
          <w:szCs w:val="24"/>
          <w:vertAlign w:val="superscript"/>
        </w:rPr>
        <w:t>[7]</w:t>
      </w:r>
      <w:r w:rsidR="00C15B26" w:rsidRPr="00C15B26">
        <w:rPr>
          <w:rFonts w:ascii="Times New Roman" w:hAnsi="Times New Roman" w:cs="Times New Roman"/>
          <w:sz w:val="24"/>
          <w:szCs w:val="24"/>
        </w:rPr>
        <w:t xml:space="preserve"> </w:t>
      </w:r>
    </w:p>
    <w:p w:rsidR="00C15B26" w:rsidRDefault="00C15B26" w:rsidP="00C15B26">
      <w:pPr>
        <w:spacing w:after="0" w:line="360" w:lineRule="auto"/>
        <w:ind w:firstLine="420"/>
        <w:jc w:val="both"/>
        <w:rPr>
          <w:rFonts w:ascii="Times New Roman" w:hAnsi="Times New Roman" w:cs="Times New Roman"/>
          <w:sz w:val="24"/>
          <w:szCs w:val="24"/>
        </w:rPr>
      </w:pPr>
    </w:p>
    <w:p w:rsidR="00C15B26" w:rsidRDefault="00C15B26" w:rsidP="00C15B26">
      <w:pPr>
        <w:spacing w:line="360" w:lineRule="auto"/>
        <w:ind w:firstLine="420"/>
        <w:jc w:val="center"/>
        <w:rPr>
          <w:rFonts w:ascii="Times New Roman" w:hAnsi="Times New Roman" w:cs="Times New Roman"/>
          <w:sz w:val="24"/>
          <w:szCs w:val="24"/>
        </w:rPr>
      </w:pPr>
      <w:r w:rsidRPr="00C15B26">
        <w:rPr>
          <w:rFonts w:ascii="Times New Roman" w:hAnsi="Times New Roman" w:cs="Times New Roman"/>
          <w:noProof/>
          <w:sz w:val="24"/>
          <w:szCs w:val="24"/>
        </w:rPr>
        <w:drawing>
          <wp:inline distT="0" distB="0" distL="0" distR="0">
            <wp:extent cx="4304872" cy="3071973"/>
            <wp:effectExtent l="19050" t="0" r="428"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315022" cy="3079216"/>
                    </a:xfrm>
                    <a:prstGeom prst="rect">
                      <a:avLst/>
                    </a:prstGeom>
                    <a:noFill/>
                    <a:ln w="9525">
                      <a:noFill/>
                      <a:miter lim="800000"/>
                      <a:headEnd/>
                      <a:tailEnd/>
                    </a:ln>
                  </pic:spPr>
                </pic:pic>
              </a:graphicData>
            </a:graphic>
          </wp:inline>
        </w:drawing>
      </w:r>
    </w:p>
    <w:p w:rsidR="00C15B26" w:rsidRPr="003A1161" w:rsidRDefault="003A1161" w:rsidP="003A1161">
      <w:pPr>
        <w:spacing w:line="360" w:lineRule="auto"/>
        <w:ind w:firstLine="420"/>
        <w:jc w:val="center"/>
        <w:rPr>
          <w:rFonts w:ascii="Times New Roman" w:hAnsi="Times New Roman" w:cs="Times New Roman"/>
          <w:b/>
          <w:sz w:val="24"/>
          <w:szCs w:val="24"/>
        </w:rPr>
      </w:pPr>
      <w:r w:rsidRPr="003A1161">
        <w:rPr>
          <w:rFonts w:ascii="Times New Roman" w:hAnsi="Times New Roman" w:cs="Times New Roman"/>
          <w:b/>
          <w:sz w:val="24"/>
          <w:szCs w:val="24"/>
        </w:rPr>
        <w:t>Figure 1: General Anaesthetic mechanism</w:t>
      </w:r>
    </w:p>
    <w:p w:rsidR="00515D4F" w:rsidRDefault="00A033B3">
      <w:pPr>
        <w:pStyle w:val="Heading3"/>
        <w:spacing w:line="360" w:lineRule="auto"/>
        <w:jc w:val="both"/>
        <w:rPr>
          <w:rFonts w:ascii="Times New Roman" w:hAnsi="Times New Roman" w:cs="Times New Roman"/>
          <w:bCs w:val="0"/>
          <w:color w:val="000000"/>
          <w:sz w:val="24"/>
          <w:szCs w:val="24"/>
          <w:shd w:val="clear" w:color="auto" w:fill="FFFFFF"/>
        </w:rPr>
      </w:pPr>
      <w:r w:rsidRPr="00501111">
        <w:rPr>
          <w:rFonts w:ascii="Times New Roman" w:hAnsi="Times New Roman" w:cs="Times New Roman"/>
          <w:color w:val="auto"/>
          <w:sz w:val="24"/>
          <w:szCs w:val="24"/>
        </w:rPr>
        <w:t>Stages</w:t>
      </w:r>
      <w:r w:rsidR="00501111" w:rsidRPr="00501111">
        <w:rPr>
          <w:rFonts w:ascii="Times New Roman" w:hAnsi="Times New Roman" w:cs="Times New Roman"/>
          <w:color w:val="auto"/>
          <w:sz w:val="24"/>
          <w:szCs w:val="24"/>
        </w:rPr>
        <w:t xml:space="preserve"> of General Anaesthesia </w:t>
      </w:r>
      <w:r w:rsidR="00501111" w:rsidRPr="00501111">
        <w:rPr>
          <w:rFonts w:ascii="Times New Roman" w:hAnsi="Times New Roman" w:cs="Times New Roman"/>
          <w:bCs w:val="0"/>
          <w:color w:val="000000"/>
          <w:sz w:val="24"/>
          <w:szCs w:val="24"/>
          <w:shd w:val="clear" w:color="auto" w:fill="FFFFFF"/>
        </w:rPr>
        <w:t xml:space="preserve">based on </w:t>
      </w:r>
      <w:r w:rsidR="00501111" w:rsidRPr="005B573C">
        <w:rPr>
          <w:rFonts w:ascii="Times New Roman" w:hAnsi="Times New Roman" w:cs="Times New Roman"/>
          <w:bCs w:val="0"/>
          <w:i/>
          <w:color w:val="000000"/>
          <w:sz w:val="24"/>
          <w:szCs w:val="24"/>
          <w:shd w:val="clear" w:color="auto" w:fill="FFFFFF"/>
        </w:rPr>
        <w:t>Guedel's Classification</w:t>
      </w:r>
      <w:r w:rsidR="00316709">
        <w:rPr>
          <w:rFonts w:ascii="Times New Roman" w:hAnsi="Times New Roman" w:cs="Times New Roman"/>
          <w:bCs w:val="0"/>
          <w:color w:val="000000"/>
          <w:sz w:val="24"/>
          <w:szCs w:val="24"/>
          <w:shd w:val="clear" w:color="auto" w:fill="FFFFFF"/>
        </w:rPr>
        <w:t>:</w:t>
      </w:r>
    </w:p>
    <w:p w:rsidR="00316709" w:rsidRPr="00316709" w:rsidRDefault="00926516" w:rsidP="00926516">
      <w:pPr>
        <w:spacing w:line="360" w:lineRule="auto"/>
        <w:jc w:val="both"/>
        <w:rPr>
          <w:rFonts w:ascii="Times New Roman" w:hAnsi="Times New Roman" w:cs="Times New Roman"/>
          <w:sz w:val="24"/>
          <w:szCs w:val="24"/>
        </w:rPr>
      </w:pPr>
      <w:r>
        <w:t xml:space="preserve">   </w:t>
      </w:r>
      <w:r>
        <w:tab/>
      </w:r>
      <w:r w:rsidR="00A868D5" w:rsidRPr="00B303F7">
        <w:rPr>
          <w:rFonts w:ascii="Times New Roman" w:hAnsi="Times New Roman" w:cs="Times New Roman"/>
          <w:sz w:val="24"/>
          <w:szCs w:val="24"/>
        </w:rPr>
        <w:t xml:space="preserve">It's generally accepted that wakefulness, awareness, and consciousness are all parts of a conscious state. </w:t>
      </w:r>
      <w:r w:rsidR="00B303F7" w:rsidRPr="00B303F7">
        <w:rPr>
          <w:rFonts w:ascii="Times New Roman" w:hAnsi="Times New Roman" w:cs="Times New Roman"/>
          <w:sz w:val="24"/>
          <w:szCs w:val="24"/>
        </w:rPr>
        <w:t xml:space="preserve">A reversible loss of awareness, sensory function, and autonomic responses are all </w:t>
      </w:r>
      <w:r w:rsidR="00B303F7" w:rsidRPr="00B303F7">
        <w:rPr>
          <w:rFonts w:ascii="Times New Roman" w:hAnsi="Times New Roman" w:cs="Times New Roman"/>
          <w:sz w:val="24"/>
          <w:szCs w:val="24"/>
        </w:rPr>
        <w:lastRenderedPageBreak/>
        <w:t>symptoms of general anesthesia. Along with drowsy effects, it also has antinociceptive, immobility-related, and reflex blockade effects</w:t>
      </w:r>
      <w:r w:rsidR="00316709" w:rsidRPr="00B303F7">
        <w:rPr>
          <w:rFonts w:ascii="Times New Roman" w:hAnsi="Times New Roman" w:cs="Times New Roman"/>
          <w:sz w:val="24"/>
          <w:szCs w:val="24"/>
        </w:rPr>
        <w:t xml:space="preserve">. Several drugs may be administered to cause amnesia, analgesia, skeletal muscle relaxation, and the lack of reflexes </w:t>
      </w:r>
      <w:r w:rsidR="00BE7F68" w:rsidRPr="00B303F7">
        <w:rPr>
          <w:rFonts w:ascii="Times New Roman" w:hAnsi="Times New Roman" w:cs="Times New Roman"/>
          <w:sz w:val="24"/>
          <w:szCs w:val="24"/>
        </w:rPr>
        <w:t>in the autonomic nervous system</w:t>
      </w:r>
      <w:r w:rsidR="00BE7F68">
        <w:rPr>
          <w:rFonts w:ascii="Times New Roman" w:hAnsi="Times New Roman" w:cs="Times New Roman"/>
          <w:sz w:val="24"/>
          <w:szCs w:val="24"/>
        </w:rPr>
        <w:t xml:space="preserve"> (</w:t>
      </w:r>
      <w:r w:rsidR="00BE7F68" w:rsidRPr="003C1B34">
        <w:rPr>
          <w:rFonts w:ascii="Times New Roman" w:hAnsi="Times New Roman" w:cs="Times New Roman"/>
          <w:b/>
          <w:sz w:val="24"/>
          <w:szCs w:val="24"/>
        </w:rPr>
        <w:t>Image 2)</w:t>
      </w:r>
      <w:r w:rsidR="00515BBA" w:rsidRPr="003C1B34">
        <w:rPr>
          <w:rFonts w:ascii="Times New Roman" w:hAnsi="Times New Roman" w:cs="Times New Roman"/>
          <w:b/>
          <w:sz w:val="24"/>
          <w:szCs w:val="24"/>
        </w:rPr>
        <w:t>.</w:t>
      </w:r>
    </w:p>
    <w:p w:rsidR="00515D4F" w:rsidRPr="006D26D6" w:rsidRDefault="00117BB7">
      <w:pPr>
        <w:pStyle w:val="ListParagraph"/>
        <w:numPr>
          <w:ilvl w:val="0"/>
          <w:numId w:val="5"/>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Analgesia </w:t>
      </w:r>
    </w:p>
    <w:p w:rsidR="00515D4F" w:rsidRPr="006D26D6" w:rsidRDefault="00117BB7">
      <w:pPr>
        <w:pStyle w:val="ListParagraph"/>
        <w:numPr>
          <w:ilvl w:val="0"/>
          <w:numId w:val="5"/>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Delirium</w:t>
      </w:r>
    </w:p>
    <w:p w:rsidR="00515D4F" w:rsidRPr="006D26D6" w:rsidRDefault="00117BB7">
      <w:pPr>
        <w:pStyle w:val="ListParagraph"/>
        <w:numPr>
          <w:ilvl w:val="0"/>
          <w:numId w:val="5"/>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Surgical anaesthesia</w:t>
      </w:r>
    </w:p>
    <w:p w:rsidR="00515D4F" w:rsidRPr="002A742D" w:rsidRDefault="00117BB7">
      <w:pPr>
        <w:pStyle w:val="ListParagraph"/>
        <w:numPr>
          <w:ilvl w:val="0"/>
          <w:numId w:val="5"/>
        </w:numPr>
        <w:spacing w:line="360" w:lineRule="auto"/>
        <w:jc w:val="both"/>
        <w:rPr>
          <w:rFonts w:ascii="Times New Roman" w:hAnsi="Times New Roman" w:cs="Times New Roman"/>
          <w:sz w:val="24"/>
          <w:szCs w:val="24"/>
        </w:rPr>
      </w:pPr>
      <w:r w:rsidRPr="002A742D">
        <w:rPr>
          <w:rFonts w:ascii="Times New Roman" w:hAnsi="Times New Roman" w:cs="Times New Roman"/>
          <w:sz w:val="24"/>
          <w:szCs w:val="24"/>
        </w:rPr>
        <w:t>Medullary or respiratory paralysis</w:t>
      </w:r>
    </w:p>
    <w:p w:rsidR="00515D4F" w:rsidRPr="002A742D" w:rsidRDefault="00117BB7">
      <w:pPr>
        <w:pStyle w:val="Heading4"/>
        <w:spacing w:line="360" w:lineRule="auto"/>
        <w:jc w:val="both"/>
        <w:rPr>
          <w:rStyle w:val="Heading6Char"/>
          <w:rFonts w:ascii="Times New Roman" w:hAnsi="Times New Roman" w:cs="Times New Roman"/>
          <w:b/>
          <w:bCs/>
          <w:i w:val="0"/>
          <w:color w:val="auto"/>
        </w:rPr>
      </w:pPr>
      <w:r w:rsidRPr="002A742D">
        <w:rPr>
          <w:rStyle w:val="Heading6Char"/>
          <w:rFonts w:ascii="Times New Roman" w:hAnsi="Times New Roman" w:cs="Times New Roman"/>
          <w:b/>
          <w:bCs/>
          <w:i w:val="0"/>
          <w:color w:val="auto"/>
        </w:rPr>
        <w:t xml:space="preserve"> Stage: 1 – Analgesia </w:t>
      </w:r>
    </w:p>
    <w:p w:rsidR="000B6B7C" w:rsidRDefault="00BF0021" w:rsidP="005337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7BB7" w:rsidRPr="006D26D6">
        <w:rPr>
          <w:rFonts w:ascii="Times New Roman" w:hAnsi="Times New Roman" w:cs="Times New Roman"/>
          <w:sz w:val="24"/>
          <w:szCs w:val="24"/>
        </w:rPr>
        <w:t xml:space="preserve"> </w:t>
      </w:r>
      <w:r w:rsidR="00FF0EB8" w:rsidRPr="00FF0EB8">
        <w:rPr>
          <w:rFonts w:ascii="Times New Roman" w:hAnsi="Times New Roman" w:cs="Times New Roman"/>
          <w:sz w:val="24"/>
          <w:szCs w:val="24"/>
        </w:rPr>
        <w:t xml:space="preserve">Analgesics, commonly known as painkillers, are drugs that treat many kinds of pains, especially headaches, injuries, and arthritis. Inflammation is reduced by anti-inflammatory analgesics, while pain perception in the brain is altered by opioid analgesics. </w:t>
      </w:r>
    </w:p>
    <w:p w:rsidR="00533789" w:rsidRPr="004D0306" w:rsidRDefault="000B6B7C" w:rsidP="00A41981">
      <w:pPr>
        <w:spacing w:line="360" w:lineRule="auto"/>
        <w:ind w:firstLine="720"/>
        <w:jc w:val="both"/>
        <w:rPr>
          <w:rFonts w:ascii="Times New Roman" w:hAnsi="Times New Roman" w:cs="Times New Roman"/>
          <w:sz w:val="24"/>
          <w:szCs w:val="24"/>
        </w:rPr>
      </w:pPr>
      <w:r w:rsidRPr="004D0306">
        <w:rPr>
          <w:rFonts w:ascii="Times New Roman" w:hAnsi="Times New Roman" w:cs="Times New Roman"/>
          <w:color w:val="000000"/>
          <w:sz w:val="24"/>
          <w:szCs w:val="24"/>
          <w:shd w:val="clear" w:color="auto" w:fill="FFFFFF"/>
        </w:rPr>
        <w:t>Analgesia is otherwise called as disorientation</w:t>
      </w:r>
      <w:r w:rsidR="005B33DE" w:rsidRPr="004D0306">
        <w:rPr>
          <w:rFonts w:ascii="Times New Roman" w:hAnsi="Times New Roman" w:cs="Times New Roman"/>
          <w:color w:val="000000"/>
          <w:sz w:val="24"/>
          <w:szCs w:val="24"/>
          <w:shd w:val="clear" w:color="auto" w:fill="FFFFFF"/>
        </w:rPr>
        <w:t>,</w:t>
      </w:r>
      <w:r w:rsidRPr="004D0306">
        <w:rPr>
          <w:rFonts w:ascii="Times New Roman" w:hAnsi="Times New Roman" w:cs="Times New Roman"/>
          <w:color w:val="000000"/>
          <w:sz w:val="24"/>
          <w:szCs w:val="24"/>
          <w:shd w:val="clear" w:color="auto" w:fill="FFFFFF"/>
        </w:rPr>
        <w:t xml:space="preserve"> </w:t>
      </w:r>
      <w:r w:rsidR="005B33DE" w:rsidRPr="004D0306">
        <w:rPr>
          <w:rFonts w:ascii="Times New Roman" w:hAnsi="Times New Roman" w:cs="Times New Roman"/>
          <w:sz w:val="24"/>
          <w:szCs w:val="24"/>
        </w:rPr>
        <w:t>t</w:t>
      </w:r>
      <w:r w:rsidRPr="004D0306">
        <w:rPr>
          <w:rFonts w:ascii="Times New Roman" w:hAnsi="Times New Roman" w:cs="Times New Roman"/>
          <w:sz w:val="24"/>
          <w:szCs w:val="24"/>
        </w:rPr>
        <w:t>his stage can be started in a preoperative anesthesiology retaining area when the patient receives the medicine and might begin to experience its effects but isn't yet fully asleep</w:t>
      </w:r>
      <w:r w:rsidR="003E21BC" w:rsidRPr="004D0306">
        <w:rPr>
          <w:rFonts w:ascii="Times New Roman" w:hAnsi="Times New Roman" w:cs="Times New Roman"/>
          <w:b/>
          <w:sz w:val="24"/>
          <w:szCs w:val="24"/>
          <w:vertAlign w:val="superscript"/>
        </w:rPr>
        <w:t>16</w:t>
      </w:r>
      <w:r w:rsidRPr="004D0306">
        <w:rPr>
          <w:rFonts w:ascii="Times New Roman" w:hAnsi="Times New Roman" w:cs="Times New Roman"/>
          <w:sz w:val="24"/>
          <w:szCs w:val="24"/>
        </w:rPr>
        <w:t xml:space="preserve">. </w:t>
      </w:r>
      <w:r w:rsidR="00533789" w:rsidRPr="004D0306">
        <w:rPr>
          <w:rFonts w:ascii="Times New Roman" w:hAnsi="Times New Roman" w:cs="Times New Roman"/>
          <w:sz w:val="24"/>
          <w:szCs w:val="24"/>
        </w:rPr>
        <w:t>It is the period of time between the inhalation of anesthesia and the loss of consciousness, which is marked by a slight neuronal depression, which is ideal for simple surgical procedures.</w:t>
      </w:r>
    </w:p>
    <w:p w:rsidR="00515D4F" w:rsidRPr="000B6B7C" w:rsidRDefault="00117BB7" w:rsidP="001D61BF">
      <w:pPr>
        <w:spacing w:after="0" w:line="360" w:lineRule="auto"/>
        <w:ind w:hanging="142"/>
        <w:jc w:val="both"/>
        <w:rPr>
          <w:rFonts w:ascii="Times New Roman" w:hAnsi="Times New Roman" w:cs="Times New Roman"/>
          <w:b/>
          <w:i/>
          <w:sz w:val="24"/>
          <w:szCs w:val="24"/>
        </w:rPr>
      </w:pPr>
      <w:r w:rsidRPr="002A742D">
        <w:rPr>
          <w:rFonts w:ascii="Times New Roman" w:hAnsi="Times New Roman" w:cs="Times New Roman"/>
          <w:sz w:val="24"/>
          <w:szCs w:val="24"/>
        </w:rPr>
        <w:t xml:space="preserve">    </w:t>
      </w:r>
      <w:r w:rsidRPr="000B6B7C">
        <w:rPr>
          <w:rFonts w:ascii="Times New Roman" w:hAnsi="Times New Roman" w:cs="Times New Roman"/>
          <w:b/>
          <w:sz w:val="24"/>
          <w:szCs w:val="24"/>
        </w:rPr>
        <w:t>Stage: 2 – Delirium</w:t>
      </w:r>
    </w:p>
    <w:p w:rsidR="00515D4F" w:rsidRPr="006D26D6" w:rsidRDefault="00075900" w:rsidP="00732DD6">
      <w:pPr>
        <w:spacing w:line="360" w:lineRule="auto"/>
        <w:ind w:firstLine="720"/>
        <w:jc w:val="both"/>
        <w:rPr>
          <w:rFonts w:ascii="Times New Roman" w:hAnsi="Times New Roman" w:cs="Times New Roman"/>
          <w:sz w:val="24"/>
          <w:szCs w:val="24"/>
        </w:rPr>
      </w:pPr>
      <w:r w:rsidRPr="00BF0021">
        <w:rPr>
          <w:rFonts w:ascii="Times New Roman" w:hAnsi="Times New Roman" w:cs="Times New Roman"/>
          <w:color w:val="000000"/>
          <w:sz w:val="24"/>
          <w:szCs w:val="24"/>
          <w:shd w:val="clear" w:color="auto" w:fill="FFFFFF"/>
        </w:rPr>
        <w:t xml:space="preserve">Delirium is otherwise called </w:t>
      </w:r>
      <w:r w:rsidR="008B74B0" w:rsidRPr="00BF0021">
        <w:rPr>
          <w:rFonts w:ascii="Times New Roman" w:hAnsi="Times New Roman" w:cs="Times New Roman"/>
          <w:color w:val="000000"/>
          <w:sz w:val="24"/>
          <w:szCs w:val="24"/>
          <w:shd w:val="clear" w:color="auto" w:fill="FFFFFF"/>
        </w:rPr>
        <w:t>as</w:t>
      </w:r>
      <w:r w:rsidR="008B74B0" w:rsidRPr="00BF0021">
        <w:rPr>
          <w:rFonts w:ascii="Times New Roman" w:hAnsi="Times New Roman" w:cs="Times New Roman"/>
          <w:sz w:val="24"/>
          <w:szCs w:val="24"/>
        </w:rPr>
        <w:t xml:space="preserve"> Excitement</w:t>
      </w:r>
      <w:r>
        <w:rPr>
          <w:color w:val="000000"/>
          <w:sz w:val="26"/>
          <w:szCs w:val="26"/>
          <w:shd w:val="clear" w:color="auto" w:fill="FFFFFF"/>
        </w:rPr>
        <w:t xml:space="preserve">. </w:t>
      </w:r>
      <w:r w:rsidRPr="006D26D6">
        <w:rPr>
          <w:rFonts w:ascii="Times New Roman" w:hAnsi="Times New Roman" w:cs="Times New Roman"/>
          <w:sz w:val="24"/>
          <w:szCs w:val="24"/>
        </w:rPr>
        <w:t xml:space="preserve">It starts from the loss of sensation to the surgical anaesthesia which is associated with exhilaration and leads to involuntary muscle activities. </w:t>
      </w:r>
      <w:r w:rsidRPr="00075900">
        <w:rPr>
          <w:rFonts w:ascii="Times New Roman" w:hAnsi="Times New Roman" w:cs="Times New Roman"/>
          <w:sz w:val="24"/>
          <w:szCs w:val="24"/>
        </w:rPr>
        <w:t>Disinhibition, irrational behavior, lack of the eyelid reflex, hypertension, and tachycardia are characteristics of this stage.</w:t>
      </w:r>
      <w:r>
        <w:rPr>
          <w:rFonts w:ascii="Times New Roman" w:hAnsi="Times New Roman" w:cs="Times New Roman"/>
          <w:sz w:val="24"/>
          <w:szCs w:val="24"/>
        </w:rPr>
        <w:t xml:space="preserve"> </w:t>
      </w:r>
      <w:r w:rsidR="00E42923" w:rsidRPr="00E42923">
        <w:rPr>
          <w:rFonts w:ascii="Times New Roman" w:hAnsi="Times New Roman" w:cs="Times New Roman"/>
          <w:sz w:val="24"/>
          <w:szCs w:val="24"/>
        </w:rPr>
        <w:t>Fast-acting drugs enhance progression to stage 3 by minimizing the amount of time spent in stage 2</w:t>
      </w:r>
      <w:r w:rsidR="00B73EB7">
        <w:rPr>
          <w:rFonts w:ascii="Times New Roman" w:hAnsi="Times New Roman" w:cs="Times New Roman"/>
          <w:sz w:val="24"/>
          <w:szCs w:val="24"/>
        </w:rPr>
        <w:t>.</w:t>
      </w:r>
    </w:p>
    <w:p w:rsidR="00515D4F" w:rsidRDefault="00117BB7">
      <w:pPr>
        <w:pStyle w:val="Heading4"/>
        <w:spacing w:line="360" w:lineRule="auto"/>
        <w:jc w:val="both"/>
        <w:rPr>
          <w:rFonts w:ascii="Times New Roman" w:hAnsi="Times New Roman" w:cs="Times New Roman"/>
          <w:i w:val="0"/>
          <w:color w:val="auto"/>
          <w:sz w:val="24"/>
          <w:szCs w:val="24"/>
        </w:rPr>
      </w:pPr>
      <w:r w:rsidRPr="002A742D">
        <w:rPr>
          <w:rFonts w:ascii="Times New Roman" w:hAnsi="Times New Roman" w:cs="Times New Roman"/>
          <w:i w:val="0"/>
          <w:color w:val="auto"/>
          <w:sz w:val="24"/>
          <w:szCs w:val="24"/>
        </w:rPr>
        <w:t>Stage: 3 – Surgical anaesthesia</w:t>
      </w:r>
    </w:p>
    <w:p w:rsidR="00515D4F" w:rsidRPr="006D26D6" w:rsidRDefault="00732D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781443" w:rsidRPr="00781443">
        <w:rPr>
          <w:rFonts w:ascii="Times New Roman" w:hAnsi="Times New Roman" w:cs="Times New Roman"/>
          <w:sz w:val="24"/>
          <w:szCs w:val="24"/>
        </w:rPr>
        <w:t xml:space="preserve">For treatments requiring general anesthesia, this is the desired anesthetic level. </w:t>
      </w:r>
      <w:r w:rsidR="001D61BF" w:rsidRPr="001D61BF">
        <w:rPr>
          <w:rFonts w:ascii="Times New Roman" w:hAnsi="Times New Roman" w:cs="Times New Roman"/>
          <w:sz w:val="24"/>
          <w:szCs w:val="24"/>
        </w:rPr>
        <w:t>Due to its suitability for the majority of procedures, it has been known as "true surgical anesthesia".</w:t>
      </w:r>
      <w:r w:rsidR="001D61BF">
        <w:rPr>
          <w:rFonts w:ascii="Times New Roman" w:hAnsi="Times New Roman" w:cs="Times New Roman"/>
          <w:sz w:val="24"/>
          <w:szCs w:val="24"/>
        </w:rPr>
        <w:t xml:space="preserve"> </w:t>
      </w:r>
      <w:r w:rsidR="00781443" w:rsidRPr="00781443">
        <w:rPr>
          <w:rFonts w:ascii="Times New Roman" w:hAnsi="Times New Roman" w:cs="Times New Roman"/>
          <w:sz w:val="24"/>
          <w:szCs w:val="24"/>
        </w:rPr>
        <w:t>This stage is characterized by reduced respiratory funct</w:t>
      </w:r>
      <w:r w:rsidR="00413518">
        <w:rPr>
          <w:rFonts w:ascii="Times New Roman" w:hAnsi="Times New Roman" w:cs="Times New Roman"/>
          <w:sz w:val="24"/>
          <w:szCs w:val="24"/>
        </w:rPr>
        <w:t>ion and ceased ocular movements</w:t>
      </w:r>
      <w:r w:rsidR="00413518" w:rsidRPr="00413518">
        <w:rPr>
          <w:rFonts w:ascii="Times New Roman" w:hAnsi="Times New Roman" w:cs="Times New Roman"/>
          <w:b/>
          <w:sz w:val="24"/>
          <w:szCs w:val="24"/>
          <w:vertAlign w:val="superscript"/>
        </w:rPr>
        <w:t>17</w:t>
      </w:r>
      <w:r w:rsidR="001D61BF">
        <w:rPr>
          <w:rFonts w:ascii="Times New Roman" w:hAnsi="Times New Roman" w:cs="Times New Roman"/>
          <w:sz w:val="24"/>
          <w:szCs w:val="24"/>
        </w:rPr>
        <w:t xml:space="preserve"> &amp; stage </w:t>
      </w:r>
      <w:r w:rsidR="00117BB7" w:rsidRPr="006D26D6">
        <w:rPr>
          <w:rFonts w:ascii="Times New Roman" w:hAnsi="Times New Roman" w:cs="Times New Roman"/>
          <w:sz w:val="24"/>
          <w:szCs w:val="24"/>
        </w:rPr>
        <w:t>is divided into four plane characterizes by increasing central nervous system depression: first, loss of spinal reflexes; second, decreased skeletal muscle reflexes; third, paralysis of intercostal muscles; and fourth, loss of most muscle tone.</w:t>
      </w:r>
    </w:p>
    <w:p w:rsidR="00515D4F" w:rsidRPr="002A742D" w:rsidRDefault="00117BB7">
      <w:pPr>
        <w:pStyle w:val="Heading4"/>
        <w:spacing w:line="360" w:lineRule="auto"/>
        <w:jc w:val="both"/>
        <w:rPr>
          <w:rFonts w:ascii="Times New Roman" w:hAnsi="Times New Roman" w:cs="Times New Roman"/>
          <w:i w:val="0"/>
          <w:color w:val="auto"/>
          <w:sz w:val="24"/>
          <w:szCs w:val="24"/>
        </w:rPr>
      </w:pPr>
      <w:r w:rsidRPr="002A742D">
        <w:rPr>
          <w:rFonts w:ascii="Times New Roman" w:hAnsi="Times New Roman" w:cs="Times New Roman"/>
          <w:i w:val="0"/>
          <w:color w:val="auto"/>
          <w:sz w:val="24"/>
          <w:szCs w:val="24"/>
        </w:rPr>
        <w:lastRenderedPageBreak/>
        <w:t xml:space="preserve">    Stage: 4 – Medullary or respiratory paralysis</w:t>
      </w:r>
    </w:p>
    <w:p w:rsidR="00515D4F" w:rsidRPr="00A44990"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w:t>
      </w:r>
      <w:r w:rsidR="00964C46" w:rsidRPr="00964C46">
        <w:rPr>
          <w:rFonts w:ascii="Times New Roman" w:hAnsi="Times New Roman" w:cs="Times New Roman"/>
          <w:sz w:val="24"/>
          <w:szCs w:val="24"/>
        </w:rPr>
        <w:t>This stage happens when a surgical stimulus is stimulated too much when compared to the amount of anesthetic administered, which worsens a brain or medullary depression</w:t>
      </w:r>
      <w:r w:rsidR="00A44990">
        <w:rPr>
          <w:rFonts w:ascii="Times New Roman" w:hAnsi="Times New Roman" w:cs="Times New Roman"/>
          <w:sz w:val="24"/>
          <w:szCs w:val="24"/>
        </w:rPr>
        <w:t>, hence t</w:t>
      </w:r>
      <w:r w:rsidR="00A44990" w:rsidRPr="006D26D6">
        <w:rPr>
          <w:rFonts w:ascii="Times New Roman" w:hAnsi="Times New Roman" w:cs="Times New Roman"/>
          <w:sz w:val="24"/>
          <w:szCs w:val="24"/>
        </w:rPr>
        <w:t>his stage</w:t>
      </w:r>
      <w:r w:rsidR="00A44990">
        <w:rPr>
          <w:rFonts w:ascii="Times New Roman" w:hAnsi="Times New Roman" w:cs="Times New Roman"/>
          <w:sz w:val="24"/>
          <w:szCs w:val="24"/>
        </w:rPr>
        <w:t xml:space="preserve"> is also called as </w:t>
      </w:r>
      <w:r w:rsidR="00A44990" w:rsidRPr="006D26D6">
        <w:rPr>
          <w:rFonts w:ascii="Times New Roman" w:hAnsi="Times New Roman" w:cs="Times New Roman"/>
          <w:sz w:val="24"/>
          <w:szCs w:val="24"/>
        </w:rPr>
        <w:t>overdose which is characterized by vasomotor and respiratory paralysis.</w:t>
      </w:r>
      <w:r w:rsidR="00A44990">
        <w:rPr>
          <w:rFonts w:ascii="Times New Roman" w:hAnsi="Times New Roman" w:cs="Times New Roman"/>
          <w:sz w:val="24"/>
          <w:szCs w:val="24"/>
        </w:rPr>
        <w:t xml:space="preserve"> </w:t>
      </w:r>
      <w:r w:rsidR="007A671A" w:rsidRPr="007A671A">
        <w:rPr>
          <w:rFonts w:ascii="Times New Roman" w:hAnsi="Times New Roman" w:cs="Times New Roman"/>
          <w:sz w:val="24"/>
          <w:szCs w:val="24"/>
        </w:rPr>
        <w:t xml:space="preserve">Due to the inhibition of the cardiac pump and vasodilation in the peripheral circulation, blood pressure is often substantially lower than normal, with weak and thready pulses. </w:t>
      </w:r>
      <w:r w:rsidR="00A44990" w:rsidRPr="00A44990">
        <w:rPr>
          <w:rFonts w:ascii="Times New Roman" w:hAnsi="Times New Roman" w:cs="Times New Roman"/>
          <w:sz w:val="24"/>
          <w:szCs w:val="24"/>
        </w:rPr>
        <w:t>This stage is fatal without support for the cardiovascular and respiratory systems</w:t>
      </w:r>
      <w:r w:rsidR="007A671A" w:rsidRPr="007A671A">
        <w:rPr>
          <w:rFonts w:ascii="Times New Roman" w:hAnsi="Times New Roman" w:cs="Times New Roman"/>
          <w:sz w:val="24"/>
          <w:szCs w:val="24"/>
        </w:rPr>
        <w:t>.</w:t>
      </w:r>
      <w:r w:rsidR="005C2604">
        <w:rPr>
          <w:rFonts w:ascii="Times New Roman" w:hAnsi="Times New Roman" w:cs="Times New Roman"/>
          <w:sz w:val="24"/>
          <w:szCs w:val="24"/>
        </w:rPr>
        <w:t xml:space="preserve"> </w:t>
      </w:r>
      <w:r w:rsidRPr="006D26D6">
        <w:rPr>
          <w:rFonts w:ascii="Times New Roman" w:hAnsi="Times New Roman" w:cs="Times New Roman"/>
          <w:sz w:val="24"/>
          <w:szCs w:val="24"/>
        </w:rPr>
        <w:t xml:space="preserve">Nowadays, these stages are not preferred in the actual use of anaesthesia due to its related use of other drugs. </w:t>
      </w:r>
      <w:r w:rsidRPr="006D26D6">
        <w:rPr>
          <w:rFonts w:ascii="Times New Roman" w:hAnsi="Times New Roman" w:cs="Times New Roman"/>
          <w:sz w:val="24"/>
          <w:szCs w:val="24"/>
          <w:vertAlign w:val="superscript"/>
        </w:rPr>
        <w:t>[</w:t>
      </w:r>
      <w:r w:rsidRPr="002A742D">
        <w:rPr>
          <w:rFonts w:ascii="Times New Roman" w:hAnsi="Times New Roman" w:cs="Times New Roman"/>
          <w:b/>
          <w:sz w:val="24"/>
          <w:szCs w:val="24"/>
          <w:vertAlign w:val="superscript"/>
        </w:rPr>
        <w:t>4] [7]</w:t>
      </w:r>
    </w:p>
    <w:p w:rsidR="00515D4F" w:rsidRDefault="00752C04" w:rsidP="00752C04">
      <w:pPr>
        <w:pStyle w:val="Heading3"/>
        <w:jc w:val="center"/>
        <w:rPr>
          <w:rFonts w:ascii="Times New Roman" w:hAnsi="Times New Roman" w:cs="Times New Roman"/>
          <w:sz w:val="24"/>
          <w:szCs w:val="24"/>
        </w:rPr>
      </w:pPr>
      <w:r>
        <w:rPr>
          <w:rFonts w:ascii="Times New Roman" w:hAnsi="Times New Roman" w:cs="Times New Roman"/>
          <w:b w:val="0"/>
          <w:bCs w:val="0"/>
          <w:noProof/>
          <w:sz w:val="24"/>
          <w:szCs w:val="24"/>
        </w:rPr>
        <w:drawing>
          <wp:inline distT="0" distB="0" distL="0" distR="0">
            <wp:extent cx="3806598" cy="4093610"/>
            <wp:effectExtent l="38100" t="57150" r="117702" b="973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248" r="3233"/>
                    <a:stretch>
                      <a:fillRect/>
                    </a:stretch>
                  </pic:blipFill>
                  <pic:spPr bwMode="auto">
                    <a:xfrm>
                      <a:off x="0" y="0"/>
                      <a:ext cx="3803954" cy="4090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5FFE" w:rsidRDefault="00E75FFE" w:rsidP="00752C04">
      <w:pPr>
        <w:jc w:val="center"/>
        <w:rPr>
          <w:rFonts w:ascii="Times New Roman" w:hAnsi="Times New Roman" w:cs="Times New Roman"/>
          <w:b/>
          <w:sz w:val="24"/>
          <w:szCs w:val="24"/>
        </w:rPr>
      </w:pPr>
    </w:p>
    <w:p w:rsidR="00752C04" w:rsidRPr="00752C04" w:rsidRDefault="00752C04" w:rsidP="00752C04">
      <w:pPr>
        <w:jc w:val="center"/>
        <w:rPr>
          <w:rFonts w:ascii="Times New Roman" w:hAnsi="Times New Roman" w:cs="Times New Roman"/>
          <w:b/>
          <w:sz w:val="24"/>
          <w:szCs w:val="24"/>
        </w:rPr>
      </w:pPr>
      <w:r w:rsidRPr="00752C04">
        <w:rPr>
          <w:rFonts w:ascii="Times New Roman" w:hAnsi="Times New Roman" w:cs="Times New Roman"/>
          <w:b/>
          <w:sz w:val="24"/>
          <w:szCs w:val="24"/>
        </w:rPr>
        <w:t>Image 2: Stages of Anaesthesia</w:t>
      </w:r>
      <w:r w:rsidR="003A1161">
        <w:rPr>
          <w:rFonts w:ascii="Times New Roman" w:hAnsi="Times New Roman" w:cs="Times New Roman"/>
          <w:b/>
          <w:sz w:val="24"/>
          <w:szCs w:val="24"/>
        </w:rPr>
        <w:t xml:space="preserve"> &amp; its action</w:t>
      </w:r>
    </w:p>
    <w:p w:rsidR="00515D4F" w:rsidRPr="00BC4C2D" w:rsidRDefault="00A033B3" w:rsidP="006D26D6">
      <w:pPr>
        <w:pStyle w:val="Heading3"/>
        <w:spacing w:line="360" w:lineRule="auto"/>
        <w:jc w:val="both"/>
        <w:rPr>
          <w:rFonts w:ascii="Times New Roman" w:hAnsi="Times New Roman" w:cs="Times New Roman"/>
          <w:color w:val="auto"/>
          <w:sz w:val="24"/>
          <w:szCs w:val="24"/>
        </w:rPr>
      </w:pPr>
      <w:r w:rsidRPr="00BC4C2D">
        <w:rPr>
          <w:rFonts w:ascii="Times New Roman" w:hAnsi="Times New Roman" w:cs="Times New Roman"/>
          <w:color w:val="auto"/>
          <w:sz w:val="24"/>
          <w:szCs w:val="24"/>
        </w:rPr>
        <w:t>Mechanism of action</w:t>
      </w:r>
    </w:p>
    <w:p w:rsidR="00515D4F" w:rsidRDefault="005972C8" w:rsidP="00E75FFE">
      <w:pPr>
        <w:spacing w:line="360" w:lineRule="auto"/>
        <w:jc w:val="both"/>
        <w:rPr>
          <w:rFonts w:ascii="Times New Roman" w:hAnsi="Times New Roman" w:cs="Times New Roman"/>
          <w:sz w:val="24"/>
          <w:szCs w:val="24"/>
        </w:rPr>
      </w:pPr>
      <w:r w:rsidRPr="00EE41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26D6">
        <w:rPr>
          <w:rFonts w:ascii="Times New Roman" w:hAnsi="Times New Roman" w:cs="Times New Roman"/>
          <w:sz w:val="24"/>
          <w:szCs w:val="24"/>
        </w:rPr>
        <w:t>General anaesthetics binds on the GABA receptor chloride channels and activ</w:t>
      </w:r>
      <w:r>
        <w:rPr>
          <w:rFonts w:ascii="Times New Roman" w:hAnsi="Times New Roman" w:cs="Times New Roman"/>
          <w:sz w:val="24"/>
          <w:szCs w:val="24"/>
        </w:rPr>
        <w:t xml:space="preserve">ates the receptors </w:t>
      </w:r>
      <w:r w:rsidR="00025434" w:rsidRPr="00C03583">
        <w:rPr>
          <w:rFonts w:ascii="Times New Roman" w:hAnsi="Times New Roman" w:cs="Times New Roman"/>
          <w:b/>
          <w:sz w:val="24"/>
          <w:szCs w:val="24"/>
        </w:rPr>
        <w:t>(figure 2</w:t>
      </w:r>
      <w:r w:rsidRPr="00C03583">
        <w:rPr>
          <w:rFonts w:ascii="Times New Roman" w:hAnsi="Times New Roman" w:cs="Times New Roman"/>
          <w:b/>
          <w:sz w:val="24"/>
          <w:szCs w:val="24"/>
        </w:rPr>
        <w:t>),</w:t>
      </w:r>
      <w:r w:rsidRPr="006D26D6">
        <w:rPr>
          <w:rFonts w:ascii="Times New Roman" w:hAnsi="Times New Roman" w:cs="Times New Roman"/>
          <w:sz w:val="24"/>
          <w:szCs w:val="24"/>
        </w:rPr>
        <w:t xml:space="preserve"> which leads to inhibit the neurotransmission and depresses the CNS.</w:t>
      </w:r>
      <w:r w:rsidR="00117BB7" w:rsidRPr="006D26D6">
        <w:rPr>
          <w:rFonts w:ascii="Times New Roman" w:hAnsi="Times New Roman" w:cs="Times New Roman"/>
          <w:sz w:val="24"/>
          <w:szCs w:val="24"/>
        </w:rPr>
        <w:t xml:space="preserve"> The exact mechanism of action of general anaesthetics is not known. But the </w:t>
      </w:r>
      <w:r w:rsidR="00C1496A">
        <w:rPr>
          <w:rFonts w:ascii="Times New Roman" w:hAnsi="Times New Roman" w:cs="Times New Roman"/>
          <w:sz w:val="24"/>
          <w:szCs w:val="24"/>
        </w:rPr>
        <w:t>steps of the</w:t>
      </w:r>
      <w:r w:rsidR="004053F3">
        <w:rPr>
          <w:rFonts w:ascii="Times New Roman" w:hAnsi="Times New Roman" w:cs="Times New Roman"/>
          <w:sz w:val="24"/>
          <w:szCs w:val="24"/>
        </w:rPr>
        <w:t xml:space="preserve"> </w:t>
      </w:r>
      <w:r w:rsidR="00752C04" w:rsidRPr="006D26D6">
        <w:rPr>
          <w:rFonts w:ascii="Times New Roman" w:hAnsi="Times New Roman" w:cs="Times New Roman"/>
          <w:sz w:val="24"/>
          <w:szCs w:val="24"/>
        </w:rPr>
        <w:t>mechanisms of action are</w:t>
      </w:r>
      <w:r w:rsidR="00117BB7" w:rsidRPr="006D26D6">
        <w:rPr>
          <w:rFonts w:ascii="Times New Roman" w:hAnsi="Times New Roman" w:cs="Times New Roman"/>
          <w:sz w:val="24"/>
          <w:szCs w:val="24"/>
        </w:rPr>
        <w:t xml:space="preserve"> as follows: </w:t>
      </w:r>
    </w:p>
    <w:p w:rsidR="00EA2B53" w:rsidRPr="00EA2B53" w:rsidRDefault="00EA2B53" w:rsidP="00EA2B53">
      <w:pPr>
        <w:pStyle w:val="ListParagraph"/>
        <w:numPr>
          <w:ilvl w:val="0"/>
          <w:numId w:val="16"/>
        </w:numPr>
        <w:spacing w:line="360" w:lineRule="auto"/>
        <w:jc w:val="both"/>
        <w:rPr>
          <w:rFonts w:ascii="Times New Roman" w:hAnsi="Times New Roman" w:cs="Times New Roman"/>
          <w:sz w:val="24"/>
          <w:szCs w:val="24"/>
        </w:rPr>
      </w:pPr>
      <w:r w:rsidRPr="00EA2B53">
        <w:rPr>
          <w:rFonts w:ascii="Times New Roman" w:hAnsi="Times New Roman" w:cs="Times New Roman"/>
          <w:sz w:val="24"/>
          <w:szCs w:val="24"/>
        </w:rPr>
        <w:lastRenderedPageBreak/>
        <w:t>There is a nerve impulse.</w:t>
      </w:r>
    </w:p>
    <w:p w:rsidR="00EA2B53" w:rsidRDefault="00EA2B53" w:rsidP="00DA0711">
      <w:pPr>
        <w:pStyle w:val="ListParagraph"/>
        <w:numPr>
          <w:ilvl w:val="0"/>
          <w:numId w:val="16"/>
        </w:numPr>
        <w:spacing w:line="360" w:lineRule="auto"/>
        <w:ind w:left="709" w:hanging="425"/>
        <w:jc w:val="both"/>
        <w:rPr>
          <w:rFonts w:ascii="Times New Roman" w:hAnsi="Times New Roman" w:cs="Times New Roman"/>
          <w:sz w:val="24"/>
          <w:szCs w:val="24"/>
        </w:rPr>
      </w:pPr>
      <w:r w:rsidRPr="00EA2B53">
        <w:rPr>
          <w:rFonts w:ascii="Times New Roman" w:hAnsi="Times New Roman" w:cs="Times New Roman"/>
          <w:sz w:val="24"/>
          <w:szCs w:val="24"/>
        </w:rPr>
        <w:t>This results in the opening of calcium ion channels, which allows</w:t>
      </w:r>
      <w:r w:rsidR="00DA0711">
        <w:rPr>
          <w:rFonts w:ascii="Times New Roman" w:hAnsi="Times New Roman" w:cs="Times New Roman"/>
          <w:sz w:val="24"/>
          <w:szCs w:val="24"/>
        </w:rPr>
        <w:t xml:space="preserve"> an influx of calcium ions into the</w:t>
      </w:r>
      <w:r w:rsidRPr="00EA2B53">
        <w:rPr>
          <w:rFonts w:ascii="Times New Roman" w:hAnsi="Times New Roman" w:cs="Times New Roman"/>
          <w:sz w:val="24"/>
          <w:szCs w:val="24"/>
        </w:rPr>
        <w:t xml:space="preserve"> terminal.</w:t>
      </w:r>
    </w:p>
    <w:p w:rsidR="00CF0A9E" w:rsidRDefault="00CF0A9E" w:rsidP="00DA0711">
      <w:pPr>
        <w:pStyle w:val="ListParagraph"/>
        <w:numPr>
          <w:ilvl w:val="0"/>
          <w:numId w:val="16"/>
        </w:numPr>
        <w:spacing w:line="360" w:lineRule="auto"/>
        <w:ind w:left="709" w:hanging="349"/>
        <w:jc w:val="both"/>
        <w:rPr>
          <w:rFonts w:ascii="Times New Roman" w:hAnsi="Times New Roman" w:cs="Times New Roman"/>
          <w:sz w:val="24"/>
          <w:szCs w:val="24"/>
        </w:rPr>
      </w:pPr>
      <w:r w:rsidRPr="00CF0A9E">
        <w:rPr>
          <w:rFonts w:ascii="Times New Roman" w:hAnsi="Times New Roman" w:cs="Times New Roman"/>
          <w:sz w:val="24"/>
          <w:szCs w:val="24"/>
        </w:rPr>
        <w:t>As a result, synaptic vesicles fuse with the terminal membrane, releasing neurotransmitter into the synaptic cleft, the space between neurons.</w:t>
      </w:r>
    </w:p>
    <w:p w:rsidR="006F5E51" w:rsidRDefault="006F5E51" w:rsidP="00DA0711">
      <w:pPr>
        <w:pStyle w:val="ListParagraph"/>
        <w:numPr>
          <w:ilvl w:val="0"/>
          <w:numId w:val="16"/>
        </w:numPr>
        <w:spacing w:line="360" w:lineRule="auto"/>
        <w:ind w:left="709" w:hanging="425"/>
        <w:jc w:val="both"/>
        <w:rPr>
          <w:rFonts w:ascii="Times New Roman" w:hAnsi="Times New Roman" w:cs="Times New Roman"/>
          <w:sz w:val="24"/>
          <w:szCs w:val="24"/>
        </w:rPr>
      </w:pPr>
      <w:r w:rsidRPr="006F5E51">
        <w:rPr>
          <w:rFonts w:ascii="Times New Roman" w:hAnsi="Times New Roman" w:cs="Times New Roman"/>
          <w:sz w:val="24"/>
          <w:szCs w:val="24"/>
        </w:rPr>
        <w:t>The ion channels in the postsynaptic membrane open when the neurotransmitters bind to their receptor sites.</w:t>
      </w:r>
    </w:p>
    <w:p w:rsidR="00EE41EC" w:rsidRPr="004053F3" w:rsidRDefault="006125AC" w:rsidP="004053F3">
      <w:pPr>
        <w:pStyle w:val="ListParagraph"/>
        <w:numPr>
          <w:ilvl w:val="0"/>
          <w:numId w:val="16"/>
        </w:numPr>
        <w:spacing w:line="360" w:lineRule="auto"/>
        <w:ind w:left="709" w:hanging="349"/>
        <w:jc w:val="both"/>
        <w:rPr>
          <w:rFonts w:ascii="Times New Roman" w:hAnsi="Times New Roman" w:cs="Times New Roman"/>
          <w:sz w:val="24"/>
          <w:szCs w:val="24"/>
        </w:rPr>
      </w:pPr>
      <w:r w:rsidRPr="006125AC">
        <w:rPr>
          <w:rFonts w:ascii="Times New Roman" w:hAnsi="Times New Roman" w:cs="Times New Roman"/>
          <w:sz w:val="24"/>
          <w:szCs w:val="24"/>
        </w:rPr>
        <w:t>When a threshold level is reached, ions enter the postsynaptic neu</w:t>
      </w:r>
      <w:r>
        <w:rPr>
          <w:rFonts w:ascii="Times New Roman" w:hAnsi="Times New Roman" w:cs="Times New Roman"/>
          <w:sz w:val="24"/>
          <w:szCs w:val="24"/>
        </w:rPr>
        <w:t>ron, where they cause it to</w:t>
      </w:r>
      <w:r w:rsidR="006556D1">
        <w:rPr>
          <w:rFonts w:ascii="Times New Roman" w:hAnsi="Times New Roman" w:cs="Times New Roman"/>
          <w:sz w:val="24"/>
          <w:szCs w:val="24"/>
        </w:rPr>
        <w:t xml:space="preserve"> </w:t>
      </w:r>
      <w:r w:rsidRPr="006125AC">
        <w:rPr>
          <w:rFonts w:ascii="Times New Roman" w:hAnsi="Times New Roman" w:cs="Times New Roman"/>
          <w:sz w:val="24"/>
          <w:szCs w:val="24"/>
        </w:rPr>
        <w:t>produce an action potential.</w:t>
      </w:r>
    </w:p>
    <w:p w:rsidR="00515D4F" w:rsidRPr="006A7BAA" w:rsidRDefault="00CA3EEC" w:rsidP="006A7BAA">
      <w:pPr>
        <w:spacing w:line="360" w:lineRule="auto"/>
        <w:ind w:left="806"/>
        <w:jc w:val="center"/>
        <w:rPr>
          <w:rFonts w:ascii="Times New Roman" w:hAnsi="Times New Roman" w:cs="Times New Roman"/>
          <w:sz w:val="24"/>
          <w:szCs w:val="24"/>
        </w:rPr>
      </w:pPr>
      <w:r>
        <w:rPr>
          <w:noProof/>
        </w:rPr>
        <w:drawing>
          <wp:inline distT="0" distB="0" distL="0" distR="0">
            <wp:extent cx="3902828" cy="3150185"/>
            <wp:effectExtent l="171450" t="133350" r="364372" b="297865"/>
            <wp:docPr id="38" name="Picture 15" descr="This is a diagram of a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s a diagram of a neuron"/>
                    <pic:cNvPicPr>
                      <a:picLocks noChangeAspect="1" noChangeArrowheads="1"/>
                    </pic:cNvPicPr>
                  </pic:nvPicPr>
                  <pic:blipFill>
                    <a:blip r:embed="rId11"/>
                    <a:srcRect l="1807" b="1706"/>
                    <a:stretch>
                      <a:fillRect/>
                    </a:stretch>
                  </pic:blipFill>
                  <pic:spPr bwMode="auto">
                    <a:xfrm>
                      <a:off x="0" y="0"/>
                      <a:ext cx="3908403" cy="3154685"/>
                    </a:xfrm>
                    <a:prstGeom prst="rect">
                      <a:avLst/>
                    </a:prstGeom>
                    <a:ln>
                      <a:noFill/>
                    </a:ln>
                    <a:effectLst>
                      <a:outerShdw blurRad="292100" dist="139700" dir="2700000" algn="tl" rotWithShape="0">
                        <a:srgbClr val="333333">
                          <a:alpha val="65000"/>
                        </a:srgbClr>
                      </a:outerShdw>
                    </a:effectLst>
                  </pic:spPr>
                </pic:pic>
              </a:graphicData>
            </a:graphic>
          </wp:inline>
        </w:drawing>
      </w:r>
      <w:r w:rsidR="00EE41EC">
        <w:t xml:space="preserve">            </w:t>
      </w:r>
    </w:p>
    <w:p w:rsidR="00515D4F" w:rsidRPr="00532104" w:rsidRDefault="00025434" w:rsidP="00532104">
      <w:pPr>
        <w:pStyle w:val="ListParagraph"/>
        <w:ind w:left="1166"/>
        <w:jc w:val="center"/>
        <w:rPr>
          <w:rFonts w:ascii="Times New Roman" w:hAnsi="Times New Roman" w:cs="Times New Roman"/>
          <w:b/>
          <w:sz w:val="24"/>
          <w:szCs w:val="24"/>
        </w:rPr>
      </w:pPr>
      <w:r w:rsidRPr="00532104">
        <w:rPr>
          <w:rFonts w:ascii="Times New Roman" w:hAnsi="Times New Roman" w:cs="Times New Roman"/>
          <w:b/>
          <w:sz w:val="24"/>
          <w:szCs w:val="24"/>
        </w:rPr>
        <w:t>Figure 2</w:t>
      </w:r>
      <w:r w:rsidR="00117BB7" w:rsidRPr="00532104">
        <w:rPr>
          <w:rFonts w:ascii="Times New Roman" w:hAnsi="Times New Roman" w:cs="Times New Roman"/>
          <w:b/>
          <w:sz w:val="24"/>
          <w:szCs w:val="24"/>
        </w:rPr>
        <w:t xml:space="preserve"> - GABA receptor complex</w:t>
      </w:r>
    </w:p>
    <w:p w:rsidR="00515D4F" w:rsidRPr="006D26D6" w:rsidRDefault="00515D4F" w:rsidP="00320153">
      <w:pPr>
        <w:pStyle w:val="ListParagraph"/>
        <w:ind w:left="0"/>
        <w:rPr>
          <w:rFonts w:ascii="Times New Roman" w:hAnsi="Times New Roman" w:cs="Times New Roman"/>
          <w:sz w:val="24"/>
          <w:szCs w:val="24"/>
        </w:rPr>
      </w:pPr>
    </w:p>
    <w:p w:rsidR="00320153" w:rsidRDefault="002D1491" w:rsidP="00320153">
      <w:pPr>
        <w:pStyle w:val="ListParagraph"/>
        <w:numPr>
          <w:ilvl w:val="0"/>
          <w:numId w:val="6"/>
        </w:numPr>
        <w:spacing w:line="360" w:lineRule="auto"/>
        <w:ind w:left="90" w:firstLine="0"/>
        <w:jc w:val="both"/>
        <w:rPr>
          <w:rFonts w:ascii="Times New Roman" w:hAnsi="Times New Roman" w:cs="Times New Roman"/>
          <w:sz w:val="24"/>
          <w:szCs w:val="24"/>
        </w:rPr>
      </w:pPr>
      <w:r w:rsidRPr="006D26D6">
        <w:rPr>
          <w:rFonts w:ascii="Times New Roman" w:hAnsi="Times New Roman" w:cs="Times New Roman"/>
          <w:sz w:val="24"/>
          <w:szCs w:val="24"/>
        </w:rPr>
        <w:t>For inhalational anaesthetics -</w:t>
      </w:r>
      <w:r w:rsidR="00117BB7" w:rsidRPr="006D26D6">
        <w:rPr>
          <w:rFonts w:ascii="Times New Roman" w:hAnsi="Times New Roman" w:cs="Times New Roman"/>
          <w:sz w:val="24"/>
          <w:szCs w:val="24"/>
        </w:rPr>
        <w:t xml:space="preserve"> Minim</w:t>
      </w:r>
      <w:r w:rsidR="00320153">
        <w:rPr>
          <w:rFonts w:ascii="Times New Roman" w:hAnsi="Times New Roman" w:cs="Times New Roman"/>
          <w:sz w:val="24"/>
          <w:szCs w:val="24"/>
        </w:rPr>
        <w:t>um Alveolar Concentration (MAC</w:t>
      </w:r>
      <w:r w:rsidR="00117BB7" w:rsidRPr="006D26D6">
        <w:rPr>
          <w:rFonts w:ascii="Times New Roman" w:hAnsi="Times New Roman" w:cs="Times New Roman"/>
          <w:sz w:val="24"/>
          <w:szCs w:val="24"/>
        </w:rPr>
        <w:t>) is</w:t>
      </w:r>
      <w:r w:rsidR="00320153">
        <w:rPr>
          <w:rFonts w:ascii="Times New Roman" w:hAnsi="Times New Roman" w:cs="Times New Roman"/>
          <w:sz w:val="24"/>
          <w:szCs w:val="24"/>
        </w:rPr>
        <w:t xml:space="preserve"> defined as the concentration (or partial pressure</w:t>
      </w:r>
      <w:r w:rsidR="00117BB7" w:rsidRPr="006D26D6">
        <w:rPr>
          <w:rFonts w:ascii="Times New Roman" w:hAnsi="Times New Roman" w:cs="Times New Roman"/>
          <w:sz w:val="24"/>
          <w:szCs w:val="24"/>
        </w:rPr>
        <w:t xml:space="preserve">) of an anaesthetic in the alveoli is directly equal to that in the brain, which is closely reflects at the site of anaesthetic measures. </w:t>
      </w:r>
    </w:p>
    <w:p w:rsidR="00515D4F" w:rsidRPr="00243DDF" w:rsidRDefault="00117BB7" w:rsidP="00243DDF">
      <w:pPr>
        <w:pStyle w:val="ListParagraph"/>
        <w:numPr>
          <w:ilvl w:val="0"/>
          <w:numId w:val="6"/>
        </w:numPr>
        <w:spacing w:line="360" w:lineRule="auto"/>
        <w:ind w:left="90" w:firstLine="0"/>
        <w:jc w:val="both"/>
        <w:rPr>
          <w:rFonts w:ascii="Times New Roman" w:hAnsi="Times New Roman" w:cs="Times New Roman"/>
          <w:sz w:val="24"/>
          <w:szCs w:val="24"/>
        </w:rPr>
      </w:pPr>
      <w:r w:rsidRPr="00320153">
        <w:rPr>
          <w:rFonts w:ascii="Times New Roman" w:hAnsi="Times New Roman" w:cs="Times New Roman"/>
          <w:sz w:val="24"/>
          <w:szCs w:val="24"/>
        </w:rPr>
        <w:t>For intravenous agents</w:t>
      </w:r>
      <w:r w:rsidR="002D1491" w:rsidRPr="00320153">
        <w:rPr>
          <w:rFonts w:ascii="Times New Roman" w:hAnsi="Times New Roman" w:cs="Times New Roman"/>
          <w:sz w:val="24"/>
          <w:szCs w:val="24"/>
        </w:rPr>
        <w:t xml:space="preserve"> - P</w:t>
      </w:r>
      <w:r w:rsidRPr="00320153">
        <w:rPr>
          <w:rFonts w:ascii="Times New Roman" w:hAnsi="Times New Roman" w:cs="Times New Roman"/>
          <w:sz w:val="24"/>
          <w:szCs w:val="24"/>
        </w:rPr>
        <w:t>otency of IV is define</w:t>
      </w:r>
      <w:r w:rsidR="00320153">
        <w:rPr>
          <w:rFonts w:ascii="Times New Roman" w:hAnsi="Times New Roman" w:cs="Times New Roman"/>
          <w:sz w:val="24"/>
          <w:szCs w:val="24"/>
        </w:rPr>
        <w:t>d as the plasma concentration (</w:t>
      </w:r>
      <w:r w:rsidRPr="00320153">
        <w:rPr>
          <w:rFonts w:ascii="Times New Roman" w:hAnsi="Times New Roman" w:cs="Times New Roman"/>
          <w:sz w:val="24"/>
          <w:szCs w:val="24"/>
        </w:rPr>
        <w:t xml:space="preserve">at </w:t>
      </w:r>
      <w:r w:rsidR="00320153" w:rsidRPr="00320153">
        <w:rPr>
          <w:rFonts w:ascii="Times New Roman" w:hAnsi="Times New Roman" w:cs="Times New Roman"/>
          <w:sz w:val="24"/>
          <w:szCs w:val="24"/>
        </w:rPr>
        <w:t>equilibrium)</w:t>
      </w:r>
      <w:r w:rsidRPr="00320153">
        <w:rPr>
          <w:rFonts w:ascii="Times New Roman" w:hAnsi="Times New Roman" w:cs="Times New Roman"/>
          <w:sz w:val="24"/>
          <w:szCs w:val="24"/>
        </w:rPr>
        <w:t xml:space="preserve"> that produces loss of response to surgical incision in 50% of subjects. </w:t>
      </w:r>
      <w:r w:rsidRPr="00320153">
        <w:rPr>
          <w:rFonts w:ascii="Times New Roman" w:hAnsi="Times New Roman" w:cs="Times New Roman"/>
          <w:sz w:val="24"/>
          <w:szCs w:val="24"/>
          <w:vertAlign w:val="superscript"/>
        </w:rPr>
        <w:t>[4]</w:t>
      </w:r>
    </w:p>
    <w:p w:rsidR="00515D4F" w:rsidRDefault="002D1491">
      <w:pPr>
        <w:pStyle w:val="Heading2"/>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lastRenderedPageBreak/>
        <w:t>Regional anaesthetics</w:t>
      </w:r>
    </w:p>
    <w:p w:rsidR="007A2609" w:rsidRDefault="00117BB7" w:rsidP="004014E7">
      <w:pPr>
        <w:spacing w:line="360" w:lineRule="auto"/>
        <w:ind w:firstLine="720"/>
        <w:jc w:val="both"/>
        <w:rPr>
          <w:rFonts w:ascii="Times New Roman" w:hAnsi="Times New Roman" w:cs="Times New Roman"/>
          <w:sz w:val="24"/>
          <w:szCs w:val="24"/>
        </w:rPr>
      </w:pPr>
      <w:r w:rsidRPr="006D26D6">
        <w:rPr>
          <w:rFonts w:ascii="Times New Roman" w:hAnsi="Times New Roman" w:cs="Times New Roman"/>
          <w:sz w:val="24"/>
          <w:szCs w:val="24"/>
        </w:rPr>
        <w:t>The goal of regional anaesthesia is to attain the loss of sensation in a specifi</w:t>
      </w:r>
      <w:r w:rsidR="00993FCF">
        <w:rPr>
          <w:rFonts w:ascii="Times New Roman" w:hAnsi="Times New Roman" w:cs="Times New Roman"/>
          <w:sz w:val="24"/>
          <w:szCs w:val="24"/>
        </w:rPr>
        <w:t xml:space="preserve">c extremity or area of the body </w:t>
      </w:r>
      <w:r w:rsidR="00993FCF" w:rsidRPr="00993FCF">
        <w:rPr>
          <w:rFonts w:ascii="Times New Roman" w:hAnsi="Times New Roman" w:cs="Times New Roman"/>
          <w:b/>
          <w:sz w:val="24"/>
          <w:szCs w:val="24"/>
        </w:rPr>
        <w:t>(Image 3).</w:t>
      </w:r>
      <w:r w:rsidRPr="006D26D6">
        <w:rPr>
          <w:rFonts w:ascii="Times New Roman" w:hAnsi="Times New Roman" w:cs="Times New Roman"/>
          <w:sz w:val="24"/>
          <w:szCs w:val="24"/>
        </w:rPr>
        <w:t xml:space="preserve"> </w:t>
      </w:r>
      <w:r w:rsidR="00A36A9B" w:rsidRPr="00A36A9B">
        <w:rPr>
          <w:rFonts w:ascii="Times New Roman" w:hAnsi="Times New Roman" w:cs="Times New Roman"/>
          <w:sz w:val="24"/>
          <w:szCs w:val="24"/>
        </w:rPr>
        <w:t>Unlike general anesthesia, it does not impair the patient's state of consciousness as a means of numbing their discomfort</w:t>
      </w:r>
      <w:r w:rsidR="00F72610" w:rsidRPr="00F72610">
        <w:rPr>
          <w:rFonts w:ascii="Times New Roman" w:hAnsi="Times New Roman" w:cs="Times New Roman"/>
          <w:b/>
          <w:sz w:val="24"/>
          <w:szCs w:val="24"/>
          <w:vertAlign w:val="superscript"/>
        </w:rPr>
        <w:t>18</w:t>
      </w:r>
      <w:r w:rsidR="00A36A9B" w:rsidRPr="00A36A9B">
        <w:rPr>
          <w:rFonts w:ascii="Times New Roman" w:hAnsi="Times New Roman" w:cs="Times New Roman"/>
          <w:sz w:val="24"/>
          <w:szCs w:val="24"/>
        </w:rPr>
        <w:t xml:space="preserve">. </w:t>
      </w:r>
      <w:r w:rsidR="007A2609" w:rsidRPr="007A2609">
        <w:rPr>
          <w:rFonts w:ascii="Times New Roman" w:hAnsi="Times New Roman" w:cs="Times New Roman"/>
          <w:sz w:val="24"/>
          <w:szCs w:val="24"/>
        </w:rPr>
        <w:t>There are various benefits to regional anesthetic over general anaesthetic, including the avoidance of airway manipulation, lower dosages, fewer systemic drug adverse effects, quicker recovery, and much less postoperative discomfort.</w:t>
      </w:r>
      <w:r w:rsidR="007A2609">
        <w:rPr>
          <w:rFonts w:ascii="Times New Roman" w:hAnsi="Times New Roman" w:cs="Times New Roman"/>
          <w:sz w:val="24"/>
          <w:szCs w:val="24"/>
        </w:rPr>
        <w:t xml:space="preserve"> </w:t>
      </w:r>
    </w:p>
    <w:p w:rsidR="00515D4F" w:rsidRPr="00607A16" w:rsidRDefault="00117BB7" w:rsidP="004014E7">
      <w:pPr>
        <w:spacing w:line="360" w:lineRule="auto"/>
        <w:ind w:firstLine="720"/>
        <w:jc w:val="both"/>
        <w:rPr>
          <w:rFonts w:ascii="Times New Roman" w:hAnsi="Times New Roman" w:cs="Times New Roman"/>
          <w:sz w:val="24"/>
          <w:szCs w:val="24"/>
        </w:rPr>
      </w:pPr>
      <w:r w:rsidRPr="006D26D6">
        <w:rPr>
          <w:rFonts w:ascii="Times New Roman" w:hAnsi="Times New Roman" w:cs="Times New Roman"/>
          <w:sz w:val="24"/>
          <w:szCs w:val="24"/>
        </w:rPr>
        <w:t xml:space="preserve">Regional anaesthesia is also used in orthopedic surgeries </w:t>
      </w:r>
      <w:r w:rsidR="004014E7" w:rsidRPr="006D26D6">
        <w:rPr>
          <w:rFonts w:ascii="Times New Roman" w:hAnsi="Times New Roman" w:cs="Times New Roman"/>
          <w:sz w:val="24"/>
          <w:szCs w:val="24"/>
        </w:rPr>
        <w:t>on an extremity</w:t>
      </w:r>
      <w:r w:rsidRPr="006D26D6">
        <w:rPr>
          <w:rFonts w:ascii="Times New Roman" w:hAnsi="Times New Roman" w:cs="Times New Roman"/>
          <w:sz w:val="24"/>
          <w:szCs w:val="24"/>
        </w:rPr>
        <w:t xml:space="preserve"> such as arm, leg, hand, or foot and in female reproductive surgery such as gynecological procedures and cesarean section and in male reproductive surgery, </w:t>
      </w:r>
      <w:r w:rsidR="00B937DF" w:rsidRPr="006D26D6">
        <w:rPr>
          <w:rFonts w:ascii="Times New Roman" w:hAnsi="Times New Roman" w:cs="Times New Roman"/>
          <w:sz w:val="24"/>
          <w:szCs w:val="24"/>
        </w:rPr>
        <w:t>and then</w:t>
      </w:r>
      <w:r w:rsidRPr="006D26D6">
        <w:rPr>
          <w:rFonts w:ascii="Times New Roman" w:hAnsi="Times New Roman" w:cs="Times New Roman"/>
          <w:sz w:val="24"/>
          <w:szCs w:val="24"/>
        </w:rPr>
        <w:t xml:space="preserve"> it is used for operations on the bladder and urinary tract. </w:t>
      </w:r>
      <w:r w:rsidRPr="006D26D6">
        <w:rPr>
          <w:rFonts w:ascii="Times New Roman" w:hAnsi="Times New Roman" w:cs="Times New Roman"/>
          <w:sz w:val="24"/>
          <w:szCs w:val="24"/>
          <w:vertAlign w:val="superscript"/>
        </w:rPr>
        <w:t>[8]</w:t>
      </w:r>
      <w:r w:rsidR="00607A16">
        <w:rPr>
          <w:rFonts w:ascii="Times New Roman" w:hAnsi="Times New Roman" w:cs="Times New Roman"/>
          <w:sz w:val="24"/>
          <w:szCs w:val="24"/>
          <w:vertAlign w:val="superscript"/>
        </w:rPr>
        <w:t xml:space="preserve"> </w:t>
      </w:r>
      <w:r w:rsidR="00607A16" w:rsidRPr="00607A16">
        <w:rPr>
          <w:rFonts w:ascii="Times New Roman" w:hAnsi="Times New Roman" w:cs="Times New Roman"/>
          <w:sz w:val="24"/>
          <w:szCs w:val="24"/>
        </w:rPr>
        <w:t>In addition to being used postoperatively, regional anesthesia can be combined with general anesthetic to treat a variety of acute and chronic pain disorders.</w:t>
      </w:r>
    </w:p>
    <w:p w:rsidR="00515D4F" w:rsidRPr="006D26D6" w:rsidRDefault="002D1491">
      <w:pPr>
        <w:pStyle w:val="Heading3"/>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Types and its action</w:t>
      </w:r>
    </w:p>
    <w:p w:rsidR="00515D4F" w:rsidRDefault="00117BB7">
      <w:pPr>
        <w:pStyle w:val="ListParagraph"/>
        <w:numPr>
          <w:ilvl w:val="0"/>
          <w:numId w:val="7"/>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Spinal anaesthetics</w:t>
      </w:r>
    </w:p>
    <w:p w:rsidR="00C84F13" w:rsidRPr="00C84F13" w:rsidRDefault="00C84F13" w:rsidP="00C84F13">
      <w:pPr>
        <w:pStyle w:val="ListParagraph"/>
        <w:numPr>
          <w:ilvl w:val="0"/>
          <w:numId w:val="7"/>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Epidural anaesthetics</w:t>
      </w:r>
    </w:p>
    <w:p w:rsidR="00C84F13" w:rsidRPr="00C84F13" w:rsidRDefault="00117BB7" w:rsidP="00C84F13">
      <w:pPr>
        <w:pStyle w:val="ListParagraph"/>
        <w:numPr>
          <w:ilvl w:val="0"/>
          <w:numId w:val="7"/>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Nerve blocks</w:t>
      </w:r>
    </w:p>
    <w:p w:rsidR="00C84F13" w:rsidRPr="00E12B03" w:rsidRDefault="00C84F13" w:rsidP="00C84F13">
      <w:pPr>
        <w:pStyle w:val="Heading4"/>
        <w:numPr>
          <w:ilvl w:val="0"/>
          <w:numId w:val="8"/>
        </w:numPr>
        <w:spacing w:line="360" w:lineRule="auto"/>
        <w:jc w:val="both"/>
        <w:rPr>
          <w:rFonts w:ascii="Times New Roman" w:hAnsi="Times New Roman" w:cs="Times New Roman"/>
          <w:i w:val="0"/>
          <w:color w:val="auto"/>
          <w:sz w:val="24"/>
          <w:szCs w:val="24"/>
        </w:rPr>
      </w:pPr>
      <w:r w:rsidRPr="00E12B03">
        <w:rPr>
          <w:rFonts w:ascii="Times New Roman" w:hAnsi="Times New Roman" w:cs="Times New Roman"/>
          <w:i w:val="0"/>
          <w:color w:val="auto"/>
          <w:sz w:val="24"/>
          <w:szCs w:val="24"/>
        </w:rPr>
        <w:t>Spinal anaesthetics</w:t>
      </w:r>
    </w:p>
    <w:p w:rsidR="00C84F13" w:rsidRPr="00C84F13" w:rsidRDefault="00C84F13" w:rsidP="00C84F13">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It is injected into the subarachnoid space between L2 – L4 or below the lower end of the spinal cord, which acts on the nerve roots. In this type of anaesthetics, the lower abdomen and lower limbs are get anaesthetized and paralyzed. The level of anaesthetics can be changed by the volume of injection, specific gravity of the solution and posture of the patients. </w:t>
      </w:r>
    </w:p>
    <w:p w:rsidR="00515D4F" w:rsidRPr="00E12B03" w:rsidRDefault="002D1491">
      <w:pPr>
        <w:pStyle w:val="ListParagraph"/>
        <w:numPr>
          <w:ilvl w:val="0"/>
          <w:numId w:val="8"/>
        </w:numPr>
        <w:spacing w:line="360" w:lineRule="auto"/>
        <w:jc w:val="both"/>
        <w:rPr>
          <w:rFonts w:ascii="Times New Roman" w:hAnsi="Times New Roman" w:cs="Times New Roman"/>
          <w:b/>
          <w:bCs/>
          <w:iCs/>
          <w:sz w:val="24"/>
          <w:szCs w:val="24"/>
        </w:rPr>
      </w:pPr>
      <w:r w:rsidRPr="00E12B03">
        <w:rPr>
          <w:rFonts w:ascii="Times New Roman" w:hAnsi="Times New Roman" w:cs="Times New Roman"/>
          <w:b/>
          <w:bCs/>
          <w:iCs/>
          <w:sz w:val="24"/>
          <w:szCs w:val="24"/>
        </w:rPr>
        <w:t>Epidural anaesthetics</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It is injected in the extradural spaces which is directly acts on the nerve roots whereas the small quantities get diffused into subarachnoid spaces. Minimal uses of epidural opioids may require </w:t>
      </w:r>
      <w:r w:rsidR="005E5D83" w:rsidRPr="006D26D6">
        <w:rPr>
          <w:rFonts w:ascii="Times New Roman" w:hAnsi="Times New Roman" w:cs="Times New Roman"/>
          <w:sz w:val="24"/>
          <w:szCs w:val="24"/>
        </w:rPr>
        <w:t>comparing</w:t>
      </w:r>
      <w:r w:rsidRPr="006D26D6">
        <w:rPr>
          <w:rFonts w:ascii="Times New Roman" w:hAnsi="Times New Roman" w:cs="Times New Roman"/>
          <w:sz w:val="24"/>
          <w:szCs w:val="24"/>
        </w:rPr>
        <w:t xml:space="preserve"> the oral dose, which produces better analgesia. </w:t>
      </w:r>
    </w:p>
    <w:p w:rsidR="00515D4F" w:rsidRPr="00E12B03" w:rsidRDefault="002D1491">
      <w:pPr>
        <w:pStyle w:val="Heading4"/>
        <w:numPr>
          <w:ilvl w:val="0"/>
          <w:numId w:val="8"/>
        </w:numPr>
        <w:spacing w:line="360" w:lineRule="auto"/>
        <w:jc w:val="both"/>
        <w:rPr>
          <w:rFonts w:ascii="Times New Roman" w:hAnsi="Times New Roman" w:cs="Times New Roman"/>
          <w:i w:val="0"/>
          <w:color w:val="auto"/>
          <w:sz w:val="24"/>
          <w:szCs w:val="24"/>
        </w:rPr>
      </w:pPr>
      <w:r w:rsidRPr="00E12B03">
        <w:rPr>
          <w:rFonts w:ascii="Times New Roman" w:hAnsi="Times New Roman" w:cs="Times New Roman"/>
          <w:i w:val="0"/>
          <w:color w:val="auto"/>
          <w:sz w:val="24"/>
          <w:szCs w:val="24"/>
        </w:rPr>
        <w:t>Nerve blocks</w:t>
      </w:r>
    </w:p>
    <w:p w:rsidR="00515D4F" w:rsidRDefault="00117BB7">
      <w:pPr>
        <w:spacing w:line="360" w:lineRule="auto"/>
        <w:jc w:val="both"/>
        <w:rPr>
          <w:rFonts w:ascii="Times New Roman" w:hAnsi="Times New Roman" w:cs="Times New Roman"/>
          <w:sz w:val="24"/>
          <w:szCs w:val="24"/>
          <w:vertAlign w:val="superscript"/>
        </w:rPr>
      </w:pPr>
      <w:r w:rsidRPr="006D26D6">
        <w:rPr>
          <w:rFonts w:ascii="Times New Roman" w:hAnsi="Times New Roman" w:cs="Times New Roman"/>
          <w:sz w:val="24"/>
          <w:szCs w:val="24"/>
        </w:rPr>
        <w:t xml:space="preserve">                           Injected about / around </w:t>
      </w:r>
      <w:r w:rsidR="005E5D83" w:rsidRPr="006D26D6">
        <w:rPr>
          <w:rFonts w:ascii="Times New Roman" w:hAnsi="Times New Roman" w:cs="Times New Roman"/>
          <w:sz w:val="24"/>
          <w:szCs w:val="24"/>
        </w:rPr>
        <w:t>individual’s</w:t>
      </w:r>
      <w:r w:rsidRPr="006D26D6">
        <w:rPr>
          <w:rFonts w:ascii="Times New Roman" w:hAnsi="Times New Roman" w:cs="Times New Roman"/>
          <w:sz w:val="24"/>
          <w:szCs w:val="24"/>
        </w:rPr>
        <w:t xml:space="preserve"> peripheral nerves or nerve plexuses produces larger areas of the anaesthesia with the smaller amount of the drug then the above techniques. Anaesthesia starts a few centimeters distal to the injection. </w:t>
      </w:r>
      <w:r w:rsidRPr="006D26D6">
        <w:rPr>
          <w:rFonts w:ascii="Times New Roman" w:hAnsi="Times New Roman" w:cs="Times New Roman"/>
          <w:sz w:val="24"/>
          <w:szCs w:val="24"/>
          <w:vertAlign w:val="superscript"/>
        </w:rPr>
        <w:t>[7]</w:t>
      </w:r>
    </w:p>
    <w:p w:rsidR="00C84AB5" w:rsidRPr="00873EF9" w:rsidRDefault="00A97787" w:rsidP="00C84AB5">
      <w:pPr>
        <w:spacing w:line="360" w:lineRule="auto"/>
        <w:jc w:val="center"/>
        <w:rPr>
          <w:rFonts w:ascii="Times New Roman" w:hAnsi="Times New Roman" w:cs="Times New Roman"/>
          <w:b/>
          <w:color w:val="0070C0"/>
          <w:sz w:val="28"/>
          <w:szCs w:val="28"/>
        </w:rPr>
      </w:pPr>
      <w:r w:rsidRPr="00A97787">
        <w:rPr>
          <w:rFonts w:ascii="Times New Roman" w:hAnsi="Times New Roman" w:cs="Times New Roman"/>
          <w:b/>
          <w:noProof/>
          <w:color w:val="D99594" w:themeColor="accent2" w:themeTint="99"/>
          <w:sz w:val="28"/>
          <w:szCs w:val="28"/>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168.25pt;margin-top:20.2pt;width:29.95pt;height:46.75pt;flip:x;z-index:251658240" o:connectortype="straight"/>
        </w:pict>
      </w:r>
      <w:r w:rsidRPr="00A97787">
        <w:rPr>
          <w:rFonts w:ascii="Times New Roman" w:hAnsi="Times New Roman" w:cs="Times New Roman"/>
          <w:b/>
          <w:noProof/>
          <w:color w:val="0070C0"/>
          <w:sz w:val="28"/>
          <w:szCs w:val="28"/>
          <w:vertAlign w:val="superscript"/>
        </w:rPr>
        <w:pict>
          <v:shape id="_x0000_s1027" type="#_x0000_t32" style="position:absolute;left:0;text-align:left;margin-left:304pt;margin-top:15.35pt;width:25.25pt;height:51.6pt;z-index:251659264" o:connectortype="straight"/>
        </w:pict>
      </w:r>
      <w:r w:rsidRPr="00A97787">
        <w:rPr>
          <w:rFonts w:ascii="Times New Roman" w:hAnsi="Times New Roman" w:cs="Times New Roman"/>
          <w:b/>
          <w:noProof/>
          <w:color w:val="0070C0"/>
          <w:sz w:val="28"/>
          <w:szCs w:val="28"/>
          <w:vertAlign w:val="superscript"/>
        </w:rPr>
        <w:pict>
          <v:shape id="_x0000_s1028" type="#_x0000_t32" style="position:absolute;left:0;text-align:left;margin-left:247.55pt;margin-top:20.2pt;width:0;height:46.75pt;z-index:251660288" o:connectortype="straight"/>
        </w:pict>
      </w:r>
      <w:r w:rsidR="004B7CC1">
        <w:rPr>
          <w:rFonts w:ascii="Times New Roman" w:hAnsi="Times New Roman" w:cs="Times New Roman"/>
          <w:b/>
          <w:color w:val="0070C0"/>
          <w:sz w:val="28"/>
          <w:szCs w:val="28"/>
        </w:rPr>
        <w:t xml:space="preserve">  </w:t>
      </w:r>
      <w:r w:rsidR="00C84AB5" w:rsidRPr="00873EF9">
        <w:rPr>
          <w:rFonts w:ascii="Times New Roman" w:hAnsi="Times New Roman" w:cs="Times New Roman"/>
          <w:b/>
          <w:color w:val="0070C0"/>
          <w:sz w:val="28"/>
          <w:szCs w:val="28"/>
        </w:rPr>
        <w:t>Regional Anaesthesia</w:t>
      </w:r>
    </w:p>
    <w:p w:rsidR="00C84AB5" w:rsidRPr="00243DDF" w:rsidRDefault="00C84AB5">
      <w:pPr>
        <w:spacing w:line="360" w:lineRule="auto"/>
        <w:jc w:val="both"/>
        <w:rPr>
          <w:rFonts w:ascii="Times New Roman" w:hAnsi="Times New Roman" w:cs="Times New Roman"/>
          <w:sz w:val="24"/>
          <w:szCs w:val="24"/>
          <w:vertAlign w:val="superscript"/>
        </w:rPr>
      </w:pPr>
    </w:p>
    <w:p w:rsidR="005154E1" w:rsidRDefault="00A97787" w:rsidP="005154E1">
      <w:pPr>
        <w:pStyle w:val="Heading2"/>
        <w:spacing w:line="36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rPr>
        <w:pict>
          <v:shapetype id="_x0000_t202" coordsize="21600,21600" o:spt="202" path="m,l,21600r21600,l21600,xe">
            <v:stroke joinstyle="miter"/>
            <v:path gradientshapeok="t" o:connecttype="rect"/>
          </v:shapetype>
          <v:shape id="_x0000_s1031" type="#_x0000_t202" style="position:absolute;left:0;text-align:left;margin-left:308.9pt;margin-top:140.8pt;width:117.45pt;height:28.15pt;z-index:251663360" fillcolor="#4bacc6 [3208]" strokecolor="#f2f2f2 [3041]" strokeweight="3pt">
            <v:shadow on="t" type="perspective" color="#205867 [1608]" opacity=".5" offset="1pt" offset2="-1pt"/>
            <v:textbox>
              <w:txbxContent>
                <w:p w:rsidR="00F31C0F" w:rsidRPr="00F31C0F" w:rsidRDefault="00F31C0F" w:rsidP="00F31C0F">
                  <w:pPr>
                    <w:jc w:val="center"/>
                    <w:rPr>
                      <w:rFonts w:ascii="Times New Roman" w:hAnsi="Times New Roman" w:cs="Times New Roman"/>
                      <w:sz w:val="32"/>
                      <w:szCs w:val="32"/>
                    </w:rPr>
                  </w:pPr>
                  <w:r>
                    <w:rPr>
                      <w:rFonts w:ascii="Times New Roman" w:hAnsi="Times New Roman" w:cs="Times New Roman"/>
                      <w:sz w:val="32"/>
                      <w:szCs w:val="32"/>
                    </w:rPr>
                    <w:t>Nerve Block</w:t>
                  </w:r>
                  <w:r w:rsidR="00994E84">
                    <w:rPr>
                      <w:rFonts w:ascii="Times New Roman" w:hAnsi="Times New Roman" w:cs="Times New Roman"/>
                      <w:sz w:val="32"/>
                      <w:szCs w:val="32"/>
                    </w:rPr>
                    <w:t>s</w:t>
                  </w:r>
                </w:p>
              </w:txbxContent>
            </v:textbox>
          </v:shape>
        </w:pict>
      </w:r>
      <w:r w:rsidRPr="00A97787">
        <w:rPr>
          <w:rFonts w:ascii="Times New Roman" w:hAnsi="Times New Roman" w:cs="Times New Roman"/>
          <w:noProof/>
          <w:sz w:val="24"/>
          <w:szCs w:val="24"/>
          <w:vertAlign w:val="superscript"/>
        </w:rPr>
        <w:pict>
          <v:shape id="_x0000_s1029" type="#_x0000_t202" style="position:absolute;left:0;text-align:left;margin-left:107.6pt;margin-top:140.65pt;width:71.2pt;height:28.3pt;z-index:251661312" fillcolor="#4bacc6 [3208]" strokecolor="#f2f2f2 [3041]" strokeweight="3pt">
            <v:shadow on="t" type="perspective" color="#205867 [1608]" opacity=".5" offset="1pt" offset2="-1pt"/>
            <v:textbox>
              <w:txbxContent>
                <w:p w:rsidR="00F31C0F" w:rsidRPr="00F31C0F" w:rsidRDefault="00F31C0F" w:rsidP="00F31C0F">
                  <w:pPr>
                    <w:jc w:val="center"/>
                    <w:rPr>
                      <w:rFonts w:ascii="Times New Roman" w:hAnsi="Times New Roman" w:cs="Times New Roman"/>
                      <w:sz w:val="32"/>
                      <w:szCs w:val="32"/>
                    </w:rPr>
                  </w:pPr>
                  <w:r w:rsidRPr="00F31C0F">
                    <w:rPr>
                      <w:rFonts w:ascii="Times New Roman" w:hAnsi="Times New Roman" w:cs="Times New Roman"/>
                      <w:sz w:val="32"/>
                      <w:szCs w:val="32"/>
                    </w:rPr>
                    <w:t>Spinal</w:t>
                  </w:r>
                </w:p>
              </w:txbxContent>
            </v:textbox>
          </v:shape>
        </w:pict>
      </w:r>
      <w:r w:rsidRPr="00A97787">
        <w:rPr>
          <w:rFonts w:ascii="Times New Roman" w:hAnsi="Times New Roman" w:cs="Times New Roman"/>
          <w:noProof/>
          <w:sz w:val="24"/>
          <w:szCs w:val="24"/>
          <w:vertAlign w:val="superscript"/>
        </w:rPr>
        <w:pict>
          <v:shape id="_x0000_s1030" type="#_x0000_t202" style="position:absolute;left:0;text-align:left;margin-left:214.35pt;margin-top:140.8pt;width:82.55pt;height:28.15pt;z-index:251662336" fillcolor="#4bacc6 [3208]" strokecolor="#f2f2f2 [3041]" strokeweight="3pt">
            <v:shadow on="t" type="perspective" color="#205867 [1608]" opacity=".5" offset="1pt" offset2="-1pt"/>
            <v:textbox>
              <w:txbxContent>
                <w:p w:rsidR="00F31C0F" w:rsidRPr="00F31C0F" w:rsidRDefault="00F31C0F" w:rsidP="00F31C0F">
                  <w:pPr>
                    <w:jc w:val="center"/>
                    <w:rPr>
                      <w:rFonts w:ascii="Times New Roman" w:hAnsi="Times New Roman" w:cs="Times New Roman"/>
                      <w:sz w:val="32"/>
                      <w:szCs w:val="32"/>
                    </w:rPr>
                  </w:pPr>
                  <w:r w:rsidRPr="00F31C0F">
                    <w:rPr>
                      <w:rFonts w:ascii="Times New Roman" w:hAnsi="Times New Roman" w:cs="Times New Roman"/>
                      <w:sz w:val="32"/>
                      <w:szCs w:val="32"/>
                    </w:rPr>
                    <w:t>Epidural</w:t>
                  </w:r>
                </w:p>
              </w:txbxContent>
            </v:textbox>
          </v:shape>
        </w:pict>
      </w:r>
      <w:r w:rsidR="005154E1">
        <w:rPr>
          <w:rFonts w:ascii="Times New Roman" w:hAnsi="Times New Roman" w:cs="Times New Roman"/>
          <w:noProof/>
          <w:color w:val="auto"/>
          <w:sz w:val="24"/>
          <w:szCs w:val="24"/>
        </w:rPr>
        <w:drawing>
          <wp:inline distT="0" distB="0" distL="0" distR="0">
            <wp:extent cx="3188506" cy="17260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t="33574"/>
                    <a:stretch>
                      <a:fillRect/>
                    </a:stretch>
                  </pic:blipFill>
                  <pic:spPr bwMode="auto">
                    <a:xfrm>
                      <a:off x="0" y="0"/>
                      <a:ext cx="3191681" cy="1727777"/>
                    </a:xfrm>
                    <a:prstGeom prst="rect">
                      <a:avLst/>
                    </a:prstGeom>
                    <a:noFill/>
                    <a:ln w="9525">
                      <a:noFill/>
                      <a:miter lim="800000"/>
                      <a:headEnd/>
                      <a:tailEnd/>
                    </a:ln>
                  </pic:spPr>
                </pic:pic>
              </a:graphicData>
            </a:graphic>
          </wp:inline>
        </w:drawing>
      </w:r>
    </w:p>
    <w:p w:rsidR="005154E1" w:rsidRDefault="005154E1">
      <w:pPr>
        <w:pStyle w:val="Heading2"/>
        <w:spacing w:line="360" w:lineRule="auto"/>
        <w:jc w:val="both"/>
        <w:rPr>
          <w:rFonts w:ascii="Times New Roman" w:hAnsi="Times New Roman" w:cs="Times New Roman"/>
          <w:color w:val="auto"/>
          <w:sz w:val="24"/>
          <w:szCs w:val="24"/>
        </w:rPr>
      </w:pPr>
    </w:p>
    <w:p w:rsidR="00873EF9" w:rsidRDefault="00873EF9" w:rsidP="00873EF9">
      <w:pPr>
        <w:pStyle w:val="Heading2"/>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Image 3 Action area for Regional Anaesthesia</w:t>
      </w:r>
    </w:p>
    <w:p w:rsidR="00515D4F" w:rsidRPr="006D26D6" w:rsidRDefault="002D1491">
      <w:pPr>
        <w:pStyle w:val="Heading2"/>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Sedation</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Sedation is defined as the relaxed state or temporary decrease in the level of consciousness.</w:t>
      </w:r>
      <w:r w:rsidR="00FC2216">
        <w:rPr>
          <w:rFonts w:ascii="Times New Roman" w:hAnsi="Times New Roman" w:cs="Times New Roman"/>
          <w:sz w:val="24"/>
          <w:szCs w:val="24"/>
        </w:rPr>
        <w:t xml:space="preserve"> The levels of sedation and its action are showed in image 4</w:t>
      </w:r>
    </w:p>
    <w:p w:rsidR="00515D4F" w:rsidRPr="006D26D6" w:rsidRDefault="00117BB7">
      <w:pPr>
        <w:pStyle w:val="Heading3"/>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 xml:space="preserve">Levels of sedation: </w:t>
      </w:r>
    </w:p>
    <w:p w:rsidR="00515D4F" w:rsidRPr="006D26D6" w:rsidRDefault="00117BB7">
      <w:pPr>
        <w:pStyle w:val="ListParagraph"/>
        <w:numPr>
          <w:ilvl w:val="0"/>
          <w:numId w:val="9"/>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Mild sedation </w:t>
      </w:r>
    </w:p>
    <w:p w:rsidR="00515D4F" w:rsidRPr="006D26D6" w:rsidRDefault="00117BB7">
      <w:pPr>
        <w:pStyle w:val="ListParagraph"/>
        <w:numPr>
          <w:ilvl w:val="0"/>
          <w:numId w:val="9"/>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Moderate sedation</w:t>
      </w:r>
    </w:p>
    <w:p w:rsidR="00515D4F" w:rsidRPr="00117538" w:rsidRDefault="00117BB7" w:rsidP="00117538">
      <w:pPr>
        <w:pStyle w:val="ListParagraph"/>
        <w:numPr>
          <w:ilvl w:val="0"/>
          <w:numId w:val="9"/>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Deep sedation</w:t>
      </w:r>
    </w:p>
    <w:p w:rsidR="00515D4F" w:rsidRPr="00E12B03" w:rsidRDefault="002D1491">
      <w:pPr>
        <w:pStyle w:val="Heading4"/>
        <w:numPr>
          <w:ilvl w:val="0"/>
          <w:numId w:val="10"/>
        </w:numPr>
        <w:spacing w:line="360" w:lineRule="auto"/>
        <w:jc w:val="both"/>
        <w:rPr>
          <w:rFonts w:ascii="Times New Roman" w:hAnsi="Times New Roman" w:cs="Times New Roman"/>
          <w:i w:val="0"/>
          <w:color w:val="auto"/>
          <w:sz w:val="24"/>
          <w:szCs w:val="24"/>
        </w:rPr>
      </w:pPr>
      <w:r w:rsidRPr="00E12B03">
        <w:rPr>
          <w:rFonts w:ascii="Times New Roman" w:hAnsi="Times New Roman" w:cs="Times New Roman"/>
          <w:i w:val="0"/>
          <w:color w:val="auto"/>
          <w:sz w:val="24"/>
          <w:szCs w:val="24"/>
        </w:rPr>
        <w:t>Mild sedation</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w:t>
      </w:r>
      <w:r w:rsidR="006D73BD">
        <w:rPr>
          <w:rFonts w:ascii="Times New Roman" w:hAnsi="Times New Roman" w:cs="Times New Roman"/>
          <w:sz w:val="24"/>
          <w:szCs w:val="24"/>
        </w:rPr>
        <w:t xml:space="preserve">                     It acts </w:t>
      </w:r>
      <w:r w:rsidR="00D86D93">
        <w:rPr>
          <w:rFonts w:ascii="Times New Roman" w:hAnsi="Times New Roman" w:cs="Times New Roman"/>
          <w:sz w:val="24"/>
          <w:szCs w:val="24"/>
        </w:rPr>
        <w:t>as</w:t>
      </w:r>
      <w:r w:rsidRPr="006D26D6">
        <w:rPr>
          <w:rFonts w:ascii="Times New Roman" w:hAnsi="Times New Roman" w:cs="Times New Roman"/>
          <w:sz w:val="24"/>
          <w:szCs w:val="24"/>
        </w:rPr>
        <w:t xml:space="preserve"> relaxants when the patient is awake and can respond to the verbal commands.</w:t>
      </w:r>
      <w:r w:rsidR="00E5682C">
        <w:rPr>
          <w:rFonts w:ascii="Times New Roman" w:hAnsi="Times New Roman" w:cs="Times New Roman"/>
          <w:sz w:val="24"/>
          <w:szCs w:val="24"/>
        </w:rPr>
        <w:t xml:space="preserve"> </w:t>
      </w:r>
      <w:r w:rsidRPr="006D26D6">
        <w:rPr>
          <w:rFonts w:ascii="Times New Roman" w:hAnsi="Times New Roman" w:cs="Times New Roman"/>
          <w:sz w:val="24"/>
          <w:szCs w:val="24"/>
        </w:rPr>
        <w:t>Example: antihista</w:t>
      </w:r>
      <w:r w:rsidR="00E5682C">
        <w:rPr>
          <w:rFonts w:ascii="Times New Roman" w:hAnsi="Times New Roman" w:cs="Times New Roman"/>
          <w:sz w:val="24"/>
          <w:szCs w:val="24"/>
        </w:rPr>
        <w:t xml:space="preserve">mines such as diphenhydramine (Benadryl), dimenhydrinate </w:t>
      </w:r>
      <w:r w:rsidR="00625B3A">
        <w:rPr>
          <w:rFonts w:ascii="Times New Roman" w:hAnsi="Times New Roman" w:cs="Times New Roman"/>
          <w:sz w:val="24"/>
          <w:szCs w:val="24"/>
        </w:rPr>
        <w:t>(Dramamine</w:t>
      </w:r>
      <w:r w:rsidRPr="006D26D6">
        <w:rPr>
          <w:rFonts w:ascii="Times New Roman" w:hAnsi="Times New Roman" w:cs="Times New Roman"/>
          <w:sz w:val="24"/>
          <w:szCs w:val="24"/>
        </w:rPr>
        <w:t>).</w:t>
      </w:r>
    </w:p>
    <w:p w:rsidR="00515D4F" w:rsidRPr="00E12B03" w:rsidRDefault="002D1491">
      <w:pPr>
        <w:pStyle w:val="Heading4"/>
        <w:numPr>
          <w:ilvl w:val="0"/>
          <w:numId w:val="10"/>
        </w:numPr>
        <w:spacing w:line="360" w:lineRule="auto"/>
        <w:jc w:val="both"/>
        <w:rPr>
          <w:rFonts w:ascii="Times New Roman" w:hAnsi="Times New Roman" w:cs="Times New Roman"/>
          <w:i w:val="0"/>
          <w:color w:val="auto"/>
          <w:sz w:val="24"/>
          <w:szCs w:val="24"/>
        </w:rPr>
      </w:pPr>
      <w:r w:rsidRPr="00E12B03">
        <w:rPr>
          <w:rFonts w:ascii="Times New Roman" w:hAnsi="Times New Roman" w:cs="Times New Roman"/>
          <w:i w:val="0"/>
          <w:color w:val="auto"/>
          <w:sz w:val="24"/>
          <w:szCs w:val="24"/>
        </w:rPr>
        <w:t>Moderate sedation</w:t>
      </w:r>
    </w:p>
    <w:p w:rsidR="002502BC" w:rsidRDefault="00117BB7" w:rsidP="002502BC">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Sleepy and can be awakened or to respond to verbal tactile stimuli</w:t>
      </w:r>
      <w:r w:rsidR="00D86D93">
        <w:rPr>
          <w:rFonts w:ascii="Times New Roman" w:hAnsi="Times New Roman" w:cs="Times New Roman"/>
          <w:sz w:val="24"/>
          <w:szCs w:val="24"/>
        </w:rPr>
        <w:t>.</w:t>
      </w:r>
      <w:r w:rsidR="00E26AC4">
        <w:rPr>
          <w:rFonts w:ascii="Times New Roman" w:hAnsi="Times New Roman" w:cs="Times New Roman"/>
          <w:sz w:val="24"/>
          <w:szCs w:val="24"/>
        </w:rPr>
        <w:t xml:space="preserve"> </w:t>
      </w:r>
      <w:r w:rsidRPr="006D26D6">
        <w:rPr>
          <w:rFonts w:ascii="Times New Roman" w:hAnsi="Times New Roman" w:cs="Times New Roman"/>
          <w:sz w:val="24"/>
          <w:szCs w:val="24"/>
        </w:rPr>
        <w:t>Example: morphine, diazepam, ketamine, and midazolam.</w:t>
      </w:r>
    </w:p>
    <w:p w:rsidR="00515D4F" w:rsidRPr="002502BC" w:rsidRDefault="002D1491" w:rsidP="002502BC">
      <w:pPr>
        <w:pStyle w:val="ListParagraph"/>
        <w:numPr>
          <w:ilvl w:val="0"/>
          <w:numId w:val="17"/>
        </w:numPr>
        <w:spacing w:line="360" w:lineRule="auto"/>
        <w:ind w:left="426" w:hanging="426"/>
        <w:jc w:val="both"/>
        <w:rPr>
          <w:rFonts w:ascii="Times New Roman" w:hAnsi="Times New Roman" w:cs="Times New Roman"/>
          <w:b/>
          <w:sz w:val="24"/>
          <w:szCs w:val="24"/>
        </w:rPr>
      </w:pPr>
      <w:r w:rsidRPr="002502BC">
        <w:rPr>
          <w:rFonts w:ascii="Times New Roman" w:hAnsi="Times New Roman" w:cs="Times New Roman"/>
          <w:b/>
          <w:sz w:val="24"/>
          <w:szCs w:val="24"/>
        </w:rPr>
        <w:t>Deep sedation</w:t>
      </w:r>
    </w:p>
    <w:p w:rsidR="00515D4F" w:rsidRPr="00934419" w:rsidRDefault="00117BB7" w:rsidP="00243DDF">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Deep sleep can occur in this case and can be easily aroused; which is nearly in unconscious state.  Example: oral ketamine and </w:t>
      </w:r>
      <w:r w:rsidR="003A66BF">
        <w:rPr>
          <w:rFonts w:ascii="Times New Roman" w:hAnsi="Times New Roman" w:cs="Times New Roman"/>
          <w:sz w:val="24"/>
          <w:szCs w:val="24"/>
        </w:rPr>
        <w:t>midazolam</w:t>
      </w:r>
      <w:r w:rsidR="002C2DBE">
        <w:rPr>
          <w:rFonts w:ascii="Times New Roman" w:hAnsi="Times New Roman" w:cs="Times New Roman"/>
          <w:sz w:val="24"/>
          <w:szCs w:val="24"/>
        </w:rPr>
        <w:t>.</w:t>
      </w:r>
      <w:r w:rsidR="002C2DBE" w:rsidRPr="006D26D6">
        <w:rPr>
          <w:rFonts w:ascii="Times New Roman" w:hAnsi="Times New Roman" w:cs="Times New Roman"/>
          <w:sz w:val="24"/>
          <w:szCs w:val="24"/>
          <w:vertAlign w:val="superscript"/>
        </w:rPr>
        <w:t xml:space="preserve"> [</w:t>
      </w:r>
      <w:r w:rsidRPr="006D26D6">
        <w:rPr>
          <w:rFonts w:ascii="Times New Roman" w:hAnsi="Times New Roman" w:cs="Times New Roman"/>
          <w:sz w:val="24"/>
          <w:szCs w:val="24"/>
          <w:vertAlign w:val="superscript"/>
        </w:rPr>
        <w:t xml:space="preserve">9] </w:t>
      </w:r>
    </w:p>
    <w:p w:rsidR="001D2AEE" w:rsidRDefault="001D2AEE" w:rsidP="001D2AEE">
      <w:pPr>
        <w:pStyle w:val="Heading2"/>
        <w:spacing w:line="36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rPr>
        <w:lastRenderedPageBreak/>
        <w:drawing>
          <wp:inline distT="0" distB="0" distL="0" distR="0">
            <wp:extent cx="5878316" cy="2691829"/>
            <wp:effectExtent l="19050" t="0" r="813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878398" cy="2691867"/>
                    </a:xfrm>
                    <a:prstGeom prst="rect">
                      <a:avLst/>
                    </a:prstGeom>
                    <a:noFill/>
                    <a:ln w="9525">
                      <a:noFill/>
                      <a:miter lim="800000"/>
                      <a:headEnd/>
                      <a:tailEnd/>
                    </a:ln>
                  </pic:spPr>
                </pic:pic>
              </a:graphicData>
            </a:graphic>
          </wp:inline>
        </w:drawing>
      </w:r>
    </w:p>
    <w:p w:rsidR="00124C31" w:rsidRDefault="00B871BC">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D35BFD">
        <w:rPr>
          <w:rFonts w:ascii="Times New Roman" w:hAnsi="Times New Roman" w:cs="Times New Roman"/>
          <w:color w:val="auto"/>
          <w:sz w:val="24"/>
          <w:szCs w:val="24"/>
        </w:rPr>
        <w:t xml:space="preserve"> </w:t>
      </w:r>
      <w:r w:rsidR="00A837D0">
        <w:rPr>
          <w:rFonts w:ascii="Times New Roman" w:hAnsi="Times New Roman" w:cs="Times New Roman"/>
          <w:color w:val="auto"/>
          <w:sz w:val="24"/>
          <w:szCs w:val="24"/>
        </w:rPr>
        <w:t xml:space="preserve">                 </w:t>
      </w:r>
      <w:r w:rsidR="00D35BFD">
        <w:rPr>
          <w:rFonts w:ascii="Times New Roman" w:hAnsi="Times New Roman" w:cs="Times New Roman"/>
          <w:color w:val="auto"/>
          <w:sz w:val="24"/>
          <w:szCs w:val="24"/>
        </w:rPr>
        <w:t xml:space="preserve">Image 4: </w:t>
      </w:r>
      <w:r>
        <w:rPr>
          <w:rFonts w:ascii="Times New Roman" w:hAnsi="Times New Roman" w:cs="Times New Roman"/>
          <w:color w:val="auto"/>
          <w:sz w:val="24"/>
          <w:szCs w:val="24"/>
        </w:rPr>
        <w:t xml:space="preserve">Action </w:t>
      </w:r>
      <w:r w:rsidR="00D35BFD">
        <w:rPr>
          <w:rFonts w:ascii="Times New Roman" w:hAnsi="Times New Roman" w:cs="Times New Roman"/>
          <w:color w:val="auto"/>
          <w:sz w:val="24"/>
          <w:szCs w:val="24"/>
        </w:rPr>
        <w:t>Le</w:t>
      </w:r>
      <w:r w:rsidR="00124C31">
        <w:rPr>
          <w:rFonts w:ascii="Times New Roman" w:hAnsi="Times New Roman" w:cs="Times New Roman"/>
          <w:color w:val="auto"/>
          <w:sz w:val="24"/>
          <w:szCs w:val="24"/>
        </w:rPr>
        <w:t xml:space="preserve">vels </w:t>
      </w:r>
      <w:r>
        <w:rPr>
          <w:rFonts w:ascii="Times New Roman" w:hAnsi="Times New Roman" w:cs="Times New Roman"/>
          <w:color w:val="auto"/>
          <w:sz w:val="24"/>
          <w:szCs w:val="24"/>
        </w:rPr>
        <w:t xml:space="preserve">of </w:t>
      </w:r>
      <w:r w:rsidR="00A837D0">
        <w:rPr>
          <w:rFonts w:ascii="Times New Roman" w:hAnsi="Times New Roman" w:cs="Times New Roman"/>
          <w:color w:val="auto"/>
          <w:sz w:val="24"/>
          <w:szCs w:val="24"/>
        </w:rPr>
        <w:t>sedation</w:t>
      </w:r>
      <w:r>
        <w:rPr>
          <w:rFonts w:ascii="Times New Roman" w:hAnsi="Times New Roman" w:cs="Times New Roman"/>
          <w:color w:val="auto"/>
          <w:sz w:val="24"/>
          <w:szCs w:val="24"/>
        </w:rPr>
        <w:t>.</w:t>
      </w:r>
    </w:p>
    <w:p w:rsidR="00515D4F" w:rsidRPr="006D26D6" w:rsidRDefault="002D1491">
      <w:pPr>
        <w:pStyle w:val="Heading2"/>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Local anaesthetics</w:t>
      </w:r>
    </w:p>
    <w:p w:rsidR="00515D4F" w:rsidRDefault="00117BB7">
      <w:pPr>
        <w:spacing w:line="360" w:lineRule="auto"/>
        <w:jc w:val="both"/>
        <w:rPr>
          <w:rFonts w:ascii="Times New Roman" w:hAnsi="Times New Roman" w:cs="Times New Roman"/>
          <w:sz w:val="24"/>
          <w:szCs w:val="24"/>
          <w:vertAlign w:val="superscript"/>
        </w:rPr>
      </w:pPr>
      <w:r w:rsidRPr="006D26D6">
        <w:rPr>
          <w:rFonts w:ascii="Times New Roman" w:hAnsi="Times New Roman" w:cs="Times New Roman"/>
          <w:sz w:val="24"/>
          <w:szCs w:val="24"/>
        </w:rPr>
        <w:t xml:space="preserve">                        </w:t>
      </w:r>
      <w:r w:rsidR="002D4061" w:rsidRPr="002D4061">
        <w:rPr>
          <w:rFonts w:ascii="Times New Roman" w:hAnsi="Times New Roman" w:cs="Times New Roman"/>
          <w:sz w:val="24"/>
          <w:szCs w:val="24"/>
        </w:rPr>
        <w:t>Local anesthetics (LA) are a group of pharmacological substances that are commonly employed in modern medicine for a variety of operations, from minor surgery to more involved ones like reconstructive hand surgery or wound suturing</w:t>
      </w:r>
      <w:r w:rsidR="00F96E1E">
        <w:rPr>
          <w:rFonts w:ascii="Times New Roman" w:hAnsi="Times New Roman" w:cs="Times New Roman"/>
          <w:sz w:val="24"/>
          <w:szCs w:val="24"/>
        </w:rPr>
        <w:t xml:space="preserve"> </w:t>
      </w:r>
      <w:r w:rsidR="00F96E1E" w:rsidRPr="00F96E1E">
        <w:rPr>
          <w:rFonts w:ascii="Times New Roman" w:hAnsi="Times New Roman" w:cs="Times New Roman"/>
          <w:b/>
          <w:sz w:val="24"/>
          <w:szCs w:val="24"/>
          <w:vertAlign w:val="superscript"/>
        </w:rPr>
        <w:t>19</w:t>
      </w:r>
      <w:r w:rsidR="002D4061" w:rsidRPr="002D4061">
        <w:rPr>
          <w:rFonts w:ascii="Times New Roman" w:hAnsi="Times New Roman" w:cs="Times New Roman"/>
          <w:sz w:val="24"/>
          <w:szCs w:val="24"/>
        </w:rPr>
        <w:t>.</w:t>
      </w:r>
      <w:r w:rsidR="002D4061">
        <w:rPr>
          <w:rFonts w:ascii="Times New Roman" w:hAnsi="Times New Roman" w:cs="Times New Roman"/>
          <w:sz w:val="24"/>
          <w:szCs w:val="24"/>
        </w:rPr>
        <w:t xml:space="preserve"> </w:t>
      </w:r>
      <w:r w:rsidRPr="006D26D6">
        <w:rPr>
          <w:rFonts w:ascii="Times New Roman" w:hAnsi="Times New Roman" w:cs="Times New Roman"/>
          <w:sz w:val="24"/>
          <w:szCs w:val="24"/>
        </w:rPr>
        <w:t>Local anaesthetic agents depresses the action potential in excitable tissues by blocking the sodium channels, which inhibits the action potential leads to blockade in the transmission of pain impulse</w:t>
      </w:r>
      <w:r w:rsidR="00294E10">
        <w:rPr>
          <w:rFonts w:ascii="Times New Roman" w:hAnsi="Times New Roman" w:cs="Times New Roman"/>
          <w:sz w:val="24"/>
          <w:szCs w:val="24"/>
        </w:rPr>
        <w:t xml:space="preserve"> </w:t>
      </w:r>
      <w:r w:rsidR="00294E10" w:rsidRPr="00294E10">
        <w:rPr>
          <w:rFonts w:ascii="Times New Roman" w:hAnsi="Times New Roman" w:cs="Times New Roman"/>
          <w:b/>
          <w:sz w:val="24"/>
          <w:szCs w:val="24"/>
        </w:rPr>
        <w:t>(I</w:t>
      </w:r>
      <w:r w:rsidR="00A72D56" w:rsidRPr="00294E10">
        <w:rPr>
          <w:rFonts w:ascii="Times New Roman" w:hAnsi="Times New Roman" w:cs="Times New Roman"/>
          <w:b/>
          <w:sz w:val="24"/>
          <w:szCs w:val="24"/>
        </w:rPr>
        <w:t>mage 5)</w:t>
      </w:r>
      <w:r w:rsidR="00032DA4">
        <w:rPr>
          <w:rFonts w:ascii="Times New Roman" w:hAnsi="Times New Roman" w:cs="Times New Roman"/>
          <w:sz w:val="24"/>
          <w:szCs w:val="24"/>
        </w:rPr>
        <w:t>.</w:t>
      </w:r>
      <w:r w:rsidR="00032DA4" w:rsidRPr="00032DA4">
        <w:rPr>
          <w:rFonts w:ascii="Times New Roman" w:hAnsi="Times New Roman" w:cs="Times New Roman"/>
          <w:sz w:val="24"/>
          <w:szCs w:val="24"/>
        </w:rPr>
        <w:t xml:space="preserve"> </w:t>
      </w:r>
      <w:r w:rsidR="00032DA4">
        <w:rPr>
          <w:rFonts w:ascii="Times New Roman" w:hAnsi="Times New Roman" w:cs="Times New Roman"/>
          <w:sz w:val="24"/>
          <w:szCs w:val="24"/>
        </w:rPr>
        <w:t xml:space="preserve"> </w:t>
      </w:r>
    </w:p>
    <w:p w:rsidR="00A72D56" w:rsidRDefault="00A72D56" w:rsidP="00B515CE">
      <w:pPr>
        <w:spacing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drawing>
          <wp:inline distT="0" distB="0" distL="0" distR="0">
            <wp:extent cx="5445278" cy="2599361"/>
            <wp:effectExtent l="38100" t="57150" r="117322" b="86689"/>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445745" cy="2599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2D56" w:rsidRDefault="00B515CE" w:rsidP="00B515CE">
      <w:pPr>
        <w:spacing w:line="360" w:lineRule="auto"/>
        <w:jc w:val="center"/>
        <w:rPr>
          <w:rFonts w:ascii="Times New Roman" w:hAnsi="Times New Roman" w:cs="Times New Roman"/>
          <w:b/>
          <w:sz w:val="24"/>
          <w:szCs w:val="24"/>
        </w:rPr>
      </w:pPr>
      <w:r w:rsidRPr="00B515CE">
        <w:rPr>
          <w:rFonts w:ascii="Times New Roman" w:hAnsi="Times New Roman" w:cs="Times New Roman"/>
          <w:b/>
          <w:sz w:val="24"/>
          <w:szCs w:val="24"/>
        </w:rPr>
        <w:t>Image 5 Mechanism of Action of Local Anaesthetics</w:t>
      </w:r>
    </w:p>
    <w:p w:rsidR="00032DA4" w:rsidRPr="0000605E" w:rsidRDefault="00032DA4" w:rsidP="006B468A">
      <w:pPr>
        <w:spacing w:line="360" w:lineRule="auto"/>
        <w:ind w:firstLine="720"/>
        <w:jc w:val="both"/>
        <w:rPr>
          <w:rFonts w:ascii="Times New Roman" w:hAnsi="Times New Roman" w:cs="Times New Roman"/>
          <w:b/>
          <w:sz w:val="24"/>
          <w:szCs w:val="24"/>
        </w:rPr>
      </w:pPr>
      <w:r w:rsidRPr="006D26D6">
        <w:rPr>
          <w:rFonts w:ascii="Times New Roman" w:hAnsi="Times New Roman" w:cs="Times New Roman"/>
          <w:sz w:val="24"/>
          <w:szCs w:val="24"/>
        </w:rPr>
        <w:lastRenderedPageBreak/>
        <w:t>It can be either given by topical or administered directly into localized area to produce the state of loss of sensation or analgesia.</w:t>
      </w:r>
      <w:r w:rsidRPr="006D26D6">
        <w:rPr>
          <w:rFonts w:ascii="Times New Roman" w:hAnsi="Times New Roman" w:cs="Times New Roman"/>
          <w:sz w:val="24"/>
          <w:szCs w:val="24"/>
          <w:vertAlign w:val="superscript"/>
        </w:rPr>
        <w:t xml:space="preserve"> [7]</w:t>
      </w:r>
      <w:r w:rsidR="00CE56BF" w:rsidRPr="00CE56BF">
        <w:t xml:space="preserve"> </w:t>
      </w:r>
      <w:r w:rsidR="00CE56BF" w:rsidRPr="00CE56BF">
        <w:rPr>
          <w:rFonts w:ascii="Times New Roman" w:hAnsi="Times New Roman" w:cs="Times New Roman"/>
          <w:sz w:val="24"/>
          <w:szCs w:val="24"/>
        </w:rPr>
        <w:t xml:space="preserve">When the substances </w:t>
      </w:r>
      <w:r w:rsidR="00CE56BF">
        <w:rPr>
          <w:rFonts w:ascii="Times New Roman" w:hAnsi="Times New Roman" w:cs="Times New Roman"/>
          <w:sz w:val="24"/>
          <w:szCs w:val="24"/>
        </w:rPr>
        <w:t>such</w:t>
      </w:r>
      <w:r w:rsidR="00811263">
        <w:rPr>
          <w:rFonts w:ascii="Times New Roman" w:hAnsi="Times New Roman" w:cs="Times New Roman"/>
          <w:sz w:val="24"/>
          <w:szCs w:val="24"/>
        </w:rPr>
        <w:t xml:space="preserve"> as amide or ester local anaesthetics </w:t>
      </w:r>
      <w:r w:rsidR="00CE56BF" w:rsidRPr="00CE56BF">
        <w:rPr>
          <w:rFonts w:ascii="Times New Roman" w:hAnsi="Times New Roman" w:cs="Times New Roman"/>
          <w:sz w:val="24"/>
          <w:szCs w:val="24"/>
        </w:rPr>
        <w:t>are applied or locally injected, they cause transient loss of pain perception in a specific body region</w:t>
      </w:r>
      <w:r w:rsidR="003F70AA">
        <w:rPr>
          <w:rFonts w:ascii="Times New Roman" w:hAnsi="Times New Roman" w:cs="Times New Roman"/>
          <w:sz w:val="24"/>
          <w:szCs w:val="24"/>
        </w:rPr>
        <w:t xml:space="preserve"> by blocking sodium channel </w:t>
      </w:r>
      <w:r w:rsidR="0000605E">
        <w:rPr>
          <w:rFonts w:ascii="Times New Roman" w:hAnsi="Times New Roman" w:cs="Times New Roman"/>
          <w:b/>
          <w:sz w:val="24"/>
          <w:szCs w:val="24"/>
        </w:rPr>
        <w:t>(I</w:t>
      </w:r>
      <w:r w:rsidR="003F70AA" w:rsidRPr="0000605E">
        <w:rPr>
          <w:rFonts w:ascii="Times New Roman" w:hAnsi="Times New Roman" w:cs="Times New Roman"/>
          <w:b/>
          <w:sz w:val="24"/>
          <w:szCs w:val="24"/>
        </w:rPr>
        <w:t>mage 6</w:t>
      </w:r>
      <w:r w:rsidR="0000605E">
        <w:rPr>
          <w:rFonts w:ascii="Times New Roman" w:hAnsi="Times New Roman" w:cs="Times New Roman"/>
          <w:b/>
          <w:sz w:val="24"/>
          <w:szCs w:val="24"/>
        </w:rPr>
        <w:t>).</w:t>
      </w:r>
      <w:r w:rsidR="00B06EAC" w:rsidRPr="00B06EAC">
        <w:rPr>
          <w:rFonts w:ascii="Times New Roman" w:hAnsi="Times New Roman" w:cs="Times New Roman"/>
          <w:sz w:val="24"/>
          <w:szCs w:val="24"/>
        </w:rPr>
        <w:t xml:space="preserve"> </w:t>
      </w:r>
      <w:r w:rsidR="00B06EAC" w:rsidRPr="00032DA4">
        <w:rPr>
          <w:rFonts w:ascii="Times New Roman" w:hAnsi="Times New Roman" w:cs="Times New Roman"/>
          <w:sz w:val="24"/>
          <w:szCs w:val="24"/>
        </w:rPr>
        <w:t>They work by obstructing both sensory and motor nerve transmission to cause momentary loss of sensation without consciousness</w:t>
      </w:r>
      <w:r w:rsidR="00FD5995">
        <w:rPr>
          <w:rFonts w:ascii="Times New Roman" w:hAnsi="Times New Roman" w:cs="Times New Roman"/>
          <w:sz w:val="24"/>
          <w:szCs w:val="24"/>
        </w:rPr>
        <w:t>.</w:t>
      </w:r>
      <w:r w:rsidR="003B2B9C" w:rsidRPr="003B2B9C">
        <w:rPr>
          <w:rFonts w:ascii="Times New Roman" w:hAnsi="Times New Roman" w:cs="Times New Roman"/>
          <w:b/>
          <w:sz w:val="24"/>
          <w:szCs w:val="24"/>
        </w:rPr>
        <w:t xml:space="preserve"> </w:t>
      </w:r>
      <w:r w:rsidR="003B2B9C">
        <w:rPr>
          <w:rFonts w:ascii="Times New Roman" w:hAnsi="Times New Roman" w:cs="Times New Roman"/>
          <w:b/>
          <w:sz w:val="24"/>
          <w:szCs w:val="24"/>
        </w:rPr>
        <w:t>(Figure 3</w:t>
      </w:r>
      <w:r w:rsidR="003B2B9C" w:rsidRPr="00E267DB">
        <w:rPr>
          <w:rFonts w:ascii="Times New Roman" w:hAnsi="Times New Roman" w:cs="Times New Roman"/>
          <w:b/>
          <w:sz w:val="24"/>
          <w:szCs w:val="24"/>
        </w:rPr>
        <w:t>)</w:t>
      </w:r>
    </w:p>
    <w:p w:rsidR="009B2AA7" w:rsidRPr="006D26D6" w:rsidRDefault="009B2AA7" w:rsidP="004A5318">
      <w:pPr>
        <w:spacing w:line="360" w:lineRule="auto"/>
        <w:jc w:val="center"/>
        <w:rPr>
          <w:rFonts w:ascii="Times New Roman" w:hAnsi="Times New Roman" w:cs="Times New Roman"/>
          <w:sz w:val="24"/>
          <w:szCs w:val="24"/>
          <w:vertAlign w:val="superscript"/>
        </w:rPr>
      </w:pPr>
      <w:r>
        <w:rPr>
          <w:noProof/>
        </w:rPr>
        <w:drawing>
          <wp:inline distT="0" distB="0" distL="0" distR="0">
            <wp:extent cx="3574215" cy="2185613"/>
            <wp:effectExtent l="95250" t="95250" r="102435" b="100387"/>
            <wp:docPr id="2" name="Picture 1" descr="JCM | Free Full-Text | Cardio Protective Effects of Lipid Emulsion against  Ropivacaine-Induced Local Anesthetic Systemic Toxicity&amp;mdash;An  Experimen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M | Free Full-Text | Cardio Protective Effects of Lipid Emulsion against  Ropivacaine-Induced Local Anesthetic Systemic Toxicity&amp;mdash;An  Experimental Study"/>
                    <pic:cNvPicPr>
                      <a:picLocks noChangeAspect="1" noChangeArrowheads="1"/>
                    </pic:cNvPicPr>
                  </pic:nvPicPr>
                  <pic:blipFill>
                    <a:blip r:embed="rId15" cstate="print"/>
                    <a:srcRect r="60894"/>
                    <a:stretch>
                      <a:fillRect/>
                    </a:stretch>
                  </pic:blipFill>
                  <pic:spPr bwMode="auto">
                    <a:xfrm>
                      <a:off x="0" y="0"/>
                      <a:ext cx="3582387" cy="21906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D5995" w:rsidRDefault="003F70AA" w:rsidP="00FD5995">
      <w:pPr>
        <w:pStyle w:val="Heading3"/>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Image 6 local Anaesthetics blocks Na Channel</w:t>
      </w:r>
    </w:p>
    <w:p w:rsidR="00FD5995" w:rsidRPr="00FD5995" w:rsidRDefault="00FD5995" w:rsidP="00FD5995"/>
    <w:p w:rsidR="00FD5995" w:rsidRDefault="00FD5995" w:rsidP="00FD5995">
      <w:pPr>
        <w:spacing w:line="360" w:lineRule="auto"/>
        <w:ind w:firstLine="720"/>
        <w:jc w:val="both"/>
        <w:rPr>
          <w:rFonts w:ascii="Times New Roman" w:hAnsi="Times New Roman" w:cs="Times New Roman"/>
          <w:sz w:val="24"/>
          <w:szCs w:val="24"/>
          <w:vertAlign w:val="superscript"/>
        </w:rPr>
      </w:pPr>
      <w:r w:rsidRPr="006D26D6">
        <w:rPr>
          <w:rFonts w:ascii="Times New Roman" w:hAnsi="Times New Roman" w:cs="Times New Roman"/>
          <w:sz w:val="24"/>
          <w:szCs w:val="24"/>
        </w:rPr>
        <w:t>The amino-ester type LA are rapidly hydrolyzed</w:t>
      </w:r>
      <w:r>
        <w:rPr>
          <w:rFonts w:ascii="Times New Roman" w:hAnsi="Times New Roman" w:cs="Times New Roman"/>
          <w:sz w:val="24"/>
          <w:szCs w:val="24"/>
        </w:rPr>
        <w:t xml:space="preserve"> by the plasma cholinesterase (</w:t>
      </w:r>
      <w:r w:rsidRPr="006D26D6">
        <w:rPr>
          <w:rFonts w:ascii="Times New Roman" w:hAnsi="Times New Roman" w:cs="Times New Roman"/>
          <w:sz w:val="24"/>
          <w:szCs w:val="24"/>
        </w:rPr>
        <w:t>als</w:t>
      </w:r>
      <w:r>
        <w:rPr>
          <w:rFonts w:ascii="Times New Roman" w:hAnsi="Times New Roman" w:cs="Times New Roman"/>
          <w:sz w:val="24"/>
          <w:szCs w:val="24"/>
        </w:rPr>
        <w:t>o known as pseudo cholinesterase</w:t>
      </w:r>
      <w:r w:rsidRPr="006D26D6">
        <w:rPr>
          <w:rFonts w:ascii="Times New Roman" w:hAnsi="Times New Roman" w:cs="Times New Roman"/>
          <w:sz w:val="24"/>
          <w:szCs w:val="24"/>
        </w:rPr>
        <w:t>), which gets distributed all over the body tissues</w:t>
      </w:r>
      <w:r>
        <w:rPr>
          <w:rFonts w:ascii="Times New Roman" w:hAnsi="Times New Roman" w:cs="Times New Roman"/>
          <w:sz w:val="24"/>
          <w:szCs w:val="24"/>
        </w:rPr>
        <w:t>.</w:t>
      </w:r>
      <w:r w:rsidR="003B2B9C">
        <w:rPr>
          <w:rFonts w:ascii="Times New Roman" w:hAnsi="Times New Roman" w:cs="Times New Roman"/>
          <w:sz w:val="24"/>
          <w:szCs w:val="24"/>
        </w:rPr>
        <w:t xml:space="preserve"> </w:t>
      </w:r>
      <w:r w:rsidRPr="006D26D6">
        <w:rPr>
          <w:rFonts w:ascii="Times New Roman" w:hAnsi="Times New Roman" w:cs="Times New Roman"/>
          <w:sz w:val="24"/>
          <w:szCs w:val="24"/>
        </w:rPr>
        <w:t>Then it gets metabolized in the blood, kidneys and liver to lesser the extent, at the site of administration</w:t>
      </w:r>
      <w:r>
        <w:rPr>
          <w:rFonts w:ascii="Times New Roman" w:hAnsi="Times New Roman" w:cs="Times New Roman"/>
          <w:sz w:val="24"/>
          <w:szCs w:val="24"/>
        </w:rPr>
        <w:t xml:space="preserve"> for the effect of anaesthetics</w:t>
      </w:r>
      <w:r w:rsidRPr="006D26D6">
        <w:rPr>
          <w:rFonts w:ascii="Times New Roman" w:hAnsi="Times New Roman" w:cs="Times New Roman"/>
          <w:sz w:val="24"/>
          <w:szCs w:val="24"/>
        </w:rPr>
        <w:t xml:space="preserve">. </w:t>
      </w:r>
      <w:r w:rsidRPr="006D26D6">
        <w:rPr>
          <w:rFonts w:ascii="Times New Roman" w:hAnsi="Times New Roman" w:cs="Times New Roman"/>
          <w:sz w:val="24"/>
          <w:szCs w:val="24"/>
          <w:vertAlign w:val="superscript"/>
        </w:rPr>
        <w:t>[9]</w:t>
      </w:r>
    </w:p>
    <w:p w:rsidR="00FD5995" w:rsidRPr="0023602C" w:rsidRDefault="00FD5995" w:rsidP="00FD5995">
      <w:pPr>
        <w:spacing w:line="360" w:lineRule="auto"/>
        <w:ind w:hanging="90"/>
        <w:jc w:val="both"/>
        <w:rPr>
          <w:rFonts w:ascii="Times New Roman" w:hAnsi="Times New Roman" w:cs="Times New Roman"/>
          <w:sz w:val="24"/>
          <w:szCs w:val="24"/>
          <w:vertAlign w:val="superscript"/>
        </w:rPr>
      </w:pPr>
      <w:r w:rsidRPr="00FD5995">
        <w:rPr>
          <w:rFonts w:ascii="Times New Roman" w:hAnsi="Times New Roman" w:cs="Times New Roman"/>
          <w:noProof/>
          <w:sz w:val="24"/>
          <w:szCs w:val="24"/>
          <w:highlight w:val="darkCyan"/>
          <w:vertAlign w:val="superscript"/>
        </w:rPr>
        <w:drawing>
          <wp:inline distT="0" distB="0" distL="0" distR="0">
            <wp:extent cx="6381750" cy="2085654"/>
            <wp:effectExtent l="38100" t="0" r="0" b="9846"/>
            <wp:docPr id="1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D5995" w:rsidRPr="00BC6F46" w:rsidRDefault="001B415A" w:rsidP="00FD59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Figure 3</w:t>
      </w:r>
      <w:r w:rsidR="00FD5995" w:rsidRPr="00BC6F46">
        <w:rPr>
          <w:rFonts w:ascii="Times New Roman" w:hAnsi="Times New Roman" w:cs="Times New Roman"/>
          <w:b/>
          <w:sz w:val="24"/>
          <w:szCs w:val="24"/>
        </w:rPr>
        <w:t>: Steps involved in effect of local anaesthetics</w:t>
      </w:r>
    </w:p>
    <w:p w:rsidR="00FD5995" w:rsidRPr="00FD5995" w:rsidRDefault="00FD5995" w:rsidP="00FD5995"/>
    <w:p w:rsidR="0023602C" w:rsidRDefault="002D1491" w:rsidP="0023602C">
      <w:pPr>
        <w:pStyle w:val="Heading3"/>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lastRenderedPageBreak/>
        <w:t>Types</w:t>
      </w:r>
      <w:r w:rsidR="0023602C">
        <w:rPr>
          <w:rFonts w:ascii="Times New Roman" w:hAnsi="Times New Roman" w:cs="Times New Roman"/>
          <w:color w:val="auto"/>
          <w:sz w:val="24"/>
          <w:szCs w:val="24"/>
        </w:rPr>
        <w:t xml:space="preserve"> of Local Anaesthetics: </w:t>
      </w:r>
    </w:p>
    <w:p w:rsidR="00515D4F" w:rsidRPr="006D26D6" w:rsidRDefault="00117BB7">
      <w:pPr>
        <w:pStyle w:val="ListParagraph"/>
        <w:numPr>
          <w:ilvl w:val="0"/>
          <w:numId w:val="11"/>
        </w:num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Surface anaesthesia</w:t>
      </w:r>
    </w:p>
    <w:p w:rsidR="00515D4F" w:rsidRPr="006D26D6" w:rsidRDefault="0023602C">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Injectable</w:t>
      </w:r>
      <w:r w:rsidR="00117BB7" w:rsidRPr="006D26D6">
        <w:rPr>
          <w:rFonts w:ascii="Times New Roman" w:hAnsi="Times New Roman" w:cs="Times New Roman"/>
          <w:sz w:val="24"/>
          <w:szCs w:val="24"/>
        </w:rPr>
        <w:t xml:space="preserve"> anaesthesia</w:t>
      </w:r>
    </w:p>
    <w:p w:rsidR="00515D4F" w:rsidRPr="00E12B03" w:rsidRDefault="002D1491">
      <w:pPr>
        <w:pStyle w:val="Heading4"/>
        <w:numPr>
          <w:ilvl w:val="0"/>
          <w:numId w:val="12"/>
        </w:numPr>
        <w:spacing w:line="360" w:lineRule="auto"/>
        <w:jc w:val="both"/>
        <w:rPr>
          <w:rFonts w:ascii="Times New Roman" w:hAnsi="Times New Roman" w:cs="Times New Roman"/>
          <w:i w:val="0"/>
          <w:color w:val="auto"/>
          <w:sz w:val="24"/>
          <w:szCs w:val="24"/>
        </w:rPr>
      </w:pPr>
      <w:r w:rsidRPr="00E12B03">
        <w:rPr>
          <w:rFonts w:ascii="Times New Roman" w:hAnsi="Times New Roman" w:cs="Times New Roman"/>
          <w:i w:val="0"/>
          <w:color w:val="auto"/>
          <w:sz w:val="24"/>
          <w:szCs w:val="24"/>
        </w:rPr>
        <w:t>Surface anaesthesia</w:t>
      </w:r>
    </w:p>
    <w:p w:rsidR="00C5445F" w:rsidRDefault="00117BB7">
      <w:pPr>
        <w:spacing w:line="360" w:lineRule="auto"/>
        <w:jc w:val="both"/>
        <w:rPr>
          <w:rFonts w:ascii="Times New Roman" w:hAnsi="Times New Roman" w:cs="Times New Roman"/>
          <w:sz w:val="24"/>
          <w:szCs w:val="24"/>
          <w:vertAlign w:val="superscript"/>
        </w:rPr>
      </w:pPr>
      <w:r w:rsidRPr="006D26D6">
        <w:rPr>
          <w:rFonts w:ascii="Times New Roman" w:hAnsi="Times New Roman" w:cs="Times New Roman"/>
          <w:sz w:val="24"/>
          <w:szCs w:val="24"/>
        </w:rPr>
        <w:t xml:space="preserve">                      It is directly applied by topical application over the mucous membrane such as eye, nose, mouth, tracheobronchial tree, oesophagus and genitourinary tract. In topical applications, phenylephrine (but not adrena</w:t>
      </w:r>
      <w:r w:rsidR="00450513">
        <w:rPr>
          <w:rFonts w:ascii="Times New Roman" w:hAnsi="Times New Roman" w:cs="Times New Roman"/>
          <w:sz w:val="24"/>
          <w:szCs w:val="24"/>
        </w:rPr>
        <w:t>line as its penetration is poor</w:t>
      </w:r>
      <w:r w:rsidRPr="006D26D6">
        <w:rPr>
          <w:rFonts w:ascii="Times New Roman" w:hAnsi="Times New Roman" w:cs="Times New Roman"/>
          <w:sz w:val="24"/>
          <w:szCs w:val="24"/>
        </w:rPr>
        <w:t xml:space="preserve">) causes vasoconstriction, which prolongs the duration of action. Local anaesthetics are also used on abraded skin. </w:t>
      </w:r>
      <w:r w:rsidRPr="006D26D6">
        <w:rPr>
          <w:rFonts w:ascii="Times New Roman" w:hAnsi="Times New Roman" w:cs="Times New Roman"/>
          <w:sz w:val="24"/>
          <w:szCs w:val="24"/>
          <w:vertAlign w:val="superscript"/>
        </w:rPr>
        <w:t>[7]</w:t>
      </w:r>
      <w:r w:rsidR="00C5445F">
        <w:rPr>
          <w:rFonts w:ascii="Times New Roman" w:hAnsi="Times New Roman" w:cs="Times New Roman"/>
          <w:sz w:val="24"/>
          <w:szCs w:val="24"/>
          <w:vertAlign w:val="superscript"/>
        </w:rPr>
        <w:t xml:space="preserve"> </w:t>
      </w:r>
    </w:p>
    <w:p w:rsidR="002427C2" w:rsidRPr="006D26D6" w:rsidRDefault="002427C2" w:rsidP="00C5445F">
      <w:pPr>
        <w:spacing w:line="360" w:lineRule="auto"/>
        <w:ind w:firstLine="420"/>
        <w:jc w:val="both"/>
        <w:rPr>
          <w:rFonts w:ascii="Times New Roman" w:hAnsi="Times New Roman" w:cs="Times New Roman"/>
          <w:sz w:val="24"/>
          <w:szCs w:val="24"/>
          <w:vertAlign w:val="superscript"/>
        </w:rPr>
      </w:pPr>
      <w:r w:rsidRPr="006D26D6">
        <w:rPr>
          <w:rFonts w:ascii="Times New Roman" w:hAnsi="Times New Roman" w:cs="Times New Roman"/>
          <w:sz w:val="24"/>
          <w:szCs w:val="24"/>
        </w:rPr>
        <w:t xml:space="preserve">For example: </w:t>
      </w:r>
      <w:r w:rsidR="000E01A7" w:rsidRPr="006D26D6">
        <w:rPr>
          <w:rFonts w:ascii="Times New Roman" w:hAnsi="Times New Roman" w:cs="Times New Roman"/>
          <w:sz w:val="24"/>
          <w:szCs w:val="24"/>
        </w:rPr>
        <w:t>Local anaesthetics used only on the eye are</w:t>
      </w:r>
      <w:r w:rsidRPr="006D26D6">
        <w:rPr>
          <w:rFonts w:ascii="Times New Roman" w:hAnsi="Times New Roman" w:cs="Times New Roman"/>
          <w:sz w:val="24"/>
          <w:szCs w:val="24"/>
        </w:rPr>
        <w:t xml:space="preserve"> </w:t>
      </w:r>
      <w:r w:rsidRPr="00E938AC">
        <w:rPr>
          <w:rFonts w:ascii="Times New Roman" w:hAnsi="Times New Roman" w:cs="Times New Roman"/>
          <w:sz w:val="24"/>
          <w:szCs w:val="24"/>
        </w:rPr>
        <w:t>Benoxiate</w:t>
      </w:r>
      <w:r w:rsidR="00E938AC" w:rsidRPr="00E938AC">
        <w:rPr>
          <w:rFonts w:ascii="Times New Roman" w:hAnsi="Times New Roman" w:cs="Times New Roman"/>
          <w:sz w:val="24"/>
          <w:szCs w:val="24"/>
        </w:rPr>
        <w:t xml:space="preserve"> </w:t>
      </w:r>
      <w:r w:rsidRPr="00E938AC">
        <w:rPr>
          <w:rFonts w:ascii="Times New Roman" w:hAnsi="Times New Roman" w:cs="Times New Roman"/>
          <w:sz w:val="24"/>
          <w:szCs w:val="24"/>
        </w:rPr>
        <w:t>HCl</w:t>
      </w:r>
      <w:r w:rsidR="00E938AC">
        <w:rPr>
          <w:rFonts w:ascii="Times New Roman" w:hAnsi="Times New Roman" w:cs="Times New Roman"/>
          <w:i/>
          <w:sz w:val="24"/>
          <w:szCs w:val="24"/>
        </w:rPr>
        <w:t xml:space="preserve"> </w:t>
      </w:r>
      <w:r w:rsidRPr="006D26D6">
        <w:rPr>
          <w:rFonts w:ascii="Times New Roman" w:hAnsi="Times New Roman" w:cs="Times New Roman"/>
          <w:sz w:val="24"/>
          <w:szCs w:val="24"/>
        </w:rPr>
        <w:t xml:space="preserve">within 60 seconds of </w:t>
      </w:r>
      <w:r w:rsidR="000E01A7" w:rsidRPr="006D26D6">
        <w:rPr>
          <w:rFonts w:ascii="Times New Roman" w:hAnsi="Times New Roman" w:cs="Times New Roman"/>
          <w:sz w:val="24"/>
          <w:szCs w:val="24"/>
        </w:rPr>
        <w:t>administration,</w:t>
      </w:r>
      <w:r w:rsidRPr="006D26D6">
        <w:rPr>
          <w:rFonts w:ascii="Times New Roman" w:hAnsi="Times New Roman" w:cs="Times New Roman"/>
          <w:sz w:val="24"/>
          <w:szCs w:val="24"/>
        </w:rPr>
        <w:t xml:space="preserve"> the cornea of the eye becomes anaesthetized. </w:t>
      </w:r>
      <w:r w:rsidRPr="006D26D6">
        <w:rPr>
          <w:rFonts w:ascii="Times New Roman" w:hAnsi="Times New Roman" w:cs="Times New Roman"/>
          <w:sz w:val="24"/>
          <w:szCs w:val="24"/>
          <w:vertAlign w:val="superscript"/>
        </w:rPr>
        <w:t>[7]</w:t>
      </w:r>
    </w:p>
    <w:p w:rsidR="00515D4F" w:rsidRPr="00E12B03" w:rsidRDefault="002427C2">
      <w:pPr>
        <w:pStyle w:val="Heading4"/>
        <w:numPr>
          <w:ilvl w:val="0"/>
          <w:numId w:val="12"/>
        </w:numPr>
        <w:spacing w:line="360" w:lineRule="auto"/>
        <w:jc w:val="both"/>
        <w:rPr>
          <w:rFonts w:ascii="Times New Roman" w:hAnsi="Times New Roman" w:cs="Times New Roman"/>
          <w:i w:val="0"/>
          <w:color w:val="auto"/>
          <w:sz w:val="24"/>
          <w:szCs w:val="24"/>
        </w:rPr>
      </w:pPr>
      <w:r w:rsidRPr="00E12B03">
        <w:rPr>
          <w:rFonts w:ascii="Times New Roman" w:hAnsi="Times New Roman" w:cs="Times New Roman"/>
          <w:i w:val="0"/>
          <w:color w:val="auto"/>
          <w:sz w:val="24"/>
          <w:szCs w:val="24"/>
        </w:rPr>
        <w:t>Injectable</w:t>
      </w:r>
      <w:r w:rsidR="00E12B03">
        <w:rPr>
          <w:rFonts w:ascii="Times New Roman" w:hAnsi="Times New Roman" w:cs="Times New Roman"/>
          <w:i w:val="0"/>
          <w:color w:val="auto"/>
          <w:sz w:val="24"/>
          <w:szCs w:val="24"/>
        </w:rPr>
        <w:t xml:space="preserve"> </w:t>
      </w:r>
      <w:r w:rsidR="002D1491" w:rsidRPr="00E12B03">
        <w:rPr>
          <w:rFonts w:ascii="Times New Roman" w:hAnsi="Times New Roman" w:cs="Times New Roman"/>
          <w:i w:val="0"/>
          <w:color w:val="auto"/>
          <w:sz w:val="24"/>
          <w:szCs w:val="24"/>
        </w:rPr>
        <w:t>anaesthesia</w:t>
      </w:r>
    </w:p>
    <w:p w:rsidR="00515D4F" w:rsidRDefault="005A1EE3" w:rsidP="003B2B9C">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It is the type of local anaesthetics which is directly injected into the body tissues.</w:t>
      </w:r>
      <w:r w:rsidR="0023602C">
        <w:rPr>
          <w:rFonts w:ascii="Times New Roman" w:hAnsi="Times New Roman" w:cs="Times New Roman"/>
          <w:sz w:val="24"/>
          <w:szCs w:val="24"/>
        </w:rPr>
        <w:t xml:space="preserve"> </w:t>
      </w:r>
      <w:r w:rsidRPr="006D26D6">
        <w:rPr>
          <w:rFonts w:ascii="Times New Roman" w:hAnsi="Times New Roman" w:cs="Times New Roman"/>
          <w:sz w:val="24"/>
          <w:szCs w:val="24"/>
        </w:rPr>
        <w:t xml:space="preserve">For example: </w:t>
      </w:r>
      <w:r w:rsidRPr="00C5445F">
        <w:rPr>
          <w:rFonts w:ascii="Times New Roman" w:hAnsi="Times New Roman" w:cs="Times New Roman"/>
          <w:sz w:val="24"/>
          <w:szCs w:val="24"/>
        </w:rPr>
        <w:t xml:space="preserve">Lignocaine </w:t>
      </w:r>
      <w:r w:rsidRPr="006D26D6">
        <w:rPr>
          <w:rFonts w:ascii="Times New Roman" w:hAnsi="Times New Roman" w:cs="Times New Roman"/>
          <w:sz w:val="24"/>
          <w:szCs w:val="24"/>
        </w:rPr>
        <w:t xml:space="preserve">is the widely used local </w:t>
      </w:r>
      <w:r w:rsidR="00450513" w:rsidRPr="006D26D6">
        <w:rPr>
          <w:rFonts w:ascii="Times New Roman" w:hAnsi="Times New Roman" w:cs="Times New Roman"/>
          <w:sz w:val="24"/>
          <w:szCs w:val="24"/>
        </w:rPr>
        <w:t>anaesthetic which is</w:t>
      </w:r>
      <w:r w:rsidRPr="006D26D6">
        <w:rPr>
          <w:rFonts w:ascii="Times New Roman" w:hAnsi="Times New Roman" w:cs="Times New Roman"/>
          <w:sz w:val="24"/>
          <w:szCs w:val="24"/>
        </w:rPr>
        <w:t xml:space="preserve"> rapid and long acting which causes drowsiness and mental clouding. It is also acts as a good corneal anesthetic.</w:t>
      </w:r>
      <w:bookmarkStart w:id="0" w:name="_GoBack"/>
      <w:bookmarkEnd w:id="0"/>
    </w:p>
    <w:p w:rsidR="00864A08" w:rsidRDefault="00864A08" w:rsidP="003B2B9C">
      <w:pPr>
        <w:spacing w:line="360" w:lineRule="auto"/>
        <w:jc w:val="both"/>
        <w:rPr>
          <w:rFonts w:ascii="Times New Roman" w:hAnsi="Times New Roman" w:cs="Times New Roman"/>
          <w:b/>
          <w:sz w:val="24"/>
          <w:szCs w:val="24"/>
        </w:rPr>
      </w:pPr>
      <w:r w:rsidRPr="00864A08">
        <w:rPr>
          <w:rFonts w:ascii="Times New Roman" w:hAnsi="Times New Roman" w:cs="Times New Roman"/>
          <w:b/>
          <w:sz w:val="24"/>
          <w:szCs w:val="24"/>
        </w:rPr>
        <w:t>Anaesthetic Management:</w:t>
      </w:r>
    </w:p>
    <w:p w:rsidR="00401DF2" w:rsidRPr="00C51D73" w:rsidRDefault="00145996" w:rsidP="00401DF2">
      <w:pPr>
        <w:spacing w:line="360" w:lineRule="auto"/>
        <w:ind w:firstLine="420"/>
        <w:jc w:val="both"/>
        <w:rPr>
          <w:rFonts w:ascii="Times New Roman" w:hAnsi="Times New Roman" w:cs="Times New Roman"/>
          <w:sz w:val="24"/>
          <w:szCs w:val="24"/>
        </w:rPr>
      </w:pPr>
      <w:r w:rsidRPr="00145996">
        <w:rPr>
          <w:rFonts w:ascii="Times New Roman" w:hAnsi="Times New Roman" w:cs="Times New Roman"/>
          <w:sz w:val="24"/>
          <w:szCs w:val="24"/>
        </w:rPr>
        <w:t>The administration of anesthesia is crucial to delivering standardized treatment and hastening recovery.</w:t>
      </w:r>
      <w:r>
        <w:rPr>
          <w:rFonts w:ascii="Times New Roman" w:hAnsi="Times New Roman" w:cs="Times New Roman"/>
          <w:sz w:val="24"/>
          <w:szCs w:val="24"/>
        </w:rPr>
        <w:t xml:space="preserve"> </w:t>
      </w:r>
      <w:r w:rsidR="004A273B" w:rsidRPr="00C51D73">
        <w:rPr>
          <w:rFonts w:ascii="Times New Roman" w:hAnsi="Times New Roman" w:cs="Times New Roman"/>
          <w:sz w:val="24"/>
          <w:szCs w:val="24"/>
        </w:rPr>
        <w:t xml:space="preserve">The anaesthetist must provide great care when doing </w:t>
      </w:r>
      <w:r w:rsidR="00401DF2" w:rsidRPr="00C51D73">
        <w:rPr>
          <w:rFonts w:ascii="Times New Roman" w:hAnsi="Times New Roman" w:cs="Times New Roman"/>
          <w:sz w:val="24"/>
          <w:szCs w:val="24"/>
        </w:rPr>
        <w:t xml:space="preserve">any of the major or minor </w:t>
      </w:r>
      <w:r w:rsidR="004A273B" w:rsidRPr="00C51D73">
        <w:rPr>
          <w:rFonts w:ascii="Times New Roman" w:hAnsi="Times New Roman" w:cs="Times New Roman"/>
          <w:sz w:val="24"/>
          <w:szCs w:val="24"/>
        </w:rPr>
        <w:t>surgery</w:t>
      </w:r>
      <w:r w:rsidR="003714A1" w:rsidRPr="00C51D73">
        <w:rPr>
          <w:rFonts w:ascii="Times New Roman" w:hAnsi="Times New Roman" w:cs="Times New Roman"/>
          <w:sz w:val="24"/>
          <w:szCs w:val="24"/>
        </w:rPr>
        <w:t>.</w:t>
      </w:r>
      <w:r w:rsidR="00C51D73" w:rsidRPr="00C51D73">
        <w:t xml:space="preserve"> </w:t>
      </w:r>
      <w:r w:rsidR="00C51D73" w:rsidRPr="00C51D73">
        <w:rPr>
          <w:rFonts w:ascii="Times New Roman" w:hAnsi="Times New Roman" w:cs="Times New Roman"/>
          <w:sz w:val="24"/>
          <w:szCs w:val="24"/>
        </w:rPr>
        <w:t>There are many different concurrent medical conditions present in patients undergoing any sort of surgery.</w:t>
      </w:r>
      <w:r w:rsidR="004A273B" w:rsidRPr="00C51D73">
        <w:rPr>
          <w:rFonts w:ascii="Times New Roman" w:hAnsi="Times New Roman" w:cs="Times New Roman"/>
          <w:sz w:val="24"/>
          <w:szCs w:val="24"/>
        </w:rPr>
        <w:t xml:space="preserve"> </w:t>
      </w:r>
      <w:r w:rsidR="007B6620" w:rsidRPr="007B6620">
        <w:rPr>
          <w:rFonts w:ascii="Times New Roman" w:hAnsi="Times New Roman" w:cs="Times New Roman"/>
          <w:sz w:val="24"/>
          <w:szCs w:val="24"/>
        </w:rPr>
        <w:t>Anesthesiologists play a crucial role in all phases of patient management since the patient may need a surgical procedure or an invasive technique to control the cause of the infection</w:t>
      </w:r>
      <w:r w:rsidR="00440BC2">
        <w:rPr>
          <w:rFonts w:ascii="Times New Roman" w:hAnsi="Times New Roman" w:cs="Times New Roman"/>
          <w:sz w:val="24"/>
          <w:szCs w:val="24"/>
        </w:rPr>
        <w:t xml:space="preserve"> </w:t>
      </w:r>
      <w:r w:rsidR="00440BC2" w:rsidRPr="00440BC2">
        <w:rPr>
          <w:rFonts w:ascii="Times New Roman" w:hAnsi="Times New Roman" w:cs="Times New Roman"/>
          <w:b/>
          <w:sz w:val="24"/>
          <w:szCs w:val="24"/>
          <w:vertAlign w:val="superscript"/>
        </w:rPr>
        <w:t>20</w:t>
      </w:r>
      <w:r w:rsidR="007B6620" w:rsidRPr="007B6620">
        <w:rPr>
          <w:rFonts w:ascii="Times New Roman" w:hAnsi="Times New Roman" w:cs="Times New Roman"/>
          <w:sz w:val="24"/>
          <w:szCs w:val="24"/>
        </w:rPr>
        <w:t>.</w:t>
      </w:r>
      <w:r w:rsidR="007B6620">
        <w:rPr>
          <w:rFonts w:ascii="Times New Roman" w:hAnsi="Times New Roman" w:cs="Times New Roman"/>
          <w:sz w:val="24"/>
          <w:szCs w:val="24"/>
        </w:rPr>
        <w:t xml:space="preserve"> </w:t>
      </w:r>
      <w:r w:rsidR="0011342A">
        <w:rPr>
          <w:rFonts w:ascii="Times New Roman" w:hAnsi="Times New Roman" w:cs="Times New Roman"/>
          <w:sz w:val="24"/>
          <w:szCs w:val="24"/>
        </w:rPr>
        <w:t>Hence a</w:t>
      </w:r>
      <w:r w:rsidR="009A7B77" w:rsidRPr="009A7B77">
        <w:rPr>
          <w:rFonts w:ascii="Times New Roman" w:hAnsi="Times New Roman" w:cs="Times New Roman"/>
          <w:sz w:val="24"/>
          <w:szCs w:val="24"/>
        </w:rPr>
        <w:t>nalysis of the patient's clinical characteristics that can affect the result of the surgical procedure should be considered.</w:t>
      </w:r>
    </w:p>
    <w:p w:rsidR="00515D4F" w:rsidRPr="00A84F76" w:rsidRDefault="00157E06" w:rsidP="00A84F76">
      <w:pPr>
        <w:pStyle w:val="ListParagraph"/>
        <w:numPr>
          <w:ilvl w:val="0"/>
          <w:numId w:val="18"/>
        </w:numPr>
        <w:tabs>
          <w:tab w:val="left" w:pos="360"/>
        </w:tabs>
        <w:spacing w:line="360" w:lineRule="auto"/>
        <w:ind w:left="630" w:hanging="630"/>
        <w:jc w:val="both"/>
        <w:rPr>
          <w:rFonts w:ascii="Times New Roman" w:hAnsi="Times New Roman" w:cs="Times New Roman"/>
          <w:b/>
          <w:sz w:val="24"/>
          <w:szCs w:val="24"/>
        </w:rPr>
      </w:pPr>
      <w:r w:rsidRPr="00A84F76">
        <w:rPr>
          <w:rFonts w:ascii="Times New Roman" w:hAnsi="Times New Roman" w:cs="Times New Roman"/>
          <w:b/>
          <w:sz w:val="24"/>
          <w:szCs w:val="24"/>
        </w:rPr>
        <w:t>In Cardiovascular management</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The primary site in the cardiovascular system is myocardium, in which the local anaesthetics are administered and can leads to decreased excitability, conduction rate and force of contraction. Whereas the inhalational anesthetics tends to reduce the myocardial contractility, oxygen requirement, arterial pressure and also produces some coronary vasodilation.</w:t>
      </w:r>
    </w:p>
    <w:p w:rsidR="00515D4F" w:rsidRPr="00864A08" w:rsidRDefault="00157E06">
      <w:pPr>
        <w:pStyle w:val="Heading4"/>
        <w:numPr>
          <w:ilvl w:val="0"/>
          <w:numId w:val="14"/>
        </w:numPr>
        <w:spacing w:line="360" w:lineRule="auto"/>
        <w:jc w:val="both"/>
        <w:rPr>
          <w:rFonts w:ascii="Times New Roman" w:hAnsi="Times New Roman" w:cs="Times New Roman"/>
          <w:i w:val="0"/>
          <w:color w:val="auto"/>
          <w:sz w:val="24"/>
          <w:szCs w:val="24"/>
        </w:rPr>
      </w:pPr>
      <w:r w:rsidRPr="00864A08">
        <w:rPr>
          <w:rFonts w:ascii="Times New Roman" w:hAnsi="Times New Roman" w:cs="Times New Roman"/>
          <w:i w:val="0"/>
          <w:color w:val="auto"/>
          <w:sz w:val="24"/>
          <w:szCs w:val="24"/>
        </w:rPr>
        <w:lastRenderedPageBreak/>
        <w:t>In Respiratory management</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All inhalational anaesthetic agents are acts </w:t>
      </w:r>
      <w:r w:rsidR="00A727A7" w:rsidRPr="006D26D6">
        <w:rPr>
          <w:rFonts w:ascii="Times New Roman" w:hAnsi="Times New Roman" w:cs="Times New Roman"/>
          <w:sz w:val="24"/>
          <w:szCs w:val="24"/>
        </w:rPr>
        <w:t>as</w:t>
      </w:r>
      <w:r w:rsidRPr="006D26D6">
        <w:rPr>
          <w:rFonts w:ascii="Times New Roman" w:hAnsi="Times New Roman" w:cs="Times New Roman"/>
          <w:sz w:val="24"/>
          <w:szCs w:val="24"/>
        </w:rPr>
        <w:t xml:space="preserve"> respiratory depressants, which may le</w:t>
      </w:r>
      <w:r w:rsidR="005A1EE3" w:rsidRPr="006D26D6">
        <w:rPr>
          <w:rFonts w:ascii="Times New Roman" w:hAnsi="Times New Roman" w:cs="Times New Roman"/>
          <w:sz w:val="24"/>
          <w:szCs w:val="24"/>
        </w:rPr>
        <w:t>ads to decreased tidal volume</w:t>
      </w:r>
      <w:r w:rsidRPr="006D26D6">
        <w:rPr>
          <w:rFonts w:ascii="Times New Roman" w:hAnsi="Times New Roman" w:cs="Times New Roman"/>
          <w:sz w:val="24"/>
          <w:szCs w:val="24"/>
        </w:rPr>
        <w:t>, ventilation and also mucociliary function and are widely used as bronchodilators.</w:t>
      </w:r>
    </w:p>
    <w:p w:rsidR="00515D4F" w:rsidRPr="00864A08" w:rsidRDefault="00157E06">
      <w:pPr>
        <w:pStyle w:val="Heading4"/>
        <w:numPr>
          <w:ilvl w:val="0"/>
          <w:numId w:val="14"/>
        </w:numPr>
        <w:spacing w:line="360" w:lineRule="auto"/>
        <w:jc w:val="both"/>
        <w:rPr>
          <w:rFonts w:ascii="Times New Roman" w:hAnsi="Times New Roman" w:cs="Times New Roman"/>
          <w:i w:val="0"/>
          <w:color w:val="auto"/>
          <w:sz w:val="24"/>
          <w:szCs w:val="24"/>
        </w:rPr>
      </w:pPr>
      <w:r w:rsidRPr="00864A08">
        <w:rPr>
          <w:rFonts w:ascii="Times New Roman" w:hAnsi="Times New Roman" w:cs="Times New Roman"/>
          <w:i w:val="0"/>
          <w:color w:val="auto"/>
          <w:sz w:val="24"/>
          <w:szCs w:val="24"/>
        </w:rPr>
        <w:t>In Central nervous management</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Inhaled anaesthetics increase the cerebral blood flow by decreasing cerebral vascular resistance, they also decreases the metabolic rate of the brain and may increase intracranial pressure.</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Local anaesthetics suppresses the cortical inhibitors pathway, thereby it allows the agonistic activity of excitatory components. When the central stimulation is followed by the generalized CNS depression, death may results from the respiratory failure.</w:t>
      </w:r>
    </w:p>
    <w:p w:rsidR="00515D4F" w:rsidRPr="00864A08" w:rsidRDefault="00157E06">
      <w:pPr>
        <w:pStyle w:val="Heading4"/>
        <w:numPr>
          <w:ilvl w:val="0"/>
          <w:numId w:val="14"/>
        </w:numPr>
        <w:spacing w:line="360" w:lineRule="auto"/>
        <w:jc w:val="both"/>
        <w:rPr>
          <w:rFonts w:ascii="Times New Roman" w:hAnsi="Times New Roman" w:cs="Times New Roman"/>
          <w:i w:val="0"/>
          <w:color w:val="auto"/>
          <w:sz w:val="24"/>
          <w:szCs w:val="24"/>
        </w:rPr>
      </w:pPr>
      <w:r w:rsidRPr="00864A08">
        <w:rPr>
          <w:rFonts w:ascii="Times New Roman" w:hAnsi="Times New Roman" w:cs="Times New Roman"/>
          <w:i w:val="0"/>
          <w:color w:val="auto"/>
          <w:sz w:val="24"/>
          <w:szCs w:val="24"/>
        </w:rPr>
        <w:t>In Renal and Hepatic management</w:t>
      </w:r>
    </w:p>
    <w:p w:rsidR="00515D4F" w:rsidRPr="000E01A7" w:rsidRDefault="00117BB7">
      <w:pPr>
        <w:spacing w:line="360" w:lineRule="auto"/>
        <w:jc w:val="both"/>
        <w:rPr>
          <w:rFonts w:ascii="Times New Roman" w:hAnsi="Times New Roman" w:cs="Times New Roman"/>
          <w:sz w:val="24"/>
          <w:szCs w:val="24"/>
          <w:vertAlign w:val="superscript"/>
        </w:rPr>
      </w:pPr>
      <w:r w:rsidRPr="006D26D6">
        <w:rPr>
          <w:rFonts w:ascii="Times New Roman" w:hAnsi="Times New Roman" w:cs="Times New Roman"/>
          <w:sz w:val="24"/>
          <w:szCs w:val="24"/>
        </w:rPr>
        <w:t xml:space="preserve">                    Volatile anaesthetics decrease the Glomerular Filtration Rate, renal and hepatic blood flow. Halothane and its derivatives decrease cardiac output and arterial pressure. The effect on heart rate is viable and some may cause tachycardia and bradycardia. </w:t>
      </w:r>
      <w:r w:rsidRPr="006D26D6">
        <w:rPr>
          <w:rFonts w:ascii="Times New Roman" w:hAnsi="Times New Roman" w:cs="Times New Roman"/>
          <w:sz w:val="24"/>
          <w:szCs w:val="24"/>
          <w:vertAlign w:val="superscript"/>
        </w:rPr>
        <w:t>[3]</w:t>
      </w:r>
    </w:p>
    <w:p w:rsidR="00515D4F" w:rsidRPr="000E01A7" w:rsidRDefault="00157E06" w:rsidP="000E01A7">
      <w:pPr>
        <w:pStyle w:val="Heading1"/>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Adverse effect of Anaesthesia</w:t>
      </w:r>
    </w:p>
    <w:p w:rsidR="00515D4F" w:rsidRPr="006D26D6" w:rsidRDefault="00157E06">
      <w:pPr>
        <w:pStyle w:val="Heading4"/>
        <w:numPr>
          <w:ilvl w:val="0"/>
          <w:numId w:val="14"/>
        </w:numPr>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Hypersensitivity reactions</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It includes skin rashes, dermatitis, asthma or rarely anaphylaxis are more common with ester type of drugs. To manage such reactions, drugs should be kept read. Moreover, allergy is often occurs due to the preservative methylparaben. </w:t>
      </w:r>
    </w:p>
    <w:p w:rsidR="00515D4F" w:rsidRPr="006D26D6" w:rsidRDefault="00117BB7">
      <w:pPr>
        <w:pStyle w:val="Heading4"/>
        <w:numPr>
          <w:ilvl w:val="0"/>
          <w:numId w:val="14"/>
        </w:numPr>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In cen</w:t>
      </w:r>
      <w:r w:rsidR="00157E06" w:rsidRPr="006D26D6">
        <w:rPr>
          <w:rFonts w:ascii="Times New Roman" w:hAnsi="Times New Roman" w:cs="Times New Roman"/>
          <w:color w:val="auto"/>
          <w:sz w:val="24"/>
          <w:szCs w:val="24"/>
        </w:rPr>
        <w:t>tral nervous system</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Dizziness, sedation, auditory and visual impairment, mental confusion and disorientation may occur. Higher doses may leads to anxiety, nystagmus, muscle tremors, convulsions and respiratory failure due to the depression in the cortical inhibitory pathways leading to CNS stimulant effects. LA including for infiltration, pre-medication with BZD helps.</w:t>
      </w:r>
    </w:p>
    <w:p w:rsidR="00515D4F" w:rsidRPr="006D26D6" w:rsidRDefault="00157E06">
      <w:pPr>
        <w:pStyle w:val="Heading4"/>
        <w:numPr>
          <w:ilvl w:val="0"/>
          <w:numId w:val="14"/>
        </w:numPr>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In cardiovascular system</w:t>
      </w:r>
    </w:p>
    <w:p w:rsidR="00515D4F" w:rsidRPr="006D26D6" w:rsidRDefault="00117BB7" w:rsidP="000E01A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Blockade of sodium channels in the myocardium may results in myocardial depression with reduces in the force of contraction, bradycardia, excitability and conduction velocity; </w:t>
      </w:r>
      <w:r w:rsidRPr="006D26D6">
        <w:rPr>
          <w:rFonts w:ascii="Times New Roman" w:hAnsi="Times New Roman" w:cs="Times New Roman"/>
          <w:sz w:val="24"/>
          <w:szCs w:val="24"/>
        </w:rPr>
        <w:lastRenderedPageBreak/>
        <w:t xml:space="preserve">rarely cardiac arrest can occur. As the local anesthetics can cause vasodilation, hypotension may occur. Bupivacaine is the most cardiotoxic. Rarely cardiac arrest may occur. </w:t>
      </w:r>
    </w:p>
    <w:p w:rsidR="00515D4F" w:rsidRPr="006D26D6" w:rsidRDefault="00157E06">
      <w:pPr>
        <w:pStyle w:val="Heading4"/>
        <w:numPr>
          <w:ilvl w:val="0"/>
          <w:numId w:val="14"/>
        </w:numPr>
        <w:spacing w:line="360" w:lineRule="auto"/>
        <w:jc w:val="both"/>
        <w:rPr>
          <w:rFonts w:ascii="Times New Roman" w:hAnsi="Times New Roman" w:cs="Times New Roman"/>
          <w:color w:val="auto"/>
          <w:sz w:val="24"/>
          <w:szCs w:val="24"/>
        </w:rPr>
      </w:pPr>
      <w:r w:rsidRPr="006D26D6">
        <w:rPr>
          <w:rFonts w:ascii="Times New Roman" w:hAnsi="Times New Roman" w:cs="Times New Roman"/>
          <w:color w:val="auto"/>
          <w:sz w:val="24"/>
          <w:szCs w:val="24"/>
        </w:rPr>
        <w:t>Others</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As a result of therapeutic error, local anaesthetics toxicity may </w:t>
      </w:r>
      <w:r w:rsidR="006D26D6" w:rsidRPr="006D26D6">
        <w:rPr>
          <w:rFonts w:ascii="Times New Roman" w:hAnsi="Times New Roman" w:cs="Times New Roman"/>
          <w:sz w:val="24"/>
          <w:szCs w:val="24"/>
        </w:rPr>
        <w:t>occur</w:t>
      </w:r>
      <w:r w:rsidRPr="006D26D6">
        <w:rPr>
          <w:rFonts w:ascii="Times New Roman" w:hAnsi="Times New Roman" w:cs="Times New Roman"/>
          <w:sz w:val="24"/>
          <w:szCs w:val="24"/>
        </w:rPr>
        <w:t xml:space="preserve"> generally. </w:t>
      </w:r>
      <w:r w:rsidR="006D26D6" w:rsidRPr="006D26D6">
        <w:rPr>
          <w:rFonts w:ascii="Times New Roman" w:hAnsi="Times New Roman" w:cs="Times New Roman"/>
          <w:sz w:val="24"/>
          <w:szCs w:val="24"/>
        </w:rPr>
        <w:t>A situation leading to toxicity includes</w:t>
      </w:r>
      <w:r w:rsidRPr="006D26D6">
        <w:rPr>
          <w:rFonts w:ascii="Times New Roman" w:hAnsi="Times New Roman" w:cs="Times New Roman"/>
          <w:sz w:val="24"/>
          <w:szCs w:val="24"/>
        </w:rPr>
        <w:t xml:space="preserve"> inadvertent venous or arterial injection or topically administered local anaesthetic containing preparations. </w:t>
      </w:r>
    </w:p>
    <w:p w:rsidR="00515D4F" w:rsidRPr="006D26D6" w:rsidRDefault="00117BB7">
      <w:pPr>
        <w:spacing w:line="360" w:lineRule="auto"/>
        <w:jc w:val="both"/>
        <w:rPr>
          <w:rFonts w:ascii="Times New Roman" w:hAnsi="Times New Roman" w:cs="Times New Roman"/>
          <w:sz w:val="24"/>
          <w:szCs w:val="24"/>
        </w:rPr>
      </w:pPr>
      <w:r w:rsidRPr="006D26D6">
        <w:rPr>
          <w:rFonts w:ascii="Times New Roman" w:hAnsi="Times New Roman" w:cs="Times New Roman"/>
          <w:sz w:val="24"/>
          <w:szCs w:val="24"/>
        </w:rPr>
        <w:t xml:space="preserve">         Repeated use of halothane may occasionally cause hepatitis, comparing to other inhalational agents. A metabolite of enflurane may leads to nephrotoxicity due to prolonged exposure. </w:t>
      </w:r>
    </w:p>
    <w:p w:rsidR="00515D4F" w:rsidRDefault="00117BB7">
      <w:pPr>
        <w:spacing w:line="360" w:lineRule="auto"/>
        <w:jc w:val="both"/>
        <w:rPr>
          <w:rFonts w:ascii="Times New Roman" w:hAnsi="Times New Roman" w:cs="Times New Roman"/>
          <w:sz w:val="24"/>
          <w:szCs w:val="24"/>
          <w:vertAlign w:val="superscript"/>
        </w:rPr>
      </w:pPr>
      <w:r w:rsidRPr="006D26D6">
        <w:rPr>
          <w:rFonts w:ascii="Times New Roman" w:hAnsi="Times New Roman" w:cs="Times New Roman"/>
          <w:sz w:val="24"/>
          <w:szCs w:val="24"/>
        </w:rPr>
        <w:t xml:space="preserve">          Malignant hyperthermia and megaloblastic anemia are including adverse effects. </w:t>
      </w:r>
      <w:r w:rsidRPr="006D26D6">
        <w:rPr>
          <w:rFonts w:ascii="Times New Roman" w:hAnsi="Times New Roman" w:cs="Times New Roman"/>
          <w:sz w:val="24"/>
          <w:szCs w:val="24"/>
          <w:vertAlign w:val="superscript"/>
        </w:rPr>
        <w:t>[5] [7]</w:t>
      </w:r>
    </w:p>
    <w:p w:rsidR="00DA61AF" w:rsidRDefault="000A5CA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Current trends </w:t>
      </w:r>
      <w:r w:rsidR="00111A8A">
        <w:rPr>
          <w:rFonts w:ascii="Times New Roman" w:hAnsi="Times New Roman" w:cs="Times New Roman"/>
          <w:b/>
          <w:sz w:val="24"/>
          <w:szCs w:val="24"/>
        </w:rPr>
        <w:t>of Anaesthetic</w:t>
      </w:r>
      <w:r w:rsidR="007165D1">
        <w:rPr>
          <w:rFonts w:ascii="Times New Roman" w:hAnsi="Times New Roman" w:cs="Times New Roman"/>
          <w:b/>
          <w:sz w:val="24"/>
          <w:szCs w:val="24"/>
        </w:rPr>
        <w:t xml:space="preserve"> </w:t>
      </w:r>
      <w:r w:rsidR="00DA61AF" w:rsidRPr="00DA61AF">
        <w:rPr>
          <w:rFonts w:ascii="Times New Roman" w:hAnsi="Times New Roman" w:cs="Times New Roman"/>
          <w:b/>
          <w:sz w:val="24"/>
          <w:szCs w:val="24"/>
        </w:rPr>
        <w:t>Applications:</w:t>
      </w:r>
    </w:p>
    <w:p w:rsidR="00DA61AF" w:rsidRDefault="003071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Utilization of </w:t>
      </w:r>
      <w:r w:rsidR="00E01DBF">
        <w:rPr>
          <w:rFonts w:ascii="Times New Roman" w:hAnsi="Times New Roman" w:cs="Times New Roman"/>
          <w:b/>
          <w:sz w:val="24"/>
          <w:szCs w:val="24"/>
        </w:rPr>
        <w:t xml:space="preserve">anaesthetics </w:t>
      </w:r>
      <w:r w:rsidR="00E01DBF" w:rsidRPr="00DA61AF">
        <w:rPr>
          <w:rFonts w:ascii="Times New Roman" w:hAnsi="Times New Roman" w:cs="Times New Roman"/>
          <w:b/>
          <w:sz w:val="24"/>
          <w:szCs w:val="24"/>
        </w:rPr>
        <w:t>in</w:t>
      </w:r>
      <w:r w:rsidR="00053EC4">
        <w:rPr>
          <w:rFonts w:ascii="Times New Roman" w:hAnsi="Times New Roman" w:cs="Times New Roman"/>
          <w:b/>
          <w:sz w:val="24"/>
          <w:szCs w:val="24"/>
        </w:rPr>
        <w:t xml:space="preserve"> </w:t>
      </w:r>
      <w:r w:rsidR="00DA61AF" w:rsidRPr="00DA61AF">
        <w:rPr>
          <w:rFonts w:ascii="Times New Roman" w:hAnsi="Times New Roman" w:cs="Times New Roman"/>
          <w:b/>
          <w:sz w:val="24"/>
          <w:szCs w:val="24"/>
        </w:rPr>
        <w:t>Cancer</w:t>
      </w:r>
      <w:r w:rsidR="00053EC4">
        <w:rPr>
          <w:rFonts w:ascii="Times New Roman" w:hAnsi="Times New Roman" w:cs="Times New Roman"/>
          <w:b/>
          <w:sz w:val="24"/>
          <w:szCs w:val="24"/>
        </w:rPr>
        <w:t>.</w:t>
      </w:r>
    </w:p>
    <w:p w:rsidR="00053EC4" w:rsidRDefault="00053EC4" w:rsidP="00053EC4">
      <w:pPr>
        <w:spacing w:line="360" w:lineRule="auto"/>
        <w:ind w:firstLine="720"/>
        <w:jc w:val="both"/>
        <w:rPr>
          <w:rFonts w:ascii="Times New Roman" w:hAnsi="Times New Roman" w:cs="Times New Roman"/>
          <w:b/>
          <w:sz w:val="24"/>
          <w:szCs w:val="24"/>
        </w:rPr>
      </w:pPr>
      <w:r w:rsidRPr="00053EC4">
        <w:rPr>
          <w:rFonts w:ascii="Times New Roman" w:hAnsi="Times New Roman" w:cs="Times New Roman"/>
          <w:sz w:val="24"/>
          <w:szCs w:val="24"/>
        </w:rPr>
        <w:t>An important component of routine clinical treatment for patients undergoing surgery is the use of anesthetic during the postoperative period.</w:t>
      </w:r>
      <w:r w:rsidRPr="00053EC4">
        <w:t xml:space="preserve"> </w:t>
      </w:r>
      <w:r w:rsidRPr="00053EC4">
        <w:rPr>
          <w:rFonts w:ascii="Times New Roman" w:hAnsi="Times New Roman" w:cs="Times New Roman"/>
          <w:sz w:val="24"/>
          <w:szCs w:val="24"/>
        </w:rPr>
        <w:t>The perioperative period in cancer surgery is a crucial stage for the progression of the disease because circulating tumor cells from the primary tumor that are shed into the patient's circulation may cause new micro metastases even after the primary tumor has been completely removed</w:t>
      </w:r>
      <w:r w:rsidR="003C4CCE">
        <w:rPr>
          <w:rFonts w:ascii="Times New Roman" w:hAnsi="Times New Roman" w:cs="Times New Roman"/>
          <w:sz w:val="24"/>
          <w:szCs w:val="24"/>
        </w:rPr>
        <w:t xml:space="preserve"> </w:t>
      </w:r>
      <w:r w:rsidR="003C4CCE" w:rsidRPr="003C4CCE">
        <w:rPr>
          <w:rFonts w:ascii="Times New Roman" w:hAnsi="Times New Roman" w:cs="Times New Roman"/>
          <w:b/>
          <w:sz w:val="24"/>
          <w:szCs w:val="24"/>
          <w:vertAlign w:val="superscript"/>
        </w:rPr>
        <w:t>21</w:t>
      </w:r>
      <w:r w:rsidRPr="00053EC4">
        <w:rPr>
          <w:rFonts w:ascii="Times New Roman" w:hAnsi="Times New Roman" w:cs="Times New Roman"/>
          <w:sz w:val="24"/>
          <w:szCs w:val="24"/>
        </w:rPr>
        <w:t>.</w:t>
      </w:r>
      <w:r w:rsidR="00EB1E6C" w:rsidRPr="00EB1E6C">
        <w:t xml:space="preserve"> </w:t>
      </w:r>
      <w:r w:rsidR="00EB1E6C" w:rsidRPr="00EB1E6C">
        <w:rPr>
          <w:rFonts w:ascii="Times New Roman" w:hAnsi="Times New Roman" w:cs="Times New Roman"/>
          <w:sz w:val="24"/>
          <w:szCs w:val="24"/>
        </w:rPr>
        <w:t>Numerous studies have looked at the rate of tumor recurrence in relation to various an</w:t>
      </w:r>
      <w:r w:rsidR="00A35D15">
        <w:rPr>
          <w:rFonts w:ascii="Times New Roman" w:hAnsi="Times New Roman" w:cs="Times New Roman"/>
          <w:sz w:val="24"/>
          <w:szCs w:val="24"/>
        </w:rPr>
        <w:t>a</w:t>
      </w:r>
      <w:r w:rsidR="00EB1E6C" w:rsidRPr="00EB1E6C">
        <w:rPr>
          <w:rFonts w:ascii="Times New Roman" w:hAnsi="Times New Roman" w:cs="Times New Roman"/>
          <w:sz w:val="24"/>
          <w:szCs w:val="24"/>
        </w:rPr>
        <w:t>esthesia techniques and agents, as well as the significance of anesthesia's anti-inflammatory, anti-cancer, and anti-metastatic effects. The studies have shed light on potential mechanisms through which anesthesia might affect malignant cells</w:t>
      </w:r>
      <w:r w:rsidR="00534462">
        <w:rPr>
          <w:rFonts w:ascii="Times New Roman" w:hAnsi="Times New Roman" w:cs="Times New Roman"/>
          <w:sz w:val="24"/>
          <w:szCs w:val="24"/>
        </w:rPr>
        <w:t xml:space="preserve"> </w:t>
      </w:r>
      <w:r w:rsidR="00E31B1D">
        <w:rPr>
          <w:rFonts w:ascii="Times New Roman" w:hAnsi="Times New Roman" w:cs="Times New Roman"/>
          <w:b/>
          <w:sz w:val="24"/>
          <w:szCs w:val="24"/>
        </w:rPr>
        <w:t>(Image7</w:t>
      </w:r>
      <w:r w:rsidR="00534462" w:rsidRPr="00534462">
        <w:rPr>
          <w:rFonts w:ascii="Times New Roman" w:hAnsi="Times New Roman" w:cs="Times New Roman"/>
          <w:b/>
          <w:sz w:val="24"/>
          <w:szCs w:val="24"/>
        </w:rPr>
        <w:t>)</w:t>
      </w:r>
      <w:r w:rsidR="00EB1E6C" w:rsidRPr="00534462">
        <w:rPr>
          <w:rFonts w:ascii="Times New Roman" w:hAnsi="Times New Roman" w:cs="Times New Roman"/>
          <w:b/>
          <w:sz w:val="24"/>
          <w:szCs w:val="24"/>
        </w:rPr>
        <w:t>.</w:t>
      </w:r>
    </w:p>
    <w:p w:rsidR="007B2CEE" w:rsidRDefault="00874041" w:rsidP="00053EC4">
      <w:pPr>
        <w:spacing w:line="360" w:lineRule="auto"/>
        <w:ind w:firstLine="720"/>
        <w:jc w:val="both"/>
      </w:pPr>
      <w:r w:rsidRPr="00874041">
        <w:rPr>
          <w:rFonts w:ascii="Times New Roman" w:hAnsi="Times New Roman" w:cs="Times New Roman"/>
          <w:sz w:val="24"/>
          <w:szCs w:val="24"/>
        </w:rPr>
        <w:t>General anesthesia is a composition of drugs that, prior to surgery, puts a patient into a sleep-like or unconscious condition and suppresses their autonomic neurological system's reactions to pain and drowsiness.</w:t>
      </w:r>
      <w:r w:rsidR="009C5B6E" w:rsidRPr="009C5B6E">
        <w:t xml:space="preserve"> </w:t>
      </w:r>
      <w:r w:rsidR="009C5B6E" w:rsidRPr="009C5B6E">
        <w:rPr>
          <w:rFonts w:ascii="Times New Roman" w:hAnsi="Times New Roman" w:cs="Times New Roman"/>
          <w:sz w:val="24"/>
          <w:szCs w:val="24"/>
        </w:rPr>
        <w:t>The use of general anesthesia may affect the immune system through cellular and molecular (cytokine) modification, stimulation of the hypothalamic-pituitary-adrenal axis and sympathetic nervous system, and for a long time recurrence of the tumor following surgical removal</w:t>
      </w:r>
      <w:r w:rsidR="00C82EC3">
        <w:rPr>
          <w:rFonts w:ascii="Times New Roman" w:hAnsi="Times New Roman" w:cs="Times New Roman"/>
          <w:sz w:val="24"/>
          <w:szCs w:val="24"/>
        </w:rPr>
        <w:t xml:space="preserve"> </w:t>
      </w:r>
      <w:r w:rsidR="00C82EC3" w:rsidRPr="00C82EC3">
        <w:rPr>
          <w:rFonts w:ascii="Times New Roman" w:hAnsi="Times New Roman" w:cs="Times New Roman"/>
          <w:b/>
          <w:sz w:val="24"/>
          <w:szCs w:val="24"/>
          <w:vertAlign w:val="superscript"/>
        </w:rPr>
        <w:t>25</w:t>
      </w:r>
      <w:r w:rsidR="009C5B6E" w:rsidRPr="009C5B6E">
        <w:rPr>
          <w:rFonts w:ascii="Times New Roman" w:hAnsi="Times New Roman" w:cs="Times New Roman"/>
          <w:sz w:val="24"/>
          <w:szCs w:val="24"/>
        </w:rPr>
        <w:t>.</w:t>
      </w:r>
      <w:r w:rsidR="007B2CEE" w:rsidRPr="007B2CEE">
        <w:t xml:space="preserve"> </w:t>
      </w:r>
    </w:p>
    <w:p w:rsidR="00874041" w:rsidRDefault="007B2CEE" w:rsidP="00053EC4">
      <w:pPr>
        <w:spacing w:line="360" w:lineRule="auto"/>
        <w:ind w:firstLine="720"/>
        <w:jc w:val="both"/>
        <w:rPr>
          <w:rFonts w:ascii="Times New Roman" w:hAnsi="Times New Roman" w:cs="Times New Roman"/>
          <w:sz w:val="24"/>
          <w:szCs w:val="24"/>
        </w:rPr>
      </w:pPr>
      <w:r w:rsidRPr="007B2CEE">
        <w:rPr>
          <w:rFonts w:ascii="Times New Roman" w:hAnsi="Times New Roman" w:cs="Times New Roman"/>
          <w:sz w:val="24"/>
          <w:szCs w:val="24"/>
        </w:rPr>
        <w:t>Patients with cancer may have a worsening of their prognosis as a result of the immunosuppression brought on by general anesthesia, which includes the malfunctioning of natural ki</w:t>
      </w:r>
      <w:r>
        <w:rPr>
          <w:rFonts w:ascii="Times New Roman" w:hAnsi="Times New Roman" w:cs="Times New Roman"/>
          <w:sz w:val="24"/>
          <w:szCs w:val="24"/>
        </w:rPr>
        <w:t xml:space="preserve">ller (NK) cells and lymphocytes. Hence </w:t>
      </w:r>
      <w:r w:rsidRPr="007B2CEE">
        <w:rPr>
          <w:rFonts w:ascii="Times New Roman" w:hAnsi="Times New Roman" w:cs="Times New Roman"/>
          <w:sz w:val="24"/>
          <w:szCs w:val="24"/>
        </w:rPr>
        <w:t>the host's immune system being negatively affected by anesthesia, which could encourage tumor recurrence.</w:t>
      </w:r>
      <w:r w:rsidR="005539BC" w:rsidRPr="005539BC">
        <w:t xml:space="preserve"> </w:t>
      </w:r>
      <w:r w:rsidR="005539BC" w:rsidRPr="005539BC">
        <w:rPr>
          <w:rFonts w:ascii="Times New Roman" w:hAnsi="Times New Roman" w:cs="Times New Roman"/>
          <w:sz w:val="24"/>
          <w:szCs w:val="24"/>
        </w:rPr>
        <w:t xml:space="preserve">Cancer does not directly arise as a result of </w:t>
      </w:r>
      <w:r w:rsidR="005539BC" w:rsidRPr="005539BC">
        <w:rPr>
          <w:rFonts w:ascii="Times New Roman" w:hAnsi="Times New Roman" w:cs="Times New Roman"/>
          <w:sz w:val="24"/>
          <w:szCs w:val="24"/>
        </w:rPr>
        <w:lastRenderedPageBreak/>
        <w:t>general anesthesia. However, the immunological suppression brought on by anesthesia could accelerate the progression of cancer.</w:t>
      </w:r>
    </w:p>
    <w:p w:rsidR="00B65B16" w:rsidRDefault="00A35D15" w:rsidP="00B65B1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effect of local anaesthesia during cancer surgeries,</w:t>
      </w:r>
      <w:r w:rsidR="003F0C52" w:rsidRPr="003F0C52">
        <w:rPr>
          <w:rFonts w:ascii="Times New Roman" w:hAnsi="Times New Roman" w:cs="Times New Roman"/>
          <w:sz w:val="24"/>
          <w:szCs w:val="24"/>
        </w:rPr>
        <w:t xml:space="preserve"> </w:t>
      </w:r>
      <w:r>
        <w:rPr>
          <w:rFonts w:ascii="Times New Roman" w:hAnsi="Times New Roman" w:cs="Times New Roman"/>
          <w:sz w:val="24"/>
          <w:szCs w:val="24"/>
        </w:rPr>
        <w:t>b</w:t>
      </w:r>
      <w:r w:rsidRPr="00A35D15">
        <w:rPr>
          <w:rFonts w:ascii="Times New Roman" w:hAnsi="Times New Roman" w:cs="Times New Roman"/>
          <w:sz w:val="24"/>
          <w:szCs w:val="24"/>
        </w:rPr>
        <w:t>ecause of their potent anti-inflammatory effects, local anesthetics may have some indirect or direct effect on tumor cells that are shed during surgery. For instance, they might help to reduce the inflammatory stress response bro</w:t>
      </w:r>
      <w:r>
        <w:rPr>
          <w:rFonts w:ascii="Times New Roman" w:hAnsi="Times New Roman" w:cs="Times New Roman"/>
          <w:sz w:val="24"/>
          <w:szCs w:val="24"/>
        </w:rPr>
        <w:t>ught on by the surgical stimuli</w:t>
      </w:r>
      <w:r w:rsidR="003F0C52" w:rsidRPr="003F0C52">
        <w:rPr>
          <w:rFonts w:ascii="Times New Roman" w:hAnsi="Times New Roman" w:cs="Times New Roman"/>
          <w:sz w:val="24"/>
          <w:szCs w:val="24"/>
        </w:rPr>
        <w:t>.</w:t>
      </w:r>
      <w:r w:rsidRPr="00A35D15">
        <w:t xml:space="preserve"> </w:t>
      </w:r>
      <w:r w:rsidRPr="00A35D15">
        <w:rPr>
          <w:rFonts w:ascii="Times New Roman" w:hAnsi="Times New Roman" w:cs="Times New Roman"/>
          <w:sz w:val="24"/>
          <w:szCs w:val="24"/>
        </w:rPr>
        <w:t>However, several local anesthetics have been shown to protect immune cell function and have anti-metastatic effects.</w:t>
      </w:r>
      <w:r w:rsidR="00B65B16">
        <w:rPr>
          <w:rFonts w:ascii="Times New Roman" w:hAnsi="Times New Roman" w:cs="Times New Roman"/>
          <w:sz w:val="24"/>
          <w:szCs w:val="24"/>
        </w:rPr>
        <w:t xml:space="preserve"> </w:t>
      </w:r>
    </w:p>
    <w:p w:rsidR="00515D4F" w:rsidRDefault="00C0781D" w:rsidP="00B65B1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E01DBF">
        <w:rPr>
          <w:rFonts w:ascii="Times New Roman" w:hAnsi="Times New Roman" w:cs="Times New Roman"/>
          <w:sz w:val="24"/>
          <w:szCs w:val="24"/>
        </w:rPr>
        <w:t>ccording to in vitro studies</w:t>
      </w:r>
      <w:r w:rsidR="005A2215" w:rsidRPr="005A2215">
        <w:rPr>
          <w:rFonts w:ascii="Times New Roman" w:hAnsi="Times New Roman" w:cs="Times New Roman"/>
          <w:b/>
          <w:sz w:val="24"/>
          <w:szCs w:val="24"/>
          <w:vertAlign w:val="superscript"/>
        </w:rPr>
        <w:t>22</w:t>
      </w:r>
      <w:r>
        <w:rPr>
          <w:rFonts w:ascii="Times New Roman" w:hAnsi="Times New Roman" w:cs="Times New Roman"/>
          <w:sz w:val="24"/>
          <w:szCs w:val="24"/>
        </w:rPr>
        <w:t>,</w:t>
      </w:r>
      <w:r w:rsidRPr="00E01DBF">
        <w:rPr>
          <w:rFonts w:ascii="Times New Roman" w:hAnsi="Times New Roman" w:cs="Times New Roman"/>
          <w:sz w:val="24"/>
          <w:szCs w:val="24"/>
        </w:rPr>
        <w:t xml:space="preserve"> </w:t>
      </w:r>
      <w:r>
        <w:rPr>
          <w:rFonts w:ascii="Times New Roman" w:hAnsi="Times New Roman" w:cs="Times New Roman"/>
          <w:sz w:val="24"/>
          <w:szCs w:val="24"/>
        </w:rPr>
        <w:t>t</w:t>
      </w:r>
      <w:r w:rsidR="00E01DBF" w:rsidRPr="00E01DBF">
        <w:rPr>
          <w:rFonts w:ascii="Times New Roman" w:hAnsi="Times New Roman" w:cs="Times New Roman"/>
          <w:sz w:val="24"/>
          <w:szCs w:val="24"/>
        </w:rPr>
        <w:t xml:space="preserve">he intravenous administration of lidocaine as part of the perioperative anesthetic regimen has the potential to lower the risk of cancer progression or recurrence in patients after cancer surgery, </w:t>
      </w:r>
      <w:r>
        <w:rPr>
          <w:rFonts w:ascii="Times New Roman" w:hAnsi="Times New Roman" w:cs="Times New Roman"/>
          <w:sz w:val="24"/>
          <w:szCs w:val="24"/>
        </w:rPr>
        <w:t xml:space="preserve">by </w:t>
      </w:r>
      <w:r w:rsidR="00E01DBF" w:rsidRPr="00E01DBF">
        <w:rPr>
          <w:rFonts w:ascii="Times New Roman" w:hAnsi="Times New Roman" w:cs="Times New Roman"/>
          <w:sz w:val="24"/>
          <w:szCs w:val="24"/>
        </w:rPr>
        <w:t>increases the function of NK cells.</w:t>
      </w:r>
    </w:p>
    <w:p w:rsidR="00B44961" w:rsidRDefault="00B44961" w:rsidP="00B44961">
      <w:pPr>
        <w:spacing w:line="360" w:lineRule="auto"/>
        <w:jc w:val="center"/>
        <w:rPr>
          <w:rFonts w:ascii="Times New Roman" w:hAnsi="Times New Roman" w:cs="Times New Roman"/>
          <w:sz w:val="24"/>
          <w:szCs w:val="24"/>
        </w:rPr>
      </w:pPr>
      <w:r>
        <w:rPr>
          <w:noProof/>
        </w:rPr>
        <w:drawing>
          <wp:inline distT="0" distB="0" distL="0" distR="0">
            <wp:extent cx="4619154" cy="3133378"/>
            <wp:effectExtent l="171450" t="133350" r="352896" b="295622"/>
            <wp:docPr id="6" name="Picture 1" descr="https://www.frontiersin.org/files/Articles/759057/fonc-12-759057-HTML-r1/image_m/fonc-12-759057-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ontiersin.org/files/Articles/759057/fonc-12-759057-HTML-r1/image_m/fonc-12-759057-g001.jpg"/>
                    <pic:cNvPicPr>
                      <a:picLocks noChangeAspect="1" noChangeArrowheads="1"/>
                    </pic:cNvPicPr>
                  </pic:nvPicPr>
                  <pic:blipFill>
                    <a:blip r:embed="rId20" cstate="print"/>
                    <a:srcRect/>
                    <a:stretch>
                      <a:fillRect/>
                    </a:stretch>
                  </pic:blipFill>
                  <pic:spPr bwMode="auto">
                    <a:xfrm>
                      <a:off x="0" y="0"/>
                      <a:ext cx="4624801" cy="3137209"/>
                    </a:xfrm>
                    <a:prstGeom prst="rect">
                      <a:avLst/>
                    </a:prstGeom>
                    <a:ln>
                      <a:noFill/>
                    </a:ln>
                    <a:effectLst>
                      <a:outerShdw blurRad="292100" dist="139700" dir="2700000" algn="tl" rotWithShape="0">
                        <a:srgbClr val="333333">
                          <a:alpha val="65000"/>
                        </a:srgbClr>
                      </a:outerShdw>
                    </a:effectLst>
                  </pic:spPr>
                </pic:pic>
              </a:graphicData>
            </a:graphic>
          </wp:inline>
        </w:drawing>
      </w:r>
    </w:p>
    <w:p w:rsidR="00B44961" w:rsidRPr="00817262" w:rsidRDefault="00B542D2" w:rsidP="00B542D2">
      <w:pPr>
        <w:spacing w:line="360" w:lineRule="auto"/>
        <w:jc w:val="center"/>
        <w:rPr>
          <w:rFonts w:ascii="Times New Roman" w:hAnsi="Times New Roman" w:cs="Times New Roman"/>
          <w:b/>
          <w:sz w:val="24"/>
          <w:szCs w:val="24"/>
        </w:rPr>
      </w:pPr>
      <w:r w:rsidRPr="00817262">
        <w:rPr>
          <w:rFonts w:ascii="Times New Roman" w:hAnsi="Times New Roman" w:cs="Times New Roman"/>
          <w:b/>
          <w:sz w:val="24"/>
          <w:szCs w:val="24"/>
        </w:rPr>
        <w:t>Image 7: Effect of Anaesthetic</w:t>
      </w:r>
      <w:r w:rsidR="00CC573B">
        <w:rPr>
          <w:rFonts w:ascii="Times New Roman" w:hAnsi="Times New Roman" w:cs="Times New Roman"/>
          <w:b/>
          <w:sz w:val="24"/>
          <w:szCs w:val="24"/>
        </w:rPr>
        <w:t>s</w:t>
      </w:r>
      <w:r w:rsidRPr="00817262">
        <w:rPr>
          <w:rFonts w:ascii="Times New Roman" w:hAnsi="Times New Roman" w:cs="Times New Roman"/>
          <w:b/>
          <w:sz w:val="24"/>
          <w:szCs w:val="24"/>
        </w:rPr>
        <w:t xml:space="preserve"> on tumor</w:t>
      </w:r>
    </w:p>
    <w:p w:rsidR="00B44961" w:rsidRDefault="00B44961">
      <w:pPr>
        <w:spacing w:line="360" w:lineRule="auto"/>
        <w:jc w:val="both"/>
        <w:rPr>
          <w:rFonts w:ascii="Times New Roman" w:hAnsi="Times New Roman" w:cs="Times New Roman"/>
          <w:sz w:val="24"/>
          <w:szCs w:val="24"/>
        </w:rPr>
      </w:pPr>
    </w:p>
    <w:p w:rsidR="00B44961" w:rsidRDefault="00154D19" w:rsidP="00154D1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63696">
        <w:rPr>
          <w:rFonts w:ascii="Times New Roman" w:hAnsi="Times New Roman" w:cs="Times New Roman"/>
          <w:sz w:val="24"/>
          <w:szCs w:val="24"/>
        </w:rPr>
        <w:t>R</w:t>
      </w:r>
      <w:r w:rsidR="00663696" w:rsidRPr="00154D19">
        <w:rPr>
          <w:rFonts w:ascii="Times New Roman" w:hAnsi="Times New Roman" w:cs="Times New Roman"/>
          <w:sz w:val="24"/>
          <w:szCs w:val="24"/>
        </w:rPr>
        <w:t xml:space="preserve">egional anesthesia is used </w:t>
      </w:r>
      <w:r w:rsidR="00663696">
        <w:rPr>
          <w:rFonts w:ascii="Times New Roman" w:hAnsi="Times New Roman" w:cs="Times New Roman"/>
          <w:sz w:val="24"/>
          <w:szCs w:val="24"/>
        </w:rPr>
        <w:t>t</w:t>
      </w:r>
      <w:r w:rsidRPr="00154D19">
        <w:rPr>
          <w:rFonts w:ascii="Times New Roman" w:hAnsi="Times New Roman" w:cs="Times New Roman"/>
          <w:sz w:val="24"/>
          <w:szCs w:val="24"/>
        </w:rPr>
        <w:t>o alleviate p</w:t>
      </w:r>
      <w:r w:rsidR="00663696">
        <w:rPr>
          <w:rFonts w:ascii="Times New Roman" w:hAnsi="Times New Roman" w:cs="Times New Roman"/>
          <w:sz w:val="24"/>
          <w:szCs w:val="24"/>
        </w:rPr>
        <w:t>ain in a specific body location</w:t>
      </w:r>
      <w:r w:rsidRPr="00154D19">
        <w:rPr>
          <w:rFonts w:ascii="Times New Roman" w:hAnsi="Times New Roman" w:cs="Times New Roman"/>
          <w:sz w:val="24"/>
          <w:szCs w:val="24"/>
        </w:rPr>
        <w:t xml:space="preserve">. According to certain research, localized anaesthetic techniques relieve perioperative pain, which lowers the need for systemic </w:t>
      </w:r>
      <w:r w:rsidRPr="00154D19">
        <w:rPr>
          <w:rFonts w:ascii="Times New Roman" w:hAnsi="Times New Roman" w:cs="Times New Roman"/>
          <w:sz w:val="24"/>
          <w:szCs w:val="24"/>
        </w:rPr>
        <w:lastRenderedPageBreak/>
        <w:t>anesthetics and opioids.</w:t>
      </w:r>
      <w:r w:rsidR="002644F8" w:rsidRPr="002644F8">
        <w:t xml:space="preserve"> </w:t>
      </w:r>
      <w:r w:rsidR="002644F8" w:rsidRPr="002644F8">
        <w:rPr>
          <w:rFonts w:ascii="Times New Roman" w:hAnsi="Times New Roman" w:cs="Times New Roman"/>
          <w:sz w:val="24"/>
          <w:szCs w:val="24"/>
        </w:rPr>
        <w:t>In order to cause analgesia or pain reduction, epidural anesthesia, a type of regional anesthesia, interrupts nerve impulses that originate from the lower spinal segments.</w:t>
      </w:r>
    </w:p>
    <w:p w:rsidR="00206E37" w:rsidRDefault="00206E37" w:rsidP="00154D19">
      <w:pPr>
        <w:spacing w:line="360" w:lineRule="auto"/>
        <w:ind w:firstLine="720"/>
        <w:jc w:val="both"/>
        <w:rPr>
          <w:rFonts w:ascii="Times New Roman" w:hAnsi="Times New Roman" w:cs="Times New Roman"/>
          <w:sz w:val="24"/>
          <w:szCs w:val="24"/>
        </w:rPr>
      </w:pPr>
      <w:r w:rsidRPr="00206E37">
        <w:rPr>
          <w:rFonts w:ascii="Times New Roman" w:hAnsi="Times New Roman" w:cs="Times New Roman"/>
          <w:sz w:val="24"/>
          <w:szCs w:val="24"/>
        </w:rPr>
        <w:t>Preclinical and retrospective investigations indicate toward the possibly advantageous effect of regional anesthesia because it safeguarding cell-mediated immunity and diminishes the post-operative neuroendocrine system stress response by obstructing afferent neural signaling that stimulates the hypothalamic-pituitary-adrenal axis and the sympathetic nervous systems. This eliminates the need for opioids and volatile anesthetics, which in turn minimizes the risk of malignant tumor recurrence</w:t>
      </w:r>
      <w:r w:rsidR="00A61D4F">
        <w:rPr>
          <w:rFonts w:ascii="Times New Roman" w:hAnsi="Times New Roman" w:cs="Times New Roman"/>
          <w:sz w:val="24"/>
          <w:szCs w:val="24"/>
        </w:rPr>
        <w:t xml:space="preserve"> </w:t>
      </w:r>
      <w:r w:rsidR="00A61D4F" w:rsidRPr="00A61D4F">
        <w:rPr>
          <w:rFonts w:ascii="Times New Roman" w:hAnsi="Times New Roman" w:cs="Times New Roman"/>
          <w:b/>
          <w:sz w:val="24"/>
          <w:szCs w:val="24"/>
          <w:vertAlign w:val="superscript"/>
        </w:rPr>
        <w:t>23</w:t>
      </w:r>
      <w:r w:rsidRPr="00206E37">
        <w:rPr>
          <w:rFonts w:ascii="Times New Roman" w:hAnsi="Times New Roman" w:cs="Times New Roman"/>
          <w:sz w:val="24"/>
          <w:szCs w:val="24"/>
        </w:rPr>
        <w:t>.</w:t>
      </w:r>
    </w:p>
    <w:p w:rsidR="00A2111E" w:rsidRDefault="00CB73C3" w:rsidP="00514C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additional support of analgesic drug called </w:t>
      </w:r>
      <w:r w:rsidRPr="00CB73C3">
        <w:rPr>
          <w:rFonts w:ascii="Times New Roman" w:hAnsi="Times New Roman" w:cs="Times New Roman"/>
          <w:sz w:val="24"/>
          <w:szCs w:val="24"/>
        </w:rPr>
        <w:t>Propofol believed to strengthen immune responses mediated by cells and reduce tumor angiogenesis</w:t>
      </w:r>
      <w:r w:rsidR="00101FE3" w:rsidRPr="00101FE3">
        <w:rPr>
          <w:rFonts w:ascii="Times New Roman" w:hAnsi="Times New Roman" w:cs="Times New Roman"/>
          <w:b/>
          <w:sz w:val="24"/>
          <w:szCs w:val="24"/>
          <w:vertAlign w:val="superscript"/>
        </w:rPr>
        <w:t>24</w:t>
      </w:r>
      <w:r w:rsidRPr="00CB73C3">
        <w:rPr>
          <w:rFonts w:ascii="Times New Roman" w:hAnsi="Times New Roman" w:cs="Times New Roman"/>
          <w:sz w:val="24"/>
          <w:szCs w:val="24"/>
        </w:rPr>
        <w:t>,</w:t>
      </w:r>
      <w:r w:rsidR="007D5C35">
        <w:rPr>
          <w:rFonts w:ascii="Times New Roman" w:hAnsi="Times New Roman" w:cs="Times New Roman"/>
          <w:sz w:val="24"/>
          <w:szCs w:val="24"/>
        </w:rPr>
        <w:t xml:space="preserve"> hence proven that the </w:t>
      </w:r>
      <w:r w:rsidR="007D5C35" w:rsidRPr="007D5C35">
        <w:rPr>
          <w:rFonts w:ascii="Times New Roman" w:hAnsi="Times New Roman" w:cs="Times New Roman"/>
          <w:sz w:val="24"/>
          <w:szCs w:val="24"/>
        </w:rPr>
        <w:t>propofol has anti-c</w:t>
      </w:r>
      <w:r w:rsidR="007D5C35">
        <w:rPr>
          <w:rFonts w:ascii="Times New Roman" w:hAnsi="Times New Roman" w:cs="Times New Roman"/>
          <w:sz w:val="24"/>
          <w:szCs w:val="24"/>
        </w:rPr>
        <w:t>ancer properties. I</w:t>
      </w:r>
      <w:r w:rsidRPr="00CB73C3">
        <w:rPr>
          <w:rFonts w:ascii="Times New Roman" w:hAnsi="Times New Roman" w:cs="Times New Roman"/>
          <w:sz w:val="24"/>
          <w:szCs w:val="24"/>
        </w:rPr>
        <w:t>n contrast to volatile analgesics and opioids, which often reduce cell-mediated immunity and increase the proliferation o</w:t>
      </w:r>
      <w:r>
        <w:rPr>
          <w:rFonts w:ascii="Times New Roman" w:hAnsi="Times New Roman" w:cs="Times New Roman"/>
          <w:sz w:val="24"/>
          <w:szCs w:val="24"/>
        </w:rPr>
        <w:t>f cancer cells and angiogenesis hence thus strongly suggest for reducing the usage of opioids.</w:t>
      </w:r>
      <w:r w:rsidR="00993333" w:rsidRPr="00993333">
        <w:t xml:space="preserve"> </w:t>
      </w:r>
      <w:r w:rsidR="00993333" w:rsidRPr="00993333">
        <w:rPr>
          <w:rFonts w:ascii="Times New Roman" w:hAnsi="Times New Roman" w:cs="Times New Roman"/>
          <w:sz w:val="24"/>
          <w:szCs w:val="24"/>
        </w:rPr>
        <w:t>Numerous studies have subsequently hypothesized that localized anesthetic may lower the probability of an extended cancer recurrence.</w:t>
      </w:r>
    </w:p>
    <w:p w:rsidR="00515D4F" w:rsidRDefault="00514CEF" w:rsidP="00514C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9656C" w:rsidRPr="00F9656C">
        <w:rPr>
          <w:rFonts w:ascii="Times New Roman" w:hAnsi="Times New Roman" w:cs="Times New Roman"/>
          <w:sz w:val="24"/>
          <w:szCs w:val="24"/>
        </w:rPr>
        <w:t>Clinicians may continue to select the optimal anesthetic-analgesic medicines and procedures in conjunction with their cancer patients, depending on their experience and current best practice, up until more evidence emerges that strongly connects anesthesia to clinical trials. It is necessary to do larger prospective trials to assess how anesthesia procedures can stop tumors from relapsing or spreading.</w:t>
      </w:r>
    </w:p>
    <w:p w:rsidR="00F9656C" w:rsidRPr="006171C3" w:rsidRDefault="006171C3" w:rsidP="006171C3">
      <w:pPr>
        <w:spacing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A</w:t>
      </w:r>
      <w:r w:rsidR="00F9656C" w:rsidRPr="006D26D6">
        <w:rPr>
          <w:rFonts w:ascii="Times New Roman" w:hAnsi="Times New Roman" w:cs="Times New Roman"/>
          <w:sz w:val="24"/>
          <w:szCs w:val="24"/>
        </w:rPr>
        <w:t>nesthesia is the use of medicine to prevent the feeling of pain or another sensation during surgery or other procedures that might be painful. However, it causes some side effects, it is very important to both the minor and major surgeries</w:t>
      </w:r>
      <w:r w:rsidR="00C61FD8" w:rsidRPr="006D26D6">
        <w:rPr>
          <w:rFonts w:ascii="Times New Roman" w:hAnsi="Times New Roman" w:cs="Times New Roman"/>
          <w:sz w:val="24"/>
          <w:szCs w:val="24"/>
        </w:rPr>
        <w:t>.</w:t>
      </w:r>
      <w:r w:rsidR="00C61FD8" w:rsidRPr="006D26D6">
        <w:rPr>
          <w:rFonts w:ascii="Times New Roman" w:hAnsi="Times New Roman" w:cs="Times New Roman"/>
          <w:sz w:val="24"/>
          <w:szCs w:val="24"/>
          <w:vertAlign w:val="superscript"/>
        </w:rPr>
        <w:t xml:space="preserve"> </w:t>
      </w:r>
      <w:r w:rsidR="00C61FD8" w:rsidRPr="00C61FD8">
        <w:rPr>
          <w:rFonts w:ascii="Times New Roman" w:hAnsi="Times New Roman" w:cs="Times New Roman"/>
          <w:b/>
          <w:sz w:val="24"/>
          <w:szCs w:val="24"/>
          <w:vertAlign w:val="superscript"/>
        </w:rPr>
        <w:t>[</w:t>
      </w:r>
      <w:r w:rsidR="00F9656C" w:rsidRPr="00C61FD8">
        <w:rPr>
          <w:rFonts w:ascii="Times New Roman" w:hAnsi="Times New Roman" w:cs="Times New Roman"/>
          <w:b/>
          <w:sz w:val="24"/>
          <w:szCs w:val="24"/>
          <w:vertAlign w:val="superscript"/>
        </w:rPr>
        <w:t>3]</w:t>
      </w:r>
      <w:r w:rsidR="004F2BF2">
        <w:rPr>
          <w:rFonts w:ascii="Times New Roman" w:hAnsi="Times New Roman" w:cs="Times New Roman"/>
          <w:sz w:val="24"/>
          <w:szCs w:val="24"/>
          <w:vertAlign w:val="superscript"/>
        </w:rPr>
        <w:t xml:space="preserve"> </w:t>
      </w:r>
      <w:r w:rsidR="004F2BF2" w:rsidRPr="004F2BF2">
        <w:rPr>
          <w:rFonts w:ascii="Times New Roman" w:hAnsi="Times New Roman" w:cs="Times New Roman"/>
          <w:sz w:val="24"/>
          <w:szCs w:val="24"/>
        </w:rPr>
        <w:t>Cancer is currently the most prevalent health issue in the globe. With the future</w:t>
      </w:r>
      <w:r w:rsidR="004F2BF2">
        <w:rPr>
          <w:rFonts w:ascii="Times New Roman" w:hAnsi="Times New Roman" w:cs="Times New Roman"/>
          <w:sz w:val="24"/>
          <w:szCs w:val="24"/>
          <w:vertAlign w:val="superscript"/>
        </w:rPr>
        <w:t xml:space="preserve"> </w:t>
      </w:r>
      <w:r w:rsidR="004F2BF2">
        <w:rPr>
          <w:rFonts w:ascii="Times New Roman" w:hAnsi="Times New Roman" w:cs="Times New Roman"/>
          <w:sz w:val="24"/>
          <w:szCs w:val="24"/>
        </w:rPr>
        <w:t>perspectives</w:t>
      </w:r>
      <w:r w:rsidR="007175B7">
        <w:rPr>
          <w:rFonts w:ascii="Times New Roman" w:hAnsi="Times New Roman" w:cs="Times New Roman"/>
          <w:sz w:val="24"/>
          <w:szCs w:val="24"/>
        </w:rPr>
        <w:t>,</w:t>
      </w:r>
      <w:r w:rsidR="004F2BF2">
        <w:rPr>
          <w:rFonts w:ascii="Times New Roman" w:hAnsi="Times New Roman" w:cs="Times New Roman"/>
          <w:sz w:val="24"/>
          <w:szCs w:val="24"/>
        </w:rPr>
        <w:t xml:space="preserve"> w</w:t>
      </w:r>
      <w:r w:rsidR="004F2BF2" w:rsidRPr="004F2BF2">
        <w:rPr>
          <w:rFonts w:ascii="Times New Roman" w:hAnsi="Times New Roman" w:cs="Times New Roman"/>
          <w:sz w:val="24"/>
          <w:szCs w:val="24"/>
        </w:rPr>
        <w:t>orking together with oncologists and surgeons is crucial if patients with cancer are to receive the best care possible.</w:t>
      </w:r>
      <w:r w:rsidR="004F2BF2" w:rsidRPr="004F2BF2">
        <w:t xml:space="preserve"> </w:t>
      </w:r>
      <w:r w:rsidR="004F2BF2" w:rsidRPr="004F2BF2">
        <w:rPr>
          <w:rFonts w:ascii="Times New Roman" w:hAnsi="Times New Roman" w:cs="Times New Roman"/>
          <w:sz w:val="24"/>
          <w:szCs w:val="24"/>
        </w:rPr>
        <w:t>For all patients with a history of cancer, preoperative evaluation to detect any treatment-related adverse reactions, a well-organized intraoperative management plan, and a postoperative treatment strategy are necessary.</w:t>
      </w:r>
      <w:r w:rsidR="004F2BF2" w:rsidRPr="004F2BF2">
        <w:t xml:space="preserve"> </w:t>
      </w:r>
      <w:r w:rsidR="004F2BF2" w:rsidRPr="004F2BF2">
        <w:rPr>
          <w:rFonts w:ascii="Times New Roman" w:hAnsi="Times New Roman" w:cs="Times New Roman"/>
          <w:sz w:val="24"/>
          <w:szCs w:val="24"/>
        </w:rPr>
        <w:t>It is known that anesthetic methods and medications can reduce perioperative inflammatory and immunological alterations. Evidently, this could result in better outcomes for cancer patients in future generations. But more investigation towards perioperative "onco-anesthetic" and perioperative treatment for cancer is required.</w:t>
      </w:r>
    </w:p>
    <w:p w:rsidR="00F9656C" w:rsidRPr="002013A0" w:rsidRDefault="00F9656C" w:rsidP="00F9656C">
      <w:pPr>
        <w:spacing w:line="360" w:lineRule="auto"/>
        <w:ind w:firstLine="720"/>
        <w:jc w:val="both"/>
        <w:rPr>
          <w:rFonts w:ascii="Times New Roman" w:hAnsi="Times New Roman" w:cs="Times New Roman"/>
          <w:sz w:val="24"/>
          <w:szCs w:val="24"/>
        </w:rPr>
      </w:pPr>
    </w:p>
    <w:p w:rsidR="00515D4F" w:rsidRDefault="00117BB7">
      <w:pPr>
        <w:pStyle w:val="Heading1"/>
        <w:spacing w:line="360" w:lineRule="auto"/>
        <w:jc w:val="both"/>
        <w:rPr>
          <w:color w:val="auto"/>
          <w:sz w:val="24"/>
          <w:szCs w:val="24"/>
        </w:rPr>
      </w:pPr>
      <w:r>
        <w:rPr>
          <w:color w:val="auto"/>
          <w:sz w:val="24"/>
          <w:szCs w:val="24"/>
        </w:rPr>
        <w:lastRenderedPageBreak/>
        <w:t xml:space="preserve">  REFERENCES:</w:t>
      </w:r>
    </w:p>
    <w:p w:rsidR="00515D4F" w:rsidRDefault="00515D4F">
      <w:pPr>
        <w:spacing w:line="360" w:lineRule="auto"/>
        <w:jc w:val="both"/>
        <w:rPr>
          <w:sz w:val="24"/>
          <w:szCs w:val="24"/>
        </w:rPr>
      </w:pP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sz w:val="24"/>
          <w:szCs w:val="24"/>
        </w:rPr>
        <w:t>Kuntz, L; Vera,</w:t>
      </w:r>
      <w:r w:rsidRPr="00790FC6">
        <w:rPr>
          <w:rFonts w:ascii="Times New Roman" w:hAnsi="Times New Roman" w:cs="Times New Roman"/>
          <w:i/>
          <w:iCs/>
          <w:sz w:val="24"/>
          <w:szCs w:val="24"/>
        </w:rPr>
        <w:t xml:space="preserve"> ( </w:t>
      </w:r>
      <w:r w:rsidRPr="00790FC6">
        <w:rPr>
          <w:rFonts w:ascii="Times New Roman" w:hAnsi="Times New Roman" w:cs="Times New Roman"/>
          <w:sz w:val="24"/>
          <w:szCs w:val="24"/>
        </w:rPr>
        <w:t>September 2005</w:t>
      </w:r>
      <w:r w:rsidRPr="00790FC6">
        <w:rPr>
          <w:rFonts w:ascii="Times New Roman" w:hAnsi="Times New Roman" w:cs="Times New Roman"/>
          <w:i/>
          <w:iCs/>
          <w:sz w:val="24"/>
          <w:szCs w:val="24"/>
        </w:rPr>
        <w:t xml:space="preserve"> ) ., </w:t>
      </w:r>
      <w:r w:rsidRPr="00790FC6">
        <w:rPr>
          <w:rFonts w:ascii="Times New Roman" w:hAnsi="Times New Roman" w:cs="Times New Roman"/>
          <w:iCs/>
          <w:sz w:val="24"/>
          <w:szCs w:val="24"/>
        </w:rPr>
        <w:t>Health Care Management Review</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 xml:space="preserve">Anaesthesia - a review ., </w:t>
      </w:r>
      <w:r w:rsidRPr="00790FC6">
        <w:rPr>
          <w:rFonts w:ascii="Times New Roman" w:hAnsi="Times New Roman" w:cs="Times New Roman"/>
          <w:sz w:val="24"/>
          <w:szCs w:val="24"/>
        </w:rPr>
        <w:t xml:space="preserve">AkshaySatwik et.al </w:t>
      </w:r>
      <w:r w:rsidRPr="00790FC6">
        <w:rPr>
          <w:rFonts w:ascii="Times New Roman" w:hAnsi="Times New Roman" w:cs="Times New Roman"/>
          <w:iCs/>
          <w:sz w:val="24"/>
          <w:szCs w:val="24"/>
        </w:rPr>
        <w:t xml:space="preserve">- </w:t>
      </w:r>
      <w:r w:rsidRPr="00790FC6">
        <w:rPr>
          <w:rFonts w:ascii="Times New Roman" w:hAnsi="Times New Roman" w:cs="Times New Roman"/>
          <w:sz w:val="24"/>
          <w:szCs w:val="24"/>
        </w:rPr>
        <w:t xml:space="preserve">2015 </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Morgan &amp; Mikhail’s Clinical Anesthesia</w:t>
      </w:r>
      <w:r w:rsidRPr="00790FC6">
        <w:rPr>
          <w:rFonts w:ascii="Times New Roman" w:hAnsi="Times New Roman" w:cs="Times New Roman"/>
          <w:sz w:val="24"/>
          <w:szCs w:val="24"/>
        </w:rPr>
        <w:t xml:space="preserve"> – 5</w:t>
      </w:r>
      <w:r w:rsidRPr="00790FC6">
        <w:rPr>
          <w:rFonts w:ascii="Times New Roman" w:hAnsi="Times New Roman" w:cs="Times New Roman"/>
          <w:sz w:val="24"/>
          <w:szCs w:val="24"/>
          <w:vertAlign w:val="superscript"/>
        </w:rPr>
        <w:t>th</w:t>
      </w:r>
      <w:r w:rsidRPr="00790FC6">
        <w:rPr>
          <w:rFonts w:ascii="Times New Roman" w:hAnsi="Times New Roman" w:cs="Times New Roman"/>
          <w:sz w:val="24"/>
          <w:szCs w:val="24"/>
        </w:rPr>
        <w:t xml:space="preserve"> edition – 2013</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 xml:space="preserve">Anesthetic agents: General and local anesthetics ., </w:t>
      </w:r>
      <w:r w:rsidRPr="00790FC6">
        <w:rPr>
          <w:rFonts w:ascii="Times New Roman" w:hAnsi="Times New Roman" w:cs="Times New Roman"/>
          <w:sz w:val="24"/>
          <w:szCs w:val="24"/>
        </w:rPr>
        <w:t>Timothy J. Maher</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Inhalational Anesthetics: An update on mechanism of action and toxicology</w:t>
      </w:r>
      <w:r w:rsidRPr="00790FC6">
        <w:rPr>
          <w:rFonts w:ascii="Times New Roman" w:hAnsi="Times New Roman" w:cs="Times New Roman"/>
          <w:sz w:val="24"/>
          <w:szCs w:val="24"/>
        </w:rPr>
        <w:t xml:space="preserve"> .,  J Jedlicka – 2021</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 xml:space="preserve">Kinetics and dynamics of intravenous anesthesia </w:t>
      </w:r>
      <w:r w:rsidRPr="00790FC6">
        <w:rPr>
          <w:rFonts w:ascii="Times New Roman" w:hAnsi="Times New Roman" w:cs="Times New Roman"/>
          <w:sz w:val="24"/>
          <w:szCs w:val="24"/>
        </w:rPr>
        <w:t>by Gerland M. Woerlee</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 xml:space="preserve">Medical Pharmacology </w:t>
      </w:r>
      <w:r w:rsidRPr="00790FC6">
        <w:rPr>
          <w:rFonts w:ascii="Times New Roman" w:hAnsi="Times New Roman" w:cs="Times New Roman"/>
          <w:sz w:val="24"/>
          <w:szCs w:val="24"/>
        </w:rPr>
        <w:t>– 7</w:t>
      </w:r>
      <w:r w:rsidRPr="00790FC6">
        <w:rPr>
          <w:rFonts w:ascii="Times New Roman" w:hAnsi="Times New Roman" w:cs="Times New Roman"/>
          <w:sz w:val="24"/>
          <w:szCs w:val="24"/>
          <w:vertAlign w:val="superscript"/>
        </w:rPr>
        <w:t>th</w:t>
      </w:r>
      <w:r w:rsidRPr="00790FC6">
        <w:rPr>
          <w:rFonts w:ascii="Times New Roman" w:hAnsi="Times New Roman" w:cs="Times New Roman"/>
          <w:sz w:val="24"/>
          <w:szCs w:val="24"/>
        </w:rPr>
        <w:t xml:space="preserve"> edition ., PadmajaUdaykumar – 2021</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Anesthetic agents and adjuncts C. Regional anesthesia</w:t>
      </w:r>
      <w:r w:rsidRPr="00790FC6">
        <w:rPr>
          <w:rFonts w:ascii="Times New Roman" w:hAnsi="Times New Roman" w:cs="Times New Roman"/>
          <w:sz w:val="24"/>
          <w:szCs w:val="24"/>
        </w:rPr>
        <w:t xml:space="preserve"> .,  Kim Kraft – 2014</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Anesthesia for medical students</w:t>
      </w:r>
      <w:r w:rsidRPr="00790FC6">
        <w:rPr>
          <w:rFonts w:ascii="Times New Roman" w:hAnsi="Times New Roman" w:cs="Times New Roman"/>
          <w:sz w:val="24"/>
          <w:szCs w:val="24"/>
        </w:rPr>
        <w:t xml:space="preserve"> – </w:t>
      </w:r>
      <w:r w:rsidRPr="00790FC6">
        <w:rPr>
          <w:rFonts w:ascii="Times New Roman" w:hAnsi="Times New Roman" w:cs="Times New Roman"/>
          <w:iCs/>
          <w:sz w:val="24"/>
          <w:szCs w:val="24"/>
        </w:rPr>
        <w:t xml:space="preserve">Anesthesia University of Toronto., </w:t>
      </w:r>
      <w:r w:rsidRPr="00790FC6">
        <w:rPr>
          <w:rFonts w:ascii="Times New Roman" w:hAnsi="Times New Roman" w:cs="Times New Roman"/>
          <w:sz w:val="24"/>
          <w:szCs w:val="24"/>
        </w:rPr>
        <w:t>AhtshamNiazi et al – 2000</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Intravenous anesthetic agent</w:t>
      </w:r>
      <w:r w:rsidRPr="00790FC6">
        <w:rPr>
          <w:rFonts w:ascii="Times New Roman" w:hAnsi="Times New Roman" w:cs="Times New Roman"/>
          <w:sz w:val="24"/>
          <w:szCs w:val="24"/>
        </w:rPr>
        <w:t xml:space="preserve"> ., Jaideep J Pandit</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 xml:space="preserve"> Basic pharmacology of local anaesthetics., </w:t>
      </w:r>
      <w:r w:rsidRPr="00790FC6">
        <w:rPr>
          <w:rFonts w:ascii="Times New Roman" w:hAnsi="Times New Roman" w:cs="Times New Roman"/>
          <w:sz w:val="24"/>
          <w:szCs w:val="24"/>
        </w:rPr>
        <w:t>A Taylor et al - 2020</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Special article - Practice guideliness for sedation and analgesia by non- anesthesiologists .,</w:t>
      </w:r>
      <w:r w:rsidRPr="00790FC6">
        <w:rPr>
          <w:rFonts w:ascii="Times New Roman" w:hAnsi="Times New Roman" w:cs="Times New Roman"/>
          <w:sz w:val="24"/>
          <w:szCs w:val="24"/>
        </w:rPr>
        <w:t>Lippincott Williams &amp; Wilkins -2002</w:t>
      </w:r>
    </w:p>
    <w:p w:rsidR="00515D4F" w:rsidRPr="00790FC6" w:rsidRDefault="00117BB7">
      <w:pPr>
        <w:pStyle w:val="ListParagraph"/>
        <w:numPr>
          <w:ilvl w:val="0"/>
          <w:numId w:val="15"/>
        </w:numPr>
        <w:spacing w:line="360" w:lineRule="auto"/>
        <w:jc w:val="both"/>
        <w:rPr>
          <w:rFonts w:ascii="Times New Roman" w:hAnsi="Times New Roman" w:cs="Times New Roman"/>
          <w:iCs/>
          <w:sz w:val="24"/>
          <w:szCs w:val="24"/>
        </w:rPr>
      </w:pPr>
      <w:r w:rsidRPr="00790FC6">
        <w:rPr>
          <w:rFonts w:ascii="Times New Roman" w:hAnsi="Times New Roman" w:cs="Times New Roman"/>
          <w:iCs/>
          <w:sz w:val="24"/>
          <w:szCs w:val="24"/>
        </w:rPr>
        <w:t>The journal of the American medical association -</w:t>
      </w:r>
      <w:r w:rsidRPr="00790FC6">
        <w:rPr>
          <w:rFonts w:ascii="Times New Roman" w:hAnsi="Times New Roman" w:cs="Times New Roman"/>
          <w:sz w:val="24"/>
          <w:szCs w:val="24"/>
        </w:rPr>
        <w:t xml:space="preserve"> August 2011</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Anaeshesia at the dis. Hosp. -</w:t>
      </w:r>
      <w:r w:rsidRPr="00790FC6">
        <w:rPr>
          <w:rFonts w:ascii="Times New Roman" w:hAnsi="Times New Roman" w:cs="Times New Roman"/>
          <w:sz w:val="24"/>
          <w:szCs w:val="24"/>
        </w:rPr>
        <w:t xml:space="preserve"> 2</w:t>
      </w:r>
      <w:r w:rsidRPr="00790FC6">
        <w:rPr>
          <w:rFonts w:ascii="Times New Roman" w:hAnsi="Times New Roman" w:cs="Times New Roman"/>
          <w:sz w:val="24"/>
          <w:szCs w:val="24"/>
          <w:vertAlign w:val="superscript"/>
        </w:rPr>
        <w:t>nd</w:t>
      </w:r>
      <w:r w:rsidRPr="00790FC6">
        <w:rPr>
          <w:rFonts w:ascii="Times New Roman" w:hAnsi="Times New Roman" w:cs="Times New Roman"/>
          <w:sz w:val="24"/>
          <w:szCs w:val="24"/>
        </w:rPr>
        <w:t xml:space="preserve"> edition ., Michael B. Dobson - 2000</w:t>
      </w:r>
    </w:p>
    <w:p w:rsidR="00515D4F" w:rsidRPr="00790FC6" w:rsidRDefault="00117BB7">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iCs/>
          <w:sz w:val="24"/>
          <w:szCs w:val="24"/>
        </w:rPr>
        <w:t>Short textbook of Anesthesia ., Ajay Yadav - 6</w:t>
      </w:r>
      <w:r w:rsidRPr="00790FC6">
        <w:rPr>
          <w:rFonts w:ascii="Times New Roman" w:hAnsi="Times New Roman" w:cs="Times New Roman"/>
          <w:iCs/>
          <w:sz w:val="24"/>
          <w:szCs w:val="24"/>
          <w:vertAlign w:val="superscript"/>
        </w:rPr>
        <w:t>th</w:t>
      </w:r>
      <w:r w:rsidRPr="00790FC6">
        <w:rPr>
          <w:rFonts w:ascii="Times New Roman" w:hAnsi="Times New Roman" w:cs="Times New Roman"/>
          <w:iCs/>
          <w:sz w:val="24"/>
          <w:szCs w:val="24"/>
        </w:rPr>
        <w:t xml:space="preserve"> edition., 2018</w:t>
      </w:r>
    </w:p>
    <w:p w:rsidR="005E51D9" w:rsidRPr="00790FC6" w:rsidRDefault="005E51D9">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303030"/>
          <w:sz w:val="24"/>
          <w:szCs w:val="24"/>
          <w:shd w:val="clear" w:color="auto" w:fill="FFFFFF"/>
        </w:rPr>
        <w:t>Winterberg AV, Colella CL, Weber KA, Varughese AM. The Child Induction Behavioral Assessment Tool: A Tool to Facilitate the Electronic Documentation of Behavioral Responses to Anesthesia Inductions. </w:t>
      </w:r>
      <w:r w:rsidRPr="00790FC6">
        <w:rPr>
          <w:rStyle w:val="ref-journal"/>
          <w:rFonts w:ascii="Times New Roman" w:hAnsi="Times New Roman" w:cs="Times New Roman"/>
          <w:color w:val="303030"/>
          <w:sz w:val="24"/>
          <w:szCs w:val="24"/>
          <w:shd w:val="clear" w:color="auto" w:fill="FFFFFF"/>
        </w:rPr>
        <w:t>J Perianesth Nurs. </w:t>
      </w:r>
      <w:r w:rsidRPr="00790FC6">
        <w:rPr>
          <w:rFonts w:ascii="Times New Roman" w:hAnsi="Times New Roman" w:cs="Times New Roman"/>
          <w:color w:val="303030"/>
          <w:sz w:val="24"/>
          <w:szCs w:val="24"/>
          <w:shd w:val="clear" w:color="auto" w:fill="FFFFFF"/>
        </w:rPr>
        <w:t>2018 Jun;</w:t>
      </w:r>
      <w:r w:rsidRPr="00790FC6">
        <w:rPr>
          <w:rStyle w:val="ref-vol"/>
          <w:rFonts w:ascii="Times New Roman" w:hAnsi="Times New Roman" w:cs="Times New Roman"/>
          <w:color w:val="303030"/>
          <w:sz w:val="24"/>
          <w:szCs w:val="24"/>
          <w:shd w:val="clear" w:color="auto" w:fill="FFFFFF"/>
        </w:rPr>
        <w:t>33</w:t>
      </w:r>
      <w:r w:rsidRPr="00790FC6">
        <w:rPr>
          <w:rFonts w:ascii="Times New Roman" w:hAnsi="Times New Roman" w:cs="Times New Roman"/>
          <w:color w:val="303030"/>
          <w:sz w:val="24"/>
          <w:szCs w:val="24"/>
          <w:shd w:val="clear" w:color="auto" w:fill="FFFFFF"/>
        </w:rPr>
        <w:t>(3):296-303.e1</w:t>
      </w:r>
    </w:p>
    <w:p w:rsidR="00235DC5" w:rsidRPr="00790FC6" w:rsidRDefault="00235DC5">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303030"/>
          <w:sz w:val="24"/>
          <w:szCs w:val="24"/>
          <w:shd w:val="clear" w:color="auto" w:fill="FFFFFF"/>
        </w:rPr>
        <w:t>Hedenstierna G, Edmark L. Effects of anesthesia on the respiratory system. </w:t>
      </w:r>
      <w:r w:rsidRPr="00790FC6">
        <w:rPr>
          <w:rStyle w:val="ref-journal"/>
          <w:rFonts w:ascii="Times New Roman" w:hAnsi="Times New Roman" w:cs="Times New Roman"/>
          <w:color w:val="303030"/>
          <w:sz w:val="24"/>
          <w:szCs w:val="24"/>
          <w:shd w:val="clear" w:color="auto" w:fill="FFFFFF"/>
        </w:rPr>
        <w:t>Best Pract Res Clin Anaesthesiol. </w:t>
      </w:r>
      <w:r w:rsidRPr="00790FC6">
        <w:rPr>
          <w:rFonts w:ascii="Times New Roman" w:hAnsi="Times New Roman" w:cs="Times New Roman"/>
          <w:color w:val="303030"/>
          <w:sz w:val="24"/>
          <w:szCs w:val="24"/>
          <w:shd w:val="clear" w:color="auto" w:fill="FFFFFF"/>
        </w:rPr>
        <w:t>2015 Sep;</w:t>
      </w:r>
      <w:r w:rsidRPr="00790FC6">
        <w:rPr>
          <w:rStyle w:val="ref-vol"/>
          <w:rFonts w:ascii="Times New Roman" w:hAnsi="Times New Roman" w:cs="Times New Roman"/>
          <w:color w:val="303030"/>
          <w:sz w:val="24"/>
          <w:szCs w:val="24"/>
          <w:shd w:val="clear" w:color="auto" w:fill="FFFFFF"/>
        </w:rPr>
        <w:t>29</w:t>
      </w:r>
      <w:r w:rsidRPr="00790FC6">
        <w:rPr>
          <w:rFonts w:ascii="Times New Roman" w:hAnsi="Times New Roman" w:cs="Times New Roman"/>
          <w:color w:val="303030"/>
          <w:sz w:val="24"/>
          <w:szCs w:val="24"/>
          <w:shd w:val="clear" w:color="auto" w:fill="FFFFFF"/>
        </w:rPr>
        <w:t>(3):273-84</w:t>
      </w:r>
    </w:p>
    <w:p w:rsidR="00714573" w:rsidRPr="00790FC6" w:rsidRDefault="00714573">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303030"/>
          <w:sz w:val="24"/>
          <w:szCs w:val="24"/>
          <w:shd w:val="clear" w:color="auto" w:fill="FFFFFF"/>
        </w:rPr>
        <w:t>Li J, Lam D, King H, Credaroli E, Harmon E, Vadivelu N. Novel Regional Anesthesia for Outpatient Surgery. </w:t>
      </w:r>
      <w:r w:rsidRPr="00790FC6">
        <w:rPr>
          <w:rStyle w:val="ref-journal"/>
          <w:rFonts w:ascii="Times New Roman" w:hAnsi="Times New Roman" w:cs="Times New Roman"/>
          <w:color w:val="303030"/>
          <w:sz w:val="24"/>
          <w:szCs w:val="24"/>
          <w:shd w:val="clear" w:color="auto" w:fill="FFFFFF"/>
        </w:rPr>
        <w:t>Curr Pain Headache Rep. </w:t>
      </w:r>
      <w:r w:rsidRPr="00790FC6">
        <w:rPr>
          <w:rFonts w:ascii="Times New Roman" w:hAnsi="Times New Roman" w:cs="Times New Roman"/>
          <w:color w:val="303030"/>
          <w:sz w:val="24"/>
          <w:szCs w:val="24"/>
          <w:shd w:val="clear" w:color="auto" w:fill="FFFFFF"/>
        </w:rPr>
        <w:t>2019 Aug 01;</w:t>
      </w:r>
      <w:r w:rsidRPr="00790FC6">
        <w:rPr>
          <w:rStyle w:val="ref-vol"/>
          <w:rFonts w:ascii="Times New Roman" w:hAnsi="Times New Roman" w:cs="Times New Roman"/>
          <w:color w:val="303030"/>
          <w:sz w:val="24"/>
          <w:szCs w:val="24"/>
          <w:shd w:val="clear" w:color="auto" w:fill="FFFFFF"/>
        </w:rPr>
        <w:t>23</w:t>
      </w:r>
      <w:r w:rsidRPr="00790FC6">
        <w:rPr>
          <w:rFonts w:ascii="Times New Roman" w:hAnsi="Times New Roman" w:cs="Times New Roman"/>
          <w:color w:val="303030"/>
          <w:sz w:val="24"/>
          <w:szCs w:val="24"/>
          <w:shd w:val="clear" w:color="auto" w:fill="FFFFFF"/>
        </w:rPr>
        <w:t>(10):69. </w:t>
      </w:r>
    </w:p>
    <w:p w:rsidR="00515D4F" w:rsidRPr="00790FC6" w:rsidRDefault="00E414C4" w:rsidP="00E414C4">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222222"/>
          <w:sz w:val="24"/>
          <w:szCs w:val="24"/>
          <w:shd w:val="clear" w:color="auto" w:fill="FFFFFF"/>
        </w:rPr>
        <w:t>Lazar, A.E.; Gurzu, S.; Kovecsi, A.; Perian, M.; Cordos, B.; Gherghinescu, M.C.; Enache, L.S. Cardio Protective Effects of Lipid Emulsion against Ropivacaine-Induced Local Anesthetic Systemic Toxicity—An Experimental Study. </w:t>
      </w:r>
      <w:r w:rsidRPr="00790FC6">
        <w:rPr>
          <w:rStyle w:val="Emphasis"/>
          <w:rFonts w:ascii="Times New Roman" w:hAnsi="Times New Roman" w:cs="Times New Roman"/>
          <w:color w:val="222222"/>
          <w:sz w:val="24"/>
          <w:szCs w:val="24"/>
          <w:shd w:val="clear" w:color="auto" w:fill="FFFFFF"/>
        </w:rPr>
        <w:t>J. Clin. Med.</w:t>
      </w:r>
      <w:r w:rsidRPr="00790FC6">
        <w:rPr>
          <w:rFonts w:ascii="Times New Roman" w:hAnsi="Times New Roman" w:cs="Times New Roman"/>
          <w:color w:val="222222"/>
          <w:sz w:val="24"/>
          <w:szCs w:val="24"/>
          <w:shd w:val="clear" w:color="auto" w:fill="FFFFFF"/>
        </w:rPr>
        <w:t> </w:t>
      </w:r>
      <w:r w:rsidRPr="00790FC6">
        <w:rPr>
          <w:rFonts w:ascii="Times New Roman" w:hAnsi="Times New Roman" w:cs="Times New Roman"/>
          <w:b/>
          <w:bCs/>
          <w:color w:val="222222"/>
          <w:sz w:val="24"/>
          <w:szCs w:val="24"/>
          <w:shd w:val="clear" w:color="auto" w:fill="FFFFFF"/>
        </w:rPr>
        <w:t>2022</w:t>
      </w:r>
      <w:r w:rsidRPr="00790FC6">
        <w:rPr>
          <w:rFonts w:ascii="Times New Roman" w:hAnsi="Times New Roman" w:cs="Times New Roman"/>
          <w:color w:val="222222"/>
          <w:sz w:val="24"/>
          <w:szCs w:val="24"/>
          <w:shd w:val="clear" w:color="auto" w:fill="FFFFFF"/>
        </w:rPr>
        <w:t>, </w:t>
      </w:r>
      <w:r w:rsidRPr="00790FC6">
        <w:rPr>
          <w:rStyle w:val="Emphasis"/>
          <w:rFonts w:ascii="Times New Roman" w:hAnsi="Times New Roman" w:cs="Times New Roman"/>
          <w:color w:val="222222"/>
          <w:sz w:val="24"/>
          <w:szCs w:val="24"/>
          <w:shd w:val="clear" w:color="auto" w:fill="FFFFFF"/>
        </w:rPr>
        <w:t>11</w:t>
      </w:r>
      <w:r w:rsidRPr="00790FC6">
        <w:rPr>
          <w:rFonts w:ascii="Times New Roman" w:hAnsi="Times New Roman" w:cs="Times New Roman"/>
          <w:color w:val="222222"/>
          <w:sz w:val="24"/>
          <w:szCs w:val="24"/>
          <w:shd w:val="clear" w:color="auto" w:fill="FFFFFF"/>
        </w:rPr>
        <w:t xml:space="preserve">, 2784. </w:t>
      </w:r>
      <w:hyperlink r:id="rId21" w:history="1">
        <w:r w:rsidR="00440BC2" w:rsidRPr="00790FC6">
          <w:rPr>
            <w:rStyle w:val="Hyperlink"/>
            <w:rFonts w:ascii="Times New Roman" w:hAnsi="Times New Roman" w:cs="Times New Roman"/>
            <w:sz w:val="24"/>
            <w:szCs w:val="24"/>
            <w:shd w:val="clear" w:color="auto" w:fill="FFFFFF"/>
          </w:rPr>
          <w:t>https://doi.org/10.3390/jcm11102784</w:t>
        </w:r>
      </w:hyperlink>
    </w:p>
    <w:p w:rsidR="00440BC2" w:rsidRPr="00790FC6" w:rsidRDefault="00440BC2" w:rsidP="00E414C4">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3E3D40"/>
          <w:sz w:val="24"/>
          <w:szCs w:val="24"/>
          <w:shd w:val="clear" w:color="auto" w:fill="F7F7F7"/>
        </w:rPr>
        <w:lastRenderedPageBreak/>
        <w:t>Carsetti A, Vitali E, Pesaresi L, Antolini R, Casarotta E, Damiani E, Adrario E and Donati A (2023) Anesthetic management of patients with sepsis/septic shock. </w:t>
      </w:r>
      <w:r w:rsidRPr="00790FC6">
        <w:rPr>
          <w:rFonts w:ascii="Times New Roman" w:hAnsi="Times New Roman" w:cs="Times New Roman"/>
          <w:i/>
          <w:iCs/>
          <w:color w:val="3E3D40"/>
          <w:sz w:val="24"/>
          <w:szCs w:val="24"/>
          <w:shd w:val="clear" w:color="auto" w:fill="F7F7F7"/>
        </w:rPr>
        <w:t>Front. Med.</w:t>
      </w:r>
      <w:r w:rsidRPr="00790FC6">
        <w:rPr>
          <w:rFonts w:ascii="Times New Roman" w:hAnsi="Times New Roman" w:cs="Times New Roman"/>
          <w:color w:val="3E3D40"/>
          <w:sz w:val="24"/>
          <w:szCs w:val="24"/>
          <w:shd w:val="clear" w:color="auto" w:fill="F7F7F7"/>
        </w:rPr>
        <w:t> 10:1150124. doi: 10.3389/fmed.2023.1150124</w:t>
      </w:r>
      <w:r w:rsidR="003C4CCE" w:rsidRPr="00790FC6">
        <w:rPr>
          <w:rFonts w:ascii="Times New Roman" w:hAnsi="Times New Roman" w:cs="Times New Roman"/>
          <w:color w:val="3E3D40"/>
          <w:sz w:val="24"/>
          <w:szCs w:val="24"/>
          <w:shd w:val="clear" w:color="auto" w:fill="F7F7F7"/>
        </w:rPr>
        <w:t>.</w:t>
      </w:r>
    </w:p>
    <w:p w:rsidR="003C4CCE" w:rsidRPr="00790FC6" w:rsidRDefault="003C4CCE" w:rsidP="00E414C4">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282828"/>
          <w:sz w:val="24"/>
          <w:szCs w:val="24"/>
          <w:shd w:val="clear" w:color="auto" w:fill="F7F7F7"/>
        </w:rPr>
        <w:t>Müller SD, Ziegler JSH, Piegeler T. Local Anesthetics and Recurrence After Cancer Surgery-What’s New? A Narrative Review. </w:t>
      </w:r>
      <w:r w:rsidRPr="00790FC6">
        <w:rPr>
          <w:rFonts w:ascii="Times New Roman" w:hAnsi="Times New Roman" w:cs="Times New Roman"/>
          <w:i/>
          <w:iCs/>
          <w:color w:val="282828"/>
          <w:sz w:val="24"/>
          <w:szCs w:val="24"/>
          <w:shd w:val="clear" w:color="auto" w:fill="F7F7F7"/>
        </w:rPr>
        <w:t>J Clin Med</w:t>
      </w:r>
      <w:r w:rsidRPr="00790FC6">
        <w:rPr>
          <w:rFonts w:ascii="Times New Roman" w:hAnsi="Times New Roman" w:cs="Times New Roman"/>
          <w:color w:val="282828"/>
          <w:sz w:val="24"/>
          <w:szCs w:val="24"/>
          <w:shd w:val="clear" w:color="auto" w:fill="F7F7F7"/>
        </w:rPr>
        <w:t> (2021) 10:719. doi: 10.3390/jcm10040719</w:t>
      </w:r>
    </w:p>
    <w:p w:rsidR="005A2215" w:rsidRPr="00790FC6" w:rsidRDefault="005A2215" w:rsidP="00E414C4">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282828"/>
          <w:sz w:val="24"/>
          <w:szCs w:val="24"/>
          <w:shd w:val="clear" w:color="auto" w:fill="F7F7F7"/>
        </w:rPr>
        <w:t>Chamaraux-Tran T-N, Piegeler T. The Amide Local Anesthetic Lidocaine in Cancer Surgery—Potential Antimetastatic Effects and Preservation of Immune Cell Function? A Narrative Review. </w:t>
      </w:r>
      <w:r w:rsidRPr="00790FC6">
        <w:rPr>
          <w:rFonts w:ascii="Times New Roman" w:hAnsi="Times New Roman" w:cs="Times New Roman"/>
          <w:i/>
          <w:iCs/>
          <w:color w:val="282828"/>
          <w:sz w:val="24"/>
          <w:szCs w:val="24"/>
          <w:shd w:val="clear" w:color="auto" w:fill="F7F7F7"/>
        </w:rPr>
        <w:t>Front Med</w:t>
      </w:r>
      <w:r w:rsidRPr="00790FC6">
        <w:rPr>
          <w:rFonts w:ascii="Times New Roman" w:hAnsi="Times New Roman" w:cs="Times New Roman"/>
          <w:color w:val="282828"/>
          <w:sz w:val="24"/>
          <w:szCs w:val="24"/>
          <w:shd w:val="clear" w:color="auto" w:fill="F7F7F7"/>
        </w:rPr>
        <w:t> (2017) 4:235. doi: 10.3389/fmed.2017.00235</w:t>
      </w:r>
    </w:p>
    <w:p w:rsidR="00974A9F" w:rsidRPr="00790FC6" w:rsidRDefault="00974A9F" w:rsidP="00E414C4">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282828"/>
          <w:sz w:val="24"/>
          <w:szCs w:val="24"/>
          <w:shd w:val="clear" w:color="auto" w:fill="F7F7F7"/>
        </w:rPr>
        <w:t>Cata JP, Hernandez M, Lewis VO, Kurz A. Can Regional Anesthesia and Analgesia Prolong Cancer Survival After Orthopaedic Oncologic Surgery? </w:t>
      </w:r>
      <w:r w:rsidRPr="00790FC6">
        <w:rPr>
          <w:rFonts w:ascii="Times New Roman" w:hAnsi="Times New Roman" w:cs="Times New Roman"/>
          <w:i/>
          <w:iCs/>
          <w:color w:val="282828"/>
          <w:sz w:val="24"/>
          <w:szCs w:val="24"/>
          <w:shd w:val="clear" w:color="auto" w:fill="F7F7F7"/>
        </w:rPr>
        <w:t>Clin Orthop Relat Res</w:t>
      </w:r>
      <w:r w:rsidRPr="00790FC6">
        <w:rPr>
          <w:rFonts w:ascii="Times New Roman" w:hAnsi="Times New Roman" w:cs="Times New Roman"/>
          <w:color w:val="282828"/>
          <w:sz w:val="24"/>
          <w:szCs w:val="24"/>
          <w:shd w:val="clear" w:color="auto" w:fill="F7F7F7"/>
        </w:rPr>
        <w:t> (2014) 472:1434–41. doi: 10.1007/s11999-013-3306</w:t>
      </w:r>
      <w:r w:rsidR="00124DEF" w:rsidRPr="00790FC6">
        <w:rPr>
          <w:rFonts w:ascii="Times New Roman" w:hAnsi="Times New Roman" w:cs="Times New Roman"/>
          <w:color w:val="282828"/>
          <w:sz w:val="24"/>
          <w:szCs w:val="24"/>
          <w:shd w:val="clear" w:color="auto" w:fill="F7F7F7"/>
        </w:rPr>
        <w:t>-y.</w:t>
      </w:r>
    </w:p>
    <w:p w:rsidR="00101FE3" w:rsidRPr="00790FC6" w:rsidRDefault="00101FE3" w:rsidP="00E414C4">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282828"/>
          <w:sz w:val="24"/>
          <w:szCs w:val="24"/>
          <w:shd w:val="clear" w:color="auto" w:fill="F7F7F7"/>
        </w:rPr>
        <w:t>Cakmakkaya OS, Kolodzie K, Apfel CC, Pace NL. Anaesthetic Techniques for Risk of Malignant Tumour Recurrence. </w:t>
      </w:r>
      <w:r w:rsidRPr="00790FC6">
        <w:rPr>
          <w:rFonts w:ascii="Times New Roman" w:hAnsi="Times New Roman" w:cs="Times New Roman"/>
          <w:i/>
          <w:iCs/>
          <w:color w:val="282828"/>
          <w:sz w:val="24"/>
          <w:szCs w:val="24"/>
          <w:shd w:val="clear" w:color="auto" w:fill="F7F7F7"/>
        </w:rPr>
        <w:t>Cochrane Database Syst Rev</w:t>
      </w:r>
      <w:r w:rsidRPr="00790FC6">
        <w:rPr>
          <w:rFonts w:ascii="Times New Roman" w:hAnsi="Times New Roman" w:cs="Times New Roman"/>
          <w:color w:val="282828"/>
          <w:sz w:val="24"/>
          <w:szCs w:val="24"/>
          <w:shd w:val="clear" w:color="auto" w:fill="F7F7F7"/>
        </w:rPr>
        <w:t> (2014) (11):CD008877. doi: 10.1002/14651858.CD008877.pub2</w:t>
      </w:r>
    </w:p>
    <w:p w:rsidR="0018218A" w:rsidRPr="00790FC6" w:rsidRDefault="0018218A" w:rsidP="00E414C4">
      <w:pPr>
        <w:pStyle w:val="ListParagraph"/>
        <w:numPr>
          <w:ilvl w:val="0"/>
          <w:numId w:val="15"/>
        </w:numPr>
        <w:spacing w:line="360" w:lineRule="auto"/>
        <w:jc w:val="both"/>
        <w:rPr>
          <w:rFonts w:ascii="Times New Roman" w:hAnsi="Times New Roman" w:cs="Times New Roman"/>
          <w:sz w:val="24"/>
          <w:szCs w:val="24"/>
        </w:rPr>
      </w:pPr>
      <w:r w:rsidRPr="00790FC6">
        <w:rPr>
          <w:rFonts w:ascii="Times New Roman" w:hAnsi="Times New Roman" w:cs="Times New Roman"/>
          <w:color w:val="282828"/>
          <w:sz w:val="24"/>
          <w:szCs w:val="24"/>
          <w:shd w:val="clear" w:color="auto" w:fill="F7F7F7"/>
        </w:rPr>
        <w:t>Makito K, Matsui H, Fushimi K, Yasunaga H. Volatile Versus Total Intravenous Anesthesia for Cancer Prognosis in Patients Having Digestive Cancer Surgery. </w:t>
      </w:r>
      <w:r w:rsidRPr="00790FC6">
        <w:rPr>
          <w:rFonts w:ascii="Times New Roman" w:hAnsi="Times New Roman" w:cs="Times New Roman"/>
          <w:i/>
          <w:iCs/>
          <w:color w:val="282828"/>
          <w:sz w:val="24"/>
          <w:szCs w:val="24"/>
          <w:shd w:val="clear" w:color="auto" w:fill="F7F7F7"/>
        </w:rPr>
        <w:t>Anesthesiology</w:t>
      </w:r>
      <w:r w:rsidRPr="00790FC6">
        <w:rPr>
          <w:rFonts w:ascii="Times New Roman" w:hAnsi="Times New Roman" w:cs="Times New Roman"/>
          <w:color w:val="282828"/>
          <w:sz w:val="24"/>
          <w:szCs w:val="24"/>
          <w:shd w:val="clear" w:color="auto" w:fill="F7F7F7"/>
        </w:rPr>
        <w:t> (2020) 133:764–73. doi: 10.1097/ALN.0000000000003440</w:t>
      </w:r>
    </w:p>
    <w:sectPr w:rsidR="0018218A" w:rsidRPr="00790FC6" w:rsidSect="00B0535F">
      <w:pgSz w:w="12240" w:h="15840"/>
      <w:pgMar w:top="1134" w:right="758"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488" w:rsidRDefault="00D50488">
      <w:pPr>
        <w:spacing w:line="240" w:lineRule="auto"/>
      </w:pPr>
      <w:r>
        <w:separator/>
      </w:r>
    </w:p>
  </w:endnote>
  <w:endnote w:type="continuationSeparator" w:id="1">
    <w:p w:rsidR="00D50488" w:rsidRDefault="00D504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488" w:rsidRDefault="00D50488">
      <w:pPr>
        <w:spacing w:after="0"/>
      </w:pPr>
      <w:r>
        <w:separator/>
      </w:r>
    </w:p>
  </w:footnote>
  <w:footnote w:type="continuationSeparator" w:id="1">
    <w:p w:rsidR="00D50488" w:rsidRDefault="00D5048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DC7D56"/>
    <w:multiLevelType w:val="singleLevel"/>
    <w:tmpl w:val="CADC7D56"/>
    <w:lvl w:ilvl="0">
      <w:start w:val="1"/>
      <w:numFmt w:val="bullet"/>
      <w:lvlText w:val=""/>
      <w:lvlJc w:val="left"/>
      <w:pPr>
        <w:tabs>
          <w:tab w:val="left" w:pos="420"/>
        </w:tabs>
        <w:ind w:left="420" w:hanging="420"/>
      </w:pPr>
      <w:rPr>
        <w:rFonts w:ascii="Wingdings" w:hAnsi="Wingdings" w:hint="default"/>
      </w:rPr>
    </w:lvl>
  </w:abstractNum>
  <w:abstractNum w:abstractNumId="1">
    <w:nsid w:val="D121E2C4"/>
    <w:multiLevelType w:val="singleLevel"/>
    <w:tmpl w:val="D121E2C4"/>
    <w:lvl w:ilvl="0">
      <w:start w:val="1"/>
      <w:numFmt w:val="bullet"/>
      <w:lvlText w:val=""/>
      <w:lvlJc w:val="left"/>
      <w:pPr>
        <w:tabs>
          <w:tab w:val="left" w:pos="420"/>
        </w:tabs>
        <w:ind w:left="420" w:hanging="420"/>
      </w:pPr>
      <w:rPr>
        <w:rFonts w:ascii="Wingdings" w:hAnsi="Wingdings" w:hint="default"/>
      </w:rPr>
    </w:lvl>
  </w:abstractNum>
  <w:abstractNum w:abstractNumId="2">
    <w:nsid w:val="E1B845CF"/>
    <w:multiLevelType w:val="singleLevel"/>
    <w:tmpl w:val="E1B845CF"/>
    <w:lvl w:ilvl="0">
      <w:start w:val="1"/>
      <w:numFmt w:val="bullet"/>
      <w:lvlText w:val=""/>
      <w:lvlJc w:val="left"/>
      <w:pPr>
        <w:tabs>
          <w:tab w:val="left" w:pos="420"/>
        </w:tabs>
        <w:ind w:left="420" w:hanging="420"/>
      </w:pPr>
      <w:rPr>
        <w:rFonts w:ascii="Wingdings" w:hAnsi="Wingdings" w:hint="default"/>
      </w:rPr>
    </w:lvl>
  </w:abstractNum>
  <w:abstractNum w:abstractNumId="3">
    <w:nsid w:val="03C71C14"/>
    <w:multiLevelType w:val="multilevel"/>
    <w:tmpl w:val="03C71C14"/>
    <w:lvl w:ilvl="0">
      <w:start w:val="1"/>
      <w:numFmt w:val="decimal"/>
      <w:lvlText w:val="%1)"/>
      <w:lvlJc w:val="left"/>
      <w:pPr>
        <w:ind w:left="10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DE12A9"/>
    <w:multiLevelType w:val="multilevel"/>
    <w:tmpl w:val="03DE12A9"/>
    <w:lvl w:ilvl="0">
      <w:start w:val="1"/>
      <w:numFmt w:val="bullet"/>
      <w:lvlText w:val=""/>
      <w:lvlJc w:val="left"/>
      <w:pPr>
        <w:ind w:left="1612" w:hanging="360"/>
      </w:pPr>
      <w:rPr>
        <w:rFonts w:ascii="Wingdings" w:hAnsi="Wingdings" w:hint="default"/>
      </w:rPr>
    </w:lvl>
    <w:lvl w:ilvl="1">
      <w:start w:val="1"/>
      <w:numFmt w:val="bullet"/>
      <w:lvlText w:val="o"/>
      <w:lvlJc w:val="left"/>
      <w:pPr>
        <w:ind w:left="2332" w:hanging="360"/>
      </w:pPr>
      <w:rPr>
        <w:rFonts w:ascii="Courier New" w:hAnsi="Courier New" w:cs="Courier New" w:hint="default"/>
      </w:rPr>
    </w:lvl>
    <w:lvl w:ilvl="2">
      <w:start w:val="1"/>
      <w:numFmt w:val="bullet"/>
      <w:lvlText w:val=""/>
      <w:lvlJc w:val="left"/>
      <w:pPr>
        <w:ind w:left="3052" w:hanging="360"/>
      </w:pPr>
      <w:rPr>
        <w:rFonts w:ascii="Wingdings" w:hAnsi="Wingdings" w:hint="default"/>
      </w:rPr>
    </w:lvl>
    <w:lvl w:ilvl="3">
      <w:start w:val="1"/>
      <w:numFmt w:val="bullet"/>
      <w:lvlText w:val=""/>
      <w:lvlJc w:val="left"/>
      <w:pPr>
        <w:ind w:left="3772" w:hanging="360"/>
      </w:pPr>
      <w:rPr>
        <w:rFonts w:ascii="Symbol" w:hAnsi="Symbol" w:hint="default"/>
      </w:rPr>
    </w:lvl>
    <w:lvl w:ilvl="4">
      <w:start w:val="1"/>
      <w:numFmt w:val="bullet"/>
      <w:lvlText w:val="o"/>
      <w:lvlJc w:val="left"/>
      <w:pPr>
        <w:ind w:left="4492" w:hanging="360"/>
      </w:pPr>
      <w:rPr>
        <w:rFonts w:ascii="Courier New" w:hAnsi="Courier New" w:cs="Courier New" w:hint="default"/>
      </w:rPr>
    </w:lvl>
    <w:lvl w:ilvl="5">
      <w:start w:val="1"/>
      <w:numFmt w:val="bullet"/>
      <w:lvlText w:val=""/>
      <w:lvlJc w:val="left"/>
      <w:pPr>
        <w:ind w:left="5212" w:hanging="360"/>
      </w:pPr>
      <w:rPr>
        <w:rFonts w:ascii="Wingdings" w:hAnsi="Wingdings" w:hint="default"/>
      </w:rPr>
    </w:lvl>
    <w:lvl w:ilvl="6">
      <w:start w:val="1"/>
      <w:numFmt w:val="bullet"/>
      <w:lvlText w:val=""/>
      <w:lvlJc w:val="left"/>
      <w:pPr>
        <w:ind w:left="5932" w:hanging="360"/>
      </w:pPr>
      <w:rPr>
        <w:rFonts w:ascii="Symbol" w:hAnsi="Symbol" w:hint="default"/>
      </w:rPr>
    </w:lvl>
    <w:lvl w:ilvl="7">
      <w:start w:val="1"/>
      <w:numFmt w:val="bullet"/>
      <w:lvlText w:val="o"/>
      <w:lvlJc w:val="left"/>
      <w:pPr>
        <w:ind w:left="6652" w:hanging="360"/>
      </w:pPr>
      <w:rPr>
        <w:rFonts w:ascii="Courier New" w:hAnsi="Courier New" w:cs="Courier New" w:hint="default"/>
      </w:rPr>
    </w:lvl>
    <w:lvl w:ilvl="8">
      <w:start w:val="1"/>
      <w:numFmt w:val="bullet"/>
      <w:lvlText w:val=""/>
      <w:lvlJc w:val="left"/>
      <w:pPr>
        <w:ind w:left="7372" w:hanging="360"/>
      </w:pPr>
      <w:rPr>
        <w:rFonts w:ascii="Wingdings" w:hAnsi="Wingdings" w:hint="default"/>
      </w:rPr>
    </w:lvl>
  </w:abstractNum>
  <w:abstractNum w:abstractNumId="5">
    <w:nsid w:val="044C7E7E"/>
    <w:multiLevelType w:val="singleLevel"/>
    <w:tmpl w:val="044C7E7E"/>
    <w:lvl w:ilvl="0">
      <w:start w:val="1"/>
      <w:numFmt w:val="decimal"/>
      <w:suff w:val="space"/>
      <w:lvlText w:val="%1."/>
      <w:lvlJc w:val="left"/>
    </w:lvl>
  </w:abstractNum>
  <w:abstractNum w:abstractNumId="6">
    <w:nsid w:val="0C0666E7"/>
    <w:multiLevelType w:val="multilevel"/>
    <w:tmpl w:val="03DE12A9"/>
    <w:lvl w:ilvl="0">
      <w:start w:val="1"/>
      <w:numFmt w:val="bullet"/>
      <w:lvlText w:val=""/>
      <w:lvlJc w:val="left"/>
      <w:pPr>
        <w:ind w:left="1612" w:hanging="360"/>
      </w:pPr>
      <w:rPr>
        <w:rFonts w:ascii="Wingdings" w:hAnsi="Wingdings" w:hint="default"/>
      </w:rPr>
    </w:lvl>
    <w:lvl w:ilvl="1">
      <w:start w:val="1"/>
      <w:numFmt w:val="bullet"/>
      <w:lvlText w:val="o"/>
      <w:lvlJc w:val="left"/>
      <w:pPr>
        <w:ind w:left="2332" w:hanging="360"/>
      </w:pPr>
      <w:rPr>
        <w:rFonts w:ascii="Courier New" w:hAnsi="Courier New" w:cs="Courier New" w:hint="default"/>
      </w:rPr>
    </w:lvl>
    <w:lvl w:ilvl="2">
      <w:start w:val="1"/>
      <w:numFmt w:val="bullet"/>
      <w:lvlText w:val=""/>
      <w:lvlJc w:val="left"/>
      <w:pPr>
        <w:ind w:left="3052" w:hanging="360"/>
      </w:pPr>
      <w:rPr>
        <w:rFonts w:ascii="Wingdings" w:hAnsi="Wingdings" w:hint="default"/>
      </w:rPr>
    </w:lvl>
    <w:lvl w:ilvl="3">
      <w:start w:val="1"/>
      <w:numFmt w:val="bullet"/>
      <w:lvlText w:val=""/>
      <w:lvlJc w:val="left"/>
      <w:pPr>
        <w:ind w:left="3772" w:hanging="360"/>
      </w:pPr>
      <w:rPr>
        <w:rFonts w:ascii="Symbol" w:hAnsi="Symbol" w:hint="default"/>
      </w:rPr>
    </w:lvl>
    <w:lvl w:ilvl="4">
      <w:start w:val="1"/>
      <w:numFmt w:val="bullet"/>
      <w:lvlText w:val="o"/>
      <w:lvlJc w:val="left"/>
      <w:pPr>
        <w:ind w:left="4492" w:hanging="360"/>
      </w:pPr>
      <w:rPr>
        <w:rFonts w:ascii="Courier New" w:hAnsi="Courier New" w:cs="Courier New" w:hint="default"/>
      </w:rPr>
    </w:lvl>
    <w:lvl w:ilvl="5">
      <w:start w:val="1"/>
      <w:numFmt w:val="bullet"/>
      <w:lvlText w:val=""/>
      <w:lvlJc w:val="left"/>
      <w:pPr>
        <w:ind w:left="5212" w:hanging="360"/>
      </w:pPr>
      <w:rPr>
        <w:rFonts w:ascii="Wingdings" w:hAnsi="Wingdings" w:hint="default"/>
      </w:rPr>
    </w:lvl>
    <w:lvl w:ilvl="6">
      <w:start w:val="1"/>
      <w:numFmt w:val="bullet"/>
      <w:lvlText w:val=""/>
      <w:lvlJc w:val="left"/>
      <w:pPr>
        <w:ind w:left="5932" w:hanging="360"/>
      </w:pPr>
      <w:rPr>
        <w:rFonts w:ascii="Symbol" w:hAnsi="Symbol" w:hint="default"/>
      </w:rPr>
    </w:lvl>
    <w:lvl w:ilvl="7">
      <w:start w:val="1"/>
      <w:numFmt w:val="bullet"/>
      <w:lvlText w:val="o"/>
      <w:lvlJc w:val="left"/>
      <w:pPr>
        <w:ind w:left="6652" w:hanging="360"/>
      </w:pPr>
      <w:rPr>
        <w:rFonts w:ascii="Courier New" w:hAnsi="Courier New" w:cs="Courier New" w:hint="default"/>
      </w:rPr>
    </w:lvl>
    <w:lvl w:ilvl="8">
      <w:start w:val="1"/>
      <w:numFmt w:val="bullet"/>
      <w:lvlText w:val=""/>
      <w:lvlJc w:val="left"/>
      <w:pPr>
        <w:ind w:left="7372" w:hanging="360"/>
      </w:pPr>
      <w:rPr>
        <w:rFonts w:ascii="Wingdings" w:hAnsi="Wingdings" w:hint="default"/>
      </w:rPr>
    </w:lvl>
  </w:abstractNum>
  <w:abstractNum w:abstractNumId="7">
    <w:nsid w:val="0D535D4B"/>
    <w:multiLevelType w:val="multilevel"/>
    <w:tmpl w:val="0D535D4B"/>
    <w:lvl w:ilvl="0">
      <w:start w:val="1"/>
      <w:numFmt w:val="bullet"/>
      <w:lvlText w:val=""/>
      <w:lvlJc w:val="left"/>
      <w:pPr>
        <w:ind w:left="1363" w:hanging="360"/>
      </w:pPr>
      <w:rPr>
        <w:rFonts w:ascii="Wingdings" w:hAnsi="Wingdings" w:hint="default"/>
      </w:rPr>
    </w:lvl>
    <w:lvl w:ilvl="1">
      <w:start w:val="1"/>
      <w:numFmt w:val="bullet"/>
      <w:lvlText w:val="o"/>
      <w:lvlJc w:val="left"/>
      <w:pPr>
        <w:ind w:left="2083" w:hanging="360"/>
      </w:pPr>
      <w:rPr>
        <w:rFonts w:ascii="Courier New" w:hAnsi="Courier New" w:cs="Courier New" w:hint="default"/>
      </w:rPr>
    </w:lvl>
    <w:lvl w:ilvl="2">
      <w:start w:val="1"/>
      <w:numFmt w:val="bullet"/>
      <w:lvlText w:val=""/>
      <w:lvlJc w:val="left"/>
      <w:pPr>
        <w:ind w:left="2803" w:hanging="360"/>
      </w:pPr>
      <w:rPr>
        <w:rFonts w:ascii="Wingdings" w:hAnsi="Wingdings" w:hint="default"/>
      </w:rPr>
    </w:lvl>
    <w:lvl w:ilvl="3">
      <w:start w:val="1"/>
      <w:numFmt w:val="bullet"/>
      <w:lvlText w:val=""/>
      <w:lvlJc w:val="left"/>
      <w:pPr>
        <w:ind w:left="3523" w:hanging="360"/>
      </w:pPr>
      <w:rPr>
        <w:rFonts w:ascii="Symbol" w:hAnsi="Symbol" w:hint="default"/>
      </w:rPr>
    </w:lvl>
    <w:lvl w:ilvl="4">
      <w:start w:val="1"/>
      <w:numFmt w:val="bullet"/>
      <w:lvlText w:val="o"/>
      <w:lvlJc w:val="left"/>
      <w:pPr>
        <w:ind w:left="4243" w:hanging="360"/>
      </w:pPr>
      <w:rPr>
        <w:rFonts w:ascii="Courier New" w:hAnsi="Courier New" w:cs="Courier New" w:hint="default"/>
      </w:rPr>
    </w:lvl>
    <w:lvl w:ilvl="5">
      <w:start w:val="1"/>
      <w:numFmt w:val="bullet"/>
      <w:lvlText w:val=""/>
      <w:lvlJc w:val="left"/>
      <w:pPr>
        <w:ind w:left="4963" w:hanging="360"/>
      </w:pPr>
      <w:rPr>
        <w:rFonts w:ascii="Wingdings" w:hAnsi="Wingdings" w:hint="default"/>
      </w:rPr>
    </w:lvl>
    <w:lvl w:ilvl="6">
      <w:start w:val="1"/>
      <w:numFmt w:val="bullet"/>
      <w:lvlText w:val=""/>
      <w:lvlJc w:val="left"/>
      <w:pPr>
        <w:ind w:left="5683" w:hanging="360"/>
      </w:pPr>
      <w:rPr>
        <w:rFonts w:ascii="Symbol" w:hAnsi="Symbol" w:hint="default"/>
      </w:rPr>
    </w:lvl>
    <w:lvl w:ilvl="7">
      <w:start w:val="1"/>
      <w:numFmt w:val="bullet"/>
      <w:lvlText w:val="o"/>
      <w:lvlJc w:val="left"/>
      <w:pPr>
        <w:ind w:left="6403" w:hanging="360"/>
      </w:pPr>
      <w:rPr>
        <w:rFonts w:ascii="Courier New" w:hAnsi="Courier New" w:cs="Courier New" w:hint="default"/>
      </w:rPr>
    </w:lvl>
    <w:lvl w:ilvl="8">
      <w:start w:val="1"/>
      <w:numFmt w:val="bullet"/>
      <w:lvlText w:val=""/>
      <w:lvlJc w:val="left"/>
      <w:pPr>
        <w:ind w:left="7123" w:hanging="360"/>
      </w:pPr>
      <w:rPr>
        <w:rFonts w:ascii="Wingdings" w:hAnsi="Wingdings" w:hint="default"/>
      </w:rPr>
    </w:lvl>
  </w:abstractNum>
  <w:abstractNum w:abstractNumId="8">
    <w:nsid w:val="16C77DCD"/>
    <w:multiLevelType w:val="multilevel"/>
    <w:tmpl w:val="03DE12A9"/>
    <w:lvl w:ilvl="0">
      <w:start w:val="1"/>
      <w:numFmt w:val="bullet"/>
      <w:lvlText w:val=""/>
      <w:lvlJc w:val="left"/>
      <w:pPr>
        <w:ind w:left="1612" w:hanging="360"/>
      </w:pPr>
      <w:rPr>
        <w:rFonts w:ascii="Wingdings" w:hAnsi="Wingdings" w:hint="default"/>
      </w:rPr>
    </w:lvl>
    <w:lvl w:ilvl="1">
      <w:start w:val="1"/>
      <w:numFmt w:val="bullet"/>
      <w:lvlText w:val="o"/>
      <w:lvlJc w:val="left"/>
      <w:pPr>
        <w:ind w:left="2332" w:hanging="360"/>
      </w:pPr>
      <w:rPr>
        <w:rFonts w:ascii="Courier New" w:hAnsi="Courier New" w:cs="Courier New" w:hint="default"/>
      </w:rPr>
    </w:lvl>
    <w:lvl w:ilvl="2">
      <w:start w:val="1"/>
      <w:numFmt w:val="bullet"/>
      <w:lvlText w:val=""/>
      <w:lvlJc w:val="left"/>
      <w:pPr>
        <w:ind w:left="3052" w:hanging="360"/>
      </w:pPr>
      <w:rPr>
        <w:rFonts w:ascii="Wingdings" w:hAnsi="Wingdings" w:hint="default"/>
      </w:rPr>
    </w:lvl>
    <w:lvl w:ilvl="3">
      <w:start w:val="1"/>
      <w:numFmt w:val="bullet"/>
      <w:lvlText w:val=""/>
      <w:lvlJc w:val="left"/>
      <w:pPr>
        <w:ind w:left="3772" w:hanging="360"/>
      </w:pPr>
      <w:rPr>
        <w:rFonts w:ascii="Symbol" w:hAnsi="Symbol" w:hint="default"/>
      </w:rPr>
    </w:lvl>
    <w:lvl w:ilvl="4">
      <w:start w:val="1"/>
      <w:numFmt w:val="bullet"/>
      <w:lvlText w:val="o"/>
      <w:lvlJc w:val="left"/>
      <w:pPr>
        <w:ind w:left="4492" w:hanging="360"/>
      </w:pPr>
      <w:rPr>
        <w:rFonts w:ascii="Courier New" w:hAnsi="Courier New" w:cs="Courier New" w:hint="default"/>
      </w:rPr>
    </w:lvl>
    <w:lvl w:ilvl="5">
      <w:start w:val="1"/>
      <w:numFmt w:val="bullet"/>
      <w:lvlText w:val=""/>
      <w:lvlJc w:val="left"/>
      <w:pPr>
        <w:ind w:left="5212" w:hanging="360"/>
      </w:pPr>
      <w:rPr>
        <w:rFonts w:ascii="Wingdings" w:hAnsi="Wingdings" w:hint="default"/>
      </w:rPr>
    </w:lvl>
    <w:lvl w:ilvl="6">
      <w:start w:val="1"/>
      <w:numFmt w:val="bullet"/>
      <w:lvlText w:val=""/>
      <w:lvlJc w:val="left"/>
      <w:pPr>
        <w:ind w:left="5932" w:hanging="360"/>
      </w:pPr>
      <w:rPr>
        <w:rFonts w:ascii="Symbol" w:hAnsi="Symbol" w:hint="default"/>
      </w:rPr>
    </w:lvl>
    <w:lvl w:ilvl="7">
      <w:start w:val="1"/>
      <w:numFmt w:val="bullet"/>
      <w:lvlText w:val="o"/>
      <w:lvlJc w:val="left"/>
      <w:pPr>
        <w:ind w:left="6652" w:hanging="360"/>
      </w:pPr>
      <w:rPr>
        <w:rFonts w:ascii="Courier New" w:hAnsi="Courier New" w:cs="Courier New" w:hint="default"/>
      </w:rPr>
    </w:lvl>
    <w:lvl w:ilvl="8">
      <w:start w:val="1"/>
      <w:numFmt w:val="bullet"/>
      <w:lvlText w:val=""/>
      <w:lvlJc w:val="left"/>
      <w:pPr>
        <w:ind w:left="7372" w:hanging="360"/>
      </w:pPr>
      <w:rPr>
        <w:rFonts w:ascii="Wingdings" w:hAnsi="Wingdings" w:hint="default"/>
      </w:rPr>
    </w:lvl>
  </w:abstractNum>
  <w:abstractNum w:abstractNumId="9">
    <w:nsid w:val="2378E35A"/>
    <w:multiLevelType w:val="singleLevel"/>
    <w:tmpl w:val="2378E35A"/>
    <w:lvl w:ilvl="0">
      <w:start w:val="1"/>
      <w:numFmt w:val="bullet"/>
      <w:lvlText w:val=""/>
      <w:lvlJc w:val="left"/>
      <w:pPr>
        <w:tabs>
          <w:tab w:val="left" w:pos="420"/>
        </w:tabs>
        <w:ind w:left="420" w:hanging="420"/>
      </w:pPr>
      <w:rPr>
        <w:rFonts w:ascii="Wingdings" w:hAnsi="Wingdings" w:hint="default"/>
      </w:rPr>
    </w:lvl>
  </w:abstractNum>
  <w:abstractNum w:abstractNumId="10">
    <w:nsid w:val="28D81026"/>
    <w:multiLevelType w:val="multilevel"/>
    <w:tmpl w:val="28D81026"/>
    <w:lvl w:ilvl="0">
      <w:start w:val="1"/>
      <w:numFmt w:val="bullet"/>
      <w:lvlText w:val=""/>
      <w:lvlJc w:val="left"/>
      <w:pPr>
        <w:ind w:left="2862" w:hanging="360"/>
      </w:pPr>
      <w:rPr>
        <w:rFonts w:ascii="Symbol" w:hAnsi="Symbol" w:hint="default"/>
      </w:rPr>
    </w:lvl>
    <w:lvl w:ilvl="1">
      <w:start w:val="1"/>
      <w:numFmt w:val="bullet"/>
      <w:lvlText w:val="o"/>
      <w:lvlJc w:val="left"/>
      <w:pPr>
        <w:ind w:left="3582" w:hanging="360"/>
      </w:pPr>
      <w:rPr>
        <w:rFonts w:ascii="Courier New" w:hAnsi="Courier New" w:cs="Courier New" w:hint="default"/>
      </w:rPr>
    </w:lvl>
    <w:lvl w:ilvl="2">
      <w:start w:val="1"/>
      <w:numFmt w:val="bullet"/>
      <w:lvlText w:val=""/>
      <w:lvlJc w:val="left"/>
      <w:pPr>
        <w:ind w:left="4302" w:hanging="360"/>
      </w:pPr>
      <w:rPr>
        <w:rFonts w:ascii="Wingdings" w:hAnsi="Wingdings" w:hint="default"/>
      </w:rPr>
    </w:lvl>
    <w:lvl w:ilvl="3">
      <w:start w:val="1"/>
      <w:numFmt w:val="bullet"/>
      <w:lvlText w:val=""/>
      <w:lvlJc w:val="left"/>
      <w:pPr>
        <w:ind w:left="5022" w:hanging="360"/>
      </w:pPr>
      <w:rPr>
        <w:rFonts w:ascii="Symbol" w:hAnsi="Symbol" w:hint="default"/>
      </w:rPr>
    </w:lvl>
    <w:lvl w:ilvl="4">
      <w:start w:val="1"/>
      <w:numFmt w:val="bullet"/>
      <w:lvlText w:val="o"/>
      <w:lvlJc w:val="left"/>
      <w:pPr>
        <w:ind w:left="5742" w:hanging="360"/>
      </w:pPr>
      <w:rPr>
        <w:rFonts w:ascii="Courier New" w:hAnsi="Courier New" w:cs="Courier New" w:hint="default"/>
      </w:rPr>
    </w:lvl>
    <w:lvl w:ilvl="5">
      <w:start w:val="1"/>
      <w:numFmt w:val="bullet"/>
      <w:lvlText w:val=""/>
      <w:lvlJc w:val="left"/>
      <w:pPr>
        <w:ind w:left="6462" w:hanging="360"/>
      </w:pPr>
      <w:rPr>
        <w:rFonts w:ascii="Wingdings" w:hAnsi="Wingdings" w:hint="default"/>
      </w:rPr>
    </w:lvl>
    <w:lvl w:ilvl="6">
      <w:start w:val="1"/>
      <w:numFmt w:val="bullet"/>
      <w:lvlText w:val=""/>
      <w:lvlJc w:val="left"/>
      <w:pPr>
        <w:ind w:left="7182" w:hanging="360"/>
      </w:pPr>
      <w:rPr>
        <w:rFonts w:ascii="Symbol" w:hAnsi="Symbol" w:hint="default"/>
      </w:rPr>
    </w:lvl>
    <w:lvl w:ilvl="7">
      <w:start w:val="1"/>
      <w:numFmt w:val="bullet"/>
      <w:lvlText w:val="o"/>
      <w:lvlJc w:val="left"/>
      <w:pPr>
        <w:ind w:left="7902" w:hanging="360"/>
      </w:pPr>
      <w:rPr>
        <w:rFonts w:ascii="Courier New" w:hAnsi="Courier New" w:cs="Courier New" w:hint="default"/>
      </w:rPr>
    </w:lvl>
    <w:lvl w:ilvl="8">
      <w:start w:val="1"/>
      <w:numFmt w:val="bullet"/>
      <w:lvlText w:val=""/>
      <w:lvlJc w:val="left"/>
      <w:pPr>
        <w:ind w:left="8622" w:hanging="360"/>
      </w:pPr>
      <w:rPr>
        <w:rFonts w:ascii="Wingdings" w:hAnsi="Wingdings" w:hint="default"/>
      </w:rPr>
    </w:lvl>
  </w:abstractNum>
  <w:abstractNum w:abstractNumId="11">
    <w:nsid w:val="3B056324"/>
    <w:multiLevelType w:val="multilevel"/>
    <w:tmpl w:val="3B056324"/>
    <w:lvl w:ilvl="0">
      <w:start w:val="1"/>
      <w:numFmt w:val="bullet"/>
      <w:lvlText w:val=""/>
      <w:lvlJc w:val="left"/>
      <w:pPr>
        <w:ind w:left="1816" w:hanging="360"/>
      </w:pPr>
      <w:rPr>
        <w:rFonts w:ascii="Wingdings" w:hAnsi="Wingdings" w:hint="default"/>
      </w:rPr>
    </w:lvl>
    <w:lvl w:ilvl="1">
      <w:start w:val="1"/>
      <w:numFmt w:val="bullet"/>
      <w:lvlText w:val="o"/>
      <w:lvlJc w:val="left"/>
      <w:pPr>
        <w:ind w:left="2536" w:hanging="360"/>
      </w:pPr>
      <w:rPr>
        <w:rFonts w:ascii="Courier New" w:hAnsi="Courier New" w:cs="Courier New" w:hint="default"/>
      </w:rPr>
    </w:lvl>
    <w:lvl w:ilvl="2">
      <w:start w:val="1"/>
      <w:numFmt w:val="bullet"/>
      <w:lvlText w:val=""/>
      <w:lvlJc w:val="left"/>
      <w:pPr>
        <w:ind w:left="3256" w:hanging="360"/>
      </w:pPr>
      <w:rPr>
        <w:rFonts w:ascii="Wingdings" w:hAnsi="Wingdings" w:hint="default"/>
      </w:rPr>
    </w:lvl>
    <w:lvl w:ilvl="3">
      <w:start w:val="1"/>
      <w:numFmt w:val="bullet"/>
      <w:lvlText w:val=""/>
      <w:lvlJc w:val="left"/>
      <w:pPr>
        <w:ind w:left="3976" w:hanging="360"/>
      </w:pPr>
      <w:rPr>
        <w:rFonts w:ascii="Symbol" w:hAnsi="Symbol" w:hint="default"/>
      </w:rPr>
    </w:lvl>
    <w:lvl w:ilvl="4">
      <w:start w:val="1"/>
      <w:numFmt w:val="bullet"/>
      <w:lvlText w:val="o"/>
      <w:lvlJc w:val="left"/>
      <w:pPr>
        <w:ind w:left="4696" w:hanging="360"/>
      </w:pPr>
      <w:rPr>
        <w:rFonts w:ascii="Courier New" w:hAnsi="Courier New" w:cs="Courier New" w:hint="default"/>
      </w:rPr>
    </w:lvl>
    <w:lvl w:ilvl="5">
      <w:start w:val="1"/>
      <w:numFmt w:val="bullet"/>
      <w:lvlText w:val=""/>
      <w:lvlJc w:val="left"/>
      <w:pPr>
        <w:ind w:left="5416" w:hanging="360"/>
      </w:pPr>
      <w:rPr>
        <w:rFonts w:ascii="Wingdings" w:hAnsi="Wingdings" w:hint="default"/>
      </w:rPr>
    </w:lvl>
    <w:lvl w:ilvl="6">
      <w:start w:val="1"/>
      <w:numFmt w:val="bullet"/>
      <w:lvlText w:val=""/>
      <w:lvlJc w:val="left"/>
      <w:pPr>
        <w:ind w:left="6136" w:hanging="360"/>
      </w:pPr>
      <w:rPr>
        <w:rFonts w:ascii="Symbol" w:hAnsi="Symbol" w:hint="default"/>
      </w:rPr>
    </w:lvl>
    <w:lvl w:ilvl="7">
      <w:start w:val="1"/>
      <w:numFmt w:val="bullet"/>
      <w:lvlText w:val="o"/>
      <w:lvlJc w:val="left"/>
      <w:pPr>
        <w:ind w:left="6856" w:hanging="360"/>
      </w:pPr>
      <w:rPr>
        <w:rFonts w:ascii="Courier New" w:hAnsi="Courier New" w:cs="Courier New" w:hint="default"/>
      </w:rPr>
    </w:lvl>
    <w:lvl w:ilvl="8">
      <w:start w:val="1"/>
      <w:numFmt w:val="bullet"/>
      <w:lvlText w:val=""/>
      <w:lvlJc w:val="left"/>
      <w:pPr>
        <w:ind w:left="7576" w:hanging="360"/>
      </w:pPr>
      <w:rPr>
        <w:rFonts w:ascii="Wingdings" w:hAnsi="Wingdings" w:hint="default"/>
      </w:rPr>
    </w:lvl>
  </w:abstractNum>
  <w:abstractNum w:abstractNumId="12">
    <w:nsid w:val="4CD123D8"/>
    <w:multiLevelType w:val="hybridMultilevel"/>
    <w:tmpl w:val="65F0421E"/>
    <w:lvl w:ilvl="0" w:tplc="BA4477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2876B0"/>
    <w:multiLevelType w:val="multilevel"/>
    <w:tmpl w:val="4F287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21E02E2"/>
    <w:multiLevelType w:val="multilevel"/>
    <w:tmpl w:val="521E02E2"/>
    <w:lvl w:ilvl="0">
      <w:start w:val="1"/>
      <w:numFmt w:val="bullet"/>
      <w:lvlText w:val=""/>
      <w:lvlJc w:val="left"/>
      <w:pPr>
        <w:ind w:left="1166" w:hanging="360"/>
      </w:pPr>
      <w:rPr>
        <w:rFonts w:ascii="Wingdings" w:hAnsi="Wingdings" w:hint="default"/>
      </w:rPr>
    </w:lvl>
    <w:lvl w:ilvl="1">
      <w:start w:val="1"/>
      <w:numFmt w:val="bullet"/>
      <w:lvlText w:val="o"/>
      <w:lvlJc w:val="left"/>
      <w:pPr>
        <w:ind w:left="1886" w:hanging="360"/>
      </w:pPr>
      <w:rPr>
        <w:rFonts w:ascii="Courier New" w:hAnsi="Courier New" w:cs="Courier New" w:hint="default"/>
      </w:rPr>
    </w:lvl>
    <w:lvl w:ilvl="2">
      <w:start w:val="1"/>
      <w:numFmt w:val="bullet"/>
      <w:lvlText w:val=""/>
      <w:lvlJc w:val="left"/>
      <w:pPr>
        <w:ind w:left="2606" w:hanging="360"/>
      </w:pPr>
      <w:rPr>
        <w:rFonts w:ascii="Wingdings" w:hAnsi="Wingdings" w:hint="default"/>
      </w:rPr>
    </w:lvl>
    <w:lvl w:ilvl="3">
      <w:start w:val="1"/>
      <w:numFmt w:val="bullet"/>
      <w:lvlText w:val=""/>
      <w:lvlJc w:val="left"/>
      <w:pPr>
        <w:ind w:left="3326" w:hanging="360"/>
      </w:pPr>
      <w:rPr>
        <w:rFonts w:ascii="Symbol" w:hAnsi="Symbol" w:hint="default"/>
      </w:rPr>
    </w:lvl>
    <w:lvl w:ilvl="4">
      <w:start w:val="1"/>
      <w:numFmt w:val="bullet"/>
      <w:lvlText w:val="o"/>
      <w:lvlJc w:val="left"/>
      <w:pPr>
        <w:ind w:left="4046" w:hanging="360"/>
      </w:pPr>
      <w:rPr>
        <w:rFonts w:ascii="Courier New" w:hAnsi="Courier New" w:cs="Courier New" w:hint="default"/>
      </w:rPr>
    </w:lvl>
    <w:lvl w:ilvl="5">
      <w:start w:val="1"/>
      <w:numFmt w:val="bullet"/>
      <w:lvlText w:val=""/>
      <w:lvlJc w:val="left"/>
      <w:pPr>
        <w:ind w:left="4766" w:hanging="360"/>
      </w:pPr>
      <w:rPr>
        <w:rFonts w:ascii="Wingdings" w:hAnsi="Wingdings" w:hint="default"/>
      </w:rPr>
    </w:lvl>
    <w:lvl w:ilvl="6">
      <w:start w:val="1"/>
      <w:numFmt w:val="bullet"/>
      <w:lvlText w:val=""/>
      <w:lvlJc w:val="left"/>
      <w:pPr>
        <w:ind w:left="5486" w:hanging="360"/>
      </w:pPr>
      <w:rPr>
        <w:rFonts w:ascii="Symbol" w:hAnsi="Symbol" w:hint="default"/>
      </w:rPr>
    </w:lvl>
    <w:lvl w:ilvl="7">
      <w:start w:val="1"/>
      <w:numFmt w:val="bullet"/>
      <w:lvlText w:val="o"/>
      <w:lvlJc w:val="left"/>
      <w:pPr>
        <w:ind w:left="6206" w:hanging="360"/>
      </w:pPr>
      <w:rPr>
        <w:rFonts w:ascii="Courier New" w:hAnsi="Courier New" w:cs="Courier New" w:hint="default"/>
      </w:rPr>
    </w:lvl>
    <w:lvl w:ilvl="8">
      <w:start w:val="1"/>
      <w:numFmt w:val="bullet"/>
      <w:lvlText w:val=""/>
      <w:lvlJc w:val="left"/>
      <w:pPr>
        <w:ind w:left="6926" w:hanging="360"/>
      </w:pPr>
      <w:rPr>
        <w:rFonts w:ascii="Wingdings" w:hAnsi="Wingdings" w:hint="default"/>
      </w:rPr>
    </w:lvl>
  </w:abstractNum>
  <w:abstractNum w:abstractNumId="15">
    <w:nsid w:val="53900D97"/>
    <w:multiLevelType w:val="multilevel"/>
    <w:tmpl w:val="53900D97"/>
    <w:lvl w:ilvl="0">
      <w:start w:val="1"/>
      <w:numFmt w:val="bullet"/>
      <w:lvlText w:val=""/>
      <w:lvlJc w:val="left"/>
      <w:pPr>
        <w:ind w:left="2569" w:hanging="360"/>
      </w:pPr>
      <w:rPr>
        <w:rFonts w:ascii="Wingdings" w:hAnsi="Wingdings" w:hint="default"/>
      </w:rPr>
    </w:lvl>
    <w:lvl w:ilvl="1">
      <w:start w:val="1"/>
      <w:numFmt w:val="bullet"/>
      <w:lvlText w:val="o"/>
      <w:lvlJc w:val="left"/>
      <w:pPr>
        <w:ind w:left="3289" w:hanging="360"/>
      </w:pPr>
      <w:rPr>
        <w:rFonts w:ascii="Courier New" w:hAnsi="Courier New" w:cs="Courier New" w:hint="default"/>
      </w:rPr>
    </w:lvl>
    <w:lvl w:ilvl="2">
      <w:start w:val="1"/>
      <w:numFmt w:val="bullet"/>
      <w:lvlText w:val=""/>
      <w:lvlJc w:val="left"/>
      <w:pPr>
        <w:ind w:left="4009" w:hanging="360"/>
      </w:pPr>
      <w:rPr>
        <w:rFonts w:ascii="Wingdings" w:hAnsi="Wingdings" w:hint="default"/>
      </w:rPr>
    </w:lvl>
    <w:lvl w:ilvl="3">
      <w:start w:val="1"/>
      <w:numFmt w:val="bullet"/>
      <w:lvlText w:val=""/>
      <w:lvlJc w:val="left"/>
      <w:pPr>
        <w:ind w:left="4729" w:hanging="360"/>
      </w:pPr>
      <w:rPr>
        <w:rFonts w:ascii="Symbol" w:hAnsi="Symbol" w:hint="default"/>
      </w:rPr>
    </w:lvl>
    <w:lvl w:ilvl="4">
      <w:start w:val="1"/>
      <w:numFmt w:val="bullet"/>
      <w:lvlText w:val="o"/>
      <w:lvlJc w:val="left"/>
      <w:pPr>
        <w:ind w:left="5449" w:hanging="360"/>
      </w:pPr>
      <w:rPr>
        <w:rFonts w:ascii="Courier New" w:hAnsi="Courier New" w:cs="Courier New" w:hint="default"/>
      </w:rPr>
    </w:lvl>
    <w:lvl w:ilvl="5">
      <w:start w:val="1"/>
      <w:numFmt w:val="bullet"/>
      <w:lvlText w:val=""/>
      <w:lvlJc w:val="left"/>
      <w:pPr>
        <w:ind w:left="6169" w:hanging="360"/>
      </w:pPr>
      <w:rPr>
        <w:rFonts w:ascii="Wingdings" w:hAnsi="Wingdings" w:hint="default"/>
      </w:rPr>
    </w:lvl>
    <w:lvl w:ilvl="6">
      <w:start w:val="1"/>
      <w:numFmt w:val="bullet"/>
      <w:lvlText w:val=""/>
      <w:lvlJc w:val="left"/>
      <w:pPr>
        <w:ind w:left="6889" w:hanging="360"/>
      </w:pPr>
      <w:rPr>
        <w:rFonts w:ascii="Symbol" w:hAnsi="Symbol" w:hint="default"/>
      </w:rPr>
    </w:lvl>
    <w:lvl w:ilvl="7">
      <w:start w:val="1"/>
      <w:numFmt w:val="bullet"/>
      <w:lvlText w:val="o"/>
      <w:lvlJc w:val="left"/>
      <w:pPr>
        <w:ind w:left="7609" w:hanging="360"/>
      </w:pPr>
      <w:rPr>
        <w:rFonts w:ascii="Courier New" w:hAnsi="Courier New" w:cs="Courier New" w:hint="default"/>
      </w:rPr>
    </w:lvl>
    <w:lvl w:ilvl="8">
      <w:start w:val="1"/>
      <w:numFmt w:val="bullet"/>
      <w:lvlText w:val=""/>
      <w:lvlJc w:val="left"/>
      <w:pPr>
        <w:ind w:left="8329" w:hanging="360"/>
      </w:pPr>
      <w:rPr>
        <w:rFonts w:ascii="Wingdings" w:hAnsi="Wingdings" w:hint="default"/>
      </w:rPr>
    </w:lvl>
  </w:abstractNum>
  <w:abstractNum w:abstractNumId="16">
    <w:nsid w:val="701E6F21"/>
    <w:multiLevelType w:val="multilevel"/>
    <w:tmpl w:val="701E6F21"/>
    <w:lvl w:ilvl="0">
      <w:start w:val="1"/>
      <w:numFmt w:val="bullet"/>
      <w:lvlText w:val=""/>
      <w:lvlJc w:val="left"/>
      <w:pPr>
        <w:ind w:left="2065" w:hanging="360"/>
      </w:pPr>
      <w:rPr>
        <w:rFonts w:ascii="Wingdings" w:hAnsi="Wingdings" w:hint="default"/>
      </w:rPr>
    </w:lvl>
    <w:lvl w:ilvl="1">
      <w:start w:val="1"/>
      <w:numFmt w:val="bullet"/>
      <w:lvlText w:val="o"/>
      <w:lvlJc w:val="left"/>
      <w:pPr>
        <w:ind w:left="2785" w:hanging="360"/>
      </w:pPr>
      <w:rPr>
        <w:rFonts w:ascii="Courier New" w:hAnsi="Courier New" w:cs="Courier New" w:hint="default"/>
      </w:rPr>
    </w:lvl>
    <w:lvl w:ilvl="2">
      <w:start w:val="1"/>
      <w:numFmt w:val="bullet"/>
      <w:lvlText w:val=""/>
      <w:lvlJc w:val="left"/>
      <w:pPr>
        <w:ind w:left="3505" w:hanging="360"/>
      </w:pPr>
      <w:rPr>
        <w:rFonts w:ascii="Wingdings" w:hAnsi="Wingdings" w:hint="default"/>
      </w:rPr>
    </w:lvl>
    <w:lvl w:ilvl="3">
      <w:start w:val="1"/>
      <w:numFmt w:val="bullet"/>
      <w:lvlText w:val=""/>
      <w:lvlJc w:val="left"/>
      <w:pPr>
        <w:ind w:left="4225" w:hanging="360"/>
      </w:pPr>
      <w:rPr>
        <w:rFonts w:ascii="Symbol" w:hAnsi="Symbol" w:hint="default"/>
      </w:rPr>
    </w:lvl>
    <w:lvl w:ilvl="4">
      <w:start w:val="1"/>
      <w:numFmt w:val="bullet"/>
      <w:lvlText w:val="o"/>
      <w:lvlJc w:val="left"/>
      <w:pPr>
        <w:ind w:left="4945" w:hanging="360"/>
      </w:pPr>
      <w:rPr>
        <w:rFonts w:ascii="Courier New" w:hAnsi="Courier New" w:cs="Courier New" w:hint="default"/>
      </w:rPr>
    </w:lvl>
    <w:lvl w:ilvl="5">
      <w:start w:val="1"/>
      <w:numFmt w:val="bullet"/>
      <w:lvlText w:val=""/>
      <w:lvlJc w:val="left"/>
      <w:pPr>
        <w:ind w:left="5665" w:hanging="360"/>
      </w:pPr>
      <w:rPr>
        <w:rFonts w:ascii="Wingdings" w:hAnsi="Wingdings" w:hint="default"/>
      </w:rPr>
    </w:lvl>
    <w:lvl w:ilvl="6">
      <w:start w:val="1"/>
      <w:numFmt w:val="bullet"/>
      <w:lvlText w:val=""/>
      <w:lvlJc w:val="left"/>
      <w:pPr>
        <w:ind w:left="6385" w:hanging="360"/>
      </w:pPr>
      <w:rPr>
        <w:rFonts w:ascii="Symbol" w:hAnsi="Symbol" w:hint="default"/>
      </w:rPr>
    </w:lvl>
    <w:lvl w:ilvl="7">
      <w:start w:val="1"/>
      <w:numFmt w:val="bullet"/>
      <w:lvlText w:val="o"/>
      <w:lvlJc w:val="left"/>
      <w:pPr>
        <w:ind w:left="7105" w:hanging="360"/>
      </w:pPr>
      <w:rPr>
        <w:rFonts w:ascii="Courier New" w:hAnsi="Courier New" w:cs="Courier New" w:hint="default"/>
      </w:rPr>
    </w:lvl>
    <w:lvl w:ilvl="8">
      <w:start w:val="1"/>
      <w:numFmt w:val="bullet"/>
      <w:lvlText w:val=""/>
      <w:lvlJc w:val="left"/>
      <w:pPr>
        <w:ind w:left="7825" w:hanging="360"/>
      </w:pPr>
      <w:rPr>
        <w:rFonts w:ascii="Wingdings" w:hAnsi="Wingdings" w:hint="default"/>
      </w:rPr>
    </w:lvl>
  </w:abstractNum>
  <w:abstractNum w:abstractNumId="17">
    <w:nsid w:val="7764C6A9"/>
    <w:multiLevelType w:val="singleLevel"/>
    <w:tmpl w:val="7764C6A9"/>
    <w:lvl w:ilvl="0">
      <w:start w:val="1"/>
      <w:numFmt w:val="bullet"/>
      <w:lvlText w:val=""/>
      <w:lvlJc w:val="left"/>
      <w:pPr>
        <w:tabs>
          <w:tab w:val="left" w:pos="420"/>
        </w:tabs>
        <w:ind w:left="420" w:hanging="420"/>
      </w:pPr>
      <w:rPr>
        <w:rFonts w:ascii="Wingdings" w:hAnsi="Wingdings" w:hint="default"/>
      </w:rPr>
    </w:lvl>
  </w:abstractNum>
  <w:num w:numId="1">
    <w:abstractNumId w:val="5"/>
  </w:num>
  <w:num w:numId="2">
    <w:abstractNumId w:val="10"/>
  </w:num>
  <w:num w:numId="3">
    <w:abstractNumId w:val="4"/>
  </w:num>
  <w:num w:numId="4">
    <w:abstractNumId w:val="2"/>
  </w:num>
  <w:num w:numId="5">
    <w:abstractNumId w:val="11"/>
  </w:num>
  <w:num w:numId="6">
    <w:abstractNumId w:val="14"/>
  </w:num>
  <w:num w:numId="7">
    <w:abstractNumId w:val="16"/>
  </w:num>
  <w:num w:numId="8">
    <w:abstractNumId w:val="0"/>
  </w:num>
  <w:num w:numId="9">
    <w:abstractNumId w:val="15"/>
  </w:num>
  <w:num w:numId="10">
    <w:abstractNumId w:val="17"/>
  </w:num>
  <w:num w:numId="11">
    <w:abstractNumId w:val="7"/>
  </w:num>
  <w:num w:numId="12">
    <w:abstractNumId w:val="9"/>
  </w:num>
  <w:num w:numId="13">
    <w:abstractNumId w:val="13"/>
  </w:num>
  <w:num w:numId="14">
    <w:abstractNumId w:val="1"/>
  </w:num>
  <w:num w:numId="15">
    <w:abstractNumId w:val="3"/>
  </w:num>
  <w:num w:numId="16">
    <w:abstractNumId w:val="12"/>
  </w:num>
  <w:num w:numId="17">
    <w:abstractNumId w:val="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EE0DBE"/>
    <w:rsid w:val="0000605E"/>
    <w:rsid w:val="00025434"/>
    <w:rsid w:val="00026253"/>
    <w:rsid w:val="0003181E"/>
    <w:rsid w:val="00032DA4"/>
    <w:rsid w:val="00040BFE"/>
    <w:rsid w:val="00053EC4"/>
    <w:rsid w:val="00057A2A"/>
    <w:rsid w:val="00075900"/>
    <w:rsid w:val="000A5CA9"/>
    <w:rsid w:val="000B6B7C"/>
    <w:rsid w:val="000D2842"/>
    <w:rsid w:val="000E01A7"/>
    <w:rsid w:val="000F02EF"/>
    <w:rsid w:val="00101FE3"/>
    <w:rsid w:val="001119B3"/>
    <w:rsid w:val="00111A8A"/>
    <w:rsid w:val="0011342A"/>
    <w:rsid w:val="00117538"/>
    <w:rsid w:val="00117BB7"/>
    <w:rsid w:val="001204BC"/>
    <w:rsid w:val="00124C31"/>
    <w:rsid w:val="00124DEF"/>
    <w:rsid w:val="00133B54"/>
    <w:rsid w:val="00145996"/>
    <w:rsid w:val="00154D19"/>
    <w:rsid w:val="00157E06"/>
    <w:rsid w:val="00165C61"/>
    <w:rsid w:val="00166464"/>
    <w:rsid w:val="001749B4"/>
    <w:rsid w:val="0018218A"/>
    <w:rsid w:val="001A11D2"/>
    <w:rsid w:val="001A1649"/>
    <w:rsid w:val="001B415A"/>
    <w:rsid w:val="001D2AEE"/>
    <w:rsid w:val="001D4C26"/>
    <w:rsid w:val="001D61BF"/>
    <w:rsid w:val="001E5C33"/>
    <w:rsid w:val="001E61CB"/>
    <w:rsid w:val="002006E8"/>
    <w:rsid w:val="002013A0"/>
    <w:rsid w:val="00206E37"/>
    <w:rsid w:val="00233CB6"/>
    <w:rsid w:val="00235DC5"/>
    <w:rsid w:val="0023602C"/>
    <w:rsid w:val="002427C2"/>
    <w:rsid w:val="00243DDF"/>
    <w:rsid w:val="0024623B"/>
    <w:rsid w:val="002502BC"/>
    <w:rsid w:val="00251FBC"/>
    <w:rsid w:val="00253528"/>
    <w:rsid w:val="002644F8"/>
    <w:rsid w:val="00284356"/>
    <w:rsid w:val="00294E10"/>
    <w:rsid w:val="002A742D"/>
    <w:rsid w:val="002C2DBE"/>
    <w:rsid w:val="002D1491"/>
    <w:rsid w:val="002D4061"/>
    <w:rsid w:val="002D47A4"/>
    <w:rsid w:val="002E7019"/>
    <w:rsid w:val="00302A3E"/>
    <w:rsid w:val="0030716D"/>
    <w:rsid w:val="00316709"/>
    <w:rsid w:val="00320153"/>
    <w:rsid w:val="0033074C"/>
    <w:rsid w:val="00333E08"/>
    <w:rsid w:val="00341EF4"/>
    <w:rsid w:val="003531AF"/>
    <w:rsid w:val="00363550"/>
    <w:rsid w:val="003714A1"/>
    <w:rsid w:val="003A1161"/>
    <w:rsid w:val="003A56AF"/>
    <w:rsid w:val="003A66BF"/>
    <w:rsid w:val="003B2B9C"/>
    <w:rsid w:val="003C1B34"/>
    <w:rsid w:val="003C4CCE"/>
    <w:rsid w:val="003E08DE"/>
    <w:rsid w:val="003E0DD4"/>
    <w:rsid w:val="003E21BC"/>
    <w:rsid w:val="003E315F"/>
    <w:rsid w:val="003E336D"/>
    <w:rsid w:val="003F0C52"/>
    <w:rsid w:val="003F70AA"/>
    <w:rsid w:val="00400CCA"/>
    <w:rsid w:val="004014E7"/>
    <w:rsid w:val="00401DF2"/>
    <w:rsid w:val="004053F3"/>
    <w:rsid w:val="004101A9"/>
    <w:rsid w:val="00413518"/>
    <w:rsid w:val="00440BC2"/>
    <w:rsid w:val="004428D5"/>
    <w:rsid w:val="00450513"/>
    <w:rsid w:val="0048037B"/>
    <w:rsid w:val="0048499A"/>
    <w:rsid w:val="0048721E"/>
    <w:rsid w:val="004A273B"/>
    <w:rsid w:val="004A5318"/>
    <w:rsid w:val="004B7CC1"/>
    <w:rsid w:val="004C1DD6"/>
    <w:rsid w:val="004D0306"/>
    <w:rsid w:val="004D0B06"/>
    <w:rsid w:val="004E1EA7"/>
    <w:rsid w:val="004F2BF2"/>
    <w:rsid w:val="00501111"/>
    <w:rsid w:val="00514CEF"/>
    <w:rsid w:val="005154E1"/>
    <w:rsid w:val="00515BBA"/>
    <w:rsid w:val="00515D4F"/>
    <w:rsid w:val="00532104"/>
    <w:rsid w:val="00533789"/>
    <w:rsid w:val="00534462"/>
    <w:rsid w:val="00545AB4"/>
    <w:rsid w:val="0055236F"/>
    <w:rsid w:val="005539BC"/>
    <w:rsid w:val="00584DCE"/>
    <w:rsid w:val="00587B6F"/>
    <w:rsid w:val="005972C8"/>
    <w:rsid w:val="005A1EE3"/>
    <w:rsid w:val="005A2215"/>
    <w:rsid w:val="005A656D"/>
    <w:rsid w:val="005B33DE"/>
    <w:rsid w:val="005B573C"/>
    <w:rsid w:val="005C2604"/>
    <w:rsid w:val="005C6CFC"/>
    <w:rsid w:val="005D5653"/>
    <w:rsid w:val="005E51D9"/>
    <w:rsid w:val="005E5D83"/>
    <w:rsid w:val="005F63E7"/>
    <w:rsid w:val="005F69DC"/>
    <w:rsid w:val="00607A16"/>
    <w:rsid w:val="006125AC"/>
    <w:rsid w:val="00613895"/>
    <w:rsid w:val="006171C3"/>
    <w:rsid w:val="00625B3A"/>
    <w:rsid w:val="00641332"/>
    <w:rsid w:val="006556D1"/>
    <w:rsid w:val="006566E5"/>
    <w:rsid w:val="00662373"/>
    <w:rsid w:val="00663696"/>
    <w:rsid w:val="006A67A9"/>
    <w:rsid w:val="006A7BAA"/>
    <w:rsid w:val="006B054F"/>
    <w:rsid w:val="006B279A"/>
    <w:rsid w:val="006B468A"/>
    <w:rsid w:val="006B72C8"/>
    <w:rsid w:val="006B72DB"/>
    <w:rsid w:val="006C3BBE"/>
    <w:rsid w:val="006D26D6"/>
    <w:rsid w:val="006D73BD"/>
    <w:rsid w:val="006F5E51"/>
    <w:rsid w:val="00714573"/>
    <w:rsid w:val="007165D1"/>
    <w:rsid w:val="007175B7"/>
    <w:rsid w:val="00732DD6"/>
    <w:rsid w:val="0074605B"/>
    <w:rsid w:val="00752C04"/>
    <w:rsid w:val="00781443"/>
    <w:rsid w:val="007848D7"/>
    <w:rsid w:val="00790FC6"/>
    <w:rsid w:val="007A2072"/>
    <w:rsid w:val="007A2609"/>
    <w:rsid w:val="007A40B6"/>
    <w:rsid w:val="007A671A"/>
    <w:rsid w:val="007B2CEE"/>
    <w:rsid w:val="007B6620"/>
    <w:rsid w:val="007D5013"/>
    <w:rsid w:val="007D5C35"/>
    <w:rsid w:val="007F66CC"/>
    <w:rsid w:val="00811263"/>
    <w:rsid w:val="00817262"/>
    <w:rsid w:val="00836F1A"/>
    <w:rsid w:val="00864A08"/>
    <w:rsid w:val="0087227C"/>
    <w:rsid w:val="00873EF9"/>
    <w:rsid w:val="00874041"/>
    <w:rsid w:val="008B0FDF"/>
    <w:rsid w:val="008B74B0"/>
    <w:rsid w:val="008D1914"/>
    <w:rsid w:val="00916BF6"/>
    <w:rsid w:val="00925C13"/>
    <w:rsid w:val="00926516"/>
    <w:rsid w:val="00934419"/>
    <w:rsid w:val="009528C3"/>
    <w:rsid w:val="00964C46"/>
    <w:rsid w:val="00974A9F"/>
    <w:rsid w:val="00987E48"/>
    <w:rsid w:val="00991798"/>
    <w:rsid w:val="00993333"/>
    <w:rsid w:val="00993FCF"/>
    <w:rsid w:val="00994E84"/>
    <w:rsid w:val="009956BD"/>
    <w:rsid w:val="009A7B77"/>
    <w:rsid w:val="009B2AA7"/>
    <w:rsid w:val="009B6A75"/>
    <w:rsid w:val="009C5B6E"/>
    <w:rsid w:val="009D4528"/>
    <w:rsid w:val="00A033B3"/>
    <w:rsid w:val="00A2111E"/>
    <w:rsid w:val="00A22971"/>
    <w:rsid w:val="00A35D15"/>
    <w:rsid w:val="00A36A9B"/>
    <w:rsid w:val="00A409AA"/>
    <w:rsid w:val="00A41981"/>
    <w:rsid w:val="00A435BE"/>
    <w:rsid w:val="00A44990"/>
    <w:rsid w:val="00A45D0D"/>
    <w:rsid w:val="00A46EBE"/>
    <w:rsid w:val="00A51BEC"/>
    <w:rsid w:val="00A537BF"/>
    <w:rsid w:val="00A54D44"/>
    <w:rsid w:val="00A61D4F"/>
    <w:rsid w:val="00A650F7"/>
    <w:rsid w:val="00A727A7"/>
    <w:rsid w:val="00A72D56"/>
    <w:rsid w:val="00A837D0"/>
    <w:rsid w:val="00A84F76"/>
    <w:rsid w:val="00A868D5"/>
    <w:rsid w:val="00A97787"/>
    <w:rsid w:val="00AB08FE"/>
    <w:rsid w:val="00AB4023"/>
    <w:rsid w:val="00AD60F2"/>
    <w:rsid w:val="00AE6E02"/>
    <w:rsid w:val="00AF4129"/>
    <w:rsid w:val="00B00C8F"/>
    <w:rsid w:val="00B0535F"/>
    <w:rsid w:val="00B06EAC"/>
    <w:rsid w:val="00B20EC3"/>
    <w:rsid w:val="00B303F7"/>
    <w:rsid w:val="00B36566"/>
    <w:rsid w:val="00B44961"/>
    <w:rsid w:val="00B515CE"/>
    <w:rsid w:val="00B542D2"/>
    <w:rsid w:val="00B631EE"/>
    <w:rsid w:val="00B65374"/>
    <w:rsid w:val="00B65B16"/>
    <w:rsid w:val="00B72344"/>
    <w:rsid w:val="00B72393"/>
    <w:rsid w:val="00B73EB7"/>
    <w:rsid w:val="00B83330"/>
    <w:rsid w:val="00B871BC"/>
    <w:rsid w:val="00B937DF"/>
    <w:rsid w:val="00BA0A17"/>
    <w:rsid w:val="00BA2C49"/>
    <w:rsid w:val="00BA4ADE"/>
    <w:rsid w:val="00BC4C2D"/>
    <w:rsid w:val="00BC6F46"/>
    <w:rsid w:val="00BD7FBA"/>
    <w:rsid w:val="00BE7F68"/>
    <w:rsid w:val="00BF0021"/>
    <w:rsid w:val="00BF6D38"/>
    <w:rsid w:val="00C03583"/>
    <w:rsid w:val="00C03F31"/>
    <w:rsid w:val="00C0781D"/>
    <w:rsid w:val="00C1496A"/>
    <w:rsid w:val="00C15B26"/>
    <w:rsid w:val="00C24ABA"/>
    <w:rsid w:val="00C51D73"/>
    <w:rsid w:val="00C5445F"/>
    <w:rsid w:val="00C61E8C"/>
    <w:rsid w:val="00C61FD8"/>
    <w:rsid w:val="00C75E9E"/>
    <w:rsid w:val="00C811B2"/>
    <w:rsid w:val="00C81816"/>
    <w:rsid w:val="00C82EC3"/>
    <w:rsid w:val="00C84AB5"/>
    <w:rsid w:val="00C84F13"/>
    <w:rsid w:val="00C97C9B"/>
    <w:rsid w:val="00CA3EEC"/>
    <w:rsid w:val="00CA6BF4"/>
    <w:rsid w:val="00CB378C"/>
    <w:rsid w:val="00CB389A"/>
    <w:rsid w:val="00CB39A8"/>
    <w:rsid w:val="00CB73C3"/>
    <w:rsid w:val="00CC2758"/>
    <w:rsid w:val="00CC5627"/>
    <w:rsid w:val="00CC573B"/>
    <w:rsid w:val="00CC684F"/>
    <w:rsid w:val="00CC74DA"/>
    <w:rsid w:val="00CC7982"/>
    <w:rsid w:val="00CE56B6"/>
    <w:rsid w:val="00CE56BF"/>
    <w:rsid w:val="00CF0A9E"/>
    <w:rsid w:val="00D01D85"/>
    <w:rsid w:val="00D31055"/>
    <w:rsid w:val="00D35BFD"/>
    <w:rsid w:val="00D50488"/>
    <w:rsid w:val="00D6631C"/>
    <w:rsid w:val="00D70EDA"/>
    <w:rsid w:val="00D839AC"/>
    <w:rsid w:val="00D86D93"/>
    <w:rsid w:val="00D87754"/>
    <w:rsid w:val="00D96ED5"/>
    <w:rsid w:val="00DA0711"/>
    <w:rsid w:val="00DA61AF"/>
    <w:rsid w:val="00DA7D7A"/>
    <w:rsid w:val="00DC31AD"/>
    <w:rsid w:val="00DC4C1F"/>
    <w:rsid w:val="00DD0BF4"/>
    <w:rsid w:val="00DF6CEB"/>
    <w:rsid w:val="00E004EA"/>
    <w:rsid w:val="00E01DBF"/>
    <w:rsid w:val="00E03379"/>
    <w:rsid w:val="00E0395E"/>
    <w:rsid w:val="00E12B03"/>
    <w:rsid w:val="00E267DB"/>
    <w:rsid w:val="00E26AC4"/>
    <w:rsid w:val="00E31B1D"/>
    <w:rsid w:val="00E40FAB"/>
    <w:rsid w:val="00E414C4"/>
    <w:rsid w:val="00E42923"/>
    <w:rsid w:val="00E535BA"/>
    <w:rsid w:val="00E5682C"/>
    <w:rsid w:val="00E75FFE"/>
    <w:rsid w:val="00E921F3"/>
    <w:rsid w:val="00E938AC"/>
    <w:rsid w:val="00EA2B53"/>
    <w:rsid w:val="00EA3F10"/>
    <w:rsid w:val="00EB19E1"/>
    <w:rsid w:val="00EB1E6C"/>
    <w:rsid w:val="00EB51E3"/>
    <w:rsid w:val="00EB6F40"/>
    <w:rsid w:val="00EC244E"/>
    <w:rsid w:val="00EE0DBE"/>
    <w:rsid w:val="00EE41EC"/>
    <w:rsid w:val="00EF0C20"/>
    <w:rsid w:val="00F02890"/>
    <w:rsid w:val="00F10BF5"/>
    <w:rsid w:val="00F1513E"/>
    <w:rsid w:val="00F31C0F"/>
    <w:rsid w:val="00F34248"/>
    <w:rsid w:val="00F52A99"/>
    <w:rsid w:val="00F54DF4"/>
    <w:rsid w:val="00F65492"/>
    <w:rsid w:val="00F72610"/>
    <w:rsid w:val="00F82FB7"/>
    <w:rsid w:val="00F9656C"/>
    <w:rsid w:val="00F96E1E"/>
    <w:rsid w:val="00FC2216"/>
    <w:rsid w:val="00FD5995"/>
    <w:rsid w:val="00FD71BD"/>
    <w:rsid w:val="00FE12E0"/>
    <w:rsid w:val="00FF0EB8"/>
    <w:rsid w:val="04D62C2E"/>
    <w:rsid w:val="210229DE"/>
    <w:rsid w:val="41FA48F9"/>
    <w:rsid w:val="626517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26"/>
        <o:r id="V:Rule5" type="connector" idref="#_x0000_s102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D85"/>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01D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1D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1D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1D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01D85"/>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unhideWhenUsed/>
    <w:qFormat/>
    <w:rsid w:val="00D01D85"/>
    <w:pPr>
      <w:keepNext/>
      <w:keepLines/>
      <w:spacing w:before="240" w:after="64" w:line="320" w:lineRule="auto"/>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01D85"/>
    <w:pPr>
      <w:spacing w:after="0" w:line="240" w:lineRule="auto"/>
    </w:pPr>
    <w:rPr>
      <w:rFonts w:ascii="Tahoma" w:hAnsi="Tahoma" w:cs="Tahoma"/>
      <w:sz w:val="16"/>
      <w:szCs w:val="16"/>
    </w:rPr>
  </w:style>
  <w:style w:type="paragraph" w:styleId="Title">
    <w:name w:val="Title"/>
    <w:basedOn w:val="Normal"/>
    <w:next w:val="Normal"/>
    <w:link w:val="TitleChar"/>
    <w:uiPriority w:val="10"/>
    <w:qFormat/>
    <w:rsid w:val="00D01D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qFormat/>
    <w:rsid w:val="00D01D8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qFormat/>
    <w:rsid w:val="00D01D8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01D85"/>
    <w:pPr>
      <w:ind w:left="720"/>
      <w:contextualSpacing/>
    </w:pPr>
  </w:style>
  <w:style w:type="character" w:customStyle="1" w:styleId="Heading2Char">
    <w:name w:val="Heading 2 Char"/>
    <w:basedOn w:val="DefaultParagraphFont"/>
    <w:link w:val="Heading2"/>
    <w:uiPriority w:val="9"/>
    <w:rsid w:val="00D01D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D01D8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sid w:val="00D01D85"/>
    <w:rPr>
      <w:rFonts w:asciiTheme="majorHAnsi" w:eastAsiaTheme="majorEastAsia" w:hAnsiTheme="majorHAnsi" w:cstheme="majorBidi"/>
      <w:b/>
      <w:bCs/>
      <w:i/>
      <w:iCs/>
      <w:color w:val="4F81BD" w:themeColor="accent1"/>
    </w:rPr>
  </w:style>
  <w:style w:type="character" w:customStyle="1" w:styleId="BalloonTextChar">
    <w:name w:val="Balloon Text Char"/>
    <w:basedOn w:val="DefaultParagraphFont"/>
    <w:link w:val="BalloonText"/>
    <w:uiPriority w:val="99"/>
    <w:semiHidden/>
    <w:qFormat/>
    <w:rsid w:val="00D01D85"/>
    <w:rPr>
      <w:rFonts w:ascii="Tahoma" w:hAnsi="Tahoma" w:cs="Tahoma"/>
      <w:sz w:val="16"/>
      <w:szCs w:val="16"/>
    </w:rPr>
  </w:style>
  <w:style w:type="character" w:customStyle="1" w:styleId="Heading5Char">
    <w:name w:val="Heading 5 Char"/>
    <w:basedOn w:val="DefaultParagraphFont"/>
    <w:link w:val="Heading5"/>
    <w:uiPriority w:val="9"/>
    <w:rsid w:val="00D01D85"/>
    <w:rPr>
      <w:rFonts w:asciiTheme="majorHAnsi" w:eastAsiaTheme="majorEastAsia" w:hAnsiTheme="majorHAnsi" w:cstheme="majorBidi"/>
      <w:color w:val="244061" w:themeColor="accent1" w:themeShade="80"/>
    </w:rPr>
  </w:style>
  <w:style w:type="character" w:customStyle="1" w:styleId="Heading6Char">
    <w:name w:val="Heading 6 Char"/>
    <w:link w:val="Heading6"/>
    <w:rsid w:val="00D01D85"/>
    <w:rPr>
      <w:b/>
      <w:bCs/>
      <w:sz w:val="24"/>
      <w:szCs w:val="24"/>
    </w:rPr>
  </w:style>
  <w:style w:type="character" w:customStyle="1" w:styleId="ref-journal">
    <w:name w:val="ref-journal"/>
    <w:basedOn w:val="DefaultParagraphFont"/>
    <w:rsid w:val="005E51D9"/>
  </w:style>
  <w:style w:type="character" w:customStyle="1" w:styleId="ref-vol">
    <w:name w:val="ref-vol"/>
    <w:basedOn w:val="DefaultParagraphFont"/>
    <w:rsid w:val="005E51D9"/>
  </w:style>
  <w:style w:type="character" w:styleId="Emphasis">
    <w:name w:val="Emphasis"/>
    <w:basedOn w:val="DefaultParagraphFont"/>
    <w:uiPriority w:val="20"/>
    <w:qFormat/>
    <w:rsid w:val="00E414C4"/>
    <w:rPr>
      <w:i/>
      <w:iCs/>
    </w:rPr>
  </w:style>
  <w:style w:type="character" w:styleId="Hyperlink">
    <w:name w:val="Hyperlink"/>
    <w:basedOn w:val="DefaultParagraphFont"/>
    <w:uiPriority w:val="99"/>
    <w:unhideWhenUsed/>
    <w:rsid w:val="00440BC2"/>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s://doi.org/10.3390/jcm1110278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8C2D40-E7F9-42ED-91CA-B1529F486F88}" type="doc">
      <dgm:prSet loTypeId="urn:microsoft.com/office/officeart/2005/8/layout/hProcess9" loCatId="process" qsTypeId="urn:microsoft.com/office/officeart/2005/8/quickstyle/simple3" qsCatId="simple" csTypeId="urn:microsoft.com/office/officeart/2005/8/colors/accent1_2" csCatId="accent1" phldr="1"/>
      <dgm:spPr/>
    </dgm:pt>
    <dgm:pt modelId="{D0612DE8-BF44-4DC7-AB9B-C6CB543459F0}">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Local anaesthetic</a:t>
          </a:r>
        </a:p>
      </dgm:t>
    </dgm:pt>
    <dgm:pt modelId="{41528214-CA7F-4855-9212-3F1188427FB1}" type="parTrans" cxnId="{8893A784-3CE4-495B-BB5E-19FF6BDA4A80}">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82E19C4D-2E71-42D0-B78C-D4FF142DDA73}" type="sibTrans" cxnId="{8893A784-3CE4-495B-BB5E-19FF6BDA4A80}">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88501CE1-3366-4F96-870B-0FCBB971376D}">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Binds at voltage gated Na+ channels</a:t>
          </a:r>
        </a:p>
      </dgm:t>
    </dgm:pt>
    <dgm:pt modelId="{CE5EC99F-0BBD-430F-A5DA-A6B8B15239D3}" type="parTrans" cxnId="{C1E84E7E-AD2F-4BEA-A7C9-3BF0961D7C9D}">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56DF473B-D7BC-4B28-A4EE-9F135DC3C64E}" type="sibTrans" cxnId="{C1E84E7E-AD2F-4BEA-A7C9-3BF0961D7C9D}">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A94BB107-66FE-42CE-A354-407905BE4F04}">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Blocks the Na+ entry into the channel</a:t>
          </a:r>
        </a:p>
      </dgm:t>
    </dgm:pt>
    <dgm:pt modelId="{2F431272-FD88-455C-B2E7-28CFBE927195}" type="parTrans" cxnId="{63AFBCC5-33BF-4652-8484-60FC591A006E}">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EC61E928-5C6A-4D7F-97D9-24BB8EAA9256}" type="sibTrans" cxnId="{63AFBCC5-33BF-4652-8484-60FC591A006E}">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B3F522CD-3662-47BE-AB49-BB927E68429D}">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Increase the threshold for excitation</a:t>
          </a:r>
        </a:p>
      </dgm:t>
    </dgm:pt>
    <dgm:pt modelId="{DF15D26D-DFF9-4ADD-80FF-CA0A4DB83A22}" type="parTrans" cxnId="{AA98BD76-9D85-4D0A-B4F3-8759C921FD27}">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BEC37084-1EB4-4DCB-96B4-42DB79DA1DBC}" type="sibTrans" cxnId="{AA98BD76-9D85-4D0A-B4F3-8759C921FD27}">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F230DCE7-2ABC-4CD1-82E4-DF3D7E5B8BB6}">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No conduction and generation of AP</a:t>
          </a:r>
        </a:p>
      </dgm:t>
    </dgm:pt>
    <dgm:pt modelId="{EBFB9A9B-A27B-4815-BCB6-F1F71514F8E5}" type="parTrans" cxnId="{05A3E313-DD18-4A85-91E6-05DA0D78B443}">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D51EA689-5735-4052-8AC1-263B4C02C3E0}" type="sibTrans" cxnId="{05A3E313-DD18-4A85-91E6-05DA0D78B443}">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DFEECEBE-9660-4BDF-B2E0-DCA6FA540366}">
      <dgm:prSet phldrT="[Text]" custT="1"/>
      <dgm:spPr/>
      <dgm:t>
        <a:bodyPr/>
        <a:lstStyle/>
        <a:p>
          <a:pPr algn="ctr"/>
          <a:r>
            <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rPr>
            <a:t>Effect of Local anaesthesia</a:t>
          </a:r>
        </a:p>
      </dgm:t>
    </dgm:pt>
    <dgm:pt modelId="{004BB23E-6633-4ACF-9EDC-71A94C0493C2}" type="parTrans" cxnId="{22CE96C3-0D11-48A8-BF20-0E4A9D92AC8C}">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56FB0C9E-D2EA-4C4A-8729-0A4F114897BF}" type="sibTrans" cxnId="{22CE96C3-0D11-48A8-BF20-0E4A9D92AC8C}">
      <dgm:prSet/>
      <dgm:spPr/>
      <dgm:t>
        <a:bodyPr/>
        <a:lstStyle/>
        <a:p>
          <a:pPr algn="ctr"/>
          <a:endParaRPr lang="en-US" sz="1400" b="1" cap="none" spc="0">
            <a:ln w="1905"/>
            <a:solidFill>
              <a:srgbClr val="7030A0"/>
            </a:solidFill>
            <a:effectLst>
              <a:innerShdw blurRad="69850" dist="43180" dir="5400000">
                <a:srgbClr val="000000">
                  <a:alpha val="65000"/>
                </a:srgbClr>
              </a:innerShdw>
            </a:effectLst>
            <a:latin typeface="Times New Roman" pitchFamily="18" charset="0"/>
            <a:cs typeface="Times New Roman" pitchFamily="18" charset="0"/>
          </a:endParaRPr>
        </a:p>
      </dgm:t>
    </dgm:pt>
    <dgm:pt modelId="{A8B860E7-6CD8-427D-BD50-D2BD6E3BBE91}" type="pres">
      <dgm:prSet presAssocID="{888C2D40-E7F9-42ED-91CA-B1529F486F88}" presName="CompostProcess" presStyleCnt="0">
        <dgm:presLayoutVars>
          <dgm:dir/>
          <dgm:resizeHandles val="exact"/>
        </dgm:presLayoutVars>
      </dgm:prSet>
      <dgm:spPr/>
    </dgm:pt>
    <dgm:pt modelId="{C05C05AF-0CC1-4011-9901-9DD0E9F199F7}" type="pres">
      <dgm:prSet presAssocID="{888C2D40-E7F9-42ED-91CA-B1529F486F88}" presName="arrow" presStyleLbl="bgShp" presStyleIdx="0" presStyleCnt="1" custLinFactNeighborX="4210" custLinFactNeighborY="105"/>
      <dgm:spPr/>
    </dgm:pt>
    <dgm:pt modelId="{B432A2DC-38B4-4B85-BEDC-21EE9995DEAD}" type="pres">
      <dgm:prSet presAssocID="{888C2D40-E7F9-42ED-91CA-B1529F486F88}" presName="linearProcess" presStyleCnt="0"/>
      <dgm:spPr/>
    </dgm:pt>
    <dgm:pt modelId="{CF5A0D12-1316-451C-A109-20DD320C31C5}" type="pres">
      <dgm:prSet presAssocID="{D0612DE8-BF44-4DC7-AB9B-C6CB543459F0}" presName="textNode" presStyleLbl="node1" presStyleIdx="0" presStyleCnt="6" custScaleX="313850" custLinFactNeighborX="73835" custLinFactNeighborY="-1414">
        <dgm:presLayoutVars>
          <dgm:bulletEnabled val="1"/>
        </dgm:presLayoutVars>
      </dgm:prSet>
      <dgm:spPr/>
      <dgm:t>
        <a:bodyPr/>
        <a:lstStyle/>
        <a:p>
          <a:endParaRPr lang="en-US"/>
        </a:p>
      </dgm:t>
    </dgm:pt>
    <dgm:pt modelId="{2615990F-C2F4-4674-AE8D-92F0B7D3DDFB}" type="pres">
      <dgm:prSet presAssocID="{82E19C4D-2E71-42D0-B78C-D4FF142DDA73}" presName="sibTrans" presStyleCnt="0"/>
      <dgm:spPr/>
    </dgm:pt>
    <dgm:pt modelId="{D54E5C15-6276-470E-BEB6-D38D99DF7869}" type="pres">
      <dgm:prSet presAssocID="{88501CE1-3366-4F96-870B-0FCBB971376D}" presName="textNode" presStyleLbl="node1" presStyleIdx="1" presStyleCnt="6" custScaleX="251041" custScaleY="150184" custLinFactNeighborX="45669" custLinFactNeighborY="-2829">
        <dgm:presLayoutVars>
          <dgm:bulletEnabled val="1"/>
        </dgm:presLayoutVars>
      </dgm:prSet>
      <dgm:spPr/>
      <dgm:t>
        <a:bodyPr/>
        <a:lstStyle/>
        <a:p>
          <a:endParaRPr lang="en-US"/>
        </a:p>
      </dgm:t>
    </dgm:pt>
    <dgm:pt modelId="{B4BB7390-B2A6-42A8-9B87-D477C9A29D4A}" type="pres">
      <dgm:prSet presAssocID="{56DF473B-D7BC-4B28-A4EE-9F135DC3C64E}" presName="sibTrans" presStyleCnt="0"/>
      <dgm:spPr/>
    </dgm:pt>
    <dgm:pt modelId="{E403E896-B1EF-49FE-8557-3F30494E8D5C}" type="pres">
      <dgm:prSet presAssocID="{A94BB107-66FE-42CE-A354-407905BE4F04}" presName="textNode" presStyleLbl="node1" presStyleIdx="2" presStyleCnt="6" custScaleX="239154" custScaleY="156461" custLinFactNeighborX="4152" custLinFactNeighborY="-2829">
        <dgm:presLayoutVars>
          <dgm:bulletEnabled val="1"/>
        </dgm:presLayoutVars>
      </dgm:prSet>
      <dgm:spPr/>
      <dgm:t>
        <a:bodyPr/>
        <a:lstStyle/>
        <a:p>
          <a:endParaRPr lang="en-US"/>
        </a:p>
      </dgm:t>
    </dgm:pt>
    <dgm:pt modelId="{ADBFF4A9-CF3A-4B6A-BE7D-C544E61D1677}" type="pres">
      <dgm:prSet presAssocID="{EC61E928-5C6A-4D7F-97D9-24BB8EAA9256}" presName="sibTrans" presStyleCnt="0"/>
      <dgm:spPr/>
    </dgm:pt>
    <dgm:pt modelId="{656F0740-4BA2-4BC7-B25E-C50D567B1889}" type="pres">
      <dgm:prSet presAssocID="{B3F522CD-3662-47BE-AB49-BB927E68429D}" presName="textNode" presStyleLbl="node1" presStyleIdx="3" presStyleCnt="6" custScaleX="270928" custScaleY="141992" custLinFactNeighborX="-37342" custLinFactNeighborY="-2292">
        <dgm:presLayoutVars>
          <dgm:bulletEnabled val="1"/>
        </dgm:presLayoutVars>
      </dgm:prSet>
      <dgm:spPr/>
      <dgm:t>
        <a:bodyPr/>
        <a:lstStyle/>
        <a:p>
          <a:endParaRPr lang="en-US"/>
        </a:p>
      </dgm:t>
    </dgm:pt>
    <dgm:pt modelId="{B41BD248-67E9-45E4-942E-06C825CEE373}" type="pres">
      <dgm:prSet presAssocID="{BEC37084-1EB4-4DCB-96B4-42DB79DA1DBC}" presName="sibTrans" presStyleCnt="0"/>
      <dgm:spPr/>
    </dgm:pt>
    <dgm:pt modelId="{FB9A7E96-C949-4BED-AC5B-3A233F2AB964}" type="pres">
      <dgm:prSet presAssocID="{F230DCE7-2ABC-4CD1-82E4-DF3D7E5B8BB6}" presName="textNode" presStyleLbl="node1" presStyleIdx="4" presStyleCnt="6" custScaleX="315322" custScaleY="114359" custLinFactNeighborX="19717" custLinFactNeighborY="-2565">
        <dgm:presLayoutVars>
          <dgm:bulletEnabled val="1"/>
        </dgm:presLayoutVars>
      </dgm:prSet>
      <dgm:spPr/>
      <dgm:t>
        <a:bodyPr/>
        <a:lstStyle/>
        <a:p>
          <a:endParaRPr lang="en-US"/>
        </a:p>
      </dgm:t>
    </dgm:pt>
    <dgm:pt modelId="{10F76E8A-8474-4425-B225-318476B1C038}" type="pres">
      <dgm:prSet presAssocID="{D51EA689-5735-4052-8AC1-263B4C02C3E0}" presName="sibTrans" presStyleCnt="0"/>
      <dgm:spPr/>
    </dgm:pt>
    <dgm:pt modelId="{81A9DBFA-D190-41F6-A13E-F367F8A6D371}" type="pres">
      <dgm:prSet presAssocID="{DFEECEBE-9660-4BDF-B2E0-DCA6FA540366}" presName="textNode" presStyleLbl="node1" presStyleIdx="5" presStyleCnt="6" custScaleX="311558" custLinFactX="-6623" custLinFactNeighborX="-100000" custLinFactNeighborY="1598">
        <dgm:presLayoutVars>
          <dgm:bulletEnabled val="1"/>
        </dgm:presLayoutVars>
      </dgm:prSet>
      <dgm:spPr/>
      <dgm:t>
        <a:bodyPr/>
        <a:lstStyle/>
        <a:p>
          <a:endParaRPr lang="en-US"/>
        </a:p>
      </dgm:t>
    </dgm:pt>
  </dgm:ptLst>
  <dgm:cxnLst>
    <dgm:cxn modelId="{22CE96C3-0D11-48A8-BF20-0E4A9D92AC8C}" srcId="{888C2D40-E7F9-42ED-91CA-B1529F486F88}" destId="{DFEECEBE-9660-4BDF-B2E0-DCA6FA540366}" srcOrd="5" destOrd="0" parTransId="{004BB23E-6633-4ACF-9EDC-71A94C0493C2}" sibTransId="{56FB0C9E-D2EA-4C4A-8729-0A4F114897BF}"/>
    <dgm:cxn modelId="{AA98BD76-9D85-4D0A-B4F3-8759C921FD27}" srcId="{888C2D40-E7F9-42ED-91CA-B1529F486F88}" destId="{B3F522CD-3662-47BE-AB49-BB927E68429D}" srcOrd="3" destOrd="0" parTransId="{DF15D26D-DFF9-4ADD-80FF-CA0A4DB83A22}" sibTransId="{BEC37084-1EB4-4DCB-96B4-42DB79DA1DBC}"/>
    <dgm:cxn modelId="{BA7E3183-561E-4752-AE88-2930F7E6F7D0}" type="presOf" srcId="{F230DCE7-2ABC-4CD1-82E4-DF3D7E5B8BB6}" destId="{FB9A7E96-C949-4BED-AC5B-3A233F2AB964}" srcOrd="0" destOrd="0" presId="urn:microsoft.com/office/officeart/2005/8/layout/hProcess9"/>
    <dgm:cxn modelId="{63AFBCC5-33BF-4652-8484-60FC591A006E}" srcId="{888C2D40-E7F9-42ED-91CA-B1529F486F88}" destId="{A94BB107-66FE-42CE-A354-407905BE4F04}" srcOrd="2" destOrd="0" parTransId="{2F431272-FD88-455C-B2E7-28CFBE927195}" sibTransId="{EC61E928-5C6A-4D7F-97D9-24BB8EAA9256}"/>
    <dgm:cxn modelId="{C1E84E7E-AD2F-4BEA-A7C9-3BF0961D7C9D}" srcId="{888C2D40-E7F9-42ED-91CA-B1529F486F88}" destId="{88501CE1-3366-4F96-870B-0FCBB971376D}" srcOrd="1" destOrd="0" parTransId="{CE5EC99F-0BBD-430F-A5DA-A6B8B15239D3}" sibTransId="{56DF473B-D7BC-4B28-A4EE-9F135DC3C64E}"/>
    <dgm:cxn modelId="{05A3E313-DD18-4A85-91E6-05DA0D78B443}" srcId="{888C2D40-E7F9-42ED-91CA-B1529F486F88}" destId="{F230DCE7-2ABC-4CD1-82E4-DF3D7E5B8BB6}" srcOrd="4" destOrd="0" parTransId="{EBFB9A9B-A27B-4815-BCB6-F1F71514F8E5}" sibTransId="{D51EA689-5735-4052-8AC1-263B4C02C3E0}"/>
    <dgm:cxn modelId="{E90E32FE-0CFE-47B4-896F-58AC86CF33A4}" type="presOf" srcId="{888C2D40-E7F9-42ED-91CA-B1529F486F88}" destId="{A8B860E7-6CD8-427D-BD50-D2BD6E3BBE91}" srcOrd="0" destOrd="0" presId="urn:microsoft.com/office/officeart/2005/8/layout/hProcess9"/>
    <dgm:cxn modelId="{5937F6E7-D4C5-4239-8A0C-0FA8FDE6FBA0}" type="presOf" srcId="{D0612DE8-BF44-4DC7-AB9B-C6CB543459F0}" destId="{CF5A0D12-1316-451C-A109-20DD320C31C5}" srcOrd="0" destOrd="0" presId="urn:microsoft.com/office/officeart/2005/8/layout/hProcess9"/>
    <dgm:cxn modelId="{8893A784-3CE4-495B-BB5E-19FF6BDA4A80}" srcId="{888C2D40-E7F9-42ED-91CA-B1529F486F88}" destId="{D0612DE8-BF44-4DC7-AB9B-C6CB543459F0}" srcOrd="0" destOrd="0" parTransId="{41528214-CA7F-4855-9212-3F1188427FB1}" sibTransId="{82E19C4D-2E71-42D0-B78C-D4FF142DDA73}"/>
    <dgm:cxn modelId="{49A296B9-61B6-4082-B8F2-789337989D93}" type="presOf" srcId="{A94BB107-66FE-42CE-A354-407905BE4F04}" destId="{E403E896-B1EF-49FE-8557-3F30494E8D5C}" srcOrd="0" destOrd="0" presId="urn:microsoft.com/office/officeart/2005/8/layout/hProcess9"/>
    <dgm:cxn modelId="{EE191B5D-B87D-486F-9CDB-D02F6578BB10}" type="presOf" srcId="{B3F522CD-3662-47BE-AB49-BB927E68429D}" destId="{656F0740-4BA2-4BC7-B25E-C50D567B1889}" srcOrd="0" destOrd="0" presId="urn:microsoft.com/office/officeart/2005/8/layout/hProcess9"/>
    <dgm:cxn modelId="{F988963B-E2D3-43F0-B46B-E7757715DCC3}" type="presOf" srcId="{DFEECEBE-9660-4BDF-B2E0-DCA6FA540366}" destId="{81A9DBFA-D190-41F6-A13E-F367F8A6D371}" srcOrd="0" destOrd="0" presId="urn:microsoft.com/office/officeart/2005/8/layout/hProcess9"/>
    <dgm:cxn modelId="{6A42CF2D-E52D-476B-AD3B-44C0ACDBA915}" type="presOf" srcId="{88501CE1-3366-4F96-870B-0FCBB971376D}" destId="{D54E5C15-6276-470E-BEB6-D38D99DF7869}" srcOrd="0" destOrd="0" presId="urn:microsoft.com/office/officeart/2005/8/layout/hProcess9"/>
    <dgm:cxn modelId="{714FA3E6-46BB-4B86-9817-141C7EAE5042}" type="presParOf" srcId="{A8B860E7-6CD8-427D-BD50-D2BD6E3BBE91}" destId="{C05C05AF-0CC1-4011-9901-9DD0E9F199F7}" srcOrd="0" destOrd="0" presId="urn:microsoft.com/office/officeart/2005/8/layout/hProcess9"/>
    <dgm:cxn modelId="{C6B33F70-5C15-4316-AB37-DE02B9137094}" type="presParOf" srcId="{A8B860E7-6CD8-427D-BD50-D2BD6E3BBE91}" destId="{B432A2DC-38B4-4B85-BEDC-21EE9995DEAD}" srcOrd="1" destOrd="0" presId="urn:microsoft.com/office/officeart/2005/8/layout/hProcess9"/>
    <dgm:cxn modelId="{B08B7AFB-DDAE-4871-BFD8-1DC6FFFB4EF8}" type="presParOf" srcId="{B432A2DC-38B4-4B85-BEDC-21EE9995DEAD}" destId="{CF5A0D12-1316-451C-A109-20DD320C31C5}" srcOrd="0" destOrd="0" presId="urn:microsoft.com/office/officeart/2005/8/layout/hProcess9"/>
    <dgm:cxn modelId="{110DC8B5-5F7B-4908-8C2C-77E314A61686}" type="presParOf" srcId="{B432A2DC-38B4-4B85-BEDC-21EE9995DEAD}" destId="{2615990F-C2F4-4674-AE8D-92F0B7D3DDFB}" srcOrd="1" destOrd="0" presId="urn:microsoft.com/office/officeart/2005/8/layout/hProcess9"/>
    <dgm:cxn modelId="{02422D03-8698-4CCF-A37A-99378598E96D}" type="presParOf" srcId="{B432A2DC-38B4-4B85-BEDC-21EE9995DEAD}" destId="{D54E5C15-6276-470E-BEB6-D38D99DF7869}" srcOrd="2" destOrd="0" presId="urn:microsoft.com/office/officeart/2005/8/layout/hProcess9"/>
    <dgm:cxn modelId="{8505C238-C59E-47E7-982B-FF22BACE4734}" type="presParOf" srcId="{B432A2DC-38B4-4B85-BEDC-21EE9995DEAD}" destId="{B4BB7390-B2A6-42A8-9B87-D477C9A29D4A}" srcOrd="3" destOrd="0" presId="urn:microsoft.com/office/officeart/2005/8/layout/hProcess9"/>
    <dgm:cxn modelId="{886F3ABB-78EB-46C2-B53C-C1F2E1F616BD}" type="presParOf" srcId="{B432A2DC-38B4-4B85-BEDC-21EE9995DEAD}" destId="{E403E896-B1EF-49FE-8557-3F30494E8D5C}" srcOrd="4" destOrd="0" presId="urn:microsoft.com/office/officeart/2005/8/layout/hProcess9"/>
    <dgm:cxn modelId="{B49F703F-0895-4362-8D18-765ECBE8D511}" type="presParOf" srcId="{B432A2DC-38B4-4B85-BEDC-21EE9995DEAD}" destId="{ADBFF4A9-CF3A-4B6A-BE7D-C544E61D1677}" srcOrd="5" destOrd="0" presId="urn:microsoft.com/office/officeart/2005/8/layout/hProcess9"/>
    <dgm:cxn modelId="{6B0C4E8B-2D13-433A-943C-EE232718B4C9}" type="presParOf" srcId="{B432A2DC-38B4-4B85-BEDC-21EE9995DEAD}" destId="{656F0740-4BA2-4BC7-B25E-C50D567B1889}" srcOrd="6" destOrd="0" presId="urn:microsoft.com/office/officeart/2005/8/layout/hProcess9"/>
    <dgm:cxn modelId="{362260F6-3E5B-4862-9F4B-EF6F53AA6914}" type="presParOf" srcId="{B432A2DC-38B4-4B85-BEDC-21EE9995DEAD}" destId="{B41BD248-67E9-45E4-942E-06C825CEE373}" srcOrd="7" destOrd="0" presId="urn:microsoft.com/office/officeart/2005/8/layout/hProcess9"/>
    <dgm:cxn modelId="{F4820ED9-0D09-4113-8AC5-BBD3BF6B862F}" type="presParOf" srcId="{B432A2DC-38B4-4B85-BEDC-21EE9995DEAD}" destId="{FB9A7E96-C949-4BED-AC5B-3A233F2AB964}" srcOrd="8" destOrd="0" presId="urn:microsoft.com/office/officeart/2005/8/layout/hProcess9"/>
    <dgm:cxn modelId="{ED85DB06-6674-4E65-9026-30F32547F74A}" type="presParOf" srcId="{B432A2DC-38B4-4B85-BEDC-21EE9995DEAD}" destId="{10F76E8A-8474-4425-B225-318476B1C038}" srcOrd="9" destOrd="0" presId="urn:microsoft.com/office/officeart/2005/8/layout/hProcess9"/>
    <dgm:cxn modelId="{617FDAB5-9859-4579-BB27-752A28FE59FF}" type="presParOf" srcId="{B432A2DC-38B4-4B85-BEDC-21EE9995DEAD}" destId="{81A9DBFA-D190-41F6-A13E-F367F8A6D371}" srcOrd="10"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C51D0-0E35-4E46-9B9E-99F44CB2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17</Pages>
  <Words>3931</Words>
  <Characters>22409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AHS_PRINCIPAL</cp:lastModifiedBy>
  <cp:revision>352</cp:revision>
  <dcterms:created xsi:type="dcterms:W3CDTF">2023-08-05T07:56:00Z</dcterms:created>
  <dcterms:modified xsi:type="dcterms:W3CDTF">2023-09-04T07:14:00Z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414E4177661B4AE992618F610AC8987C_12</vt:lpwstr>
  </property>
</Properties>
</file>