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CA3AE2" w14:textId="6E22E0B2" w:rsidR="00F03534" w:rsidRPr="00BB0F10" w:rsidRDefault="00871778" w:rsidP="001748DF">
      <w:pPr>
        <w:pStyle w:val="NormalWeb"/>
        <w:spacing w:before="0" w:beforeAutospacing="0" w:after="0" w:afterAutospacing="0" w:line="276" w:lineRule="auto"/>
        <w:jc w:val="center"/>
        <w:rPr>
          <w:bCs/>
          <w:sz w:val="48"/>
          <w:szCs w:val="48"/>
          <w:lang w:val="en"/>
        </w:rPr>
      </w:pPr>
      <w:bookmarkStart w:id="0" w:name="_Hlk142210389"/>
      <w:bookmarkStart w:id="1" w:name="_Hlk141987045"/>
      <w:bookmarkEnd w:id="0"/>
      <w:r w:rsidRPr="00BB0F10">
        <w:rPr>
          <w:bCs/>
          <w:sz w:val="48"/>
          <w:szCs w:val="48"/>
          <w:lang w:val="en"/>
        </w:rPr>
        <w:t>Smart and IoT</w:t>
      </w:r>
      <w:r w:rsidR="008877ED" w:rsidRPr="00BB0F10">
        <w:rPr>
          <w:bCs/>
          <w:sz w:val="48"/>
          <w:szCs w:val="48"/>
          <w:lang w:val="en"/>
        </w:rPr>
        <w:t xml:space="preserve"> </w:t>
      </w:r>
      <w:r w:rsidRPr="00BB0F10">
        <w:rPr>
          <w:bCs/>
          <w:sz w:val="48"/>
          <w:szCs w:val="48"/>
          <w:lang w:val="en"/>
        </w:rPr>
        <w:t>Based Intelligent Monitoring of</w:t>
      </w:r>
      <w:r w:rsidR="008877ED" w:rsidRPr="00BB0F10">
        <w:rPr>
          <w:bCs/>
          <w:sz w:val="48"/>
          <w:szCs w:val="48"/>
          <w:lang w:val="en"/>
        </w:rPr>
        <w:t xml:space="preserve"> DFIG </w:t>
      </w:r>
      <w:r w:rsidRPr="00BB0F10">
        <w:rPr>
          <w:bCs/>
          <w:sz w:val="48"/>
          <w:szCs w:val="48"/>
          <w:lang w:val="en"/>
        </w:rPr>
        <w:t xml:space="preserve">Generator System for </w:t>
      </w:r>
      <w:r w:rsidR="008877ED" w:rsidRPr="00BB0F10">
        <w:rPr>
          <w:bCs/>
          <w:sz w:val="48"/>
          <w:szCs w:val="48"/>
          <w:lang w:val="en"/>
        </w:rPr>
        <w:t>WECS</w:t>
      </w:r>
    </w:p>
    <w:p w14:paraId="0F943B75" w14:textId="2E09D6BB" w:rsidR="007C7838" w:rsidRPr="00BB0F10" w:rsidRDefault="007C7838" w:rsidP="007C7838">
      <w:pPr>
        <w:pStyle w:val="NormalWeb"/>
        <w:spacing w:after="0" w:line="276" w:lineRule="auto"/>
        <w:jc w:val="center"/>
        <w:rPr>
          <w:bCs/>
          <w:sz w:val="20"/>
          <w:szCs w:val="20"/>
          <w:vertAlign w:val="superscript"/>
          <w:lang w:val="en"/>
        </w:rPr>
      </w:pPr>
      <w:r w:rsidRPr="00BB0F10">
        <w:rPr>
          <w:bCs/>
          <w:sz w:val="20"/>
          <w:szCs w:val="20"/>
          <w:lang w:val="en"/>
        </w:rPr>
        <w:t>Viswaprakash Babu</w:t>
      </w:r>
      <w:r w:rsidR="005015A1" w:rsidRPr="00BB0F10">
        <w:rPr>
          <w:bCs/>
          <w:sz w:val="20"/>
          <w:szCs w:val="20"/>
          <w:vertAlign w:val="superscript"/>
          <w:lang w:val="en"/>
        </w:rPr>
        <w:t>1,*</w:t>
      </w:r>
      <w:r w:rsidRPr="00BB0F10">
        <w:rPr>
          <w:bCs/>
          <w:sz w:val="20"/>
          <w:szCs w:val="20"/>
          <w:lang w:val="en"/>
        </w:rPr>
        <w:t>, K. Praveena</w:t>
      </w:r>
      <w:r w:rsidR="005015A1" w:rsidRPr="00BB0F10">
        <w:rPr>
          <w:bCs/>
          <w:sz w:val="20"/>
          <w:szCs w:val="20"/>
          <w:vertAlign w:val="superscript"/>
          <w:lang w:val="en"/>
        </w:rPr>
        <w:t>2</w:t>
      </w:r>
      <w:r w:rsidRPr="00BB0F10">
        <w:rPr>
          <w:bCs/>
          <w:sz w:val="20"/>
          <w:szCs w:val="20"/>
          <w:lang w:val="en"/>
        </w:rPr>
        <w:t>, E. Maheswari</w:t>
      </w:r>
      <w:r w:rsidR="005015A1" w:rsidRPr="00BB0F10">
        <w:rPr>
          <w:bCs/>
          <w:sz w:val="20"/>
          <w:szCs w:val="20"/>
          <w:vertAlign w:val="superscript"/>
          <w:lang w:val="en"/>
        </w:rPr>
        <w:t>3</w:t>
      </w:r>
      <w:r w:rsidRPr="00BB0F10">
        <w:rPr>
          <w:bCs/>
          <w:sz w:val="20"/>
          <w:szCs w:val="20"/>
          <w:lang w:val="en"/>
        </w:rPr>
        <w:t>, A. R. Gayathri</w:t>
      </w:r>
      <w:r w:rsidR="005015A1" w:rsidRPr="00BB0F10">
        <w:rPr>
          <w:bCs/>
          <w:sz w:val="20"/>
          <w:szCs w:val="20"/>
          <w:vertAlign w:val="superscript"/>
          <w:lang w:val="en"/>
        </w:rPr>
        <w:t>4</w:t>
      </w:r>
    </w:p>
    <w:p w14:paraId="5879BDB7" w14:textId="20590089" w:rsidR="007C7838" w:rsidRPr="00BB0F10" w:rsidRDefault="005015A1" w:rsidP="005015A1">
      <w:pPr>
        <w:pStyle w:val="NormalWeb"/>
        <w:spacing w:before="0" w:beforeAutospacing="0" w:after="0" w:afterAutospacing="0" w:line="276" w:lineRule="auto"/>
        <w:jc w:val="center"/>
        <w:rPr>
          <w:bCs/>
          <w:sz w:val="20"/>
          <w:szCs w:val="20"/>
          <w:lang w:val="en"/>
        </w:rPr>
      </w:pPr>
      <w:r w:rsidRPr="00BB0F10">
        <w:rPr>
          <w:bCs/>
          <w:sz w:val="20"/>
          <w:szCs w:val="20"/>
          <w:vertAlign w:val="superscript"/>
          <w:lang w:val="en"/>
        </w:rPr>
        <w:t>1</w:t>
      </w:r>
      <w:r w:rsidR="007C7838" w:rsidRPr="00BB0F10">
        <w:rPr>
          <w:bCs/>
          <w:sz w:val="20"/>
          <w:szCs w:val="20"/>
          <w:lang w:val="en"/>
        </w:rPr>
        <w:t xml:space="preserve">Associate Professor, </w:t>
      </w:r>
      <w:r w:rsidR="000100B6" w:rsidRPr="00BB0F10">
        <w:rPr>
          <w:bCs/>
          <w:sz w:val="20"/>
          <w:szCs w:val="20"/>
          <w:lang w:val="en"/>
        </w:rPr>
        <w:t xml:space="preserve">Department of Electrical and Electronics Engineering, </w:t>
      </w:r>
      <w:r w:rsidR="007C7838" w:rsidRPr="00BB0F10">
        <w:rPr>
          <w:bCs/>
          <w:sz w:val="20"/>
          <w:szCs w:val="20"/>
          <w:lang w:val="en"/>
        </w:rPr>
        <w:t>Jyothishmathi Institute of Technology and Science, Nustulapur, Kar</w:t>
      </w:r>
      <w:r w:rsidR="000A6C08">
        <w:rPr>
          <w:bCs/>
          <w:sz w:val="20"/>
          <w:szCs w:val="20"/>
          <w:lang w:val="en"/>
        </w:rPr>
        <w:t xml:space="preserve">imnagar, Telangana, 505527. </w:t>
      </w:r>
      <w:r w:rsidR="002D3F3C" w:rsidRPr="002D3F3C">
        <w:rPr>
          <w:bCs/>
          <w:sz w:val="20"/>
          <w:szCs w:val="20"/>
          <w:lang w:val="en"/>
        </w:rPr>
        <w:t>viswaprakash125@yahoo.com</w:t>
      </w:r>
      <w:bookmarkStart w:id="2" w:name="_GoBack"/>
      <w:bookmarkEnd w:id="2"/>
    </w:p>
    <w:p w14:paraId="18766B42" w14:textId="686D474B" w:rsidR="007C7838" w:rsidRPr="00BB0F10" w:rsidRDefault="005015A1" w:rsidP="005015A1">
      <w:pPr>
        <w:pStyle w:val="NormalWeb"/>
        <w:spacing w:before="0" w:beforeAutospacing="0" w:after="0" w:afterAutospacing="0" w:line="276" w:lineRule="auto"/>
        <w:jc w:val="center"/>
        <w:rPr>
          <w:bCs/>
          <w:sz w:val="20"/>
          <w:szCs w:val="20"/>
          <w:lang w:val="en"/>
        </w:rPr>
      </w:pPr>
      <w:r w:rsidRPr="00BB0F10">
        <w:rPr>
          <w:bCs/>
          <w:sz w:val="20"/>
          <w:szCs w:val="20"/>
          <w:vertAlign w:val="superscript"/>
          <w:lang w:val="en"/>
        </w:rPr>
        <w:t>2</w:t>
      </w:r>
      <w:r w:rsidR="007C7838" w:rsidRPr="00BB0F10">
        <w:rPr>
          <w:bCs/>
          <w:sz w:val="20"/>
          <w:szCs w:val="20"/>
          <w:lang w:val="en"/>
        </w:rPr>
        <w:t xml:space="preserve">Assistant professor, </w:t>
      </w:r>
      <w:r w:rsidR="00926875" w:rsidRPr="00BB0F10">
        <w:rPr>
          <w:bCs/>
          <w:sz w:val="20"/>
          <w:szCs w:val="20"/>
          <w:lang w:val="en"/>
        </w:rPr>
        <w:t xml:space="preserve">Department of Electrical and Electronics Engineering, </w:t>
      </w:r>
      <w:r w:rsidR="007C7838" w:rsidRPr="00BB0F10">
        <w:rPr>
          <w:bCs/>
          <w:sz w:val="20"/>
          <w:szCs w:val="20"/>
          <w:lang w:val="en"/>
        </w:rPr>
        <w:t xml:space="preserve">Avanthi institute of engineering and technology, Tagarapuvalasa, </w:t>
      </w:r>
      <w:r w:rsidRPr="00BB0F10">
        <w:rPr>
          <w:bCs/>
          <w:sz w:val="20"/>
          <w:szCs w:val="20"/>
          <w:lang w:val="en"/>
        </w:rPr>
        <w:t xml:space="preserve">Andhra Pradesh 531162. </w:t>
      </w:r>
      <w:r w:rsidR="007C7838" w:rsidRPr="00BB0F10">
        <w:rPr>
          <w:bCs/>
          <w:sz w:val="20"/>
          <w:szCs w:val="20"/>
          <w:lang w:val="en"/>
        </w:rPr>
        <w:t>veenaphilip2006@gmail.com</w:t>
      </w:r>
    </w:p>
    <w:p w14:paraId="72071201" w14:textId="06F6703A" w:rsidR="007C7838" w:rsidRPr="00BB0F10" w:rsidRDefault="005015A1" w:rsidP="005015A1">
      <w:pPr>
        <w:pStyle w:val="NormalWeb"/>
        <w:spacing w:before="0" w:beforeAutospacing="0" w:after="0" w:afterAutospacing="0" w:line="276" w:lineRule="auto"/>
        <w:jc w:val="center"/>
        <w:rPr>
          <w:bCs/>
          <w:sz w:val="20"/>
          <w:szCs w:val="20"/>
          <w:lang w:val="en"/>
        </w:rPr>
      </w:pPr>
      <w:r w:rsidRPr="00BB0F10">
        <w:rPr>
          <w:bCs/>
          <w:sz w:val="20"/>
          <w:szCs w:val="20"/>
          <w:vertAlign w:val="superscript"/>
          <w:lang w:val="en"/>
        </w:rPr>
        <w:t>3</w:t>
      </w:r>
      <w:r w:rsidR="007C7838" w:rsidRPr="00BB0F10">
        <w:rPr>
          <w:bCs/>
          <w:sz w:val="20"/>
          <w:szCs w:val="20"/>
          <w:lang w:val="en"/>
        </w:rPr>
        <w:t xml:space="preserve">Associate Professor, Department of </w:t>
      </w:r>
      <w:r w:rsidR="00926875" w:rsidRPr="00BB0F10">
        <w:rPr>
          <w:bCs/>
          <w:sz w:val="20"/>
          <w:szCs w:val="20"/>
          <w:lang w:val="en"/>
        </w:rPr>
        <w:t>Electrical and Electronics Engineering</w:t>
      </w:r>
      <w:r w:rsidR="007C7838" w:rsidRPr="00BB0F10">
        <w:rPr>
          <w:bCs/>
          <w:sz w:val="20"/>
          <w:szCs w:val="20"/>
          <w:lang w:val="en"/>
        </w:rPr>
        <w:t xml:space="preserve">, Sri Sai Ram Institute of Technology, </w:t>
      </w:r>
      <w:r w:rsidRPr="00BB0F10">
        <w:rPr>
          <w:bCs/>
          <w:sz w:val="20"/>
          <w:szCs w:val="20"/>
          <w:lang w:val="en"/>
        </w:rPr>
        <w:t xml:space="preserve">Chennai. </w:t>
      </w:r>
      <w:r w:rsidR="007C7838" w:rsidRPr="00BB0F10">
        <w:rPr>
          <w:bCs/>
          <w:sz w:val="20"/>
          <w:szCs w:val="20"/>
          <w:lang w:val="en"/>
        </w:rPr>
        <w:t>maheswari.eee@sairamit.edu.in</w:t>
      </w:r>
    </w:p>
    <w:p w14:paraId="72626C75" w14:textId="5523B88F" w:rsidR="007C7838" w:rsidRPr="00BB0F10" w:rsidRDefault="005015A1" w:rsidP="005015A1">
      <w:pPr>
        <w:pStyle w:val="NormalWeb"/>
        <w:spacing w:before="0" w:beforeAutospacing="0" w:after="0" w:afterAutospacing="0" w:line="276" w:lineRule="auto"/>
        <w:jc w:val="center"/>
        <w:rPr>
          <w:bCs/>
          <w:sz w:val="20"/>
          <w:szCs w:val="20"/>
          <w:lang w:val="en"/>
        </w:rPr>
      </w:pPr>
      <w:r w:rsidRPr="00BB0F10">
        <w:rPr>
          <w:bCs/>
          <w:sz w:val="20"/>
          <w:szCs w:val="20"/>
          <w:vertAlign w:val="superscript"/>
          <w:lang w:val="en"/>
        </w:rPr>
        <w:t>4</w:t>
      </w:r>
      <w:r w:rsidR="007C7838" w:rsidRPr="00BB0F10">
        <w:rPr>
          <w:bCs/>
          <w:sz w:val="20"/>
          <w:szCs w:val="20"/>
          <w:lang w:val="en"/>
        </w:rPr>
        <w:t xml:space="preserve">Associate professor, Department of </w:t>
      </w:r>
      <w:r w:rsidR="00926875" w:rsidRPr="00BB0F10">
        <w:rPr>
          <w:bCs/>
          <w:sz w:val="20"/>
          <w:szCs w:val="20"/>
          <w:lang w:val="en"/>
        </w:rPr>
        <w:t>Electrical and Electronics Engineering</w:t>
      </w:r>
      <w:r w:rsidR="007C7838" w:rsidRPr="00BB0F10">
        <w:rPr>
          <w:bCs/>
          <w:sz w:val="20"/>
          <w:szCs w:val="20"/>
          <w:lang w:val="en"/>
        </w:rPr>
        <w:t>, Stella Mary's college of Engineeri</w:t>
      </w:r>
      <w:r w:rsidRPr="00BB0F10">
        <w:rPr>
          <w:bCs/>
          <w:sz w:val="20"/>
          <w:szCs w:val="20"/>
          <w:lang w:val="en"/>
        </w:rPr>
        <w:t xml:space="preserve">ng, Aruthengavillai, Nagercoil. </w:t>
      </w:r>
      <w:r w:rsidR="007C7838" w:rsidRPr="00BB0F10">
        <w:rPr>
          <w:bCs/>
          <w:sz w:val="20"/>
          <w:szCs w:val="20"/>
          <w:lang w:val="en"/>
        </w:rPr>
        <w:t>ar.gayu13@gmail.com</w:t>
      </w:r>
    </w:p>
    <w:p w14:paraId="636B53C9" w14:textId="0D1CA164" w:rsidR="008A35E1" w:rsidRPr="00BB0F10" w:rsidRDefault="008A35E1" w:rsidP="001748DF">
      <w:pPr>
        <w:pStyle w:val="NormalWeb"/>
        <w:spacing w:before="0" w:beforeAutospacing="0" w:after="0" w:afterAutospacing="0" w:line="276" w:lineRule="auto"/>
        <w:jc w:val="center"/>
        <w:rPr>
          <w:bCs/>
          <w:sz w:val="20"/>
          <w:szCs w:val="20"/>
          <w:lang w:val="en"/>
        </w:rPr>
      </w:pPr>
    </w:p>
    <w:bookmarkEnd w:id="1"/>
    <w:p w14:paraId="155ADD5A" w14:textId="464E216B" w:rsidR="00F03534" w:rsidRPr="00BB0F10" w:rsidRDefault="008877ED" w:rsidP="001748DF">
      <w:pPr>
        <w:pStyle w:val="NormalWeb"/>
        <w:spacing w:before="0" w:beforeAutospacing="0" w:after="0" w:afterAutospacing="0" w:line="276" w:lineRule="auto"/>
        <w:jc w:val="center"/>
        <w:rPr>
          <w:b/>
          <w:bCs/>
          <w:sz w:val="20"/>
          <w:szCs w:val="20"/>
          <w:lang w:val="en"/>
        </w:rPr>
      </w:pPr>
      <w:r w:rsidRPr="00BB0F10">
        <w:rPr>
          <w:b/>
          <w:bCs/>
          <w:sz w:val="20"/>
          <w:szCs w:val="20"/>
          <w:lang w:val="en"/>
        </w:rPr>
        <w:t>ABSTRACT</w:t>
      </w:r>
    </w:p>
    <w:p w14:paraId="7ED43A2C" w14:textId="413BB360" w:rsidR="00DE4634" w:rsidRPr="00BB0F10" w:rsidRDefault="00C224C3" w:rsidP="001748DF">
      <w:pPr>
        <w:pStyle w:val="NormalWeb"/>
        <w:spacing w:before="0" w:beforeAutospacing="0" w:after="0" w:afterAutospacing="0" w:line="276" w:lineRule="auto"/>
        <w:ind w:firstLine="720"/>
        <w:jc w:val="both"/>
        <w:rPr>
          <w:sz w:val="20"/>
          <w:szCs w:val="20"/>
        </w:rPr>
      </w:pPr>
      <w:r w:rsidRPr="00BB0F10">
        <w:rPr>
          <w:sz w:val="20"/>
          <w:szCs w:val="20"/>
          <w:shd w:val="clear" w:color="auto" w:fill="FCFCFC"/>
        </w:rPr>
        <w:t>The use and growth of renewable energy experienced a significant evolution in the past few decades. One of these energy sources that has a significant potential is wind power, which has become the focus of numerous studies. The dynamic simulation and management of a doubly fed induction generator (DFIG) using wind turbine</w:t>
      </w:r>
      <w:r w:rsidR="00280FFA" w:rsidRPr="00BB0F10">
        <w:rPr>
          <w:sz w:val="20"/>
          <w:szCs w:val="20"/>
          <w:shd w:val="clear" w:color="auto" w:fill="FCFCFC"/>
        </w:rPr>
        <w:t xml:space="preserve"> (WT)</w:t>
      </w:r>
      <w:r w:rsidRPr="00BB0F10">
        <w:rPr>
          <w:sz w:val="20"/>
          <w:szCs w:val="20"/>
          <w:shd w:val="clear" w:color="auto" w:fill="FCFCFC"/>
        </w:rPr>
        <w:t xml:space="preserve"> systems are presented in this work. Because of their simplicity, proportional-integral (PI) based power controllers are frequently employed, however they have tuning issues. The indirect vector controlled VSI fed </w:t>
      </w:r>
      <w:r w:rsidR="00A504E4" w:rsidRPr="00BB0F10">
        <w:rPr>
          <w:sz w:val="20"/>
          <w:szCs w:val="20"/>
          <w:shd w:val="clear" w:color="auto" w:fill="FCFCFC"/>
        </w:rPr>
        <w:t>DFIG uses</w:t>
      </w:r>
      <w:r w:rsidRPr="00BB0F10">
        <w:rPr>
          <w:sz w:val="20"/>
          <w:szCs w:val="20"/>
          <w:shd w:val="clear" w:color="auto" w:fill="FCFCFC"/>
        </w:rPr>
        <w:t xml:space="preserve"> the Cascaded Adaptive Neuro-fuzzy based speed (ANFIS) controller presented in this paper to reduce torque ripple. When compared to standard PI controllers, the proposed cascaded ANFIS controller greatly minimizes torque ripple without the use of a filter</w:t>
      </w:r>
      <w:r w:rsidR="00953933" w:rsidRPr="00BB0F10">
        <w:rPr>
          <w:sz w:val="20"/>
          <w:szCs w:val="20"/>
          <w:shd w:val="clear" w:color="auto" w:fill="FCFCFC"/>
        </w:rPr>
        <w:t xml:space="preserve"> and shows an</w:t>
      </w:r>
      <w:r w:rsidR="00953933" w:rsidRPr="00BB0F10">
        <w:rPr>
          <w:sz w:val="20"/>
          <w:szCs w:val="20"/>
        </w:rPr>
        <w:t xml:space="preserve"> efficiency of 97.62</w:t>
      </w:r>
      <w:r w:rsidR="001748DF" w:rsidRPr="00BB0F10">
        <w:rPr>
          <w:sz w:val="20"/>
          <w:szCs w:val="20"/>
        </w:rPr>
        <w:t>%</w:t>
      </w:r>
      <w:r w:rsidR="001748DF" w:rsidRPr="00BB0F10">
        <w:rPr>
          <w:sz w:val="20"/>
          <w:szCs w:val="20"/>
          <w:shd w:val="clear" w:color="auto" w:fill="FCFCFC"/>
        </w:rPr>
        <w:t>.</w:t>
      </w:r>
      <w:r w:rsidRPr="00BB0F10">
        <w:rPr>
          <w:sz w:val="20"/>
          <w:szCs w:val="20"/>
        </w:rPr>
        <w:t xml:space="preserve"> </w:t>
      </w:r>
      <w:r w:rsidRPr="00BB0F10">
        <w:rPr>
          <w:sz w:val="20"/>
          <w:szCs w:val="20"/>
          <w:shd w:val="clear" w:color="auto" w:fill="FCFCFC"/>
        </w:rPr>
        <w:t xml:space="preserve">This paper's main contribution </w:t>
      </w:r>
      <w:r w:rsidR="00A504E4" w:rsidRPr="00BB0F10">
        <w:rPr>
          <w:sz w:val="20"/>
          <w:szCs w:val="20"/>
          <w:shd w:val="clear" w:color="auto" w:fill="FCFCFC"/>
        </w:rPr>
        <w:t>is IoT</w:t>
      </w:r>
      <w:r w:rsidRPr="00BB0F10">
        <w:rPr>
          <w:sz w:val="20"/>
          <w:szCs w:val="20"/>
          <w:shd w:val="clear" w:color="auto" w:fill="FCFCFC"/>
        </w:rPr>
        <w:t>-based applications for wind energy conversion systems</w:t>
      </w:r>
      <w:r w:rsidR="001748DF" w:rsidRPr="00BB0F10">
        <w:rPr>
          <w:sz w:val="20"/>
          <w:szCs w:val="20"/>
          <w:shd w:val="clear" w:color="auto" w:fill="FCFCFC"/>
        </w:rPr>
        <w:t xml:space="preserve"> (WECS)</w:t>
      </w:r>
      <w:r w:rsidRPr="00BB0F10">
        <w:rPr>
          <w:sz w:val="20"/>
          <w:szCs w:val="20"/>
          <w:shd w:val="clear" w:color="auto" w:fill="FCFCFC"/>
        </w:rPr>
        <w:t xml:space="preserve">. Furthermore, simulations are given in the Matlab/Simulink framework to guarantee the controllers' approach. </w:t>
      </w:r>
    </w:p>
    <w:p w14:paraId="46CF4B17" w14:textId="1B487F00" w:rsidR="004D5CEA" w:rsidRPr="00BB0F10" w:rsidRDefault="007B0D1E" w:rsidP="001748DF">
      <w:pPr>
        <w:pStyle w:val="NormalWeb"/>
        <w:spacing w:before="0" w:beforeAutospacing="0" w:after="0" w:afterAutospacing="0" w:line="276" w:lineRule="auto"/>
        <w:jc w:val="both"/>
        <w:rPr>
          <w:iCs/>
          <w:sz w:val="20"/>
          <w:szCs w:val="20"/>
        </w:rPr>
      </w:pPr>
      <w:r w:rsidRPr="00BB0F10">
        <w:rPr>
          <w:b/>
          <w:iCs/>
          <w:sz w:val="20"/>
          <w:szCs w:val="20"/>
        </w:rPr>
        <w:t>Keywords</w:t>
      </w:r>
      <w:r w:rsidRPr="00BB0F10">
        <w:rPr>
          <w:iCs/>
          <w:sz w:val="20"/>
          <w:szCs w:val="20"/>
        </w:rPr>
        <w:t xml:space="preserve">- DFIG, WECS, </w:t>
      </w:r>
      <w:r w:rsidR="009107DC" w:rsidRPr="00BB0F10">
        <w:rPr>
          <w:iCs/>
          <w:sz w:val="20"/>
          <w:szCs w:val="20"/>
        </w:rPr>
        <w:t xml:space="preserve">PWM Rectifier, </w:t>
      </w:r>
      <w:r w:rsidRPr="00BB0F10">
        <w:rPr>
          <w:iCs/>
          <w:sz w:val="20"/>
          <w:szCs w:val="20"/>
        </w:rPr>
        <w:t>Cascaded ANFIS, IoT.</w:t>
      </w:r>
    </w:p>
    <w:p w14:paraId="4FA390A3" w14:textId="77777777" w:rsidR="007B0D1E" w:rsidRPr="00BB0F10" w:rsidRDefault="007B0D1E" w:rsidP="001748DF">
      <w:pPr>
        <w:pStyle w:val="NormalWeb"/>
        <w:spacing w:before="0" w:beforeAutospacing="0" w:after="0" w:afterAutospacing="0" w:line="276" w:lineRule="auto"/>
        <w:jc w:val="both"/>
        <w:rPr>
          <w:sz w:val="20"/>
          <w:szCs w:val="20"/>
        </w:rPr>
      </w:pPr>
    </w:p>
    <w:p w14:paraId="4BDA3603" w14:textId="46DA2264" w:rsidR="002A5E55" w:rsidRPr="00BB0F10" w:rsidRDefault="000100B6" w:rsidP="000100B6">
      <w:pPr>
        <w:pStyle w:val="NormalWeb"/>
        <w:spacing w:before="0" w:beforeAutospacing="0" w:after="0" w:afterAutospacing="0" w:line="276" w:lineRule="auto"/>
        <w:jc w:val="center"/>
        <w:rPr>
          <w:b/>
          <w:bCs/>
          <w:sz w:val="20"/>
          <w:szCs w:val="20"/>
          <w:lang w:val="en"/>
        </w:rPr>
      </w:pPr>
      <w:r w:rsidRPr="00BB0F10">
        <w:rPr>
          <w:b/>
          <w:bCs/>
          <w:sz w:val="20"/>
          <w:szCs w:val="20"/>
        </w:rPr>
        <w:t xml:space="preserve">I. </w:t>
      </w:r>
      <w:r w:rsidR="001748DF" w:rsidRPr="00BB0F10">
        <w:rPr>
          <w:b/>
          <w:bCs/>
          <w:sz w:val="20"/>
          <w:szCs w:val="20"/>
        </w:rPr>
        <w:t>INTRODUCTION</w:t>
      </w:r>
    </w:p>
    <w:p w14:paraId="576832C2" w14:textId="2F105C4D" w:rsidR="005C7162" w:rsidRPr="00BB0F10" w:rsidRDefault="005C7162" w:rsidP="001748DF">
      <w:pPr>
        <w:pStyle w:val="NormalWeb"/>
        <w:spacing w:before="0" w:beforeAutospacing="0" w:after="0" w:afterAutospacing="0" w:line="276" w:lineRule="auto"/>
        <w:ind w:firstLine="720"/>
        <w:jc w:val="both"/>
        <w:rPr>
          <w:sz w:val="20"/>
          <w:szCs w:val="20"/>
        </w:rPr>
      </w:pPr>
      <w:r w:rsidRPr="00BB0F10">
        <w:rPr>
          <w:sz w:val="20"/>
          <w:szCs w:val="20"/>
        </w:rPr>
        <w:t>The development of renewable energy sources</w:t>
      </w:r>
      <w:r w:rsidR="00815F1C">
        <w:rPr>
          <w:sz w:val="20"/>
          <w:szCs w:val="20"/>
        </w:rPr>
        <w:t xml:space="preserve"> (RES) </w:t>
      </w:r>
      <w:r w:rsidR="00815F1C" w:rsidRPr="00BB0F10">
        <w:rPr>
          <w:sz w:val="20"/>
          <w:szCs w:val="20"/>
        </w:rPr>
        <w:t>as</w:t>
      </w:r>
      <w:r w:rsidRPr="00BB0F10">
        <w:rPr>
          <w:sz w:val="20"/>
          <w:szCs w:val="20"/>
        </w:rPr>
        <w:t xml:space="preserve"> an innovative approach to supplying the requirements of our community's energy needs. The generation of power using hydropower, solar, wind, geothermal, tide, wave, and biomass energy sources has received a lot of attention recently. The crucial factor in the expansion of wind power is thought to be energy [1]. To fulfill increasing energy needs, traditional exhaustion of resources increasingly prioritizes environmental protection and makes use of renewable energy sources. In comparison to the usual technique, the cost of producing energy is quite low. Future sustainable energy sources like wind energy are taken into consideration. Due to its many advantages over alternatives, DFIG is frequently utilized for the </w:t>
      </w:r>
      <w:r w:rsidR="00A504E4" w:rsidRPr="00BB0F10">
        <w:rPr>
          <w:sz w:val="20"/>
          <w:szCs w:val="20"/>
        </w:rPr>
        <w:t>genera</w:t>
      </w:r>
      <w:r w:rsidRPr="00BB0F10">
        <w:rPr>
          <w:sz w:val="20"/>
          <w:szCs w:val="20"/>
        </w:rPr>
        <w:t>tion of electricity from wind energy [2, 3].</w:t>
      </w:r>
    </w:p>
    <w:p w14:paraId="3F58BFF6" w14:textId="389CEDC7" w:rsidR="001748DF" w:rsidRPr="00BB0F10" w:rsidRDefault="00815F1C" w:rsidP="00C6358A">
      <w:pPr>
        <w:spacing w:line="276" w:lineRule="auto"/>
        <w:ind w:firstLine="720"/>
        <w:jc w:val="both"/>
        <w:rPr>
          <w:rFonts w:ascii="Times New Roman" w:eastAsia="Times New Roman" w:hAnsi="Times New Roman" w:cs="Times New Roman"/>
          <w:kern w:val="0"/>
          <w:sz w:val="20"/>
          <w:szCs w:val="20"/>
          <w:lang w:eastAsia="en-IN"/>
          <w14:ligatures w14:val="none"/>
        </w:rPr>
      </w:pPr>
      <w:r>
        <w:rPr>
          <w:rFonts w:ascii="Times New Roman" w:hAnsi="Times New Roman" w:cs="Times New Roman"/>
          <w:sz w:val="20"/>
          <w:szCs w:val="20"/>
        </w:rPr>
        <w:t xml:space="preserve"> </w:t>
      </w:r>
      <w:r w:rsidRPr="00815F1C">
        <w:rPr>
          <w:rFonts w:ascii="Times New Roman" w:hAnsi="Times New Roman" w:cs="Times New Roman"/>
          <w:sz w:val="20"/>
          <w:szCs w:val="20"/>
        </w:rPr>
        <w:t xml:space="preserve">In comparison to wind turbines that employ fixed speed generators, the DFIG wind turbine's flexibility in operating at various speeds based on the quantity of active and reactive power available makes the converter less expensive and reduces power losses. </w:t>
      </w:r>
      <w:r w:rsidR="005C7162" w:rsidRPr="00BB0F10">
        <w:rPr>
          <w:rFonts w:ascii="Times New Roman" w:hAnsi="Times New Roman" w:cs="Times New Roman"/>
          <w:sz w:val="20"/>
          <w:szCs w:val="20"/>
        </w:rPr>
        <w:t xml:space="preserve"> The enhanced capacity of the new specificatio</w:t>
      </w:r>
      <w:r w:rsidR="00280FFA" w:rsidRPr="00BB0F10">
        <w:rPr>
          <w:rFonts w:ascii="Times New Roman" w:hAnsi="Times New Roman" w:cs="Times New Roman"/>
          <w:sz w:val="20"/>
          <w:szCs w:val="20"/>
        </w:rPr>
        <w:t>ns' variable speed WT</w:t>
      </w:r>
      <w:r w:rsidR="005C7162" w:rsidRPr="00BB0F10">
        <w:rPr>
          <w:rFonts w:ascii="Times New Roman" w:hAnsi="Times New Roman" w:cs="Times New Roman"/>
          <w:sz w:val="20"/>
          <w:szCs w:val="20"/>
        </w:rPr>
        <w:t xml:space="preserve"> to capture more wind energy and to provide greater power quality makes them profitable [4</w:t>
      </w:r>
      <w:r w:rsidR="00AD1BAB" w:rsidRPr="00BB0F10">
        <w:rPr>
          <w:rFonts w:ascii="Times New Roman" w:hAnsi="Times New Roman" w:cs="Times New Roman"/>
          <w:sz w:val="20"/>
          <w:szCs w:val="20"/>
        </w:rPr>
        <w:t>, 5</w:t>
      </w:r>
      <w:r w:rsidR="005C7162" w:rsidRPr="00BB0F10">
        <w:rPr>
          <w:rFonts w:ascii="Times New Roman" w:hAnsi="Times New Roman" w:cs="Times New Roman"/>
          <w:sz w:val="20"/>
          <w:szCs w:val="20"/>
        </w:rPr>
        <w:t xml:space="preserve">]. </w:t>
      </w:r>
      <w:r w:rsidR="005C7162" w:rsidRPr="00BB0F10">
        <w:rPr>
          <w:rFonts w:ascii="Times New Roman" w:eastAsia="Times New Roman" w:hAnsi="Times New Roman" w:cs="Times New Roman"/>
          <w:kern w:val="0"/>
          <w:sz w:val="20"/>
          <w:szCs w:val="20"/>
          <w:lang w:eastAsia="en-IN"/>
          <w14:ligatures w14:val="none"/>
        </w:rPr>
        <w:t xml:space="preserve">Furthermore, by adjusting the speed of the turbine's output power, variable speed wind turbines reduce load stress on different structural parts of the turbine, such as the tower and blades. As a result, despite their substantial initial costs, wind turbines have become more accessible due to improvements in energy performance, longevity, and effectiveness. The rotor current and stator flux are controlled utilizing state feedback linearization procedures with the goal to outperform the exit strategy. Electromagnetic torque and stator current are examples of non-linear features required by the DFIG's dynamical architecture. </w:t>
      </w:r>
      <w:r w:rsidR="005C7162" w:rsidRPr="00BB0F10">
        <w:rPr>
          <w:rFonts w:ascii="Times New Roman" w:hAnsi="Times New Roman" w:cs="Times New Roman"/>
          <w:sz w:val="20"/>
          <w:szCs w:val="20"/>
          <w:shd w:val="clear" w:color="auto" w:fill="FCFCFC"/>
        </w:rPr>
        <w:t>The use of DFIG is expanding for a variety of reasons, including lowering mechanical stress, minimizing no</w:t>
      </w:r>
      <w:r w:rsidR="00254735" w:rsidRPr="00BB0F10">
        <w:rPr>
          <w:rFonts w:ascii="Times New Roman" w:hAnsi="Times New Roman" w:cs="Times New Roman"/>
          <w:sz w:val="20"/>
          <w:szCs w:val="20"/>
          <w:shd w:val="clear" w:color="auto" w:fill="FCFCFC"/>
        </w:rPr>
        <w:t>ise, and flexible regulation with the induction device and the electrical grid, consecutively converters pr</w:t>
      </w:r>
      <w:r w:rsidR="009107DC" w:rsidRPr="00BB0F10">
        <w:rPr>
          <w:rFonts w:ascii="Times New Roman" w:hAnsi="Times New Roman" w:cs="Times New Roman"/>
          <w:sz w:val="20"/>
          <w:szCs w:val="20"/>
          <w:shd w:val="clear" w:color="auto" w:fill="FCFCFC"/>
        </w:rPr>
        <w:t>ovide active and reactive power</w:t>
      </w:r>
      <w:r w:rsidR="00254735" w:rsidRPr="00BB0F10">
        <w:rPr>
          <w:rFonts w:ascii="Times New Roman" w:hAnsi="Times New Roman" w:cs="Times New Roman"/>
          <w:sz w:val="20"/>
          <w:szCs w:val="20"/>
          <w:shd w:val="clear" w:color="auto" w:fill="FCFCFC"/>
        </w:rPr>
        <w:t xml:space="preserve"> </w:t>
      </w:r>
      <w:r w:rsidR="005C7162" w:rsidRPr="00BB0F10">
        <w:rPr>
          <w:rFonts w:ascii="Times New Roman" w:hAnsi="Times New Roman" w:cs="Times New Roman"/>
          <w:sz w:val="20"/>
          <w:szCs w:val="20"/>
          <w:shd w:val="clear" w:color="auto" w:fill="FCFCFC"/>
        </w:rPr>
        <w:t>[6–9].</w:t>
      </w:r>
    </w:p>
    <w:p w14:paraId="71A50F29" w14:textId="65940BCB" w:rsidR="00C6358A" w:rsidRPr="00BB0F10" w:rsidRDefault="005C7162" w:rsidP="000100B6">
      <w:pPr>
        <w:pStyle w:val="NormalWeb"/>
        <w:spacing w:before="0" w:beforeAutospacing="0" w:after="0" w:afterAutospacing="0" w:line="276" w:lineRule="auto"/>
        <w:ind w:firstLine="720"/>
        <w:jc w:val="both"/>
        <w:rPr>
          <w:sz w:val="20"/>
          <w:szCs w:val="20"/>
          <w:shd w:val="clear" w:color="auto" w:fill="FCFCFC"/>
        </w:rPr>
      </w:pPr>
      <w:r w:rsidRPr="00BB0F10">
        <w:rPr>
          <w:sz w:val="20"/>
          <w:szCs w:val="20"/>
          <w:shd w:val="clear" w:color="auto" w:fill="FCFCFC"/>
        </w:rPr>
        <w:lastRenderedPageBreak/>
        <w:t xml:space="preserve">The </w:t>
      </w:r>
      <w:r w:rsidR="00254735" w:rsidRPr="00BB0F10">
        <w:rPr>
          <w:sz w:val="20"/>
          <w:szCs w:val="20"/>
          <w:shd w:val="clear" w:color="auto" w:fill="FCFCFC"/>
        </w:rPr>
        <w:t>IoT</w:t>
      </w:r>
      <w:r w:rsidRPr="00BB0F10">
        <w:rPr>
          <w:sz w:val="20"/>
          <w:szCs w:val="20"/>
          <w:shd w:val="clear" w:color="auto" w:fill="FCFCFC"/>
        </w:rPr>
        <w:t xml:space="preserve"> has advanced to an entirely novel stage as a result of the importance of creating smart devices, intelligent manufacturing, and informational communications. IoT-based services are being adopted by numerous sectors to improve throughput and for handling data and analysis. </w:t>
      </w:r>
      <w:r w:rsidR="00437539">
        <w:rPr>
          <w:sz w:val="20"/>
          <w:szCs w:val="20"/>
          <w:shd w:val="clear" w:color="auto" w:fill="FCFCFC"/>
        </w:rPr>
        <w:t xml:space="preserve"> </w:t>
      </w:r>
      <w:r w:rsidR="00437539" w:rsidRPr="00437539">
        <w:rPr>
          <w:sz w:val="20"/>
          <w:szCs w:val="20"/>
          <w:shd w:val="clear" w:color="auto" w:fill="FCFCFC"/>
        </w:rPr>
        <w:t>These IoT</w:t>
      </w:r>
      <w:r w:rsidR="00437539">
        <w:rPr>
          <w:sz w:val="20"/>
          <w:szCs w:val="20"/>
          <w:shd w:val="clear" w:color="auto" w:fill="FCFCFC"/>
        </w:rPr>
        <w:t xml:space="preserve"> </w:t>
      </w:r>
      <w:r w:rsidR="00437539" w:rsidRPr="00437539">
        <w:rPr>
          <w:sz w:val="20"/>
          <w:szCs w:val="20"/>
          <w:shd w:val="clear" w:color="auto" w:fill="FCFCFC"/>
        </w:rPr>
        <w:t xml:space="preserve">based solutions are currently moving toward wind energy, the most encouraging, eco-friendly, and secure RES. </w:t>
      </w:r>
      <w:r w:rsidRPr="00BB0F10">
        <w:rPr>
          <w:sz w:val="20"/>
          <w:szCs w:val="20"/>
          <w:shd w:val="clear" w:color="auto" w:fill="FCFCFC"/>
        </w:rPr>
        <w:t>They do this by utilizing cloud computing and big data analysis. Efficiency, performance, operational costs, and profit are crucial in the context of a global energy market. All of these factors call for a system that can continually evaluate efficiency and sustain it over time. For the long-term growth of the renewable energy industry, IoT analysis is viewed as an important technology development in this area [10</w:t>
      </w:r>
      <w:r w:rsidR="00C6358A" w:rsidRPr="00BB0F10">
        <w:rPr>
          <w:sz w:val="20"/>
          <w:szCs w:val="20"/>
          <w:shd w:val="clear" w:color="auto" w:fill="FCFCFC"/>
        </w:rPr>
        <w:t>, 11</w:t>
      </w:r>
      <w:r w:rsidRPr="00BB0F10">
        <w:rPr>
          <w:sz w:val="20"/>
          <w:szCs w:val="20"/>
          <w:shd w:val="clear" w:color="auto" w:fill="FCFCFC"/>
        </w:rPr>
        <w:t xml:space="preserve">]. </w:t>
      </w:r>
    </w:p>
    <w:p w14:paraId="410C5811" w14:textId="64439E04" w:rsidR="007B0D1E" w:rsidRPr="00BB0F10" w:rsidRDefault="005C7162" w:rsidP="000100B6">
      <w:pPr>
        <w:pStyle w:val="NormalWeb"/>
        <w:spacing w:before="0" w:beforeAutospacing="0" w:after="0" w:afterAutospacing="0" w:line="276" w:lineRule="auto"/>
        <w:ind w:firstLine="720"/>
        <w:jc w:val="both"/>
        <w:rPr>
          <w:sz w:val="20"/>
          <w:szCs w:val="20"/>
          <w:shd w:val="clear" w:color="auto" w:fill="FCFCFC"/>
        </w:rPr>
      </w:pPr>
      <w:r w:rsidRPr="00BB0F10">
        <w:rPr>
          <w:sz w:val="20"/>
          <w:szCs w:val="20"/>
          <w:shd w:val="clear" w:color="auto" w:fill="FCFCFC"/>
        </w:rPr>
        <w:t>Traditional PI controllers are programmed for a single operational point, and when the point of operation modifications, they do not function effectively. Fuzzy or neural network-based controls are used in place of traditional PI controllers to solve this issue.</w:t>
      </w:r>
      <w:r w:rsidR="002A5E55" w:rsidRPr="00BB0F10">
        <w:rPr>
          <w:sz w:val="20"/>
          <w:szCs w:val="20"/>
          <w:shd w:val="clear" w:color="auto" w:fill="FCFCFC"/>
        </w:rPr>
        <w:t xml:space="preserve"> </w:t>
      </w:r>
      <w:r w:rsidRPr="00BB0F10">
        <w:rPr>
          <w:sz w:val="20"/>
          <w:szCs w:val="20"/>
          <w:shd w:val="clear" w:color="auto" w:fill="FCFCFC"/>
        </w:rPr>
        <w:t>The issue with fuzzy logic is that the function of membership and regulations must be determined with specialized knowledge. Neutral networks have the disadvantage that the direction of weight updates is determined by the derivative transfer operation, but the size of the derivatives has no bearing on the weight updates. Reactive power response is raised in an effort to decrease the machine</w:t>
      </w:r>
      <w:r w:rsidR="00591564" w:rsidRPr="00BB0F10">
        <w:rPr>
          <w:sz w:val="20"/>
          <w:szCs w:val="20"/>
          <w:shd w:val="clear" w:color="auto" w:fill="FCFCFC"/>
        </w:rPr>
        <w:t>’</w:t>
      </w:r>
      <w:r w:rsidRPr="00BB0F10">
        <w:rPr>
          <w:sz w:val="20"/>
          <w:szCs w:val="20"/>
          <w:shd w:val="clear" w:color="auto" w:fill="FCFCFC"/>
        </w:rPr>
        <w:t>s performance [12–15].  The machine</w:t>
      </w:r>
      <w:r w:rsidR="00591564" w:rsidRPr="00BB0F10">
        <w:rPr>
          <w:sz w:val="20"/>
          <w:szCs w:val="20"/>
          <w:shd w:val="clear" w:color="auto" w:fill="FCFCFC"/>
        </w:rPr>
        <w:t>’</w:t>
      </w:r>
      <w:r w:rsidRPr="00BB0F10">
        <w:rPr>
          <w:sz w:val="20"/>
          <w:szCs w:val="20"/>
          <w:shd w:val="clear" w:color="auto" w:fill="FCFCFC"/>
        </w:rPr>
        <w:t>s performance is increased, and the transient influence on the overall system is decreased, using the cascading ANFIS control method.</w:t>
      </w:r>
    </w:p>
    <w:p w14:paraId="138CB05F" w14:textId="6A2D1B0D" w:rsidR="005C7162" w:rsidRPr="00BB0F10" w:rsidRDefault="005C7162" w:rsidP="000100B6">
      <w:pPr>
        <w:pStyle w:val="NormalWeb"/>
        <w:spacing w:before="0" w:beforeAutospacing="0" w:after="0" w:afterAutospacing="0" w:line="276" w:lineRule="auto"/>
        <w:ind w:firstLine="720"/>
        <w:jc w:val="both"/>
        <w:rPr>
          <w:sz w:val="20"/>
          <w:szCs w:val="20"/>
          <w:shd w:val="clear" w:color="auto" w:fill="FCFCFC"/>
        </w:rPr>
      </w:pPr>
      <w:r w:rsidRPr="00BB0F10">
        <w:rPr>
          <w:sz w:val="20"/>
          <w:szCs w:val="20"/>
          <w:shd w:val="clear" w:color="auto" w:fill="FCFCFC"/>
        </w:rPr>
        <w:t>This study presents intelligent monitoring of the DFIG generator system for WECS using smart and IoT technol</w:t>
      </w:r>
      <w:r w:rsidR="00254735" w:rsidRPr="00BB0F10">
        <w:rPr>
          <w:sz w:val="20"/>
          <w:szCs w:val="20"/>
          <w:shd w:val="clear" w:color="auto" w:fill="FCFCFC"/>
        </w:rPr>
        <w:t>ogy.</w:t>
      </w:r>
      <w:r w:rsidR="009107DC" w:rsidRPr="00BB0F10">
        <w:rPr>
          <w:sz w:val="20"/>
          <w:szCs w:val="20"/>
        </w:rPr>
        <w:t xml:space="preserve"> </w:t>
      </w:r>
      <w:r w:rsidR="00C6358A" w:rsidRPr="00BB0F10">
        <w:rPr>
          <w:sz w:val="20"/>
          <w:szCs w:val="20"/>
        </w:rPr>
        <w:t xml:space="preserve">In this study, a PWM Rectifier and a PI controller based on the Cascaded ANFIS Controller are employed to improve the energy flow of a grid-integrated DFIG network. </w:t>
      </w:r>
      <w:r w:rsidR="00254735" w:rsidRPr="00BB0F10">
        <w:rPr>
          <w:sz w:val="20"/>
          <w:szCs w:val="20"/>
          <w:shd w:val="clear" w:color="auto" w:fill="FCFCFC"/>
        </w:rPr>
        <w:t>The structure of this work</w:t>
      </w:r>
      <w:r w:rsidRPr="00BB0F10">
        <w:rPr>
          <w:sz w:val="20"/>
          <w:szCs w:val="20"/>
          <w:shd w:val="clear" w:color="auto" w:fill="FCFCFC"/>
        </w:rPr>
        <w:t xml:space="preserve"> is as follows: The proposed model is explained in Section 2. The proposed System</w:t>
      </w:r>
      <w:r w:rsidR="00591564" w:rsidRPr="00BB0F10">
        <w:rPr>
          <w:sz w:val="20"/>
          <w:szCs w:val="20"/>
          <w:shd w:val="clear" w:color="auto" w:fill="FCFCFC"/>
        </w:rPr>
        <w:t>’</w:t>
      </w:r>
      <w:r w:rsidRPr="00BB0F10">
        <w:rPr>
          <w:sz w:val="20"/>
          <w:szCs w:val="20"/>
          <w:shd w:val="clear" w:color="auto" w:fill="FCFCFC"/>
        </w:rPr>
        <w:t xml:space="preserve">s </w:t>
      </w:r>
      <w:r w:rsidR="002A5E55" w:rsidRPr="00BB0F10">
        <w:rPr>
          <w:sz w:val="20"/>
          <w:szCs w:val="20"/>
          <w:shd w:val="clear" w:color="auto" w:fill="FCFCFC"/>
        </w:rPr>
        <w:t>m</w:t>
      </w:r>
      <w:r w:rsidR="00591564" w:rsidRPr="00BB0F10">
        <w:rPr>
          <w:sz w:val="20"/>
          <w:szCs w:val="20"/>
          <w:shd w:val="clear" w:color="auto" w:fill="FCFCFC"/>
        </w:rPr>
        <w:t>odelling</w:t>
      </w:r>
      <w:r w:rsidRPr="00BB0F10">
        <w:rPr>
          <w:sz w:val="20"/>
          <w:szCs w:val="20"/>
          <w:shd w:val="clear" w:color="auto" w:fill="FCFCFC"/>
        </w:rPr>
        <w:t xml:space="preserve"> is created in Section 3. Section 4 displays the simulation findings. Section 5 of the paper</w:t>
      </w:r>
      <w:r w:rsidR="00591564" w:rsidRPr="00BB0F10">
        <w:rPr>
          <w:sz w:val="20"/>
          <w:szCs w:val="20"/>
          <w:shd w:val="clear" w:color="auto" w:fill="FCFCFC"/>
        </w:rPr>
        <w:t>’</w:t>
      </w:r>
      <w:r w:rsidRPr="00BB0F10">
        <w:rPr>
          <w:sz w:val="20"/>
          <w:szCs w:val="20"/>
          <w:shd w:val="clear" w:color="auto" w:fill="FCFCFC"/>
        </w:rPr>
        <w:t>s final conclusion provides details.</w:t>
      </w:r>
    </w:p>
    <w:p w14:paraId="691C65D8" w14:textId="475CCF6B" w:rsidR="00DE7753" w:rsidRPr="00BB0F10" w:rsidRDefault="000100B6" w:rsidP="000100B6">
      <w:pPr>
        <w:pStyle w:val="NormalWeb"/>
        <w:spacing w:before="120" w:beforeAutospacing="0" w:after="0" w:afterAutospacing="0" w:line="276" w:lineRule="auto"/>
        <w:jc w:val="center"/>
        <w:rPr>
          <w:b/>
          <w:bCs/>
          <w:sz w:val="20"/>
          <w:szCs w:val="20"/>
        </w:rPr>
      </w:pPr>
      <w:r w:rsidRPr="00BB0F10">
        <w:rPr>
          <w:b/>
          <w:bCs/>
          <w:sz w:val="20"/>
          <w:szCs w:val="20"/>
        </w:rPr>
        <w:t xml:space="preserve">II. </w:t>
      </w:r>
      <w:r w:rsidR="00DE7753" w:rsidRPr="00BB0F10">
        <w:rPr>
          <w:b/>
          <w:bCs/>
          <w:sz w:val="20"/>
          <w:szCs w:val="20"/>
        </w:rPr>
        <w:t>RELATED WORK</w:t>
      </w:r>
    </w:p>
    <w:p w14:paraId="7E636488" w14:textId="6099E5F9" w:rsidR="00DE7753" w:rsidRPr="00BB0F10" w:rsidRDefault="00DE7753" w:rsidP="001748DF">
      <w:pPr>
        <w:pStyle w:val="NormalWeb"/>
        <w:spacing w:before="0" w:beforeAutospacing="0" w:after="0" w:afterAutospacing="0" w:line="276" w:lineRule="auto"/>
        <w:ind w:firstLine="720"/>
        <w:jc w:val="both"/>
        <w:rPr>
          <w:sz w:val="20"/>
          <w:szCs w:val="20"/>
        </w:rPr>
      </w:pPr>
      <w:r w:rsidRPr="00BB0F10">
        <w:rPr>
          <w:b/>
          <w:bCs/>
          <w:sz w:val="20"/>
          <w:szCs w:val="20"/>
        </w:rPr>
        <w:t>Md Liton Hossain</w:t>
      </w:r>
      <w:r w:rsidR="00E30600" w:rsidRPr="00BB0F10">
        <w:rPr>
          <w:b/>
          <w:bCs/>
          <w:sz w:val="20"/>
          <w:szCs w:val="20"/>
        </w:rPr>
        <w:t xml:space="preserve"> et al [2021]</w:t>
      </w:r>
      <w:r w:rsidR="00AD1BAB" w:rsidRPr="00BB0F10">
        <w:rPr>
          <w:b/>
          <w:bCs/>
          <w:sz w:val="20"/>
          <w:szCs w:val="20"/>
        </w:rPr>
        <w:t xml:space="preserve"> </w:t>
      </w:r>
      <w:r w:rsidR="001748DF" w:rsidRPr="00BB0F10">
        <w:rPr>
          <w:sz w:val="20"/>
          <w:szCs w:val="20"/>
        </w:rPr>
        <w:t>[16]</w:t>
      </w:r>
      <w:r w:rsidRPr="00BB0F10">
        <w:rPr>
          <w:sz w:val="20"/>
          <w:szCs w:val="20"/>
        </w:rPr>
        <w:t xml:space="preserve"> </w:t>
      </w:r>
      <w:r w:rsidR="002A5E55" w:rsidRPr="00BB0F10">
        <w:rPr>
          <w:sz w:val="20"/>
          <w:szCs w:val="20"/>
        </w:rPr>
        <w:t>have made a study to pinpoint the power converter defect location in real time, this research suggests an innovative algorithm that wi</w:t>
      </w:r>
      <w:r w:rsidR="00A14B08" w:rsidRPr="00BB0F10">
        <w:rPr>
          <w:sz w:val="20"/>
          <w:szCs w:val="20"/>
        </w:rPr>
        <w:t>ll be included into the PI-</w:t>
      </w:r>
      <w:r w:rsidR="002A5E55" w:rsidRPr="00BB0F10">
        <w:rPr>
          <w:sz w:val="20"/>
          <w:szCs w:val="20"/>
        </w:rPr>
        <w:t xml:space="preserve">SVPWM controller. To create WECS condition tracking across the IoT is needed for ensuring system resilience because the majority of wind power plants are either offshore or in remote places. In this research, a hardware prototype and industrial IoT algorithm are proposed for tracking WECS state in real-time environment. So that any possible harm to the WECS </w:t>
      </w:r>
      <w:r w:rsidR="001748DF" w:rsidRPr="00BB0F10">
        <w:rPr>
          <w:sz w:val="20"/>
          <w:szCs w:val="20"/>
        </w:rPr>
        <w:t>is</w:t>
      </w:r>
      <w:r w:rsidR="002A5E55" w:rsidRPr="00BB0F10">
        <w:rPr>
          <w:sz w:val="20"/>
          <w:szCs w:val="20"/>
        </w:rPr>
        <w:t xml:space="preserve"> avoided, </w:t>
      </w:r>
      <w:r w:rsidR="00A14B08" w:rsidRPr="00BB0F10">
        <w:rPr>
          <w:sz w:val="20"/>
          <w:szCs w:val="20"/>
        </w:rPr>
        <w:t>a quick and suitable asset managerial choice may be made by authorised outsiders by tracking the status.</w:t>
      </w:r>
    </w:p>
    <w:p w14:paraId="75A97196" w14:textId="65A6F0ED" w:rsidR="00953933" w:rsidRPr="00BB0F10" w:rsidRDefault="00953933" w:rsidP="00AD1BAB">
      <w:pPr>
        <w:pStyle w:val="NormalWeb"/>
        <w:spacing w:before="0" w:beforeAutospacing="0" w:after="0" w:afterAutospacing="0" w:line="276" w:lineRule="auto"/>
        <w:ind w:firstLine="720"/>
        <w:jc w:val="both"/>
        <w:rPr>
          <w:sz w:val="20"/>
          <w:szCs w:val="20"/>
        </w:rPr>
      </w:pPr>
      <w:r w:rsidRPr="00BB0F10">
        <w:rPr>
          <w:b/>
          <w:bCs/>
          <w:sz w:val="20"/>
          <w:szCs w:val="20"/>
        </w:rPr>
        <w:t>Srikanth Velpula et al [2020]</w:t>
      </w:r>
      <w:r w:rsidR="00AD1BAB" w:rsidRPr="00BB0F10">
        <w:rPr>
          <w:b/>
          <w:bCs/>
          <w:sz w:val="20"/>
          <w:szCs w:val="20"/>
        </w:rPr>
        <w:t xml:space="preserve"> </w:t>
      </w:r>
      <w:r w:rsidR="001748DF" w:rsidRPr="00BB0F10">
        <w:rPr>
          <w:sz w:val="20"/>
          <w:szCs w:val="20"/>
        </w:rPr>
        <w:t xml:space="preserve">[17] </w:t>
      </w:r>
      <w:r w:rsidR="002A5E55" w:rsidRPr="00BB0F10">
        <w:rPr>
          <w:sz w:val="20"/>
          <w:szCs w:val="20"/>
        </w:rPr>
        <w:t>have suggest</w:t>
      </w:r>
      <w:r w:rsidR="002C5C6B" w:rsidRPr="00BB0F10">
        <w:rPr>
          <w:sz w:val="20"/>
          <w:szCs w:val="20"/>
        </w:rPr>
        <w:t>ed</w:t>
      </w:r>
      <w:r w:rsidR="002A5E55" w:rsidRPr="00BB0F10">
        <w:rPr>
          <w:sz w:val="20"/>
          <w:szCs w:val="20"/>
        </w:rPr>
        <w:t xml:space="preserve"> a quick and efficient method utilizing an admittance framework to assess the stability of </w:t>
      </w:r>
      <w:r w:rsidR="00254735" w:rsidRPr="00BB0F10">
        <w:rPr>
          <w:sz w:val="20"/>
          <w:szCs w:val="20"/>
        </w:rPr>
        <w:t>SSTI</w:t>
      </w:r>
      <w:r w:rsidR="002A5E55" w:rsidRPr="00BB0F10">
        <w:rPr>
          <w:sz w:val="20"/>
          <w:szCs w:val="20"/>
        </w:rPr>
        <w:t xml:space="preserve">. The suggested method provides a conductance-based </w:t>
      </w:r>
      <w:r w:rsidR="00AD1BAB" w:rsidRPr="00BB0F10">
        <w:rPr>
          <w:sz w:val="20"/>
          <w:szCs w:val="20"/>
        </w:rPr>
        <w:t>sub synchronous</w:t>
      </w:r>
      <w:r w:rsidR="002A5E55" w:rsidRPr="00BB0F10">
        <w:rPr>
          <w:sz w:val="20"/>
          <w:szCs w:val="20"/>
        </w:rPr>
        <w:t xml:space="preserve"> parameter to determine the reliability of torsional couplings. The effect of the DFIG-WECS on the</w:t>
      </w:r>
      <w:r w:rsidR="00A14B08" w:rsidRPr="00BB0F10">
        <w:rPr>
          <w:sz w:val="20"/>
          <w:szCs w:val="20"/>
        </w:rPr>
        <w:t xml:space="preserve"> vibratory torsions</w:t>
      </w:r>
      <w:r w:rsidR="002A5E55" w:rsidRPr="00BB0F10">
        <w:rPr>
          <w:sz w:val="20"/>
          <w:szCs w:val="20"/>
        </w:rPr>
        <w:t xml:space="preserve"> of the </w:t>
      </w:r>
      <w:r w:rsidR="00AD1BAB" w:rsidRPr="00BB0F10">
        <w:rPr>
          <w:sz w:val="20"/>
          <w:szCs w:val="20"/>
        </w:rPr>
        <w:t>neighbouring</w:t>
      </w:r>
      <w:r w:rsidR="002A5E55" w:rsidRPr="00BB0F10">
        <w:rPr>
          <w:sz w:val="20"/>
          <w:szCs w:val="20"/>
        </w:rPr>
        <w:t xml:space="preserve"> turbine generator is assessed using the </w:t>
      </w:r>
      <w:r w:rsidR="002C5C6B" w:rsidRPr="00BB0F10">
        <w:rPr>
          <w:sz w:val="20"/>
          <w:szCs w:val="20"/>
        </w:rPr>
        <w:t>sub synchronous</w:t>
      </w:r>
      <w:r w:rsidR="002A5E55" w:rsidRPr="00BB0F10">
        <w:rPr>
          <w:sz w:val="20"/>
          <w:szCs w:val="20"/>
        </w:rPr>
        <w:t xml:space="preserve"> </w:t>
      </w:r>
      <w:r w:rsidR="00815F1C">
        <w:rPr>
          <w:sz w:val="20"/>
          <w:szCs w:val="20"/>
        </w:rPr>
        <w:t xml:space="preserve">conductance </w:t>
      </w:r>
      <w:r w:rsidR="001748DF" w:rsidRPr="00BB0F10">
        <w:rPr>
          <w:sz w:val="20"/>
          <w:szCs w:val="20"/>
        </w:rPr>
        <w:t>based</w:t>
      </w:r>
      <w:r w:rsidR="002A5E55" w:rsidRPr="00BB0F10">
        <w:rPr>
          <w:sz w:val="20"/>
          <w:szCs w:val="20"/>
        </w:rPr>
        <w:t xml:space="preserve"> technique. By the use of an admittance approach, the damping of the </w:t>
      </w:r>
      <w:r w:rsidR="00254735" w:rsidRPr="00BB0F10">
        <w:rPr>
          <w:sz w:val="20"/>
          <w:szCs w:val="20"/>
        </w:rPr>
        <w:t>IGE</w:t>
      </w:r>
      <w:r w:rsidR="002A5E55" w:rsidRPr="00BB0F10">
        <w:rPr>
          <w:sz w:val="20"/>
          <w:szCs w:val="20"/>
        </w:rPr>
        <w:t xml:space="preserve"> and SSTI is examined at various wind speeds and compensation levels. Eigenvalue research and transient </w:t>
      </w:r>
      <w:r w:rsidR="00AD1BAB" w:rsidRPr="00BB0F10">
        <w:rPr>
          <w:sz w:val="20"/>
          <w:szCs w:val="20"/>
        </w:rPr>
        <w:t>modelling</w:t>
      </w:r>
      <w:r w:rsidR="002A5E55" w:rsidRPr="00BB0F10">
        <w:rPr>
          <w:sz w:val="20"/>
          <w:szCs w:val="20"/>
        </w:rPr>
        <w:t xml:space="preserve"> are used to verify the admittance analysis findings. </w:t>
      </w:r>
      <w:r w:rsidR="00815F1C">
        <w:rPr>
          <w:sz w:val="20"/>
          <w:szCs w:val="20"/>
        </w:rPr>
        <w:t xml:space="preserve"> </w:t>
      </w:r>
      <w:r w:rsidR="00815F1C" w:rsidRPr="00815F1C">
        <w:rPr>
          <w:sz w:val="20"/>
          <w:szCs w:val="20"/>
        </w:rPr>
        <w:t>The results show that the damping of torsional modes is reduced by DFIG-WECS in the low frequency region of the sub synchronous network mode.</w:t>
      </w:r>
    </w:p>
    <w:p w14:paraId="0A8E98F2" w14:textId="4812D10F" w:rsidR="00076CCE" w:rsidRPr="00BB0F10" w:rsidRDefault="00484922" w:rsidP="00AD1BAB">
      <w:pPr>
        <w:pStyle w:val="NormalWeb"/>
        <w:spacing w:before="0" w:beforeAutospacing="0" w:after="0" w:afterAutospacing="0" w:line="276" w:lineRule="auto"/>
        <w:ind w:firstLine="720"/>
        <w:jc w:val="both"/>
        <w:rPr>
          <w:sz w:val="20"/>
          <w:szCs w:val="20"/>
        </w:rPr>
      </w:pPr>
      <w:r w:rsidRPr="00BB0F10">
        <w:rPr>
          <w:b/>
          <w:bCs/>
          <w:sz w:val="20"/>
          <w:szCs w:val="20"/>
        </w:rPr>
        <w:t>Sambasivaiah Puchalapalli et al [2020]</w:t>
      </w:r>
      <w:r w:rsidRPr="00BB0F10">
        <w:rPr>
          <w:sz w:val="20"/>
          <w:szCs w:val="20"/>
        </w:rPr>
        <w:t xml:space="preserve"> </w:t>
      </w:r>
      <w:r w:rsidR="001748DF" w:rsidRPr="00BB0F10">
        <w:rPr>
          <w:sz w:val="20"/>
          <w:szCs w:val="20"/>
        </w:rPr>
        <w:t>[18</w:t>
      </w:r>
      <w:r w:rsidR="00437539" w:rsidRPr="00BB0F10">
        <w:rPr>
          <w:sz w:val="20"/>
          <w:szCs w:val="20"/>
        </w:rPr>
        <w:t xml:space="preserve">] </w:t>
      </w:r>
      <w:r w:rsidR="00437539">
        <w:rPr>
          <w:sz w:val="20"/>
          <w:szCs w:val="20"/>
        </w:rPr>
        <w:t>have</w:t>
      </w:r>
      <w:r w:rsidR="00437539" w:rsidRPr="00437539">
        <w:rPr>
          <w:sz w:val="20"/>
          <w:szCs w:val="20"/>
        </w:rPr>
        <w:t xml:space="preserve"> explained a WECS that works with the grid and using a DFIG exchanges reactive power between two converters. </w:t>
      </w:r>
      <w:r w:rsidR="002C5C6B" w:rsidRPr="00BB0F10">
        <w:rPr>
          <w:sz w:val="20"/>
          <w:szCs w:val="20"/>
        </w:rPr>
        <w:t xml:space="preserve"> </w:t>
      </w:r>
      <w:r w:rsidR="00815F1C">
        <w:rPr>
          <w:sz w:val="20"/>
          <w:szCs w:val="20"/>
        </w:rPr>
        <w:t xml:space="preserve"> </w:t>
      </w:r>
      <w:r w:rsidR="00815F1C" w:rsidRPr="00815F1C">
        <w:rPr>
          <w:sz w:val="20"/>
          <w:szCs w:val="20"/>
        </w:rPr>
        <w:t>If the wind speed is less than the rated wind speed, the rotor side converter (RSC) management of the DFIG is implemented to distribute reactive power, thereby reducing copper loss in the rotor winding</w:t>
      </w:r>
      <w:r w:rsidR="00815F1C">
        <w:rPr>
          <w:sz w:val="20"/>
          <w:szCs w:val="20"/>
        </w:rPr>
        <w:t xml:space="preserve">. </w:t>
      </w:r>
      <w:r w:rsidR="00815F1C" w:rsidRPr="00815F1C">
        <w:rPr>
          <w:sz w:val="20"/>
          <w:szCs w:val="20"/>
        </w:rPr>
        <w:t>However, the RSC regulation has been developed to draw out the rated power without exceeding its rating and to maintain the stator terminal power factor at unity at the rated wind speed</w:t>
      </w:r>
      <w:proofErr w:type="gramStart"/>
      <w:r w:rsidR="00815F1C" w:rsidRPr="00815F1C">
        <w:rPr>
          <w:sz w:val="20"/>
          <w:szCs w:val="20"/>
        </w:rPr>
        <w:t>.</w:t>
      </w:r>
      <w:r w:rsidR="002C5C6B" w:rsidRPr="00BB0F10">
        <w:rPr>
          <w:sz w:val="20"/>
          <w:szCs w:val="20"/>
        </w:rPr>
        <w:t>.</w:t>
      </w:r>
      <w:proofErr w:type="gramEnd"/>
    </w:p>
    <w:p w14:paraId="1E94C60C" w14:textId="19376138" w:rsidR="00076CCE" w:rsidRPr="00BB0F10" w:rsidRDefault="00484922" w:rsidP="00AD1BAB">
      <w:pPr>
        <w:pStyle w:val="NormalWeb"/>
        <w:spacing w:before="0" w:beforeAutospacing="0" w:after="0" w:afterAutospacing="0" w:line="276" w:lineRule="auto"/>
        <w:ind w:firstLine="720"/>
        <w:jc w:val="both"/>
        <w:rPr>
          <w:sz w:val="20"/>
          <w:szCs w:val="20"/>
        </w:rPr>
      </w:pPr>
      <w:r w:rsidRPr="00BB0F10">
        <w:rPr>
          <w:b/>
          <w:bCs/>
          <w:sz w:val="20"/>
          <w:szCs w:val="20"/>
        </w:rPr>
        <w:t xml:space="preserve">Mohammad. I. </w:t>
      </w:r>
      <w:r w:rsidR="001748DF" w:rsidRPr="00BB0F10">
        <w:rPr>
          <w:b/>
          <w:bCs/>
          <w:sz w:val="20"/>
          <w:szCs w:val="20"/>
        </w:rPr>
        <w:t>Mosaad et</w:t>
      </w:r>
      <w:r w:rsidRPr="00BB0F10">
        <w:rPr>
          <w:b/>
          <w:bCs/>
          <w:sz w:val="20"/>
          <w:szCs w:val="20"/>
        </w:rPr>
        <w:t xml:space="preserve"> al [2019]</w:t>
      </w:r>
      <w:r w:rsidRPr="00BB0F10">
        <w:rPr>
          <w:sz w:val="20"/>
          <w:szCs w:val="20"/>
        </w:rPr>
        <w:t xml:space="preserve"> </w:t>
      </w:r>
      <w:r w:rsidR="001748DF" w:rsidRPr="00BB0F10">
        <w:rPr>
          <w:sz w:val="20"/>
          <w:szCs w:val="20"/>
        </w:rPr>
        <w:t xml:space="preserve">[19] </w:t>
      </w:r>
      <w:r w:rsidR="00254735" w:rsidRPr="00BB0F10">
        <w:rPr>
          <w:sz w:val="20"/>
          <w:szCs w:val="20"/>
        </w:rPr>
        <w:t>have proposed a novel</w:t>
      </w:r>
      <w:r w:rsidR="00437539">
        <w:rPr>
          <w:sz w:val="20"/>
          <w:szCs w:val="20"/>
        </w:rPr>
        <w:t xml:space="preserve"> </w:t>
      </w:r>
      <w:r w:rsidR="00437539" w:rsidRPr="00437539">
        <w:rPr>
          <w:sz w:val="20"/>
          <w:szCs w:val="20"/>
        </w:rPr>
        <w:t>DFIG-</w:t>
      </w:r>
      <w:r w:rsidR="00437539">
        <w:rPr>
          <w:sz w:val="20"/>
          <w:szCs w:val="20"/>
        </w:rPr>
        <w:t xml:space="preserve"> </w:t>
      </w:r>
      <w:r w:rsidR="00437539" w:rsidRPr="00437539">
        <w:rPr>
          <w:sz w:val="20"/>
          <w:szCs w:val="20"/>
        </w:rPr>
        <w:t>based WECS may operate more efficiently under wind surge and failure events if higher-temperature superconductors are incorporated into the DC connections of the rotor sides and grid side converters, which lin</w:t>
      </w:r>
      <w:r w:rsidR="00437539">
        <w:rPr>
          <w:sz w:val="20"/>
          <w:szCs w:val="20"/>
        </w:rPr>
        <w:t xml:space="preserve">k the DFIG rotors to </w:t>
      </w:r>
      <w:r w:rsidR="00815F1C">
        <w:rPr>
          <w:sz w:val="20"/>
          <w:szCs w:val="20"/>
        </w:rPr>
        <w:t xml:space="preserve"> </w:t>
      </w:r>
      <w:r w:rsidR="00437539">
        <w:rPr>
          <w:sz w:val="20"/>
          <w:szCs w:val="20"/>
        </w:rPr>
        <w:t xml:space="preserve">grid. </w:t>
      </w:r>
      <w:r w:rsidR="00A14B08" w:rsidRPr="00BB0F10">
        <w:rPr>
          <w:sz w:val="20"/>
          <w:szCs w:val="20"/>
        </w:rPr>
        <w:t xml:space="preserve"> </w:t>
      </w:r>
      <w:r w:rsidR="00254735" w:rsidRPr="00BB0F10">
        <w:rPr>
          <w:sz w:val="20"/>
          <w:szCs w:val="20"/>
        </w:rPr>
        <w:t xml:space="preserve">The </w:t>
      </w:r>
      <w:r w:rsidR="00A14B08" w:rsidRPr="00BB0F10">
        <w:rPr>
          <w:sz w:val="20"/>
          <w:szCs w:val="20"/>
        </w:rPr>
        <w:t>FOPI regulator is us</w:t>
      </w:r>
      <w:r w:rsidR="00254735" w:rsidRPr="00BB0F10">
        <w:rPr>
          <w:sz w:val="20"/>
          <w:szCs w:val="20"/>
        </w:rPr>
        <w:t>ed to govern the transfer of energy among the SC and the system by regulating the frequency of operation of the DC chopper which links the SC with the DC link. SC's primary drawbacks are its cost and responsiveness to the controller that drives it.</w:t>
      </w:r>
    </w:p>
    <w:p w14:paraId="0C707F55" w14:textId="7B8F4BFD" w:rsidR="00DC012B" w:rsidRPr="00BB0F10" w:rsidRDefault="00DC012B" w:rsidP="00AD1BAB">
      <w:pPr>
        <w:pStyle w:val="NormalWeb"/>
        <w:spacing w:before="0" w:beforeAutospacing="0" w:after="0" w:afterAutospacing="0" w:line="276" w:lineRule="auto"/>
        <w:ind w:firstLine="360"/>
        <w:jc w:val="both"/>
        <w:rPr>
          <w:sz w:val="20"/>
          <w:szCs w:val="20"/>
        </w:rPr>
      </w:pPr>
      <w:r w:rsidRPr="00BB0F10">
        <w:rPr>
          <w:b/>
          <w:bCs/>
          <w:sz w:val="20"/>
          <w:szCs w:val="20"/>
        </w:rPr>
        <w:t xml:space="preserve">Abdelhak </w:t>
      </w:r>
      <w:r w:rsidR="001748DF" w:rsidRPr="00BB0F10">
        <w:rPr>
          <w:b/>
          <w:bCs/>
          <w:sz w:val="20"/>
          <w:szCs w:val="20"/>
        </w:rPr>
        <w:t>Djoudi et</w:t>
      </w:r>
      <w:r w:rsidRPr="00BB0F10">
        <w:rPr>
          <w:b/>
          <w:bCs/>
          <w:sz w:val="20"/>
          <w:szCs w:val="20"/>
        </w:rPr>
        <w:t xml:space="preserve"> al [2018]</w:t>
      </w:r>
      <w:r w:rsidRPr="00BB0F10">
        <w:rPr>
          <w:sz w:val="20"/>
          <w:szCs w:val="20"/>
        </w:rPr>
        <w:t xml:space="preserve"> </w:t>
      </w:r>
      <w:r w:rsidR="001748DF" w:rsidRPr="00BB0F10">
        <w:rPr>
          <w:sz w:val="20"/>
          <w:szCs w:val="20"/>
        </w:rPr>
        <w:t>[20]</w:t>
      </w:r>
      <w:r w:rsidR="004B1414" w:rsidRPr="00BB0F10">
        <w:rPr>
          <w:sz w:val="20"/>
          <w:szCs w:val="20"/>
        </w:rPr>
        <w:t xml:space="preserve"> </w:t>
      </w:r>
      <w:r w:rsidR="002C5C6B" w:rsidRPr="00BB0F10">
        <w:rPr>
          <w:sz w:val="20"/>
          <w:szCs w:val="20"/>
        </w:rPr>
        <w:t xml:space="preserve">have </w:t>
      </w:r>
      <w:r w:rsidR="001748DF" w:rsidRPr="00BB0F10">
        <w:rPr>
          <w:sz w:val="20"/>
          <w:szCs w:val="20"/>
        </w:rPr>
        <w:t>studied a</w:t>
      </w:r>
      <w:r w:rsidR="002C5C6B" w:rsidRPr="00BB0F10">
        <w:rPr>
          <w:sz w:val="20"/>
          <w:szCs w:val="20"/>
        </w:rPr>
        <w:t xml:space="preserve"> DFIG-based WECS performs under erratic grid settings in terms of enhanced fault-ride-through and control. It introduces a </w:t>
      </w:r>
      <w:r w:rsidR="00AD1BAB" w:rsidRPr="00BB0F10">
        <w:rPr>
          <w:sz w:val="20"/>
          <w:szCs w:val="20"/>
        </w:rPr>
        <w:t>sensor less</w:t>
      </w:r>
      <w:r w:rsidR="002C5C6B" w:rsidRPr="00BB0F10">
        <w:rPr>
          <w:sz w:val="20"/>
          <w:szCs w:val="20"/>
        </w:rPr>
        <w:t xml:space="preserve"> rotor current, adaptive sliding-mode stator power regulation, and</w:t>
      </w:r>
      <w:r w:rsidR="00254735" w:rsidRPr="00BB0F10">
        <w:rPr>
          <w:sz w:val="20"/>
          <w:szCs w:val="20"/>
        </w:rPr>
        <w:t xml:space="preserve"> consistent frequency of switching. The suggested management approach is </w:t>
      </w:r>
      <w:r w:rsidR="00254735" w:rsidRPr="00BB0F10">
        <w:rPr>
          <w:sz w:val="20"/>
          <w:szCs w:val="20"/>
        </w:rPr>
        <w:lastRenderedPageBreak/>
        <w:t xml:space="preserve">obtained directly from a nonlinear DFIG state approach, and the regulation rule is computed utilising the initial stator flux. </w:t>
      </w:r>
      <w:r w:rsidR="002C5C6B" w:rsidRPr="00BB0F10">
        <w:rPr>
          <w:sz w:val="20"/>
          <w:szCs w:val="20"/>
        </w:rPr>
        <w:t xml:space="preserve"> It is important to note that the rotor current and flux are not sensed using any sensors in this control strategy. </w:t>
      </w:r>
      <w:r w:rsidR="00815F1C">
        <w:rPr>
          <w:sz w:val="20"/>
          <w:szCs w:val="20"/>
        </w:rPr>
        <w:t xml:space="preserve"> </w:t>
      </w:r>
      <w:r w:rsidR="00815F1C" w:rsidRPr="00815F1C">
        <w:rPr>
          <w:sz w:val="20"/>
          <w:szCs w:val="20"/>
        </w:rPr>
        <w:t>Furthermore, it is not necessary to extract the sequence components of the voltage, current, and flux data.</w:t>
      </w:r>
    </w:p>
    <w:p w14:paraId="4196D4A2" w14:textId="495C8FD0" w:rsidR="00224B7C" w:rsidRPr="00BB0F10" w:rsidRDefault="000100B6" w:rsidP="000100B6">
      <w:pPr>
        <w:pStyle w:val="NormalWeb"/>
        <w:spacing w:before="120" w:beforeAutospacing="0" w:after="0" w:afterAutospacing="0" w:line="276" w:lineRule="auto"/>
        <w:jc w:val="center"/>
        <w:rPr>
          <w:b/>
          <w:bCs/>
          <w:sz w:val="20"/>
          <w:szCs w:val="20"/>
        </w:rPr>
      </w:pPr>
      <w:r w:rsidRPr="00BB0F10">
        <w:rPr>
          <w:b/>
          <w:bCs/>
          <w:sz w:val="20"/>
          <w:szCs w:val="20"/>
        </w:rPr>
        <w:t xml:space="preserve">III. </w:t>
      </w:r>
      <w:r w:rsidR="00224B7C" w:rsidRPr="00BB0F10">
        <w:rPr>
          <w:b/>
          <w:bCs/>
          <w:sz w:val="20"/>
          <w:szCs w:val="20"/>
        </w:rPr>
        <w:t>PROPOSED SYSTEM</w:t>
      </w:r>
    </w:p>
    <w:p w14:paraId="6162F29C" w14:textId="4C5C0A0D" w:rsidR="007B0D1E" w:rsidRPr="00BB0F10" w:rsidRDefault="002C5C6B" w:rsidP="001748DF">
      <w:pPr>
        <w:pStyle w:val="NormalWeb"/>
        <w:spacing w:before="0" w:beforeAutospacing="0" w:after="0" w:afterAutospacing="0" w:line="276" w:lineRule="auto"/>
        <w:ind w:firstLine="720"/>
        <w:jc w:val="both"/>
        <w:rPr>
          <w:sz w:val="20"/>
          <w:szCs w:val="20"/>
        </w:rPr>
      </w:pPr>
      <w:r w:rsidRPr="00BB0F10">
        <w:rPr>
          <w:sz w:val="20"/>
          <w:szCs w:val="20"/>
        </w:rPr>
        <w:t>T</w:t>
      </w:r>
      <w:r w:rsidR="00366100" w:rsidRPr="00BB0F10">
        <w:rPr>
          <w:sz w:val="20"/>
          <w:szCs w:val="20"/>
        </w:rPr>
        <w:t>he components of the wind generati</w:t>
      </w:r>
      <w:r w:rsidR="00254735" w:rsidRPr="00BB0F10">
        <w:rPr>
          <w:sz w:val="20"/>
          <w:szCs w:val="20"/>
        </w:rPr>
        <w:t>on system include a WT,</w:t>
      </w:r>
      <w:r w:rsidR="00366100" w:rsidRPr="00BB0F10">
        <w:rPr>
          <w:sz w:val="20"/>
          <w:szCs w:val="20"/>
        </w:rPr>
        <w:t xml:space="preserve"> a DFIG, a PWM rectifier, a controller, and a </w:t>
      </w:r>
      <m:oMath>
        <m:r>
          <w:rPr>
            <w:rFonts w:ascii="Cambria Math" w:hAnsi="Cambria Math"/>
            <w:sz w:val="20"/>
            <w:szCs w:val="20"/>
          </w:rPr>
          <m:t xml:space="preserve">1∅ </m:t>
        </m:r>
      </m:oMath>
      <w:r w:rsidR="00366100" w:rsidRPr="00BB0F10">
        <w:rPr>
          <w:sz w:val="20"/>
          <w:szCs w:val="20"/>
        </w:rPr>
        <w:t>voltage source inverter</w:t>
      </w:r>
      <w:r w:rsidR="00254735" w:rsidRPr="00BB0F10">
        <w:rPr>
          <w:sz w:val="20"/>
          <w:szCs w:val="20"/>
        </w:rPr>
        <w:t xml:space="preserve"> as depic</w:t>
      </w:r>
      <w:r w:rsidRPr="00BB0F10">
        <w:rPr>
          <w:sz w:val="20"/>
          <w:szCs w:val="20"/>
        </w:rPr>
        <w:t>ted in Figure 1</w:t>
      </w:r>
      <w:r w:rsidR="00366100" w:rsidRPr="00BB0F10">
        <w:rPr>
          <w:sz w:val="20"/>
          <w:szCs w:val="20"/>
        </w:rPr>
        <w:t>. For a grid-connected wind energy production system, a straightforward Cascaded ANFIS control technique</w:t>
      </w:r>
      <w:r w:rsidRPr="00BB0F10">
        <w:rPr>
          <w:sz w:val="20"/>
          <w:szCs w:val="20"/>
        </w:rPr>
        <w:t xml:space="preserve"> is developed</w:t>
      </w:r>
      <w:r w:rsidR="00366100" w:rsidRPr="00BB0F10">
        <w:rPr>
          <w:sz w:val="20"/>
          <w:szCs w:val="20"/>
        </w:rPr>
        <w:t xml:space="preserve"> in this study.</w:t>
      </w:r>
    </w:p>
    <w:p w14:paraId="69CF40CB" w14:textId="534D139A" w:rsidR="007B0D1E" w:rsidRPr="00BB0F10" w:rsidRDefault="007B0D1E" w:rsidP="001748DF">
      <w:pPr>
        <w:pStyle w:val="NormalWeb"/>
        <w:spacing w:before="0" w:beforeAutospacing="0" w:after="0" w:afterAutospacing="0" w:line="276" w:lineRule="auto"/>
        <w:jc w:val="center"/>
        <w:rPr>
          <w:b/>
          <w:bCs/>
          <w:sz w:val="20"/>
          <w:szCs w:val="20"/>
        </w:rPr>
      </w:pPr>
      <w:r w:rsidRPr="00BB0F10">
        <w:rPr>
          <w:b/>
          <w:bCs/>
          <w:noProof/>
          <w:sz w:val="20"/>
          <w:szCs w:val="20"/>
        </w:rPr>
        <w:drawing>
          <wp:inline distT="0" distB="0" distL="0" distR="0" wp14:anchorId="11590408" wp14:editId="7AF16D0E">
            <wp:extent cx="4982095" cy="2053789"/>
            <wp:effectExtent l="0" t="0" r="9525" b="3810"/>
            <wp:docPr id="20275429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86093" cy="2055437"/>
                    </a:xfrm>
                    <a:prstGeom prst="rect">
                      <a:avLst/>
                    </a:prstGeom>
                    <a:noFill/>
                    <a:ln>
                      <a:noFill/>
                    </a:ln>
                  </pic:spPr>
                </pic:pic>
              </a:graphicData>
            </a:graphic>
          </wp:inline>
        </w:drawing>
      </w:r>
    </w:p>
    <w:p w14:paraId="49F99C58" w14:textId="0CB3FF32" w:rsidR="0076550E" w:rsidRPr="00BB0F10" w:rsidRDefault="0082514E" w:rsidP="001748DF">
      <w:pPr>
        <w:pStyle w:val="NormalWeb"/>
        <w:spacing w:before="0" w:beforeAutospacing="0" w:after="0" w:afterAutospacing="0" w:line="276" w:lineRule="auto"/>
        <w:jc w:val="center"/>
        <w:rPr>
          <w:b/>
          <w:sz w:val="20"/>
          <w:szCs w:val="20"/>
        </w:rPr>
      </w:pPr>
      <w:r w:rsidRPr="00BB0F10">
        <w:rPr>
          <w:b/>
          <w:sz w:val="20"/>
          <w:szCs w:val="20"/>
        </w:rPr>
        <w:t>Figure 1:</w:t>
      </w:r>
      <w:r w:rsidR="0076550E" w:rsidRPr="00BB0F10">
        <w:rPr>
          <w:b/>
          <w:sz w:val="20"/>
          <w:szCs w:val="20"/>
        </w:rPr>
        <w:t xml:space="preserve"> Proposed System model</w:t>
      </w:r>
    </w:p>
    <w:p w14:paraId="15FDF96A" w14:textId="0B823448" w:rsidR="001748DF" w:rsidRPr="00BB0F10" w:rsidRDefault="00366100" w:rsidP="001748DF">
      <w:pPr>
        <w:spacing w:after="0" w:line="276" w:lineRule="auto"/>
        <w:ind w:firstLine="720"/>
        <w:jc w:val="both"/>
        <w:rPr>
          <w:rFonts w:ascii="Times New Roman" w:hAnsi="Times New Roman" w:cs="Times New Roman"/>
          <w:sz w:val="20"/>
          <w:szCs w:val="20"/>
        </w:rPr>
      </w:pPr>
      <w:r w:rsidRPr="00BB0F10">
        <w:rPr>
          <w:rFonts w:ascii="Times New Roman" w:hAnsi="Times New Roman" w:cs="Times New Roman"/>
          <w:sz w:val="20"/>
          <w:szCs w:val="20"/>
        </w:rPr>
        <w:t>In this project, DFIG are powered by wind energy, which allows them to operate at rates that are approximately equal to or greater than their natural synchronous speed. The magnetic field is capable of being made to rotate by applying variable frequency AC power to the field windings, which enables adjustment of the motor or generator speed. For example, wind turbine generators can benefit from this. AC outpu</w:t>
      </w:r>
      <w:r w:rsidR="00437539">
        <w:rPr>
          <w:rFonts w:ascii="Times New Roman" w:hAnsi="Times New Roman" w:cs="Times New Roman"/>
          <w:sz w:val="20"/>
          <w:szCs w:val="20"/>
        </w:rPr>
        <w:t xml:space="preserve">t voltage generated by the DFIG </w:t>
      </w:r>
      <w:r w:rsidRPr="00BB0F10">
        <w:rPr>
          <w:rFonts w:ascii="Times New Roman" w:hAnsi="Times New Roman" w:cs="Times New Roman"/>
          <w:sz w:val="20"/>
          <w:szCs w:val="20"/>
        </w:rPr>
        <w:t>based WECS is unstable because of the wind</w:t>
      </w:r>
      <w:r w:rsidR="00591564" w:rsidRPr="00BB0F10">
        <w:rPr>
          <w:rFonts w:ascii="Times New Roman" w:hAnsi="Times New Roman" w:cs="Times New Roman"/>
          <w:sz w:val="20"/>
          <w:szCs w:val="20"/>
        </w:rPr>
        <w:t>’</w:t>
      </w:r>
      <w:r w:rsidRPr="00BB0F10">
        <w:rPr>
          <w:rFonts w:ascii="Times New Roman" w:hAnsi="Times New Roman" w:cs="Times New Roman"/>
          <w:sz w:val="20"/>
          <w:szCs w:val="20"/>
        </w:rPr>
        <w:t xml:space="preserve">s erratic </w:t>
      </w:r>
      <w:r w:rsidR="001748DF" w:rsidRPr="00BB0F10">
        <w:rPr>
          <w:rFonts w:ascii="Times New Roman" w:hAnsi="Times New Roman" w:cs="Times New Roman"/>
          <w:sz w:val="20"/>
          <w:szCs w:val="20"/>
        </w:rPr>
        <w:t>behaviour</w:t>
      </w:r>
      <w:r w:rsidRPr="00BB0F10">
        <w:rPr>
          <w:rFonts w:ascii="Times New Roman" w:hAnsi="Times New Roman" w:cs="Times New Roman"/>
          <w:sz w:val="20"/>
          <w:szCs w:val="20"/>
        </w:rPr>
        <w:t>. The DFIG-based WECS and PWM rectifier interface effectively remove fluctuations and convert AC voltage to DC voltage. PWM rectifier, which employs forced commutated power electronic semiconductor switches, is utilized for converting the AC power produced by DFIG to DC power, which is then sent to the grid via an inverter.  When the input voltage to the inverter changes, cascaded ANFIS Controllers assist in keeping the output voltage constant. Cascaded ANFIS controller helps to eliminate harmonics from the produced reference current.</w:t>
      </w:r>
    </w:p>
    <w:p w14:paraId="59546A1D" w14:textId="2664D0A1" w:rsidR="001748DF" w:rsidRPr="00BB0F10" w:rsidRDefault="0082514E" w:rsidP="00981A75">
      <w:pPr>
        <w:spacing w:before="120" w:after="120" w:line="276" w:lineRule="auto"/>
        <w:jc w:val="both"/>
        <w:rPr>
          <w:rFonts w:ascii="Times New Roman" w:hAnsi="Times New Roman" w:cs="Times New Roman"/>
          <w:b/>
          <w:bCs/>
          <w:sz w:val="20"/>
          <w:szCs w:val="20"/>
        </w:rPr>
      </w:pPr>
      <w:r w:rsidRPr="00BB0F10">
        <w:rPr>
          <w:rFonts w:ascii="Times New Roman" w:eastAsia="Times New Roman" w:hAnsi="Times New Roman" w:cs="Times New Roman"/>
          <w:b/>
          <w:bCs/>
          <w:kern w:val="0"/>
          <w:sz w:val="20"/>
          <w:szCs w:val="20"/>
          <w:lang w:eastAsia="en-IN"/>
          <w14:ligatures w14:val="none"/>
        </w:rPr>
        <w:t xml:space="preserve">A. </w:t>
      </w:r>
      <w:r w:rsidR="001748DF" w:rsidRPr="00BB0F10">
        <w:rPr>
          <w:rFonts w:ascii="Times New Roman" w:eastAsia="Times New Roman" w:hAnsi="Times New Roman" w:cs="Times New Roman"/>
          <w:b/>
          <w:bCs/>
          <w:kern w:val="0"/>
          <w:sz w:val="20"/>
          <w:szCs w:val="20"/>
          <w:lang w:eastAsia="en-IN"/>
          <w14:ligatures w14:val="none"/>
        </w:rPr>
        <w:t>WIND TURBINE MODEL</w:t>
      </w:r>
    </w:p>
    <w:p w14:paraId="35DCEA46" w14:textId="2F3F45F7" w:rsidR="001748DF" w:rsidRPr="00BB0F10" w:rsidRDefault="00254735" w:rsidP="001748DF">
      <w:pPr>
        <w:spacing w:after="0" w:line="276" w:lineRule="auto"/>
        <w:ind w:firstLine="720"/>
        <w:jc w:val="both"/>
        <w:rPr>
          <w:rFonts w:ascii="Times New Roman" w:hAnsi="Times New Roman" w:cs="Times New Roman"/>
          <w:sz w:val="20"/>
          <w:szCs w:val="20"/>
        </w:rPr>
      </w:pPr>
      <w:r w:rsidRPr="00BB0F10">
        <w:rPr>
          <w:rFonts w:ascii="Times New Roman" w:eastAsia="Times New Roman" w:hAnsi="Times New Roman" w:cs="Times New Roman"/>
          <w:kern w:val="0"/>
          <w:sz w:val="20"/>
          <w:szCs w:val="20"/>
          <w:lang w:eastAsia="en-IN"/>
          <w14:ligatures w14:val="none"/>
        </w:rPr>
        <w:t xml:space="preserve"> WT</w:t>
      </w:r>
      <w:r w:rsidR="001840C9" w:rsidRPr="00BB0F10">
        <w:rPr>
          <w:rFonts w:ascii="Times New Roman" w:eastAsia="Times New Roman" w:hAnsi="Times New Roman" w:cs="Times New Roman"/>
          <w:kern w:val="0"/>
          <w:sz w:val="20"/>
          <w:szCs w:val="20"/>
          <w:lang w:eastAsia="en-IN"/>
          <w14:ligatures w14:val="none"/>
        </w:rPr>
        <w:t xml:space="preserve"> is a device that converts kinetic wind energy to</w:t>
      </w:r>
      <w:r w:rsidR="00A14B08" w:rsidRPr="00BB0F10">
        <w:rPr>
          <w:rFonts w:ascii="Times New Roman" w:eastAsia="Times New Roman" w:hAnsi="Times New Roman" w:cs="Times New Roman"/>
          <w:kern w:val="0"/>
          <w:sz w:val="20"/>
          <w:szCs w:val="20"/>
          <w:lang w:eastAsia="en-IN"/>
          <w14:ligatures w14:val="none"/>
        </w:rPr>
        <w:t xml:space="preserve"> electrical energy. WT</w:t>
      </w:r>
      <w:r w:rsidR="001840C9" w:rsidRPr="00BB0F10">
        <w:rPr>
          <w:rFonts w:ascii="Times New Roman" w:eastAsia="Times New Roman" w:hAnsi="Times New Roman" w:cs="Times New Roman"/>
          <w:kern w:val="0"/>
          <w:sz w:val="20"/>
          <w:szCs w:val="20"/>
          <w:lang w:eastAsia="en-IN"/>
          <w14:ligatures w14:val="none"/>
        </w:rPr>
        <w:t>s are developing into an increasingly important source of erratic renewable energy as a way to reduce energy costs and reliance on fossil fuels. Smaller wind turbines are used for things like battery charging and remote equipment like traffic warning signals.</w:t>
      </w:r>
      <w:r w:rsidRPr="00BB0F10">
        <w:rPr>
          <w:sz w:val="20"/>
          <w:szCs w:val="20"/>
        </w:rPr>
        <w:t xml:space="preserve"> </w:t>
      </w:r>
      <w:r w:rsidR="00815F1C">
        <w:rPr>
          <w:rFonts w:ascii="Times New Roman" w:eastAsia="Times New Roman" w:hAnsi="Times New Roman" w:cs="Times New Roman"/>
          <w:kern w:val="0"/>
          <w:sz w:val="20"/>
          <w:szCs w:val="20"/>
          <w:lang w:eastAsia="en-IN"/>
          <w14:ligatures w14:val="none"/>
        </w:rPr>
        <w:t xml:space="preserve"> </w:t>
      </w:r>
      <w:r w:rsidR="00815F1C" w:rsidRPr="00815F1C">
        <w:rPr>
          <w:rFonts w:ascii="Times New Roman" w:eastAsia="Times New Roman" w:hAnsi="Times New Roman" w:cs="Times New Roman"/>
          <w:kern w:val="0"/>
          <w:sz w:val="20"/>
          <w:szCs w:val="20"/>
          <w:lang w:eastAsia="en-IN"/>
          <w14:ligatures w14:val="none"/>
        </w:rPr>
        <w:t xml:space="preserve">Larger turbines increase the amount of energy available to a home, and they can also use the electrical grid to return any excess energy to the utility company. </w:t>
      </w:r>
      <w:r w:rsidRPr="00BB0F10">
        <w:rPr>
          <w:rFonts w:ascii="Times New Roman" w:eastAsia="Times New Roman" w:hAnsi="Times New Roman" w:cs="Times New Roman"/>
          <w:kern w:val="0"/>
          <w:sz w:val="20"/>
          <w:szCs w:val="20"/>
          <w:lang w:eastAsia="en-IN"/>
          <w14:ligatures w14:val="none"/>
        </w:rPr>
        <w:t xml:space="preserve"> There is an extensive selection of sizes for wind turbines, and they can have either horizontal or vertical axes</w:t>
      </w:r>
      <w:r w:rsidR="001840C9" w:rsidRPr="00BB0F10">
        <w:rPr>
          <w:rFonts w:ascii="Times New Roman" w:eastAsia="Times New Roman" w:hAnsi="Times New Roman" w:cs="Times New Roman"/>
          <w:kern w:val="0"/>
          <w:sz w:val="20"/>
          <w:szCs w:val="20"/>
          <w:lang w:eastAsia="en-IN"/>
          <w14:ligatures w14:val="none"/>
        </w:rPr>
        <w:t xml:space="preserve"> though horizontal axes are more common.</w:t>
      </w:r>
    </w:p>
    <w:p w14:paraId="357E5370" w14:textId="38ABE780" w:rsidR="00366100" w:rsidRPr="00BB0F10" w:rsidRDefault="00366100" w:rsidP="001748DF">
      <w:pPr>
        <w:spacing w:after="0" w:line="276" w:lineRule="auto"/>
        <w:ind w:firstLine="720"/>
        <w:jc w:val="both"/>
        <w:rPr>
          <w:rFonts w:ascii="Times New Roman" w:hAnsi="Times New Roman" w:cs="Times New Roman"/>
          <w:sz w:val="20"/>
          <w:szCs w:val="20"/>
        </w:rPr>
      </w:pPr>
      <w:r w:rsidRPr="00BB0F10">
        <w:rPr>
          <w:rFonts w:ascii="Times New Roman" w:eastAsia="Times New Roman" w:hAnsi="Times New Roman" w:cs="Times New Roman"/>
          <w:kern w:val="0"/>
          <w:sz w:val="20"/>
          <w:szCs w:val="20"/>
          <w:lang w:eastAsia="en-IN"/>
          <w14:ligatures w14:val="none"/>
        </w:rPr>
        <w:t>Following is a breakdown of the mechanical power a wind turbine can produce.</w:t>
      </w:r>
    </w:p>
    <w:p w14:paraId="0B4D029E" w14:textId="4057AFDD" w:rsidR="00F03534" w:rsidRPr="00BB0F10" w:rsidRDefault="002D3F3C" w:rsidP="004224DE">
      <w:pPr>
        <w:shd w:val="clear" w:color="auto" w:fill="FFFFFF"/>
        <w:spacing w:before="120" w:after="120" w:line="276" w:lineRule="auto"/>
        <w:jc w:val="right"/>
        <w:rPr>
          <w:rFonts w:ascii="Times New Roman" w:eastAsia="Times New Roman" w:hAnsi="Times New Roman" w:cs="Times New Roman"/>
          <w:kern w:val="0"/>
          <w:sz w:val="20"/>
          <w:szCs w:val="20"/>
          <w:lang w:eastAsia="en-IN"/>
          <w14:ligatures w14:val="none"/>
        </w:rPr>
      </w:pPr>
      <m:oMath>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P</m:t>
            </m:r>
          </m:e>
          <m:sub>
            <m:r>
              <w:rPr>
                <w:rFonts w:ascii="Cambria Math" w:eastAsia="Times New Roman" w:hAnsi="Cambria Math" w:cs="Times New Roman"/>
                <w:kern w:val="0"/>
                <w:sz w:val="20"/>
                <w:szCs w:val="20"/>
                <w:lang w:eastAsia="en-IN"/>
                <w14:ligatures w14:val="none"/>
              </w:rPr>
              <m:t>m</m:t>
            </m:r>
          </m:sub>
        </m:sSub>
        <m:r>
          <w:rPr>
            <w:rFonts w:ascii="Cambria Math" w:eastAsia="Times New Roman" w:hAnsi="Cambria Math" w:cs="Times New Roman"/>
            <w:kern w:val="0"/>
            <w:sz w:val="20"/>
            <w:szCs w:val="20"/>
            <w:lang w:eastAsia="en-IN"/>
            <w14:ligatures w14:val="none"/>
          </w:rPr>
          <m:t>=0.5ρA</m:t>
        </m:r>
        <m:sSubSup>
          <m:sSubSupPr>
            <m:ctrlPr>
              <w:rPr>
                <w:rFonts w:ascii="Cambria Math" w:eastAsia="Times New Roman" w:hAnsi="Cambria Math" w:cs="Times New Roman"/>
                <w:i/>
                <w:kern w:val="0"/>
                <w:sz w:val="20"/>
                <w:szCs w:val="20"/>
                <w:lang w:eastAsia="en-IN"/>
                <w14:ligatures w14:val="none"/>
              </w:rPr>
            </m:ctrlPr>
          </m:sSubSupPr>
          <m:e>
            <m:r>
              <w:rPr>
                <w:rFonts w:ascii="Cambria Math" w:eastAsia="Times New Roman" w:hAnsi="Cambria Math" w:cs="Times New Roman"/>
                <w:kern w:val="0"/>
                <w:sz w:val="20"/>
                <w:szCs w:val="20"/>
                <w:lang w:eastAsia="en-IN"/>
                <w14:ligatures w14:val="none"/>
              </w:rPr>
              <m:t>V</m:t>
            </m:r>
          </m:e>
          <m:sub>
            <m:r>
              <w:rPr>
                <w:rFonts w:ascii="Cambria Math" w:eastAsia="Times New Roman" w:hAnsi="Cambria Math" w:cs="Times New Roman"/>
                <w:kern w:val="0"/>
                <w:sz w:val="20"/>
                <w:szCs w:val="20"/>
                <w:lang w:eastAsia="en-IN"/>
                <w14:ligatures w14:val="none"/>
              </w:rPr>
              <m:t>ω</m:t>
            </m:r>
          </m:sub>
          <m:sup>
            <m:r>
              <w:rPr>
                <w:rFonts w:ascii="Cambria Math" w:eastAsia="Times New Roman" w:hAnsi="Cambria Math" w:cs="Times New Roman"/>
                <w:kern w:val="0"/>
                <w:sz w:val="20"/>
                <w:szCs w:val="20"/>
                <w:lang w:eastAsia="en-IN"/>
                <w14:ligatures w14:val="none"/>
              </w:rPr>
              <m:t>3</m:t>
            </m:r>
          </m:sup>
        </m:sSubSup>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C</m:t>
            </m:r>
          </m:e>
          <m:sub>
            <m:r>
              <w:rPr>
                <w:rFonts w:ascii="Cambria Math" w:eastAsia="Times New Roman" w:hAnsi="Cambria Math" w:cs="Times New Roman"/>
                <w:kern w:val="0"/>
                <w:sz w:val="20"/>
                <w:szCs w:val="20"/>
                <w:lang w:eastAsia="en-IN"/>
                <w14:ligatures w14:val="none"/>
              </w:rPr>
              <m:t>p</m:t>
            </m:r>
          </m:sub>
        </m:sSub>
        <m:r>
          <w:rPr>
            <w:rFonts w:ascii="Cambria Math" w:eastAsia="Times New Roman" w:hAnsi="Cambria Math" w:cs="Times New Roman"/>
            <w:kern w:val="0"/>
            <w:sz w:val="20"/>
            <w:szCs w:val="20"/>
            <w:lang w:eastAsia="en-IN"/>
            <w14:ligatures w14:val="none"/>
          </w:rPr>
          <m:t>(</m:t>
        </m:r>
        <m:r>
          <w:rPr>
            <w:rFonts w:ascii="Leelawadee UI" w:eastAsia="Times New Roman" w:hAnsi="Leelawadee UI" w:cs="Leelawadee UI" w:hint="cs"/>
            <w:kern w:val="0"/>
            <w:sz w:val="20"/>
            <w:szCs w:val="20"/>
            <w:cs/>
            <w:lang w:eastAsia="en-IN"/>
            <w14:ligatures w14:val="none"/>
          </w:rPr>
          <m:t>ᨂ</m:t>
        </m:r>
        <m:r>
          <w:rPr>
            <w:rFonts w:ascii="Cambria Math" w:eastAsia="Times New Roman" w:hAnsi="Cambria Math" w:cs="Times New Roman"/>
            <w:kern w:val="0"/>
            <w:sz w:val="20"/>
            <w:szCs w:val="20"/>
            <w:lang w:eastAsia="en-IN"/>
            <w14:ligatures w14:val="none"/>
          </w:rPr>
          <m:t>,β)</m:t>
        </m:r>
      </m:oMath>
      <w:r w:rsidR="002D2679" w:rsidRPr="00BB0F10">
        <w:rPr>
          <w:rFonts w:ascii="Times New Roman" w:eastAsia="Times New Roman" w:hAnsi="Times New Roman" w:cs="Times New Roman"/>
          <w:kern w:val="0"/>
          <w:sz w:val="20"/>
          <w:szCs w:val="20"/>
          <w:lang w:eastAsia="en-IN"/>
          <w14:ligatures w14:val="none"/>
        </w:rPr>
        <w:t xml:space="preserve">    </w:t>
      </w:r>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t>(1)</w:t>
      </w:r>
    </w:p>
    <w:p w14:paraId="6F1BA17B" w14:textId="1C6F533B" w:rsidR="00366100" w:rsidRPr="00BB0F10" w:rsidRDefault="00366100" w:rsidP="001748DF">
      <w:pPr>
        <w:shd w:val="clear" w:color="auto" w:fill="FFFFFF"/>
        <w:spacing w:before="120" w:after="120" w:line="276" w:lineRule="auto"/>
        <w:ind w:firstLine="720"/>
        <w:jc w:val="both"/>
        <w:rPr>
          <w:rFonts w:ascii="Times New Roman" w:eastAsia="Times New Roman" w:hAnsi="Times New Roman" w:cs="Times New Roman"/>
          <w:kern w:val="0"/>
          <w:sz w:val="20"/>
          <w:szCs w:val="20"/>
          <w:lang w:eastAsia="en-IN"/>
          <w14:ligatures w14:val="none"/>
        </w:rPr>
      </w:pPr>
      <w:r w:rsidRPr="00BB0F10">
        <w:rPr>
          <w:rFonts w:ascii="Times New Roman" w:eastAsia="Times New Roman" w:hAnsi="Times New Roman" w:cs="Times New Roman"/>
          <w:kern w:val="0"/>
          <w:sz w:val="20"/>
          <w:szCs w:val="20"/>
          <w:lang w:eastAsia="en-IN"/>
          <w14:ligatures w14:val="none"/>
        </w:rPr>
        <w:t xml:space="preserve">When p is the air density, Rt is the </w:t>
      </w:r>
      <w:r w:rsidR="00A504E4" w:rsidRPr="00BB0F10">
        <w:rPr>
          <w:rFonts w:ascii="Times New Roman" w:eastAsia="Times New Roman" w:hAnsi="Times New Roman" w:cs="Times New Roman"/>
          <w:kern w:val="0"/>
          <w:sz w:val="20"/>
          <w:szCs w:val="20"/>
          <w:lang w:eastAsia="en-IN"/>
          <w14:ligatures w14:val="none"/>
        </w:rPr>
        <w:t>WT</w:t>
      </w:r>
      <w:r w:rsidR="00591564" w:rsidRPr="00BB0F10">
        <w:rPr>
          <w:rFonts w:ascii="Times New Roman" w:eastAsia="Times New Roman" w:hAnsi="Times New Roman" w:cs="Times New Roman"/>
          <w:kern w:val="0"/>
          <w:sz w:val="20"/>
          <w:szCs w:val="20"/>
          <w:lang w:eastAsia="en-IN"/>
          <w14:ligatures w14:val="none"/>
        </w:rPr>
        <w:t>’</w:t>
      </w:r>
      <w:r w:rsidRPr="00BB0F10">
        <w:rPr>
          <w:rFonts w:ascii="Times New Roman" w:eastAsia="Times New Roman" w:hAnsi="Times New Roman" w:cs="Times New Roman"/>
          <w:kern w:val="0"/>
          <w:sz w:val="20"/>
          <w:szCs w:val="20"/>
          <w:lang w:eastAsia="en-IN"/>
          <w14:ligatures w14:val="none"/>
        </w:rPr>
        <w:t>s radius,</w:t>
      </w:r>
      <w:r w:rsidR="00A504E4" w:rsidRPr="00BB0F10">
        <w:rPr>
          <w:rFonts w:ascii="Times New Roman" w:eastAsia="Times New Roman" w:hAnsi="Times New Roman" w:cs="Times New Roman"/>
          <w:kern w:val="0"/>
          <w:sz w:val="20"/>
          <w:szCs w:val="20"/>
          <w:lang w:eastAsia="en-IN"/>
          <w14:ligatures w14:val="none"/>
        </w:rPr>
        <w:t xml:space="preserve"> </w:t>
      </w:r>
      <w:r w:rsidRPr="00BB0F10">
        <w:rPr>
          <w:rFonts w:ascii="Times New Roman" w:eastAsia="Times New Roman" w:hAnsi="Times New Roman" w:cs="Times New Roman"/>
          <w:kern w:val="0"/>
          <w:sz w:val="20"/>
          <w:szCs w:val="20"/>
          <w:lang w:eastAsia="en-IN"/>
          <w14:ligatures w14:val="none"/>
        </w:rPr>
        <w:t xml:space="preserve">and </w:t>
      </w:r>
      <m:oMath>
        <m:r>
          <w:rPr>
            <w:rFonts w:ascii="Cambria Math" w:eastAsia="Times New Roman" w:hAnsi="Cambria Math" w:cs="Times New Roman"/>
            <w:kern w:val="0"/>
            <w:sz w:val="20"/>
            <w:szCs w:val="20"/>
            <w:lang w:eastAsia="en-IN"/>
            <w14:ligatures w14:val="none"/>
          </w:rPr>
          <m:t xml:space="preserve"> </m:t>
        </m:r>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C</m:t>
            </m:r>
          </m:e>
          <m:sub>
            <m:r>
              <w:rPr>
                <w:rFonts w:ascii="Cambria Math" w:eastAsia="Times New Roman" w:hAnsi="Cambria Math" w:cs="Times New Roman"/>
                <w:kern w:val="0"/>
                <w:sz w:val="20"/>
                <w:szCs w:val="20"/>
                <w:lang w:eastAsia="en-IN"/>
                <w14:ligatures w14:val="none"/>
              </w:rPr>
              <m:t>p</m:t>
            </m:r>
          </m:sub>
        </m:sSub>
        <m:r>
          <w:rPr>
            <w:rFonts w:ascii="Cambria Math" w:eastAsia="Times New Roman" w:hAnsi="Cambria Math" w:cs="Times New Roman"/>
            <w:kern w:val="0"/>
            <w:sz w:val="20"/>
            <w:szCs w:val="20"/>
            <w:lang w:eastAsia="en-IN"/>
            <w14:ligatures w14:val="none"/>
          </w:rPr>
          <m:t xml:space="preserve"> </m:t>
        </m:r>
      </m:oMath>
      <w:r w:rsidRPr="00BB0F10">
        <w:rPr>
          <w:rFonts w:ascii="Times New Roman" w:eastAsia="Times New Roman" w:hAnsi="Times New Roman" w:cs="Times New Roman"/>
          <w:kern w:val="0"/>
          <w:sz w:val="20"/>
          <w:szCs w:val="20"/>
          <w:lang w:eastAsia="en-IN"/>
          <w14:ligatures w14:val="none"/>
        </w:rPr>
        <w:t>is the power coefficient of the wind turbine, we get</w:t>
      </w:r>
    </w:p>
    <w:p w14:paraId="3F4481DF" w14:textId="4960E1DA" w:rsidR="002D2679" w:rsidRPr="00BB0F10" w:rsidRDefault="002D3F3C" w:rsidP="004224DE">
      <w:pPr>
        <w:spacing w:line="276" w:lineRule="auto"/>
        <w:jc w:val="right"/>
        <w:rPr>
          <w:rFonts w:ascii="Times New Roman" w:eastAsia="Times New Roman" w:hAnsi="Times New Roman" w:cs="Times New Roman"/>
          <w:kern w:val="0"/>
          <w:sz w:val="20"/>
          <w:szCs w:val="20"/>
          <w:lang w:eastAsia="en-IN"/>
          <w14:ligatures w14:val="none"/>
        </w:rPr>
      </w:pPr>
      <m:oMath>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C</m:t>
            </m:r>
          </m:e>
          <m:sub>
            <m:r>
              <w:rPr>
                <w:rFonts w:ascii="Cambria Math" w:eastAsia="Times New Roman" w:hAnsi="Cambria Math" w:cs="Times New Roman"/>
                <w:kern w:val="0"/>
                <w:sz w:val="20"/>
                <w:szCs w:val="20"/>
                <w:lang w:eastAsia="en-IN"/>
                <w14:ligatures w14:val="none"/>
              </w:rPr>
              <m:t>p</m:t>
            </m:r>
          </m:sub>
        </m:sSub>
        <m:d>
          <m:dPr>
            <m:ctrlPr>
              <w:rPr>
                <w:rFonts w:ascii="Cambria Math" w:eastAsia="Times New Roman" w:hAnsi="Cambria Math" w:cs="Times New Roman"/>
                <w:i/>
                <w:kern w:val="0"/>
                <w:sz w:val="20"/>
                <w:szCs w:val="20"/>
                <w:lang w:eastAsia="en-IN"/>
                <w14:ligatures w14:val="none"/>
              </w:rPr>
            </m:ctrlPr>
          </m:dPr>
          <m:e>
            <m:r>
              <w:rPr>
                <w:rFonts w:ascii="Leelawadee UI" w:eastAsia="Times New Roman" w:hAnsi="Leelawadee UI" w:cs="Leelawadee UI" w:hint="cs"/>
                <w:kern w:val="0"/>
                <w:sz w:val="20"/>
                <w:szCs w:val="20"/>
                <w:cs/>
                <w:lang w:eastAsia="en-IN"/>
                <w14:ligatures w14:val="none"/>
              </w:rPr>
              <m:t>ᨂ</m:t>
            </m:r>
            <m:r>
              <w:rPr>
                <w:rFonts w:ascii="Cambria Math" w:eastAsia="Times New Roman" w:hAnsi="Cambria Math" w:cs="Times New Roman"/>
                <w:kern w:val="0"/>
                <w:sz w:val="20"/>
                <w:szCs w:val="20"/>
                <w:lang w:eastAsia="en-IN"/>
                <w14:ligatures w14:val="none"/>
              </w:rPr>
              <m:t>,β</m:t>
            </m:r>
          </m:e>
        </m:d>
        <m:r>
          <w:rPr>
            <w:rFonts w:ascii="Cambria Math" w:eastAsia="Times New Roman" w:hAnsi="Cambria Math" w:cs="Times New Roman"/>
            <w:kern w:val="0"/>
            <w:sz w:val="20"/>
            <w:szCs w:val="20"/>
            <w:lang w:eastAsia="en-IN"/>
            <w14:ligatures w14:val="none"/>
          </w:rPr>
          <m:t>=22(</m:t>
        </m:r>
        <m:f>
          <m:fPr>
            <m:ctrlPr>
              <w:rPr>
                <w:rFonts w:ascii="Cambria Math" w:eastAsia="Times New Roman" w:hAnsi="Cambria Math" w:cs="Times New Roman"/>
                <w:i/>
                <w:kern w:val="0"/>
                <w:sz w:val="20"/>
                <w:szCs w:val="20"/>
                <w:lang w:eastAsia="en-IN"/>
                <w14:ligatures w14:val="none"/>
              </w:rPr>
            </m:ctrlPr>
          </m:fPr>
          <m:num>
            <m:r>
              <w:rPr>
                <w:rFonts w:ascii="Cambria Math" w:eastAsia="Times New Roman" w:hAnsi="Cambria Math" w:cs="Times New Roman"/>
                <w:kern w:val="0"/>
                <w:sz w:val="20"/>
                <w:szCs w:val="20"/>
                <w:lang w:eastAsia="en-IN"/>
                <w14:ligatures w14:val="none"/>
              </w:rPr>
              <m:t>1.16</m:t>
            </m:r>
          </m:num>
          <m:den>
            <m:sSub>
              <m:sSubPr>
                <m:ctrlPr>
                  <w:rPr>
                    <w:rFonts w:ascii="Cambria Math" w:eastAsia="Times New Roman" w:hAnsi="Cambria Math" w:cs="Times New Roman"/>
                    <w:i/>
                    <w:kern w:val="0"/>
                    <w:sz w:val="20"/>
                    <w:szCs w:val="20"/>
                    <w:lang w:eastAsia="en-IN"/>
                    <w14:ligatures w14:val="none"/>
                  </w:rPr>
                </m:ctrlPr>
              </m:sSubPr>
              <m:e>
                <m:r>
                  <w:rPr>
                    <w:rFonts w:ascii="Leelawadee UI" w:eastAsia="Times New Roman" w:hAnsi="Leelawadee UI" w:cs="Leelawadee UI" w:hint="cs"/>
                    <w:kern w:val="0"/>
                    <w:sz w:val="20"/>
                    <w:szCs w:val="20"/>
                    <w:cs/>
                    <w:lang w:eastAsia="en-IN"/>
                    <w14:ligatures w14:val="none"/>
                  </w:rPr>
                  <m:t>ᨂ</m:t>
                </m:r>
              </m:e>
              <m:sub>
                <m:r>
                  <w:rPr>
                    <w:rFonts w:ascii="Cambria Math" w:eastAsia="Times New Roman" w:hAnsi="Cambria Math" w:cs="Times New Roman"/>
                    <w:kern w:val="0"/>
                    <w:sz w:val="20"/>
                    <w:szCs w:val="20"/>
                    <w:lang w:eastAsia="en-IN"/>
                    <w14:ligatures w14:val="none"/>
                  </w:rPr>
                  <m:t>i</m:t>
                </m:r>
              </m:sub>
            </m:sSub>
          </m:den>
        </m:f>
        <m:r>
          <w:rPr>
            <w:rFonts w:ascii="Cambria Math" w:eastAsia="Times New Roman" w:hAnsi="Cambria Math" w:cs="Times New Roman"/>
            <w:kern w:val="0"/>
            <w:sz w:val="20"/>
            <w:szCs w:val="20"/>
            <w:lang w:eastAsia="en-IN"/>
            <w14:ligatures w14:val="none"/>
          </w:rPr>
          <m:t>-0.004β-0.05)</m:t>
        </m:r>
        <m:sSup>
          <m:sSupPr>
            <m:ctrlPr>
              <w:rPr>
                <w:rFonts w:ascii="Cambria Math" w:eastAsia="Times New Roman" w:hAnsi="Cambria Math" w:cs="Times New Roman"/>
                <w:i/>
                <w:kern w:val="0"/>
                <w:sz w:val="20"/>
                <w:szCs w:val="20"/>
                <w:lang w:eastAsia="en-IN"/>
                <w14:ligatures w14:val="none"/>
              </w:rPr>
            </m:ctrlPr>
          </m:sSupPr>
          <m:e>
            <m:r>
              <w:rPr>
                <w:rFonts w:ascii="Cambria Math" w:eastAsia="Times New Roman" w:hAnsi="Cambria Math" w:cs="Times New Roman"/>
                <w:kern w:val="0"/>
                <w:sz w:val="20"/>
                <w:szCs w:val="20"/>
                <w:lang w:eastAsia="en-IN"/>
                <w14:ligatures w14:val="none"/>
              </w:rPr>
              <m:t>e</m:t>
            </m:r>
          </m:e>
          <m:sup>
            <m:r>
              <w:rPr>
                <w:rFonts w:ascii="Cambria Math" w:eastAsia="Times New Roman" w:hAnsi="Cambria Math" w:cs="Times New Roman"/>
                <w:kern w:val="0"/>
                <w:sz w:val="20"/>
                <w:szCs w:val="20"/>
                <w:lang w:eastAsia="en-IN"/>
                <w14:ligatures w14:val="none"/>
              </w:rPr>
              <m:t>-12.5</m:t>
            </m:r>
            <m:f>
              <m:fPr>
                <m:ctrlPr>
                  <w:rPr>
                    <w:rFonts w:ascii="Cambria Math" w:eastAsia="Times New Roman" w:hAnsi="Cambria Math" w:cs="Times New Roman"/>
                    <w:i/>
                    <w:kern w:val="0"/>
                    <w:sz w:val="20"/>
                    <w:szCs w:val="20"/>
                    <w:lang w:eastAsia="en-IN"/>
                    <w14:ligatures w14:val="none"/>
                  </w:rPr>
                </m:ctrlPr>
              </m:fPr>
              <m:num>
                <m:r>
                  <w:rPr>
                    <w:rFonts w:ascii="Cambria Math" w:eastAsia="Times New Roman" w:hAnsi="Cambria Math" w:cs="Times New Roman"/>
                    <w:kern w:val="0"/>
                    <w:sz w:val="20"/>
                    <w:szCs w:val="20"/>
                    <w:lang w:eastAsia="en-IN"/>
                    <w14:ligatures w14:val="none"/>
                  </w:rPr>
                  <m:t>1</m:t>
                </m:r>
              </m:num>
              <m:den>
                <m:sSub>
                  <m:sSubPr>
                    <m:ctrlPr>
                      <w:rPr>
                        <w:rFonts w:ascii="Cambria Math" w:eastAsia="Times New Roman" w:hAnsi="Cambria Math" w:cs="Times New Roman"/>
                        <w:i/>
                        <w:kern w:val="0"/>
                        <w:sz w:val="20"/>
                        <w:szCs w:val="20"/>
                        <w:lang w:eastAsia="en-IN"/>
                        <w14:ligatures w14:val="none"/>
                      </w:rPr>
                    </m:ctrlPr>
                  </m:sSubPr>
                  <m:e>
                    <m:r>
                      <w:rPr>
                        <w:rFonts w:ascii="Leelawadee UI" w:eastAsia="Times New Roman" w:hAnsi="Leelawadee UI" w:cs="Leelawadee UI" w:hint="cs"/>
                        <w:kern w:val="0"/>
                        <w:sz w:val="20"/>
                        <w:szCs w:val="20"/>
                        <w:cs/>
                        <w:lang w:eastAsia="en-IN"/>
                        <w14:ligatures w14:val="none"/>
                      </w:rPr>
                      <m:t>ᨂ</m:t>
                    </m:r>
                  </m:e>
                  <m:sub>
                    <m:r>
                      <w:rPr>
                        <w:rFonts w:ascii="Cambria Math" w:eastAsia="Times New Roman" w:hAnsi="Cambria Math" w:cs="Times New Roman"/>
                        <w:kern w:val="0"/>
                        <w:sz w:val="20"/>
                        <w:szCs w:val="20"/>
                        <w:lang w:eastAsia="en-IN"/>
                        <w14:ligatures w14:val="none"/>
                      </w:rPr>
                      <m:t>i</m:t>
                    </m:r>
                  </m:sub>
                </m:sSub>
              </m:den>
            </m:f>
          </m:sup>
        </m:sSup>
      </m:oMath>
      <w:r w:rsidR="002D2679" w:rsidRPr="00BB0F10">
        <w:rPr>
          <w:rFonts w:ascii="Times New Roman" w:eastAsia="Times New Roman" w:hAnsi="Times New Roman" w:cs="Times New Roman"/>
          <w:kern w:val="0"/>
          <w:sz w:val="20"/>
          <w:szCs w:val="20"/>
          <w:lang w:eastAsia="en-IN"/>
          <w14:ligatures w14:val="none"/>
        </w:rPr>
        <w:t xml:space="preserve">    </w:t>
      </w:r>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t>(2)</w:t>
      </w:r>
    </w:p>
    <w:p w14:paraId="10ECC17F" w14:textId="232D85A7" w:rsidR="002D2679" w:rsidRPr="00BB0F10" w:rsidRDefault="002D3F3C" w:rsidP="004224DE">
      <w:pPr>
        <w:spacing w:line="276" w:lineRule="auto"/>
        <w:jc w:val="right"/>
        <w:rPr>
          <w:rFonts w:ascii="Times New Roman" w:eastAsia="Times New Roman" w:hAnsi="Times New Roman" w:cs="Times New Roman"/>
          <w:kern w:val="0"/>
          <w:sz w:val="20"/>
          <w:szCs w:val="20"/>
          <w:lang w:eastAsia="en-IN"/>
          <w14:ligatures w14:val="none"/>
        </w:rPr>
      </w:pPr>
      <m:oMath>
        <m:f>
          <m:fPr>
            <m:ctrlPr>
              <w:rPr>
                <w:rFonts w:ascii="Cambria Math" w:eastAsia="Times New Roman" w:hAnsi="Cambria Math" w:cs="Times New Roman"/>
                <w:i/>
                <w:kern w:val="0"/>
                <w:sz w:val="20"/>
                <w:szCs w:val="20"/>
                <w:lang w:eastAsia="en-IN"/>
                <w14:ligatures w14:val="none"/>
              </w:rPr>
            </m:ctrlPr>
          </m:fPr>
          <m:num>
            <m:r>
              <w:rPr>
                <w:rFonts w:ascii="Cambria Math" w:eastAsia="Times New Roman" w:hAnsi="Cambria Math" w:cs="Times New Roman"/>
                <w:kern w:val="0"/>
                <w:sz w:val="20"/>
                <w:szCs w:val="20"/>
                <w:lang w:eastAsia="en-IN"/>
                <w14:ligatures w14:val="none"/>
              </w:rPr>
              <m:t>1</m:t>
            </m:r>
          </m:num>
          <m:den>
            <m:sSub>
              <m:sSubPr>
                <m:ctrlPr>
                  <w:rPr>
                    <w:rFonts w:ascii="Cambria Math" w:eastAsia="Times New Roman" w:hAnsi="Cambria Math" w:cs="Times New Roman"/>
                    <w:i/>
                    <w:kern w:val="0"/>
                    <w:sz w:val="20"/>
                    <w:szCs w:val="20"/>
                    <w:lang w:eastAsia="en-IN"/>
                    <w14:ligatures w14:val="none"/>
                  </w:rPr>
                </m:ctrlPr>
              </m:sSubPr>
              <m:e>
                <m:r>
                  <w:rPr>
                    <w:rFonts w:ascii="Leelawadee UI" w:eastAsia="Times New Roman" w:hAnsi="Leelawadee UI" w:cs="Leelawadee UI" w:hint="cs"/>
                    <w:kern w:val="0"/>
                    <w:sz w:val="20"/>
                    <w:szCs w:val="20"/>
                    <w:cs/>
                    <w:lang w:eastAsia="en-IN"/>
                    <w14:ligatures w14:val="none"/>
                  </w:rPr>
                  <m:t>ᨂ</m:t>
                </m:r>
              </m:e>
              <m:sub>
                <m:r>
                  <w:rPr>
                    <w:rFonts w:ascii="Cambria Math" w:eastAsia="Times New Roman" w:hAnsi="Cambria Math" w:cs="Times New Roman"/>
                    <w:kern w:val="0"/>
                    <w:sz w:val="20"/>
                    <w:szCs w:val="20"/>
                    <w:lang w:eastAsia="en-IN"/>
                    <w14:ligatures w14:val="none"/>
                  </w:rPr>
                  <m:t>i</m:t>
                </m:r>
              </m:sub>
            </m:sSub>
          </m:den>
        </m:f>
        <m:r>
          <w:rPr>
            <w:rFonts w:ascii="Cambria Math" w:eastAsia="Times New Roman" w:hAnsi="Cambria Math" w:cs="Times New Roman"/>
            <w:kern w:val="0"/>
            <w:sz w:val="20"/>
            <w:szCs w:val="20"/>
            <w:lang w:eastAsia="en-IN"/>
            <w14:ligatures w14:val="none"/>
          </w:rPr>
          <m:t>=</m:t>
        </m:r>
        <m:f>
          <m:fPr>
            <m:ctrlPr>
              <w:rPr>
                <w:rFonts w:ascii="Cambria Math" w:eastAsia="Times New Roman" w:hAnsi="Cambria Math" w:cs="Times New Roman"/>
                <w:i/>
                <w:kern w:val="0"/>
                <w:sz w:val="20"/>
                <w:szCs w:val="20"/>
                <w:lang w:eastAsia="en-IN"/>
                <w14:ligatures w14:val="none"/>
              </w:rPr>
            </m:ctrlPr>
          </m:fPr>
          <m:num>
            <m:r>
              <w:rPr>
                <w:rFonts w:ascii="Cambria Math" w:eastAsia="Times New Roman" w:hAnsi="Cambria Math" w:cs="Times New Roman"/>
                <w:kern w:val="0"/>
                <w:sz w:val="20"/>
                <w:szCs w:val="20"/>
                <w:lang w:eastAsia="en-IN"/>
                <w14:ligatures w14:val="none"/>
              </w:rPr>
              <m:t>1</m:t>
            </m:r>
          </m:num>
          <m:den>
            <m:r>
              <w:rPr>
                <w:rFonts w:ascii="Leelawadee UI" w:eastAsia="Times New Roman" w:hAnsi="Leelawadee UI" w:cs="Leelawadee UI" w:hint="cs"/>
                <w:kern w:val="0"/>
                <w:sz w:val="20"/>
                <w:szCs w:val="20"/>
                <w:cs/>
                <w:lang w:eastAsia="en-IN"/>
                <w14:ligatures w14:val="none"/>
              </w:rPr>
              <m:t>ᨂ</m:t>
            </m:r>
            <m:r>
              <w:rPr>
                <w:rFonts w:ascii="Cambria Math" w:eastAsia="Times New Roman" w:hAnsi="Cambria Math" w:cs="Times New Roman"/>
                <w:kern w:val="0"/>
                <w:sz w:val="20"/>
                <w:szCs w:val="20"/>
                <w:lang w:eastAsia="en-IN"/>
                <w14:ligatures w14:val="none"/>
              </w:rPr>
              <m:t>+0.08β</m:t>
            </m:r>
          </m:den>
        </m:f>
        <m:r>
          <w:rPr>
            <w:rFonts w:ascii="Cambria Math" w:eastAsia="Times New Roman" w:hAnsi="Cambria Math" w:cs="Times New Roman"/>
            <w:kern w:val="0"/>
            <w:sz w:val="20"/>
            <w:szCs w:val="20"/>
            <w:lang w:eastAsia="en-IN"/>
            <w14:ligatures w14:val="none"/>
          </w:rPr>
          <m:t>-</m:t>
        </m:r>
        <m:f>
          <m:fPr>
            <m:ctrlPr>
              <w:rPr>
                <w:rFonts w:ascii="Cambria Math" w:eastAsia="Times New Roman" w:hAnsi="Cambria Math" w:cs="Times New Roman"/>
                <w:i/>
                <w:kern w:val="0"/>
                <w:sz w:val="20"/>
                <w:szCs w:val="20"/>
                <w:lang w:eastAsia="en-IN"/>
                <w14:ligatures w14:val="none"/>
              </w:rPr>
            </m:ctrlPr>
          </m:fPr>
          <m:num>
            <m:r>
              <w:rPr>
                <w:rFonts w:ascii="Cambria Math" w:eastAsia="Times New Roman" w:hAnsi="Cambria Math" w:cs="Times New Roman"/>
                <w:kern w:val="0"/>
                <w:sz w:val="20"/>
                <w:szCs w:val="20"/>
                <w:lang w:eastAsia="en-IN"/>
                <w14:ligatures w14:val="none"/>
              </w:rPr>
              <m:t>0.035</m:t>
            </m:r>
          </m:num>
          <m:den>
            <m:sSup>
              <m:sSupPr>
                <m:ctrlPr>
                  <w:rPr>
                    <w:rFonts w:ascii="Cambria Math" w:eastAsia="Times New Roman" w:hAnsi="Cambria Math" w:cs="Times New Roman"/>
                    <w:i/>
                    <w:kern w:val="0"/>
                    <w:sz w:val="20"/>
                    <w:szCs w:val="20"/>
                    <w:lang w:eastAsia="en-IN"/>
                    <w14:ligatures w14:val="none"/>
                  </w:rPr>
                </m:ctrlPr>
              </m:sSupPr>
              <m:e>
                <m:r>
                  <w:rPr>
                    <w:rFonts w:ascii="Cambria Math" w:eastAsia="Times New Roman" w:hAnsi="Cambria Math" w:cs="Times New Roman"/>
                    <w:kern w:val="0"/>
                    <w:sz w:val="20"/>
                    <w:szCs w:val="20"/>
                    <w:lang w:eastAsia="en-IN"/>
                    <w14:ligatures w14:val="none"/>
                  </w:rPr>
                  <m:t>β</m:t>
                </m:r>
              </m:e>
              <m:sup>
                <m:r>
                  <w:rPr>
                    <w:rFonts w:ascii="Cambria Math" w:eastAsia="Times New Roman" w:hAnsi="Cambria Math" w:cs="Times New Roman"/>
                    <w:kern w:val="0"/>
                    <w:sz w:val="20"/>
                    <w:szCs w:val="20"/>
                    <w:lang w:eastAsia="en-IN"/>
                    <w14:ligatures w14:val="none"/>
                  </w:rPr>
                  <m:t>3</m:t>
                </m:r>
              </m:sup>
            </m:sSup>
            <m:r>
              <w:rPr>
                <w:rFonts w:ascii="Cambria Math" w:eastAsia="Times New Roman" w:hAnsi="Cambria Math" w:cs="Times New Roman"/>
                <w:kern w:val="0"/>
                <w:sz w:val="20"/>
                <w:szCs w:val="20"/>
                <w:lang w:eastAsia="en-IN"/>
                <w14:ligatures w14:val="none"/>
              </w:rPr>
              <m:t>+1</m:t>
            </m:r>
          </m:den>
        </m:f>
      </m:oMath>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t>(3)</w:t>
      </w:r>
    </w:p>
    <w:p w14:paraId="0546BF65" w14:textId="26D9ACAB" w:rsidR="00F03534" w:rsidRPr="00BB0F10" w:rsidRDefault="00366100" w:rsidP="001748DF">
      <w:pPr>
        <w:spacing w:line="276" w:lineRule="auto"/>
        <w:jc w:val="both"/>
        <w:rPr>
          <w:rFonts w:ascii="Times New Roman" w:hAnsi="Times New Roman" w:cs="Times New Roman"/>
          <w:sz w:val="20"/>
          <w:szCs w:val="20"/>
        </w:rPr>
      </w:pPr>
      <w:r w:rsidRPr="00BB0F10">
        <w:rPr>
          <w:rFonts w:ascii="Times New Roman" w:hAnsi="Times New Roman" w:cs="Times New Roman"/>
          <w:sz w:val="20"/>
          <w:szCs w:val="20"/>
        </w:rPr>
        <w:t xml:space="preserve">where, as shown below, </w:t>
      </w:r>
      <m:oMath>
        <m:r>
          <w:rPr>
            <w:rFonts w:ascii="Leelawadee UI" w:eastAsia="Times New Roman" w:hAnsi="Leelawadee UI" w:cs="Leelawadee UI" w:hint="cs"/>
            <w:kern w:val="0"/>
            <w:sz w:val="20"/>
            <w:szCs w:val="20"/>
            <w:cs/>
            <w:lang w:eastAsia="en-IN"/>
            <w14:ligatures w14:val="none"/>
          </w:rPr>
          <m:t>ᨂ</m:t>
        </m:r>
      </m:oMath>
      <w:r w:rsidRPr="00BB0F10">
        <w:rPr>
          <w:rFonts w:ascii="Times New Roman" w:hAnsi="Times New Roman" w:cs="Times New Roman"/>
          <w:sz w:val="20"/>
          <w:szCs w:val="20"/>
        </w:rPr>
        <w:t xml:space="preserve"> stands for the tip speed ratio and </w:t>
      </w:r>
      <m:oMath>
        <m:r>
          <w:rPr>
            <w:rFonts w:ascii="Cambria Math" w:eastAsia="Times New Roman" w:hAnsi="Cambria Math" w:cs="Times New Roman"/>
            <w:kern w:val="0"/>
            <w:sz w:val="20"/>
            <w:szCs w:val="20"/>
            <w:lang w:eastAsia="en-IN"/>
            <w14:ligatures w14:val="none"/>
          </w:rPr>
          <m:t>β</m:t>
        </m:r>
      </m:oMath>
      <w:r w:rsidRPr="00BB0F10">
        <w:rPr>
          <w:rFonts w:ascii="Times New Roman" w:hAnsi="Times New Roman" w:cs="Times New Roman"/>
          <w:sz w:val="20"/>
          <w:szCs w:val="20"/>
        </w:rPr>
        <w:t xml:space="preserve"> for the blade pitch angle.</w:t>
      </w:r>
    </w:p>
    <w:p w14:paraId="42B07F5D" w14:textId="41893FC9" w:rsidR="00F03534" w:rsidRPr="00BB0F10" w:rsidRDefault="002D2679" w:rsidP="004224DE">
      <w:pPr>
        <w:spacing w:line="276" w:lineRule="auto"/>
        <w:jc w:val="right"/>
        <w:rPr>
          <w:rFonts w:ascii="Times New Roman" w:eastAsiaTheme="minorEastAsia" w:hAnsi="Times New Roman" w:cs="Times New Roman"/>
          <w:kern w:val="0"/>
          <w:sz w:val="20"/>
          <w:szCs w:val="20"/>
          <w:lang w:eastAsia="en-IN"/>
          <w14:ligatures w14:val="none"/>
        </w:rPr>
      </w:pPr>
      <w:bookmarkStart w:id="3" w:name="_Hlk142070719"/>
      <m:oMath>
        <m:r>
          <w:rPr>
            <w:rFonts w:ascii="Leelawadee UI" w:eastAsia="Times New Roman" w:hAnsi="Leelawadee UI" w:cs="Leelawadee UI" w:hint="cs"/>
            <w:kern w:val="0"/>
            <w:sz w:val="20"/>
            <w:szCs w:val="20"/>
            <w:cs/>
            <w:lang w:eastAsia="en-IN"/>
            <w14:ligatures w14:val="none"/>
          </w:rPr>
          <w:lastRenderedPageBreak/>
          <m:t>ᨂ</m:t>
        </m:r>
        <w:bookmarkEnd w:id="3"/>
        <m:r>
          <w:rPr>
            <w:rFonts w:ascii="Cambria Math" w:eastAsia="Times New Roman" w:hAnsi="Cambria Math" w:cs="Times New Roman"/>
            <w:kern w:val="0"/>
            <w:sz w:val="20"/>
            <w:szCs w:val="20"/>
            <w:lang w:eastAsia="en-IN"/>
            <w14:ligatures w14:val="none"/>
          </w:rPr>
          <m:t>=</m:t>
        </m:r>
        <m:f>
          <m:fPr>
            <m:ctrlPr>
              <w:rPr>
                <w:rFonts w:ascii="Cambria Math" w:eastAsia="Times New Roman" w:hAnsi="Cambria Math" w:cs="Times New Roman"/>
                <w:i/>
                <w:kern w:val="0"/>
                <w:sz w:val="20"/>
                <w:szCs w:val="20"/>
                <w:lang w:eastAsia="en-IN"/>
                <w14:ligatures w14:val="none"/>
              </w:rPr>
            </m:ctrlPr>
          </m:fPr>
          <m:num>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ω</m:t>
                </m:r>
              </m:e>
              <m:sub>
                <m:r>
                  <w:rPr>
                    <w:rFonts w:ascii="Cambria Math" w:eastAsia="Times New Roman" w:hAnsi="Cambria Math" w:cs="Times New Roman"/>
                    <w:kern w:val="0"/>
                    <w:sz w:val="20"/>
                    <w:szCs w:val="20"/>
                    <w:lang w:eastAsia="en-IN"/>
                    <w14:ligatures w14:val="none"/>
                  </w:rPr>
                  <m:t>r</m:t>
                </m:r>
              </m:sub>
            </m:sSub>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R</m:t>
                </m:r>
              </m:e>
              <m:sub>
                <m:r>
                  <w:rPr>
                    <w:rFonts w:ascii="Cambria Math" w:eastAsia="Times New Roman" w:hAnsi="Cambria Math" w:cs="Times New Roman"/>
                    <w:kern w:val="0"/>
                    <w:sz w:val="20"/>
                    <w:szCs w:val="20"/>
                    <w:lang w:eastAsia="en-IN"/>
                    <w14:ligatures w14:val="none"/>
                  </w:rPr>
                  <m:t>T</m:t>
                </m:r>
              </m:sub>
            </m:sSub>
          </m:num>
          <m:den>
            <w:bookmarkStart w:id="4" w:name="_Hlk142070756"/>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V</m:t>
                </m:r>
              </m:e>
              <m:sub>
                <m:r>
                  <w:rPr>
                    <w:rFonts w:ascii="Cambria Math" w:eastAsia="Times New Roman" w:hAnsi="Cambria Math" w:cs="Times New Roman"/>
                    <w:kern w:val="0"/>
                    <w:sz w:val="20"/>
                    <w:szCs w:val="20"/>
                    <w:lang w:eastAsia="en-IN"/>
                    <w14:ligatures w14:val="none"/>
                  </w:rPr>
                  <m:t>ω</m:t>
                </m:r>
              </m:sub>
            </m:sSub>
            <w:bookmarkEnd w:id="4"/>
          </m:den>
        </m:f>
      </m:oMath>
      <w:r w:rsidR="00A504E4" w:rsidRPr="00BB0F10">
        <w:rPr>
          <w:rFonts w:ascii="Times New Roman" w:eastAsiaTheme="minorEastAsia" w:hAnsi="Times New Roman" w:cs="Times New Roman"/>
          <w:kern w:val="0"/>
          <w:sz w:val="20"/>
          <w:szCs w:val="20"/>
          <w:lang w:eastAsia="en-IN"/>
          <w14:ligatures w14:val="none"/>
        </w:rPr>
        <w:tab/>
      </w:r>
      <w:r w:rsidR="00A504E4" w:rsidRPr="00BB0F10">
        <w:rPr>
          <w:rFonts w:ascii="Times New Roman" w:eastAsiaTheme="minorEastAsia" w:hAnsi="Times New Roman" w:cs="Times New Roman"/>
          <w:kern w:val="0"/>
          <w:sz w:val="20"/>
          <w:szCs w:val="20"/>
          <w:lang w:eastAsia="en-IN"/>
          <w14:ligatures w14:val="none"/>
        </w:rPr>
        <w:tab/>
      </w:r>
      <w:r w:rsidR="00A504E4" w:rsidRPr="00BB0F10">
        <w:rPr>
          <w:rFonts w:ascii="Times New Roman" w:eastAsiaTheme="minorEastAsia" w:hAnsi="Times New Roman" w:cs="Times New Roman"/>
          <w:kern w:val="0"/>
          <w:sz w:val="20"/>
          <w:szCs w:val="20"/>
          <w:lang w:eastAsia="en-IN"/>
          <w14:ligatures w14:val="none"/>
        </w:rPr>
        <w:tab/>
      </w:r>
      <w:r w:rsidR="00A504E4" w:rsidRPr="00BB0F10">
        <w:rPr>
          <w:rFonts w:ascii="Times New Roman" w:eastAsiaTheme="minorEastAsia" w:hAnsi="Times New Roman" w:cs="Times New Roman"/>
          <w:kern w:val="0"/>
          <w:sz w:val="20"/>
          <w:szCs w:val="20"/>
          <w:lang w:eastAsia="en-IN"/>
          <w14:ligatures w14:val="none"/>
        </w:rPr>
        <w:tab/>
      </w:r>
      <w:r w:rsidR="00A504E4" w:rsidRPr="00BB0F10">
        <w:rPr>
          <w:rFonts w:ascii="Times New Roman" w:eastAsiaTheme="minorEastAsia" w:hAnsi="Times New Roman" w:cs="Times New Roman"/>
          <w:kern w:val="0"/>
          <w:sz w:val="20"/>
          <w:szCs w:val="20"/>
          <w:lang w:eastAsia="en-IN"/>
          <w14:ligatures w14:val="none"/>
        </w:rPr>
        <w:tab/>
      </w:r>
      <w:r w:rsidR="00A504E4" w:rsidRPr="00BB0F10">
        <w:rPr>
          <w:rFonts w:ascii="Times New Roman" w:eastAsiaTheme="minorEastAsia" w:hAnsi="Times New Roman" w:cs="Times New Roman"/>
          <w:kern w:val="0"/>
          <w:sz w:val="20"/>
          <w:szCs w:val="20"/>
          <w:lang w:eastAsia="en-IN"/>
          <w14:ligatures w14:val="none"/>
        </w:rPr>
        <w:tab/>
        <w:t>(4)</w:t>
      </w:r>
    </w:p>
    <w:p w14:paraId="205D77F5" w14:textId="60265A80" w:rsidR="00366100" w:rsidRPr="00BB0F10" w:rsidRDefault="00366100" w:rsidP="001748DF">
      <w:pPr>
        <w:spacing w:line="276" w:lineRule="auto"/>
        <w:ind w:firstLine="720"/>
        <w:jc w:val="both"/>
        <w:rPr>
          <w:rFonts w:ascii="Times New Roman" w:hAnsi="Times New Roman" w:cs="Times New Roman"/>
          <w:sz w:val="20"/>
          <w:szCs w:val="20"/>
        </w:rPr>
      </w:pPr>
      <w:r w:rsidRPr="00BB0F10">
        <w:rPr>
          <w:rFonts w:ascii="Times New Roman" w:hAnsi="Times New Roman" w:cs="Times New Roman"/>
          <w:sz w:val="20"/>
          <w:szCs w:val="20"/>
        </w:rPr>
        <w:t xml:space="preserve">The dynamic model </w:t>
      </w:r>
      <w:r w:rsidR="001840C9" w:rsidRPr="00BB0F10">
        <w:rPr>
          <w:rFonts w:ascii="Times New Roman" w:hAnsi="Times New Roman" w:cs="Times New Roman"/>
          <w:sz w:val="20"/>
          <w:szCs w:val="20"/>
        </w:rPr>
        <w:t>WT</w:t>
      </w:r>
      <w:r w:rsidRPr="00BB0F10">
        <w:rPr>
          <w:rFonts w:ascii="Times New Roman" w:hAnsi="Times New Roman" w:cs="Times New Roman"/>
          <w:sz w:val="20"/>
          <w:szCs w:val="20"/>
        </w:rPr>
        <w:t xml:space="preserve"> rotational speed </w:t>
      </w:r>
      <m:oMath>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ω</m:t>
            </m:r>
          </m:e>
          <m:sub>
            <m:r>
              <w:rPr>
                <w:rFonts w:ascii="Cambria Math" w:eastAsia="Times New Roman" w:hAnsi="Cambria Math" w:cs="Times New Roman"/>
                <w:kern w:val="0"/>
                <w:sz w:val="20"/>
                <w:szCs w:val="20"/>
                <w:lang w:eastAsia="en-IN"/>
                <w14:ligatures w14:val="none"/>
              </w:rPr>
              <m:t>r</m:t>
            </m:r>
          </m:sub>
        </m:sSub>
      </m:oMath>
      <w:r w:rsidRPr="00BB0F10">
        <w:rPr>
          <w:rFonts w:ascii="Times New Roman" w:hAnsi="Times New Roman" w:cs="Times New Roman"/>
          <w:sz w:val="20"/>
          <w:szCs w:val="20"/>
        </w:rPr>
        <w:t xml:space="preserve"> is connected with the rotor speed </w:t>
      </w:r>
      <m:oMath>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ω</m:t>
            </m:r>
          </m:e>
          <m:sub>
            <m:r>
              <w:rPr>
                <w:rFonts w:ascii="Cambria Math" w:eastAsia="Times New Roman" w:hAnsi="Cambria Math" w:cs="Times New Roman"/>
                <w:kern w:val="0"/>
                <w:sz w:val="20"/>
                <w:szCs w:val="20"/>
                <w:lang w:eastAsia="en-IN"/>
                <w14:ligatures w14:val="none"/>
              </w:rPr>
              <m:t>r</m:t>
            </m:r>
          </m:sub>
        </m:sSub>
      </m:oMath>
      <w:r w:rsidRPr="00BB0F10">
        <w:rPr>
          <w:rFonts w:ascii="Times New Roman" w:hAnsi="Times New Roman" w:cs="Times New Roman"/>
          <w:sz w:val="20"/>
          <w:szCs w:val="20"/>
        </w:rPr>
        <w:t xml:space="preserve"> as follows because a gearbox with the gear ratio </w:t>
      </w:r>
      <m:oMath>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n</m:t>
            </m:r>
          </m:e>
          <m:sub>
            <m:r>
              <w:rPr>
                <w:rFonts w:ascii="Cambria Math" w:eastAsia="Times New Roman" w:hAnsi="Cambria Math" w:cs="Times New Roman"/>
                <w:kern w:val="0"/>
                <w:sz w:val="20"/>
                <w:szCs w:val="20"/>
                <w:lang w:eastAsia="en-IN"/>
                <w14:ligatures w14:val="none"/>
              </w:rPr>
              <m:t>g</m:t>
            </m:r>
          </m:sub>
        </m:sSub>
      </m:oMath>
      <w:r w:rsidRPr="00BB0F10">
        <w:rPr>
          <w:rFonts w:ascii="Times New Roman" w:hAnsi="Times New Roman" w:cs="Times New Roman"/>
          <w:sz w:val="20"/>
          <w:szCs w:val="20"/>
        </w:rPr>
        <w:t xml:space="preserve"> is present</w:t>
      </w:r>
      <w:r w:rsidR="00246491" w:rsidRPr="00BB0F10">
        <w:rPr>
          <w:rFonts w:ascii="Times New Roman" w:hAnsi="Times New Roman" w:cs="Times New Roman"/>
          <w:sz w:val="20"/>
          <w:szCs w:val="20"/>
        </w:rPr>
        <w:t>,</w:t>
      </w:r>
    </w:p>
    <w:bookmarkStart w:id="5" w:name="_Hlk142070595"/>
    <w:p w14:paraId="7B08AEFC" w14:textId="7F02771D" w:rsidR="005A1FFA" w:rsidRPr="00BB0F10" w:rsidRDefault="002D3F3C" w:rsidP="004224DE">
      <w:pPr>
        <w:spacing w:line="276" w:lineRule="auto"/>
        <w:jc w:val="right"/>
        <w:rPr>
          <w:rFonts w:ascii="Times New Roman" w:eastAsiaTheme="minorEastAsia" w:hAnsi="Times New Roman" w:cs="Times New Roman"/>
          <w:kern w:val="0"/>
          <w:sz w:val="20"/>
          <w:szCs w:val="20"/>
          <w:lang w:eastAsia="en-IN"/>
          <w14:ligatures w14:val="none"/>
        </w:rPr>
      </w:pPr>
      <m:oMath>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ω</m:t>
            </m:r>
          </m:e>
          <m:sub>
            <m:r>
              <w:rPr>
                <w:rFonts w:ascii="Cambria Math" w:eastAsia="Times New Roman" w:hAnsi="Cambria Math" w:cs="Times New Roman"/>
                <w:kern w:val="0"/>
                <w:sz w:val="20"/>
                <w:szCs w:val="20"/>
                <w:lang w:eastAsia="en-IN"/>
                <w14:ligatures w14:val="none"/>
              </w:rPr>
              <m:t>r</m:t>
            </m:r>
          </m:sub>
        </m:sSub>
        <w:bookmarkEnd w:id="5"/>
        <m:r>
          <w:rPr>
            <w:rFonts w:ascii="Cambria Math" w:eastAsia="Times New Roman" w:hAnsi="Cambria Math" w:cs="Times New Roman"/>
            <w:kern w:val="0"/>
            <w:sz w:val="20"/>
            <w:szCs w:val="20"/>
            <w:lang w:eastAsia="en-IN"/>
            <w14:ligatures w14:val="none"/>
          </w:rPr>
          <m:t>=</m:t>
        </m:r>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n</m:t>
            </m:r>
          </m:e>
          <m:sub>
            <m:r>
              <w:rPr>
                <w:rFonts w:ascii="Cambria Math" w:eastAsia="Times New Roman" w:hAnsi="Cambria Math" w:cs="Times New Roman"/>
                <w:kern w:val="0"/>
                <w:sz w:val="20"/>
                <w:szCs w:val="20"/>
                <w:lang w:eastAsia="en-IN"/>
                <w14:ligatures w14:val="none"/>
              </w:rPr>
              <m:t>g</m:t>
            </m:r>
          </m:sub>
        </m:sSub>
        <w:bookmarkStart w:id="6" w:name="_Hlk142070663"/>
        <m:sSubSup>
          <m:sSubSupPr>
            <m:ctrlPr>
              <w:rPr>
                <w:rFonts w:ascii="Cambria Math" w:eastAsia="Times New Roman" w:hAnsi="Cambria Math" w:cs="Times New Roman"/>
                <w:i/>
                <w:kern w:val="0"/>
                <w:sz w:val="20"/>
                <w:szCs w:val="20"/>
                <w:lang w:eastAsia="en-IN"/>
                <w14:ligatures w14:val="none"/>
              </w:rPr>
            </m:ctrlPr>
          </m:sSubSupPr>
          <m:e>
            <m:r>
              <w:rPr>
                <w:rFonts w:ascii="Cambria Math" w:eastAsia="Times New Roman" w:hAnsi="Cambria Math" w:cs="Times New Roman"/>
                <w:kern w:val="0"/>
                <w:sz w:val="20"/>
                <w:szCs w:val="20"/>
                <w:lang w:eastAsia="en-IN"/>
                <w14:ligatures w14:val="none"/>
              </w:rPr>
              <m:t>ω</m:t>
            </m:r>
          </m:e>
          <m:sub>
            <m:r>
              <w:rPr>
                <w:rFonts w:ascii="Cambria Math" w:eastAsia="Times New Roman" w:hAnsi="Cambria Math" w:cs="Times New Roman"/>
                <w:kern w:val="0"/>
                <w:sz w:val="20"/>
                <w:szCs w:val="20"/>
                <w:lang w:eastAsia="en-IN"/>
                <w14:ligatures w14:val="none"/>
              </w:rPr>
              <m:t>r</m:t>
            </m:r>
          </m:sub>
          <m:sup>
            <m:r>
              <w:rPr>
                <w:rFonts w:ascii="Cambria Math" w:eastAsia="Times New Roman" w:hAnsi="Cambria Math" w:cs="Times New Roman"/>
                <w:kern w:val="0"/>
                <w:sz w:val="20"/>
                <w:szCs w:val="20"/>
                <w:lang w:eastAsia="en-IN"/>
                <w14:ligatures w14:val="none"/>
              </w:rPr>
              <m:t>optimum</m:t>
            </m:r>
          </m:sup>
        </m:sSubSup>
      </m:oMath>
      <w:bookmarkEnd w:id="6"/>
      <w:r w:rsidR="00A504E4" w:rsidRPr="00BB0F10">
        <w:rPr>
          <w:rFonts w:ascii="Times New Roman" w:eastAsiaTheme="minorEastAsia" w:hAnsi="Times New Roman" w:cs="Times New Roman"/>
          <w:kern w:val="0"/>
          <w:sz w:val="20"/>
          <w:szCs w:val="20"/>
          <w:lang w:eastAsia="en-IN"/>
          <w14:ligatures w14:val="none"/>
        </w:rPr>
        <w:tab/>
      </w:r>
      <w:r w:rsidR="00A504E4" w:rsidRPr="00BB0F10">
        <w:rPr>
          <w:rFonts w:ascii="Times New Roman" w:eastAsiaTheme="minorEastAsia" w:hAnsi="Times New Roman" w:cs="Times New Roman"/>
          <w:kern w:val="0"/>
          <w:sz w:val="20"/>
          <w:szCs w:val="20"/>
          <w:lang w:eastAsia="en-IN"/>
          <w14:ligatures w14:val="none"/>
        </w:rPr>
        <w:tab/>
      </w:r>
      <w:r w:rsidR="00A504E4" w:rsidRPr="00BB0F10">
        <w:rPr>
          <w:rFonts w:ascii="Times New Roman" w:eastAsiaTheme="minorEastAsia" w:hAnsi="Times New Roman" w:cs="Times New Roman"/>
          <w:kern w:val="0"/>
          <w:sz w:val="20"/>
          <w:szCs w:val="20"/>
          <w:lang w:eastAsia="en-IN"/>
          <w14:ligatures w14:val="none"/>
        </w:rPr>
        <w:tab/>
      </w:r>
      <w:r w:rsidR="00A504E4" w:rsidRPr="00BB0F10">
        <w:rPr>
          <w:rFonts w:ascii="Times New Roman" w:eastAsiaTheme="minorEastAsia" w:hAnsi="Times New Roman" w:cs="Times New Roman"/>
          <w:kern w:val="0"/>
          <w:sz w:val="20"/>
          <w:szCs w:val="20"/>
          <w:lang w:eastAsia="en-IN"/>
          <w14:ligatures w14:val="none"/>
        </w:rPr>
        <w:tab/>
      </w:r>
      <w:r w:rsidR="00A504E4" w:rsidRPr="00BB0F10">
        <w:rPr>
          <w:rFonts w:ascii="Times New Roman" w:eastAsiaTheme="minorEastAsia" w:hAnsi="Times New Roman" w:cs="Times New Roman"/>
          <w:kern w:val="0"/>
          <w:sz w:val="20"/>
          <w:szCs w:val="20"/>
          <w:lang w:eastAsia="en-IN"/>
          <w14:ligatures w14:val="none"/>
        </w:rPr>
        <w:tab/>
      </w:r>
      <w:r w:rsidR="00A504E4" w:rsidRPr="00BB0F10">
        <w:rPr>
          <w:rFonts w:ascii="Times New Roman" w:eastAsiaTheme="minorEastAsia" w:hAnsi="Times New Roman" w:cs="Times New Roman"/>
          <w:kern w:val="0"/>
          <w:sz w:val="20"/>
          <w:szCs w:val="20"/>
          <w:lang w:eastAsia="en-IN"/>
          <w14:ligatures w14:val="none"/>
        </w:rPr>
        <w:tab/>
        <w:t>(5)</w:t>
      </w:r>
    </w:p>
    <w:p w14:paraId="62188101" w14:textId="47621E7E" w:rsidR="00366100" w:rsidRPr="00BB0F10" w:rsidRDefault="00366100" w:rsidP="001748DF">
      <w:pPr>
        <w:spacing w:line="276" w:lineRule="auto"/>
        <w:jc w:val="both"/>
        <w:rPr>
          <w:rFonts w:ascii="Times New Roman" w:hAnsi="Times New Roman" w:cs="Times New Roman"/>
          <w:sz w:val="20"/>
          <w:szCs w:val="20"/>
        </w:rPr>
      </w:pPr>
      <w:r w:rsidRPr="00BB0F10">
        <w:rPr>
          <w:rFonts w:ascii="Times New Roman" w:hAnsi="Times New Roman" w:cs="Times New Roman"/>
          <w:sz w:val="20"/>
          <w:szCs w:val="20"/>
        </w:rPr>
        <w:t>The torque equation for the generator</w:t>
      </w:r>
      <w:r w:rsidR="00591564" w:rsidRPr="00BB0F10">
        <w:rPr>
          <w:rFonts w:ascii="Times New Roman" w:hAnsi="Times New Roman" w:cs="Times New Roman"/>
          <w:sz w:val="20"/>
          <w:szCs w:val="20"/>
        </w:rPr>
        <w:t>’</w:t>
      </w:r>
      <w:r w:rsidRPr="00BB0F10">
        <w:rPr>
          <w:rFonts w:ascii="Times New Roman" w:hAnsi="Times New Roman" w:cs="Times New Roman"/>
          <w:sz w:val="20"/>
          <w:szCs w:val="20"/>
        </w:rPr>
        <w:t>s accurate dynamic model is provided by,</w:t>
      </w:r>
    </w:p>
    <w:p w14:paraId="4AA8C797" w14:textId="58F9F844" w:rsidR="00F03534" w:rsidRPr="00BB0F10" w:rsidRDefault="002D3F3C" w:rsidP="004224DE">
      <w:pPr>
        <w:spacing w:line="276" w:lineRule="auto"/>
        <w:jc w:val="right"/>
        <w:rPr>
          <w:rFonts w:ascii="Times New Roman" w:eastAsiaTheme="minorEastAsia" w:hAnsi="Times New Roman" w:cs="Times New Roman"/>
          <w:kern w:val="0"/>
          <w:sz w:val="20"/>
          <w:szCs w:val="20"/>
          <w:lang w:eastAsia="en-IN"/>
          <w14:ligatures w14:val="none"/>
        </w:rPr>
      </w:pPr>
      <m:oMath>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T</m:t>
            </m:r>
          </m:e>
          <m:sub>
            <m:r>
              <w:rPr>
                <w:rFonts w:ascii="Cambria Math" w:eastAsia="Times New Roman" w:hAnsi="Cambria Math" w:cs="Times New Roman"/>
                <w:kern w:val="0"/>
                <w:sz w:val="20"/>
                <w:szCs w:val="20"/>
                <w:lang w:eastAsia="en-IN"/>
                <w14:ligatures w14:val="none"/>
              </w:rPr>
              <m:t>m</m:t>
            </m:r>
          </m:sub>
        </m:sSub>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ω</m:t>
            </m:r>
          </m:e>
          <m:sub>
            <m:r>
              <w:rPr>
                <w:rFonts w:ascii="Cambria Math" w:eastAsia="Times New Roman" w:hAnsi="Cambria Math" w:cs="Times New Roman"/>
                <w:kern w:val="0"/>
                <w:sz w:val="20"/>
                <w:szCs w:val="20"/>
                <w:lang w:eastAsia="en-IN"/>
                <w14:ligatures w14:val="none"/>
              </w:rPr>
              <m:t>r</m:t>
            </m:r>
          </m:sub>
        </m:sSub>
        <m:r>
          <w:rPr>
            <w:rFonts w:ascii="Cambria Math" w:eastAsia="Times New Roman" w:hAnsi="Cambria Math" w:cs="Times New Roman"/>
            <w:kern w:val="0"/>
            <w:sz w:val="20"/>
            <w:szCs w:val="20"/>
            <w:lang w:eastAsia="en-IN"/>
            <w14:ligatures w14:val="none"/>
          </w:rPr>
          <m:t>=</m:t>
        </m:r>
        <w:bookmarkStart w:id="7" w:name="_Hlk142210945"/>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P</m:t>
            </m:r>
          </m:e>
          <m:sub>
            <m:r>
              <w:rPr>
                <w:rFonts w:ascii="Cambria Math" w:eastAsia="Times New Roman" w:hAnsi="Cambria Math" w:cs="Times New Roman"/>
                <w:kern w:val="0"/>
                <w:sz w:val="20"/>
                <w:szCs w:val="20"/>
                <w:lang w:eastAsia="en-IN"/>
                <w14:ligatures w14:val="none"/>
              </w:rPr>
              <m:t>m</m:t>
            </m:r>
          </m:sub>
        </m:sSub>
      </m:oMath>
      <w:bookmarkEnd w:id="7"/>
      <w:r w:rsidR="00A504E4" w:rsidRPr="00BB0F10">
        <w:rPr>
          <w:rFonts w:ascii="Times New Roman" w:eastAsiaTheme="minorEastAsia" w:hAnsi="Times New Roman" w:cs="Times New Roman"/>
          <w:kern w:val="0"/>
          <w:sz w:val="20"/>
          <w:szCs w:val="20"/>
          <w:lang w:eastAsia="en-IN"/>
          <w14:ligatures w14:val="none"/>
        </w:rPr>
        <w:tab/>
      </w:r>
      <w:r w:rsidR="00A504E4" w:rsidRPr="00BB0F10">
        <w:rPr>
          <w:rFonts w:ascii="Times New Roman" w:eastAsiaTheme="minorEastAsia" w:hAnsi="Times New Roman" w:cs="Times New Roman"/>
          <w:kern w:val="0"/>
          <w:sz w:val="20"/>
          <w:szCs w:val="20"/>
          <w:lang w:eastAsia="en-IN"/>
          <w14:ligatures w14:val="none"/>
        </w:rPr>
        <w:tab/>
      </w:r>
      <w:r w:rsidR="00A504E4" w:rsidRPr="00BB0F10">
        <w:rPr>
          <w:rFonts w:ascii="Times New Roman" w:eastAsiaTheme="minorEastAsia" w:hAnsi="Times New Roman" w:cs="Times New Roman"/>
          <w:kern w:val="0"/>
          <w:sz w:val="20"/>
          <w:szCs w:val="20"/>
          <w:lang w:eastAsia="en-IN"/>
          <w14:ligatures w14:val="none"/>
        </w:rPr>
        <w:tab/>
      </w:r>
      <w:r w:rsidR="00A504E4" w:rsidRPr="00BB0F10">
        <w:rPr>
          <w:rFonts w:ascii="Times New Roman" w:eastAsiaTheme="minorEastAsia" w:hAnsi="Times New Roman" w:cs="Times New Roman"/>
          <w:kern w:val="0"/>
          <w:sz w:val="20"/>
          <w:szCs w:val="20"/>
          <w:lang w:eastAsia="en-IN"/>
          <w14:ligatures w14:val="none"/>
        </w:rPr>
        <w:tab/>
      </w:r>
      <w:r w:rsidR="00A504E4" w:rsidRPr="00BB0F10">
        <w:rPr>
          <w:rFonts w:ascii="Times New Roman" w:eastAsiaTheme="minorEastAsia" w:hAnsi="Times New Roman" w:cs="Times New Roman"/>
          <w:kern w:val="0"/>
          <w:sz w:val="20"/>
          <w:szCs w:val="20"/>
          <w:lang w:eastAsia="en-IN"/>
          <w14:ligatures w14:val="none"/>
        </w:rPr>
        <w:tab/>
      </w:r>
      <w:r w:rsidR="00A504E4" w:rsidRPr="00BB0F10">
        <w:rPr>
          <w:rFonts w:ascii="Times New Roman" w:eastAsiaTheme="minorEastAsia" w:hAnsi="Times New Roman" w:cs="Times New Roman"/>
          <w:kern w:val="0"/>
          <w:sz w:val="20"/>
          <w:szCs w:val="20"/>
          <w:lang w:eastAsia="en-IN"/>
          <w14:ligatures w14:val="none"/>
        </w:rPr>
        <w:tab/>
        <w:t>(6)</w:t>
      </w:r>
    </w:p>
    <w:p w14:paraId="271EECBA" w14:textId="7A5344B9" w:rsidR="00366100" w:rsidRPr="00BB0F10" w:rsidRDefault="00366100" w:rsidP="001748DF">
      <w:pPr>
        <w:spacing w:line="276" w:lineRule="auto"/>
        <w:ind w:firstLine="720"/>
        <w:jc w:val="both"/>
        <w:rPr>
          <w:rFonts w:ascii="Times New Roman" w:hAnsi="Times New Roman" w:cs="Times New Roman"/>
          <w:sz w:val="20"/>
          <w:szCs w:val="20"/>
        </w:rPr>
      </w:pPr>
      <w:r w:rsidRPr="00BB0F10">
        <w:rPr>
          <w:rFonts w:ascii="Times New Roman" w:hAnsi="Times New Roman" w:cs="Times New Roman"/>
          <w:sz w:val="20"/>
          <w:szCs w:val="20"/>
        </w:rPr>
        <w:t xml:space="preserve">where </w:t>
      </w:r>
      <m:oMath>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T</m:t>
            </m:r>
          </m:e>
          <m:sub>
            <m:r>
              <w:rPr>
                <w:rFonts w:ascii="Cambria Math" w:eastAsia="Times New Roman" w:hAnsi="Cambria Math" w:cs="Times New Roman"/>
                <w:kern w:val="0"/>
                <w:sz w:val="20"/>
                <w:szCs w:val="20"/>
                <w:lang w:eastAsia="en-IN"/>
                <w14:ligatures w14:val="none"/>
              </w:rPr>
              <m:t>m</m:t>
            </m:r>
          </m:sub>
        </m:sSub>
      </m:oMath>
      <w:r w:rsidRPr="00BB0F10">
        <w:rPr>
          <w:rFonts w:ascii="Times New Roman" w:hAnsi="Times New Roman" w:cs="Times New Roman"/>
          <w:sz w:val="20"/>
          <w:szCs w:val="20"/>
        </w:rPr>
        <w:t xml:space="preserve"> stands for rotor torque and </w:t>
      </w:r>
      <m:oMath>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ω</m:t>
            </m:r>
          </m:e>
          <m:sub>
            <m:r>
              <w:rPr>
                <w:rFonts w:ascii="Cambria Math" w:eastAsia="Times New Roman" w:hAnsi="Cambria Math" w:cs="Times New Roman"/>
                <w:kern w:val="0"/>
                <w:sz w:val="20"/>
                <w:szCs w:val="20"/>
                <w:lang w:eastAsia="en-IN"/>
                <w14:ligatures w14:val="none"/>
              </w:rPr>
              <m:t>r</m:t>
            </m:r>
          </m:sub>
        </m:sSub>
        <m:r>
          <w:rPr>
            <w:rFonts w:ascii="Cambria Math" w:eastAsia="Times New Roman" w:hAnsi="Cambria Math" w:cs="Times New Roman"/>
            <w:kern w:val="0"/>
            <w:sz w:val="20"/>
            <w:szCs w:val="20"/>
            <w:lang w:eastAsia="en-IN"/>
            <w14:ligatures w14:val="none"/>
          </w:rPr>
          <m:t xml:space="preserve"> </m:t>
        </m:r>
      </m:oMath>
      <w:r w:rsidRPr="00BB0F10">
        <w:rPr>
          <w:rFonts w:ascii="Times New Roman" w:hAnsi="Times New Roman" w:cs="Times New Roman"/>
          <w:sz w:val="20"/>
          <w:szCs w:val="20"/>
        </w:rPr>
        <w:t xml:space="preserve">for wind turbine speed; this ratio of wind power turbines is measured. The </w:t>
      </w:r>
      <w:r w:rsidR="001840C9" w:rsidRPr="00BB0F10">
        <w:rPr>
          <w:rFonts w:ascii="Times New Roman" w:hAnsi="Times New Roman" w:cs="Times New Roman"/>
          <w:sz w:val="20"/>
          <w:szCs w:val="20"/>
        </w:rPr>
        <w:t>WT</w:t>
      </w:r>
      <w:r w:rsidR="00591564" w:rsidRPr="00BB0F10">
        <w:rPr>
          <w:rFonts w:ascii="Times New Roman" w:hAnsi="Times New Roman" w:cs="Times New Roman"/>
          <w:sz w:val="20"/>
          <w:szCs w:val="20"/>
        </w:rPr>
        <w:t>’</w:t>
      </w:r>
      <w:r w:rsidRPr="00BB0F10">
        <w:rPr>
          <w:rFonts w:ascii="Times New Roman" w:hAnsi="Times New Roman" w:cs="Times New Roman"/>
          <w:sz w:val="20"/>
          <w:szCs w:val="20"/>
        </w:rPr>
        <w:t xml:space="preserve">s power coefficient depends on its speed. The theoretical limit of </w:t>
      </w:r>
      <m:oMath>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C</m:t>
            </m:r>
          </m:e>
          <m:sub>
            <m:r>
              <w:rPr>
                <w:rFonts w:ascii="Cambria Math" w:eastAsia="Times New Roman" w:hAnsi="Cambria Math" w:cs="Times New Roman"/>
                <w:kern w:val="0"/>
                <w:sz w:val="20"/>
                <w:szCs w:val="20"/>
                <w:lang w:eastAsia="en-IN"/>
                <w14:ligatures w14:val="none"/>
              </w:rPr>
              <m:t>p</m:t>
            </m:r>
          </m:sub>
        </m:sSub>
      </m:oMath>
      <w:r w:rsidRPr="00BB0F10">
        <w:rPr>
          <w:rFonts w:ascii="Times New Roman" w:hAnsi="Times New Roman" w:cs="Times New Roman"/>
          <w:sz w:val="20"/>
          <w:szCs w:val="20"/>
        </w:rPr>
        <w:t xml:space="preserve"> is 0.59, whereas the actual range is 0.2–0.4.</w:t>
      </w:r>
    </w:p>
    <w:bookmarkStart w:id="8" w:name="_Hlk142070853"/>
    <w:p w14:paraId="1014E03F" w14:textId="08B62CF6" w:rsidR="005A1FFA" w:rsidRPr="00BB0F10" w:rsidRDefault="002D3F3C" w:rsidP="004224DE">
      <w:pPr>
        <w:spacing w:line="276" w:lineRule="auto"/>
        <w:jc w:val="right"/>
        <w:rPr>
          <w:rFonts w:ascii="Times New Roman" w:eastAsiaTheme="minorEastAsia" w:hAnsi="Times New Roman" w:cs="Times New Roman"/>
          <w:kern w:val="0"/>
          <w:sz w:val="20"/>
          <w:szCs w:val="20"/>
          <w:lang w:eastAsia="en-IN"/>
          <w14:ligatures w14:val="none"/>
        </w:rPr>
      </w:pPr>
      <m:oMath>
        <m:sSubSup>
          <m:sSubSupPr>
            <m:ctrlPr>
              <w:rPr>
                <w:rFonts w:ascii="Cambria Math" w:eastAsia="Times New Roman" w:hAnsi="Cambria Math" w:cs="Times New Roman"/>
                <w:i/>
                <w:kern w:val="0"/>
                <w:sz w:val="20"/>
                <w:szCs w:val="20"/>
                <w:lang w:eastAsia="en-IN"/>
                <w14:ligatures w14:val="none"/>
              </w:rPr>
            </m:ctrlPr>
          </m:sSubSupPr>
          <m:e>
            <m:r>
              <w:rPr>
                <w:rFonts w:ascii="Cambria Math" w:eastAsia="Times New Roman" w:hAnsi="Cambria Math" w:cs="Times New Roman"/>
                <w:kern w:val="0"/>
                <w:sz w:val="20"/>
                <w:szCs w:val="20"/>
                <w:lang w:eastAsia="en-IN"/>
                <w14:ligatures w14:val="none"/>
              </w:rPr>
              <m:t>ω</m:t>
            </m:r>
          </m:e>
          <m:sub>
            <m:r>
              <w:rPr>
                <w:rFonts w:ascii="Cambria Math" w:eastAsia="Times New Roman" w:hAnsi="Cambria Math" w:cs="Times New Roman"/>
                <w:kern w:val="0"/>
                <w:sz w:val="20"/>
                <w:szCs w:val="20"/>
                <w:lang w:eastAsia="en-IN"/>
                <w14:ligatures w14:val="none"/>
              </w:rPr>
              <m:t>r</m:t>
            </m:r>
          </m:sub>
          <m:sup>
            <m:r>
              <w:rPr>
                <w:rFonts w:ascii="Cambria Math" w:eastAsia="Times New Roman" w:hAnsi="Cambria Math" w:cs="Times New Roman"/>
                <w:kern w:val="0"/>
                <w:sz w:val="20"/>
                <w:szCs w:val="20"/>
                <w:lang w:eastAsia="en-IN"/>
                <w14:ligatures w14:val="none"/>
              </w:rPr>
              <m:t>optimum</m:t>
            </m:r>
          </m:sup>
        </m:sSubSup>
        <w:bookmarkEnd w:id="8"/>
        <m:r>
          <w:rPr>
            <w:rFonts w:ascii="Cambria Math" w:eastAsia="Times New Roman" w:hAnsi="Cambria Math" w:cs="Times New Roman"/>
            <w:kern w:val="0"/>
            <w:sz w:val="20"/>
            <w:szCs w:val="20"/>
            <w:lang w:eastAsia="en-IN"/>
            <w14:ligatures w14:val="none"/>
          </w:rPr>
          <m:t>=</m:t>
        </m:r>
        <m:f>
          <m:fPr>
            <m:ctrlPr>
              <w:rPr>
                <w:rFonts w:ascii="Cambria Math" w:eastAsia="Times New Roman" w:hAnsi="Cambria Math" w:cs="Times New Roman"/>
                <w:i/>
                <w:kern w:val="0"/>
                <w:sz w:val="20"/>
                <w:szCs w:val="20"/>
                <w:lang w:eastAsia="en-IN"/>
                <w14:ligatures w14:val="none"/>
              </w:rPr>
            </m:ctrlPr>
          </m:fPr>
          <m:num>
            <m:r>
              <w:rPr>
                <w:rFonts w:ascii="Cambria Math" w:eastAsia="Times New Roman" w:hAnsi="Cambria Math" w:cs="Times New Roman"/>
                <w:kern w:val="0"/>
                <w:sz w:val="20"/>
                <w:szCs w:val="20"/>
                <w:lang w:eastAsia="en-IN"/>
                <w14:ligatures w14:val="none"/>
              </w:rPr>
              <m:t>1</m:t>
            </m:r>
          </m:num>
          <m:den>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R</m:t>
                </m:r>
              </m:e>
              <m:sub>
                <m:r>
                  <w:rPr>
                    <w:rFonts w:ascii="Cambria Math" w:eastAsia="Times New Roman" w:hAnsi="Cambria Math" w:cs="Times New Roman"/>
                    <w:kern w:val="0"/>
                    <w:sz w:val="20"/>
                    <w:szCs w:val="20"/>
                    <w:lang w:eastAsia="en-IN"/>
                    <w14:ligatures w14:val="none"/>
                  </w:rPr>
                  <m:t>T</m:t>
                </m:r>
              </m:sub>
            </m:sSub>
          </m:den>
        </m:f>
        <m:sSub>
          <m:sSubPr>
            <m:ctrlPr>
              <w:rPr>
                <w:rFonts w:ascii="Cambria Math" w:eastAsia="Times New Roman" w:hAnsi="Cambria Math" w:cs="Times New Roman"/>
                <w:i/>
                <w:kern w:val="0"/>
                <w:sz w:val="20"/>
                <w:szCs w:val="20"/>
                <w:lang w:eastAsia="en-IN"/>
                <w14:ligatures w14:val="none"/>
              </w:rPr>
            </m:ctrlPr>
          </m:sSubPr>
          <m:e>
            <m:r>
              <w:rPr>
                <w:rFonts w:ascii="Leelawadee UI" w:eastAsia="Times New Roman" w:hAnsi="Leelawadee UI" w:cs="Leelawadee UI" w:hint="cs"/>
                <w:kern w:val="0"/>
                <w:sz w:val="20"/>
                <w:szCs w:val="20"/>
                <w:cs/>
                <w:lang w:eastAsia="en-IN"/>
                <w14:ligatures w14:val="none"/>
              </w:rPr>
              <m:t>ᨂ</m:t>
            </m:r>
          </m:e>
          <m:sub>
            <m:r>
              <w:rPr>
                <w:rFonts w:ascii="Cambria Math" w:eastAsia="Times New Roman" w:hAnsi="Cambria Math" w:cs="Times New Roman"/>
                <w:kern w:val="0"/>
                <w:sz w:val="20"/>
                <w:szCs w:val="20"/>
                <w:lang w:eastAsia="en-IN"/>
                <w14:ligatures w14:val="none"/>
              </w:rPr>
              <m:t>optimum</m:t>
            </m:r>
          </m:sub>
        </m:sSub>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n</m:t>
            </m:r>
          </m:e>
          <m:sub>
            <m:r>
              <w:rPr>
                <w:rFonts w:ascii="Cambria Math" w:eastAsia="Times New Roman" w:hAnsi="Cambria Math" w:cs="Times New Roman"/>
                <w:kern w:val="0"/>
                <w:sz w:val="20"/>
                <w:szCs w:val="20"/>
                <w:lang w:eastAsia="en-IN"/>
                <w14:ligatures w14:val="none"/>
              </w:rPr>
              <m:t>g</m:t>
            </m:r>
          </m:sub>
        </m:sSub>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V</m:t>
            </m:r>
          </m:e>
          <m:sub>
            <m:r>
              <w:rPr>
                <w:rFonts w:ascii="Cambria Math" w:eastAsia="Times New Roman" w:hAnsi="Cambria Math" w:cs="Times New Roman"/>
                <w:kern w:val="0"/>
                <w:sz w:val="20"/>
                <w:szCs w:val="20"/>
                <w:lang w:eastAsia="en-IN"/>
                <w14:ligatures w14:val="none"/>
              </w:rPr>
              <m:t>ω</m:t>
            </m:r>
          </m:sub>
        </m:sSub>
      </m:oMath>
      <w:r w:rsidR="00A504E4" w:rsidRPr="00BB0F10">
        <w:rPr>
          <w:rFonts w:ascii="Times New Roman" w:eastAsiaTheme="minorEastAsia" w:hAnsi="Times New Roman" w:cs="Times New Roman"/>
          <w:kern w:val="0"/>
          <w:sz w:val="20"/>
          <w:szCs w:val="20"/>
          <w:lang w:eastAsia="en-IN"/>
          <w14:ligatures w14:val="none"/>
        </w:rPr>
        <w:tab/>
      </w:r>
      <w:r w:rsidR="00A504E4" w:rsidRPr="00BB0F10">
        <w:rPr>
          <w:rFonts w:ascii="Times New Roman" w:eastAsiaTheme="minorEastAsia" w:hAnsi="Times New Roman" w:cs="Times New Roman"/>
          <w:kern w:val="0"/>
          <w:sz w:val="20"/>
          <w:szCs w:val="20"/>
          <w:lang w:eastAsia="en-IN"/>
          <w14:ligatures w14:val="none"/>
        </w:rPr>
        <w:tab/>
      </w:r>
      <w:r w:rsidR="00A504E4" w:rsidRPr="00BB0F10">
        <w:rPr>
          <w:rFonts w:ascii="Times New Roman" w:eastAsiaTheme="minorEastAsia" w:hAnsi="Times New Roman" w:cs="Times New Roman"/>
          <w:kern w:val="0"/>
          <w:sz w:val="20"/>
          <w:szCs w:val="20"/>
          <w:lang w:eastAsia="en-IN"/>
          <w14:ligatures w14:val="none"/>
        </w:rPr>
        <w:tab/>
      </w:r>
      <w:r w:rsidR="00A504E4" w:rsidRPr="00BB0F10">
        <w:rPr>
          <w:rFonts w:ascii="Times New Roman" w:eastAsiaTheme="minorEastAsia" w:hAnsi="Times New Roman" w:cs="Times New Roman"/>
          <w:kern w:val="0"/>
          <w:sz w:val="20"/>
          <w:szCs w:val="20"/>
          <w:lang w:eastAsia="en-IN"/>
          <w14:ligatures w14:val="none"/>
        </w:rPr>
        <w:tab/>
      </w:r>
      <w:r w:rsidR="00A504E4" w:rsidRPr="00BB0F10">
        <w:rPr>
          <w:rFonts w:ascii="Times New Roman" w:eastAsiaTheme="minorEastAsia" w:hAnsi="Times New Roman" w:cs="Times New Roman"/>
          <w:kern w:val="0"/>
          <w:sz w:val="20"/>
          <w:szCs w:val="20"/>
          <w:lang w:eastAsia="en-IN"/>
          <w14:ligatures w14:val="none"/>
        </w:rPr>
        <w:tab/>
      </w:r>
      <w:r w:rsidR="00A504E4" w:rsidRPr="00BB0F10">
        <w:rPr>
          <w:rFonts w:ascii="Times New Roman" w:eastAsiaTheme="minorEastAsia" w:hAnsi="Times New Roman" w:cs="Times New Roman"/>
          <w:kern w:val="0"/>
          <w:sz w:val="20"/>
          <w:szCs w:val="20"/>
          <w:lang w:eastAsia="en-IN"/>
          <w14:ligatures w14:val="none"/>
        </w:rPr>
        <w:tab/>
        <w:t>(7)</w:t>
      </w:r>
    </w:p>
    <w:p w14:paraId="1ED42577" w14:textId="13B90C81" w:rsidR="00366100" w:rsidRPr="00BB0F10" w:rsidRDefault="00366100" w:rsidP="001748DF">
      <w:pPr>
        <w:spacing w:line="276" w:lineRule="auto"/>
        <w:ind w:firstLine="720"/>
        <w:jc w:val="both"/>
        <w:rPr>
          <w:rFonts w:ascii="Times New Roman" w:hAnsi="Times New Roman" w:cs="Times New Roman"/>
          <w:sz w:val="20"/>
          <w:szCs w:val="20"/>
        </w:rPr>
      </w:pPr>
      <w:r w:rsidRPr="00BB0F10">
        <w:rPr>
          <w:rFonts w:ascii="Times New Roman" w:hAnsi="Times New Roman" w:cs="Times New Roman"/>
          <w:sz w:val="20"/>
          <w:szCs w:val="20"/>
        </w:rPr>
        <w:t>At that moment in the calculation of the generator</w:t>
      </w:r>
      <w:r w:rsidR="00591564" w:rsidRPr="00BB0F10">
        <w:rPr>
          <w:rFonts w:ascii="Times New Roman" w:hAnsi="Times New Roman" w:cs="Times New Roman"/>
          <w:sz w:val="20"/>
          <w:szCs w:val="20"/>
        </w:rPr>
        <w:t>’</w:t>
      </w:r>
      <w:r w:rsidRPr="00BB0F10">
        <w:rPr>
          <w:rFonts w:ascii="Times New Roman" w:hAnsi="Times New Roman" w:cs="Times New Roman"/>
          <w:sz w:val="20"/>
          <w:szCs w:val="20"/>
        </w:rPr>
        <w:t>s rotor torque, which is related to the wind energy</w:t>
      </w:r>
      <w:r w:rsidR="00591564" w:rsidRPr="00BB0F10">
        <w:rPr>
          <w:rFonts w:ascii="Times New Roman" w:hAnsi="Times New Roman" w:cs="Times New Roman"/>
          <w:sz w:val="20"/>
          <w:szCs w:val="20"/>
        </w:rPr>
        <w:t>’</w:t>
      </w:r>
      <w:r w:rsidRPr="00BB0F10">
        <w:rPr>
          <w:rFonts w:ascii="Times New Roman" w:hAnsi="Times New Roman" w:cs="Times New Roman"/>
          <w:sz w:val="20"/>
          <w:szCs w:val="20"/>
        </w:rPr>
        <w:t>s maximum extraction</w:t>
      </w:r>
      <m:oMath>
        <m:r>
          <w:rPr>
            <w:rFonts w:ascii="Cambria Math" w:hAnsi="Cambria Math" w:cs="Times New Roman"/>
            <w:sz w:val="20"/>
            <w:szCs w:val="20"/>
          </w:rPr>
          <m:t xml:space="preserve"> </m:t>
        </m:r>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P</m:t>
            </m:r>
          </m:e>
          <m:sub>
            <m:r>
              <w:rPr>
                <w:rFonts w:ascii="Cambria Math" w:eastAsia="Times New Roman" w:hAnsi="Cambria Math" w:cs="Times New Roman"/>
                <w:kern w:val="0"/>
                <w:sz w:val="20"/>
                <w:szCs w:val="20"/>
                <w:lang w:eastAsia="en-IN"/>
                <w14:ligatures w14:val="none"/>
              </w:rPr>
              <m:t>m</m:t>
            </m:r>
          </m:sub>
        </m:sSub>
        <m:r>
          <w:rPr>
            <w:rFonts w:ascii="Cambria Math" w:eastAsia="Times New Roman" w:hAnsi="Cambria Math" w:cs="Times New Roman"/>
            <w:kern w:val="0"/>
            <w:sz w:val="20"/>
            <w:szCs w:val="20"/>
            <w:lang w:eastAsia="en-IN"/>
            <w14:ligatures w14:val="none"/>
          </w:rPr>
          <m:t xml:space="preserve"> max</m:t>
        </m:r>
      </m:oMath>
      <w:r w:rsidR="000E0012" w:rsidRPr="00BB0F10">
        <w:rPr>
          <w:rFonts w:ascii="Times New Roman" w:hAnsi="Times New Roman" w:cs="Times New Roman"/>
          <w:sz w:val="20"/>
          <w:szCs w:val="20"/>
        </w:rPr>
        <w:t xml:space="preserve"> </w:t>
      </w:r>
      <w:r w:rsidRPr="00BB0F10">
        <w:rPr>
          <w:rFonts w:ascii="Times New Roman" w:hAnsi="Times New Roman" w:cs="Times New Roman"/>
          <w:sz w:val="20"/>
          <w:szCs w:val="20"/>
        </w:rPr>
        <w:t xml:space="preserve">, </w:t>
      </w:r>
    </w:p>
    <w:p w14:paraId="77DC1B59" w14:textId="4FE78E31" w:rsidR="005A1FFA" w:rsidRPr="00BB0F10" w:rsidRDefault="002D3F3C" w:rsidP="004224DE">
      <w:pPr>
        <w:spacing w:line="276" w:lineRule="auto"/>
        <w:jc w:val="right"/>
        <w:rPr>
          <w:rFonts w:ascii="Times New Roman" w:eastAsiaTheme="minorEastAsia" w:hAnsi="Times New Roman" w:cs="Times New Roman"/>
          <w:kern w:val="0"/>
          <w:sz w:val="20"/>
          <w:szCs w:val="20"/>
          <w:lang w:eastAsia="en-IN"/>
          <w14:ligatures w14:val="none"/>
        </w:rPr>
      </w:pPr>
      <m:oMath>
        <m:sSubSup>
          <m:sSubSupPr>
            <m:ctrlPr>
              <w:rPr>
                <w:rFonts w:ascii="Cambria Math" w:eastAsia="Times New Roman" w:hAnsi="Cambria Math" w:cs="Times New Roman"/>
                <w:i/>
                <w:kern w:val="0"/>
                <w:sz w:val="20"/>
                <w:szCs w:val="20"/>
                <w:lang w:eastAsia="en-IN"/>
                <w14:ligatures w14:val="none"/>
              </w:rPr>
            </m:ctrlPr>
          </m:sSubSupPr>
          <m:e>
            <m:r>
              <w:rPr>
                <w:rFonts w:ascii="Cambria Math" w:eastAsia="Times New Roman" w:hAnsi="Cambria Math" w:cs="Times New Roman"/>
                <w:kern w:val="0"/>
                <w:sz w:val="20"/>
                <w:szCs w:val="20"/>
                <w:lang w:eastAsia="en-IN"/>
                <w14:ligatures w14:val="none"/>
              </w:rPr>
              <m:t>T</m:t>
            </m:r>
          </m:e>
          <m:sub>
            <m:r>
              <w:rPr>
                <w:rFonts w:ascii="Cambria Math" w:eastAsia="Times New Roman" w:hAnsi="Cambria Math" w:cs="Times New Roman"/>
                <w:kern w:val="0"/>
                <w:sz w:val="20"/>
                <w:szCs w:val="20"/>
                <w:lang w:eastAsia="en-IN"/>
                <w14:ligatures w14:val="none"/>
              </w:rPr>
              <m:t>m</m:t>
            </m:r>
          </m:sub>
          <m:sup>
            <m:r>
              <w:rPr>
                <w:rFonts w:ascii="Cambria Math" w:eastAsia="Times New Roman" w:hAnsi="Cambria Math" w:cs="Times New Roman"/>
                <w:kern w:val="0"/>
                <w:sz w:val="20"/>
                <w:szCs w:val="20"/>
                <w:lang w:eastAsia="en-IN"/>
                <w14:ligatures w14:val="none"/>
              </w:rPr>
              <m:t>optimum</m:t>
            </m:r>
          </m:sup>
        </m:sSubSup>
        <m:r>
          <w:rPr>
            <w:rFonts w:ascii="Cambria Math" w:eastAsia="Times New Roman" w:hAnsi="Cambria Math" w:cs="Times New Roman"/>
            <w:kern w:val="0"/>
            <w:sz w:val="20"/>
            <w:szCs w:val="20"/>
            <w:lang w:eastAsia="en-IN"/>
            <w14:ligatures w14:val="none"/>
          </w:rPr>
          <m:t>=0.5 ρπ</m:t>
        </m:r>
        <m:sSubSup>
          <m:sSubSupPr>
            <m:ctrlPr>
              <w:rPr>
                <w:rFonts w:ascii="Cambria Math" w:eastAsia="Times New Roman" w:hAnsi="Cambria Math" w:cs="Times New Roman"/>
                <w:i/>
                <w:kern w:val="0"/>
                <w:sz w:val="20"/>
                <w:szCs w:val="20"/>
                <w:lang w:eastAsia="en-IN"/>
                <w14:ligatures w14:val="none"/>
              </w:rPr>
            </m:ctrlPr>
          </m:sSubSupPr>
          <m:e>
            <m:r>
              <w:rPr>
                <w:rFonts w:ascii="Cambria Math" w:eastAsia="Times New Roman" w:hAnsi="Cambria Math" w:cs="Times New Roman"/>
                <w:kern w:val="0"/>
                <w:sz w:val="20"/>
                <w:szCs w:val="20"/>
                <w:lang w:eastAsia="en-IN"/>
                <w14:ligatures w14:val="none"/>
              </w:rPr>
              <m:t>R</m:t>
            </m:r>
          </m:e>
          <m:sub>
            <m:r>
              <w:rPr>
                <w:rFonts w:ascii="Cambria Math" w:eastAsia="Times New Roman" w:hAnsi="Cambria Math" w:cs="Times New Roman"/>
                <w:kern w:val="0"/>
                <w:sz w:val="20"/>
                <w:szCs w:val="20"/>
                <w:lang w:eastAsia="en-IN"/>
                <w14:ligatures w14:val="none"/>
              </w:rPr>
              <m:t>T</m:t>
            </m:r>
          </m:sub>
          <m:sup>
            <m:r>
              <w:rPr>
                <w:rFonts w:ascii="Cambria Math" w:eastAsia="Times New Roman" w:hAnsi="Cambria Math" w:cs="Times New Roman"/>
                <w:kern w:val="0"/>
                <w:sz w:val="20"/>
                <w:szCs w:val="20"/>
                <w:lang w:eastAsia="en-IN"/>
                <w14:ligatures w14:val="none"/>
              </w:rPr>
              <m:t>5</m:t>
            </m:r>
          </m:sup>
        </m:sSubSup>
        <m:sSubSup>
          <m:sSubSupPr>
            <m:ctrlPr>
              <w:rPr>
                <w:rFonts w:ascii="Cambria Math" w:eastAsia="Times New Roman" w:hAnsi="Cambria Math" w:cs="Times New Roman"/>
                <w:i/>
                <w:kern w:val="0"/>
                <w:sz w:val="20"/>
                <w:szCs w:val="20"/>
                <w:lang w:eastAsia="en-IN"/>
                <w14:ligatures w14:val="none"/>
              </w:rPr>
            </m:ctrlPr>
          </m:sSubSupPr>
          <m:e>
            <m:r>
              <w:rPr>
                <w:rFonts w:ascii="Cambria Math" w:eastAsia="Times New Roman" w:hAnsi="Cambria Math" w:cs="Times New Roman"/>
                <w:kern w:val="0"/>
                <w:sz w:val="20"/>
                <w:szCs w:val="20"/>
                <w:lang w:eastAsia="en-IN"/>
                <w14:ligatures w14:val="none"/>
              </w:rPr>
              <m:t>C</m:t>
            </m:r>
          </m:e>
          <m:sub>
            <m:r>
              <w:rPr>
                <w:rFonts w:ascii="Cambria Math" w:eastAsia="Times New Roman" w:hAnsi="Cambria Math" w:cs="Times New Roman"/>
                <w:kern w:val="0"/>
                <w:sz w:val="20"/>
                <w:szCs w:val="20"/>
                <w:lang w:eastAsia="en-IN"/>
                <w14:ligatures w14:val="none"/>
              </w:rPr>
              <m:t>P</m:t>
            </m:r>
          </m:sub>
          <m:sup>
            <m:r>
              <w:rPr>
                <w:rFonts w:ascii="Cambria Math" w:eastAsia="Times New Roman" w:hAnsi="Cambria Math" w:cs="Times New Roman"/>
                <w:kern w:val="0"/>
                <w:sz w:val="20"/>
                <w:szCs w:val="20"/>
                <w:lang w:eastAsia="en-IN"/>
                <w14:ligatures w14:val="none"/>
              </w:rPr>
              <m:t>optimum</m:t>
            </m:r>
          </m:sup>
        </m:sSubSup>
        <m:sSubSup>
          <m:sSubSupPr>
            <m:ctrlPr>
              <w:rPr>
                <w:rFonts w:ascii="Cambria Math" w:eastAsia="Times New Roman" w:hAnsi="Cambria Math" w:cs="Times New Roman"/>
                <w:i/>
                <w:kern w:val="0"/>
                <w:sz w:val="20"/>
                <w:szCs w:val="20"/>
                <w:lang w:eastAsia="en-IN"/>
                <w14:ligatures w14:val="none"/>
              </w:rPr>
            </m:ctrlPr>
          </m:sSubSupPr>
          <m:e>
            <m:r>
              <w:rPr>
                <w:rFonts w:ascii="Cambria Math" w:eastAsia="Times New Roman" w:hAnsi="Cambria Math" w:cs="Times New Roman"/>
                <w:kern w:val="0"/>
                <w:sz w:val="20"/>
                <w:szCs w:val="20"/>
                <w:lang w:eastAsia="en-IN"/>
                <w14:ligatures w14:val="none"/>
              </w:rPr>
              <m:t>ω</m:t>
            </m:r>
          </m:e>
          <m:sub>
            <m:r>
              <w:rPr>
                <w:rFonts w:ascii="Cambria Math" w:eastAsia="Times New Roman" w:hAnsi="Cambria Math" w:cs="Times New Roman"/>
                <w:kern w:val="0"/>
                <w:sz w:val="20"/>
                <w:szCs w:val="20"/>
                <w:lang w:eastAsia="en-IN"/>
                <w14:ligatures w14:val="none"/>
              </w:rPr>
              <m:t>r</m:t>
            </m:r>
          </m:sub>
          <m:sup>
            <m:r>
              <w:rPr>
                <w:rFonts w:ascii="Cambria Math" w:eastAsia="Times New Roman" w:hAnsi="Cambria Math" w:cs="Times New Roman"/>
                <w:kern w:val="0"/>
                <w:sz w:val="20"/>
                <w:szCs w:val="20"/>
                <w:lang w:eastAsia="en-IN"/>
                <w14:ligatures w14:val="none"/>
              </w:rPr>
              <m:t>optimum</m:t>
            </m:r>
          </m:sup>
        </m:sSubSup>
        <m:r>
          <w:rPr>
            <w:rFonts w:ascii="Cambria Math" w:eastAsia="Times New Roman" w:hAnsi="Cambria Math" w:cs="Times New Roman"/>
            <w:kern w:val="0"/>
            <w:sz w:val="20"/>
            <w:szCs w:val="20"/>
            <w:lang w:eastAsia="en-IN"/>
            <w14:ligatures w14:val="none"/>
          </w:rPr>
          <m:t>(</m:t>
        </m:r>
        <m:sSubSup>
          <m:sSubSupPr>
            <m:ctrlPr>
              <w:rPr>
                <w:rFonts w:ascii="Cambria Math" w:eastAsia="Times New Roman" w:hAnsi="Cambria Math" w:cs="Times New Roman"/>
                <w:i/>
                <w:kern w:val="0"/>
                <w:sz w:val="20"/>
                <w:szCs w:val="20"/>
                <w:lang w:eastAsia="en-IN"/>
                <w14:ligatures w14:val="none"/>
              </w:rPr>
            </m:ctrlPr>
          </m:sSubSupPr>
          <m:e>
            <m:r>
              <w:rPr>
                <w:rFonts w:ascii="Leelawadee UI" w:eastAsia="Times New Roman" w:hAnsi="Leelawadee UI" w:cs="Leelawadee UI" w:hint="cs"/>
                <w:kern w:val="0"/>
                <w:sz w:val="20"/>
                <w:szCs w:val="20"/>
                <w:cs/>
                <w:lang w:eastAsia="en-IN"/>
                <w14:ligatures w14:val="none"/>
              </w:rPr>
              <m:t>ᨂ</m:t>
            </m:r>
          </m:e>
          <m:sub>
            <m:r>
              <w:rPr>
                <w:rFonts w:ascii="Cambria Math" w:eastAsia="Times New Roman" w:hAnsi="Cambria Math" w:cs="Times New Roman"/>
                <w:kern w:val="0"/>
                <w:sz w:val="20"/>
                <w:szCs w:val="20"/>
                <w:lang w:eastAsia="en-IN"/>
                <w14:ligatures w14:val="none"/>
              </w:rPr>
              <m:t>optimum</m:t>
            </m:r>
          </m:sub>
          <m:sup>
            <m:r>
              <w:rPr>
                <w:rFonts w:ascii="Cambria Math" w:eastAsia="Times New Roman" w:hAnsi="Cambria Math" w:cs="Times New Roman"/>
                <w:kern w:val="0"/>
                <w:sz w:val="20"/>
                <w:szCs w:val="20"/>
                <w:lang w:eastAsia="en-IN"/>
                <w14:ligatures w14:val="none"/>
              </w:rPr>
              <m:t>3</m:t>
            </m:r>
          </m:sup>
        </m:sSubSup>
        <m:sSup>
          <m:sSupPr>
            <m:ctrlPr>
              <w:rPr>
                <w:rFonts w:ascii="Cambria Math" w:eastAsia="Times New Roman" w:hAnsi="Cambria Math" w:cs="Times New Roman"/>
                <w:i/>
                <w:kern w:val="0"/>
                <w:sz w:val="20"/>
                <w:szCs w:val="20"/>
                <w:lang w:eastAsia="en-IN"/>
                <w14:ligatures w14:val="none"/>
              </w:rPr>
            </m:ctrlPr>
          </m:sSupPr>
          <m:e>
            <m:r>
              <w:rPr>
                <w:rFonts w:ascii="Cambria Math" w:eastAsia="Times New Roman" w:hAnsi="Cambria Math" w:cs="Times New Roman"/>
                <w:kern w:val="0"/>
                <w:sz w:val="20"/>
                <w:szCs w:val="20"/>
                <w:lang w:eastAsia="en-IN"/>
                <w14:ligatures w14:val="none"/>
              </w:rPr>
              <m:t>)</m:t>
            </m:r>
          </m:e>
          <m:sup>
            <m:r>
              <w:rPr>
                <w:rFonts w:ascii="Cambria Math" w:eastAsia="Times New Roman" w:hAnsi="Cambria Math" w:cs="Times New Roman"/>
                <w:kern w:val="0"/>
                <w:sz w:val="20"/>
                <w:szCs w:val="20"/>
                <w:lang w:eastAsia="en-IN"/>
                <w14:ligatures w14:val="none"/>
              </w:rPr>
              <m:t>-1</m:t>
            </m:r>
          </m:sup>
        </m:sSup>
      </m:oMath>
      <w:r w:rsidR="00A504E4" w:rsidRPr="00BB0F10">
        <w:rPr>
          <w:rFonts w:ascii="Times New Roman" w:eastAsiaTheme="minorEastAsia" w:hAnsi="Times New Roman" w:cs="Times New Roman"/>
          <w:kern w:val="0"/>
          <w:sz w:val="20"/>
          <w:szCs w:val="20"/>
          <w:lang w:eastAsia="en-IN"/>
          <w14:ligatures w14:val="none"/>
        </w:rPr>
        <w:tab/>
      </w:r>
      <w:r w:rsidR="00A504E4" w:rsidRPr="00BB0F10">
        <w:rPr>
          <w:rFonts w:ascii="Times New Roman" w:eastAsiaTheme="minorEastAsia" w:hAnsi="Times New Roman" w:cs="Times New Roman"/>
          <w:kern w:val="0"/>
          <w:sz w:val="20"/>
          <w:szCs w:val="20"/>
          <w:lang w:eastAsia="en-IN"/>
          <w14:ligatures w14:val="none"/>
        </w:rPr>
        <w:tab/>
      </w:r>
      <w:r w:rsidR="00A504E4" w:rsidRPr="00BB0F10">
        <w:rPr>
          <w:rFonts w:ascii="Times New Roman" w:eastAsiaTheme="minorEastAsia" w:hAnsi="Times New Roman" w:cs="Times New Roman"/>
          <w:kern w:val="0"/>
          <w:sz w:val="20"/>
          <w:szCs w:val="20"/>
          <w:lang w:eastAsia="en-IN"/>
          <w14:ligatures w14:val="none"/>
        </w:rPr>
        <w:tab/>
      </w:r>
      <w:r w:rsidR="00A504E4" w:rsidRPr="00BB0F10">
        <w:rPr>
          <w:rFonts w:ascii="Times New Roman" w:eastAsiaTheme="minorEastAsia" w:hAnsi="Times New Roman" w:cs="Times New Roman"/>
          <w:kern w:val="0"/>
          <w:sz w:val="20"/>
          <w:szCs w:val="20"/>
          <w:lang w:eastAsia="en-IN"/>
          <w14:ligatures w14:val="none"/>
        </w:rPr>
        <w:tab/>
        <w:t>(8)</w:t>
      </w:r>
    </w:p>
    <w:p w14:paraId="5617676F" w14:textId="1E4DF632" w:rsidR="00366100" w:rsidRPr="00BB0F10" w:rsidRDefault="00366100" w:rsidP="001748DF">
      <w:pPr>
        <w:spacing w:line="276" w:lineRule="auto"/>
        <w:ind w:firstLine="720"/>
        <w:jc w:val="both"/>
        <w:rPr>
          <w:rFonts w:ascii="Times New Roman" w:hAnsi="Times New Roman" w:cs="Times New Roman"/>
          <w:sz w:val="20"/>
          <w:szCs w:val="20"/>
        </w:rPr>
      </w:pPr>
      <w:r w:rsidRPr="00BB0F10">
        <w:rPr>
          <w:rFonts w:ascii="Times New Roman" w:hAnsi="Times New Roman" w:cs="Times New Roman"/>
          <w:sz w:val="20"/>
          <w:szCs w:val="20"/>
        </w:rPr>
        <w:t>It is clear that the wind turbine functions at its ideal speed of rotation and with the DFIG’s maximum torque.</w:t>
      </w:r>
    </w:p>
    <w:p w14:paraId="04AB8373" w14:textId="55C3E26A" w:rsidR="009315FA" w:rsidRPr="00BB0F10" w:rsidRDefault="00704B3A" w:rsidP="00981A75">
      <w:pPr>
        <w:spacing w:before="120" w:after="120" w:line="276" w:lineRule="auto"/>
        <w:rPr>
          <w:rFonts w:ascii="Times New Roman" w:hAnsi="Times New Roman" w:cs="Times New Roman"/>
          <w:b/>
          <w:sz w:val="20"/>
          <w:szCs w:val="20"/>
        </w:rPr>
      </w:pPr>
      <w:r w:rsidRPr="00BB0F10">
        <w:rPr>
          <w:rFonts w:ascii="Times New Roman" w:eastAsia="Times New Roman" w:hAnsi="Times New Roman" w:cs="Times New Roman"/>
          <w:b/>
          <w:bCs/>
          <w:kern w:val="0"/>
          <w:sz w:val="20"/>
          <w:szCs w:val="20"/>
          <w:lang w:eastAsia="en-IN"/>
          <w14:ligatures w14:val="none"/>
        </w:rPr>
        <w:t xml:space="preserve">B. </w:t>
      </w:r>
      <w:r w:rsidR="00224B7C" w:rsidRPr="00BB0F10">
        <w:rPr>
          <w:rFonts w:ascii="Times New Roman" w:eastAsia="Times New Roman" w:hAnsi="Times New Roman" w:cs="Times New Roman"/>
          <w:b/>
          <w:bCs/>
          <w:kern w:val="0"/>
          <w:sz w:val="20"/>
          <w:szCs w:val="20"/>
          <w:lang w:eastAsia="en-IN"/>
          <w14:ligatures w14:val="none"/>
        </w:rPr>
        <w:t xml:space="preserve">DYNAMIC MODEL OF THE DFIG </w:t>
      </w:r>
    </w:p>
    <w:p w14:paraId="3B29BA0E" w14:textId="6C93BA93" w:rsidR="00366100" w:rsidRPr="00BB0F10" w:rsidRDefault="00366100" w:rsidP="009107DC">
      <w:pPr>
        <w:spacing w:line="276" w:lineRule="auto"/>
        <w:ind w:firstLine="567"/>
        <w:jc w:val="both"/>
        <w:rPr>
          <w:rFonts w:ascii="Times New Roman" w:hAnsi="Times New Roman" w:cs="Times New Roman"/>
          <w:sz w:val="20"/>
          <w:szCs w:val="20"/>
        </w:rPr>
      </w:pPr>
      <w:r w:rsidRPr="00BB0F10">
        <w:rPr>
          <w:rFonts w:ascii="Times New Roman" w:hAnsi="Times New Roman" w:cs="Times New Roman"/>
          <w:sz w:val="20"/>
          <w:szCs w:val="20"/>
        </w:rPr>
        <w:t xml:space="preserve">The grid converter, which injects reactive electricity into the grid, and the rotor converter, which regulates the generator speed, are both included in the power converter of the wind turbine generator. </w:t>
      </w:r>
      <w:r w:rsidR="00437539">
        <w:rPr>
          <w:rFonts w:ascii="Times New Roman" w:hAnsi="Times New Roman" w:cs="Times New Roman"/>
          <w:sz w:val="20"/>
          <w:szCs w:val="20"/>
        </w:rPr>
        <w:t xml:space="preserve"> </w:t>
      </w:r>
      <w:r w:rsidR="00815F1C">
        <w:rPr>
          <w:rFonts w:ascii="Times New Roman" w:hAnsi="Times New Roman" w:cs="Times New Roman"/>
          <w:sz w:val="20"/>
          <w:szCs w:val="20"/>
        </w:rPr>
        <w:t xml:space="preserve"> </w:t>
      </w:r>
      <w:r w:rsidR="00815F1C" w:rsidRPr="00815F1C">
        <w:rPr>
          <w:rFonts w:ascii="Times New Roman" w:hAnsi="Times New Roman" w:cs="Times New Roman"/>
          <w:sz w:val="20"/>
          <w:szCs w:val="20"/>
        </w:rPr>
        <w:t>Figure 2 displays the actual and reactive power grid side converter modules.</w:t>
      </w:r>
    </w:p>
    <w:p w14:paraId="19D2898E" w14:textId="66D1D88D" w:rsidR="00246491" w:rsidRPr="00BB0F10" w:rsidRDefault="003518DD" w:rsidP="00246491">
      <w:pPr>
        <w:pStyle w:val="NormalWeb"/>
        <w:spacing w:before="0" w:beforeAutospacing="0" w:after="0" w:afterAutospacing="0" w:line="276" w:lineRule="auto"/>
        <w:jc w:val="center"/>
        <w:rPr>
          <w:sz w:val="20"/>
          <w:szCs w:val="20"/>
        </w:rPr>
      </w:pPr>
      <w:r w:rsidRPr="00BB0F10">
        <w:rPr>
          <w:noProof/>
          <w:sz w:val="20"/>
          <w:szCs w:val="20"/>
        </w:rPr>
        <w:drawing>
          <wp:inline distT="0" distB="0" distL="0" distR="0" wp14:anchorId="1E947462" wp14:editId="3FBEC9B9">
            <wp:extent cx="4799115" cy="263624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2887" cy="2638321"/>
                    </a:xfrm>
                    <a:prstGeom prst="rect">
                      <a:avLst/>
                    </a:prstGeom>
                    <a:noFill/>
                    <a:ln>
                      <a:noFill/>
                    </a:ln>
                  </pic:spPr>
                </pic:pic>
              </a:graphicData>
            </a:graphic>
          </wp:inline>
        </w:drawing>
      </w:r>
    </w:p>
    <w:p w14:paraId="71A56EBE" w14:textId="11DB971C" w:rsidR="00246491" w:rsidRPr="00BB0F10" w:rsidRDefault="00704B3A" w:rsidP="00246491">
      <w:pPr>
        <w:spacing w:line="276" w:lineRule="auto"/>
        <w:jc w:val="center"/>
        <w:rPr>
          <w:rFonts w:ascii="Times New Roman" w:hAnsi="Times New Roman" w:cs="Times New Roman"/>
          <w:b/>
          <w:sz w:val="20"/>
          <w:szCs w:val="20"/>
        </w:rPr>
      </w:pPr>
      <w:r w:rsidRPr="00BB0F10">
        <w:rPr>
          <w:rFonts w:ascii="Times New Roman" w:hAnsi="Times New Roman" w:cs="Times New Roman"/>
          <w:b/>
          <w:sz w:val="20"/>
          <w:szCs w:val="20"/>
        </w:rPr>
        <w:t>Figure 2:</w:t>
      </w:r>
      <w:r w:rsidR="00246491" w:rsidRPr="00BB0F10">
        <w:rPr>
          <w:rFonts w:ascii="Times New Roman" w:hAnsi="Times New Roman" w:cs="Times New Roman"/>
          <w:b/>
          <w:sz w:val="20"/>
          <w:szCs w:val="20"/>
        </w:rPr>
        <w:t xml:space="preserve"> </w:t>
      </w:r>
      <w:hyperlink r:id="rId8" w:tooltip="Learn more about DFIG from ScienceDirect's AI-generated Topic Pages" w:history="1">
        <w:r w:rsidR="00246491" w:rsidRPr="00BB0F10">
          <w:rPr>
            <w:rStyle w:val="Hyperlink"/>
            <w:rFonts w:ascii="Times New Roman" w:hAnsi="Times New Roman" w:cs="Times New Roman"/>
            <w:b/>
            <w:color w:val="auto"/>
            <w:sz w:val="20"/>
            <w:szCs w:val="20"/>
            <w:u w:val="none"/>
          </w:rPr>
          <w:t>DFIG</w:t>
        </w:r>
      </w:hyperlink>
      <w:r w:rsidR="00246491" w:rsidRPr="00BB0F10">
        <w:rPr>
          <w:rFonts w:ascii="Times New Roman" w:hAnsi="Times New Roman" w:cs="Times New Roman"/>
          <w:b/>
          <w:sz w:val="20"/>
          <w:szCs w:val="20"/>
        </w:rPr>
        <w:t> system</w:t>
      </w:r>
    </w:p>
    <w:p w14:paraId="277FC911" w14:textId="6BF96AE0" w:rsidR="00246491" w:rsidRPr="00BB0F10" w:rsidRDefault="00246491" w:rsidP="00246491">
      <w:pPr>
        <w:spacing w:line="276" w:lineRule="auto"/>
        <w:jc w:val="both"/>
        <w:rPr>
          <w:rFonts w:ascii="Times New Roman" w:hAnsi="Times New Roman" w:cs="Times New Roman"/>
          <w:sz w:val="20"/>
          <w:szCs w:val="20"/>
        </w:rPr>
      </w:pPr>
      <w:r w:rsidRPr="00BB0F10">
        <w:rPr>
          <w:rFonts w:ascii="Times New Roman" w:hAnsi="Times New Roman" w:cs="Times New Roman"/>
          <w:sz w:val="20"/>
          <w:szCs w:val="20"/>
        </w:rPr>
        <w:t>The following definitions apply to instantaneous power,</w:t>
      </w:r>
    </w:p>
    <w:p w14:paraId="334CAEC9" w14:textId="18E4D7D0" w:rsidR="005A1FFA" w:rsidRPr="00BB0F10" w:rsidRDefault="002D3F3C" w:rsidP="004224DE">
      <w:pPr>
        <w:spacing w:after="0" w:line="276" w:lineRule="auto"/>
        <w:jc w:val="right"/>
        <w:rPr>
          <w:rFonts w:ascii="Times New Roman" w:eastAsia="Times New Roman" w:hAnsi="Times New Roman" w:cs="Times New Roman"/>
          <w:kern w:val="0"/>
          <w:sz w:val="20"/>
          <w:szCs w:val="20"/>
          <w:lang w:eastAsia="en-IN"/>
          <w14:ligatures w14:val="none"/>
        </w:rPr>
      </w:pPr>
      <m:oMath>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P</m:t>
            </m:r>
          </m:e>
          <m:sub>
            <m:r>
              <w:rPr>
                <w:rFonts w:ascii="Cambria Math" w:eastAsia="Times New Roman" w:hAnsi="Cambria Math" w:cs="Times New Roman"/>
                <w:kern w:val="0"/>
                <w:sz w:val="20"/>
                <w:szCs w:val="20"/>
                <w:lang w:eastAsia="en-IN"/>
                <w14:ligatures w14:val="none"/>
              </w:rPr>
              <m:t>s</m:t>
            </m:r>
          </m:sub>
        </m:sSub>
        <m:r>
          <w:rPr>
            <w:rFonts w:ascii="Cambria Math" w:eastAsia="Times New Roman" w:hAnsi="Cambria Math" w:cs="Times New Roman"/>
            <w:kern w:val="0"/>
            <w:sz w:val="20"/>
            <w:szCs w:val="20"/>
            <w:lang w:eastAsia="en-IN"/>
            <w14:ligatures w14:val="none"/>
          </w:rPr>
          <m:t>=1.5(</m:t>
        </m:r>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V</m:t>
            </m:r>
          </m:e>
          <m:sub>
            <m:r>
              <w:rPr>
                <w:rFonts w:ascii="Cambria Math" w:eastAsia="Times New Roman" w:hAnsi="Cambria Math" w:cs="Times New Roman"/>
                <w:kern w:val="0"/>
                <w:sz w:val="20"/>
                <w:szCs w:val="20"/>
                <w:lang w:eastAsia="en-IN"/>
                <w14:ligatures w14:val="none"/>
              </w:rPr>
              <m:t>ds</m:t>
            </m:r>
          </m:sub>
        </m:sSub>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I</m:t>
            </m:r>
          </m:e>
          <m:sub>
            <m:r>
              <w:rPr>
                <w:rFonts w:ascii="Cambria Math" w:eastAsia="Times New Roman" w:hAnsi="Cambria Math" w:cs="Times New Roman"/>
                <w:kern w:val="0"/>
                <w:sz w:val="20"/>
                <w:szCs w:val="20"/>
                <w:lang w:eastAsia="en-IN"/>
                <w14:ligatures w14:val="none"/>
              </w:rPr>
              <m:t>ds</m:t>
            </m:r>
          </m:sub>
        </m:sSub>
        <m:r>
          <w:rPr>
            <w:rFonts w:ascii="Cambria Math" w:eastAsia="Times New Roman" w:hAnsi="Cambria Math" w:cs="Times New Roman"/>
            <w:kern w:val="0"/>
            <w:sz w:val="20"/>
            <w:szCs w:val="20"/>
            <w:lang w:eastAsia="en-IN"/>
            <w14:ligatures w14:val="none"/>
          </w:rPr>
          <m:t>+</m:t>
        </m:r>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V</m:t>
            </m:r>
          </m:e>
          <m:sub>
            <m:r>
              <w:rPr>
                <w:rFonts w:ascii="Cambria Math" w:eastAsia="Times New Roman" w:hAnsi="Cambria Math" w:cs="Times New Roman"/>
                <w:kern w:val="0"/>
                <w:sz w:val="20"/>
                <w:szCs w:val="20"/>
                <w:lang w:eastAsia="en-IN"/>
                <w14:ligatures w14:val="none"/>
              </w:rPr>
              <m:t>qs</m:t>
            </m:r>
          </m:sub>
        </m:sSub>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I</m:t>
            </m:r>
          </m:e>
          <m:sub>
            <m:r>
              <w:rPr>
                <w:rFonts w:ascii="Cambria Math" w:eastAsia="Times New Roman" w:hAnsi="Cambria Math" w:cs="Times New Roman"/>
                <w:kern w:val="0"/>
                <w:sz w:val="20"/>
                <w:szCs w:val="20"/>
                <w:lang w:eastAsia="en-IN"/>
                <w14:ligatures w14:val="none"/>
              </w:rPr>
              <m:t>qs</m:t>
            </m:r>
          </m:sub>
        </m:sSub>
        <m:r>
          <w:rPr>
            <w:rFonts w:ascii="Cambria Math" w:eastAsia="Times New Roman" w:hAnsi="Cambria Math" w:cs="Times New Roman"/>
            <w:kern w:val="0"/>
            <w:sz w:val="20"/>
            <w:szCs w:val="20"/>
            <w:lang w:eastAsia="en-IN"/>
            <w14:ligatures w14:val="none"/>
          </w:rPr>
          <m:t>)</m:t>
        </m:r>
      </m:oMath>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t>(9)</w:t>
      </w:r>
    </w:p>
    <w:p w14:paraId="0BA9C8F5" w14:textId="672C4486" w:rsidR="00075393" w:rsidRPr="00BB0F10" w:rsidRDefault="002D3F3C" w:rsidP="004224DE">
      <w:pPr>
        <w:spacing w:after="0" w:line="276" w:lineRule="auto"/>
        <w:jc w:val="right"/>
        <w:rPr>
          <w:rFonts w:ascii="Times New Roman" w:eastAsia="Times New Roman" w:hAnsi="Times New Roman" w:cs="Times New Roman"/>
          <w:kern w:val="0"/>
          <w:sz w:val="20"/>
          <w:szCs w:val="20"/>
          <w:lang w:eastAsia="en-IN"/>
          <w14:ligatures w14:val="none"/>
        </w:rPr>
      </w:pPr>
      <m:oMath>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Q</m:t>
            </m:r>
          </m:e>
          <m:sub>
            <m:r>
              <w:rPr>
                <w:rFonts w:ascii="Cambria Math" w:eastAsia="Times New Roman" w:hAnsi="Cambria Math" w:cs="Times New Roman"/>
                <w:kern w:val="0"/>
                <w:sz w:val="20"/>
                <w:szCs w:val="20"/>
                <w:lang w:eastAsia="en-IN"/>
                <w14:ligatures w14:val="none"/>
              </w:rPr>
              <m:t>s</m:t>
            </m:r>
          </m:sub>
        </m:sSub>
        <m:r>
          <w:rPr>
            <w:rFonts w:ascii="Cambria Math" w:eastAsia="Times New Roman" w:hAnsi="Cambria Math" w:cs="Times New Roman"/>
            <w:kern w:val="0"/>
            <w:sz w:val="20"/>
            <w:szCs w:val="20"/>
            <w:lang w:eastAsia="en-IN"/>
            <w14:ligatures w14:val="none"/>
          </w:rPr>
          <m:t>=1.5(</m:t>
        </m:r>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V</m:t>
            </m:r>
          </m:e>
          <m:sub>
            <m:r>
              <w:rPr>
                <w:rFonts w:ascii="Cambria Math" w:eastAsia="Times New Roman" w:hAnsi="Cambria Math" w:cs="Times New Roman"/>
                <w:kern w:val="0"/>
                <w:sz w:val="20"/>
                <w:szCs w:val="20"/>
                <w:lang w:eastAsia="en-IN"/>
                <w14:ligatures w14:val="none"/>
              </w:rPr>
              <m:t>qs</m:t>
            </m:r>
          </m:sub>
        </m:sSub>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I</m:t>
            </m:r>
          </m:e>
          <m:sub>
            <m:r>
              <w:rPr>
                <w:rFonts w:ascii="Cambria Math" w:eastAsia="Times New Roman" w:hAnsi="Cambria Math" w:cs="Times New Roman"/>
                <w:kern w:val="0"/>
                <w:sz w:val="20"/>
                <w:szCs w:val="20"/>
                <w:lang w:eastAsia="en-IN"/>
                <w14:ligatures w14:val="none"/>
              </w:rPr>
              <m:t>ds</m:t>
            </m:r>
          </m:sub>
        </m:sSub>
        <m:r>
          <w:rPr>
            <w:rFonts w:ascii="Cambria Math" w:eastAsia="Times New Roman" w:hAnsi="Cambria Math" w:cs="Times New Roman"/>
            <w:kern w:val="0"/>
            <w:sz w:val="20"/>
            <w:szCs w:val="20"/>
            <w:lang w:eastAsia="en-IN"/>
            <w14:ligatures w14:val="none"/>
          </w:rPr>
          <m:t>-</m:t>
        </m:r>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V</m:t>
            </m:r>
          </m:e>
          <m:sub>
            <m:r>
              <w:rPr>
                <w:rFonts w:ascii="Cambria Math" w:eastAsia="Times New Roman" w:hAnsi="Cambria Math" w:cs="Times New Roman"/>
                <w:kern w:val="0"/>
                <w:sz w:val="20"/>
                <w:szCs w:val="20"/>
                <w:lang w:eastAsia="en-IN"/>
                <w14:ligatures w14:val="none"/>
              </w:rPr>
              <m:t>ds</m:t>
            </m:r>
          </m:sub>
        </m:sSub>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I</m:t>
            </m:r>
          </m:e>
          <m:sub>
            <m:r>
              <w:rPr>
                <w:rFonts w:ascii="Cambria Math" w:eastAsia="Times New Roman" w:hAnsi="Cambria Math" w:cs="Times New Roman"/>
                <w:kern w:val="0"/>
                <w:sz w:val="20"/>
                <w:szCs w:val="20"/>
                <w:lang w:eastAsia="en-IN"/>
                <w14:ligatures w14:val="none"/>
              </w:rPr>
              <m:t>qs</m:t>
            </m:r>
          </m:sub>
        </m:sSub>
        <m:r>
          <w:rPr>
            <w:rFonts w:ascii="Cambria Math" w:eastAsia="Times New Roman" w:hAnsi="Cambria Math" w:cs="Times New Roman"/>
            <w:kern w:val="0"/>
            <w:sz w:val="20"/>
            <w:szCs w:val="20"/>
            <w:lang w:eastAsia="en-IN"/>
            <w14:ligatures w14:val="none"/>
          </w:rPr>
          <m:t>)</m:t>
        </m:r>
      </m:oMath>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t xml:space="preserve">          (10)</w:t>
      </w:r>
    </w:p>
    <w:p w14:paraId="42380E1C" w14:textId="47CD7E0E" w:rsidR="00075393" w:rsidRPr="00BB0F10" w:rsidRDefault="002D3F3C" w:rsidP="004224DE">
      <w:pPr>
        <w:spacing w:after="0" w:line="276" w:lineRule="auto"/>
        <w:jc w:val="right"/>
        <w:rPr>
          <w:rFonts w:ascii="Times New Roman" w:eastAsia="Times New Roman" w:hAnsi="Times New Roman" w:cs="Times New Roman"/>
          <w:kern w:val="0"/>
          <w:sz w:val="20"/>
          <w:szCs w:val="20"/>
          <w:lang w:eastAsia="en-IN"/>
          <w14:ligatures w14:val="none"/>
        </w:rPr>
      </w:pPr>
      <m:oMath>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P</m:t>
            </m:r>
          </m:e>
          <m:sub>
            <m:r>
              <w:rPr>
                <w:rFonts w:ascii="Cambria Math" w:eastAsia="Times New Roman" w:hAnsi="Cambria Math" w:cs="Times New Roman"/>
                <w:kern w:val="0"/>
                <w:sz w:val="20"/>
                <w:szCs w:val="20"/>
                <w:lang w:eastAsia="en-IN"/>
                <w14:ligatures w14:val="none"/>
              </w:rPr>
              <m:t>g</m:t>
            </m:r>
          </m:sub>
        </m:sSub>
        <m:r>
          <w:rPr>
            <w:rFonts w:ascii="Cambria Math" w:eastAsia="Times New Roman" w:hAnsi="Cambria Math" w:cs="Times New Roman"/>
            <w:kern w:val="0"/>
            <w:sz w:val="20"/>
            <w:szCs w:val="20"/>
            <w:lang w:eastAsia="en-IN"/>
            <w14:ligatures w14:val="none"/>
          </w:rPr>
          <m:t>=1.5(</m:t>
        </m:r>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V</m:t>
            </m:r>
          </m:e>
          <m:sub>
            <m:r>
              <w:rPr>
                <w:rFonts w:ascii="Cambria Math" w:eastAsia="Times New Roman" w:hAnsi="Cambria Math" w:cs="Times New Roman"/>
                <w:kern w:val="0"/>
                <w:sz w:val="20"/>
                <w:szCs w:val="20"/>
                <w:lang w:eastAsia="en-IN"/>
                <w14:ligatures w14:val="none"/>
              </w:rPr>
              <m:t>ds</m:t>
            </m:r>
          </m:sub>
        </m:sSub>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I</m:t>
            </m:r>
          </m:e>
          <m:sub>
            <m:r>
              <w:rPr>
                <w:rFonts w:ascii="Cambria Math" w:eastAsia="Times New Roman" w:hAnsi="Cambria Math" w:cs="Times New Roman"/>
                <w:kern w:val="0"/>
                <w:sz w:val="20"/>
                <w:szCs w:val="20"/>
                <w:lang w:eastAsia="en-IN"/>
                <w14:ligatures w14:val="none"/>
              </w:rPr>
              <m:t>dg</m:t>
            </m:r>
          </m:sub>
        </m:sSub>
        <m:r>
          <w:rPr>
            <w:rFonts w:ascii="Cambria Math" w:eastAsia="Times New Roman" w:hAnsi="Cambria Math" w:cs="Times New Roman"/>
            <w:kern w:val="0"/>
            <w:sz w:val="20"/>
            <w:szCs w:val="20"/>
            <w:lang w:eastAsia="en-IN"/>
            <w14:ligatures w14:val="none"/>
          </w:rPr>
          <m:t>+</m:t>
        </m:r>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V</m:t>
            </m:r>
          </m:e>
          <m:sub>
            <m:r>
              <w:rPr>
                <w:rFonts w:ascii="Cambria Math" w:eastAsia="Times New Roman" w:hAnsi="Cambria Math" w:cs="Times New Roman"/>
                <w:kern w:val="0"/>
                <w:sz w:val="20"/>
                <w:szCs w:val="20"/>
                <w:lang w:eastAsia="en-IN"/>
                <w14:ligatures w14:val="none"/>
              </w:rPr>
              <m:t>qs</m:t>
            </m:r>
          </m:sub>
        </m:sSub>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I</m:t>
            </m:r>
          </m:e>
          <m:sub>
            <m:r>
              <w:rPr>
                <w:rFonts w:ascii="Cambria Math" w:eastAsia="Times New Roman" w:hAnsi="Cambria Math" w:cs="Times New Roman"/>
                <w:kern w:val="0"/>
                <w:sz w:val="20"/>
                <w:szCs w:val="20"/>
                <w:lang w:eastAsia="en-IN"/>
                <w14:ligatures w14:val="none"/>
              </w:rPr>
              <m:t>qg</m:t>
            </m:r>
          </m:sub>
        </m:sSub>
        <m:r>
          <w:rPr>
            <w:rFonts w:ascii="Cambria Math" w:eastAsia="Times New Roman" w:hAnsi="Cambria Math" w:cs="Times New Roman"/>
            <w:kern w:val="0"/>
            <w:sz w:val="20"/>
            <w:szCs w:val="20"/>
            <w:lang w:eastAsia="en-IN"/>
            <w14:ligatures w14:val="none"/>
          </w:rPr>
          <m:t>)</m:t>
        </m:r>
      </m:oMath>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t xml:space="preserve">          (11)</w:t>
      </w:r>
    </w:p>
    <w:p w14:paraId="6A460ED9" w14:textId="016B6059" w:rsidR="00075393" w:rsidRPr="00BB0F10" w:rsidRDefault="002D3F3C" w:rsidP="004224DE">
      <w:pPr>
        <w:spacing w:after="0" w:line="276" w:lineRule="auto"/>
        <w:jc w:val="right"/>
        <w:rPr>
          <w:rFonts w:ascii="Times New Roman" w:eastAsia="Times New Roman" w:hAnsi="Times New Roman" w:cs="Times New Roman"/>
          <w:kern w:val="0"/>
          <w:sz w:val="20"/>
          <w:szCs w:val="20"/>
          <w:lang w:eastAsia="en-IN"/>
          <w14:ligatures w14:val="none"/>
        </w:rPr>
      </w:pPr>
      <m:oMath>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Q</m:t>
            </m:r>
          </m:e>
          <m:sub>
            <m:r>
              <w:rPr>
                <w:rFonts w:ascii="Cambria Math" w:eastAsia="Times New Roman" w:hAnsi="Cambria Math" w:cs="Times New Roman"/>
                <w:kern w:val="0"/>
                <w:sz w:val="20"/>
                <w:szCs w:val="20"/>
                <w:lang w:eastAsia="en-IN"/>
                <w14:ligatures w14:val="none"/>
              </w:rPr>
              <m:t>g</m:t>
            </m:r>
          </m:sub>
        </m:sSub>
        <m:r>
          <w:rPr>
            <w:rFonts w:ascii="Cambria Math" w:eastAsia="Times New Roman" w:hAnsi="Cambria Math" w:cs="Times New Roman"/>
            <w:kern w:val="0"/>
            <w:sz w:val="20"/>
            <w:szCs w:val="20"/>
            <w:lang w:eastAsia="en-IN"/>
            <w14:ligatures w14:val="none"/>
          </w:rPr>
          <m:t>=1.5(</m:t>
        </m:r>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V</m:t>
            </m:r>
          </m:e>
          <m:sub>
            <m:r>
              <w:rPr>
                <w:rFonts w:ascii="Cambria Math" w:eastAsia="Times New Roman" w:hAnsi="Cambria Math" w:cs="Times New Roman"/>
                <w:kern w:val="0"/>
                <w:sz w:val="20"/>
                <w:szCs w:val="20"/>
                <w:lang w:eastAsia="en-IN"/>
                <w14:ligatures w14:val="none"/>
              </w:rPr>
              <m:t>qs</m:t>
            </m:r>
          </m:sub>
        </m:sSub>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I</m:t>
            </m:r>
          </m:e>
          <m:sub>
            <m:r>
              <w:rPr>
                <w:rFonts w:ascii="Cambria Math" w:eastAsia="Times New Roman" w:hAnsi="Cambria Math" w:cs="Times New Roman"/>
                <w:kern w:val="0"/>
                <w:sz w:val="20"/>
                <w:szCs w:val="20"/>
                <w:lang w:eastAsia="en-IN"/>
                <w14:ligatures w14:val="none"/>
              </w:rPr>
              <m:t>dg</m:t>
            </m:r>
          </m:sub>
        </m:sSub>
        <m:r>
          <w:rPr>
            <w:rFonts w:ascii="Cambria Math" w:eastAsia="Times New Roman" w:hAnsi="Cambria Math" w:cs="Times New Roman"/>
            <w:kern w:val="0"/>
            <w:sz w:val="20"/>
            <w:szCs w:val="20"/>
            <w:lang w:eastAsia="en-IN"/>
            <w14:ligatures w14:val="none"/>
          </w:rPr>
          <m:t>+</m:t>
        </m:r>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V</m:t>
            </m:r>
          </m:e>
          <m:sub>
            <m:r>
              <w:rPr>
                <w:rFonts w:ascii="Cambria Math" w:eastAsia="Times New Roman" w:hAnsi="Cambria Math" w:cs="Times New Roman"/>
                <w:kern w:val="0"/>
                <w:sz w:val="20"/>
                <w:szCs w:val="20"/>
                <w:lang w:eastAsia="en-IN"/>
                <w14:ligatures w14:val="none"/>
              </w:rPr>
              <m:t>ds</m:t>
            </m:r>
          </m:sub>
        </m:sSub>
        <m:sSub>
          <m:sSubPr>
            <m:ctrlPr>
              <w:rPr>
                <w:rFonts w:ascii="Cambria Math" w:eastAsia="Times New Roman" w:hAnsi="Cambria Math" w:cs="Times New Roman"/>
                <w:i/>
                <w:kern w:val="0"/>
                <w:sz w:val="20"/>
                <w:szCs w:val="20"/>
                <w:lang w:eastAsia="en-IN"/>
                <w14:ligatures w14:val="none"/>
              </w:rPr>
            </m:ctrlPr>
          </m:sSubPr>
          <m:e>
            <m:r>
              <w:rPr>
                <w:rFonts w:ascii="Cambria Math" w:eastAsia="Times New Roman" w:hAnsi="Cambria Math" w:cs="Times New Roman"/>
                <w:kern w:val="0"/>
                <w:sz w:val="20"/>
                <w:szCs w:val="20"/>
                <w:lang w:eastAsia="en-IN"/>
                <w14:ligatures w14:val="none"/>
              </w:rPr>
              <m:t>I</m:t>
            </m:r>
          </m:e>
          <m:sub>
            <m:r>
              <w:rPr>
                <w:rFonts w:ascii="Cambria Math" w:eastAsia="Times New Roman" w:hAnsi="Cambria Math" w:cs="Times New Roman"/>
                <w:kern w:val="0"/>
                <w:sz w:val="20"/>
                <w:szCs w:val="20"/>
                <w:lang w:eastAsia="en-IN"/>
                <w14:ligatures w14:val="none"/>
              </w:rPr>
              <m:t>qg</m:t>
            </m:r>
          </m:sub>
        </m:sSub>
        <m:r>
          <w:rPr>
            <w:rFonts w:ascii="Cambria Math" w:eastAsia="Times New Roman" w:hAnsi="Cambria Math" w:cs="Times New Roman"/>
            <w:kern w:val="0"/>
            <w:sz w:val="20"/>
            <w:szCs w:val="20"/>
            <w:lang w:eastAsia="en-IN"/>
            <w14:ligatures w14:val="none"/>
          </w:rPr>
          <m:t>)</m:t>
        </m:r>
      </m:oMath>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r>
      <w:r w:rsidR="00A504E4" w:rsidRPr="00BB0F10">
        <w:rPr>
          <w:rFonts w:ascii="Times New Roman" w:eastAsia="Times New Roman" w:hAnsi="Times New Roman" w:cs="Times New Roman"/>
          <w:kern w:val="0"/>
          <w:sz w:val="20"/>
          <w:szCs w:val="20"/>
          <w:lang w:eastAsia="en-IN"/>
          <w14:ligatures w14:val="none"/>
        </w:rPr>
        <w:tab/>
        <w:t>(12)</w:t>
      </w:r>
    </w:p>
    <w:p w14:paraId="39320390" w14:textId="27314904" w:rsidR="00F03534" w:rsidRPr="00BB0F10" w:rsidRDefault="00F03534" w:rsidP="004224DE">
      <w:pPr>
        <w:spacing w:line="276" w:lineRule="auto"/>
        <w:jc w:val="right"/>
        <w:rPr>
          <w:rFonts w:ascii="Times New Roman" w:hAnsi="Times New Roman" w:cs="Times New Roman"/>
          <w:sz w:val="20"/>
          <w:szCs w:val="20"/>
        </w:rPr>
      </w:pPr>
    </w:p>
    <w:p w14:paraId="042DE76B" w14:textId="4409F283" w:rsidR="00224B7C" w:rsidRPr="00BB0F10" w:rsidRDefault="00366100" w:rsidP="001748DF">
      <w:pPr>
        <w:pStyle w:val="NormalWeb"/>
        <w:spacing w:before="0" w:beforeAutospacing="0" w:after="0" w:afterAutospacing="0" w:line="276" w:lineRule="auto"/>
        <w:ind w:firstLine="720"/>
        <w:jc w:val="both"/>
        <w:rPr>
          <w:sz w:val="20"/>
          <w:szCs w:val="20"/>
        </w:rPr>
      </w:pPr>
      <w:r w:rsidRPr="00BB0F10">
        <w:rPr>
          <w:sz w:val="20"/>
          <w:szCs w:val="20"/>
        </w:rPr>
        <w:lastRenderedPageBreak/>
        <w:t xml:space="preserve">where </w:t>
      </w: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g</m:t>
            </m:r>
          </m:sub>
        </m:sSub>
      </m:oMath>
      <w:r w:rsidRPr="00BB0F10">
        <w:rPr>
          <w:sz w:val="20"/>
          <w:szCs w:val="20"/>
        </w:rPr>
        <w:t xml:space="preserve"> and </w:t>
      </w:r>
      <m:oMath>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g</m:t>
            </m:r>
          </m:sub>
        </m:sSub>
      </m:oMath>
      <w:r w:rsidRPr="00BB0F10">
        <w:rPr>
          <w:sz w:val="20"/>
          <w:szCs w:val="20"/>
        </w:rPr>
        <w:t xml:space="preserve"> stand for the grid</w:t>
      </w:r>
      <w:r w:rsidR="00591564" w:rsidRPr="00BB0F10">
        <w:rPr>
          <w:sz w:val="20"/>
          <w:szCs w:val="20"/>
        </w:rPr>
        <w:t>’</w:t>
      </w:r>
      <w:r w:rsidRPr="00BB0F10">
        <w:rPr>
          <w:sz w:val="20"/>
          <w:szCs w:val="20"/>
        </w:rPr>
        <w:t xml:space="preserve">s active and reactive power, respectively, and </w:t>
      </w: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s</m:t>
            </m:r>
          </m:sub>
        </m:sSub>
        <m:r>
          <w:rPr>
            <w:rFonts w:ascii="Cambria Math" w:hAnsi="Cambria Math"/>
            <w:sz w:val="20"/>
            <w:szCs w:val="20"/>
          </w:rPr>
          <m:t xml:space="preserve"> </m:t>
        </m:r>
      </m:oMath>
      <w:r w:rsidRPr="00BB0F10">
        <w:rPr>
          <w:sz w:val="20"/>
          <w:szCs w:val="20"/>
        </w:rPr>
        <w:t xml:space="preserve">and </w:t>
      </w:r>
      <m:oMath>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s</m:t>
            </m:r>
          </m:sub>
        </m:sSub>
      </m:oMath>
      <w:r w:rsidRPr="00BB0F10">
        <w:rPr>
          <w:sz w:val="20"/>
          <w:szCs w:val="20"/>
        </w:rPr>
        <w:t xml:space="preserve"> stand for the DFIG</w:t>
      </w:r>
      <w:r w:rsidR="00591564" w:rsidRPr="00BB0F10">
        <w:rPr>
          <w:sz w:val="20"/>
          <w:szCs w:val="20"/>
        </w:rPr>
        <w:t>’</w:t>
      </w:r>
      <w:r w:rsidRPr="00BB0F10">
        <w:rPr>
          <w:sz w:val="20"/>
          <w:szCs w:val="20"/>
        </w:rPr>
        <w:t>s stator</w:t>
      </w:r>
      <w:r w:rsidR="00591564" w:rsidRPr="00BB0F10">
        <w:rPr>
          <w:sz w:val="20"/>
          <w:szCs w:val="20"/>
        </w:rPr>
        <w:t>’</w:t>
      </w:r>
      <w:r w:rsidRPr="00BB0F10">
        <w:rPr>
          <w:sz w:val="20"/>
          <w:szCs w:val="20"/>
        </w:rPr>
        <w:t>s active and reactive power, accordingly. The active and reactive powers typically define the DFIG wind turbine</w:t>
      </w:r>
      <w:r w:rsidR="00591564" w:rsidRPr="00BB0F10">
        <w:rPr>
          <w:sz w:val="20"/>
          <w:szCs w:val="20"/>
        </w:rPr>
        <w:t>’</w:t>
      </w:r>
      <w:r w:rsidRPr="00BB0F10">
        <w:rPr>
          <w:sz w:val="20"/>
          <w:szCs w:val="20"/>
        </w:rPr>
        <w:t>s nonlinear dynamic model. The stator voltage for DFIG is assumed to be roughly constant in order to reduce the dynamical framework. This supposition is utilized only when the system is in a stable state and the grid voltage variations at the PCC are typically less than 0.005 p.u.</w:t>
      </w:r>
    </w:p>
    <w:p w14:paraId="2DA33217" w14:textId="6C5604DD" w:rsidR="00A03765" w:rsidRPr="00BB0F10" w:rsidRDefault="00704B3A" w:rsidP="00981A75">
      <w:pPr>
        <w:spacing w:before="120" w:after="120" w:line="276" w:lineRule="auto"/>
        <w:jc w:val="both"/>
        <w:rPr>
          <w:rFonts w:ascii="Times New Roman" w:hAnsi="Times New Roman" w:cs="Times New Roman"/>
          <w:b/>
          <w:bCs/>
          <w:sz w:val="20"/>
          <w:szCs w:val="20"/>
        </w:rPr>
      </w:pPr>
      <w:r w:rsidRPr="00BB0F10">
        <w:rPr>
          <w:rFonts w:ascii="Times New Roman" w:hAnsi="Times New Roman" w:cs="Times New Roman"/>
          <w:b/>
          <w:bCs/>
          <w:sz w:val="20"/>
          <w:szCs w:val="20"/>
        </w:rPr>
        <w:t xml:space="preserve">C. </w:t>
      </w:r>
      <w:r w:rsidR="001748DF" w:rsidRPr="00BB0F10">
        <w:rPr>
          <w:rFonts w:ascii="Times New Roman" w:hAnsi="Times New Roman" w:cs="Times New Roman"/>
          <w:b/>
          <w:bCs/>
          <w:sz w:val="20"/>
          <w:szCs w:val="20"/>
        </w:rPr>
        <w:t>PWM RECTIFIER</w:t>
      </w:r>
    </w:p>
    <w:p w14:paraId="4971F046" w14:textId="34BF9E15" w:rsidR="00FE0A7D" w:rsidRPr="00BB0F10" w:rsidRDefault="00FE0A7D" w:rsidP="001748DF">
      <w:pPr>
        <w:spacing w:line="276" w:lineRule="auto"/>
        <w:ind w:firstLine="720"/>
        <w:jc w:val="both"/>
        <w:rPr>
          <w:rFonts w:ascii="Times New Roman" w:hAnsi="Times New Roman" w:cs="Times New Roman"/>
          <w:b/>
          <w:bCs/>
          <w:sz w:val="20"/>
          <w:szCs w:val="20"/>
        </w:rPr>
      </w:pPr>
      <w:r w:rsidRPr="00BB0F10">
        <w:rPr>
          <w:rFonts w:ascii="Times New Roman" w:hAnsi="Times New Roman" w:cs="Times New Roman"/>
          <w:sz w:val="20"/>
          <w:szCs w:val="20"/>
        </w:rPr>
        <w:t>The conventional H-bridge rectifier features a straightforward circuit layout and a small number of components. Low cost and excellent efficiency are the results. Before choosing a particular energy storage part, the study that follows looks at a single</w:t>
      </w:r>
      <w:r w:rsidR="009521BB" w:rsidRPr="00BB0F10">
        <w:rPr>
          <w:rFonts w:ascii="Times New Roman" w:hAnsi="Times New Roman" w:cs="Times New Roman"/>
          <w:sz w:val="20"/>
          <w:szCs w:val="20"/>
        </w:rPr>
        <w:t xml:space="preserve"> </w:t>
      </w:r>
      <w:r w:rsidRPr="00BB0F10">
        <w:rPr>
          <w:rFonts w:ascii="Times New Roman" w:hAnsi="Times New Roman" w:cs="Times New Roman"/>
          <w:sz w:val="20"/>
          <w:szCs w:val="20"/>
        </w:rPr>
        <w:t>phase PWM rectifier, as depicted in Fig</w:t>
      </w:r>
      <w:r w:rsidR="000E0012" w:rsidRPr="00BB0F10">
        <w:rPr>
          <w:rFonts w:ascii="Times New Roman" w:hAnsi="Times New Roman" w:cs="Times New Roman"/>
          <w:sz w:val="20"/>
          <w:szCs w:val="20"/>
        </w:rPr>
        <w:t>ure</w:t>
      </w:r>
      <w:r w:rsidRPr="00BB0F10">
        <w:rPr>
          <w:rFonts w:ascii="Times New Roman" w:hAnsi="Times New Roman" w:cs="Times New Roman"/>
          <w:sz w:val="20"/>
          <w:szCs w:val="20"/>
        </w:rPr>
        <w:t xml:space="preserve"> </w:t>
      </w:r>
      <w:r w:rsidR="000E0012" w:rsidRPr="00BB0F10">
        <w:rPr>
          <w:rFonts w:ascii="Times New Roman" w:hAnsi="Times New Roman" w:cs="Times New Roman"/>
          <w:sz w:val="20"/>
          <w:szCs w:val="20"/>
        </w:rPr>
        <w:t>3</w:t>
      </w:r>
      <w:r w:rsidRPr="00BB0F10">
        <w:rPr>
          <w:rFonts w:ascii="Times New Roman" w:hAnsi="Times New Roman" w:cs="Times New Roman"/>
          <w:sz w:val="20"/>
          <w:szCs w:val="20"/>
        </w:rPr>
        <w:t>. The subsequent calculations imply that the ac supply voltage us and current is sinusoidal</w:t>
      </w:r>
    </w:p>
    <w:p w14:paraId="42F16DAD" w14:textId="216A75B6" w:rsidR="00075393" w:rsidRPr="00BB0F10" w:rsidRDefault="002D3F3C" w:rsidP="004224DE">
      <w:pPr>
        <w:spacing w:line="276" w:lineRule="auto"/>
        <w:jc w:val="right"/>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s</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s</m:t>
            </m:r>
          </m:sub>
        </m:sSub>
        <m:r>
          <w:rPr>
            <w:rFonts w:ascii="Cambria Math" w:hAnsi="Cambria Math" w:cs="Times New Roman"/>
            <w:sz w:val="20"/>
            <w:szCs w:val="20"/>
          </w:rPr>
          <m:t>sinωt</m:t>
        </m:r>
      </m:oMath>
      <w:r w:rsidR="00A504E4" w:rsidRPr="00BB0F10">
        <w:rPr>
          <w:rFonts w:ascii="Times New Roman" w:eastAsiaTheme="minorEastAsia" w:hAnsi="Times New Roman" w:cs="Times New Roman"/>
          <w:sz w:val="20"/>
          <w:szCs w:val="20"/>
        </w:rPr>
        <w:tab/>
      </w:r>
      <w:r w:rsidR="00A504E4" w:rsidRPr="00BB0F10">
        <w:rPr>
          <w:rFonts w:ascii="Times New Roman" w:eastAsiaTheme="minorEastAsia" w:hAnsi="Times New Roman" w:cs="Times New Roman"/>
          <w:sz w:val="20"/>
          <w:szCs w:val="20"/>
        </w:rPr>
        <w:tab/>
      </w:r>
      <w:r w:rsidR="00A504E4" w:rsidRPr="00BB0F10">
        <w:rPr>
          <w:rFonts w:ascii="Times New Roman" w:eastAsiaTheme="minorEastAsia" w:hAnsi="Times New Roman" w:cs="Times New Roman"/>
          <w:sz w:val="20"/>
          <w:szCs w:val="20"/>
        </w:rPr>
        <w:tab/>
      </w:r>
      <w:r w:rsidR="00A504E4" w:rsidRPr="00BB0F10">
        <w:rPr>
          <w:rFonts w:ascii="Times New Roman" w:eastAsiaTheme="minorEastAsia" w:hAnsi="Times New Roman" w:cs="Times New Roman"/>
          <w:sz w:val="20"/>
          <w:szCs w:val="20"/>
        </w:rPr>
        <w:tab/>
      </w:r>
      <w:r w:rsidR="00A504E4" w:rsidRPr="00BB0F10">
        <w:rPr>
          <w:rFonts w:ascii="Times New Roman" w:eastAsiaTheme="minorEastAsia" w:hAnsi="Times New Roman" w:cs="Times New Roman"/>
          <w:sz w:val="20"/>
          <w:szCs w:val="20"/>
        </w:rPr>
        <w:tab/>
      </w:r>
      <w:r w:rsidR="00A504E4" w:rsidRPr="00BB0F10">
        <w:rPr>
          <w:rFonts w:ascii="Times New Roman" w:eastAsiaTheme="minorEastAsia" w:hAnsi="Times New Roman" w:cs="Times New Roman"/>
          <w:sz w:val="20"/>
          <w:szCs w:val="20"/>
        </w:rPr>
        <w:tab/>
      </w:r>
      <w:r w:rsidR="00A504E4" w:rsidRPr="00BB0F10">
        <w:rPr>
          <w:rFonts w:ascii="Times New Roman" w:eastAsiaTheme="minorEastAsia" w:hAnsi="Times New Roman" w:cs="Times New Roman"/>
          <w:sz w:val="20"/>
          <w:szCs w:val="20"/>
        </w:rPr>
        <w:tab/>
      </w:r>
      <w:r w:rsidR="00A504E4"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t>(13)</w:t>
      </w:r>
    </w:p>
    <w:bookmarkStart w:id="9" w:name="_Hlk142071737"/>
    <w:p w14:paraId="7FFF314C" w14:textId="26714AC9" w:rsidR="00A03765" w:rsidRPr="00BB0F10" w:rsidRDefault="002D3F3C" w:rsidP="004224DE">
      <w:pPr>
        <w:spacing w:line="276" w:lineRule="auto"/>
        <w:jc w:val="right"/>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s</m:t>
            </m:r>
          </m:sub>
        </m:sSub>
        <m:d>
          <m:dPr>
            <m:ctrlPr>
              <w:rPr>
                <w:rFonts w:ascii="Cambria Math" w:hAnsi="Cambria Math" w:cs="Times New Roman"/>
                <w:i/>
                <w:sz w:val="20"/>
                <w:szCs w:val="20"/>
              </w:rPr>
            </m:ctrlPr>
          </m:dPr>
          <m:e>
            <m:r>
              <w:rPr>
                <w:rFonts w:ascii="Cambria Math" w:hAnsi="Cambria Math" w:cs="Times New Roman"/>
                <w:sz w:val="20"/>
                <w:szCs w:val="20"/>
              </w:rPr>
              <m:t>t</m:t>
            </m:r>
          </m:e>
        </m:d>
        <w:bookmarkEnd w:id="9"/>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s</m:t>
            </m:r>
          </m:sub>
        </m:sSub>
        <m:r>
          <m:rPr>
            <m:sty m:val="p"/>
          </m:rPr>
          <w:rPr>
            <w:rFonts w:ascii="Cambria Math" w:hAnsi="Cambria Math" w:cs="Times New Roman"/>
            <w:sz w:val="20"/>
            <w:szCs w:val="20"/>
          </w:rPr>
          <m:t>sin⁡</m:t>
        </m:r>
        <m:r>
          <w:rPr>
            <w:rFonts w:ascii="Cambria Math" w:hAnsi="Cambria Math" w:cs="Times New Roman"/>
            <w:sz w:val="20"/>
            <w:szCs w:val="20"/>
          </w:rPr>
          <m:t>(</m:t>
        </m:r>
        <w:bookmarkStart w:id="10" w:name="_Hlk142071918"/>
        <m:r>
          <w:rPr>
            <w:rFonts w:ascii="Cambria Math" w:hAnsi="Cambria Math" w:cs="Times New Roman"/>
            <w:sz w:val="20"/>
            <w:szCs w:val="20"/>
          </w:rPr>
          <m:t>ωt-φ</m:t>
        </m:r>
        <w:bookmarkEnd w:id="10"/>
        <m:r>
          <w:rPr>
            <w:rFonts w:ascii="Cambria Math" w:hAnsi="Cambria Math" w:cs="Times New Roman"/>
            <w:sz w:val="20"/>
            <w:szCs w:val="20"/>
          </w:rPr>
          <m:t>)</m:t>
        </m:r>
      </m:oMath>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t>(14)</w:t>
      </w:r>
    </w:p>
    <w:p w14:paraId="6697A2F5" w14:textId="77777777" w:rsidR="00A14929" w:rsidRDefault="002D3F3C" w:rsidP="00A14929">
      <w:pPr>
        <w:spacing w:line="276" w:lineRule="auto"/>
        <w:jc w:val="right"/>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s</m:t>
            </m:r>
          </m:sub>
        </m:sSub>
        <m:d>
          <m:dPr>
            <m:ctrlPr>
              <w:rPr>
                <w:rFonts w:ascii="Cambria Math" w:hAnsi="Cambria Math" w:cs="Times New Roman"/>
                <w:i/>
                <w:sz w:val="20"/>
                <w:szCs w:val="20"/>
              </w:rPr>
            </m:ctrlPr>
          </m:dPr>
          <m:e>
            <m:r>
              <w:rPr>
                <w:rFonts w:ascii="Cambria Math" w:hAnsi="Cambria Math" w:cs="Times New Roman"/>
                <w:sz w:val="20"/>
                <w:szCs w:val="20"/>
              </w:rPr>
              <m:t>t</m:t>
            </m:r>
          </m:e>
        </m:d>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s</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s</m:t>
                </m:r>
              </m:sub>
            </m:sSub>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s</m:t>
                </m:r>
              </m:sub>
            </m:sSub>
          </m:num>
          <m:den>
            <m:r>
              <w:rPr>
                <w:rFonts w:ascii="Cambria Math" w:hAnsi="Cambria Math" w:cs="Times New Roman"/>
                <w:sz w:val="20"/>
                <w:szCs w:val="20"/>
              </w:rPr>
              <m:t>2</m:t>
            </m:r>
          </m:den>
        </m:f>
        <m:r>
          <m:rPr>
            <m:sty m:val="p"/>
          </m:rPr>
          <w:rPr>
            <w:rFonts w:ascii="Cambria Math" w:hAnsi="Cambria Math" w:cs="Times New Roman"/>
            <w:sz w:val="20"/>
            <w:szCs w:val="20"/>
          </w:rPr>
          <m:t>cos⁡</m:t>
        </m:r>
        <m:r>
          <w:rPr>
            <w:rFonts w:ascii="Cambria Math" w:hAnsi="Cambria Math" w:cs="Times New Roman"/>
            <w:sz w:val="20"/>
            <w:szCs w:val="20"/>
          </w:rPr>
          <m:t>(2ωt-φ)</m:t>
        </m:r>
      </m:oMath>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t>(15)</w:t>
      </w:r>
    </w:p>
    <w:p w14:paraId="69D9CF15" w14:textId="62536D8A" w:rsidR="00224B7C" w:rsidRPr="00BB0F10" w:rsidRDefault="00224B7C" w:rsidP="00A14929">
      <w:pPr>
        <w:spacing w:line="276" w:lineRule="auto"/>
        <w:jc w:val="center"/>
        <w:rPr>
          <w:rFonts w:ascii="Times New Roman" w:hAnsi="Times New Roman" w:cs="Times New Roman"/>
          <w:sz w:val="20"/>
          <w:szCs w:val="20"/>
        </w:rPr>
      </w:pPr>
      <w:r w:rsidRPr="00BB0F10">
        <w:rPr>
          <w:rFonts w:ascii="Times New Roman" w:hAnsi="Times New Roman" w:cs="Times New Roman"/>
          <w:noProof/>
          <w:sz w:val="20"/>
          <w:szCs w:val="20"/>
          <w:lang w:eastAsia="en-IN"/>
        </w:rPr>
        <w:drawing>
          <wp:inline distT="0" distB="0" distL="0" distR="0" wp14:anchorId="535E2EEF" wp14:editId="1E64DAED">
            <wp:extent cx="4258539" cy="2072640"/>
            <wp:effectExtent l="0" t="0" r="8890" b="3810"/>
            <wp:docPr id="1920897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1754" cy="2074205"/>
                    </a:xfrm>
                    <a:prstGeom prst="rect">
                      <a:avLst/>
                    </a:prstGeom>
                    <a:noFill/>
                    <a:ln>
                      <a:noFill/>
                    </a:ln>
                  </pic:spPr>
                </pic:pic>
              </a:graphicData>
            </a:graphic>
          </wp:inline>
        </w:drawing>
      </w:r>
    </w:p>
    <w:p w14:paraId="15E8A0CE" w14:textId="274B044F" w:rsidR="00A03765" w:rsidRPr="00BB0F10" w:rsidRDefault="00704B3A" w:rsidP="001748DF">
      <w:pPr>
        <w:spacing w:line="276" w:lineRule="auto"/>
        <w:jc w:val="center"/>
        <w:rPr>
          <w:rFonts w:ascii="Times New Roman" w:hAnsi="Times New Roman" w:cs="Times New Roman"/>
          <w:b/>
          <w:sz w:val="20"/>
          <w:szCs w:val="20"/>
        </w:rPr>
      </w:pPr>
      <w:r w:rsidRPr="00BB0F10">
        <w:rPr>
          <w:rFonts w:ascii="Times New Roman" w:hAnsi="Times New Roman" w:cs="Times New Roman"/>
          <w:b/>
          <w:sz w:val="20"/>
          <w:szCs w:val="20"/>
        </w:rPr>
        <w:t>Figure 3:</w:t>
      </w:r>
      <w:r w:rsidR="0076550E" w:rsidRPr="00BB0F10">
        <w:rPr>
          <w:rFonts w:ascii="Times New Roman" w:hAnsi="Times New Roman" w:cs="Times New Roman"/>
          <w:b/>
          <w:sz w:val="20"/>
          <w:szCs w:val="20"/>
        </w:rPr>
        <w:t xml:space="preserve"> S</w:t>
      </w:r>
      <w:r w:rsidR="00A03765" w:rsidRPr="00BB0F10">
        <w:rPr>
          <w:rFonts w:ascii="Times New Roman" w:hAnsi="Times New Roman" w:cs="Times New Roman"/>
          <w:b/>
          <w:sz w:val="20"/>
          <w:szCs w:val="20"/>
        </w:rPr>
        <w:t>ingle-phase PWM rectifier</w:t>
      </w:r>
    </w:p>
    <w:p w14:paraId="4348458A" w14:textId="48DB1CD9" w:rsidR="00FE0A7D" w:rsidRPr="00BB0F10" w:rsidRDefault="00FE0A7D" w:rsidP="001748DF">
      <w:pPr>
        <w:spacing w:line="276" w:lineRule="auto"/>
        <w:jc w:val="center"/>
        <w:rPr>
          <w:rFonts w:ascii="Times New Roman" w:hAnsi="Times New Roman" w:cs="Times New Roman"/>
          <w:sz w:val="20"/>
          <w:szCs w:val="20"/>
        </w:rPr>
      </w:pPr>
      <w:r w:rsidRPr="00BB0F10">
        <w:rPr>
          <w:rFonts w:ascii="Times New Roman" w:hAnsi="Times New Roman" w:cs="Times New Roman"/>
          <w:sz w:val="20"/>
          <w:szCs w:val="20"/>
        </w:rPr>
        <w:t>The associated power is equal to the input inductor</w:t>
      </w:r>
      <w:r w:rsidR="00591564" w:rsidRPr="00BB0F10">
        <w:rPr>
          <w:rFonts w:ascii="Times New Roman" w:hAnsi="Times New Roman" w:cs="Times New Roman"/>
          <w:sz w:val="20"/>
          <w:szCs w:val="20"/>
        </w:rPr>
        <w:t>’</w:t>
      </w:r>
      <w:r w:rsidRPr="00BB0F10">
        <w:rPr>
          <w:rFonts w:ascii="Times New Roman" w:hAnsi="Times New Roman" w:cs="Times New Roman"/>
          <w:sz w:val="20"/>
          <w:szCs w:val="20"/>
        </w:rPr>
        <w:t>s energy, which may be represented as (</w:t>
      </w:r>
      <w:r w:rsidR="000E0012" w:rsidRPr="00BB0F10">
        <w:rPr>
          <w:rFonts w:ascii="Times New Roman" w:hAnsi="Times New Roman" w:cs="Times New Roman"/>
          <w:sz w:val="20"/>
          <w:szCs w:val="20"/>
        </w:rPr>
        <w:t>16</w:t>
      </w:r>
      <w:r w:rsidRPr="00BB0F10">
        <w:rPr>
          <w:rFonts w:ascii="Times New Roman" w:hAnsi="Times New Roman" w:cs="Times New Roman"/>
          <w:sz w:val="20"/>
          <w:szCs w:val="20"/>
        </w:rPr>
        <w:t>).</w:t>
      </w:r>
    </w:p>
    <w:p w14:paraId="3E10B753" w14:textId="74B011F1" w:rsidR="00390201" w:rsidRPr="00BB0F10" w:rsidRDefault="002D3F3C" w:rsidP="004224DE">
      <w:pPr>
        <w:spacing w:line="276" w:lineRule="auto"/>
        <w:jc w:val="right"/>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L</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2</m:t>
            </m:r>
          </m:den>
        </m:f>
        <m:sSubSup>
          <m:sSubSupPr>
            <m:ctrlPr>
              <w:rPr>
                <w:rFonts w:ascii="Cambria Math" w:hAnsi="Cambria Math" w:cs="Times New Roman"/>
                <w:i/>
                <w:sz w:val="20"/>
                <w:szCs w:val="20"/>
              </w:rPr>
            </m:ctrlPr>
          </m:sSubSupPr>
          <m:e>
            <m:r>
              <w:rPr>
                <w:rFonts w:ascii="Cambria Math" w:hAnsi="Cambria Math" w:cs="Times New Roman"/>
                <w:sz w:val="20"/>
                <w:szCs w:val="20"/>
              </w:rPr>
              <m:t>Li</m:t>
            </m:r>
          </m:e>
          <m:sub>
            <m:r>
              <w:rPr>
                <w:rFonts w:ascii="Cambria Math" w:hAnsi="Cambria Math" w:cs="Times New Roman"/>
                <w:sz w:val="20"/>
                <w:szCs w:val="20"/>
              </w:rPr>
              <m:t>s</m:t>
            </m:r>
          </m:sub>
          <m:sup>
            <m:r>
              <w:rPr>
                <w:rFonts w:ascii="Cambria Math" w:hAnsi="Cambria Math" w:cs="Times New Roman"/>
                <w:sz w:val="20"/>
                <w:szCs w:val="20"/>
              </w:rPr>
              <m:t>2</m:t>
            </m:r>
          </m:sup>
        </m:sSubSup>
        <m:sSup>
          <m:sSupPr>
            <m:ctrlPr>
              <w:rPr>
                <w:rFonts w:ascii="Cambria Math" w:hAnsi="Cambria Math" w:cs="Times New Roman"/>
                <w:i/>
                <w:sz w:val="20"/>
                <w:szCs w:val="20"/>
              </w:rPr>
            </m:ctrlPr>
          </m:sSupPr>
          <m:e>
            <m:r>
              <w:rPr>
                <w:rFonts w:ascii="Cambria Math" w:hAnsi="Cambria Math" w:cs="Times New Roman"/>
                <w:sz w:val="20"/>
                <w:szCs w:val="20"/>
              </w:rPr>
              <m:t>sin</m:t>
            </m:r>
          </m:e>
          <m:sup>
            <m:r>
              <w:rPr>
                <w:rFonts w:ascii="Cambria Math" w:hAnsi="Cambria Math" w:cs="Times New Roman"/>
                <w:sz w:val="20"/>
                <w:szCs w:val="20"/>
              </w:rPr>
              <m:t>2</m:t>
            </m:r>
          </m:sup>
        </m:sSup>
        <m:r>
          <w:rPr>
            <w:rFonts w:ascii="Cambria Math" w:hAnsi="Cambria Math" w:cs="Times New Roman"/>
            <w:sz w:val="20"/>
            <w:szCs w:val="20"/>
          </w:rPr>
          <m:t>(ωt-φ)</m:t>
        </m:r>
      </m:oMath>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t>(16)</w:t>
      </w:r>
    </w:p>
    <w:p w14:paraId="439B548B" w14:textId="21AD4A02" w:rsidR="00390201" w:rsidRPr="00BB0F10" w:rsidRDefault="002D3F3C" w:rsidP="004224DE">
      <w:pPr>
        <w:spacing w:line="276" w:lineRule="auto"/>
        <w:jc w:val="right"/>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L</m:t>
            </m:r>
          </m:sub>
        </m:sSub>
        <m:r>
          <w:rPr>
            <w:rFonts w:ascii="Cambria Math" w:hAnsi="Cambria Math" w:cs="Times New Roman"/>
            <w:sz w:val="20"/>
            <w:szCs w:val="20"/>
          </w:rPr>
          <m:t>=ω</m:t>
        </m:r>
        <m:sSubSup>
          <m:sSubSupPr>
            <m:ctrlPr>
              <w:rPr>
                <w:rFonts w:ascii="Cambria Math" w:hAnsi="Cambria Math" w:cs="Times New Roman"/>
                <w:i/>
                <w:sz w:val="20"/>
                <w:szCs w:val="20"/>
              </w:rPr>
            </m:ctrlPr>
          </m:sSubSupPr>
          <m:e>
            <m:r>
              <w:rPr>
                <w:rFonts w:ascii="Cambria Math" w:hAnsi="Cambria Math" w:cs="Times New Roman"/>
                <w:sz w:val="20"/>
                <w:szCs w:val="20"/>
              </w:rPr>
              <m:t>LI</m:t>
            </m:r>
          </m:e>
          <m:sub>
            <m:r>
              <w:rPr>
                <w:rFonts w:ascii="Cambria Math" w:hAnsi="Cambria Math" w:cs="Times New Roman"/>
                <w:sz w:val="20"/>
                <w:szCs w:val="20"/>
              </w:rPr>
              <m:t>s</m:t>
            </m:r>
          </m:sub>
          <m:sup>
            <m:r>
              <w:rPr>
                <w:rFonts w:ascii="Cambria Math" w:hAnsi="Cambria Math" w:cs="Times New Roman"/>
                <w:sz w:val="20"/>
                <w:szCs w:val="20"/>
              </w:rPr>
              <m:t>2</m:t>
            </m:r>
          </m:sup>
        </m:sSubSup>
        <m:r>
          <w:rPr>
            <w:rFonts w:ascii="Cambria Math" w:hAnsi="Cambria Math" w:cs="Times New Roman"/>
            <w:sz w:val="20"/>
            <w:szCs w:val="20"/>
          </w:rPr>
          <m:t>sin(ωt-φ)cos(ωt-φ)</m:t>
        </m:r>
      </m:oMath>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t>(17)</w:t>
      </w:r>
    </w:p>
    <w:p w14:paraId="085F1AFF" w14:textId="44D225A8" w:rsidR="00390201" w:rsidRPr="00BB0F10" w:rsidRDefault="00FE0A7D" w:rsidP="004B1414">
      <w:pPr>
        <w:spacing w:line="276" w:lineRule="auto"/>
        <w:ind w:firstLine="720"/>
        <w:jc w:val="both"/>
        <w:rPr>
          <w:rFonts w:ascii="Times New Roman" w:hAnsi="Times New Roman" w:cs="Times New Roman"/>
          <w:sz w:val="20"/>
          <w:szCs w:val="20"/>
        </w:rPr>
      </w:pPr>
      <w:r w:rsidRPr="00BB0F10">
        <w:rPr>
          <w:rFonts w:ascii="Times New Roman" w:hAnsi="Times New Roman" w:cs="Times New Roman"/>
          <w:sz w:val="20"/>
          <w:szCs w:val="20"/>
        </w:rPr>
        <w:t>L is the input inductance in this scenario. Subtracting (</w:t>
      </w:r>
      <w:r w:rsidR="000E0012" w:rsidRPr="00BB0F10">
        <w:rPr>
          <w:rFonts w:ascii="Times New Roman" w:hAnsi="Times New Roman" w:cs="Times New Roman"/>
          <w:sz w:val="20"/>
          <w:szCs w:val="20"/>
        </w:rPr>
        <w:t>15</w:t>
      </w:r>
      <w:r w:rsidRPr="00BB0F10">
        <w:rPr>
          <w:rFonts w:ascii="Times New Roman" w:hAnsi="Times New Roman" w:cs="Times New Roman"/>
          <w:sz w:val="20"/>
          <w:szCs w:val="20"/>
        </w:rPr>
        <w:t>) and (</w:t>
      </w:r>
      <w:r w:rsidR="000E0012" w:rsidRPr="00BB0F10">
        <w:rPr>
          <w:rFonts w:ascii="Times New Roman" w:hAnsi="Times New Roman" w:cs="Times New Roman"/>
          <w:sz w:val="20"/>
          <w:szCs w:val="20"/>
        </w:rPr>
        <w:t>17</w:t>
      </w:r>
      <w:r w:rsidRPr="00BB0F10">
        <w:rPr>
          <w:rFonts w:ascii="Times New Roman" w:hAnsi="Times New Roman" w:cs="Times New Roman"/>
          <w:sz w:val="20"/>
          <w:szCs w:val="20"/>
        </w:rPr>
        <w:t>) will give you the input power of the rectifier after the input inductor.</w:t>
      </w:r>
    </w:p>
    <w:p w14:paraId="1C6122B2" w14:textId="0FFCE128" w:rsidR="00390201" w:rsidRPr="00BB0F10" w:rsidRDefault="002D3F3C" w:rsidP="004224DE">
      <w:pPr>
        <w:spacing w:line="276" w:lineRule="auto"/>
        <w:jc w:val="right"/>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in</m:t>
            </m:r>
          </m:sub>
        </m:sSub>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o</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r</m:t>
            </m:r>
          </m:sub>
        </m:sSub>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s</m:t>
                </m:r>
              </m:sub>
            </m:sSub>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s</m:t>
                </m:r>
              </m:sub>
            </m:sSub>
          </m:num>
          <m:den>
            <m:r>
              <w:rPr>
                <w:rFonts w:ascii="Cambria Math" w:hAnsi="Cambria Math" w:cs="Times New Roman"/>
                <w:sz w:val="20"/>
                <w:szCs w:val="20"/>
              </w:rPr>
              <m:t>2</m:t>
            </m:r>
          </m:den>
        </m:f>
        <m:func>
          <m:funcPr>
            <m:ctrlPr>
              <w:rPr>
                <w:rFonts w:ascii="Cambria Math" w:hAnsi="Cambria Math" w:cs="Times New Roman"/>
                <w:sz w:val="20"/>
                <w:szCs w:val="20"/>
              </w:rPr>
            </m:ctrlPr>
          </m:funcPr>
          <m:fName>
            <m:r>
              <m:rPr>
                <m:sty m:val="p"/>
              </m:rPr>
              <w:rPr>
                <w:rFonts w:ascii="Cambria Math" w:hAnsi="Cambria Math" w:cs="Times New Roman"/>
                <w:sz w:val="20"/>
                <w:szCs w:val="20"/>
              </w:rPr>
              <m:t>cos</m:t>
            </m:r>
          </m:fName>
          <m:e>
            <m:d>
              <m:dPr>
                <m:ctrlPr>
                  <w:rPr>
                    <w:rFonts w:ascii="Cambria Math" w:hAnsi="Cambria Math" w:cs="Times New Roman"/>
                    <w:i/>
                    <w:sz w:val="20"/>
                    <w:szCs w:val="20"/>
                  </w:rPr>
                </m:ctrlPr>
              </m:dPr>
              <m:e>
                <m:r>
                  <w:rPr>
                    <w:rFonts w:ascii="Cambria Math" w:hAnsi="Cambria Math" w:cs="Times New Roman"/>
                    <w:sz w:val="20"/>
                    <w:szCs w:val="20"/>
                  </w:rPr>
                  <m:t>2ωt-φ</m:t>
                </m:r>
              </m:e>
            </m:d>
          </m:e>
        </m:func>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ω</m:t>
            </m:r>
            <m:sSubSup>
              <m:sSubSupPr>
                <m:ctrlPr>
                  <w:rPr>
                    <w:rFonts w:ascii="Cambria Math" w:hAnsi="Cambria Math" w:cs="Times New Roman"/>
                    <w:i/>
                    <w:sz w:val="20"/>
                    <w:szCs w:val="20"/>
                  </w:rPr>
                </m:ctrlPr>
              </m:sSubSupPr>
              <m:e>
                <m:r>
                  <w:rPr>
                    <w:rFonts w:ascii="Cambria Math" w:hAnsi="Cambria Math" w:cs="Times New Roman"/>
                    <w:sz w:val="20"/>
                    <w:szCs w:val="20"/>
                  </w:rPr>
                  <m:t>LI</m:t>
                </m:r>
              </m:e>
              <m:sub>
                <m:r>
                  <w:rPr>
                    <w:rFonts w:ascii="Cambria Math" w:hAnsi="Cambria Math" w:cs="Times New Roman"/>
                    <w:sz w:val="20"/>
                    <w:szCs w:val="20"/>
                  </w:rPr>
                  <m:t>s</m:t>
                </m:r>
              </m:sub>
              <m:sup>
                <m:r>
                  <w:rPr>
                    <w:rFonts w:ascii="Cambria Math" w:hAnsi="Cambria Math" w:cs="Times New Roman"/>
                    <w:sz w:val="20"/>
                    <w:szCs w:val="20"/>
                  </w:rPr>
                  <m:t>2</m:t>
                </m:r>
              </m:sup>
            </m:sSubSup>
          </m:num>
          <m:den>
            <m:r>
              <w:rPr>
                <w:rFonts w:ascii="Cambria Math" w:hAnsi="Cambria Math" w:cs="Times New Roman"/>
                <w:sz w:val="20"/>
                <w:szCs w:val="20"/>
              </w:rPr>
              <m:t>2</m:t>
            </m:r>
          </m:den>
        </m:f>
        <m:r>
          <w:rPr>
            <w:rFonts w:ascii="Cambria Math" w:hAnsi="Cambria Math" w:cs="Times New Roman"/>
            <w:sz w:val="20"/>
            <w:szCs w:val="20"/>
          </w:rPr>
          <m:t>sin(2ωt-2φ)</m:t>
        </m:r>
      </m:oMath>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t>(18)</w:t>
      </w:r>
    </w:p>
    <w:p w14:paraId="0E5C6364" w14:textId="373F69E7" w:rsidR="00FE0A7D" w:rsidRPr="00BB0F10" w:rsidRDefault="00FE0A7D" w:rsidP="004B1414">
      <w:pPr>
        <w:spacing w:line="276" w:lineRule="auto"/>
        <w:ind w:firstLine="720"/>
        <w:jc w:val="both"/>
        <w:rPr>
          <w:rFonts w:ascii="Times New Roman" w:eastAsiaTheme="minorEastAsia" w:hAnsi="Times New Roman" w:cs="Times New Roman"/>
          <w:sz w:val="20"/>
          <w:szCs w:val="20"/>
        </w:rPr>
      </w:pPr>
      <w:r w:rsidRPr="00BB0F10">
        <w:rPr>
          <w:rFonts w:ascii="Times New Roman" w:eastAsiaTheme="minorEastAsia" w:hAnsi="Times New Roman" w:cs="Times New Roman"/>
          <w:sz w:val="20"/>
          <w:szCs w:val="20"/>
        </w:rPr>
        <w:t>As we observe in (</w:t>
      </w:r>
      <w:r w:rsidR="000E0012" w:rsidRPr="00BB0F10">
        <w:rPr>
          <w:rFonts w:ascii="Times New Roman" w:eastAsiaTheme="minorEastAsia" w:hAnsi="Times New Roman" w:cs="Times New Roman"/>
          <w:sz w:val="20"/>
          <w:szCs w:val="20"/>
        </w:rPr>
        <w:t>18</w:t>
      </w:r>
      <w:r w:rsidRPr="00BB0F10">
        <w:rPr>
          <w:rFonts w:ascii="Times New Roman" w:eastAsiaTheme="minorEastAsia" w:hAnsi="Times New Roman" w:cs="Times New Roman"/>
          <w:sz w:val="20"/>
          <w:szCs w:val="20"/>
        </w:rPr>
        <w:t>), there are two components to the instant power: a constant power and a ripple power,</w:t>
      </w:r>
    </w:p>
    <w:p w14:paraId="473049CA" w14:textId="7356785F" w:rsidR="00390201" w:rsidRPr="00BB0F10" w:rsidRDefault="002D3F3C" w:rsidP="004224DE">
      <w:pPr>
        <w:spacing w:line="276" w:lineRule="auto"/>
        <w:jc w:val="right"/>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o</m:t>
            </m:r>
          </m:sub>
        </m:sSub>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s</m:t>
                </m:r>
              </m:sub>
            </m:sSub>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s</m:t>
                </m:r>
              </m:sub>
            </m:sSub>
          </m:num>
          <m:den>
            <m:r>
              <w:rPr>
                <w:rFonts w:ascii="Cambria Math" w:hAnsi="Cambria Math" w:cs="Times New Roman"/>
                <w:sz w:val="20"/>
                <w:szCs w:val="20"/>
              </w:rPr>
              <m:t>2</m:t>
            </m:r>
          </m:den>
        </m:f>
        <m:func>
          <m:funcPr>
            <m:ctrlPr>
              <w:rPr>
                <w:rFonts w:ascii="Cambria Math" w:hAnsi="Cambria Math" w:cs="Times New Roman"/>
                <w:sz w:val="20"/>
                <w:szCs w:val="20"/>
              </w:rPr>
            </m:ctrlPr>
          </m:funcPr>
          <m:fName>
            <m:r>
              <m:rPr>
                <m:sty m:val="p"/>
              </m:rPr>
              <w:rPr>
                <w:rFonts w:ascii="Cambria Math" w:hAnsi="Cambria Math" w:cs="Times New Roman"/>
                <w:sz w:val="20"/>
                <w:szCs w:val="20"/>
              </w:rPr>
              <m:t>cos</m:t>
            </m:r>
          </m:fName>
          <m:e>
            <m:r>
              <w:rPr>
                <w:rFonts w:ascii="Cambria Math" w:hAnsi="Cambria Math" w:cs="Times New Roman"/>
                <w:sz w:val="20"/>
                <w:szCs w:val="20"/>
              </w:rPr>
              <m:t>φ</m:t>
            </m:r>
          </m:e>
        </m:func>
      </m:oMath>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t>(19)</w:t>
      </w:r>
    </w:p>
    <w:p w14:paraId="46D54379" w14:textId="63900F55" w:rsidR="007038B5" w:rsidRPr="00BB0F10" w:rsidRDefault="002D3F3C" w:rsidP="004224DE">
      <w:pPr>
        <w:spacing w:line="276" w:lineRule="auto"/>
        <w:jc w:val="right"/>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r</m:t>
            </m:r>
          </m:sub>
        </m:sSub>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s</m:t>
                </m:r>
              </m:sub>
            </m:sSub>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s</m:t>
                </m:r>
              </m:sub>
            </m:sSub>
          </m:num>
          <m:den>
            <m:r>
              <w:rPr>
                <w:rFonts w:ascii="Cambria Math" w:hAnsi="Cambria Math" w:cs="Times New Roman"/>
                <w:sz w:val="20"/>
                <w:szCs w:val="20"/>
              </w:rPr>
              <m:t>2</m:t>
            </m:r>
          </m:den>
        </m:f>
        <m:func>
          <m:funcPr>
            <m:ctrlPr>
              <w:rPr>
                <w:rFonts w:ascii="Cambria Math" w:hAnsi="Cambria Math" w:cs="Times New Roman"/>
                <w:sz w:val="20"/>
                <w:szCs w:val="20"/>
              </w:rPr>
            </m:ctrlPr>
          </m:funcPr>
          <m:fName>
            <m:r>
              <m:rPr>
                <m:sty m:val="p"/>
              </m:rPr>
              <w:rPr>
                <w:rFonts w:ascii="Cambria Math" w:hAnsi="Cambria Math" w:cs="Times New Roman"/>
                <w:sz w:val="20"/>
                <w:szCs w:val="20"/>
              </w:rPr>
              <m:t>cos</m:t>
            </m:r>
          </m:fName>
          <m:e>
            <m:d>
              <m:dPr>
                <m:ctrlPr>
                  <w:rPr>
                    <w:rFonts w:ascii="Cambria Math" w:hAnsi="Cambria Math" w:cs="Times New Roman"/>
                    <w:i/>
                    <w:sz w:val="20"/>
                    <w:szCs w:val="20"/>
                  </w:rPr>
                </m:ctrlPr>
              </m:dPr>
              <m:e>
                <m:r>
                  <w:rPr>
                    <w:rFonts w:ascii="Cambria Math" w:hAnsi="Cambria Math" w:cs="Times New Roman"/>
                    <w:sz w:val="20"/>
                    <w:szCs w:val="20"/>
                  </w:rPr>
                  <m:t>2ωt-φ</m:t>
                </m:r>
              </m:e>
            </m:d>
          </m:e>
        </m:func>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ω</m:t>
            </m:r>
            <m:sSubSup>
              <m:sSubSupPr>
                <m:ctrlPr>
                  <w:rPr>
                    <w:rFonts w:ascii="Cambria Math" w:hAnsi="Cambria Math" w:cs="Times New Roman"/>
                    <w:i/>
                    <w:sz w:val="20"/>
                    <w:szCs w:val="20"/>
                  </w:rPr>
                </m:ctrlPr>
              </m:sSubSupPr>
              <m:e>
                <m:r>
                  <w:rPr>
                    <w:rFonts w:ascii="Cambria Math" w:hAnsi="Cambria Math" w:cs="Times New Roman"/>
                    <w:sz w:val="20"/>
                    <w:szCs w:val="20"/>
                  </w:rPr>
                  <m:t>LI</m:t>
                </m:r>
              </m:e>
              <m:sub>
                <m:r>
                  <w:rPr>
                    <w:rFonts w:ascii="Cambria Math" w:hAnsi="Cambria Math" w:cs="Times New Roman"/>
                    <w:sz w:val="20"/>
                    <w:szCs w:val="20"/>
                  </w:rPr>
                  <m:t>s</m:t>
                </m:r>
              </m:sub>
              <m:sup>
                <m:r>
                  <w:rPr>
                    <w:rFonts w:ascii="Cambria Math" w:hAnsi="Cambria Math" w:cs="Times New Roman"/>
                    <w:sz w:val="20"/>
                    <w:szCs w:val="20"/>
                  </w:rPr>
                  <m:t>2</m:t>
                </m:r>
              </m:sup>
            </m:sSubSup>
          </m:num>
          <m:den>
            <m:r>
              <w:rPr>
                <w:rFonts w:ascii="Cambria Math" w:hAnsi="Cambria Math" w:cs="Times New Roman"/>
                <w:sz w:val="20"/>
                <w:szCs w:val="20"/>
              </w:rPr>
              <m:t>2</m:t>
            </m:r>
          </m:den>
        </m:f>
        <m:r>
          <w:rPr>
            <w:rFonts w:ascii="Cambria Math" w:hAnsi="Cambria Math" w:cs="Times New Roman"/>
            <w:sz w:val="20"/>
            <w:szCs w:val="20"/>
          </w:rPr>
          <m:t>sin</m:t>
        </m:r>
        <m:d>
          <m:dPr>
            <m:ctrlPr>
              <w:rPr>
                <w:rFonts w:ascii="Cambria Math" w:hAnsi="Cambria Math" w:cs="Times New Roman"/>
                <w:i/>
                <w:sz w:val="20"/>
                <w:szCs w:val="20"/>
              </w:rPr>
            </m:ctrlPr>
          </m:dPr>
          <m:e>
            <m:r>
              <w:rPr>
                <w:rFonts w:ascii="Cambria Math" w:hAnsi="Cambria Math" w:cs="Times New Roman"/>
                <w:sz w:val="20"/>
                <w:szCs w:val="20"/>
              </w:rPr>
              <m:t>2ωt-2φ</m:t>
            </m:r>
          </m:e>
        </m:d>
        <m:r>
          <w:rPr>
            <w:rFonts w:ascii="Cambria Math" w:hAnsi="Cambria Math" w:cs="Times New Roman"/>
            <w:sz w:val="20"/>
            <w:szCs w:val="20"/>
          </w:rPr>
          <m:t>)</m:t>
        </m:r>
      </m:oMath>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t>(20)</w:t>
      </w:r>
    </w:p>
    <w:p w14:paraId="69113440" w14:textId="3C2A3997" w:rsidR="007038B5" w:rsidRPr="00BB0F10" w:rsidRDefault="00FE0A7D" w:rsidP="004B1414">
      <w:pPr>
        <w:spacing w:line="276" w:lineRule="auto"/>
        <w:ind w:firstLine="720"/>
        <w:jc w:val="both"/>
        <w:rPr>
          <w:rFonts w:ascii="Times New Roman" w:hAnsi="Times New Roman" w:cs="Times New Roman"/>
          <w:sz w:val="20"/>
          <w:szCs w:val="20"/>
        </w:rPr>
      </w:pPr>
      <w:r w:rsidRPr="00BB0F10">
        <w:rPr>
          <w:rFonts w:ascii="Times New Roman" w:hAnsi="Times New Roman" w:cs="Times New Roman"/>
          <w:sz w:val="20"/>
          <w:szCs w:val="20"/>
        </w:rPr>
        <w:t>While the ripple power (</w:t>
      </w:r>
      <w:r w:rsidR="000E0012" w:rsidRPr="00BB0F10">
        <w:rPr>
          <w:rFonts w:ascii="Times New Roman" w:hAnsi="Times New Roman" w:cs="Times New Roman"/>
          <w:sz w:val="20"/>
          <w:szCs w:val="20"/>
        </w:rPr>
        <w:t>21</w:t>
      </w:r>
      <w:r w:rsidRPr="00BB0F10">
        <w:rPr>
          <w:rFonts w:ascii="Times New Roman" w:hAnsi="Times New Roman" w:cs="Times New Roman"/>
          <w:sz w:val="20"/>
          <w:szCs w:val="20"/>
        </w:rPr>
        <w:t>) is a second-order harmonic power that can be represented as follows, the constant power (</w:t>
      </w:r>
      <w:r w:rsidR="000E0012" w:rsidRPr="00BB0F10">
        <w:rPr>
          <w:rFonts w:ascii="Times New Roman" w:hAnsi="Times New Roman" w:cs="Times New Roman"/>
          <w:sz w:val="20"/>
          <w:szCs w:val="20"/>
        </w:rPr>
        <w:t>22</w:t>
      </w:r>
      <w:r w:rsidRPr="00BB0F10">
        <w:rPr>
          <w:rFonts w:ascii="Times New Roman" w:hAnsi="Times New Roman" w:cs="Times New Roman"/>
          <w:sz w:val="20"/>
          <w:szCs w:val="20"/>
        </w:rPr>
        <w:t>) supplies the dc load.</w:t>
      </w:r>
    </w:p>
    <w:p w14:paraId="7CEAE9F5" w14:textId="7B40D915" w:rsidR="007038B5" w:rsidRPr="00BB0F10" w:rsidRDefault="002D3F3C" w:rsidP="004224DE">
      <w:pPr>
        <w:spacing w:line="276" w:lineRule="auto"/>
        <w:jc w:val="right"/>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r</m:t>
            </m:r>
          </m:sub>
        </m:sSub>
        <m:r>
          <w:rPr>
            <w:rFonts w:ascii="Cambria Math" w:hAnsi="Cambria Math" w:cs="Times New Roman"/>
            <w:sz w:val="20"/>
            <w:szCs w:val="20"/>
          </w:rPr>
          <m:t>=</m:t>
        </m:r>
        <m:rad>
          <m:radPr>
            <m:degHide m:val="1"/>
            <m:ctrlPr>
              <w:rPr>
                <w:rFonts w:ascii="Cambria Math" w:hAnsi="Cambria Math" w:cs="Times New Roman"/>
                <w:i/>
                <w:sz w:val="20"/>
                <w:szCs w:val="20"/>
              </w:rPr>
            </m:ctrlPr>
          </m:radPr>
          <m:deg/>
          <m:e>
            <m:f>
              <m:fPr>
                <m:ctrlPr>
                  <w:rPr>
                    <w:rFonts w:ascii="Cambria Math" w:hAnsi="Cambria Math" w:cs="Times New Roman"/>
                    <w:i/>
                    <w:sz w:val="20"/>
                    <w:szCs w:val="20"/>
                  </w:rPr>
                </m:ctrlPr>
              </m:fPr>
              <m:num>
                <m:sSubSup>
                  <m:sSubSupPr>
                    <m:ctrlPr>
                      <w:rPr>
                        <w:rFonts w:ascii="Cambria Math" w:hAnsi="Cambria Math" w:cs="Times New Roman"/>
                        <w:i/>
                        <w:sz w:val="20"/>
                        <w:szCs w:val="20"/>
                      </w:rPr>
                    </m:ctrlPr>
                  </m:sSubSupPr>
                  <m:e>
                    <m:r>
                      <w:rPr>
                        <w:rFonts w:ascii="Cambria Math" w:hAnsi="Cambria Math" w:cs="Times New Roman"/>
                        <w:sz w:val="20"/>
                        <w:szCs w:val="20"/>
                      </w:rPr>
                      <m:t>U</m:t>
                    </m:r>
                  </m:e>
                  <m:sub>
                    <m:r>
                      <w:rPr>
                        <w:rFonts w:ascii="Cambria Math" w:hAnsi="Cambria Math" w:cs="Times New Roman"/>
                        <w:sz w:val="20"/>
                        <w:szCs w:val="20"/>
                      </w:rPr>
                      <m:t>s</m:t>
                    </m:r>
                  </m:sub>
                  <m:sup>
                    <m:r>
                      <w:rPr>
                        <w:rFonts w:ascii="Cambria Math" w:hAnsi="Cambria Math" w:cs="Times New Roman"/>
                        <w:sz w:val="20"/>
                        <w:szCs w:val="20"/>
                      </w:rPr>
                      <m:t>2</m:t>
                    </m:r>
                  </m:sup>
                </m:sSubSup>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s</m:t>
                    </m:r>
                  </m:sub>
                  <m:sup>
                    <m:r>
                      <w:rPr>
                        <w:rFonts w:ascii="Cambria Math" w:hAnsi="Cambria Math" w:cs="Times New Roman"/>
                        <w:sz w:val="20"/>
                        <w:szCs w:val="20"/>
                      </w:rPr>
                      <m:t>2</m:t>
                    </m:r>
                  </m:sup>
                </m:sSubSup>
              </m:num>
              <m:den>
                <m:r>
                  <w:rPr>
                    <w:rFonts w:ascii="Cambria Math" w:hAnsi="Cambria Math" w:cs="Times New Roman"/>
                    <w:sz w:val="20"/>
                    <w:szCs w:val="20"/>
                  </w:rPr>
                  <m:t>4</m:t>
                </m:r>
              </m:den>
            </m:f>
          </m:e>
        </m:rad>
        <m:sSup>
          <m:sSupPr>
            <m:ctrlPr>
              <w:rPr>
                <w:rFonts w:ascii="Cambria Math" w:hAnsi="Cambria Math" w:cs="Times New Roman"/>
                <w:i/>
                <w:sz w:val="20"/>
                <w:szCs w:val="20"/>
              </w:rPr>
            </m:ctrlPr>
          </m:sSupPr>
          <m:e>
            <m:r>
              <w:rPr>
                <w:rFonts w:ascii="Cambria Math" w:hAnsi="Cambria Math" w:cs="Times New Roman"/>
                <w:sz w:val="20"/>
                <w:szCs w:val="20"/>
              </w:rPr>
              <m:t>cos</m:t>
            </m:r>
          </m:e>
          <m:sup>
            <m:r>
              <w:rPr>
                <w:rFonts w:ascii="Cambria Math" w:hAnsi="Cambria Math" w:cs="Times New Roman"/>
                <w:sz w:val="20"/>
                <w:szCs w:val="20"/>
              </w:rPr>
              <m:t>2</m:t>
            </m:r>
          </m:sup>
        </m:sSup>
        <m:r>
          <w:rPr>
            <w:rFonts w:ascii="Cambria Math" w:hAnsi="Cambria Math" w:cs="Times New Roman"/>
            <w:sz w:val="20"/>
            <w:szCs w:val="20"/>
          </w:rPr>
          <m:t>φ+(</m:t>
        </m:r>
        <m:f>
          <m:fPr>
            <m:ctrlPr>
              <w:rPr>
                <w:rFonts w:ascii="Cambria Math" w:hAnsi="Cambria Math" w:cs="Times New Roman"/>
                <w:i/>
                <w:sz w:val="20"/>
                <w:szCs w:val="20"/>
              </w:rPr>
            </m:ctrlPr>
          </m:fPr>
          <m:num>
            <m:r>
              <w:rPr>
                <w:rFonts w:ascii="Cambria Math" w:hAnsi="Cambria Math" w:cs="Times New Roman"/>
                <w:sz w:val="20"/>
                <w:szCs w:val="20"/>
              </w:rPr>
              <m:t>ω</m:t>
            </m:r>
            <m:sSubSup>
              <m:sSubSupPr>
                <m:ctrlPr>
                  <w:rPr>
                    <w:rFonts w:ascii="Cambria Math" w:hAnsi="Cambria Math" w:cs="Times New Roman"/>
                    <w:i/>
                    <w:sz w:val="20"/>
                    <w:szCs w:val="20"/>
                  </w:rPr>
                </m:ctrlPr>
              </m:sSubSupPr>
              <m:e>
                <m:r>
                  <w:rPr>
                    <w:rFonts w:ascii="Cambria Math" w:hAnsi="Cambria Math" w:cs="Times New Roman"/>
                    <w:sz w:val="20"/>
                    <w:szCs w:val="20"/>
                  </w:rPr>
                  <m:t>LI</m:t>
                </m:r>
              </m:e>
              <m:sub>
                <m:r>
                  <w:rPr>
                    <w:rFonts w:ascii="Cambria Math" w:hAnsi="Cambria Math" w:cs="Times New Roman"/>
                    <w:sz w:val="20"/>
                    <w:szCs w:val="20"/>
                  </w:rPr>
                  <m:t>s</m:t>
                </m:r>
              </m:sub>
              <m:sup>
                <m:r>
                  <w:rPr>
                    <w:rFonts w:ascii="Cambria Math" w:hAnsi="Cambria Math" w:cs="Times New Roman"/>
                    <w:sz w:val="20"/>
                    <w:szCs w:val="20"/>
                  </w:rPr>
                  <m:t>2</m:t>
                </m:r>
              </m:sup>
            </m:sSubSup>
          </m:num>
          <m:den>
            <m:r>
              <w:rPr>
                <w:rFonts w:ascii="Cambria Math" w:hAnsi="Cambria Math" w:cs="Times New Roman"/>
                <w:sz w:val="20"/>
                <w:szCs w:val="20"/>
              </w:rPr>
              <m:t>2</m:t>
            </m:r>
          </m:den>
        </m:f>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s</m:t>
                </m:r>
              </m:sub>
            </m:sSub>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s</m:t>
                </m:r>
              </m:sub>
            </m:sSub>
          </m:num>
          <m:den>
            <m:r>
              <w:rPr>
                <w:rFonts w:ascii="Cambria Math" w:hAnsi="Cambria Math" w:cs="Times New Roman"/>
                <w:sz w:val="20"/>
                <w:szCs w:val="20"/>
              </w:rPr>
              <m:t>2</m:t>
            </m:r>
          </m:den>
        </m:f>
        <m:r>
          <w:rPr>
            <w:rFonts w:ascii="Cambria Math" w:hAnsi="Cambria Math" w:cs="Times New Roman"/>
            <w:sz w:val="20"/>
            <w:szCs w:val="20"/>
          </w:rPr>
          <m:t>sinφ</m:t>
        </m:r>
        <m:sSup>
          <m:sSupPr>
            <m:ctrlPr>
              <w:rPr>
                <w:rFonts w:ascii="Cambria Math" w:hAnsi="Cambria Math" w:cs="Times New Roman"/>
                <w:i/>
                <w:sz w:val="20"/>
                <w:szCs w:val="20"/>
              </w:rPr>
            </m:ctrlPr>
          </m:sSupPr>
          <m:e>
            <m:r>
              <w:rPr>
                <w:rFonts w:ascii="Cambria Math" w:hAnsi="Cambria Math" w:cs="Times New Roman"/>
                <w:sz w:val="20"/>
                <w:szCs w:val="20"/>
              </w:rPr>
              <m:t>)</m:t>
            </m:r>
          </m:e>
          <m:sup>
            <m:r>
              <w:rPr>
                <w:rFonts w:ascii="Cambria Math" w:hAnsi="Cambria Math" w:cs="Times New Roman"/>
                <w:sz w:val="20"/>
                <w:szCs w:val="20"/>
              </w:rPr>
              <m:t>2</m:t>
            </m:r>
          </m:sup>
        </m:sSup>
        <m:r>
          <w:rPr>
            <w:rFonts w:ascii="Cambria Math" w:eastAsiaTheme="minorEastAsia" w:hAnsi="Cambria Math" w:cs="Times New Roman"/>
            <w:sz w:val="20"/>
            <w:szCs w:val="20"/>
          </w:rPr>
          <m:t>×</m:t>
        </m:r>
        <m:r>
          <m:rPr>
            <m:sty m:val="p"/>
          </m:rPr>
          <w:rPr>
            <w:rFonts w:ascii="Cambria Math" w:eastAsiaTheme="minorEastAsia" w:hAnsi="Cambria Math" w:cs="Times New Roman"/>
            <w:sz w:val="20"/>
            <w:szCs w:val="20"/>
          </w:rPr>
          <m:t>sin⁡</m:t>
        </m:r>
        <m:r>
          <w:rPr>
            <w:rFonts w:ascii="Cambria Math" w:eastAsiaTheme="minorEastAsia" w:hAnsi="Cambria Math" w:cs="Times New Roman"/>
            <w:sz w:val="20"/>
            <w:szCs w:val="20"/>
          </w:rPr>
          <m:t>(2ωt-2φ+φ)</m:t>
        </m:r>
      </m:oMath>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t>(21)</w:t>
      </w:r>
    </w:p>
    <w:p w14:paraId="3BE5B32C" w14:textId="7767295B" w:rsidR="007038B5" w:rsidRPr="00BB0F10" w:rsidRDefault="002D3F3C" w:rsidP="004224DE">
      <w:pPr>
        <w:spacing w:line="276" w:lineRule="auto"/>
        <w:jc w:val="right"/>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s</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2</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0</m:t>
                </m:r>
              </m:sub>
            </m:sSub>
          </m:num>
          <m:den>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s</m:t>
                </m:r>
              </m:sub>
            </m:sSub>
            <m:r>
              <w:rPr>
                <w:rFonts w:ascii="Cambria Math" w:hAnsi="Cambria Math" w:cs="Times New Roman"/>
                <w:sz w:val="20"/>
                <w:szCs w:val="20"/>
              </w:rPr>
              <m:t>cosφ</m:t>
            </m:r>
          </m:den>
        </m:f>
      </m:oMath>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t>(22)</w:t>
      </w:r>
    </w:p>
    <w:p w14:paraId="5F9A5C6B" w14:textId="7A85836E" w:rsidR="00FE0A7D" w:rsidRPr="00BB0F10" w:rsidRDefault="00FE0A7D" w:rsidP="001748DF">
      <w:pPr>
        <w:spacing w:line="276" w:lineRule="auto"/>
        <w:jc w:val="both"/>
        <w:rPr>
          <w:rFonts w:ascii="Times New Roman" w:hAnsi="Times New Roman" w:cs="Times New Roman"/>
          <w:sz w:val="20"/>
          <w:szCs w:val="20"/>
        </w:rPr>
      </w:pPr>
      <w:r w:rsidRPr="00BB0F10">
        <w:rPr>
          <w:rFonts w:ascii="Times New Roman" w:hAnsi="Times New Roman" w:cs="Times New Roman"/>
          <w:sz w:val="20"/>
          <w:szCs w:val="20"/>
        </w:rPr>
        <w:t xml:space="preserve">The ripple energy can be calculated as follows using the ripple power and peak </w:t>
      </w:r>
      <w:r w:rsidR="00A77F5B" w:rsidRPr="00BB0F10">
        <w:rPr>
          <w:rFonts w:ascii="Times New Roman" w:hAnsi="Times New Roman" w:cs="Times New Roman"/>
          <w:sz w:val="20"/>
          <w:szCs w:val="20"/>
        </w:rPr>
        <w:t>current.</w:t>
      </w:r>
    </w:p>
    <w:p w14:paraId="28F52F5D" w14:textId="13413179" w:rsidR="007038B5" w:rsidRPr="00BB0F10" w:rsidRDefault="002D3F3C" w:rsidP="004224DE">
      <w:pPr>
        <w:spacing w:line="276" w:lineRule="auto"/>
        <w:jc w:val="right"/>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r</m:t>
            </m:r>
          </m:sub>
        </m:sSub>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r-peak</m:t>
                </m:r>
              </m:sub>
            </m:sSub>
          </m:num>
          <m:den>
            <m:r>
              <w:rPr>
                <w:rFonts w:ascii="Cambria Math" w:hAnsi="Cambria Math" w:cs="Times New Roman"/>
                <w:sz w:val="20"/>
                <w:szCs w:val="20"/>
              </w:rPr>
              <m:t>ω</m:t>
            </m:r>
          </m:den>
        </m:f>
        <m:r>
          <w:rPr>
            <w:rFonts w:ascii="Cambria Math" w:hAnsi="Cambria Math" w:cs="Times New Roman"/>
            <w:sz w:val="20"/>
            <w:szCs w:val="20"/>
          </w:rPr>
          <m:t>=</m:t>
        </m:r>
        <m:f>
          <m:fPr>
            <m:ctrlPr>
              <w:rPr>
                <w:rFonts w:ascii="Cambria Math" w:hAnsi="Cambria Math" w:cs="Times New Roman"/>
                <w:i/>
                <w:sz w:val="20"/>
                <w:szCs w:val="20"/>
              </w:rPr>
            </m:ctrlPr>
          </m:fPr>
          <m:num>
            <m:rad>
              <m:radPr>
                <m:degHide m:val="1"/>
                <m:ctrlPr>
                  <w:rPr>
                    <w:rFonts w:ascii="Cambria Math" w:hAnsi="Cambria Math" w:cs="Times New Roman"/>
                    <w:i/>
                    <w:sz w:val="20"/>
                    <w:szCs w:val="20"/>
                  </w:rPr>
                </m:ctrlPr>
              </m:radPr>
              <m:deg/>
              <m:e>
                <m:sSubSup>
                  <m:sSubSupPr>
                    <m:ctrlPr>
                      <w:rPr>
                        <w:rFonts w:ascii="Cambria Math" w:hAnsi="Cambria Math" w:cs="Times New Roman"/>
                        <w:i/>
                        <w:sz w:val="20"/>
                        <w:szCs w:val="20"/>
                      </w:rPr>
                    </m:ctrlPr>
                  </m:sSubSupPr>
                  <m:e>
                    <m:r>
                      <w:rPr>
                        <w:rFonts w:ascii="Cambria Math" w:hAnsi="Cambria Math" w:cs="Times New Roman"/>
                        <w:sz w:val="20"/>
                        <w:szCs w:val="20"/>
                      </w:rPr>
                      <m:t>P</m:t>
                    </m:r>
                  </m:e>
                  <m:sub>
                    <m:r>
                      <w:rPr>
                        <w:rFonts w:ascii="Cambria Math" w:hAnsi="Cambria Math" w:cs="Times New Roman"/>
                        <w:sz w:val="20"/>
                        <w:szCs w:val="20"/>
                      </w:rPr>
                      <m:t>0</m:t>
                    </m:r>
                  </m:sub>
                  <m:sup>
                    <m:r>
                      <w:rPr>
                        <w:rFonts w:ascii="Cambria Math" w:hAnsi="Cambria Math" w:cs="Times New Roman"/>
                        <w:sz w:val="20"/>
                        <w:szCs w:val="20"/>
                      </w:rPr>
                      <m:t>2</m:t>
                    </m:r>
                  </m:sup>
                </m:sSubSup>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2ωL</m:t>
                    </m:r>
                    <m:f>
                      <m:fPr>
                        <m:type m:val="skw"/>
                        <m:ctrlPr>
                          <w:rPr>
                            <w:rFonts w:ascii="Cambria Math" w:hAnsi="Cambria Math" w:cs="Times New Roman"/>
                            <w:i/>
                            <w:sz w:val="20"/>
                            <w:szCs w:val="20"/>
                          </w:rPr>
                        </m:ctrlPr>
                      </m:fPr>
                      <m:num>
                        <m:sSubSup>
                          <m:sSubSupPr>
                            <m:ctrlPr>
                              <w:rPr>
                                <w:rFonts w:ascii="Cambria Math" w:hAnsi="Cambria Math" w:cs="Times New Roman"/>
                                <w:i/>
                                <w:sz w:val="20"/>
                                <w:szCs w:val="20"/>
                              </w:rPr>
                            </m:ctrlPr>
                          </m:sSubSupPr>
                          <m:e>
                            <m:r>
                              <w:rPr>
                                <w:rFonts w:ascii="Cambria Math" w:hAnsi="Cambria Math" w:cs="Times New Roman"/>
                                <w:sz w:val="20"/>
                                <w:szCs w:val="20"/>
                              </w:rPr>
                              <m:t>P</m:t>
                            </m:r>
                          </m:e>
                          <m:sub>
                            <m:r>
                              <w:rPr>
                                <w:rFonts w:ascii="Cambria Math" w:hAnsi="Cambria Math" w:cs="Times New Roman"/>
                                <w:sz w:val="20"/>
                                <w:szCs w:val="20"/>
                              </w:rPr>
                              <m:t>0</m:t>
                            </m:r>
                          </m:sub>
                          <m:sup>
                            <m:r>
                              <w:rPr>
                                <w:rFonts w:ascii="Cambria Math" w:hAnsi="Cambria Math" w:cs="Times New Roman"/>
                                <w:sz w:val="20"/>
                                <w:szCs w:val="20"/>
                              </w:rPr>
                              <m:t>2</m:t>
                            </m:r>
                          </m:sup>
                        </m:sSubSup>
                      </m:num>
                      <m:den>
                        <m:sSubSup>
                          <m:sSubSupPr>
                            <m:ctrlPr>
                              <w:rPr>
                                <w:rFonts w:ascii="Cambria Math" w:hAnsi="Cambria Math" w:cs="Times New Roman"/>
                                <w:i/>
                                <w:sz w:val="20"/>
                                <w:szCs w:val="20"/>
                              </w:rPr>
                            </m:ctrlPr>
                          </m:sSubSupPr>
                          <m:e>
                            <m:r>
                              <w:rPr>
                                <w:rFonts w:ascii="Cambria Math" w:hAnsi="Cambria Math" w:cs="Times New Roman"/>
                                <w:sz w:val="20"/>
                                <w:szCs w:val="20"/>
                              </w:rPr>
                              <m:t>U</m:t>
                            </m:r>
                          </m:e>
                          <m:sub>
                            <m:r>
                              <w:rPr>
                                <w:rFonts w:ascii="Cambria Math" w:hAnsi="Cambria Math" w:cs="Times New Roman"/>
                                <w:sz w:val="20"/>
                                <w:szCs w:val="20"/>
                              </w:rPr>
                              <m:t>s</m:t>
                            </m:r>
                          </m:sub>
                          <m:sup>
                            <m:r>
                              <w:rPr>
                                <w:rFonts w:ascii="Cambria Math" w:hAnsi="Cambria Math" w:cs="Times New Roman"/>
                                <w:sz w:val="20"/>
                                <w:szCs w:val="20"/>
                              </w:rPr>
                              <m:t>2</m:t>
                            </m:r>
                          </m:sup>
                        </m:sSubSup>
                        <m:sSup>
                          <m:sSupPr>
                            <m:ctrlPr>
                              <w:rPr>
                                <w:rFonts w:ascii="Cambria Math" w:hAnsi="Cambria Math" w:cs="Times New Roman"/>
                                <w:i/>
                                <w:sz w:val="20"/>
                                <w:szCs w:val="20"/>
                              </w:rPr>
                            </m:ctrlPr>
                          </m:sSupPr>
                          <m:e>
                            <m:r>
                              <w:rPr>
                                <w:rFonts w:ascii="Cambria Math" w:hAnsi="Cambria Math" w:cs="Times New Roman"/>
                                <w:sz w:val="20"/>
                                <w:szCs w:val="20"/>
                              </w:rPr>
                              <m:t>cos</m:t>
                            </m:r>
                          </m:e>
                          <m:sup>
                            <m:r>
                              <w:rPr>
                                <w:rFonts w:ascii="Cambria Math" w:hAnsi="Cambria Math" w:cs="Times New Roman"/>
                                <w:sz w:val="20"/>
                                <w:szCs w:val="20"/>
                              </w:rPr>
                              <m:t>2</m:t>
                            </m:r>
                          </m:sup>
                        </m:sSup>
                        <m:r>
                          <w:rPr>
                            <w:rFonts w:ascii="Cambria Math" w:hAnsi="Cambria Math" w:cs="Times New Roman"/>
                            <w:sz w:val="20"/>
                            <w:szCs w:val="20"/>
                          </w:rPr>
                          <m:t>φ</m:t>
                        </m:r>
                      </m:den>
                    </m:f>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0</m:t>
                    </m:r>
                  </m:sub>
                </m:sSub>
                <m:r>
                  <w:rPr>
                    <w:rFonts w:ascii="Cambria Math" w:hAnsi="Cambria Math" w:cs="Times New Roman"/>
                    <w:sz w:val="20"/>
                    <w:szCs w:val="20"/>
                  </w:rPr>
                  <m:t>(</m:t>
                </m:r>
                <m:f>
                  <m:fPr>
                    <m:type m:val="skw"/>
                    <m:ctrlPr>
                      <w:rPr>
                        <w:rFonts w:ascii="Cambria Math" w:hAnsi="Cambria Math" w:cs="Times New Roman"/>
                        <w:i/>
                        <w:sz w:val="20"/>
                        <w:szCs w:val="20"/>
                      </w:rPr>
                    </m:ctrlPr>
                  </m:fPr>
                  <m:num>
                    <m:r>
                      <w:rPr>
                        <w:rFonts w:ascii="Cambria Math" w:hAnsi="Cambria Math" w:cs="Times New Roman"/>
                        <w:sz w:val="20"/>
                        <w:szCs w:val="20"/>
                      </w:rPr>
                      <m:t>sinφ</m:t>
                    </m:r>
                  </m:num>
                  <m:den>
                    <m:r>
                      <w:rPr>
                        <w:rFonts w:ascii="Cambria Math" w:hAnsi="Cambria Math" w:cs="Times New Roman"/>
                        <w:sz w:val="20"/>
                        <w:szCs w:val="20"/>
                      </w:rPr>
                      <m:t>cosφ</m:t>
                    </m:r>
                  </m:den>
                </m:f>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t>
                    </m:r>
                  </m:e>
                  <m:sup>
                    <m:r>
                      <w:rPr>
                        <w:rFonts w:ascii="Cambria Math" w:hAnsi="Cambria Math" w:cs="Times New Roman"/>
                        <w:sz w:val="20"/>
                        <w:szCs w:val="20"/>
                      </w:rPr>
                      <m:t>2</m:t>
                    </m:r>
                  </m:sup>
                </m:sSup>
              </m:e>
            </m:rad>
          </m:num>
          <m:den>
            <m:r>
              <w:rPr>
                <w:rFonts w:ascii="Cambria Math" w:hAnsi="Cambria Math" w:cs="Times New Roman"/>
                <w:sz w:val="20"/>
                <w:szCs w:val="20"/>
              </w:rPr>
              <m:t>ω</m:t>
            </m:r>
          </m:den>
        </m:f>
      </m:oMath>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t>(23)</w:t>
      </w:r>
    </w:p>
    <w:p w14:paraId="7011D881" w14:textId="09EE8952" w:rsidR="00FE0A7D" w:rsidRPr="00BB0F10" w:rsidRDefault="00FE0A7D" w:rsidP="004B1414">
      <w:pPr>
        <w:spacing w:line="276" w:lineRule="auto"/>
        <w:ind w:firstLine="360"/>
        <w:jc w:val="both"/>
        <w:rPr>
          <w:rFonts w:ascii="Times New Roman" w:hAnsi="Times New Roman" w:cs="Times New Roman"/>
          <w:sz w:val="20"/>
          <w:szCs w:val="20"/>
        </w:rPr>
      </w:pPr>
      <w:r w:rsidRPr="00BB0F10">
        <w:rPr>
          <w:rFonts w:ascii="Times New Roman" w:hAnsi="Times New Roman" w:cs="Times New Roman"/>
          <w:sz w:val="20"/>
          <w:szCs w:val="20"/>
        </w:rPr>
        <w:t>The dc load can only be protected against this ripple by using a substitute ripple ener</w:t>
      </w:r>
      <w:r w:rsidR="004224DE" w:rsidRPr="00BB0F10">
        <w:rPr>
          <w:rFonts w:ascii="Times New Roman" w:hAnsi="Times New Roman" w:cs="Times New Roman"/>
          <w:sz w:val="20"/>
          <w:szCs w:val="20"/>
        </w:rPr>
        <w:t>gy storage system or component that</w:t>
      </w:r>
      <w:r w:rsidRPr="00BB0F10">
        <w:rPr>
          <w:rFonts w:ascii="Times New Roman" w:hAnsi="Times New Roman" w:cs="Times New Roman"/>
          <w:sz w:val="20"/>
          <w:szCs w:val="20"/>
        </w:rPr>
        <w:t xml:space="preserve"> must only function as a ripple filter.</w:t>
      </w:r>
    </w:p>
    <w:p w14:paraId="7884339C" w14:textId="32580F93" w:rsidR="00EF365F" w:rsidRPr="00BB0F10" w:rsidRDefault="004224DE" w:rsidP="00981A75">
      <w:pPr>
        <w:spacing w:before="120" w:after="120" w:line="276" w:lineRule="auto"/>
        <w:jc w:val="both"/>
        <w:rPr>
          <w:rFonts w:ascii="Times New Roman" w:hAnsi="Times New Roman" w:cs="Times New Roman"/>
          <w:b/>
          <w:bCs/>
          <w:sz w:val="20"/>
          <w:szCs w:val="20"/>
        </w:rPr>
      </w:pPr>
      <w:r w:rsidRPr="00BB0F10">
        <w:rPr>
          <w:rFonts w:ascii="Times New Roman" w:hAnsi="Times New Roman" w:cs="Times New Roman"/>
          <w:b/>
          <w:bCs/>
          <w:sz w:val="20"/>
          <w:szCs w:val="20"/>
        </w:rPr>
        <w:t xml:space="preserve">D. </w:t>
      </w:r>
      <w:r w:rsidR="001748DF" w:rsidRPr="00BB0F10">
        <w:rPr>
          <w:rFonts w:ascii="Times New Roman" w:hAnsi="Times New Roman" w:cs="Times New Roman"/>
          <w:b/>
          <w:bCs/>
          <w:sz w:val="20"/>
          <w:szCs w:val="20"/>
        </w:rPr>
        <w:t>CASCADED ANFIS CONTROLLER</w:t>
      </w:r>
    </w:p>
    <w:p w14:paraId="4D30C5FA" w14:textId="46B585F7" w:rsidR="00EF365F" w:rsidRPr="00BB0F10" w:rsidRDefault="00815F1C" w:rsidP="00EC5026">
      <w:pPr>
        <w:spacing w:line="276" w:lineRule="auto"/>
        <w:ind w:firstLine="360"/>
        <w:jc w:val="both"/>
        <w:rPr>
          <w:rFonts w:ascii="Times New Roman" w:hAnsi="Times New Roman" w:cs="Times New Roman"/>
          <w:sz w:val="20"/>
          <w:szCs w:val="20"/>
        </w:rPr>
      </w:pPr>
      <w:r>
        <w:rPr>
          <w:rFonts w:ascii="Times New Roman" w:hAnsi="Times New Roman" w:cs="Times New Roman"/>
          <w:sz w:val="20"/>
          <w:szCs w:val="20"/>
        </w:rPr>
        <w:t xml:space="preserve"> </w:t>
      </w:r>
      <w:r w:rsidRPr="00815F1C">
        <w:rPr>
          <w:rFonts w:ascii="Times New Roman" w:hAnsi="Times New Roman" w:cs="Times New Roman"/>
          <w:sz w:val="20"/>
          <w:szCs w:val="20"/>
        </w:rPr>
        <w:t xml:space="preserve">A dimensionality curse and computing complexity are two drawbacks of the traditional ANFIS technique.   The cascaded ANFIS technique, which is an extension of traditional ANFIS, overcomes these restrictions. </w:t>
      </w:r>
      <w:r w:rsidR="00437539" w:rsidRPr="00437539">
        <w:rPr>
          <w:rFonts w:ascii="Times New Roman" w:hAnsi="Times New Roman" w:cs="Times New Roman"/>
          <w:sz w:val="20"/>
          <w:szCs w:val="20"/>
        </w:rPr>
        <w:t>The pair selection module and the training module, both important modules, are included.</w:t>
      </w:r>
      <w:r w:rsidR="00FE0A7D" w:rsidRPr="00BB0F10">
        <w:rPr>
          <w:rFonts w:ascii="Times New Roman" w:hAnsi="Times New Roman" w:cs="Times New Roman"/>
          <w:sz w:val="20"/>
          <w:szCs w:val="20"/>
        </w:rPr>
        <w:t xml:space="preserve"> Fig</w:t>
      </w:r>
      <w:r w:rsidR="009521BB" w:rsidRPr="00BB0F10">
        <w:rPr>
          <w:rFonts w:ascii="Times New Roman" w:hAnsi="Times New Roman" w:cs="Times New Roman"/>
          <w:sz w:val="20"/>
          <w:szCs w:val="20"/>
        </w:rPr>
        <w:t>ure 4 (a)</w:t>
      </w:r>
      <w:r w:rsidR="00FE0A7D" w:rsidRPr="00BB0F10">
        <w:rPr>
          <w:rFonts w:ascii="Times New Roman" w:hAnsi="Times New Roman" w:cs="Times New Roman"/>
          <w:sz w:val="20"/>
          <w:szCs w:val="20"/>
        </w:rPr>
        <w:t>, depicts the cascaded ANFIS flow diagram.</w:t>
      </w:r>
    </w:p>
    <w:p w14:paraId="3CF1B8F3" w14:textId="4DEA63F1" w:rsidR="00EF365F" w:rsidRPr="00BB0F10" w:rsidRDefault="00EF365F" w:rsidP="00EC5026">
      <w:pPr>
        <w:spacing w:line="276" w:lineRule="auto"/>
        <w:ind w:firstLine="360"/>
        <w:jc w:val="both"/>
        <w:rPr>
          <w:rFonts w:ascii="Times New Roman" w:hAnsi="Times New Roman" w:cs="Times New Roman"/>
          <w:i/>
          <w:iCs/>
          <w:sz w:val="20"/>
          <w:szCs w:val="20"/>
        </w:rPr>
      </w:pPr>
      <w:r w:rsidRPr="00BB0F10">
        <w:rPr>
          <w:rFonts w:ascii="Times New Roman" w:hAnsi="Times New Roman" w:cs="Times New Roman"/>
          <w:iCs/>
          <w:sz w:val="20"/>
          <w:szCs w:val="20"/>
        </w:rPr>
        <w:t>Pair selection module</w:t>
      </w:r>
      <w:r w:rsidR="00074F7C" w:rsidRPr="00BB0F10">
        <w:rPr>
          <w:rFonts w:ascii="Times New Roman" w:hAnsi="Times New Roman" w:cs="Times New Roman"/>
          <w:i/>
          <w:iCs/>
          <w:sz w:val="20"/>
          <w:szCs w:val="20"/>
        </w:rPr>
        <w:t>-</w:t>
      </w:r>
      <w:r w:rsidRPr="00BB0F10">
        <w:rPr>
          <w:rFonts w:ascii="Times New Roman" w:hAnsi="Times New Roman" w:cs="Times New Roman"/>
          <w:sz w:val="20"/>
          <w:szCs w:val="20"/>
        </w:rPr>
        <w:t xml:space="preserve"> </w:t>
      </w:r>
      <w:r w:rsidR="00FE0A7D" w:rsidRPr="00BB0F10">
        <w:rPr>
          <w:rFonts w:ascii="Times New Roman" w:hAnsi="Times New Roman" w:cs="Times New Roman"/>
          <w:sz w:val="20"/>
          <w:szCs w:val="20"/>
        </w:rPr>
        <w:t>Fig</w:t>
      </w:r>
      <w:r w:rsidR="00EC5026" w:rsidRPr="00BB0F10">
        <w:rPr>
          <w:rFonts w:ascii="Times New Roman" w:hAnsi="Times New Roman" w:cs="Times New Roman"/>
          <w:sz w:val="20"/>
          <w:szCs w:val="20"/>
        </w:rPr>
        <w:t>ure 4 (</w:t>
      </w:r>
      <w:r w:rsidR="00FE0A7D" w:rsidRPr="00BB0F10">
        <w:rPr>
          <w:rFonts w:ascii="Times New Roman" w:hAnsi="Times New Roman" w:cs="Times New Roman"/>
          <w:sz w:val="20"/>
          <w:szCs w:val="20"/>
        </w:rPr>
        <w:t>b</w:t>
      </w:r>
      <w:r w:rsidR="00EC5026" w:rsidRPr="00BB0F10">
        <w:rPr>
          <w:rFonts w:ascii="Times New Roman" w:hAnsi="Times New Roman" w:cs="Times New Roman"/>
          <w:sz w:val="20"/>
          <w:szCs w:val="20"/>
        </w:rPr>
        <w:t>)</w:t>
      </w:r>
      <w:r w:rsidR="00FE0A7D" w:rsidRPr="00BB0F10">
        <w:rPr>
          <w:rFonts w:ascii="Times New Roman" w:hAnsi="Times New Roman" w:cs="Times New Roman"/>
          <w:sz w:val="20"/>
          <w:szCs w:val="20"/>
        </w:rPr>
        <w:t xml:space="preserve"> provides an illustration of the pair selection module</w:t>
      </w:r>
      <w:r w:rsidR="00591564" w:rsidRPr="00BB0F10">
        <w:rPr>
          <w:rFonts w:ascii="Times New Roman" w:hAnsi="Times New Roman" w:cs="Times New Roman"/>
          <w:sz w:val="20"/>
          <w:szCs w:val="20"/>
        </w:rPr>
        <w:t>’</w:t>
      </w:r>
      <w:r w:rsidR="00FE0A7D" w:rsidRPr="00BB0F10">
        <w:rPr>
          <w:rFonts w:ascii="Times New Roman" w:hAnsi="Times New Roman" w:cs="Times New Roman"/>
          <w:sz w:val="20"/>
          <w:szCs w:val="20"/>
        </w:rPr>
        <w:t>s overall process. The best matched pairing from the input variables is found in this case using an ANFIS architecture with two inputs and one output. The matched pair arrives as the result of the successive feature selection procedure used in this module. A nested loop is used to cycle through each combination of two pairs. The total amount of input variables is indicated by the word NI in Fig</w:t>
      </w:r>
      <w:r w:rsidR="00A504E4" w:rsidRPr="00BB0F10">
        <w:rPr>
          <w:rFonts w:ascii="Times New Roman" w:hAnsi="Times New Roman" w:cs="Times New Roman"/>
          <w:sz w:val="20"/>
          <w:szCs w:val="20"/>
        </w:rPr>
        <w:t>ure 4 (</w:t>
      </w:r>
      <w:r w:rsidR="00FE0A7D" w:rsidRPr="00BB0F10">
        <w:rPr>
          <w:rFonts w:ascii="Times New Roman" w:hAnsi="Times New Roman" w:cs="Times New Roman"/>
          <w:sz w:val="20"/>
          <w:szCs w:val="20"/>
        </w:rPr>
        <w:t>b</w:t>
      </w:r>
      <w:r w:rsidR="00A504E4" w:rsidRPr="00BB0F10">
        <w:rPr>
          <w:rFonts w:ascii="Times New Roman" w:hAnsi="Times New Roman" w:cs="Times New Roman"/>
          <w:sz w:val="20"/>
          <w:szCs w:val="20"/>
        </w:rPr>
        <w:t>)</w:t>
      </w:r>
      <w:r w:rsidR="00FE0A7D" w:rsidRPr="00BB0F10">
        <w:rPr>
          <w:rFonts w:ascii="Times New Roman" w:hAnsi="Times New Roman" w:cs="Times New Roman"/>
          <w:sz w:val="20"/>
          <w:szCs w:val="20"/>
        </w:rPr>
        <w:t xml:space="preserve">. </w:t>
      </w:r>
      <w:bookmarkStart w:id="11" w:name="_Hlk142210242"/>
      <m:oMath>
        <m:sSub>
          <m:sSubPr>
            <m:ctrlPr>
              <w:rPr>
                <w:rFonts w:ascii="Cambria Math" w:hAnsi="Cambria Math" w:cs="Times New Roman"/>
                <w:i/>
                <w:sz w:val="20"/>
                <w:szCs w:val="20"/>
              </w:rPr>
            </m:ctrlPr>
          </m:sSubPr>
          <m:e>
            <m:r>
              <w:rPr>
                <w:rFonts w:ascii="Cambria Math" w:hAnsi="Cambria Math" w:cs="Times New Roman"/>
                <w:sz w:val="20"/>
                <w:szCs w:val="20"/>
              </w:rPr>
              <m:t>Input</m:t>
            </m:r>
          </m:e>
          <m:sub>
            <m:r>
              <w:rPr>
                <w:rFonts w:ascii="Cambria Math" w:hAnsi="Cambria Math" w:cs="Times New Roman"/>
                <w:sz w:val="20"/>
                <w:szCs w:val="20"/>
              </w:rPr>
              <m:t xml:space="preserve">i </m:t>
            </m:r>
          </m:sub>
        </m:sSub>
        <w:bookmarkEnd w:id="11"/>
        <m:r>
          <w:rPr>
            <w:rFonts w:ascii="Cambria Math" w:hAnsi="Cambria Math" w:cs="Times New Roman"/>
            <w:sz w:val="20"/>
            <w:szCs w:val="20"/>
          </w:rPr>
          <m:t xml:space="preserve"> </m:t>
        </m:r>
      </m:oMath>
      <w:r w:rsidR="00FE0A7D" w:rsidRPr="00BB0F10">
        <w:rPr>
          <w:rFonts w:ascii="Times New Roman" w:hAnsi="Times New Roman" w:cs="Times New Roman"/>
          <w:sz w:val="20"/>
          <w:szCs w:val="20"/>
        </w:rPr>
        <w:t>and</w:t>
      </w:r>
      <m:oMath>
        <m:sSub>
          <m:sSubPr>
            <m:ctrlPr>
              <w:rPr>
                <w:rFonts w:ascii="Cambria Math" w:hAnsi="Cambria Math" w:cs="Times New Roman"/>
                <w:i/>
                <w:sz w:val="20"/>
                <w:szCs w:val="20"/>
              </w:rPr>
            </m:ctrlPr>
          </m:sSubPr>
          <m:e>
            <m:r>
              <w:rPr>
                <w:rFonts w:ascii="Cambria Math" w:hAnsi="Cambria Math" w:cs="Times New Roman"/>
                <w:sz w:val="20"/>
                <w:szCs w:val="20"/>
              </w:rPr>
              <m:t xml:space="preserve"> Input</m:t>
            </m:r>
          </m:e>
          <m:sub>
            <m:r>
              <w:rPr>
                <w:rFonts w:ascii="Cambria Math" w:hAnsi="Cambria Math" w:cs="Times New Roman"/>
                <w:sz w:val="20"/>
                <w:szCs w:val="20"/>
              </w:rPr>
              <m:t xml:space="preserve">j </m:t>
            </m:r>
          </m:sub>
        </m:sSub>
      </m:oMath>
      <w:r w:rsidR="00FE0A7D" w:rsidRPr="00BB0F10">
        <w:rPr>
          <w:rFonts w:ascii="Times New Roman" w:hAnsi="Times New Roman" w:cs="Times New Roman"/>
          <w:sz w:val="20"/>
          <w:szCs w:val="20"/>
        </w:rPr>
        <w:t xml:space="preserve"> have been selected as the system</w:t>
      </w:r>
      <w:r w:rsidR="00591564" w:rsidRPr="00BB0F10">
        <w:rPr>
          <w:rFonts w:ascii="Times New Roman" w:hAnsi="Times New Roman" w:cs="Times New Roman"/>
          <w:sz w:val="20"/>
          <w:szCs w:val="20"/>
        </w:rPr>
        <w:t>’</w:t>
      </w:r>
      <w:r w:rsidR="00FE0A7D" w:rsidRPr="00BB0F10">
        <w:rPr>
          <w:rFonts w:ascii="Times New Roman" w:hAnsi="Times New Roman" w:cs="Times New Roman"/>
          <w:sz w:val="20"/>
          <w:szCs w:val="20"/>
        </w:rPr>
        <w:t>s inputs. The RMSE, denoted by the symbol</w:t>
      </w:r>
      <m:oMath>
        <m:sSub>
          <m:sSubPr>
            <m:ctrlPr>
              <w:rPr>
                <w:rFonts w:ascii="Cambria Math" w:hAnsi="Cambria Math" w:cs="Times New Roman"/>
                <w:i/>
                <w:sz w:val="20"/>
                <w:szCs w:val="20"/>
              </w:rPr>
            </m:ctrlPr>
          </m:sSubPr>
          <m:e>
            <m:r>
              <w:rPr>
                <w:rFonts w:ascii="Cambria Math" w:hAnsi="Cambria Math" w:cs="Times New Roman"/>
                <w:sz w:val="20"/>
                <w:szCs w:val="20"/>
              </w:rPr>
              <m:t xml:space="preserve"> E</m:t>
            </m:r>
          </m:e>
          <m:sub>
            <m:r>
              <w:rPr>
                <w:rFonts w:ascii="Cambria Math" w:hAnsi="Cambria Math" w:cs="Times New Roman"/>
                <w:sz w:val="20"/>
                <w:szCs w:val="20"/>
              </w:rPr>
              <m:t xml:space="preserve">P </m:t>
            </m:r>
          </m:sub>
        </m:sSub>
      </m:oMath>
      <w:r w:rsidR="00FE0A7D" w:rsidRPr="00BB0F10">
        <w:rPr>
          <w:rFonts w:ascii="Times New Roman" w:hAnsi="Times New Roman" w:cs="Times New Roman"/>
          <w:sz w:val="20"/>
          <w:szCs w:val="20"/>
        </w:rPr>
        <w:t xml:space="preserve"> , is calculated and preserved for comparison with the RMSE</w:t>
      </w:r>
      <w:r w:rsidR="00591564" w:rsidRPr="00BB0F10">
        <w:rPr>
          <w:rFonts w:ascii="Times New Roman" w:hAnsi="Times New Roman" w:cs="Times New Roman"/>
          <w:sz w:val="20"/>
          <w:szCs w:val="20"/>
        </w:rPr>
        <w:t>’</w:t>
      </w:r>
      <w:r w:rsidR="00FE0A7D" w:rsidRPr="00BB0F10">
        <w:rPr>
          <w:rFonts w:ascii="Times New Roman" w:hAnsi="Times New Roman" w:cs="Times New Roman"/>
          <w:sz w:val="20"/>
          <w:szCs w:val="20"/>
        </w:rPr>
        <w:t>s previous value (</w:t>
      </w:r>
      <m:oMath>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 xml:space="preserve">prey </m:t>
            </m:r>
          </m:sub>
        </m:sSub>
        <m:r>
          <w:rPr>
            <w:rFonts w:ascii="Cambria Math" w:hAnsi="Cambria Math" w:cs="Times New Roman"/>
            <w:sz w:val="20"/>
            <w:szCs w:val="20"/>
          </w:rPr>
          <m:t>)</m:t>
        </m:r>
      </m:oMath>
      <w:r w:rsidR="009521BB" w:rsidRPr="00BB0F10">
        <w:rPr>
          <w:rFonts w:ascii="Times New Roman" w:hAnsi="Times New Roman" w:cs="Times New Roman"/>
          <w:sz w:val="20"/>
          <w:szCs w:val="20"/>
        </w:rPr>
        <w:t xml:space="preserve"> </w:t>
      </w:r>
      <w:r w:rsidR="00FE0A7D" w:rsidRPr="00BB0F10">
        <w:rPr>
          <w:rFonts w:ascii="Times New Roman" w:hAnsi="Times New Roman" w:cs="Times New Roman"/>
          <w:sz w:val="20"/>
          <w:szCs w:val="20"/>
        </w:rPr>
        <w:t>. At the end of the second loop, the matching pair is determined by examining value with the lowest RMSE. Following the selection of the pairings, the training phase starts.</w:t>
      </w:r>
    </w:p>
    <w:p w14:paraId="75C67004" w14:textId="441FF52C" w:rsidR="00FE0A7D" w:rsidRPr="00BB0F10" w:rsidRDefault="00EF365F" w:rsidP="00EC5026">
      <w:pPr>
        <w:spacing w:line="276" w:lineRule="auto"/>
        <w:ind w:firstLine="360"/>
        <w:jc w:val="both"/>
        <w:rPr>
          <w:rFonts w:ascii="Times New Roman" w:hAnsi="Times New Roman" w:cs="Times New Roman"/>
          <w:i/>
          <w:iCs/>
          <w:sz w:val="20"/>
          <w:szCs w:val="20"/>
        </w:rPr>
      </w:pPr>
      <w:r w:rsidRPr="00BB0F10">
        <w:rPr>
          <w:rFonts w:ascii="Times New Roman" w:hAnsi="Times New Roman" w:cs="Times New Roman"/>
          <w:i/>
          <w:iCs/>
          <w:sz w:val="20"/>
          <w:szCs w:val="20"/>
        </w:rPr>
        <w:t>Train model module</w:t>
      </w:r>
      <w:r w:rsidR="00815F1C" w:rsidRPr="00BB0F10">
        <w:rPr>
          <w:rFonts w:ascii="Times New Roman" w:hAnsi="Times New Roman" w:cs="Times New Roman"/>
          <w:i/>
          <w:iCs/>
          <w:sz w:val="20"/>
          <w:szCs w:val="20"/>
        </w:rPr>
        <w:t>-</w:t>
      </w:r>
      <w:r w:rsidR="00815F1C">
        <w:rPr>
          <w:rFonts w:ascii="Times New Roman" w:hAnsi="Times New Roman" w:cs="Times New Roman"/>
          <w:i/>
          <w:iCs/>
          <w:sz w:val="20"/>
          <w:szCs w:val="20"/>
        </w:rPr>
        <w:t xml:space="preserve"> </w:t>
      </w:r>
      <w:r w:rsidR="00815F1C">
        <w:rPr>
          <w:rFonts w:ascii="Times New Roman" w:hAnsi="Times New Roman" w:cs="Times New Roman"/>
          <w:sz w:val="20"/>
          <w:szCs w:val="20"/>
        </w:rPr>
        <w:t>The</w:t>
      </w:r>
      <w:r w:rsidR="00815F1C" w:rsidRPr="00815F1C">
        <w:rPr>
          <w:rFonts w:ascii="Times New Roman" w:hAnsi="Times New Roman" w:cs="Times New Roman"/>
          <w:sz w:val="20"/>
          <w:szCs w:val="20"/>
        </w:rPr>
        <w:t xml:space="preserve"> ANFIS model with two inputs, which are comparable to the pair selection component, is used by train model module. </w:t>
      </w:r>
      <w:r w:rsidR="00FE0A7D" w:rsidRPr="00BB0F10">
        <w:rPr>
          <w:rFonts w:ascii="Times New Roman" w:hAnsi="Times New Roman" w:cs="Times New Roman"/>
          <w:sz w:val="20"/>
          <w:szCs w:val="20"/>
        </w:rPr>
        <w:t>The matching pairs from pair selection module are given to it as input, and it produces outputs for each combination of inputs given. The operation ends when the target error is attained; if not, the subsequent iteration is carried out. Fig</w:t>
      </w:r>
      <w:r w:rsidR="009521BB" w:rsidRPr="00BB0F10">
        <w:rPr>
          <w:rFonts w:ascii="Times New Roman" w:hAnsi="Times New Roman" w:cs="Times New Roman"/>
          <w:sz w:val="20"/>
          <w:szCs w:val="20"/>
        </w:rPr>
        <w:t>ure 5</w:t>
      </w:r>
      <w:r w:rsidR="00FE0A7D" w:rsidRPr="00BB0F10">
        <w:rPr>
          <w:rFonts w:ascii="Times New Roman" w:hAnsi="Times New Roman" w:cs="Times New Roman"/>
          <w:sz w:val="20"/>
          <w:szCs w:val="20"/>
        </w:rPr>
        <w:t xml:space="preserve"> displays the training module</w:t>
      </w:r>
      <w:r w:rsidR="00591564" w:rsidRPr="00BB0F10">
        <w:rPr>
          <w:rFonts w:ascii="Times New Roman" w:hAnsi="Times New Roman" w:cs="Times New Roman"/>
          <w:sz w:val="20"/>
          <w:szCs w:val="20"/>
        </w:rPr>
        <w:t>’</w:t>
      </w:r>
      <w:r w:rsidR="00FE0A7D" w:rsidRPr="00BB0F10">
        <w:rPr>
          <w:rFonts w:ascii="Times New Roman" w:hAnsi="Times New Roman" w:cs="Times New Roman"/>
          <w:sz w:val="20"/>
          <w:szCs w:val="20"/>
        </w:rPr>
        <w:t>s functional flowchart.</w:t>
      </w:r>
    </w:p>
    <w:p w14:paraId="2B1671C4" w14:textId="162AB27E" w:rsidR="00EF365F" w:rsidRPr="00BB0F10" w:rsidRDefault="00FE0A7D" w:rsidP="001748DF">
      <w:pPr>
        <w:spacing w:line="276" w:lineRule="auto"/>
        <w:jc w:val="both"/>
        <w:rPr>
          <w:rFonts w:ascii="Times New Roman" w:hAnsi="Times New Roman" w:cs="Times New Roman"/>
          <w:sz w:val="20"/>
          <w:szCs w:val="20"/>
        </w:rPr>
      </w:pPr>
      <w:r w:rsidRPr="00BB0F10">
        <w:rPr>
          <w:rFonts w:ascii="Times New Roman" w:hAnsi="Times New Roman" w:cs="Times New Roman"/>
          <w:sz w:val="20"/>
          <w:szCs w:val="20"/>
        </w:rPr>
        <w:t>Assume that the input variables for the optimization problems are</w:t>
      </w:r>
      <w:r w:rsidR="00A504E4" w:rsidRPr="00BB0F10">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2</m:t>
            </m:r>
          </m:sub>
        </m:s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3</m:t>
            </m:r>
          </m:sub>
        </m:sSub>
        <m:sSub>
          <m:sSubPr>
            <m:ctrlPr>
              <w:rPr>
                <w:rFonts w:ascii="Cambria Math" w:hAnsi="Cambria Math" w:cs="Times New Roman"/>
                <w:i/>
                <w:sz w:val="20"/>
                <w:szCs w:val="20"/>
              </w:rPr>
            </m:ctrlPr>
          </m:sSubPr>
          <m:e>
            <m:r>
              <w:rPr>
                <w:rFonts w:ascii="Cambria Math" w:hAnsi="Cambria Math" w:cs="Times New Roman"/>
                <w:sz w:val="20"/>
                <w:szCs w:val="20"/>
              </w:rPr>
              <m:t xml:space="preserve"> and X</m:t>
            </m:r>
          </m:e>
          <m:sub>
            <m:r>
              <w:rPr>
                <w:rFonts w:ascii="Cambria Math" w:hAnsi="Cambria Math" w:cs="Times New Roman"/>
                <w:sz w:val="20"/>
                <w:szCs w:val="20"/>
              </w:rPr>
              <m:t>4</m:t>
            </m:r>
          </m:sub>
        </m:sSub>
      </m:oMath>
    </w:p>
    <w:p w14:paraId="19A2541F" w14:textId="59837F30" w:rsidR="008B5462" w:rsidRPr="00BB0F10" w:rsidRDefault="008B5462" w:rsidP="005C0702">
      <w:pPr>
        <w:spacing w:line="276" w:lineRule="auto"/>
        <w:jc w:val="right"/>
        <w:rPr>
          <w:rFonts w:ascii="Times New Roman" w:hAnsi="Times New Roman" w:cs="Times New Roman"/>
          <w:sz w:val="20"/>
          <w:szCs w:val="20"/>
        </w:rPr>
      </w:pPr>
      <m:oMath>
        <m:r>
          <m:rPr>
            <m:sty m:val="p"/>
          </m:rPr>
          <w:rPr>
            <w:rFonts w:ascii="Cambria Math" w:hAnsi="Cambria Math" w:cs="Times New Roman"/>
            <w:sz w:val="20"/>
            <w:szCs w:val="20"/>
          </w:rPr>
          <m:t>Input={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2</m:t>
            </m:r>
          </m:sub>
        </m:s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3</m:t>
            </m:r>
          </m:sub>
        </m:s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4</m:t>
            </m:r>
          </m:sub>
        </m:sSub>
        <m:r>
          <w:rPr>
            <w:rFonts w:ascii="Cambria Math" w:hAnsi="Cambria Math" w:cs="Times New Roman"/>
            <w:sz w:val="20"/>
            <w:szCs w:val="20"/>
          </w:rPr>
          <m:t>}</m:t>
        </m:r>
      </m:oMath>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t>(24)</w:t>
      </w:r>
    </w:p>
    <w:p w14:paraId="6D7C244B" w14:textId="2F99623C" w:rsidR="00FE0A7D" w:rsidRPr="00BB0F10" w:rsidRDefault="00815F1C" w:rsidP="004B1414">
      <w:pPr>
        <w:spacing w:line="276"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 </w:t>
      </w:r>
      <w:r w:rsidRPr="00815F1C">
        <w:rPr>
          <w:rFonts w:ascii="Times New Roman" w:hAnsi="Times New Roman" w:cs="Times New Roman"/>
          <w:sz w:val="20"/>
          <w:szCs w:val="20"/>
        </w:rPr>
        <w:t>The four input variables produce couples in the pair selection portion that match the best, as illustrated below:</w:t>
      </w:r>
    </w:p>
    <w:p w14:paraId="1719F3A4" w14:textId="188EDB33" w:rsidR="008B5462" w:rsidRPr="00BB0F10" w:rsidRDefault="008B5462" w:rsidP="005C0702">
      <w:pPr>
        <w:spacing w:line="276" w:lineRule="auto"/>
        <w:jc w:val="right"/>
        <w:rPr>
          <w:rFonts w:ascii="Times New Roman" w:hAnsi="Times New Roman" w:cs="Times New Roman"/>
          <w:sz w:val="20"/>
          <w:szCs w:val="20"/>
        </w:rPr>
      </w:pPr>
      <m:oMath>
        <m:r>
          <m:rPr>
            <m:sty m:val="p"/>
          </m:rPr>
          <w:rPr>
            <w:rFonts w:ascii="Cambria Math" w:hAnsi="Cambria Math" w:cs="Times New Roman"/>
            <w:sz w:val="20"/>
            <w:szCs w:val="20"/>
          </w:rPr>
          <m:t>Input pairs=</m:t>
        </m:r>
        <m:d>
          <m:dPr>
            <m:begChr m:val="{"/>
            <m:endChr m:val="}"/>
            <m:ctrlPr>
              <w:rPr>
                <w:rFonts w:ascii="Cambria Math" w:hAnsi="Cambria Math" w:cs="Times New Roman"/>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3</m:t>
                </m:r>
              </m:sub>
            </m:s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2</m:t>
                </m:r>
              </m:sub>
            </m:s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1</m:t>
                </m:r>
              </m:sub>
            </m:sSub>
            <m:ctrlPr>
              <w:rPr>
                <w:rFonts w:ascii="Cambria Math" w:hAnsi="Cambria Math" w:cs="Times New Roman"/>
                <w:i/>
                <w:sz w:val="20"/>
                <w:szCs w:val="20"/>
              </w:rPr>
            </m:ctrlPr>
          </m:e>
        </m:d>
        <m:r>
          <w:rPr>
            <w:rFonts w:ascii="Cambria Math" w:hAnsi="Cambria Math" w:cs="Times New Roman"/>
            <w:sz w:val="20"/>
            <w:szCs w:val="20"/>
          </w:rPr>
          <m:t>,</m:t>
        </m:r>
        <m:r>
          <m:rPr>
            <m:sty m:val="p"/>
          </m:rP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3</m:t>
            </m:r>
          </m:sub>
        </m:s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4</m:t>
            </m:r>
          </m:sub>
        </m:s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4</m:t>
            </m:r>
          </m:sub>
        </m:s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1</m:t>
            </m:r>
          </m:sub>
        </m:sSub>
        <m:r>
          <w:rPr>
            <w:rFonts w:ascii="Cambria Math" w:hAnsi="Cambria Math" w:cs="Times New Roman"/>
            <w:sz w:val="20"/>
            <w:szCs w:val="20"/>
          </w:rPr>
          <m:t>}</m:t>
        </m:r>
      </m:oMath>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t>(25)</w:t>
      </w:r>
    </w:p>
    <w:p w14:paraId="715197E6" w14:textId="7F3E200F" w:rsidR="00EF365F" w:rsidRPr="00BB0F10" w:rsidRDefault="00EF365F" w:rsidP="001748DF">
      <w:pPr>
        <w:spacing w:line="276" w:lineRule="auto"/>
        <w:jc w:val="both"/>
        <w:rPr>
          <w:rFonts w:ascii="Times New Roman" w:hAnsi="Times New Roman" w:cs="Times New Roman"/>
          <w:sz w:val="20"/>
          <w:szCs w:val="20"/>
        </w:rPr>
      </w:pPr>
      <w:r w:rsidRPr="00BB0F10">
        <w:rPr>
          <w:rFonts w:ascii="Times New Roman" w:hAnsi="Times New Roman" w:cs="Times New Roman"/>
          <w:sz w:val="20"/>
          <w:szCs w:val="20"/>
        </w:rPr>
        <w:t xml:space="preserve">  </w:t>
      </w:r>
      <w:r w:rsidR="00FE0A7D" w:rsidRPr="00BB0F10">
        <w:rPr>
          <w:rFonts w:ascii="Times New Roman" w:hAnsi="Times New Roman" w:cs="Times New Roman"/>
          <w:sz w:val="20"/>
          <w:szCs w:val="20"/>
        </w:rPr>
        <w:t xml:space="preserve">ANFIS model with two inputs is utilized for each input pair to produce the following outputs: </w:t>
      </w:r>
    </w:p>
    <w:p w14:paraId="7D584967" w14:textId="7E553FC0" w:rsidR="008B5462" w:rsidRPr="00BB0F10" w:rsidRDefault="008B5462" w:rsidP="005C0702">
      <w:pPr>
        <w:spacing w:line="276" w:lineRule="auto"/>
        <w:jc w:val="right"/>
        <w:rPr>
          <w:rFonts w:ascii="Times New Roman" w:eastAsiaTheme="minorEastAsia" w:hAnsi="Times New Roman" w:cs="Times New Roman"/>
          <w:sz w:val="20"/>
          <w:szCs w:val="20"/>
        </w:rPr>
      </w:pPr>
      <m:oMath>
        <m:r>
          <w:rPr>
            <w:rFonts w:ascii="Cambria Math" w:hAnsi="Cambria Math" w:cs="Times New Roman"/>
            <w:sz w:val="20"/>
            <w:szCs w:val="20"/>
          </w:rPr>
          <m:t>RMSE=</m:t>
        </m:r>
        <m:rad>
          <m:radPr>
            <m:degHide m:val="1"/>
            <m:ctrlPr>
              <w:rPr>
                <w:rFonts w:ascii="Cambria Math" w:hAnsi="Cambria Math" w:cs="Times New Roman"/>
                <w:i/>
                <w:sz w:val="20"/>
                <w:szCs w:val="20"/>
              </w:rPr>
            </m:ctrlPr>
          </m:radPr>
          <m:deg/>
          <m:e>
            <m:acc>
              <m:accPr>
                <m:chr m:val="̅"/>
                <m:ctrlPr>
                  <w:rPr>
                    <w:rFonts w:ascii="Cambria Math" w:hAnsi="Cambria Math" w:cs="Times New Roman"/>
                    <w:i/>
                    <w:sz w:val="20"/>
                    <w:szCs w:val="20"/>
                  </w:rPr>
                </m:ctrlPr>
              </m:accPr>
              <m:e>
                <m:sSup>
                  <m:sSupPr>
                    <m:ctrlPr>
                      <w:rPr>
                        <w:rFonts w:ascii="Cambria Math" w:hAnsi="Cambria Math" w:cs="Times New Roman"/>
                        <w:i/>
                        <w:sz w:val="20"/>
                        <w:szCs w:val="20"/>
                      </w:rPr>
                    </m:ctrlPr>
                  </m:sSupPr>
                  <m:e>
                    <m:r>
                      <w:rPr>
                        <w:rFonts w:ascii="Cambria Math" w:hAnsi="Cambria Math" w:cs="Times New Roman"/>
                        <w:sz w:val="20"/>
                        <w:szCs w:val="20"/>
                      </w:rPr>
                      <m:t>(A-P)</m:t>
                    </m:r>
                  </m:e>
                  <m:sup>
                    <m:r>
                      <w:rPr>
                        <w:rFonts w:ascii="Cambria Math" w:hAnsi="Cambria Math" w:cs="Times New Roman"/>
                        <w:sz w:val="20"/>
                        <w:szCs w:val="20"/>
                      </w:rPr>
                      <m:t>2</m:t>
                    </m:r>
                  </m:sup>
                </m:sSup>
              </m:e>
            </m:acc>
          </m:e>
        </m:rad>
      </m:oMath>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t>(26)</w:t>
      </w:r>
    </w:p>
    <w:p w14:paraId="6632A97B" w14:textId="5095A0DC" w:rsidR="008B5462" w:rsidRPr="00BB0F10" w:rsidRDefault="002D3F3C" w:rsidP="005C0702">
      <w:pPr>
        <w:spacing w:line="276" w:lineRule="auto"/>
        <w:jc w:val="right"/>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RMSE</m:t>
            </m:r>
          </m:e>
          <m:sub>
            <m:r>
              <w:rPr>
                <w:rFonts w:ascii="Cambria Math" w:hAnsi="Cambria Math" w:cs="Times New Roman"/>
                <w:sz w:val="20"/>
                <w:szCs w:val="20"/>
              </w:rPr>
              <m:t>A,P</m:t>
            </m:r>
          </m:sub>
        </m:sSub>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N</m:t>
            </m:r>
          </m:sup>
          <m:e>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sSub>
                      <m:sSubPr>
                        <m:ctrlPr>
                          <w:rPr>
                            <w:rFonts w:ascii="Cambria Math" w:hAnsi="Cambria Math" w:cs="Times New Roman"/>
                            <w:i/>
                            <w:sz w:val="20"/>
                            <w:szCs w:val="20"/>
                          </w:rPr>
                        </m:ctrlPr>
                      </m:sSubPr>
                      <m:e>
                        <m:r>
                          <w:rPr>
                            <w:rFonts w:ascii="Cambria Math" w:hAnsi="Cambria Math" w:cs="Times New Roman"/>
                            <w:sz w:val="20"/>
                            <w:szCs w:val="20"/>
                          </w:rPr>
                          <m:t>(O</m:t>
                        </m:r>
                      </m:e>
                      <m:sub>
                        <m:r>
                          <w:rPr>
                            <w:rFonts w:ascii="Cambria Math" w:hAnsi="Cambria Math" w:cs="Times New Roman"/>
                            <w:sz w:val="20"/>
                            <w:szCs w:val="20"/>
                          </w:rPr>
                          <m:t>Ai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O</m:t>
                        </m:r>
                      </m:e>
                      <m:sub>
                        <m:r>
                          <w:rPr>
                            <w:rFonts w:ascii="Cambria Math" w:hAnsi="Cambria Math" w:cs="Times New Roman"/>
                            <w:sz w:val="20"/>
                            <w:szCs w:val="20"/>
                          </w:rPr>
                          <m:t>Pi</m:t>
                        </m:r>
                      </m:sub>
                    </m:sSub>
                    <m:r>
                      <w:rPr>
                        <w:rFonts w:ascii="Cambria Math" w:hAnsi="Cambria Math" w:cs="Times New Roman"/>
                        <w:sz w:val="20"/>
                        <w:szCs w:val="20"/>
                      </w:rPr>
                      <m:t>)</m:t>
                    </m:r>
                  </m:e>
                  <m:sup>
                    <m:r>
                      <w:rPr>
                        <w:rFonts w:ascii="Cambria Math" w:hAnsi="Cambria Math" w:cs="Times New Roman"/>
                        <w:sz w:val="20"/>
                        <w:szCs w:val="20"/>
                      </w:rPr>
                      <m:t>2</m:t>
                    </m:r>
                  </m:sup>
                </m:sSup>
              </m:num>
              <m:den>
                <m:r>
                  <w:rPr>
                    <w:rFonts w:ascii="Cambria Math" w:hAnsi="Cambria Math" w:cs="Times New Roman"/>
                    <w:sz w:val="20"/>
                    <w:szCs w:val="20"/>
                  </w:rPr>
                  <m:t>N</m:t>
                </m:r>
              </m:den>
            </m:f>
            <m:sSup>
              <m:sSupPr>
                <m:ctrlPr>
                  <w:rPr>
                    <w:rFonts w:ascii="Cambria Math" w:hAnsi="Cambria Math" w:cs="Times New Roman"/>
                    <w:i/>
                    <w:sz w:val="20"/>
                    <w:szCs w:val="20"/>
                  </w:rPr>
                </m:ctrlPr>
              </m:sSupPr>
              <m:e>
                <m:r>
                  <w:rPr>
                    <w:rFonts w:ascii="Cambria Math" w:hAnsi="Cambria Math" w:cs="Times New Roman"/>
                    <w:sz w:val="20"/>
                    <w:szCs w:val="20"/>
                  </w:rPr>
                  <m:t>]</m:t>
                </m:r>
              </m:e>
              <m:sup>
                <m:r>
                  <w:rPr>
                    <w:rFonts w:ascii="Cambria Math" w:hAnsi="Cambria Math" w:cs="Times New Roman"/>
                    <w:sz w:val="20"/>
                    <w:szCs w:val="20"/>
                  </w:rPr>
                  <m:t>2</m:t>
                </m:r>
              </m:sup>
            </m:sSup>
          </m:e>
        </m:nary>
      </m:oMath>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t>(27)</w:t>
      </w:r>
    </w:p>
    <w:p w14:paraId="1B16A287" w14:textId="7600ABA4" w:rsidR="00BA4E53" w:rsidRPr="00BB0F10" w:rsidRDefault="00BA4E53" w:rsidP="004B1414">
      <w:pPr>
        <w:spacing w:line="276" w:lineRule="auto"/>
        <w:ind w:firstLine="720"/>
        <w:jc w:val="both"/>
        <w:rPr>
          <w:rFonts w:ascii="Times New Roman" w:hAnsi="Times New Roman" w:cs="Times New Roman"/>
          <w:sz w:val="20"/>
          <w:szCs w:val="20"/>
        </w:rPr>
      </w:pPr>
      <w:r w:rsidRPr="00BB0F10">
        <w:rPr>
          <w:rFonts w:ascii="Times New Roman" w:hAnsi="Times New Roman" w:cs="Times New Roman"/>
          <w:sz w:val="20"/>
          <w:szCs w:val="20"/>
        </w:rPr>
        <w:t xml:space="preserve">where N is the sample size and A and </w:t>
      </w:r>
      <w:r w:rsidR="00A77F5B" w:rsidRPr="00BB0F10">
        <w:rPr>
          <w:rFonts w:ascii="Times New Roman" w:hAnsi="Times New Roman" w:cs="Times New Roman"/>
          <w:sz w:val="20"/>
          <w:szCs w:val="20"/>
        </w:rPr>
        <w:t>P are</w:t>
      </w:r>
      <w:r w:rsidRPr="00BB0F10">
        <w:rPr>
          <w:rFonts w:ascii="Times New Roman" w:hAnsi="Times New Roman" w:cs="Times New Roman"/>
          <w:sz w:val="20"/>
          <w:szCs w:val="20"/>
        </w:rPr>
        <w:t xml:space="preserve"> the actual results and expected results, correspondingly.</w:t>
      </w:r>
    </w:p>
    <w:p w14:paraId="68C4CD1F" w14:textId="553220DD" w:rsidR="00953933" w:rsidRPr="00BB0F10" w:rsidRDefault="00BA4E53" w:rsidP="00074F7C">
      <w:pPr>
        <w:spacing w:line="276" w:lineRule="auto"/>
        <w:ind w:firstLine="720"/>
        <w:jc w:val="both"/>
        <w:rPr>
          <w:rFonts w:ascii="Times New Roman" w:hAnsi="Times New Roman" w:cs="Times New Roman"/>
          <w:sz w:val="20"/>
          <w:szCs w:val="20"/>
        </w:rPr>
      </w:pPr>
      <w:r w:rsidRPr="00BB0F10">
        <w:rPr>
          <w:rFonts w:ascii="Times New Roman" w:hAnsi="Times New Roman" w:cs="Times New Roman"/>
          <w:sz w:val="20"/>
          <w:szCs w:val="20"/>
        </w:rPr>
        <w:t xml:space="preserve">The selection of RMSE marks the conclusion of the initial iteration. Prior to moving on to the following iteration, the RMSE and goal error are contrasted. </w:t>
      </w:r>
    </w:p>
    <w:p w14:paraId="333072B9" w14:textId="77777777" w:rsidR="00EC5026" w:rsidRPr="00BB0F10" w:rsidRDefault="00EC5026" w:rsidP="001748DF">
      <w:pPr>
        <w:spacing w:line="276" w:lineRule="auto"/>
        <w:jc w:val="center"/>
        <w:rPr>
          <w:rFonts w:ascii="Times New Roman" w:hAnsi="Times New Roman" w:cs="Times New Roman"/>
          <w:sz w:val="20"/>
          <w:szCs w:val="20"/>
        </w:rPr>
      </w:pPr>
    </w:p>
    <w:p w14:paraId="775D3D0C" w14:textId="77777777" w:rsidR="000E0012" w:rsidRPr="00BB0F10" w:rsidRDefault="000E0012" w:rsidP="001748DF">
      <w:pPr>
        <w:spacing w:line="276" w:lineRule="auto"/>
        <w:jc w:val="center"/>
        <w:rPr>
          <w:rFonts w:ascii="Times New Roman" w:hAnsi="Times New Roman" w:cs="Times New Roman"/>
          <w:sz w:val="20"/>
          <w:szCs w:val="20"/>
        </w:rPr>
        <w:sectPr w:rsidR="000E0012" w:rsidRPr="00BB0F10" w:rsidSect="00871778">
          <w:type w:val="continuous"/>
          <w:pgSz w:w="11906" w:h="16838" w:code="9"/>
          <w:pgMar w:top="1440" w:right="1440" w:bottom="1440" w:left="1440" w:header="709" w:footer="709" w:gutter="0"/>
          <w:cols w:space="708"/>
          <w:docGrid w:linePitch="360"/>
        </w:sectPr>
      </w:pPr>
    </w:p>
    <w:p w14:paraId="0288E0D2" w14:textId="77777777" w:rsidR="000E0012" w:rsidRPr="00BB0F10" w:rsidRDefault="00953933" w:rsidP="000E0012">
      <w:pPr>
        <w:spacing w:line="276" w:lineRule="auto"/>
        <w:jc w:val="center"/>
        <w:rPr>
          <w:rFonts w:ascii="Times New Roman" w:hAnsi="Times New Roman" w:cs="Times New Roman"/>
          <w:sz w:val="20"/>
          <w:szCs w:val="20"/>
        </w:rPr>
      </w:pPr>
      <w:r w:rsidRPr="00BB0F10">
        <w:rPr>
          <w:rFonts w:ascii="Times New Roman" w:hAnsi="Times New Roman" w:cs="Times New Roman"/>
          <w:noProof/>
          <w:sz w:val="20"/>
          <w:szCs w:val="20"/>
          <w:lang w:eastAsia="en-IN"/>
        </w:rPr>
        <w:lastRenderedPageBreak/>
        <w:drawing>
          <wp:inline distT="0" distB="0" distL="0" distR="0" wp14:anchorId="34E57108" wp14:editId="4B6FF5CC">
            <wp:extent cx="2875842" cy="2333625"/>
            <wp:effectExtent l="0" t="0" r="1270" b="0"/>
            <wp:docPr id="1570827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1480" cy="2378773"/>
                    </a:xfrm>
                    <a:prstGeom prst="rect">
                      <a:avLst/>
                    </a:prstGeom>
                    <a:noFill/>
                    <a:ln>
                      <a:noFill/>
                    </a:ln>
                  </pic:spPr>
                </pic:pic>
              </a:graphicData>
            </a:graphic>
          </wp:inline>
        </w:drawing>
      </w:r>
    </w:p>
    <w:p w14:paraId="7D8C4760" w14:textId="77777777" w:rsidR="000E0012" w:rsidRPr="00BB0F10" w:rsidRDefault="000E0012" w:rsidP="000E0012">
      <w:pPr>
        <w:spacing w:line="276" w:lineRule="auto"/>
        <w:jc w:val="center"/>
        <w:rPr>
          <w:rFonts w:ascii="Times New Roman" w:hAnsi="Times New Roman" w:cs="Times New Roman"/>
          <w:sz w:val="20"/>
          <w:szCs w:val="20"/>
        </w:rPr>
      </w:pPr>
    </w:p>
    <w:p w14:paraId="0161196C" w14:textId="099B1C06" w:rsidR="00EC5026" w:rsidRPr="00BB0F10" w:rsidRDefault="00EC5026" w:rsidP="000E0012">
      <w:pPr>
        <w:spacing w:line="276" w:lineRule="auto"/>
        <w:jc w:val="center"/>
        <w:rPr>
          <w:rFonts w:ascii="Times New Roman" w:hAnsi="Times New Roman" w:cs="Times New Roman"/>
          <w:sz w:val="20"/>
          <w:szCs w:val="20"/>
        </w:rPr>
      </w:pPr>
      <w:r w:rsidRPr="00BB0F10">
        <w:rPr>
          <w:rFonts w:ascii="Times New Roman" w:hAnsi="Times New Roman" w:cs="Times New Roman"/>
          <w:sz w:val="20"/>
          <w:szCs w:val="20"/>
        </w:rPr>
        <w:t>(a)</w:t>
      </w:r>
    </w:p>
    <w:p w14:paraId="2F3295D9" w14:textId="087733A6" w:rsidR="00953933" w:rsidRPr="00BB0F10" w:rsidRDefault="00953933" w:rsidP="001748DF">
      <w:pPr>
        <w:spacing w:line="276" w:lineRule="auto"/>
        <w:jc w:val="center"/>
        <w:rPr>
          <w:rFonts w:ascii="Times New Roman" w:hAnsi="Times New Roman" w:cs="Times New Roman"/>
          <w:sz w:val="20"/>
          <w:szCs w:val="20"/>
        </w:rPr>
      </w:pPr>
      <w:r w:rsidRPr="00BB0F10">
        <w:rPr>
          <w:rFonts w:ascii="Times New Roman" w:hAnsi="Times New Roman" w:cs="Times New Roman"/>
          <w:noProof/>
          <w:sz w:val="20"/>
          <w:szCs w:val="20"/>
          <w:lang w:eastAsia="en-IN"/>
        </w:rPr>
        <w:lastRenderedPageBreak/>
        <w:drawing>
          <wp:inline distT="0" distB="0" distL="0" distR="0" wp14:anchorId="4E92AAA0" wp14:editId="54A848FC">
            <wp:extent cx="2776717" cy="2333625"/>
            <wp:effectExtent l="0" t="0" r="5080" b="0"/>
            <wp:docPr id="14125608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8977" cy="2352333"/>
                    </a:xfrm>
                    <a:prstGeom prst="rect">
                      <a:avLst/>
                    </a:prstGeom>
                    <a:noFill/>
                    <a:ln>
                      <a:noFill/>
                    </a:ln>
                  </pic:spPr>
                </pic:pic>
              </a:graphicData>
            </a:graphic>
          </wp:inline>
        </w:drawing>
      </w:r>
    </w:p>
    <w:p w14:paraId="7FD838E2" w14:textId="77777777" w:rsidR="000E0012" w:rsidRPr="00BB0F10" w:rsidRDefault="000E0012" w:rsidP="001748DF">
      <w:pPr>
        <w:spacing w:line="276" w:lineRule="auto"/>
        <w:jc w:val="center"/>
        <w:rPr>
          <w:rFonts w:ascii="Times New Roman" w:hAnsi="Times New Roman" w:cs="Times New Roman"/>
          <w:sz w:val="20"/>
          <w:szCs w:val="20"/>
        </w:rPr>
      </w:pPr>
    </w:p>
    <w:p w14:paraId="3AF05EAA" w14:textId="74648D9D" w:rsidR="000E0012" w:rsidRPr="00BB0F10" w:rsidRDefault="000E0012" w:rsidP="001748DF">
      <w:pPr>
        <w:spacing w:line="276" w:lineRule="auto"/>
        <w:jc w:val="center"/>
        <w:rPr>
          <w:rFonts w:ascii="Times New Roman" w:hAnsi="Times New Roman" w:cs="Times New Roman"/>
          <w:sz w:val="20"/>
          <w:szCs w:val="20"/>
        </w:rPr>
        <w:sectPr w:rsidR="000E0012" w:rsidRPr="00BB0F10" w:rsidSect="00871778">
          <w:type w:val="continuous"/>
          <w:pgSz w:w="11906" w:h="16838" w:code="9"/>
          <w:pgMar w:top="1440" w:right="1440" w:bottom="1440" w:left="1440" w:header="709" w:footer="709" w:gutter="0"/>
          <w:cols w:num="2" w:space="708"/>
          <w:docGrid w:linePitch="360"/>
        </w:sectPr>
      </w:pPr>
      <w:r w:rsidRPr="00BB0F10">
        <w:rPr>
          <w:rFonts w:ascii="Times New Roman" w:hAnsi="Times New Roman" w:cs="Times New Roman"/>
          <w:sz w:val="20"/>
          <w:szCs w:val="20"/>
        </w:rPr>
        <w:t>(b)</w:t>
      </w:r>
    </w:p>
    <w:p w14:paraId="6C25D469" w14:textId="11901D60" w:rsidR="00EF365F" w:rsidRPr="00BB0F10" w:rsidRDefault="00EF365F" w:rsidP="00A77F5B">
      <w:pPr>
        <w:spacing w:line="276" w:lineRule="auto"/>
        <w:jc w:val="center"/>
        <w:rPr>
          <w:rFonts w:ascii="Times New Roman" w:hAnsi="Times New Roman" w:cs="Times New Roman"/>
          <w:b/>
          <w:sz w:val="20"/>
          <w:szCs w:val="20"/>
        </w:rPr>
      </w:pPr>
      <w:r w:rsidRPr="00BB0F10">
        <w:rPr>
          <w:rFonts w:ascii="Times New Roman" w:hAnsi="Times New Roman" w:cs="Times New Roman"/>
          <w:b/>
          <w:sz w:val="20"/>
          <w:szCs w:val="20"/>
        </w:rPr>
        <w:lastRenderedPageBreak/>
        <w:t>Fig</w:t>
      </w:r>
      <w:r w:rsidR="00074F7C" w:rsidRPr="00BB0F10">
        <w:rPr>
          <w:rFonts w:ascii="Times New Roman" w:hAnsi="Times New Roman" w:cs="Times New Roman"/>
          <w:b/>
          <w:sz w:val="20"/>
          <w:szCs w:val="20"/>
        </w:rPr>
        <w:t>ure 4</w:t>
      </w:r>
      <w:r w:rsidR="005C0702" w:rsidRPr="00BB0F10">
        <w:rPr>
          <w:rFonts w:ascii="Times New Roman" w:hAnsi="Times New Roman" w:cs="Times New Roman"/>
          <w:b/>
          <w:sz w:val="20"/>
          <w:szCs w:val="20"/>
        </w:rPr>
        <w:t>:</w:t>
      </w:r>
      <w:r w:rsidRPr="00BB0F10">
        <w:rPr>
          <w:rFonts w:ascii="Times New Roman" w:hAnsi="Times New Roman" w:cs="Times New Roman"/>
          <w:b/>
          <w:sz w:val="20"/>
          <w:szCs w:val="20"/>
        </w:rPr>
        <w:t xml:space="preserve"> Flow chart of cascaded ANFIS (a) and pair selection module (b)</w:t>
      </w:r>
    </w:p>
    <w:p w14:paraId="11D27BE6" w14:textId="3499B635" w:rsidR="00953933" w:rsidRPr="00BB0F10" w:rsidRDefault="00953933" w:rsidP="001748DF">
      <w:pPr>
        <w:spacing w:line="276" w:lineRule="auto"/>
        <w:jc w:val="center"/>
        <w:rPr>
          <w:rFonts w:ascii="Times New Roman" w:hAnsi="Times New Roman" w:cs="Times New Roman"/>
          <w:sz w:val="20"/>
          <w:szCs w:val="20"/>
        </w:rPr>
      </w:pPr>
      <w:r w:rsidRPr="00BB0F10">
        <w:rPr>
          <w:rFonts w:ascii="Times New Roman" w:hAnsi="Times New Roman" w:cs="Times New Roman"/>
          <w:noProof/>
          <w:sz w:val="20"/>
          <w:szCs w:val="20"/>
          <w:lang w:eastAsia="en-IN"/>
        </w:rPr>
        <w:drawing>
          <wp:inline distT="0" distB="0" distL="0" distR="0" wp14:anchorId="21001823" wp14:editId="6C4E100E">
            <wp:extent cx="3704897" cy="2286000"/>
            <wp:effectExtent l="0" t="0" r="0" b="0"/>
            <wp:docPr id="11347642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1122" cy="2289841"/>
                    </a:xfrm>
                    <a:prstGeom prst="rect">
                      <a:avLst/>
                    </a:prstGeom>
                    <a:noFill/>
                    <a:ln>
                      <a:noFill/>
                    </a:ln>
                  </pic:spPr>
                </pic:pic>
              </a:graphicData>
            </a:graphic>
          </wp:inline>
        </w:drawing>
      </w:r>
    </w:p>
    <w:p w14:paraId="6898A74D" w14:textId="3E06927A" w:rsidR="00EF365F" w:rsidRPr="00BB0F10" w:rsidRDefault="005C0702" w:rsidP="001748DF">
      <w:pPr>
        <w:spacing w:line="276" w:lineRule="auto"/>
        <w:jc w:val="center"/>
        <w:rPr>
          <w:rFonts w:ascii="Times New Roman" w:hAnsi="Times New Roman" w:cs="Times New Roman"/>
          <w:b/>
          <w:sz w:val="20"/>
          <w:szCs w:val="20"/>
        </w:rPr>
      </w:pPr>
      <w:r w:rsidRPr="00BB0F10">
        <w:rPr>
          <w:rFonts w:ascii="Times New Roman" w:hAnsi="Times New Roman" w:cs="Times New Roman"/>
          <w:b/>
          <w:noProof/>
          <w:sz w:val="20"/>
          <w:szCs w:val="20"/>
        </w:rPr>
        <w:t xml:space="preserve">Figure 5: </w:t>
      </w:r>
      <w:r w:rsidR="00953933" w:rsidRPr="00BB0F10">
        <w:rPr>
          <w:rFonts w:ascii="Times New Roman" w:hAnsi="Times New Roman" w:cs="Times New Roman"/>
          <w:b/>
          <w:noProof/>
          <w:sz w:val="20"/>
          <w:szCs w:val="20"/>
        </w:rPr>
        <w:t>Structure of training module</w:t>
      </w:r>
    </w:p>
    <w:p w14:paraId="6A26B0F0" w14:textId="2713AA4D" w:rsidR="00477B6B" w:rsidRPr="00BB0F10" w:rsidRDefault="00981A75" w:rsidP="00981A75">
      <w:pPr>
        <w:spacing w:before="120" w:after="120" w:line="276" w:lineRule="auto"/>
        <w:jc w:val="both"/>
        <w:rPr>
          <w:rFonts w:ascii="Times New Roman" w:hAnsi="Times New Roman" w:cs="Times New Roman"/>
          <w:b/>
          <w:bCs/>
          <w:sz w:val="20"/>
          <w:szCs w:val="20"/>
        </w:rPr>
      </w:pPr>
      <w:r w:rsidRPr="00BB0F10">
        <w:rPr>
          <w:rFonts w:ascii="Times New Roman" w:hAnsi="Times New Roman" w:cs="Times New Roman"/>
          <w:b/>
          <w:bCs/>
          <w:sz w:val="20"/>
          <w:szCs w:val="20"/>
        </w:rPr>
        <w:t xml:space="preserve">E. </w:t>
      </w:r>
      <w:r w:rsidR="001748DF" w:rsidRPr="00BB0F10">
        <w:rPr>
          <w:rFonts w:ascii="Times New Roman" w:hAnsi="Times New Roman" w:cs="Times New Roman"/>
          <w:b/>
          <w:bCs/>
          <w:sz w:val="20"/>
          <w:szCs w:val="20"/>
        </w:rPr>
        <w:t xml:space="preserve">GRID-CONNECTED VSI WITH LC FILTER </w:t>
      </w:r>
    </w:p>
    <w:p w14:paraId="56B60427" w14:textId="3D4B7009" w:rsidR="00BA4E53" w:rsidRPr="00BB0F10" w:rsidRDefault="00BA4E53" w:rsidP="00074F7C">
      <w:pPr>
        <w:spacing w:line="276" w:lineRule="auto"/>
        <w:ind w:firstLine="360"/>
        <w:jc w:val="both"/>
        <w:rPr>
          <w:rFonts w:ascii="Times New Roman" w:hAnsi="Times New Roman" w:cs="Times New Roman"/>
          <w:sz w:val="20"/>
          <w:szCs w:val="20"/>
        </w:rPr>
      </w:pPr>
      <w:r w:rsidRPr="00BB0F10">
        <w:rPr>
          <w:rFonts w:ascii="Times New Roman" w:hAnsi="Times New Roman" w:cs="Times New Roman"/>
          <w:sz w:val="20"/>
          <w:szCs w:val="20"/>
        </w:rPr>
        <w:t xml:space="preserve">To manage the voltage of the filter capacitor, the inverter dynamic should have another voltage controller in front of the current controller. </w:t>
      </w:r>
      <w:r w:rsidR="004B1414" w:rsidRPr="00BB0F10">
        <w:rPr>
          <w:rFonts w:ascii="Times New Roman" w:hAnsi="Times New Roman" w:cs="Times New Roman"/>
          <w:sz w:val="20"/>
          <w:szCs w:val="20"/>
        </w:rPr>
        <w:t xml:space="preserve">Fig. 16 depicts the per-phase equivalent circuit for the VSI linked to the grid with a filter. </w:t>
      </w:r>
      <w:r w:rsidRPr="00BB0F10">
        <w:rPr>
          <w:rFonts w:ascii="Times New Roman" w:hAnsi="Times New Roman" w:cs="Times New Roman"/>
          <w:sz w:val="20"/>
          <w:szCs w:val="20"/>
        </w:rPr>
        <w:t>The analogous circuit allows us to write the system equations that change as</w:t>
      </w:r>
    </w:p>
    <w:p w14:paraId="1A98F265" w14:textId="4212F267" w:rsidR="00074F7C" w:rsidRPr="00BB0F10" w:rsidRDefault="002D3F3C" w:rsidP="005C0702">
      <w:pPr>
        <w:spacing w:line="276" w:lineRule="auto"/>
        <w:ind w:firstLine="360"/>
        <w:jc w:val="right"/>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f</m:t>
            </m:r>
          </m:sub>
        </m:sSub>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di</m:t>
                </m:r>
              </m:e>
              <m:sub>
                <m:r>
                  <w:rPr>
                    <w:rFonts w:ascii="Cambria Math" w:hAnsi="Cambria Math" w:cs="Times New Roman"/>
                    <w:sz w:val="20"/>
                    <w:szCs w:val="20"/>
                  </w:rPr>
                  <m:t>abc</m:t>
                </m:r>
              </m:sub>
            </m:sSub>
            <m:r>
              <w:rPr>
                <w:rFonts w:ascii="Cambria Math" w:hAnsi="Cambria Math" w:cs="Times New Roman"/>
                <w:sz w:val="20"/>
                <w:szCs w:val="20"/>
              </w:rPr>
              <m:t>(t)</m:t>
            </m:r>
          </m:num>
          <m:den>
            <m:r>
              <w:rPr>
                <w:rFonts w:ascii="Cambria Math" w:hAnsi="Cambria Math" w:cs="Times New Roman"/>
                <w:sz w:val="20"/>
                <w:szCs w:val="20"/>
              </w:rPr>
              <m:t>dt</m:t>
            </m:r>
          </m:den>
        </m:f>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abc</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f</m:t>
            </m:r>
          </m:sub>
        </m:sSub>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abc</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u</m:t>
            </m:r>
          </m:e>
          <m:sub>
            <m:r>
              <w:rPr>
                <w:rFonts w:ascii="Cambria Math" w:hAnsi="Cambria Math" w:cs="Times New Roman"/>
                <w:sz w:val="20"/>
                <w:szCs w:val="20"/>
              </w:rPr>
              <m:t>abc</m:t>
            </m:r>
          </m:sub>
          <m:sup>
            <m:r>
              <w:rPr>
                <w:rFonts w:ascii="Cambria Math" w:hAnsi="Cambria Math" w:cs="Times New Roman"/>
                <w:sz w:val="20"/>
                <w:szCs w:val="20"/>
              </w:rPr>
              <m:t>c</m:t>
            </m:r>
          </m:sup>
        </m:sSubSup>
        <m:r>
          <w:rPr>
            <w:rFonts w:ascii="Cambria Math" w:hAnsi="Cambria Math" w:cs="Times New Roman"/>
            <w:sz w:val="20"/>
            <w:szCs w:val="20"/>
          </w:rPr>
          <m:t>(t)</m:t>
        </m:r>
      </m:oMath>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t>(2</w:t>
      </w:r>
      <w:r w:rsidR="00673793" w:rsidRPr="00BB0F10">
        <w:rPr>
          <w:rFonts w:ascii="Times New Roman" w:eastAsiaTheme="minorEastAsia" w:hAnsi="Times New Roman" w:cs="Times New Roman"/>
          <w:sz w:val="20"/>
          <w:szCs w:val="20"/>
        </w:rPr>
        <w:t>8</w:t>
      </w:r>
      <w:r w:rsidR="009521BB" w:rsidRPr="00BB0F10">
        <w:rPr>
          <w:rFonts w:ascii="Times New Roman" w:eastAsiaTheme="minorEastAsia" w:hAnsi="Times New Roman" w:cs="Times New Roman"/>
          <w:sz w:val="20"/>
          <w:szCs w:val="20"/>
        </w:rPr>
        <w:t>)</w:t>
      </w:r>
    </w:p>
    <w:p w14:paraId="79CCE046" w14:textId="7EC96875" w:rsidR="00074F7C" w:rsidRPr="00BB0F10" w:rsidRDefault="002D3F3C" w:rsidP="005C0702">
      <w:pPr>
        <w:spacing w:line="276" w:lineRule="auto"/>
        <w:ind w:firstLine="360"/>
        <w:jc w:val="right"/>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f</m:t>
            </m:r>
          </m:sub>
        </m:sSub>
        <m:f>
          <m:fPr>
            <m:ctrlPr>
              <w:rPr>
                <w:rFonts w:ascii="Cambria Math" w:hAnsi="Cambria Math" w:cs="Times New Roman"/>
                <w:i/>
                <w:sz w:val="20"/>
                <w:szCs w:val="20"/>
              </w:rPr>
            </m:ctrlPr>
          </m:fPr>
          <m:num>
            <m:r>
              <w:rPr>
                <w:rFonts w:ascii="Cambria Math" w:hAnsi="Cambria Math" w:cs="Times New Roman"/>
                <w:sz w:val="20"/>
                <w:szCs w:val="20"/>
              </w:rPr>
              <m:t>d</m:t>
            </m:r>
            <m:sSubSup>
              <m:sSubSupPr>
                <m:ctrlPr>
                  <w:rPr>
                    <w:rFonts w:ascii="Cambria Math" w:hAnsi="Cambria Math" w:cs="Times New Roman"/>
                    <w:i/>
                    <w:sz w:val="20"/>
                    <w:szCs w:val="20"/>
                  </w:rPr>
                </m:ctrlPr>
              </m:sSubSupPr>
              <m:e>
                <m:r>
                  <w:rPr>
                    <w:rFonts w:ascii="Cambria Math" w:hAnsi="Cambria Math" w:cs="Times New Roman"/>
                    <w:sz w:val="20"/>
                    <w:szCs w:val="20"/>
                  </w:rPr>
                  <m:t>u</m:t>
                </m:r>
              </m:e>
              <m:sub>
                <m:r>
                  <w:rPr>
                    <w:rFonts w:ascii="Cambria Math" w:hAnsi="Cambria Math" w:cs="Times New Roman"/>
                    <w:sz w:val="20"/>
                    <w:szCs w:val="20"/>
                  </w:rPr>
                  <m:t>abc</m:t>
                </m:r>
              </m:sub>
              <m:sup>
                <m:r>
                  <w:rPr>
                    <w:rFonts w:ascii="Cambria Math" w:hAnsi="Cambria Math" w:cs="Times New Roman"/>
                    <w:sz w:val="20"/>
                    <w:szCs w:val="20"/>
                  </w:rPr>
                  <m:t>c</m:t>
                </m:r>
              </m:sup>
            </m:sSubSup>
            <m:r>
              <w:rPr>
                <w:rFonts w:ascii="Cambria Math" w:hAnsi="Cambria Math" w:cs="Times New Roman"/>
                <w:sz w:val="20"/>
                <w:szCs w:val="20"/>
              </w:rPr>
              <m:t>(t)</m:t>
            </m:r>
          </m:num>
          <m:den>
            <m:r>
              <w:rPr>
                <w:rFonts w:ascii="Cambria Math" w:hAnsi="Cambria Math" w:cs="Times New Roman"/>
                <w:sz w:val="20"/>
                <w:szCs w:val="20"/>
              </w:rPr>
              <m:t>dt</m:t>
            </m:r>
          </m:den>
        </m:f>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abc</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abc</m:t>
            </m:r>
          </m:sub>
          <m:sup>
            <m:r>
              <w:rPr>
                <w:rFonts w:ascii="Cambria Math" w:hAnsi="Cambria Math" w:cs="Times New Roman"/>
                <w:sz w:val="20"/>
                <w:szCs w:val="20"/>
              </w:rPr>
              <m:t>j</m:t>
            </m:r>
          </m:sup>
        </m:sSubSup>
        <m:r>
          <w:rPr>
            <w:rFonts w:ascii="Cambria Math" w:hAnsi="Cambria Math" w:cs="Times New Roman"/>
            <w:sz w:val="20"/>
            <w:szCs w:val="20"/>
          </w:rPr>
          <m:t>(t)</m:t>
        </m:r>
      </m:oMath>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t>(</w:t>
      </w:r>
      <w:r w:rsidR="00673793" w:rsidRPr="00BB0F10">
        <w:rPr>
          <w:rFonts w:ascii="Times New Roman" w:eastAsiaTheme="minorEastAsia" w:hAnsi="Times New Roman" w:cs="Times New Roman"/>
          <w:sz w:val="20"/>
          <w:szCs w:val="20"/>
        </w:rPr>
        <w:t>29</w:t>
      </w:r>
      <w:r w:rsidR="009521BB" w:rsidRPr="00BB0F10">
        <w:rPr>
          <w:rFonts w:ascii="Times New Roman" w:eastAsiaTheme="minorEastAsia" w:hAnsi="Times New Roman" w:cs="Times New Roman"/>
          <w:sz w:val="20"/>
          <w:szCs w:val="20"/>
        </w:rPr>
        <w:t>)</w:t>
      </w:r>
    </w:p>
    <w:p w14:paraId="77D46506" w14:textId="7ADA12A9" w:rsidR="00477B6B" w:rsidRPr="00BB0F10" w:rsidRDefault="00477B6B" w:rsidP="001748DF">
      <w:pPr>
        <w:spacing w:line="276" w:lineRule="auto"/>
        <w:jc w:val="both"/>
        <w:rPr>
          <w:rFonts w:ascii="Times New Roman" w:hAnsi="Times New Roman" w:cs="Times New Roman"/>
          <w:sz w:val="20"/>
          <w:szCs w:val="20"/>
        </w:rPr>
      </w:pPr>
    </w:p>
    <w:p w14:paraId="1724A3E0" w14:textId="28313B32" w:rsidR="00224B7C" w:rsidRPr="00BB0F10" w:rsidRDefault="00224B7C" w:rsidP="001748DF">
      <w:pPr>
        <w:spacing w:line="276" w:lineRule="auto"/>
        <w:jc w:val="center"/>
        <w:rPr>
          <w:rFonts w:ascii="Times New Roman" w:hAnsi="Times New Roman" w:cs="Times New Roman"/>
          <w:sz w:val="20"/>
          <w:szCs w:val="20"/>
        </w:rPr>
      </w:pPr>
      <w:r w:rsidRPr="00BB0F10">
        <w:rPr>
          <w:rFonts w:ascii="Times New Roman" w:hAnsi="Times New Roman" w:cs="Times New Roman"/>
          <w:noProof/>
          <w:sz w:val="20"/>
          <w:szCs w:val="20"/>
          <w:lang w:eastAsia="en-IN"/>
        </w:rPr>
        <w:lastRenderedPageBreak/>
        <w:drawing>
          <wp:inline distT="0" distB="0" distL="0" distR="0" wp14:anchorId="7F977349" wp14:editId="6A49C44D">
            <wp:extent cx="3367905" cy="1297472"/>
            <wp:effectExtent l="0" t="0" r="4445" b="0"/>
            <wp:docPr id="3753856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2057" cy="1302924"/>
                    </a:xfrm>
                    <a:prstGeom prst="rect">
                      <a:avLst/>
                    </a:prstGeom>
                    <a:noFill/>
                    <a:ln>
                      <a:noFill/>
                    </a:ln>
                  </pic:spPr>
                </pic:pic>
              </a:graphicData>
            </a:graphic>
          </wp:inline>
        </w:drawing>
      </w:r>
    </w:p>
    <w:p w14:paraId="02DE59AC" w14:textId="20CEF38F" w:rsidR="00D471CE" w:rsidRPr="00BB0F10" w:rsidRDefault="0076550E" w:rsidP="001748DF">
      <w:pPr>
        <w:spacing w:line="276" w:lineRule="auto"/>
        <w:jc w:val="center"/>
        <w:rPr>
          <w:rFonts w:ascii="Times New Roman" w:hAnsi="Times New Roman" w:cs="Times New Roman"/>
          <w:b/>
          <w:sz w:val="20"/>
          <w:szCs w:val="20"/>
        </w:rPr>
      </w:pPr>
      <w:r w:rsidRPr="00BB0F10">
        <w:rPr>
          <w:rFonts w:ascii="Times New Roman" w:hAnsi="Times New Roman" w:cs="Times New Roman"/>
          <w:b/>
          <w:sz w:val="20"/>
          <w:szCs w:val="20"/>
        </w:rPr>
        <w:t xml:space="preserve">Figure </w:t>
      </w:r>
      <w:r w:rsidR="00074F7C" w:rsidRPr="00BB0F10">
        <w:rPr>
          <w:rFonts w:ascii="Times New Roman" w:hAnsi="Times New Roman" w:cs="Times New Roman"/>
          <w:b/>
          <w:sz w:val="20"/>
          <w:szCs w:val="20"/>
        </w:rPr>
        <w:t>6</w:t>
      </w:r>
      <w:r w:rsidR="005C0702" w:rsidRPr="00BB0F10">
        <w:rPr>
          <w:rFonts w:ascii="Times New Roman" w:hAnsi="Times New Roman" w:cs="Times New Roman"/>
          <w:b/>
          <w:sz w:val="20"/>
          <w:szCs w:val="20"/>
        </w:rPr>
        <w:t xml:space="preserve">: </w:t>
      </w:r>
      <w:r w:rsidR="00D471CE" w:rsidRPr="00BB0F10">
        <w:rPr>
          <w:rFonts w:ascii="Times New Roman" w:hAnsi="Times New Roman" w:cs="Times New Roman"/>
          <w:b/>
          <w:sz w:val="20"/>
          <w:szCs w:val="20"/>
        </w:rPr>
        <w:t>VSI with filter equivalent circuit</w:t>
      </w:r>
    </w:p>
    <w:p w14:paraId="32361829" w14:textId="4F755798" w:rsidR="00BA4E53" w:rsidRPr="00BB0F10" w:rsidRDefault="00BA4E53" w:rsidP="001748DF">
      <w:pPr>
        <w:spacing w:line="276" w:lineRule="auto"/>
        <w:ind w:firstLine="720"/>
        <w:jc w:val="both"/>
        <w:rPr>
          <w:rFonts w:ascii="Times New Roman" w:hAnsi="Times New Roman" w:cs="Times New Roman"/>
          <w:sz w:val="20"/>
          <w:szCs w:val="20"/>
        </w:rPr>
      </w:pPr>
      <w:r w:rsidRPr="00BB0F10">
        <w:rPr>
          <w:rFonts w:ascii="Times New Roman" w:hAnsi="Times New Roman" w:cs="Times New Roman"/>
          <w:sz w:val="20"/>
          <w:szCs w:val="20"/>
        </w:rPr>
        <w:t xml:space="preserve">The state equations can be used to explain the three phase </w:t>
      </w:r>
      <w:r w:rsidR="009521BB" w:rsidRPr="00BB0F10">
        <w:rPr>
          <w:rFonts w:ascii="Times New Roman" w:hAnsi="Times New Roman" w:cs="Times New Roman"/>
          <w:sz w:val="20"/>
          <w:szCs w:val="20"/>
        </w:rPr>
        <w:t>m</w:t>
      </w:r>
      <w:r w:rsidR="00591564" w:rsidRPr="00BB0F10">
        <w:rPr>
          <w:rFonts w:ascii="Times New Roman" w:hAnsi="Times New Roman" w:cs="Times New Roman"/>
          <w:sz w:val="20"/>
          <w:szCs w:val="20"/>
        </w:rPr>
        <w:t>odelling</w:t>
      </w:r>
      <w:r w:rsidRPr="00BB0F10">
        <w:rPr>
          <w:rFonts w:ascii="Times New Roman" w:hAnsi="Times New Roman" w:cs="Times New Roman"/>
          <w:sz w:val="20"/>
          <w:szCs w:val="20"/>
        </w:rPr>
        <w:t xml:space="preserve"> of the system when it is translated to a synchronous reference frame and axis is orientated with the grid voltage vector.</w:t>
      </w:r>
    </w:p>
    <w:p w14:paraId="7DEBB4DF" w14:textId="51EA120E" w:rsidR="00BD6489" w:rsidRPr="00BB0F10" w:rsidRDefault="002D3F3C" w:rsidP="005C0702">
      <w:pPr>
        <w:spacing w:line="276" w:lineRule="auto"/>
        <w:jc w:val="right"/>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f</m:t>
            </m:r>
          </m:sub>
        </m:sSub>
        <m:f>
          <m:fPr>
            <m:ctrlPr>
              <w:rPr>
                <w:rFonts w:ascii="Cambria Math" w:hAnsi="Cambria Math" w:cs="Times New Roman"/>
                <w:i/>
                <w:sz w:val="20"/>
                <w:szCs w:val="20"/>
              </w:rPr>
            </m:ctrlPr>
          </m:fPr>
          <m:num>
            <m:r>
              <w:rPr>
                <w:rFonts w:ascii="Cambria Math" w:hAnsi="Cambria Math" w:cs="Times New Roman"/>
                <w:sz w:val="20"/>
                <w:szCs w:val="20"/>
              </w:rPr>
              <m:t>d</m:t>
            </m:r>
          </m:num>
          <m:den>
            <m:r>
              <w:rPr>
                <w:rFonts w:ascii="Cambria Math" w:hAnsi="Cambria Math" w:cs="Times New Roman"/>
                <w:sz w:val="20"/>
                <w:szCs w:val="20"/>
              </w:rPr>
              <m:t>dt</m:t>
            </m:r>
          </m:den>
        </m:f>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d</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d</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f</m:t>
            </m:r>
          </m:sub>
        </m:sSub>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d</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w:bookmarkStart w:id="12" w:name="_Hlk142073334"/>
        <m:sSubSup>
          <m:sSubSupPr>
            <m:ctrlPr>
              <w:rPr>
                <w:rFonts w:ascii="Cambria Math" w:hAnsi="Cambria Math" w:cs="Times New Roman"/>
                <w:i/>
                <w:sz w:val="20"/>
                <w:szCs w:val="20"/>
              </w:rPr>
            </m:ctrlPr>
          </m:sSubSupPr>
          <m:e>
            <m:r>
              <w:rPr>
                <w:rFonts w:ascii="Cambria Math" w:hAnsi="Cambria Math" w:cs="Times New Roman"/>
                <w:sz w:val="20"/>
                <w:szCs w:val="20"/>
              </w:rPr>
              <m:t>u</m:t>
            </m:r>
          </m:e>
          <m:sub>
            <m:r>
              <w:rPr>
                <w:rFonts w:ascii="Cambria Math" w:hAnsi="Cambria Math" w:cs="Times New Roman"/>
                <w:sz w:val="20"/>
                <w:szCs w:val="20"/>
              </w:rPr>
              <m:t>d</m:t>
            </m:r>
          </m:sub>
          <m:sup>
            <m:r>
              <w:rPr>
                <w:rFonts w:ascii="Cambria Math" w:hAnsi="Cambria Math" w:cs="Times New Roman"/>
                <w:sz w:val="20"/>
                <w:szCs w:val="20"/>
              </w:rPr>
              <m:t>c</m:t>
            </m:r>
          </m:sup>
        </m:sSubSup>
        <m:d>
          <m:dPr>
            <m:ctrlPr>
              <w:rPr>
                <w:rFonts w:ascii="Cambria Math" w:hAnsi="Cambria Math" w:cs="Times New Roman"/>
                <w:i/>
                <w:sz w:val="20"/>
                <w:szCs w:val="20"/>
              </w:rPr>
            </m:ctrlPr>
          </m:dPr>
          <m:e>
            <m:r>
              <w:rPr>
                <w:rFonts w:ascii="Cambria Math" w:hAnsi="Cambria Math" w:cs="Times New Roman"/>
                <w:sz w:val="20"/>
                <w:szCs w:val="20"/>
              </w:rPr>
              <m:t>t</m:t>
            </m:r>
          </m:e>
        </m:d>
        <w:bookmarkEnd w:id="12"/>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g</m:t>
            </m:r>
          </m:sub>
        </m:sSub>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f</m:t>
            </m:r>
          </m:sub>
        </m:sSub>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q</m:t>
            </m:r>
          </m:sub>
        </m:sSub>
        <m:r>
          <w:rPr>
            <w:rFonts w:ascii="Cambria Math" w:hAnsi="Cambria Math" w:cs="Times New Roman"/>
            <w:sz w:val="20"/>
            <w:szCs w:val="20"/>
          </w:rPr>
          <m:t>(t)</m:t>
        </m:r>
      </m:oMath>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t>(3</w:t>
      </w:r>
      <w:r w:rsidR="00673793" w:rsidRPr="00BB0F10">
        <w:rPr>
          <w:rFonts w:ascii="Times New Roman" w:eastAsiaTheme="minorEastAsia" w:hAnsi="Times New Roman" w:cs="Times New Roman"/>
          <w:sz w:val="20"/>
          <w:szCs w:val="20"/>
        </w:rPr>
        <w:t>0</w:t>
      </w:r>
      <w:r w:rsidR="009521BB" w:rsidRPr="00BB0F10">
        <w:rPr>
          <w:rFonts w:ascii="Times New Roman" w:eastAsiaTheme="minorEastAsia" w:hAnsi="Times New Roman" w:cs="Times New Roman"/>
          <w:sz w:val="20"/>
          <w:szCs w:val="20"/>
        </w:rPr>
        <w:t>)</w:t>
      </w:r>
    </w:p>
    <w:p w14:paraId="266D7E78" w14:textId="35268713" w:rsidR="00BD6489" w:rsidRPr="00BB0F10" w:rsidRDefault="002D3F3C" w:rsidP="005C0702">
      <w:pPr>
        <w:spacing w:line="276" w:lineRule="auto"/>
        <w:jc w:val="right"/>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f</m:t>
            </m:r>
          </m:sub>
        </m:sSub>
        <m:f>
          <m:fPr>
            <m:ctrlPr>
              <w:rPr>
                <w:rFonts w:ascii="Cambria Math" w:hAnsi="Cambria Math" w:cs="Times New Roman"/>
                <w:i/>
                <w:sz w:val="20"/>
                <w:szCs w:val="20"/>
              </w:rPr>
            </m:ctrlPr>
          </m:fPr>
          <m:num>
            <m:r>
              <w:rPr>
                <w:rFonts w:ascii="Cambria Math" w:hAnsi="Cambria Math" w:cs="Times New Roman"/>
                <w:sz w:val="20"/>
                <w:szCs w:val="20"/>
              </w:rPr>
              <m:t>d</m:t>
            </m:r>
          </m:num>
          <m:den>
            <m:r>
              <w:rPr>
                <w:rFonts w:ascii="Cambria Math" w:hAnsi="Cambria Math" w:cs="Times New Roman"/>
                <w:sz w:val="20"/>
                <w:szCs w:val="20"/>
              </w:rPr>
              <m:t>dt</m:t>
            </m:r>
          </m:den>
        </m:f>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q</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q</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f</m:t>
            </m:r>
          </m:sub>
        </m:sSub>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q</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u</m:t>
            </m:r>
          </m:e>
          <m:sub>
            <m:r>
              <w:rPr>
                <w:rFonts w:ascii="Cambria Math" w:hAnsi="Cambria Math" w:cs="Times New Roman"/>
                <w:sz w:val="20"/>
                <w:szCs w:val="20"/>
              </w:rPr>
              <m:t>q</m:t>
            </m:r>
          </m:sub>
          <m:sup>
            <m:r>
              <w:rPr>
                <w:rFonts w:ascii="Cambria Math" w:hAnsi="Cambria Math" w:cs="Times New Roman"/>
                <w:sz w:val="20"/>
                <w:szCs w:val="20"/>
              </w:rPr>
              <m:t>c</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g</m:t>
            </m:r>
          </m:sub>
        </m:sSub>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f</m:t>
            </m:r>
          </m:sub>
        </m:sSub>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d</m:t>
            </m:r>
          </m:sub>
        </m:sSub>
        <m:r>
          <w:rPr>
            <w:rFonts w:ascii="Cambria Math" w:hAnsi="Cambria Math" w:cs="Times New Roman"/>
            <w:sz w:val="20"/>
            <w:szCs w:val="20"/>
          </w:rPr>
          <m:t>(t)</m:t>
        </m:r>
      </m:oMath>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t>(3</w:t>
      </w:r>
      <w:r w:rsidR="00673793" w:rsidRPr="00BB0F10">
        <w:rPr>
          <w:rFonts w:ascii="Times New Roman" w:eastAsiaTheme="minorEastAsia" w:hAnsi="Times New Roman" w:cs="Times New Roman"/>
          <w:sz w:val="20"/>
          <w:szCs w:val="20"/>
        </w:rPr>
        <w:t>1</w:t>
      </w:r>
      <w:r w:rsidR="009521BB" w:rsidRPr="00BB0F10">
        <w:rPr>
          <w:rFonts w:ascii="Times New Roman" w:eastAsiaTheme="minorEastAsia" w:hAnsi="Times New Roman" w:cs="Times New Roman"/>
          <w:sz w:val="20"/>
          <w:szCs w:val="20"/>
        </w:rPr>
        <w:t>)</w:t>
      </w:r>
    </w:p>
    <w:p w14:paraId="37622871" w14:textId="26B5FBEB" w:rsidR="00BD6489" w:rsidRPr="00BB0F10" w:rsidRDefault="002D3F3C" w:rsidP="005C0702">
      <w:pPr>
        <w:spacing w:line="276" w:lineRule="auto"/>
        <w:jc w:val="right"/>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f</m:t>
            </m:r>
          </m:sub>
        </m:sSub>
        <m:f>
          <m:fPr>
            <m:ctrlPr>
              <w:rPr>
                <w:rFonts w:ascii="Cambria Math" w:hAnsi="Cambria Math" w:cs="Times New Roman"/>
                <w:i/>
                <w:sz w:val="20"/>
                <w:szCs w:val="20"/>
              </w:rPr>
            </m:ctrlPr>
          </m:fPr>
          <m:num>
            <m:r>
              <w:rPr>
                <w:rFonts w:ascii="Cambria Math" w:hAnsi="Cambria Math" w:cs="Times New Roman"/>
                <w:sz w:val="20"/>
                <w:szCs w:val="20"/>
              </w:rPr>
              <m:t>d</m:t>
            </m:r>
          </m:num>
          <m:den>
            <m:r>
              <w:rPr>
                <w:rFonts w:ascii="Cambria Math" w:hAnsi="Cambria Math" w:cs="Times New Roman"/>
                <w:sz w:val="20"/>
                <w:szCs w:val="20"/>
              </w:rPr>
              <m:t>dt</m:t>
            </m:r>
          </m:den>
        </m:f>
        <m:sSubSup>
          <m:sSubSupPr>
            <m:ctrlPr>
              <w:rPr>
                <w:rFonts w:ascii="Cambria Math" w:hAnsi="Cambria Math" w:cs="Times New Roman"/>
                <w:i/>
                <w:sz w:val="20"/>
                <w:szCs w:val="20"/>
              </w:rPr>
            </m:ctrlPr>
          </m:sSubSupPr>
          <m:e>
            <m:r>
              <w:rPr>
                <w:rFonts w:ascii="Cambria Math" w:hAnsi="Cambria Math" w:cs="Times New Roman"/>
                <w:sz w:val="20"/>
                <w:szCs w:val="20"/>
              </w:rPr>
              <m:t>u</m:t>
            </m:r>
          </m:e>
          <m:sub>
            <m:r>
              <w:rPr>
                <w:rFonts w:ascii="Cambria Math" w:hAnsi="Cambria Math" w:cs="Times New Roman"/>
                <w:sz w:val="20"/>
                <w:szCs w:val="20"/>
              </w:rPr>
              <m:t>d</m:t>
            </m:r>
          </m:sub>
          <m:sup>
            <m:r>
              <w:rPr>
                <w:rFonts w:ascii="Cambria Math" w:hAnsi="Cambria Math" w:cs="Times New Roman"/>
                <w:sz w:val="20"/>
                <w:szCs w:val="20"/>
              </w:rPr>
              <m:t>c</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d</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d</m:t>
            </m:r>
          </m:sub>
          <m:sup>
            <m:r>
              <w:rPr>
                <w:rFonts w:ascii="Cambria Math" w:hAnsi="Cambria Math" w:cs="Times New Roman"/>
                <w:sz w:val="20"/>
                <w:szCs w:val="20"/>
              </w:rPr>
              <m:t>j</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g</m:t>
            </m:r>
          </m:sub>
        </m:sSub>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f</m:t>
            </m:r>
          </m:sub>
        </m:sSub>
        <m:sSubSup>
          <m:sSubSupPr>
            <m:ctrlPr>
              <w:rPr>
                <w:rFonts w:ascii="Cambria Math" w:hAnsi="Cambria Math" w:cs="Times New Roman"/>
                <w:i/>
                <w:sz w:val="20"/>
                <w:szCs w:val="20"/>
              </w:rPr>
            </m:ctrlPr>
          </m:sSubSupPr>
          <m:e>
            <m:r>
              <w:rPr>
                <w:rFonts w:ascii="Cambria Math" w:hAnsi="Cambria Math" w:cs="Times New Roman"/>
                <w:sz w:val="20"/>
                <w:szCs w:val="20"/>
              </w:rPr>
              <m:t>u</m:t>
            </m:r>
          </m:e>
          <m:sub>
            <m:r>
              <w:rPr>
                <w:rFonts w:ascii="Cambria Math" w:hAnsi="Cambria Math" w:cs="Times New Roman"/>
                <w:sz w:val="20"/>
                <w:szCs w:val="20"/>
              </w:rPr>
              <m:t>q</m:t>
            </m:r>
          </m:sub>
          <m:sup>
            <m:r>
              <w:rPr>
                <w:rFonts w:ascii="Cambria Math" w:hAnsi="Cambria Math" w:cs="Times New Roman"/>
                <w:sz w:val="20"/>
                <w:szCs w:val="20"/>
              </w:rPr>
              <m:t>c</m:t>
            </m:r>
          </m:sup>
        </m:sSubSup>
        <m:d>
          <m:dPr>
            <m:ctrlPr>
              <w:rPr>
                <w:rFonts w:ascii="Cambria Math" w:hAnsi="Cambria Math" w:cs="Times New Roman"/>
                <w:i/>
                <w:sz w:val="20"/>
                <w:szCs w:val="20"/>
              </w:rPr>
            </m:ctrlPr>
          </m:dPr>
          <m:e>
            <m:r>
              <w:rPr>
                <w:rFonts w:ascii="Cambria Math" w:hAnsi="Cambria Math" w:cs="Times New Roman"/>
                <w:sz w:val="20"/>
                <w:szCs w:val="20"/>
              </w:rPr>
              <m:t>t</m:t>
            </m:r>
          </m:e>
        </m:d>
      </m:oMath>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t>(3</w:t>
      </w:r>
      <w:r w:rsidR="00673793" w:rsidRPr="00BB0F10">
        <w:rPr>
          <w:rFonts w:ascii="Times New Roman" w:eastAsiaTheme="minorEastAsia" w:hAnsi="Times New Roman" w:cs="Times New Roman"/>
          <w:sz w:val="20"/>
          <w:szCs w:val="20"/>
        </w:rPr>
        <w:t>2</w:t>
      </w:r>
      <w:r w:rsidR="009521BB" w:rsidRPr="00BB0F10">
        <w:rPr>
          <w:rFonts w:ascii="Times New Roman" w:eastAsiaTheme="minorEastAsia" w:hAnsi="Times New Roman" w:cs="Times New Roman"/>
          <w:sz w:val="20"/>
          <w:szCs w:val="20"/>
        </w:rPr>
        <w:t>)</w:t>
      </w:r>
    </w:p>
    <w:p w14:paraId="536BB875" w14:textId="1EC9F141" w:rsidR="00D471CE" w:rsidRPr="00BB0F10" w:rsidRDefault="002D3F3C" w:rsidP="005C0702">
      <w:pPr>
        <w:spacing w:line="276" w:lineRule="auto"/>
        <w:jc w:val="right"/>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f</m:t>
            </m:r>
          </m:sub>
        </m:sSub>
        <m:f>
          <m:fPr>
            <m:ctrlPr>
              <w:rPr>
                <w:rFonts w:ascii="Cambria Math" w:hAnsi="Cambria Math" w:cs="Times New Roman"/>
                <w:i/>
                <w:sz w:val="20"/>
                <w:szCs w:val="20"/>
              </w:rPr>
            </m:ctrlPr>
          </m:fPr>
          <m:num>
            <m:r>
              <w:rPr>
                <w:rFonts w:ascii="Cambria Math" w:hAnsi="Cambria Math" w:cs="Times New Roman"/>
                <w:sz w:val="20"/>
                <w:szCs w:val="20"/>
              </w:rPr>
              <m:t>d</m:t>
            </m:r>
          </m:num>
          <m:den>
            <m:r>
              <w:rPr>
                <w:rFonts w:ascii="Cambria Math" w:hAnsi="Cambria Math" w:cs="Times New Roman"/>
                <w:sz w:val="20"/>
                <w:szCs w:val="20"/>
              </w:rPr>
              <m:t>dt</m:t>
            </m:r>
          </m:den>
        </m:f>
        <m:sSubSup>
          <m:sSubSupPr>
            <m:ctrlPr>
              <w:rPr>
                <w:rFonts w:ascii="Cambria Math" w:hAnsi="Cambria Math" w:cs="Times New Roman"/>
                <w:i/>
                <w:sz w:val="20"/>
                <w:szCs w:val="20"/>
              </w:rPr>
            </m:ctrlPr>
          </m:sSubSupPr>
          <m:e>
            <m:r>
              <w:rPr>
                <w:rFonts w:ascii="Cambria Math" w:hAnsi="Cambria Math" w:cs="Times New Roman"/>
                <w:sz w:val="20"/>
                <w:szCs w:val="20"/>
              </w:rPr>
              <m:t>u</m:t>
            </m:r>
          </m:e>
          <m:sub>
            <m:r>
              <w:rPr>
                <w:rFonts w:ascii="Cambria Math" w:hAnsi="Cambria Math" w:cs="Times New Roman"/>
                <w:sz w:val="20"/>
                <w:szCs w:val="20"/>
              </w:rPr>
              <m:t>q</m:t>
            </m:r>
          </m:sub>
          <m:sup>
            <m:r>
              <w:rPr>
                <w:rFonts w:ascii="Cambria Math" w:hAnsi="Cambria Math" w:cs="Times New Roman"/>
                <w:sz w:val="20"/>
                <w:szCs w:val="20"/>
              </w:rPr>
              <m:t>c</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q</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q</m:t>
            </m:r>
          </m:sub>
          <m:sup>
            <m:r>
              <w:rPr>
                <w:rFonts w:ascii="Cambria Math" w:hAnsi="Cambria Math" w:cs="Times New Roman"/>
                <w:sz w:val="20"/>
                <w:szCs w:val="20"/>
              </w:rPr>
              <m:t>j</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g</m:t>
            </m:r>
          </m:sub>
        </m:sSub>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f</m:t>
            </m:r>
          </m:sub>
        </m:sSub>
        <m:sSubSup>
          <m:sSubSupPr>
            <m:ctrlPr>
              <w:rPr>
                <w:rFonts w:ascii="Cambria Math" w:hAnsi="Cambria Math" w:cs="Times New Roman"/>
                <w:i/>
                <w:sz w:val="20"/>
                <w:szCs w:val="20"/>
              </w:rPr>
            </m:ctrlPr>
          </m:sSubSupPr>
          <m:e>
            <m:r>
              <w:rPr>
                <w:rFonts w:ascii="Cambria Math" w:hAnsi="Cambria Math" w:cs="Times New Roman"/>
                <w:sz w:val="20"/>
                <w:szCs w:val="20"/>
              </w:rPr>
              <m:t>u</m:t>
            </m:r>
          </m:e>
          <m:sub>
            <m:r>
              <w:rPr>
                <w:rFonts w:ascii="Cambria Math" w:hAnsi="Cambria Math" w:cs="Times New Roman"/>
                <w:sz w:val="20"/>
                <w:szCs w:val="20"/>
              </w:rPr>
              <m:t>d</m:t>
            </m:r>
          </m:sub>
          <m:sup>
            <m:r>
              <w:rPr>
                <w:rFonts w:ascii="Cambria Math" w:hAnsi="Cambria Math" w:cs="Times New Roman"/>
                <w:sz w:val="20"/>
                <w:szCs w:val="20"/>
              </w:rPr>
              <m:t>c</m:t>
            </m:r>
          </m:sup>
        </m:sSubSup>
        <m:d>
          <m:dPr>
            <m:ctrlPr>
              <w:rPr>
                <w:rFonts w:ascii="Cambria Math" w:hAnsi="Cambria Math" w:cs="Times New Roman"/>
                <w:i/>
                <w:sz w:val="20"/>
                <w:szCs w:val="20"/>
              </w:rPr>
            </m:ctrlPr>
          </m:dPr>
          <m:e>
            <m:r>
              <w:rPr>
                <w:rFonts w:ascii="Cambria Math" w:hAnsi="Cambria Math" w:cs="Times New Roman"/>
                <w:sz w:val="20"/>
                <w:szCs w:val="20"/>
              </w:rPr>
              <m:t>t</m:t>
            </m:r>
          </m:e>
        </m:d>
      </m:oMath>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t>(3</w:t>
      </w:r>
      <w:r w:rsidR="00673793" w:rsidRPr="00BB0F10">
        <w:rPr>
          <w:rFonts w:ascii="Times New Roman" w:eastAsiaTheme="minorEastAsia" w:hAnsi="Times New Roman" w:cs="Times New Roman"/>
          <w:sz w:val="20"/>
          <w:szCs w:val="20"/>
        </w:rPr>
        <w:t>3</w:t>
      </w:r>
      <w:r w:rsidR="009521BB" w:rsidRPr="00BB0F10">
        <w:rPr>
          <w:rFonts w:ascii="Times New Roman" w:eastAsiaTheme="minorEastAsia" w:hAnsi="Times New Roman" w:cs="Times New Roman"/>
          <w:sz w:val="20"/>
          <w:szCs w:val="20"/>
        </w:rPr>
        <w:t>)</w:t>
      </w:r>
    </w:p>
    <w:p w14:paraId="4AF9D595" w14:textId="2A5A602E" w:rsidR="00BA4E53" w:rsidRPr="00BB0F10" w:rsidRDefault="00BA4E53" w:rsidP="001748DF">
      <w:pPr>
        <w:spacing w:line="276" w:lineRule="auto"/>
        <w:ind w:firstLine="720"/>
        <w:jc w:val="both"/>
        <w:rPr>
          <w:rFonts w:ascii="Times New Roman" w:hAnsi="Times New Roman" w:cs="Times New Roman"/>
          <w:sz w:val="20"/>
          <w:szCs w:val="20"/>
        </w:rPr>
      </w:pPr>
      <w:r w:rsidRPr="00BB0F10">
        <w:rPr>
          <w:rFonts w:ascii="Times New Roman" w:hAnsi="Times New Roman" w:cs="Times New Roman"/>
          <w:sz w:val="20"/>
          <w:szCs w:val="20"/>
        </w:rPr>
        <w:t>The isolation transformer between the grid and the inverter is going to be supplied to the main terminals of the system</w:t>
      </w:r>
      <w:r w:rsidR="00591564" w:rsidRPr="00BB0F10">
        <w:rPr>
          <w:rFonts w:ascii="Times New Roman" w:hAnsi="Times New Roman" w:cs="Times New Roman"/>
          <w:sz w:val="20"/>
          <w:szCs w:val="20"/>
        </w:rPr>
        <w:t>’</w:t>
      </w:r>
      <w:r w:rsidRPr="00BB0F10">
        <w:rPr>
          <w:rFonts w:ascii="Times New Roman" w:hAnsi="Times New Roman" w:cs="Times New Roman"/>
          <w:sz w:val="20"/>
          <w:szCs w:val="20"/>
        </w:rPr>
        <w:t>s inner control loop, which regulates the current flowing through filter inductor, and its outer control loop, which regulates the voltage of the filter capacitor. Because the injected current can be deemed a disturbance, the capacitor voltage may be adjusted by adjusting the filter inductor current. Consequently, the controller could be designed in a way that</w:t>
      </w:r>
    </w:p>
    <w:p w14:paraId="6D19872A" w14:textId="5A83DE00" w:rsidR="00BD6489" w:rsidRPr="00BB0F10" w:rsidRDefault="002D3F3C" w:rsidP="005C0702">
      <w:pPr>
        <w:spacing w:line="276" w:lineRule="auto"/>
        <w:jc w:val="right"/>
        <w:rPr>
          <w:rFonts w:ascii="Times New Roman" w:eastAsiaTheme="minorEastAsia" w:hAnsi="Times New Roman" w:cs="Times New Roman"/>
          <w:sz w:val="20"/>
          <w:szCs w:val="20"/>
        </w:rPr>
      </w:pPr>
      <m:oMath>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d</m:t>
            </m:r>
          </m:sub>
          <m:sup>
            <m:r>
              <w:rPr>
                <w:rFonts w:ascii="Cambria Math" w:hAnsi="Cambria Math" w:cs="Times New Roman"/>
                <w:sz w:val="20"/>
                <w:szCs w:val="20"/>
              </w:rPr>
              <m:t>r</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d</m:t>
            </m:r>
          </m:sub>
          <m:sup>
            <m:r>
              <w:rPr>
                <w:rFonts w:ascii="Cambria Math" w:hAnsi="Cambria Math" w:cs="Times New Roman"/>
                <w:sz w:val="20"/>
                <w:szCs w:val="20"/>
              </w:rPr>
              <m:t>j</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g</m:t>
            </m:r>
          </m:sub>
        </m:sSub>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f</m:t>
            </m:r>
          </m:sub>
        </m:sSub>
        <m:sSubSup>
          <m:sSubSupPr>
            <m:ctrlPr>
              <w:rPr>
                <w:rFonts w:ascii="Cambria Math" w:hAnsi="Cambria Math" w:cs="Times New Roman"/>
                <w:i/>
                <w:sz w:val="20"/>
                <w:szCs w:val="20"/>
              </w:rPr>
            </m:ctrlPr>
          </m:sSubSupPr>
          <m:e>
            <m:r>
              <w:rPr>
                <w:rFonts w:ascii="Cambria Math" w:hAnsi="Cambria Math" w:cs="Times New Roman"/>
                <w:sz w:val="20"/>
                <w:szCs w:val="20"/>
              </w:rPr>
              <m:t>u</m:t>
            </m:r>
          </m:e>
          <m:sub>
            <m:r>
              <w:rPr>
                <w:rFonts w:ascii="Cambria Math" w:hAnsi="Cambria Math" w:cs="Times New Roman"/>
                <w:sz w:val="20"/>
                <w:szCs w:val="20"/>
              </w:rPr>
              <m:t>q</m:t>
            </m:r>
          </m:sub>
          <m:sup>
            <m:r>
              <w:rPr>
                <w:rFonts w:ascii="Cambria Math" w:hAnsi="Cambria Math" w:cs="Times New Roman"/>
                <w:sz w:val="20"/>
                <w:szCs w:val="20"/>
              </w:rPr>
              <m:t>c</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U</m:t>
            </m:r>
          </m:e>
          <m:sub>
            <m:r>
              <w:rPr>
                <w:rFonts w:ascii="Cambria Math" w:hAnsi="Cambria Math" w:cs="Times New Roman"/>
                <w:sz w:val="20"/>
                <w:szCs w:val="20"/>
              </w:rPr>
              <m:t>d</m:t>
            </m:r>
          </m:sub>
          <m:sup>
            <m:r>
              <w:rPr>
                <w:rFonts w:ascii="Cambria Math" w:hAnsi="Cambria Math" w:cs="Times New Roman"/>
                <w:sz w:val="20"/>
                <w:szCs w:val="20"/>
              </w:rPr>
              <m:t>c</m:t>
            </m:r>
          </m:sup>
        </m:sSubSup>
      </m:oMath>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t>(3</w:t>
      </w:r>
      <w:r w:rsidR="00673793" w:rsidRPr="00BB0F10">
        <w:rPr>
          <w:rFonts w:ascii="Times New Roman" w:eastAsiaTheme="minorEastAsia" w:hAnsi="Times New Roman" w:cs="Times New Roman"/>
          <w:sz w:val="20"/>
          <w:szCs w:val="20"/>
        </w:rPr>
        <w:t>4</w:t>
      </w:r>
      <w:r w:rsidR="009521BB" w:rsidRPr="00BB0F10">
        <w:rPr>
          <w:rFonts w:ascii="Times New Roman" w:eastAsiaTheme="minorEastAsia" w:hAnsi="Times New Roman" w:cs="Times New Roman"/>
          <w:sz w:val="20"/>
          <w:szCs w:val="20"/>
        </w:rPr>
        <w:t>)</w:t>
      </w:r>
    </w:p>
    <w:p w14:paraId="667B5E8A" w14:textId="657A4CE8" w:rsidR="00BA593A" w:rsidRPr="00BB0F10" w:rsidRDefault="002D3F3C" w:rsidP="005C0702">
      <w:pPr>
        <w:spacing w:line="276" w:lineRule="auto"/>
        <w:jc w:val="right"/>
        <w:rPr>
          <w:rFonts w:ascii="Times New Roman" w:hAnsi="Times New Roman" w:cs="Times New Roman"/>
          <w:sz w:val="20"/>
          <w:szCs w:val="20"/>
        </w:rPr>
      </w:pPr>
      <m:oMath>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q</m:t>
            </m:r>
          </m:sub>
          <m:sup>
            <m:r>
              <w:rPr>
                <w:rFonts w:ascii="Cambria Math" w:hAnsi="Cambria Math" w:cs="Times New Roman"/>
                <w:sz w:val="20"/>
                <w:szCs w:val="20"/>
              </w:rPr>
              <m:t>r</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q</m:t>
            </m:r>
          </m:sub>
          <m:sup>
            <m:r>
              <w:rPr>
                <w:rFonts w:ascii="Cambria Math" w:hAnsi="Cambria Math" w:cs="Times New Roman"/>
                <w:sz w:val="20"/>
                <w:szCs w:val="20"/>
              </w:rPr>
              <m:t>j</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g</m:t>
            </m:r>
          </m:sub>
        </m:sSub>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f</m:t>
            </m:r>
          </m:sub>
        </m:sSub>
        <m:sSubSup>
          <m:sSubSupPr>
            <m:ctrlPr>
              <w:rPr>
                <w:rFonts w:ascii="Cambria Math" w:hAnsi="Cambria Math" w:cs="Times New Roman"/>
                <w:i/>
                <w:sz w:val="20"/>
                <w:szCs w:val="20"/>
              </w:rPr>
            </m:ctrlPr>
          </m:sSubSupPr>
          <m:e>
            <m:r>
              <w:rPr>
                <w:rFonts w:ascii="Cambria Math" w:hAnsi="Cambria Math" w:cs="Times New Roman"/>
                <w:sz w:val="20"/>
                <w:szCs w:val="20"/>
              </w:rPr>
              <m:t>u</m:t>
            </m:r>
          </m:e>
          <m:sub>
            <m:r>
              <w:rPr>
                <w:rFonts w:ascii="Cambria Math" w:hAnsi="Cambria Math" w:cs="Times New Roman"/>
                <w:sz w:val="20"/>
                <w:szCs w:val="20"/>
              </w:rPr>
              <m:t>d</m:t>
            </m:r>
          </m:sub>
          <m:sup>
            <m:r>
              <w:rPr>
                <w:rFonts w:ascii="Cambria Math" w:hAnsi="Cambria Math" w:cs="Times New Roman"/>
                <w:sz w:val="20"/>
                <w:szCs w:val="20"/>
              </w:rPr>
              <m:t>c</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U</m:t>
            </m:r>
          </m:e>
          <m:sub>
            <m:r>
              <w:rPr>
                <w:rFonts w:ascii="Cambria Math" w:hAnsi="Cambria Math" w:cs="Times New Roman"/>
                <w:sz w:val="20"/>
                <w:szCs w:val="20"/>
              </w:rPr>
              <m:t>q</m:t>
            </m:r>
          </m:sub>
          <m:sup>
            <m:r>
              <w:rPr>
                <w:rFonts w:ascii="Cambria Math" w:hAnsi="Cambria Math" w:cs="Times New Roman"/>
                <w:sz w:val="20"/>
                <w:szCs w:val="20"/>
              </w:rPr>
              <m:t>c</m:t>
            </m:r>
          </m:sup>
        </m:sSubSup>
      </m:oMath>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t>(3</w:t>
      </w:r>
      <w:r w:rsidR="00673793" w:rsidRPr="00BB0F10">
        <w:rPr>
          <w:rFonts w:ascii="Times New Roman" w:eastAsiaTheme="minorEastAsia" w:hAnsi="Times New Roman" w:cs="Times New Roman"/>
          <w:sz w:val="20"/>
          <w:szCs w:val="20"/>
        </w:rPr>
        <w:t>5</w:t>
      </w:r>
      <w:r w:rsidR="009521BB" w:rsidRPr="00BB0F10">
        <w:rPr>
          <w:rFonts w:ascii="Times New Roman" w:eastAsiaTheme="minorEastAsia" w:hAnsi="Times New Roman" w:cs="Times New Roman"/>
          <w:sz w:val="20"/>
          <w:szCs w:val="20"/>
        </w:rPr>
        <w:t>)</w:t>
      </w:r>
    </w:p>
    <w:p w14:paraId="4D1D2A8A" w14:textId="4AFF0B4E" w:rsidR="00D471CE" w:rsidRPr="00BB0F10" w:rsidRDefault="00BA4E53" w:rsidP="001748DF">
      <w:pPr>
        <w:spacing w:line="276" w:lineRule="auto"/>
        <w:jc w:val="both"/>
        <w:rPr>
          <w:rFonts w:ascii="Times New Roman" w:hAnsi="Times New Roman" w:cs="Times New Roman"/>
          <w:sz w:val="20"/>
          <w:szCs w:val="20"/>
        </w:rPr>
      </w:pPr>
      <w:r w:rsidRPr="00BB0F10">
        <w:rPr>
          <w:rFonts w:ascii="Times New Roman" w:hAnsi="Times New Roman" w:cs="Times New Roman"/>
          <w:sz w:val="20"/>
          <w:szCs w:val="20"/>
        </w:rPr>
        <w:t>If a controller is utilized, it might be programmed to do</w:t>
      </w:r>
    </w:p>
    <w:p w14:paraId="7D1335D2" w14:textId="38806299" w:rsidR="00BA593A" w:rsidRPr="00BB0F10" w:rsidRDefault="002D3F3C" w:rsidP="005C0702">
      <w:pPr>
        <w:spacing w:line="276" w:lineRule="auto"/>
        <w:jc w:val="right"/>
        <w:rPr>
          <w:rFonts w:ascii="Times New Roman" w:eastAsiaTheme="minorEastAsia" w:hAnsi="Times New Roman" w:cs="Times New Roman"/>
          <w:sz w:val="20"/>
          <w:szCs w:val="20"/>
        </w:rPr>
      </w:pPr>
      <m:oMath>
        <m:sSubSup>
          <m:sSubSupPr>
            <m:ctrlPr>
              <w:rPr>
                <w:rFonts w:ascii="Cambria Math" w:hAnsi="Cambria Math" w:cs="Times New Roman"/>
                <w:i/>
                <w:sz w:val="20"/>
                <w:szCs w:val="20"/>
              </w:rPr>
            </m:ctrlPr>
          </m:sSubSupPr>
          <m:e>
            <m:r>
              <w:rPr>
                <w:rFonts w:ascii="Cambria Math" w:hAnsi="Cambria Math" w:cs="Times New Roman"/>
                <w:sz w:val="20"/>
                <w:szCs w:val="20"/>
              </w:rPr>
              <m:t>U</m:t>
            </m:r>
          </m:e>
          <m:sub>
            <m:r>
              <w:rPr>
                <w:rFonts w:ascii="Cambria Math" w:hAnsi="Cambria Math" w:cs="Times New Roman"/>
                <w:sz w:val="20"/>
                <w:szCs w:val="20"/>
              </w:rPr>
              <m:t>d</m:t>
            </m:r>
          </m:sub>
          <m:sup>
            <m:r>
              <w:rPr>
                <w:rFonts w:ascii="Cambria Math" w:hAnsi="Cambria Math" w:cs="Times New Roman"/>
                <w:sz w:val="20"/>
                <w:szCs w:val="20"/>
              </w:rPr>
              <m:t>c</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k</m:t>
            </m:r>
          </m:e>
          <m:sub>
            <m:r>
              <w:rPr>
                <w:rFonts w:ascii="Cambria Math" w:hAnsi="Cambria Math" w:cs="Times New Roman"/>
                <w:sz w:val="20"/>
                <w:szCs w:val="20"/>
              </w:rPr>
              <m:t>p</m:t>
            </m:r>
          </m:sub>
          <m:sup>
            <m:r>
              <w:rPr>
                <w:rFonts w:ascii="Cambria Math" w:hAnsi="Cambria Math" w:cs="Times New Roman"/>
                <w:sz w:val="20"/>
                <w:szCs w:val="20"/>
              </w:rPr>
              <m:t>c</m:t>
            </m:r>
          </m:sup>
        </m:sSubSup>
        <m:r>
          <w:rPr>
            <w:rFonts w:ascii="Cambria Math" w:hAnsi="Cambria Math" w:cs="Times New Roman"/>
            <w:sz w:val="20"/>
            <w:szCs w:val="20"/>
          </w:rPr>
          <m:t>.</m:t>
        </m:r>
        <m:d>
          <m:dPr>
            <m:begChr m:val="["/>
            <m:endChr m:val="]"/>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u</m:t>
                </m:r>
              </m:e>
              <m:sub>
                <m:r>
                  <w:rPr>
                    <w:rFonts w:ascii="Cambria Math" w:hAnsi="Cambria Math" w:cs="Times New Roman"/>
                    <w:sz w:val="20"/>
                    <w:szCs w:val="20"/>
                  </w:rPr>
                  <m:t>d</m:t>
                </m:r>
              </m:sub>
              <m:sup>
                <m:sSup>
                  <m:sSupPr>
                    <m:ctrlPr>
                      <w:rPr>
                        <w:rFonts w:ascii="Cambria Math" w:hAnsi="Cambria Math" w:cs="Times New Roman"/>
                        <w:i/>
                        <w:sz w:val="20"/>
                        <w:szCs w:val="20"/>
                      </w:rPr>
                    </m:ctrlPr>
                  </m:sSupPr>
                  <m:e>
                    <m:r>
                      <w:rPr>
                        <w:rFonts w:ascii="Cambria Math" w:hAnsi="Cambria Math" w:cs="Times New Roman"/>
                        <w:sz w:val="20"/>
                        <w:szCs w:val="20"/>
                      </w:rPr>
                      <m:t>c</m:t>
                    </m:r>
                  </m:e>
                  <m:sup>
                    <m:r>
                      <w:rPr>
                        <w:rFonts w:ascii="Cambria Math" w:hAnsi="Cambria Math" w:cs="Times New Roman"/>
                        <w:sz w:val="20"/>
                        <w:szCs w:val="20"/>
                      </w:rPr>
                      <m:t>r</m:t>
                    </m:r>
                  </m:sup>
                </m:sSup>
              </m:sup>
            </m:sSubSup>
            <m:r>
              <w:rPr>
                <w:rFonts w:ascii="Cambria Math" w:hAnsi="Cambria Math" w:cs="Times New Roman"/>
                <w:sz w:val="20"/>
                <w:szCs w:val="20"/>
              </w:rPr>
              <m:t>(t)-</m:t>
            </m:r>
            <m:sSubSup>
              <m:sSubSupPr>
                <m:ctrlPr>
                  <w:rPr>
                    <w:rFonts w:ascii="Cambria Math" w:hAnsi="Cambria Math" w:cs="Times New Roman"/>
                    <w:i/>
                    <w:sz w:val="20"/>
                    <w:szCs w:val="20"/>
                  </w:rPr>
                </m:ctrlPr>
              </m:sSubSupPr>
              <m:e>
                <m:r>
                  <w:rPr>
                    <w:rFonts w:ascii="Cambria Math" w:hAnsi="Cambria Math" w:cs="Times New Roman"/>
                    <w:sz w:val="20"/>
                    <w:szCs w:val="20"/>
                  </w:rPr>
                  <m:t>u</m:t>
                </m:r>
              </m:e>
              <m:sub>
                <m:r>
                  <w:rPr>
                    <w:rFonts w:ascii="Cambria Math" w:hAnsi="Cambria Math" w:cs="Times New Roman"/>
                    <w:sz w:val="20"/>
                    <w:szCs w:val="20"/>
                  </w:rPr>
                  <m:t>d</m:t>
                </m:r>
              </m:sub>
              <m:sup>
                <m:r>
                  <w:rPr>
                    <w:rFonts w:ascii="Cambria Math" w:hAnsi="Cambria Math" w:cs="Times New Roman"/>
                    <w:sz w:val="20"/>
                    <w:szCs w:val="20"/>
                  </w:rPr>
                  <m:t>c</m:t>
                </m:r>
              </m:sup>
            </m:sSubSup>
            <m:d>
              <m:dPr>
                <m:ctrlPr>
                  <w:rPr>
                    <w:rFonts w:ascii="Cambria Math" w:hAnsi="Cambria Math" w:cs="Times New Roman"/>
                    <w:i/>
                    <w:sz w:val="20"/>
                    <w:szCs w:val="20"/>
                  </w:rPr>
                </m:ctrlPr>
              </m:dPr>
              <m:e>
                <m:r>
                  <w:rPr>
                    <w:rFonts w:ascii="Cambria Math" w:hAnsi="Cambria Math" w:cs="Times New Roman"/>
                    <w:sz w:val="20"/>
                    <w:szCs w:val="20"/>
                  </w:rPr>
                  <m:t>t</m:t>
                </m:r>
              </m:e>
            </m:d>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k</m:t>
            </m:r>
          </m:e>
          <m:sub>
            <m:r>
              <w:rPr>
                <w:rFonts w:ascii="Cambria Math" w:hAnsi="Cambria Math" w:cs="Times New Roman"/>
                <w:sz w:val="20"/>
                <w:szCs w:val="20"/>
              </w:rPr>
              <m:t>i</m:t>
            </m:r>
          </m:sub>
          <m:sup>
            <m:r>
              <w:rPr>
                <w:rFonts w:ascii="Cambria Math" w:hAnsi="Cambria Math" w:cs="Times New Roman"/>
                <w:sz w:val="20"/>
                <w:szCs w:val="20"/>
              </w:rPr>
              <m:t>c</m:t>
            </m:r>
          </m:sup>
        </m:sSubSup>
        <m:r>
          <w:rPr>
            <w:rFonts w:ascii="Cambria Math" w:hAnsi="Cambria Math" w:cs="Times New Roman"/>
            <w:sz w:val="20"/>
            <w:szCs w:val="20"/>
          </w:rPr>
          <m:t>.</m:t>
        </m:r>
        <m:nary>
          <m:naryPr>
            <m:limLoc m:val="undOvr"/>
            <m:subHide m:val="1"/>
            <m:supHide m:val="1"/>
            <m:ctrlPr>
              <w:rPr>
                <w:rFonts w:ascii="Cambria Math" w:hAnsi="Cambria Math" w:cs="Times New Roman"/>
                <w:i/>
                <w:sz w:val="20"/>
                <w:szCs w:val="20"/>
              </w:rPr>
            </m:ctrlPr>
          </m:naryPr>
          <m:sub/>
          <m:sup/>
          <m:e>
            <m:d>
              <m:dPr>
                <m:begChr m:val="["/>
                <m:endChr m:val="]"/>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u</m:t>
                    </m:r>
                  </m:e>
                  <m:sub>
                    <m:r>
                      <w:rPr>
                        <w:rFonts w:ascii="Cambria Math" w:hAnsi="Cambria Math" w:cs="Times New Roman"/>
                        <w:sz w:val="20"/>
                        <w:szCs w:val="20"/>
                      </w:rPr>
                      <m:t>d</m:t>
                    </m:r>
                  </m:sub>
                  <m:sup>
                    <m:sSup>
                      <m:sSupPr>
                        <m:ctrlPr>
                          <w:rPr>
                            <w:rFonts w:ascii="Cambria Math" w:hAnsi="Cambria Math" w:cs="Times New Roman"/>
                            <w:i/>
                            <w:sz w:val="20"/>
                            <w:szCs w:val="20"/>
                          </w:rPr>
                        </m:ctrlPr>
                      </m:sSupPr>
                      <m:e>
                        <m:r>
                          <w:rPr>
                            <w:rFonts w:ascii="Cambria Math" w:hAnsi="Cambria Math" w:cs="Times New Roman"/>
                            <w:sz w:val="20"/>
                            <w:szCs w:val="20"/>
                          </w:rPr>
                          <m:t>c</m:t>
                        </m:r>
                      </m:e>
                      <m:sup>
                        <m:r>
                          <w:rPr>
                            <w:rFonts w:ascii="Cambria Math" w:hAnsi="Cambria Math" w:cs="Times New Roman"/>
                            <w:sz w:val="20"/>
                            <w:szCs w:val="20"/>
                          </w:rPr>
                          <m:t>r</m:t>
                        </m:r>
                      </m:sup>
                    </m:sSup>
                  </m:sup>
                </m:sSubSup>
                <m:r>
                  <w:rPr>
                    <w:rFonts w:ascii="Cambria Math" w:hAnsi="Cambria Math" w:cs="Times New Roman"/>
                    <w:sz w:val="20"/>
                    <w:szCs w:val="20"/>
                  </w:rPr>
                  <m:t>(t)-</m:t>
                </m:r>
                <m:sSubSup>
                  <m:sSubSupPr>
                    <m:ctrlPr>
                      <w:rPr>
                        <w:rFonts w:ascii="Cambria Math" w:hAnsi="Cambria Math" w:cs="Times New Roman"/>
                        <w:i/>
                        <w:sz w:val="20"/>
                        <w:szCs w:val="20"/>
                      </w:rPr>
                    </m:ctrlPr>
                  </m:sSubSupPr>
                  <m:e>
                    <m:r>
                      <w:rPr>
                        <w:rFonts w:ascii="Cambria Math" w:hAnsi="Cambria Math" w:cs="Times New Roman"/>
                        <w:sz w:val="20"/>
                        <w:szCs w:val="20"/>
                      </w:rPr>
                      <m:t>u</m:t>
                    </m:r>
                  </m:e>
                  <m:sub>
                    <m:r>
                      <w:rPr>
                        <w:rFonts w:ascii="Cambria Math" w:hAnsi="Cambria Math" w:cs="Times New Roman"/>
                        <w:sz w:val="20"/>
                        <w:szCs w:val="20"/>
                      </w:rPr>
                      <m:t>d</m:t>
                    </m:r>
                  </m:sub>
                  <m:sup>
                    <m:r>
                      <w:rPr>
                        <w:rFonts w:ascii="Cambria Math" w:hAnsi="Cambria Math" w:cs="Times New Roman"/>
                        <w:sz w:val="20"/>
                        <w:szCs w:val="20"/>
                      </w:rPr>
                      <m:t>c</m:t>
                    </m:r>
                  </m:sup>
                </m:sSubSup>
                <m:d>
                  <m:dPr>
                    <m:ctrlPr>
                      <w:rPr>
                        <w:rFonts w:ascii="Cambria Math" w:hAnsi="Cambria Math" w:cs="Times New Roman"/>
                        <w:i/>
                        <w:sz w:val="20"/>
                        <w:szCs w:val="20"/>
                      </w:rPr>
                    </m:ctrlPr>
                  </m:dPr>
                  <m:e>
                    <m:r>
                      <w:rPr>
                        <w:rFonts w:ascii="Cambria Math" w:hAnsi="Cambria Math" w:cs="Times New Roman"/>
                        <w:sz w:val="20"/>
                        <w:szCs w:val="20"/>
                      </w:rPr>
                      <m:t>t</m:t>
                    </m:r>
                  </m:e>
                </m:d>
              </m:e>
            </m:d>
            <m:r>
              <w:rPr>
                <w:rFonts w:ascii="Cambria Math" w:hAnsi="Cambria Math" w:cs="Times New Roman"/>
                <w:sz w:val="20"/>
                <w:szCs w:val="20"/>
              </w:rPr>
              <m:t>dt</m:t>
            </m:r>
          </m:e>
        </m:nary>
      </m:oMath>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t>(3</w:t>
      </w:r>
      <w:r w:rsidR="00673793" w:rsidRPr="00BB0F10">
        <w:rPr>
          <w:rFonts w:ascii="Times New Roman" w:eastAsiaTheme="minorEastAsia" w:hAnsi="Times New Roman" w:cs="Times New Roman"/>
          <w:sz w:val="20"/>
          <w:szCs w:val="20"/>
        </w:rPr>
        <w:t>6</w:t>
      </w:r>
      <w:r w:rsidR="009521BB" w:rsidRPr="00BB0F10">
        <w:rPr>
          <w:rFonts w:ascii="Times New Roman" w:eastAsiaTheme="minorEastAsia" w:hAnsi="Times New Roman" w:cs="Times New Roman"/>
          <w:sz w:val="20"/>
          <w:szCs w:val="20"/>
        </w:rPr>
        <w:t>)</w:t>
      </w:r>
    </w:p>
    <w:p w14:paraId="63FD2F6C" w14:textId="0837F025" w:rsidR="00BA593A" w:rsidRPr="00BB0F10" w:rsidRDefault="002D3F3C" w:rsidP="005C0702">
      <w:pPr>
        <w:spacing w:line="276" w:lineRule="auto"/>
        <w:jc w:val="right"/>
        <w:rPr>
          <w:rFonts w:ascii="Times New Roman" w:eastAsiaTheme="minorEastAsia" w:hAnsi="Times New Roman" w:cs="Times New Roman"/>
          <w:sz w:val="20"/>
          <w:szCs w:val="20"/>
        </w:rPr>
      </w:pPr>
      <m:oMath>
        <m:sSubSup>
          <m:sSubSupPr>
            <m:ctrlPr>
              <w:rPr>
                <w:rFonts w:ascii="Cambria Math" w:hAnsi="Cambria Math" w:cs="Times New Roman"/>
                <w:i/>
                <w:sz w:val="20"/>
                <w:szCs w:val="20"/>
              </w:rPr>
            </m:ctrlPr>
          </m:sSubSupPr>
          <m:e>
            <m:r>
              <w:rPr>
                <w:rFonts w:ascii="Cambria Math" w:hAnsi="Cambria Math" w:cs="Times New Roman"/>
                <w:sz w:val="20"/>
                <w:szCs w:val="20"/>
              </w:rPr>
              <m:t>U</m:t>
            </m:r>
          </m:e>
          <m:sub>
            <m:r>
              <w:rPr>
                <w:rFonts w:ascii="Cambria Math" w:hAnsi="Cambria Math" w:cs="Times New Roman"/>
                <w:sz w:val="20"/>
                <w:szCs w:val="20"/>
              </w:rPr>
              <m:t>q</m:t>
            </m:r>
          </m:sub>
          <m:sup>
            <m:r>
              <w:rPr>
                <w:rFonts w:ascii="Cambria Math" w:hAnsi="Cambria Math" w:cs="Times New Roman"/>
                <w:sz w:val="20"/>
                <w:szCs w:val="20"/>
              </w:rPr>
              <m:t>c</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k</m:t>
            </m:r>
          </m:e>
          <m:sub>
            <m:r>
              <w:rPr>
                <w:rFonts w:ascii="Cambria Math" w:hAnsi="Cambria Math" w:cs="Times New Roman"/>
                <w:sz w:val="20"/>
                <w:szCs w:val="20"/>
              </w:rPr>
              <m:t>p</m:t>
            </m:r>
          </m:sub>
          <m:sup>
            <m:r>
              <w:rPr>
                <w:rFonts w:ascii="Cambria Math" w:hAnsi="Cambria Math" w:cs="Times New Roman"/>
                <w:sz w:val="20"/>
                <w:szCs w:val="20"/>
              </w:rPr>
              <m:t>c</m:t>
            </m:r>
          </m:sup>
        </m:sSubSup>
        <m:r>
          <w:rPr>
            <w:rFonts w:ascii="Cambria Math" w:hAnsi="Cambria Math" w:cs="Times New Roman"/>
            <w:sz w:val="20"/>
            <w:szCs w:val="20"/>
          </w:rPr>
          <m:t>.</m:t>
        </m:r>
        <m:d>
          <m:dPr>
            <m:begChr m:val="["/>
            <m:endChr m:val="]"/>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u</m:t>
                </m:r>
              </m:e>
              <m:sub>
                <m:r>
                  <w:rPr>
                    <w:rFonts w:ascii="Cambria Math" w:hAnsi="Cambria Math" w:cs="Times New Roman"/>
                    <w:sz w:val="20"/>
                    <w:szCs w:val="20"/>
                  </w:rPr>
                  <m:t>d</m:t>
                </m:r>
              </m:sub>
              <m:sup>
                <m:sSup>
                  <m:sSupPr>
                    <m:ctrlPr>
                      <w:rPr>
                        <w:rFonts w:ascii="Cambria Math" w:hAnsi="Cambria Math" w:cs="Times New Roman"/>
                        <w:i/>
                        <w:sz w:val="20"/>
                        <w:szCs w:val="20"/>
                      </w:rPr>
                    </m:ctrlPr>
                  </m:sSupPr>
                  <m:e>
                    <m:r>
                      <w:rPr>
                        <w:rFonts w:ascii="Cambria Math" w:hAnsi="Cambria Math" w:cs="Times New Roman"/>
                        <w:sz w:val="20"/>
                        <w:szCs w:val="20"/>
                      </w:rPr>
                      <m:t>c</m:t>
                    </m:r>
                  </m:e>
                  <m:sup>
                    <m:r>
                      <w:rPr>
                        <w:rFonts w:ascii="Cambria Math" w:hAnsi="Cambria Math" w:cs="Times New Roman"/>
                        <w:sz w:val="20"/>
                        <w:szCs w:val="20"/>
                      </w:rPr>
                      <m:t>r</m:t>
                    </m:r>
                  </m:sup>
                </m:sSup>
              </m:sup>
            </m:sSubSup>
            <m:r>
              <w:rPr>
                <w:rFonts w:ascii="Cambria Math" w:hAnsi="Cambria Math" w:cs="Times New Roman"/>
                <w:sz w:val="20"/>
                <w:szCs w:val="20"/>
              </w:rPr>
              <m:t>(t)-</m:t>
            </m:r>
            <m:sSubSup>
              <m:sSubSupPr>
                <m:ctrlPr>
                  <w:rPr>
                    <w:rFonts w:ascii="Cambria Math" w:hAnsi="Cambria Math" w:cs="Times New Roman"/>
                    <w:i/>
                    <w:sz w:val="20"/>
                    <w:szCs w:val="20"/>
                  </w:rPr>
                </m:ctrlPr>
              </m:sSubSupPr>
              <m:e>
                <m:r>
                  <w:rPr>
                    <w:rFonts w:ascii="Cambria Math" w:hAnsi="Cambria Math" w:cs="Times New Roman"/>
                    <w:sz w:val="20"/>
                    <w:szCs w:val="20"/>
                  </w:rPr>
                  <m:t>u</m:t>
                </m:r>
              </m:e>
              <m:sub>
                <m:r>
                  <w:rPr>
                    <w:rFonts w:ascii="Cambria Math" w:hAnsi="Cambria Math" w:cs="Times New Roman"/>
                    <w:sz w:val="20"/>
                    <w:szCs w:val="20"/>
                  </w:rPr>
                  <m:t>q</m:t>
                </m:r>
              </m:sub>
              <m:sup>
                <m:r>
                  <w:rPr>
                    <w:rFonts w:ascii="Cambria Math" w:hAnsi="Cambria Math" w:cs="Times New Roman"/>
                    <w:sz w:val="20"/>
                    <w:szCs w:val="20"/>
                  </w:rPr>
                  <m:t>c</m:t>
                </m:r>
              </m:sup>
            </m:sSubSup>
            <m:d>
              <m:dPr>
                <m:ctrlPr>
                  <w:rPr>
                    <w:rFonts w:ascii="Cambria Math" w:hAnsi="Cambria Math" w:cs="Times New Roman"/>
                    <w:i/>
                    <w:sz w:val="20"/>
                    <w:szCs w:val="20"/>
                  </w:rPr>
                </m:ctrlPr>
              </m:dPr>
              <m:e>
                <m:r>
                  <w:rPr>
                    <w:rFonts w:ascii="Cambria Math" w:hAnsi="Cambria Math" w:cs="Times New Roman"/>
                    <w:sz w:val="20"/>
                    <w:szCs w:val="20"/>
                  </w:rPr>
                  <m:t>t</m:t>
                </m:r>
              </m:e>
            </m:d>
          </m:e>
        </m:d>
        <m:r>
          <w:rPr>
            <w:rFonts w:ascii="Cambria Math" w:hAnsi="Cambria Math" w:cs="Times New Roman"/>
            <w:sz w:val="20"/>
            <w:szCs w:val="20"/>
          </w:rPr>
          <m:t>+</m:t>
        </m:r>
        <w:bookmarkStart w:id="13" w:name="_Hlk142210063"/>
        <m:sSubSup>
          <m:sSubSupPr>
            <m:ctrlPr>
              <w:rPr>
                <w:rFonts w:ascii="Cambria Math" w:hAnsi="Cambria Math" w:cs="Times New Roman"/>
                <w:i/>
                <w:sz w:val="20"/>
                <w:szCs w:val="20"/>
              </w:rPr>
            </m:ctrlPr>
          </m:sSubSupPr>
          <m:e>
            <m:r>
              <w:rPr>
                <w:rFonts w:ascii="Cambria Math" w:hAnsi="Cambria Math" w:cs="Times New Roman"/>
                <w:sz w:val="20"/>
                <w:szCs w:val="20"/>
              </w:rPr>
              <m:t>k</m:t>
            </m:r>
          </m:e>
          <m:sub>
            <m:r>
              <w:rPr>
                <w:rFonts w:ascii="Cambria Math" w:hAnsi="Cambria Math" w:cs="Times New Roman"/>
                <w:sz w:val="20"/>
                <w:szCs w:val="20"/>
              </w:rPr>
              <m:t>i</m:t>
            </m:r>
          </m:sub>
          <m:sup>
            <m:r>
              <w:rPr>
                <w:rFonts w:ascii="Cambria Math" w:hAnsi="Cambria Math" w:cs="Times New Roman"/>
                <w:sz w:val="20"/>
                <w:szCs w:val="20"/>
              </w:rPr>
              <m:t>c</m:t>
            </m:r>
          </m:sup>
        </m:sSubSup>
        <w:bookmarkEnd w:id="13"/>
        <m:r>
          <w:rPr>
            <w:rFonts w:ascii="Cambria Math" w:hAnsi="Cambria Math" w:cs="Times New Roman"/>
            <w:sz w:val="20"/>
            <w:szCs w:val="20"/>
          </w:rPr>
          <m:t>.</m:t>
        </m:r>
        <m:nary>
          <m:naryPr>
            <m:limLoc m:val="undOvr"/>
            <m:subHide m:val="1"/>
            <m:supHide m:val="1"/>
            <m:ctrlPr>
              <w:rPr>
                <w:rFonts w:ascii="Cambria Math" w:hAnsi="Cambria Math" w:cs="Times New Roman"/>
                <w:i/>
                <w:sz w:val="20"/>
                <w:szCs w:val="20"/>
              </w:rPr>
            </m:ctrlPr>
          </m:naryPr>
          <m:sub/>
          <m:sup/>
          <m:e>
            <m:d>
              <m:dPr>
                <m:begChr m:val="["/>
                <m:endChr m:val="]"/>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u</m:t>
                    </m:r>
                  </m:e>
                  <m:sub>
                    <m:r>
                      <w:rPr>
                        <w:rFonts w:ascii="Cambria Math" w:hAnsi="Cambria Math" w:cs="Times New Roman"/>
                        <w:sz w:val="20"/>
                        <w:szCs w:val="20"/>
                      </w:rPr>
                      <m:t>q</m:t>
                    </m:r>
                  </m:sub>
                  <m:sup>
                    <m:sSup>
                      <m:sSupPr>
                        <m:ctrlPr>
                          <w:rPr>
                            <w:rFonts w:ascii="Cambria Math" w:hAnsi="Cambria Math" w:cs="Times New Roman"/>
                            <w:i/>
                            <w:sz w:val="20"/>
                            <w:szCs w:val="20"/>
                          </w:rPr>
                        </m:ctrlPr>
                      </m:sSupPr>
                      <m:e>
                        <m:r>
                          <w:rPr>
                            <w:rFonts w:ascii="Cambria Math" w:hAnsi="Cambria Math" w:cs="Times New Roman"/>
                            <w:sz w:val="20"/>
                            <w:szCs w:val="20"/>
                          </w:rPr>
                          <m:t>c</m:t>
                        </m:r>
                      </m:e>
                      <m:sup>
                        <m:r>
                          <w:rPr>
                            <w:rFonts w:ascii="Cambria Math" w:hAnsi="Cambria Math" w:cs="Times New Roman"/>
                            <w:sz w:val="20"/>
                            <w:szCs w:val="20"/>
                          </w:rPr>
                          <m:t>r</m:t>
                        </m:r>
                      </m:sup>
                    </m:sSup>
                  </m:sup>
                </m:sSubSup>
                <m:r>
                  <w:rPr>
                    <w:rFonts w:ascii="Cambria Math" w:hAnsi="Cambria Math" w:cs="Times New Roman"/>
                    <w:sz w:val="20"/>
                    <w:szCs w:val="20"/>
                  </w:rPr>
                  <m:t>(t)-</m:t>
                </m:r>
                <m:sSubSup>
                  <m:sSubSupPr>
                    <m:ctrlPr>
                      <w:rPr>
                        <w:rFonts w:ascii="Cambria Math" w:hAnsi="Cambria Math" w:cs="Times New Roman"/>
                        <w:i/>
                        <w:sz w:val="20"/>
                        <w:szCs w:val="20"/>
                      </w:rPr>
                    </m:ctrlPr>
                  </m:sSubSupPr>
                  <m:e>
                    <m:r>
                      <w:rPr>
                        <w:rFonts w:ascii="Cambria Math" w:hAnsi="Cambria Math" w:cs="Times New Roman"/>
                        <w:sz w:val="20"/>
                        <w:szCs w:val="20"/>
                      </w:rPr>
                      <m:t>u</m:t>
                    </m:r>
                  </m:e>
                  <m:sub>
                    <m:r>
                      <w:rPr>
                        <w:rFonts w:ascii="Cambria Math" w:hAnsi="Cambria Math" w:cs="Times New Roman"/>
                        <w:sz w:val="20"/>
                        <w:szCs w:val="20"/>
                      </w:rPr>
                      <m:t>q</m:t>
                    </m:r>
                  </m:sub>
                  <m:sup>
                    <m:r>
                      <w:rPr>
                        <w:rFonts w:ascii="Cambria Math" w:hAnsi="Cambria Math" w:cs="Times New Roman"/>
                        <w:sz w:val="20"/>
                        <w:szCs w:val="20"/>
                      </w:rPr>
                      <m:t>c</m:t>
                    </m:r>
                  </m:sup>
                </m:sSubSup>
                <m:d>
                  <m:dPr>
                    <m:ctrlPr>
                      <w:rPr>
                        <w:rFonts w:ascii="Cambria Math" w:hAnsi="Cambria Math" w:cs="Times New Roman"/>
                        <w:i/>
                        <w:sz w:val="20"/>
                        <w:szCs w:val="20"/>
                      </w:rPr>
                    </m:ctrlPr>
                  </m:dPr>
                  <m:e>
                    <m:r>
                      <w:rPr>
                        <w:rFonts w:ascii="Cambria Math" w:hAnsi="Cambria Math" w:cs="Times New Roman"/>
                        <w:sz w:val="20"/>
                        <w:szCs w:val="20"/>
                      </w:rPr>
                      <m:t>t</m:t>
                    </m:r>
                  </m:e>
                </m:d>
              </m:e>
            </m:d>
            <m:r>
              <w:rPr>
                <w:rFonts w:ascii="Cambria Math" w:hAnsi="Cambria Math" w:cs="Times New Roman"/>
                <w:sz w:val="20"/>
                <w:szCs w:val="20"/>
              </w:rPr>
              <m:t>dt</m:t>
            </m:r>
          </m:e>
        </m:nary>
      </m:oMath>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r>
      <w:r w:rsidR="009521BB" w:rsidRPr="00BB0F10">
        <w:rPr>
          <w:rFonts w:ascii="Times New Roman" w:eastAsiaTheme="minorEastAsia" w:hAnsi="Times New Roman" w:cs="Times New Roman"/>
          <w:sz w:val="20"/>
          <w:szCs w:val="20"/>
        </w:rPr>
        <w:tab/>
        <w:t>(3</w:t>
      </w:r>
      <w:r w:rsidR="00673793" w:rsidRPr="00BB0F10">
        <w:rPr>
          <w:rFonts w:ascii="Times New Roman" w:eastAsiaTheme="minorEastAsia" w:hAnsi="Times New Roman" w:cs="Times New Roman"/>
          <w:sz w:val="20"/>
          <w:szCs w:val="20"/>
        </w:rPr>
        <w:t>7</w:t>
      </w:r>
      <w:r w:rsidR="009521BB" w:rsidRPr="00BB0F10">
        <w:rPr>
          <w:rFonts w:ascii="Times New Roman" w:eastAsiaTheme="minorEastAsia" w:hAnsi="Times New Roman" w:cs="Times New Roman"/>
          <w:sz w:val="20"/>
          <w:szCs w:val="20"/>
        </w:rPr>
        <w:t>)</w:t>
      </w:r>
    </w:p>
    <w:p w14:paraId="7999D05A" w14:textId="3AF30C20" w:rsidR="00BA4E53" w:rsidRPr="00BB0F10" w:rsidRDefault="00BA4E53" w:rsidP="001748DF">
      <w:pPr>
        <w:spacing w:line="276" w:lineRule="auto"/>
        <w:ind w:firstLine="360"/>
        <w:jc w:val="both"/>
        <w:rPr>
          <w:rFonts w:ascii="Times New Roman" w:hAnsi="Times New Roman" w:cs="Times New Roman"/>
          <w:sz w:val="20"/>
          <w:szCs w:val="20"/>
        </w:rPr>
      </w:pPr>
      <w:r w:rsidRPr="00BB0F10">
        <w:rPr>
          <w:rFonts w:ascii="Times New Roman" w:hAnsi="Times New Roman" w:cs="Times New Roman"/>
          <w:sz w:val="20"/>
          <w:szCs w:val="20"/>
        </w:rPr>
        <w:t>where the capacitor voltage controllers</w:t>
      </w:r>
      <w:r w:rsidR="00591564" w:rsidRPr="00BB0F10">
        <w:rPr>
          <w:rFonts w:ascii="Times New Roman" w:hAnsi="Times New Roman" w:cs="Times New Roman"/>
          <w:sz w:val="20"/>
          <w:szCs w:val="20"/>
        </w:rPr>
        <w:t>’</w:t>
      </w:r>
      <w:r w:rsidRPr="00BB0F10">
        <w:rPr>
          <w:rFonts w:ascii="Times New Roman" w:hAnsi="Times New Roman" w:cs="Times New Roman"/>
          <w:sz w:val="20"/>
          <w:szCs w:val="20"/>
        </w:rPr>
        <w:t xml:space="preserve"> proportional and integral gains, respectively, are denoted by </w:t>
      </w:r>
      <m:oMath>
        <m:sSubSup>
          <m:sSubSupPr>
            <m:ctrlPr>
              <w:rPr>
                <w:rFonts w:ascii="Cambria Math" w:hAnsi="Cambria Math" w:cs="Times New Roman"/>
                <w:i/>
                <w:sz w:val="20"/>
                <w:szCs w:val="20"/>
              </w:rPr>
            </m:ctrlPr>
          </m:sSubSupPr>
          <m:e>
            <m:r>
              <w:rPr>
                <w:rFonts w:ascii="Cambria Math" w:hAnsi="Cambria Math" w:cs="Times New Roman"/>
                <w:sz w:val="20"/>
                <w:szCs w:val="20"/>
              </w:rPr>
              <m:t>k</m:t>
            </m:r>
          </m:e>
          <m:sub>
            <m:r>
              <w:rPr>
                <w:rFonts w:ascii="Cambria Math" w:hAnsi="Cambria Math" w:cs="Times New Roman"/>
                <w:sz w:val="20"/>
                <w:szCs w:val="20"/>
              </w:rPr>
              <m:t>p</m:t>
            </m:r>
          </m:sub>
          <m:sup>
            <m:r>
              <w:rPr>
                <w:rFonts w:ascii="Cambria Math" w:hAnsi="Cambria Math" w:cs="Times New Roman"/>
                <w:sz w:val="20"/>
                <w:szCs w:val="20"/>
              </w:rPr>
              <m:t>c</m:t>
            </m:r>
          </m:sup>
        </m:sSubSup>
      </m:oMath>
      <w:r w:rsidRPr="00BB0F10">
        <w:rPr>
          <w:rFonts w:ascii="Times New Roman" w:hAnsi="Times New Roman" w:cs="Times New Roman"/>
          <w:sz w:val="20"/>
          <w:szCs w:val="20"/>
        </w:rPr>
        <w:t xml:space="preserve"> and </w:t>
      </w:r>
      <m:oMath>
        <m:sSubSup>
          <m:sSubSupPr>
            <m:ctrlPr>
              <w:rPr>
                <w:rFonts w:ascii="Cambria Math" w:hAnsi="Cambria Math" w:cs="Times New Roman"/>
                <w:i/>
                <w:sz w:val="20"/>
                <w:szCs w:val="20"/>
              </w:rPr>
            </m:ctrlPr>
          </m:sSubSupPr>
          <m:e>
            <m:r>
              <w:rPr>
                <w:rFonts w:ascii="Cambria Math" w:hAnsi="Cambria Math" w:cs="Times New Roman"/>
                <w:sz w:val="20"/>
                <w:szCs w:val="20"/>
              </w:rPr>
              <m:t>k</m:t>
            </m:r>
          </m:e>
          <m:sub>
            <m:r>
              <w:rPr>
                <w:rFonts w:ascii="Cambria Math" w:hAnsi="Cambria Math" w:cs="Times New Roman"/>
                <w:sz w:val="20"/>
                <w:szCs w:val="20"/>
              </w:rPr>
              <m:t>i</m:t>
            </m:r>
          </m:sub>
          <m:sup>
            <m:r>
              <w:rPr>
                <w:rFonts w:ascii="Cambria Math" w:hAnsi="Cambria Math" w:cs="Times New Roman"/>
                <w:sz w:val="20"/>
                <w:szCs w:val="20"/>
              </w:rPr>
              <m:t>c</m:t>
            </m:r>
          </m:sup>
        </m:sSubSup>
      </m:oMath>
      <w:r w:rsidRPr="00BB0F10">
        <w:rPr>
          <w:rFonts w:ascii="Times New Roman" w:hAnsi="Times New Roman" w:cs="Times New Roman"/>
          <w:sz w:val="20"/>
          <w:szCs w:val="20"/>
        </w:rPr>
        <w:t>.</w:t>
      </w:r>
    </w:p>
    <w:p w14:paraId="3C256847" w14:textId="6D63ADAE" w:rsidR="00224B7C" w:rsidRPr="00BB0F10" w:rsidRDefault="005C0702" w:rsidP="005C0702">
      <w:pPr>
        <w:spacing w:line="276" w:lineRule="auto"/>
        <w:jc w:val="center"/>
        <w:rPr>
          <w:rFonts w:ascii="Times New Roman" w:hAnsi="Times New Roman" w:cs="Times New Roman"/>
          <w:b/>
          <w:bCs/>
          <w:sz w:val="20"/>
          <w:szCs w:val="20"/>
        </w:rPr>
      </w:pPr>
      <w:r w:rsidRPr="00BB0F10">
        <w:rPr>
          <w:rFonts w:ascii="Times New Roman" w:hAnsi="Times New Roman" w:cs="Times New Roman"/>
          <w:b/>
          <w:bCs/>
          <w:sz w:val="20"/>
          <w:szCs w:val="20"/>
        </w:rPr>
        <w:t xml:space="preserve">IV. </w:t>
      </w:r>
      <w:r w:rsidR="00224B7C" w:rsidRPr="00BB0F10">
        <w:rPr>
          <w:rFonts w:ascii="Times New Roman" w:hAnsi="Times New Roman" w:cs="Times New Roman"/>
          <w:b/>
          <w:bCs/>
          <w:sz w:val="20"/>
          <w:szCs w:val="20"/>
        </w:rPr>
        <w:t>RESULTS AND DISCUSSIONS</w:t>
      </w:r>
    </w:p>
    <w:p w14:paraId="6CBB6312" w14:textId="3A6C0A1C" w:rsidR="00C52C14" w:rsidRPr="00BB0F10" w:rsidRDefault="001C0B9D" w:rsidP="001748DF">
      <w:pPr>
        <w:spacing w:line="276" w:lineRule="auto"/>
        <w:ind w:firstLine="360"/>
        <w:jc w:val="both"/>
        <w:rPr>
          <w:rFonts w:ascii="Times New Roman" w:hAnsi="Times New Roman" w:cs="Times New Roman"/>
          <w:sz w:val="20"/>
          <w:szCs w:val="20"/>
        </w:rPr>
      </w:pPr>
      <w:r w:rsidRPr="00BB0F10">
        <w:rPr>
          <w:rFonts w:ascii="Times New Roman" w:hAnsi="Times New Roman" w:cs="Times New Roman"/>
          <w:sz w:val="20"/>
          <w:szCs w:val="20"/>
        </w:rPr>
        <w:t>The proposed framework, adopts a novel PWM rectifier topology with Cascaded ANFIS controller to boost the wind generated for grid operation. The validation of proposed work utilizes MATLAB/Simulink software to develop a simulation model of the integrated wind grid-tied system with DFIG. Table 2 lists the design parameters of component involved in establishing the proposed system.</w:t>
      </w:r>
    </w:p>
    <w:p w14:paraId="64A546E7" w14:textId="6B15CE25" w:rsidR="00BA4E53" w:rsidRPr="00BB0F10" w:rsidRDefault="00BA4E53" w:rsidP="001748DF">
      <w:pPr>
        <w:spacing w:line="276" w:lineRule="auto"/>
        <w:jc w:val="center"/>
        <w:rPr>
          <w:rFonts w:ascii="Times New Roman" w:hAnsi="Times New Roman" w:cs="Times New Roman"/>
          <w:b/>
          <w:sz w:val="20"/>
          <w:szCs w:val="20"/>
          <w:lang w:val="en-US"/>
        </w:rPr>
      </w:pPr>
      <w:r w:rsidRPr="00BB0F10">
        <w:rPr>
          <w:rFonts w:ascii="Times New Roman" w:hAnsi="Times New Roman" w:cs="Times New Roman"/>
          <w:b/>
          <w:bCs/>
          <w:sz w:val="20"/>
          <w:szCs w:val="20"/>
          <w:lang w:val="en-US"/>
        </w:rPr>
        <w:t xml:space="preserve">Table </w:t>
      </w:r>
      <w:r w:rsidR="004B1414" w:rsidRPr="00BB0F10">
        <w:rPr>
          <w:rFonts w:ascii="Times New Roman" w:hAnsi="Times New Roman" w:cs="Times New Roman"/>
          <w:b/>
          <w:bCs/>
          <w:sz w:val="20"/>
          <w:szCs w:val="20"/>
          <w:lang w:val="en-US"/>
        </w:rPr>
        <w:t>1</w:t>
      </w:r>
      <w:r w:rsidRPr="00BB0F10">
        <w:rPr>
          <w:rFonts w:ascii="Times New Roman" w:hAnsi="Times New Roman" w:cs="Times New Roman"/>
          <w:b/>
          <w:bCs/>
          <w:sz w:val="20"/>
          <w:szCs w:val="20"/>
          <w:lang w:val="en-US"/>
        </w:rPr>
        <w:t>: Desi</w:t>
      </w:r>
      <w:r w:rsidRPr="00BB0F10">
        <w:rPr>
          <w:rFonts w:ascii="Times New Roman" w:hAnsi="Times New Roman" w:cs="Times New Roman"/>
          <w:b/>
          <w:sz w:val="20"/>
          <w:szCs w:val="20"/>
          <w:lang w:val="en-US"/>
        </w:rPr>
        <w:t>gn Specification Parameters</w:t>
      </w:r>
    </w:p>
    <w:tbl>
      <w:tblPr>
        <w:tblStyle w:val="TableGrid"/>
        <w:tblW w:w="0" w:type="auto"/>
        <w:jc w:val="center"/>
        <w:tblLook w:val="04A0" w:firstRow="1" w:lastRow="0" w:firstColumn="1" w:lastColumn="0" w:noHBand="0" w:noVBand="1"/>
      </w:tblPr>
      <w:tblGrid>
        <w:gridCol w:w="2531"/>
        <w:gridCol w:w="2657"/>
      </w:tblGrid>
      <w:tr w:rsidR="00BB0F10" w:rsidRPr="00BB0F10" w14:paraId="2A6463F6" w14:textId="77777777" w:rsidTr="005C0702">
        <w:trPr>
          <w:trHeight w:val="285"/>
          <w:jc w:val="center"/>
        </w:trPr>
        <w:tc>
          <w:tcPr>
            <w:tcW w:w="2531" w:type="dxa"/>
          </w:tcPr>
          <w:p w14:paraId="339E0155" w14:textId="77777777" w:rsidR="00BA4E53" w:rsidRPr="00BB0F10" w:rsidRDefault="00BA4E53" w:rsidP="001748DF">
            <w:pPr>
              <w:spacing w:line="276" w:lineRule="auto"/>
              <w:jc w:val="center"/>
              <w:rPr>
                <w:rFonts w:ascii="Times New Roman" w:hAnsi="Times New Roman" w:cs="Times New Roman"/>
                <w:b/>
                <w:sz w:val="20"/>
                <w:szCs w:val="20"/>
                <w:lang w:val="en-US"/>
              </w:rPr>
            </w:pPr>
            <w:r w:rsidRPr="00BB0F10">
              <w:rPr>
                <w:rFonts w:ascii="Times New Roman" w:hAnsi="Times New Roman" w:cs="Times New Roman"/>
                <w:b/>
                <w:sz w:val="20"/>
                <w:szCs w:val="20"/>
                <w:lang w:val="en-US"/>
              </w:rPr>
              <w:t>Parameters</w:t>
            </w:r>
          </w:p>
        </w:tc>
        <w:tc>
          <w:tcPr>
            <w:tcW w:w="2657" w:type="dxa"/>
          </w:tcPr>
          <w:p w14:paraId="4FA5E58E" w14:textId="77777777" w:rsidR="00BA4E53" w:rsidRPr="00BB0F10" w:rsidRDefault="00BA4E53" w:rsidP="001748DF">
            <w:pPr>
              <w:spacing w:line="276" w:lineRule="auto"/>
              <w:jc w:val="center"/>
              <w:rPr>
                <w:rFonts w:ascii="Times New Roman" w:hAnsi="Times New Roman" w:cs="Times New Roman"/>
                <w:b/>
                <w:sz w:val="20"/>
                <w:szCs w:val="20"/>
                <w:lang w:val="en-US"/>
              </w:rPr>
            </w:pPr>
            <w:r w:rsidRPr="00BB0F10">
              <w:rPr>
                <w:rFonts w:ascii="Times New Roman" w:hAnsi="Times New Roman" w:cs="Times New Roman"/>
                <w:b/>
                <w:sz w:val="20"/>
                <w:szCs w:val="20"/>
                <w:lang w:val="en-US"/>
              </w:rPr>
              <w:t>Ratings</w:t>
            </w:r>
          </w:p>
        </w:tc>
      </w:tr>
      <w:tr w:rsidR="00BB0F10" w:rsidRPr="00BB0F10" w14:paraId="2FCD186F" w14:textId="77777777" w:rsidTr="005C0702">
        <w:trPr>
          <w:trHeight w:val="285"/>
          <w:jc w:val="center"/>
        </w:trPr>
        <w:tc>
          <w:tcPr>
            <w:tcW w:w="5188" w:type="dxa"/>
            <w:gridSpan w:val="2"/>
          </w:tcPr>
          <w:p w14:paraId="7D57E3DA" w14:textId="77777777" w:rsidR="00BA4E53" w:rsidRPr="00BB0F10" w:rsidRDefault="00BA4E53" w:rsidP="001748DF">
            <w:pPr>
              <w:spacing w:line="276" w:lineRule="auto"/>
              <w:jc w:val="center"/>
              <w:rPr>
                <w:rFonts w:ascii="Times New Roman" w:hAnsi="Times New Roman" w:cs="Times New Roman"/>
                <w:b/>
                <w:sz w:val="20"/>
                <w:szCs w:val="20"/>
                <w:lang w:val="en-US"/>
              </w:rPr>
            </w:pPr>
            <w:r w:rsidRPr="00BB0F10">
              <w:rPr>
                <w:rFonts w:ascii="Times New Roman" w:hAnsi="Times New Roman" w:cs="Times New Roman"/>
                <w:b/>
                <w:sz w:val="20"/>
                <w:szCs w:val="20"/>
                <w:lang w:val="en-US"/>
              </w:rPr>
              <w:t>Wind Turbine</w:t>
            </w:r>
          </w:p>
        </w:tc>
      </w:tr>
      <w:tr w:rsidR="00BB0F10" w:rsidRPr="00BB0F10" w14:paraId="5007C068" w14:textId="77777777" w:rsidTr="005C0702">
        <w:trPr>
          <w:trHeight w:val="285"/>
          <w:jc w:val="center"/>
        </w:trPr>
        <w:tc>
          <w:tcPr>
            <w:tcW w:w="2531" w:type="dxa"/>
          </w:tcPr>
          <w:p w14:paraId="6A2F2613" w14:textId="77777777" w:rsidR="00BA4E53" w:rsidRPr="00BB0F10" w:rsidRDefault="00BA4E53" w:rsidP="001748DF">
            <w:pPr>
              <w:spacing w:line="276" w:lineRule="auto"/>
              <w:jc w:val="center"/>
              <w:rPr>
                <w:rFonts w:ascii="Times New Roman" w:hAnsi="Times New Roman" w:cs="Times New Roman"/>
                <w:sz w:val="20"/>
                <w:szCs w:val="20"/>
              </w:rPr>
            </w:pPr>
            <m:oMathPara>
              <m:oMath>
                <m:r>
                  <w:rPr>
                    <w:rFonts w:ascii="Cambria Math" w:hAnsi="Cambria Math" w:cs="Times New Roman"/>
                    <w:sz w:val="20"/>
                    <w:szCs w:val="20"/>
                  </w:rPr>
                  <m:t>No. of Turbines</m:t>
                </m:r>
              </m:oMath>
            </m:oMathPara>
          </w:p>
        </w:tc>
        <w:tc>
          <w:tcPr>
            <w:tcW w:w="2657" w:type="dxa"/>
          </w:tcPr>
          <w:p w14:paraId="2DD4993F" w14:textId="77777777" w:rsidR="00BA4E53" w:rsidRPr="00BB0F10" w:rsidRDefault="00BA4E53" w:rsidP="001748DF">
            <w:pPr>
              <w:spacing w:line="276" w:lineRule="auto"/>
              <w:jc w:val="center"/>
              <w:rPr>
                <w:rFonts w:ascii="Times New Roman" w:eastAsia="Calibri" w:hAnsi="Times New Roman" w:cs="Times New Roman"/>
                <w:sz w:val="20"/>
                <w:szCs w:val="20"/>
                <w:lang w:val="en-US"/>
              </w:rPr>
            </w:pPr>
            <m:oMathPara>
              <m:oMath>
                <m:r>
                  <w:rPr>
                    <w:rFonts w:ascii="Cambria Math" w:eastAsia="Calibri" w:hAnsi="Cambria Math" w:cs="Times New Roman"/>
                    <w:sz w:val="20"/>
                    <w:szCs w:val="20"/>
                    <w:lang w:val="en-US"/>
                  </w:rPr>
                  <m:t>1</m:t>
                </m:r>
              </m:oMath>
            </m:oMathPara>
          </w:p>
        </w:tc>
      </w:tr>
      <w:tr w:rsidR="00BB0F10" w:rsidRPr="00BB0F10" w14:paraId="48D0F57A" w14:textId="77777777" w:rsidTr="005C0702">
        <w:trPr>
          <w:trHeight w:val="298"/>
          <w:jc w:val="center"/>
        </w:trPr>
        <w:tc>
          <w:tcPr>
            <w:tcW w:w="2531" w:type="dxa"/>
          </w:tcPr>
          <w:p w14:paraId="546D2A4D" w14:textId="77777777" w:rsidR="00BA4E53" w:rsidRPr="00BB0F10" w:rsidRDefault="00BA4E53" w:rsidP="001748DF">
            <w:pPr>
              <w:spacing w:line="276" w:lineRule="auto"/>
              <w:jc w:val="center"/>
              <w:rPr>
                <w:rFonts w:ascii="Times New Roman" w:hAnsi="Times New Roman" w:cs="Times New Roman"/>
                <w:sz w:val="20"/>
                <w:szCs w:val="20"/>
              </w:rPr>
            </w:pPr>
            <m:oMathPara>
              <m:oMath>
                <m:r>
                  <w:rPr>
                    <w:rFonts w:ascii="Cambria Math" w:hAnsi="Cambria Math" w:cs="Times New Roman"/>
                    <w:sz w:val="20"/>
                    <w:szCs w:val="20"/>
                  </w:rPr>
                  <m:t>Voltage</m:t>
                </m:r>
              </m:oMath>
            </m:oMathPara>
          </w:p>
        </w:tc>
        <w:tc>
          <w:tcPr>
            <w:tcW w:w="2657" w:type="dxa"/>
          </w:tcPr>
          <w:p w14:paraId="7AFCA19D" w14:textId="77777777" w:rsidR="00BA4E53" w:rsidRPr="00BB0F10" w:rsidRDefault="00BA4E53" w:rsidP="001748DF">
            <w:pPr>
              <w:spacing w:line="276" w:lineRule="auto"/>
              <w:jc w:val="center"/>
              <w:rPr>
                <w:rFonts w:ascii="Times New Roman" w:eastAsia="Calibri" w:hAnsi="Times New Roman" w:cs="Times New Roman"/>
                <w:sz w:val="20"/>
                <w:szCs w:val="20"/>
                <w:lang w:val="en-US"/>
              </w:rPr>
            </w:pPr>
            <m:oMathPara>
              <m:oMath>
                <m:r>
                  <w:rPr>
                    <w:rFonts w:ascii="Cambria Math" w:eastAsia="Calibri" w:hAnsi="Cambria Math" w:cs="Times New Roman"/>
                    <w:sz w:val="20"/>
                    <w:szCs w:val="20"/>
                    <w:lang w:val="en-US"/>
                  </w:rPr>
                  <m:t>575V</m:t>
                </m:r>
              </m:oMath>
            </m:oMathPara>
          </w:p>
        </w:tc>
      </w:tr>
      <w:tr w:rsidR="00BB0F10" w:rsidRPr="00BB0F10" w14:paraId="3AAC14A1" w14:textId="77777777" w:rsidTr="005C0702">
        <w:trPr>
          <w:trHeight w:val="297"/>
          <w:jc w:val="center"/>
        </w:trPr>
        <w:tc>
          <w:tcPr>
            <w:tcW w:w="2531" w:type="dxa"/>
          </w:tcPr>
          <w:p w14:paraId="13662376" w14:textId="77777777" w:rsidR="00BA4E53" w:rsidRPr="00BB0F10" w:rsidRDefault="00BA4E53" w:rsidP="001748DF">
            <w:pPr>
              <w:spacing w:line="276" w:lineRule="auto"/>
              <w:jc w:val="center"/>
              <w:rPr>
                <w:rFonts w:ascii="Times New Roman" w:hAnsi="Times New Roman" w:cs="Times New Roman"/>
                <w:sz w:val="20"/>
                <w:szCs w:val="20"/>
              </w:rPr>
            </w:pPr>
            <m:oMathPara>
              <m:oMath>
                <m:r>
                  <w:rPr>
                    <w:rFonts w:ascii="Cambria Math" w:hAnsi="Cambria Math" w:cs="Times New Roman"/>
                    <w:sz w:val="20"/>
                    <w:szCs w:val="20"/>
                  </w:rPr>
                  <m:t>Power</m:t>
                </m:r>
              </m:oMath>
            </m:oMathPara>
          </w:p>
        </w:tc>
        <w:tc>
          <w:tcPr>
            <w:tcW w:w="2657" w:type="dxa"/>
          </w:tcPr>
          <w:p w14:paraId="506B2D0C" w14:textId="77777777" w:rsidR="00BA4E53" w:rsidRPr="00BB0F10" w:rsidRDefault="00BA4E53" w:rsidP="001748DF">
            <w:pPr>
              <w:spacing w:line="276" w:lineRule="auto"/>
              <w:jc w:val="center"/>
              <w:rPr>
                <w:rFonts w:ascii="Times New Roman" w:eastAsia="Calibri" w:hAnsi="Times New Roman" w:cs="Times New Roman"/>
                <w:sz w:val="20"/>
                <w:szCs w:val="20"/>
                <w:lang w:val="en-US"/>
              </w:rPr>
            </w:pPr>
            <m:oMathPara>
              <m:oMath>
                <m:r>
                  <w:rPr>
                    <w:rFonts w:ascii="Cambria Math" w:eastAsia="Calibri" w:hAnsi="Cambria Math" w:cs="Times New Roman"/>
                    <w:sz w:val="20"/>
                    <w:szCs w:val="20"/>
                    <w:lang w:val="en-US"/>
                  </w:rPr>
                  <m:t>10 kW</m:t>
                </m:r>
              </m:oMath>
            </m:oMathPara>
          </w:p>
        </w:tc>
      </w:tr>
      <w:tr w:rsidR="00BB0F10" w:rsidRPr="00BB0F10" w14:paraId="4533A9AA" w14:textId="77777777" w:rsidTr="005C0702">
        <w:trPr>
          <w:trHeight w:val="285"/>
          <w:jc w:val="center"/>
        </w:trPr>
        <w:tc>
          <w:tcPr>
            <w:tcW w:w="2531" w:type="dxa"/>
          </w:tcPr>
          <w:p w14:paraId="76A03435" w14:textId="77777777" w:rsidR="00BA4E53" w:rsidRPr="00BB0F10" w:rsidRDefault="00BA4E53" w:rsidP="001748DF">
            <w:pPr>
              <w:spacing w:line="276" w:lineRule="auto"/>
              <w:jc w:val="center"/>
              <w:rPr>
                <w:rFonts w:ascii="Cambria Math" w:hAnsi="Cambria Math" w:cs="Times New Roman"/>
                <w:sz w:val="20"/>
                <w:szCs w:val="20"/>
                <w:lang w:val="en-US"/>
                <w:oMath/>
              </w:rPr>
            </w:pPr>
            <m:oMathPara>
              <m:oMath>
                <m:r>
                  <w:rPr>
                    <w:rFonts w:ascii="Cambria Math" w:eastAsiaTheme="minorEastAsia" w:hAnsi="Cambria Math" w:cs="Times New Roman"/>
                    <w:sz w:val="20"/>
                    <w:szCs w:val="20"/>
                    <w:lang w:val="en-US"/>
                  </w:rPr>
                  <m:t>Battery</m:t>
                </m:r>
              </m:oMath>
            </m:oMathPara>
          </w:p>
        </w:tc>
        <w:tc>
          <w:tcPr>
            <w:tcW w:w="2657" w:type="dxa"/>
          </w:tcPr>
          <w:p w14:paraId="7AFFDFA5" w14:textId="77777777" w:rsidR="00BA4E53" w:rsidRPr="00BB0F10" w:rsidRDefault="00BA4E53" w:rsidP="001748DF">
            <w:pPr>
              <w:spacing w:line="276" w:lineRule="auto"/>
              <w:jc w:val="center"/>
              <w:rPr>
                <w:rFonts w:ascii="Cambria Math" w:hAnsi="Cambria Math" w:cs="Times New Roman"/>
                <w:sz w:val="20"/>
                <w:szCs w:val="20"/>
                <w:lang w:val="en-US"/>
                <w:oMath/>
              </w:rPr>
            </w:pPr>
            <m:oMathPara>
              <m:oMath>
                <m:r>
                  <m:rPr>
                    <m:sty m:val="p"/>
                  </m:rPr>
                  <w:rPr>
                    <w:rFonts w:ascii="Cambria Math" w:eastAsiaTheme="minorEastAsia" w:hAnsi="Cambria Math" w:cs="Times New Roman"/>
                    <w:sz w:val="20"/>
                    <w:szCs w:val="20"/>
                    <w:lang w:val="en-US"/>
                  </w:rPr>
                  <m:t>48Ah, 48V</m:t>
                </m:r>
              </m:oMath>
            </m:oMathPara>
          </w:p>
        </w:tc>
      </w:tr>
    </w:tbl>
    <w:p w14:paraId="64F3428C" w14:textId="77777777" w:rsidR="00344A8D" w:rsidRPr="00BB0F10" w:rsidRDefault="00344A8D" w:rsidP="005C0702">
      <w:pPr>
        <w:spacing w:after="0" w:line="276" w:lineRule="auto"/>
        <w:rPr>
          <w:rFonts w:ascii="Times New Roman" w:hAnsi="Times New Roman" w:cs="Times New Roman"/>
          <w:noProof/>
          <w:sz w:val="20"/>
          <w:szCs w:val="20"/>
          <w:lang w:eastAsia="en-IN"/>
        </w:rPr>
        <w:sectPr w:rsidR="00344A8D" w:rsidRPr="00BB0F10" w:rsidSect="00871778">
          <w:type w:val="continuous"/>
          <w:pgSz w:w="11906" w:h="16838" w:code="9"/>
          <w:pgMar w:top="1440" w:right="1440" w:bottom="1440" w:left="1440" w:header="709" w:footer="709" w:gutter="0"/>
          <w:cols w:space="708"/>
          <w:docGrid w:linePitch="360"/>
        </w:sectPr>
      </w:pPr>
    </w:p>
    <w:p w14:paraId="14E2572E" w14:textId="4A37385B" w:rsidR="00344A8D" w:rsidRPr="00BB0F10" w:rsidRDefault="00224B7C" w:rsidP="001748DF">
      <w:pPr>
        <w:spacing w:after="0" w:line="276" w:lineRule="auto"/>
        <w:jc w:val="center"/>
        <w:rPr>
          <w:rFonts w:ascii="Times New Roman" w:hAnsi="Times New Roman" w:cs="Times New Roman"/>
          <w:noProof/>
          <w:sz w:val="20"/>
          <w:szCs w:val="20"/>
          <w:lang w:eastAsia="en-IN"/>
        </w:rPr>
      </w:pPr>
      <w:r w:rsidRPr="00BB0F10">
        <w:rPr>
          <w:rFonts w:ascii="Times New Roman" w:hAnsi="Times New Roman" w:cs="Times New Roman"/>
          <w:noProof/>
          <w:sz w:val="20"/>
          <w:szCs w:val="20"/>
          <w:lang w:eastAsia="en-IN"/>
        </w:rPr>
        <w:lastRenderedPageBreak/>
        <w:drawing>
          <wp:inline distT="0" distB="0" distL="0" distR="0" wp14:anchorId="2F34F895" wp14:editId="475104DC">
            <wp:extent cx="2429664" cy="1329345"/>
            <wp:effectExtent l="0" t="0" r="889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44368" cy="1337390"/>
                    </a:xfrm>
                    <a:prstGeom prst="rect">
                      <a:avLst/>
                    </a:prstGeom>
                  </pic:spPr>
                </pic:pic>
              </a:graphicData>
            </a:graphic>
          </wp:inline>
        </w:drawing>
      </w:r>
    </w:p>
    <w:p w14:paraId="1E26F42F" w14:textId="1625DA5D" w:rsidR="00344A8D" w:rsidRPr="00BB0F10" w:rsidRDefault="00344A8D" w:rsidP="001748DF">
      <w:pPr>
        <w:spacing w:after="0" w:line="276" w:lineRule="auto"/>
        <w:jc w:val="center"/>
        <w:rPr>
          <w:rFonts w:ascii="Times New Roman" w:hAnsi="Times New Roman" w:cs="Times New Roman"/>
          <w:noProof/>
          <w:sz w:val="20"/>
          <w:szCs w:val="20"/>
          <w:lang w:eastAsia="en-IN"/>
        </w:rPr>
      </w:pPr>
      <w:r w:rsidRPr="00BB0F10">
        <w:rPr>
          <w:rFonts w:ascii="Times New Roman" w:hAnsi="Times New Roman" w:cs="Times New Roman"/>
          <w:noProof/>
          <w:sz w:val="20"/>
          <w:szCs w:val="20"/>
          <w:lang w:eastAsia="en-IN"/>
        </w:rPr>
        <w:t>(a)</w:t>
      </w:r>
    </w:p>
    <w:p w14:paraId="2209E29D" w14:textId="6ADC38D8" w:rsidR="00344A8D" w:rsidRPr="00BB0F10" w:rsidRDefault="00344A8D" w:rsidP="00981A75">
      <w:pPr>
        <w:spacing w:after="0" w:line="276" w:lineRule="auto"/>
        <w:rPr>
          <w:rFonts w:ascii="Times New Roman" w:hAnsi="Times New Roman" w:cs="Times New Roman"/>
          <w:noProof/>
          <w:sz w:val="20"/>
          <w:szCs w:val="20"/>
          <w:lang w:eastAsia="en-IN"/>
        </w:rPr>
      </w:pPr>
      <w:r w:rsidRPr="00BB0F10">
        <w:rPr>
          <w:rFonts w:ascii="Times New Roman" w:hAnsi="Times New Roman" w:cs="Times New Roman"/>
          <w:noProof/>
          <w:sz w:val="20"/>
          <w:szCs w:val="20"/>
          <w:lang w:eastAsia="en-IN"/>
        </w:rPr>
        <w:lastRenderedPageBreak/>
        <w:drawing>
          <wp:inline distT="0" distB="0" distL="0" distR="0" wp14:anchorId="1D7DAC55" wp14:editId="1F796890">
            <wp:extent cx="2520089" cy="1286289"/>
            <wp:effectExtent l="0" t="0" r="0" b="9525"/>
            <wp:docPr id="1727517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17083" name=""/>
                    <pic:cNvPicPr/>
                  </pic:nvPicPr>
                  <pic:blipFill>
                    <a:blip r:embed="rId15"/>
                    <a:stretch>
                      <a:fillRect/>
                    </a:stretch>
                  </pic:blipFill>
                  <pic:spPr>
                    <a:xfrm>
                      <a:off x="0" y="0"/>
                      <a:ext cx="2530686" cy="1291698"/>
                    </a:xfrm>
                    <a:prstGeom prst="rect">
                      <a:avLst/>
                    </a:prstGeom>
                  </pic:spPr>
                </pic:pic>
              </a:graphicData>
            </a:graphic>
          </wp:inline>
        </w:drawing>
      </w:r>
    </w:p>
    <w:p w14:paraId="634CDB22" w14:textId="22C4EFEB" w:rsidR="00344A8D" w:rsidRPr="00BB0F10" w:rsidRDefault="00344A8D" w:rsidP="001748DF">
      <w:pPr>
        <w:spacing w:after="0" w:line="276" w:lineRule="auto"/>
        <w:jc w:val="center"/>
        <w:rPr>
          <w:rFonts w:ascii="Times New Roman" w:hAnsi="Times New Roman" w:cs="Times New Roman"/>
          <w:noProof/>
          <w:sz w:val="20"/>
          <w:szCs w:val="20"/>
          <w:lang w:eastAsia="en-IN"/>
        </w:rPr>
        <w:sectPr w:rsidR="00344A8D" w:rsidRPr="00BB0F10" w:rsidSect="00871778">
          <w:type w:val="continuous"/>
          <w:pgSz w:w="11906" w:h="16838" w:code="9"/>
          <w:pgMar w:top="1440" w:right="1440" w:bottom="1440" w:left="1440" w:header="709" w:footer="709" w:gutter="0"/>
          <w:cols w:num="2" w:space="708"/>
          <w:docGrid w:linePitch="360"/>
        </w:sectPr>
      </w:pPr>
      <w:r w:rsidRPr="00BB0F10">
        <w:rPr>
          <w:rFonts w:ascii="Times New Roman" w:hAnsi="Times New Roman" w:cs="Times New Roman"/>
          <w:noProof/>
          <w:sz w:val="20"/>
          <w:szCs w:val="20"/>
          <w:lang w:eastAsia="en-IN"/>
        </w:rPr>
        <w:t>(b)</w:t>
      </w:r>
    </w:p>
    <w:p w14:paraId="3346EA48" w14:textId="6BE8874B" w:rsidR="00344A8D" w:rsidRPr="00BB0F10" w:rsidRDefault="0076550E" w:rsidP="005C0702">
      <w:pPr>
        <w:spacing w:after="0" w:line="276" w:lineRule="auto"/>
        <w:jc w:val="center"/>
        <w:rPr>
          <w:rFonts w:ascii="Times New Roman" w:hAnsi="Times New Roman" w:cs="Times New Roman"/>
          <w:b/>
          <w:noProof/>
          <w:sz w:val="20"/>
          <w:szCs w:val="20"/>
          <w:lang w:eastAsia="en-IN"/>
        </w:rPr>
      </w:pPr>
      <w:r w:rsidRPr="00BB0F10">
        <w:rPr>
          <w:rFonts w:ascii="Times New Roman" w:hAnsi="Times New Roman" w:cs="Times New Roman"/>
          <w:b/>
          <w:noProof/>
          <w:sz w:val="20"/>
          <w:szCs w:val="20"/>
          <w:lang w:eastAsia="en-IN"/>
        </w:rPr>
        <w:lastRenderedPageBreak/>
        <w:t xml:space="preserve">Figure </w:t>
      </w:r>
      <w:r w:rsidR="00074F7C" w:rsidRPr="00BB0F10">
        <w:rPr>
          <w:rFonts w:ascii="Times New Roman" w:hAnsi="Times New Roman" w:cs="Times New Roman"/>
          <w:b/>
          <w:noProof/>
          <w:sz w:val="20"/>
          <w:szCs w:val="20"/>
          <w:lang w:eastAsia="en-IN"/>
        </w:rPr>
        <w:t>7</w:t>
      </w:r>
      <w:r w:rsidR="005C0702" w:rsidRPr="00BB0F10">
        <w:rPr>
          <w:rFonts w:ascii="Times New Roman" w:hAnsi="Times New Roman" w:cs="Times New Roman"/>
          <w:b/>
          <w:noProof/>
          <w:sz w:val="20"/>
          <w:szCs w:val="20"/>
          <w:lang w:eastAsia="en-IN"/>
        </w:rPr>
        <w:t>:</w:t>
      </w:r>
      <w:r w:rsidR="00E47C37" w:rsidRPr="00BB0F10">
        <w:rPr>
          <w:rFonts w:ascii="Times New Roman" w:hAnsi="Times New Roman" w:cs="Times New Roman"/>
          <w:b/>
          <w:noProof/>
          <w:sz w:val="20"/>
          <w:szCs w:val="20"/>
          <w:lang w:eastAsia="en-IN"/>
        </w:rPr>
        <w:t xml:space="preserve"> Output Voltage of the DFIG</w:t>
      </w:r>
      <w:r w:rsidR="00344A8D" w:rsidRPr="00BB0F10">
        <w:rPr>
          <w:rFonts w:ascii="Times New Roman" w:hAnsi="Times New Roman" w:cs="Times New Roman"/>
          <w:b/>
          <w:noProof/>
          <w:sz w:val="20"/>
          <w:szCs w:val="20"/>
          <w:lang w:eastAsia="en-IN"/>
        </w:rPr>
        <w:t xml:space="preserve"> (a)MATLAB (b) IoT Blynk</w:t>
      </w:r>
    </w:p>
    <w:p w14:paraId="4FFEF4B0" w14:textId="50470E9A" w:rsidR="00BA4E53" w:rsidRPr="00BB0F10" w:rsidRDefault="00BA4E53" w:rsidP="001748DF">
      <w:pPr>
        <w:spacing w:after="0" w:line="276" w:lineRule="auto"/>
        <w:ind w:firstLine="720"/>
        <w:jc w:val="both"/>
        <w:rPr>
          <w:rFonts w:ascii="Times New Roman" w:hAnsi="Times New Roman" w:cs="Times New Roman"/>
          <w:noProof/>
          <w:sz w:val="20"/>
          <w:szCs w:val="20"/>
          <w:lang w:eastAsia="en-IN"/>
        </w:rPr>
      </w:pPr>
      <w:r w:rsidRPr="00BB0F10">
        <w:rPr>
          <w:rFonts w:ascii="Times New Roman" w:hAnsi="Times New Roman" w:cs="Times New Roman"/>
          <w:noProof/>
          <w:sz w:val="20"/>
          <w:szCs w:val="20"/>
          <w:lang w:eastAsia="en-IN"/>
        </w:rPr>
        <w:t xml:space="preserve">Figure </w:t>
      </w:r>
      <w:r w:rsidR="00074F7C" w:rsidRPr="00BB0F10">
        <w:rPr>
          <w:rFonts w:ascii="Times New Roman" w:hAnsi="Times New Roman" w:cs="Times New Roman"/>
          <w:noProof/>
          <w:sz w:val="20"/>
          <w:szCs w:val="20"/>
          <w:lang w:eastAsia="en-IN"/>
        </w:rPr>
        <w:t xml:space="preserve">7 </w:t>
      </w:r>
      <w:r w:rsidRPr="00BB0F10">
        <w:rPr>
          <w:rFonts w:ascii="Times New Roman" w:hAnsi="Times New Roman" w:cs="Times New Roman"/>
          <w:noProof/>
          <w:sz w:val="20"/>
          <w:szCs w:val="20"/>
          <w:lang w:eastAsia="en-IN"/>
        </w:rPr>
        <w:t>shows the resulting waveform of the DFIG. The DFIG output briefly increases in voltage before remaining at 300V. The rectifier and PI controller are used to convert the received AC supply into DC. The output as a result demonstrates that after 0.01s, a steady DC value of 300V is maintained.</w:t>
      </w:r>
    </w:p>
    <w:p w14:paraId="19100997" w14:textId="77777777" w:rsidR="0076550E" w:rsidRPr="00BB0F10" w:rsidRDefault="0076550E" w:rsidP="001748DF">
      <w:pPr>
        <w:spacing w:after="0" w:line="276" w:lineRule="auto"/>
        <w:jc w:val="center"/>
        <w:rPr>
          <w:rFonts w:ascii="Times New Roman" w:hAnsi="Times New Roman" w:cs="Times New Roman"/>
          <w:noProof/>
          <w:sz w:val="20"/>
          <w:szCs w:val="20"/>
          <w:lang w:eastAsia="en-IN"/>
        </w:rPr>
      </w:pPr>
    </w:p>
    <w:p w14:paraId="4A59F400" w14:textId="77777777" w:rsidR="0076550E" w:rsidRPr="00BB0F10" w:rsidRDefault="0076550E" w:rsidP="001748DF">
      <w:pPr>
        <w:spacing w:after="0" w:line="276" w:lineRule="auto"/>
        <w:jc w:val="center"/>
        <w:rPr>
          <w:rFonts w:ascii="Times New Roman" w:hAnsi="Times New Roman" w:cs="Times New Roman"/>
          <w:sz w:val="20"/>
          <w:szCs w:val="20"/>
        </w:rPr>
        <w:sectPr w:rsidR="0076550E" w:rsidRPr="00BB0F10" w:rsidSect="00871778">
          <w:type w:val="continuous"/>
          <w:pgSz w:w="11906" w:h="16838" w:code="9"/>
          <w:pgMar w:top="1440" w:right="1440" w:bottom="1440" w:left="1440" w:header="709" w:footer="709" w:gutter="0"/>
          <w:cols w:space="708"/>
          <w:docGrid w:linePitch="360"/>
        </w:sectPr>
      </w:pPr>
    </w:p>
    <w:p w14:paraId="52FD20F2" w14:textId="53E5D56E" w:rsidR="0076550E" w:rsidRPr="00BB0F10" w:rsidRDefault="00224B7C" w:rsidP="001748DF">
      <w:pPr>
        <w:spacing w:after="0" w:line="276" w:lineRule="auto"/>
        <w:jc w:val="center"/>
        <w:rPr>
          <w:rFonts w:ascii="Times New Roman" w:hAnsi="Times New Roman" w:cs="Times New Roman"/>
          <w:sz w:val="20"/>
          <w:szCs w:val="20"/>
        </w:rPr>
      </w:pPr>
      <w:r w:rsidRPr="00BB0F10">
        <w:rPr>
          <w:rFonts w:ascii="Times New Roman" w:hAnsi="Times New Roman" w:cs="Times New Roman"/>
          <w:noProof/>
          <w:sz w:val="20"/>
          <w:szCs w:val="20"/>
          <w:lang w:eastAsia="en-IN"/>
        </w:rPr>
        <w:lastRenderedPageBreak/>
        <w:drawing>
          <wp:inline distT="0" distB="0" distL="0" distR="0" wp14:anchorId="600BD2A8" wp14:editId="2BDBFA09">
            <wp:extent cx="2353382" cy="1348292"/>
            <wp:effectExtent l="0" t="0" r="889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34" t="3508"/>
                    <a:stretch/>
                  </pic:blipFill>
                  <pic:spPr bwMode="auto">
                    <a:xfrm>
                      <a:off x="0" y="0"/>
                      <a:ext cx="2401286" cy="1375737"/>
                    </a:xfrm>
                    <a:prstGeom prst="rect">
                      <a:avLst/>
                    </a:prstGeom>
                    <a:ln>
                      <a:noFill/>
                    </a:ln>
                    <a:extLst>
                      <a:ext uri="{53640926-AAD7-44D8-BBD7-CCE9431645EC}">
                        <a14:shadowObscured xmlns:a14="http://schemas.microsoft.com/office/drawing/2010/main"/>
                      </a:ext>
                    </a:extLst>
                  </pic:spPr>
                </pic:pic>
              </a:graphicData>
            </a:graphic>
          </wp:inline>
        </w:drawing>
      </w:r>
    </w:p>
    <w:p w14:paraId="1C1E0707" w14:textId="77777777" w:rsidR="00224B7C" w:rsidRPr="00BB0F10" w:rsidRDefault="00224B7C" w:rsidP="001748DF">
      <w:pPr>
        <w:spacing w:after="0" w:line="276" w:lineRule="auto"/>
        <w:jc w:val="center"/>
        <w:rPr>
          <w:rFonts w:ascii="Times New Roman" w:hAnsi="Times New Roman" w:cs="Times New Roman"/>
          <w:sz w:val="20"/>
          <w:szCs w:val="20"/>
        </w:rPr>
      </w:pPr>
      <w:r w:rsidRPr="00BB0F10">
        <w:rPr>
          <w:rFonts w:ascii="Times New Roman" w:hAnsi="Times New Roman" w:cs="Times New Roman"/>
          <w:noProof/>
          <w:sz w:val="20"/>
          <w:szCs w:val="20"/>
          <w:lang w:eastAsia="en-IN"/>
        </w:rPr>
        <w:drawing>
          <wp:inline distT="0" distB="0" distL="0" distR="0" wp14:anchorId="70DD8E08" wp14:editId="236BC382">
            <wp:extent cx="2486793" cy="1325947"/>
            <wp:effectExtent l="0" t="0" r="889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02824" cy="1334495"/>
                    </a:xfrm>
                    <a:prstGeom prst="rect">
                      <a:avLst/>
                    </a:prstGeom>
                  </pic:spPr>
                </pic:pic>
              </a:graphicData>
            </a:graphic>
          </wp:inline>
        </w:drawing>
      </w:r>
    </w:p>
    <w:p w14:paraId="4937BBDC" w14:textId="77777777" w:rsidR="0076550E" w:rsidRPr="00BB0F10" w:rsidRDefault="0076550E" w:rsidP="001748DF">
      <w:pPr>
        <w:spacing w:after="0" w:line="276" w:lineRule="auto"/>
        <w:jc w:val="center"/>
        <w:rPr>
          <w:rFonts w:ascii="Times New Roman" w:hAnsi="Times New Roman" w:cs="Times New Roman"/>
          <w:sz w:val="20"/>
          <w:szCs w:val="20"/>
        </w:rPr>
      </w:pPr>
    </w:p>
    <w:p w14:paraId="46362F02" w14:textId="1FDDDF51" w:rsidR="00AC7397" w:rsidRPr="00BB0F10" w:rsidRDefault="00FC0DCC" w:rsidP="005C0702">
      <w:pPr>
        <w:spacing w:after="0" w:line="276" w:lineRule="auto"/>
        <w:jc w:val="center"/>
        <w:rPr>
          <w:rFonts w:ascii="Times New Roman" w:hAnsi="Times New Roman" w:cs="Times New Roman"/>
          <w:b/>
          <w:noProof/>
          <w:sz w:val="20"/>
          <w:szCs w:val="20"/>
          <w:lang w:eastAsia="en-IN"/>
        </w:rPr>
        <w:sectPr w:rsidR="00AC7397" w:rsidRPr="00BB0F10" w:rsidSect="00871778">
          <w:type w:val="continuous"/>
          <w:pgSz w:w="11906" w:h="16838" w:code="9"/>
          <w:pgMar w:top="1440" w:right="1440" w:bottom="1440" w:left="1440" w:header="709" w:footer="709" w:gutter="0"/>
          <w:cols w:space="708"/>
          <w:docGrid w:linePitch="360"/>
        </w:sectPr>
      </w:pPr>
      <w:bookmarkStart w:id="14" w:name="_Hlk141987436"/>
      <w:r w:rsidRPr="00BB0F10">
        <w:rPr>
          <w:rFonts w:ascii="Times New Roman" w:hAnsi="Times New Roman" w:cs="Times New Roman"/>
          <w:b/>
          <w:noProof/>
          <w:sz w:val="20"/>
          <w:szCs w:val="20"/>
          <w:lang w:eastAsia="en-IN"/>
        </w:rPr>
        <w:t xml:space="preserve">Figure </w:t>
      </w:r>
      <w:r w:rsidR="00074F7C" w:rsidRPr="00BB0F10">
        <w:rPr>
          <w:rFonts w:ascii="Times New Roman" w:hAnsi="Times New Roman" w:cs="Times New Roman"/>
          <w:b/>
          <w:noProof/>
          <w:sz w:val="20"/>
          <w:szCs w:val="20"/>
          <w:lang w:eastAsia="en-IN"/>
        </w:rPr>
        <w:t>8</w:t>
      </w:r>
      <w:bookmarkEnd w:id="14"/>
      <w:r w:rsidR="005C0702" w:rsidRPr="00BB0F10">
        <w:rPr>
          <w:rFonts w:ascii="Times New Roman" w:hAnsi="Times New Roman" w:cs="Times New Roman"/>
          <w:b/>
          <w:noProof/>
          <w:sz w:val="20"/>
          <w:szCs w:val="20"/>
          <w:lang w:eastAsia="en-IN"/>
        </w:rPr>
        <w:t>:</w:t>
      </w:r>
      <w:r w:rsidR="00074F7C" w:rsidRPr="00BB0F10">
        <w:rPr>
          <w:rFonts w:ascii="Times New Roman" w:hAnsi="Times New Roman" w:cs="Times New Roman"/>
          <w:b/>
          <w:noProof/>
          <w:sz w:val="20"/>
          <w:szCs w:val="20"/>
          <w:lang w:eastAsia="en-IN"/>
        </w:rPr>
        <w:t xml:space="preserve"> </w:t>
      </w:r>
      <w:r w:rsidR="00E47C37" w:rsidRPr="00BB0F10">
        <w:rPr>
          <w:rFonts w:ascii="Times New Roman" w:hAnsi="Times New Roman" w:cs="Times New Roman"/>
          <w:b/>
          <w:noProof/>
          <w:sz w:val="20"/>
          <w:szCs w:val="20"/>
          <w:lang w:eastAsia="en-IN"/>
        </w:rPr>
        <w:t>PWM Rectifier output using (a) PI    controller (b) Cascaded ANFIS Controller</w:t>
      </w:r>
    </w:p>
    <w:p w14:paraId="6EBF914D" w14:textId="77777777" w:rsidR="00AC7397" w:rsidRPr="00BB0F10" w:rsidRDefault="00AC7397" w:rsidP="001748DF">
      <w:pPr>
        <w:spacing w:after="0" w:line="276" w:lineRule="auto"/>
        <w:jc w:val="both"/>
        <w:rPr>
          <w:rFonts w:ascii="Times New Roman" w:hAnsi="Times New Roman" w:cs="Times New Roman"/>
          <w:sz w:val="20"/>
          <w:szCs w:val="20"/>
        </w:rPr>
        <w:sectPr w:rsidR="00AC7397" w:rsidRPr="00BB0F10" w:rsidSect="00871778">
          <w:type w:val="continuous"/>
          <w:pgSz w:w="11906" w:h="16838" w:code="9"/>
          <w:pgMar w:top="1440" w:right="1440" w:bottom="1440" w:left="1440" w:header="709" w:footer="709" w:gutter="0"/>
          <w:cols w:num="2" w:space="708"/>
          <w:docGrid w:linePitch="360"/>
        </w:sectPr>
      </w:pPr>
    </w:p>
    <w:p w14:paraId="77F275BE" w14:textId="033FC0C8" w:rsidR="0076550E" w:rsidRPr="00BB0F10" w:rsidRDefault="00AC7397" w:rsidP="004B1414">
      <w:pPr>
        <w:spacing w:after="0" w:line="276" w:lineRule="auto"/>
        <w:ind w:firstLine="720"/>
        <w:jc w:val="both"/>
        <w:rPr>
          <w:rFonts w:ascii="Times New Roman" w:hAnsi="Times New Roman" w:cs="Times New Roman"/>
          <w:sz w:val="20"/>
          <w:szCs w:val="20"/>
        </w:rPr>
        <w:sectPr w:rsidR="0076550E" w:rsidRPr="00BB0F10" w:rsidSect="00871778">
          <w:type w:val="continuous"/>
          <w:pgSz w:w="11906" w:h="16838" w:code="9"/>
          <w:pgMar w:top="1440" w:right="1440" w:bottom="1440" w:left="1440" w:header="709" w:footer="709" w:gutter="0"/>
          <w:cols w:space="708"/>
          <w:docGrid w:linePitch="360"/>
        </w:sectPr>
      </w:pPr>
      <w:r w:rsidRPr="00BB0F10">
        <w:rPr>
          <w:rFonts w:ascii="Times New Roman" w:hAnsi="Times New Roman" w:cs="Times New Roman"/>
          <w:sz w:val="20"/>
          <w:szCs w:val="20"/>
        </w:rPr>
        <w:lastRenderedPageBreak/>
        <w:t xml:space="preserve">Figure </w:t>
      </w:r>
      <w:r w:rsidR="00074F7C" w:rsidRPr="00BB0F10">
        <w:rPr>
          <w:rFonts w:ascii="Times New Roman" w:hAnsi="Times New Roman" w:cs="Times New Roman"/>
          <w:sz w:val="20"/>
          <w:szCs w:val="20"/>
        </w:rPr>
        <w:t>8</w:t>
      </w:r>
      <w:r w:rsidRPr="00BB0F10">
        <w:rPr>
          <w:rFonts w:ascii="Times New Roman" w:hAnsi="Times New Roman" w:cs="Times New Roman"/>
          <w:sz w:val="20"/>
          <w:szCs w:val="20"/>
        </w:rPr>
        <w:t xml:space="preserve"> demonstrates how Cascaded ANFIS and PI controllers were used to control the DC link supply in order to achieve the PWM rectifier output voltage. Figure 7(a) makes it abundantly evident that tuning is necessary because a PI controller does not result in a stable voltage result of 300V. The Cascaded ANFIS controller generates output that is steady in Figure 7(b). In order to achieve stable DC voltage as soon as feasible and produce stabilized DC voltage of 300V, a cascaded A</w:t>
      </w:r>
      <w:r w:rsidR="005C0702" w:rsidRPr="00BB0F10">
        <w:rPr>
          <w:rFonts w:ascii="Times New Roman" w:hAnsi="Times New Roman" w:cs="Times New Roman"/>
          <w:sz w:val="20"/>
          <w:szCs w:val="20"/>
        </w:rPr>
        <w:t>NFIS controller is recommended.</w:t>
      </w:r>
    </w:p>
    <w:p w14:paraId="7CB2A50B" w14:textId="77777777" w:rsidR="00FC0DCC" w:rsidRPr="00BB0F10" w:rsidRDefault="00FC0DCC" w:rsidP="005C0702">
      <w:pPr>
        <w:spacing w:after="0" w:line="276" w:lineRule="auto"/>
        <w:rPr>
          <w:rFonts w:ascii="Times New Roman" w:hAnsi="Times New Roman" w:cs="Times New Roman"/>
          <w:sz w:val="20"/>
          <w:szCs w:val="20"/>
        </w:rPr>
        <w:sectPr w:rsidR="00FC0DCC" w:rsidRPr="00BB0F10" w:rsidSect="00871778">
          <w:type w:val="continuous"/>
          <w:pgSz w:w="11906" w:h="16838" w:code="9"/>
          <w:pgMar w:top="1440" w:right="1440" w:bottom="1440" w:left="1440" w:header="709" w:footer="709" w:gutter="0"/>
          <w:cols w:num="2" w:space="708"/>
          <w:docGrid w:linePitch="360"/>
        </w:sectPr>
      </w:pPr>
    </w:p>
    <w:p w14:paraId="73FF9151" w14:textId="4B39AB1E" w:rsidR="00224B7C" w:rsidRPr="00BB0F10" w:rsidRDefault="00FC0DCC" w:rsidP="001748DF">
      <w:pPr>
        <w:spacing w:after="0" w:line="276" w:lineRule="auto"/>
        <w:jc w:val="center"/>
        <w:rPr>
          <w:rFonts w:ascii="Times New Roman" w:hAnsi="Times New Roman" w:cs="Times New Roman"/>
          <w:sz w:val="20"/>
          <w:szCs w:val="20"/>
        </w:rPr>
      </w:pPr>
      <w:r w:rsidRPr="00BB0F10">
        <w:rPr>
          <w:rFonts w:ascii="Times New Roman" w:hAnsi="Times New Roman" w:cs="Times New Roman"/>
          <w:noProof/>
          <w:sz w:val="20"/>
          <w:szCs w:val="20"/>
          <w:lang w:eastAsia="en-IN"/>
        </w:rPr>
        <w:lastRenderedPageBreak/>
        <w:drawing>
          <wp:inline distT="0" distB="0" distL="0" distR="0" wp14:anchorId="7E667ABB" wp14:editId="33AB8655">
            <wp:extent cx="2610411" cy="1424968"/>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44"/>
                    <a:stretch/>
                  </pic:blipFill>
                  <pic:spPr bwMode="auto">
                    <a:xfrm>
                      <a:off x="0" y="0"/>
                      <a:ext cx="2625036" cy="1432952"/>
                    </a:xfrm>
                    <a:prstGeom prst="rect">
                      <a:avLst/>
                    </a:prstGeom>
                    <a:ln>
                      <a:noFill/>
                    </a:ln>
                    <a:extLst>
                      <a:ext uri="{53640926-AAD7-44D8-BBD7-CCE9431645EC}">
                        <a14:shadowObscured xmlns:a14="http://schemas.microsoft.com/office/drawing/2010/main"/>
                      </a:ext>
                    </a:extLst>
                  </pic:spPr>
                </pic:pic>
              </a:graphicData>
            </a:graphic>
          </wp:inline>
        </w:drawing>
      </w:r>
      <w:r w:rsidR="00224B7C" w:rsidRPr="00BB0F10">
        <w:rPr>
          <w:rFonts w:ascii="Times New Roman" w:hAnsi="Times New Roman" w:cs="Times New Roman"/>
          <w:noProof/>
          <w:sz w:val="20"/>
          <w:szCs w:val="20"/>
          <w:lang w:eastAsia="en-IN"/>
        </w:rPr>
        <w:drawing>
          <wp:inline distT="0" distB="0" distL="0" distR="0" wp14:anchorId="30313BEF" wp14:editId="15615A82">
            <wp:extent cx="2781300" cy="14949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84658" cy="1496754"/>
                    </a:xfrm>
                    <a:prstGeom prst="rect">
                      <a:avLst/>
                    </a:prstGeom>
                  </pic:spPr>
                </pic:pic>
              </a:graphicData>
            </a:graphic>
          </wp:inline>
        </w:drawing>
      </w:r>
    </w:p>
    <w:p w14:paraId="6C728224" w14:textId="77777777" w:rsidR="00FC0DCC" w:rsidRPr="00BB0F10" w:rsidRDefault="00FC0DCC" w:rsidP="001748DF">
      <w:pPr>
        <w:spacing w:after="0" w:line="276" w:lineRule="auto"/>
        <w:jc w:val="center"/>
        <w:rPr>
          <w:rFonts w:ascii="Times New Roman" w:hAnsi="Times New Roman" w:cs="Times New Roman"/>
          <w:sz w:val="20"/>
          <w:szCs w:val="20"/>
        </w:rPr>
        <w:sectPr w:rsidR="00FC0DCC" w:rsidRPr="00BB0F10" w:rsidSect="00871778">
          <w:type w:val="continuous"/>
          <w:pgSz w:w="11906" w:h="16838" w:code="9"/>
          <w:pgMar w:top="1440" w:right="1440" w:bottom="1440" w:left="1440" w:header="709" w:footer="709" w:gutter="0"/>
          <w:cols w:space="708"/>
          <w:docGrid w:linePitch="360"/>
        </w:sectPr>
      </w:pPr>
    </w:p>
    <w:p w14:paraId="15DC8B23" w14:textId="77777777" w:rsidR="00FC0DCC" w:rsidRPr="00BB0F10" w:rsidRDefault="00FC0DCC" w:rsidP="001748DF">
      <w:pPr>
        <w:spacing w:after="0" w:line="276" w:lineRule="auto"/>
        <w:jc w:val="center"/>
        <w:rPr>
          <w:rFonts w:ascii="Times New Roman" w:hAnsi="Times New Roman" w:cs="Times New Roman"/>
          <w:sz w:val="20"/>
          <w:szCs w:val="20"/>
        </w:rPr>
      </w:pPr>
    </w:p>
    <w:p w14:paraId="7FF93CD6" w14:textId="77777777" w:rsidR="00FC0DCC" w:rsidRPr="00BB0F10" w:rsidRDefault="00FC0DCC" w:rsidP="001748DF">
      <w:pPr>
        <w:spacing w:after="0" w:line="276" w:lineRule="auto"/>
        <w:jc w:val="center"/>
        <w:rPr>
          <w:rFonts w:ascii="Times New Roman" w:hAnsi="Times New Roman" w:cs="Times New Roman"/>
          <w:noProof/>
          <w:sz w:val="20"/>
          <w:szCs w:val="20"/>
          <w:lang w:eastAsia="en-IN"/>
        </w:rPr>
        <w:sectPr w:rsidR="00FC0DCC" w:rsidRPr="00BB0F10" w:rsidSect="00871778">
          <w:type w:val="continuous"/>
          <w:pgSz w:w="11906" w:h="16838" w:code="9"/>
          <w:pgMar w:top="1440" w:right="1440" w:bottom="1440" w:left="1440" w:header="709" w:footer="709" w:gutter="0"/>
          <w:cols w:num="2" w:space="708"/>
          <w:docGrid w:linePitch="360"/>
        </w:sectPr>
      </w:pPr>
    </w:p>
    <w:p w14:paraId="197B913A" w14:textId="0CD00A50" w:rsidR="001C0B9D" w:rsidRPr="00BB0F10" w:rsidRDefault="00FC0DCC" w:rsidP="005C0702">
      <w:pPr>
        <w:spacing w:after="0" w:line="276" w:lineRule="auto"/>
        <w:jc w:val="center"/>
        <w:rPr>
          <w:rFonts w:ascii="Times New Roman" w:hAnsi="Times New Roman" w:cs="Times New Roman"/>
          <w:b/>
          <w:sz w:val="20"/>
          <w:szCs w:val="20"/>
        </w:rPr>
      </w:pPr>
      <w:r w:rsidRPr="00BB0F10">
        <w:rPr>
          <w:rFonts w:ascii="Times New Roman" w:hAnsi="Times New Roman" w:cs="Times New Roman"/>
          <w:b/>
          <w:noProof/>
          <w:sz w:val="20"/>
          <w:szCs w:val="20"/>
          <w:lang w:eastAsia="en-IN"/>
        </w:rPr>
        <w:lastRenderedPageBreak/>
        <w:t xml:space="preserve">Figure </w:t>
      </w:r>
      <w:r w:rsidR="00074F7C" w:rsidRPr="00BB0F10">
        <w:rPr>
          <w:rFonts w:ascii="Times New Roman" w:hAnsi="Times New Roman" w:cs="Times New Roman"/>
          <w:b/>
          <w:noProof/>
          <w:sz w:val="20"/>
          <w:szCs w:val="20"/>
          <w:lang w:eastAsia="en-IN"/>
        </w:rPr>
        <w:t>9</w:t>
      </w:r>
      <w:r w:rsidR="005C0702" w:rsidRPr="00BB0F10">
        <w:rPr>
          <w:rFonts w:ascii="Times New Roman" w:hAnsi="Times New Roman" w:cs="Times New Roman"/>
          <w:b/>
          <w:noProof/>
          <w:sz w:val="20"/>
          <w:szCs w:val="20"/>
          <w:lang w:eastAsia="en-IN"/>
        </w:rPr>
        <w:t>:</w:t>
      </w:r>
      <w:r w:rsidR="00E47C37" w:rsidRPr="00BB0F10">
        <w:rPr>
          <w:rFonts w:ascii="Times New Roman" w:hAnsi="Times New Roman" w:cs="Times New Roman"/>
          <w:b/>
          <w:noProof/>
          <w:sz w:val="20"/>
          <w:szCs w:val="20"/>
          <w:lang w:eastAsia="en-IN"/>
        </w:rPr>
        <w:t xml:space="preserve"> </w:t>
      </w:r>
      <w:r w:rsidR="00E47C37" w:rsidRPr="00BB0F10">
        <w:rPr>
          <w:rFonts w:ascii="Times New Roman" w:hAnsi="Times New Roman" w:cs="Times New Roman"/>
          <w:b/>
          <w:sz w:val="20"/>
          <w:szCs w:val="20"/>
        </w:rPr>
        <w:t>Grid waveform (a) Voltage (b)</w:t>
      </w:r>
      <w:r w:rsidR="005C0702" w:rsidRPr="00BB0F10">
        <w:rPr>
          <w:rFonts w:ascii="Times New Roman" w:hAnsi="Times New Roman" w:cs="Times New Roman"/>
          <w:b/>
          <w:sz w:val="20"/>
          <w:szCs w:val="20"/>
        </w:rPr>
        <w:t xml:space="preserve"> </w:t>
      </w:r>
      <w:r w:rsidR="00E47C37" w:rsidRPr="00BB0F10">
        <w:rPr>
          <w:rFonts w:ascii="Times New Roman" w:hAnsi="Times New Roman" w:cs="Times New Roman"/>
          <w:b/>
          <w:sz w:val="20"/>
          <w:szCs w:val="20"/>
        </w:rPr>
        <w:t>Current</w:t>
      </w:r>
    </w:p>
    <w:p w14:paraId="62FC92B4" w14:textId="31BEC7C4" w:rsidR="00AC7397" w:rsidRPr="00BB0F10" w:rsidRDefault="00AC7397" w:rsidP="001748DF">
      <w:pPr>
        <w:spacing w:after="0" w:line="276" w:lineRule="auto"/>
        <w:ind w:firstLine="720"/>
        <w:jc w:val="both"/>
        <w:rPr>
          <w:rFonts w:ascii="Times New Roman" w:hAnsi="Times New Roman" w:cs="Times New Roman"/>
          <w:sz w:val="20"/>
          <w:szCs w:val="20"/>
        </w:rPr>
      </w:pPr>
      <w:r w:rsidRPr="00BB0F10">
        <w:rPr>
          <w:rFonts w:ascii="Times New Roman" w:hAnsi="Times New Roman" w:cs="Times New Roman"/>
          <w:sz w:val="20"/>
          <w:szCs w:val="20"/>
        </w:rPr>
        <w:t xml:space="preserve">The voltage and current waveform of a single-phase grid is seen in Figures </w:t>
      </w:r>
      <w:r w:rsidR="00074F7C" w:rsidRPr="00BB0F10">
        <w:rPr>
          <w:rFonts w:ascii="Times New Roman" w:hAnsi="Times New Roman" w:cs="Times New Roman"/>
          <w:sz w:val="20"/>
          <w:szCs w:val="20"/>
        </w:rPr>
        <w:t>9</w:t>
      </w:r>
      <w:r w:rsidRPr="00BB0F10">
        <w:rPr>
          <w:rFonts w:ascii="Times New Roman" w:hAnsi="Times New Roman" w:cs="Times New Roman"/>
          <w:sz w:val="20"/>
          <w:szCs w:val="20"/>
        </w:rPr>
        <w:t xml:space="preserve">(a) and (b), which symbolizes the various electrical energy patterns. Due to their regulated voltage and current, these waveforms </w:t>
      </w:r>
      <w:r w:rsidRPr="00BB0F10">
        <w:rPr>
          <w:rFonts w:ascii="Times New Roman" w:hAnsi="Times New Roman" w:cs="Times New Roman"/>
          <w:sz w:val="20"/>
          <w:szCs w:val="20"/>
        </w:rPr>
        <w:lastRenderedPageBreak/>
        <w:t xml:space="preserve">offer a consistent and constant flow of electricity with effective energy transfer, effective operation of electrical devices, and maintenance of a steady system. </w:t>
      </w:r>
    </w:p>
    <w:p w14:paraId="048CBD58" w14:textId="77777777" w:rsidR="00AC7397" w:rsidRPr="00BB0F10" w:rsidRDefault="00AC7397" w:rsidP="001748DF">
      <w:pPr>
        <w:spacing w:after="0" w:line="276" w:lineRule="auto"/>
        <w:jc w:val="center"/>
        <w:rPr>
          <w:rFonts w:ascii="Times New Roman" w:hAnsi="Times New Roman" w:cs="Times New Roman"/>
          <w:sz w:val="20"/>
          <w:szCs w:val="20"/>
        </w:rPr>
        <w:sectPr w:rsidR="00AC7397" w:rsidRPr="00BB0F10" w:rsidSect="00871778">
          <w:type w:val="continuous"/>
          <w:pgSz w:w="11906" w:h="16838" w:code="9"/>
          <w:pgMar w:top="1440" w:right="1440" w:bottom="1440" w:left="1440" w:header="709" w:footer="709" w:gutter="0"/>
          <w:cols w:space="708"/>
          <w:docGrid w:linePitch="360"/>
        </w:sectPr>
      </w:pPr>
    </w:p>
    <w:p w14:paraId="0E94FBCE" w14:textId="77777777" w:rsidR="00AC7397" w:rsidRPr="00BB0F10" w:rsidRDefault="00AC7397" w:rsidP="001748DF">
      <w:pPr>
        <w:spacing w:after="0" w:line="276" w:lineRule="auto"/>
        <w:jc w:val="center"/>
        <w:rPr>
          <w:rFonts w:ascii="Times New Roman" w:hAnsi="Times New Roman" w:cs="Times New Roman"/>
          <w:sz w:val="20"/>
          <w:szCs w:val="20"/>
        </w:rPr>
      </w:pPr>
      <w:r w:rsidRPr="00BB0F10">
        <w:rPr>
          <w:rFonts w:ascii="Times New Roman" w:hAnsi="Times New Roman" w:cs="Times New Roman"/>
          <w:sz w:val="20"/>
          <w:szCs w:val="20"/>
        </w:rPr>
        <w:lastRenderedPageBreak/>
        <w:t xml:space="preserve"> </w:t>
      </w:r>
    </w:p>
    <w:p w14:paraId="0E59EADD" w14:textId="77777777" w:rsidR="00FC0DCC" w:rsidRPr="00BB0F10" w:rsidRDefault="00FC0DCC" w:rsidP="001748DF">
      <w:pPr>
        <w:spacing w:after="0" w:line="276" w:lineRule="auto"/>
        <w:jc w:val="center"/>
        <w:rPr>
          <w:rFonts w:ascii="Times New Roman" w:hAnsi="Times New Roman" w:cs="Times New Roman"/>
          <w:sz w:val="20"/>
          <w:szCs w:val="20"/>
        </w:rPr>
        <w:sectPr w:rsidR="00FC0DCC" w:rsidRPr="00BB0F10" w:rsidSect="00871778">
          <w:type w:val="continuous"/>
          <w:pgSz w:w="11906" w:h="16838" w:code="9"/>
          <w:pgMar w:top="1440" w:right="1440" w:bottom="1440" w:left="1440" w:header="709" w:footer="709" w:gutter="0"/>
          <w:cols w:num="2" w:space="708"/>
          <w:docGrid w:linePitch="360"/>
        </w:sectPr>
      </w:pPr>
    </w:p>
    <w:p w14:paraId="1FC11BB7" w14:textId="16F3423A" w:rsidR="00224B7C" w:rsidRPr="00BB0F10" w:rsidRDefault="00224B7C" w:rsidP="001748DF">
      <w:pPr>
        <w:spacing w:after="0" w:line="276" w:lineRule="auto"/>
        <w:jc w:val="center"/>
        <w:rPr>
          <w:rFonts w:ascii="Times New Roman" w:hAnsi="Times New Roman" w:cs="Times New Roman"/>
          <w:sz w:val="20"/>
          <w:szCs w:val="20"/>
        </w:rPr>
      </w:pPr>
      <w:r w:rsidRPr="00BB0F10">
        <w:rPr>
          <w:rFonts w:ascii="Times New Roman" w:hAnsi="Times New Roman" w:cs="Times New Roman"/>
          <w:noProof/>
          <w:sz w:val="20"/>
          <w:szCs w:val="20"/>
          <w:lang w:eastAsia="en-IN"/>
        </w:rPr>
        <w:lastRenderedPageBreak/>
        <w:drawing>
          <wp:inline distT="0" distB="0" distL="0" distR="0" wp14:anchorId="675DB66A" wp14:editId="0E927628">
            <wp:extent cx="2478001" cy="1333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77"/>
                    <a:stretch/>
                  </pic:blipFill>
                  <pic:spPr bwMode="auto">
                    <a:xfrm>
                      <a:off x="0" y="0"/>
                      <a:ext cx="2484890" cy="1337207"/>
                    </a:xfrm>
                    <a:prstGeom prst="rect">
                      <a:avLst/>
                    </a:prstGeom>
                    <a:ln>
                      <a:noFill/>
                    </a:ln>
                    <a:extLst>
                      <a:ext uri="{53640926-AAD7-44D8-BBD7-CCE9431645EC}">
                        <a14:shadowObscured xmlns:a14="http://schemas.microsoft.com/office/drawing/2010/main"/>
                      </a:ext>
                    </a:extLst>
                  </pic:spPr>
                </pic:pic>
              </a:graphicData>
            </a:graphic>
          </wp:inline>
        </w:drawing>
      </w:r>
      <w:r w:rsidRPr="00BB0F10">
        <w:rPr>
          <w:rFonts w:ascii="Times New Roman" w:hAnsi="Times New Roman" w:cs="Times New Roman"/>
          <w:sz w:val="20"/>
          <w:szCs w:val="20"/>
        </w:rPr>
        <w:t xml:space="preserve">    </w:t>
      </w:r>
    </w:p>
    <w:p w14:paraId="4E511073" w14:textId="77777777" w:rsidR="00224B7C" w:rsidRPr="00BB0F10" w:rsidRDefault="00224B7C" w:rsidP="001748DF">
      <w:pPr>
        <w:spacing w:after="0" w:line="276" w:lineRule="auto"/>
        <w:jc w:val="center"/>
        <w:rPr>
          <w:rFonts w:ascii="Times New Roman" w:hAnsi="Times New Roman" w:cs="Times New Roman"/>
          <w:sz w:val="20"/>
          <w:szCs w:val="20"/>
        </w:rPr>
      </w:pPr>
      <w:r w:rsidRPr="00BB0F10">
        <w:rPr>
          <w:rFonts w:ascii="Times New Roman" w:hAnsi="Times New Roman" w:cs="Times New Roman"/>
          <w:noProof/>
          <w:sz w:val="20"/>
          <w:szCs w:val="20"/>
          <w:lang w:eastAsia="en-IN"/>
        </w:rPr>
        <w:lastRenderedPageBreak/>
        <w:drawing>
          <wp:inline distT="0" distB="0" distL="0" distR="0" wp14:anchorId="5BD44973" wp14:editId="6BDCF6C1">
            <wp:extent cx="2425140" cy="12202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82"/>
                    <a:stretch/>
                  </pic:blipFill>
                  <pic:spPr bwMode="auto">
                    <a:xfrm>
                      <a:off x="0" y="0"/>
                      <a:ext cx="2455114" cy="1235376"/>
                    </a:xfrm>
                    <a:prstGeom prst="rect">
                      <a:avLst/>
                    </a:prstGeom>
                    <a:ln>
                      <a:noFill/>
                    </a:ln>
                    <a:extLst>
                      <a:ext uri="{53640926-AAD7-44D8-BBD7-CCE9431645EC}">
                        <a14:shadowObscured xmlns:a14="http://schemas.microsoft.com/office/drawing/2010/main"/>
                      </a:ext>
                    </a:extLst>
                  </pic:spPr>
                </pic:pic>
              </a:graphicData>
            </a:graphic>
          </wp:inline>
        </w:drawing>
      </w:r>
    </w:p>
    <w:p w14:paraId="719FFC97" w14:textId="77777777" w:rsidR="00FC0DCC" w:rsidRPr="00BB0F10" w:rsidRDefault="00FC0DCC" w:rsidP="001748DF">
      <w:pPr>
        <w:spacing w:after="0" w:line="276" w:lineRule="auto"/>
        <w:jc w:val="center"/>
        <w:rPr>
          <w:rFonts w:ascii="Times New Roman" w:hAnsi="Times New Roman" w:cs="Times New Roman"/>
          <w:noProof/>
          <w:sz w:val="20"/>
          <w:szCs w:val="20"/>
          <w:lang w:eastAsia="en-IN"/>
        </w:rPr>
        <w:sectPr w:rsidR="00FC0DCC" w:rsidRPr="00BB0F10" w:rsidSect="00871778">
          <w:type w:val="continuous"/>
          <w:pgSz w:w="11906" w:h="16838" w:code="9"/>
          <w:pgMar w:top="1440" w:right="1440" w:bottom="1440" w:left="1440" w:header="709" w:footer="709" w:gutter="0"/>
          <w:cols w:num="2" w:space="708"/>
          <w:docGrid w:linePitch="360"/>
        </w:sectPr>
      </w:pPr>
    </w:p>
    <w:p w14:paraId="0A0319EE" w14:textId="517AD1AC" w:rsidR="00AC7397" w:rsidRPr="00BB0F10" w:rsidRDefault="00FC0DCC" w:rsidP="005C0702">
      <w:pPr>
        <w:spacing w:after="0" w:line="276" w:lineRule="auto"/>
        <w:jc w:val="center"/>
        <w:rPr>
          <w:rFonts w:ascii="Times New Roman" w:hAnsi="Times New Roman" w:cs="Times New Roman"/>
          <w:b/>
          <w:noProof/>
          <w:sz w:val="20"/>
          <w:szCs w:val="20"/>
          <w:lang w:eastAsia="en-IN"/>
        </w:rPr>
      </w:pPr>
      <w:r w:rsidRPr="00BB0F10">
        <w:rPr>
          <w:rFonts w:ascii="Times New Roman" w:hAnsi="Times New Roman" w:cs="Times New Roman"/>
          <w:b/>
          <w:noProof/>
          <w:sz w:val="20"/>
          <w:szCs w:val="20"/>
          <w:lang w:eastAsia="en-IN"/>
        </w:rPr>
        <w:lastRenderedPageBreak/>
        <w:t xml:space="preserve">Figure </w:t>
      </w:r>
      <w:r w:rsidR="00074F7C" w:rsidRPr="00BB0F10">
        <w:rPr>
          <w:rFonts w:ascii="Times New Roman" w:hAnsi="Times New Roman" w:cs="Times New Roman"/>
          <w:b/>
          <w:noProof/>
          <w:sz w:val="20"/>
          <w:szCs w:val="20"/>
          <w:lang w:eastAsia="en-IN"/>
        </w:rPr>
        <w:t>10</w:t>
      </w:r>
      <w:r w:rsidR="005C0702" w:rsidRPr="00BB0F10">
        <w:rPr>
          <w:rFonts w:ascii="Times New Roman" w:hAnsi="Times New Roman" w:cs="Times New Roman"/>
          <w:b/>
          <w:noProof/>
          <w:sz w:val="20"/>
          <w:szCs w:val="20"/>
          <w:lang w:eastAsia="en-IN"/>
        </w:rPr>
        <w:t xml:space="preserve">: </w:t>
      </w:r>
      <w:r w:rsidR="00E47C37" w:rsidRPr="00BB0F10">
        <w:rPr>
          <w:rFonts w:ascii="Times New Roman" w:hAnsi="Times New Roman" w:cs="Times New Roman"/>
          <w:b/>
          <w:noProof/>
          <w:sz w:val="20"/>
          <w:szCs w:val="20"/>
          <w:lang w:eastAsia="en-IN"/>
        </w:rPr>
        <w:t>Power Waveform (a) Real (b)Reactive</w:t>
      </w:r>
    </w:p>
    <w:p w14:paraId="7A6A79C9" w14:textId="5EBA7214" w:rsidR="00C52C14" w:rsidRPr="00BB0F10" w:rsidRDefault="00AC7397" w:rsidP="001748DF">
      <w:pPr>
        <w:spacing w:line="276" w:lineRule="auto"/>
        <w:ind w:firstLine="720"/>
        <w:rPr>
          <w:rFonts w:ascii="Times New Roman" w:hAnsi="Times New Roman" w:cs="Times New Roman"/>
          <w:noProof/>
          <w:sz w:val="20"/>
          <w:szCs w:val="20"/>
          <w:lang w:eastAsia="en-IN"/>
        </w:rPr>
      </w:pPr>
      <w:r w:rsidRPr="00BB0F10">
        <w:rPr>
          <w:rFonts w:ascii="Times New Roman" w:hAnsi="Times New Roman" w:cs="Times New Roman"/>
          <w:noProof/>
          <w:sz w:val="20"/>
          <w:szCs w:val="20"/>
          <w:lang w:eastAsia="en-IN"/>
        </w:rPr>
        <w:t xml:space="preserve">Figure </w:t>
      </w:r>
      <w:r w:rsidR="00074F7C" w:rsidRPr="00BB0F10">
        <w:rPr>
          <w:rFonts w:ascii="Times New Roman" w:hAnsi="Times New Roman" w:cs="Times New Roman"/>
          <w:noProof/>
          <w:sz w:val="20"/>
          <w:szCs w:val="20"/>
          <w:lang w:eastAsia="en-IN"/>
        </w:rPr>
        <w:t xml:space="preserve">10 </w:t>
      </w:r>
      <w:r w:rsidRPr="00BB0F10">
        <w:rPr>
          <w:rFonts w:ascii="Times New Roman" w:hAnsi="Times New Roman" w:cs="Times New Roman"/>
          <w:noProof/>
          <w:sz w:val="20"/>
          <w:szCs w:val="20"/>
          <w:lang w:eastAsia="en-IN"/>
        </w:rPr>
        <w:t>displays the waveforms which demonstrate the grid</w:t>
      </w:r>
      <w:r w:rsidR="00591564" w:rsidRPr="00BB0F10">
        <w:rPr>
          <w:rFonts w:ascii="Times New Roman" w:hAnsi="Times New Roman" w:cs="Times New Roman"/>
          <w:noProof/>
          <w:sz w:val="20"/>
          <w:szCs w:val="20"/>
          <w:lang w:eastAsia="en-IN"/>
        </w:rPr>
        <w:t>’</w:t>
      </w:r>
      <w:r w:rsidRPr="00BB0F10">
        <w:rPr>
          <w:rFonts w:ascii="Times New Roman" w:hAnsi="Times New Roman" w:cs="Times New Roman"/>
          <w:noProof/>
          <w:sz w:val="20"/>
          <w:szCs w:val="20"/>
          <w:lang w:eastAsia="en-IN"/>
        </w:rPr>
        <w:t>s real and reactive power magnitude.  Reactive power is significantly reduced in size compared to real power, which is 520 W.</w:t>
      </w:r>
    </w:p>
    <w:p w14:paraId="21AA18C1" w14:textId="4C71CEE4" w:rsidR="00C52C14" w:rsidRPr="00BB0F10" w:rsidRDefault="00C52C14" w:rsidP="005C0702">
      <w:pPr>
        <w:spacing w:after="0" w:line="276" w:lineRule="auto"/>
        <w:rPr>
          <w:rFonts w:ascii="Times New Roman" w:hAnsi="Times New Roman" w:cs="Times New Roman"/>
          <w:noProof/>
          <w:sz w:val="20"/>
          <w:szCs w:val="20"/>
          <w:lang w:eastAsia="en-IN"/>
        </w:rPr>
        <w:sectPr w:rsidR="00C52C14" w:rsidRPr="00BB0F10" w:rsidSect="00871778">
          <w:type w:val="continuous"/>
          <w:pgSz w:w="11906" w:h="16838" w:code="9"/>
          <w:pgMar w:top="1440" w:right="1440" w:bottom="1440" w:left="1440" w:header="709" w:footer="709" w:gutter="0"/>
          <w:cols w:space="708"/>
          <w:docGrid w:linePitch="360"/>
        </w:sectPr>
      </w:pPr>
    </w:p>
    <w:p w14:paraId="60F57FA5" w14:textId="2409DCC3" w:rsidR="00FC0DCC" w:rsidRPr="00BB0F10" w:rsidRDefault="00224B7C" w:rsidP="005C0702">
      <w:pPr>
        <w:spacing w:after="0" w:line="276" w:lineRule="auto"/>
        <w:jc w:val="center"/>
        <w:rPr>
          <w:rFonts w:ascii="Times New Roman" w:hAnsi="Times New Roman" w:cs="Times New Roman"/>
          <w:noProof/>
          <w:sz w:val="20"/>
          <w:szCs w:val="20"/>
          <w:lang w:eastAsia="en-IN"/>
        </w:rPr>
      </w:pPr>
      <w:r w:rsidRPr="00BB0F10">
        <w:rPr>
          <w:rFonts w:ascii="Times New Roman" w:hAnsi="Times New Roman" w:cs="Times New Roman"/>
          <w:noProof/>
          <w:sz w:val="20"/>
          <w:szCs w:val="20"/>
          <w:lang w:eastAsia="en-IN"/>
        </w:rPr>
        <w:lastRenderedPageBreak/>
        <w:drawing>
          <wp:inline distT="0" distB="0" distL="0" distR="0" wp14:anchorId="3821214B" wp14:editId="648289AD">
            <wp:extent cx="3519865" cy="1944799"/>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48"/>
                    <a:stretch/>
                  </pic:blipFill>
                  <pic:spPr bwMode="auto">
                    <a:xfrm>
                      <a:off x="0" y="0"/>
                      <a:ext cx="3528589" cy="1949619"/>
                    </a:xfrm>
                    <a:prstGeom prst="rect">
                      <a:avLst/>
                    </a:prstGeom>
                    <a:ln>
                      <a:noFill/>
                    </a:ln>
                    <a:extLst>
                      <a:ext uri="{53640926-AAD7-44D8-BBD7-CCE9431645EC}">
                        <a14:shadowObscured xmlns:a14="http://schemas.microsoft.com/office/drawing/2010/main"/>
                      </a:ext>
                    </a:extLst>
                  </pic:spPr>
                </pic:pic>
              </a:graphicData>
            </a:graphic>
          </wp:inline>
        </w:drawing>
      </w:r>
      <w:r w:rsidRPr="00BB0F10">
        <w:rPr>
          <w:rFonts w:ascii="Times New Roman" w:hAnsi="Times New Roman" w:cs="Times New Roman"/>
          <w:noProof/>
          <w:sz w:val="20"/>
          <w:szCs w:val="20"/>
          <w:lang w:eastAsia="en-IN"/>
        </w:rPr>
        <w:t xml:space="preserve">   </w:t>
      </w:r>
    </w:p>
    <w:p w14:paraId="145CE849" w14:textId="6F1FCC90" w:rsidR="00FC0DCC" w:rsidRPr="00BB0F10" w:rsidRDefault="00224B7C" w:rsidP="005C0702">
      <w:pPr>
        <w:spacing w:after="0" w:line="276" w:lineRule="auto"/>
        <w:jc w:val="center"/>
        <w:rPr>
          <w:rFonts w:ascii="Times New Roman" w:hAnsi="Times New Roman" w:cs="Times New Roman"/>
          <w:b/>
          <w:noProof/>
          <w:sz w:val="20"/>
          <w:szCs w:val="20"/>
          <w:lang w:eastAsia="en-IN"/>
        </w:rPr>
      </w:pPr>
      <w:r w:rsidRPr="00BB0F10">
        <w:rPr>
          <w:rFonts w:ascii="Times New Roman" w:hAnsi="Times New Roman" w:cs="Times New Roman"/>
          <w:b/>
          <w:noProof/>
          <w:sz w:val="20"/>
          <w:szCs w:val="20"/>
          <w:lang w:eastAsia="en-IN"/>
        </w:rPr>
        <w:t xml:space="preserve"> </w:t>
      </w:r>
      <w:r w:rsidR="00FC0DCC" w:rsidRPr="00BB0F10">
        <w:rPr>
          <w:rFonts w:ascii="Times New Roman" w:hAnsi="Times New Roman" w:cs="Times New Roman"/>
          <w:b/>
          <w:noProof/>
          <w:sz w:val="20"/>
          <w:szCs w:val="20"/>
          <w:lang w:eastAsia="en-IN"/>
        </w:rPr>
        <w:t>Figure 1</w:t>
      </w:r>
      <w:r w:rsidR="00074F7C" w:rsidRPr="00BB0F10">
        <w:rPr>
          <w:rFonts w:ascii="Times New Roman" w:hAnsi="Times New Roman" w:cs="Times New Roman"/>
          <w:b/>
          <w:noProof/>
          <w:sz w:val="20"/>
          <w:szCs w:val="20"/>
          <w:lang w:eastAsia="en-IN"/>
        </w:rPr>
        <w:t>1</w:t>
      </w:r>
      <w:r w:rsidR="005C0702" w:rsidRPr="00BB0F10">
        <w:rPr>
          <w:rFonts w:ascii="Times New Roman" w:hAnsi="Times New Roman" w:cs="Times New Roman"/>
          <w:b/>
          <w:noProof/>
          <w:sz w:val="20"/>
          <w:szCs w:val="20"/>
          <w:lang w:eastAsia="en-IN"/>
        </w:rPr>
        <w:t>:</w:t>
      </w:r>
      <w:r w:rsidR="00E47C37" w:rsidRPr="00BB0F10">
        <w:rPr>
          <w:rFonts w:ascii="Times New Roman" w:hAnsi="Times New Roman" w:cs="Times New Roman"/>
          <w:b/>
          <w:noProof/>
          <w:sz w:val="20"/>
          <w:szCs w:val="20"/>
          <w:lang w:eastAsia="en-IN"/>
        </w:rPr>
        <w:t xml:space="preserve"> Power factor waveform</w:t>
      </w:r>
      <w:r w:rsidRPr="00BB0F10">
        <w:rPr>
          <w:rFonts w:ascii="Times New Roman" w:hAnsi="Times New Roman" w:cs="Times New Roman"/>
          <w:noProof/>
          <w:sz w:val="20"/>
          <w:szCs w:val="20"/>
          <w:lang w:eastAsia="en-IN"/>
        </w:rPr>
        <w:t xml:space="preserve">    </w:t>
      </w:r>
    </w:p>
    <w:p w14:paraId="5B7BAE8A" w14:textId="31F798EA" w:rsidR="00FC0DCC" w:rsidRPr="00BB0F10" w:rsidRDefault="00224B7C" w:rsidP="005C0702">
      <w:pPr>
        <w:spacing w:after="0" w:line="276" w:lineRule="auto"/>
        <w:jc w:val="center"/>
        <w:rPr>
          <w:rFonts w:ascii="Times New Roman" w:hAnsi="Times New Roman" w:cs="Times New Roman"/>
          <w:sz w:val="20"/>
          <w:szCs w:val="20"/>
        </w:rPr>
      </w:pPr>
      <w:r w:rsidRPr="00BB0F10">
        <w:rPr>
          <w:rFonts w:ascii="Times New Roman" w:hAnsi="Times New Roman" w:cs="Times New Roman"/>
          <w:noProof/>
          <w:sz w:val="20"/>
          <w:szCs w:val="20"/>
          <w:lang w:eastAsia="en-IN"/>
        </w:rPr>
        <w:drawing>
          <wp:inline distT="0" distB="0" distL="0" distR="0" wp14:anchorId="2BEDE96D" wp14:editId="0BBEBB60">
            <wp:extent cx="3972598" cy="221742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80101" cy="2221608"/>
                    </a:xfrm>
                    <a:prstGeom prst="rect">
                      <a:avLst/>
                    </a:prstGeom>
                  </pic:spPr>
                </pic:pic>
              </a:graphicData>
            </a:graphic>
          </wp:inline>
        </w:drawing>
      </w:r>
    </w:p>
    <w:p w14:paraId="5D1AE0F8" w14:textId="55774403" w:rsidR="00C52C14" w:rsidRPr="00BB0F10" w:rsidRDefault="00FC0DCC" w:rsidP="005C0702">
      <w:pPr>
        <w:spacing w:after="0" w:line="276" w:lineRule="auto"/>
        <w:jc w:val="center"/>
        <w:rPr>
          <w:rFonts w:ascii="Times New Roman" w:hAnsi="Times New Roman" w:cs="Times New Roman"/>
          <w:b/>
          <w:noProof/>
          <w:sz w:val="20"/>
          <w:szCs w:val="20"/>
          <w:lang w:eastAsia="en-IN"/>
        </w:rPr>
      </w:pPr>
      <w:r w:rsidRPr="00BB0F10">
        <w:rPr>
          <w:rFonts w:ascii="Times New Roman" w:hAnsi="Times New Roman" w:cs="Times New Roman"/>
          <w:b/>
          <w:noProof/>
          <w:sz w:val="20"/>
          <w:szCs w:val="20"/>
          <w:lang w:eastAsia="en-IN"/>
        </w:rPr>
        <w:t>Figure 1</w:t>
      </w:r>
      <w:r w:rsidR="00074F7C" w:rsidRPr="00BB0F10">
        <w:rPr>
          <w:rFonts w:ascii="Times New Roman" w:hAnsi="Times New Roman" w:cs="Times New Roman"/>
          <w:b/>
          <w:noProof/>
          <w:sz w:val="20"/>
          <w:szCs w:val="20"/>
          <w:lang w:eastAsia="en-IN"/>
        </w:rPr>
        <w:t>2</w:t>
      </w:r>
      <w:r w:rsidR="005C0702" w:rsidRPr="00BB0F10">
        <w:rPr>
          <w:rFonts w:ascii="Times New Roman" w:hAnsi="Times New Roman" w:cs="Times New Roman"/>
          <w:b/>
          <w:noProof/>
          <w:sz w:val="20"/>
          <w:szCs w:val="20"/>
          <w:lang w:eastAsia="en-IN"/>
        </w:rPr>
        <w:t>:</w:t>
      </w:r>
      <w:r w:rsidR="00E47C37" w:rsidRPr="00BB0F10">
        <w:rPr>
          <w:rFonts w:ascii="Times New Roman" w:hAnsi="Times New Roman" w:cs="Times New Roman"/>
          <w:b/>
          <w:noProof/>
          <w:sz w:val="20"/>
          <w:szCs w:val="20"/>
          <w:lang w:eastAsia="en-IN"/>
        </w:rPr>
        <w:t xml:space="preserve"> THD value</w:t>
      </w:r>
    </w:p>
    <w:p w14:paraId="0D0DAE1E" w14:textId="00436BF8" w:rsidR="00AC7397" w:rsidRPr="00BB0F10" w:rsidRDefault="00AC7397" w:rsidP="001748DF">
      <w:pPr>
        <w:spacing w:after="0" w:line="276" w:lineRule="auto"/>
        <w:ind w:firstLine="720"/>
        <w:jc w:val="both"/>
        <w:rPr>
          <w:rFonts w:ascii="Times New Roman" w:hAnsi="Times New Roman" w:cs="Times New Roman"/>
          <w:noProof/>
          <w:sz w:val="20"/>
          <w:szCs w:val="20"/>
          <w:lang w:eastAsia="en-IN"/>
        </w:rPr>
      </w:pPr>
      <w:r w:rsidRPr="00BB0F10">
        <w:rPr>
          <w:rFonts w:ascii="Times New Roman" w:hAnsi="Times New Roman" w:cs="Times New Roman"/>
          <w:noProof/>
          <w:sz w:val="20"/>
          <w:szCs w:val="20"/>
          <w:lang w:eastAsia="en-IN"/>
        </w:rPr>
        <w:t>The calculated percentage THD value of 2.42% is shown in Figure 1</w:t>
      </w:r>
      <w:r w:rsidR="00074F7C" w:rsidRPr="00BB0F10">
        <w:rPr>
          <w:rFonts w:ascii="Times New Roman" w:hAnsi="Times New Roman" w:cs="Times New Roman"/>
          <w:noProof/>
          <w:sz w:val="20"/>
          <w:szCs w:val="20"/>
          <w:lang w:eastAsia="en-IN"/>
        </w:rPr>
        <w:t>2</w:t>
      </w:r>
      <w:r w:rsidRPr="00BB0F10">
        <w:rPr>
          <w:rFonts w:ascii="Times New Roman" w:hAnsi="Times New Roman" w:cs="Times New Roman"/>
          <w:noProof/>
          <w:sz w:val="20"/>
          <w:szCs w:val="20"/>
          <w:lang w:eastAsia="en-IN"/>
        </w:rPr>
        <w:t>, validating the suggested methodology and its role in the THD minimization procedure. This decreased reactive power has a much smaller impact on voltage levels, preserving voltage stability and ensuring efficient grid synchronization.</w:t>
      </w:r>
    </w:p>
    <w:p w14:paraId="6327B7E0" w14:textId="77777777" w:rsidR="00AC7397" w:rsidRPr="00BB0F10" w:rsidRDefault="00AC7397" w:rsidP="001748DF">
      <w:pPr>
        <w:spacing w:after="0" w:line="276" w:lineRule="auto"/>
        <w:jc w:val="center"/>
        <w:rPr>
          <w:rFonts w:ascii="Times New Roman" w:hAnsi="Times New Roman" w:cs="Times New Roman"/>
          <w:noProof/>
          <w:sz w:val="20"/>
          <w:szCs w:val="20"/>
          <w:lang w:eastAsia="en-IN"/>
        </w:rPr>
      </w:pPr>
    </w:p>
    <w:p w14:paraId="5744206B" w14:textId="2BC94189" w:rsidR="00AF73DB" w:rsidRPr="00BB0F10" w:rsidRDefault="00AF73DB" w:rsidP="001748DF">
      <w:pPr>
        <w:spacing w:line="276" w:lineRule="auto"/>
        <w:jc w:val="center"/>
        <w:rPr>
          <w:rFonts w:ascii="Times New Roman" w:hAnsi="Times New Roman" w:cs="Times New Roman"/>
          <w:b/>
          <w:bCs/>
          <w:sz w:val="20"/>
          <w:szCs w:val="20"/>
        </w:rPr>
      </w:pPr>
      <w:r w:rsidRPr="00BB0F10">
        <w:rPr>
          <w:rFonts w:ascii="Times New Roman" w:hAnsi="Times New Roman" w:cs="Times New Roman"/>
          <w:b/>
          <w:bCs/>
          <w:noProof/>
          <w:sz w:val="20"/>
          <w:szCs w:val="20"/>
          <w:lang w:eastAsia="en-IN"/>
        </w:rPr>
        <w:lastRenderedPageBreak/>
        <w:drawing>
          <wp:inline distT="0" distB="0" distL="0" distR="0" wp14:anchorId="07DB0BB7" wp14:editId="19DF6F9B">
            <wp:extent cx="3657600" cy="2202180"/>
            <wp:effectExtent l="0" t="0" r="0" b="7620"/>
            <wp:docPr id="6282298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2202180"/>
                    </a:xfrm>
                    <a:prstGeom prst="rect">
                      <a:avLst/>
                    </a:prstGeom>
                    <a:noFill/>
                    <a:ln>
                      <a:noFill/>
                    </a:ln>
                  </pic:spPr>
                </pic:pic>
              </a:graphicData>
            </a:graphic>
          </wp:inline>
        </w:drawing>
      </w:r>
    </w:p>
    <w:p w14:paraId="31BD22DD" w14:textId="4C5EF98C" w:rsidR="00AC7397" w:rsidRPr="00BB0F10" w:rsidRDefault="00AC7397" w:rsidP="001748DF">
      <w:pPr>
        <w:spacing w:line="276" w:lineRule="auto"/>
        <w:jc w:val="center"/>
        <w:rPr>
          <w:rFonts w:ascii="Times New Roman" w:hAnsi="Times New Roman" w:cs="Times New Roman"/>
          <w:b/>
          <w:sz w:val="20"/>
          <w:szCs w:val="20"/>
        </w:rPr>
      </w:pPr>
      <w:r w:rsidRPr="00BB0F10">
        <w:rPr>
          <w:rFonts w:ascii="Times New Roman" w:hAnsi="Times New Roman" w:cs="Times New Roman"/>
          <w:b/>
          <w:sz w:val="20"/>
          <w:szCs w:val="20"/>
        </w:rPr>
        <w:t>Figure 1</w:t>
      </w:r>
      <w:r w:rsidR="00074F7C" w:rsidRPr="00BB0F10">
        <w:rPr>
          <w:rFonts w:ascii="Times New Roman" w:hAnsi="Times New Roman" w:cs="Times New Roman"/>
          <w:b/>
          <w:sz w:val="20"/>
          <w:szCs w:val="20"/>
        </w:rPr>
        <w:t>3</w:t>
      </w:r>
      <w:r w:rsidR="005C0702" w:rsidRPr="00BB0F10">
        <w:rPr>
          <w:rFonts w:ascii="Times New Roman" w:hAnsi="Times New Roman" w:cs="Times New Roman"/>
          <w:b/>
          <w:sz w:val="20"/>
          <w:szCs w:val="20"/>
        </w:rPr>
        <w:t>:</w:t>
      </w:r>
      <w:r w:rsidR="00187708" w:rsidRPr="00BB0F10">
        <w:rPr>
          <w:rFonts w:ascii="Times New Roman" w:hAnsi="Times New Roman" w:cs="Times New Roman"/>
          <w:b/>
          <w:sz w:val="20"/>
          <w:szCs w:val="20"/>
        </w:rPr>
        <w:t xml:space="preserve"> </w:t>
      </w:r>
      <w:r w:rsidRPr="00BB0F10">
        <w:rPr>
          <w:rFonts w:ascii="Times New Roman" w:hAnsi="Times New Roman" w:cs="Times New Roman"/>
          <w:b/>
          <w:sz w:val="20"/>
          <w:szCs w:val="20"/>
        </w:rPr>
        <w:t>Comparison of efficiency</w:t>
      </w:r>
    </w:p>
    <w:p w14:paraId="3B381790" w14:textId="0EFB420C" w:rsidR="00AC7397" w:rsidRPr="00BB0F10" w:rsidRDefault="00AC7397" w:rsidP="001748DF">
      <w:pPr>
        <w:spacing w:line="276" w:lineRule="auto"/>
        <w:ind w:firstLine="360"/>
        <w:jc w:val="both"/>
        <w:rPr>
          <w:rFonts w:ascii="Times New Roman" w:hAnsi="Times New Roman" w:cs="Times New Roman"/>
          <w:sz w:val="20"/>
          <w:szCs w:val="20"/>
        </w:rPr>
      </w:pPr>
      <w:r w:rsidRPr="00BB0F10">
        <w:rPr>
          <w:rFonts w:ascii="Times New Roman" w:hAnsi="Times New Roman" w:cs="Times New Roman"/>
          <w:sz w:val="20"/>
          <w:szCs w:val="20"/>
        </w:rPr>
        <w:t>Figure 1</w:t>
      </w:r>
      <w:r w:rsidR="00074F7C" w:rsidRPr="00BB0F10">
        <w:rPr>
          <w:rFonts w:ascii="Times New Roman" w:hAnsi="Times New Roman" w:cs="Times New Roman"/>
          <w:sz w:val="20"/>
          <w:szCs w:val="20"/>
        </w:rPr>
        <w:t>3</w:t>
      </w:r>
      <w:r w:rsidRPr="00BB0F10">
        <w:rPr>
          <w:rFonts w:ascii="Times New Roman" w:hAnsi="Times New Roman" w:cs="Times New Roman"/>
          <w:sz w:val="20"/>
          <w:szCs w:val="20"/>
        </w:rPr>
        <w:t xml:space="preserve"> depicts the efficiency comparison between the proposed Cascaded ANFIS controller design and traditional controllers. Analysis revealed that the suggested controller produced an increase in </w:t>
      </w:r>
      <w:bookmarkStart w:id="15" w:name="_Hlk142151561"/>
      <w:r w:rsidRPr="00BB0F10">
        <w:rPr>
          <w:rFonts w:ascii="Times New Roman" w:hAnsi="Times New Roman" w:cs="Times New Roman"/>
          <w:sz w:val="20"/>
          <w:szCs w:val="20"/>
        </w:rPr>
        <w:t>efficiency of 97.62%.</w:t>
      </w:r>
      <w:bookmarkEnd w:id="15"/>
    </w:p>
    <w:p w14:paraId="7330606D" w14:textId="38A71265" w:rsidR="00C34A48" w:rsidRPr="00BB0F10" w:rsidRDefault="005C0702" w:rsidP="005C0702">
      <w:pPr>
        <w:spacing w:line="276" w:lineRule="auto"/>
        <w:rPr>
          <w:rFonts w:ascii="Times New Roman" w:hAnsi="Times New Roman" w:cs="Times New Roman"/>
          <w:b/>
          <w:bCs/>
          <w:sz w:val="20"/>
          <w:szCs w:val="20"/>
        </w:rPr>
      </w:pPr>
      <w:r w:rsidRPr="00BB0F10">
        <w:rPr>
          <w:rFonts w:ascii="Times New Roman" w:hAnsi="Times New Roman" w:cs="Times New Roman"/>
          <w:b/>
          <w:bCs/>
          <w:sz w:val="20"/>
          <w:szCs w:val="20"/>
        </w:rPr>
        <w:t xml:space="preserve">V. </w:t>
      </w:r>
      <w:r w:rsidR="001748DF" w:rsidRPr="00BB0F10">
        <w:rPr>
          <w:rFonts w:ascii="Times New Roman" w:hAnsi="Times New Roman" w:cs="Times New Roman"/>
          <w:b/>
          <w:bCs/>
          <w:sz w:val="20"/>
          <w:szCs w:val="20"/>
        </w:rPr>
        <w:t>CONCLUSION</w:t>
      </w:r>
    </w:p>
    <w:p w14:paraId="52669FBC" w14:textId="68288A04" w:rsidR="00DE4634" w:rsidRPr="00BB0F10" w:rsidRDefault="00AC7397" w:rsidP="001748DF">
      <w:pPr>
        <w:pStyle w:val="NormalWeb"/>
        <w:spacing w:before="0" w:beforeAutospacing="0" w:after="0" w:afterAutospacing="0" w:line="276" w:lineRule="auto"/>
        <w:ind w:firstLine="360"/>
        <w:jc w:val="both"/>
        <w:rPr>
          <w:sz w:val="20"/>
          <w:szCs w:val="20"/>
          <w:shd w:val="clear" w:color="auto" w:fill="FFFFFF"/>
        </w:rPr>
      </w:pPr>
      <w:r w:rsidRPr="00BB0F10">
        <w:rPr>
          <w:sz w:val="20"/>
          <w:szCs w:val="20"/>
        </w:rPr>
        <w:t>This study</w:t>
      </w:r>
      <w:r w:rsidR="00591564" w:rsidRPr="00BB0F10">
        <w:rPr>
          <w:sz w:val="20"/>
          <w:szCs w:val="20"/>
        </w:rPr>
        <w:t>’</w:t>
      </w:r>
      <w:r w:rsidRPr="00BB0F10">
        <w:rPr>
          <w:sz w:val="20"/>
          <w:szCs w:val="20"/>
        </w:rPr>
        <w:t>s goal is to increase the power drawn from wind energy while taking into account the fluctuating wind speed that interferes with energy production. Through recent developments and application of IoT in energy generation, particularly in connection to wind energy generation, we have managed the powers, whether they are active or reactive, given by the generator for this reason. This study looked at several IoT applications related to WT systems, including IoT integration with energy generation systems and IoT in systems for</w:t>
      </w:r>
      <w:r w:rsidR="009315FA" w:rsidRPr="00BB0F10">
        <w:rPr>
          <w:sz w:val="20"/>
          <w:szCs w:val="20"/>
        </w:rPr>
        <w:t xml:space="preserve"> track</w:t>
      </w:r>
      <w:r w:rsidRPr="00BB0F10">
        <w:rPr>
          <w:sz w:val="20"/>
          <w:szCs w:val="20"/>
        </w:rPr>
        <w:t xml:space="preserve">ing, controlling, maintaining, and predicting wind turbines. A variable speed </w:t>
      </w:r>
      <w:r w:rsidR="009315FA" w:rsidRPr="00BB0F10">
        <w:rPr>
          <w:sz w:val="20"/>
          <w:szCs w:val="20"/>
        </w:rPr>
        <w:t xml:space="preserve">WT </w:t>
      </w:r>
      <w:r w:rsidRPr="00BB0F10">
        <w:rPr>
          <w:sz w:val="20"/>
          <w:szCs w:val="20"/>
        </w:rPr>
        <w:t xml:space="preserve">is coupled to a DFIG, and its </w:t>
      </w:r>
      <w:r w:rsidR="008B5462" w:rsidRPr="00BB0F10">
        <w:rPr>
          <w:sz w:val="20"/>
          <w:szCs w:val="20"/>
        </w:rPr>
        <w:t>m</w:t>
      </w:r>
      <w:r w:rsidR="00591564" w:rsidRPr="00BB0F10">
        <w:rPr>
          <w:sz w:val="20"/>
          <w:szCs w:val="20"/>
        </w:rPr>
        <w:t>odelling</w:t>
      </w:r>
      <w:r w:rsidRPr="00BB0F10">
        <w:rPr>
          <w:sz w:val="20"/>
          <w:szCs w:val="20"/>
        </w:rPr>
        <w:t xml:space="preserve"> and control are investigated. The </w:t>
      </w:r>
      <w:r w:rsidR="004E301B" w:rsidRPr="00BB0F10">
        <w:rPr>
          <w:sz w:val="20"/>
          <w:szCs w:val="20"/>
        </w:rPr>
        <w:t>Cascaded</w:t>
      </w:r>
      <w:r w:rsidR="008B5462" w:rsidRPr="00BB0F10">
        <w:rPr>
          <w:sz w:val="20"/>
          <w:szCs w:val="20"/>
        </w:rPr>
        <w:t xml:space="preserve"> </w:t>
      </w:r>
      <w:r w:rsidRPr="00BB0F10">
        <w:rPr>
          <w:sz w:val="20"/>
          <w:szCs w:val="20"/>
        </w:rPr>
        <w:t xml:space="preserve">ANFIS controller was used to simulate the efficiency of the </w:t>
      </w:r>
      <w:r w:rsidR="008B5462" w:rsidRPr="00BB0F10">
        <w:rPr>
          <w:sz w:val="20"/>
          <w:szCs w:val="20"/>
        </w:rPr>
        <w:t xml:space="preserve">PWM rectifier </w:t>
      </w:r>
      <w:r w:rsidRPr="00BB0F10">
        <w:rPr>
          <w:sz w:val="20"/>
          <w:szCs w:val="20"/>
        </w:rPr>
        <w:t>under various operating situations</w:t>
      </w:r>
      <w:r w:rsidR="00953933" w:rsidRPr="00BB0F10">
        <w:rPr>
          <w:sz w:val="20"/>
          <w:szCs w:val="20"/>
        </w:rPr>
        <w:t xml:space="preserve"> and shows an efficiency of 97.62</w:t>
      </w:r>
      <w:r w:rsidR="001748DF" w:rsidRPr="00BB0F10">
        <w:rPr>
          <w:sz w:val="20"/>
          <w:szCs w:val="20"/>
        </w:rPr>
        <w:t>%.</w:t>
      </w:r>
      <w:r w:rsidRPr="00BB0F10">
        <w:rPr>
          <w:sz w:val="20"/>
          <w:szCs w:val="20"/>
        </w:rPr>
        <w:t xml:space="preserve"> The findings are then compared to those of the PI controller.  </w:t>
      </w:r>
    </w:p>
    <w:p w14:paraId="34E52159" w14:textId="77777777" w:rsidR="004E301B" w:rsidRPr="00BB0F10" w:rsidRDefault="004E301B" w:rsidP="001748DF">
      <w:pPr>
        <w:pStyle w:val="NormalWeb"/>
        <w:spacing w:before="0" w:beforeAutospacing="0" w:after="0" w:afterAutospacing="0" w:line="276" w:lineRule="auto"/>
        <w:jc w:val="center"/>
        <w:rPr>
          <w:b/>
          <w:bCs/>
          <w:sz w:val="20"/>
          <w:szCs w:val="20"/>
          <w:shd w:val="clear" w:color="auto" w:fill="FFFFFF"/>
        </w:rPr>
      </w:pPr>
    </w:p>
    <w:p w14:paraId="4E35A498" w14:textId="7A46277D" w:rsidR="00E30600" w:rsidRPr="00BB0F10" w:rsidRDefault="00E30600" w:rsidP="001748DF">
      <w:pPr>
        <w:pStyle w:val="NormalWeb"/>
        <w:spacing w:before="0" w:beforeAutospacing="0" w:after="0" w:afterAutospacing="0" w:line="276" w:lineRule="auto"/>
        <w:jc w:val="center"/>
        <w:rPr>
          <w:b/>
          <w:bCs/>
          <w:sz w:val="20"/>
          <w:szCs w:val="20"/>
          <w:shd w:val="clear" w:color="auto" w:fill="FFFFFF"/>
        </w:rPr>
      </w:pPr>
      <w:r w:rsidRPr="00BB0F10">
        <w:rPr>
          <w:b/>
          <w:bCs/>
          <w:sz w:val="20"/>
          <w:szCs w:val="20"/>
          <w:shd w:val="clear" w:color="auto" w:fill="FFFFFF"/>
        </w:rPr>
        <w:t>REFERENCES</w:t>
      </w:r>
    </w:p>
    <w:p w14:paraId="1DBA9341" w14:textId="19FB3408" w:rsidR="00DC012B" w:rsidRPr="00BB0F10" w:rsidRDefault="00DC012B" w:rsidP="004839EF">
      <w:pPr>
        <w:pStyle w:val="NormalWeb"/>
        <w:numPr>
          <w:ilvl w:val="0"/>
          <w:numId w:val="3"/>
        </w:numPr>
        <w:spacing w:before="0" w:beforeAutospacing="0" w:after="0" w:afterAutospacing="0" w:line="276" w:lineRule="auto"/>
        <w:ind w:left="357" w:hanging="357"/>
        <w:jc w:val="both"/>
        <w:rPr>
          <w:sz w:val="16"/>
          <w:szCs w:val="16"/>
          <w:shd w:val="clear" w:color="auto" w:fill="FCFCFC"/>
        </w:rPr>
      </w:pPr>
      <w:r w:rsidRPr="00BB0F10">
        <w:rPr>
          <w:sz w:val="16"/>
          <w:szCs w:val="16"/>
          <w:shd w:val="clear" w:color="auto" w:fill="FCFCFC"/>
        </w:rPr>
        <w:t xml:space="preserve">K. Amin and M. N. Uddin, </w:t>
      </w:r>
      <w:r w:rsidR="00591564" w:rsidRPr="00BB0F10">
        <w:rPr>
          <w:sz w:val="16"/>
          <w:szCs w:val="16"/>
          <w:shd w:val="clear" w:color="auto" w:fill="FCFCFC"/>
        </w:rPr>
        <w:t>“</w:t>
      </w:r>
      <w:r w:rsidRPr="00BB0F10">
        <w:rPr>
          <w:sz w:val="16"/>
          <w:szCs w:val="16"/>
          <w:shd w:val="clear" w:color="auto" w:fill="FCFCFC"/>
        </w:rPr>
        <w:t>Nonlinear Control Operation of DFIG-Based WECS Incorporated With Machine Loss Reduction Scheme,</w:t>
      </w:r>
      <w:r w:rsidR="00591564" w:rsidRPr="00BB0F10">
        <w:rPr>
          <w:sz w:val="16"/>
          <w:szCs w:val="16"/>
          <w:shd w:val="clear" w:color="auto" w:fill="FCFCFC"/>
        </w:rPr>
        <w:t>”</w:t>
      </w:r>
      <w:r w:rsidRPr="00BB0F10">
        <w:rPr>
          <w:sz w:val="16"/>
          <w:szCs w:val="16"/>
          <w:shd w:val="clear" w:color="auto" w:fill="FCFCFC"/>
        </w:rPr>
        <w:t xml:space="preserve"> in IEEE Transactions on Power Electronics, vol. 35, no. 7, pp. 7031-7044, July 2020.</w:t>
      </w:r>
    </w:p>
    <w:p w14:paraId="0C26C354" w14:textId="37F0550A" w:rsidR="00DC012B" w:rsidRPr="00BB0F10" w:rsidRDefault="00DC012B" w:rsidP="004839EF">
      <w:pPr>
        <w:pStyle w:val="NormalWeb"/>
        <w:numPr>
          <w:ilvl w:val="0"/>
          <w:numId w:val="3"/>
        </w:numPr>
        <w:spacing w:before="0" w:beforeAutospacing="0" w:after="0" w:afterAutospacing="0" w:line="276" w:lineRule="auto"/>
        <w:ind w:left="357" w:hanging="357"/>
        <w:jc w:val="both"/>
        <w:rPr>
          <w:sz w:val="16"/>
          <w:szCs w:val="16"/>
          <w:shd w:val="clear" w:color="auto" w:fill="FCFCFC"/>
        </w:rPr>
      </w:pPr>
      <w:r w:rsidRPr="00BB0F10">
        <w:rPr>
          <w:sz w:val="16"/>
          <w:szCs w:val="16"/>
          <w:shd w:val="clear" w:color="auto" w:fill="FCFCFC"/>
        </w:rPr>
        <w:t xml:space="preserve">R. M. Prasad and M. A. Mulla, </w:t>
      </w:r>
      <w:r w:rsidR="00591564" w:rsidRPr="00BB0F10">
        <w:rPr>
          <w:sz w:val="16"/>
          <w:szCs w:val="16"/>
          <w:shd w:val="clear" w:color="auto" w:fill="FCFCFC"/>
        </w:rPr>
        <w:t>“</w:t>
      </w:r>
      <w:r w:rsidRPr="00BB0F10">
        <w:rPr>
          <w:sz w:val="16"/>
          <w:szCs w:val="16"/>
          <w:shd w:val="clear" w:color="auto" w:fill="FCFCFC"/>
        </w:rPr>
        <w:t>Mathematical Modeling and Position-Sensorless Algorithm for Stator-Side Field-Oriented Control of Rotor-Tied DFIG in Rotor Flux Reference Frame,</w:t>
      </w:r>
      <w:r w:rsidR="00591564" w:rsidRPr="00BB0F10">
        <w:rPr>
          <w:sz w:val="16"/>
          <w:szCs w:val="16"/>
          <w:shd w:val="clear" w:color="auto" w:fill="FCFCFC"/>
        </w:rPr>
        <w:t>”</w:t>
      </w:r>
      <w:r w:rsidRPr="00BB0F10">
        <w:rPr>
          <w:sz w:val="16"/>
          <w:szCs w:val="16"/>
          <w:shd w:val="clear" w:color="auto" w:fill="FCFCFC"/>
        </w:rPr>
        <w:t xml:space="preserve"> in IEEE Transactions on Energy Conversion, vol. 35, no. 2, pp. 631-639, June 2020.</w:t>
      </w:r>
    </w:p>
    <w:p w14:paraId="5C5342C7" w14:textId="00A79449" w:rsidR="00DC012B" w:rsidRPr="00BB0F10" w:rsidRDefault="00DC012B" w:rsidP="004839EF">
      <w:pPr>
        <w:pStyle w:val="NormalWeb"/>
        <w:numPr>
          <w:ilvl w:val="0"/>
          <w:numId w:val="3"/>
        </w:numPr>
        <w:spacing w:before="0" w:beforeAutospacing="0" w:after="0" w:afterAutospacing="0" w:line="276" w:lineRule="auto"/>
        <w:ind w:left="357" w:hanging="357"/>
        <w:jc w:val="both"/>
        <w:rPr>
          <w:sz w:val="16"/>
          <w:szCs w:val="16"/>
          <w:shd w:val="clear" w:color="auto" w:fill="FCFCFC"/>
        </w:rPr>
      </w:pPr>
      <w:r w:rsidRPr="00BB0F10">
        <w:rPr>
          <w:sz w:val="16"/>
          <w:szCs w:val="16"/>
          <w:shd w:val="clear" w:color="auto" w:fill="FCFCFC"/>
        </w:rPr>
        <w:t xml:space="preserve">M. S. Yunus, A. Abu-Siada, M. A. S. Masoum, M. F. El-Naggar and J. X. Jin, </w:t>
      </w:r>
      <w:r w:rsidR="00591564" w:rsidRPr="00BB0F10">
        <w:rPr>
          <w:sz w:val="16"/>
          <w:szCs w:val="16"/>
          <w:shd w:val="clear" w:color="auto" w:fill="FCFCFC"/>
        </w:rPr>
        <w:t>“</w:t>
      </w:r>
      <w:r w:rsidRPr="00BB0F10">
        <w:rPr>
          <w:sz w:val="16"/>
          <w:szCs w:val="16"/>
          <w:shd w:val="clear" w:color="auto" w:fill="FCFCFC"/>
        </w:rPr>
        <w:t>Enhancement of DFIG LVRT Capability During Extreme Short-Wind Gust Events Using SMES Technology,</w:t>
      </w:r>
      <w:r w:rsidR="00591564" w:rsidRPr="00BB0F10">
        <w:rPr>
          <w:sz w:val="16"/>
          <w:szCs w:val="16"/>
          <w:shd w:val="clear" w:color="auto" w:fill="FCFCFC"/>
        </w:rPr>
        <w:t>”</w:t>
      </w:r>
      <w:r w:rsidRPr="00BB0F10">
        <w:rPr>
          <w:sz w:val="16"/>
          <w:szCs w:val="16"/>
          <w:shd w:val="clear" w:color="auto" w:fill="FCFCFC"/>
        </w:rPr>
        <w:t xml:space="preserve"> in IEEE Access, vol. 8, pp. 47264-47271, 2020.</w:t>
      </w:r>
    </w:p>
    <w:p w14:paraId="02C5D16F" w14:textId="08C174B9" w:rsidR="00DC012B" w:rsidRPr="00BB0F10" w:rsidRDefault="00DC012B" w:rsidP="004839EF">
      <w:pPr>
        <w:pStyle w:val="NormalWeb"/>
        <w:numPr>
          <w:ilvl w:val="0"/>
          <w:numId w:val="3"/>
        </w:numPr>
        <w:spacing w:before="0" w:beforeAutospacing="0" w:after="0" w:afterAutospacing="0" w:line="276" w:lineRule="auto"/>
        <w:ind w:left="357" w:hanging="357"/>
        <w:jc w:val="both"/>
        <w:rPr>
          <w:sz w:val="16"/>
          <w:szCs w:val="16"/>
          <w:shd w:val="clear" w:color="auto" w:fill="FCFCFC"/>
        </w:rPr>
      </w:pPr>
      <w:r w:rsidRPr="00BB0F10">
        <w:rPr>
          <w:sz w:val="16"/>
          <w:szCs w:val="16"/>
          <w:shd w:val="clear" w:color="auto" w:fill="FCFCFC"/>
        </w:rPr>
        <w:t xml:space="preserve">K. Wang, J. Zhang, Y. Pang, D. Xu and L. Pan, </w:t>
      </w:r>
      <w:r w:rsidR="00591564" w:rsidRPr="00BB0F10">
        <w:rPr>
          <w:sz w:val="16"/>
          <w:szCs w:val="16"/>
          <w:shd w:val="clear" w:color="auto" w:fill="FCFCFC"/>
        </w:rPr>
        <w:t>“</w:t>
      </w:r>
      <w:r w:rsidRPr="00BB0F10">
        <w:rPr>
          <w:sz w:val="16"/>
          <w:szCs w:val="16"/>
          <w:shd w:val="clear" w:color="auto" w:fill="FCFCFC"/>
        </w:rPr>
        <w:t>Modeling of Nine-Switch-Converter Based on Virtual Leg and Its Application in DFIG Wind Generation System,</w:t>
      </w:r>
      <w:r w:rsidR="00591564" w:rsidRPr="00BB0F10">
        <w:rPr>
          <w:sz w:val="16"/>
          <w:szCs w:val="16"/>
          <w:shd w:val="clear" w:color="auto" w:fill="FCFCFC"/>
        </w:rPr>
        <w:t>”</w:t>
      </w:r>
      <w:r w:rsidRPr="00BB0F10">
        <w:rPr>
          <w:sz w:val="16"/>
          <w:szCs w:val="16"/>
          <w:shd w:val="clear" w:color="auto" w:fill="FCFCFC"/>
        </w:rPr>
        <w:t xml:space="preserve"> in IEEE Transactions on Power Electronics, vol. 35, no. 7, pp. 7674-7688, July 2020.</w:t>
      </w:r>
    </w:p>
    <w:p w14:paraId="5E2B640A" w14:textId="6E182490" w:rsidR="00DC012B" w:rsidRPr="00BB0F10" w:rsidRDefault="00DC012B" w:rsidP="004839EF">
      <w:pPr>
        <w:pStyle w:val="NormalWeb"/>
        <w:numPr>
          <w:ilvl w:val="0"/>
          <w:numId w:val="3"/>
        </w:numPr>
        <w:spacing w:before="0" w:beforeAutospacing="0" w:after="0" w:afterAutospacing="0" w:line="276" w:lineRule="auto"/>
        <w:ind w:left="357" w:hanging="357"/>
        <w:jc w:val="both"/>
        <w:rPr>
          <w:sz w:val="16"/>
          <w:szCs w:val="16"/>
          <w:shd w:val="clear" w:color="auto" w:fill="FCFCFC"/>
        </w:rPr>
      </w:pPr>
      <w:r w:rsidRPr="00BB0F10">
        <w:rPr>
          <w:sz w:val="16"/>
          <w:szCs w:val="16"/>
          <w:shd w:val="clear" w:color="auto" w:fill="FCFCFC"/>
        </w:rPr>
        <w:t xml:space="preserve">J. Samanes, E. Gubia, J. Lopez and R. Burgos, </w:t>
      </w:r>
      <w:r w:rsidR="00591564" w:rsidRPr="00BB0F10">
        <w:rPr>
          <w:sz w:val="16"/>
          <w:szCs w:val="16"/>
          <w:shd w:val="clear" w:color="auto" w:fill="FCFCFC"/>
        </w:rPr>
        <w:t>“</w:t>
      </w:r>
      <w:r w:rsidRPr="00BB0F10">
        <w:rPr>
          <w:sz w:val="16"/>
          <w:szCs w:val="16"/>
          <w:shd w:val="clear" w:color="auto" w:fill="FCFCFC"/>
        </w:rPr>
        <w:t>Sub-Synchronous Resonance Damping Control Strategy for DFIG Wind Turbines,</w:t>
      </w:r>
      <w:r w:rsidR="00591564" w:rsidRPr="00BB0F10">
        <w:rPr>
          <w:sz w:val="16"/>
          <w:szCs w:val="16"/>
          <w:shd w:val="clear" w:color="auto" w:fill="FCFCFC"/>
        </w:rPr>
        <w:t>”</w:t>
      </w:r>
      <w:r w:rsidRPr="00BB0F10">
        <w:rPr>
          <w:sz w:val="16"/>
          <w:szCs w:val="16"/>
          <w:shd w:val="clear" w:color="auto" w:fill="FCFCFC"/>
        </w:rPr>
        <w:t xml:space="preserve"> in IEEE Access, vol. 8, pp. 223359-223372, 2020.</w:t>
      </w:r>
    </w:p>
    <w:p w14:paraId="743E101A" w14:textId="4ABF86A5" w:rsidR="00DC012B" w:rsidRPr="00BB0F10" w:rsidRDefault="00DC012B" w:rsidP="004839EF">
      <w:pPr>
        <w:pStyle w:val="NormalWeb"/>
        <w:numPr>
          <w:ilvl w:val="0"/>
          <w:numId w:val="3"/>
        </w:numPr>
        <w:spacing w:before="0" w:beforeAutospacing="0" w:after="0" w:afterAutospacing="0" w:line="276" w:lineRule="auto"/>
        <w:ind w:left="357" w:hanging="357"/>
        <w:jc w:val="both"/>
        <w:rPr>
          <w:sz w:val="16"/>
          <w:szCs w:val="16"/>
          <w:shd w:val="clear" w:color="auto" w:fill="FCFCFC"/>
        </w:rPr>
      </w:pPr>
      <w:r w:rsidRPr="00BB0F10">
        <w:rPr>
          <w:sz w:val="16"/>
          <w:szCs w:val="16"/>
          <w:shd w:val="clear" w:color="auto" w:fill="FCFCFC"/>
        </w:rPr>
        <w:t xml:space="preserve">Y. Xia, Y. Chen, Y. Song and K. Strunz, </w:t>
      </w:r>
      <w:r w:rsidR="00591564" w:rsidRPr="00BB0F10">
        <w:rPr>
          <w:sz w:val="16"/>
          <w:szCs w:val="16"/>
          <w:shd w:val="clear" w:color="auto" w:fill="FCFCFC"/>
        </w:rPr>
        <w:t>“</w:t>
      </w:r>
      <w:r w:rsidRPr="00BB0F10">
        <w:rPr>
          <w:sz w:val="16"/>
          <w:szCs w:val="16"/>
          <w:shd w:val="clear" w:color="auto" w:fill="FCFCFC"/>
        </w:rPr>
        <w:t>Multi-Scale Modeling and Simulation of DFIG-Based Wind Energy Conversion System,</w:t>
      </w:r>
      <w:r w:rsidR="00591564" w:rsidRPr="00BB0F10">
        <w:rPr>
          <w:sz w:val="16"/>
          <w:szCs w:val="16"/>
          <w:shd w:val="clear" w:color="auto" w:fill="FCFCFC"/>
        </w:rPr>
        <w:t>”</w:t>
      </w:r>
      <w:r w:rsidRPr="00BB0F10">
        <w:rPr>
          <w:sz w:val="16"/>
          <w:szCs w:val="16"/>
          <w:shd w:val="clear" w:color="auto" w:fill="FCFCFC"/>
        </w:rPr>
        <w:t xml:space="preserve"> in IEEE Transactions on Energy Conversion, vol. 35, no. 1, pp. 560-572, March 2020, doi: 10.1109/TEC.2019.2953893.</w:t>
      </w:r>
    </w:p>
    <w:p w14:paraId="1033EF43" w14:textId="2AF0AC8B" w:rsidR="00591564" w:rsidRPr="00BB0F10" w:rsidRDefault="00DC012B" w:rsidP="004839EF">
      <w:pPr>
        <w:pStyle w:val="NormalWeb"/>
        <w:numPr>
          <w:ilvl w:val="0"/>
          <w:numId w:val="3"/>
        </w:numPr>
        <w:spacing w:before="0" w:beforeAutospacing="0" w:after="0" w:afterAutospacing="0" w:line="276" w:lineRule="auto"/>
        <w:ind w:left="357" w:hanging="357"/>
        <w:jc w:val="both"/>
        <w:rPr>
          <w:sz w:val="16"/>
          <w:szCs w:val="16"/>
          <w:shd w:val="clear" w:color="auto" w:fill="FCFCFC"/>
        </w:rPr>
      </w:pPr>
      <w:r w:rsidRPr="00BB0F10">
        <w:rPr>
          <w:sz w:val="16"/>
          <w:szCs w:val="16"/>
          <w:shd w:val="clear" w:color="auto" w:fill="FCFCFC"/>
        </w:rPr>
        <w:t xml:space="preserve">R. M. Prasad and M. A. Mulla, </w:t>
      </w:r>
      <w:r w:rsidR="00591564" w:rsidRPr="00BB0F10">
        <w:rPr>
          <w:sz w:val="16"/>
          <w:szCs w:val="16"/>
          <w:shd w:val="clear" w:color="auto" w:fill="FCFCFC"/>
        </w:rPr>
        <w:t>“</w:t>
      </w:r>
      <w:r w:rsidRPr="00BB0F10">
        <w:rPr>
          <w:sz w:val="16"/>
          <w:szCs w:val="16"/>
          <w:shd w:val="clear" w:color="auto" w:fill="FCFCFC"/>
        </w:rPr>
        <w:t>A Novel Position-Sensorless Algorithm for Field-Oriented Control of DFIG With Reduced Current Sensors,</w:t>
      </w:r>
      <w:r w:rsidR="00591564" w:rsidRPr="00BB0F10">
        <w:rPr>
          <w:sz w:val="16"/>
          <w:szCs w:val="16"/>
          <w:shd w:val="clear" w:color="auto" w:fill="FCFCFC"/>
        </w:rPr>
        <w:t>”</w:t>
      </w:r>
      <w:r w:rsidRPr="00BB0F10">
        <w:rPr>
          <w:sz w:val="16"/>
          <w:szCs w:val="16"/>
          <w:shd w:val="clear" w:color="auto" w:fill="FCFCFC"/>
        </w:rPr>
        <w:t xml:space="preserve"> in IEEE Transactions on Sustainable Energy, vol. 10, no. 3, pp. 1098-1108, July 2019.</w:t>
      </w:r>
    </w:p>
    <w:p w14:paraId="01F45D98" w14:textId="53602823" w:rsidR="00591564" w:rsidRPr="00BB0F10" w:rsidRDefault="00DC012B" w:rsidP="004839EF">
      <w:pPr>
        <w:pStyle w:val="NormalWeb"/>
        <w:numPr>
          <w:ilvl w:val="0"/>
          <w:numId w:val="3"/>
        </w:numPr>
        <w:spacing w:before="0" w:beforeAutospacing="0" w:after="0" w:afterAutospacing="0" w:line="276" w:lineRule="auto"/>
        <w:ind w:left="357" w:hanging="357"/>
        <w:jc w:val="both"/>
        <w:rPr>
          <w:sz w:val="16"/>
          <w:szCs w:val="16"/>
          <w:shd w:val="clear" w:color="auto" w:fill="FCFCFC"/>
        </w:rPr>
      </w:pPr>
      <w:r w:rsidRPr="00BB0F10">
        <w:rPr>
          <w:sz w:val="16"/>
          <w:szCs w:val="16"/>
          <w:shd w:val="clear" w:color="auto" w:fill="FCFCFC"/>
        </w:rPr>
        <w:t xml:space="preserve">N. Jabbour, E. Tsioumas, C. Mademlis and E. Solomin, </w:t>
      </w:r>
      <w:r w:rsidR="00591564" w:rsidRPr="00BB0F10">
        <w:rPr>
          <w:sz w:val="16"/>
          <w:szCs w:val="16"/>
          <w:shd w:val="clear" w:color="auto" w:fill="FCFCFC"/>
        </w:rPr>
        <w:t>“</w:t>
      </w:r>
      <w:r w:rsidRPr="00BB0F10">
        <w:rPr>
          <w:sz w:val="16"/>
          <w:szCs w:val="16"/>
          <w:shd w:val="clear" w:color="auto" w:fill="FCFCFC"/>
        </w:rPr>
        <w:t>A Highly Effective Fault-Ride-Through Strategy for a Wind Energy Conversion System With a Doubly Fed Induction Generator,</w:t>
      </w:r>
      <w:r w:rsidR="00591564" w:rsidRPr="00BB0F10">
        <w:rPr>
          <w:sz w:val="16"/>
          <w:szCs w:val="16"/>
          <w:shd w:val="clear" w:color="auto" w:fill="FCFCFC"/>
        </w:rPr>
        <w:t>”</w:t>
      </w:r>
      <w:r w:rsidRPr="00BB0F10">
        <w:rPr>
          <w:sz w:val="16"/>
          <w:szCs w:val="16"/>
          <w:shd w:val="clear" w:color="auto" w:fill="FCFCFC"/>
        </w:rPr>
        <w:t xml:space="preserve"> in IEEE Transactions on Power Electronics, vol. 35, no. 8, pp. 8154-8164, Aug. 2020.</w:t>
      </w:r>
    </w:p>
    <w:p w14:paraId="3892CF7D" w14:textId="3A2FB5D9" w:rsidR="00591564" w:rsidRPr="00BB0F10" w:rsidRDefault="00DC012B" w:rsidP="004839EF">
      <w:pPr>
        <w:pStyle w:val="NormalWeb"/>
        <w:numPr>
          <w:ilvl w:val="0"/>
          <w:numId w:val="3"/>
        </w:numPr>
        <w:spacing w:before="0" w:beforeAutospacing="0" w:after="0" w:afterAutospacing="0" w:line="276" w:lineRule="auto"/>
        <w:ind w:left="357" w:hanging="357"/>
        <w:jc w:val="both"/>
        <w:rPr>
          <w:sz w:val="16"/>
          <w:szCs w:val="16"/>
          <w:shd w:val="clear" w:color="auto" w:fill="FCFCFC"/>
        </w:rPr>
      </w:pPr>
      <w:r w:rsidRPr="00BB0F10">
        <w:rPr>
          <w:sz w:val="16"/>
          <w:szCs w:val="16"/>
          <w:shd w:val="clear" w:color="auto" w:fill="FCFCFC"/>
        </w:rPr>
        <w:t xml:space="preserve">N. Karakasis, E. Tsioumas, N. Jabbour, A. M. Bazzi and C. Mademlis, </w:t>
      </w:r>
      <w:r w:rsidR="00591564" w:rsidRPr="00BB0F10">
        <w:rPr>
          <w:sz w:val="16"/>
          <w:szCs w:val="16"/>
          <w:shd w:val="clear" w:color="auto" w:fill="FCFCFC"/>
        </w:rPr>
        <w:t>“</w:t>
      </w:r>
      <w:r w:rsidRPr="00BB0F10">
        <w:rPr>
          <w:sz w:val="16"/>
          <w:szCs w:val="16"/>
          <w:shd w:val="clear" w:color="auto" w:fill="FCFCFC"/>
        </w:rPr>
        <w:t>Optimal Efficiency Control in a Wind System With Doubly Fed Induction Generator,</w:t>
      </w:r>
      <w:r w:rsidR="00591564" w:rsidRPr="00BB0F10">
        <w:rPr>
          <w:sz w:val="16"/>
          <w:szCs w:val="16"/>
          <w:shd w:val="clear" w:color="auto" w:fill="FCFCFC"/>
        </w:rPr>
        <w:t>”</w:t>
      </w:r>
      <w:r w:rsidRPr="00BB0F10">
        <w:rPr>
          <w:sz w:val="16"/>
          <w:szCs w:val="16"/>
          <w:shd w:val="clear" w:color="auto" w:fill="FCFCFC"/>
        </w:rPr>
        <w:t xml:space="preserve"> in IEEE Transactions on Power Electronics, vol. 34, no. 1, pp. 356-368, Jan. 2019.</w:t>
      </w:r>
    </w:p>
    <w:p w14:paraId="1A6902CE" w14:textId="10B83826" w:rsidR="00591564" w:rsidRPr="00BB0F10" w:rsidRDefault="00591564" w:rsidP="004839EF">
      <w:pPr>
        <w:pStyle w:val="NormalWeb"/>
        <w:numPr>
          <w:ilvl w:val="0"/>
          <w:numId w:val="3"/>
        </w:numPr>
        <w:spacing w:before="0" w:beforeAutospacing="0" w:after="0" w:afterAutospacing="0" w:line="276" w:lineRule="auto"/>
        <w:ind w:left="357" w:hanging="357"/>
        <w:jc w:val="both"/>
        <w:rPr>
          <w:sz w:val="16"/>
          <w:szCs w:val="16"/>
          <w:shd w:val="clear" w:color="auto" w:fill="FCFCFC"/>
        </w:rPr>
      </w:pPr>
      <w:r w:rsidRPr="00BB0F10">
        <w:rPr>
          <w:sz w:val="16"/>
          <w:szCs w:val="16"/>
          <w:shd w:val="clear" w:color="auto" w:fill="FFFFFF"/>
        </w:rPr>
        <w:t>Singla, Manish Kumar, Jyoti Gupta, Parag Nijhawan, Souvik Ganguli, and S. Suman Rajest. “Development of an Efficient, Cheap, and Flexible IoT-Based Wind Turbine Emulator.” Business Intelligence fo</w:t>
      </w:r>
      <w:r w:rsidR="00F83F86" w:rsidRPr="00BB0F10">
        <w:rPr>
          <w:sz w:val="16"/>
          <w:szCs w:val="16"/>
          <w:shd w:val="clear" w:color="auto" w:fill="FFFFFF"/>
        </w:rPr>
        <w:t>r Enterprise Internet of Things</w:t>
      </w:r>
      <w:r w:rsidR="002A5E55" w:rsidRPr="00BB0F10">
        <w:rPr>
          <w:sz w:val="16"/>
          <w:szCs w:val="16"/>
          <w:shd w:val="clear" w:color="auto" w:fill="FFFFFF"/>
        </w:rPr>
        <w:t>,</w:t>
      </w:r>
      <w:r w:rsidR="00F83F86" w:rsidRPr="00BB0F10">
        <w:rPr>
          <w:sz w:val="16"/>
          <w:szCs w:val="16"/>
          <w:shd w:val="clear" w:color="auto" w:fill="FFFFFF"/>
        </w:rPr>
        <w:t xml:space="preserve"> </w:t>
      </w:r>
      <w:r w:rsidR="002A5E55" w:rsidRPr="00BB0F10">
        <w:rPr>
          <w:sz w:val="16"/>
          <w:szCs w:val="16"/>
          <w:shd w:val="clear" w:color="auto" w:fill="FFFFFF"/>
        </w:rPr>
        <w:t>pp</w:t>
      </w:r>
      <w:r w:rsidRPr="00BB0F10">
        <w:rPr>
          <w:sz w:val="16"/>
          <w:szCs w:val="16"/>
          <w:shd w:val="clear" w:color="auto" w:fill="FFFFFF"/>
        </w:rPr>
        <w:t>: 225-231</w:t>
      </w:r>
      <w:r w:rsidR="002A5E55" w:rsidRPr="00BB0F10">
        <w:rPr>
          <w:sz w:val="16"/>
          <w:szCs w:val="16"/>
          <w:shd w:val="clear" w:color="auto" w:fill="FFFFFF"/>
        </w:rPr>
        <w:t>,</w:t>
      </w:r>
      <w:r w:rsidR="00F83F86" w:rsidRPr="00BB0F10">
        <w:rPr>
          <w:sz w:val="16"/>
          <w:szCs w:val="16"/>
          <w:shd w:val="clear" w:color="auto" w:fill="FFFFFF"/>
        </w:rPr>
        <w:t xml:space="preserve"> </w:t>
      </w:r>
      <w:r w:rsidR="002A5E55" w:rsidRPr="00BB0F10">
        <w:rPr>
          <w:sz w:val="16"/>
          <w:szCs w:val="16"/>
          <w:shd w:val="clear" w:color="auto" w:fill="FFFFFF"/>
        </w:rPr>
        <w:t>2020</w:t>
      </w:r>
      <w:r w:rsidRPr="00BB0F10">
        <w:rPr>
          <w:sz w:val="16"/>
          <w:szCs w:val="16"/>
          <w:shd w:val="clear" w:color="auto" w:fill="FFFFFF"/>
        </w:rPr>
        <w:t>.</w:t>
      </w:r>
    </w:p>
    <w:p w14:paraId="4FC725BA" w14:textId="064EBE2F" w:rsidR="00591564" w:rsidRPr="00BB0F10" w:rsidRDefault="00591564" w:rsidP="004839EF">
      <w:pPr>
        <w:pStyle w:val="NormalWeb"/>
        <w:numPr>
          <w:ilvl w:val="0"/>
          <w:numId w:val="3"/>
        </w:numPr>
        <w:spacing w:before="0" w:beforeAutospacing="0" w:after="0" w:afterAutospacing="0" w:line="276" w:lineRule="auto"/>
        <w:ind w:left="357" w:hanging="357"/>
        <w:jc w:val="both"/>
        <w:rPr>
          <w:sz w:val="16"/>
          <w:szCs w:val="16"/>
          <w:shd w:val="clear" w:color="auto" w:fill="FCFCFC"/>
        </w:rPr>
      </w:pPr>
      <w:r w:rsidRPr="00BB0F10">
        <w:rPr>
          <w:sz w:val="16"/>
          <w:szCs w:val="16"/>
          <w:shd w:val="clear" w:color="auto" w:fill="FFFFFF"/>
        </w:rPr>
        <w:t>Musyafa, Ali, F. C. Aguisti, R. D. Noriyati, I. Abadi, H. Harsono, and Muhammad Khamim Asy’ari. "Design and Development of a Vibration Monitoring For Wind Turbine System Reliability Evaluation Based of Internet of Things (IoT)." International Journal of Mechan</w:t>
      </w:r>
      <w:r w:rsidR="00F83F86" w:rsidRPr="00BB0F10">
        <w:rPr>
          <w:sz w:val="16"/>
          <w:szCs w:val="16"/>
          <w:shd w:val="clear" w:color="auto" w:fill="FFFFFF"/>
        </w:rPr>
        <w:t>ical &amp; Mechatronics Engineering</w:t>
      </w:r>
      <w:r w:rsidR="002A5E55" w:rsidRPr="00BB0F10">
        <w:rPr>
          <w:sz w:val="16"/>
          <w:szCs w:val="16"/>
          <w:shd w:val="clear" w:color="auto" w:fill="FFFFFF"/>
        </w:rPr>
        <w:t>,</w:t>
      </w:r>
      <w:r w:rsidR="00F83F86" w:rsidRPr="00BB0F10">
        <w:rPr>
          <w:sz w:val="16"/>
          <w:szCs w:val="16"/>
          <w:shd w:val="clear" w:color="auto" w:fill="FFFFFF"/>
        </w:rPr>
        <w:t xml:space="preserve"> </w:t>
      </w:r>
      <w:r w:rsidR="002A5E55" w:rsidRPr="00BB0F10">
        <w:rPr>
          <w:sz w:val="16"/>
          <w:szCs w:val="16"/>
          <w:shd w:val="clear" w:color="auto" w:fill="FFFFFF"/>
        </w:rPr>
        <w:t>Vol.</w:t>
      </w:r>
      <w:r w:rsidR="00F83F86" w:rsidRPr="00BB0F10">
        <w:rPr>
          <w:sz w:val="16"/>
          <w:szCs w:val="16"/>
          <w:shd w:val="clear" w:color="auto" w:fill="FFFFFF"/>
        </w:rPr>
        <w:t xml:space="preserve"> 20, no. 5</w:t>
      </w:r>
      <w:r w:rsidR="002A5E55" w:rsidRPr="00BB0F10">
        <w:rPr>
          <w:sz w:val="16"/>
          <w:szCs w:val="16"/>
          <w:shd w:val="clear" w:color="auto" w:fill="FFFFFF"/>
        </w:rPr>
        <w:t>,</w:t>
      </w:r>
      <w:r w:rsidR="00F83F86" w:rsidRPr="00BB0F10">
        <w:rPr>
          <w:sz w:val="16"/>
          <w:szCs w:val="16"/>
          <w:shd w:val="clear" w:color="auto" w:fill="FFFFFF"/>
        </w:rPr>
        <w:t xml:space="preserve"> </w:t>
      </w:r>
      <w:r w:rsidR="002A5E55" w:rsidRPr="00BB0F10">
        <w:rPr>
          <w:sz w:val="16"/>
          <w:szCs w:val="16"/>
          <w:shd w:val="clear" w:color="auto" w:fill="FFFFFF"/>
        </w:rPr>
        <w:t>pp</w:t>
      </w:r>
      <w:r w:rsidRPr="00BB0F10">
        <w:rPr>
          <w:sz w:val="16"/>
          <w:szCs w:val="16"/>
          <w:shd w:val="clear" w:color="auto" w:fill="FFFFFF"/>
        </w:rPr>
        <w:t>: 96-105</w:t>
      </w:r>
      <w:r w:rsidR="002A5E55" w:rsidRPr="00BB0F10">
        <w:rPr>
          <w:sz w:val="16"/>
          <w:szCs w:val="16"/>
          <w:shd w:val="clear" w:color="auto" w:fill="FFFFFF"/>
        </w:rPr>
        <w:t>,</w:t>
      </w:r>
      <w:r w:rsidR="00F83F86" w:rsidRPr="00BB0F10">
        <w:rPr>
          <w:sz w:val="16"/>
          <w:szCs w:val="16"/>
          <w:shd w:val="clear" w:color="auto" w:fill="FFFFFF"/>
        </w:rPr>
        <w:t xml:space="preserve"> </w:t>
      </w:r>
      <w:r w:rsidR="002A5E55" w:rsidRPr="00BB0F10">
        <w:rPr>
          <w:sz w:val="16"/>
          <w:szCs w:val="16"/>
          <w:shd w:val="clear" w:color="auto" w:fill="FFFFFF"/>
        </w:rPr>
        <w:t>2020</w:t>
      </w:r>
      <w:r w:rsidRPr="00BB0F10">
        <w:rPr>
          <w:sz w:val="16"/>
          <w:szCs w:val="16"/>
          <w:shd w:val="clear" w:color="auto" w:fill="FFFFFF"/>
        </w:rPr>
        <w:t>.</w:t>
      </w:r>
    </w:p>
    <w:p w14:paraId="7CC2CE20" w14:textId="666B3727" w:rsidR="00591564" w:rsidRPr="00BB0F10" w:rsidRDefault="00591564" w:rsidP="004839EF">
      <w:pPr>
        <w:pStyle w:val="NormalWeb"/>
        <w:numPr>
          <w:ilvl w:val="0"/>
          <w:numId w:val="3"/>
        </w:numPr>
        <w:spacing w:before="0" w:beforeAutospacing="0" w:after="0" w:afterAutospacing="0" w:line="276" w:lineRule="auto"/>
        <w:ind w:left="357" w:hanging="357"/>
        <w:jc w:val="both"/>
        <w:rPr>
          <w:sz w:val="16"/>
          <w:szCs w:val="16"/>
          <w:shd w:val="clear" w:color="auto" w:fill="FCFCFC"/>
        </w:rPr>
      </w:pPr>
      <w:r w:rsidRPr="00BB0F10">
        <w:rPr>
          <w:sz w:val="16"/>
          <w:szCs w:val="16"/>
          <w:shd w:val="clear" w:color="auto" w:fill="FCFCFC"/>
        </w:rPr>
        <w:t>R. Errouissi, A. Al-Durra and M. Debouza, "A Novel Design of PI Current Controller for PMSG-Based Wind Turbine Considering Transient Performance Specifications and Control Saturation," in IEEE Transactions on Industrial Electronics, vol. 65, no. 11, pp. 8624-8634, Nov. 2018.</w:t>
      </w:r>
    </w:p>
    <w:p w14:paraId="0616AD87" w14:textId="395E0178" w:rsidR="00591564" w:rsidRPr="00BB0F10" w:rsidRDefault="00591564" w:rsidP="004839EF">
      <w:pPr>
        <w:pStyle w:val="NormalWeb"/>
        <w:numPr>
          <w:ilvl w:val="0"/>
          <w:numId w:val="3"/>
        </w:numPr>
        <w:spacing w:before="0" w:beforeAutospacing="0" w:after="0" w:afterAutospacing="0" w:line="276" w:lineRule="auto"/>
        <w:ind w:left="357" w:hanging="357"/>
        <w:jc w:val="both"/>
        <w:rPr>
          <w:sz w:val="16"/>
          <w:szCs w:val="16"/>
          <w:shd w:val="clear" w:color="auto" w:fill="FCFCFC"/>
        </w:rPr>
      </w:pPr>
      <w:r w:rsidRPr="00BB0F10">
        <w:rPr>
          <w:sz w:val="16"/>
          <w:szCs w:val="16"/>
          <w:shd w:val="clear" w:color="auto" w:fill="FCFCFC"/>
        </w:rPr>
        <w:lastRenderedPageBreak/>
        <w:t>P. Mani, J. -H. Lee, K. -W. Kang and Y. H. Joo, "Digital Controller Design via LMIs for Direct-Driven Surface Mounted PMSG-Based Wind Energy Conversion System," in IEEE Transactions on Cybernetics, vol. 50, no. 7, pp. 3056-3067, July 2020.</w:t>
      </w:r>
    </w:p>
    <w:p w14:paraId="257203DF" w14:textId="3A8FCAA5" w:rsidR="00591564" w:rsidRPr="00BB0F10" w:rsidRDefault="00591564" w:rsidP="004839EF">
      <w:pPr>
        <w:pStyle w:val="NormalWeb"/>
        <w:numPr>
          <w:ilvl w:val="0"/>
          <w:numId w:val="3"/>
        </w:numPr>
        <w:spacing w:before="0" w:beforeAutospacing="0" w:after="0" w:afterAutospacing="0" w:line="276" w:lineRule="auto"/>
        <w:ind w:left="357" w:hanging="357"/>
        <w:jc w:val="both"/>
        <w:rPr>
          <w:sz w:val="16"/>
          <w:szCs w:val="16"/>
          <w:shd w:val="clear" w:color="auto" w:fill="FCFCFC"/>
        </w:rPr>
      </w:pPr>
      <w:r w:rsidRPr="00BB0F10">
        <w:rPr>
          <w:sz w:val="16"/>
          <w:szCs w:val="16"/>
          <w:shd w:val="clear" w:color="auto" w:fill="FCFCFC"/>
        </w:rPr>
        <w:t>P. Mani, R. Rajan, L. Shanmugam and Y. H. Joo, "Adaptive Fractional Fuzzy Integral Sliding Mode Control for PMSM Model," in IEEE Transactions on Fuzzy Systems, vol. 27, no. 8, pp. 1674-1686, Aug. 2019.</w:t>
      </w:r>
    </w:p>
    <w:p w14:paraId="7829E68C" w14:textId="07AAB288" w:rsidR="00591564" w:rsidRPr="00BB0F10" w:rsidRDefault="00591564" w:rsidP="004839EF">
      <w:pPr>
        <w:pStyle w:val="NormalWeb"/>
        <w:numPr>
          <w:ilvl w:val="0"/>
          <w:numId w:val="3"/>
        </w:numPr>
        <w:spacing w:before="0" w:beforeAutospacing="0" w:after="0" w:afterAutospacing="0" w:line="276" w:lineRule="auto"/>
        <w:ind w:left="357" w:hanging="357"/>
        <w:jc w:val="both"/>
        <w:rPr>
          <w:sz w:val="16"/>
          <w:szCs w:val="16"/>
          <w:shd w:val="clear" w:color="auto" w:fill="FCFCFC"/>
        </w:rPr>
      </w:pPr>
      <w:r w:rsidRPr="00BB0F10">
        <w:rPr>
          <w:sz w:val="16"/>
          <w:szCs w:val="16"/>
          <w:shd w:val="clear" w:color="auto" w:fill="FCFCFC"/>
        </w:rPr>
        <w:t>T. D. Do, "Disturbance Observer-Based Fuzzy SMC of WECSs Without Wind Speed Measurement," in IEEE Access, vol. 5, pp. 147-155, 2017.</w:t>
      </w:r>
    </w:p>
    <w:p w14:paraId="5F664A49" w14:textId="01E30E4C" w:rsidR="00591564" w:rsidRPr="00BB0F10" w:rsidRDefault="00E30600" w:rsidP="004839EF">
      <w:pPr>
        <w:pStyle w:val="NormalWeb"/>
        <w:numPr>
          <w:ilvl w:val="0"/>
          <w:numId w:val="3"/>
        </w:numPr>
        <w:spacing w:before="0" w:beforeAutospacing="0" w:after="0" w:afterAutospacing="0" w:line="276" w:lineRule="auto"/>
        <w:ind w:left="357" w:hanging="357"/>
        <w:jc w:val="both"/>
        <w:rPr>
          <w:sz w:val="16"/>
          <w:szCs w:val="16"/>
          <w:lang w:val="en"/>
        </w:rPr>
      </w:pPr>
      <w:r w:rsidRPr="00BB0F10">
        <w:rPr>
          <w:sz w:val="16"/>
          <w:szCs w:val="16"/>
          <w:lang w:val="en"/>
        </w:rPr>
        <w:t>M. L. Hossain, A. Abu-Siada, S. M. Muyeen, M. M. Hasan and M. M. Rahman, "Industrial IoT based condition monitoring for wind energy conversion system," in CSEE Journal of Power and Energy Systems, vol. 7, no. 3, pp. 654-664, May 2021.</w:t>
      </w:r>
    </w:p>
    <w:p w14:paraId="15EF2A60" w14:textId="252344EA" w:rsidR="00DC012B" w:rsidRPr="00BB0F10" w:rsidRDefault="00DC012B" w:rsidP="004839EF">
      <w:pPr>
        <w:pStyle w:val="NormalWeb"/>
        <w:numPr>
          <w:ilvl w:val="0"/>
          <w:numId w:val="3"/>
        </w:numPr>
        <w:spacing w:before="0" w:beforeAutospacing="0" w:after="0" w:afterAutospacing="0" w:line="276" w:lineRule="auto"/>
        <w:ind w:left="357" w:hanging="357"/>
        <w:jc w:val="both"/>
        <w:rPr>
          <w:sz w:val="16"/>
          <w:szCs w:val="16"/>
        </w:rPr>
      </w:pPr>
      <w:r w:rsidRPr="00BB0F10">
        <w:rPr>
          <w:sz w:val="16"/>
          <w:szCs w:val="16"/>
        </w:rPr>
        <w:t>S. Velpula, R. Thirumalaivasan and M. Janaki, "Stability Analysis on Torsional Interactions of Turbine-Generator Connected With DFIG-WECS Using Admittance Model," in IEEE Transactions on Power Systems, vol. 35, no. 6, pp. 4745-4755, Nov. 2020.</w:t>
      </w:r>
    </w:p>
    <w:p w14:paraId="18EB52C9" w14:textId="5D5F1E89" w:rsidR="00DC012B" w:rsidRPr="00BB0F10" w:rsidRDefault="00DC012B" w:rsidP="004839EF">
      <w:pPr>
        <w:pStyle w:val="NormalWeb"/>
        <w:numPr>
          <w:ilvl w:val="0"/>
          <w:numId w:val="3"/>
        </w:numPr>
        <w:spacing w:before="0" w:beforeAutospacing="0" w:after="0" w:afterAutospacing="0" w:line="276" w:lineRule="auto"/>
        <w:ind w:left="357" w:hanging="357"/>
        <w:jc w:val="both"/>
        <w:rPr>
          <w:sz w:val="16"/>
          <w:szCs w:val="16"/>
        </w:rPr>
      </w:pPr>
      <w:r w:rsidRPr="00BB0F10">
        <w:rPr>
          <w:sz w:val="16"/>
          <w:szCs w:val="16"/>
        </w:rPr>
        <w:t>S. Puchalapalli, B. Singh, S. K. Tiwari and P. K. Goel, "Design and Analysis of Grid-Interactive DFIG Based WECS for Regulated Power Flow," in IEEE Transactions on Industry Applications, vol. 56, no. 5, pp. 5396-5407, Sept.-Oct. 2020.</w:t>
      </w:r>
    </w:p>
    <w:p w14:paraId="50E231E4" w14:textId="78472B90" w:rsidR="00DC012B" w:rsidRPr="00BB0F10" w:rsidRDefault="00DC012B" w:rsidP="004839EF">
      <w:pPr>
        <w:pStyle w:val="NormalWeb"/>
        <w:numPr>
          <w:ilvl w:val="0"/>
          <w:numId w:val="3"/>
        </w:numPr>
        <w:spacing w:before="0" w:beforeAutospacing="0" w:after="0" w:afterAutospacing="0" w:line="276" w:lineRule="auto"/>
        <w:ind w:left="357" w:hanging="357"/>
        <w:jc w:val="both"/>
        <w:rPr>
          <w:sz w:val="16"/>
          <w:szCs w:val="16"/>
        </w:rPr>
      </w:pPr>
      <w:r w:rsidRPr="00BB0F10">
        <w:rPr>
          <w:sz w:val="16"/>
          <w:szCs w:val="16"/>
        </w:rPr>
        <w:t>Mohammad. I. Mosaad, A. Abu-Siada and M. F. El-Naggar, "Application of Superconductors to Improve the Performance of DFIG-Based WECS," in IEEE Access, vol. 7, pp. 103760-103769, 2019.</w:t>
      </w:r>
    </w:p>
    <w:p w14:paraId="00BA0627" w14:textId="36D3D961" w:rsidR="00DC012B" w:rsidRPr="00BB0F10" w:rsidRDefault="00DC012B" w:rsidP="004839EF">
      <w:pPr>
        <w:pStyle w:val="NormalWeb"/>
        <w:numPr>
          <w:ilvl w:val="0"/>
          <w:numId w:val="3"/>
        </w:numPr>
        <w:spacing w:before="0" w:beforeAutospacing="0" w:after="0" w:afterAutospacing="0" w:line="276" w:lineRule="auto"/>
        <w:ind w:left="357" w:hanging="357"/>
        <w:jc w:val="both"/>
        <w:rPr>
          <w:sz w:val="16"/>
          <w:szCs w:val="16"/>
          <w:lang w:val="en"/>
        </w:rPr>
      </w:pPr>
      <w:bookmarkStart w:id="16" w:name="_Hlk142153210"/>
      <w:r w:rsidRPr="00BB0F10">
        <w:rPr>
          <w:sz w:val="16"/>
          <w:szCs w:val="16"/>
        </w:rPr>
        <w:t>Djoudi</w:t>
      </w:r>
      <w:bookmarkEnd w:id="16"/>
      <w:r w:rsidRPr="00BB0F10">
        <w:rPr>
          <w:sz w:val="16"/>
          <w:szCs w:val="16"/>
        </w:rPr>
        <w:t>, S. Bacha, H. Chekireb, H. Iman-Eini and C. Boudinet, "Adaptive Sensorless SM-DPC of DFIG-Based WECS Under Disturbed Grid: Study and Experimental Results," in IEEE Transactions on Sustainable Energy, vol. 9, no. 2, pp. 570-581, April 2018.</w:t>
      </w:r>
    </w:p>
    <w:p w14:paraId="5EE225D1" w14:textId="77777777" w:rsidR="00E30600" w:rsidRPr="00BB0F10" w:rsidRDefault="00E30600" w:rsidP="001748DF">
      <w:pPr>
        <w:pStyle w:val="NormalWeb"/>
        <w:spacing w:before="0" w:beforeAutospacing="0" w:after="0" w:afterAutospacing="0" w:line="276" w:lineRule="auto"/>
        <w:jc w:val="both"/>
      </w:pPr>
    </w:p>
    <w:sectPr w:rsidR="00E30600" w:rsidRPr="00BB0F10" w:rsidSect="00871778">
      <w:type w:val="continuous"/>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eelawadee UI">
    <w:panose1 w:val="020B0502040204020203"/>
    <w:charset w:val="00"/>
    <w:family w:val="swiss"/>
    <w:pitch w:val="variable"/>
    <w:sig w:usb0="A3000003" w:usb1="00000000" w:usb2="00010000" w:usb3="00000000" w:csb0="000101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E35B1D"/>
    <w:multiLevelType w:val="hybridMultilevel"/>
    <w:tmpl w:val="569E3EC6"/>
    <w:lvl w:ilvl="0" w:tplc="4009000F">
      <w:start w:val="1"/>
      <w:numFmt w:val="decimal"/>
      <w:lvlText w:val="%1."/>
      <w:lvlJc w:val="left"/>
      <w:pPr>
        <w:ind w:left="720" w:hanging="360"/>
      </w:pPr>
    </w:lvl>
    <w:lvl w:ilvl="1" w:tplc="B5F4CF1E">
      <w:start w:val="1"/>
      <w:numFmt w:val="upperLetter"/>
      <w:lvlText w:val="%2."/>
      <w:lvlJc w:val="left"/>
      <w:pPr>
        <w:ind w:left="1452" w:hanging="372"/>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33697BEB"/>
    <w:multiLevelType w:val="hybridMultilevel"/>
    <w:tmpl w:val="D78E0CF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3AD37E04"/>
    <w:multiLevelType w:val="hybridMultilevel"/>
    <w:tmpl w:val="E55EDA40"/>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0390701"/>
    <w:multiLevelType w:val="hybridMultilevel"/>
    <w:tmpl w:val="C9821220"/>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4D057B67"/>
    <w:multiLevelType w:val="hybridMultilevel"/>
    <w:tmpl w:val="2C286166"/>
    <w:lvl w:ilvl="0" w:tplc="8AAEBBDA">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D824AE3"/>
    <w:multiLevelType w:val="hybridMultilevel"/>
    <w:tmpl w:val="9D44B6B0"/>
    <w:lvl w:ilvl="0" w:tplc="FA4AAF2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534"/>
    <w:rsid w:val="000100B6"/>
    <w:rsid w:val="00074F7C"/>
    <w:rsid w:val="00075393"/>
    <w:rsid w:val="00076CCE"/>
    <w:rsid w:val="000A6C08"/>
    <w:rsid w:val="000E0012"/>
    <w:rsid w:val="00114016"/>
    <w:rsid w:val="00150E64"/>
    <w:rsid w:val="001748DF"/>
    <w:rsid w:val="001840C9"/>
    <w:rsid w:val="00187708"/>
    <w:rsid w:val="00190A91"/>
    <w:rsid w:val="001C0B9D"/>
    <w:rsid w:val="001D2304"/>
    <w:rsid w:val="00224B7C"/>
    <w:rsid w:val="00232404"/>
    <w:rsid w:val="00246491"/>
    <w:rsid w:val="00254735"/>
    <w:rsid w:val="002614F6"/>
    <w:rsid w:val="00280FFA"/>
    <w:rsid w:val="002A5E55"/>
    <w:rsid w:val="002C5C6B"/>
    <w:rsid w:val="002D2679"/>
    <w:rsid w:val="002D3F3C"/>
    <w:rsid w:val="002D5007"/>
    <w:rsid w:val="0031149F"/>
    <w:rsid w:val="00344A8D"/>
    <w:rsid w:val="003518DD"/>
    <w:rsid w:val="00366100"/>
    <w:rsid w:val="00390201"/>
    <w:rsid w:val="004224DE"/>
    <w:rsid w:val="00422888"/>
    <w:rsid w:val="00437539"/>
    <w:rsid w:val="00477B6B"/>
    <w:rsid w:val="004839EF"/>
    <w:rsid w:val="00484922"/>
    <w:rsid w:val="004B1414"/>
    <w:rsid w:val="004D5CEA"/>
    <w:rsid w:val="004E301B"/>
    <w:rsid w:val="005015A1"/>
    <w:rsid w:val="00591564"/>
    <w:rsid w:val="005A1FFA"/>
    <w:rsid w:val="005C0702"/>
    <w:rsid w:val="005C7162"/>
    <w:rsid w:val="00673793"/>
    <w:rsid w:val="006F1382"/>
    <w:rsid w:val="007038B5"/>
    <w:rsid w:val="00704B3A"/>
    <w:rsid w:val="0076550E"/>
    <w:rsid w:val="007B0D1E"/>
    <w:rsid w:val="007C7838"/>
    <w:rsid w:val="00815F1C"/>
    <w:rsid w:val="0082514E"/>
    <w:rsid w:val="00840801"/>
    <w:rsid w:val="00871778"/>
    <w:rsid w:val="008877ED"/>
    <w:rsid w:val="008A35E1"/>
    <w:rsid w:val="008B5462"/>
    <w:rsid w:val="009107DC"/>
    <w:rsid w:val="00926875"/>
    <w:rsid w:val="009315FA"/>
    <w:rsid w:val="009521BB"/>
    <w:rsid w:val="00953933"/>
    <w:rsid w:val="00963ECA"/>
    <w:rsid w:val="00981A75"/>
    <w:rsid w:val="00A03765"/>
    <w:rsid w:val="00A14929"/>
    <w:rsid w:val="00A14B08"/>
    <w:rsid w:val="00A23283"/>
    <w:rsid w:val="00A504E4"/>
    <w:rsid w:val="00A564A4"/>
    <w:rsid w:val="00A77F5B"/>
    <w:rsid w:val="00AC7397"/>
    <w:rsid w:val="00AD0477"/>
    <w:rsid w:val="00AD1BAB"/>
    <w:rsid w:val="00AE7445"/>
    <w:rsid w:val="00AF73DB"/>
    <w:rsid w:val="00B3112C"/>
    <w:rsid w:val="00BA4703"/>
    <w:rsid w:val="00BA4E53"/>
    <w:rsid w:val="00BA593A"/>
    <w:rsid w:val="00BB0F10"/>
    <w:rsid w:val="00BD6489"/>
    <w:rsid w:val="00C20BDF"/>
    <w:rsid w:val="00C224C3"/>
    <w:rsid w:val="00C34A48"/>
    <w:rsid w:val="00C52C14"/>
    <w:rsid w:val="00C6358A"/>
    <w:rsid w:val="00D0790D"/>
    <w:rsid w:val="00D1221A"/>
    <w:rsid w:val="00D471CE"/>
    <w:rsid w:val="00DC012B"/>
    <w:rsid w:val="00DE4634"/>
    <w:rsid w:val="00DE7753"/>
    <w:rsid w:val="00E04488"/>
    <w:rsid w:val="00E30600"/>
    <w:rsid w:val="00E47C37"/>
    <w:rsid w:val="00EC395C"/>
    <w:rsid w:val="00EC5026"/>
    <w:rsid w:val="00ED0527"/>
    <w:rsid w:val="00EE0F2C"/>
    <w:rsid w:val="00EF365F"/>
    <w:rsid w:val="00EF4696"/>
    <w:rsid w:val="00F03534"/>
    <w:rsid w:val="00F25AEE"/>
    <w:rsid w:val="00F83F86"/>
    <w:rsid w:val="00F97DB7"/>
    <w:rsid w:val="00FC0DCC"/>
    <w:rsid w:val="00FE0A7D"/>
    <w:rsid w:val="00FE68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F02AC"/>
  <w15:chartTrackingRefBased/>
  <w15:docId w15:val="{0D7327BC-1740-43F6-83D4-482F29FC6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0353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F03534"/>
    <w:rPr>
      <w:color w:val="0000FF"/>
      <w:u w:val="single"/>
    </w:rPr>
  </w:style>
  <w:style w:type="character" w:customStyle="1" w:styleId="anchor-text">
    <w:name w:val="anchor-text"/>
    <w:basedOn w:val="DefaultParagraphFont"/>
    <w:rsid w:val="00F03534"/>
  </w:style>
  <w:style w:type="character" w:customStyle="1" w:styleId="mjxassistivemathml">
    <w:name w:val="mjx_assistive_mathml"/>
    <w:basedOn w:val="DefaultParagraphFont"/>
    <w:rsid w:val="00F03534"/>
  </w:style>
  <w:style w:type="table" w:styleId="TableGrid">
    <w:name w:val="Table Grid"/>
    <w:basedOn w:val="TableNormal"/>
    <w:uiPriority w:val="39"/>
    <w:rsid w:val="00AE74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F4696"/>
    <w:rPr>
      <w:color w:val="808080"/>
    </w:rPr>
  </w:style>
  <w:style w:type="paragraph" w:styleId="ListParagraph">
    <w:name w:val="List Paragraph"/>
    <w:basedOn w:val="Normal"/>
    <w:uiPriority w:val="34"/>
    <w:qFormat/>
    <w:rsid w:val="00591564"/>
    <w:pPr>
      <w:ind w:left="720"/>
      <w:contextualSpacing/>
    </w:pPr>
  </w:style>
  <w:style w:type="table" w:customStyle="1" w:styleId="TableGrid1">
    <w:name w:val="Table Grid1"/>
    <w:basedOn w:val="TableNormal"/>
    <w:next w:val="TableGrid"/>
    <w:uiPriority w:val="39"/>
    <w:rsid w:val="004B1414"/>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830521">
      <w:bodyDiv w:val="1"/>
      <w:marLeft w:val="0"/>
      <w:marRight w:val="0"/>
      <w:marTop w:val="0"/>
      <w:marBottom w:val="0"/>
      <w:divBdr>
        <w:top w:val="none" w:sz="0" w:space="0" w:color="auto"/>
        <w:left w:val="none" w:sz="0" w:space="0" w:color="auto"/>
        <w:bottom w:val="none" w:sz="0" w:space="0" w:color="auto"/>
        <w:right w:val="none" w:sz="0" w:space="0" w:color="auto"/>
      </w:divBdr>
    </w:div>
    <w:div w:id="456795854">
      <w:bodyDiv w:val="1"/>
      <w:marLeft w:val="0"/>
      <w:marRight w:val="0"/>
      <w:marTop w:val="0"/>
      <w:marBottom w:val="0"/>
      <w:divBdr>
        <w:top w:val="none" w:sz="0" w:space="0" w:color="auto"/>
        <w:left w:val="none" w:sz="0" w:space="0" w:color="auto"/>
        <w:bottom w:val="none" w:sz="0" w:space="0" w:color="auto"/>
        <w:right w:val="none" w:sz="0" w:space="0" w:color="auto"/>
      </w:divBdr>
    </w:div>
    <w:div w:id="1245139937">
      <w:bodyDiv w:val="1"/>
      <w:marLeft w:val="0"/>
      <w:marRight w:val="0"/>
      <w:marTop w:val="0"/>
      <w:marBottom w:val="0"/>
      <w:divBdr>
        <w:top w:val="none" w:sz="0" w:space="0" w:color="auto"/>
        <w:left w:val="none" w:sz="0" w:space="0" w:color="auto"/>
        <w:bottom w:val="none" w:sz="0" w:space="0" w:color="auto"/>
        <w:right w:val="none" w:sz="0" w:space="0" w:color="auto"/>
      </w:divBdr>
      <w:divsChild>
        <w:div w:id="1762993938">
          <w:marLeft w:val="0"/>
          <w:marRight w:val="0"/>
          <w:marTop w:val="0"/>
          <w:marBottom w:val="0"/>
          <w:divBdr>
            <w:top w:val="none" w:sz="0" w:space="0" w:color="auto"/>
            <w:left w:val="none" w:sz="0" w:space="0" w:color="auto"/>
            <w:bottom w:val="none" w:sz="0" w:space="0" w:color="auto"/>
            <w:right w:val="none" w:sz="0" w:space="0" w:color="auto"/>
          </w:divBdr>
          <w:divsChild>
            <w:div w:id="2128815116">
              <w:marLeft w:val="0"/>
              <w:marRight w:val="0"/>
              <w:marTop w:val="0"/>
              <w:marBottom w:val="120"/>
              <w:divBdr>
                <w:top w:val="none" w:sz="0" w:space="0" w:color="auto"/>
                <w:left w:val="none" w:sz="0" w:space="0" w:color="auto"/>
                <w:bottom w:val="none" w:sz="0" w:space="0" w:color="auto"/>
                <w:right w:val="none" w:sz="0" w:space="0" w:color="auto"/>
              </w:divBdr>
              <w:divsChild>
                <w:div w:id="18136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221516">
      <w:bodyDiv w:val="1"/>
      <w:marLeft w:val="0"/>
      <w:marRight w:val="0"/>
      <w:marTop w:val="0"/>
      <w:marBottom w:val="0"/>
      <w:divBdr>
        <w:top w:val="none" w:sz="0" w:space="0" w:color="auto"/>
        <w:left w:val="none" w:sz="0" w:space="0" w:color="auto"/>
        <w:bottom w:val="none" w:sz="0" w:space="0" w:color="auto"/>
        <w:right w:val="none" w:sz="0" w:space="0" w:color="auto"/>
      </w:divBdr>
    </w:div>
    <w:div w:id="1545755020">
      <w:bodyDiv w:val="1"/>
      <w:marLeft w:val="0"/>
      <w:marRight w:val="0"/>
      <w:marTop w:val="0"/>
      <w:marBottom w:val="0"/>
      <w:divBdr>
        <w:top w:val="none" w:sz="0" w:space="0" w:color="auto"/>
        <w:left w:val="none" w:sz="0" w:space="0" w:color="auto"/>
        <w:bottom w:val="none" w:sz="0" w:space="0" w:color="auto"/>
        <w:right w:val="none" w:sz="0" w:space="0" w:color="auto"/>
      </w:divBdr>
      <w:divsChild>
        <w:div w:id="2001998775">
          <w:marLeft w:val="0"/>
          <w:marRight w:val="0"/>
          <w:marTop w:val="0"/>
          <w:marBottom w:val="0"/>
          <w:divBdr>
            <w:top w:val="none" w:sz="0" w:space="0" w:color="auto"/>
            <w:left w:val="none" w:sz="0" w:space="0" w:color="auto"/>
            <w:bottom w:val="none" w:sz="0" w:space="0" w:color="auto"/>
            <w:right w:val="none" w:sz="0" w:space="0" w:color="auto"/>
          </w:divBdr>
        </w:div>
      </w:divsChild>
    </w:div>
    <w:div w:id="1729375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engineering/doubly-fed-induction-generator"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96A78-AFE0-458F-8E0F-C742E06F7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12</Pages>
  <Words>4459</Words>
  <Characters>25418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ARJUN M</dc:creator>
  <cp:keywords/>
  <dc:description/>
  <cp:lastModifiedBy>AB TECHNOLOGIES</cp:lastModifiedBy>
  <cp:revision>11</cp:revision>
  <dcterms:created xsi:type="dcterms:W3CDTF">2023-08-14T07:34:00Z</dcterms:created>
  <dcterms:modified xsi:type="dcterms:W3CDTF">2023-08-14T09:23:00Z</dcterms:modified>
</cp:coreProperties>
</file>