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AA555" w14:textId="020DD77B" w:rsidR="00204A62" w:rsidRPr="001C32B7" w:rsidRDefault="00086233" w:rsidP="00086233">
      <w:pPr>
        <w:jc w:val="center"/>
        <w:rPr>
          <w:b/>
          <w:bCs/>
          <w:sz w:val="48"/>
          <w:szCs w:val="48"/>
          <w:vertAlign w:val="superscript"/>
          <w:lang w:val="en-US"/>
        </w:rPr>
      </w:pPr>
      <w:r w:rsidRPr="001C32B7">
        <w:rPr>
          <w:b/>
          <w:bCs/>
          <w:sz w:val="48"/>
          <w:szCs w:val="48"/>
          <w:vertAlign w:val="superscript"/>
          <w:lang w:val="en-US"/>
        </w:rPr>
        <w:t>Important</w:t>
      </w:r>
      <w:r w:rsidR="002F74F4">
        <w:rPr>
          <w:b/>
          <w:bCs/>
          <w:sz w:val="48"/>
          <w:szCs w:val="48"/>
          <w:vertAlign w:val="superscript"/>
          <w:lang w:val="en-US"/>
        </w:rPr>
        <w:t xml:space="preserve"> Shrimp </w:t>
      </w:r>
      <w:r w:rsidRPr="001C32B7">
        <w:rPr>
          <w:b/>
          <w:bCs/>
          <w:sz w:val="48"/>
          <w:szCs w:val="48"/>
          <w:vertAlign w:val="superscript"/>
          <w:lang w:val="en-US"/>
        </w:rPr>
        <w:t>Viral Diseases in</w:t>
      </w:r>
      <w:r w:rsidR="002F74F4">
        <w:rPr>
          <w:b/>
          <w:bCs/>
          <w:sz w:val="48"/>
          <w:szCs w:val="48"/>
          <w:vertAlign w:val="superscript"/>
          <w:lang w:val="en-US"/>
        </w:rPr>
        <w:t xml:space="preserve"> </w:t>
      </w:r>
      <w:r w:rsidRPr="001C32B7">
        <w:rPr>
          <w:b/>
          <w:bCs/>
          <w:sz w:val="48"/>
          <w:szCs w:val="48"/>
          <w:vertAlign w:val="superscript"/>
          <w:lang w:val="en-US"/>
        </w:rPr>
        <w:t>Aquaculture and their control</w:t>
      </w:r>
    </w:p>
    <w:p w14:paraId="13EB5CC4" w14:textId="74FFCD6F" w:rsidR="00714259" w:rsidRDefault="001C32B7" w:rsidP="00433D1C">
      <w:pPr>
        <w:tabs>
          <w:tab w:val="left" w:pos="720"/>
          <w:tab w:val="left" w:pos="1476"/>
        </w:tabs>
        <w:jc w:val="center"/>
        <w:rPr>
          <w:i/>
          <w:iCs/>
          <w:sz w:val="22"/>
          <w:szCs w:val="22"/>
          <w:lang w:val="en-US"/>
        </w:rPr>
      </w:pPr>
      <w:r w:rsidRPr="00714259">
        <w:rPr>
          <w:i/>
          <w:iCs/>
          <w:sz w:val="22"/>
          <w:szCs w:val="22"/>
          <w:lang w:val="en-US"/>
        </w:rPr>
        <w:t>Samanthula Surya Teja</w:t>
      </w:r>
      <w:r w:rsidRPr="00714259">
        <w:rPr>
          <w:i/>
          <w:iCs/>
          <w:sz w:val="22"/>
          <w:szCs w:val="22"/>
          <w:vertAlign w:val="superscript"/>
          <w:lang w:val="en-US"/>
        </w:rPr>
        <w:t>1</w:t>
      </w:r>
      <w:r w:rsidRPr="00714259">
        <w:rPr>
          <w:i/>
          <w:iCs/>
          <w:sz w:val="22"/>
          <w:szCs w:val="22"/>
          <w:lang w:val="en-US"/>
        </w:rPr>
        <w:t>, Ravi Chovatia</w:t>
      </w:r>
      <w:r w:rsidRPr="00714259">
        <w:rPr>
          <w:i/>
          <w:iCs/>
          <w:sz w:val="22"/>
          <w:szCs w:val="22"/>
          <w:vertAlign w:val="superscript"/>
          <w:lang w:val="en-US"/>
        </w:rPr>
        <w:t>2</w:t>
      </w:r>
      <w:r w:rsidRPr="00714259">
        <w:rPr>
          <w:i/>
          <w:iCs/>
          <w:sz w:val="22"/>
          <w:szCs w:val="22"/>
          <w:lang w:val="en-US"/>
        </w:rPr>
        <w:t>, Arya Singh</w:t>
      </w:r>
      <w:r w:rsidRPr="00714259">
        <w:rPr>
          <w:i/>
          <w:iCs/>
          <w:sz w:val="22"/>
          <w:szCs w:val="22"/>
          <w:vertAlign w:val="superscript"/>
          <w:lang w:val="en-US"/>
        </w:rPr>
        <w:t>1</w:t>
      </w:r>
      <w:r w:rsidRPr="00714259">
        <w:rPr>
          <w:i/>
          <w:iCs/>
          <w:sz w:val="22"/>
          <w:szCs w:val="22"/>
          <w:lang w:val="en-US"/>
        </w:rPr>
        <w:t>,</w:t>
      </w:r>
      <w:r w:rsidR="00961890" w:rsidRPr="00961890">
        <w:rPr>
          <w:i/>
          <w:iCs/>
          <w:sz w:val="22"/>
          <w:szCs w:val="22"/>
          <w:lang w:val="en-US"/>
        </w:rPr>
        <w:t xml:space="preserve"> </w:t>
      </w:r>
      <w:r w:rsidR="00961890">
        <w:rPr>
          <w:i/>
          <w:iCs/>
          <w:sz w:val="22"/>
          <w:szCs w:val="22"/>
          <w:lang w:val="en-US"/>
        </w:rPr>
        <w:t>Samad Sheikh</w:t>
      </w:r>
      <w:r w:rsidR="00961890">
        <w:rPr>
          <w:i/>
          <w:iCs/>
          <w:sz w:val="22"/>
          <w:szCs w:val="22"/>
          <w:vertAlign w:val="superscript"/>
          <w:lang w:val="en-US"/>
        </w:rPr>
        <w:t>1</w:t>
      </w:r>
      <w:r w:rsidR="00961890">
        <w:rPr>
          <w:i/>
          <w:iCs/>
          <w:sz w:val="22"/>
          <w:szCs w:val="22"/>
          <w:lang w:val="en-US"/>
        </w:rPr>
        <w:t>,</w:t>
      </w:r>
      <w:r w:rsidR="00A32A67">
        <w:rPr>
          <w:i/>
          <w:iCs/>
          <w:sz w:val="22"/>
          <w:szCs w:val="22"/>
          <w:lang w:val="en-US"/>
        </w:rPr>
        <w:t xml:space="preserve"> </w:t>
      </w:r>
      <w:proofErr w:type="spellStart"/>
      <w:r w:rsidR="00A32A67">
        <w:rPr>
          <w:i/>
          <w:iCs/>
          <w:sz w:val="22"/>
          <w:szCs w:val="22"/>
          <w:lang w:val="en-US"/>
        </w:rPr>
        <w:t>Amom</w:t>
      </w:r>
      <w:proofErr w:type="spellEnd"/>
      <w:r w:rsidR="00714259" w:rsidRPr="00714259">
        <w:rPr>
          <w:i/>
          <w:iCs/>
          <w:sz w:val="22"/>
          <w:szCs w:val="22"/>
          <w:lang w:val="en-US"/>
        </w:rPr>
        <w:t xml:space="preserve"> </w:t>
      </w:r>
      <w:r w:rsidR="00433D1C">
        <w:rPr>
          <w:i/>
          <w:iCs/>
          <w:sz w:val="22"/>
          <w:szCs w:val="22"/>
          <w:lang w:val="en-US"/>
        </w:rPr>
        <w:t>Mahendrajit</w:t>
      </w:r>
      <w:r w:rsidR="00A32A67" w:rsidRPr="00A32A67">
        <w:rPr>
          <w:i/>
          <w:iCs/>
          <w:sz w:val="22"/>
          <w:szCs w:val="22"/>
          <w:vertAlign w:val="superscript"/>
          <w:lang w:val="en-US"/>
        </w:rPr>
        <w:t>1</w:t>
      </w:r>
      <w:r w:rsidR="00433D1C">
        <w:rPr>
          <w:i/>
          <w:iCs/>
          <w:sz w:val="22"/>
          <w:szCs w:val="22"/>
          <w:lang w:val="en-US"/>
        </w:rPr>
        <w:t xml:space="preserve"> </w:t>
      </w:r>
    </w:p>
    <w:p w14:paraId="4ADB26C6" w14:textId="1491AE49" w:rsidR="00714259" w:rsidRDefault="00714259" w:rsidP="00AB7B87">
      <w:pPr>
        <w:spacing w:before="240"/>
        <w:jc w:val="both"/>
        <w:rPr>
          <w:sz w:val="22"/>
          <w:szCs w:val="22"/>
          <w:vertAlign w:val="superscript"/>
          <w:lang w:val="en-US"/>
        </w:rPr>
      </w:pPr>
      <w:r>
        <w:rPr>
          <w:sz w:val="22"/>
          <w:szCs w:val="22"/>
          <w:vertAlign w:val="superscript"/>
          <w:lang w:val="en-US"/>
        </w:rPr>
        <w:t xml:space="preserve">          </w:t>
      </w:r>
      <w:r w:rsidRPr="00714259">
        <w:rPr>
          <w:sz w:val="22"/>
          <w:szCs w:val="22"/>
          <w:vertAlign w:val="superscript"/>
          <w:lang w:val="en-US"/>
        </w:rPr>
        <w:t>1</w:t>
      </w:r>
      <w:r>
        <w:rPr>
          <w:sz w:val="22"/>
          <w:szCs w:val="22"/>
          <w:vertAlign w:val="superscript"/>
          <w:lang w:val="en-US"/>
        </w:rPr>
        <w:t xml:space="preserve"> </w:t>
      </w:r>
      <w:r>
        <w:rPr>
          <w:sz w:val="22"/>
          <w:szCs w:val="22"/>
          <w:lang w:val="en-US"/>
        </w:rPr>
        <w:t>ICAR- Central Institute of Fisheries Education, Andheri West, Mumbai, Maharashtra-400061</w:t>
      </w:r>
    </w:p>
    <w:p w14:paraId="32B352AC" w14:textId="14300602" w:rsidR="00714259" w:rsidRDefault="00BF6D1B" w:rsidP="00AB7B87">
      <w:pPr>
        <w:spacing w:before="240"/>
        <w:jc w:val="center"/>
        <w:rPr>
          <w:sz w:val="22"/>
          <w:szCs w:val="22"/>
          <w:lang w:val="en-US"/>
        </w:rPr>
      </w:pPr>
      <w:r>
        <w:rPr>
          <w:sz w:val="22"/>
          <w:szCs w:val="22"/>
          <w:vertAlign w:val="superscript"/>
          <w:lang w:val="en-US"/>
        </w:rPr>
        <w:t>2</w:t>
      </w:r>
      <w:r w:rsidR="00714259">
        <w:rPr>
          <w:sz w:val="22"/>
          <w:szCs w:val="22"/>
          <w:lang w:val="en-US"/>
        </w:rPr>
        <w:t>Kerala University of Fisheries and Ocean Studies</w:t>
      </w:r>
      <w:r w:rsidR="00AB7B87">
        <w:rPr>
          <w:sz w:val="22"/>
          <w:szCs w:val="22"/>
          <w:lang w:val="en-US"/>
        </w:rPr>
        <w:t xml:space="preserve">, </w:t>
      </w:r>
      <w:proofErr w:type="spellStart"/>
      <w:r w:rsidR="00AB7B87">
        <w:rPr>
          <w:sz w:val="22"/>
          <w:szCs w:val="22"/>
          <w:lang w:val="en-US"/>
        </w:rPr>
        <w:t>Panangad</w:t>
      </w:r>
      <w:proofErr w:type="spellEnd"/>
      <w:r w:rsidR="00AB7B87">
        <w:rPr>
          <w:sz w:val="22"/>
          <w:szCs w:val="22"/>
          <w:lang w:val="en-US"/>
        </w:rPr>
        <w:t xml:space="preserve">, Kochi- 682506, Kerala </w:t>
      </w:r>
    </w:p>
    <w:p w14:paraId="3E0AA31C" w14:textId="77777777" w:rsidR="00714259" w:rsidRDefault="00714259" w:rsidP="00714259">
      <w:pPr>
        <w:jc w:val="center"/>
        <w:rPr>
          <w:sz w:val="22"/>
          <w:szCs w:val="22"/>
          <w:lang w:val="en-US"/>
        </w:rPr>
      </w:pPr>
    </w:p>
    <w:p w14:paraId="0A1DF7E4" w14:textId="3917BB5B" w:rsidR="00714259" w:rsidRDefault="00714259" w:rsidP="00714259">
      <w:pPr>
        <w:tabs>
          <w:tab w:val="left" w:pos="1841"/>
        </w:tabs>
        <w:rPr>
          <w:rStyle w:val="Hyperlink"/>
          <w:sz w:val="22"/>
          <w:szCs w:val="22"/>
          <w:lang w:val="en-US"/>
        </w:rPr>
      </w:pPr>
      <w:r>
        <w:rPr>
          <w:sz w:val="22"/>
          <w:szCs w:val="22"/>
          <w:lang w:val="en-US"/>
        </w:rPr>
        <w:tab/>
        <w:t xml:space="preserve">*Corresponding author: </w:t>
      </w:r>
      <w:hyperlink r:id="rId8" w:history="1">
        <w:r w:rsidR="0072056E" w:rsidRPr="00EE729A">
          <w:rPr>
            <w:rStyle w:val="Hyperlink"/>
            <w:sz w:val="22"/>
            <w:szCs w:val="22"/>
            <w:lang w:val="en-US"/>
          </w:rPr>
          <w:t>suryatejasamanthula31@gmail.com</w:t>
        </w:r>
      </w:hyperlink>
    </w:p>
    <w:p w14:paraId="582DAB71" w14:textId="77777777" w:rsidR="001232BD" w:rsidRDefault="001232BD" w:rsidP="00714259">
      <w:pPr>
        <w:tabs>
          <w:tab w:val="left" w:pos="1841"/>
        </w:tabs>
        <w:rPr>
          <w:rStyle w:val="Hyperlink"/>
          <w:sz w:val="22"/>
          <w:szCs w:val="22"/>
          <w:lang w:val="en-US"/>
        </w:rPr>
      </w:pPr>
    </w:p>
    <w:p w14:paraId="1EB04D58" w14:textId="3DF5E03E" w:rsidR="001232BD" w:rsidRDefault="001232BD" w:rsidP="00714259">
      <w:pPr>
        <w:tabs>
          <w:tab w:val="left" w:pos="1841"/>
        </w:tabs>
        <w:rPr>
          <w:b/>
          <w:bCs/>
          <w:sz w:val="28"/>
          <w:szCs w:val="28"/>
          <w:lang w:val="en-US"/>
        </w:rPr>
      </w:pPr>
      <w:r w:rsidRPr="001232BD">
        <w:rPr>
          <w:b/>
          <w:bCs/>
          <w:sz w:val="28"/>
          <w:szCs w:val="28"/>
          <w:lang w:val="en-US"/>
        </w:rPr>
        <w:t>Abstract</w:t>
      </w:r>
    </w:p>
    <w:p w14:paraId="091C26B0" w14:textId="77777777" w:rsidR="001232BD" w:rsidRDefault="001232BD" w:rsidP="00714259">
      <w:pPr>
        <w:tabs>
          <w:tab w:val="left" w:pos="1841"/>
        </w:tabs>
        <w:rPr>
          <w:b/>
          <w:bCs/>
          <w:sz w:val="28"/>
          <w:szCs w:val="28"/>
          <w:lang w:val="en-US"/>
        </w:rPr>
      </w:pPr>
    </w:p>
    <w:p w14:paraId="45204340" w14:textId="7FB26BD8" w:rsidR="001232BD" w:rsidRDefault="001232BD" w:rsidP="001232BD">
      <w:pPr>
        <w:jc w:val="both"/>
      </w:pPr>
      <w:r w:rsidRPr="001232BD">
        <w:rPr>
          <w:lang w:eastAsia="en-GB"/>
        </w:rPr>
        <w:t>Aquaculture, particularly shrimp production, has experienced rapid growth, surpassing the capture fishery, and has become a vital global industry meeting the growing demand for seafood. However, the practices involved in shrimp farming, such as displacement from natural environments, high-density stocking, exposure to stress, and transportation, create conditions conducive to pathogenic infections, leading to viral pandemics. The sustainability of shrimp aquaculture hinges on the establishment of more efficient and bio secure facilities that cultivate specific pathogen-free (SPF) shrimp, genetically enhanced for growth and disease resilience. Key requirements for SPF stock development include robust pathogen surveillance and effective disease prevention methods. Ongoing research explores shrimp-pathogen interactions, yielding promising results at the laboratory level. Potential applications involve the use of immunostimulants for "immune priming" or "trained immunity," RNA interference, and endogenous viral elements, representing innovative approaches for enhancing disease resistance in shrimp aquaculture.</w:t>
      </w:r>
      <w:r w:rsidRPr="001232BD">
        <w:t xml:space="preserve"> Utilizing a comprehensive approach that integrates various control strategies would offer more enduring and effective solutions for reducing viral infections in marine aquaculture compared to relying solely on a single disease control method, such as vaccination alone.</w:t>
      </w:r>
    </w:p>
    <w:p w14:paraId="0243C43D" w14:textId="77777777" w:rsidR="006B45D4" w:rsidRDefault="006B45D4" w:rsidP="001232BD">
      <w:pPr>
        <w:jc w:val="both"/>
      </w:pPr>
    </w:p>
    <w:p w14:paraId="3CB60911" w14:textId="5C169216" w:rsidR="006B45D4" w:rsidRPr="001232BD" w:rsidRDefault="006B45D4" w:rsidP="001232BD">
      <w:pPr>
        <w:jc w:val="both"/>
        <w:rPr>
          <w:b/>
          <w:bCs/>
          <w:sz w:val="28"/>
          <w:szCs w:val="28"/>
          <w:lang w:eastAsia="en-GB"/>
        </w:rPr>
      </w:pPr>
      <w:r w:rsidRPr="006B45D4">
        <w:rPr>
          <w:b/>
          <w:bCs/>
          <w:sz w:val="28"/>
          <w:szCs w:val="28"/>
        </w:rPr>
        <w:t>Keywords</w:t>
      </w:r>
      <w:r>
        <w:rPr>
          <w:b/>
          <w:bCs/>
          <w:sz w:val="28"/>
          <w:szCs w:val="28"/>
        </w:rPr>
        <w:t xml:space="preserve">: </w:t>
      </w:r>
      <w:r w:rsidR="00413C01" w:rsidRPr="003B537D">
        <w:t xml:space="preserve">Virus, shrimp, </w:t>
      </w:r>
      <w:r w:rsidR="003B537D" w:rsidRPr="003B537D">
        <w:t>Biosecurity, SPF</w:t>
      </w:r>
      <w:r w:rsidR="00C04043">
        <w:t>, control.</w:t>
      </w:r>
    </w:p>
    <w:p w14:paraId="01C0DA00" w14:textId="77777777" w:rsidR="001232BD" w:rsidRPr="001232BD" w:rsidRDefault="001232BD" w:rsidP="001232BD">
      <w:pPr>
        <w:rPr>
          <w:rFonts w:eastAsia="Times New Roman"/>
          <w:color w:val="auto"/>
          <w:kern w:val="0"/>
          <w:lang w:eastAsia="en-GB"/>
          <w14:ligatures w14:val="none"/>
        </w:rPr>
      </w:pPr>
    </w:p>
    <w:p w14:paraId="77A9B57E" w14:textId="00D8E9D6" w:rsidR="0072056E" w:rsidRPr="00BE39B0" w:rsidRDefault="0072056E" w:rsidP="00714259">
      <w:pPr>
        <w:tabs>
          <w:tab w:val="left" w:pos="1841"/>
        </w:tabs>
        <w:rPr>
          <w:b/>
          <w:bCs/>
          <w:sz w:val="28"/>
          <w:szCs w:val="28"/>
          <w:lang w:val="en-US"/>
        </w:rPr>
      </w:pPr>
      <w:r w:rsidRPr="00BE39B0">
        <w:rPr>
          <w:sz w:val="28"/>
          <w:szCs w:val="28"/>
          <w:lang w:val="en-US"/>
        </w:rPr>
        <w:t>1.</w:t>
      </w:r>
      <w:r w:rsidRPr="00BE39B0">
        <w:rPr>
          <w:b/>
          <w:bCs/>
          <w:sz w:val="28"/>
          <w:szCs w:val="28"/>
          <w:lang w:val="en-US"/>
        </w:rPr>
        <w:t>Introduction</w:t>
      </w:r>
    </w:p>
    <w:p w14:paraId="7EA6E79A" w14:textId="77777777" w:rsidR="0072056E" w:rsidRDefault="0072056E" w:rsidP="00714259">
      <w:pPr>
        <w:tabs>
          <w:tab w:val="left" w:pos="1841"/>
        </w:tabs>
        <w:rPr>
          <w:sz w:val="22"/>
          <w:szCs w:val="22"/>
          <w:lang w:val="en-US"/>
        </w:rPr>
      </w:pPr>
    </w:p>
    <w:p w14:paraId="3FF56614" w14:textId="1C29E971" w:rsidR="00D347BB" w:rsidRDefault="003E5C4D" w:rsidP="00344700">
      <w:pPr>
        <w:ind w:firstLine="720"/>
        <w:jc w:val="both"/>
      </w:pPr>
      <w:r w:rsidRPr="00C00FD9">
        <w:t>Aquaculture, often known as "underwater agriculture," has become the most rapidly expanding food-producing industry globally. Surpassing beef and poultry production by 2013, it now accounts for a third of the world's food output, encompassing over 200 cultivated fish species</w:t>
      </w:r>
      <w:r w:rsidR="00EE6B18" w:rsidRPr="00C00FD9">
        <w:t xml:space="preserve"> (</w:t>
      </w:r>
      <w:proofErr w:type="spellStart"/>
      <w:r w:rsidR="00EE6B18" w:rsidRPr="00C00FD9">
        <w:t>Mugimba</w:t>
      </w:r>
      <w:proofErr w:type="spellEnd"/>
      <w:r w:rsidR="00EC47F0" w:rsidRPr="00C00FD9">
        <w:t xml:space="preserve">, </w:t>
      </w:r>
      <w:r w:rsidR="0016652A" w:rsidRPr="0016652A">
        <w:rPr>
          <w:i/>
          <w:iCs/>
        </w:rPr>
        <w:t>et al</w:t>
      </w:r>
      <w:r w:rsidR="00EE6B18" w:rsidRPr="00C00FD9">
        <w:t>., 2021).</w:t>
      </w:r>
      <w:r w:rsidR="00751E31" w:rsidRPr="00C00FD9">
        <w:t xml:space="preserve"> </w:t>
      </w:r>
      <w:r w:rsidR="004721E8" w:rsidRPr="00C00FD9">
        <w:t xml:space="preserve">Like other forms of aquaculture, intensive </w:t>
      </w:r>
      <w:r w:rsidR="003F1C4F">
        <w:t>shrimp</w:t>
      </w:r>
      <w:r w:rsidR="004721E8" w:rsidRPr="00C00FD9">
        <w:t xml:space="preserve"> farming has faced significant consequences due to the prevalence of infectious diseases. Among these, viral infections pose a serious economic threat, leading to considerable financial losses. Furthermore, these viral diseases contribute to a decline in </w:t>
      </w:r>
      <w:r w:rsidR="002E652F">
        <w:t>shrimp</w:t>
      </w:r>
      <w:r w:rsidR="004721E8" w:rsidRPr="00C00FD9">
        <w:t xml:space="preserve"> population by inducing various conditions that detrimentally impact the overall health of the</w:t>
      </w:r>
      <w:r w:rsidR="002E652F">
        <w:t xml:space="preserve"> shrimp</w:t>
      </w:r>
      <w:r w:rsidR="004721E8" w:rsidRPr="00C00FD9">
        <w:t xml:space="preserve">. Such effects include diminished feed intake, abnormal swimming </w:t>
      </w:r>
      <w:r w:rsidR="00DA69CF" w:rsidRPr="00C00FD9">
        <w:t>behaviour</w:t>
      </w:r>
      <w:r w:rsidR="004721E8" w:rsidRPr="00C00FD9">
        <w:t>, increased vulnerability to predation, and negative social interactions among the fish</w:t>
      </w:r>
      <w:r w:rsidR="002E652F">
        <w:t xml:space="preserve"> and shell fish</w:t>
      </w:r>
      <w:r w:rsidR="004721E8" w:rsidRPr="00C00FD9">
        <w:t xml:space="preserve"> (Rodger, H.D. 2016).</w:t>
      </w:r>
      <w:r w:rsidR="002319DB" w:rsidRPr="00C00FD9">
        <w:t xml:space="preserve"> </w:t>
      </w:r>
      <w:r w:rsidR="009D0559" w:rsidRPr="00C00FD9">
        <w:t>Viruses are the most predominant presence in marine ecosystems, with their quantities varying from 3 × 10</w:t>
      </w:r>
      <w:r w:rsidR="009D0559" w:rsidRPr="00C00FD9">
        <w:rPr>
          <w:vertAlign w:val="superscript"/>
        </w:rPr>
        <w:t>6</w:t>
      </w:r>
      <w:r w:rsidR="009D0559" w:rsidRPr="00C00FD9">
        <w:t xml:space="preserve"> mL</w:t>
      </w:r>
      <w:r w:rsidR="009D0559" w:rsidRPr="00C00FD9">
        <w:rPr>
          <w:vertAlign w:val="superscript"/>
        </w:rPr>
        <w:t xml:space="preserve">-1 </w:t>
      </w:r>
      <w:r w:rsidR="009D0559" w:rsidRPr="00C00FD9">
        <w:t>viral particles (VPs) in the  deep-sea environments to 1 × 10</w:t>
      </w:r>
      <w:r w:rsidR="009D0559" w:rsidRPr="00C00FD9">
        <w:rPr>
          <w:vertAlign w:val="superscript"/>
        </w:rPr>
        <w:t xml:space="preserve">8  </w:t>
      </w:r>
      <w:r w:rsidR="009D0559" w:rsidRPr="00C00FD9">
        <w:t>mL</w:t>
      </w:r>
      <w:r w:rsidR="009D0559" w:rsidRPr="00C00FD9">
        <w:rPr>
          <w:vertAlign w:val="superscript"/>
        </w:rPr>
        <w:t xml:space="preserve">-1 </w:t>
      </w:r>
      <w:r w:rsidR="009D0559" w:rsidRPr="00C00FD9">
        <w:t>VPs in coastal waters. Despite their prevalence, only a limited number of viruses are responsible for diseases in farmed fish, leading to significant economic losses and garnering attention in many countries</w:t>
      </w:r>
      <w:r w:rsidR="008E5DA8" w:rsidRPr="00C00FD9">
        <w:t xml:space="preserve"> (Culley </w:t>
      </w:r>
      <w:r w:rsidR="0016652A" w:rsidRPr="0016652A">
        <w:rPr>
          <w:i/>
          <w:iCs/>
        </w:rPr>
        <w:t>et al</w:t>
      </w:r>
      <w:r w:rsidR="008E5DA8" w:rsidRPr="00C00FD9">
        <w:rPr>
          <w:i/>
          <w:iCs/>
        </w:rPr>
        <w:t>.,</w:t>
      </w:r>
      <w:r w:rsidR="008E5DA8" w:rsidRPr="00C00FD9">
        <w:t xml:space="preserve"> 2002).</w:t>
      </w:r>
      <w:r w:rsidR="008E4978" w:rsidRPr="00C00FD9">
        <w:t xml:space="preserve"> </w:t>
      </w:r>
      <w:r w:rsidR="00D32D2E" w:rsidRPr="00C00FD9">
        <w:t xml:space="preserve">The prevention and management of viral diseases in aquatic organisms are heavily dependent on various factors such as the characteristics, environmental resilience, reservoir hosts, susceptibility of host species, transmission patterns, and the </w:t>
      </w:r>
      <w:r w:rsidR="00D32D2E" w:rsidRPr="00C00FD9">
        <w:lastRenderedPageBreak/>
        <w:t>pathogenic nature of the specific viruses that affect them.</w:t>
      </w:r>
      <w:r w:rsidR="008E4978" w:rsidRPr="00C00FD9">
        <w:t xml:space="preserve"> </w:t>
      </w:r>
      <w:r w:rsidR="00EE1E0E" w:rsidRPr="00C00FD9">
        <w:t xml:space="preserve">Current practices in aquaculture, which rely on very high-density stocking for increased production, </w:t>
      </w:r>
      <w:r w:rsidR="00552442" w:rsidRPr="00C00FD9">
        <w:t>heightened</w:t>
      </w:r>
      <w:r w:rsidR="00EE1E0E" w:rsidRPr="00C00FD9">
        <w:t xml:space="preserve"> the transmission of viral infections among individuals. The global trade expansion of eggs and live </w:t>
      </w:r>
      <w:r w:rsidR="00D10F8F">
        <w:t>shrimp</w:t>
      </w:r>
      <w:r w:rsidR="00EE1E0E" w:rsidRPr="00C00FD9">
        <w:t xml:space="preserve"> has been associated with the widespread dissemination of </w:t>
      </w:r>
      <w:r w:rsidR="00D10F8F">
        <w:t>shrimp</w:t>
      </w:r>
      <w:r w:rsidR="00EE1E0E" w:rsidRPr="00C00FD9">
        <w:t xml:space="preserve"> diseases across continents. Although certain viruses have a broad host range across aquatic organisms, others are specific to particular host species, limiting their geographical distribution. Despite the vast variety of aquatic organisms worldwide, only a select few are utilized in aquaculture</w:t>
      </w:r>
      <w:r w:rsidR="00B50527" w:rsidRPr="00C00FD9">
        <w:t xml:space="preserve"> (</w:t>
      </w:r>
      <w:proofErr w:type="spellStart"/>
      <w:r w:rsidR="00B50527" w:rsidRPr="00C00FD9">
        <w:rPr>
          <w:shd w:val="clear" w:color="auto" w:fill="FFFFFF"/>
        </w:rPr>
        <w:t>Munang’andu</w:t>
      </w:r>
      <w:proofErr w:type="spellEnd"/>
      <w:r w:rsidR="00B50527" w:rsidRPr="00C00FD9">
        <w:rPr>
          <w:shd w:val="clear" w:color="auto" w:fill="FFFFFF"/>
        </w:rPr>
        <w:t xml:space="preserve">, </w:t>
      </w:r>
      <w:r w:rsidR="0016652A" w:rsidRPr="0016652A">
        <w:rPr>
          <w:i/>
          <w:iCs/>
          <w:shd w:val="clear" w:color="auto" w:fill="FFFFFF"/>
        </w:rPr>
        <w:t>et al</w:t>
      </w:r>
      <w:r w:rsidR="00B50527" w:rsidRPr="00C00FD9">
        <w:rPr>
          <w:i/>
          <w:iCs/>
          <w:shd w:val="clear" w:color="auto" w:fill="FFFFFF"/>
        </w:rPr>
        <w:t>.,</w:t>
      </w:r>
      <w:r w:rsidR="00B50527" w:rsidRPr="00C00FD9">
        <w:rPr>
          <w:shd w:val="clear" w:color="auto" w:fill="FFFFFF"/>
        </w:rPr>
        <w:t xml:space="preserve"> 2016)</w:t>
      </w:r>
      <w:r w:rsidR="00EE1E0E" w:rsidRPr="00C00FD9">
        <w:t xml:space="preserve">. </w:t>
      </w:r>
      <w:r w:rsidR="0032438C" w:rsidRPr="0032438C">
        <w:t xml:space="preserve">Therefore, the host species utilized in aquaculture limits the present methods for preventing and managing aquatic viruses; this position is expected to change as new aquatic creatures are incorporated into farming methods. New viruses in aquaculture include the Covert Mortality </w:t>
      </w:r>
      <w:proofErr w:type="spellStart"/>
      <w:r w:rsidR="0032438C" w:rsidRPr="0032438C">
        <w:t>Nodavirus</w:t>
      </w:r>
      <w:proofErr w:type="spellEnd"/>
      <w:r w:rsidR="0032438C" w:rsidRPr="0032438C">
        <w:t xml:space="preserve">, Abalone Herpesvirus, and Shrimp </w:t>
      </w:r>
      <w:proofErr w:type="spellStart"/>
      <w:r w:rsidR="0032438C" w:rsidRPr="0032438C">
        <w:t>Hemocyte</w:t>
      </w:r>
      <w:proofErr w:type="spellEnd"/>
      <w:r w:rsidR="0032438C" w:rsidRPr="0032438C">
        <w:t xml:space="preserve"> Iridescent Virus (</w:t>
      </w:r>
      <w:proofErr w:type="spellStart"/>
      <w:r w:rsidR="0032438C" w:rsidRPr="0032438C">
        <w:t>Kibenge</w:t>
      </w:r>
      <w:proofErr w:type="spellEnd"/>
      <w:r w:rsidR="0032438C" w:rsidRPr="0032438C">
        <w:t>, F.S., 2019). While prevention typically refers to activities meant to stop the introduction of a disease in a susceptible group, disease control refers to actions made to reduce infection levels in groups that are already infected to manageable levels. Thus, the adage "an ounce of prevention is better than a pound of cure" is especially relevant to aquaculture virology. This chapter provides details on important shrimp viruses, their resistance to infection, and innovative methods being</w:t>
      </w:r>
      <w:r w:rsidR="0032438C">
        <w:t xml:space="preserve"> </w:t>
      </w:r>
      <w:r w:rsidR="0032438C" w:rsidRPr="0032438C">
        <w:t>investigated to reduce the frequency of viral infections in shrimp aquaculture.</w:t>
      </w:r>
    </w:p>
    <w:p w14:paraId="2FFF32A7" w14:textId="77777777" w:rsidR="001443C0" w:rsidRPr="00C00FD9" w:rsidRDefault="001443C0" w:rsidP="00B50527">
      <w:pPr>
        <w:jc w:val="both"/>
      </w:pPr>
    </w:p>
    <w:p w14:paraId="689DE407" w14:textId="2E5910B9" w:rsidR="00D347BB" w:rsidRPr="00BE39B0" w:rsidRDefault="00D347BB" w:rsidP="002619F9">
      <w:pPr>
        <w:jc w:val="both"/>
        <w:rPr>
          <w:b/>
          <w:bCs/>
          <w:sz w:val="28"/>
          <w:szCs w:val="28"/>
        </w:rPr>
      </w:pPr>
      <w:r w:rsidRPr="00BE39B0">
        <w:rPr>
          <w:sz w:val="28"/>
          <w:szCs w:val="28"/>
        </w:rPr>
        <w:t xml:space="preserve">2. </w:t>
      </w:r>
      <w:r w:rsidRPr="00BE39B0">
        <w:rPr>
          <w:b/>
          <w:bCs/>
          <w:sz w:val="28"/>
          <w:szCs w:val="28"/>
        </w:rPr>
        <w:t>Major Challenges</w:t>
      </w:r>
      <w:r w:rsidR="00CD0750">
        <w:rPr>
          <w:b/>
          <w:bCs/>
          <w:sz w:val="28"/>
          <w:szCs w:val="28"/>
        </w:rPr>
        <w:t xml:space="preserve"> </w:t>
      </w:r>
      <w:r w:rsidR="001443C0">
        <w:rPr>
          <w:b/>
          <w:bCs/>
          <w:sz w:val="28"/>
          <w:szCs w:val="28"/>
        </w:rPr>
        <w:t>faced</w:t>
      </w:r>
      <w:r w:rsidRPr="00BE39B0">
        <w:rPr>
          <w:b/>
          <w:bCs/>
          <w:sz w:val="28"/>
          <w:szCs w:val="28"/>
        </w:rPr>
        <w:t xml:space="preserve"> with Viral Diseases in Aquaculture</w:t>
      </w:r>
    </w:p>
    <w:p w14:paraId="7574F4A5" w14:textId="77777777" w:rsidR="00C153B3" w:rsidRDefault="00C153B3" w:rsidP="002619F9">
      <w:pPr>
        <w:jc w:val="both"/>
        <w:rPr>
          <w:b/>
          <w:bCs/>
        </w:rPr>
      </w:pPr>
    </w:p>
    <w:p w14:paraId="45917703" w14:textId="389C2554" w:rsidR="00234FCD" w:rsidRPr="00C00FD9" w:rsidRDefault="00DF42AB" w:rsidP="00BE68D5">
      <w:pPr>
        <w:ind w:firstLine="360"/>
        <w:jc w:val="both"/>
      </w:pPr>
      <w:r>
        <w:t>E</w:t>
      </w:r>
      <w:r w:rsidRPr="00DF42AB">
        <w:t xml:space="preserve">mergence of previously undiscovered </w:t>
      </w:r>
      <w:r>
        <w:t>diseases</w:t>
      </w:r>
      <w:r w:rsidRPr="00DF42AB">
        <w:t xml:space="preserve"> or the expansion of recognized diseases to new hosts or geographical regions are the hallmarks of emerging infectious diseases, or EIDs. </w:t>
      </w:r>
      <w:r w:rsidR="00234FCD" w:rsidRPr="00C00FD9">
        <w:t xml:space="preserve">Figure </w:t>
      </w:r>
      <w:r w:rsidR="00AC30D3" w:rsidRPr="00C00FD9">
        <w:t>1.</w:t>
      </w:r>
      <w:r w:rsidR="00234FCD" w:rsidRPr="00C00FD9">
        <w:t xml:space="preserve"> illustrates the various factors contributing to the occurrence of EIDs</w:t>
      </w:r>
      <w:r w:rsidR="003621A2" w:rsidRPr="00C00FD9">
        <w:t xml:space="preserve"> (</w:t>
      </w:r>
      <w:proofErr w:type="spellStart"/>
      <w:r w:rsidR="003621A2" w:rsidRPr="00C00FD9">
        <w:rPr>
          <w:shd w:val="clear" w:color="auto" w:fill="FFFFFF"/>
        </w:rPr>
        <w:t>Krkošek</w:t>
      </w:r>
      <w:proofErr w:type="spellEnd"/>
      <w:r w:rsidR="003621A2" w:rsidRPr="00C00FD9">
        <w:rPr>
          <w:shd w:val="clear" w:color="auto" w:fill="FFFFFF"/>
        </w:rPr>
        <w:t>, M., 2017)</w:t>
      </w:r>
      <w:r w:rsidR="00234FCD" w:rsidRPr="00C00FD9">
        <w:t xml:space="preserve">. These factors include </w:t>
      </w:r>
    </w:p>
    <w:p w14:paraId="33E2F21A" w14:textId="77777777" w:rsidR="00DF42AB" w:rsidRDefault="00DF42AB" w:rsidP="002619F9">
      <w:pPr>
        <w:pStyle w:val="ListParagraph"/>
        <w:numPr>
          <w:ilvl w:val="0"/>
          <w:numId w:val="1"/>
        </w:numPr>
        <w:jc w:val="both"/>
      </w:pPr>
      <w:r w:rsidRPr="00DF42AB">
        <w:t>(</w:t>
      </w:r>
      <w:proofErr w:type="spellStart"/>
      <w:r w:rsidRPr="00DF42AB">
        <w:t>i</w:t>
      </w:r>
      <w:proofErr w:type="spellEnd"/>
      <w:r w:rsidRPr="00DF42AB">
        <w:t xml:space="preserve">) Aspects related to viruses, such the introduction of new viruses into an area or their mutagenic development of virulence. </w:t>
      </w:r>
    </w:p>
    <w:p w14:paraId="209B8CF3" w14:textId="04CFD31F" w:rsidR="00234FCD" w:rsidRPr="00C00FD9" w:rsidRDefault="00234FCD" w:rsidP="002619F9">
      <w:pPr>
        <w:pStyle w:val="ListParagraph"/>
        <w:numPr>
          <w:ilvl w:val="0"/>
          <w:numId w:val="1"/>
        </w:numPr>
        <w:jc w:val="both"/>
      </w:pPr>
      <w:r w:rsidRPr="00C00FD9">
        <w:t>(ii) human activities, like introducing a susceptible fish species or virus to a new environment</w:t>
      </w:r>
    </w:p>
    <w:p w14:paraId="42E3B29C" w14:textId="11477CA0" w:rsidR="00234FCD" w:rsidRPr="00C00FD9" w:rsidRDefault="00234FCD" w:rsidP="002619F9">
      <w:pPr>
        <w:pStyle w:val="ListParagraph"/>
        <w:numPr>
          <w:ilvl w:val="0"/>
          <w:numId w:val="1"/>
        </w:numPr>
        <w:jc w:val="both"/>
      </w:pPr>
      <w:r w:rsidRPr="00C00FD9">
        <w:t xml:space="preserve">(iii) </w:t>
      </w:r>
      <w:r w:rsidR="00DF42AB">
        <w:t>H</w:t>
      </w:r>
      <w:r w:rsidRPr="00C00FD9">
        <w:t>ost-related factors, such as fish stress leading to increased susceptibility to viral infections in intensive aquaculture.</w:t>
      </w:r>
    </w:p>
    <w:p w14:paraId="62C07C3B" w14:textId="452F96C3" w:rsidR="00234FCD" w:rsidRPr="00C00FD9" w:rsidRDefault="00234FCD" w:rsidP="002619F9">
      <w:pPr>
        <w:pStyle w:val="ListParagraph"/>
        <w:numPr>
          <w:ilvl w:val="0"/>
          <w:numId w:val="1"/>
        </w:numPr>
        <w:jc w:val="both"/>
      </w:pPr>
      <w:r w:rsidRPr="00C00FD9">
        <w:t xml:space="preserve">(iv) </w:t>
      </w:r>
      <w:r w:rsidR="00DF42AB">
        <w:t>E</w:t>
      </w:r>
      <w:r w:rsidRPr="00C00FD9">
        <w:t>nvironmental factors, such as alterations in salinity, pH, CO</w:t>
      </w:r>
      <w:r w:rsidRPr="005D5525">
        <w:rPr>
          <w:vertAlign w:val="subscript"/>
        </w:rPr>
        <w:t>2</w:t>
      </w:r>
      <w:r w:rsidRPr="00C00FD9">
        <w:t xml:space="preserve"> levels, and other conditions that make fish more susceptible to infections </w:t>
      </w:r>
    </w:p>
    <w:p w14:paraId="1CA28D99" w14:textId="41310874" w:rsidR="00234FCD" w:rsidRPr="00C00FD9" w:rsidRDefault="003412DB" w:rsidP="002619F9">
      <w:pPr>
        <w:pStyle w:val="ListParagraph"/>
        <w:numPr>
          <w:ilvl w:val="0"/>
          <w:numId w:val="1"/>
        </w:numPr>
        <w:jc w:val="both"/>
      </w:pPr>
      <w:r w:rsidRPr="00C00FD9">
        <w:t xml:space="preserve">Moreover it </w:t>
      </w:r>
      <w:r w:rsidR="00234FCD" w:rsidRPr="00C00FD9">
        <w:t>has emphasized that among vertebrates, freshwater and marine fish exhibit the highest rates of EIDs, largely due to their high species diversity</w:t>
      </w:r>
      <w:r w:rsidR="009249E5" w:rsidRPr="00C00FD9">
        <w:t xml:space="preserve"> (Tom</w:t>
      </w:r>
      <w:r w:rsidR="00254410" w:rsidRPr="00C00FD9">
        <w:t>p</w:t>
      </w:r>
      <w:r w:rsidR="009249E5" w:rsidRPr="00C00FD9">
        <w:t xml:space="preserve">kins </w:t>
      </w:r>
      <w:r w:rsidR="0016652A" w:rsidRPr="0016652A">
        <w:rPr>
          <w:i/>
          <w:iCs/>
        </w:rPr>
        <w:t>et al</w:t>
      </w:r>
      <w:r w:rsidR="009249E5" w:rsidRPr="00C00FD9">
        <w:t>., 2015)</w:t>
      </w:r>
      <w:r w:rsidR="00234FCD" w:rsidRPr="00C00FD9">
        <w:t xml:space="preserve">. This phenomenon may also be attributed to the presence of numerous unknown viruses in </w:t>
      </w:r>
      <w:r w:rsidR="00DF42AB">
        <w:t>aquaculture</w:t>
      </w:r>
      <w:r w:rsidR="00234FCD" w:rsidRPr="00C00FD9">
        <w:t xml:space="preserve"> used for fish farming, some of which have the potential to infect and induce diseases in fish.</w:t>
      </w:r>
    </w:p>
    <w:p w14:paraId="2CA89FBB" w14:textId="3D832A18" w:rsidR="00D347BB" w:rsidRPr="00C00FD9" w:rsidRDefault="009A33B8" w:rsidP="00B50527">
      <w:pPr>
        <w:jc w:val="both"/>
        <w:rPr>
          <w:b/>
          <w:bCs/>
        </w:rPr>
      </w:pPr>
      <w:r w:rsidRPr="00C00FD9">
        <w:rPr>
          <w:noProof/>
          <w:lang w:val="en-US"/>
        </w:rPr>
        <w:lastRenderedPageBreak/>
        <w:drawing>
          <wp:anchor distT="0" distB="0" distL="114300" distR="114300" simplePos="0" relativeHeight="251658240" behindDoc="1" locked="0" layoutInCell="1" allowOverlap="1" wp14:anchorId="0AEF02DA" wp14:editId="22A36942">
            <wp:simplePos x="0" y="0"/>
            <wp:positionH relativeFrom="column">
              <wp:posOffset>1662430</wp:posOffset>
            </wp:positionH>
            <wp:positionV relativeFrom="paragraph">
              <wp:posOffset>179705</wp:posOffset>
            </wp:positionV>
            <wp:extent cx="2557780" cy="2256790"/>
            <wp:effectExtent l="0" t="0" r="0" b="3810"/>
            <wp:wrapTight wrapText="bothSides">
              <wp:wrapPolygon edited="0">
                <wp:start x="0" y="0"/>
                <wp:lineTo x="0" y="21515"/>
                <wp:lineTo x="21450" y="21515"/>
                <wp:lineTo x="21450" y="0"/>
                <wp:lineTo x="0" y="0"/>
              </wp:wrapPolygon>
            </wp:wrapTight>
            <wp:docPr id="1620900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0080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7780" cy="2256790"/>
                    </a:xfrm>
                    <a:prstGeom prst="rect">
                      <a:avLst/>
                    </a:prstGeom>
                  </pic:spPr>
                </pic:pic>
              </a:graphicData>
            </a:graphic>
            <wp14:sizeRelH relativeFrom="page">
              <wp14:pctWidth>0</wp14:pctWidth>
            </wp14:sizeRelH>
            <wp14:sizeRelV relativeFrom="page">
              <wp14:pctHeight>0</wp14:pctHeight>
            </wp14:sizeRelV>
          </wp:anchor>
        </w:drawing>
      </w:r>
    </w:p>
    <w:p w14:paraId="0B151C59" w14:textId="6B8FFF40" w:rsidR="00D347BB" w:rsidRPr="00C00FD9" w:rsidRDefault="00D347BB" w:rsidP="00B50527">
      <w:pPr>
        <w:jc w:val="both"/>
        <w:rPr>
          <w:shd w:val="clear" w:color="auto" w:fill="FFFFFF"/>
        </w:rPr>
      </w:pPr>
    </w:p>
    <w:p w14:paraId="29311543" w14:textId="7624F869" w:rsidR="00F45D2C" w:rsidRPr="00C00FD9" w:rsidRDefault="00F45D2C" w:rsidP="002319DC">
      <w:pPr>
        <w:jc w:val="right"/>
        <w:rPr>
          <w:lang w:val="en-US"/>
        </w:rPr>
      </w:pPr>
    </w:p>
    <w:p w14:paraId="15755C56" w14:textId="1D171FC7" w:rsidR="00F45D2C" w:rsidRPr="00C00FD9" w:rsidRDefault="00F45D2C" w:rsidP="00F45D2C">
      <w:pPr>
        <w:rPr>
          <w:lang w:val="en-US"/>
        </w:rPr>
      </w:pPr>
    </w:p>
    <w:p w14:paraId="640804A6" w14:textId="260CAD2B" w:rsidR="00F45D2C" w:rsidRPr="00C00FD9" w:rsidRDefault="00F45D2C" w:rsidP="00F45D2C">
      <w:pPr>
        <w:rPr>
          <w:lang w:val="en-US"/>
        </w:rPr>
      </w:pPr>
    </w:p>
    <w:p w14:paraId="0587B1C0" w14:textId="41C19ECA" w:rsidR="00F45D2C" w:rsidRPr="00C00FD9" w:rsidRDefault="00F45D2C" w:rsidP="00F45D2C">
      <w:pPr>
        <w:rPr>
          <w:lang w:val="en-US"/>
        </w:rPr>
      </w:pPr>
    </w:p>
    <w:p w14:paraId="36E5DEA3" w14:textId="579D7778" w:rsidR="00F45D2C" w:rsidRPr="00C00FD9" w:rsidRDefault="00F45D2C" w:rsidP="00F45D2C">
      <w:pPr>
        <w:rPr>
          <w:lang w:val="en-US"/>
        </w:rPr>
      </w:pPr>
    </w:p>
    <w:p w14:paraId="713A471E" w14:textId="5C72DC88" w:rsidR="00F45D2C" w:rsidRPr="00C00FD9" w:rsidRDefault="00F45D2C" w:rsidP="00F45D2C">
      <w:pPr>
        <w:rPr>
          <w:lang w:val="en-US"/>
        </w:rPr>
      </w:pPr>
    </w:p>
    <w:p w14:paraId="6E30A7AD" w14:textId="509B8F3B" w:rsidR="00F45D2C" w:rsidRPr="00C00FD9" w:rsidRDefault="00F45D2C" w:rsidP="00F45D2C">
      <w:pPr>
        <w:rPr>
          <w:lang w:val="en-US"/>
        </w:rPr>
      </w:pPr>
    </w:p>
    <w:p w14:paraId="4347514A" w14:textId="1BFFBA43" w:rsidR="00F45D2C" w:rsidRPr="00C00FD9" w:rsidRDefault="00F45D2C" w:rsidP="00F45D2C">
      <w:pPr>
        <w:rPr>
          <w:lang w:val="en-US"/>
        </w:rPr>
      </w:pPr>
    </w:p>
    <w:p w14:paraId="68D638EC" w14:textId="6BDCCEC2" w:rsidR="00F45D2C" w:rsidRPr="00C00FD9" w:rsidRDefault="00F45D2C" w:rsidP="00F45D2C">
      <w:pPr>
        <w:rPr>
          <w:lang w:val="en-US"/>
        </w:rPr>
      </w:pPr>
    </w:p>
    <w:p w14:paraId="6460604E" w14:textId="339FC828" w:rsidR="00F45D2C" w:rsidRPr="00C00FD9" w:rsidRDefault="00F45D2C" w:rsidP="00F45D2C">
      <w:pPr>
        <w:rPr>
          <w:lang w:val="en-US"/>
        </w:rPr>
      </w:pPr>
    </w:p>
    <w:p w14:paraId="2F4143CC" w14:textId="5F6D469F" w:rsidR="00F45D2C" w:rsidRPr="00C00FD9" w:rsidRDefault="00F45D2C" w:rsidP="00F45D2C">
      <w:pPr>
        <w:rPr>
          <w:lang w:val="en-US"/>
        </w:rPr>
      </w:pPr>
    </w:p>
    <w:p w14:paraId="2CCAECC9" w14:textId="77777777" w:rsidR="00F45D2C" w:rsidRPr="00C00FD9" w:rsidRDefault="00F45D2C" w:rsidP="00F45D2C">
      <w:pPr>
        <w:rPr>
          <w:lang w:val="en-US"/>
        </w:rPr>
      </w:pPr>
    </w:p>
    <w:p w14:paraId="13D6167F" w14:textId="77777777" w:rsidR="00E90FDB" w:rsidRPr="00C00FD9" w:rsidRDefault="00E90FDB" w:rsidP="00E90FDB">
      <w:pPr>
        <w:tabs>
          <w:tab w:val="left" w:pos="2022"/>
        </w:tabs>
        <w:rPr>
          <w:lang w:val="en-US"/>
        </w:rPr>
      </w:pPr>
      <w:r w:rsidRPr="00C00FD9">
        <w:rPr>
          <w:lang w:val="en-US"/>
        </w:rPr>
        <w:tab/>
      </w:r>
    </w:p>
    <w:p w14:paraId="677D0C5F" w14:textId="4E23112A" w:rsidR="00F45D2C" w:rsidRPr="00D72ED0" w:rsidRDefault="00E90FDB" w:rsidP="00BF1A6D">
      <w:pPr>
        <w:tabs>
          <w:tab w:val="left" w:pos="2022"/>
        </w:tabs>
        <w:jc w:val="center"/>
        <w:rPr>
          <w:lang w:val="en-US"/>
        </w:rPr>
      </w:pPr>
      <w:r w:rsidRPr="00933502">
        <w:rPr>
          <w:b/>
          <w:bCs/>
        </w:rPr>
        <w:t>Fig 1.</w:t>
      </w:r>
      <w:r w:rsidRPr="00D72ED0">
        <w:t xml:space="preserve"> Drivers of emerging infectious diseases in aquaculture</w:t>
      </w:r>
      <w:r w:rsidR="004D538A" w:rsidRPr="00D72ED0">
        <w:t xml:space="preserve"> (source</w:t>
      </w:r>
      <w:r w:rsidR="00DF4D39" w:rsidRPr="00D72ED0">
        <w:t xml:space="preserve">: </w:t>
      </w:r>
      <w:proofErr w:type="spellStart"/>
      <w:r w:rsidR="00DF4D39" w:rsidRPr="00D72ED0">
        <w:t>Mugimba</w:t>
      </w:r>
      <w:proofErr w:type="spellEnd"/>
      <w:r w:rsidR="00DF4D39" w:rsidRPr="00D72ED0">
        <w:t xml:space="preserve">, </w:t>
      </w:r>
      <w:r w:rsidR="0016652A" w:rsidRPr="0016652A">
        <w:rPr>
          <w:i/>
          <w:iCs/>
        </w:rPr>
        <w:t>et al</w:t>
      </w:r>
      <w:r w:rsidR="00DF4D39" w:rsidRPr="00D72ED0">
        <w:t>., 202</w:t>
      </w:r>
      <w:r w:rsidR="00C10A43" w:rsidRPr="00D72ED0">
        <w:t>2</w:t>
      </w:r>
      <w:r w:rsidR="00DF4D39" w:rsidRPr="00D72ED0">
        <w:t>)</w:t>
      </w:r>
    </w:p>
    <w:p w14:paraId="037013A5" w14:textId="77777777" w:rsidR="00F45D2C" w:rsidRPr="00C00FD9" w:rsidRDefault="00F45D2C" w:rsidP="00F45D2C">
      <w:pPr>
        <w:rPr>
          <w:lang w:val="en-US"/>
        </w:rPr>
      </w:pPr>
    </w:p>
    <w:p w14:paraId="20ECC0F2" w14:textId="1A4D3B1E" w:rsidR="00F45D2C" w:rsidRPr="00BE39B0" w:rsidRDefault="00AC30D3" w:rsidP="00812B88">
      <w:pPr>
        <w:jc w:val="both"/>
        <w:rPr>
          <w:b/>
          <w:bCs/>
          <w:sz w:val="28"/>
          <w:szCs w:val="28"/>
          <w:lang w:val="en-US"/>
        </w:rPr>
      </w:pPr>
      <w:r w:rsidRPr="00BE39B0">
        <w:rPr>
          <w:b/>
          <w:bCs/>
          <w:sz w:val="28"/>
          <w:szCs w:val="28"/>
          <w:lang w:val="en-US"/>
        </w:rPr>
        <w:t xml:space="preserve">2.1 Virus </w:t>
      </w:r>
      <w:proofErr w:type="gramStart"/>
      <w:r w:rsidR="00447A19" w:rsidRPr="00BE39B0">
        <w:rPr>
          <w:b/>
          <w:bCs/>
          <w:sz w:val="28"/>
          <w:szCs w:val="28"/>
          <w:lang w:val="en-US"/>
        </w:rPr>
        <w:t>spread</w:t>
      </w:r>
      <w:proofErr w:type="gramEnd"/>
    </w:p>
    <w:p w14:paraId="4F8071A3" w14:textId="28CFA9B2" w:rsidR="00F45D2C" w:rsidRPr="00C00FD9" w:rsidRDefault="00274BEF" w:rsidP="00BE68D5">
      <w:pPr>
        <w:ind w:firstLine="720"/>
        <w:jc w:val="both"/>
      </w:pPr>
      <w:r w:rsidRPr="00C00FD9">
        <w:t>The biggest worry for fish farming is the spreading of diseases. This is a global issue, especially as we see more trade and movement of live aquatic animals and their products between countries. Viruses can spread when we move farmed aquatic animals to new places, like bringing non-native fish for farming. This is a particular concern when the animals don't show many signs of sickness or are carriers without symptoms. Another way viruses can spread is through the shipment of fish eggs that are infected or contaminated (</w:t>
      </w:r>
      <w:proofErr w:type="spellStart"/>
      <w:r w:rsidRPr="00C00FD9">
        <w:t>Gaughan</w:t>
      </w:r>
      <w:proofErr w:type="spellEnd"/>
      <w:r w:rsidRPr="00C00FD9">
        <w:t xml:space="preserve">, 2002; Rodgers </w:t>
      </w:r>
      <w:r w:rsidR="0016652A" w:rsidRPr="0016652A">
        <w:rPr>
          <w:i/>
          <w:iCs/>
        </w:rPr>
        <w:t>et al</w:t>
      </w:r>
      <w:r w:rsidRPr="00C00FD9">
        <w:t>., 2011).</w:t>
      </w:r>
      <w:r w:rsidR="00882783" w:rsidRPr="00C00FD9">
        <w:t xml:space="preserve"> </w:t>
      </w:r>
      <w:r w:rsidR="00CE3C98" w:rsidRPr="00C00FD9">
        <w:t>Wild fish that migrate can spread viral pathogens across vast distances, similar to migratory wild birds</w:t>
      </w:r>
      <w:r w:rsidR="003E1B7A" w:rsidRPr="00C00FD9">
        <w:t xml:space="preserve"> (Tucker </w:t>
      </w:r>
      <w:r w:rsidR="0016652A" w:rsidRPr="0016652A">
        <w:rPr>
          <w:i/>
        </w:rPr>
        <w:t>et al</w:t>
      </w:r>
      <w:r w:rsidR="003E1B7A" w:rsidRPr="00C00FD9">
        <w:t>., 1999)</w:t>
      </w:r>
      <w:r w:rsidR="00CE3C98" w:rsidRPr="00C00FD9">
        <w:t>. Additionally, scavenging wild birds can serve as carriers of diseases. Furthermore, as the aquaculture industry has expanded, the enhanced efforts in diagnostic and surveillance have led to the identification of new and emerging viral diseases that are naturally prevalent in wild fish populations</w:t>
      </w:r>
      <w:r w:rsidR="00B32796" w:rsidRPr="00C00FD9">
        <w:t xml:space="preserve"> (Batts </w:t>
      </w:r>
      <w:r w:rsidR="0016652A" w:rsidRPr="0016652A">
        <w:rPr>
          <w:i/>
        </w:rPr>
        <w:t>et al</w:t>
      </w:r>
      <w:r w:rsidR="00B32796" w:rsidRPr="00C00FD9">
        <w:t>., 2011).</w:t>
      </w:r>
      <w:r w:rsidR="00366408" w:rsidRPr="00C00FD9">
        <w:t xml:space="preserve"> Some of the OIE listed </w:t>
      </w:r>
      <w:r w:rsidR="006E2980" w:rsidRPr="00C00FD9">
        <w:t xml:space="preserve">important </w:t>
      </w:r>
      <w:r w:rsidR="00366408" w:rsidRPr="00C00FD9">
        <w:t>viruses are described here in this chapter.</w:t>
      </w:r>
    </w:p>
    <w:p w14:paraId="72343E9D" w14:textId="77777777" w:rsidR="00B80238" w:rsidRPr="00C00FD9" w:rsidRDefault="00B80238" w:rsidP="00812B88">
      <w:pPr>
        <w:jc w:val="both"/>
      </w:pPr>
    </w:p>
    <w:p w14:paraId="6004E7CA" w14:textId="2F8C09C6" w:rsidR="00B80238" w:rsidRPr="00BE39B0" w:rsidRDefault="00B80238" w:rsidP="00274BEF">
      <w:pPr>
        <w:rPr>
          <w:b/>
          <w:bCs/>
          <w:sz w:val="28"/>
          <w:szCs w:val="28"/>
        </w:rPr>
      </w:pPr>
      <w:r w:rsidRPr="00BE39B0">
        <w:rPr>
          <w:b/>
          <w:bCs/>
          <w:sz w:val="28"/>
          <w:szCs w:val="28"/>
        </w:rPr>
        <w:t>2.2 Major pathogens of farmed shrimp</w:t>
      </w:r>
    </w:p>
    <w:p w14:paraId="75B03413" w14:textId="0D075448" w:rsidR="00413C01" w:rsidRDefault="00487BC2" w:rsidP="00BE68D5">
      <w:pPr>
        <w:ind w:firstLine="720"/>
        <w:jc w:val="both"/>
        <w:rPr>
          <w:b/>
          <w:bCs/>
        </w:rPr>
      </w:pPr>
      <w:r w:rsidRPr="00487BC2">
        <w:t>It is known that marine shrimp are infected by more than 20 viruses. A number of these viruses have not manifested well and have only been partially characterized; they are frequently only seen by electron microscopy (Table 1). Seven viral infections of marine shrimp are now recognized by the World Organization for Animal Health (OIE) as causing aquatic animal illnesses that require notification, and two more are being investigated for possible listing (OIE 2008). A global agreement mandates that member nations report illnesses on the OIE list. In order to prevent the spread of illness and guarantee the hygienic safety of the global commerce in aquatic animals and their products, they are also subject to certain health regulations. Interestingly, reports of six of the seven marine shrimp viruses on the OIE list have come from Asia.</w:t>
      </w:r>
    </w:p>
    <w:p w14:paraId="10C60903" w14:textId="77777777" w:rsidR="00413C01" w:rsidRDefault="00413C01" w:rsidP="00237D30">
      <w:pPr>
        <w:jc w:val="both"/>
        <w:rPr>
          <w:b/>
          <w:bCs/>
        </w:rPr>
      </w:pPr>
    </w:p>
    <w:p w14:paraId="7D895EFC" w14:textId="77777777" w:rsidR="00413C01" w:rsidRDefault="00413C01" w:rsidP="00237D30">
      <w:pPr>
        <w:jc w:val="both"/>
        <w:rPr>
          <w:b/>
          <w:bCs/>
        </w:rPr>
      </w:pPr>
    </w:p>
    <w:p w14:paraId="239F12FC" w14:textId="77777777" w:rsidR="00413C01" w:rsidRDefault="00413C01" w:rsidP="00237D30">
      <w:pPr>
        <w:jc w:val="both"/>
        <w:rPr>
          <w:b/>
          <w:bCs/>
        </w:rPr>
      </w:pPr>
    </w:p>
    <w:p w14:paraId="5113AB27" w14:textId="77777777" w:rsidR="00413C01" w:rsidRDefault="00413C01" w:rsidP="00237D30">
      <w:pPr>
        <w:jc w:val="both"/>
        <w:rPr>
          <w:b/>
          <w:bCs/>
        </w:rPr>
      </w:pPr>
    </w:p>
    <w:p w14:paraId="798F6FEC" w14:textId="77777777" w:rsidR="00413C01" w:rsidRDefault="00413C01" w:rsidP="00237D30">
      <w:pPr>
        <w:jc w:val="both"/>
        <w:rPr>
          <w:b/>
          <w:bCs/>
        </w:rPr>
      </w:pPr>
    </w:p>
    <w:p w14:paraId="4FB1C97D" w14:textId="77777777" w:rsidR="00413C01" w:rsidRDefault="00413C01" w:rsidP="00237D30">
      <w:pPr>
        <w:jc w:val="both"/>
        <w:rPr>
          <w:b/>
          <w:bCs/>
        </w:rPr>
      </w:pPr>
    </w:p>
    <w:p w14:paraId="70338039" w14:textId="77777777" w:rsidR="00413C01" w:rsidRDefault="00413C01" w:rsidP="00237D30">
      <w:pPr>
        <w:jc w:val="both"/>
        <w:rPr>
          <w:b/>
          <w:bCs/>
        </w:rPr>
      </w:pPr>
    </w:p>
    <w:p w14:paraId="3EF3467C" w14:textId="77777777" w:rsidR="00413C01" w:rsidRDefault="00413C01" w:rsidP="00237D30">
      <w:pPr>
        <w:jc w:val="both"/>
        <w:rPr>
          <w:b/>
          <w:bCs/>
        </w:rPr>
      </w:pPr>
    </w:p>
    <w:p w14:paraId="36992A28" w14:textId="18D4D417" w:rsidR="00095860" w:rsidRPr="00C00FD9" w:rsidRDefault="00095860" w:rsidP="00237D30">
      <w:pPr>
        <w:jc w:val="both"/>
        <w:rPr>
          <w:b/>
          <w:bCs/>
        </w:rPr>
      </w:pPr>
      <w:r w:rsidRPr="00C00FD9">
        <w:rPr>
          <w:b/>
          <w:bCs/>
        </w:rPr>
        <w:lastRenderedPageBreak/>
        <w:t xml:space="preserve">Table 1 Major </w:t>
      </w:r>
      <w:r w:rsidR="00487BC2" w:rsidRPr="00C00FD9">
        <w:rPr>
          <w:b/>
          <w:bCs/>
        </w:rPr>
        <w:t xml:space="preserve">shrimp </w:t>
      </w:r>
      <w:r w:rsidRPr="00C00FD9">
        <w:rPr>
          <w:b/>
          <w:bCs/>
        </w:rPr>
        <w:t xml:space="preserve">infecting </w:t>
      </w:r>
      <w:r w:rsidR="00487BC2">
        <w:rPr>
          <w:b/>
          <w:bCs/>
        </w:rPr>
        <w:t>viruses</w:t>
      </w:r>
    </w:p>
    <w:p w14:paraId="74F5F3A9" w14:textId="77777777" w:rsidR="00AB1B8F" w:rsidRPr="00C00FD9" w:rsidRDefault="00AB1B8F" w:rsidP="00237D30">
      <w:pPr>
        <w:jc w:val="both"/>
      </w:pPr>
    </w:p>
    <w:p w14:paraId="0FD39E77" w14:textId="77777777" w:rsidR="00F45D2C" w:rsidRPr="00C00FD9" w:rsidRDefault="00F45D2C" w:rsidP="00F45D2C">
      <w:pPr>
        <w:ind w:firstLine="720"/>
        <w:rPr>
          <w:lang w:val="en-US"/>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559"/>
        <w:gridCol w:w="1843"/>
        <w:gridCol w:w="2268"/>
        <w:gridCol w:w="1412"/>
      </w:tblGrid>
      <w:tr w:rsidR="00095860" w:rsidRPr="00C00FD9" w14:paraId="545190F6" w14:textId="77777777" w:rsidTr="00C00FD9">
        <w:trPr>
          <w:trHeight w:val="454"/>
        </w:trPr>
        <w:tc>
          <w:tcPr>
            <w:tcW w:w="3119" w:type="dxa"/>
            <w:tcBorders>
              <w:top w:val="single" w:sz="4" w:space="0" w:color="auto"/>
              <w:bottom w:val="single" w:sz="4" w:space="0" w:color="auto"/>
            </w:tcBorders>
          </w:tcPr>
          <w:p w14:paraId="1EE81575" w14:textId="026A5A8E" w:rsidR="0075345E" w:rsidRPr="00C00FD9" w:rsidRDefault="0075345E" w:rsidP="00237D30">
            <w:pPr>
              <w:rPr>
                <w:lang w:val="en-US"/>
              </w:rPr>
            </w:pPr>
            <w:r w:rsidRPr="00C00FD9">
              <w:rPr>
                <w:lang w:val="en-US"/>
              </w:rPr>
              <w:t>Virus</w:t>
            </w:r>
          </w:p>
        </w:tc>
        <w:tc>
          <w:tcPr>
            <w:tcW w:w="1559" w:type="dxa"/>
            <w:tcBorders>
              <w:top w:val="single" w:sz="4" w:space="0" w:color="auto"/>
              <w:bottom w:val="single" w:sz="4" w:space="0" w:color="auto"/>
            </w:tcBorders>
          </w:tcPr>
          <w:p w14:paraId="488BEE83" w14:textId="39D3EC9F" w:rsidR="0075345E" w:rsidRPr="00C00FD9" w:rsidRDefault="0075345E" w:rsidP="00237D30">
            <w:pPr>
              <w:rPr>
                <w:lang w:val="en-US"/>
              </w:rPr>
            </w:pPr>
            <w:r w:rsidRPr="00C00FD9">
              <w:rPr>
                <w:lang w:val="en-US"/>
              </w:rPr>
              <w:t>Abbreviation</w:t>
            </w:r>
          </w:p>
        </w:tc>
        <w:tc>
          <w:tcPr>
            <w:tcW w:w="1843" w:type="dxa"/>
            <w:tcBorders>
              <w:top w:val="single" w:sz="4" w:space="0" w:color="auto"/>
              <w:bottom w:val="single" w:sz="4" w:space="0" w:color="auto"/>
            </w:tcBorders>
          </w:tcPr>
          <w:p w14:paraId="3B49FC98" w14:textId="0321428E" w:rsidR="0075345E" w:rsidRPr="00C00FD9" w:rsidRDefault="0075345E" w:rsidP="00237D30">
            <w:pPr>
              <w:rPr>
                <w:lang w:val="en-US"/>
              </w:rPr>
            </w:pPr>
            <w:r w:rsidRPr="00C00FD9">
              <w:rPr>
                <w:lang w:val="en-US"/>
              </w:rPr>
              <w:t>Family*</w:t>
            </w:r>
          </w:p>
        </w:tc>
        <w:tc>
          <w:tcPr>
            <w:tcW w:w="2268" w:type="dxa"/>
            <w:tcBorders>
              <w:top w:val="single" w:sz="4" w:space="0" w:color="auto"/>
              <w:bottom w:val="single" w:sz="4" w:space="0" w:color="auto"/>
            </w:tcBorders>
          </w:tcPr>
          <w:p w14:paraId="206C275E" w14:textId="2E02F2F7" w:rsidR="0075345E" w:rsidRPr="00C00FD9" w:rsidRDefault="0075345E" w:rsidP="00237D30">
            <w:pPr>
              <w:rPr>
                <w:lang w:val="en-US"/>
              </w:rPr>
            </w:pPr>
            <w:r w:rsidRPr="00C00FD9">
              <w:rPr>
                <w:lang w:val="en-US"/>
              </w:rPr>
              <w:t>Genus</w:t>
            </w:r>
            <w:r w:rsidRPr="00C00FD9">
              <w:rPr>
                <w:b/>
                <w:bCs/>
                <w:lang w:val="en-US"/>
              </w:rPr>
              <w:t>+</w:t>
            </w:r>
          </w:p>
        </w:tc>
        <w:tc>
          <w:tcPr>
            <w:tcW w:w="1412" w:type="dxa"/>
            <w:tcBorders>
              <w:top w:val="single" w:sz="4" w:space="0" w:color="auto"/>
              <w:bottom w:val="single" w:sz="4" w:space="0" w:color="auto"/>
            </w:tcBorders>
          </w:tcPr>
          <w:p w14:paraId="702EF3F2" w14:textId="3990D939" w:rsidR="0075345E" w:rsidRPr="00C00FD9" w:rsidRDefault="0075345E" w:rsidP="00237D30">
            <w:pPr>
              <w:rPr>
                <w:lang w:val="en-US"/>
              </w:rPr>
            </w:pPr>
            <w:r w:rsidRPr="00C00FD9">
              <w:rPr>
                <w:lang w:val="en-US"/>
              </w:rPr>
              <w:t>Genome</w:t>
            </w:r>
          </w:p>
        </w:tc>
      </w:tr>
      <w:tr w:rsidR="00095860" w:rsidRPr="00C00FD9" w14:paraId="2020CD22" w14:textId="77777777" w:rsidTr="00C00FD9">
        <w:trPr>
          <w:trHeight w:val="263"/>
        </w:trPr>
        <w:tc>
          <w:tcPr>
            <w:tcW w:w="3119" w:type="dxa"/>
            <w:tcBorders>
              <w:top w:val="single" w:sz="4" w:space="0" w:color="auto"/>
            </w:tcBorders>
          </w:tcPr>
          <w:p w14:paraId="5833058E" w14:textId="3458A193" w:rsidR="0075345E" w:rsidRPr="00C00FD9" w:rsidRDefault="0075345E" w:rsidP="00237D30">
            <w:pPr>
              <w:rPr>
                <w:lang w:val="en-US"/>
              </w:rPr>
            </w:pPr>
            <w:r w:rsidRPr="00C00FD9">
              <w:rPr>
                <w:lang w:val="en-US"/>
              </w:rPr>
              <w:t>White spot syndrome virus</w:t>
            </w:r>
          </w:p>
        </w:tc>
        <w:tc>
          <w:tcPr>
            <w:tcW w:w="1559" w:type="dxa"/>
            <w:tcBorders>
              <w:top w:val="single" w:sz="4" w:space="0" w:color="auto"/>
            </w:tcBorders>
          </w:tcPr>
          <w:p w14:paraId="386910C6" w14:textId="2E646A85" w:rsidR="0075345E" w:rsidRPr="00C00FD9" w:rsidRDefault="0075345E" w:rsidP="00237D30">
            <w:pPr>
              <w:rPr>
                <w:lang w:val="en-US"/>
              </w:rPr>
            </w:pPr>
            <w:r w:rsidRPr="00C00FD9">
              <w:rPr>
                <w:lang w:val="en-US"/>
              </w:rPr>
              <w:t>WSSV</w:t>
            </w:r>
          </w:p>
        </w:tc>
        <w:tc>
          <w:tcPr>
            <w:tcW w:w="1843" w:type="dxa"/>
            <w:tcBorders>
              <w:top w:val="single" w:sz="4" w:space="0" w:color="auto"/>
            </w:tcBorders>
          </w:tcPr>
          <w:p w14:paraId="31B53CE5" w14:textId="6A22295E" w:rsidR="0075345E" w:rsidRPr="00254E9D" w:rsidRDefault="0075345E" w:rsidP="00237D30">
            <w:pPr>
              <w:rPr>
                <w:i/>
                <w:iCs/>
                <w:lang w:val="en-US"/>
              </w:rPr>
            </w:pPr>
            <w:proofErr w:type="spellStart"/>
            <w:r w:rsidRPr="00254E9D">
              <w:rPr>
                <w:i/>
                <w:iCs/>
                <w:lang w:val="en-US"/>
              </w:rPr>
              <w:t>Nimaviridae</w:t>
            </w:r>
            <w:proofErr w:type="spellEnd"/>
          </w:p>
        </w:tc>
        <w:tc>
          <w:tcPr>
            <w:tcW w:w="2268" w:type="dxa"/>
            <w:tcBorders>
              <w:top w:val="single" w:sz="4" w:space="0" w:color="auto"/>
            </w:tcBorders>
          </w:tcPr>
          <w:p w14:paraId="10EDE32D" w14:textId="36E27550" w:rsidR="0075345E" w:rsidRPr="00A73115" w:rsidRDefault="0075345E" w:rsidP="00237D30">
            <w:pPr>
              <w:rPr>
                <w:lang w:val="en-US"/>
              </w:rPr>
            </w:pPr>
            <w:proofErr w:type="spellStart"/>
            <w:r w:rsidRPr="00A73115">
              <w:rPr>
                <w:lang w:val="en-US"/>
              </w:rPr>
              <w:t>Whispovirus</w:t>
            </w:r>
            <w:proofErr w:type="spellEnd"/>
          </w:p>
        </w:tc>
        <w:tc>
          <w:tcPr>
            <w:tcW w:w="1412" w:type="dxa"/>
            <w:tcBorders>
              <w:top w:val="single" w:sz="4" w:space="0" w:color="auto"/>
            </w:tcBorders>
          </w:tcPr>
          <w:p w14:paraId="113101DA" w14:textId="094C7DAE" w:rsidR="0075345E" w:rsidRPr="00C00FD9" w:rsidRDefault="0075345E" w:rsidP="00237D30">
            <w:pPr>
              <w:rPr>
                <w:lang w:val="en-US"/>
              </w:rPr>
            </w:pPr>
            <w:r w:rsidRPr="00C00FD9">
              <w:rPr>
                <w:lang w:val="en-US"/>
              </w:rPr>
              <w:t>dsDNA</w:t>
            </w:r>
          </w:p>
        </w:tc>
      </w:tr>
      <w:tr w:rsidR="00095860" w:rsidRPr="00C00FD9" w14:paraId="6C0669EB" w14:textId="77777777" w:rsidTr="00C00FD9">
        <w:trPr>
          <w:trHeight w:val="139"/>
        </w:trPr>
        <w:tc>
          <w:tcPr>
            <w:tcW w:w="3119" w:type="dxa"/>
          </w:tcPr>
          <w:p w14:paraId="256A4906" w14:textId="64288FCB" w:rsidR="0075345E" w:rsidRPr="00C00FD9" w:rsidRDefault="0075345E" w:rsidP="00237D30">
            <w:pPr>
              <w:rPr>
                <w:lang w:val="en-US"/>
              </w:rPr>
            </w:pPr>
            <w:r w:rsidRPr="00C00FD9">
              <w:rPr>
                <w:lang w:val="en-US"/>
              </w:rPr>
              <w:t>Yellow head virus</w:t>
            </w:r>
          </w:p>
        </w:tc>
        <w:tc>
          <w:tcPr>
            <w:tcW w:w="1559" w:type="dxa"/>
          </w:tcPr>
          <w:p w14:paraId="79804371" w14:textId="6EFA3788" w:rsidR="0075345E" w:rsidRPr="00C00FD9" w:rsidRDefault="0075345E" w:rsidP="00237D30">
            <w:pPr>
              <w:rPr>
                <w:lang w:val="en-US"/>
              </w:rPr>
            </w:pPr>
            <w:r w:rsidRPr="00C00FD9">
              <w:rPr>
                <w:lang w:val="en-US"/>
              </w:rPr>
              <w:t>YHV</w:t>
            </w:r>
          </w:p>
        </w:tc>
        <w:tc>
          <w:tcPr>
            <w:tcW w:w="1843" w:type="dxa"/>
          </w:tcPr>
          <w:p w14:paraId="48A84534" w14:textId="186A2AC1" w:rsidR="0075345E" w:rsidRPr="00254E9D" w:rsidRDefault="0075345E" w:rsidP="00237D30">
            <w:pPr>
              <w:rPr>
                <w:i/>
                <w:iCs/>
                <w:lang w:val="en-US"/>
              </w:rPr>
            </w:pPr>
            <w:proofErr w:type="spellStart"/>
            <w:r w:rsidRPr="00254E9D">
              <w:rPr>
                <w:i/>
                <w:iCs/>
                <w:lang w:val="en-US"/>
              </w:rPr>
              <w:t>Roniviridae</w:t>
            </w:r>
            <w:proofErr w:type="spellEnd"/>
          </w:p>
        </w:tc>
        <w:tc>
          <w:tcPr>
            <w:tcW w:w="2268" w:type="dxa"/>
          </w:tcPr>
          <w:p w14:paraId="7A73BF2B" w14:textId="5AA78907" w:rsidR="0075345E" w:rsidRPr="00A73115" w:rsidRDefault="0075345E" w:rsidP="00237D30">
            <w:pPr>
              <w:rPr>
                <w:lang w:val="en-US"/>
              </w:rPr>
            </w:pPr>
            <w:proofErr w:type="spellStart"/>
            <w:r w:rsidRPr="00A73115">
              <w:rPr>
                <w:lang w:val="en-US"/>
              </w:rPr>
              <w:t>Okavirus</w:t>
            </w:r>
            <w:proofErr w:type="spellEnd"/>
          </w:p>
        </w:tc>
        <w:tc>
          <w:tcPr>
            <w:tcW w:w="1412" w:type="dxa"/>
          </w:tcPr>
          <w:p w14:paraId="4579C84F" w14:textId="2519D32E" w:rsidR="0075345E" w:rsidRPr="00C00FD9" w:rsidRDefault="0075345E" w:rsidP="00237D30">
            <w:pPr>
              <w:rPr>
                <w:lang w:val="en-US"/>
              </w:rPr>
            </w:pPr>
            <w:r w:rsidRPr="00C00FD9">
              <w:rPr>
                <w:lang w:val="en-US"/>
              </w:rPr>
              <w:t>(</w:t>
            </w:r>
            <w:proofErr w:type="gramStart"/>
            <w:r w:rsidRPr="00C00FD9">
              <w:rPr>
                <w:lang w:val="en-US"/>
              </w:rPr>
              <w:t>+)</w:t>
            </w:r>
            <w:proofErr w:type="spellStart"/>
            <w:r w:rsidRPr="00C00FD9">
              <w:rPr>
                <w:lang w:val="en-US"/>
              </w:rPr>
              <w:t>ssRNA</w:t>
            </w:r>
            <w:proofErr w:type="spellEnd"/>
            <w:proofErr w:type="gramEnd"/>
          </w:p>
        </w:tc>
      </w:tr>
      <w:tr w:rsidR="00095860" w:rsidRPr="00C00FD9" w14:paraId="62E1F18E" w14:textId="77777777" w:rsidTr="00C00FD9">
        <w:trPr>
          <w:trHeight w:val="229"/>
        </w:trPr>
        <w:tc>
          <w:tcPr>
            <w:tcW w:w="3119" w:type="dxa"/>
          </w:tcPr>
          <w:p w14:paraId="4D1A59CD" w14:textId="48FE9748" w:rsidR="0075345E" w:rsidRPr="00C00FD9" w:rsidRDefault="0075345E" w:rsidP="00237D30">
            <w:pPr>
              <w:rPr>
                <w:lang w:val="en-US"/>
              </w:rPr>
            </w:pPr>
            <w:r w:rsidRPr="00C00FD9">
              <w:rPr>
                <w:lang w:val="en-US"/>
              </w:rPr>
              <w:t>Taura syndrome virus</w:t>
            </w:r>
          </w:p>
        </w:tc>
        <w:tc>
          <w:tcPr>
            <w:tcW w:w="1559" w:type="dxa"/>
          </w:tcPr>
          <w:p w14:paraId="06F3E9DD" w14:textId="02B9E6BA" w:rsidR="0075345E" w:rsidRPr="00C00FD9" w:rsidRDefault="0075345E" w:rsidP="00237D30">
            <w:pPr>
              <w:rPr>
                <w:lang w:val="en-US"/>
              </w:rPr>
            </w:pPr>
            <w:r w:rsidRPr="00C00FD9">
              <w:rPr>
                <w:lang w:val="en-US"/>
              </w:rPr>
              <w:t>TSV</w:t>
            </w:r>
          </w:p>
        </w:tc>
        <w:tc>
          <w:tcPr>
            <w:tcW w:w="1843" w:type="dxa"/>
          </w:tcPr>
          <w:p w14:paraId="565F7556" w14:textId="7ABA2419" w:rsidR="0075345E" w:rsidRPr="00254E9D" w:rsidRDefault="00441B4C" w:rsidP="00237D30">
            <w:pPr>
              <w:rPr>
                <w:i/>
                <w:iCs/>
                <w:lang w:val="en-US"/>
              </w:rPr>
            </w:pPr>
            <w:proofErr w:type="spellStart"/>
            <w:r w:rsidRPr="00254E9D">
              <w:rPr>
                <w:i/>
                <w:iCs/>
                <w:lang w:val="en-US"/>
              </w:rPr>
              <w:t>Dicistroviridae</w:t>
            </w:r>
            <w:proofErr w:type="spellEnd"/>
          </w:p>
        </w:tc>
        <w:tc>
          <w:tcPr>
            <w:tcW w:w="2268" w:type="dxa"/>
          </w:tcPr>
          <w:p w14:paraId="27254AF9" w14:textId="18F9DB3F" w:rsidR="0075345E" w:rsidRPr="00A73115" w:rsidRDefault="00441B4C" w:rsidP="00237D30">
            <w:pPr>
              <w:rPr>
                <w:lang w:val="en-US"/>
              </w:rPr>
            </w:pPr>
            <w:proofErr w:type="spellStart"/>
            <w:r w:rsidRPr="00A73115">
              <w:rPr>
                <w:lang w:val="en-US"/>
              </w:rPr>
              <w:t>Apavirus</w:t>
            </w:r>
            <w:proofErr w:type="spellEnd"/>
          </w:p>
        </w:tc>
        <w:tc>
          <w:tcPr>
            <w:tcW w:w="1412" w:type="dxa"/>
          </w:tcPr>
          <w:p w14:paraId="5CB9E70E" w14:textId="33DE3DE4" w:rsidR="0075345E" w:rsidRPr="00C00FD9" w:rsidRDefault="00441B4C" w:rsidP="00237D30">
            <w:pPr>
              <w:rPr>
                <w:lang w:val="en-US"/>
              </w:rPr>
            </w:pPr>
            <w:r w:rsidRPr="00C00FD9">
              <w:rPr>
                <w:lang w:val="en-US"/>
              </w:rPr>
              <w:t>(</w:t>
            </w:r>
            <w:proofErr w:type="gramStart"/>
            <w:r w:rsidRPr="00C00FD9">
              <w:rPr>
                <w:lang w:val="en-US"/>
              </w:rPr>
              <w:t>+)</w:t>
            </w:r>
            <w:proofErr w:type="spellStart"/>
            <w:r w:rsidRPr="00C00FD9">
              <w:rPr>
                <w:lang w:val="en-US"/>
              </w:rPr>
              <w:t>ssRNA</w:t>
            </w:r>
            <w:proofErr w:type="spellEnd"/>
            <w:proofErr w:type="gramEnd"/>
          </w:p>
        </w:tc>
      </w:tr>
      <w:tr w:rsidR="00095860" w:rsidRPr="00C00FD9" w14:paraId="778FECDB" w14:textId="77777777" w:rsidTr="00C00FD9">
        <w:trPr>
          <w:trHeight w:val="205"/>
        </w:trPr>
        <w:tc>
          <w:tcPr>
            <w:tcW w:w="3119" w:type="dxa"/>
          </w:tcPr>
          <w:p w14:paraId="10FCBCE4" w14:textId="26DF0F91" w:rsidR="0075345E" w:rsidRPr="00C00FD9" w:rsidRDefault="00441B4C" w:rsidP="00237D30">
            <w:pPr>
              <w:rPr>
                <w:lang w:val="en-US"/>
              </w:rPr>
            </w:pPr>
            <w:r w:rsidRPr="00C00FD9">
              <w:rPr>
                <w:lang w:val="en-US"/>
              </w:rPr>
              <w:t>Gill-associated virus</w:t>
            </w:r>
          </w:p>
        </w:tc>
        <w:tc>
          <w:tcPr>
            <w:tcW w:w="1559" w:type="dxa"/>
          </w:tcPr>
          <w:p w14:paraId="4AE7244F" w14:textId="4C705B67" w:rsidR="0075345E" w:rsidRPr="00C00FD9" w:rsidRDefault="00441B4C" w:rsidP="00237D30">
            <w:pPr>
              <w:rPr>
                <w:lang w:val="en-US"/>
              </w:rPr>
            </w:pPr>
            <w:r w:rsidRPr="00C00FD9">
              <w:rPr>
                <w:lang w:val="en-US"/>
              </w:rPr>
              <w:t>GAV</w:t>
            </w:r>
          </w:p>
        </w:tc>
        <w:tc>
          <w:tcPr>
            <w:tcW w:w="1843" w:type="dxa"/>
          </w:tcPr>
          <w:p w14:paraId="2068CE5B" w14:textId="1BCAD936" w:rsidR="0075345E" w:rsidRPr="00254E9D" w:rsidRDefault="00441B4C" w:rsidP="00237D30">
            <w:pPr>
              <w:rPr>
                <w:i/>
                <w:iCs/>
                <w:lang w:val="en-US"/>
              </w:rPr>
            </w:pPr>
            <w:proofErr w:type="spellStart"/>
            <w:r w:rsidRPr="00254E9D">
              <w:rPr>
                <w:i/>
                <w:iCs/>
                <w:lang w:val="en-US"/>
              </w:rPr>
              <w:t>Roniviridae</w:t>
            </w:r>
            <w:proofErr w:type="spellEnd"/>
          </w:p>
        </w:tc>
        <w:tc>
          <w:tcPr>
            <w:tcW w:w="2268" w:type="dxa"/>
          </w:tcPr>
          <w:p w14:paraId="6FC142DC" w14:textId="1DBD81D8" w:rsidR="0075345E" w:rsidRPr="00A73115" w:rsidRDefault="00441B4C" w:rsidP="00237D30">
            <w:pPr>
              <w:rPr>
                <w:lang w:val="en-US"/>
              </w:rPr>
            </w:pPr>
            <w:proofErr w:type="spellStart"/>
            <w:r w:rsidRPr="00A73115">
              <w:rPr>
                <w:lang w:val="en-US"/>
              </w:rPr>
              <w:t>Okavirus</w:t>
            </w:r>
            <w:proofErr w:type="spellEnd"/>
          </w:p>
        </w:tc>
        <w:tc>
          <w:tcPr>
            <w:tcW w:w="1412" w:type="dxa"/>
          </w:tcPr>
          <w:p w14:paraId="642EEEE6" w14:textId="521140DB" w:rsidR="0075345E" w:rsidRPr="00C00FD9" w:rsidRDefault="00441B4C" w:rsidP="00237D30">
            <w:pPr>
              <w:rPr>
                <w:lang w:val="en-US"/>
              </w:rPr>
            </w:pPr>
            <w:r w:rsidRPr="00C00FD9">
              <w:rPr>
                <w:lang w:val="en-US"/>
              </w:rPr>
              <w:t>(</w:t>
            </w:r>
            <w:proofErr w:type="gramStart"/>
            <w:r w:rsidRPr="00C00FD9">
              <w:rPr>
                <w:lang w:val="en-US"/>
              </w:rPr>
              <w:t>+)</w:t>
            </w:r>
            <w:proofErr w:type="spellStart"/>
            <w:r w:rsidRPr="00C00FD9">
              <w:rPr>
                <w:lang w:val="en-US"/>
              </w:rPr>
              <w:t>ssRNA</w:t>
            </w:r>
            <w:proofErr w:type="spellEnd"/>
            <w:proofErr w:type="gramEnd"/>
          </w:p>
        </w:tc>
      </w:tr>
      <w:tr w:rsidR="00095860" w:rsidRPr="00C00FD9" w14:paraId="22DFDE57" w14:textId="77777777" w:rsidTr="00C00FD9">
        <w:trPr>
          <w:trHeight w:val="313"/>
        </w:trPr>
        <w:tc>
          <w:tcPr>
            <w:tcW w:w="3119" w:type="dxa"/>
          </w:tcPr>
          <w:p w14:paraId="677E7EB3" w14:textId="35B2ADE9" w:rsidR="0075345E" w:rsidRPr="00C00FD9" w:rsidRDefault="00441B4C" w:rsidP="00237D30">
            <w:pPr>
              <w:rPr>
                <w:lang w:val="en-US"/>
              </w:rPr>
            </w:pPr>
            <w:r w:rsidRPr="00C00FD9">
              <w:rPr>
                <w:lang w:val="en-US"/>
              </w:rPr>
              <w:t>Infectious myonecrosis virus</w:t>
            </w:r>
          </w:p>
        </w:tc>
        <w:tc>
          <w:tcPr>
            <w:tcW w:w="1559" w:type="dxa"/>
          </w:tcPr>
          <w:p w14:paraId="7ACF7D81" w14:textId="0483BA41" w:rsidR="0075345E" w:rsidRPr="00C00FD9" w:rsidRDefault="00441B4C" w:rsidP="00237D30">
            <w:pPr>
              <w:rPr>
                <w:lang w:val="en-US"/>
              </w:rPr>
            </w:pPr>
            <w:r w:rsidRPr="00C00FD9">
              <w:rPr>
                <w:lang w:val="en-US"/>
              </w:rPr>
              <w:t>IMNV</w:t>
            </w:r>
          </w:p>
        </w:tc>
        <w:tc>
          <w:tcPr>
            <w:tcW w:w="1843" w:type="dxa"/>
          </w:tcPr>
          <w:p w14:paraId="050EADF6" w14:textId="036F44E0" w:rsidR="0075345E" w:rsidRPr="00254E9D" w:rsidRDefault="00441B4C" w:rsidP="00237D30">
            <w:pPr>
              <w:rPr>
                <w:i/>
                <w:iCs/>
                <w:lang w:val="en-US"/>
              </w:rPr>
            </w:pPr>
            <w:proofErr w:type="spellStart"/>
            <w:r w:rsidRPr="00254E9D">
              <w:rPr>
                <w:i/>
                <w:iCs/>
                <w:lang w:val="en-US"/>
              </w:rPr>
              <w:t>Totiviridae</w:t>
            </w:r>
            <w:proofErr w:type="spellEnd"/>
          </w:p>
        </w:tc>
        <w:tc>
          <w:tcPr>
            <w:tcW w:w="2268" w:type="dxa"/>
          </w:tcPr>
          <w:p w14:paraId="1F345FA8" w14:textId="38A0D06C" w:rsidR="0075345E" w:rsidRPr="00A73115" w:rsidRDefault="00441B4C" w:rsidP="00237D30">
            <w:pPr>
              <w:rPr>
                <w:lang w:val="en-US"/>
              </w:rPr>
            </w:pPr>
            <w:r w:rsidRPr="00A73115">
              <w:rPr>
                <w:lang w:val="en-US"/>
              </w:rPr>
              <w:t xml:space="preserve">putative </w:t>
            </w:r>
            <w:proofErr w:type="spellStart"/>
            <w:r w:rsidRPr="00A73115">
              <w:rPr>
                <w:lang w:val="en-US"/>
              </w:rPr>
              <w:t>totivirus</w:t>
            </w:r>
            <w:proofErr w:type="spellEnd"/>
          </w:p>
        </w:tc>
        <w:tc>
          <w:tcPr>
            <w:tcW w:w="1412" w:type="dxa"/>
          </w:tcPr>
          <w:p w14:paraId="374666BB" w14:textId="0FB9AD72" w:rsidR="0075345E" w:rsidRPr="00C00FD9" w:rsidRDefault="00441B4C" w:rsidP="00237D30">
            <w:pPr>
              <w:rPr>
                <w:lang w:val="en-US"/>
              </w:rPr>
            </w:pPr>
            <w:r w:rsidRPr="00C00FD9">
              <w:rPr>
                <w:lang w:val="en-US"/>
              </w:rPr>
              <w:t>(</w:t>
            </w:r>
            <w:proofErr w:type="gramStart"/>
            <w:r w:rsidRPr="00C00FD9">
              <w:rPr>
                <w:lang w:val="en-US"/>
              </w:rPr>
              <w:t>+)</w:t>
            </w:r>
            <w:proofErr w:type="spellStart"/>
            <w:r w:rsidRPr="00C00FD9">
              <w:rPr>
                <w:lang w:val="en-US"/>
              </w:rPr>
              <w:t>ssRNA</w:t>
            </w:r>
            <w:proofErr w:type="spellEnd"/>
            <w:proofErr w:type="gramEnd"/>
          </w:p>
        </w:tc>
      </w:tr>
      <w:tr w:rsidR="00095860" w:rsidRPr="00C00FD9" w14:paraId="6945FEFA" w14:textId="77777777" w:rsidTr="00C00FD9">
        <w:trPr>
          <w:trHeight w:val="283"/>
        </w:trPr>
        <w:tc>
          <w:tcPr>
            <w:tcW w:w="3119" w:type="dxa"/>
          </w:tcPr>
          <w:p w14:paraId="0161713F" w14:textId="0A681034" w:rsidR="0075345E" w:rsidRPr="00C00FD9" w:rsidRDefault="00441B4C" w:rsidP="00237D30">
            <w:pPr>
              <w:rPr>
                <w:lang w:val="en-US"/>
              </w:rPr>
            </w:pPr>
            <w:r w:rsidRPr="00C00FD9">
              <w:rPr>
                <w:lang w:val="en-US"/>
              </w:rPr>
              <w:t>Monodon baculovirus</w:t>
            </w:r>
          </w:p>
        </w:tc>
        <w:tc>
          <w:tcPr>
            <w:tcW w:w="1559" w:type="dxa"/>
          </w:tcPr>
          <w:p w14:paraId="124235DC" w14:textId="5B8E82D2" w:rsidR="0075345E" w:rsidRPr="00C00FD9" w:rsidRDefault="00441B4C" w:rsidP="00237D30">
            <w:pPr>
              <w:rPr>
                <w:lang w:val="en-US"/>
              </w:rPr>
            </w:pPr>
            <w:r w:rsidRPr="00C00FD9">
              <w:rPr>
                <w:lang w:val="en-US"/>
              </w:rPr>
              <w:t>MBV</w:t>
            </w:r>
          </w:p>
        </w:tc>
        <w:tc>
          <w:tcPr>
            <w:tcW w:w="1843" w:type="dxa"/>
          </w:tcPr>
          <w:p w14:paraId="111906B4" w14:textId="5BF242CB" w:rsidR="0075345E" w:rsidRPr="00254E9D" w:rsidRDefault="00441B4C" w:rsidP="00237D30">
            <w:pPr>
              <w:rPr>
                <w:i/>
                <w:iCs/>
                <w:lang w:val="en-US"/>
              </w:rPr>
            </w:pPr>
            <w:proofErr w:type="spellStart"/>
            <w:r w:rsidRPr="00254E9D">
              <w:rPr>
                <w:i/>
                <w:iCs/>
                <w:lang w:val="en-US"/>
              </w:rPr>
              <w:t>Baculoviridae</w:t>
            </w:r>
            <w:proofErr w:type="spellEnd"/>
          </w:p>
        </w:tc>
        <w:tc>
          <w:tcPr>
            <w:tcW w:w="2268" w:type="dxa"/>
          </w:tcPr>
          <w:p w14:paraId="0822D4D7" w14:textId="339B3EF2" w:rsidR="0075345E" w:rsidRPr="00A73115" w:rsidRDefault="00441B4C" w:rsidP="00237D30">
            <w:pPr>
              <w:rPr>
                <w:lang w:val="en-US"/>
              </w:rPr>
            </w:pPr>
            <w:proofErr w:type="spellStart"/>
            <w:r w:rsidRPr="00A73115">
              <w:rPr>
                <w:lang w:val="en-US"/>
              </w:rPr>
              <w:t>Nucleopolyhedrosisvirus</w:t>
            </w:r>
            <w:proofErr w:type="spellEnd"/>
          </w:p>
        </w:tc>
        <w:tc>
          <w:tcPr>
            <w:tcW w:w="1412" w:type="dxa"/>
          </w:tcPr>
          <w:p w14:paraId="3B4BE2BB" w14:textId="331B1D8E" w:rsidR="0075345E" w:rsidRPr="00C00FD9" w:rsidRDefault="00441B4C" w:rsidP="00237D30">
            <w:pPr>
              <w:rPr>
                <w:lang w:val="en-US"/>
              </w:rPr>
            </w:pPr>
            <w:r w:rsidRPr="00C00FD9">
              <w:rPr>
                <w:lang w:val="en-US"/>
              </w:rPr>
              <w:t>dsDNA</w:t>
            </w:r>
          </w:p>
        </w:tc>
      </w:tr>
      <w:tr w:rsidR="00095860" w:rsidRPr="00C00FD9" w14:paraId="68CC98C4" w14:textId="77777777" w:rsidTr="00C00FD9">
        <w:trPr>
          <w:trHeight w:val="429"/>
        </w:trPr>
        <w:tc>
          <w:tcPr>
            <w:tcW w:w="3119" w:type="dxa"/>
          </w:tcPr>
          <w:p w14:paraId="3D53B9A7" w14:textId="5321F487" w:rsidR="0075345E" w:rsidRPr="00C00FD9" w:rsidRDefault="00441B4C" w:rsidP="00237D30">
            <w:pPr>
              <w:rPr>
                <w:lang w:val="en-US"/>
              </w:rPr>
            </w:pPr>
            <w:r w:rsidRPr="00C00FD9">
              <w:rPr>
                <w:lang w:val="en-US"/>
              </w:rPr>
              <w:t xml:space="preserve">Infectious hypodermal </w:t>
            </w:r>
            <w:proofErr w:type="spellStart"/>
            <w:r w:rsidRPr="00C00FD9">
              <w:rPr>
                <w:lang w:val="en-US"/>
              </w:rPr>
              <w:t>haematopo</w:t>
            </w:r>
            <w:r w:rsidR="0053632A" w:rsidRPr="00C00FD9">
              <w:rPr>
                <w:lang w:val="en-US"/>
              </w:rPr>
              <w:t>ietic</w:t>
            </w:r>
            <w:proofErr w:type="spellEnd"/>
            <w:r w:rsidR="0053632A" w:rsidRPr="00C00FD9">
              <w:rPr>
                <w:lang w:val="en-US"/>
              </w:rPr>
              <w:t xml:space="preserve"> virus</w:t>
            </w:r>
          </w:p>
        </w:tc>
        <w:tc>
          <w:tcPr>
            <w:tcW w:w="1559" w:type="dxa"/>
          </w:tcPr>
          <w:p w14:paraId="500606AC" w14:textId="073436B7" w:rsidR="0075345E" w:rsidRPr="00C00FD9" w:rsidRDefault="0053632A" w:rsidP="00237D30">
            <w:pPr>
              <w:rPr>
                <w:lang w:val="en-US"/>
              </w:rPr>
            </w:pPr>
            <w:r w:rsidRPr="00C00FD9">
              <w:rPr>
                <w:lang w:val="en-US"/>
              </w:rPr>
              <w:t>HPV</w:t>
            </w:r>
          </w:p>
        </w:tc>
        <w:tc>
          <w:tcPr>
            <w:tcW w:w="1843" w:type="dxa"/>
          </w:tcPr>
          <w:p w14:paraId="123AC782" w14:textId="6C7352BA" w:rsidR="0075345E" w:rsidRPr="00254E9D" w:rsidRDefault="0053632A" w:rsidP="00237D30">
            <w:pPr>
              <w:rPr>
                <w:i/>
                <w:iCs/>
                <w:lang w:val="en-US"/>
              </w:rPr>
            </w:pPr>
            <w:proofErr w:type="spellStart"/>
            <w:r w:rsidRPr="00254E9D">
              <w:rPr>
                <w:i/>
                <w:iCs/>
                <w:lang w:val="en-US"/>
              </w:rPr>
              <w:t>Parvoviridae</w:t>
            </w:r>
            <w:proofErr w:type="spellEnd"/>
          </w:p>
        </w:tc>
        <w:tc>
          <w:tcPr>
            <w:tcW w:w="2268" w:type="dxa"/>
          </w:tcPr>
          <w:p w14:paraId="74048397" w14:textId="740C0FA3" w:rsidR="0075345E" w:rsidRPr="00A73115" w:rsidRDefault="0053632A" w:rsidP="00237D30">
            <w:pPr>
              <w:rPr>
                <w:lang w:val="en-US"/>
              </w:rPr>
            </w:pPr>
            <w:proofErr w:type="spellStart"/>
            <w:r w:rsidRPr="00A73115">
              <w:rPr>
                <w:lang w:val="en-US"/>
              </w:rPr>
              <w:t>Brevidensovirus</w:t>
            </w:r>
            <w:proofErr w:type="spellEnd"/>
          </w:p>
        </w:tc>
        <w:tc>
          <w:tcPr>
            <w:tcW w:w="1412" w:type="dxa"/>
          </w:tcPr>
          <w:p w14:paraId="6C392EFD" w14:textId="6D7ADFD5" w:rsidR="0075345E" w:rsidRPr="00C00FD9" w:rsidRDefault="0053632A" w:rsidP="00237D30">
            <w:pPr>
              <w:rPr>
                <w:lang w:val="en-US"/>
              </w:rPr>
            </w:pPr>
            <w:r w:rsidRPr="00C00FD9">
              <w:rPr>
                <w:lang w:val="en-US"/>
              </w:rPr>
              <w:t>ssDNA</w:t>
            </w:r>
          </w:p>
        </w:tc>
      </w:tr>
      <w:tr w:rsidR="00945576" w:rsidRPr="00C00FD9" w14:paraId="169BCC73" w14:textId="77777777" w:rsidTr="00C00FD9">
        <w:trPr>
          <w:trHeight w:val="325"/>
        </w:trPr>
        <w:tc>
          <w:tcPr>
            <w:tcW w:w="3119" w:type="dxa"/>
          </w:tcPr>
          <w:p w14:paraId="6058A055" w14:textId="6AB7C546" w:rsidR="00945576" w:rsidRPr="00C00FD9" w:rsidRDefault="00945576" w:rsidP="00945576">
            <w:pPr>
              <w:rPr>
                <w:lang w:val="en-US"/>
              </w:rPr>
            </w:pPr>
            <w:r w:rsidRPr="00C00FD9">
              <w:t>Hepatopancreatic parvovirus</w:t>
            </w:r>
          </w:p>
        </w:tc>
        <w:tc>
          <w:tcPr>
            <w:tcW w:w="1559" w:type="dxa"/>
          </w:tcPr>
          <w:p w14:paraId="430BBE23" w14:textId="67AE7EC3" w:rsidR="00945576" w:rsidRPr="00C00FD9" w:rsidRDefault="00945576" w:rsidP="00945576">
            <w:pPr>
              <w:rPr>
                <w:lang w:val="en-US"/>
              </w:rPr>
            </w:pPr>
            <w:r w:rsidRPr="00C00FD9">
              <w:rPr>
                <w:lang w:val="en-US"/>
              </w:rPr>
              <w:t>HPV</w:t>
            </w:r>
          </w:p>
        </w:tc>
        <w:tc>
          <w:tcPr>
            <w:tcW w:w="1843" w:type="dxa"/>
          </w:tcPr>
          <w:p w14:paraId="348A15B7" w14:textId="74F27A24" w:rsidR="00945576" w:rsidRPr="00254E9D" w:rsidRDefault="00945576" w:rsidP="00945576">
            <w:pPr>
              <w:rPr>
                <w:i/>
                <w:iCs/>
                <w:lang w:val="en-US"/>
              </w:rPr>
            </w:pPr>
            <w:proofErr w:type="spellStart"/>
            <w:r w:rsidRPr="00254E9D">
              <w:rPr>
                <w:i/>
                <w:iCs/>
                <w:lang w:val="en-US"/>
              </w:rPr>
              <w:t>Parvoviridae</w:t>
            </w:r>
            <w:proofErr w:type="spellEnd"/>
          </w:p>
        </w:tc>
        <w:tc>
          <w:tcPr>
            <w:tcW w:w="2268" w:type="dxa"/>
          </w:tcPr>
          <w:p w14:paraId="306FCE85" w14:textId="4FBD32BE" w:rsidR="00945576" w:rsidRPr="00A73115" w:rsidRDefault="00945576" w:rsidP="00945576">
            <w:pPr>
              <w:rPr>
                <w:lang w:val="en-US"/>
              </w:rPr>
            </w:pPr>
            <w:proofErr w:type="spellStart"/>
            <w:r w:rsidRPr="00A73115">
              <w:rPr>
                <w:lang w:val="en-US"/>
              </w:rPr>
              <w:t>Brevidensovirus</w:t>
            </w:r>
            <w:proofErr w:type="spellEnd"/>
          </w:p>
        </w:tc>
        <w:tc>
          <w:tcPr>
            <w:tcW w:w="1412" w:type="dxa"/>
          </w:tcPr>
          <w:p w14:paraId="4C529144" w14:textId="31858AF6" w:rsidR="00945576" w:rsidRPr="00C00FD9" w:rsidRDefault="00945576" w:rsidP="00945576">
            <w:pPr>
              <w:rPr>
                <w:lang w:val="en-US"/>
              </w:rPr>
            </w:pPr>
            <w:r w:rsidRPr="00C00FD9">
              <w:rPr>
                <w:lang w:val="en-US"/>
              </w:rPr>
              <w:t>ssDNA</w:t>
            </w:r>
          </w:p>
        </w:tc>
      </w:tr>
      <w:tr w:rsidR="00945576" w:rsidRPr="00C00FD9" w14:paraId="4D425AF5" w14:textId="77777777" w:rsidTr="00C00FD9">
        <w:trPr>
          <w:trHeight w:val="284"/>
        </w:trPr>
        <w:tc>
          <w:tcPr>
            <w:tcW w:w="3119" w:type="dxa"/>
          </w:tcPr>
          <w:p w14:paraId="28FD4FEA" w14:textId="2F52A7AD" w:rsidR="00945576" w:rsidRPr="00C00FD9" w:rsidRDefault="00945576" w:rsidP="00945576">
            <w:pPr>
              <w:rPr>
                <w:lang w:val="en-US"/>
              </w:rPr>
            </w:pPr>
            <w:proofErr w:type="spellStart"/>
            <w:r w:rsidRPr="00C00FD9">
              <w:rPr>
                <w:lang w:val="en-US"/>
              </w:rPr>
              <w:t>Mourilyan</w:t>
            </w:r>
            <w:proofErr w:type="spellEnd"/>
            <w:r w:rsidRPr="00C00FD9">
              <w:rPr>
                <w:lang w:val="en-US"/>
              </w:rPr>
              <w:t xml:space="preserve"> virus</w:t>
            </w:r>
          </w:p>
        </w:tc>
        <w:tc>
          <w:tcPr>
            <w:tcW w:w="1559" w:type="dxa"/>
          </w:tcPr>
          <w:p w14:paraId="18EF965B" w14:textId="338AB22D" w:rsidR="00945576" w:rsidRPr="00C00FD9" w:rsidRDefault="00945576" w:rsidP="00945576">
            <w:pPr>
              <w:rPr>
                <w:lang w:val="en-US"/>
              </w:rPr>
            </w:pPr>
            <w:proofErr w:type="spellStart"/>
            <w:r w:rsidRPr="00C00FD9">
              <w:rPr>
                <w:lang w:val="en-US"/>
              </w:rPr>
              <w:t>MoV</w:t>
            </w:r>
            <w:proofErr w:type="spellEnd"/>
          </w:p>
        </w:tc>
        <w:tc>
          <w:tcPr>
            <w:tcW w:w="1843" w:type="dxa"/>
          </w:tcPr>
          <w:p w14:paraId="3A67EC70" w14:textId="1FEDC37A" w:rsidR="00945576" w:rsidRPr="00C00FD9" w:rsidRDefault="00945576" w:rsidP="00945576">
            <w:pPr>
              <w:rPr>
                <w:lang w:val="en-US"/>
              </w:rPr>
            </w:pPr>
            <w:proofErr w:type="spellStart"/>
            <w:r w:rsidRPr="00C00FD9">
              <w:rPr>
                <w:lang w:val="en-US"/>
              </w:rPr>
              <w:t>Bunavirus</w:t>
            </w:r>
            <w:proofErr w:type="spellEnd"/>
            <w:r w:rsidRPr="00C00FD9">
              <w:rPr>
                <w:lang w:val="en-US"/>
              </w:rPr>
              <w:t>-like</w:t>
            </w:r>
          </w:p>
        </w:tc>
        <w:tc>
          <w:tcPr>
            <w:tcW w:w="2268" w:type="dxa"/>
          </w:tcPr>
          <w:p w14:paraId="3FE65430" w14:textId="7B267151" w:rsidR="00945576" w:rsidRPr="00A73115" w:rsidRDefault="00945576" w:rsidP="00945576">
            <w:pPr>
              <w:rPr>
                <w:lang w:val="en-US"/>
              </w:rPr>
            </w:pPr>
            <w:proofErr w:type="spellStart"/>
            <w:r w:rsidRPr="00A73115">
              <w:rPr>
                <w:color w:val="040C28"/>
              </w:rPr>
              <w:t>Wenrivirus</w:t>
            </w:r>
            <w:proofErr w:type="spellEnd"/>
            <w:r w:rsidRPr="00A73115">
              <w:rPr>
                <w:color w:val="040C28"/>
              </w:rPr>
              <w:t xml:space="preserve"> </w:t>
            </w:r>
            <w:proofErr w:type="spellStart"/>
            <w:r w:rsidRPr="00A73115">
              <w:rPr>
                <w:color w:val="040C28"/>
              </w:rPr>
              <w:t>penaei</w:t>
            </w:r>
            <w:proofErr w:type="spellEnd"/>
          </w:p>
        </w:tc>
        <w:tc>
          <w:tcPr>
            <w:tcW w:w="1412" w:type="dxa"/>
          </w:tcPr>
          <w:p w14:paraId="02388491" w14:textId="70C9C197" w:rsidR="00945576" w:rsidRPr="00C00FD9" w:rsidRDefault="00945576" w:rsidP="00945576">
            <w:pPr>
              <w:rPr>
                <w:lang w:val="en-US"/>
              </w:rPr>
            </w:pPr>
            <w:r w:rsidRPr="00C00FD9">
              <w:rPr>
                <w:lang w:val="en-US"/>
              </w:rPr>
              <w:t>(</w:t>
            </w:r>
            <w:proofErr w:type="gramStart"/>
            <w:r w:rsidR="00C00FD9" w:rsidRPr="00C00FD9">
              <w:rPr>
                <w:lang w:val="en-US"/>
              </w:rPr>
              <w:t>-)</w:t>
            </w:r>
            <w:proofErr w:type="spellStart"/>
            <w:r w:rsidR="00C00FD9" w:rsidRPr="00C00FD9">
              <w:rPr>
                <w:lang w:val="en-US"/>
              </w:rPr>
              <w:t>ssD</w:t>
            </w:r>
            <w:r w:rsidR="00C00FD9">
              <w:rPr>
                <w:lang w:val="en-US"/>
              </w:rPr>
              <w:t>A</w:t>
            </w:r>
            <w:proofErr w:type="spellEnd"/>
            <w:proofErr w:type="gramEnd"/>
          </w:p>
        </w:tc>
      </w:tr>
      <w:tr w:rsidR="00945576" w:rsidRPr="00C00FD9" w14:paraId="67D72F7B" w14:textId="77777777" w:rsidTr="00C00FD9">
        <w:trPr>
          <w:trHeight w:val="275"/>
        </w:trPr>
        <w:tc>
          <w:tcPr>
            <w:tcW w:w="3119" w:type="dxa"/>
          </w:tcPr>
          <w:p w14:paraId="046B8583" w14:textId="4CCA09C4" w:rsidR="00945576" w:rsidRPr="00C00FD9" w:rsidRDefault="00945576" w:rsidP="00945576">
            <w:pPr>
              <w:rPr>
                <w:lang w:val="en-US"/>
              </w:rPr>
            </w:pPr>
            <w:r w:rsidRPr="00C00FD9">
              <w:rPr>
                <w:lang w:val="en-US"/>
              </w:rPr>
              <w:t>Laem Singh virus</w:t>
            </w:r>
          </w:p>
        </w:tc>
        <w:tc>
          <w:tcPr>
            <w:tcW w:w="1559" w:type="dxa"/>
          </w:tcPr>
          <w:p w14:paraId="2BEDA744" w14:textId="1CC1C35E" w:rsidR="00945576" w:rsidRPr="00C00FD9" w:rsidRDefault="00945576" w:rsidP="00945576">
            <w:pPr>
              <w:rPr>
                <w:lang w:val="en-US"/>
              </w:rPr>
            </w:pPr>
            <w:r w:rsidRPr="00C00FD9">
              <w:rPr>
                <w:lang w:val="en-US"/>
              </w:rPr>
              <w:t>LSNV</w:t>
            </w:r>
          </w:p>
        </w:tc>
        <w:tc>
          <w:tcPr>
            <w:tcW w:w="1843" w:type="dxa"/>
          </w:tcPr>
          <w:p w14:paraId="5736A9C7" w14:textId="483D2FD2" w:rsidR="00945576" w:rsidRPr="00C00FD9" w:rsidRDefault="004375EA" w:rsidP="00945576">
            <w:pPr>
              <w:rPr>
                <w:lang w:val="en-US"/>
              </w:rPr>
            </w:pPr>
            <w:proofErr w:type="spellStart"/>
            <w:r w:rsidRPr="00AE6ED9">
              <w:rPr>
                <w:i/>
                <w:iCs/>
                <w:lang w:val="en-US"/>
              </w:rPr>
              <w:t>Leuteovirus</w:t>
            </w:r>
            <w:proofErr w:type="spellEnd"/>
            <w:r w:rsidRPr="00C00FD9">
              <w:rPr>
                <w:lang w:val="en-US"/>
              </w:rPr>
              <w:t>-like</w:t>
            </w:r>
          </w:p>
        </w:tc>
        <w:tc>
          <w:tcPr>
            <w:tcW w:w="2268" w:type="dxa"/>
          </w:tcPr>
          <w:p w14:paraId="671C1B78" w14:textId="0E60D48C" w:rsidR="00945576" w:rsidRPr="00A73115" w:rsidRDefault="004375EA" w:rsidP="00945576">
            <w:pPr>
              <w:rPr>
                <w:lang w:val="en-US"/>
              </w:rPr>
            </w:pPr>
            <w:proofErr w:type="spellStart"/>
            <w:r w:rsidRPr="00A73115">
              <w:rPr>
                <w:lang w:val="en-US"/>
              </w:rPr>
              <w:t>Sobemovirus</w:t>
            </w:r>
            <w:proofErr w:type="spellEnd"/>
          </w:p>
        </w:tc>
        <w:tc>
          <w:tcPr>
            <w:tcW w:w="1412" w:type="dxa"/>
          </w:tcPr>
          <w:p w14:paraId="3C56C52D" w14:textId="2AF760C0" w:rsidR="00945576" w:rsidRPr="00C00FD9" w:rsidRDefault="004375EA" w:rsidP="00945576">
            <w:pPr>
              <w:rPr>
                <w:lang w:val="en-US"/>
              </w:rPr>
            </w:pPr>
            <w:r w:rsidRPr="00C00FD9">
              <w:rPr>
                <w:lang w:val="en-US"/>
              </w:rPr>
              <w:t>ssDNA</w:t>
            </w:r>
          </w:p>
        </w:tc>
      </w:tr>
      <w:tr w:rsidR="00945576" w:rsidRPr="00C00FD9" w14:paraId="49C3DD4F" w14:textId="77777777" w:rsidTr="00C00FD9">
        <w:trPr>
          <w:trHeight w:val="664"/>
        </w:trPr>
        <w:tc>
          <w:tcPr>
            <w:tcW w:w="3119" w:type="dxa"/>
          </w:tcPr>
          <w:p w14:paraId="2A0C1AE9" w14:textId="2EBD7286" w:rsidR="00945576" w:rsidRPr="00C00FD9" w:rsidRDefault="004375EA" w:rsidP="00945576">
            <w:pPr>
              <w:rPr>
                <w:lang w:val="en-US"/>
              </w:rPr>
            </w:pPr>
            <w:r w:rsidRPr="00C00FD9">
              <w:rPr>
                <w:lang w:val="en-US"/>
              </w:rPr>
              <w:t>Baculoviral midgut gland vacuolization virus</w:t>
            </w:r>
          </w:p>
        </w:tc>
        <w:tc>
          <w:tcPr>
            <w:tcW w:w="1559" w:type="dxa"/>
          </w:tcPr>
          <w:p w14:paraId="2D711BF6" w14:textId="5C5D5C82" w:rsidR="00945576" w:rsidRPr="00C00FD9" w:rsidRDefault="00095860" w:rsidP="00945576">
            <w:pPr>
              <w:rPr>
                <w:lang w:val="en-US"/>
              </w:rPr>
            </w:pPr>
            <w:r w:rsidRPr="00C00FD9">
              <w:rPr>
                <w:lang w:val="en-US"/>
              </w:rPr>
              <w:t>BMNV</w:t>
            </w:r>
          </w:p>
        </w:tc>
        <w:tc>
          <w:tcPr>
            <w:tcW w:w="1843" w:type="dxa"/>
          </w:tcPr>
          <w:p w14:paraId="674A727F" w14:textId="65E22834" w:rsidR="00945576" w:rsidRPr="00254E9D" w:rsidRDefault="00095860" w:rsidP="00945576">
            <w:pPr>
              <w:rPr>
                <w:i/>
                <w:iCs/>
                <w:lang w:val="en-US"/>
              </w:rPr>
            </w:pPr>
            <w:proofErr w:type="spellStart"/>
            <w:r w:rsidRPr="00254E9D">
              <w:rPr>
                <w:i/>
                <w:iCs/>
                <w:lang w:val="en-US"/>
              </w:rPr>
              <w:t>Baculoviridae</w:t>
            </w:r>
            <w:proofErr w:type="spellEnd"/>
          </w:p>
        </w:tc>
        <w:tc>
          <w:tcPr>
            <w:tcW w:w="2268" w:type="dxa"/>
          </w:tcPr>
          <w:p w14:paraId="2E1772F1" w14:textId="7C209537" w:rsidR="00945576" w:rsidRPr="00A73115" w:rsidRDefault="00095860" w:rsidP="00945576">
            <w:pPr>
              <w:rPr>
                <w:lang w:val="en-US"/>
              </w:rPr>
            </w:pPr>
            <w:r w:rsidRPr="00A73115">
              <w:rPr>
                <w:lang w:val="en-US"/>
              </w:rPr>
              <w:t>unassigned</w:t>
            </w:r>
          </w:p>
        </w:tc>
        <w:tc>
          <w:tcPr>
            <w:tcW w:w="1412" w:type="dxa"/>
          </w:tcPr>
          <w:p w14:paraId="54A1443E" w14:textId="4AC8FD07" w:rsidR="00945576" w:rsidRPr="00C00FD9" w:rsidRDefault="00095860" w:rsidP="00945576">
            <w:pPr>
              <w:rPr>
                <w:lang w:val="en-US"/>
              </w:rPr>
            </w:pPr>
            <w:r w:rsidRPr="00C00FD9">
              <w:rPr>
                <w:lang w:val="en-US"/>
              </w:rPr>
              <w:t>dsDNA</w:t>
            </w:r>
          </w:p>
        </w:tc>
      </w:tr>
      <w:tr w:rsidR="00945576" w:rsidRPr="00C00FD9" w14:paraId="7C788C87" w14:textId="77777777" w:rsidTr="00C00FD9">
        <w:trPr>
          <w:trHeight w:val="664"/>
        </w:trPr>
        <w:tc>
          <w:tcPr>
            <w:tcW w:w="3119" w:type="dxa"/>
            <w:tcBorders>
              <w:bottom w:val="single" w:sz="4" w:space="0" w:color="auto"/>
            </w:tcBorders>
          </w:tcPr>
          <w:p w14:paraId="42B593BA" w14:textId="18A903A6" w:rsidR="00945576" w:rsidRPr="00C00FD9" w:rsidRDefault="00095860" w:rsidP="00945576">
            <w:pPr>
              <w:rPr>
                <w:lang w:val="en-US"/>
              </w:rPr>
            </w:pPr>
            <w:r w:rsidRPr="00C00FD9">
              <w:rPr>
                <w:lang w:val="en-US"/>
              </w:rPr>
              <w:t>Lymphoid organ vacuolization virus</w:t>
            </w:r>
          </w:p>
        </w:tc>
        <w:tc>
          <w:tcPr>
            <w:tcW w:w="1559" w:type="dxa"/>
            <w:tcBorders>
              <w:bottom w:val="single" w:sz="4" w:space="0" w:color="auto"/>
            </w:tcBorders>
          </w:tcPr>
          <w:p w14:paraId="4AF10C54" w14:textId="5B69201F" w:rsidR="00945576" w:rsidRPr="00C00FD9" w:rsidRDefault="00095860" w:rsidP="00945576">
            <w:pPr>
              <w:rPr>
                <w:lang w:val="en-US"/>
              </w:rPr>
            </w:pPr>
            <w:r w:rsidRPr="00C00FD9">
              <w:rPr>
                <w:lang w:val="en-US"/>
              </w:rPr>
              <w:t>LOVV</w:t>
            </w:r>
          </w:p>
        </w:tc>
        <w:tc>
          <w:tcPr>
            <w:tcW w:w="1843" w:type="dxa"/>
            <w:tcBorders>
              <w:bottom w:val="single" w:sz="4" w:space="0" w:color="auto"/>
            </w:tcBorders>
          </w:tcPr>
          <w:p w14:paraId="1C72D07A" w14:textId="7BA8AA60" w:rsidR="00945576" w:rsidRPr="00C00FD9" w:rsidRDefault="00095860" w:rsidP="00945576">
            <w:pPr>
              <w:rPr>
                <w:lang w:val="en-US"/>
              </w:rPr>
            </w:pPr>
            <w:r w:rsidRPr="00AE6ED9">
              <w:rPr>
                <w:i/>
                <w:iCs/>
                <w:lang w:val="en-US"/>
              </w:rPr>
              <w:t>Togavirus</w:t>
            </w:r>
            <w:r w:rsidRPr="00C00FD9">
              <w:rPr>
                <w:lang w:val="en-US"/>
              </w:rPr>
              <w:t>-like?</w:t>
            </w:r>
          </w:p>
        </w:tc>
        <w:tc>
          <w:tcPr>
            <w:tcW w:w="2268" w:type="dxa"/>
            <w:tcBorders>
              <w:bottom w:val="single" w:sz="4" w:space="0" w:color="auto"/>
            </w:tcBorders>
          </w:tcPr>
          <w:p w14:paraId="7BB4A99D" w14:textId="0EE0048E" w:rsidR="00945576" w:rsidRPr="00A73115" w:rsidRDefault="00095860" w:rsidP="00945576">
            <w:pPr>
              <w:rPr>
                <w:lang w:val="en-US"/>
              </w:rPr>
            </w:pPr>
            <w:r w:rsidRPr="00A73115">
              <w:rPr>
                <w:lang w:val="en-US"/>
              </w:rPr>
              <w:t>unassigned</w:t>
            </w:r>
          </w:p>
        </w:tc>
        <w:tc>
          <w:tcPr>
            <w:tcW w:w="1412" w:type="dxa"/>
            <w:tcBorders>
              <w:bottom w:val="single" w:sz="4" w:space="0" w:color="auto"/>
            </w:tcBorders>
          </w:tcPr>
          <w:p w14:paraId="5CDBEF4F" w14:textId="61C77A34" w:rsidR="00945576" w:rsidRPr="00C00FD9" w:rsidRDefault="00095860" w:rsidP="00945576">
            <w:pPr>
              <w:rPr>
                <w:lang w:val="en-US"/>
              </w:rPr>
            </w:pPr>
            <w:r w:rsidRPr="00C00FD9">
              <w:rPr>
                <w:lang w:val="en-US"/>
              </w:rPr>
              <w:t>(</w:t>
            </w:r>
            <w:proofErr w:type="gramStart"/>
            <w:r w:rsidRPr="00C00FD9">
              <w:rPr>
                <w:lang w:val="en-US"/>
              </w:rPr>
              <w:t>+)</w:t>
            </w:r>
            <w:proofErr w:type="spellStart"/>
            <w:r w:rsidRPr="00C00FD9">
              <w:rPr>
                <w:lang w:val="en-US"/>
              </w:rPr>
              <w:t>ssRNA</w:t>
            </w:r>
            <w:proofErr w:type="spellEnd"/>
            <w:proofErr w:type="gramEnd"/>
          </w:p>
        </w:tc>
      </w:tr>
    </w:tbl>
    <w:p w14:paraId="5571E55B" w14:textId="77777777" w:rsidR="00F45D2C" w:rsidRDefault="00F45D2C" w:rsidP="00237D30">
      <w:pPr>
        <w:rPr>
          <w:lang w:val="en-US"/>
        </w:rPr>
      </w:pPr>
    </w:p>
    <w:p w14:paraId="754B7E4F" w14:textId="5E436B49" w:rsidR="00030172" w:rsidRDefault="00030172" w:rsidP="00237D30">
      <w:pPr>
        <w:rPr>
          <w:lang w:val="en-US"/>
        </w:rPr>
      </w:pPr>
      <w:r>
        <w:rPr>
          <w:lang w:val="en-US"/>
        </w:rPr>
        <w:t>*OIE listed</w:t>
      </w:r>
    </w:p>
    <w:p w14:paraId="19893602" w14:textId="3A4938B3" w:rsidR="00030172" w:rsidRDefault="00030172" w:rsidP="00237D30">
      <w:pPr>
        <w:rPr>
          <w:lang w:val="en-US"/>
        </w:rPr>
      </w:pPr>
      <w:r w:rsidRPr="00030172">
        <w:rPr>
          <w:b/>
          <w:bCs/>
          <w:lang w:val="en-US"/>
        </w:rPr>
        <w:t>+</w:t>
      </w:r>
      <w:r>
        <w:rPr>
          <w:lang w:val="en-US"/>
        </w:rPr>
        <w:t>International Committee on Taxonomy of Viruses</w:t>
      </w:r>
      <w:r w:rsidR="007A3943">
        <w:rPr>
          <w:lang w:val="en-US"/>
        </w:rPr>
        <w:t xml:space="preserve"> (source</w:t>
      </w:r>
      <w:r w:rsidR="0016652A">
        <w:rPr>
          <w:lang w:val="en-US"/>
        </w:rPr>
        <w:t>:</w:t>
      </w:r>
      <w:r w:rsidR="007A3943">
        <w:rPr>
          <w:lang w:val="en-US"/>
        </w:rPr>
        <w:t xml:space="preserve"> Walker </w:t>
      </w:r>
      <w:r w:rsidR="0016652A" w:rsidRPr="0016652A">
        <w:rPr>
          <w:i/>
          <w:lang w:val="en-US"/>
        </w:rPr>
        <w:t>et al</w:t>
      </w:r>
      <w:r w:rsidR="007A3943">
        <w:rPr>
          <w:lang w:val="en-US"/>
        </w:rPr>
        <w:t>., 2009)</w:t>
      </w:r>
    </w:p>
    <w:p w14:paraId="2E6EBFB4" w14:textId="77777777" w:rsidR="001157C5" w:rsidRDefault="001157C5" w:rsidP="00237D30">
      <w:pPr>
        <w:rPr>
          <w:lang w:val="en-US"/>
        </w:rPr>
      </w:pPr>
    </w:p>
    <w:p w14:paraId="2C6879D7" w14:textId="019362C9" w:rsidR="00310B11" w:rsidRPr="00875E6B" w:rsidRDefault="005E25A4" w:rsidP="00812B88">
      <w:pPr>
        <w:jc w:val="both"/>
        <w:rPr>
          <w:b/>
          <w:bCs/>
          <w:sz w:val="28"/>
          <w:szCs w:val="32"/>
        </w:rPr>
      </w:pPr>
      <w:r>
        <w:rPr>
          <w:b/>
          <w:bCs/>
          <w:sz w:val="28"/>
          <w:szCs w:val="32"/>
        </w:rPr>
        <w:t xml:space="preserve">3.1 </w:t>
      </w:r>
      <w:r w:rsidR="00310B11" w:rsidRPr="00875E6B">
        <w:rPr>
          <w:b/>
          <w:bCs/>
          <w:sz w:val="28"/>
          <w:szCs w:val="32"/>
        </w:rPr>
        <w:t>White spot syndrome virus</w:t>
      </w:r>
    </w:p>
    <w:p w14:paraId="6F22F501" w14:textId="6442CA64" w:rsidR="00401F9D" w:rsidRDefault="007757C7" w:rsidP="00BE68D5">
      <w:pPr>
        <w:ind w:firstLine="720"/>
        <w:jc w:val="both"/>
      </w:pPr>
      <w:r w:rsidRPr="007757C7">
        <w:t xml:space="preserve">White spot syndrome virus (WSSV) stands out as the most destructive pathogen affecting farmed shrimp. It is capable of infecting all cultivated penaeids and has significantly contributed to the economic repercussions of disease in global shrimp production. The onset of </w:t>
      </w:r>
      <w:r w:rsidR="00D762C5">
        <w:t>WSD</w:t>
      </w:r>
      <w:r w:rsidRPr="007757C7">
        <w:t xml:space="preserve"> was initially documented in June 1992, appearing in </w:t>
      </w:r>
      <w:r w:rsidR="00D762C5">
        <w:t>farmed</w:t>
      </w:r>
      <w:r w:rsidRPr="007757C7">
        <w:t xml:space="preserve"> </w:t>
      </w:r>
      <w:proofErr w:type="spellStart"/>
      <w:r w:rsidRPr="007757C7">
        <w:t>kuruma</w:t>
      </w:r>
      <w:proofErr w:type="spellEnd"/>
      <w:r w:rsidRPr="007757C7">
        <w:t xml:space="preserve"> shrimp in China's Fujian Province and </w:t>
      </w:r>
      <w:r w:rsidR="00D50A6D" w:rsidRPr="007757C7">
        <w:t>neighbouring</w:t>
      </w:r>
      <w:r w:rsidRPr="007757C7">
        <w:t xml:space="preserve"> Taiwan (Zhan </w:t>
      </w:r>
      <w:r w:rsidR="0016652A" w:rsidRPr="0016652A">
        <w:rPr>
          <w:i/>
          <w:iCs/>
        </w:rPr>
        <w:t>et al</w:t>
      </w:r>
      <w:r w:rsidRPr="00D762C5">
        <w:rPr>
          <w:i/>
          <w:iCs/>
        </w:rPr>
        <w:t>.,</w:t>
      </w:r>
      <w:r w:rsidRPr="007757C7">
        <w:t xml:space="preserve"> 1998; Jiang, 2001).</w:t>
      </w:r>
    </w:p>
    <w:p w14:paraId="0D34843F" w14:textId="77777777" w:rsidR="00401F9D" w:rsidRDefault="00401F9D" w:rsidP="00812B88">
      <w:pPr>
        <w:jc w:val="both"/>
      </w:pPr>
    </w:p>
    <w:p w14:paraId="70C78714" w14:textId="07ADB11D" w:rsidR="002F577A" w:rsidRPr="002F577A" w:rsidRDefault="002F577A" w:rsidP="00812B88">
      <w:pPr>
        <w:jc w:val="both"/>
        <w:rPr>
          <w:b/>
          <w:bCs/>
        </w:rPr>
      </w:pPr>
      <w:r w:rsidRPr="002F577A">
        <w:rPr>
          <w:b/>
          <w:bCs/>
        </w:rPr>
        <w:t>Morphology</w:t>
      </w:r>
      <w:r w:rsidR="00447A19">
        <w:rPr>
          <w:b/>
          <w:bCs/>
        </w:rPr>
        <w:t xml:space="preserve"> &amp; Taxonomy</w:t>
      </w:r>
    </w:p>
    <w:p w14:paraId="26D82FEB" w14:textId="55DC08B2" w:rsidR="00083A6B" w:rsidRDefault="00083A6B" w:rsidP="00BE68D5">
      <w:pPr>
        <w:ind w:firstLine="720"/>
        <w:jc w:val="both"/>
      </w:pPr>
      <w:r w:rsidRPr="00083A6B">
        <w:t>The White Spot Syndrome Virus is a big oval-shaped DNA virus that measures 120–150 nm by 270–290 nm</w:t>
      </w:r>
      <w:r>
        <w:t xml:space="preserve"> </w:t>
      </w:r>
      <w:r w:rsidRPr="00083A6B">
        <w:t>(</w:t>
      </w:r>
      <w:proofErr w:type="spellStart"/>
      <w:r w:rsidRPr="00083A6B">
        <w:t>Wongteerasupaya</w:t>
      </w:r>
      <w:proofErr w:type="spellEnd"/>
      <w:r w:rsidRPr="00083A6B">
        <w:t xml:space="preserve"> </w:t>
      </w:r>
      <w:r w:rsidR="0016652A" w:rsidRPr="0016652A">
        <w:rPr>
          <w:i/>
        </w:rPr>
        <w:t>et al</w:t>
      </w:r>
      <w:r w:rsidRPr="00083A6B">
        <w:t xml:space="preserve">., 1995a,b). It has a lipid envelope with a characteristic tail-like appendage. According to </w:t>
      </w:r>
      <w:proofErr w:type="spellStart"/>
      <w:r w:rsidRPr="00083A6B">
        <w:t>Vlak</w:t>
      </w:r>
      <w:proofErr w:type="spellEnd"/>
      <w:r w:rsidRPr="00083A6B">
        <w:t xml:space="preserve"> </w:t>
      </w:r>
      <w:r w:rsidR="0016652A" w:rsidRPr="0016652A">
        <w:rPr>
          <w:i/>
        </w:rPr>
        <w:t>et al</w:t>
      </w:r>
      <w:r w:rsidRPr="00083A6B">
        <w:t xml:space="preserve">. (2005), it is the only member of the </w:t>
      </w:r>
      <w:proofErr w:type="spellStart"/>
      <w:r w:rsidRPr="00083A6B">
        <w:t>Whispovirus</w:t>
      </w:r>
      <w:proofErr w:type="spellEnd"/>
      <w:r w:rsidRPr="00083A6B">
        <w:t xml:space="preserve"> genus in the recently formed </w:t>
      </w:r>
      <w:proofErr w:type="spellStart"/>
      <w:r w:rsidRPr="00083A6B">
        <w:t>Nimaviridae</w:t>
      </w:r>
      <w:proofErr w:type="spellEnd"/>
      <w:r w:rsidRPr="00083A6B">
        <w:t xml:space="preserve"> family and shows distant genetic links with other big DNA viruses. At least 45 structural proteins are arranged into three morphologically different levels within virions (Tsai </w:t>
      </w:r>
      <w:r w:rsidR="0016652A" w:rsidRPr="0016652A">
        <w:rPr>
          <w:i/>
        </w:rPr>
        <w:t>et al</w:t>
      </w:r>
      <w:r w:rsidRPr="00083A6B">
        <w:t>., 2004).</w:t>
      </w:r>
    </w:p>
    <w:p w14:paraId="4789F3EC" w14:textId="77777777" w:rsidR="00083A6B" w:rsidRDefault="00083A6B" w:rsidP="00812B88">
      <w:pPr>
        <w:jc w:val="both"/>
      </w:pPr>
    </w:p>
    <w:p w14:paraId="18FD706A" w14:textId="4EB31719" w:rsidR="002F577A" w:rsidRPr="002F577A" w:rsidRDefault="002F577A" w:rsidP="00812B88">
      <w:pPr>
        <w:jc w:val="both"/>
        <w:rPr>
          <w:b/>
          <w:bCs/>
        </w:rPr>
      </w:pPr>
      <w:r w:rsidRPr="002F577A">
        <w:rPr>
          <w:b/>
          <w:bCs/>
        </w:rPr>
        <w:t>Clinical signs</w:t>
      </w:r>
    </w:p>
    <w:p w14:paraId="26F6FFC9" w14:textId="14A418F9" w:rsidR="00735F52" w:rsidRDefault="00897F29" w:rsidP="00BE68D5">
      <w:pPr>
        <w:ind w:firstLine="720"/>
        <w:jc w:val="both"/>
      </w:pPr>
      <w:r w:rsidRPr="00897F29">
        <w:t xml:space="preserve">Usually occurring 5–10 days following the beginning of clinical symptoms, WSSV results in a death rate between 80% and 100% (Chou </w:t>
      </w:r>
      <w:r w:rsidR="0016652A" w:rsidRPr="0016652A">
        <w:rPr>
          <w:i/>
        </w:rPr>
        <w:t>et al</w:t>
      </w:r>
      <w:r w:rsidRPr="00897F29">
        <w:t xml:space="preserve">., 1995). The diseased shrimp show reddish-pink discolouration, sluggishness, stop eating, and a propensity to congregate at the pond's margins. While white patches are frequently seen under the shrimp's cuticle, these observations are not definitively indicative, as bacterial infections can also cause comparable symptoms (Wang </w:t>
      </w:r>
      <w:r w:rsidR="0016652A" w:rsidRPr="0016652A">
        <w:rPr>
          <w:i/>
        </w:rPr>
        <w:t>et al</w:t>
      </w:r>
      <w:r w:rsidRPr="00897F29">
        <w:t xml:space="preserve">., 2000b). Cells of ectodermal and mesodermal origin are the target of the White spot syndrome virus. One prominent histological characteristic is the presence of eosinophilic Cowdry A-type inclusions in hypertrophied nuclei with marginated chromatin; </w:t>
      </w:r>
      <w:r w:rsidRPr="00897F29">
        <w:lastRenderedPageBreak/>
        <w:t>these inclusions become slightly basophilic in the later stages of infection (</w:t>
      </w:r>
      <w:proofErr w:type="spellStart"/>
      <w:r w:rsidRPr="00897F29">
        <w:t>Wongteerasupaya</w:t>
      </w:r>
      <w:proofErr w:type="spellEnd"/>
      <w:r w:rsidRPr="00897F29">
        <w:t xml:space="preserve"> </w:t>
      </w:r>
      <w:r w:rsidR="0016652A" w:rsidRPr="0016652A">
        <w:rPr>
          <w:i/>
        </w:rPr>
        <w:t>et al</w:t>
      </w:r>
      <w:r w:rsidRPr="00897F29">
        <w:t xml:space="preserve">., 1995b). </w:t>
      </w:r>
      <w:r w:rsidR="00391F3F" w:rsidRPr="00391F3F">
        <w:t xml:space="preserve">The virus undergoes replication and assembly in the cell nucleus, and there is no occlusion as a result of the infection (Wang </w:t>
      </w:r>
      <w:r w:rsidR="0016652A">
        <w:t>and</w:t>
      </w:r>
      <w:r w:rsidR="00391F3F" w:rsidRPr="00391F3F">
        <w:t xml:space="preserve"> Chang, 2000).</w:t>
      </w:r>
      <w:r w:rsidR="00A22C11">
        <w:t xml:space="preserve"> </w:t>
      </w:r>
    </w:p>
    <w:p w14:paraId="0B66D425" w14:textId="77777777" w:rsidR="00735F52" w:rsidRDefault="00735F52" w:rsidP="00812B88">
      <w:pPr>
        <w:jc w:val="both"/>
      </w:pPr>
    </w:p>
    <w:p w14:paraId="04E588B9" w14:textId="3AFD8F0C" w:rsidR="00217B40" w:rsidRDefault="00B80B74" w:rsidP="00BE68D5">
      <w:pPr>
        <w:ind w:firstLine="720"/>
        <w:jc w:val="both"/>
      </w:pPr>
      <w:r w:rsidRPr="00B80B74">
        <w:t xml:space="preserve">A variety of decapod crustaceans are infected with the white spot syndrome virus. The virus frequently lingers at low concentrations in marine shrimp without producing symptoms, but stress, changes in salinity, or colder temperatures can cause the virus to multiply quickly, resulting in illness and large-scale deaths in ponds (Liu </w:t>
      </w:r>
      <w:r w:rsidR="0016652A" w:rsidRPr="0016652A">
        <w:rPr>
          <w:i/>
        </w:rPr>
        <w:t>et al</w:t>
      </w:r>
      <w:r w:rsidRPr="00B80B74">
        <w:t>.</w:t>
      </w:r>
      <w:r w:rsidR="0016652A">
        <w:t>,</w:t>
      </w:r>
      <w:r w:rsidRPr="00B80B74">
        <w:t xml:space="preserve"> 2006). Higher water temperatures delay the development of illness because the virus multiplies most effectively at temperatures between 23 and 28°C (Reyes </w:t>
      </w:r>
      <w:r w:rsidR="0016652A" w:rsidRPr="0016652A">
        <w:rPr>
          <w:i/>
        </w:rPr>
        <w:t>et al</w:t>
      </w:r>
      <w:r w:rsidRPr="00B80B74">
        <w:t>.</w:t>
      </w:r>
      <w:r w:rsidR="0016652A">
        <w:t>,</w:t>
      </w:r>
      <w:r w:rsidRPr="00B80B74">
        <w:t xml:space="preserve"> 2007). Because the virus can live in saltwater at lower temperatures, it is more common in wild shrimp populations when the temperature is below 30°C (Rodriguez </w:t>
      </w:r>
      <w:r w:rsidR="0016652A" w:rsidRPr="0016652A">
        <w:rPr>
          <w:i/>
        </w:rPr>
        <w:t>et al</w:t>
      </w:r>
      <w:r w:rsidRPr="00B80B74">
        <w:t>.</w:t>
      </w:r>
      <w:r w:rsidR="0016652A">
        <w:t>,</w:t>
      </w:r>
      <w:r w:rsidRPr="00B80B74">
        <w:t xml:space="preserve"> 2003). Although White Spot disease can affect any type of farmed marine shrimp, other decapod crustaceans can </w:t>
      </w:r>
      <w:r w:rsidR="00542318" w:rsidRPr="00B80B74">
        <w:t>harbour</w:t>
      </w:r>
      <w:r w:rsidRPr="00B80B74">
        <w:t xml:space="preserve"> the disease even if they don't exhibit any symptoms for the virus.</w:t>
      </w:r>
      <w:r>
        <w:t xml:space="preserve"> </w:t>
      </w:r>
      <w:r w:rsidRPr="00B80B74">
        <w:t xml:space="preserve">Furthermore, a variety of invertebrates, including copepods, artemia, crabs, crayfish, polychaetes, bivalves, rotifers, and some insect larvae, may collect significant concentrations of live virus, which may enable them to function as mechanical carriers of infection (Yan </w:t>
      </w:r>
      <w:r w:rsidR="0016652A" w:rsidRPr="0016652A">
        <w:rPr>
          <w:i/>
        </w:rPr>
        <w:t>et al</w:t>
      </w:r>
      <w:r w:rsidRPr="00B80B74">
        <w:t>.</w:t>
      </w:r>
      <w:r w:rsidR="0016652A">
        <w:t>,</w:t>
      </w:r>
      <w:r w:rsidRPr="00B80B74">
        <w:t xml:space="preserve"> 2004).</w:t>
      </w:r>
    </w:p>
    <w:p w14:paraId="112BFC16" w14:textId="77777777" w:rsidR="00B80B74" w:rsidRDefault="00B80B74" w:rsidP="00812B88">
      <w:pPr>
        <w:jc w:val="both"/>
      </w:pPr>
    </w:p>
    <w:p w14:paraId="1650C930" w14:textId="36415EFB" w:rsidR="00217B40" w:rsidRDefault="00217B40" w:rsidP="00812B88">
      <w:pPr>
        <w:jc w:val="both"/>
        <w:rPr>
          <w:b/>
          <w:bCs/>
        </w:rPr>
      </w:pPr>
      <w:r w:rsidRPr="00217B40">
        <w:rPr>
          <w:b/>
          <w:bCs/>
        </w:rPr>
        <w:t>Mode of transmission</w:t>
      </w:r>
    </w:p>
    <w:p w14:paraId="3A397EED" w14:textId="4096FF00" w:rsidR="00413C01" w:rsidRDefault="008135D5" w:rsidP="0016652A">
      <w:pPr>
        <w:ind w:firstLine="720"/>
        <w:jc w:val="both"/>
      </w:pPr>
      <w:r w:rsidRPr="008135D5">
        <w:t xml:space="preserve">An infection with the white spot syndrome virus can propagate vertically or horizontally. Horizontal transmission is more successfully accomplished by ingestion in shrimp (Soto &amp; </w:t>
      </w:r>
      <w:proofErr w:type="spellStart"/>
      <w:r w:rsidRPr="008135D5">
        <w:t>Lotz</w:t>
      </w:r>
      <w:proofErr w:type="spellEnd"/>
      <w:r w:rsidRPr="008135D5">
        <w:t xml:space="preserve">, 2001) and is manifested by exposure to contaminated water or ingestion of contaminated tissue (Chou </w:t>
      </w:r>
      <w:r w:rsidR="0016652A" w:rsidRPr="0016652A">
        <w:rPr>
          <w:i/>
        </w:rPr>
        <w:t>et al</w:t>
      </w:r>
      <w:r w:rsidRPr="008135D5">
        <w:t xml:space="preserve">., 1998). One prevalent route of infection is vertical transmission, which occurs when diseased brood stock is passed on to younger stages of life. There is no record of sperm infection, despite indications of WSSV in the gonads' muscles and connective tissues. Through histology or in situ hybridization, oogonia and oocytes may test positive, but mature eggs do not. This suggests that the virus in developing oocytes may not survive maturation, which reduces the likelihood of transovarial transmission. Rather, it appears that WSSV is spread trans ovum by egg surface contamination (Lo </w:t>
      </w:r>
      <w:r w:rsidR="0016652A" w:rsidRPr="0016652A">
        <w:rPr>
          <w:i/>
        </w:rPr>
        <w:t>et al</w:t>
      </w:r>
      <w:r w:rsidRPr="008135D5">
        <w:t>., 1997). WSSV infection can occur both by horizontal and vertical transmission  even in the absence of disease</w:t>
      </w:r>
    </w:p>
    <w:p w14:paraId="3901C56A" w14:textId="2484CA60" w:rsidR="0016652A" w:rsidRDefault="0016652A" w:rsidP="0016652A">
      <w:pPr>
        <w:jc w:val="center"/>
        <w:rPr>
          <w:b/>
          <w:bCs/>
        </w:rPr>
      </w:pPr>
      <w:r>
        <w:rPr>
          <w:noProof/>
        </w:rPr>
        <w:drawing>
          <wp:anchor distT="0" distB="0" distL="114300" distR="114300" simplePos="0" relativeHeight="251673600" behindDoc="0" locked="0" layoutInCell="1" allowOverlap="1" wp14:anchorId="6A34DE8B" wp14:editId="3D5836AD">
            <wp:simplePos x="0" y="0"/>
            <wp:positionH relativeFrom="column">
              <wp:posOffset>200660</wp:posOffset>
            </wp:positionH>
            <wp:positionV relativeFrom="paragraph">
              <wp:posOffset>238760</wp:posOffset>
            </wp:positionV>
            <wp:extent cx="2712720" cy="1631315"/>
            <wp:effectExtent l="0" t="0" r="5080" b="0"/>
            <wp:wrapTopAndBottom/>
            <wp:docPr id="1061490519" name="Picture 1" descr="A close-up of a shri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90519" name="Picture 1" descr="A close-up of a shrim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12720" cy="16313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1BBF6D3" wp14:editId="4D654B0C">
            <wp:simplePos x="0" y="0"/>
            <wp:positionH relativeFrom="column">
              <wp:posOffset>2908977</wp:posOffset>
            </wp:positionH>
            <wp:positionV relativeFrom="paragraph">
              <wp:posOffset>236025</wp:posOffset>
            </wp:positionV>
            <wp:extent cx="2800350" cy="1509395"/>
            <wp:effectExtent l="0" t="0" r="6350" b="1905"/>
            <wp:wrapSquare wrapText="bothSides"/>
            <wp:docPr id="142488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7779" name="Picture 1424887779"/>
                    <pic:cNvPicPr/>
                  </pic:nvPicPr>
                  <pic:blipFill>
                    <a:blip r:embed="rId11">
                      <a:extLst>
                        <a:ext uri="{28A0092B-C50C-407E-A947-70E740481C1C}">
                          <a14:useLocalDpi xmlns:a14="http://schemas.microsoft.com/office/drawing/2010/main" val="0"/>
                        </a:ext>
                      </a:extLst>
                    </a:blip>
                    <a:stretch>
                      <a:fillRect/>
                    </a:stretch>
                  </pic:blipFill>
                  <pic:spPr>
                    <a:xfrm>
                      <a:off x="0" y="0"/>
                      <a:ext cx="2800350" cy="1509395"/>
                    </a:xfrm>
                    <a:prstGeom prst="rect">
                      <a:avLst/>
                    </a:prstGeom>
                  </pic:spPr>
                </pic:pic>
              </a:graphicData>
            </a:graphic>
            <wp14:sizeRelH relativeFrom="page">
              <wp14:pctWidth>0</wp14:pctWidth>
            </wp14:sizeRelH>
            <wp14:sizeRelV relativeFrom="page">
              <wp14:pctHeight>0</wp14:pctHeight>
            </wp14:sizeRelV>
          </wp:anchor>
        </w:drawing>
      </w:r>
    </w:p>
    <w:p w14:paraId="5FC10425" w14:textId="585E697D" w:rsidR="00B1473A" w:rsidRPr="0016652A" w:rsidRDefault="00FB496F" w:rsidP="0016652A">
      <w:pPr>
        <w:jc w:val="center"/>
        <w:rPr>
          <w:noProof/>
        </w:rPr>
      </w:pPr>
      <w:r w:rsidRPr="00933502">
        <w:rPr>
          <w:b/>
          <w:bCs/>
        </w:rPr>
        <w:t>Fig 2.</w:t>
      </w:r>
      <w:r w:rsidRPr="005537B8">
        <w:t xml:space="preserve"> </w:t>
      </w:r>
      <w:r w:rsidR="00B1473A" w:rsidRPr="005537B8">
        <w:t>WSSV infection in tiger shrimp (</w:t>
      </w:r>
      <w:r w:rsidR="00B1473A" w:rsidRPr="005537B8">
        <w:rPr>
          <w:i/>
          <w:iCs/>
        </w:rPr>
        <w:t>P. monodon</w:t>
      </w:r>
      <w:r w:rsidR="00B1473A" w:rsidRPr="005537B8">
        <w:t>) (</w:t>
      </w:r>
      <w:r w:rsidR="0016652A">
        <w:t xml:space="preserve">Source: </w:t>
      </w:r>
      <w:proofErr w:type="spellStart"/>
      <w:r w:rsidR="00B1473A" w:rsidRPr="005537B8">
        <w:t>Tandel</w:t>
      </w:r>
      <w:proofErr w:type="spellEnd"/>
      <w:r w:rsidR="00B1473A" w:rsidRPr="005537B8">
        <w:t xml:space="preserve"> </w:t>
      </w:r>
      <w:r w:rsidR="0016652A" w:rsidRPr="0016652A">
        <w:rPr>
          <w:i/>
        </w:rPr>
        <w:t>et al</w:t>
      </w:r>
      <w:r w:rsidR="00B1473A" w:rsidRPr="005537B8">
        <w:t>., 2017)</w:t>
      </w:r>
    </w:p>
    <w:p w14:paraId="59524DA6" w14:textId="52677AA1" w:rsidR="00B1473A" w:rsidRDefault="00B1473A" w:rsidP="004253C7">
      <w:pPr>
        <w:pStyle w:val="ListParagraph"/>
        <w:numPr>
          <w:ilvl w:val="0"/>
          <w:numId w:val="2"/>
        </w:numPr>
        <w:jc w:val="center"/>
      </w:pPr>
      <w:r>
        <w:t>Normal tiger shrimp;  (b) WSSV infected tiger shrimp (note the white spots on the carapace, broken antennae and pereopods)</w:t>
      </w:r>
    </w:p>
    <w:p w14:paraId="438D30EB" w14:textId="77777777" w:rsidR="00BE68D5" w:rsidRDefault="00BE68D5" w:rsidP="00812B88">
      <w:pPr>
        <w:jc w:val="both"/>
        <w:rPr>
          <w:b/>
          <w:bCs/>
          <w:sz w:val="28"/>
          <w:szCs w:val="32"/>
        </w:rPr>
      </w:pPr>
    </w:p>
    <w:p w14:paraId="0E79E937" w14:textId="70AD4DC3" w:rsidR="003A465E" w:rsidRPr="00E41E51" w:rsidRDefault="005E25A4" w:rsidP="00812B88">
      <w:pPr>
        <w:jc w:val="both"/>
        <w:rPr>
          <w:b/>
          <w:bCs/>
          <w:sz w:val="28"/>
          <w:szCs w:val="32"/>
        </w:rPr>
      </w:pPr>
      <w:r>
        <w:rPr>
          <w:b/>
          <w:bCs/>
          <w:sz w:val="28"/>
          <w:szCs w:val="32"/>
        </w:rPr>
        <w:t xml:space="preserve">3.2 </w:t>
      </w:r>
      <w:r w:rsidR="003A465E" w:rsidRPr="00E41E51">
        <w:rPr>
          <w:b/>
          <w:bCs/>
          <w:sz w:val="28"/>
          <w:szCs w:val="32"/>
        </w:rPr>
        <w:t>Yellow</w:t>
      </w:r>
      <w:r w:rsidR="00675FC2" w:rsidRPr="00E41E51">
        <w:rPr>
          <w:b/>
          <w:bCs/>
          <w:sz w:val="28"/>
          <w:szCs w:val="32"/>
        </w:rPr>
        <w:t xml:space="preserve"> head virus</w:t>
      </w:r>
    </w:p>
    <w:p w14:paraId="46742364" w14:textId="65B5BE64" w:rsidR="00B05133" w:rsidRDefault="00B05133" w:rsidP="00BE68D5">
      <w:pPr>
        <w:ind w:firstLine="720"/>
        <w:jc w:val="both"/>
      </w:pPr>
      <w:r w:rsidRPr="00B05133">
        <w:t>In 1990, yellow head disease was initially discovered in central Thailand in cultivated black tiger shrimp (</w:t>
      </w:r>
      <w:r w:rsidRPr="00D75979">
        <w:rPr>
          <w:i/>
          <w:iCs/>
        </w:rPr>
        <w:t>Penaeus monodon</w:t>
      </w:r>
      <w:r w:rsidRPr="00B05133">
        <w:t xml:space="preserve">). </w:t>
      </w:r>
      <w:r>
        <w:t>Y</w:t>
      </w:r>
      <w:r w:rsidRPr="00B05133">
        <w:t xml:space="preserve">ellow head </w:t>
      </w:r>
      <w:r>
        <w:t xml:space="preserve">disease </w:t>
      </w:r>
      <w:r w:rsidRPr="00B05133">
        <w:t xml:space="preserve">, also known as yellow head virus (YHV), has been documented in a number of shrimp-farming countries around Asia, including </w:t>
      </w:r>
      <w:r w:rsidRPr="00B05133">
        <w:lastRenderedPageBreak/>
        <w:t>India, Indonesia, Malaysia, the Philippines, Sri Lanka, Vietnam, and Taiwan</w:t>
      </w:r>
      <w:r>
        <w:t xml:space="preserve"> </w:t>
      </w:r>
      <w:r w:rsidRPr="00B05133">
        <w:t xml:space="preserve">(Mohan </w:t>
      </w:r>
      <w:r w:rsidR="0016652A" w:rsidRPr="0016652A">
        <w:rPr>
          <w:i/>
        </w:rPr>
        <w:t>et al</w:t>
      </w:r>
      <w:r w:rsidRPr="00B05133">
        <w:t>.</w:t>
      </w:r>
      <w:r w:rsidR="0016652A">
        <w:t>,</w:t>
      </w:r>
      <w:r w:rsidRPr="00B05133">
        <w:t xml:space="preserve"> 1998)</w:t>
      </w:r>
      <w:r>
        <w:t>.</w:t>
      </w:r>
      <w:r w:rsidRPr="00B05133">
        <w:t xml:space="preserve"> </w:t>
      </w:r>
    </w:p>
    <w:p w14:paraId="449DFDE7" w14:textId="77777777" w:rsidR="00B05133" w:rsidRDefault="00B05133" w:rsidP="00447A19">
      <w:pPr>
        <w:jc w:val="both"/>
      </w:pPr>
    </w:p>
    <w:p w14:paraId="048C06A4" w14:textId="2D6400CF" w:rsidR="00447A19" w:rsidRPr="002F577A" w:rsidRDefault="00447A19" w:rsidP="00447A19">
      <w:pPr>
        <w:jc w:val="both"/>
        <w:rPr>
          <w:b/>
          <w:bCs/>
        </w:rPr>
      </w:pPr>
      <w:r w:rsidRPr="002F577A">
        <w:rPr>
          <w:b/>
          <w:bCs/>
        </w:rPr>
        <w:t>Morphology</w:t>
      </w:r>
      <w:r>
        <w:rPr>
          <w:b/>
          <w:bCs/>
        </w:rPr>
        <w:t xml:space="preserve"> </w:t>
      </w:r>
      <w:r w:rsidR="0016652A">
        <w:rPr>
          <w:b/>
          <w:bCs/>
        </w:rPr>
        <w:t>and</w:t>
      </w:r>
      <w:r>
        <w:rPr>
          <w:b/>
          <w:bCs/>
        </w:rPr>
        <w:t xml:space="preserve"> Taxonomy</w:t>
      </w:r>
    </w:p>
    <w:p w14:paraId="43C68778" w14:textId="0855E550" w:rsidR="005E7DA8" w:rsidRDefault="00AE09D8" w:rsidP="00BE68D5">
      <w:pPr>
        <w:ind w:firstLine="720"/>
        <w:jc w:val="both"/>
      </w:pPr>
      <w:r w:rsidRPr="00AE09D8">
        <w:t>The yellow head virus (YHV) is a positive-sense, rod-shaped, enveloped single-stranded RNA (</w:t>
      </w:r>
      <w:proofErr w:type="spellStart"/>
      <w:r w:rsidRPr="00AE09D8">
        <w:t>ssRNA</w:t>
      </w:r>
      <w:proofErr w:type="spellEnd"/>
      <w:r w:rsidRPr="00AE09D8">
        <w:t xml:space="preserve">) virus that measures 40–60 nm by 150–200 nm. Its surface has unique knob-like projections and a helical nucleocapsid (Tang &amp; Lightner 1999). This virus has a distant relationship with other big </w:t>
      </w:r>
      <w:proofErr w:type="spellStart"/>
      <w:r w:rsidRPr="00AE09D8">
        <w:t>ssRNA</w:t>
      </w:r>
      <w:proofErr w:type="spellEnd"/>
      <w:r w:rsidRPr="00AE09D8">
        <w:t xml:space="preserve"> viruses, such as coronaviruses, </w:t>
      </w:r>
      <w:proofErr w:type="spellStart"/>
      <w:r w:rsidRPr="00AE09D8">
        <w:t>toroviruses</w:t>
      </w:r>
      <w:proofErr w:type="spellEnd"/>
      <w:r w:rsidRPr="00AE09D8">
        <w:t xml:space="preserve">, </w:t>
      </w:r>
      <w:proofErr w:type="spellStart"/>
      <w:r w:rsidRPr="00AE09D8">
        <w:t>arteriviruses</w:t>
      </w:r>
      <w:proofErr w:type="spellEnd"/>
      <w:r w:rsidRPr="00AE09D8">
        <w:t xml:space="preserve">, and </w:t>
      </w:r>
      <w:proofErr w:type="spellStart"/>
      <w:r w:rsidRPr="00AE09D8">
        <w:t>bafniviruses</w:t>
      </w:r>
      <w:proofErr w:type="spellEnd"/>
      <w:r w:rsidRPr="00AE09D8">
        <w:t xml:space="preserve">, that infect fish and vertebrates. Currently, YHV and GAV are classified as Gill-associated virus species of the </w:t>
      </w:r>
      <w:proofErr w:type="spellStart"/>
      <w:r w:rsidRPr="00AE09D8">
        <w:t>Okavirus</w:t>
      </w:r>
      <w:proofErr w:type="spellEnd"/>
      <w:r w:rsidRPr="00AE09D8">
        <w:t xml:space="preserve"> genus, </w:t>
      </w:r>
      <w:proofErr w:type="spellStart"/>
      <w:r w:rsidRPr="00385DCA">
        <w:rPr>
          <w:i/>
          <w:iCs/>
        </w:rPr>
        <w:t>Roniviridae</w:t>
      </w:r>
      <w:proofErr w:type="spellEnd"/>
      <w:r w:rsidRPr="00AE09D8">
        <w:t xml:space="preserve"> family, and </w:t>
      </w:r>
      <w:proofErr w:type="spellStart"/>
      <w:r w:rsidRPr="00AE09D8">
        <w:t>Nidovirales</w:t>
      </w:r>
      <w:proofErr w:type="spellEnd"/>
      <w:r w:rsidRPr="00AE09D8">
        <w:t xml:space="preserve"> order (Walker </w:t>
      </w:r>
      <w:r w:rsidR="0016652A" w:rsidRPr="0016652A">
        <w:rPr>
          <w:i/>
        </w:rPr>
        <w:t>et al</w:t>
      </w:r>
      <w:r w:rsidRPr="00AE09D8">
        <w:t>.</w:t>
      </w:r>
      <w:r w:rsidR="0016652A">
        <w:t>,</w:t>
      </w:r>
      <w:r w:rsidRPr="00AE09D8">
        <w:t xml:space="preserve"> 2001).</w:t>
      </w:r>
    </w:p>
    <w:p w14:paraId="198343AC" w14:textId="77777777" w:rsidR="00AE09D8" w:rsidRDefault="00AE09D8" w:rsidP="00BA6118">
      <w:pPr>
        <w:jc w:val="both"/>
      </w:pPr>
    </w:p>
    <w:p w14:paraId="538B13B8" w14:textId="0589ED48" w:rsidR="002F577A" w:rsidRPr="002F577A" w:rsidRDefault="002F577A" w:rsidP="00BA6118">
      <w:pPr>
        <w:jc w:val="both"/>
        <w:rPr>
          <w:b/>
          <w:bCs/>
        </w:rPr>
      </w:pPr>
      <w:r w:rsidRPr="002F577A">
        <w:rPr>
          <w:b/>
          <w:bCs/>
        </w:rPr>
        <w:t>Clinical signs</w:t>
      </w:r>
    </w:p>
    <w:p w14:paraId="0FAB7AB6" w14:textId="337E3F66" w:rsidR="009911A9" w:rsidRDefault="00C719D8" w:rsidP="00BE68D5">
      <w:pPr>
        <w:ind w:firstLine="720"/>
        <w:jc w:val="both"/>
      </w:pPr>
      <w:r w:rsidRPr="00C719D8">
        <w:t xml:space="preserve">Shrimp suffering from yellow head </w:t>
      </w:r>
      <w:r>
        <w:t>disease</w:t>
      </w:r>
      <w:r w:rsidRPr="00C719D8">
        <w:t xml:space="preserve"> often exhibit rapid feed consumption followed by cessation of eating throughout their early to late juvenile stages. Disoriented and moribund affected shrimp prefer to congregate close to the pond edge, which causes a sharp rise in death rates. Because of the colouring of the underlying hepatopancreas, the condition is termed for the pale-yellow or bleached look of the cephalothorax (Flegel </w:t>
      </w:r>
      <w:r w:rsidR="0016652A" w:rsidRPr="0016652A">
        <w:rPr>
          <w:i/>
        </w:rPr>
        <w:t>et al</w:t>
      </w:r>
      <w:r w:rsidRPr="00C719D8">
        <w:t>.</w:t>
      </w:r>
      <w:r w:rsidR="0016652A">
        <w:t>,</w:t>
      </w:r>
      <w:r w:rsidRPr="00C719D8">
        <w:t xml:space="preserve"> 1995). Both ectodermal and mesodermal tissues can become infected with yellow head virus, which can cause severe necrosis, particularly in the lymphoid organ and gills. Histological sections displaying extensive nuclear pyknosis and heterokaryosis as well as highly basophilic spherical cytoplasmic inclusions are the consequence of this (</w:t>
      </w:r>
      <w:proofErr w:type="spellStart"/>
      <w:r w:rsidRPr="00C719D8">
        <w:t>Chantanachookin</w:t>
      </w:r>
      <w:proofErr w:type="spellEnd"/>
      <w:r w:rsidRPr="00C719D8">
        <w:t xml:space="preserve"> </w:t>
      </w:r>
      <w:r w:rsidR="0016652A" w:rsidRPr="0016652A">
        <w:rPr>
          <w:i/>
        </w:rPr>
        <w:t>et al</w:t>
      </w:r>
      <w:r w:rsidRPr="00C719D8">
        <w:t>.</w:t>
      </w:r>
      <w:r w:rsidR="0016652A">
        <w:t>,</w:t>
      </w:r>
      <w:r w:rsidRPr="00C719D8">
        <w:t xml:space="preserve"> 1993).</w:t>
      </w:r>
    </w:p>
    <w:p w14:paraId="1C26119E" w14:textId="77777777" w:rsidR="00464AEC" w:rsidRDefault="00464AEC" w:rsidP="00BA6118">
      <w:pPr>
        <w:jc w:val="both"/>
        <w:rPr>
          <w:b/>
          <w:bCs/>
        </w:rPr>
      </w:pPr>
    </w:p>
    <w:p w14:paraId="75B71FBA" w14:textId="1D533507" w:rsidR="009911A9" w:rsidRDefault="009911A9" w:rsidP="00BA6118">
      <w:pPr>
        <w:jc w:val="both"/>
        <w:rPr>
          <w:b/>
          <w:bCs/>
        </w:rPr>
      </w:pPr>
      <w:r w:rsidRPr="009911A9">
        <w:rPr>
          <w:b/>
          <w:bCs/>
        </w:rPr>
        <w:t xml:space="preserve">Mode of transmission </w:t>
      </w:r>
    </w:p>
    <w:p w14:paraId="1090C4DD" w14:textId="3023CAC7" w:rsidR="005E209B" w:rsidRDefault="00464AEC" w:rsidP="0016652A">
      <w:pPr>
        <w:ind w:firstLine="720"/>
        <w:jc w:val="both"/>
      </w:pPr>
      <w:r w:rsidRPr="00464AEC">
        <w:t xml:space="preserve">By injecting, submerging, or consuming contaminated shrimp tissue, as well as by living with infected shrimp, yellow head virus (YHV) and giant amphibole virus (GAV) can migrate horizontally. Vas deferens, mature ovarian tissue, seminal fluid, and sperm have all been shown to contain high levels of GAV infection (Walker </w:t>
      </w:r>
      <w:r w:rsidR="0016652A" w:rsidRPr="0016652A">
        <w:rPr>
          <w:i/>
        </w:rPr>
        <w:t>et al</w:t>
      </w:r>
      <w:r w:rsidRPr="00464AEC">
        <w:t>.</w:t>
      </w:r>
      <w:r w:rsidR="0016652A">
        <w:t>,</w:t>
      </w:r>
      <w:r w:rsidRPr="00464AEC">
        <w:t xml:space="preserve"> 2001). Both parents may have the virus, and during reproduction, the egg surface is most likely where it is transmitted (Cowley </w:t>
      </w:r>
      <w:r w:rsidR="0016652A" w:rsidRPr="0016652A">
        <w:rPr>
          <w:i/>
        </w:rPr>
        <w:t>et al</w:t>
      </w:r>
      <w:r w:rsidRPr="00464AEC">
        <w:t>.</w:t>
      </w:r>
      <w:r w:rsidR="0016652A">
        <w:t>,</w:t>
      </w:r>
      <w:r w:rsidRPr="00464AEC">
        <w:t xml:space="preserve"> 2002). YHV complex viruses are thought to be sustained via a cycle of low-level, chronic infections that are lifelong and transmit vertically, as seen by the widespread infection in healthy P. monodon post larvae throughout the Indo-Pacific area. Stress on the body brought</w:t>
      </w:r>
      <w:r w:rsidR="009270AC">
        <w:t xml:space="preserve"> </w:t>
      </w:r>
      <w:r w:rsidRPr="00464AEC">
        <w:t>on by low-quality water or other environmental conditions appears to be the cause of virus multiplication and illness epidemics.</w:t>
      </w:r>
    </w:p>
    <w:p w14:paraId="0F5577D1" w14:textId="68270DAE" w:rsidR="005E209B" w:rsidRDefault="0016652A" w:rsidP="00BA6118">
      <w:pPr>
        <w:tabs>
          <w:tab w:val="left" w:pos="1842"/>
        </w:tabs>
        <w:jc w:val="both"/>
      </w:pPr>
      <w:r>
        <w:rPr>
          <w:noProof/>
        </w:rPr>
        <w:drawing>
          <wp:anchor distT="0" distB="0" distL="114300" distR="114300" simplePos="0" relativeHeight="251677696" behindDoc="0" locked="0" layoutInCell="1" allowOverlap="1" wp14:anchorId="2EE2DC37" wp14:editId="32DDE6DE">
            <wp:simplePos x="0" y="0"/>
            <wp:positionH relativeFrom="column">
              <wp:posOffset>691028</wp:posOffset>
            </wp:positionH>
            <wp:positionV relativeFrom="paragraph">
              <wp:posOffset>176736</wp:posOffset>
            </wp:positionV>
            <wp:extent cx="4220845" cy="2000885"/>
            <wp:effectExtent l="0" t="0" r="0" b="5715"/>
            <wp:wrapTopAndBottom/>
            <wp:docPr id="1048042434" name="Picture 104804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86186" name="Picture 1070986186"/>
                    <pic:cNvPicPr/>
                  </pic:nvPicPr>
                  <pic:blipFill>
                    <a:blip r:embed="rId12">
                      <a:extLst>
                        <a:ext uri="{28A0092B-C50C-407E-A947-70E740481C1C}">
                          <a14:useLocalDpi xmlns:a14="http://schemas.microsoft.com/office/drawing/2010/main" val="0"/>
                        </a:ext>
                      </a:extLst>
                    </a:blip>
                    <a:stretch>
                      <a:fillRect/>
                    </a:stretch>
                  </pic:blipFill>
                  <pic:spPr>
                    <a:xfrm>
                      <a:off x="0" y="0"/>
                      <a:ext cx="4220845" cy="2000885"/>
                    </a:xfrm>
                    <a:prstGeom prst="rect">
                      <a:avLst/>
                    </a:prstGeom>
                  </pic:spPr>
                </pic:pic>
              </a:graphicData>
            </a:graphic>
            <wp14:sizeRelH relativeFrom="page">
              <wp14:pctWidth>0</wp14:pctWidth>
            </wp14:sizeRelH>
            <wp14:sizeRelV relativeFrom="page">
              <wp14:pctHeight>0</wp14:pctHeight>
            </wp14:sizeRelV>
          </wp:anchor>
        </w:drawing>
      </w:r>
    </w:p>
    <w:p w14:paraId="1737A433" w14:textId="77777777" w:rsidR="009270AC" w:rsidRDefault="009270AC" w:rsidP="00BA6118">
      <w:pPr>
        <w:tabs>
          <w:tab w:val="left" w:pos="1842"/>
        </w:tabs>
        <w:jc w:val="both"/>
        <w:rPr>
          <w:b/>
          <w:bCs/>
        </w:rPr>
      </w:pPr>
    </w:p>
    <w:p w14:paraId="2EBFBE62" w14:textId="7FA76FE3" w:rsidR="009911A9" w:rsidRPr="00060A65" w:rsidRDefault="00CF4389" w:rsidP="00BA6118">
      <w:pPr>
        <w:tabs>
          <w:tab w:val="left" w:pos="1842"/>
        </w:tabs>
        <w:jc w:val="both"/>
      </w:pPr>
      <w:r w:rsidRPr="00933502">
        <w:rPr>
          <w:b/>
          <w:bCs/>
        </w:rPr>
        <w:t>Fig 3.</w:t>
      </w:r>
      <w:r w:rsidRPr="00060A65">
        <w:t xml:space="preserve"> </w:t>
      </w:r>
      <w:r w:rsidR="005E209B" w:rsidRPr="00060A65">
        <w:t>YHV infected shrimps showing dark yellowing of hepatopancreas</w:t>
      </w:r>
      <w:r w:rsidR="00A95B22" w:rsidRPr="00060A65">
        <w:t xml:space="preserve"> </w:t>
      </w:r>
      <w:r w:rsidR="005E209B" w:rsidRPr="00060A65">
        <w:t>(</w:t>
      </w:r>
      <w:r w:rsidR="0016652A">
        <w:t xml:space="preserve">Source: </w:t>
      </w:r>
      <w:proofErr w:type="spellStart"/>
      <w:r w:rsidR="005E209B" w:rsidRPr="00060A65">
        <w:t>Amarakoon</w:t>
      </w:r>
      <w:proofErr w:type="spellEnd"/>
      <w:r w:rsidR="005E209B" w:rsidRPr="00060A65">
        <w:t xml:space="preserve"> </w:t>
      </w:r>
      <w:r w:rsidR="0016652A" w:rsidRPr="0016652A">
        <w:rPr>
          <w:i/>
        </w:rPr>
        <w:t>et al</w:t>
      </w:r>
      <w:r w:rsidR="005E209B" w:rsidRPr="00060A65">
        <w:t>., 2017)</w:t>
      </w:r>
    </w:p>
    <w:p w14:paraId="7DCEC991" w14:textId="77777777" w:rsidR="005E209B" w:rsidRPr="00CF4389" w:rsidRDefault="005E209B" w:rsidP="00BA6118">
      <w:pPr>
        <w:jc w:val="both"/>
        <w:rPr>
          <w:b/>
          <w:bCs/>
        </w:rPr>
      </w:pPr>
    </w:p>
    <w:p w14:paraId="1EA50A40" w14:textId="7A43B35B" w:rsidR="00EC43B4" w:rsidRPr="00F82AD6" w:rsidRDefault="005E25A4" w:rsidP="00BA6118">
      <w:pPr>
        <w:jc w:val="both"/>
        <w:rPr>
          <w:b/>
          <w:bCs/>
          <w:sz w:val="28"/>
          <w:szCs w:val="32"/>
        </w:rPr>
      </w:pPr>
      <w:r>
        <w:rPr>
          <w:b/>
          <w:bCs/>
          <w:sz w:val="28"/>
          <w:szCs w:val="32"/>
        </w:rPr>
        <w:lastRenderedPageBreak/>
        <w:t xml:space="preserve">3.3 </w:t>
      </w:r>
      <w:r w:rsidR="00812B88" w:rsidRPr="00F82AD6">
        <w:rPr>
          <w:b/>
          <w:bCs/>
          <w:sz w:val="28"/>
          <w:szCs w:val="32"/>
        </w:rPr>
        <w:t>Taura syndrome virus</w:t>
      </w:r>
    </w:p>
    <w:p w14:paraId="0C9D86A4" w14:textId="44AB5976" w:rsidR="00E41E51" w:rsidRDefault="00E41E51" w:rsidP="00BE68D5">
      <w:pPr>
        <w:ind w:firstLine="720"/>
        <w:jc w:val="both"/>
        <w:rPr>
          <w:rFonts w:ascii="Segoe UI" w:hAnsi="Segoe UI" w:cs="Segoe UI"/>
          <w:color w:val="343541"/>
        </w:rPr>
      </w:pPr>
      <w:r w:rsidRPr="00E41E51">
        <w:t xml:space="preserve">Taura syndrome initially appeared in cultured </w:t>
      </w:r>
      <w:r w:rsidRPr="00120FFE">
        <w:rPr>
          <w:i/>
          <w:iCs/>
        </w:rPr>
        <w:t xml:space="preserve">P. </w:t>
      </w:r>
      <w:proofErr w:type="spellStart"/>
      <w:r w:rsidRPr="00120FFE">
        <w:rPr>
          <w:i/>
          <w:iCs/>
        </w:rPr>
        <w:t>vannamei</w:t>
      </w:r>
      <w:proofErr w:type="spellEnd"/>
      <w:r w:rsidRPr="00E41E51">
        <w:t xml:space="preserve"> close to the Taura </w:t>
      </w:r>
      <w:r w:rsidR="006B46FB">
        <w:t>river</w:t>
      </w:r>
      <w:r w:rsidRPr="00E41E51">
        <w:t xml:space="preserve"> estuary in Ecuador in June 1992 </w:t>
      </w:r>
      <w:r>
        <w:rPr>
          <w:rFonts w:ascii="Segoe UI" w:hAnsi="Segoe UI" w:cs="Segoe UI"/>
          <w:color w:val="343541"/>
        </w:rPr>
        <w:t>(</w:t>
      </w:r>
      <w:proofErr w:type="spellStart"/>
      <w:r w:rsidRPr="00F50DDB">
        <w:rPr>
          <w:color w:val="343541"/>
        </w:rPr>
        <w:t>Jiminez</w:t>
      </w:r>
      <w:proofErr w:type="spellEnd"/>
      <w:r w:rsidR="00F50DDB">
        <w:rPr>
          <w:color w:val="343541"/>
        </w:rPr>
        <w:t>,</w:t>
      </w:r>
      <w:r>
        <w:rPr>
          <w:rFonts w:ascii="Segoe UI" w:hAnsi="Segoe UI" w:cs="Segoe UI"/>
          <w:color w:val="343541"/>
        </w:rPr>
        <w:t xml:space="preserve"> 1992). </w:t>
      </w:r>
    </w:p>
    <w:p w14:paraId="6E8DC214" w14:textId="77777777" w:rsidR="00120FFE" w:rsidRDefault="00120FFE" w:rsidP="00BA6118">
      <w:pPr>
        <w:jc w:val="both"/>
        <w:rPr>
          <w:rFonts w:ascii="Segoe UI" w:hAnsi="Segoe UI" w:cs="Segoe UI"/>
          <w:color w:val="343541"/>
        </w:rPr>
      </w:pPr>
    </w:p>
    <w:p w14:paraId="0AE7792E" w14:textId="77777777" w:rsidR="00447A19" w:rsidRPr="002F577A" w:rsidRDefault="00447A19" w:rsidP="00447A19">
      <w:pPr>
        <w:jc w:val="both"/>
        <w:rPr>
          <w:b/>
          <w:bCs/>
        </w:rPr>
      </w:pPr>
      <w:r w:rsidRPr="002F577A">
        <w:rPr>
          <w:b/>
          <w:bCs/>
        </w:rPr>
        <w:t>Morphology</w:t>
      </w:r>
      <w:r>
        <w:rPr>
          <w:b/>
          <w:bCs/>
        </w:rPr>
        <w:t xml:space="preserve"> &amp; Taxonomy</w:t>
      </w:r>
    </w:p>
    <w:p w14:paraId="21C34D45" w14:textId="4E264C03" w:rsidR="00BE22DB" w:rsidRDefault="00E2783F" w:rsidP="00BE68D5">
      <w:pPr>
        <w:ind w:firstLine="720"/>
        <w:jc w:val="both"/>
      </w:pPr>
      <w:r w:rsidRPr="00E2783F">
        <w:t>The Taura syndrome virus (TSV) is an icosahedral, 31–32 nm-diameter, non-enveloped, positive-sense single-stranded RNA (</w:t>
      </w:r>
      <w:proofErr w:type="spellStart"/>
      <w:r w:rsidRPr="00E2783F">
        <w:t>ssRNA</w:t>
      </w:r>
      <w:proofErr w:type="spellEnd"/>
      <w:r w:rsidRPr="00E2783F">
        <w:t xml:space="preserve">) virus. It is similar to tiny insect viruses like drosophila C virus and cricket paralysis virus that are found in the </w:t>
      </w:r>
      <w:proofErr w:type="spellStart"/>
      <w:r w:rsidRPr="00E2783F">
        <w:t>Apavirus</w:t>
      </w:r>
      <w:proofErr w:type="spellEnd"/>
      <w:r w:rsidRPr="00E2783F">
        <w:t xml:space="preserve"> genus of the </w:t>
      </w:r>
      <w:proofErr w:type="spellStart"/>
      <w:r w:rsidRPr="00E2783F">
        <w:t>Dicistroviridae</w:t>
      </w:r>
      <w:proofErr w:type="spellEnd"/>
      <w:r w:rsidRPr="00E2783F">
        <w:t xml:space="preserve"> family (Christian </w:t>
      </w:r>
      <w:r w:rsidR="0016652A" w:rsidRPr="0016652A">
        <w:rPr>
          <w:i/>
        </w:rPr>
        <w:t>et al</w:t>
      </w:r>
      <w:r w:rsidRPr="00E2783F">
        <w:t>.</w:t>
      </w:r>
      <w:r w:rsidR="00F50DDB">
        <w:t>,</w:t>
      </w:r>
      <w:r w:rsidRPr="00E2783F">
        <w:t xml:space="preserve"> 2005).</w:t>
      </w:r>
    </w:p>
    <w:p w14:paraId="25019AB9" w14:textId="77777777" w:rsidR="00E2783F" w:rsidRPr="00120FFE" w:rsidRDefault="00E2783F" w:rsidP="00BA6118">
      <w:pPr>
        <w:jc w:val="both"/>
      </w:pPr>
    </w:p>
    <w:p w14:paraId="7DD2414D" w14:textId="10D5F1E1" w:rsidR="00E829B2" w:rsidRPr="00BE22DB" w:rsidRDefault="00BE22DB" w:rsidP="00BA6118">
      <w:pPr>
        <w:jc w:val="both"/>
        <w:rPr>
          <w:b/>
          <w:bCs/>
        </w:rPr>
      </w:pPr>
      <w:r w:rsidRPr="00BE22DB">
        <w:rPr>
          <w:b/>
          <w:bCs/>
        </w:rPr>
        <w:t>Clinical signs</w:t>
      </w:r>
    </w:p>
    <w:p w14:paraId="36304056" w14:textId="2E3EFFDC" w:rsidR="00FF5A24" w:rsidRDefault="00D75979" w:rsidP="00BE68D5">
      <w:pPr>
        <w:ind w:firstLine="720"/>
        <w:jc w:val="both"/>
      </w:pPr>
      <w:r w:rsidRPr="00D75979">
        <w:t xml:space="preserve">Taura syndrome </w:t>
      </w:r>
      <w:r>
        <w:t>virus w</w:t>
      </w:r>
      <w:r w:rsidRPr="00D75979">
        <w:t xml:space="preserve">ithin 14–40 days of being stocked in nursery or grow-out ponds, mostly affects young </w:t>
      </w:r>
      <w:r w:rsidRPr="004E6988">
        <w:rPr>
          <w:i/>
          <w:iCs/>
        </w:rPr>
        <w:t xml:space="preserve">P. </w:t>
      </w:r>
      <w:proofErr w:type="spellStart"/>
      <w:r w:rsidRPr="004E6988">
        <w:rPr>
          <w:i/>
          <w:iCs/>
        </w:rPr>
        <w:t>vannamei</w:t>
      </w:r>
      <w:proofErr w:type="spellEnd"/>
      <w:r w:rsidRPr="00D75979">
        <w:t xml:space="preserve"> (0.1–5 g), while it can also infect post larvae and adult shrimp (Lightner </w:t>
      </w:r>
      <w:r w:rsidR="0016652A" w:rsidRPr="0016652A">
        <w:rPr>
          <w:i/>
        </w:rPr>
        <w:t>et al</w:t>
      </w:r>
      <w:r w:rsidRPr="00D75979">
        <w:t xml:space="preserve">., 1995). There are three different phases to the infection: acute, transition, and chronic. Shrimp in the acute phase are reddish in colour, especially in the tail fan and pleopods, because red chromatophores are growing. During this period, shrimp usually have fragile shells, an empty stomach, and a high cumulative mortality rate—up to 95%—during </w:t>
      </w:r>
      <w:proofErr w:type="spellStart"/>
      <w:r w:rsidRPr="00D75979">
        <w:t>molting</w:t>
      </w:r>
      <w:proofErr w:type="spellEnd"/>
      <w:r w:rsidRPr="00D75979">
        <w:t xml:space="preserve">. Due to </w:t>
      </w:r>
      <w:proofErr w:type="spellStart"/>
      <w:r w:rsidRPr="00D75979">
        <w:t>hemoglobin</w:t>
      </w:r>
      <w:proofErr w:type="spellEnd"/>
      <w:r w:rsidRPr="00D75979">
        <w:t xml:space="preserve"> </w:t>
      </w:r>
      <w:proofErr w:type="spellStart"/>
      <w:r w:rsidRPr="00D75979">
        <w:t>buildup</w:t>
      </w:r>
      <w:proofErr w:type="spellEnd"/>
      <w:r w:rsidRPr="00D75979">
        <w:t xml:space="preserve">, surviving shrimp entering the transition phase have irregularly formed melanized lesions on the cephalothorax, tail, and appendages; otherwise, they appear and behave normally. </w:t>
      </w:r>
      <w:r w:rsidR="000805A3" w:rsidRPr="000805A3">
        <w:t xml:space="preserve">Shrimp that are chronically infected do not exhibit any overt clinical symptoms. While there is evidence that TSV may be eliminated during the chronic phase, the condition can linger for up to a year and potentially even longer. Tissues of ectodermal and mesodermal origin are susceptible to infection by the Taura syndrome virus, namely the antennal gland, subcuticular connective tissue, striated muscle, hematopoietic tissue, lymphoid organ, and cuticular epithelium (Hasson </w:t>
      </w:r>
      <w:r w:rsidR="0016652A" w:rsidRPr="0016652A">
        <w:rPr>
          <w:i/>
        </w:rPr>
        <w:t>et al</w:t>
      </w:r>
      <w:r w:rsidR="000805A3" w:rsidRPr="000805A3">
        <w:t>.</w:t>
      </w:r>
      <w:r w:rsidR="00F50DDB">
        <w:t>,</w:t>
      </w:r>
      <w:r w:rsidR="000805A3" w:rsidRPr="000805A3">
        <w:t xml:space="preserve"> 1999).</w:t>
      </w:r>
    </w:p>
    <w:p w14:paraId="2F049289" w14:textId="77777777" w:rsidR="00FF5A24" w:rsidRDefault="00FF5A24" w:rsidP="004306D3">
      <w:pPr>
        <w:jc w:val="both"/>
      </w:pPr>
    </w:p>
    <w:p w14:paraId="286DA646" w14:textId="77777777" w:rsidR="004E6988" w:rsidRDefault="004306D3" w:rsidP="004E6988">
      <w:pPr>
        <w:jc w:val="both"/>
        <w:rPr>
          <w:b/>
          <w:bCs/>
        </w:rPr>
      </w:pPr>
      <w:r w:rsidRPr="009911A9">
        <w:rPr>
          <w:b/>
          <w:bCs/>
        </w:rPr>
        <w:t xml:space="preserve">Mode of transmission </w:t>
      </w:r>
    </w:p>
    <w:p w14:paraId="4EA933C6" w14:textId="0906F26D" w:rsidR="00812B88" w:rsidRPr="004E6988" w:rsidRDefault="004E6988" w:rsidP="004E6988">
      <w:pPr>
        <w:jc w:val="both"/>
        <w:rPr>
          <w:b/>
          <w:bCs/>
        </w:rPr>
      </w:pPr>
      <w:r w:rsidRPr="004E6988">
        <w:t xml:space="preserve"> </w:t>
      </w:r>
      <w:r w:rsidR="00BE68D5">
        <w:tab/>
      </w:r>
      <w:r w:rsidRPr="004E6988">
        <w:t>Taura syndrome virus can spread horizontally by injection, consumption of contaminated tissue, or contact with infected shrimp or their corpses</w:t>
      </w:r>
      <w:r>
        <w:t xml:space="preserve"> (</w:t>
      </w:r>
      <w:r w:rsidRPr="004E6988">
        <w:t xml:space="preserve">Hasson </w:t>
      </w:r>
      <w:r w:rsidR="0016652A" w:rsidRPr="0016652A">
        <w:rPr>
          <w:i/>
        </w:rPr>
        <w:t>et al</w:t>
      </w:r>
      <w:r w:rsidRPr="004E6988">
        <w:t>.</w:t>
      </w:r>
      <w:r w:rsidR="00F50DDB">
        <w:t>,</w:t>
      </w:r>
      <w:r w:rsidRPr="004E6988">
        <w:t xml:space="preserve"> 1995). Even in the absence of symptoms, transmission can happen when exposed to chronically infected shrimp (</w:t>
      </w:r>
      <w:proofErr w:type="spellStart"/>
      <w:r w:rsidRPr="004E6988">
        <w:t>Lotz</w:t>
      </w:r>
      <w:proofErr w:type="spellEnd"/>
      <w:r w:rsidRPr="004E6988">
        <w:t xml:space="preserve"> </w:t>
      </w:r>
      <w:r w:rsidR="0016652A" w:rsidRPr="0016652A">
        <w:rPr>
          <w:i/>
        </w:rPr>
        <w:t>et al</w:t>
      </w:r>
      <w:r w:rsidRPr="004E6988">
        <w:t>.</w:t>
      </w:r>
      <w:r w:rsidR="00F50DDB">
        <w:t>,</w:t>
      </w:r>
      <w:r w:rsidRPr="004E6988">
        <w:t xml:space="preserve"> 2003). TSV vertical transmission is thought to be possible, although it hasn't been shown through experimentation. Another considered likely route for the geographically localized spread of TSV infection between farms or ponds is mechanical transmission. During illness outbreaks, sea gull </w:t>
      </w:r>
      <w:proofErr w:type="spellStart"/>
      <w:r w:rsidRPr="004E6988">
        <w:t>feces</w:t>
      </w:r>
      <w:proofErr w:type="spellEnd"/>
      <w:r w:rsidRPr="004E6988">
        <w:t xml:space="preserve"> collected from the borders of shrimp ponds have been confirmed to contain the Taura syndrome virus (Garza </w:t>
      </w:r>
      <w:r w:rsidR="0016652A" w:rsidRPr="0016652A">
        <w:rPr>
          <w:i/>
        </w:rPr>
        <w:t>et al</w:t>
      </w:r>
      <w:r w:rsidRPr="004E6988">
        <w:t>.</w:t>
      </w:r>
      <w:r w:rsidR="00F50DDB">
        <w:t>,</w:t>
      </w:r>
      <w:r w:rsidRPr="004E6988">
        <w:t xml:space="preserve"> 1997). Furthermore, some data indicate that TSV is carried in the guts of salinity-tolerant water boatmen (</w:t>
      </w:r>
      <w:proofErr w:type="spellStart"/>
      <w:r w:rsidRPr="007E22EE">
        <w:rPr>
          <w:i/>
          <w:iCs/>
        </w:rPr>
        <w:t>Trichocorixa</w:t>
      </w:r>
      <w:proofErr w:type="spellEnd"/>
      <w:r w:rsidRPr="007E22EE">
        <w:rPr>
          <w:i/>
          <w:iCs/>
        </w:rPr>
        <w:t xml:space="preserve"> reticulata</w:t>
      </w:r>
      <w:r w:rsidRPr="004E6988">
        <w:t>), which may act as mechanical</w:t>
      </w:r>
      <w:r w:rsidR="00F147B0">
        <w:t xml:space="preserve"> vectors </w:t>
      </w:r>
      <w:r w:rsidR="00F147B0" w:rsidRPr="00F147B0">
        <w:t xml:space="preserve">(Dhar </w:t>
      </w:r>
      <w:r w:rsidR="0016652A" w:rsidRPr="0016652A">
        <w:rPr>
          <w:i/>
        </w:rPr>
        <w:t>et al</w:t>
      </w:r>
      <w:r w:rsidR="00F147B0" w:rsidRPr="00F147B0">
        <w:t>.</w:t>
      </w:r>
      <w:r w:rsidR="00F50DDB">
        <w:t>,</w:t>
      </w:r>
      <w:r w:rsidR="00F147B0" w:rsidRPr="00F147B0">
        <w:t xml:space="preserve"> 2004).</w:t>
      </w:r>
    </w:p>
    <w:p w14:paraId="2268FFC2" w14:textId="6A8F0009" w:rsidR="00B3730B" w:rsidRDefault="00F50DDB" w:rsidP="004306D3">
      <w:pPr>
        <w:rPr>
          <w:noProof/>
        </w:rPr>
      </w:pPr>
      <w:r>
        <w:rPr>
          <w:noProof/>
        </w:rPr>
        <w:drawing>
          <wp:anchor distT="0" distB="0" distL="114300" distR="114300" simplePos="0" relativeHeight="251678720" behindDoc="1" locked="0" layoutInCell="1" allowOverlap="1" wp14:anchorId="527F2505" wp14:editId="726469C8">
            <wp:simplePos x="0" y="0"/>
            <wp:positionH relativeFrom="column">
              <wp:posOffset>1195070</wp:posOffset>
            </wp:positionH>
            <wp:positionV relativeFrom="paragraph">
              <wp:posOffset>3175</wp:posOffset>
            </wp:positionV>
            <wp:extent cx="3766185" cy="1727835"/>
            <wp:effectExtent l="0" t="0" r="5715" b="0"/>
            <wp:wrapTight wrapText="bothSides">
              <wp:wrapPolygon edited="0">
                <wp:start x="0" y="0"/>
                <wp:lineTo x="0" y="21433"/>
                <wp:lineTo x="21560" y="21433"/>
                <wp:lineTo x="21560" y="0"/>
                <wp:lineTo x="0" y="0"/>
              </wp:wrapPolygon>
            </wp:wrapTight>
            <wp:docPr id="158061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1612" name="Picture 1580616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6185" cy="1727835"/>
                    </a:xfrm>
                    <a:prstGeom prst="rect">
                      <a:avLst/>
                    </a:prstGeom>
                  </pic:spPr>
                </pic:pic>
              </a:graphicData>
            </a:graphic>
            <wp14:sizeRelH relativeFrom="page">
              <wp14:pctWidth>0</wp14:pctWidth>
            </wp14:sizeRelH>
            <wp14:sizeRelV relativeFrom="page">
              <wp14:pctHeight>0</wp14:pctHeight>
            </wp14:sizeRelV>
          </wp:anchor>
        </w:drawing>
      </w:r>
    </w:p>
    <w:p w14:paraId="7F7C117A" w14:textId="09E917C3" w:rsidR="00FB496F" w:rsidRPr="00124C80" w:rsidRDefault="00124C80" w:rsidP="00124C80">
      <w:pPr>
        <w:tabs>
          <w:tab w:val="left" w:pos="6329"/>
        </w:tabs>
        <w:rPr>
          <w:b/>
          <w:bCs/>
          <w:noProof/>
        </w:rPr>
      </w:pPr>
      <w:r>
        <w:rPr>
          <w:noProof/>
        </w:rPr>
        <w:tab/>
      </w:r>
      <w:r>
        <w:rPr>
          <w:noProof/>
        </w:rPr>
        <w:tab/>
      </w:r>
    </w:p>
    <w:p w14:paraId="631A54AB" w14:textId="77777777" w:rsidR="00F50DDB" w:rsidRDefault="00F50DDB" w:rsidP="00124C80">
      <w:pPr>
        <w:jc w:val="center"/>
        <w:rPr>
          <w:b/>
          <w:bCs/>
        </w:rPr>
      </w:pPr>
    </w:p>
    <w:p w14:paraId="1A3BF342" w14:textId="77777777" w:rsidR="00F50DDB" w:rsidRDefault="00F50DDB" w:rsidP="00124C80">
      <w:pPr>
        <w:jc w:val="center"/>
        <w:rPr>
          <w:b/>
          <w:bCs/>
        </w:rPr>
      </w:pPr>
    </w:p>
    <w:p w14:paraId="7549F8E7" w14:textId="77777777" w:rsidR="00F50DDB" w:rsidRDefault="00F50DDB" w:rsidP="00124C80">
      <w:pPr>
        <w:jc w:val="center"/>
        <w:rPr>
          <w:b/>
          <w:bCs/>
        </w:rPr>
      </w:pPr>
    </w:p>
    <w:p w14:paraId="3461826D" w14:textId="77777777" w:rsidR="00F50DDB" w:rsidRDefault="00F50DDB" w:rsidP="00124C80">
      <w:pPr>
        <w:jc w:val="center"/>
        <w:rPr>
          <w:b/>
          <w:bCs/>
        </w:rPr>
      </w:pPr>
    </w:p>
    <w:p w14:paraId="61B427F7" w14:textId="77777777" w:rsidR="00F50DDB" w:rsidRDefault="00F50DDB" w:rsidP="00124C80">
      <w:pPr>
        <w:jc w:val="center"/>
        <w:rPr>
          <w:b/>
          <w:bCs/>
        </w:rPr>
      </w:pPr>
    </w:p>
    <w:p w14:paraId="376D6B1F" w14:textId="77777777" w:rsidR="00F50DDB" w:rsidRDefault="00F50DDB" w:rsidP="00124C80">
      <w:pPr>
        <w:jc w:val="center"/>
        <w:rPr>
          <w:b/>
          <w:bCs/>
        </w:rPr>
      </w:pPr>
    </w:p>
    <w:p w14:paraId="0C248317" w14:textId="77777777" w:rsidR="00F50DDB" w:rsidRDefault="00F50DDB" w:rsidP="00124C80">
      <w:pPr>
        <w:jc w:val="center"/>
        <w:rPr>
          <w:b/>
          <w:bCs/>
        </w:rPr>
      </w:pPr>
    </w:p>
    <w:p w14:paraId="7B46BA49" w14:textId="15803455" w:rsidR="00FB496F" w:rsidRPr="00124C80" w:rsidRDefault="00060A65" w:rsidP="00124C80">
      <w:pPr>
        <w:jc w:val="center"/>
      </w:pPr>
      <w:r w:rsidRPr="00060A65">
        <w:rPr>
          <w:b/>
          <w:bCs/>
        </w:rPr>
        <w:t>Fig 4.</w:t>
      </w:r>
      <w:r>
        <w:rPr>
          <w:b/>
          <w:bCs/>
        </w:rPr>
        <w:t xml:space="preserve"> </w:t>
      </w:r>
      <w:r w:rsidR="00FB496F" w:rsidRPr="00FB496F">
        <w:t xml:space="preserve">Visible indications of </w:t>
      </w:r>
      <w:r w:rsidR="00EE107B">
        <w:t>TSV</w:t>
      </w:r>
      <w:r w:rsidR="00FB496F" w:rsidRPr="00FB496F">
        <w:t xml:space="preserve"> include reddish necrotic areas in the tail fan of </w:t>
      </w:r>
      <w:r w:rsidR="00FB496F" w:rsidRPr="001A20C9">
        <w:rPr>
          <w:i/>
          <w:iCs/>
        </w:rPr>
        <w:t xml:space="preserve">L. </w:t>
      </w:r>
      <w:proofErr w:type="spellStart"/>
      <w:r w:rsidR="00FB496F" w:rsidRPr="001A20C9">
        <w:rPr>
          <w:i/>
          <w:iCs/>
        </w:rPr>
        <w:t>vannamei</w:t>
      </w:r>
      <w:proofErr w:type="spellEnd"/>
      <w:r w:rsidR="00FB496F" w:rsidRPr="00FB496F">
        <w:t xml:space="preserve">, as depicted in the left image. </w:t>
      </w:r>
      <w:r w:rsidR="00F7668F">
        <w:t>second</w:t>
      </w:r>
      <w:r w:rsidR="00FB496F" w:rsidRPr="00FB496F">
        <w:t xml:space="preserve"> photo illustrates black lesions </w:t>
      </w:r>
      <w:r w:rsidR="00F7668F">
        <w:t>on</w:t>
      </w:r>
      <w:r w:rsidR="00FB496F" w:rsidRPr="00FB496F">
        <w:t xml:space="preserve"> the cuticle, a distinctive feature of the recovery stage in TSV infection</w:t>
      </w:r>
      <w:r w:rsidR="00F7668F">
        <w:t xml:space="preserve"> </w:t>
      </w:r>
      <w:r w:rsidR="00124C80" w:rsidRPr="00124C80">
        <w:rPr>
          <w:noProof/>
        </w:rPr>
        <w:t>(source:</w:t>
      </w:r>
      <w:r w:rsidR="00F50DDB">
        <w:rPr>
          <w:noProof/>
        </w:rPr>
        <w:t xml:space="preserve"> </w:t>
      </w:r>
      <w:r w:rsidR="00124C80" w:rsidRPr="00124C80">
        <w:t>Lightner, 1996)</w:t>
      </w:r>
    </w:p>
    <w:p w14:paraId="618F73E8" w14:textId="77777777" w:rsidR="00EE107B" w:rsidRPr="004C7710" w:rsidRDefault="00EE107B" w:rsidP="00124C80">
      <w:pPr>
        <w:jc w:val="center"/>
        <w:rPr>
          <w:sz w:val="26"/>
          <w:szCs w:val="28"/>
        </w:rPr>
      </w:pPr>
    </w:p>
    <w:p w14:paraId="5D6B1023" w14:textId="3B0B474F" w:rsidR="00EE107B" w:rsidRPr="004C7710" w:rsidRDefault="005E25A4" w:rsidP="00EE107B">
      <w:pPr>
        <w:rPr>
          <w:b/>
          <w:bCs/>
          <w:sz w:val="28"/>
          <w:szCs w:val="32"/>
        </w:rPr>
      </w:pPr>
      <w:r>
        <w:rPr>
          <w:b/>
          <w:bCs/>
          <w:sz w:val="28"/>
          <w:szCs w:val="32"/>
        </w:rPr>
        <w:t xml:space="preserve">3.4 </w:t>
      </w:r>
      <w:r w:rsidR="00AC3E79" w:rsidRPr="004C7710">
        <w:rPr>
          <w:b/>
          <w:bCs/>
          <w:sz w:val="28"/>
          <w:szCs w:val="32"/>
        </w:rPr>
        <w:t>Infectious hypodermal haematopoietic necrosis virus</w:t>
      </w:r>
    </w:p>
    <w:p w14:paraId="3F79CC02" w14:textId="60272BF4" w:rsidR="00C12A96" w:rsidRDefault="007E22EE" w:rsidP="00F50DDB">
      <w:pPr>
        <w:ind w:firstLine="720"/>
        <w:jc w:val="both"/>
      </w:pPr>
      <w:r w:rsidRPr="007E22EE">
        <w:t xml:space="preserve">Midway through 1981, a virus known as infectious hypodermal and hemopoietic necrosis (IHHNV) was discovered. It killed off a large number of juvenile and sub-adult </w:t>
      </w:r>
      <w:r w:rsidRPr="00AF1BBB">
        <w:rPr>
          <w:i/>
          <w:iCs/>
        </w:rPr>
        <w:t xml:space="preserve">P. </w:t>
      </w:r>
      <w:proofErr w:type="spellStart"/>
      <w:r w:rsidRPr="00AF1BBB">
        <w:rPr>
          <w:i/>
          <w:iCs/>
        </w:rPr>
        <w:t>stylirostris</w:t>
      </w:r>
      <w:proofErr w:type="spellEnd"/>
      <w:r w:rsidRPr="007E22EE">
        <w:t xml:space="preserve"> plants raised in extremely intense raceways in Hawaii, with fatalities approaching 90% (Lightner </w:t>
      </w:r>
      <w:r w:rsidR="0016652A" w:rsidRPr="0016652A">
        <w:rPr>
          <w:i/>
        </w:rPr>
        <w:t>et al</w:t>
      </w:r>
      <w:r w:rsidRPr="007E22EE">
        <w:t xml:space="preserve">., 1983). IHHNV may cause 'runt deformation syndrome' (RDS) in </w:t>
      </w:r>
      <w:r w:rsidRPr="00AF1BBB">
        <w:rPr>
          <w:i/>
          <w:iCs/>
        </w:rPr>
        <w:t xml:space="preserve">P. </w:t>
      </w:r>
      <w:proofErr w:type="spellStart"/>
      <w:r w:rsidRPr="00AF1BBB">
        <w:rPr>
          <w:i/>
          <w:iCs/>
        </w:rPr>
        <w:t>vannamei</w:t>
      </w:r>
      <w:proofErr w:type="spellEnd"/>
      <w:r w:rsidRPr="007E22EE">
        <w:t>, which is characterized by delayed, uneven development of afflicted shrimp and cuticular abnormalities (</w:t>
      </w:r>
      <w:proofErr w:type="spellStart"/>
      <w:r w:rsidRPr="007E22EE">
        <w:t>Kalagayan</w:t>
      </w:r>
      <w:proofErr w:type="spellEnd"/>
      <w:r w:rsidRPr="007E22EE">
        <w:t xml:space="preserve"> </w:t>
      </w:r>
      <w:r w:rsidR="0016652A" w:rsidRPr="0016652A">
        <w:rPr>
          <w:i/>
        </w:rPr>
        <w:t>et al</w:t>
      </w:r>
      <w:r w:rsidRPr="007E22EE">
        <w:t xml:space="preserve">., 1991). It has been estimated that RDS in </w:t>
      </w:r>
      <w:r w:rsidRPr="00F50DDB">
        <w:rPr>
          <w:i/>
          <w:iCs/>
        </w:rPr>
        <w:t>P</w:t>
      </w:r>
      <w:r w:rsidRPr="00AF1BBB">
        <w:rPr>
          <w:i/>
          <w:iCs/>
        </w:rPr>
        <w:t xml:space="preserve">. </w:t>
      </w:r>
      <w:proofErr w:type="spellStart"/>
      <w:r w:rsidRPr="00AF1BBB">
        <w:rPr>
          <w:i/>
          <w:iCs/>
        </w:rPr>
        <w:t>vannamei</w:t>
      </w:r>
      <w:proofErr w:type="spellEnd"/>
      <w:r w:rsidRPr="007E22EE">
        <w:t xml:space="preserve"> causes losses ranging from 10% to 50% each crop economically.</w:t>
      </w:r>
    </w:p>
    <w:p w14:paraId="21F0408D" w14:textId="77777777" w:rsidR="007E22EE" w:rsidRDefault="007E22EE" w:rsidP="00AC3E79"/>
    <w:p w14:paraId="1B15FAD3" w14:textId="77777777" w:rsidR="00447A19" w:rsidRPr="002F577A" w:rsidRDefault="00447A19" w:rsidP="00447A19">
      <w:pPr>
        <w:jc w:val="both"/>
        <w:rPr>
          <w:b/>
          <w:bCs/>
        </w:rPr>
      </w:pPr>
      <w:r w:rsidRPr="002F577A">
        <w:rPr>
          <w:b/>
          <w:bCs/>
        </w:rPr>
        <w:t>Morphology</w:t>
      </w:r>
      <w:r>
        <w:rPr>
          <w:b/>
          <w:bCs/>
        </w:rPr>
        <w:t xml:space="preserve"> &amp; Taxonomy</w:t>
      </w:r>
    </w:p>
    <w:p w14:paraId="4E8B4795" w14:textId="170BB203" w:rsidR="00124C80" w:rsidRDefault="002A73F2" w:rsidP="00BE68D5">
      <w:pPr>
        <w:ind w:firstLine="720"/>
        <w:jc w:val="both"/>
      </w:pPr>
      <w:r w:rsidRPr="002A73F2">
        <w:t>IHHNV, a 22 nm-long non-enveloped DNA virus, with icosahedral symmetry (</w:t>
      </w:r>
      <w:proofErr w:type="spellStart"/>
      <w:r w:rsidRPr="002A73F2">
        <w:t>Bonami</w:t>
      </w:r>
      <w:proofErr w:type="spellEnd"/>
      <w:r w:rsidRPr="002A73F2">
        <w:t xml:space="preserve"> </w:t>
      </w:r>
      <w:r w:rsidR="0016652A" w:rsidRPr="0016652A">
        <w:rPr>
          <w:i/>
        </w:rPr>
        <w:t>et al</w:t>
      </w:r>
      <w:r w:rsidRPr="002A73F2">
        <w:t xml:space="preserve">., 1990). This virus is closely related to little DNA viruses that infect mosquitoes of the Aedes genus. As of right now, it is the tentative species </w:t>
      </w:r>
      <w:r w:rsidRPr="00F50DDB">
        <w:rPr>
          <w:i/>
          <w:iCs/>
        </w:rPr>
        <w:t xml:space="preserve">Penaeus </w:t>
      </w:r>
      <w:proofErr w:type="spellStart"/>
      <w:r w:rsidRPr="00F50DDB">
        <w:rPr>
          <w:i/>
          <w:iCs/>
        </w:rPr>
        <w:t>stylirostris</w:t>
      </w:r>
      <w:proofErr w:type="spellEnd"/>
      <w:r w:rsidRPr="002A73F2">
        <w:t xml:space="preserve"> </w:t>
      </w:r>
      <w:proofErr w:type="spellStart"/>
      <w:r w:rsidRPr="002A73F2">
        <w:t>densovirus</w:t>
      </w:r>
      <w:proofErr w:type="spellEnd"/>
      <w:r w:rsidRPr="002A73F2">
        <w:t xml:space="preserve"> (</w:t>
      </w:r>
      <w:proofErr w:type="spellStart"/>
      <w:r w:rsidRPr="002A73F2">
        <w:t>PstDNV</w:t>
      </w:r>
      <w:proofErr w:type="spellEnd"/>
      <w:r w:rsidRPr="002A73F2">
        <w:t xml:space="preserve">) of the genus </w:t>
      </w:r>
      <w:proofErr w:type="spellStart"/>
      <w:r w:rsidRPr="002A73F2">
        <w:t>Brevidensovirus</w:t>
      </w:r>
      <w:proofErr w:type="spellEnd"/>
      <w:r w:rsidRPr="002A73F2">
        <w:t xml:space="preserve"> of the family </w:t>
      </w:r>
      <w:proofErr w:type="spellStart"/>
      <w:r w:rsidRPr="00BD7D95">
        <w:rPr>
          <w:i/>
          <w:iCs/>
        </w:rPr>
        <w:t>Parvoviridae</w:t>
      </w:r>
      <w:proofErr w:type="spellEnd"/>
      <w:r w:rsidRPr="002A73F2">
        <w:t xml:space="preserve"> (Tattersall </w:t>
      </w:r>
      <w:r w:rsidR="0016652A" w:rsidRPr="0016652A">
        <w:rPr>
          <w:i/>
        </w:rPr>
        <w:t>et al</w:t>
      </w:r>
      <w:r w:rsidRPr="002A73F2">
        <w:t>.</w:t>
      </w:r>
      <w:r w:rsidR="00BD7D95">
        <w:t xml:space="preserve">, </w:t>
      </w:r>
      <w:r w:rsidRPr="002A73F2">
        <w:t>2005).</w:t>
      </w:r>
    </w:p>
    <w:p w14:paraId="765AA81A" w14:textId="77777777" w:rsidR="002A73F2" w:rsidRDefault="002A73F2" w:rsidP="005D4E33">
      <w:pPr>
        <w:jc w:val="both"/>
        <w:rPr>
          <w:b/>
          <w:bCs/>
          <w:color w:val="343541"/>
        </w:rPr>
      </w:pPr>
    </w:p>
    <w:p w14:paraId="33122F0B" w14:textId="59AE5CCB" w:rsidR="005D4E33" w:rsidRPr="00BE22DB" w:rsidRDefault="005D4E33" w:rsidP="005D4E33">
      <w:pPr>
        <w:jc w:val="both"/>
        <w:rPr>
          <w:b/>
          <w:bCs/>
        </w:rPr>
      </w:pPr>
      <w:r w:rsidRPr="00BE22DB">
        <w:rPr>
          <w:b/>
          <w:bCs/>
        </w:rPr>
        <w:t>Clinical signs</w:t>
      </w:r>
    </w:p>
    <w:p w14:paraId="138D8ADB" w14:textId="7F153D4E" w:rsidR="00447A19" w:rsidRDefault="00C93AB7" w:rsidP="00BE68D5">
      <w:pPr>
        <w:ind w:firstLine="720"/>
        <w:jc w:val="both"/>
      </w:pPr>
      <w:r w:rsidRPr="00731C6D">
        <w:rPr>
          <w:i/>
          <w:iCs/>
        </w:rPr>
        <w:t xml:space="preserve">P. </w:t>
      </w:r>
      <w:proofErr w:type="spellStart"/>
      <w:r w:rsidRPr="00731C6D">
        <w:rPr>
          <w:i/>
          <w:iCs/>
        </w:rPr>
        <w:t>stylirostris</w:t>
      </w:r>
      <w:proofErr w:type="spellEnd"/>
      <w:r w:rsidRPr="00C93AB7">
        <w:t xml:space="preserve"> first manifests as languid surface swimming, which is followed by a stationary, inverted descent to the bottom, muscular opacity, immobility, and finally death. There are reports that indicate the sickness tends to be more severe in small animal groupings than in bigger ones. Furthermore, even in the absence of obvious symptoms of illness, living </w:t>
      </w:r>
      <w:r w:rsidRPr="00731C6D">
        <w:rPr>
          <w:i/>
          <w:iCs/>
        </w:rPr>
        <w:t xml:space="preserve">P. </w:t>
      </w:r>
      <w:proofErr w:type="spellStart"/>
      <w:r w:rsidRPr="00731C6D">
        <w:rPr>
          <w:i/>
          <w:iCs/>
        </w:rPr>
        <w:t>stylirostris</w:t>
      </w:r>
      <w:proofErr w:type="spellEnd"/>
      <w:r w:rsidRPr="00C93AB7">
        <w:t xml:space="preserve"> specimens infected with IHHNV may develop into carriers and lifetime transmitters of the virus. When they reach the juvenile stage, vertically infected larvae and early post-larvae suffer massive fatalities. IHHNV has been associated with runt deformation syndrome (RDS) in </w:t>
      </w:r>
      <w:r w:rsidRPr="00731C6D">
        <w:rPr>
          <w:i/>
          <w:iCs/>
        </w:rPr>
        <w:t xml:space="preserve">P. </w:t>
      </w:r>
      <w:proofErr w:type="spellStart"/>
      <w:r w:rsidRPr="00731C6D">
        <w:rPr>
          <w:i/>
          <w:iCs/>
        </w:rPr>
        <w:t>vannamei</w:t>
      </w:r>
      <w:proofErr w:type="spellEnd"/>
      <w:r w:rsidRPr="00C93AB7">
        <w:t>, which causes a significant decrease in development rate and cuticular deformities such bent rostrums, blistering cuticles, bent telson, abdominal malformations, and curling</w:t>
      </w:r>
      <w:r>
        <w:t xml:space="preserve"> antennae </w:t>
      </w:r>
      <w:r w:rsidRPr="00C93AB7">
        <w:t>(Lightner, 1996).</w:t>
      </w:r>
    </w:p>
    <w:p w14:paraId="64C2B32B" w14:textId="77777777" w:rsidR="00B2366A" w:rsidRDefault="00B2366A" w:rsidP="00112531">
      <w:pPr>
        <w:jc w:val="both"/>
        <w:rPr>
          <w:b/>
          <w:bCs/>
        </w:rPr>
      </w:pPr>
    </w:p>
    <w:p w14:paraId="116A4054" w14:textId="513B2336" w:rsidR="00447A19" w:rsidRDefault="00447A19" w:rsidP="00112531">
      <w:pPr>
        <w:jc w:val="both"/>
        <w:rPr>
          <w:b/>
          <w:bCs/>
        </w:rPr>
      </w:pPr>
      <w:r w:rsidRPr="00447A19">
        <w:rPr>
          <w:b/>
          <w:bCs/>
        </w:rPr>
        <w:t>Mode of transmission</w:t>
      </w:r>
    </w:p>
    <w:p w14:paraId="0CB1C66D" w14:textId="0E5A34D3" w:rsidR="00447A19" w:rsidRDefault="00C11F60" w:rsidP="00BE68D5">
      <w:pPr>
        <w:ind w:firstLine="720"/>
        <w:jc w:val="both"/>
      </w:pPr>
      <w:r w:rsidRPr="00C11F60">
        <w:t xml:space="preserve">The horizontal transmission of the infectious hypodermal hemopoietic necrosis virus can occur by injection, ingestion, or contact with contaminated water. Shrimp can carry the virus for the whole of their life and may not exhibit any symptoms (Lightner, 2003). Since the virus has been found in developing oocytes and ovarian tissue in infected females, vertical transmission from these individuals is potentially a possibility. Elevated infection levels have the potential to abort foetal development. A few IHHNV-resistant </w:t>
      </w:r>
      <w:r w:rsidRPr="00C11F60">
        <w:rPr>
          <w:i/>
          <w:iCs/>
        </w:rPr>
        <w:t xml:space="preserve">P. </w:t>
      </w:r>
      <w:proofErr w:type="spellStart"/>
      <w:r w:rsidRPr="00C11F60">
        <w:rPr>
          <w:i/>
          <w:iCs/>
        </w:rPr>
        <w:t>stylirostris</w:t>
      </w:r>
      <w:proofErr w:type="spellEnd"/>
      <w:r w:rsidRPr="00C11F60">
        <w:t xml:space="preserve"> strains have undergone selected breeding (</w:t>
      </w:r>
      <w:proofErr w:type="spellStart"/>
      <w:r w:rsidRPr="00C11F60">
        <w:t>Weppe</w:t>
      </w:r>
      <w:proofErr w:type="spellEnd"/>
      <w:r w:rsidRPr="00C11F60">
        <w:t xml:space="preserve"> </w:t>
      </w:r>
      <w:r w:rsidR="0016652A" w:rsidRPr="0016652A">
        <w:rPr>
          <w:i/>
        </w:rPr>
        <w:t>et al</w:t>
      </w:r>
      <w:r w:rsidRPr="00C11F60">
        <w:t>., 1992).</w:t>
      </w:r>
    </w:p>
    <w:p w14:paraId="4A11C3DA" w14:textId="14BAA2F5" w:rsidR="00124C80" w:rsidRPr="00447A19" w:rsidRDefault="00414B43" w:rsidP="00447A19">
      <w:r>
        <w:rPr>
          <w:noProof/>
        </w:rPr>
        <w:drawing>
          <wp:anchor distT="0" distB="0" distL="114300" distR="114300" simplePos="0" relativeHeight="251664384" behindDoc="1" locked="0" layoutInCell="1" allowOverlap="1" wp14:anchorId="68A6BC6B" wp14:editId="2B24774C">
            <wp:simplePos x="0" y="0"/>
            <wp:positionH relativeFrom="column">
              <wp:posOffset>1948815</wp:posOffset>
            </wp:positionH>
            <wp:positionV relativeFrom="paragraph">
              <wp:posOffset>67945</wp:posOffset>
            </wp:positionV>
            <wp:extent cx="1615440" cy="1848485"/>
            <wp:effectExtent l="0" t="0" r="0" b="5715"/>
            <wp:wrapTight wrapText="bothSides">
              <wp:wrapPolygon edited="0">
                <wp:start x="0" y="0"/>
                <wp:lineTo x="0" y="21518"/>
                <wp:lineTo x="21396" y="21518"/>
                <wp:lineTo x="21396" y="0"/>
                <wp:lineTo x="0" y="0"/>
              </wp:wrapPolygon>
            </wp:wrapTight>
            <wp:docPr id="6910796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79658" name="Picture 6910796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5440" cy="1848485"/>
                    </a:xfrm>
                    <a:prstGeom prst="rect">
                      <a:avLst/>
                    </a:prstGeom>
                  </pic:spPr>
                </pic:pic>
              </a:graphicData>
            </a:graphic>
            <wp14:sizeRelH relativeFrom="page">
              <wp14:pctWidth>0</wp14:pctWidth>
            </wp14:sizeRelH>
            <wp14:sizeRelV relativeFrom="page">
              <wp14:pctHeight>0</wp14:pctHeight>
            </wp14:sizeRelV>
          </wp:anchor>
        </w:drawing>
      </w:r>
    </w:p>
    <w:p w14:paraId="55A4E23E" w14:textId="798FD104" w:rsidR="0024285C" w:rsidRDefault="0024285C" w:rsidP="00C12A96">
      <w:pPr>
        <w:jc w:val="both"/>
        <w:rPr>
          <w:b/>
          <w:bCs/>
          <w:color w:val="343541"/>
        </w:rPr>
      </w:pPr>
    </w:p>
    <w:p w14:paraId="51D052D6" w14:textId="054DD0C3" w:rsidR="0024285C" w:rsidRDefault="0024285C" w:rsidP="00C12A96">
      <w:pPr>
        <w:jc w:val="both"/>
        <w:rPr>
          <w:b/>
          <w:bCs/>
          <w:color w:val="343541"/>
        </w:rPr>
      </w:pPr>
    </w:p>
    <w:p w14:paraId="5EFA8992" w14:textId="2BDC94E1" w:rsidR="0024285C" w:rsidRDefault="0024285C" w:rsidP="00C12A96">
      <w:pPr>
        <w:jc w:val="both"/>
        <w:rPr>
          <w:b/>
          <w:bCs/>
          <w:color w:val="343541"/>
        </w:rPr>
      </w:pPr>
    </w:p>
    <w:p w14:paraId="6358FD55" w14:textId="324479B4" w:rsidR="0024285C" w:rsidRDefault="0024285C" w:rsidP="00C12A96">
      <w:pPr>
        <w:jc w:val="both"/>
        <w:rPr>
          <w:b/>
          <w:bCs/>
          <w:color w:val="343541"/>
        </w:rPr>
      </w:pPr>
    </w:p>
    <w:p w14:paraId="3B788CCD" w14:textId="039F6696" w:rsidR="0024285C" w:rsidRDefault="0024285C" w:rsidP="00C12A96">
      <w:pPr>
        <w:jc w:val="both"/>
        <w:rPr>
          <w:b/>
          <w:bCs/>
          <w:color w:val="343541"/>
        </w:rPr>
      </w:pPr>
    </w:p>
    <w:p w14:paraId="17DCB641" w14:textId="3C5198BB" w:rsidR="0024285C" w:rsidRDefault="0024285C" w:rsidP="00C12A96">
      <w:pPr>
        <w:jc w:val="both"/>
        <w:rPr>
          <w:b/>
          <w:bCs/>
          <w:color w:val="343541"/>
        </w:rPr>
      </w:pPr>
    </w:p>
    <w:p w14:paraId="3F66F9DF" w14:textId="3E3E0E2A" w:rsidR="0024285C" w:rsidRDefault="0024285C" w:rsidP="00C12A96">
      <w:pPr>
        <w:jc w:val="both"/>
        <w:rPr>
          <w:b/>
          <w:bCs/>
          <w:color w:val="343541"/>
        </w:rPr>
      </w:pPr>
    </w:p>
    <w:p w14:paraId="6FC81A96" w14:textId="407CBC3D" w:rsidR="0024285C" w:rsidRDefault="0024285C" w:rsidP="00C12A96">
      <w:pPr>
        <w:jc w:val="both"/>
        <w:rPr>
          <w:b/>
          <w:bCs/>
          <w:color w:val="343541"/>
        </w:rPr>
      </w:pPr>
    </w:p>
    <w:p w14:paraId="34AAD083" w14:textId="1960F0C7" w:rsidR="003D7310" w:rsidRDefault="003D7310" w:rsidP="00AC3E79">
      <w:pPr>
        <w:rPr>
          <w:b/>
          <w:bCs/>
          <w:color w:val="343541"/>
        </w:rPr>
      </w:pPr>
    </w:p>
    <w:p w14:paraId="03437917" w14:textId="77777777" w:rsidR="00414B43" w:rsidRDefault="00414B43" w:rsidP="00AC3E79"/>
    <w:p w14:paraId="72FCFB0E" w14:textId="78BCD5BE" w:rsidR="0017173C" w:rsidRDefault="00933502" w:rsidP="00BE3622">
      <w:pPr>
        <w:jc w:val="center"/>
      </w:pPr>
      <w:r w:rsidRPr="009B067E">
        <w:rPr>
          <w:b/>
          <w:bCs/>
        </w:rPr>
        <w:t xml:space="preserve">Fig </w:t>
      </w:r>
      <w:r w:rsidR="00566D43" w:rsidRPr="009B067E">
        <w:rPr>
          <w:b/>
          <w:bCs/>
        </w:rPr>
        <w:t>5</w:t>
      </w:r>
      <w:r w:rsidRPr="009B067E">
        <w:rPr>
          <w:b/>
          <w:bCs/>
        </w:rPr>
        <w:t>.</w:t>
      </w:r>
      <w:r>
        <w:t xml:space="preserve"> Runt deformity syndrome in </w:t>
      </w:r>
      <w:r w:rsidRPr="003573EB">
        <w:rPr>
          <w:i/>
          <w:iCs/>
        </w:rPr>
        <w:t>L</w:t>
      </w:r>
      <w:r w:rsidR="003573EB" w:rsidRPr="003573EB">
        <w:rPr>
          <w:i/>
          <w:iCs/>
        </w:rPr>
        <w:t xml:space="preserve">. </w:t>
      </w:r>
      <w:proofErr w:type="spellStart"/>
      <w:r w:rsidRPr="003573EB">
        <w:rPr>
          <w:i/>
          <w:iCs/>
        </w:rPr>
        <w:t>vannamei</w:t>
      </w:r>
      <w:proofErr w:type="spellEnd"/>
      <w:r>
        <w:t xml:space="preserve">.  </w:t>
      </w:r>
      <w:r w:rsidR="00B2366A">
        <w:t>De</w:t>
      </w:r>
      <w:r>
        <w:t>formed rostra</w:t>
      </w:r>
      <w:r w:rsidR="00B2366A">
        <w:t xml:space="preserve"> of two shrimps</w:t>
      </w:r>
      <w:r>
        <w:t xml:space="preserve"> — one curved down and the other up and both shorter than normal. (Flegel, 2006</w:t>
      </w:r>
      <w:r w:rsidR="00AB7B87">
        <w:t>)</w:t>
      </w:r>
    </w:p>
    <w:p w14:paraId="2B00D31B" w14:textId="77777777" w:rsidR="00D4559A" w:rsidRDefault="00D4559A" w:rsidP="0017173C">
      <w:pPr>
        <w:rPr>
          <w:b/>
          <w:bCs/>
          <w:sz w:val="28"/>
          <w:szCs w:val="32"/>
        </w:rPr>
      </w:pPr>
    </w:p>
    <w:p w14:paraId="708BE009" w14:textId="376B50A0" w:rsidR="00347BAF" w:rsidRPr="00BE3622" w:rsidRDefault="005E25A4" w:rsidP="0017173C">
      <w:r>
        <w:rPr>
          <w:b/>
          <w:bCs/>
          <w:sz w:val="28"/>
          <w:szCs w:val="32"/>
        </w:rPr>
        <w:lastRenderedPageBreak/>
        <w:t xml:space="preserve">3.5 </w:t>
      </w:r>
      <w:r w:rsidR="00347BAF" w:rsidRPr="00594630">
        <w:rPr>
          <w:b/>
          <w:bCs/>
          <w:sz w:val="28"/>
          <w:szCs w:val="32"/>
        </w:rPr>
        <w:t>Infectious myonecrosis virus</w:t>
      </w:r>
    </w:p>
    <w:p w14:paraId="1BE6E745" w14:textId="4BA88D40" w:rsidR="00EB3AB0" w:rsidRDefault="00B147BE" w:rsidP="00414B43">
      <w:pPr>
        <w:ind w:firstLine="720"/>
        <w:jc w:val="both"/>
      </w:pPr>
      <w:r>
        <w:t>I</w:t>
      </w:r>
      <w:r w:rsidRPr="00B147BE">
        <w:t xml:space="preserve">nfectious myonecrosis virus (IMNV) was initially discovered in 2002 in </w:t>
      </w:r>
      <w:proofErr w:type="spellStart"/>
      <w:r w:rsidRPr="00B147BE">
        <w:t>Piauí</w:t>
      </w:r>
      <w:proofErr w:type="spellEnd"/>
      <w:r w:rsidRPr="00B147BE">
        <w:t xml:space="preserve">, northeast Brazil, in Pacific white leg shrimp (Lightner </w:t>
      </w:r>
      <w:r w:rsidR="0016652A" w:rsidRPr="0016652A">
        <w:rPr>
          <w:i/>
        </w:rPr>
        <w:t>et al</w:t>
      </w:r>
      <w:r w:rsidRPr="00B147BE">
        <w:t xml:space="preserve">., 2004). After the first epidemic in Brazil, the </w:t>
      </w:r>
      <w:r w:rsidR="000E286C">
        <w:t>virus</w:t>
      </w:r>
      <w:r w:rsidRPr="00B147BE">
        <w:t xml:space="preserve"> expanded to nations in Southeast Asia, including India (Sahul Hameed </w:t>
      </w:r>
      <w:r w:rsidR="0016652A" w:rsidRPr="0016652A">
        <w:rPr>
          <w:i/>
        </w:rPr>
        <w:t>et al</w:t>
      </w:r>
      <w:r w:rsidRPr="00B147BE">
        <w:t>.</w:t>
      </w:r>
      <w:r w:rsidR="00414B43">
        <w:t>,</w:t>
      </w:r>
      <w:r w:rsidRPr="00B147BE">
        <w:t xml:space="preserve"> 2017) and Indonesia (</w:t>
      </w:r>
      <w:proofErr w:type="spellStart"/>
      <w:r w:rsidRPr="00B147BE">
        <w:t>Senapin</w:t>
      </w:r>
      <w:proofErr w:type="spellEnd"/>
      <w:r w:rsidRPr="00B147BE">
        <w:t xml:space="preserve"> </w:t>
      </w:r>
      <w:r w:rsidR="0016652A" w:rsidRPr="0016652A">
        <w:rPr>
          <w:i/>
        </w:rPr>
        <w:t>et al</w:t>
      </w:r>
      <w:r w:rsidRPr="00B147BE">
        <w:t>.</w:t>
      </w:r>
      <w:r w:rsidR="00414B43">
        <w:t>,</w:t>
      </w:r>
      <w:r w:rsidRPr="00B147BE">
        <w:t xml:space="preserve"> 2007). The illness was once known as idiopathic myonecrosis, but it was subsequently dubbed infectious myonecrosis and the infectious myonecrosis virus was shown to be the cause (Poulos </w:t>
      </w:r>
      <w:r w:rsidR="0016652A" w:rsidRPr="0016652A">
        <w:rPr>
          <w:i/>
        </w:rPr>
        <w:t>et al</w:t>
      </w:r>
      <w:r w:rsidRPr="00B147BE">
        <w:t>.</w:t>
      </w:r>
      <w:r w:rsidR="00414B43">
        <w:t>,</w:t>
      </w:r>
      <w:r w:rsidRPr="00B147BE">
        <w:t xml:space="preserve"> 2006).</w:t>
      </w:r>
    </w:p>
    <w:p w14:paraId="73394A6C" w14:textId="43B362D5" w:rsidR="002E45A9" w:rsidRPr="002E45A9" w:rsidRDefault="002E45A9" w:rsidP="002E45A9">
      <w:pPr>
        <w:jc w:val="both"/>
        <w:rPr>
          <w:b/>
          <w:bCs/>
        </w:rPr>
      </w:pPr>
      <w:r w:rsidRPr="002F577A">
        <w:rPr>
          <w:b/>
          <w:bCs/>
        </w:rPr>
        <w:t>Morphology</w:t>
      </w:r>
      <w:r>
        <w:rPr>
          <w:b/>
          <w:bCs/>
        </w:rPr>
        <w:t xml:space="preserve"> &amp; Taxonomy</w:t>
      </w:r>
    </w:p>
    <w:p w14:paraId="1C0B768B" w14:textId="7C868D9E" w:rsidR="00EB3AB0" w:rsidRDefault="00EB3AB0" w:rsidP="00F02074">
      <w:pPr>
        <w:jc w:val="both"/>
      </w:pPr>
      <w:r>
        <w:t xml:space="preserve">IMNV is a member of the family </w:t>
      </w:r>
      <w:proofErr w:type="spellStart"/>
      <w:r w:rsidRPr="002F74F4">
        <w:rPr>
          <w:i/>
          <w:iCs/>
        </w:rPr>
        <w:t>Totiviridae</w:t>
      </w:r>
      <w:proofErr w:type="spellEnd"/>
      <w:r w:rsidR="006D184B">
        <w:t xml:space="preserve">, genus putative </w:t>
      </w:r>
      <w:proofErr w:type="spellStart"/>
      <w:r w:rsidR="006D184B">
        <w:t>totivirus</w:t>
      </w:r>
      <w:proofErr w:type="spellEnd"/>
      <w:r>
        <w:t xml:space="preserve"> and is characterized by a non-enveloped icosahedral virion that contains one double-stranded RNA</w:t>
      </w:r>
      <w:r w:rsidR="002E45A9">
        <w:t xml:space="preserve"> </w:t>
      </w:r>
      <w:r w:rsidR="002F74F4">
        <w:t xml:space="preserve">(Mai </w:t>
      </w:r>
      <w:r w:rsidR="0016652A" w:rsidRPr="0016652A">
        <w:rPr>
          <w:i/>
        </w:rPr>
        <w:t>et al</w:t>
      </w:r>
      <w:r w:rsidR="002F74F4">
        <w:t>., 2019).</w:t>
      </w:r>
    </w:p>
    <w:p w14:paraId="78F76B8D" w14:textId="77777777" w:rsidR="00EB3AB0" w:rsidRDefault="00EB3AB0" w:rsidP="00347BAF"/>
    <w:p w14:paraId="561BE9C1" w14:textId="77777777" w:rsidR="002E45A9" w:rsidRPr="00BE22DB" w:rsidRDefault="002E45A9" w:rsidP="002E45A9">
      <w:pPr>
        <w:jc w:val="both"/>
        <w:rPr>
          <w:b/>
          <w:bCs/>
        </w:rPr>
      </w:pPr>
      <w:r w:rsidRPr="00BE22DB">
        <w:rPr>
          <w:b/>
          <w:bCs/>
        </w:rPr>
        <w:t>Clinical signs</w:t>
      </w:r>
    </w:p>
    <w:p w14:paraId="4FFB12CF" w14:textId="562434A1" w:rsidR="002E45A9" w:rsidRDefault="00BA7546" w:rsidP="00414B43">
      <w:pPr>
        <w:ind w:firstLine="720"/>
        <w:jc w:val="both"/>
      </w:pPr>
      <w:r w:rsidRPr="00BA7546">
        <w:t xml:space="preserve">Apart from </w:t>
      </w:r>
      <w:r w:rsidRPr="002C2A29">
        <w:rPr>
          <w:i/>
          <w:iCs/>
        </w:rPr>
        <w:t xml:space="preserve">L. </w:t>
      </w:r>
      <w:proofErr w:type="spellStart"/>
      <w:r w:rsidRPr="002C2A29">
        <w:rPr>
          <w:i/>
          <w:iCs/>
        </w:rPr>
        <w:t>vannamei</w:t>
      </w:r>
      <w:proofErr w:type="spellEnd"/>
      <w:r w:rsidRPr="00BA7546">
        <w:t xml:space="preserve">, experimental evidence has demonstrated the susceptibility of several species, including </w:t>
      </w:r>
      <w:proofErr w:type="spellStart"/>
      <w:r w:rsidRPr="002C2A29">
        <w:rPr>
          <w:i/>
          <w:iCs/>
        </w:rPr>
        <w:t>Litopenaeus</w:t>
      </w:r>
      <w:proofErr w:type="spellEnd"/>
      <w:r w:rsidRPr="002C2A29">
        <w:rPr>
          <w:i/>
          <w:iCs/>
        </w:rPr>
        <w:t xml:space="preserve"> </w:t>
      </w:r>
      <w:proofErr w:type="spellStart"/>
      <w:r w:rsidRPr="002C2A29">
        <w:rPr>
          <w:i/>
          <w:iCs/>
        </w:rPr>
        <w:t>stylirostris</w:t>
      </w:r>
      <w:proofErr w:type="spellEnd"/>
      <w:r w:rsidRPr="00BA7546">
        <w:t xml:space="preserve">, </w:t>
      </w:r>
      <w:r w:rsidRPr="002C2A29">
        <w:rPr>
          <w:i/>
          <w:iCs/>
        </w:rPr>
        <w:t>P. monodon</w:t>
      </w:r>
      <w:r w:rsidRPr="00BA7546">
        <w:t xml:space="preserve">, and </w:t>
      </w:r>
      <w:proofErr w:type="spellStart"/>
      <w:r w:rsidRPr="002C2A29">
        <w:rPr>
          <w:i/>
          <w:iCs/>
        </w:rPr>
        <w:t>Fenneropenaeus</w:t>
      </w:r>
      <w:proofErr w:type="spellEnd"/>
      <w:r w:rsidRPr="002C2A29">
        <w:rPr>
          <w:i/>
          <w:iCs/>
        </w:rPr>
        <w:t xml:space="preserve"> subtilis.</w:t>
      </w:r>
      <w:r w:rsidRPr="00BA7546">
        <w:t xml:space="preserve"> According to Nunes </w:t>
      </w:r>
      <w:r w:rsidR="0016652A" w:rsidRPr="0016652A">
        <w:rPr>
          <w:i/>
        </w:rPr>
        <w:t>et al</w:t>
      </w:r>
      <w:r w:rsidRPr="00BA7546">
        <w:t xml:space="preserve">. (2004), the virus may infect shrimp at all three phases of their life cycle. Between 40% and 70% of deaths are cumulatively attributed to IMNV. According to Tang </w:t>
      </w:r>
      <w:r w:rsidR="0016652A" w:rsidRPr="0016652A">
        <w:rPr>
          <w:i/>
        </w:rPr>
        <w:t>et al</w:t>
      </w:r>
      <w:r w:rsidRPr="00BA7546">
        <w:t>.</w:t>
      </w:r>
      <w:r w:rsidR="00FE6F71">
        <w:t xml:space="preserve"> </w:t>
      </w:r>
      <w:r w:rsidRPr="00BA7546">
        <w:t xml:space="preserve">(2005), the target tissues for IMNV include lymphoid organ parenchymal cells, connective tissues, striated muscles (skeletal and occasionally cardiac), and </w:t>
      </w:r>
      <w:r w:rsidR="00E02643" w:rsidRPr="00BA7546">
        <w:t>haemoglobin</w:t>
      </w:r>
      <w:r w:rsidRPr="00BA7546">
        <w:t>. The illness is characterized by localized to white necrotic patches in the striated muscles, especially in the distal abdominal segment and tail fan, during the acute phase of an enzootic IMNV infection. IMNV infections that are linked to high death rates might occur after traumatic situations such as being caught in a cast-net, being fed, and</w:t>
      </w:r>
      <w:r>
        <w:t xml:space="preserve"> </w:t>
      </w:r>
      <w:r w:rsidRPr="00BA7546">
        <w:t xml:space="preserve">sudden changes in water salinity or temperature (Poulos </w:t>
      </w:r>
      <w:r w:rsidR="0016652A" w:rsidRPr="0016652A">
        <w:rPr>
          <w:i/>
        </w:rPr>
        <w:t>et al</w:t>
      </w:r>
      <w:r w:rsidRPr="00BA7546">
        <w:t>.</w:t>
      </w:r>
      <w:r w:rsidR="00414B43">
        <w:t>,</w:t>
      </w:r>
      <w:r w:rsidRPr="00BA7546">
        <w:t xml:space="preserve"> 2006).</w:t>
      </w:r>
    </w:p>
    <w:p w14:paraId="0520B8B4" w14:textId="77777777" w:rsidR="00BA7546" w:rsidRDefault="00BA7546" w:rsidP="00347BAF"/>
    <w:p w14:paraId="2565531F" w14:textId="77777777" w:rsidR="002E45A9" w:rsidRDefault="002E45A9" w:rsidP="002E45A9">
      <w:pPr>
        <w:jc w:val="both"/>
        <w:rPr>
          <w:b/>
          <w:bCs/>
        </w:rPr>
      </w:pPr>
      <w:r w:rsidRPr="00447A19">
        <w:rPr>
          <w:b/>
          <w:bCs/>
        </w:rPr>
        <w:t>Mode of transmission</w:t>
      </w:r>
    </w:p>
    <w:p w14:paraId="22FA56F1" w14:textId="4603DFD3" w:rsidR="00721096" w:rsidRDefault="0005530F" w:rsidP="001E59E6">
      <w:pPr>
        <w:ind w:firstLine="720"/>
        <w:jc w:val="both"/>
      </w:pPr>
      <w:r w:rsidRPr="0005530F">
        <w:t xml:space="preserve">Cannibalism has been demonstrated to be a horizontal mode of transmission for IMNV, and aquatic transmission is also possible. Acute phase histological examination indicates fibrosis, </w:t>
      </w:r>
      <w:proofErr w:type="spellStart"/>
      <w:r w:rsidRPr="0005530F">
        <w:t>h</w:t>
      </w:r>
      <w:r w:rsidR="00E02643">
        <w:t>a</w:t>
      </w:r>
      <w:r w:rsidRPr="0005530F">
        <w:t>emocytic</w:t>
      </w:r>
      <w:proofErr w:type="spellEnd"/>
      <w:r w:rsidRPr="0005530F">
        <w:t xml:space="preserve"> infiltration, lymphoid organ spheroid development, coagulative muscle necrosis, significant </w:t>
      </w:r>
      <w:r w:rsidR="00E02643" w:rsidRPr="0005530F">
        <w:t>oedema</w:t>
      </w:r>
      <w:r w:rsidRPr="0005530F">
        <w:t xml:space="preserve"> among damaged muscle </w:t>
      </w:r>
      <w:proofErr w:type="spellStart"/>
      <w:r w:rsidRPr="0005530F">
        <w:t>fibers</w:t>
      </w:r>
      <w:proofErr w:type="spellEnd"/>
      <w:r w:rsidRPr="0005530F">
        <w:t xml:space="preserve">, and fluid </w:t>
      </w:r>
      <w:r w:rsidR="00E02643" w:rsidRPr="0005530F">
        <w:t>build-up</w:t>
      </w:r>
      <w:r w:rsidRPr="0005530F">
        <w:t xml:space="preserve"> between muscle </w:t>
      </w:r>
      <w:proofErr w:type="spellStart"/>
      <w:r w:rsidRPr="0005530F">
        <w:t>fibers</w:t>
      </w:r>
      <w:proofErr w:type="spellEnd"/>
      <w:r w:rsidRPr="0005530F">
        <w:t xml:space="preserve">. Accumulations of lymphoid organ spheroids (LOSs) cause substantial hypertrophy in shrimp infected with acute- or chronic-phase IMNV infections. </w:t>
      </w:r>
      <w:r>
        <w:t>E</w:t>
      </w:r>
      <w:r w:rsidRPr="0005530F">
        <w:t>ctopic lung sclerosis (LOSs) is frequently seen in the heart, gills, ventral nerve cord, and the area around the antennal gland tubules</w:t>
      </w:r>
      <w:r>
        <w:t xml:space="preserve"> (</w:t>
      </w:r>
      <w:r w:rsidRPr="0005530F">
        <w:t xml:space="preserve">Poulos </w:t>
      </w:r>
      <w:r w:rsidR="0016652A" w:rsidRPr="0016652A">
        <w:rPr>
          <w:i/>
        </w:rPr>
        <w:t>et al</w:t>
      </w:r>
      <w:r w:rsidRPr="0005530F">
        <w:t>.</w:t>
      </w:r>
      <w:r w:rsidR="004F4D63">
        <w:t>,</w:t>
      </w:r>
      <w:r w:rsidRPr="0005530F">
        <w:t xml:space="preserve"> 2006</w:t>
      </w:r>
      <w:r>
        <w:t>).</w:t>
      </w:r>
    </w:p>
    <w:p w14:paraId="31C098D4" w14:textId="51250946" w:rsidR="00721096" w:rsidRDefault="00D4559A" w:rsidP="00F02074">
      <w:pPr>
        <w:jc w:val="both"/>
      </w:pPr>
      <w:r>
        <w:rPr>
          <w:noProof/>
        </w:rPr>
        <w:drawing>
          <wp:anchor distT="0" distB="0" distL="114300" distR="114300" simplePos="0" relativeHeight="251663360" behindDoc="1" locked="0" layoutInCell="1" allowOverlap="1" wp14:anchorId="69D5CEE6" wp14:editId="62935ECE">
            <wp:simplePos x="0" y="0"/>
            <wp:positionH relativeFrom="column">
              <wp:posOffset>1105535</wp:posOffset>
            </wp:positionH>
            <wp:positionV relativeFrom="paragraph">
              <wp:posOffset>48260</wp:posOffset>
            </wp:positionV>
            <wp:extent cx="3231515" cy="2392045"/>
            <wp:effectExtent l="0" t="0" r="0" b="0"/>
            <wp:wrapTight wrapText="bothSides">
              <wp:wrapPolygon edited="0">
                <wp:start x="0" y="0"/>
                <wp:lineTo x="0" y="21445"/>
                <wp:lineTo x="21477" y="21445"/>
                <wp:lineTo x="21477" y="0"/>
                <wp:lineTo x="0" y="0"/>
              </wp:wrapPolygon>
            </wp:wrapTight>
            <wp:docPr id="1725364483" name="Picture 172536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93654" name="Picture 1155893654"/>
                    <pic:cNvPicPr/>
                  </pic:nvPicPr>
                  <pic:blipFill>
                    <a:blip r:embed="rId15">
                      <a:extLst>
                        <a:ext uri="{28A0092B-C50C-407E-A947-70E740481C1C}">
                          <a14:useLocalDpi xmlns:a14="http://schemas.microsoft.com/office/drawing/2010/main" val="0"/>
                        </a:ext>
                      </a:extLst>
                    </a:blip>
                    <a:stretch>
                      <a:fillRect/>
                    </a:stretch>
                  </pic:blipFill>
                  <pic:spPr>
                    <a:xfrm>
                      <a:off x="0" y="0"/>
                      <a:ext cx="3231515" cy="2392045"/>
                    </a:xfrm>
                    <a:prstGeom prst="rect">
                      <a:avLst/>
                    </a:prstGeom>
                  </pic:spPr>
                </pic:pic>
              </a:graphicData>
            </a:graphic>
            <wp14:sizeRelH relativeFrom="page">
              <wp14:pctWidth>0</wp14:pctWidth>
            </wp14:sizeRelH>
            <wp14:sizeRelV relativeFrom="page">
              <wp14:pctHeight>0</wp14:pctHeight>
            </wp14:sizeRelV>
          </wp:anchor>
        </w:drawing>
      </w:r>
    </w:p>
    <w:p w14:paraId="6657E766" w14:textId="1D2652A7" w:rsidR="00647CF9" w:rsidRPr="00347BAF" w:rsidRDefault="00647CF9" w:rsidP="00347BAF"/>
    <w:p w14:paraId="6C54532F" w14:textId="77777777" w:rsidR="00347BAF" w:rsidRPr="00347BAF" w:rsidRDefault="00347BAF" w:rsidP="00EE107B">
      <w:pPr>
        <w:rPr>
          <w:b/>
          <w:bCs/>
        </w:rPr>
      </w:pPr>
    </w:p>
    <w:p w14:paraId="18D075E3" w14:textId="137DD286" w:rsidR="00124C80" w:rsidRPr="00124C80" w:rsidRDefault="00124C80" w:rsidP="00124C80"/>
    <w:p w14:paraId="18D036AC" w14:textId="49AAB016" w:rsidR="00124C80" w:rsidRPr="00124C80" w:rsidRDefault="00124C80" w:rsidP="00124C80"/>
    <w:p w14:paraId="2CD8BA43" w14:textId="77FD72AB" w:rsidR="00124C80" w:rsidRPr="00124C80" w:rsidRDefault="00124C80" w:rsidP="00124C80"/>
    <w:p w14:paraId="550C1C24" w14:textId="35D8848D" w:rsidR="00124C80" w:rsidRPr="00124C80" w:rsidRDefault="00124C80" w:rsidP="00124C80"/>
    <w:p w14:paraId="43B0AE55" w14:textId="6A9085AB" w:rsidR="00124C80" w:rsidRPr="00124C80" w:rsidRDefault="00124C80" w:rsidP="00124C80"/>
    <w:p w14:paraId="28B57735" w14:textId="4E8A22BD" w:rsidR="00124C80" w:rsidRPr="00124C80" w:rsidRDefault="00124C80" w:rsidP="00124C80"/>
    <w:p w14:paraId="3BCB89CB" w14:textId="3976D088" w:rsidR="00124C80" w:rsidRPr="00124C80" w:rsidRDefault="00124C80" w:rsidP="00124C80"/>
    <w:p w14:paraId="542F6C9C" w14:textId="4D1589E4" w:rsidR="00124C80" w:rsidRPr="00124C80" w:rsidRDefault="00124C80" w:rsidP="00124C80"/>
    <w:p w14:paraId="0BE262F7" w14:textId="19F2D4AC" w:rsidR="00124C80" w:rsidRPr="00124C80" w:rsidRDefault="00124C80" w:rsidP="00124C80"/>
    <w:p w14:paraId="75750CBF" w14:textId="7ABE896E" w:rsidR="00124C80" w:rsidRPr="00124C80" w:rsidRDefault="00124C80" w:rsidP="00124C80"/>
    <w:p w14:paraId="3C4B70DD" w14:textId="1C48D8B6" w:rsidR="00124C80" w:rsidRPr="00124C80" w:rsidRDefault="00124C80" w:rsidP="00124C80"/>
    <w:p w14:paraId="1647B92C" w14:textId="4C2E66A4" w:rsidR="00D4559A" w:rsidRDefault="00124C80" w:rsidP="00414B43">
      <w:pPr>
        <w:tabs>
          <w:tab w:val="left" w:pos="1222"/>
        </w:tabs>
        <w:jc w:val="center"/>
      </w:pPr>
      <w:r w:rsidRPr="00124C80">
        <w:rPr>
          <w:b/>
          <w:bCs/>
        </w:rPr>
        <w:t xml:space="preserve">Fig </w:t>
      </w:r>
      <w:r w:rsidR="00A23A2C">
        <w:rPr>
          <w:b/>
          <w:bCs/>
        </w:rPr>
        <w:t>6</w:t>
      </w:r>
      <w:r w:rsidRPr="00124C80">
        <w:rPr>
          <w:b/>
          <w:bCs/>
        </w:rPr>
        <w:t>.</w:t>
      </w:r>
      <w:r>
        <w:rPr>
          <w:b/>
          <w:bCs/>
        </w:rPr>
        <w:t xml:space="preserve"> </w:t>
      </w:r>
      <w:r>
        <w:t xml:space="preserve">Gross signs of </w:t>
      </w:r>
      <w:r w:rsidR="00E02643">
        <w:t xml:space="preserve">IMNV </w:t>
      </w:r>
      <w:r>
        <w:t xml:space="preserve">in naturally infected farmed </w:t>
      </w:r>
      <w:r w:rsidRPr="00C30D4D">
        <w:rPr>
          <w:i/>
          <w:iCs/>
        </w:rPr>
        <w:t xml:space="preserve">L. </w:t>
      </w:r>
      <w:proofErr w:type="spellStart"/>
      <w:r w:rsidRPr="00C30D4D">
        <w:rPr>
          <w:i/>
          <w:iCs/>
        </w:rPr>
        <w:t>vannamei</w:t>
      </w:r>
      <w:proofErr w:type="spellEnd"/>
      <w:r>
        <w:t>, exhibiting various degrees of skeletal muscle necrosis, visible as an opaque, whit</w:t>
      </w:r>
      <w:r w:rsidR="004F4D63">
        <w:t xml:space="preserve">e </w:t>
      </w:r>
      <w:r>
        <w:t>discoloration of the abdomen (source: DV Lightner)</w:t>
      </w:r>
    </w:p>
    <w:p w14:paraId="43269725" w14:textId="1DD52DB8" w:rsidR="00721096" w:rsidRPr="002674A3" w:rsidRDefault="005E25A4" w:rsidP="00A04915">
      <w:pPr>
        <w:tabs>
          <w:tab w:val="left" w:pos="1222"/>
        </w:tabs>
        <w:jc w:val="both"/>
        <w:rPr>
          <w:b/>
          <w:bCs/>
          <w:sz w:val="28"/>
          <w:szCs w:val="32"/>
        </w:rPr>
      </w:pPr>
      <w:r>
        <w:rPr>
          <w:b/>
          <w:bCs/>
          <w:sz w:val="28"/>
          <w:szCs w:val="32"/>
        </w:rPr>
        <w:lastRenderedPageBreak/>
        <w:t xml:space="preserve">3.6 </w:t>
      </w:r>
      <w:r w:rsidR="008C3A76" w:rsidRPr="002674A3">
        <w:rPr>
          <w:b/>
          <w:bCs/>
          <w:sz w:val="28"/>
          <w:szCs w:val="32"/>
        </w:rPr>
        <w:t>Monodon baculovirus</w:t>
      </w:r>
    </w:p>
    <w:p w14:paraId="41E6EFD2" w14:textId="5BFF80A8" w:rsidR="00BF738C" w:rsidRDefault="00E545FA" w:rsidP="001E59E6">
      <w:pPr>
        <w:ind w:firstLine="720"/>
        <w:jc w:val="both"/>
      </w:pPr>
      <w:r w:rsidRPr="00E545FA">
        <w:t xml:space="preserve">Spherical baculovirus, commonly called as monodon baculovirus (MBV), was first discovered in 1977 in adult </w:t>
      </w:r>
      <w:r w:rsidRPr="00E545FA">
        <w:rPr>
          <w:i/>
          <w:iCs/>
        </w:rPr>
        <w:t>P. monodon</w:t>
      </w:r>
      <w:r w:rsidRPr="00E545FA">
        <w:t xml:space="preserve"> specimens being raised in laboratories in Mexico following the importation of post larvae from Taiwan. Many additional penaeid shrimp species, such as </w:t>
      </w:r>
      <w:r w:rsidRPr="00147105">
        <w:rPr>
          <w:i/>
          <w:iCs/>
        </w:rPr>
        <w:t xml:space="preserve">Penaeus </w:t>
      </w:r>
      <w:proofErr w:type="spellStart"/>
      <w:r w:rsidRPr="00147105">
        <w:rPr>
          <w:i/>
          <w:iCs/>
        </w:rPr>
        <w:t>merguiensis</w:t>
      </w:r>
      <w:proofErr w:type="spellEnd"/>
      <w:r w:rsidRPr="00E545FA">
        <w:t xml:space="preserve">, </w:t>
      </w:r>
      <w:r w:rsidRPr="00147105">
        <w:rPr>
          <w:i/>
          <w:iCs/>
        </w:rPr>
        <w:t xml:space="preserve">Penaeus </w:t>
      </w:r>
      <w:proofErr w:type="spellStart"/>
      <w:r w:rsidRPr="00147105">
        <w:rPr>
          <w:i/>
          <w:iCs/>
        </w:rPr>
        <w:t>plebejus</w:t>
      </w:r>
      <w:proofErr w:type="spellEnd"/>
      <w:r w:rsidRPr="00E545FA">
        <w:t xml:space="preserve"> from Australia, and </w:t>
      </w:r>
      <w:r w:rsidRPr="00147105">
        <w:rPr>
          <w:i/>
          <w:iCs/>
        </w:rPr>
        <w:t>Penaeus indicus</w:t>
      </w:r>
      <w:r w:rsidRPr="00E545FA">
        <w:t xml:space="preserve"> from Vietnam, have been shown to have variations of Monodon baculovirus, also known as MBV-like viruses. </w:t>
      </w:r>
      <w:r w:rsidR="00DB2EB5">
        <w:t xml:space="preserve">Many </w:t>
      </w:r>
      <w:r w:rsidRPr="00E545FA">
        <w:t xml:space="preserve"> report have also been noted in </w:t>
      </w:r>
      <w:r w:rsidRPr="00147105">
        <w:rPr>
          <w:i/>
          <w:iCs/>
        </w:rPr>
        <w:t xml:space="preserve">Penaeus </w:t>
      </w:r>
      <w:proofErr w:type="spellStart"/>
      <w:r w:rsidRPr="00147105">
        <w:rPr>
          <w:i/>
          <w:iCs/>
        </w:rPr>
        <w:t>penicillatus</w:t>
      </w:r>
      <w:proofErr w:type="spellEnd"/>
      <w:r w:rsidRPr="00E545FA">
        <w:t xml:space="preserve"> from Taiwan and </w:t>
      </w:r>
      <w:r w:rsidRPr="00147105">
        <w:rPr>
          <w:i/>
          <w:iCs/>
        </w:rPr>
        <w:t xml:space="preserve">P. indicus, </w:t>
      </w:r>
      <w:proofErr w:type="spellStart"/>
      <w:r w:rsidRPr="00147105">
        <w:rPr>
          <w:i/>
          <w:iCs/>
        </w:rPr>
        <w:t>Metapenaeus</w:t>
      </w:r>
      <w:proofErr w:type="spellEnd"/>
      <w:r w:rsidRPr="00147105">
        <w:rPr>
          <w:i/>
          <w:iCs/>
        </w:rPr>
        <w:t xml:space="preserve"> monoceros</w:t>
      </w:r>
      <w:r w:rsidRPr="00E545FA">
        <w:t xml:space="preserve">, and </w:t>
      </w:r>
      <w:proofErr w:type="spellStart"/>
      <w:r w:rsidRPr="00147105">
        <w:rPr>
          <w:i/>
          <w:iCs/>
        </w:rPr>
        <w:t>Metapenaeus</w:t>
      </w:r>
      <w:proofErr w:type="spellEnd"/>
      <w:r w:rsidRPr="00147105">
        <w:rPr>
          <w:i/>
          <w:iCs/>
        </w:rPr>
        <w:t xml:space="preserve"> elegans </w:t>
      </w:r>
      <w:r w:rsidRPr="00E545FA">
        <w:t>from India</w:t>
      </w:r>
      <w:r w:rsidR="00DB2EB5">
        <w:t xml:space="preserve"> (</w:t>
      </w:r>
      <w:r w:rsidR="00DB2EB5" w:rsidRPr="00E545FA">
        <w:t xml:space="preserve">Walker </w:t>
      </w:r>
      <w:r w:rsidR="0016652A" w:rsidRPr="0016652A">
        <w:rPr>
          <w:i/>
        </w:rPr>
        <w:t>et al</w:t>
      </w:r>
      <w:r w:rsidR="00DB2EB5" w:rsidRPr="00E545FA">
        <w:t>.</w:t>
      </w:r>
      <w:r w:rsidR="00DB2EB5">
        <w:t>,</w:t>
      </w:r>
      <w:r w:rsidR="00DB2EB5" w:rsidRPr="00E545FA">
        <w:t xml:space="preserve"> 2009)</w:t>
      </w:r>
      <w:r w:rsidR="00DB2EB5">
        <w:t>.</w:t>
      </w:r>
    </w:p>
    <w:p w14:paraId="12662AB6" w14:textId="77777777" w:rsidR="00EA6ED7" w:rsidRDefault="00EA6ED7" w:rsidP="00A04915">
      <w:pPr>
        <w:jc w:val="both"/>
        <w:rPr>
          <w:b/>
          <w:bCs/>
        </w:rPr>
      </w:pPr>
    </w:p>
    <w:p w14:paraId="1C4FF256" w14:textId="0BCB541A" w:rsidR="00BF738C" w:rsidRDefault="00BF738C" w:rsidP="00A04915">
      <w:pPr>
        <w:jc w:val="both"/>
        <w:rPr>
          <w:b/>
          <w:bCs/>
        </w:rPr>
      </w:pPr>
      <w:r w:rsidRPr="00BF738C">
        <w:rPr>
          <w:b/>
          <w:bCs/>
        </w:rPr>
        <w:t>Morphology and Taxonomy</w:t>
      </w:r>
    </w:p>
    <w:p w14:paraId="31B8F01B" w14:textId="73F798ED" w:rsidR="00A04915" w:rsidRDefault="00BF738C" w:rsidP="001E59E6">
      <w:pPr>
        <w:ind w:firstLine="720"/>
        <w:jc w:val="both"/>
      </w:pPr>
      <w:r w:rsidRPr="00BF738C">
        <w:t xml:space="preserve">Monodon baculovirus is </w:t>
      </w:r>
      <w:r w:rsidR="00EA6ED7">
        <w:t xml:space="preserve">a large </w:t>
      </w:r>
      <w:r w:rsidRPr="00BF738C">
        <w:t>bacilliform double-stranded DNA (dsDNA) virus.</w:t>
      </w:r>
      <w:r w:rsidR="00EA6ED7">
        <w:t xml:space="preserve"> I</w:t>
      </w:r>
      <w:r w:rsidR="00EA6ED7" w:rsidRPr="00EA6ED7">
        <w:t>t is provisionally assigned to the species Penaeus monodon nuclear polyhedrosis virus (</w:t>
      </w:r>
      <w:proofErr w:type="spellStart"/>
      <w:r w:rsidR="00EA6ED7" w:rsidRPr="00EA6ED7">
        <w:t>PemoNPV</w:t>
      </w:r>
      <w:proofErr w:type="spellEnd"/>
      <w:r w:rsidR="00EA6ED7" w:rsidRPr="00EA6ED7">
        <w:t xml:space="preserve">), which is a member of the </w:t>
      </w:r>
      <w:proofErr w:type="spellStart"/>
      <w:r w:rsidR="00EA6ED7" w:rsidRPr="003376C3">
        <w:rPr>
          <w:i/>
          <w:iCs/>
        </w:rPr>
        <w:t>Baculoviridae</w:t>
      </w:r>
      <w:proofErr w:type="spellEnd"/>
      <w:r w:rsidR="00EA6ED7" w:rsidRPr="00EA6ED7">
        <w:t xml:space="preserve"> family and genus </w:t>
      </w:r>
      <w:proofErr w:type="spellStart"/>
      <w:r w:rsidR="00EA6ED7" w:rsidRPr="00EA6ED7">
        <w:t>Nucleopolyhedrovirus</w:t>
      </w:r>
      <w:proofErr w:type="spellEnd"/>
      <w:r w:rsidR="00EA6ED7">
        <w:t xml:space="preserve"> (</w:t>
      </w:r>
      <w:proofErr w:type="spellStart"/>
      <w:r w:rsidR="00EA6ED7" w:rsidRPr="00EA6ED7">
        <w:t>Theilmann</w:t>
      </w:r>
      <w:proofErr w:type="spellEnd"/>
      <w:r w:rsidR="00EA6ED7" w:rsidRPr="00EA6ED7">
        <w:t xml:space="preserve"> </w:t>
      </w:r>
      <w:r w:rsidR="0016652A" w:rsidRPr="0016652A">
        <w:rPr>
          <w:i/>
        </w:rPr>
        <w:t>et al</w:t>
      </w:r>
      <w:r w:rsidR="00EA6ED7" w:rsidRPr="00EA6ED7">
        <w:t>.</w:t>
      </w:r>
      <w:r w:rsidR="00EA6ED7">
        <w:t>,</w:t>
      </w:r>
      <w:r w:rsidR="00571644">
        <w:t xml:space="preserve"> </w:t>
      </w:r>
      <w:r w:rsidR="00EA6ED7" w:rsidRPr="00EA6ED7">
        <w:t>2005)</w:t>
      </w:r>
      <w:r w:rsidR="00EA6ED7">
        <w:t>.</w:t>
      </w:r>
    </w:p>
    <w:p w14:paraId="15E1828F" w14:textId="77777777" w:rsidR="00EA6ED7" w:rsidRDefault="00EA6ED7" w:rsidP="00A04915">
      <w:pPr>
        <w:jc w:val="both"/>
      </w:pPr>
    </w:p>
    <w:p w14:paraId="0C699A94" w14:textId="5545ECCE" w:rsidR="00395B82" w:rsidRPr="00395B82" w:rsidRDefault="00395B82" w:rsidP="00A04915">
      <w:pPr>
        <w:jc w:val="both"/>
      </w:pPr>
      <w:r w:rsidRPr="00395B82">
        <w:rPr>
          <w:b/>
          <w:bCs/>
        </w:rPr>
        <w:t>Host range</w:t>
      </w:r>
    </w:p>
    <w:p w14:paraId="46FCC29C" w14:textId="356577A8" w:rsidR="00E91C2E" w:rsidRDefault="00E91C2E" w:rsidP="001E59E6">
      <w:pPr>
        <w:ind w:firstLine="720"/>
        <w:jc w:val="both"/>
      </w:pPr>
      <w:r w:rsidRPr="00E91C2E">
        <w:t xml:space="preserve">Significant mortality rates in larvae, especially in the </w:t>
      </w:r>
      <w:proofErr w:type="spellStart"/>
      <w:r w:rsidRPr="00E91C2E">
        <w:t>protozoea</w:t>
      </w:r>
      <w:proofErr w:type="spellEnd"/>
      <w:r w:rsidRPr="00E91C2E">
        <w:t xml:space="preserve"> and </w:t>
      </w:r>
      <w:proofErr w:type="spellStart"/>
      <w:r w:rsidRPr="00E91C2E">
        <w:t>mysis</w:t>
      </w:r>
      <w:proofErr w:type="spellEnd"/>
      <w:r w:rsidRPr="00E91C2E">
        <w:t xml:space="preserve"> stages, can result from the monodon baculovirus. Although reports on MBV's effect on juvenile and adult survival are mixed, it was first connected to the demise of the P. monodon culture business in Taiwan in 1987–1988 and the deaths of juveniles raised in ponds in Indonesia and Malaysia in the middle of the 1980s (Lightner </w:t>
      </w:r>
      <w:r w:rsidR="0016652A" w:rsidRPr="0016652A">
        <w:rPr>
          <w:i/>
        </w:rPr>
        <w:t>et al</w:t>
      </w:r>
      <w:r w:rsidRPr="00E91C2E">
        <w:t xml:space="preserve">., 1987). Infections that recur in both juvenile and adult phases are frequent and frequently accepted without showing any symptoms of illness. The illness linked to MBV has been found to be significantly influenced by environmental or other stressors. There have also been several reports of co-infection with other viruses, such as WSSV, IHHNV, and HPV. Several infections can cause development retardation (Flegel </w:t>
      </w:r>
      <w:r w:rsidR="0016652A" w:rsidRPr="0016652A">
        <w:rPr>
          <w:i/>
        </w:rPr>
        <w:t>et al</w:t>
      </w:r>
      <w:r w:rsidRPr="00E91C2E">
        <w:t>., 2004).</w:t>
      </w:r>
    </w:p>
    <w:p w14:paraId="6FCA1DC8" w14:textId="77777777" w:rsidR="00E91C2E" w:rsidRDefault="00E91C2E" w:rsidP="00A04915">
      <w:pPr>
        <w:jc w:val="both"/>
      </w:pPr>
    </w:p>
    <w:p w14:paraId="3DD5B8E0" w14:textId="69C2C345" w:rsidR="00395B82" w:rsidRPr="00395B82" w:rsidRDefault="00395B82" w:rsidP="00A04915">
      <w:pPr>
        <w:jc w:val="both"/>
        <w:rPr>
          <w:b/>
          <w:bCs/>
        </w:rPr>
      </w:pPr>
      <w:r w:rsidRPr="00395B82">
        <w:rPr>
          <w:b/>
          <w:bCs/>
        </w:rPr>
        <w:t>Mode of transmission and virulence</w:t>
      </w:r>
    </w:p>
    <w:p w14:paraId="55FBF0C0" w14:textId="7CB2AB83" w:rsidR="006F3503" w:rsidRDefault="005969F4" w:rsidP="001E59E6">
      <w:pPr>
        <w:ind w:firstLine="720"/>
        <w:jc w:val="both"/>
      </w:pPr>
      <w:r w:rsidRPr="005969F4">
        <w:t xml:space="preserve">Transmission of the monodon baculovirus can happen by cohabitation, feeding, or contact with homogenates of infected tissue (Lightner and Redman, 1981). Except for eggs and nauplii, every stage of life is prone to MBV infection. Viral particles and inclusion bodies are released into the intestinal tract through the hepatopancreatic lumen and target the epithelial cells of the hepatopancreatic tubules and anterior midgut (Chen </w:t>
      </w:r>
      <w:r w:rsidR="0016652A" w:rsidRPr="0016652A">
        <w:rPr>
          <w:i/>
        </w:rPr>
        <w:t>et al</w:t>
      </w:r>
      <w:r w:rsidRPr="005969F4">
        <w:t xml:space="preserve">., 1989a). Like other baculoviruses, the most likely mode of infection is oral-faecal transfer, and </w:t>
      </w:r>
      <w:proofErr w:type="spellStart"/>
      <w:r w:rsidRPr="005969F4">
        <w:t>polyhedra</w:t>
      </w:r>
      <w:proofErr w:type="spellEnd"/>
      <w:r w:rsidRPr="005969F4">
        <w:t xml:space="preserve"> shields virus particles produced in inclusion bodies from the environment. There is no indication of transovarial transmission, despite the fact that the Monodon baculovirus may be passed from brood stock to offspring. According to the research, infection happens when </w:t>
      </w:r>
      <w:proofErr w:type="spellStart"/>
      <w:r w:rsidRPr="005969F4">
        <w:t>feces</w:t>
      </w:r>
      <w:proofErr w:type="spellEnd"/>
      <w:r w:rsidRPr="005969F4">
        <w:t xml:space="preserve"> contaminate eggs during spawning (OIE, 2006). </w:t>
      </w:r>
      <w:r w:rsidR="0059684C" w:rsidRPr="0059684C">
        <w:t xml:space="preserve">The transmission cycle can be broken by using proper husbandry procedures, such as washing fertilized eggs or nauplii with filtered saltwater, formalin, and </w:t>
      </w:r>
      <w:proofErr w:type="spellStart"/>
      <w:r w:rsidR="0059684C" w:rsidRPr="0059684C">
        <w:t>iodophores</w:t>
      </w:r>
      <w:proofErr w:type="spellEnd"/>
      <w:r w:rsidR="0059684C" w:rsidRPr="0059684C">
        <w:t xml:space="preserve"> (Chen </w:t>
      </w:r>
      <w:r w:rsidR="0016652A" w:rsidRPr="0016652A">
        <w:rPr>
          <w:i/>
        </w:rPr>
        <w:t>et al</w:t>
      </w:r>
      <w:r w:rsidR="0059684C" w:rsidRPr="0059684C">
        <w:t>.</w:t>
      </w:r>
      <w:r w:rsidR="00571644">
        <w:t>,</w:t>
      </w:r>
      <w:r w:rsidR="0059684C" w:rsidRPr="0059684C">
        <w:t xml:space="preserve"> 1992).</w:t>
      </w:r>
    </w:p>
    <w:p w14:paraId="149A3F44" w14:textId="77777777" w:rsidR="00A04915" w:rsidRDefault="00A04915" w:rsidP="00A04915">
      <w:pPr>
        <w:jc w:val="both"/>
      </w:pPr>
    </w:p>
    <w:p w14:paraId="67F79494" w14:textId="6E0ED9E0" w:rsidR="00A04915" w:rsidRPr="006F3503" w:rsidRDefault="003D6887" w:rsidP="00A04915">
      <w:pPr>
        <w:jc w:val="both"/>
      </w:pPr>
      <w:r>
        <w:rPr>
          <w:noProof/>
        </w:rPr>
        <w:lastRenderedPageBreak/>
        <mc:AlternateContent>
          <mc:Choice Requires="wps">
            <w:drawing>
              <wp:anchor distT="0" distB="0" distL="114300" distR="114300" simplePos="0" relativeHeight="251668480" behindDoc="0" locked="0" layoutInCell="1" allowOverlap="1" wp14:anchorId="45E10C0E" wp14:editId="47B2C39A">
                <wp:simplePos x="0" y="0"/>
                <wp:positionH relativeFrom="column">
                  <wp:posOffset>0</wp:posOffset>
                </wp:positionH>
                <wp:positionV relativeFrom="paragraph">
                  <wp:posOffset>1629971</wp:posOffset>
                </wp:positionV>
                <wp:extent cx="457200" cy="413843"/>
                <wp:effectExtent l="0" t="0" r="0" b="0"/>
                <wp:wrapNone/>
                <wp:docPr id="575256971" name="Rectangle 10"/>
                <wp:cNvGraphicFramePr/>
                <a:graphic xmlns:a="http://schemas.openxmlformats.org/drawingml/2006/main">
                  <a:graphicData uri="http://schemas.microsoft.com/office/word/2010/wordprocessingShape">
                    <wps:wsp>
                      <wps:cNvSpPr/>
                      <wps:spPr>
                        <a:xfrm>
                          <a:off x="0" y="0"/>
                          <a:ext cx="457200" cy="413843"/>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ED87915" w14:textId="60312FF8" w:rsidR="00A04915" w:rsidRPr="003D6887" w:rsidRDefault="00A04915" w:rsidP="00A04915">
                            <w:pPr>
                              <w:shd w:val="clear" w:color="auto" w:fill="FFFFFF" w:themeFill="background1"/>
                              <w:jc w:val="center"/>
                              <w:rPr>
                                <w:rFonts w:cs="Times New Roman (Body CS)"/>
                                <w:color w:val="000000" w:themeColor="text1"/>
                                <w:sz w:val="28"/>
                                <w:szCs w:val="32"/>
                                <w:lang w:val="en-US"/>
                              </w:rPr>
                            </w:pPr>
                            <w:r w:rsidRPr="003D6887">
                              <w:rPr>
                                <w:rFonts w:cs="Times New Roman (Body CS)"/>
                                <w:color w:val="000000" w:themeColor="text1"/>
                                <w:sz w:val="28"/>
                                <w:szCs w:val="32"/>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10C0E" id="Rectangle 10" o:spid="_x0000_s1026" style="position:absolute;left:0;text-align:left;margin-left:0;margin-top:128.35pt;width:36pt;height:3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" filled="f" stroked="f">
                <v:textbox>
                  <w:txbxContent>
                    <w:p w14:paraId="5ED87915" w14:textId="60312FF8" w:rsidR="00A04915" w:rsidRPr="003D6887" w:rsidRDefault="00A04915" w:rsidP="00A04915">
                      <w:pPr>
                        <w:shd w:val="clear" w:color="auto" w:fill="FFFFFF" w:themeFill="background1"/>
                        <w:jc w:val="center"/>
                        <w:rPr>
                          <w:rFonts w:cs="Times New Roman (Body CS)"/>
                          <w:color w:val="000000" w:themeColor="text1"/>
                          <w:sz w:val="28"/>
                          <w:szCs w:val="32"/>
                          <w:lang w:val="en-US"/>
                        </w:rPr>
                      </w:pPr>
                      <w:r w:rsidRPr="003D6887">
                        <w:rPr>
                          <w:rFonts w:cs="Times New Roman (Body CS)"/>
                          <w:color w:val="000000" w:themeColor="text1"/>
                          <w:sz w:val="28"/>
                          <w:szCs w:val="32"/>
                          <w:lang w:val="en-US"/>
                        </w:rPr>
                        <w:t>a</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6C694768" wp14:editId="7DE8465A">
                <wp:simplePos x="0" y="0"/>
                <wp:positionH relativeFrom="column">
                  <wp:posOffset>2934586</wp:posOffset>
                </wp:positionH>
                <wp:positionV relativeFrom="paragraph">
                  <wp:posOffset>1683134</wp:posOffset>
                </wp:positionV>
                <wp:extent cx="318593" cy="307473"/>
                <wp:effectExtent l="0" t="0" r="12065" b="10160"/>
                <wp:wrapNone/>
                <wp:docPr id="1022331006" name="Rectangle 11"/>
                <wp:cNvGraphicFramePr/>
                <a:graphic xmlns:a="http://schemas.openxmlformats.org/drawingml/2006/main">
                  <a:graphicData uri="http://schemas.microsoft.com/office/word/2010/wordprocessingShape">
                    <wps:wsp>
                      <wps:cNvSpPr/>
                      <wps:spPr>
                        <a:xfrm>
                          <a:off x="0" y="0"/>
                          <a:ext cx="318593" cy="30747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D23714" w14:textId="4CDB378E" w:rsidR="003D6887" w:rsidRPr="003D6887" w:rsidRDefault="003D6887" w:rsidP="003D6887">
                            <w:pPr>
                              <w:jc w:val="center"/>
                              <w:rPr>
                                <w:lang w:val="en-US"/>
                              </w:rPr>
                            </w:pPr>
                            <w:r>
                              <w:rPr>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94768" id="Rectangle 11" o:spid="_x0000_s1027" style="position:absolute;left:0;text-align:left;margin-left:231.05pt;margin-top:132.55pt;width:25.1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" fillcolor="white [3201]" strokecolor="#70ad47 [3209]" strokeweight="1pt">
                <v:textbox>
                  <w:txbxContent>
                    <w:p w14:paraId="4ED23714" w14:textId="4CDB378E" w:rsidR="003D6887" w:rsidRPr="003D6887" w:rsidRDefault="003D6887" w:rsidP="003D6887">
                      <w:pPr>
                        <w:jc w:val="center"/>
                        <w:rPr>
                          <w:lang w:val="en-US"/>
                        </w:rPr>
                      </w:pPr>
                      <w:r>
                        <w:rPr>
                          <w:lang w:val="en-US"/>
                        </w:rPr>
                        <w:t>b</w:t>
                      </w:r>
                    </w:p>
                  </w:txbxContent>
                </v:textbox>
              </v:rect>
            </w:pict>
          </mc:Fallback>
        </mc:AlternateContent>
      </w:r>
      <w:r w:rsidR="00A04915">
        <w:rPr>
          <w:noProof/>
        </w:rPr>
        <w:drawing>
          <wp:inline distT="0" distB="0" distL="0" distR="0" wp14:anchorId="0A1D20AD" wp14:editId="66A7CB0A">
            <wp:extent cx="5731510" cy="1988185"/>
            <wp:effectExtent l="0" t="0" r="0" b="5715"/>
            <wp:docPr id="10622827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82733" name="Picture 1062282733"/>
                    <pic:cNvPicPr/>
                  </pic:nvPicPr>
                  <pic:blipFill>
                    <a:blip r:embed="rId16">
                      <a:extLst>
                        <a:ext uri="{28A0092B-C50C-407E-A947-70E740481C1C}">
                          <a14:useLocalDpi xmlns:a14="http://schemas.microsoft.com/office/drawing/2010/main" val="0"/>
                        </a:ext>
                      </a:extLst>
                    </a:blip>
                    <a:stretch>
                      <a:fillRect/>
                    </a:stretch>
                  </pic:blipFill>
                  <pic:spPr>
                    <a:xfrm>
                      <a:off x="0" y="0"/>
                      <a:ext cx="5731510" cy="1988185"/>
                    </a:xfrm>
                    <a:prstGeom prst="rect">
                      <a:avLst/>
                    </a:prstGeom>
                  </pic:spPr>
                </pic:pic>
              </a:graphicData>
            </a:graphic>
          </wp:inline>
        </w:drawing>
      </w:r>
    </w:p>
    <w:p w14:paraId="32AD28D7" w14:textId="35FF129F" w:rsidR="007F659E" w:rsidRDefault="00A04915" w:rsidP="00A04915">
      <w:pPr>
        <w:tabs>
          <w:tab w:val="left" w:pos="1222"/>
        </w:tabs>
        <w:jc w:val="both"/>
        <w:rPr>
          <w:b/>
          <w:bCs/>
          <w:sz w:val="26"/>
          <w:szCs w:val="28"/>
        </w:rPr>
      </w:pPr>
      <w:r>
        <w:rPr>
          <w:b/>
          <w:bCs/>
          <w:noProof/>
          <w:sz w:val="26"/>
          <w:szCs w:val="28"/>
        </w:rPr>
        <w:drawing>
          <wp:anchor distT="0" distB="0" distL="114300" distR="114300" simplePos="0" relativeHeight="251667456" behindDoc="1" locked="0" layoutInCell="1" allowOverlap="1" wp14:anchorId="6A6578F7" wp14:editId="0CF31DC7">
            <wp:simplePos x="0" y="0"/>
            <wp:positionH relativeFrom="column">
              <wp:posOffset>1190389</wp:posOffset>
            </wp:positionH>
            <wp:positionV relativeFrom="paragraph">
              <wp:posOffset>220345</wp:posOffset>
            </wp:positionV>
            <wp:extent cx="3538220" cy="2657475"/>
            <wp:effectExtent l="0" t="0" r="5080" b="0"/>
            <wp:wrapTight wrapText="bothSides">
              <wp:wrapPolygon edited="0">
                <wp:start x="0" y="0"/>
                <wp:lineTo x="0" y="21471"/>
                <wp:lineTo x="21553" y="21471"/>
                <wp:lineTo x="21553" y="0"/>
                <wp:lineTo x="0" y="0"/>
              </wp:wrapPolygon>
            </wp:wrapTight>
            <wp:docPr id="12080957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95753" name="Picture 1208095753"/>
                    <pic:cNvPicPr/>
                  </pic:nvPicPr>
                  <pic:blipFill>
                    <a:blip r:embed="rId17">
                      <a:extLst>
                        <a:ext uri="{28A0092B-C50C-407E-A947-70E740481C1C}">
                          <a14:useLocalDpi xmlns:a14="http://schemas.microsoft.com/office/drawing/2010/main" val="0"/>
                        </a:ext>
                      </a:extLst>
                    </a:blip>
                    <a:stretch>
                      <a:fillRect/>
                    </a:stretch>
                  </pic:blipFill>
                  <pic:spPr>
                    <a:xfrm>
                      <a:off x="0" y="0"/>
                      <a:ext cx="3538220" cy="2657475"/>
                    </a:xfrm>
                    <a:prstGeom prst="rect">
                      <a:avLst/>
                    </a:prstGeom>
                  </pic:spPr>
                </pic:pic>
              </a:graphicData>
            </a:graphic>
            <wp14:sizeRelH relativeFrom="page">
              <wp14:pctWidth>0</wp14:pctWidth>
            </wp14:sizeRelH>
            <wp14:sizeRelV relativeFrom="page">
              <wp14:pctHeight>0</wp14:pctHeight>
            </wp14:sizeRelV>
          </wp:anchor>
        </w:drawing>
      </w:r>
    </w:p>
    <w:p w14:paraId="202DDD30" w14:textId="604F1927" w:rsidR="00A04915" w:rsidRPr="00A04915" w:rsidRDefault="00A04915" w:rsidP="00A04915">
      <w:pPr>
        <w:rPr>
          <w:sz w:val="26"/>
          <w:szCs w:val="28"/>
        </w:rPr>
      </w:pPr>
    </w:p>
    <w:p w14:paraId="6ADFDF7C" w14:textId="76F23832" w:rsidR="00A04915" w:rsidRPr="00A04915" w:rsidRDefault="00A04915" w:rsidP="00A04915">
      <w:pPr>
        <w:rPr>
          <w:sz w:val="26"/>
          <w:szCs w:val="28"/>
        </w:rPr>
      </w:pPr>
    </w:p>
    <w:p w14:paraId="359E3D73" w14:textId="2F0D4BD0" w:rsidR="00A04915" w:rsidRPr="00A04915" w:rsidRDefault="00A04915" w:rsidP="00A04915">
      <w:pPr>
        <w:rPr>
          <w:sz w:val="26"/>
          <w:szCs w:val="28"/>
        </w:rPr>
      </w:pPr>
    </w:p>
    <w:p w14:paraId="5A54B222" w14:textId="489EE39C" w:rsidR="00A04915" w:rsidRPr="00A04915" w:rsidRDefault="00A04915" w:rsidP="00A04915">
      <w:pPr>
        <w:rPr>
          <w:sz w:val="26"/>
          <w:szCs w:val="28"/>
        </w:rPr>
      </w:pPr>
    </w:p>
    <w:p w14:paraId="5B804035" w14:textId="3A44E8E7" w:rsidR="00A04915" w:rsidRPr="00A04915" w:rsidRDefault="00A04915" w:rsidP="00A04915">
      <w:pPr>
        <w:rPr>
          <w:sz w:val="26"/>
          <w:szCs w:val="28"/>
        </w:rPr>
      </w:pPr>
    </w:p>
    <w:p w14:paraId="4E286F99" w14:textId="49293A51" w:rsidR="00A04915" w:rsidRPr="00A04915" w:rsidRDefault="00A04915" w:rsidP="00A04915">
      <w:pPr>
        <w:rPr>
          <w:sz w:val="26"/>
          <w:szCs w:val="28"/>
        </w:rPr>
      </w:pPr>
    </w:p>
    <w:p w14:paraId="502D2956" w14:textId="40CE7333" w:rsidR="00A04915" w:rsidRPr="00A04915" w:rsidRDefault="00A04915" w:rsidP="00A04915">
      <w:pPr>
        <w:rPr>
          <w:sz w:val="26"/>
          <w:szCs w:val="28"/>
        </w:rPr>
      </w:pPr>
    </w:p>
    <w:p w14:paraId="276B5D1A" w14:textId="349F07B4" w:rsidR="00A04915" w:rsidRPr="00A04915" w:rsidRDefault="00A04915" w:rsidP="00A04915">
      <w:pPr>
        <w:rPr>
          <w:sz w:val="26"/>
          <w:szCs w:val="28"/>
        </w:rPr>
      </w:pPr>
    </w:p>
    <w:p w14:paraId="04D87D14" w14:textId="606EDB49" w:rsidR="00A04915" w:rsidRPr="00A04915" w:rsidRDefault="00A04915" w:rsidP="00A04915">
      <w:pPr>
        <w:rPr>
          <w:sz w:val="26"/>
          <w:szCs w:val="28"/>
        </w:rPr>
      </w:pPr>
    </w:p>
    <w:p w14:paraId="27A92F6D" w14:textId="14B21553" w:rsidR="00A04915" w:rsidRPr="00A04915" w:rsidRDefault="00A04915" w:rsidP="00A04915">
      <w:pPr>
        <w:rPr>
          <w:sz w:val="26"/>
          <w:szCs w:val="28"/>
        </w:rPr>
      </w:pPr>
    </w:p>
    <w:p w14:paraId="60AEA2A2" w14:textId="485BD6E8" w:rsidR="00A04915" w:rsidRPr="00A04915" w:rsidRDefault="00A04915" w:rsidP="00A04915">
      <w:pPr>
        <w:rPr>
          <w:sz w:val="26"/>
          <w:szCs w:val="28"/>
        </w:rPr>
      </w:pPr>
    </w:p>
    <w:p w14:paraId="2EB3AEA1" w14:textId="5422F9A8" w:rsidR="00A04915" w:rsidRPr="00A04915" w:rsidRDefault="00A04915" w:rsidP="00A04915">
      <w:pPr>
        <w:rPr>
          <w:sz w:val="26"/>
          <w:szCs w:val="28"/>
        </w:rPr>
      </w:pPr>
    </w:p>
    <w:p w14:paraId="185921C3" w14:textId="214C4429" w:rsidR="00A04915" w:rsidRPr="00A04915" w:rsidRDefault="002674A3" w:rsidP="00A04915">
      <w:pPr>
        <w:rPr>
          <w:sz w:val="26"/>
          <w:szCs w:val="28"/>
        </w:rPr>
      </w:pPr>
      <w:r>
        <w:rPr>
          <w:noProof/>
        </w:rPr>
        <mc:AlternateContent>
          <mc:Choice Requires="wps">
            <w:drawing>
              <wp:anchor distT="0" distB="0" distL="114300" distR="114300" simplePos="0" relativeHeight="251671552" behindDoc="0" locked="0" layoutInCell="1" allowOverlap="1" wp14:anchorId="6B8C470F" wp14:editId="5D77D101">
                <wp:simplePos x="0" y="0"/>
                <wp:positionH relativeFrom="column">
                  <wp:posOffset>1296655</wp:posOffset>
                </wp:positionH>
                <wp:positionV relativeFrom="paragraph">
                  <wp:posOffset>103269</wp:posOffset>
                </wp:positionV>
                <wp:extent cx="329609" cy="307340"/>
                <wp:effectExtent l="0" t="0" r="13335" b="10160"/>
                <wp:wrapNone/>
                <wp:docPr id="286391929" name="Rectangle 11"/>
                <wp:cNvGraphicFramePr/>
                <a:graphic xmlns:a="http://schemas.openxmlformats.org/drawingml/2006/main">
                  <a:graphicData uri="http://schemas.microsoft.com/office/word/2010/wordprocessingShape">
                    <wps:wsp>
                      <wps:cNvSpPr/>
                      <wps:spPr>
                        <a:xfrm>
                          <a:off x="0" y="0"/>
                          <a:ext cx="329609" cy="3073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A3DC16" w14:textId="7207AC7F" w:rsidR="002674A3" w:rsidRPr="003D6887" w:rsidRDefault="002674A3" w:rsidP="003D6887">
                            <w:pPr>
                              <w:jc w:val="center"/>
                              <w:rPr>
                                <w:lang w:val="en-US"/>
                              </w:rPr>
                            </w:pPr>
                            <w:r>
                              <w:rPr>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C470F" id="_x0000_s1028" style="position:absolute;margin-left:102.1pt;margin-top:8.15pt;width:25.95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" fillcolor="white [3201]" strokecolor="#70ad47 [3209]" strokeweight="1pt">
                <v:textbox>
                  <w:txbxContent>
                    <w:p w14:paraId="5EA3DC16" w14:textId="7207AC7F" w:rsidR="002674A3" w:rsidRPr="003D6887" w:rsidRDefault="002674A3" w:rsidP="003D6887">
                      <w:pPr>
                        <w:jc w:val="center"/>
                        <w:rPr>
                          <w:lang w:val="en-US"/>
                        </w:rPr>
                      </w:pPr>
                      <w:r>
                        <w:rPr>
                          <w:lang w:val="en-US"/>
                        </w:rPr>
                        <w:t>c</w:t>
                      </w:r>
                    </w:p>
                  </w:txbxContent>
                </v:textbox>
              </v:rect>
            </w:pict>
          </mc:Fallback>
        </mc:AlternateContent>
      </w:r>
    </w:p>
    <w:p w14:paraId="3C579E3D" w14:textId="77777777" w:rsidR="00A04915" w:rsidRPr="00A04915" w:rsidRDefault="00A04915" w:rsidP="00A04915">
      <w:pPr>
        <w:rPr>
          <w:sz w:val="26"/>
          <w:szCs w:val="28"/>
        </w:rPr>
      </w:pPr>
    </w:p>
    <w:p w14:paraId="24E20BB2" w14:textId="77777777" w:rsidR="00A04915" w:rsidRPr="00A04915" w:rsidRDefault="00A04915" w:rsidP="00A04915">
      <w:pPr>
        <w:rPr>
          <w:sz w:val="26"/>
          <w:szCs w:val="28"/>
        </w:rPr>
      </w:pPr>
    </w:p>
    <w:p w14:paraId="5D8F9C32" w14:textId="77777777" w:rsidR="0034081D" w:rsidRDefault="00711FB1" w:rsidP="0034081D">
      <w:r w:rsidRPr="00711FB1">
        <w:rPr>
          <w:b/>
          <w:bCs/>
        </w:rPr>
        <w:t xml:space="preserve">Fig </w:t>
      </w:r>
      <w:r w:rsidR="00FC491C">
        <w:rPr>
          <w:b/>
          <w:bCs/>
        </w:rPr>
        <w:t>7.</w:t>
      </w:r>
      <w:r>
        <w:t xml:space="preserve"> </w:t>
      </w:r>
      <w:r w:rsidR="002674A3" w:rsidRPr="002674A3">
        <w:t xml:space="preserve">a) </w:t>
      </w:r>
      <w:r w:rsidR="0034081D" w:rsidRPr="0034081D">
        <w:t>(H&amp;E) staining of the Monodon baculovirus (MBV)-infected hepatopancreas in Penaeus monodon, with eosinophilic numerous MBV inclusions (shown by a black arrow).</w:t>
      </w:r>
    </w:p>
    <w:p w14:paraId="06FB9333" w14:textId="392BDAB6" w:rsidR="002674A3" w:rsidRPr="002674A3" w:rsidRDefault="002674A3" w:rsidP="00571644">
      <w:pPr>
        <w:jc w:val="center"/>
      </w:pPr>
      <w:r w:rsidRPr="002674A3">
        <w:t xml:space="preserve">b) </w:t>
      </w:r>
      <w:r w:rsidR="0034081D" w:rsidRPr="0034081D">
        <w:t>H&amp;E-stained close-up of the hepatopancreas of P. monodon that has been infected with the Monodon baculovirus. The picture shows MBV inclusions, hypertrophied nuclei, and marginated chromatin.</w:t>
      </w:r>
    </w:p>
    <w:p w14:paraId="7C4AC2BF" w14:textId="627243A5" w:rsidR="002674A3" w:rsidRPr="002674A3" w:rsidRDefault="002674A3" w:rsidP="00571644">
      <w:pPr>
        <w:jc w:val="center"/>
      </w:pPr>
      <w:r w:rsidRPr="002674A3">
        <w:t>c) An MBV-infected animal exhibiting a pink coloration on the body (left) in comparison to a normal shrimp</w:t>
      </w:r>
      <w:r>
        <w:t xml:space="preserve"> </w:t>
      </w:r>
      <w:r w:rsidRPr="002674A3">
        <w:t xml:space="preserve">(Source: Rajendran </w:t>
      </w:r>
      <w:r w:rsidR="0016652A" w:rsidRPr="0016652A">
        <w:rPr>
          <w:i/>
        </w:rPr>
        <w:t>et al</w:t>
      </w:r>
      <w:r w:rsidRPr="002674A3">
        <w:t>.</w:t>
      </w:r>
      <w:r w:rsidR="00571644">
        <w:t>,</w:t>
      </w:r>
      <w:r w:rsidRPr="002674A3">
        <w:t xml:space="preserve"> 2012).</w:t>
      </w:r>
    </w:p>
    <w:p w14:paraId="608113FC" w14:textId="77777777" w:rsidR="00A04915" w:rsidRDefault="00A04915" w:rsidP="0087105B">
      <w:pPr>
        <w:ind w:firstLine="720"/>
        <w:jc w:val="both"/>
        <w:rPr>
          <w:b/>
          <w:bCs/>
          <w:sz w:val="26"/>
          <w:szCs w:val="28"/>
        </w:rPr>
      </w:pPr>
    </w:p>
    <w:p w14:paraId="40BDB283" w14:textId="046A6D2D" w:rsidR="00A04915" w:rsidRPr="005C5790" w:rsidRDefault="005E25A4" w:rsidP="0087105B">
      <w:pPr>
        <w:jc w:val="both"/>
        <w:rPr>
          <w:b/>
          <w:bCs/>
          <w:sz w:val="32"/>
          <w:szCs w:val="32"/>
        </w:rPr>
      </w:pPr>
      <w:r>
        <w:rPr>
          <w:b/>
          <w:bCs/>
          <w:sz w:val="32"/>
          <w:szCs w:val="32"/>
        </w:rPr>
        <w:t xml:space="preserve">3.7 </w:t>
      </w:r>
      <w:r w:rsidR="002674A3" w:rsidRPr="005C5790">
        <w:rPr>
          <w:b/>
          <w:bCs/>
          <w:sz w:val="32"/>
          <w:szCs w:val="32"/>
        </w:rPr>
        <w:t>Laem-Singh virus (LSNV)</w:t>
      </w:r>
    </w:p>
    <w:p w14:paraId="20AE02C0" w14:textId="5499EE60" w:rsidR="00BC7132" w:rsidRPr="00192E65" w:rsidRDefault="00567731" w:rsidP="001E59E6">
      <w:pPr>
        <w:ind w:firstLine="720"/>
        <w:jc w:val="both"/>
      </w:pPr>
      <w:r w:rsidRPr="00192E65">
        <w:t>Laem</w:t>
      </w:r>
      <w:r w:rsidR="000A4DE2">
        <w:t xml:space="preserve"> </w:t>
      </w:r>
      <w:r w:rsidRPr="00192E65">
        <w:t xml:space="preserve">Singh virus (LSNV) was initially discovered in 2006 in </w:t>
      </w:r>
      <w:r w:rsidRPr="00192E65">
        <w:rPr>
          <w:i/>
          <w:iCs/>
        </w:rPr>
        <w:t>Penaeus monodon</w:t>
      </w:r>
      <w:r w:rsidRPr="00192E65">
        <w:t xml:space="preserve"> shrimp cultivated in Laem-Singh District, Chanthaburi Province, Thailand. This identification was part of an investigation into the origins of monodon slow growth syndrome (MSGS), (</w:t>
      </w:r>
      <w:proofErr w:type="spellStart"/>
      <w:r w:rsidRPr="00192E65">
        <w:t>Sritunyalucksana</w:t>
      </w:r>
      <w:proofErr w:type="spellEnd"/>
      <w:r w:rsidRPr="00192E65">
        <w:t xml:space="preserve"> </w:t>
      </w:r>
      <w:r w:rsidR="0016652A" w:rsidRPr="0016652A">
        <w:rPr>
          <w:i/>
        </w:rPr>
        <w:t>et al</w:t>
      </w:r>
      <w:r w:rsidRPr="00192E65">
        <w:t xml:space="preserve">., 2006). Initially, it was hypothesized that LSNV might be the causative agent behind MSGS. However, subsequent confirmation revealed that LSNV is not responsible for MSGS. </w:t>
      </w:r>
      <w:r w:rsidR="000B24D2" w:rsidRPr="000B24D2">
        <w:t xml:space="preserve">It was shown that in small-sized shrimp collected from ponds impacted by MSGS, LSNV was associated with retinopathy. Remarkably, neither large-sized shrimp from the same MSGS-affected ponds nor shrimp from normal ponds that tested positive for LSNV using RT-PCR were found to harbour LSNV. </w:t>
      </w:r>
      <w:r w:rsidR="00703CBD" w:rsidRPr="00192E65">
        <w:t>The underlying cause of the retinopathy remained unidentified</w:t>
      </w:r>
      <w:r w:rsidR="00EC3354" w:rsidRPr="00192E65">
        <w:t xml:space="preserve"> (</w:t>
      </w:r>
      <w:proofErr w:type="spellStart"/>
      <w:r w:rsidR="00EC3354" w:rsidRPr="00192E65">
        <w:t>Pratoomthai</w:t>
      </w:r>
      <w:proofErr w:type="spellEnd"/>
      <w:r w:rsidR="00EC3354" w:rsidRPr="00192E65">
        <w:t xml:space="preserve"> </w:t>
      </w:r>
      <w:r w:rsidR="0016652A" w:rsidRPr="0016652A">
        <w:rPr>
          <w:i/>
        </w:rPr>
        <w:t>et al</w:t>
      </w:r>
      <w:r w:rsidR="00EC3354" w:rsidRPr="00192E65">
        <w:t>., 2008a).</w:t>
      </w:r>
      <w:r w:rsidRPr="00192E65">
        <w:t xml:space="preserve">This conclusion was drawn based on the detection of LSNV in normal monodon shrimp, and further findings indicated the presence of LSNV in </w:t>
      </w:r>
      <w:r w:rsidRPr="00192E65">
        <w:rPr>
          <w:i/>
          <w:iCs/>
        </w:rPr>
        <w:t xml:space="preserve">L. </w:t>
      </w:r>
      <w:proofErr w:type="spellStart"/>
      <w:r w:rsidRPr="00192E65">
        <w:rPr>
          <w:i/>
          <w:iCs/>
        </w:rPr>
        <w:t>vannamei</w:t>
      </w:r>
      <w:proofErr w:type="spellEnd"/>
      <w:r w:rsidRPr="00192E65">
        <w:t xml:space="preserve"> culture stocks through </w:t>
      </w:r>
      <w:r w:rsidR="000B24D2">
        <w:t xml:space="preserve">real time </w:t>
      </w:r>
      <w:r w:rsidRPr="00192E65">
        <w:t xml:space="preserve">PCR, where it did not impede the </w:t>
      </w:r>
      <w:r w:rsidR="00D0034B">
        <w:t>shrimp growth</w:t>
      </w:r>
      <w:r w:rsidR="00BC7132" w:rsidRPr="00192E65">
        <w:t xml:space="preserve">. </w:t>
      </w:r>
      <w:r w:rsidR="00BC7132" w:rsidRPr="00192E65">
        <w:lastRenderedPageBreak/>
        <w:t xml:space="preserve">This was the main reason for causing shit of cultivation from </w:t>
      </w:r>
      <w:r w:rsidR="00BC7132" w:rsidRPr="00192E65">
        <w:rPr>
          <w:i/>
          <w:iCs/>
        </w:rPr>
        <w:t>P. monodon</w:t>
      </w:r>
      <w:r w:rsidR="00BC7132" w:rsidRPr="00192E65">
        <w:t xml:space="preserve"> to </w:t>
      </w:r>
      <w:r w:rsidR="00BC7132" w:rsidRPr="00192E65">
        <w:rPr>
          <w:i/>
          <w:iCs/>
        </w:rPr>
        <w:t xml:space="preserve">L. </w:t>
      </w:r>
      <w:proofErr w:type="spellStart"/>
      <w:r w:rsidR="00BC7132" w:rsidRPr="00192E65">
        <w:rPr>
          <w:i/>
          <w:iCs/>
        </w:rPr>
        <w:t>vannamei</w:t>
      </w:r>
      <w:proofErr w:type="spellEnd"/>
      <w:r w:rsidR="00BC7132" w:rsidRPr="00192E65">
        <w:t xml:space="preserve"> in</w:t>
      </w:r>
      <w:r w:rsidR="00571644">
        <w:t xml:space="preserve"> </w:t>
      </w:r>
      <w:r w:rsidR="00BC7132" w:rsidRPr="00192E65">
        <w:t>Thailand.</w:t>
      </w:r>
    </w:p>
    <w:p w14:paraId="014BBA74" w14:textId="77777777" w:rsidR="00BC7132" w:rsidRPr="00192E65" w:rsidRDefault="00BC7132" w:rsidP="0087105B">
      <w:pPr>
        <w:jc w:val="both"/>
      </w:pPr>
    </w:p>
    <w:p w14:paraId="0354A02F" w14:textId="77777777" w:rsidR="00BC7132" w:rsidRPr="00192E65" w:rsidRDefault="00BC7132" w:rsidP="0087105B">
      <w:pPr>
        <w:jc w:val="both"/>
      </w:pPr>
      <w:r w:rsidRPr="00192E65">
        <w:rPr>
          <w:b/>
          <w:bCs/>
        </w:rPr>
        <w:t>Morphology and Taxonomy</w:t>
      </w:r>
      <w:r w:rsidRPr="00192E65">
        <w:t xml:space="preserve"> </w:t>
      </w:r>
    </w:p>
    <w:p w14:paraId="26248A11" w14:textId="1899ABE2" w:rsidR="00BC7132" w:rsidRPr="00192E65" w:rsidRDefault="00BC7132" w:rsidP="001E59E6">
      <w:pPr>
        <w:ind w:firstLine="720"/>
        <w:jc w:val="both"/>
        <w:rPr>
          <w:shd w:val="clear" w:color="auto" w:fill="FFFFFF"/>
        </w:rPr>
      </w:pPr>
      <w:r w:rsidRPr="00192E65">
        <w:t xml:space="preserve">LSNV is an icosahedral-shaped virion </w:t>
      </w:r>
      <w:r w:rsidR="001767E3">
        <w:t xml:space="preserve">varying </w:t>
      </w:r>
      <w:r w:rsidRPr="00192E65">
        <w:t>a size rang</w:t>
      </w:r>
      <w:r w:rsidR="001767E3">
        <w:t xml:space="preserve">e </w:t>
      </w:r>
      <w:r w:rsidRPr="00192E65">
        <w:t>from 25 to 30 nm, and it possesses a positive-sense single-stranded RNA (</w:t>
      </w:r>
      <w:proofErr w:type="spellStart"/>
      <w:r w:rsidRPr="00192E65">
        <w:t>ssRNA</w:t>
      </w:r>
      <w:proofErr w:type="spellEnd"/>
      <w:r w:rsidRPr="00192E65">
        <w:t xml:space="preserve">). Notably, the virion lacks an envelope. This structural configuration is reminiscent of insect-transmitted plant viruses classified within the family </w:t>
      </w:r>
      <w:proofErr w:type="spellStart"/>
      <w:r w:rsidRPr="00192E65">
        <w:rPr>
          <w:i/>
          <w:iCs/>
        </w:rPr>
        <w:t>Luteoviridae</w:t>
      </w:r>
      <w:proofErr w:type="spellEnd"/>
      <w:r w:rsidRPr="00192E65">
        <w:t xml:space="preserve"> and genus </w:t>
      </w:r>
      <w:proofErr w:type="spellStart"/>
      <w:r w:rsidRPr="00192E65">
        <w:rPr>
          <w:lang w:val="en-US"/>
        </w:rPr>
        <w:t>Sobemovirus</w:t>
      </w:r>
      <w:proofErr w:type="spellEnd"/>
      <w:r w:rsidR="00703CBD" w:rsidRPr="00192E65">
        <w:rPr>
          <w:lang w:val="en-US"/>
        </w:rPr>
        <w:t xml:space="preserve"> (</w:t>
      </w:r>
      <w:proofErr w:type="spellStart"/>
      <w:r w:rsidR="00703CBD" w:rsidRPr="00192E65">
        <w:rPr>
          <w:shd w:val="clear" w:color="auto" w:fill="FFFFFF"/>
        </w:rPr>
        <w:t>Sittidilokratna</w:t>
      </w:r>
      <w:proofErr w:type="spellEnd"/>
      <w:r w:rsidR="00703CBD" w:rsidRPr="00192E65">
        <w:rPr>
          <w:shd w:val="clear" w:color="auto" w:fill="FFFFFF"/>
        </w:rPr>
        <w:t xml:space="preserve"> </w:t>
      </w:r>
      <w:r w:rsidR="0016652A" w:rsidRPr="0016652A">
        <w:rPr>
          <w:i/>
          <w:shd w:val="clear" w:color="auto" w:fill="FFFFFF"/>
        </w:rPr>
        <w:t>et al</w:t>
      </w:r>
      <w:r w:rsidR="00703CBD" w:rsidRPr="00192E65">
        <w:rPr>
          <w:shd w:val="clear" w:color="auto" w:fill="FFFFFF"/>
        </w:rPr>
        <w:t>., 2009).</w:t>
      </w:r>
    </w:p>
    <w:p w14:paraId="2F3C68C5" w14:textId="77777777" w:rsidR="0089534B" w:rsidRDefault="0089534B" w:rsidP="0087105B">
      <w:pPr>
        <w:jc w:val="both"/>
        <w:rPr>
          <w:b/>
          <w:bCs/>
          <w:shd w:val="clear" w:color="auto" w:fill="FFFFFF"/>
        </w:rPr>
      </w:pPr>
    </w:p>
    <w:p w14:paraId="3D5CC72B" w14:textId="4AB57AFF" w:rsidR="00D0266E" w:rsidRPr="00192E65" w:rsidRDefault="00D0266E" w:rsidP="0087105B">
      <w:pPr>
        <w:jc w:val="both"/>
        <w:rPr>
          <w:b/>
          <w:bCs/>
        </w:rPr>
      </w:pPr>
      <w:r w:rsidRPr="00192E65">
        <w:rPr>
          <w:b/>
          <w:bCs/>
          <w:shd w:val="clear" w:color="auto" w:fill="FFFFFF"/>
        </w:rPr>
        <w:t>Host Range</w:t>
      </w:r>
    </w:p>
    <w:p w14:paraId="50DAFEE9" w14:textId="0574D39D" w:rsidR="00BC7132" w:rsidRPr="00192E65" w:rsidRDefault="00D0266E" w:rsidP="001E59E6">
      <w:pPr>
        <w:ind w:firstLine="720"/>
        <w:jc w:val="both"/>
      </w:pPr>
      <w:r w:rsidRPr="00192E65">
        <w:t xml:space="preserve">LSNV </w:t>
      </w:r>
      <w:r w:rsidR="00E74981">
        <w:t xml:space="preserve">has been </w:t>
      </w:r>
      <w:r w:rsidRPr="00192E65">
        <w:t xml:space="preserve">identified in </w:t>
      </w:r>
      <w:r w:rsidRPr="00192E65">
        <w:rPr>
          <w:i/>
          <w:iCs/>
        </w:rPr>
        <w:t xml:space="preserve">P. monodon, </w:t>
      </w:r>
      <w:proofErr w:type="spellStart"/>
      <w:r w:rsidRPr="00192E65">
        <w:rPr>
          <w:i/>
          <w:iCs/>
        </w:rPr>
        <w:t>Metapenaeus</w:t>
      </w:r>
      <w:proofErr w:type="spellEnd"/>
      <w:r w:rsidRPr="00192E65">
        <w:rPr>
          <w:i/>
          <w:iCs/>
        </w:rPr>
        <w:t xml:space="preserve"> </w:t>
      </w:r>
      <w:proofErr w:type="spellStart"/>
      <w:r w:rsidRPr="00192E65">
        <w:rPr>
          <w:i/>
          <w:iCs/>
        </w:rPr>
        <w:t>dobsoni</w:t>
      </w:r>
      <w:proofErr w:type="spellEnd"/>
      <w:r w:rsidRPr="00192E65">
        <w:rPr>
          <w:i/>
          <w:iCs/>
        </w:rPr>
        <w:t xml:space="preserve">, </w:t>
      </w:r>
      <w:proofErr w:type="spellStart"/>
      <w:r w:rsidRPr="00192E65">
        <w:rPr>
          <w:i/>
          <w:iCs/>
        </w:rPr>
        <w:t>Fenneropenaeus</w:t>
      </w:r>
      <w:proofErr w:type="spellEnd"/>
      <w:r w:rsidRPr="00192E65">
        <w:rPr>
          <w:i/>
          <w:iCs/>
        </w:rPr>
        <w:t xml:space="preserve"> </w:t>
      </w:r>
      <w:proofErr w:type="spellStart"/>
      <w:r w:rsidRPr="00192E65">
        <w:rPr>
          <w:i/>
          <w:iCs/>
        </w:rPr>
        <w:t>merguiensis</w:t>
      </w:r>
      <w:proofErr w:type="spellEnd"/>
      <w:r w:rsidRPr="00192E65">
        <w:t xml:space="preserve">, and </w:t>
      </w:r>
      <w:r w:rsidRPr="00192E65">
        <w:rPr>
          <w:i/>
          <w:iCs/>
        </w:rPr>
        <w:t xml:space="preserve">L. </w:t>
      </w:r>
      <w:proofErr w:type="spellStart"/>
      <w:r w:rsidRPr="00192E65">
        <w:rPr>
          <w:i/>
          <w:iCs/>
        </w:rPr>
        <w:t>vannamei</w:t>
      </w:r>
      <w:proofErr w:type="spellEnd"/>
      <w:r w:rsidRPr="00192E65">
        <w:t xml:space="preserve">. To date, the natural host range of LSNV remains undisclosed (Kumar </w:t>
      </w:r>
      <w:r w:rsidR="0016652A" w:rsidRPr="0016652A">
        <w:rPr>
          <w:i/>
        </w:rPr>
        <w:t>et al</w:t>
      </w:r>
      <w:r w:rsidRPr="00192E65">
        <w:t>., 2011).</w:t>
      </w:r>
    </w:p>
    <w:p w14:paraId="3CD2ADB0" w14:textId="77777777" w:rsidR="00BC7132" w:rsidRPr="00192E65" w:rsidRDefault="00BC7132" w:rsidP="0087105B">
      <w:pPr>
        <w:jc w:val="both"/>
      </w:pPr>
    </w:p>
    <w:p w14:paraId="0B3A65AF" w14:textId="77777777" w:rsidR="00E1444F" w:rsidRPr="00192E65" w:rsidRDefault="00E1444F" w:rsidP="0087105B">
      <w:pPr>
        <w:jc w:val="both"/>
        <w:rPr>
          <w:b/>
          <w:bCs/>
        </w:rPr>
      </w:pPr>
      <w:r w:rsidRPr="00192E65">
        <w:rPr>
          <w:b/>
          <w:bCs/>
        </w:rPr>
        <w:t>Mode of transmission and virulence</w:t>
      </w:r>
    </w:p>
    <w:p w14:paraId="2B0E566E" w14:textId="7DC91CAB" w:rsidR="00BC7132" w:rsidRPr="00192E65" w:rsidRDefault="000A4A54" w:rsidP="001E59E6">
      <w:pPr>
        <w:ind w:firstLine="720"/>
        <w:jc w:val="both"/>
      </w:pPr>
      <w:r w:rsidRPr="00192E65">
        <w:t xml:space="preserve">LSNV has been found to exhibit both vertical and horizontal transmission, as evidenced by its prevalent detection in both wild and </w:t>
      </w:r>
      <w:r w:rsidR="00444C41">
        <w:t>cultured</w:t>
      </w:r>
      <w:r w:rsidRPr="00192E65">
        <w:t xml:space="preserve"> brood stock, as well as post</w:t>
      </w:r>
      <w:r w:rsidR="005E50CD">
        <w:t xml:space="preserve"> </w:t>
      </w:r>
      <w:r w:rsidRPr="00192E65">
        <w:t xml:space="preserve">larval shrimp in India </w:t>
      </w:r>
      <w:r w:rsidR="005E50CD">
        <w:t xml:space="preserve">and Thailand </w:t>
      </w:r>
      <w:r w:rsidRPr="00192E65">
        <w:t>(</w:t>
      </w:r>
      <w:proofErr w:type="spellStart"/>
      <w:r w:rsidRPr="00192E65">
        <w:t>Raja</w:t>
      </w:r>
      <w:r w:rsidR="00F11825" w:rsidRPr="00192E65">
        <w:t>n</w:t>
      </w:r>
      <w:proofErr w:type="spellEnd"/>
      <w:r w:rsidRPr="00192E65">
        <w:t xml:space="preserve"> </w:t>
      </w:r>
      <w:r w:rsidR="0016652A" w:rsidRPr="0016652A">
        <w:rPr>
          <w:i/>
        </w:rPr>
        <w:t>et al</w:t>
      </w:r>
      <w:r w:rsidRPr="00192E65">
        <w:t xml:space="preserve">., 2009). </w:t>
      </w:r>
      <w:r w:rsidR="00A45E07" w:rsidRPr="00A45E07">
        <w:t xml:space="preserve">Stunted shrimp from MSGS ponds in Thailand were found to have retinal lesions </w:t>
      </w:r>
      <w:r w:rsidR="00571644" w:rsidRPr="00A45E07">
        <w:t>harbouring</w:t>
      </w:r>
      <w:r w:rsidR="00A45E07" w:rsidRPr="00A45E07">
        <w:t xml:space="preserve"> a new integrase-containing element (ICE) together with LSNV. </w:t>
      </w:r>
      <w:r w:rsidR="009C7D55" w:rsidRPr="00192E65">
        <w:t xml:space="preserve">It has been reported that retinopathy is associated with LSNV infection and that it may be linked causally to stunting of </w:t>
      </w:r>
      <w:r w:rsidR="009C7D55" w:rsidRPr="00192E65">
        <w:rPr>
          <w:i/>
          <w:iCs/>
        </w:rPr>
        <w:t>P. monodon</w:t>
      </w:r>
      <w:r w:rsidR="009C7D55" w:rsidRPr="00192E65">
        <w:t xml:space="preserve"> in MSGS ponds. </w:t>
      </w:r>
      <w:r w:rsidRPr="00192E65">
        <w:t xml:space="preserve">Intriguingly, LSNV was found in association with WSSV, HPV, and MBV in </w:t>
      </w:r>
      <w:r w:rsidRPr="00192E65">
        <w:rPr>
          <w:i/>
          <w:iCs/>
        </w:rPr>
        <w:t>P. monodon</w:t>
      </w:r>
      <w:r w:rsidRPr="00192E65">
        <w:t xml:space="preserve">. Although LSNV has been reported in India, its presence does not consistently correlate with slow growth (Kumar </w:t>
      </w:r>
      <w:r w:rsidR="0016652A" w:rsidRPr="0016652A">
        <w:rPr>
          <w:i/>
        </w:rPr>
        <w:t>et al</w:t>
      </w:r>
      <w:r w:rsidRPr="00192E65">
        <w:t>., 2011).</w:t>
      </w:r>
    </w:p>
    <w:p w14:paraId="59F51664" w14:textId="11E0C237" w:rsidR="00BC7132" w:rsidRPr="00192E65" w:rsidRDefault="00557058" w:rsidP="0087105B">
      <w:pPr>
        <w:jc w:val="both"/>
      </w:pPr>
      <w:r>
        <w:rPr>
          <w:noProof/>
        </w:rPr>
        <w:drawing>
          <wp:anchor distT="0" distB="0" distL="114300" distR="114300" simplePos="0" relativeHeight="251672576" behindDoc="1" locked="0" layoutInCell="1" allowOverlap="1" wp14:anchorId="73B804E2" wp14:editId="3F92C674">
            <wp:simplePos x="0" y="0"/>
            <wp:positionH relativeFrom="column">
              <wp:posOffset>147955</wp:posOffset>
            </wp:positionH>
            <wp:positionV relativeFrom="paragraph">
              <wp:posOffset>222989</wp:posOffset>
            </wp:positionV>
            <wp:extent cx="5731510" cy="2658110"/>
            <wp:effectExtent l="0" t="0" r="0" b="0"/>
            <wp:wrapTight wrapText="bothSides">
              <wp:wrapPolygon edited="0">
                <wp:start x="0" y="0"/>
                <wp:lineTo x="0" y="21466"/>
                <wp:lineTo x="21538" y="21466"/>
                <wp:lineTo x="21538" y="0"/>
                <wp:lineTo x="0" y="0"/>
              </wp:wrapPolygon>
            </wp:wrapTight>
            <wp:docPr id="842384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4288" name="Picture 842384288"/>
                    <pic:cNvPicPr/>
                  </pic:nvPicPr>
                  <pic:blipFill>
                    <a:blip r:embed="rId18">
                      <a:extLst>
                        <a:ext uri="{28A0092B-C50C-407E-A947-70E740481C1C}">
                          <a14:useLocalDpi xmlns:a14="http://schemas.microsoft.com/office/drawing/2010/main" val="0"/>
                        </a:ext>
                      </a:extLst>
                    </a:blip>
                    <a:stretch>
                      <a:fillRect/>
                    </a:stretch>
                  </pic:blipFill>
                  <pic:spPr>
                    <a:xfrm>
                      <a:off x="0" y="0"/>
                      <a:ext cx="5731510" cy="2658110"/>
                    </a:xfrm>
                    <a:prstGeom prst="rect">
                      <a:avLst/>
                    </a:prstGeom>
                  </pic:spPr>
                </pic:pic>
              </a:graphicData>
            </a:graphic>
            <wp14:sizeRelH relativeFrom="page">
              <wp14:pctWidth>0</wp14:pctWidth>
            </wp14:sizeRelH>
            <wp14:sizeRelV relativeFrom="page">
              <wp14:pctHeight>0</wp14:pctHeight>
            </wp14:sizeRelV>
          </wp:anchor>
        </w:drawing>
      </w:r>
    </w:p>
    <w:p w14:paraId="12330C36" w14:textId="4E587042" w:rsidR="00BC7132" w:rsidRDefault="00BC7132" w:rsidP="0087105B">
      <w:pPr>
        <w:jc w:val="both"/>
      </w:pPr>
    </w:p>
    <w:p w14:paraId="41CE0BDE" w14:textId="51CDFC6B" w:rsidR="00BC7132" w:rsidRDefault="00711FB1" w:rsidP="00557058">
      <w:pPr>
        <w:jc w:val="center"/>
        <w:rPr>
          <w:shd w:val="clear" w:color="auto" w:fill="FFFFFF"/>
        </w:rPr>
      </w:pPr>
      <w:r w:rsidRPr="00711FB1">
        <w:rPr>
          <w:b/>
          <w:bCs/>
          <w:shd w:val="clear" w:color="auto" w:fill="FFFFFF"/>
        </w:rPr>
        <w:t xml:space="preserve">Fig </w:t>
      </w:r>
      <w:r w:rsidR="009A1C3D">
        <w:rPr>
          <w:b/>
          <w:bCs/>
          <w:shd w:val="clear" w:color="auto" w:fill="FFFFFF"/>
        </w:rPr>
        <w:t>8</w:t>
      </w:r>
      <w:r w:rsidRPr="00711FB1">
        <w:rPr>
          <w:b/>
          <w:bCs/>
          <w:shd w:val="clear" w:color="auto" w:fill="FFFFFF"/>
        </w:rPr>
        <w:t xml:space="preserve">. </w:t>
      </w:r>
      <w:r w:rsidR="0096374C">
        <w:rPr>
          <w:shd w:val="clear" w:color="auto" w:fill="FFFFFF"/>
        </w:rPr>
        <w:t xml:space="preserve">LSNV </w:t>
      </w:r>
      <w:r w:rsidRPr="00711FB1">
        <w:rPr>
          <w:shd w:val="clear" w:color="auto" w:fill="FFFFFF"/>
        </w:rPr>
        <w:t xml:space="preserve">infected </w:t>
      </w:r>
      <w:r w:rsidR="0096374C" w:rsidRPr="0096374C">
        <w:rPr>
          <w:i/>
          <w:iCs/>
          <w:shd w:val="clear" w:color="auto" w:fill="FFFFFF"/>
        </w:rPr>
        <w:t>P.</w:t>
      </w:r>
      <w:r w:rsidR="00571644">
        <w:rPr>
          <w:i/>
          <w:iCs/>
          <w:shd w:val="clear" w:color="auto" w:fill="FFFFFF"/>
        </w:rPr>
        <w:t xml:space="preserve"> </w:t>
      </w:r>
      <w:r w:rsidR="0096374C" w:rsidRPr="0096374C">
        <w:rPr>
          <w:i/>
          <w:iCs/>
          <w:shd w:val="clear" w:color="auto" w:fill="FFFFFF"/>
        </w:rPr>
        <w:t>monodon</w:t>
      </w:r>
      <w:r w:rsidRPr="00711FB1">
        <w:rPr>
          <w:shd w:val="clear" w:color="auto" w:fill="FFFFFF"/>
        </w:rPr>
        <w:t xml:space="preserve"> showing dark discolouration </w:t>
      </w:r>
      <w:r w:rsidR="00D57442">
        <w:rPr>
          <w:shd w:val="clear" w:color="auto" w:fill="FFFFFF"/>
        </w:rPr>
        <w:t xml:space="preserve">of body </w:t>
      </w:r>
      <w:r w:rsidRPr="00711FB1">
        <w:rPr>
          <w:shd w:val="clear" w:color="auto" w:fill="FFFFFF"/>
        </w:rPr>
        <w:t>and stun</w:t>
      </w:r>
      <w:r w:rsidR="00D57442">
        <w:rPr>
          <w:shd w:val="clear" w:color="auto" w:fill="FFFFFF"/>
        </w:rPr>
        <w:t>t</w:t>
      </w:r>
      <w:r w:rsidRPr="00711FB1">
        <w:rPr>
          <w:shd w:val="clear" w:color="auto" w:fill="FFFFFF"/>
        </w:rPr>
        <w:t>ed growth (</w:t>
      </w:r>
      <w:r w:rsidRPr="00711FB1">
        <w:rPr>
          <w:i/>
          <w:iCs/>
          <w:shd w:val="clear" w:color="auto" w:fill="FFFFFF"/>
        </w:rPr>
        <w:t>Source</w:t>
      </w:r>
      <w:r w:rsidRPr="00711FB1">
        <w:rPr>
          <w:shd w:val="clear" w:color="auto" w:fill="FFFFFF"/>
        </w:rPr>
        <w:t xml:space="preserve">: Poornima </w:t>
      </w:r>
      <w:r w:rsidR="0016652A" w:rsidRPr="0016652A">
        <w:rPr>
          <w:i/>
          <w:shd w:val="clear" w:color="auto" w:fill="FFFFFF"/>
        </w:rPr>
        <w:t>et al</w:t>
      </w:r>
      <w:r w:rsidRPr="00711FB1">
        <w:rPr>
          <w:shd w:val="clear" w:color="auto" w:fill="FFFFFF"/>
        </w:rPr>
        <w:t>.</w:t>
      </w:r>
      <w:r w:rsidR="00571644">
        <w:rPr>
          <w:shd w:val="clear" w:color="auto" w:fill="FFFFFF"/>
        </w:rPr>
        <w:t>,</w:t>
      </w:r>
      <w:r>
        <w:rPr>
          <w:shd w:val="clear" w:color="auto" w:fill="FFFFFF"/>
        </w:rPr>
        <w:t xml:space="preserve"> 2012)</w:t>
      </w:r>
      <w:r w:rsidR="005E25A4">
        <w:rPr>
          <w:shd w:val="clear" w:color="auto" w:fill="FFFFFF"/>
        </w:rPr>
        <w:t>.</w:t>
      </w:r>
    </w:p>
    <w:p w14:paraId="2E32825A" w14:textId="77777777" w:rsidR="00F23F4D" w:rsidRPr="00F23F4D" w:rsidRDefault="00F23F4D" w:rsidP="00F23F4D"/>
    <w:p w14:paraId="6652D4E5" w14:textId="77777777" w:rsidR="00F23F4D" w:rsidRDefault="00F23F4D" w:rsidP="00F23F4D">
      <w:pPr>
        <w:rPr>
          <w:shd w:val="clear" w:color="auto" w:fill="FFFFFF"/>
        </w:rPr>
      </w:pPr>
    </w:p>
    <w:p w14:paraId="2597D226" w14:textId="6CD1F462" w:rsidR="00F23F4D" w:rsidRDefault="00F23F4D" w:rsidP="0087105B">
      <w:pPr>
        <w:jc w:val="both"/>
        <w:rPr>
          <w:b/>
          <w:bCs/>
          <w:sz w:val="28"/>
          <w:szCs w:val="28"/>
        </w:rPr>
      </w:pPr>
      <w:r w:rsidRPr="001E3A3B">
        <w:rPr>
          <w:b/>
          <w:bCs/>
          <w:sz w:val="28"/>
          <w:szCs w:val="28"/>
        </w:rPr>
        <w:t>4</w:t>
      </w:r>
      <w:r w:rsidR="001E3A3B" w:rsidRPr="001E3A3B">
        <w:rPr>
          <w:b/>
          <w:bCs/>
          <w:sz w:val="28"/>
          <w:szCs w:val="28"/>
        </w:rPr>
        <w:t xml:space="preserve"> </w:t>
      </w:r>
      <w:r w:rsidR="00834521">
        <w:rPr>
          <w:b/>
          <w:bCs/>
          <w:sz w:val="28"/>
          <w:szCs w:val="28"/>
        </w:rPr>
        <w:t>P</w:t>
      </w:r>
      <w:r w:rsidR="001E3A3B" w:rsidRPr="001E3A3B">
        <w:rPr>
          <w:b/>
          <w:bCs/>
          <w:sz w:val="28"/>
          <w:szCs w:val="28"/>
        </w:rPr>
        <w:t xml:space="preserve">revention and control </w:t>
      </w:r>
      <w:r w:rsidR="00834521">
        <w:rPr>
          <w:b/>
          <w:bCs/>
          <w:sz w:val="28"/>
          <w:szCs w:val="28"/>
        </w:rPr>
        <w:t xml:space="preserve">of diseases </w:t>
      </w:r>
      <w:r w:rsidR="001E3A3B" w:rsidRPr="001E3A3B">
        <w:rPr>
          <w:b/>
          <w:bCs/>
          <w:sz w:val="28"/>
          <w:szCs w:val="28"/>
        </w:rPr>
        <w:t>using biosecurity measures</w:t>
      </w:r>
    </w:p>
    <w:p w14:paraId="2D2C7814" w14:textId="6DE6E807" w:rsidR="0096374C" w:rsidRPr="00571644" w:rsidRDefault="00DB2598" w:rsidP="00571644">
      <w:pPr>
        <w:ind w:firstLine="720"/>
        <w:jc w:val="both"/>
      </w:pPr>
      <w:r w:rsidRPr="00DB2598">
        <w:t xml:space="preserve">The term "biosecurity" refers to tactics used to stop the spread of infectious pathogens into certain areas or facilities. It also encompasses biocontainment, which is the management of illnesses that are already prevalent in a particular area with the goal of preventing their spread </w:t>
      </w:r>
      <w:r w:rsidRPr="00DB2598">
        <w:lastRenderedPageBreak/>
        <w:t>to other areas. Identification of possible infectious agent carriers, such as sick hosts, nonhost biological carriers, and contaminated inanimate items, is a crucial aspect of biosecurity. Biosecurity protocols should be implemented at all levels of the aquaculture production cycle, including individual farms, brood-stations, and national and international institutions that manage aquaculture imports and exports, in order to guarantee the security of aquaculture (</w:t>
      </w:r>
      <w:proofErr w:type="spellStart"/>
      <w:r w:rsidRPr="00DB2598">
        <w:t>Lotz</w:t>
      </w:r>
      <w:proofErr w:type="spellEnd"/>
      <w:r w:rsidRPr="00DB2598">
        <w:t>, 1997).</w:t>
      </w:r>
    </w:p>
    <w:p w14:paraId="22EA87FA" w14:textId="77777777" w:rsidR="009905D7" w:rsidRDefault="009905D7" w:rsidP="00626A84">
      <w:pPr>
        <w:jc w:val="both"/>
        <w:rPr>
          <w:b/>
          <w:bCs/>
          <w:sz w:val="28"/>
          <w:szCs w:val="28"/>
        </w:rPr>
      </w:pPr>
    </w:p>
    <w:p w14:paraId="6FD9C1C4" w14:textId="2E483373" w:rsidR="001E3A3B" w:rsidRDefault="001E3A3B" w:rsidP="00626A84">
      <w:pPr>
        <w:jc w:val="both"/>
        <w:rPr>
          <w:b/>
          <w:bCs/>
          <w:sz w:val="28"/>
          <w:szCs w:val="28"/>
        </w:rPr>
      </w:pPr>
      <w:r w:rsidRPr="001E3A3B">
        <w:rPr>
          <w:b/>
          <w:bCs/>
          <w:sz w:val="28"/>
          <w:szCs w:val="28"/>
        </w:rPr>
        <w:t>4.</w:t>
      </w:r>
      <w:r w:rsidR="005A108C">
        <w:rPr>
          <w:b/>
          <w:bCs/>
          <w:sz w:val="28"/>
          <w:szCs w:val="28"/>
        </w:rPr>
        <w:t>1</w:t>
      </w:r>
      <w:r w:rsidRPr="001E3A3B">
        <w:rPr>
          <w:b/>
          <w:bCs/>
          <w:sz w:val="28"/>
          <w:szCs w:val="28"/>
        </w:rPr>
        <w:t xml:space="preserve"> </w:t>
      </w:r>
      <w:r w:rsidR="00FF7168">
        <w:rPr>
          <w:b/>
          <w:bCs/>
          <w:sz w:val="28"/>
          <w:szCs w:val="28"/>
        </w:rPr>
        <w:t>Biosecurity implementation</w:t>
      </w:r>
      <w:r w:rsidRPr="001E3A3B">
        <w:rPr>
          <w:b/>
          <w:bCs/>
          <w:sz w:val="28"/>
          <w:szCs w:val="28"/>
        </w:rPr>
        <w:t xml:space="preserve"> on Brood Stations</w:t>
      </w:r>
    </w:p>
    <w:p w14:paraId="5CDAA7DA" w14:textId="2EB57D24" w:rsidR="005A108C" w:rsidRDefault="009505DA" w:rsidP="009905D7">
      <w:pPr>
        <w:ind w:firstLine="720"/>
        <w:jc w:val="both"/>
      </w:pPr>
      <w:r>
        <w:t>B</w:t>
      </w:r>
      <w:r w:rsidRPr="009505DA">
        <w:t>rood-stations function as starting sites in providing spawn, live shrimp, and seed stock for shrimp farming. The following section discusses some of the standard biosecurity procedures carried out on brood stations in order to prevent and manage infectious illnesses.</w:t>
      </w:r>
    </w:p>
    <w:p w14:paraId="6673044A" w14:textId="77777777" w:rsidR="009505DA" w:rsidRDefault="009505DA" w:rsidP="00626A84">
      <w:pPr>
        <w:jc w:val="both"/>
      </w:pPr>
    </w:p>
    <w:p w14:paraId="299B62F6" w14:textId="10AC7214" w:rsidR="005A108C" w:rsidRPr="005A108C" w:rsidRDefault="005A108C" w:rsidP="00626A84">
      <w:pPr>
        <w:jc w:val="both"/>
        <w:rPr>
          <w:b/>
          <w:bCs/>
          <w:sz w:val="28"/>
          <w:szCs w:val="28"/>
        </w:rPr>
      </w:pPr>
      <w:r w:rsidRPr="005A108C">
        <w:rPr>
          <w:b/>
          <w:bCs/>
          <w:sz w:val="28"/>
          <w:szCs w:val="28"/>
        </w:rPr>
        <w:t>4.2 Screening of Parent-stock and Eggs</w:t>
      </w:r>
      <w:r w:rsidR="009505DA">
        <w:rPr>
          <w:b/>
          <w:bCs/>
          <w:sz w:val="28"/>
          <w:szCs w:val="28"/>
        </w:rPr>
        <w:t xml:space="preserve"> on routine basis</w:t>
      </w:r>
    </w:p>
    <w:p w14:paraId="6E831FF0" w14:textId="11B886FE" w:rsidR="00A320CC" w:rsidRDefault="005A108C" w:rsidP="009905D7">
      <w:pPr>
        <w:ind w:firstLine="720"/>
        <w:jc w:val="both"/>
      </w:pPr>
      <w:r w:rsidRPr="005A108C">
        <w:t xml:space="preserve">To prevent the vertical transmission of pathogens, it is essential to regularly screen parent stocks through laboratory tests, identifying and removing infected </w:t>
      </w:r>
      <w:r>
        <w:t>shrimps</w:t>
      </w:r>
      <w:r w:rsidRPr="005A108C">
        <w:t xml:space="preserve">. This ensures that only disease-free </w:t>
      </w:r>
      <w:r>
        <w:t>shrimps</w:t>
      </w:r>
      <w:r w:rsidRPr="005A108C">
        <w:t xml:space="preserve"> are utilized for egg production in</w:t>
      </w:r>
      <w:r>
        <w:t xml:space="preserve"> shrimp</w:t>
      </w:r>
      <w:r w:rsidRPr="005A108C">
        <w:t xml:space="preserve"> farming. Each </w:t>
      </w:r>
      <w:r>
        <w:t>shrimp</w:t>
      </w:r>
      <w:r w:rsidRPr="005A108C">
        <w:t xml:space="preserve"> from the parent stock should be tagged and undergo viral infection screening using sperms, ovarian fluid, and other materials for virus isolation. </w:t>
      </w:r>
      <w:r w:rsidR="00F26366" w:rsidRPr="00F26366">
        <w:t xml:space="preserve">For viral detection, cell culture and/or reverse transcription polymerase chain reaction (RT-PCR) techniques are used (Watanabe </w:t>
      </w:r>
      <w:r w:rsidR="0016652A" w:rsidRPr="0016652A">
        <w:rPr>
          <w:i/>
        </w:rPr>
        <w:t>et al</w:t>
      </w:r>
      <w:r w:rsidR="00F26366" w:rsidRPr="00F26366">
        <w:t>., 2000). Eggs should be screened for viral infections using cell culture and RT-PCR in addition to parent stock screening. Only eggs that have been verified to be free of disease infections should be made accessible for shrimp farming; infected eggs must be removed from the breeding program.</w:t>
      </w:r>
      <w:r w:rsidR="00F26366">
        <w:t xml:space="preserve"> T</w:t>
      </w:r>
      <w:r w:rsidR="00F26366" w:rsidRPr="00F26366">
        <w:t xml:space="preserve">he use of specific pathogen-free (SPF) </w:t>
      </w:r>
      <w:r w:rsidR="00C21EBB" w:rsidRPr="00F26366">
        <w:t>post larvae</w:t>
      </w:r>
      <w:r w:rsidR="00F26366" w:rsidRPr="00F26366">
        <w:t xml:space="preserve"> from brood-stocks that have been screened and found to be free of major viral diseases that affect shrimp, such as infectious hematopoietic and </w:t>
      </w:r>
      <w:r w:rsidR="00C21EBB" w:rsidRPr="00F26366">
        <w:t>haemorrhagic</w:t>
      </w:r>
      <w:r w:rsidR="00F26366" w:rsidRPr="00F26366">
        <w:t xml:space="preserve"> necrosis virus (IHHNV), infectious myonecrosis virus (IMNV) and white-spot syndrome virus (WSSV), has greatly reduced the frequency of disease outbreaks on shrimp farms</w:t>
      </w:r>
      <w:r w:rsidR="00F26366">
        <w:t xml:space="preserve"> (</w:t>
      </w:r>
      <w:r w:rsidR="00F26366" w:rsidRPr="00F26366">
        <w:t xml:space="preserve">Moss </w:t>
      </w:r>
      <w:r w:rsidR="0016652A" w:rsidRPr="0016652A">
        <w:rPr>
          <w:i/>
        </w:rPr>
        <w:t>et al</w:t>
      </w:r>
      <w:r w:rsidR="00F26366" w:rsidRPr="00F26366">
        <w:t>.</w:t>
      </w:r>
      <w:r w:rsidR="00F26366">
        <w:t>,</w:t>
      </w:r>
      <w:r w:rsidR="00F26366" w:rsidRPr="00F26366">
        <w:t xml:space="preserve"> 2012).</w:t>
      </w:r>
    </w:p>
    <w:p w14:paraId="6E878E79" w14:textId="77777777" w:rsidR="0072049D" w:rsidRDefault="0072049D" w:rsidP="00626A84">
      <w:pPr>
        <w:jc w:val="both"/>
      </w:pPr>
    </w:p>
    <w:p w14:paraId="6F91D7AF" w14:textId="7B01AE85" w:rsidR="00A320CC" w:rsidRDefault="005137D8" w:rsidP="00626A84">
      <w:pPr>
        <w:jc w:val="both"/>
        <w:rPr>
          <w:b/>
          <w:bCs/>
          <w:sz w:val="28"/>
          <w:szCs w:val="28"/>
        </w:rPr>
      </w:pPr>
      <w:r w:rsidRPr="005137D8">
        <w:rPr>
          <w:b/>
          <w:bCs/>
          <w:sz w:val="28"/>
          <w:szCs w:val="28"/>
        </w:rPr>
        <w:t>4.3 Standard Operating Procedures</w:t>
      </w:r>
      <w:r w:rsidR="0072049D">
        <w:rPr>
          <w:b/>
          <w:bCs/>
          <w:sz w:val="28"/>
          <w:szCs w:val="28"/>
        </w:rPr>
        <w:t xml:space="preserve"> (SOPs) manuals </w:t>
      </w:r>
      <w:r w:rsidRPr="005137D8">
        <w:rPr>
          <w:b/>
          <w:bCs/>
          <w:sz w:val="28"/>
          <w:szCs w:val="28"/>
        </w:rPr>
        <w:t>for Brood Stations</w:t>
      </w:r>
    </w:p>
    <w:p w14:paraId="64C24F04" w14:textId="6EFF63D4" w:rsidR="00163139" w:rsidRDefault="00AB48AE" w:rsidP="009905D7">
      <w:pPr>
        <w:ind w:firstLine="720"/>
        <w:jc w:val="both"/>
      </w:pPr>
      <w:r w:rsidRPr="00AB48AE">
        <w:t>The biosecurity control measures that are included into the routine operations of brood stations are outlined in Standard Operating Procedures (SOPs). The design of the facility, personnel and stock flow, the separation of areas that are restricted and unrestricted, personnel and equipment disinfection protocols, the handling of inflow water and wastewater, feeding schedules, and other relevant management procedures should all be covered in these SOPs. The protocols must specify how to screen the seed stock used to produce the specific pathogen-free (SPF) post larvae that are delivered to shrimp farmers in the context of shrimp farming. It is essential to create standardized data entry forms that are regularly completed, recording details about the state of health, the cleanliness of the facilities and equipment, the number of post larvae shrimp produced in each batch, the diseases that are screened for, the diagnostic tests that are performed, the use of immunostimulants or vaccinations, the sources of feed,</w:t>
      </w:r>
      <w:r>
        <w:t xml:space="preserve"> </w:t>
      </w:r>
      <w:r w:rsidRPr="00AB48AE">
        <w:t>feed intake, weight increase, and other pertinent biosecurity and management techniques used at the brood station (</w:t>
      </w:r>
      <w:proofErr w:type="spellStart"/>
      <w:r w:rsidRPr="00AB48AE">
        <w:t>Munang'andu</w:t>
      </w:r>
      <w:proofErr w:type="spellEnd"/>
      <w:r w:rsidRPr="00AB48AE">
        <w:t xml:space="preserve">, </w:t>
      </w:r>
      <w:r w:rsidR="0016652A" w:rsidRPr="0016652A">
        <w:rPr>
          <w:i/>
        </w:rPr>
        <w:t>et al</w:t>
      </w:r>
      <w:r w:rsidRPr="00AB48AE">
        <w:t>., 2016).</w:t>
      </w:r>
    </w:p>
    <w:p w14:paraId="5ADA49C3" w14:textId="77777777" w:rsidR="00AB48AE" w:rsidRDefault="00AB48AE" w:rsidP="00626A84">
      <w:pPr>
        <w:jc w:val="both"/>
      </w:pPr>
    </w:p>
    <w:p w14:paraId="72D29BAE" w14:textId="17B142D5" w:rsidR="00163139" w:rsidRDefault="00163139" w:rsidP="003C0DAB">
      <w:pPr>
        <w:jc w:val="both"/>
        <w:rPr>
          <w:b/>
          <w:bCs/>
          <w:sz w:val="28"/>
          <w:szCs w:val="28"/>
        </w:rPr>
      </w:pPr>
      <w:r w:rsidRPr="00436EAA">
        <w:rPr>
          <w:b/>
          <w:bCs/>
          <w:sz w:val="28"/>
          <w:szCs w:val="28"/>
        </w:rPr>
        <w:t xml:space="preserve">4.4 </w:t>
      </w:r>
      <w:r w:rsidR="00436EAA" w:rsidRPr="00436EAA">
        <w:rPr>
          <w:b/>
          <w:bCs/>
          <w:sz w:val="28"/>
          <w:szCs w:val="28"/>
        </w:rPr>
        <w:t>National Biosecurity Regulations</w:t>
      </w:r>
    </w:p>
    <w:p w14:paraId="30033E53" w14:textId="4A930A5B" w:rsidR="003921F2" w:rsidRDefault="000E03B6" w:rsidP="009905D7">
      <w:pPr>
        <w:ind w:firstLine="720"/>
        <w:jc w:val="both"/>
      </w:pPr>
      <w:r>
        <w:t>Shrimp farmers</w:t>
      </w:r>
      <w:r w:rsidRPr="000E03B6">
        <w:t xml:space="preserve"> must follow national regulations to ensure that biosafety precautions are implemented correctly. Regular disease inspections must to be carried out, and prompt reporting to the appropriate authorities is crucial in the event that a notifiable illness is discovered. High-risk illnesses, particularly new infections, may require stamping out entire stock, depending on the disease's features and severity. After that, the farm should be </w:t>
      </w:r>
      <w:r w:rsidRPr="000E03B6">
        <w:lastRenderedPageBreak/>
        <w:t xml:space="preserve">completely cleansed of all livestock before rigorous cleaning and fallowing processes are put into place. The farms </w:t>
      </w:r>
      <w:r w:rsidR="00573DC2">
        <w:t xml:space="preserve">which follow these regulations </w:t>
      </w:r>
      <w:r w:rsidRPr="000E03B6">
        <w:t>then</w:t>
      </w:r>
      <w:r w:rsidR="00573DC2">
        <w:t xml:space="preserve"> can</w:t>
      </w:r>
      <w:r w:rsidRPr="000E03B6">
        <w:t xml:space="preserve"> be replenished with certified disease-free livestock.</w:t>
      </w:r>
    </w:p>
    <w:p w14:paraId="58A8D48C" w14:textId="77777777" w:rsidR="000E03B6" w:rsidRDefault="000E03B6" w:rsidP="003C0DAB">
      <w:pPr>
        <w:jc w:val="both"/>
      </w:pPr>
    </w:p>
    <w:p w14:paraId="067A7EEF" w14:textId="00B76AD4" w:rsidR="003921F2" w:rsidRDefault="003921F2" w:rsidP="003C0DAB">
      <w:pPr>
        <w:jc w:val="both"/>
        <w:rPr>
          <w:b/>
          <w:bCs/>
          <w:sz w:val="28"/>
          <w:szCs w:val="28"/>
        </w:rPr>
      </w:pPr>
      <w:r w:rsidRPr="003921F2">
        <w:rPr>
          <w:b/>
          <w:bCs/>
          <w:sz w:val="28"/>
          <w:szCs w:val="28"/>
        </w:rPr>
        <w:t>4.5 International Biosecurity</w:t>
      </w:r>
    </w:p>
    <w:p w14:paraId="54744D54" w14:textId="2ED6863B" w:rsidR="003921F2" w:rsidRDefault="003921F2" w:rsidP="009905D7">
      <w:pPr>
        <w:ind w:firstLine="720"/>
        <w:jc w:val="both"/>
      </w:pPr>
      <w:r w:rsidRPr="003921F2">
        <w:t xml:space="preserve">International organizations like the FAO and OIE play a crucial role in coordinating global efforts to control aquatic viral diseases. The FAO focuses on providing guidelines for food animal disease control, while the OIE, established in 1924, addresses </w:t>
      </w:r>
      <w:r w:rsidR="00573DC2" w:rsidRPr="00573DC2">
        <w:t>all matters pertaining to the health of animals, especially those involving aquatic life. The OIE Aquatic Animal Health Code and the Manual of Diagnostic Tests for Aquatic Animals are two examples of papers from these organizations that provide frameworks and recommendations for nations to create biosecurity programs at different levels. By classifying illnesses according to risk and offering recommendations for management, prevention, and control, these programs seek to satisfy the health certification standards for the international commerce of aquatic animals and goods (</w:t>
      </w:r>
      <w:proofErr w:type="spellStart"/>
      <w:r w:rsidR="00573DC2" w:rsidRPr="00573DC2">
        <w:t>Hastein</w:t>
      </w:r>
      <w:proofErr w:type="spellEnd"/>
      <w:r w:rsidR="00573DC2" w:rsidRPr="00573DC2">
        <w:t xml:space="preserve"> </w:t>
      </w:r>
      <w:r w:rsidR="0016652A" w:rsidRPr="0016652A">
        <w:rPr>
          <w:i/>
        </w:rPr>
        <w:t>et al</w:t>
      </w:r>
      <w:r w:rsidR="00573DC2" w:rsidRPr="00573DC2">
        <w:t>., 2008).</w:t>
      </w:r>
    </w:p>
    <w:p w14:paraId="53D78CAF" w14:textId="77777777" w:rsidR="0015335E" w:rsidRDefault="0015335E" w:rsidP="003C0DAB">
      <w:pPr>
        <w:jc w:val="both"/>
      </w:pPr>
    </w:p>
    <w:p w14:paraId="59575699" w14:textId="5EB8F59F" w:rsidR="003C0DAB" w:rsidRDefault="003C0DAB" w:rsidP="003C0DAB">
      <w:pPr>
        <w:jc w:val="both"/>
        <w:rPr>
          <w:b/>
          <w:bCs/>
          <w:sz w:val="28"/>
          <w:szCs w:val="28"/>
        </w:rPr>
      </w:pPr>
      <w:r w:rsidRPr="003C0DAB">
        <w:rPr>
          <w:b/>
          <w:bCs/>
          <w:sz w:val="28"/>
          <w:szCs w:val="28"/>
        </w:rPr>
        <w:t>4.</w:t>
      </w:r>
      <w:r w:rsidR="003921F2">
        <w:rPr>
          <w:b/>
          <w:bCs/>
          <w:sz w:val="28"/>
          <w:szCs w:val="28"/>
        </w:rPr>
        <w:t>6</w:t>
      </w:r>
      <w:r w:rsidRPr="003C0DAB">
        <w:rPr>
          <w:b/>
          <w:bCs/>
          <w:sz w:val="28"/>
          <w:szCs w:val="28"/>
        </w:rPr>
        <w:t xml:space="preserve"> </w:t>
      </w:r>
      <w:r w:rsidR="00AF377B">
        <w:rPr>
          <w:b/>
          <w:bCs/>
          <w:sz w:val="28"/>
          <w:szCs w:val="28"/>
        </w:rPr>
        <w:t>D</w:t>
      </w:r>
      <w:r w:rsidRPr="003C0DAB">
        <w:rPr>
          <w:b/>
          <w:bCs/>
          <w:sz w:val="28"/>
          <w:szCs w:val="28"/>
        </w:rPr>
        <w:t>eveloping domesticated, SPF stocks</w:t>
      </w:r>
    </w:p>
    <w:p w14:paraId="75F6DA5E" w14:textId="495A0C19" w:rsidR="00484939" w:rsidRDefault="006C6DF6" w:rsidP="007E6767">
      <w:pPr>
        <w:ind w:firstLine="720"/>
        <w:jc w:val="both"/>
      </w:pPr>
      <w:r w:rsidRPr="006C6DF6">
        <w:t xml:space="preserve">Developing domesticated, specific pathogen-free (SPF) breeding stocks should be the main goal of any cultivated species, especially if steady and consistent production is required. A great breakthrough has been achieved with the domestication of stocks that are devoid of main diseases in every species. Fish and shrimp have always prioritized selection for higher growth rates as well as disease resistance or tolerance once such stocks have been developed. For every particular species, achieving these goals is essential to increasing aquaculture's stability, production, and efficiency. SPF stocks displaying tolerance to Taura syndrome virus (TSV) have been successfully generated via the use of conventional breeding and selection techniques, and present SPF stocks of </w:t>
      </w:r>
      <w:r w:rsidRPr="004700E0">
        <w:rPr>
          <w:i/>
          <w:iCs/>
        </w:rPr>
        <w:t xml:space="preserve">P. </w:t>
      </w:r>
      <w:proofErr w:type="spellStart"/>
      <w:r w:rsidRPr="004700E0">
        <w:rPr>
          <w:i/>
          <w:iCs/>
        </w:rPr>
        <w:t>vannamei</w:t>
      </w:r>
      <w:proofErr w:type="spellEnd"/>
      <w:r w:rsidRPr="006C6DF6">
        <w:t>, which are extensively used in Asia, demonstrate high</w:t>
      </w:r>
      <w:r>
        <w:t xml:space="preserve"> tolerance to TSV and IHHNV </w:t>
      </w:r>
      <w:r w:rsidRPr="006C6DF6">
        <w:t xml:space="preserve">(Cock </w:t>
      </w:r>
      <w:r w:rsidR="0016652A" w:rsidRPr="0016652A">
        <w:rPr>
          <w:i/>
        </w:rPr>
        <w:t>et al</w:t>
      </w:r>
      <w:r w:rsidRPr="006C6DF6">
        <w:t>., 2009).</w:t>
      </w:r>
    </w:p>
    <w:p w14:paraId="29317C8F" w14:textId="77777777" w:rsidR="005F29A8" w:rsidRDefault="005F29A8" w:rsidP="003C0DAB">
      <w:pPr>
        <w:jc w:val="both"/>
      </w:pPr>
    </w:p>
    <w:p w14:paraId="7A5AB47F" w14:textId="7ADC94A9" w:rsidR="00484939" w:rsidRPr="00A32C1E" w:rsidRDefault="00FB3AA1" w:rsidP="003C0DAB">
      <w:pPr>
        <w:jc w:val="both"/>
        <w:rPr>
          <w:b/>
          <w:bCs/>
          <w:sz w:val="28"/>
          <w:szCs w:val="28"/>
        </w:rPr>
      </w:pPr>
      <w:r w:rsidRPr="00A32C1E">
        <w:rPr>
          <w:b/>
          <w:bCs/>
          <w:sz w:val="28"/>
          <w:szCs w:val="28"/>
        </w:rPr>
        <w:t>4.</w:t>
      </w:r>
      <w:r w:rsidR="003921F2">
        <w:rPr>
          <w:b/>
          <w:bCs/>
          <w:sz w:val="28"/>
          <w:szCs w:val="28"/>
        </w:rPr>
        <w:t>7</w:t>
      </w:r>
      <w:r w:rsidRPr="00A32C1E">
        <w:rPr>
          <w:b/>
          <w:bCs/>
          <w:sz w:val="28"/>
          <w:szCs w:val="28"/>
        </w:rPr>
        <w:t xml:space="preserve"> Shrimp vaccination against disease</w:t>
      </w:r>
    </w:p>
    <w:p w14:paraId="6BBFF523" w14:textId="6F1F7113" w:rsidR="00180AA0" w:rsidRDefault="005F29A8" w:rsidP="007E6767">
      <w:pPr>
        <w:ind w:firstLine="720"/>
        <w:jc w:val="both"/>
      </w:pPr>
      <w:r w:rsidRPr="005F29A8">
        <w:t>DNA vaccines that include injecting a DNA preparation containing the gene for a selected pathogen antigen have been created</w:t>
      </w:r>
      <w:r>
        <w:t xml:space="preserve"> for vertebrates</w:t>
      </w:r>
      <w:r w:rsidRPr="005F29A8">
        <w:t xml:space="preserve">. As a result, the vaccinated host produces the necessary antibodies and the protective antigen. Since shrimp are unable to create antibodies, this DNA vaccination technique may not be beneficial in theory. Although there have been reports that shrimp can be protected against some illnesses, such as white spot disease (WSD), by injecting viral DNA constructs, the specific protective mechanism is yet unknown. Many studies report employing dead bacteria, bacterial proteins, and host or viral proteins to protect shrimp against bacterial and viral diseases, even though shrimp do not have antibodies. None of these investigations, however, identify adaptive immunity—or generated, antibody-like proteins—as the foundation for </w:t>
      </w:r>
      <w:proofErr w:type="spellStart"/>
      <w:r w:rsidRPr="005F29A8">
        <w:t>defense</w:t>
      </w:r>
      <w:proofErr w:type="spellEnd"/>
      <w:r w:rsidRPr="005F29A8">
        <w:t>.</w:t>
      </w:r>
      <w:r w:rsidR="00795705">
        <w:t xml:space="preserve"> Rather, </w:t>
      </w:r>
      <w:r w:rsidR="00795705" w:rsidRPr="00795705">
        <w:t>the terms "immune priming" or "trained immunity" have been proposed. As of right now, shrimp producers are unable to access any commonly used commercial product of this kind. (Flegel, 2019).</w:t>
      </w:r>
    </w:p>
    <w:p w14:paraId="61367EA3" w14:textId="2B3AFDC9" w:rsidR="00795705" w:rsidRPr="00A32C1E" w:rsidRDefault="00297D1B" w:rsidP="009D0399">
      <w:pPr>
        <w:jc w:val="both"/>
        <w:rPr>
          <w:sz w:val="28"/>
          <w:szCs w:val="28"/>
        </w:rPr>
      </w:pPr>
      <w:r>
        <w:rPr>
          <w:sz w:val="28"/>
          <w:szCs w:val="28"/>
        </w:rPr>
        <w:t xml:space="preserve"> </w:t>
      </w:r>
    </w:p>
    <w:p w14:paraId="418BD854" w14:textId="3BB6DC40" w:rsidR="00180AA0" w:rsidRPr="00A32C1E" w:rsidRDefault="00180AA0" w:rsidP="009D0399">
      <w:pPr>
        <w:jc w:val="both"/>
        <w:rPr>
          <w:b/>
          <w:bCs/>
          <w:sz w:val="28"/>
          <w:szCs w:val="28"/>
        </w:rPr>
      </w:pPr>
      <w:r w:rsidRPr="00A32C1E">
        <w:rPr>
          <w:b/>
          <w:bCs/>
          <w:sz w:val="28"/>
          <w:szCs w:val="28"/>
        </w:rPr>
        <w:t>4.</w:t>
      </w:r>
      <w:r w:rsidR="003921F2">
        <w:rPr>
          <w:b/>
          <w:bCs/>
          <w:sz w:val="28"/>
          <w:szCs w:val="28"/>
        </w:rPr>
        <w:t>8</w:t>
      </w:r>
      <w:r w:rsidRPr="00A32C1E">
        <w:rPr>
          <w:b/>
          <w:bCs/>
          <w:sz w:val="28"/>
          <w:szCs w:val="28"/>
        </w:rPr>
        <w:t xml:space="preserve"> RNAi mechanism</w:t>
      </w:r>
      <w:r w:rsidR="00297D1B">
        <w:rPr>
          <w:b/>
          <w:bCs/>
          <w:sz w:val="28"/>
          <w:szCs w:val="28"/>
        </w:rPr>
        <w:t xml:space="preserve"> using dsDNA</w:t>
      </w:r>
      <w:r w:rsidR="002E6B31">
        <w:rPr>
          <w:b/>
          <w:bCs/>
          <w:sz w:val="28"/>
          <w:szCs w:val="28"/>
        </w:rPr>
        <w:t xml:space="preserve"> to activate the host</w:t>
      </w:r>
    </w:p>
    <w:p w14:paraId="4C13DBFD" w14:textId="4B0958E4" w:rsidR="00180AA0" w:rsidRDefault="00A32C1E" w:rsidP="007E6767">
      <w:pPr>
        <w:ind w:firstLine="720"/>
        <w:jc w:val="both"/>
      </w:pPr>
      <w:r>
        <w:t>RNAi mechanism</w:t>
      </w:r>
      <w:r w:rsidRPr="00A32C1E">
        <w:t xml:space="preserve"> approach has demonstrated success against various shrimp viruses and has been valuable in exploring the functions of diverse shrimp proteins beyond immunity. </w:t>
      </w:r>
      <w:r w:rsidR="00D85561" w:rsidRPr="00D85561">
        <w:t xml:space="preserve">Assuming cost reduction through economies of scale and the development of an efficient oral delivery route, there is potential for using dsRNA as a feed element to guard against shrimp viruses in hatcheries and farms. </w:t>
      </w:r>
      <w:r w:rsidRPr="00A32C1E">
        <w:t xml:space="preserve">While it may be feasible for </w:t>
      </w:r>
      <w:r w:rsidR="001A2726">
        <w:t>removing</w:t>
      </w:r>
      <w:r w:rsidRPr="00A32C1E">
        <w:t xml:space="preserve"> viruses from contaminated breeding stocks, further research is needed. For instance, the approach could be </w:t>
      </w:r>
      <w:r w:rsidRPr="00A32C1E">
        <w:lastRenderedPageBreak/>
        <w:t>applied to clear viruses such as (IHHNV) or newly discovered viruses, like Laem-Singh virus (LSNV)</w:t>
      </w:r>
      <w:r w:rsidR="00CF0874">
        <w:t xml:space="preserve"> (</w:t>
      </w:r>
      <w:proofErr w:type="spellStart"/>
      <w:r w:rsidR="00CF0874">
        <w:t>Saksmerprome</w:t>
      </w:r>
      <w:proofErr w:type="spellEnd"/>
      <w:r w:rsidR="00CF0874">
        <w:t xml:space="preserve"> </w:t>
      </w:r>
      <w:r w:rsidR="0016652A" w:rsidRPr="0016652A">
        <w:rPr>
          <w:i/>
        </w:rPr>
        <w:t>et al</w:t>
      </w:r>
      <w:r w:rsidR="00CF0874">
        <w:t xml:space="preserve">., 2017). </w:t>
      </w:r>
      <w:r w:rsidRPr="00A32C1E">
        <w:t xml:space="preserve">Additionally, combining the dsRNA method with the antibiotic ivermectin might enhance the clearance process, as demonstrated in the case of IHHNV. </w:t>
      </w:r>
      <w:r w:rsidR="001A2726" w:rsidRPr="001A2726">
        <w:t xml:space="preserve">If successful, this approach may play a key role in removing viruses from premium farmed shrimp, enabling their reintroduction into selective breeding initiatives. </w:t>
      </w:r>
      <w:r w:rsidR="00CF0874">
        <w:t xml:space="preserve">(Nguyen </w:t>
      </w:r>
      <w:r w:rsidR="0016652A" w:rsidRPr="0016652A">
        <w:rPr>
          <w:i/>
        </w:rPr>
        <w:t>et al</w:t>
      </w:r>
      <w:r w:rsidR="00CF0874">
        <w:t>., 2014).</w:t>
      </w:r>
    </w:p>
    <w:p w14:paraId="58557814" w14:textId="77777777" w:rsidR="008E3A83" w:rsidRDefault="008E3A83" w:rsidP="00A32C1E">
      <w:pPr>
        <w:jc w:val="both"/>
      </w:pPr>
    </w:p>
    <w:p w14:paraId="0A23A717" w14:textId="67B622C7" w:rsidR="008E3A83" w:rsidRDefault="008E3A83" w:rsidP="008E3A83">
      <w:pPr>
        <w:jc w:val="both"/>
        <w:rPr>
          <w:b/>
          <w:bCs/>
          <w:sz w:val="28"/>
          <w:szCs w:val="28"/>
        </w:rPr>
      </w:pPr>
      <w:r>
        <w:rPr>
          <w:b/>
          <w:bCs/>
          <w:sz w:val="28"/>
          <w:szCs w:val="28"/>
        </w:rPr>
        <w:t>5</w:t>
      </w:r>
      <w:r w:rsidRPr="00AB5FAB">
        <w:rPr>
          <w:b/>
          <w:bCs/>
          <w:sz w:val="28"/>
          <w:szCs w:val="28"/>
        </w:rPr>
        <w:t>. Future perspectives</w:t>
      </w:r>
    </w:p>
    <w:p w14:paraId="35CBB8D2" w14:textId="3475CABF" w:rsidR="008E3A83" w:rsidRPr="00AB5FAB" w:rsidRDefault="00A60618" w:rsidP="007E6767">
      <w:pPr>
        <w:ind w:firstLine="360"/>
        <w:jc w:val="both"/>
      </w:pPr>
      <w:r w:rsidRPr="00A60618">
        <w:t xml:space="preserve">Technologies of the future could offer some relief from the problems associated with aquaculture health management. Although shrimp lack a sophisticated adaptive immune system, traditional vaccination with antibodies, cytokines, and lymphocytes is not possible. However, there is growing evidence that shrimp deploy a variety of </w:t>
      </w:r>
      <w:proofErr w:type="spellStart"/>
      <w:r w:rsidRPr="00A60618">
        <w:t>defense</w:t>
      </w:r>
      <w:proofErr w:type="spellEnd"/>
      <w:r w:rsidRPr="00A60618">
        <w:t xml:space="preserve"> mechanisms against viruses. These systems might be used to stop the spread of infections or stop sickness. </w:t>
      </w:r>
      <w:r w:rsidR="008E3A83">
        <w:t>Other methods include</w:t>
      </w:r>
    </w:p>
    <w:p w14:paraId="637E210F" w14:textId="77777777" w:rsidR="008E3A83" w:rsidRDefault="008E3A83" w:rsidP="008E3A83">
      <w:pPr>
        <w:jc w:val="both"/>
      </w:pPr>
    </w:p>
    <w:p w14:paraId="78C7354E" w14:textId="77777777" w:rsidR="008E3A83" w:rsidRDefault="008E3A83" w:rsidP="008E3A83">
      <w:pPr>
        <w:pStyle w:val="ListParagraph"/>
        <w:numPr>
          <w:ilvl w:val="0"/>
          <w:numId w:val="4"/>
        </w:numPr>
        <w:jc w:val="both"/>
      </w:pPr>
      <w:r>
        <w:t>Development and implementation of national aquatic animal health strategies</w:t>
      </w:r>
    </w:p>
    <w:p w14:paraId="0D54F104" w14:textId="790B489E" w:rsidR="008E3A83" w:rsidRDefault="008E3A83" w:rsidP="008E3A83">
      <w:pPr>
        <w:pStyle w:val="ListParagraph"/>
        <w:numPr>
          <w:ilvl w:val="0"/>
          <w:numId w:val="4"/>
        </w:numPr>
        <w:jc w:val="both"/>
      </w:pPr>
      <w:r>
        <w:t xml:space="preserve">Proper infrastructure development </w:t>
      </w:r>
    </w:p>
    <w:p w14:paraId="0EAEEDB7" w14:textId="77777777" w:rsidR="008E3A83" w:rsidRDefault="008E3A83" w:rsidP="008E3A83">
      <w:pPr>
        <w:pStyle w:val="ListParagraph"/>
        <w:numPr>
          <w:ilvl w:val="0"/>
          <w:numId w:val="4"/>
        </w:numPr>
        <w:jc w:val="both"/>
      </w:pPr>
      <w:r>
        <w:t>Attitudinal change by creating awareness between farmers to policy makers</w:t>
      </w:r>
    </w:p>
    <w:p w14:paraId="48FA008D" w14:textId="729FC456" w:rsidR="00320A3E" w:rsidRDefault="00A60618" w:rsidP="00A60618">
      <w:pPr>
        <w:pStyle w:val="ListParagraph"/>
        <w:numPr>
          <w:ilvl w:val="0"/>
          <w:numId w:val="4"/>
        </w:numPr>
        <w:jc w:val="both"/>
      </w:pPr>
      <w:r w:rsidRPr="00A60618">
        <w:t>To avoid the recurrence of previous disease emergence scenarios and to mitigate significant socio-economic and environmental impacts in the future, industry and government collaboration is essential, as is a commitment to policies and practices focused on long-term sustainability and profitability instead of short-term gains.</w:t>
      </w:r>
    </w:p>
    <w:p w14:paraId="5DA78DFF" w14:textId="77777777" w:rsidR="00A60618" w:rsidRDefault="00A60618" w:rsidP="00A60618">
      <w:pPr>
        <w:pStyle w:val="ListParagraph"/>
        <w:jc w:val="both"/>
      </w:pPr>
    </w:p>
    <w:p w14:paraId="4D1D4B86" w14:textId="147F7DA5" w:rsidR="00320A3E" w:rsidRDefault="008E3A83" w:rsidP="00A32C1E">
      <w:pPr>
        <w:jc w:val="both"/>
        <w:rPr>
          <w:b/>
          <w:bCs/>
          <w:sz w:val="28"/>
          <w:szCs w:val="28"/>
        </w:rPr>
      </w:pPr>
      <w:r>
        <w:rPr>
          <w:b/>
          <w:bCs/>
          <w:sz w:val="28"/>
          <w:szCs w:val="28"/>
        </w:rPr>
        <w:t>6</w:t>
      </w:r>
      <w:r w:rsidR="00320A3E" w:rsidRPr="00320A3E">
        <w:rPr>
          <w:b/>
          <w:bCs/>
          <w:sz w:val="28"/>
          <w:szCs w:val="28"/>
        </w:rPr>
        <w:t>. Conclusions</w:t>
      </w:r>
    </w:p>
    <w:p w14:paraId="5CF65FAB" w14:textId="2EED6422" w:rsidR="0028268D" w:rsidRDefault="0028268D" w:rsidP="007E6767">
      <w:pPr>
        <w:ind w:firstLine="720"/>
        <w:jc w:val="both"/>
      </w:pPr>
      <w:r w:rsidRPr="0028268D">
        <w:t>The global expansion of aquaculture, driven by the growing world population, increasing seafood demand, and declining yields from fisheries, raises the risk of disease occurrence and transmission. Despite advancements in shrimp farming, challenges such as emerging diseases persist, highlighting the ongoing need for comprehensive biosecurity measures. To mitigate substantial economic losses in aquaculture, definitive precautionary strategies are crucial. These should include the establishment of disease surveillance systems, enhanced molecular methods for early carrier detection, and significant research into vaccines, RNAi, probiotics, immunostimulants, and molecular techniques for improved diagnostics. These measures are essential components of effective health management in aquaculture systems.</w:t>
      </w:r>
    </w:p>
    <w:p w14:paraId="50B4D5E7" w14:textId="77777777" w:rsidR="00CF0BC4" w:rsidRDefault="00CF0BC4" w:rsidP="0028268D">
      <w:pPr>
        <w:jc w:val="both"/>
      </w:pPr>
    </w:p>
    <w:p w14:paraId="6BD395C8" w14:textId="4D079878" w:rsidR="00CF0BC4" w:rsidRDefault="00344700" w:rsidP="0028268D">
      <w:pPr>
        <w:jc w:val="both"/>
        <w:rPr>
          <w:b/>
          <w:bCs/>
          <w:sz w:val="28"/>
          <w:szCs w:val="28"/>
        </w:rPr>
      </w:pPr>
      <w:r>
        <w:rPr>
          <w:b/>
          <w:bCs/>
          <w:sz w:val="28"/>
          <w:szCs w:val="28"/>
        </w:rPr>
        <w:t xml:space="preserve">7. </w:t>
      </w:r>
      <w:r w:rsidR="00CF0BC4" w:rsidRPr="00CF0BC4">
        <w:rPr>
          <w:b/>
          <w:bCs/>
          <w:sz w:val="28"/>
          <w:szCs w:val="28"/>
        </w:rPr>
        <w:t>References</w:t>
      </w:r>
    </w:p>
    <w:p w14:paraId="09B0CFC5" w14:textId="77777777" w:rsidR="00CF0BC4" w:rsidRPr="00545B6B" w:rsidRDefault="00CF0BC4" w:rsidP="00344700">
      <w:pPr>
        <w:spacing w:before="240" w:line="360" w:lineRule="auto"/>
        <w:ind w:left="720" w:hanging="720"/>
        <w:jc w:val="both"/>
        <w:rPr>
          <w:shd w:val="clear" w:color="auto" w:fill="FFFFFF"/>
        </w:rPr>
      </w:pPr>
      <w:r>
        <w:rPr>
          <w:b/>
          <w:bCs/>
          <w:sz w:val="28"/>
          <w:szCs w:val="28"/>
        </w:rPr>
        <w:t xml:space="preserve"> </w:t>
      </w:r>
      <w:proofErr w:type="spellStart"/>
      <w:r w:rsidRPr="00545B6B">
        <w:rPr>
          <w:shd w:val="clear" w:color="auto" w:fill="FFFFFF"/>
        </w:rPr>
        <w:t>Amarakoon</w:t>
      </w:r>
      <w:proofErr w:type="spellEnd"/>
      <w:r w:rsidRPr="00545B6B">
        <w:rPr>
          <w:shd w:val="clear" w:color="auto" w:fill="FFFFFF"/>
        </w:rPr>
        <w:t xml:space="preserve">, A.G.U. and </w:t>
      </w:r>
      <w:proofErr w:type="spellStart"/>
      <w:r w:rsidRPr="00545B6B">
        <w:rPr>
          <w:shd w:val="clear" w:color="auto" w:fill="FFFFFF"/>
        </w:rPr>
        <w:t>Wijegoonawardane</w:t>
      </w:r>
      <w:proofErr w:type="spellEnd"/>
      <w:r w:rsidRPr="00545B6B">
        <w:rPr>
          <w:shd w:val="clear" w:color="auto" w:fill="FFFFFF"/>
        </w:rPr>
        <w:t>, P.K.M. (2017). A comparative analysis of Yellow Head Virus (YHD) diagnostic methods adopted in Sri Lanka to investigate the accuracy and specificity of the virus. </w:t>
      </w:r>
      <w:r w:rsidRPr="00545B6B">
        <w:rPr>
          <w:i/>
          <w:iCs/>
          <w:shd w:val="clear" w:color="auto" w:fill="FFFFFF"/>
        </w:rPr>
        <w:t>World Scientific News</w:t>
      </w:r>
      <w:r w:rsidRPr="00545B6B">
        <w:rPr>
          <w:shd w:val="clear" w:color="auto" w:fill="FFFFFF"/>
        </w:rPr>
        <w:t xml:space="preserve">. </w:t>
      </w:r>
      <w:r w:rsidRPr="00545B6B">
        <w:rPr>
          <w:b/>
          <w:bCs/>
          <w:shd w:val="clear" w:color="auto" w:fill="FFFFFF"/>
        </w:rPr>
        <w:t>66</w:t>
      </w:r>
      <w:r w:rsidRPr="00545B6B">
        <w:rPr>
          <w:shd w:val="clear" w:color="auto" w:fill="FFFFFF"/>
        </w:rPr>
        <w:t>: 181-192.</w:t>
      </w:r>
    </w:p>
    <w:p w14:paraId="5F1F5F01" w14:textId="77777777" w:rsidR="00CF0BC4" w:rsidRPr="00545B6B" w:rsidRDefault="00CF0BC4" w:rsidP="00CF0BC4">
      <w:pPr>
        <w:spacing w:line="360" w:lineRule="auto"/>
        <w:ind w:left="720" w:hanging="720"/>
        <w:jc w:val="both"/>
      </w:pPr>
      <w:r w:rsidRPr="00545B6B">
        <w:rPr>
          <w:shd w:val="clear" w:color="auto" w:fill="FFFFFF"/>
        </w:rPr>
        <w:t xml:space="preserve">Batts, W., Yun, S., Hedrick, R. and Winton, J. (2011). A novel member of the family </w:t>
      </w:r>
      <w:proofErr w:type="spellStart"/>
      <w:r w:rsidRPr="00545B6B">
        <w:rPr>
          <w:shd w:val="clear" w:color="auto" w:fill="FFFFFF"/>
        </w:rPr>
        <w:t>Hepeviridae</w:t>
      </w:r>
      <w:proofErr w:type="spellEnd"/>
      <w:r w:rsidRPr="00545B6B">
        <w:rPr>
          <w:shd w:val="clear" w:color="auto" w:fill="FFFFFF"/>
        </w:rPr>
        <w:t xml:space="preserve"> from cutthroat trout (</w:t>
      </w:r>
      <w:r w:rsidRPr="00545B6B">
        <w:rPr>
          <w:i/>
          <w:iCs/>
          <w:shd w:val="clear" w:color="auto" w:fill="FFFFFF"/>
        </w:rPr>
        <w:t xml:space="preserve">Oncorhynchus </w:t>
      </w:r>
      <w:proofErr w:type="spellStart"/>
      <w:r w:rsidRPr="00545B6B">
        <w:rPr>
          <w:i/>
          <w:iCs/>
          <w:shd w:val="clear" w:color="auto" w:fill="FFFFFF"/>
        </w:rPr>
        <w:t>clarkii</w:t>
      </w:r>
      <w:proofErr w:type="spellEnd"/>
      <w:r w:rsidRPr="00545B6B">
        <w:rPr>
          <w:shd w:val="clear" w:color="auto" w:fill="FFFFFF"/>
        </w:rPr>
        <w:t>). </w:t>
      </w:r>
      <w:r w:rsidRPr="00545B6B">
        <w:rPr>
          <w:i/>
          <w:iCs/>
          <w:shd w:val="clear" w:color="auto" w:fill="FFFFFF"/>
        </w:rPr>
        <w:t>Virus Research</w:t>
      </w:r>
      <w:r w:rsidRPr="00545B6B">
        <w:rPr>
          <w:shd w:val="clear" w:color="auto" w:fill="FFFFFF"/>
        </w:rPr>
        <w:t>. </w:t>
      </w:r>
      <w:r w:rsidRPr="00545B6B">
        <w:rPr>
          <w:b/>
          <w:bCs/>
          <w:shd w:val="clear" w:color="auto" w:fill="FFFFFF"/>
        </w:rPr>
        <w:t>158</w:t>
      </w:r>
      <w:r w:rsidRPr="00545B6B">
        <w:rPr>
          <w:shd w:val="clear" w:color="auto" w:fill="FFFFFF"/>
        </w:rPr>
        <w:t>(1-2): 116-123.</w:t>
      </w:r>
    </w:p>
    <w:p w14:paraId="518C8A2B"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lastRenderedPageBreak/>
        <w:t>Bonami</w:t>
      </w:r>
      <w:proofErr w:type="spellEnd"/>
      <w:r w:rsidRPr="00545B6B">
        <w:rPr>
          <w:shd w:val="clear" w:color="auto" w:fill="FFFFFF"/>
        </w:rPr>
        <w:t xml:space="preserve">, J.R., Trumper, B., Mari, J., </w:t>
      </w:r>
      <w:proofErr w:type="spellStart"/>
      <w:r w:rsidRPr="00545B6B">
        <w:rPr>
          <w:shd w:val="clear" w:color="auto" w:fill="FFFFFF"/>
        </w:rPr>
        <w:t>Brehelin</w:t>
      </w:r>
      <w:proofErr w:type="spellEnd"/>
      <w:r w:rsidRPr="00545B6B">
        <w:rPr>
          <w:shd w:val="clear" w:color="auto" w:fill="FFFFFF"/>
        </w:rPr>
        <w:t>, M. and Lightner, D.V. (1990). Purification and characterization of the infectious hypodermal and haematopoietic necrosis virus of penaeid shrimps. </w:t>
      </w:r>
      <w:r w:rsidRPr="00545B6B">
        <w:rPr>
          <w:i/>
          <w:iCs/>
          <w:shd w:val="clear" w:color="auto" w:fill="FFFFFF"/>
        </w:rPr>
        <w:t>Journal of General Virology</w:t>
      </w:r>
      <w:r w:rsidRPr="00545B6B">
        <w:rPr>
          <w:shd w:val="clear" w:color="auto" w:fill="FFFFFF"/>
        </w:rPr>
        <w:t>, </w:t>
      </w:r>
      <w:r w:rsidRPr="00545B6B">
        <w:rPr>
          <w:b/>
          <w:bCs/>
          <w:shd w:val="clear" w:color="auto" w:fill="FFFFFF"/>
        </w:rPr>
        <w:t>71</w:t>
      </w:r>
      <w:r w:rsidRPr="00545B6B">
        <w:rPr>
          <w:shd w:val="clear" w:color="auto" w:fill="FFFFFF"/>
        </w:rPr>
        <w:t>(11): 2657-2664.</w:t>
      </w:r>
    </w:p>
    <w:p w14:paraId="179D878A"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Chantanachookin</w:t>
      </w:r>
      <w:proofErr w:type="spellEnd"/>
      <w:r w:rsidRPr="00545B6B">
        <w:rPr>
          <w:shd w:val="clear" w:color="auto" w:fill="FFFFFF"/>
        </w:rPr>
        <w:t xml:space="preserve">, C., </w:t>
      </w:r>
      <w:proofErr w:type="spellStart"/>
      <w:r w:rsidRPr="00545B6B">
        <w:rPr>
          <w:shd w:val="clear" w:color="auto" w:fill="FFFFFF"/>
        </w:rPr>
        <w:t>Boonyaratpalin</w:t>
      </w:r>
      <w:proofErr w:type="spellEnd"/>
      <w:r w:rsidRPr="00545B6B">
        <w:rPr>
          <w:shd w:val="clear" w:color="auto" w:fill="FFFFFF"/>
        </w:rPr>
        <w:t xml:space="preserve">, S., </w:t>
      </w:r>
      <w:proofErr w:type="spellStart"/>
      <w:r w:rsidRPr="00545B6B">
        <w:rPr>
          <w:shd w:val="clear" w:color="auto" w:fill="FFFFFF"/>
        </w:rPr>
        <w:t>Kasornchandra</w:t>
      </w:r>
      <w:proofErr w:type="spellEnd"/>
      <w:r w:rsidRPr="00545B6B">
        <w:rPr>
          <w:shd w:val="clear" w:color="auto" w:fill="FFFFFF"/>
        </w:rPr>
        <w:t xml:space="preserve">, J., </w:t>
      </w:r>
      <w:proofErr w:type="spellStart"/>
      <w:r w:rsidRPr="00545B6B">
        <w:rPr>
          <w:shd w:val="clear" w:color="auto" w:fill="FFFFFF"/>
        </w:rPr>
        <w:t>Direkbusarakom</w:t>
      </w:r>
      <w:proofErr w:type="spellEnd"/>
      <w:r w:rsidRPr="00545B6B">
        <w:rPr>
          <w:shd w:val="clear" w:color="auto" w:fill="FFFFFF"/>
        </w:rPr>
        <w:t xml:space="preserve">, S., </w:t>
      </w:r>
      <w:proofErr w:type="spellStart"/>
      <w:r w:rsidRPr="00545B6B">
        <w:rPr>
          <w:shd w:val="clear" w:color="auto" w:fill="FFFFFF"/>
        </w:rPr>
        <w:t>Ekpanithanpong</w:t>
      </w:r>
      <w:proofErr w:type="spellEnd"/>
      <w:r w:rsidRPr="00545B6B">
        <w:rPr>
          <w:shd w:val="clear" w:color="auto" w:fill="FFFFFF"/>
        </w:rPr>
        <w:t xml:space="preserve">, U., </w:t>
      </w:r>
      <w:proofErr w:type="spellStart"/>
      <w:r w:rsidRPr="00545B6B">
        <w:rPr>
          <w:shd w:val="clear" w:color="auto" w:fill="FFFFFF"/>
        </w:rPr>
        <w:t>Supamataya</w:t>
      </w:r>
      <w:proofErr w:type="spellEnd"/>
      <w:r w:rsidRPr="00545B6B">
        <w:rPr>
          <w:shd w:val="clear" w:color="auto" w:fill="FFFFFF"/>
        </w:rPr>
        <w:t xml:space="preserve">, K., </w:t>
      </w:r>
      <w:proofErr w:type="spellStart"/>
      <w:r w:rsidRPr="00545B6B">
        <w:rPr>
          <w:shd w:val="clear" w:color="auto" w:fill="FFFFFF"/>
        </w:rPr>
        <w:t>Sriurairatana</w:t>
      </w:r>
      <w:proofErr w:type="spellEnd"/>
      <w:r w:rsidRPr="00545B6B">
        <w:rPr>
          <w:shd w:val="clear" w:color="auto" w:fill="FFFFFF"/>
        </w:rPr>
        <w:t xml:space="preserve">, S. and Flegel, T.W. (1993). Histology and ultrastructure reveal a new granulosis-like virus in </w:t>
      </w:r>
      <w:r w:rsidRPr="00545B6B">
        <w:rPr>
          <w:i/>
          <w:iCs/>
          <w:shd w:val="clear" w:color="auto" w:fill="FFFFFF"/>
        </w:rPr>
        <w:t>Penaeus monodon</w:t>
      </w:r>
      <w:r w:rsidRPr="00545B6B">
        <w:rPr>
          <w:shd w:val="clear" w:color="auto" w:fill="FFFFFF"/>
        </w:rPr>
        <w:t xml:space="preserve"> affected by yellow-head disease. </w:t>
      </w:r>
      <w:r w:rsidRPr="00545B6B">
        <w:rPr>
          <w:i/>
          <w:iCs/>
          <w:shd w:val="clear" w:color="auto" w:fill="FFFFFF"/>
        </w:rPr>
        <w:t>Diseases of Aquatic Organisms</w:t>
      </w:r>
      <w:r w:rsidRPr="00545B6B">
        <w:rPr>
          <w:shd w:val="clear" w:color="auto" w:fill="FFFFFF"/>
        </w:rPr>
        <w:t>. </w:t>
      </w:r>
      <w:r w:rsidRPr="00545B6B">
        <w:rPr>
          <w:b/>
          <w:bCs/>
          <w:shd w:val="clear" w:color="auto" w:fill="FFFFFF"/>
        </w:rPr>
        <w:t>17</w:t>
      </w:r>
      <w:r w:rsidRPr="00545B6B">
        <w:rPr>
          <w:shd w:val="clear" w:color="auto" w:fill="FFFFFF"/>
        </w:rPr>
        <w:t>: 145-145.</w:t>
      </w:r>
    </w:p>
    <w:p w14:paraId="11656C89"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Chen, S.N., Chang, P.S. and Kou, G.H. (1989). Observation on pathogenicity and epizootiology of </w:t>
      </w:r>
      <w:r w:rsidRPr="00545B6B">
        <w:rPr>
          <w:i/>
          <w:iCs/>
          <w:shd w:val="clear" w:color="auto" w:fill="FFFFFF"/>
        </w:rPr>
        <w:t>Penaeus monodon</w:t>
      </w:r>
      <w:r w:rsidRPr="00545B6B">
        <w:rPr>
          <w:shd w:val="clear" w:color="auto" w:fill="FFFFFF"/>
        </w:rPr>
        <w:t xml:space="preserve"> baculovirus (MBV) in cultured shrimp in Taiwan. </w:t>
      </w:r>
      <w:r w:rsidRPr="00545B6B">
        <w:rPr>
          <w:i/>
          <w:iCs/>
          <w:shd w:val="clear" w:color="auto" w:fill="FFFFFF"/>
        </w:rPr>
        <w:t>Fish Pathology</w:t>
      </w:r>
      <w:r w:rsidRPr="00545B6B">
        <w:rPr>
          <w:shd w:val="clear" w:color="auto" w:fill="FFFFFF"/>
        </w:rPr>
        <w:t>. </w:t>
      </w:r>
      <w:r w:rsidRPr="00545B6B">
        <w:rPr>
          <w:b/>
          <w:bCs/>
          <w:shd w:val="clear" w:color="auto" w:fill="FFFFFF"/>
        </w:rPr>
        <w:t>24</w:t>
      </w:r>
      <w:r w:rsidRPr="00545B6B">
        <w:rPr>
          <w:shd w:val="clear" w:color="auto" w:fill="FFFFFF"/>
        </w:rPr>
        <w:t>(4): 189-195.</w:t>
      </w:r>
    </w:p>
    <w:p w14:paraId="7B018E78"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Chen, S.N., Chang, P.S. and Kou, G.H. (1992). Infection route and eradication of Penaeus monodon baculovirus (MBV) in larval giant tiger prawn Penaeus monodon. </w:t>
      </w:r>
      <w:r w:rsidRPr="00545B6B">
        <w:rPr>
          <w:i/>
          <w:iCs/>
          <w:shd w:val="clear" w:color="auto" w:fill="FFFFFF"/>
        </w:rPr>
        <w:t>In</w:t>
      </w:r>
      <w:r w:rsidRPr="00545B6B">
        <w:rPr>
          <w:shd w:val="clear" w:color="auto" w:fill="FFFFFF"/>
        </w:rPr>
        <w:t>: Diseases of cultured shrimp in Asia and United States. Fulks, W. and Main, K.L. Eds. The Oceanic Institute, Honolulu, pp. 177–184.</w:t>
      </w:r>
    </w:p>
    <w:p w14:paraId="05C39579"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Chou, H., Huang, C., Wang, C., Chiang, H. and Lo, C. (1995). Pathogenicity of a baculovirus infection causing white spot syndrome in cultured penaeid shrimp in Taiwan. </w:t>
      </w:r>
      <w:r w:rsidRPr="00545B6B">
        <w:rPr>
          <w:i/>
          <w:iCs/>
          <w:shd w:val="clear" w:color="auto" w:fill="FFFFFF"/>
        </w:rPr>
        <w:t>Diseases of Aquatic Organisms</w:t>
      </w:r>
      <w:r w:rsidRPr="00545B6B">
        <w:rPr>
          <w:shd w:val="clear" w:color="auto" w:fill="FFFFFF"/>
        </w:rPr>
        <w:t>, </w:t>
      </w:r>
      <w:r w:rsidRPr="00545B6B">
        <w:rPr>
          <w:b/>
          <w:bCs/>
          <w:shd w:val="clear" w:color="auto" w:fill="FFFFFF"/>
        </w:rPr>
        <w:t>23</w:t>
      </w:r>
      <w:r w:rsidRPr="00545B6B">
        <w:rPr>
          <w:shd w:val="clear" w:color="auto" w:fill="FFFFFF"/>
        </w:rPr>
        <w:t>(3): 165-173.</w:t>
      </w:r>
    </w:p>
    <w:p w14:paraId="3B49EA72"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Chou, H.Y., Huang, C.Y., Lo, C.F. and Kou, G.H. (1998). Studies on transmission of white spot syndrome associated baculovirus (WSBV) in </w:t>
      </w:r>
      <w:r w:rsidRPr="00545B6B">
        <w:rPr>
          <w:i/>
          <w:iCs/>
          <w:shd w:val="clear" w:color="auto" w:fill="FFFFFF"/>
        </w:rPr>
        <w:t>Penaeus monodon</w:t>
      </w:r>
      <w:r w:rsidRPr="00545B6B">
        <w:rPr>
          <w:shd w:val="clear" w:color="auto" w:fill="FFFFFF"/>
        </w:rPr>
        <w:t xml:space="preserve"> and </w:t>
      </w:r>
      <w:r w:rsidRPr="00545B6B">
        <w:rPr>
          <w:i/>
          <w:iCs/>
          <w:shd w:val="clear" w:color="auto" w:fill="FFFFFF"/>
        </w:rPr>
        <w:t>P.</w:t>
      </w:r>
      <w:r w:rsidRPr="00545B6B">
        <w:rPr>
          <w:shd w:val="clear" w:color="auto" w:fill="FFFFFF"/>
        </w:rPr>
        <w:t xml:space="preserve"> </w:t>
      </w:r>
      <w:r w:rsidRPr="00545B6B">
        <w:rPr>
          <w:i/>
          <w:iCs/>
          <w:shd w:val="clear" w:color="auto" w:fill="FFFFFF"/>
        </w:rPr>
        <w:t>japonicus</w:t>
      </w:r>
      <w:r w:rsidRPr="00545B6B">
        <w:rPr>
          <w:shd w:val="clear" w:color="auto" w:fill="FFFFFF"/>
        </w:rPr>
        <w:t xml:space="preserve"> via waterborne contact and oral ingestion. </w:t>
      </w:r>
      <w:r w:rsidRPr="00545B6B">
        <w:rPr>
          <w:i/>
          <w:iCs/>
          <w:shd w:val="clear" w:color="auto" w:fill="FFFFFF"/>
        </w:rPr>
        <w:t>Aquaculture</w:t>
      </w:r>
      <w:r w:rsidRPr="00545B6B">
        <w:rPr>
          <w:shd w:val="clear" w:color="auto" w:fill="FFFFFF"/>
        </w:rPr>
        <w:t>. </w:t>
      </w:r>
      <w:r w:rsidRPr="00545B6B">
        <w:rPr>
          <w:b/>
          <w:bCs/>
          <w:shd w:val="clear" w:color="auto" w:fill="FFFFFF"/>
        </w:rPr>
        <w:t>164</w:t>
      </w:r>
      <w:r w:rsidRPr="00545B6B">
        <w:rPr>
          <w:shd w:val="clear" w:color="auto" w:fill="FFFFFF"/>
        </w:rPr>
        <w:t>(1-4): 263-276.</w:t>
      </w:r>
    </w:p>
    <w:p w14:paraId="1DB3E6B1"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Christian, P., Carstens, E., </w:t>
      </w:r>
      <w:proofErr w:type="spellStart"/>
      <w:r w:rsidRPr="00545B6B">
        <w:rPr>
          <w:shd w:val="clear" w:color="auto" w:fill="FFFFFF"/>
        </w:rPr>
        <w:t>Domier</w:t>
      </w:r>
      <w:proofErr w:type="spellEnd"/>
      <w:r w:rsidRPr="00545B6B">
        <w:rPr>
          <w:shd w:val="clear" w:color="auto" w:fill="FFFFFF"/>
        </w:rPr>
        <w:t xml:space="preserve">, L., Johnson, J., Johnson, K., Nakashima, N., Scotti, P. and van der Wilk, F. (2005). Genus </w:t>
      </w:r>
      <w:proofErr w:type="spellStart"/>
      <w:r w:rsidRPr="00545B6B">
        <w:rPr>
          <w:shd w:val="clear" w:color="auto" w:fill="FFFFFF"/>
        </w:rPr>
        <w:t>Iflavirus</w:t>
      </w:r>
      <w:proofErr w:type="spellEnd"/>
      <w:r w:rsidRPr="00545B6B">
        <w:rPr>
          <w:shd w:val="clear" w:color="auto" w:fill="FFFFFF"/>
        </w:rPr>
        <w:t>. </w:t>
      </w:r>
      <w:r w:rsidRPr="00545B6B">
        <w:rPr>
          <w:i/>
          <w:iCs/>
          <w:shd w:val="clear" w:color="auto" w:fill="FFFFFF"/>
        </w:rPr>
        <w:t>In</w:t>
      </w:r>
      <w:r w:rsidRPr="00545B6B">
        <w:rPr>
          <w:shd w:val="clear" w:color="auto" w:fill="FFFFFF"/>
        </w:rPr>
        <w:t>: Virus Taxonomy: Eighth Report of the International Committee on Taxonomy of Viruses. (</w:t>
      </w:r>
      <w:proofErr w:type="spellStart"/>
      <w:r w:rsidRPr="00545B6B">
        <w:rPr>
          <w:shd w:val="clear" w:color="auto" w:fill="FFFFFF"/>
        </w:rPr>
        <w:t>Fauquet</w:t>
      </w:r>
      <w:proofErr w:type="spellEnd"/>
      <w:r w:rsidRPr="00545B6B">
        <w:rPr>
          <w:shd w:val="clear" w:color="auto" w:fill="FFFFFF"/>
        </w:rPr>
        <w:t xml:space="preserve"> C.M., Mayo M.A., </w:t>
      </w:r>
      <w:proofErr w:type="spellStart"/>
      <w:r w:rsidRPr="00545B6B">
        <w:rPr>
          <w:shd w:val="clear" w:color="auto" w:fill="FFFFFF"/>
        </w:rPr>
        <w:t>Maniloff</w:t>
      </w:r>
      <w:proofErr w:type="spellEnd"/>
      <w:r w:rsidRPr="00545B6B">
        <w:rPr>
          <w:shd w:val="clear" w:color="auto" w:fill="FFFFFF"/>
        </w:rPr>
        <w:t xml:space="preserve"> J., </w:t>
      </w:r>
      <w:proofErr w:type="spellStart"/>
      <w:r w:rsidRPr="00545B6B">
        <w:rPr>
          <w:shd w:val="clear" w:color="auto" w:fill="FFFFFF"/>
        </w:rPr>
        <w:t>Desselberger</w:t>
      </w:r>
      <w:proofErr w:type="spellEnd"/>
      <w:r w:rsidRPr="00545B6B">
        <w:rPr>
          <w:shd w:val="clear" w:color="auto" w:fill="FFFFFF"/>
        </w:rPr>
        <w:t xml:space="preserve"> U., Ball. L.A. Eds). pp.779-782, Academic Press; San Diego, USA.</w:t>
      </w:r>
    </w:p>
    <w:p w14:paraId="19A5CE86"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Cock, J., </w:t>
      </w:r>
      <w:proofErr w:type="spellStart"/>
      <w:r w:rsidRPr="00545B6B">
        <w:rPr>
          <w:shd w:val="clear" w:color="auto" w:fill="FFFFFF"/>
        </w:rPr>
        <w:t>Gitterle</w:t>
      </w:r>
      <w:proofErr w:type="spellEnd"/>
      <w:r w:rsidRPr="00545B6B">
        <w:rPr>
          <w:shd w:val="clear" w:color="auto" w:fill="FFFFFF"/>
        </w:rPr>
        <w:t>, T., Salazar, M. and Rye, M. (2009). Breeding for disease resistance of Penaeid shrimps. </w:t>
      </w:r>
      <w:r w:rsidRPr="00545B6B">
        <w:rPr>
          <w:i/>
          <w:iCs/>
          <w:shd w:val="clear" w:color="auto" w:fill="FFFFFF"/>
        </w:rPr>
        <w:t>Aquaculture</w:t>
      </w:r>
      <w:r w:rsidRPr="00545B6B">
        <w:rPr>
          <w:shd w:val="clear" w:color="auto" w:fill="FFFFFF"/>
        </w:rPr>
        <w:t>. </w:t>
      </w:r>
      <w:r w:rsidRPr="00545B6B">
        <w:rPr>
          <w:b/>
          <w:bCs/>
          <w:shd w:val="clear" w:color="auto" w:fill="FFFFFF"/>
        </w:rPr>
        <w:t>286</w:t>
      </w:r>
      <w:r w:rsidRPr="00545B6B">
        <w:rPr>
          <w:shd w:val="clear" w:color="auto" w:fill="FFFFFF"/>
        </w:rPr>
        <w:t>(1-2): 1-11.</w:t>
      </w:r>
    </w:p>
    <w:p w14:paraId="08F0A354"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Cowley, J.A. and Walker, P.J. (2002). The complete genome sequence of gill-associated virus of </w:t>
      </w:r>
      <w:r w:rsidRPr="00545B6B">
        <w:rPr>
          <w:i/>
          <w:iCs/>
          <w:shd w:val="clear" w:color="auto" w:fill="FFFFFF"/>
        </w:rPr>
        <w:t>Penaeus monodon</w:t>
      </w:r>
      <w:r w:rsidRPr="00545B6B">
        <w:rPr>
          <w:shd w:val="clear" w:color="auto" w:fill="FFFFFF"/>
        </w:rPr>
        <w:t xml:space="preserve"> prawns indicates a gene organisation unique among </w:t>
      </w:r>
      <w:proofErr w:type="spellStart"/>
      <w:r w:rsidRPr="00545B6B">
        <w:rPr>
          <w:shd w:val="clear" w:color="auto" w:fill="FFFFFF"/>
        </w:rPr>
        <w:t>nidoviruses</w:t>
      </w:r>
      <w:proofErr w:type="spellEnd"/>
      <w:r w:rsidRPr="00545B6B">
        <w:rPr>
          <w:shd w:val="clear" w:color="auto" w:fill="FFFFFF"/>
        </w:rPr>
        <w:t>* Brief Report. </w:t>
      </w:r>
      <w:r w:rsidRPr="00545B6B">
        <w:rPr>
          <w:i/>
          <w:iCs/>
          <w:shd w:val="clear" w:color="auto" w:fill="FFFFFF"/>
        </w:rPr>
        <w:t>Archives of Virology</w:t>
      </w:r>
      <w:r w:rsidRPr="00545B6B">
        <w:rPr>
          <w:shd w:val="clear" w:color="auto" w:fill="FFFFFF"/>
        </w:rPr>
        <w:t>. </w:t>
      </w:r>
      <w:r w:rsidRPr="00545B6B">
        <w:rPr>
          <w:b/>
          <w:bCs/>
          <w:shd w:val="clear" w:color="auto" w:fill="FFFFFF"/>
        </w:rPr>
        <w:t>147</w:t>
      </w:r>
      <w:r w:rsidRPr="00545B6B">
        <w:rPr>
          <w:shd w:val="clear" w:color="auto" w:fill="FFFFFF"/>
        </w:rPr>
        <w:t>: 1977-1987.</w:t>
      </w:r>
    </w:p>
    <w:p w14:paraId="12B68D48" w14:textId="77777777" w:rsidR="00CF0BC4" w:rsidRPr="00545B6B" w:rsidRDefault="00CF0BC4" w:rsidP="00CF0BC4">
      <w:pPr>
        <w:spacing w:line="360" w:lineRule="auto"/>
        <w:ind w:left="720" w:hanging="720"/>
        <w:jc w:val="both"/>
      </w:pPr>
      <w:r w:rsidRPr="00545B6B">
        <w:rPr>
          <w:shd w:val="clear" w:color="auto" w:fill="FFFFFF"/>
        </w:rPr>
        <w:t xml:space="preserve">Culley, A.I. and </w:t>
      </w:r>
      <w:proofErr w:type="spellStart"/>
      <w:r w:rsidRPr="00545B6B">
        <w:rPr>
          <w:shd w:val="clear" w:color="auto" w:fill="FFFFFF"/>
        </w:rPr>
        <w:t>Welschmeyer</w:t>
      </w:r>
      <w:proofErr w:type="spellEnd"/>
      <w:r w:rsidRPr="00545B6B">
        <w:rPr>
          <w:shd w:val="clear" w:color="auto" w:fill="FFFFFF"/>
        </w:rPr>
        <w:t>, N.A. (2002). The abundance, distribution, and correlation of viruses, phytoplankton, and prokaryotes along a Pacific Ocean transect. </w:t>
      </w:r>
      <w:r w:rsidRPr="00545B6B">
        <w:rPr>
          <w:i/>
          <w:iCs/>
          <w:shd w:val="clear" w:color="auto" w:fill="FFFFFF"/>
        </w:rPr>
        <w:t>Limnology and Oceanography</w:t>
      </w:r>
      <w:r w:rsidRPr="00545B6B">
        <w:rPr>
          <w:shd w:val="clear" w:color="auto" w:fill="FFFFFF"/>
        </w:rPr>
        <w:t>. </w:t>
      </w:r>
      <w:r w:rsidRPr="00545B6B">
        <w:rPr>
          <w:b/>
          <w:bCs/>
          <w:shd w:val="clear" w:color="auto" w:fill="FFFFFF"/>
        </w:rPr>
        <w:t>47</w:t>
      </w:r>
      <w:r w:rsidRPr="00545B6B">
        <w:rPr>
          <w:shd w:val="clear" w:color="auto" w:fill="FFFFFF"/>
        </w:rPr>
        <w:t>(5): 1508-1513.</w:t>
      </w:r>
    </w:p>
    <w:p w14:paraId="0056CCBD"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lastRenderedPageBreak/>
        <w:t>Dhar, A.K., Cowley, J.A., Hasson, K.W. and Walker, P.J. (2004). Genomic organization, biology, and diagnosis of Taura syndrome virus and yellowhead virus of penaeid shrimp. </w:t>
      </w:r>
      <w:r w:rsidRPr="00545B6B">
        <w:rPr>
          <w:i/>
          <w:iCs/>
          <w:shd w:val="clear" w:color="auto" w:fill="FFFFFF"/>
        </w:rPr>
        <w:t>Advances in Virus Research</w:t>
      </w:r>
      <w:r w:rsidRPr="00545B6B">
        <w:rPr>
          <w:shd w:val="clear" w:color="auto" w:fill="FFFFFF"/>
        </w:rPr>
        <w:t>. </w:t>
      </w:r>
      <w:r w:rsidRPr="00545B6B">
        <w:rPr>
          <w:b/>
          <w:bCs/>
          <w:shd w:val="clear" w:color="auto" w:fill="FFFFFF"/>
        </w:rPr>
        <w:t>63</w:t>
      </w:r>
      <w:r w:rsidRPr="00545B6B">
        <w:rPr>
          <w:shd w:val="clear" w:color="auto" w:fill="FFFFFF"/>
        </w:rPr>
        <w:t>, p.353-421.</w:t>
      </w:r>
    </w:p>
    <w:p w14:paraId="1CF93060"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Fauquet</w:t>
      </w:r>
      <w:proofErr w:type="spellEnd"/>
      <w:r w:rsidRPr="00545B6B">
        <w:rPr>
          <w:shd w:val="clear" w:color="auto" w:fill="FFFFFF"/>
        </w:rPr>
        <w:t xml:space="preserve">, C.M., Mayo, M.A., </w:t>
      </w:r>
      <w:proofErr w:type="spellStart"/>
      <w:r w:rsidRPr="00545B6B">
        <w:rPr>
          <w:shd w:val="clear" w:color="auto" w:fill="FFFFFF"/>
        </w:rPr>
        <w:t>Maniloff</w:t>
      </w:r>
      <w:proofErr w:type="spellEnd"/>
      <w:r w:rsidRPr="00545B6B">
        <w:rPr>
          <w:shd w:val="clear" w:color="auto" w:fill="FFFFFF"/>
        </w:rPr>
        <w:t xml:space="preserve">, J., </w:t>
      </w:r>
      <w:proofErr w:type="spellStart"/>
      <w:r w:rsidRPr="00545B6B">
        <w:rPr>
          <w:shd w:val="clear" w:color="auto" w:fill="FFFFFF"/>
        </w:rPr>
        <w:t>Desselberger</w:t>
      </w:r>
      <w:proofErr w:type="spellEnd"/>
      <w:r w:rsidRPr="00545B6B">
        <w:rPr>
          <w:shd w:val="clear" w:color="auto" w:fill="FFFFFF"/>
        </w:rPr>
        <w:t xml:space="preserve">, U. and Ball, L.A. eds. (2005). Virus taxonomy: </w:t>
      </w:r>
      <w:proofErr w:type="spellStart"/>
      <w:r w:rsidRPr="00545B6B">
        <w:rPr>
          <w:shd w:val="clear" w:color="auto" w:fill="FFFFFF"/>
        </w:rPr>
        <w:t>VIIIth</w:t>
      </w:r>
      <w:proofErr w:type="spellEnd"/>
      <w:r w:rsidRPr="00545B6B">
        <w:rPr>
          <w:shd w:val="clear" w:color="auto" w:fill="FFFFFF"/>
        </w:rPr>
        <w:t xml:space="preserve"> report of the International Committee on Taxonomy of Viruses (1</w:t>
      </w:r>
      <w:r w:rsidRPr="00545B6B">
        <w:rPr>
          <w:shd w:val="clear" w:color="auto" w:fill="FFFFFF"/>
          <w:vertAlign w:val="superscript"/>
        </w:rPr>
        <w:t>st</w:t>
      </w:r>
      <w:r w:rsidRPr="00545B6B">
        <w:rPr>
          <w:shd w:val="clear" w:color="auto" w:fill="FFFFFF"/>
        </w:rPr>
        <w:t xml:space="preserve"> Eds). Academic Press.</w:t>
      </w:r>
    </w:p>
    <w:p w14:paraId="1EC191D2"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Flegel, T.W. (1995</w:t>
      </w:r>
      <w:r w:rsidRPr="00545B6B">
        <w:t xml:space="preserve"> </w:t>
      </w:r>
      <w:r w:rsidRPr="00545B6B">
        <w:rPr>
          <w:shd w:val="clear" w:color="auto" w:fill="FFFFFF"/>
        </w:rPr>
        <w:t xml:space="preserve">Progress in characterization and control of yellow-head virus of </w:t>
      </w:r>
      <w:r w:rsidRPr="00545B6B">
        <w:rPr>
          <w:i/>
          <w:iCs/>
          <w:shd w:val="clear" w:color="auto" w:fill="FFFFFF"/>
        </w:rPr>
        <w:t>Penaeus monodon</w:t>
      </w:r>
      <w:r w:rsidRPr="00545B6B">
        <w:rPr>
          <w:shd w:val="clear" w:color="auto" w:fill="FFFFFF"/>
        </w:rPr>
        <w:t xml:space="preserve">. </w:t>
      </w:r>
      <w:r w:rsidRPr="00545B6B">
        <w:rPr>
          <w:i/>
          <w:iCs/>
          <w:shd w:val="clear" w:color="auto" w:fill="FFFFFF"/>
        </w:rPr>
        <w:t>In</w:t>
      </w:r>
      <w:r w:rsidRPr="00545B6B">
        <w:rPr>
          <w:shd w:val="clear" w:color="auto" w:fill="FFFFFF"/>
        </w:rPr>
        <w:t xml:space="preserve">: Swimming Through Troubled Water, Proceedings of the Special Session on Shrimp Farming, Aquaculture '95. C.L. </w:t>
      </w:r>
      <w:proofErr w:type="spellStart"/>
      <w:r w:rsidRPr="00545B6B">
        <w:rPr>
          <w:shd w:val="clear" w:color="auto" w:fill="FFFFFF"/>
        </w:rPr>
        <w:t>Browdy</w:t>
      </w:r>
      <w:proofErr w:type="spellEnd"/>
      <w:r w:rsidRPr="00545B6B">
        <w:rPr>
          <w:shd w:val="clear" w:color="auto" w:fill="FFFFFF"/>
        </w:rPr>
        <w:t xml:space="preserve"> and J.S. Hopkins (Eds.). World Aquaculture Society, Baton Rouge, LA, USA. pp. 76-83</w:t>
      </w:r>
    </w:p>
    <w:p w14:paraId="0303D6F8"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Flegel, T.W. (2019). A future vision for disease control in shrimp aquaculture. </w:t>
      </w:r>
      <w:r w:rsidRPr="00545B6B">
        <w:rPr>
          <w:i/>
          <w:iCs/>
          <w:shd w:val="clear" w:color="auto" w:fill="FFFFFF"/>
        </w:rPr>
        <w:t>Journal of the World Aquaculture Society</w:t>
      </w:r>
      <w:r w:rsidRPr="00545B6B">
        <w:rPr>
          <w:shd w:val="clear" w:color="auto" w:fill="FFFFFF"/>
        </w:rPr>
        <w:t>. </w:t>
      </w:r>
      <w:r w:rsidRPr="00545B6B">
        <w:rPr>
          <w:b/>
          <w:bCs/>
          <w:shd w:val="clear" w:color="auto" w:fill="FFFFFF"/>
        </w:rPr>
        <w:t>50</w:t>
      </w:r>
      <w:r w:rsidRPr="00545B6B">
        <w:rPr>
          <w:shd w:val="clear" w:color="auto" w:fill="FFFFFF"/>
        </w:rPr>
        <w:t>(2): 249-266.</w:t>
      </w:r>
    </w:p>
    <w:p w14:paraId="455AABFB"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Flegel, T.W., 2006. Detection of major penaeid shrimp viruses in Asia, a historical perspective with emphasis on Thailand. </w:t>
      </w:r>
      <w:r w:rsidRPr="00545B6B">
        <w:rPr>
          <w:i/>
          <w:iCs/>
          <w:shd w:val="clear" w:color="auto" w:fill="FFFFFF"/>
        </w:rPr>
        <w:t>Aquaculture</w:t>
      </w:r>
      <w:r w:rsidRPr="00545B6B">
        <w:rPr>
          <w:shd w:val="clear" w:color="auto" w:fill="FFFFFF"/>
        </w:rPr>
        <w:t>, </w:t>
      </w:r>
      <w:r w:rsidRPr="00545B6B">
        <w:rPr>
          <w:i/>
          <w:iCs/>
          <w:shd w:val="clear" w:color="auto" w:fill="FFFFFF"/>
        </w:rPr>
        <w:t>258</w:t>
      </w:r>
      <w:r w:rsidRPr="00545B6B">
        <w:rPr>
          <w:shd w:val="clear" w:color="auto" w:fill="FFFFFF"/>
        </w:rPr>
        <w:t>(1-4): 1-33.</w:t>
      </w:r>
    </w:p>
    <w:p w14:paraId="42848564"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Flegel, T.W., Nielsen, L., </w:t>
      </w:r>
      <w:proofErr w:type="spellStart"/>
      <w:r w:rsidRPr="00545B6B">
        <w:rPr>
          <w:shd w:val="clear" w:color="auto" w:fill="FFFFFF"/>
        </w:rPr>
        <w:t>Thamavit</w:t>
      </w:r>
      <w:proofErr w:type="spellEnd"/>
      <w:r w:rsidRPr="00545B6B">
        <w:rPr>
          <w:shd w:val="clear" w:color="auto" w:fill="FFFFFF"/>
        </w:rPr>
        <w:t xml:space="preserve">, V., </w:t>
      </w:r>
      <w:proofErr w:type="spellStart"/>
      <w:r w:rsidRPr="00545B6B">
        <w:rPr>
          <w:shd w:val="clear" w:color="auto" w:fill="FFFFFF"/>
        </w:rPr>
        <w:t>Kongtim</w:t>
      </w:r>
      <w:proofErr w:type="spellEnd"/>
      <w:r w:rsidRPr="00545B6B">
        <w:rPr>
          <w:shd w:val="clear" w:color="auto" w:fill="FFFFFF"/>
        </w:rPr>
        <w:t xml:space="preserve">, S. and </w:t>
      </w:r>
      <w:proofErr w:type="spellStart"/>
      <w:r w:rsidRPr="00545B6B">
        <w:rPr>
          <w:shd w:val="clear" w:color="auto" w:fill="FFFFFF"/>
        </w:rPr>
        <w:t>Pasharawipas</w:t>
      </w:r>
      <w:proofErr w:type="spellEnd"/>
      <w:r w:rsidRPr="00545B6B">
        <w:rPr>
          <w:shd w:val="clear" w:color="auto" w:fill="FFFFFF"/>
        </w:rPr>
        <w:t>, T. (2004). Presence of multiple viruses in non-diseased, cultivated shrimp at harvest. </w:t>
      </w:r>
      <w:r w:rsidRPr="00545B6B">
        <w:rPr>
          <w:i/>
          <w:iCs/>
          <w:shd w:val="clear" w:color="auto" w:fill="FFFFFF"/>
        </w:rPr>
        <w:t>Aquaculture</w:t>
      </w:r>
      <w:r w:rsidRPr="00545B6B">
        <w:rPr>
          <w:shd w:val="clear" w:color="auto" w:fill="FFFFFF"/>
        </w:rPr>
        <w:t>. </w:t>
      </w:r>
      <w:r w:rsidRPr="00545B6B">
        <w:rPr>
          <w:b/>
          <w:bCs/>
          <w:shd w:val="clear" w:color="auto" w:fill="FFFFFF"/>
        </w:rPr>
        <w:t>240</w:t>
      </w:r>
      <w:r w:rsidRPr="00545B6B">
        <w:rPr>
          <w:shd w:val="clear" w:color="auto" w:fill="FFFFFF"/>
        </w:rPr>
        <w:t>(1-4): 55-68.</w:t>
      </w:r>
    </w:p>
    <w:p w14:paraId="70FE2990"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Garza, J.R., Hasson, K.W., Poulos, B.T., Redman, R.M., White, B.L. and Lightner, D.V. (1997). Demonstration of infectious Taura syndrome virus in the </w:t>
      </w:r>
      <w:proofErr w:type="spellStart"/>
      <w:r w:rsidRPr="00545B6B">
        <w:rPr>
          <w:shd w:val="clear" w:color="auto" w:fill="FFFFFF"/>
        </w:rPr>
        <w:t>feces</w:t>
      </w:r>
      <w:proofErr w:type="spellEnd"/>
      <w:r w:rsidRPr="00545B6B">
        <w:rPr>
          <w:shd w:val="clear" w:color="auto" w:fill="FFFFFF"/>
        </w:rPr>
        <w:t xml:space="preserve"> of seagulls collected during an epizootic in Texas. </w:t>
      </w:r>
      <w:r w:rsidRPr="00545B6B">
        <w:rPr>
          <w:i/>
          <w:iCs/>
          <w:shd w:val="clear" w:color="auto" w:fill="FFFFFF"/>
        </w:rPr>
        <w:t>Journal of Aquatic Animal Health</w:t>
      </w:r>
      <w:r w:rsidRPr="00545B6B">
        <w:rPr>
          <w:shd w:val="clear" w:color="auto" w:fill="FFFFFF"/>
        </w:rPr>
        <w:t>. </w:t>
      </w:r>
      <w:r w:rsidRPr="00545B6B">
        <w:rPr>
          <w:b/>
          <w:bCs/>
          <w:shd w:val="clear" w:color="auto" w:fill="FFFFFF"/>
        </w:rPr>
        <w:t>9</w:t>
      </w:r>
      <w:r w:rsidRPr="00545B6B">
        <w:rPr>
          <w:shd w:val="clear" w:color="auto" w:fill="FFFFFF"/>
        </w:rPr>
        <w:t>(2): 156-159.</w:t>
      </w:r>
    </w:p>
    <w:p w14:paraId="618D6A27"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Gaughan</w:t>
      </w:r>
      <w:proofErr w:type="spellEnd"/>
      <w:r w:rsidRPr="00545B6B">
        <w:rPr>
          <w:shd w:val="clear" w:color="auto" w:fill="FFFFFF"/>
        </w:rPr>
        <w:t xml:space="preserve">, D.J. (2001). Disease-translocation across geographic boundaries must be recognized as a risk even in the absence of disease identification: the case with Australian </w:t>
      </w:r>
      <w:proofErr w:type="spellStart"/>
      <w:r w:rsidRPr="00545B6B">
        <w:rPr>
          <w:shd w:val="clear" w:color="auto" w:fill="FFFFFF"/>
        </w:rPr>
        <w:t>Sardinops</w:t>
      </w:r>
      <w:proofErr w:type="spellEnd"/>
      <w:r w:rsidRPr="00545B6B">
        <w:rPr>
          <w:shd w:val="clear" w:color="auto" w:fill="FFFFFF"/>
        </w:rPr>
        <w:t>. </w:t>
      </w:r>
      <w:r w:rsidRPr="00545B6B">
        <w:rPr>
          <w:i/>
          <w:iCs/>
          <w:shd w:val="clear" w:color="auto" w:fill="FFFFFF"/>
        </w:rPr>
        <w:t>Reviews in Fish Biology and Fisheries</w:t>
      </w:r>
      <w:r w:rsidRPr="00545B6B">
        <w:rPr>
          <w:shd w:val="clear" w:color="auto" w:fill="FFFFFF"/>
        </w:rPr>
        <w:t>. </w:t>
      </w:r>
      <w:r w:rsidRPr="00545B6B">
        <w:rPr>
          <w:b/>
          <w:bCs/>
          <w:shd w:val="clear" w:color="auto" w:fill="FFFFFF"/>
        </w:rPr>
        <w:t>11</w:t>
      </w:r>
      <w:r w:rsidRPr="00545B6B">
        <w:rPr>
          <w:shd w:val="clear" w:color="auto" w:fill="FFFFFF"/>
        </w:rPr>
        <w:t>: 113-123.</w:t>
      </w:r>
    </w:p>
    <w:p w14:paraId="092E4924"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Hasson, K.W., Lightner, D.V., </w:t>
      </w:r>
      <w:proofErr w:type="spellStart"/>
      <w:r w:rsidRPr="00545B6B">
        <w:rPr>
          <w:shd w:val="clear" w:color="auto" w:fill="FFFFFF"/>
        </w:rPr>
        <w:t>Mohney</w:t>
      </w:r>
      <w:proofErr w:type="spellEnd"/>
      <w:r w:rsidRPr="00545B6B">
        <w:rPr>
          <w:shd w:val="clear" w:color="auto" w:fill="FFFFFF"/>
        </w:rPr>
        <w:t xml:space="preserve">, L.L., Redman, R.M., Poulos, B.T. and White, B.M. (1999). Taura syndrome virus (TSV) lesion development and the disease cycle in the Pacific white shrimp </w:t>
      </w:r>
      <w:r w:rsidRPr="00545B6B">
        <w:rPr>
          <w:i/>
          <w:iCs/>
          <w:shd w:val="clear" w:color="auto" w:fill="FFFFFF"/>
        </w:rPr>
        <w:t xml:space="preserve">Penaeus </w:t>
      </w:r>
      <w:proofErr w:type="spellStart"/>
      <w:r w:rsidRPr="00545B6B">
        <w:rPr>
          <w:i/>
          <w:iCs/>
          <w:shd w:val="clear" w:color="auto" w:fill="FFFFFF"/>
        </w:rPr>
        <w:t>vannamei</w:t>
      </w:r>
      <w:proofErr w:type="spellEnd"/>
      <w:r w:rsidRPr="00545B6B">
        <w:rPr>
          <w:shd w:val="clear" w:color="auto" w:fill="FFFFFF"/>
        </w:rPr>
        <w:t>. </w:t>
      </w:r>
      <w:r w:rsidRPr="00545B6B">
        <w:rPr>
          <w:i/>
          <w:iCs/>
          <w:shd w:val="clear" w:color="auto" w:fill="FFFFFF"/>
        </w:rPr>
        <w:t>Diseases of Aquatic Organisms</w:t>
      </w:r>
      <w:r w:rsidRPr="00545B6B">
        <w:rPr>
          <w:shd w:val="clear" w:color="auto" w:fill="FFFFFF"/>
        </w:rPr>
        <w:t>. </w:t>
      </w:r>
      <w:r w:rsidRPr="00545B6B">
        <w:rPr>
          <w:b/>
          <w:bCs/>
          <w:shd w:val="clear" w:color="auto" w:fill="FFFFFF"/>
        </w:rPr>
        <w:t>36</w:t>
      </w:r>
      <w:r w:rsidRPr="00545B6B">
        <w:rPr>
          <w:shd w:val="clear" w:color="auto" w:fill="FFFFFF"/>
        </w:rPr>
        <w:t>(2): 81-93.</w:t>
      </w:r>
    </w:p>
    <w:p w14:paraId="4FB89DEE"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Hastein</w:t>
      </w:r>
      <w:proofErr w:type="spellEnd"/>
      <w:r w:rsidRPr="00545B6B">
        <w:rPr>
          <w:shd w:val="clear" w:color="auto" w:fill="FFFFFF"/>
        </w:rPr>
        <w:t xml:space="preserve">, T., </w:t>
      </w:r>
      <w:proofErr w:type="spellStart"/>
      <w:r w:rsidRPr="00545B6B">
        <w:rPr>
          <w:shd w:val="clear" w:color="auto" w:fill="FFFFFF"/>
        </w:rPr>
        <w:t>Binde</w:t>
      </w:r>
      <w:proofErr w:type="spellEnd"/>
      <w:r w:rsidRPr="00545B6B">
        <w:rPr>
          <w:shd w:val="clear" w:color="auto" w:fill="FFFFFF"/>
        </w:rPr>
        <w:t>, M., Hine, M., Johnsen, S., Lillehaug, A., Olesen, N.J., Purvis, N., Scarfe, A.D. and Wright, B. (2008). National biosecurity approaches, plans and programmes in response to diseases in farmed aquatic animals: evolution, effectiveness and the way forward. </w:t>
      </w:r>
      <w:r w:rsidRPr="00545B6B">
        <w:rPr>
          <w:i/>
          <w:iCs/>
          <w:shd w:val="clear" w:color="auto" w:fill="FFFFFF"/>
        </w:rPr>
        <w:t xml:space="preserve">Revue </w:t>
      </w:r>
      <w:proofErr w:type="spellStart"/>
      <w:r w:rsidRPr="00545B6B">
        <w:rPr>
          <w:i/>
          <w:iCs/>
          <w:shd w:val="clear" w:color="auto" w:fill="FFFFFF"/>
        </w:rPr>
        <w:t>Scientifique</w:t>
      </w:r>
      <w:proofErr w:type="spellEnd"/>
      <w:r w:rsidRPr="00545B6B">
        <w:rPr>
          <w:i/>
          <w:iCs/>
          <w:shd w:val="clear" w:color="auto" w:fill="FFFFFF"/>
        </w:rPr>
        <w:t xml:space="preserve"> Et Technique-Office International Des Epizooties</w:t>
      </w:r>
      <w:r w:rsidRPr="00545B6B">
        <w:rPr>
          <w:shd w:val="clear" w:color="auto" w:fill="FFFFFF"/>
        </w:rPr>
        <w:t>. </w:t>
      </w:r>
      <w:r w:rsidRPr="00545B6B">
        <w:rPr>
          <w:b/>
          <w:bCs/>
          <w:shd w:val="clear" w:color="auto" w:fill="FFFFFF"/>
        </w:rPr>
        <w:t>27</w:t>
      </w:r>
      <w:r w:rsidRPr="00545B6B">
        <w:rPr>
          <w:shd w:val="clear" w:color="auto" w:fill="FFFFFF"/>
        </w:rPr>
        <w:t>(1): 125.</w:t>
      </w:r>
    </w:p>
    <w:p w14:paraId="788F819C"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International Office of Epizootics (2006). Aquatic Animal Health Standards Commission. </w:t>
      </w:r>
      <w:r w:rsidRPr="00545B6B">
        <w:rPr>
          <w:i/>
          <w:iCs/>
          <w:shd w:val="clear" w:color="auto" w:fill="FFFFFF"/>
        </w:rPr>
        <w:t>Manual of diagnostic tests for aquatic animals</w:t>
      </w:r>
      <w:r w:rsidRPr="00545B6B">
        <w:rPr>
          <w:shd w:val="clear" w:color="auto" w:fill="FFFFFF"/>
        </w:rPr>
        <w:t xml:space="preserve">. Office international des </w:t>
      </w:r>
      <w:proofErr w:type="spellStart"/>
      <w:r w:rsidRPr="00545B6B">
        <w:rPr>
          <w:shd w:val="clear" w:color="auto" w:fill="FFFFFF"/>
        </w:rPr>
        <w:t>épizooties</w:t>
      </w:r>
      <w:proofErr w:type="spellEnd"/>
      <w:r w:rsidRPr="00545B6B">
        <w:rPr>
          <w:shd w:val="clear" w:color="auto" w:fill="FFFFFF"/>
        </w:rPr>
        <w:t>.</w:t>
      </w:r>
    </w:p>
    <w:p w14:paraId="346C28D2" w14:textId="77777777" w:rsidR="00CF0BC4" w:rsidRPr="00545B6B" w:rsidRDefault="00CF0BC4" w:rsidP="00CF0BC4">
      <w:pPr>
        <w:spacing w:line="360" w:lineRule="auto"/>
        <w:ind w:left="720" w:hanging="720"/>
        <w:jc w:val="both"/>
      </w:pPr>
      <w:r w:rsidRPr="00545B6B">
        <w:rPr>
          <w:shd w:val="clear" w:color="auto" w:fill="FFFFFF"/>
        </w:rPr>
        <w:lastRenderedPageBreak/>
        <w:t xml:space="preserve">Jiang, Y. (2001). In: Thematic Review on Management Strategies for Major Diseases in Shrimp Aquaculture. </w:t>
      </w:r>
      <w:r w:rsidRPr="00545B6B">
        <w:rPr>
          <w:i/>
          <w:iCs/>
          <w:shd w:val="clear" w:color="auto" w:fill="FFFFFF"/>
        </w:rPr>
        <w:t>In</w:t>
      </w:r>
      <w:r w:rsidRPr="00545B6B">
        <w:rPr>
          <w:shd w:val="clear" w:color="auto" w:fill="FFFFFF"/>
        </w:rPr>
        <w:t>: Proceedings of Consortium Program on Shrimp Farming and the Environment. </w:t>
      </w:r>
      <w:proofErr w:type="spellStart"/>
      <w:r w:rsidRPr="00545B6B">
        <w:rPr>
          <w:shd w:val="clear" w:color="auto" w:fill="FFFFFF"/>
        </w:rPr>
        <w:t>Subasinghe</w:t>
      </w:r>
      <w:proofErr w:type="spellEnd"/>
      <w:r w:rsidRPr="00545B6B">
        <w:rPr>
          <w:shd w:val="clear" w:color="auto" w:fill="FFFFFF"/>
        </w:rPr>
        <w:t xml:space="preserve">, R., Arthur, R., Phillips, M.J. and </w:t>
      </w:r>
      <w:proofErr w:type="spellStart"/>
      <w:r w:rsidRPr="00545B6B">
        <w:rPr>
          <w:shd w:val="clear" w:color="auto" w:fill="FFFFFF"/>
        </w:rPr>
        <w:t>Reantaso</w:t>
      </w:r>
      <w:proofErr w:type="spellEnd"/>
      <w:r w:rsidRPr="00545B6B">
        <w:rPr>
          <w:shd w:val="clear" w:color="auto" w:fill="FFFFFF"/>
        </w:rPr>
        <w:t>, M. (Eds).</w:t>
      </w:r>
      <w:r w:rsidRPr="00545B6B">
        <w:rPr>
          <w:i/>
          <w:iCs/>
          <w:shd w:val="clear" w:color="auto" w:fill="FFFFFF"/>
        </w:rPr>
        <w:t xml:space="preserve"> Cebu, Philippines,</w:t>
      </w:r>
      <w:r w:rsidRPr="00545B6B">
        <w:rPr>
          <w:shd w:val="clear" w:color="auto" w:fill="FFFFFF"/>
        </w:rPr>
        <w:t xml:space="preserve"> pp. 74-78</w:t>
      </w:r>
    </w:p>
    <w:p w14:paraId="3466D063"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Jimenez. R. (1992). </w:t>
      </w:r>
      <w:proofErr w:type="spellStart"/>
      <w:r w:rsidRPr="00545B6B">
        <w:rPr>
          <w:shd w:val="clear" w:color="auto" w:fill="FFFFFF"/>
        </w:rPr>
        <w:t>Sindrome</w:t>
      </w:r>
      <w:proofErr w:type="spellEnd"/>
      <w:r w:rsidRPr="00545B6B">
        <w:rPr>
          <w:shd w:val="clear" w:color="auto" w:fill="FFFFFF"/>
        </w:rPr>
        <w:t xml:space="preserve"> de Taura (</w:t>
      </w:r>
      <w:proofErr w:type="spellStart"/>
      <w:r w:rsidRPr="00545B6B">
        <w:rPr>
          <w:shd w:val="clear" w:color="auto" w:fill="FFFFFF"/>
        </w:rPr>
        <w:t>resumen</w:t>
      </w:r>
      <w:proofErr w:type="spellEnd"/>
      <w:r w:rsidRPr="00545B6B">
        <w:rPr>
          <w:shd w:val="clear" w:color="auto" w:fill="FFFFFF"/>
        </w:rPr>
        <w:t xml:space="preserve">). </w:t>
      </w:r>
      <w:r w:rsidRPr="00545B6B">
        <w:rPr>
          <w:i/>
          <w:iCs/>
          <w:shd w:val="clear" w:color="auto" w:fill="FFFFFF"/>
        </w:rPr>
        <w:t>In</w:t>
      </w:r>
      <w:r w:rsidRPr="00545B6B">
        <w:rPr>
          <w:shd w:val="clear" w:color="auto" w:fill="FFFFFF"/>
        </w:rPr>
        <w:t xml:space="preserve">: </w:t>
      </w:r>
      <w:proofErr w:type="spellStart"/>
      <w:r w:rsidRPr="00545B6B">
        <w:rPr>
          <w:shd w:val="clear" w:color="auto" w:fill="FFFFFF"/>
        </w:rPr>
        <w:t>Acuacultura</w:t>
      </w:r>
      <w:proofErr w:type="spellEnd"/>
      <w:r w:rsidRPr="00545B6B">
        <w:rPr>
          <w:shd w:val="clear" w:color="auto" w:fill="FFFFFF"/>
        </w:rPr>
        <w:t xml:space="preserve"> del Ecuador. Jimenez R (ed) </w:t>
      </w:r>
      <w:proofErr w:type="spellStart"/>
      <w:r w:rsidRPr="00545B6B">
        <w:rPr>
          <w:shd w:val="clear" w:color="auto" w:fill="FFFFFF"/>
        </w:rPr>
        <w:t>Revista</w:t>
      </w:r>
      <w:proofErr w:type="spellEnd"/>
      <w:r w:rsidRPr="00545B6B">
        <w:rPr>
          <w:shd w:val="clear" w:color="auto" w:fill="FFFFFF"/>
        </w:rPr>
        <w:t xml:space="preserve"> </w:t>
      </w:r>
      <w:proofErr w:type="spellStart"/>
      <w:r w:rsidRPr="00545B6B">
        <w:rPr>
          <w:shd w:val="clear" w:color="auto" w:fill="FFFFFF"/>
        </w:rPr>
        <w:t>especializada</w:t>
      </w:r>
      <w:proofErr w:type="spellEnd"/>
      <w:r w:rsidRPr="00545B6B">
        <w:rPr>
          <w:shd w:val="clear" w:color="auto" w:fill="FFFFFF"/>
        </w:rPr>
        <w:t xml:space="preserve"> de la Camara Nacional de </w:t>
      </w:r>
      <w:proofErr w:type="spellStart"/>
      <w:r w:rsidRPr="00545B6B">
        <w:rPr>
          <w:shd w:val="clear" w:color="auto" w:fill="FFFFFF"/>
        </w:rPr>
        <w:t>Acuacultura</w:t>
      </w:r>
      <w:proofErr w:type="spellEnd"/>
      <w:r w:rsidRPr="00545B6B">
        <w:rPr>
          <w:shd w:val="clear" w:color="auto" w:fill="FFFFFF"/>
        </w:rPr>
        <w:t>. Guayaquil, pp. 1–16.</w:t>
      </w:r>
    </w:p>
    <w:p w14:paraId="67554678"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Kalagayan</w:t>
      </w:r>
      <w:proofErr w:type="spellEnd"/>
      <w:r w:rsidRPr="00545B6B">
        <w:rPr>
          <w:shd w:val="clear" w:color="auto" w:fill="FFFFFF"/>
        </w:rPr>
        <w:t xml:space="preserve">, H., Godin, D., </w:t>
      </w:r>
      <w:proofErr w:type="spellStart"/>
      <w:r w:rsidRPr="00545B6B">
        <w:rPr>
          <w:shd w:val="clear" w:color="auto" w:fill="FFFFFF"/>
        </w:rPr>
        <w:t>Kanna</w:t>
      </w:r>
      <w:proofErr w:type="spellEnd"/>
      <w:r w:rsidRPr="00545B6B">
        <w:rPr>
          <w:shd w:val="clear" w:color="auto" w:fill="FFFFFF"/>
        </w:rPr>
        <w:t xml:space="preserve">, R., Hagino, G., Sweeney, J., </w:t>
      </w:r>
      <w:proofErr w:type="spellStart"/>
      <w:r w:rsidRPr="00545B6B">
        <w:rPr>
          <w:shd w:val="clear" w:color="auto" w:fill="FFFFFF"/>
        </w:rPr>
        <w:t>Wyban</w:t>
      </w:r>
      <w:proofErr w:type="spellEnd"/>
      <w:r w:rsidRPr="00545B6B">
        <w:rPr>
          <w:shd w:val="clear" w:color="auto" w:fill="FFFFFF"/>
        </w:rPr>
        <w:t xml:space="preserve">, J. and Brock, J. (1991). IHHN virus as an etiological factor in runt‐deformity syndrome (RDS) of juvenile </w:t>
      </w:r>
      <w:r w:rsidRPr="00545B6B">
        <w:rPr>
          <w:i/>
          <w:iCs/>
          <w:shd w:val="clear" w:color="auto" w:fill="FFFFFF"/>
        </w:rPr>
        <w:t xml:space="preserve">Penaeus </w:t>
      </w:r>
      <w:proofErr w:type="spellStart"/>
      <w:r w:rsidRPr="00545B6B">
        <w:rPr>
          <w:i/>
          <w:iCs/>
          <w:shd w:val="clear" w:color="auto" w:fill="FFFFFF"/>
        </w:rPr>
        <w:t>vannamei</w:t>
      </w:r>
      <w:proofErr w:type="spellEnd"/>
      <w:r w:rsidRPr="00545B6B">
        <w:rPr>
          <w:shd w:val="clear" w:color="auto" w:fill="FFFFFF"/>
        </w:rPr>
        <w:t xml:space="preserve"> cultured in Hawaii. </w:t>
      </w:r>
      <w:r w:rsidRPr="00545B6B">
        <w:rPr>
          <w:i/>
          <w:iCs/>
          <w:shd w:val="clear" w:color="auto" w:fill="FFFFFF"/>
        </w:rPr>
        <w:t>Journal of the World Aquaculture society</w:t>
      </w:r>
      <w:r w:rsidRPr="00545B6B">
        <w:rPr>
          <w:shd w:val="clear" w:color="auto" w:fill="FFFFFF"/>
        </w:rPr>
        <w:t>. </w:t>
      </w:r>
      <w:r w:rsidRPr="00545B6B">
        <w:rPr>
          <w:b/>
          <w:bCs/>
          <w:shd w:val="clear" w:color="auto" w:fill="FFFFFF"/>
        </w:rPr>
        <w:t>22</w:t>
      </w:r>
      <w:r w:rsidRPr="00545B6B">
        <w:rPr>
          <w:shd w:val="clear" w:color="auto" w:fill="FFFFFF"/>
        </w:rPr>
        <w:t>(4): 235-243.</w:t>
      </w:r>
    </w:p>
    <w:p w14:paraId="4D7D67FF"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Kibenge</w:t>
      </w:r>
      <w:proofErr w:type="spellEnd"/>
      <w:r w:rsidRPr="00545B6B">
        <w:rPr>
          <w:shd w:val="clear" w:color="auto" w:fill="FFFFFF"/>
        </w:rPr>
        <w:t>, F.S.B. (2019). Emerging viruses in aquaculture. </w:t>
      </w:r>
      <w:r w:rsidRPr="00545B6B">
        <w:rPr>
          <w:i/>
          <w:iCs/>
          <w:shd w:val="clear" w:color="auto" w:fill="FFFFFF"/>
        </w:rPr>
        <w:t>Current Opinion in Virology</w:t>
      </w:r>
      <w:r w:rsidRPr="00545B6B">
        <w:rPr>
          <w:shd w:val="clear" w:color="auto" w:fill="FFFFFF"/>
        </w:rPr>
        <w:t>. </w:t>
      </w:r>
      <w:r w:rsidRPr="00545B6B">
        <w:rPr>
          <w:b/>
          <w:bCs/>
          <w:shd w:val="clear" w:color="auto" w:fill="FFFFFF"/>
        </w:rPr>
        <w:t>34</w:t>
      </w:r>
      <w:r w:rsidRPr="00545B6B">
        <w:rPr>
          <w:shd w:val="clear" w:color="auto" w:fill="FFFFFF"/>
        </w:rPr>
        <w:t>: 97-103.</w:t>
      </w:r>
    </w:p>
    <w:p w14:paraId="5F0B8BE2" w14:textId="77777777" w:rsidR="00CF0BC4" w:rsidRPr="00545B6B" w:rsidRDefault="00CF0BC4" w:rsidP="00CF0BC4">
      <w:pPr>
        <w:spacing w:line="360" w:lineRule="auto"/>
        <w:ind w:left="720" w:hanging="720"/>
        <w:jc w:val="both"/>
      </w:pPr>
      <w:proofErr w:type="spellStart"/>
      <w:r w:rsidRPr="00545B6B">
        <w:rPr>
          <w:shd w:val="clear" w:color="auto" w:fill="FFFFFF"/>
        </w:rPr>
        <w:t>Krkošek</w:t>
      </w:r>
      <w:proofErr w:type="spellEnd"/>
      <w:r w:rsidRPr="00545B6B">
        <w:rPr>
          <w:shd w:val="clear" w:color="auto" w:fill="FFFFFF"/>
        </w:rPr>
        <w:t>, M. (2017). Population biology of infectious diseases shared by wild and farmed fish. </w:t>
      </w:r>
      <w:r w:rsidRPr="00545B6B">
        <w:rPr>
          <w:i/>
          <w:iCs/>
          <w:shd w:val="clear" w:color="auto" w:fill="FFFFFF"/>
        </w:rPr>
        <w:t>Canadian Journal of Fisheries and Aquatic Sciences</w:t>
      </w:r>
      <w:r w:rsidRPr="00545B6B">
        <w:rPr>
          <w:shd w:val="clear" w:color="auto" w:fill="FFFFFF"/>
        </w:rPr>
        <w:t>. </w:t>
      </w:r>
      <w:r w:rsidRPr="00545B6B">
        <w:rPr>
          <w:b/>
          <w:bCs/>
          <w:shd w:val="clear" w:color="auto" w:fill="FFFFFF"/>
        </w:rPr>
        <w:t>74</w:t>
      </w:r>
      <w:r w:rsidRPr="00545B6B">
        <w:rPr>
          <w:shd w:val="clear" w:color="auto" w:fill="FFFFFF"/>
        </w:rPr>
        <w:t>(4): 620-628.</w:t>
      </w:r>
    </w:p>
    <w:p w14:paraId="59024CAB" w14:textId="0397250C" w:rsidR="00CF0BC4" w:rsidRPr="00545B6B" w:rsidRDefault="00165452" w:rsidP="00CF0BC4">
      <w:pPr>
        <w:spacing w:line="360" w:lineRule="auto"/>
        <w:ind w:left="720" w:hanging="720"/>
        <w:jc w:val="both"/>
        <w:rPr>
          <w:shd w:val="clear" w:color="auto" w:fill="FFFFFF"/>
        </w:rPr>
      </w:pPr>
      <w:r>
        <w:rPr>
          <w:shd w:val="clear" w:color="auto" w:fill="FFFFFF"/>
        </w:rPr>
        <w:t>Kumar</w:t>
      </w:r>
      <w:r w:rsidR="00105B79">
        <w:rPr>
          <w:shd w:val="clear" w:color="auto" w:fill="FFFFFF"/>
        </w:rPr>
        <w:t>,</w:t>
      </w:r>
      <w:r w:rsidR="00CF0BC4" w:rsidRPr="00545B6B">
        <w:rPr>
          <w:shd w:val="clear" w:color="auto" w:fill="FFFFFF"/>
        </w:rPr>
        <w:t xml:space="preserve"> T.S., Krishnan, P., </w:t>
      </w:r>
      <w:proofErr w:type="spellStart"/>
      <w:r w:rsidR="00CF0BC4" w:rsidRPr="00545B6B">
        <w:rPr>
          <w:shd w:val="clear" w:color="auto" w:fill="FFFFFF"/>
        </w:rPr>
        <w:t>Makesh</w:t>
      </w:r>
      <w:proofErr w:type="spellEnd"/>
      <w:r w:rsidR="00CF0BC4" w:rsidRPr="00545B6B">
        <w:rPr>
          <w:shd w:val="clear" w:color="auto" w:fill="FFFFFF"/>
        </w:rPr>
        <w:t xml:space="preserve">, M., Chaudhari, A., </w:t>
      </w:r>
      <w:proofErr w:type="spellStart"/>
      <w:r w:rsidR="00CF0BC4" w:rsidRPr="00545B6B">
        <w:rPr>
          <w:shd w:val="clear" w:color="auto" w:fill="FFFFFF"/>
        </w:rPr>
        <w:t>Purushothaman</w:t>
      </w:r>
      <w:proofErr w:type="spellEnd"/>
      <w:r w:rsidR="00CF0BC4" w:rsidRPr="00545B6B">
        <w:rPr>
          <w:shd w:val="clear" w:color="auto" w:fill="FFFFFF"/>
        </w:rPr>
        <w:t>, C.S. and Rajendran, K.V. (2011). Natural host-range and experimental transmission of Laem-Singh virus (LSNV). </w:t>
      </w:r>
      <w:r w:rsidR="00CF0BC4" w:rsidRPr="00545B6B">
        <w:rPr>
          <w:i/>
          <w:iCs/>
          <w:shd w:val="clear" w:color="auto" w:fill="FFFFFF"/>
        </w:rPr>
        <w:t>Diseases of Aquatic Organisms</w:t>
      </w:r>
      <w:r w:rsidR="00CF0BC4" w:rsidRPr="00545B6B">
        <w:rPr>
          <w:shd w:val="clear" w:color="auto" w:fill="FFFFFF"/>
        </w:rPr>
        <w:t>. </w:t>
      </w:r>
      <w:r w:rsidR="00CF0BC4" w:rsidRPr="00545B6B">
        <w:rPr>
          <w:b/>
          <w:bCs/>
          <w:shd w:val="clear" w:color="auto" w:fill="FFFFFF"/>
        </w:rPr>
        <w:t>96</w:t>
      </w:r>
      <w:r w:rsidR="00CF0BC4" w:rsidRPr="00545B6B">
        <w:rPr>
          <w:shd w:val="clear" w:color="auto" w:fill="FFFFFF"/>
        </w:rPr>
        <w:t>(1): 21-27.</w:t>
      </w:r>
    </w:p>
    <w:p w14:paraId="484427B8"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Lightner D.V., Pantoja C.R., Poulos B.T., Tang, K.F.J., Redman, R.M., Pasos De Andrade, T. and </w:t>
      </w:r>
      <w:proofErr w:type="spellStart"/>
      <w:r w:rsidRPr="00545B6B">
        <w:rPr>
          <w:shd w:val="clear" w:color="auto" w:fill="FFFFFF"/>
        </w:rPr>
        <w:t>Bonami</w:t>
      </w:r>
      <w:proofErr w:type="spellEnd"/>
      <w:r w:rsidRPr="00545B6B">
        <w:rPr>
          <w:shd w:val="clear" w:color="auto" w:fill="FFFFFF"/>
        </w:rPr>
        <w:t xml:space="preserve"> J.R. (2004). Infectious myonecrosis: new disease in Pacific white shrimp. </w:t>
      </w:r>
      <w:r w:rsidRPr="00545B6B">
        <w:rPr>
          <w:i/>
          <w:iCs/>
          <w:shd w:val="clear" w:color="auto" w:fill="FFFFFF"/>
        </w:rPr>
        <w:t>Global Aquaculture Advocate</w:t>
      </w:r>
      <w:r w:rsidRPr="00545B6B">
        <w:rPr>
          <w:shd w:val="clear" w:color="auto" w:fill="FFFFFF"/>
        </w:rPr>
        <w:t xml:space="preserve">. </w:t>
      </w:r>
      <w:r w:rsidRPr="00545B6B">
        <w:rPr>
          <w:b/>
          <w:bCs/>
          <w:shd w:val="clear" w:color="auto" w:fill="FFFFFF"/>
        </w:rPr>
        <w:t>7</w:t>
      </w:r>
      <w:r w:rsidRPr="00545B6B">
        <w:rPr>
          <w:shd w:val="clear" w:color="auto" w:fill="FFFFFF"/>
        </w:rPr>
        <w:t>: 85.</w:t>
      </w:r>
    </w:p>
    <w:p w14:paraId="79B49163"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Lightner, D.V. and Redman, R.M. (1981). A baculovirus-caused disease of the penaeid shrimp, </w:t>
      </w:r>
      <w:r w:rsidRPr="00545B6B">
        <w:rPr>
          <w:i/>
          <w:iCs/>
          <w:shd w:val="clear" w:color="auto" w:fill="FFFFFF"/>
        </w:rPr>
        <w:t>Penaeus monodon</w:t>
      </w:r>
      <w:r w:rsidRPr="00545B6B">
        <w:rPr>
          <w:shd w:val="clear" w:color="auto" w:fill="FFFFFF"/>
        </w:rPr>
        <w:t>. </w:t>
      </w:r>
      <w:r w:rsidRPr="00545B6B">
        <w:rPr>
          <w:i/>
          <w:iCs/>
          <w:shd w:val="clear" w:color="auto" w:fill="FFFFFF"/>
        </w:rPr>
        <w:t>Journal of Invertebrate Pathology</w:t>
      </w:r>
      <w:r w:rsidRPr="00545B6B">
        <w:rPr>
          <w:shd w:val="clear" w:color="auto" w:fill="FFFFFF"/>
        </w:rPr>
        <w:t>. </w:t>
      </w:r>
      <w:r w:rsidRPr="00545B6B">
        <w:rPr>
          <w:b/>
          <w:bCs/>
          <w:shd w:val="clear" w:color="auto" w:fill="FFFFFF"/>
        </w:rPr>
        <w:t>38</w:t>
      </w:r>
      <w:r w:rsidRPr="00545B6B">
        <w:rPr>
          <w:shd w:val="clear" w:color="auto" w:fill="FFFFFF"/>
        </w:rPr>
        <w:t>(2): 299-302.</w:t>
      </w:r>
    </w:p>
    <w:p w14:paraId="1F3A711D"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Lightner, D.V., 2003. The penaeid shrimp viral pandemics due to IHHNV, WSSV, TSV and YHV: history in the Americas and current status. </w:t>
      </w:r>
      <w:r w:rsidRPr="00545B6B">
        <w:rPr>
          <w:i/>
          <w:iCs/>
          <w:shd w:val="clear" w:color="auto" w:fill="FFFFFF"/>
        </w:rPr>
        <w:t>In</w:t>
      </w:r>
      <w:r w:rsidRPr="00545B6B">
        <w:rPr>
          <w:shd w:val="clear" w:color="auto" w:fill="FFFFFF"/>
        </w:rPr>
        <w:t>: Proceedings of the 32</w:t>
      </w:r>
      <w:r w:rsidRPr="00545B6B">
        <w:rPr>
          <w:shd w:val="clear" w:color="auto" w:fill="FFFFFF"/>
          <w:vertAlign w:val="superscript"/>
        </w:rPr>
        <w:t>nd</w:t>
      </w:r>
      <w:r w:rsidRPr="00545B6B">
        <w:rPr>
          <w:shd w:val="clear" w:color="auto" w:fill="FFFFFF"/>
        </w:rPr>
        <w:t xml:space="preserve"> Joint UJNR Aquaculture Panel Symposium, Davis and Santa Barbara, California</w:t>
      </w:r>
      <w:r w:rsidRPr="00545B6B">
        <w:rPr>
          <w:i/>
          <w:iCs/>
          <w:shd w:val="clear" w:color="auto" w:fill="FFFFFF"/>
        </w:rPr>
        <w:t>, USA</w:t>
      </w:r>
      <w:r w:rsidRPr="00545B6B">
        <w:rPr>
          <w:shd w:val="clear" w:color="auto" w:fill="FFFFFF"/>
        </w:rPr>
        <w:t>, pp. 17-20.</w:t>
      </w:r>
    </w:p>
    <w:p w14:paraId="20121976"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Lightner, D.V., Hedrick, R.P., Fryer, J.L., Chen, S.N., Liao, I.C. and Kou, G.H. (1987). A survey of cultured penaeid shrimp in Taiwan for viral and other important diseases. </w:t>
      </w:r>
      <w:r w:rsidRPr="00545B6B">
        <w:rPr>
          <w:i/>
          <w:iCs/>
          <w:shd w:val="clear" w:color="auto" w:fill="FFFFFF"/>
        </w:rPr>
        <w:t>Fish Pathology</w:t>
      </w:r>
      <w:r w:rsidRPr="00545B6B">
        <w:rPr>
          <w:shd w:val="clear" w:color="auto" w:fill="FFFFFF"/>
        </w:rPr>
        <w:t>. </w:t>
      </w:r>
      <w:r w:rsidRPr="00545B6B">
        <w:rPr>
          <w:b/>
          <w:bCs/>
          <w:shd w:val="clear" w:color="auto" w:fill="FFFFFF"/>
        </w:rPr>
        <w:t>22</w:t>
      </w:r>
      <w:r w:rsidRPr="00545B6B">
        <w:rPr>
          <w:shd w:val="clear" w:color="auto" w:fill="FFFFFF"/>
        </w:rPr>
        <w:t>(3): 127-140.</w:t>
      </w:r>
    </w:p>
    <w:p w14:paraId="716798FC"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Lightner, D.V., Redman, R.M., Bell, T.A. and Brock, J.A. (1983). Detection of IHHN virus in </w:t>
      </w:r>
      <w:r w:rsidRPr="00545B6B">
        <w:rPr>
          <w:i/>
          <w:iCs/>
          <w:shd w:val="clear" w:color="auto" w:fill="FFFFFF"/>
        </w:rPr>
        <w:t xml:space="preserve">Penaeus </w:t>
      </w:r>
      <w:proofErr w:type="spellStart"/>
      <w:r w:rsidRPr="00545B6B">
        <w:rPr>
          <w:i/>
          <w:iCs/>
          <w:shd w:val="clear" w:color="auto" w:fill="FFFFFF"/>
        </w:rPr>
        <w:t>stylirostris</w:t>
      </w:r>
      <w:proofErr w:type="spellEnd"/>
      <w:r w:rsidRPr="00545B6B">
        <w:rPr>
          <w:shd w:val="clear" w:color="auto" w:fill="FFFFFF"/>
        </w:rPr>
        <w:t xml:space="preserve"> and </w:t>
      </w:r>
      <w:r w:rsidRPr="00545B6B">
        <w:rPr>
          <w:i/>
          <w:iCs/>
          <w:shd w:val="clear" w:color="auto" w:fill="FFFFFF"/>
        </w:rPr>
        <w:t xml:space="preserve">P. </w:t>
      </w:r>
      <w:proofErr w:type="spellStart"/>
      <w:r w:rsidRPr="00545B6B">
        <w:rPr>
          <w:i/>
          <w:iCs/>
          <w:shd w:val="clear" w:color="auto" w:fill="FFFFFF"/>
        </w:rPr>
        <w:t>vannamei</w:t>
      </w:r>
      <w:proofErr w:type="spellEnd"/>
      <w:r w:rsidRPr="00545B6B">
        <w:rPr>
          <w:shd w:val="clear" w:color="auto" w:fill="FFFFFF"/>
        </w:rPr>
        <w:t xml:space="preserve"> imported into Hawaii. </w:t>
      </w:r>
      <w:r w:rsidRPr="00545B6B">
        <w:rPr>
          <w:i/>
          <w:iCs/>
          <w:shd w:val="clear" w:color="auto" w:fill="FFFFFF"/>
        </w:rPr>
        <w:t>Journal of the World Mariculture Society</w:t>
      </w:r>
      <w:r w:rsidRPr="00545B6B">
        <w:rPr>
          <w:shd w:val="clear" w:color="auto" w:fill="FFFFFF"/>
        </w:rPr>
        <w:t>. </w:t>
      </w:r>
      <w:r w:rsidRPr="00545B6B">
        <w:rPr>
          <w:b/>
          <w:bCs/>
          <w:shd w:val="clear" w:color="auto" w:fill="FFFFFF"/>
        </w:rPr>
        <w:t>14</w:t>
      </w:r>
      <w:r w:rsidRPr="00545B6B">
        <w:rPr>
          <w:shd w:val="clear" w:color="auto" w:fill="FFFFFF"/>
        </w:rPr>
        <w:t>(1‐4): 212-225.</w:t>
      </w:r>
    </w:p>
    <w:p w14:paraId="2E64E293" w14:textId="77777777" w:rsidR="00CF0BC4" w:rsidRPr="00545B6B" w:rsidRDefault="00CF0BC4" w:rsidP="00CF0BC4">
      <w:pPr>
        <w:spacing w:line="360" w:lineRule="auto"/>
        <w:ind w:left="720" w:hanging="720"/>
        <w:jc w:val="both"/>
        <w:rPr>
          <w:i/>
          <w:iCs/>
          <w:shd w:val="clear" w:color="auto" w:fill="FFFFFF"/>
        </w:rPr>
      </w:pPr>
      <w:r w:rsidRPr="00545B6B">
        <w:rPr>
          <w:shd w:val="clear" w:color="auto" w:fill="FFFFFF"/>
        </w:rPr>
        <w:t xml:space="preserve">Lightner, D.V., Redman, R.M., Hasson, K.W. and Pantoja, C.R. (1995). Taura syndrome in </w:t>
      </w:r>
      <w:r w:rsidRPr="00545B6B">
        <w:rPr>
          <w:i/>
          <w:iCs/>
          <w:shd w:val="clear" w:color="auto" w:fill="FFFFFF"/>
        </w:rPr>
        <w:t xml:space="preserve">Penaeus </w:t>
      </w:r>
      <w:proofErr w:type="spellStart"/>
      <w:r w:rsidRPr="00545B6B">
        <w:rPr>
          <w:i/>
          <w:iCs/>
          <w:shd w:val="clear" w:color="auto" w:fill="FFFFFF"/>
        </w:rPr>
        <w:t>vannamei</w:t>
      </w:r>
      <w:proofErr w:type="spellEnd"/>
      <w:r w:rsidRPr="00545B6B">
        <w:rPr>
          <w:shd w:val="clear" w:color="auto" w:fill="FFFFFF"/>
        </w:rPr>
        <w:t xml:space="preserve"> (Crustacea: Decapoda): gross signs, histopathology and ultrastructure. </w:t>
      </w:r>
      <w:r w:rsidRPr="00545B6B">
        <w:rPr>
          <w:i/>
          <w:iCs/>
          <w:shd w:val="clear" w:color="auto" w:fill="FFFFFF"/>
        </w:rPr>
        <w:t>Diseases of Aquatic Organisms</w:t>
      </w:r>
      <w:r w:rsidRPr="00545B6B">
        <w:rPr>
          <w:shd w:val="clear" w:color="auto" w:fill="FFFFFF"/>
        </w:rPr>
        <w:t>, </w:t>
      </w:r>
      <w:r w:rsidRPr="00545B6B">
        <w:rPr>
          <w:b/>
          <w:bCs/>
          <w:shd w:val="clear" w:color="auto" w:fill="FFFFFF"/>
        </w:rPr>
        <w:t>21</w:t>
      </w:r>
      <w:r w:rsidRPr="00545B6B">
        <w:rPr>
          <w:shd w:val="clear" w:color="auto" w:fill="FFFFFF"/>
        </w:rPr>
        <w:t>(1): 53-59.</w:t>
      </w:r>
    </w:p>
    <w:p w14:paraId="6F54F1F3"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lastRenderedPageBreak/>
        <w:t xml:space="preserve">Liu, B., Yu, Z., Song, X., Guan, Y., Jian, X. and He, J. (2006). The effect of acute salinity change on white spot syndrome (WSS) outbreaks in </w:t>
      </w:r>
      <w:proofErr w:type="spellStart"/>
      <w:r w:rsidRPr="00545B6B">
        <w:rPr>
          <w:i/>
          <w:iCs/>
          <w:shd w:val="clear" w:color="auto" w:fill="FFFFFF"/>
        </w:rPr>
        <w:t>Fenneropenaeus</w:t>
      </w:r>
      <w:proofErr w:type="spellEnd"/>
      <w:r w:rsidRPr="00545B6B">
        <w:rPr>
          <w:i/>
          <w:iCs/>
          <w:shd w:val="clear" w:color="auto" w:fill="FFFFFF"/>
        </w:rPr>
        <w:t xml:space="preserve"> chinensis</w:t>
      </w:r>
      <w:r w:rsidRPr="00545B6B">
        <w:rPr>
          <w:shd w:val="clear" w:color="auto" w:fill="FFFFFF"/>
        </w:rPr>
        <w:t>. </w:t>
      </w:r>
      <w:r w:rsidRPr="00545B6B">
        <w:rPr>
          <w:i/>
          <w:iCs/>
          <w:shd w:val="clear" w:color="auto" w:fill="FFFFFF"/>
        </w:rPr>
        <w:t>Aquaculture</w:t>
      </w:r>
      <w:r w:rsidRPr="00545B6B">
        <w:rPr>
          <w:shd w:val="clear" w:color="auto" w:fill="FFFFFF"/>
        </w:rPr>
        <w:t>. </w:t>
      </w:r>
      <w:r w:rsidRPr="00545B6B">
        <w:rPr>
          <w:b/>
          <w:bCs/>
          <w:shd w:val="clear" w:color="auto" w:fill="FFFFFF"/>
        </w:rPr>
        <w:t>253</w:t>
      </w:r>
      <w:r w:rsidRPr="00545B6B">
        <w:rPr>
          <w:shd w:val="clear" w:color="auto" w:fill="FFFFFF"/>
        </w:rPr>
        <w:t>(1-4): 163-170.</w:t>
      </w:r>
    </w:p>
    <w:p w14:paraId="28D2DB3C"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Lo, C.F., Ho, C.H., Chen, C.H., Liu, K.F., Chiu, Y.L., Yeh, P.Y., Peng, S.E., Hsu, H.C., Liu, H.C., Chang, C.F. and </w:t>
      </w:r>
      <w:proofErr w:type="spellStart"/>
      <w:r w:rsidRPr="00545B6B">
        <w:rPr>
          <w:shd w:val="clear" w:color="auto" w:fill="FFFFFF"/>
        </w:rPr>
        <w:t>Su</w:t>
      </w:r>
      <w:proofErr w:type="spellEnd"/>
      <w:r w:rsidRPr="00545B6B">
        <w:rPr>
          <w:shd w:val="clear" w:color="auto" w:fill="FFFFFF"/>
        </w:rPr>
        <w:t xml:space="preserve">, M.S. (1997). Detection and tissue tropism of white spot syndrome baculovirus (WSBV) in captured brooders of </w:t>
      </w:r>
      <w:r w:rsidRPr="00545B6B">
        <w:rPr>
          <w:i/>
          <w:iCs/>
          <w:shd w:val="clear" w:color="auto" w:fill="FFFFFF"/>
        </w:rPr>
        <w:t>Penaeus monodon</w:t>
      </w:r>
      <w:r w:rsidRPr="00545B6B">
        <w:rPr>
          <w:shd w:val="clear" w:color="auto" w:fill="FFFFFF"/>
        </w:rPr>
        <w:t xml:space="preserve"> with a special emphasis on reproductive organs. </w:t>
      </w:r>
      <w:r w:rsidRPr="00545B6B">
        <w:rPr>
          <w:i/>
          <w:iCs/>
          <w:shd w:val="clear" w:color="auto" w:fill="FFFFFF"/>
        </w:rPr>
        <w:t>Diseases of Aquatic Organisms</w:t>
      </w:r>
      <w:r w:rsidRPr="00545B6B">
        <w:rPr>
          <w:shd w:val="clear" w:color="auto" w:fill="FFFFFF"/>
        </w:rPr>
        <w:t>. </w:t>
      </w:r>
      <w:r w:rsidRPr="00545B6B">
        <w:rPr>
          <w:b/>
          <w:bCs/>
          <w:shd w:val="clear" w:color="auto" w:fill="FFFFFF"/>
        </w:rPr>
        <w:t>30</w:t>
      </w:r>
      <w:r w:rsidRPr="00545B6B">
        <w:rPr>
          <w:shd w:val="clear" w:color="auto" w:fill="FFFFFF"/>
        </w:rPr>
        <w:t>(1): 53-72.</w:t>
      </w:r>
    </w:p>
    <w:p w14:paraId="3C314C1D"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Lotz</w:t>
      </w:r>
      <w:proofErr w:type="spellEnd"/>
      <w:r w:rsidRPr="00545B6B">
        <w:rPr>
          <w:shd w:val="clear" w:color="auto" w:fill="FFFFFF"/>
        </w:rPr>
        <w:t>, J.M. (1997). Viruses, biosecurity and specific pathogen-free stocks in shrimp aquaculture. </w:t>
      </w:r>
      <w:r w:rsidRPr="00545B6B">
        <w:rPr>
          <w:i/>
          <w:iCs/>
          <w:shd w:val="clear" w:color="auto" w:fill="FFFFFF"/>
        </w:rPr>
        <w:t>World Journal of Microbiology and Biotechnology</w:t>
      </w:r>
      <w:r w:rsidRPr="00545B6B">
        <w:rPr>
          <w:shd w:val="clear" w:color="auto" w:fill="FFFFFF"/>
        </w:rPr>
        <w:t>. </w:t>
      </w:r>
      <w:r w:rsidRPr="00545B6B">
        <w:rPr>
          <w:b/>
          <w:bCs/>
          <w:shd w:val="clear" w:color="auto" w:fill="FFFFFF"/>
        </w:rPr>
        <w:t>13</w:t>
      </w:r>
      <w:r w:rsidRPr="00545B6B">
        <w:rPr>
          <w:shd w:val="clear" w:color="auto" w:fill="FFFFFF"/>
        </w:rPr>
        <w:t>: 405-413.</w:t>
      </w:r>
    </w:p>
    <w:p w14:paraId="4A41BAAB"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Lotz</w:t>
      </w:r>
      <w:proofErr w:type="spellEnd"/>
      <w:r w:rsidRPr="00545B6B">
        <w:rPr>
          <w:shd w:val="clear" w:color="auto" w:fill="FFFFFF"/>
        </w:rPr>
        <w:t xml:space="preserve">, J.M., Flowers, A.M. and Breland, V. (2003). A model of Taura syndrome virus (TSV) epidemics in </w:t>
      </w:r>
      <w:proofErr w:type="spellStart"/>
      <w:r w:rsidRPr="00545B6B">
        <w:rPr>
          <w:i/>
          <w:iCs/>
          <w:shd w:val="clear" w:color="auto" w:fill="FFFFFF"/>
        </w:rPr>
        <w:t>Litopenaeus</w:t>
      </w:r>
      <w:proofErr w:type="spellEnd"/>
      <w:r w:rsidRPr="00545B6B">
        <w:rPr>
          <w:i/>
          <w:iCs/>
          <w:shd w:val="clear" w:color="auto" w:fill="FFFFFF"/>
        </w:rPr>
        <w:t xml:space="preserve"> </w:t>
      </w:r>
      <w:proofErr w:type="spellStart"/>
      <w:r w:rsidRPr="00545B6B">
        <w:rPr>
          <w:i/>
          <w:iCs/>
          <w:shd w:val="clear" w:color="auto" w:fill="FFFFFF"/>
        </w:rPr>
        <w:t>vannamei</w:t>
      </w:r>
      <w:proofErr w:type="spellEnd"/>
      <w:r w:rsidRPr="00545B6B">
        <w:rPr>
          <w:shd w:val="clear" w:color="auto" w:fill="FFFFFF"/>
        </w:rPr>
        <w:t>. </w:t>
      </w:r>
      <w:r w:rsidRPr="00545B6B">
        <w:rPr>
          <w:i/>
          <w:iCs/>
          <w:shd w:val="clear" w:color="auto" w:fill="FFFFFF"/>
        </w:rPr>
        <w:t>Journal of Invertebrate Pathology</w:t>
      </w:r>
      <w:r w:rsidRPr="00545B6B">
        <w:rPr>
          <w:shd w:val="clear" w:color="auto" w:fill="FFFFFF"/>
        </w:rPr>
        <w:t>. </w:t>
      </w:r>
      <w:r w:rsidRPr="00545B6B">
        <w:rPr>
          <w:b/>
          <w:bCs/>
          <w:shd w:val="clear" w:color="auto" w:fill="FFFFFF"/>
        </w:rPr>
        <w:t>83</w:t>
      </w:r>
      <w:r w:rsidRPr="00545B6B">
        <w:rPr>
          <w:shd w:val="clear" w:color="auto" w:fill="FFFFFF"/>
        </w:rPr>
        <w:t>(2): 168-176.</w:t>
      </w:r>
    </w:p>
    <w:p w14:paraId="56A30C8F"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Mai, H.N., </w:t>
      </w:r>
      <w:proofErr w:type="spellStart"/>
      <w:r w:rsidRPr="00545B6B">
        <w:rPr>
          <w:shd w:val="clear" w:color="auto" w:fill="FFFFFF"/>
        </w:rPr>
        <w:t>Hanggono</w:t>
      </w:r>
      <w:proofErr w:type="spellEnd"/>
      <w:r w:rsidRPr="00545B6B">
        <w:rPr>
          <w:shd w:val="clear" w:color="auto" w:fill="FFFFFF"/>
        </w:rPr>
        <w:t xml:space="preserve">, B., Caro, L.F.A., </w:t>
      </w:r>
      <w:proofErr w:type="spellStart"/>
      <w:r w:rsidRPr="00545B6B">
        <w:rPr>
          <w:shd w:val="clear" w:color="auto" w:fill="FFFFFF"/>
        </w:rPr>
        <w:t>Komaruddin</w:t>
      </w:r>
      <w:proofErr w:type="spellEnd"/>
      <w:r w:rsidRPr="00545B6B">
        <w:rPr>
          <w:shd w:val="clear" w:color="auto" w:fill="FFFFFF"/>
        </w:rPr>
        <w:t xml:space="preserve">, U., </w:t>
      </w:r>
      <w:proofErr w:type="spellStart"/>
      <w:r w:rsidRPr="00545B6B">
        <w:rPr>
          <w:shd w:val="clear" w:color="auto" w:fill="FFFFFF"/>
        </w:rPr>
        <w:t>Nur’aini</w:t>
      </w:r>
      <w:proofErr w:type="spellEnd"/>
      <w:r w:rsidRPr="00545B6B">
        <w:rPr>
          <w:shd w:val="clear" w:color="auto" w:fill="FFFFFF"/>
        </w:rPr>
        <w:t xml:space="preserve">, Y.L. and Dhar, A.K. (2019). Novel infectious myonecrosis virus (IMNV) genotypes associated with disease outbreaks on </w:t>
      </w:r>
      <w:r w:rsidRPr="00545B6B">
        <w:rPr>
          <w:i/>
          <w:iCs/>
          <w:shd w:val="clear" w:color="auto" w:fill="FFFFFF"/>
        </w:rPr>
        <w:t xml:space="preserve">Penaeus </w:t>
      </w:r>
      <w:proofErr w:type="spellStart"/>
      <w:r w:rsidRPr="00545B6B">
        <w:rPr>
          <w:i/>
          <w:iCs/>
          <w:shd w:val="clear" w:color="auto" w:fill="FFFFFF"/>
        </w:rPr>
        <w:t>vannamei</w:t>
      </w:r>
      <w:proofErr w:type="spellEnd"/>
      <w:r w:rsidRPr="00545B6B">
        <w:rPr>
          <w:shd w:val="clear" w:color="auto" w:fill="FFFFFF"/>
        </w:rPr>
        <w:t xml:space="preserve"> shrimp farms in Indonesia. </w:t>
      </w:r>
      <w:r w:rsidRPr="00545B6B">
        <w:rPr>
          <w:i/>
          <w:iCs/>
          <w:shd w:val="clear" w:color="auto" w:fill="FFFFFF"/>
        </w:rPr>
        <w:t>Archives of Virology</w:t>
      </w:r>
      <w:r w:rsidRPr="00545B6B">
        <w:rPr>
          <w:shd w:val="clear" w:color="auto" w:fill="FFFFFF"/>
        </w:rPr>
        <w:t>, </w:t>
      </w:r>
      <w:r w:rsidRPr="00545B6B">
        <w:rPr>
          <w:b/>
          <w:bCs/>
          <w:shd w:val="clear" w:color="auto" w:fill="FFFFFF"/>
        </w:rPr>
        <w:t>164</w:t>
      </w:r>
      <w:r w:rsidRPr="00545B6B">
        <w:rPr>
          <w:shd w:val="clear" w:color="auto" w:fill="FFFFFF"/>
        </w:rPr>
        <w:t>: 3051-3057.</w:t>
      </w:r>
    </w:p>
    <w:p w14:paraId="4825AD01"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Mohan, C.V., Shankar, K.M., Kulkarni, S. and Sudha, P.M. (1998). Histopathology of cultured shrimp showing gross signs of yellow head syndrome and white spot syndrome during 1994 Indian epizootics. </w:t>
      </w:r>
      <w:r w:rsidRPr="00545B6B">
        <w:rPr>
          <w:i/>
          <w:iCs/>
          <w:shd w:val="clear" w:color="auto" w:fill="FFFFFF"/>
        </w:rPr>
        <w:t>Diseases of Aquatic Organisms</w:t>
      </w:r>
      <w:r w:rsidRPr="00545B6B">
        <w:rPr>
          <w:shd w:val="clear" w:color="auto" w:fill="FFFFFF"/>
        </w:rPr>
        <w:t>. </w:t>
      </w:r>
      <w:r w:rsidRPr="00545B6B">
        <w:rPr>
          <w:b/>
          <w:bCs/>
          <w:shd w:val="clear" w:color="auto" w:fill="FFFFFF"/>
        </w:rPr>
        <w:t>34</w:t>
      </w:r>
      <w:r w:rsidRPr="00545B6B">
        <w:rPr>
          <w:shd w:val="clear" w:color="auto" w:fill="FFFFFF"/>
        </w:rPr>
        <w:t>(1): 9-12.</w:t>
      </w:r>
    </w:p>
    <w:p w14:paraId="686ADE25"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Moss, S.M., Moss, D.R., Arce, S.M., Lightner, D.V. and </w:t>
      </w:r>
      <w:proofErr w:type="spellStart"/>
      <w:r w:rsidRPr="00545B6B">
        <w:rPr>
          <w:shd w:val="clear" w:color="auto" w:fill="FFFFFF"/>
        </w:rPr>
        <w:t>Lotz</w:t>
      </w:r>
      <w:proofErr w:type="spellEnd"/>
      <w:r w:rsidRPr="00545B6B">
        <w:rPr>
          <w:shd w:val="clear" w:color="auto" w:fill="FFFFFF"/>
        </w:rPr>
        <w:t>, J.M. (2012). The role of selective breeding and biosecurity in the prevention of disease in penaeid shrimp aquaculture. </w:t>
      </w:r>
      <w:r w:rsidRPr="00545B6B">
        <w:rPr>
          <w:i/>
          <w:iCs/>
          <w:shd w:val="clear" w:color="auto" w:fill="FFFFFF"/>
        </w:rPr>
        <w:t>Journal of Invertebrate Pathology</w:t>
      </w:r>
      <w:r w:rsidRPr="00545B6B">
        <w:rPr>
          <w:shd w:val="clear" w:color="auto" w:fill="FFFFFF"/>
        </w:rPr>
        <w:t>. </w:t>
      </w:r>
      <w:r w:rsidRPr="00545B6B">
        <w:rPr>
          <w:b/>
          <w:bCs/>
          <w:shd w:val="clear" w:color="auto" w:fill="FFFFFF"/>
        </w:rPr>
        <w:t>110</w:t>
      </w:r>
      <w:r w:rsidRPr="00545B6B">
        <w:rPr>
          <w:shd w:val="clear" w:color="auto" w:fill="FFFFFF"/>
        </w:rPr>
        <w:t>(2): 247-250.</w:t>
      </w:r>
    </w:p>
    <w:p w14:paraId="66D92906"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Mugimba</w:t>
      </w:r>
      <w:proofErr w:type="spellEnd"/>
      <w:r w:rsidRPr="00545B6B">
        <w:rPr>
          <w:shd w:val="clear" w:color="auto" w:fill="FFFFFF"/>
        </w:rPr>
        <w:t xml:space="preserve">, K.K., </w:t>
      </w:r>
      <w:proofErr w:type="spellStart"/>
      <w:r w:rsidRPr="00545B6B">
        <w:rPr>
          <w:shd w:val="clear" w:color="auto" w:fill="FFFFFF"/>
        </w:rPr>
        <w:t>Byarugaba</w:t>
      </w:r>
      <w:proofErr w:type="spellEnd"/>
      <w:r w:rsidRPr="00545B6B">
        <w:rPr>
          <w:shd w:val="clear" w:color="auto" w:fill="FFFFFF"/>
        </w:rPr>
        <w:t xml:space="preserve">, D.K., </w:t>
      </w:r>
      <w:proofErr w:type="spellStart"/>
      <w:r w:rsidRPr="00545B6B">
        <w:rPr>
          <w:shd w:val="clear" w:color="auto" w:fill="FFFFFF"/>
        </w:rPr>
        <w:t>Mutoloki</w:t>
      </w:r>
      <w:proofErr w:type="spellEnd"/>
      <w:r w:rsidRPr="00545B6B">
        <w:rPr>
          <w:shd w:val="clear" w:color="auto" w:fill="FFFFFF"/>
        </w:rPr>
        <w:t xml:space="preserve">, S., </w:t>
      </w:r>
      <w:proofErr w:type="spellStart"/>
      <w:r w:rsidRPr="00545B6B">
        <w:rPr>
          <w:shd w:val="clear" w:color="auto" w:fill="FFFFFF"/>
        </w:rPr>
        <w:t>Evensen</w:t>
      </w:r>
      <w:proofErr w:type="spellEnd"/>
      <w:r w:rsidRPr="00545B6B">
        <w:rPr>
          <w:shd w:val="clear" w:color="auto" w:fill="FFFFFF"/>
        </w:rPr>
        <w:t xml:space="preserve">, Ø. and </w:t>
      </w:r>
      <w:proofErr w:type="spellStart"/>
      <w:r w:rsidRPr="00545B6B">
        <w:rPr>
          <w:shd w:val="clear" w:color="auto" w:fill="FFFFFF"/>
        </w:rPr>
        <w:t>Munang’andu</w:t>
      </w:r>
      <w:proofErr w:type="spellEnd"/>
      <w:r w:rsidRPr="00545B6B">
        <w:rPr>
          <w:shd w:val="clear" w:color="auto" w:fill="FFFFFF"/>
        </w:rPr>
        <w:t>, H.M. (2021). Challenges and solutions to viral diseases of finfish in marine aquaculture. </w:t>
      </w:r>
      <w:r w:rsidRPr="00545B6B">
        <w:rPr>
          <w:i/>
          <w:iCs/>
          <w:shd w:val="clear" w:color="auto" w:fill="FFFFFF"/>
        </w:rPr>
        <w:t>Pathogens</w:t>
      </w:r>
      <w:r w:rsidRPr="00545B6B">
        <w:rPr>
          <w:shd w:val="clear" w:color="auto" w:fill="FFFFFF"/>
        </w:rPr>
        <w:t>. </w:t>
      </w:r>
      <w:r w:rsidRPr="00545B6B">
        <w:rPr>
          <w:b/>
          <w:bCs/>
          <w:shd w:val="clear" w:color="auto" w:fill="FFFFFF"/>
        </w:rPr>
        <w:t>10</w:t>
      </w:r>
      <w:r w:rsidRPr="00545B6B">
        <w:rPr>
          <w:shd w:val="clear" w:color="auto" w:fill="FFFFFF"/>
        </w:rPr>
        <w:t>(6): 673.</w:t>
      </w:r>
    </w:p>
    <w:p w14:paraId="3407C77D"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Munang’andu</w:t>
      </w:r>
      <w:proofErr w:type="spellEnd"/>
      <w:r w:rsidRPr="00545B6B">
        <w:rPr>
          <w:shd w:val="clear" w:color="auto" w:fill="FFFFFF"/>
        </w:rPr>
        <w:t xml:space="preserve">, H.M., </w:t>
      </w:r>
      <w:proofErr w:type="spellStart"/>
      <w:r w:rsidRPr="00545B6B">
        <w:rPr>
          <w:shd w:val="clear" w:color="auto" w:fill="FFFFFF"/>
        </w:rPr>
        <w:t>Mutoloki</w:t>
      </w:r>
      <w:proofErr w:type="spellEnd"/>
      <w:r w:rsidRPr="00545B6B">
        <w:rPr>
          <w:shd w:val="clear" w:color="auto" w:fill="FFFFFF"/>
        </w:rPr>
        <w:t xml:space="preserve">, S. and </w:t>
      </w:r>
      <w:proofErr w:type="spellStart"/>
      <w:r w:rsidRPr="00545B6B">
        <w:rPr>
          <w:shd w:val="clear" w:color="auto" w:fill="FFFFFF"/>
        </w:rPr>
        <w:t>Evensen</w:t>
      </w:r>
      <w:proofErr w:type="spellEnd"/>
      <w:r w:rsidRPr="00545B6B">
        <w:rPr>
          <w:shd w:val="clear" w:color="auto" w:fill="FFFFFF"/>
        </w:rPr>
        <w:t xml:space="preserve">, Ø. (2016). Prevention and control of viral diseases in aquaculture. </w:t>
      </w:r>
      <w:r w:rsidRPr="00545B6B">
        <w:rPr>
          <w:i/>
          <w:iCs/>
          <w:shd w:val="clear" w:color="auto" w:fill="FFFFFF"/>
        </w:rPr>
        <w:t>In</w:t>
      </w:r>
      <w:r w:rsidRPr="00545B6B">
        <w:rPr>
          <w:shd w:val="clear" w:color="auto" w:fill="FFFFFF"/>
        </w:rPr>
        <w:t>: Aquaculture virology (</w:t>
      </w:r>
      <w:proofErr w:type="spellStart"/>
      <w:r w:rsidRPr="00545B6B">
        <w:rPr>
          <w:shd w:val="clear" w:color="auto" w:fill="FFFFFF"/>
        </w:rPr>
        <w:t>Kibenge</w:t>
      </w:r>
      <w:proofErr w:type="spellEnd"/>
      <w:r w:rsidRPr="00545B6B">
        <w:rPr>
          <w:shd w:val="clear" w:color="auto" w:fill="FFFFFF"/>
        </w:rPr>
        <w:t xml:space="preserve"> F.S.B. and Godoy M.G. Eds.). pp. 77-93. Academic Press, London, UK.</w:t>
      </w:r>
    </w:p>
    <w:p w14:paraId="297CC700"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Nakai</w:t>
      </w:r>
      <w:proofErr w:type="spellEnd"/>
      <w:r w:rsidRPr="00545B6B">
        <w:rPr>
          <w:shd w:val="clear" w:color="auto" w:fill="FFFFFF"/>
        </w:rPr>
        <w:t xml:space="preserve">, T., Sano, M., Yoshimizu, M., Kasai, H., </w:t>
      </w:r>
      <w:proofErr w:type="spellStart"/>
      <w:r w:rsidRPr="00545B6B">
        <w:rPr>
          <w:shd w:val="clear" w:color="auto" w:fill="FFFFFF"/>
        </w:rPr>
        <w:t>Itami</w:t>
      </w:r>
      <w:proofErr w:type="spellEnd"/>
      <w:r w:rsidRPr="00545B6B">
        <w:rPr>
          <w:shd w:val="clear" w:color="auto" w:fill="FFFFFF"/>
        </w:rPr>
        <w:t xml:space="preserve">, T. and </w:t>
      </w:r>
      <w:proofErr w:type="spellStart"/>
      <w:r w:rsidRPr="00545B6B">
        <w:rPr>
          <w:shd w:val="clear" w:color="auto" w:fill="FFFFFF"/>
        </w:rPr>
        <w:t>Sudhakaran</w:t>
      </w:r>
      <w:proofErr w:type="spellEnd"/>
      <w:r w:rsidRPr="00545B6B">
        <w:rPr>
          <w:shd w:val="clear" w:color="auto" w:fill="FFFFFF"/>
        </w:rPr>
        <w:t xml:space="preserve">, R. (2016). Diseases caused by viral pathogens. </w:t>
      </w:r>
      <w:r w:rsidRPr="00545B6B">
        <w:rPr>
          <w:i/>
          <w:iCs/>
          <w:shd w:val="clear" w:color="auto" w:fill="FFFFFF"/>
        </w:rPr>
        <w:t>In</w:t>
      </w:r>
      <w:r w:rsidRPr="00545B6B">
        <w:rPr>
          <w:shd w:val="clear" w:color="auto" w:fill="FFFFFF"/>
        </w:rPr>
        <w:t xml:space="preserve">: Fish Diseases. (Aoki. T. Eds.). pp. 278-322, </w:t>
      </w:r>
      <w:proofErr w:type="spellStart"/>
      <w:r w:rsidRPr="00545B6B">
        <w:rPr>
          <w:shd w:val="clear" w:color="auto" w:fill="FFFFFF"/>
        </w:rPr>
        <w:t>Eolss</w:t>
      </w:r>
      <w:proofErr w:type="spellEnd"/>
      <w:r w:rsidRPr="00545B6B">
        <w:rPr>
          <w:shd w:val="clear" w:color="auto" w:fill="FFFFFF"/>
        </w:rPr>
        <w:t xml:space="preserve">, UK. </w:t>
      </w:r>
    </w:p>
    <w:p w14:paraId="32EB1481"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Nguyen, K.Y., </w:t>
      </w:r>
      <w:proofErr w:type="spellStart"/>
      <w:r w:rsidRPr="00545B6B">
        <w:rPr>
          <w:shd w:val="clear" w:color="auto" w:fill="FFFFFF"/>
        </w:rPr>
        <w:t>Sakuna</w:t>
      </w:r>
      <w:proofErr w:type="spellEnd"/>
      <w:r w:rsidRPr="00545B6B">
        <w:rPr>
          <w:shd w:val="clear" w:color="auto" w:fill="FFFFFF"/>
        </w:rPr>
        <w:t xml:space="preserve">, K., </w:t>
      </w:r>
      <w:proofErr w:type="spellStart"/>
      <w:r w:rsidRPr="00545B6B">
        <w:rPr>
          <w:shd w:val="clear" w:color="auto" w:fill="FFFFFF"/>
        </w:rPr>
        <w:t>Kinobe</w:t>
      </w:r>
      <w:proofErr w:type="spellEnd"/>
      <w:r w:rsidRPr="00545B6B">
        <w:rPr>
          <w:shd w:val="clear" w:color="auto" w:fill="FFFFFF"/>
        </w:rPr>
        <w:t xml:space="preserve">, R. and Owens, L. (2014). Ivermectin blocks the nuclear location signal of parvoviruses in crayfish, </w:t>
      </w:r>
      <w:proofErr w:type="spellStart"/>
      <w:r w:rsidRPr="00545B6B">
        <w:rPr>
          <w:i/>
          <w:iCs/>
          <w:shd w:val="clear" w:color="auto" w:fill="FFFFFF"/>
        </w:rPr>
        <w:t>Cherax</w:t>
      </w:r>
      <w:proofErr w:type="spellEnd"/>
      <w:r w:rsidRPr="00545B6B">
        <w:rPr>
          <w:i/>
          <w:iCs/>
          <w:shd w:val="clear" w:color="auto" w:fill="FFFFFF"/>
        </w:rPr>
        <w:t xml:space="preserve"> </w:t>
      </w:r>
      <w:proofErr w:type="spellStart"/>
      <w:r w:rsidRPr="00545B6B">
        <w:rPr>
          <w:i/>
          <w:iCs/>
          <w:shd w:val="clear" w:color="auto" w:fill="FFFFFF"/>
        </w:rPr>
        <w:t>quadricarinatus</w:t>
      </w:r>
      <w:proofErr w:type="spellEnd"/>
      <w:r w:rsidRPr="00545B6B">
        <w:rPr>
          <w:shd w:val="clear" w:color="auto" w:fill="FFFFFF"/>
        </w:rPr>
        <w:t>. </w:t>
      </w:r>
      <w:r w:rsidRPr="00545B6B">
        <w:rPr>
          <w:i/>
          <w:iCs/>
          <w:shd w:val="clear" w:color="auto" w:fill="FFFFFF"/>
        </w:rPr>
        <w:t>Aquaculture</w:t>
      </w:r>
      <w:r w:rsidRPr="00545B6B">
        <w:rPr>
          <w:shd w:val="clear" w:color="auto" w:fill="FFFFFF"/>
        </w:rPr>
        <w:t>. </w:t>
      </w:r>
      <w:r w:rsidRPr="00545B6B">
        <w:rPr>
          <w:b/>
          <w:bCs/>
          <w:shd w:val="clear" w:color="auto" w:fill="FFFFFF"/>
        </w:rPr>
        <w:t>420</w:t>
      </w:r>
      <w:r w:rsidRPr="00545B6B">
        <w:rPr>
          <w:shd w:val="clear" w:color="auto" w:fill="FFFFFF"/>
        </w:rPr>
        <w:t>: 288-294.</w:t>
      </w:r>
    </w:p>
    <w:p w14:paraId="7F7E79F8"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lastRenderedPageBreak/>
        <w:t xml:space="preserve">Nunes, A.J.P., Martins, P.C.C. and </w:t>
      </w:r>
      <w:proofErr w:type="spellStart"/>
      <w:r w:rsidRPr="00545B6B">
        <w:rPr>
          <w:shd w:val="clear" w:color="auto" w:fill="FFFFFF"/>
        </w:rPr>
        <w:t>Gesteira</w:t>
      </w:r>
      <w:proofErr w:type="spellEnd"/>
      <w:r w:rsidRPr="00545B6B">
        <w:rPr>
          <w:shd w:val="clear" w:color="auto" w:fill="FFFFFF"/>
        </w:rPr>
        <w:t xml:space="preserve">, T.C.V. (2004). </w:t>
      </w:r>
      <w:proofErr w:type="spellStart"/>
      <w:r w:rsidRPr="00545B6B">
        <w:rPr>
          <w:shd w:val="clear" w:color="auto" w:fill="FFFFFF"/>
        </w:rPr>
        <w:t>Carcinicultura</w:t>
      </w:r>
      <w:proofErr w:type="spellEnd"/>
      <w:r w:rsidRPr="00545B6B">
        <w:rPr>
          <w:shd w:val="clear" w:color="auto" w:fill="FFFFFF"/>
        </w:rPr>
        <w:t xml:space="preserve"> </w:t>
      </w:r>
      <w:proofErr w:type="spellStart"/>
      <w:r w:rsidRPr="00545B6B">
        <w:rPr>
          <w:shd w:val="clear" w:color="auto" w:fill="FFFFFF"/>
        </w:rPr>
        <w:t>ameaçada</w:t>
      </w:r>
      <w:proofErr w:type="spellEnd"/>
      <w:r w:rsidRPr="00545B6B">
        <w:rPr>
          <w:shd w:val="clear" w:color="auto" w:fill="FFFFFF"/>
        </w:rPr>
        <w:t>. </w:t>
      </w:r>
      <w:r w:rsidRPr="00545B6B">
        <w:rPr>
          <w:i/>
          <w:iCs/>
          <w:shd w:val="clear" w:color="auto" w:fill="FFFFFF"/>
        </w:rPr>
        <w:t xml:space="preserve">Rev. </w:t>
      </w:r>
      <w:proofErr w:type="spellStart"/>
      <w:r w:rsidRPr="00545B6B">
        <w:rPr>
          <w:i/>
          <w:iCs/>
          <w:shd w:val="clear" w:color="auto" w:fill="FFFFFF"/>
        </w:rPr>
        <w:t>Panoram</w:t>
      </w:r>
      <w:proofErr w:type="spellEnd"/>
      <w:r w:rsidRPr="00545B6B">
        <w:rPr>
          <w:i/>
          <w:iCs/>
          <w:shd w:val="clear" w:color="auto" w:fill="FFFFFF"/>
        </w:rPr>
        <w:t>. Aquic</w:t>
      </w:r>
      <w:r w:rsidRPr="00545B6B">
        <w:rPr>
          <w:shd w:val="clear" w:color="auto" w:fill="FFFFFF"/>
        </w:rPr>
        <w:t>. </w:t>
      </w:r>
      <w:r w:rsidRPr="00545B6B">
        <w:rPr>
          <w:b/>
          <w:bCs/>
          <w:shd w:val="clear" w:color="auto" w:fill="FFFFFF"/>
        </w:rPr>
        <w:t>83</w:t>
      </w:r>
      <w:r w:rsidRPr="00545B6B">
        <w:rPr>
          <w:shd w:val="clear" w:color="auto" w:fill="FFFFFF"/>
        </w:rPr>
        <w:t>: 37-51.</w:t>
      </w:r>
    </w:p>
    <w:p w14:paraId="321A0885"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Poornima, M., </w:t>
      </w:r>
      <w:proofErr w:type="spellStart"/>
      <w:r w:rsidRPr="00545B6B">
        <w:rPr>
          <w:shd w:val="clear" w:color="auto" w:fill="FFFFFF"/>
        </w:rPr>
        <w:t>Seetang</w:t>
      </w:r>
      <w:proofErr w:type="spellEnd"/>
      <w:r w:rsidRPr="00545B6B">
        <w:rPr>
          <w:shd w:val="clear" w:color="auto" w:fill="FFFFFF"/>
        </w:rPr>
        <w:t xml:space="preserve">-Nun, Y., </w:t>
      </w:r>
      <w:proofErr w:type="spellStart"/>
      <w:r w:rsidRPr="00545B6B">
        <w:rPr>
          <w:shd w:val="clear" w:color="auto" w:fill="FFFFFF"/>
        </w:rPr>
        <w:t>Alavandi</w:t>
      </w:r>
      <w:proofErr w:type="spellEnd"/>
      <w:r w:rsidRPr="00545B6B">
        <w:rPr>
          <w:shd w:val="clear" w:color="auto" w:fill="FFFFFF"/>
        </w:rPr>
        <w:t xml:space="preserve">, S.V. and </w:t>
      </w:r>
      <w:proofErr w:type="spellStart"/>
      <w:r w:rsidRPr="00545B6B">
        <w:rPr>
          <w:shd w:val="clear" w:color="auto" w:fill="FFFFFF"/>
        </w:rPr>
        <w:t>Dayal</w:t>
      </w:r>
      <w:proofErr w:type="spellEnd"/>
      <w:r w:rsidRPr="00545B6B">
        <w:rPr>
          <w:shd w:val="clear" w:color="auto" w:fill="FFFFFF"/>
        </w:rPr>
        <w:t>, J.S. (2012). Laem-Singh Virus: A probable etiological agent associated with monodon slow growth syndrome in farmed black tiger shrimp (</w:t>
      </w:r>
      <w:r w:rsidRPr="00545B6B">
        <w:rPr>
          <w:i/>
          <w:iCs/>
          <w:shd w:val="clear" w:color="auto" w:fill="FFFFFF"/>
        </w:rPr>
        <w:t>Penaeus monodon</w:t>
      </w:r>
      <w:r w:rsidRPr="00545B6B">
        <w:rPr>
          <w:shd w:val="clear" w:color="auto" w:fill="FFFFFF"/>
        </w:rPr>
        <w:t>). </w:t>
      </w:r>
      <w:r w:rsidRPr="00545B6B">
        <w:rPr>
          <w:i/>
          <w:iCs/>
          <w:shd w:val="clear" w:color="auto" w:fill="FFFFFF"/>
        </w:rPr>
        <w:t>Indian Journal of Virology</w:t>
      </w:r>
      <w:r w:rsidRPr="00545B6B">
        <w:rPr>
          <w:shd w:val="clear" w:color="auto" w:fill="FFFFFF"/>
        </w:rPr>
        <w:t>. </w:t>
      </w:r>
      <w:r w:rsidRPr="00545B6B">
        <w:rPr>
          <w:b/>
          <w:bCs/>
          <w:shd w:val="clear" w:color="auto" w:fill="FFFFFF"/>
        </w:rPr>
        <w:t>23</w:t>
      </w:r>
      <w:r w:rsidRPr="00545B6B">
        <w:rPr>
          <w:shd w:val="clear" w:color="auto" w:fill="FFFFFF"/>
        </w:rPr>
        <w:t>: 215-225.</w:t>
      </w:r>
    </w:p>
    <w:p w14:paraId="2BC59FAC"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Poulos, B.T., Tang, K.F., Pantoja, C.R., </w:t>
      </w:r>
      <w:proofErr w:type="spellStart"/>
      <w:r w:rsidRPr="00545B6B">
        <w:rPr>
          <w:shd w:val="clear" w:color="auto" w:fill="FFFFFF"/>
        </w:rPr>
        <w:t>Bonami</w:t>
      </w:r>
      <w:proofErr w:type="spellEnd"/>
      <w:r w:rsidRPr="00545B6B">
        <w:rPr>
          <w:shd w:val="clear" w:color="auto" w:fill="FFFFFF"/>
        </w:rPr>
        <w:t>, J.R. and Lightner, D.V. (2006). Purification and characterization of infectious myonecrosis virus of penaeid shrimp. </w:t>
      </w:r>
      <w:r w:rsidRPr="00545B6B">
        <w:rPr>
          <w:i/>
          <w:iCs/>
          <w:shd w:val="clear" w:color="auto" w:fill="FFFFFF"/>
        </w:rPr>
        <w:t>Journal of General Virology</w:t>
      </w:r>
      <w:r w:rsidRPr="00545B6B">
        <w:rPr>
          <w:shd w:val="clear" w:color="auto" w:fill="FFFFFF"/>
        </w:rPr>
        <w:t>. </w:t>
      </w:r>
      <w:r w:rsidRPr="00545B6B">
        <w:rPr>
          <w:b/>
          <w:bCs/>
          <w:shd w:val="clear" w:color="auto" w:fill="FFFFFF"/>
        </w:rPr>
        <w:t>87</w:t>
      </w:r>
      <w:r w:rsidRPr="00545B6B">
        <w:rPr>
          <w:shd w:val="clear" w:color="auto" w:fill="FFFFFF"/>
        </w:rPr>
        <w:t>(4): 987-996.</w:t>
      </w:r>
    </w:p>
    <w:p w14:paraId="578B5CA7"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Pratoomthai</w:t>
      </w:r>
      <w:proofErr w:type="spellEnd"/>
      <w:r w:rsidRPr="00545B6B">
        <w:rPr>
          <w:shd w:val="clear" w:color="auto" w:fill="FFFFFF"/>
        </w:rPr>
        <w:t xml:space="preserve">, B., </w:t>
      </w:r>
      <w:proofErr w:type="spellStart"/>
      <w:r w:rsidRPr="00545B6B">
        <w:rPr>
          <w:shd w:val="clear" w:color="auto" w:fill="FFFFFF"/>
        </w:rPr>
        <w:t>Sakaew</w:t>
      </w:r>
      <w:proofErr w:type="spellEnd"/>
      <w:r w:rsidRPr="00545B6B">
        <w:rPr>
          <w:shd w:val="clear" w:color="auto" w:fill="FFFFFF"/>
        </w:rPr>
        <w:t xml:space="preserve">, W., </w:t>
      </w:r>
      <w:proofErr w:type="spellStart"/>
      <w:r w:rsidRPr="00545B6B">
        <w:rPr>
          <w:shd w:val="clear" w:color="auto" w:fill="FFFFFF"/>
        </w:rPr>
        <w:t>Sriurairatana</w:t>
      </w:r>
      <w:proofErr w:type="spellEnd"/>
      <w:r w:rsidRPr="00545B6B">
        <w:rPr>
          <w:shd w:val="clear" w:color="auto" w:fill="FFFFFF"/>
        </w:rPr>
        <w:t xml:space="preserve">, S., </w:t>
      </w:r>
      <w:proofErr w:type="spellStart"/>
      <w:r w:rsidRPr="00545B6B">
        <w:rPr>
          <w:shd w:val="clear" w:color="auto" w:fill="FFFFFF"/>
        </w:rPr>
        <w:t>Wongprasert</w:t>
      </w:r>
      <w:proofErr w:type="spellEnd"/>
      <w:r w:rsidRPr="00545B6B">
        <w:rPr>
          <w:shd w:val="clear" w:color="auto" w:fill="FFFFFF"/>
        </w:rPr>
        <w:t xml:space="preserve">, K. and </w:t>
      </w:r>
      <w:proofErr w:type="spellStart"/>
      <w:r w:rsidRPr="00545B6B">
        <w:rPr>
          <w:shd w:val="clear" w:color="auto" w:fill="FFFFFF"/>
        </w:rPr>
        <w:t>Withyachumnarnkul</w:t>
      </w:r>
      <w:proofErr w:type="spellEnd"/>
      <w:r w:rsidRPr="00545B6B">
        <w:rPr>
          <w:shd w:val="clear" w:color="auto" w:fill="FFFFFF"/>
        </w:rPr>
        <w:t xml:space="preserve">, B. (2008). Retinopathy in stunted black tiger shrimp </w:t>
      </w:r>
      <w:r w:rsidRPr="00545B6B">
        <w:rPr>
          <w:i/>
          <w:iCs/>
          <w:shd w:val="clear" w:color="auto" w:fill="FFFFFF"/>
        </w:rPr>
        <w:t>Penaeus monodon</w:t>
      </w:r>
      <w:r w:rsidRPr="00545B6B">
        <w:rPr>
          <w:shd w:val="clear" w:color="auto" w:fill="FFFFFF"/>
        </w:rPr>
        <w:t xml:space="preserve"> and possible association with Laem-Singh virus (LSNV). </w:t>
      </w:r>
      <w:r w:rsidRPr="00545B6B">
        <w:rPr>
          <w:i/>
          <w:iCs/>
          <w:shd w:val="clear" w:color="auto" w:fill="FFFFFF"/>
        </w:rPr>
        <w:t>Aquaculture</w:t>
      </w:r>
      <w:r w:rsidRPr="00545B6B">
        <w:rPr>
          <w:shd w:val="clear" w:color="auto" w:fill="FFFFFF"/>
        </w:rPr>
        <w:t>. </w:t>
      </w:r>
      <w:r w:rsidRPr="00545B6B">
        <w:rPr>
          <w:b/>
          <w:bCs/>
          <w:shd w:val="clear" w:color="auto" w:fill="FFFFFF"/>
        </w:rPr>
        <w:t>284</w:t>
      </w:r>
      <w:r w:rsidRPr="00545B6B">
        <w:rPr>
          <w:shd w:val="clear" w:color="auto" w:fill="FFFFFF"/>
        </w:rPr>
        <w:t>(1-4): 53-58.</w:t>
      </w:r>
    </w:p>
    <w:p w14:paraId="186E6456"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Rajan</w:t>
      </w:r>
      <w:proofErr w:type="spellEnd"/>
      <w:r w:rsidRPr="00545B6B">
        <w:rPr>
          <w:shd w:val="clear" w:color="auto" w:fill="FFFFFF"/>
        </w:rPr>
        <w:t xml:space="preserve">, J.J.S., Sivakumar, S., </w:t>
      </w:r>
      <w:proofErr w:type="spellStart"/>
      <w:r w:rsidRPr="00545B6B">
        <w:rPr>
          <w:shd w:val="clear" w:color="auto" w:fill="FFFFFF"/>
        </w:rPr>
        <w:t>Singaravel</w:t>
      </w:r>
      <w:proofErr w:type="spellEnd"/>
      <w:r w:rsidRPr="00545B6B">
        <w:rPr>
          <w:shd w:val="clear" w:color="auto" w:fill="FFFFFF"/>
        </w:rPr>
        <w:t xml:space="preserve">, R., Poornima, M., </w:t>
      </w:r>
      <w:proofErr w:type="spellStart"/>
      <w:r w:rsidRPr="00545B6B">
        <w:rPr>
          <w:shd w:val="clear" w:color="auto" w:fill="FFFFFF"/>
        </w:rPr>
        <w:t>AlavandiSV</w:t>
      </w:r>
      <w:proofErr w:type="spellEnd"/>
      <w:r w:rsidRPr="00545B6B">
        <w:rPr>
          <w:shd w:val="clear" w:color="auto" w:fill="FFFFFF"/>
        </w:rPr>
        <w:t xml:space="preserve">, K.N. and Santiago, T.C. (2009). Detection of slow growth syndrome disease in farmed shrimp in India. </w:t>
      </w:r>
      <w:r w:rsidRPr="00545B6B">
        <w:rPr>
          <w:i/>
          <w:iCs/>
          <w:shd w:val="clear" w:color="auto" w:fill="FFFFFF"/>
        </w:rPr>
        <w:t>In</w:t>
      </w:r>
      <w:r w:rsidRPr="00545B6B">
        <w:rPr>
          <w:shd w:val="clear" w:color="auto" w:fill="FFFFFF"/>
        </w:rPr>
        <w:t>: Indian youth science congress (IYSC 2009). Rajiv Gandhi National Institute of youth development</w:t>
      </w:r>
      <w:r w:rsidRPr="00545B6B">
        <w:rPr>
          <w:i/>
          <w:iCs/>
          <w:shd w:val="clear" w:color="auto" w:fill="FFFFFF"/>
        </w:rPr>
        <w:t xml:space="preserve">, </w:t>
      </w:r>
      <w:r w:rsidRPr="00545B6B">
        <w:rPr>
          <w:shd w:val="clear" w:color="auto" w:fill="FFFFFF"/>
        </w:rPr>
        <w:t>Sriperumbudur, 23.</w:t>
      </w:r>
    </w:p>
    <w:p w14:paraId="5E0BFFC5" w14:textId="77777777" w:rsidR="00CF0BC4" w:rsidRPr="00545B6B" w:rsidRDefault="00CF0BC4" w:rsidP="00CF0BC4">
      <w:pPr>
        <w:spacing w:line="360" w:lineRule="auto"/>
        <w:ind w:left="720" w:hanging="720"/>
        <w:jc w:val="both"/>
        <w:rPr>
          <w:i/>
          <w:iCs/>
          <w:shd w:val="clear" w:color="auto" w:fill="FFFFFF"/>
        </w:rPr>
      </w:pPr>
      <w:r w:rsidRPr="00545B6B">
        <w:rPr>
          <w:shd w:val="clear" w:color="auto" w:fill="FFFFFF"/>
        </w:rPr>
        <w:t xml:space="preserve">Rajendran, K.V., </w:t>
      </w:r>
      <w:proofErr w:type="spellStart"/>
      <w:r w:rsidRPr="00545B6B">
        <w:rPr>
          <w:shd w:val="clear" w:color="auto" w:fill="FFFFFF"/>
        </w:rPr>
        <w:t>Makesh</w:t>
      </w:r>
      <w:proofErr w:type="spellEnd"/>
      <w:r w:rsidRPr="00545B6B">
        <w:rPr>
          <w:shd w:val="clear" w:color="auto" w:fill="FFFFFF"/>
        </w:rPr>
        <w:t xml:space="preserve">, M. and </w:t>
      </w:r>
      <w:proofErr w:type="spellStart"/>
      <w:r w:rsidRPr="00545B6B">
        <w:rPr>
          <w:shd w:val="clear" w:color="auto" w:fill="FFFFFF"/>
        </w:rPr>
        <w:t>Karunasagar</w:t>
      </w:r>
      <w:proofErr w:type="spellEnd"/>
      <w:r w:rsidRPr="00545B6B">
        <w:rPr>
          <w:shd w:val="clear" w:color="auto" w:fill="FFFFFF"/>
        </w:rPr>
        <w:t>, I. (2012). Monodon baculovirus of shrimp. </w:t>
      </w:r>
      <w:r w:rsidRPr="00545B6B">
        <w:rPr>
          <w:i/>
          <w:iCs/>
          <w:shd w:val="clear" w:color="auto" w:fill="FFFFFF"/>
        </w:rPr>
        <w:t>Indian Journal of Virology</w:t>
      </w:r>
      <w:r w:rsidRPr="00545B6B">
        <w:rPr>
          <w:shd w:val="clear" w:color="auto" w:fill="FFFFFF"/>
        </w:rPr>
        <w:t>. </w:t>
      </w:r>
      <w:r w:rsidRPr="00545B6B">
        <w:rPr>
          <w:b/>
          <w:bCs/>
          <w:shd w:val="clear" w:color="auto" w:fill="FFFFFF"/>
        </w:rPr>
        <w:t>23</w:t>
      </w:r>
      <w:r w:rsidRPr="00545B6B">
        <w:rPr>
          <w:shd w:val="clear" w:color="auto" w:fill="FFFFFF"/>
        </w:rPr>
        <w:t>: 149-160.</w:t>
      </w:r>
    </w:p>
    <w:p w14:paraId="0D60222E"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Reyes, A., Salazar, M. and Granja, C. (2007). Temperature modifies gene expression in subcuticular epithelial cells of white spot syndrome virus-infected </w:t>
      </w:r>
      <w:proofErr w:type="spellStart"/>
      <w:r w:rsidRPr="00545B6B">
        <w:rPr>
          <w:i/>
          <w:iCs/>
          <w:shd w:val="clear" w:color="auto" w:fill="FFFFFF"/>
        </w:rPr>
        <w:t>Litopenaeus</w:t>
      </w:r>
      <w:proofErr w:type="spellEnd"/>
      <w:r w:rsidRPr="00545B6B">
        <w:rPr>
          <w:i/>
          <w:iCs/>
          <w:shd w:val="clear" w:color="auto" w:fill="FFFFFF"/>
        </w:rPr>
        <w:t xml:space="preserve"> </w:t>
      </w:r>
      <w:proofErr w:type="spellStart"/>
      <w:r w:rsidRPr="00545B6B">
        <w:rPr>
          <w:i/>
          <w:iCs/>
          <w:shd w:val="clear" w:color="auto" w:fill="FFFFFF"/>
        </w:rPr>
        <w:t>vannamei</w:t>
      </w:r>
      <w:proofErr w:type="spellEnd"/>
      <w:r w:rsidRPr="00545B6B">
        <w:rPr>
          <w:shd w:val="clear" w:color="auto" w:fill="FFFFFF"/>
        </w:rPr>
        <w:t>. </w:t>
      </w:r>
      <w:r w:rsidRPr="00545B6B">
        <w:rPr>
          <w:i/>
          <w:iCs/>
          <w:shd w:val="clear" w:color="auto" w:fill="FFFFFF"/>
        </w:rPr>
        <w:t>Developmental and Comparative Immunology</w:t>
      </w:r>
      <w:r w:rsidRPr="00545B6B">
        <w:rPr>
          <w:shd w:val="clear" w:color="auto" w:fill="FFFFFF"/>
        </w:rPr>
        <w:t>. </w:t>
      </w:r>
      <w:r w:rsidRPr="00545B6B">
        <w:rPr>
          <w:b/>
          <w:bCs/>
          <w:shd w:val="clear" w:color="auto" w:fill="FFFFFF"/>
        </w:rPr>
        <w:t>31</w:t>
      </w:r>
      <w:r w:rsidRPr="00545B6B">
        <w:rPr>
          <w:shd w:val="clear" w:color="auto" w:fill="FFFFFF"/>
        </w:rPr>
        <w:t>(1): 23-29.</w:t>
      </w:r>
    </w:p>
    <w:p w14:paraId="3C0BEA9F"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Rodger, H.D. (2016). Fish Disease Causing Economic Impact in Global Aquaculture. </w:t>
      </w:r>
      <w:r w:rsidRPr="00545B6B">
        <w:rPr>
          <w:i/>
          <w:iCs/>
          <w:shd w:val="clear" w:color="auto" w:fill="FFFFFF"/>
        </w:rPr>
        <w:t>In</w:t>
      </w:r>
      <w:r w:rsidRPr="00545B6B">
        <w:rPr>
          <w:shd w:val="clear" w:color="auto" w:fill="FFFFFF"/>
        </w:rPr>
        <w:t xml:space="preserve">: Fish Vaccines. </w:t>
      </w:r>
      <w:proofErr w:type="spellStart"/>
      <w:r w:rsidRPr="00545B6B">
        <w:rPr>
          <w:shd w:val="clear" w:color="auto" w:fill="FFFFFF"/>
        </w:rPr>
        <w:t>Birkhäuser</w:t>
      </w:r>
      <w:proofErr w:type="spellEnd"/>
      <w:r w:rsidRPr="00545B6B">
        <w:rPr>
          <w:shd w:val="clear" w:color="auto" w:fill="FFFFFF"/>
        </w:rPr>
        <w:t xml:space="preserve"> Advances in Infectious Diseases. (Adams, A. Eds). pp.1-34, Springer, Basel.</w:t>
      </w:r>
    </w:p>
    <w:p w14:paraId="30349A2C" w14:textId="77777777" w:rsidR="00CF0BC4" w:rsidRPr="00545B6B" w:rsidRDefault="00CF0BC4" w:rsidP="00CF0BC4">
      <w:pPr>
        <w:spacing w:line="360" w:lineRule="auto"/>
        <w:ind w:left="720" w:hanging="720"/>
        <w:jc w:val="both"/>
      </w:pPr>
      <w:r w:rsidRPr="00545B6B">
        <w:rPr>
          <w:shd w:val="clear" w:color="auto" w:fill="FFFFFF"/>
        </w:rPr>
        <w:t>Rodgers, C.J., Mohan, C.V. and Peeler, E.J. (2011). The spread of pathogens through trade in aquatic animals and their products. </w:t>
      </w:r>
      <w:r w:rsidRPr="00545B6B">
        <w:rPr>
          <w:i/>
          <w:iCs/>
          <w:shd w:val="clear" w:color="auto" w:fill="FFFFFF"/>
        </w:rPr>
        <w:t xml:space="preserve">Revue </w:t>
      </w:r>
      <w:proofErr w:type="spellStart"/>
      <w:r w:rsidRPr="00545B6B">
        <w:rPr>
          <w:i/>
          <w:iCs/>
          <w:shd w:val="clear" w:color="auto" w:fill="FFFFFF"/>
        </w:rPr>
        <w:t>Scientifique</w:t>
      </w:r>
      <w:proofErr w:type="spellEnd"/>
      <w:r w:rsidRPr="00545B6B">
        <w:rPr>
          <w:i/>
          <w:iCs/>
          <w:shd w:val="clear" w:color="auto" w:fill="FFFFFF"/>
        </w:rPr>
        <w:t xml:space="preserve"> Et Technique-Office International Des Epizooties. </w:t>
      </w:r>
      <w:r w:rsidRPr="00545B6B">
        <w:rPr>
          <w:b/>
          <w:bCs/>
          <w:shd w:val="clear" w:color="auto" w:fill="FFFFFF"/>
        </w:rPr>
        <w:t>30</w:t>
      </w:r>
      <w:r w:rsidRPr="00545B6B">
        <w:rPr>
          <w:shd w:val="clear" w:color="auto" w:fill="FFFFFF"/>
        </w:rPr>
        <w:t>(1): 241-256.</w:t>
      </w:r>
    </w:p>
    <w:p w14:paraId="6D0B5D9A"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Rodríguez, J., </w:t>
      </w:r>
      <w:proofErr w:type="spellStart"/>
      <w:r w:rsidRPr="00545B6B">
        <w:rPr>
          <w:shd w:val="clear" w:color="auto" w:fill="FFFFFF"/>
        </w:rPr>
        <w:t>Bayot</w:t>
      </w:r>
      <w:proofErr w:type="spellEnd"/>
      <w:r w:rsidRPr="00545B6B">
        <w:rPr>
          <w:shd w:val="clear" w:color="auto" w:fill="FFFFFF"/>
        </w:rPr>
        <w:t xml:space="preserve">, B., Amano, Y., </w:t>
      </w:r>
      <w:proofErr w:type="spellStart"/>
      <w:r w:rsidRPr="00545B6B">
        <w:rPr>
          <w:shd w:val="clear" w:color="auto" w:fill="FFFFFF"/>
        </w:rPr>
        <w:t>Panchana</w:t>
      </w:r>
      <w:proofErr w:type="spellEnd"/>
      <w:r w:rsidRPr="00545B6B">
        <w:rPr>
          <w:shd w:val="clear" w:color="auto" w:fill="FFFFFF"/>
        </w:rPr>
        <w:t xml:space="preserve">, F., De Blas, I., </w:t>
      </w:r>
      <w:proofErr w:type="spellStart"/>
      <w:r w:rsidRPr="00545B6B">
        <w:rPr>
          <w:shd w:val="clear" w:color="auto" w:fill="FFFFFF"/>
        </w:rPr>
        <w:t>Alday</w:t>
      </w:r>
      <w:proofErr w:type="spellEnd"/>
      <w:r w:rsidRPr="00545B6B">
        <w:rPr>
          <w:shd w:val="clear" w:color="auto" w:fill="FFFFFF"/>
        </w:rPr>
        <w:t xml:space="preserve">, V. and Calderón, J. (2003). White spot syndrome virus infection in cultured </w:t>
      </w:r>
      <w:r w:rsidRPr="00545B6B">
        <w:rPr>
          <w:i/>
          <w:iCs/>
          <w:shd w:val="clear" w:color="auto" w:fill="FFFFFF"/>
        </w:rPr>
        <w:t xml:space="preserve">Penaeus </w:t>
      </w:r>
      <w:proofErr w:type="spellStart"/>
      <w:r w:rsidRPr="00545B6B">
        <w:rPr>
          <w:i/>
          <w:iCs/>
          <w:shd w:val="clear" w:color="auto" w:fill="FFFFFF"/>
        </w:rPr>
        <w:t>vannamei</w:t>
      </w:r>
      <w:proofErr w:type="spellEnd"/>
      <w:r w:rsidRPr="00545B6B">
        <w:rPr>
          <w:shd w:val="clear" w:color="auto" w:fill="FFFFFF"/>
        </w:rPr>
        <w:t xml:space="preserve"> (Boone) in Ecuador with emphasis on histopathology and ultrastructure. </w:t>
      </w:r>
      <w:r w:rsidRPr="00545B6B">
        <w:rPr>
          <w:i/>
          <w:iCs/>
          <w:shd w:val="clear" w:color="auto" w:fill="FFFFFF"/>
        </w:rPr>
        <w:t>Journal of Fish Diseases</w:t>
      </w:r>
      <w:r w:rsidRPr="00545B6B">
        <w:rPr>
          <w:shd w:val="clear" w:color="auto" w:fill="FFFFFF"/>
        </w:rPr>
        <w:t>. </w:t>
      </w:r>
      <w:r w:rsidRPr="00545B6B">
        <w:rPr>
          <w:b/>
          <w:bCs/>
          <w:shd w:val="clear" w:color="auto" w:fill="FFFFFF"/>
        </w:rPr>
        <w:t>26</w:t>
      </w:r>
      <w:r w:rsidRPr="00545B6B">
        <w:rPr>
          <w:shd w:val="clear" w:color="auto" w:fill="FFFFFF"/>
        </w:rPr>
        <w:t>(8): 439-450.</w:t>
      </w:r>
    </w:p>
    <w:p w14:paraId="6812D20E"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Sahul Hameed, A.S., Abdul Majeed, S., Vimal, S., Madan, N., Rajkumar, T., </w:t>
      </w:r>
      <w:proofErr w:type="spellStart"/>
      <w:r w:rsidRPr="00545B6B">
        <w:rPr>
          <w:shd w:val="clear" w:color="auto" w:fill="FFFFFF"/>
        </w:rPr>
        <w:t>Santhoshkumar</w:t>
      </w:r>
      <w:proofErr w:type="spellEnd"/>
      <w:r w:rsidRPr="00545B6B">
        <w:rPr>
          <w:shd w:val="clear" w:color="auto" w:fill="FFFFFF"/>
        </w:rPr>
        <w:t xml:space="preserve">, S. and Sivakumar, S. (2017). Studies on the occurrence of infectious myonecrosis virus in pond‐reared </w:t>
      </w:r>
      <w:proofErr w:type="spellStart"/>
      <w:r w:rsidRPr="00545B6B">
        <w:rPr>
          <w:i/>
          <w:iCs/>
          <w:shd w:val="clear" w:color="auto" w:fill="FFFFFF"/>
        </w:rPr>
        <w:t>Litopenaeus</w:t>
      </w:r>
      <w:proofErr w:type="spellEnd"/>
      <w:r w:rsidRPr="00545B6B">
        <w:rPr>
          <w:i/>
          <w:iCs/>
          <w:shd w:val="clear" w:color="auto" w:fill="FFFFFF"/>
        </w:rPr>
        <w:t xml:space="preserve"> </w:t>
      </w:r>
      <w:proofErr w:type="spellStart"/>
      <w:r w:rsidRPr="00545B6B">
        <w:rPr>
          <w:i/>
          <w:iCs/>
          <w:shd w:val="clear" w:color="auto" w:fill="FFFFFF"/>
        </w:rPr>
        <w:t>vannamei</w:t>
      </w:r>
      <w:proofErr w:type="spellEnd"/>
      <w:r w:rsidRPr="00545B6B">
        <w:rPr>
          <w:shd w:val="clear" w:color="auto" w:fill="FFFFFF"/>
        </w:rPr>
        <w:t xml:space="preserve"> (Boone, 1931) in India. </w:t>
      </w:r>
      <w:r w:rsidRPr="00545B6B">
        <w:rPr>
          <w:i/>
          <w:iCs/>
          <w:shd w:val="clear" w:color="auto" w:fill="FFFFFF"/>
        </w:rPr>
        <w:t>Journal of Fish Diseases</w:t>
      </w:r>
      <w:r w:rsidRPr="00545B6B">
        <w:rPr>
          <w:shd w:val="clear" w:color="auto" w:fill="FFFFFF"/>
        </w:rPr>
        <w:t>. </w:t>
      </w:r>
      <w:r w:rsidRPr="00545B6B">
        <w:rPr>
          <w:b/>
          <w:bCs/>
          <w:shd w:val="clear" w:color="auto" w:fill="FFFFFF"/>
        </w:rPr>
        <w:t>40</w:t>
      </w:r>
      <w:r w:rsidRPr="00545B6B">
        <w:rPr>
          <w:shd w:val="clear" w:color="auto" w:fill="FFFFFF"/>
        </w:rPr>
        <w:t>(12): 1823-1830.</w:t>
      </w:r>
    </w:p>
    <w:p w14:paraId="35115FB1"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lastRenderedPageBreak/>
        <w:t>Saksmerprome</w:t>
      </w:r>
      <w:proofErr w:type="spellEnd"/>
      <w:r w:rsidRPr="00545B6B">
        <w:rPr>
          <w:shd w:val="clear" w:color="auto" w:fill="FFFFFF"/>
        </w:rPr>
        <w:t xml:space="preserve">, V., </w:t>
      </w:r>
      <w:proofErr w:type="spellStart"/>
      <w:r w:rsidRPr="00545B6B">
        <w:rPr>
          <w:shd w:val="clear" w:color="auto" w:fill="FFFFFF"/>
        </w:rPr>
        <w:t>Charoonnart</w:t>
      </w:r>
      <w:proofErr w:type="spellEnd"/>
      <w:r w:rsidRPr="00545B6B">
        <w:rPr>
          <w:shd w:val="clear" w:color="auto" w:fill="FFFFFF"/>
        </w:rPr>
        <w:t>, P. and Flegel, T.W. (2017). Feasibility of dsRNA treatment for post-clearing SPF shrimp stocks of newly discovered viral infections using Laem Singh virus (LSNV) as a model. </w:t>
      </w:r>
      <w:r w:rsidRPr="00545B6B">
        <w:rPr>
          <w:i/>
          <w:iCs/>
          <w:shd w:val="clear" w:color="auto" w:fill="FFFFFF"/>
        </w:rPr>
        <w:t>Virus Research</w:t>
      </w:r>
      <w:r w:rsidRPr="00545B6B">
        <w:rPr>
          <w:shd w:val="clear" w:color="auto" w:fill="FFFFFF"/>
        </w:rPr>
        <w:t>. </w:t>
      </w:r>
      <w:r w:rsidRPr="00545B6B">
        <w:rPr>
          <w:b/>
          <w:bCs/>
          <w:shd w:val="clear" w:color="auto" w:fill="FFFFFF"/>
        </w:rPr>
        <w:t>235</w:t>
      </w:r>
      <w:r w:rsidRPr="00545B6B">
        <w:rPr>
          <w:shd w:val="clear" w:color="auto" w:fill="FFFFFF"/>
        </w:rPr>
        <w:t>: 73-76.</w:t>
      </w:r>
    </w:p>
    <w:p w14:paraId="7690E5C2"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Senapin</w:t>
      </w:r>
      <w:proofErr w:type="spellEnd"/>
      <w:r w:rsidRPr="00545B6B">
        <w:rPr>
          <w:shd w:val="clear" w:color="auto" w:fill="FFFFFF"/>
        </w:rPr>
        <w:t xml:space="preserve">, S., </w:t>
      </w:r>
      <w:proofErr w:type="spellStart"/>
      <w:r w:rsidRPr="00545B6B">
        <w:rPr>
          <w:shd w:val="clear" w:color="auto" w:fill="FFFFFF"/>
        </w:rPr>
        <w:t>Phewsaiya</w:t>
      </w:r>
      <w:proofErr w:type="spellEnd"/>
      <w:r w:rsidRPr="00545B6B">
        <w:rPr>
          <w:shd w:val="clear" w:color="auto" w:fill="FFFFFF"/>
        </w:rPr>
        <w:t>, K., Briggs, M. and Flegel, T.W. (2007). Outbreaks of infectious myonecrosis virus (IMNV) in Indonesia confirmed by genome sequencing and use of an alternative RT-PCR detection method. </w:t>
      </w:r>
      <w:r w:rsidRPr="00545B6B">
        <w:rPr>
          <w:i/>
          <w:iCs/>
          <w:shd w:val="clear" w:color="auto" w:fill="FFFFFF"/>
        </w:rPr>
        <w:t>Aquaculture</w:t>
      </w:r>
      <w:r w:rsidRPr="00545B6B">
        <w:rPr>
          <w:shd w:val="clear" w:color="auto" w:fill="FFFFFF"/>
        </w:rPr>
        <w:t>. </w:t>
      </w:r>
      <w:r w:rsidRPr="00545B6B">
        <w:rPr>
          <w:b/>
          <w:bCs/>
          <w:shd w:val="clear" w:color="auto" w:fill="FFFFFF"/>
        </w:rPr>
        <w:t>266</w:t>
      </w:r>
      <w:r w:rsidRPr="00545B6B">
        <w:rPr>
          <w:shd w:val="clear" w:color="auto" w:fill="FFFFFF"/>
        </w:rPr>
        <w:t>(1-4): 32-38.</w:t>
      </w:r>
    </w:p>
    <w:p w14:paraId="2FCB493A"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Sittidilokratna</w:t>
      </w:r>
      <w:proofErr w:type="spellEnd"/>
      <w:r w:rsidRPr="00545B6B">
        <w:rPr>
          <w:shd w:val="clear" w:color="auto" w:fill="FFFFFF"/>
        </w:rPr>
        <w:t xml:space="preserve">, N., </w:t>
      </w:r>
      <w:proofErr w:type="spellStart"/>
      <w:r w:rsidRPr="00545B6B">
        <w:rPr>
          <w:shd w:val="clear" w:color="auto" w:fill="FFFFFF"/>
        </w:rPr>
        <w:t>Dangtip</w:t>
      </w:r>
      <w:proofErr w:type="spellEnd"/>
      <w:r w:rsidRPr="00545B6B">
        <w:rPr>
          <w:shd w:val="clear" w:color="auto" w:fill="FFFFFF"/>
        </w:rPr>
        <w:t xml:space="preserve">, S., </w:t>
      </w:r>
      <w:proofErr w:type="spellStart"/>
      <w:r w:rsidRPr="00545B6B">
        <w:rPr>
          <w:shd w:val="clear" w:color="auto" w:fill="FFFFFF"/>
        </w:rPr>
        <w:t>Sritunyalucksana</w:t>
      </w:r>
      <w:proofErr w:type="spellEnd"/>
      <w:r w:rsidRPr="00545B6B">
        <w:rPr>
          <w:shd w:val="clear" w:color="auto" w:fill="FFFFFF"/>
        </w:rPr>
        <w:t xml:space="preserve">, K., Babu, R., Pradeep, B., Mohan, C.V., </w:t>
      </w:r>
      <w:proofErr w:type="spellStart"/>
      <w:r w:rsidRPr="00545B6B">
        <w:rPr>
          <w:shd w:val="clear" w:color="auto" w:fill="FFFFFF"/>
        </w:rPr>
        <w:t>Gudkovs</w:t>
      </w:r>
      <w:proofErr w:type="spellEnd"/>
      <w:r w:rsidRPr="00545B6B">
        <w:rPr>
          <w:shd w:val="clear" w:color="auto" w:fill="FFFFFF"/>
        </w:rPr>
        <w:t>, N. and Walker, P.J. (2009). Detection of Laem-Singh virus in cultured Penaeus monodon shrimp from several sites in the Indo-Pacific region. </w:t>
      </w:r>
      <w:r w:rsidRPr="00545B6B">
        <w:rPr>
          <w:i/>
          <w:iCs/>
          <w:shd w:val="clear" w:color="auto" w:fill="FFFFFF"/>
        </w:rPr>
        <w:t>Diseases of Aquatic Organisms</w:t>
      </w:r>
      <w:r w:rsidRPr="00545B6B">
        <w:rPr>
          <w:shd w:val="clear" w:color="auto" w:fill="FFFFFF"/>
        </w:rPr>
        <w:t>. </w:t>
      </w:r>
      <w:r w:rsidRPr="00545B6B">
        <w:rPr>
          <w:b/>
          <w:bCs/>
          <w:shd w:val="clear" w:color="auto" w:fill="FFFFFF"/>
        </w:rPr>
        <w:t>84</w:t>
      </w:r>
      <w:r w:rsidRPr="00545B6B">
        <w:rPr>
          <w:shd w:val="clear" w:color="auto" w:fill="FFFFFF"/>
        </w:rPr>
        <w:t>: 195-200.</w:t>
      </w:r>
    </w:p>
    <w:p w14:paraId="24C4F264"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Soto, M.A. and </w:t>
      </w:r>
      <w:proofErr w:type="spellStart"/>
      <w:r w:rsidRPr="00545B6B">
        <w:rPr>
          <w:shd w:val="clear" w:color="auto" w:fill="FFFFFF"/>
        </w:rPr>
        <w:t>Lotz</w:t>
      </w:r>
      <w:proofErr w:type="spellEnd"/>
      <w:r w:rsidRPr="00545B6B">
        <w:rPr>
          <w:shd w:val="clear" w:color="auto" w:fill="FFFFFF"/>
        </w:rPr>
        <w:t xml:space="preserve">, J.M. (2001). Epidemiological parameters of white spot syndrome virus infections in </w:t>
      </w:r>
      <w:proofErr w:type="spellStart"/>
      <w:r w:rsidRPr="00545B6B">
        <w:rPr>
          <w:i/>
          <w:iCs/>
          <w:shd w:val="clear" w:color="auto" w:fill="FFFFFF"/>
        </w:rPr>
        <w:t>Litopenaeus</w:t>
      </w:r>
      <w:proofErr w:type="spellEnd"/>
      <w:r w:rsidRPr="00545B6B">
        <w:rPr>
          <w:i/>
          <w:iCs/>
          <w:shd w:val="clear" w:color="auto" w:fill="FFFFFF"/>
        </w:rPr>
        <w:t xml:space="preserve"> </w:t>
      </w:r>
      <w:proofErr w:type="spellStart"/>
      <w:r w:rsidRPr="00545B6B">
        <w:rPr>
          <w:i/>
          <w:iCs/>
          <w:shd w:val="clear" w:color="auto" w:fill="FFFFFF"/>
        </w:rPr>
        <w:t>vannamei</w:t>
      </w:r>
      <w:proofErr w:type="spellEnd"/>
      <w:r w:rsidRPr="00545B6B">
        <w:rPr>
          <w:shd w:val="clear" w:color="auto" w:fill="FFFFFF"/>
        </w:rPr>
        <w:t xml:space="preserve"> and </w:t>
      </w:r>
      <w:r w:rsidRPr="00545B6B">
        <w:rPr>
          <w:i/>
          <w:shd w:val="clear" w:color="auto" w:fill="FFFFFF"/>
        </w:rPr>
        <w:t xml:space="preserve">L. </w:t>
      </w:r>
      <w:proofErr w:type="spellStart"/>
      <w:r w:rsidRPr="00545B6B">
        <w:rPr>
          <w:i/>
          <w:shd w:val="clear" w:color="auto" w:fill="FFFFFF"/>
        </w:rPr>
        <w:t>setiferus</w:t>
      </w:r>
      <w:proofErr w:type="spellEnd"/>
      <w:r w:rsidRPr="00545B6B">
        <w:rPr>
          <w:shd w:val="clear" w:color="auto" w:fill="FFFFFF"/>
        </w:rPr>
        <w:t>. </w:t>
      </w:r>
      <w:r w:rsidRPr="00545B6B">
        <w:rPr>
          <w:i/>
          <w:iCs/>
          <w:shd w:val="clear" w:color="auto" w:fill="FFFFFF"/>
        </w:rPr>
        <w:t>Journal of Invertebrate Pathology</w:t>
      </w:r>
      <w:r w:rsidRPr="00545B6B">
        <w:rPr>
          <w:shd w:val="clear" w:color="auto" w:fill="FFFFFF"/>
        </w:rPr>
        <w:t>. </w:t>
      </w:r>
      <w:r w:rsidRPr="00545B6B">
        <w:rPr>
          <w:b/>
          <w:bCs/>
          <w:shd w:val="clear" w:color="auto" w:fill="FFFFFF"/>
        </w:rPr>
        <w:t>78</w:t>
      </w:r>
      <w:r w:rsidRPr="00545B6B">
        <w:rPr>
          <w:shd w:val="clear" w:color="auto" w:fill="FFFFFF"/>
        </w:rPr>
        <w:t>(1): 9-15.</w:t>
      </w:r>
    </w:p>
    <w:p w14:paraId="3293A246"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Sritunyalucksana</w:t>
      </w:r>
      <w:proofErr w:type="spellEnd"/>
      <w:r w:rsidRPr="00545B6B">
        <w:rPr>
          <w:shd w:val="clear" w:color="auto" w:fill="FFFFFF"/>
        </w:rPr>
        <w:t xml:space="preserve">, K., </w:t>
      </w:r>
      <w:proofErr w:type="spellStart"/>
      <w:r w:rsidRPr="00545B6B">
        <w:rPr>
          <w:shd w:val="clear" w:color="auto" w:fill="FFFFFF"/>
        </w:rPr>
        <w:t>Apisawetakan</w:t>
      </w:r>
      <w:proofErr w:type="spellEnd"/>
      <w:r w:rsidRPr="00545B6B">
        <w:rPr>
          <w:shd w:val="clear" w:color="auto" w:fill="FFFFFF"/>
        </w:rPr>
        <w:t xml:space="preserve">, S., Boon-Nat, A., </w:t>
      </w:r>
      <w:proofErr w:type="spellStart"/>
      <w:r w:rsidRPr="00545B6B">
        <w:rPr>
          <w:shd w:val="clear" w:color="auto" w:fill="FFFFFF"/>
        </w:rPr>
        <w:t>Withyachumnarnkul</w:t>
      </w:r>
      <w:proofErr w:type="spellEnd"/>
      <w:r w:rsidRPr="00545B6B">
        <w:rPr>
          <w:shd w:val="clear" w:color="auto" w:fill="FFFFFF"/>
        </w:rPr>
        <w:t xml:space="preserve">, B. and Flegel, T.W. (2006). A new RNA virus found in black tiger shrimp </w:t>
      </w:r>
      <w:r w:rsidRPr="00545B6B">
        <w:rPr>
          <w:i/>
          <w:iCs/>
          <w:shd w:val="clear" w:color="auto" w:fill="FFFFFF"/>
        </w:rPr>
        <w:t>Penaeus monodon</w:t>
      </w:r>
      <w:r w:rsidRPr="00545B6B">
        <w:rPr>
          <w:shd w:val="clear" w:color="auto" w:fill="FFFFFF"/>
        </w:rPr>
        <w:t xml:space="preserve"> from Thailand. </w:t>
      </w:r>
      <w:r w:rsidRPr="00545B6B">
        <w:rPr>
          <w:i/>
          <w:iCs/>
          <w:shd w:val="clear" w:color="auto" w:fill="FFFFFF"/>
        </w:rPr>
        <w:t>Virus Research</w:t>
      </w:r>
      <w:r w:rsidRPr="00545B6B">
        <w:rPr>
          <w:shd w:val="clear" w:color="auto" w:fill="FFFFFF"/>
        </w:rPr>
        <w:t>. </w:t>
      </w:r>
      <w:r w:rsidRPr="00545B6B">
        <w:rPr>
          <w:b/>
          <w:bCs/>
          <w:shd w:val="clear" w:color="auto" w:fill="FFFFFF"/>
        </w:rPr>
        <w:t>118</w:t>
      </w:r>
      <w:r w:rsidRPr="00545B6B">
        <w:rPr>
          <w:shd w:val="clear" w:color="auto" w:fill="FFFFFF"/>
        </w:rPr>
        <w:t>(1-2): 31-38.</w:t>
      </w:r>
    </w:p>
    <w:p w14:paraId="64C516E4"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Tandel</w:t>
      </w:r>
      <w:proofErr w:type="spellEnd"/>
      <w:r w:rsidRPr="00545B6B">
        <w:rPr>
          <w:shd w:val="clear" w:color="auto" w:fill="FFFFFF"/>
        </w:rPr>
        <w:t xml:space="preserve">, G.M., John, K.R., George, M.R. and </w:t>
      </w:r>
      <w:proofErr w:type="spellStart"/>
      <w:r w:rsidRPr="00545B6B">
        <w:rPr>
          <w:shd w:val="clear" w:color="auto" w:fill="FFFFFF"/>
        </w:rPr>
        <w:t>Jeyaseelan</w:t>
      </w:r>
      <w:proofErr w:type="spellEnd"/>
      <w:r w:rsidRPr="00545B6B">
        <w:rPr>
          <w:shd w:val="clear" w:color="auto" w:fill="FFFFFF"/>
        </w:rPr>
        <w:t>, M.P. (2017). Current status of viral diseases in Indian shrimp aquaculture. </w:t>
      </w:r>
      <w:r w:rsidRPr="00545B6B">
        <w:rPr>
          <w:i/>
          <w:iCs/>
          <w:shd w:val="clear" w:color="auto" w:fill="FFFFFF"/>
        </w:rPr>
        <w:t xml:space="preserve">Acta </w:t>
      </w:r>
      <w:proofErr w:type="spellStart"/>
      <w:r w:rsidRPr="00545B6B">
        <w:rPr>
          <w:i/>
          <w:iCs/>
          <w:shd w:val="clear" w:color="auto" w:fill="FFFFFF"/>
        </w:rPr>
        <w:t>Virologica</w:t>
      </w:r>
      <w:proofErr w:type="spellEnd"/>
      <w:r w:rsidRPr="00545B6B">
        <w:rPr>
          <w:shd w:val="clear" w:color="auto" w:fill="FFFFFF"/>
        </w:rPr>
        <w:t>. </w:t>
      </w:r>
      <w:r w:rsidRPr="00545B6B">
        <w:rPr>
          <w:b/>
          <w:bCs/>
          <w:shd w:val="clear" w:color="auto" w:fill="FFFFFF"/>
        </w:rPr>
        <w:t>61</w:t>
      </w:r>
      <w:r w:rsidRPr="00545B6B">
        <w:rPr>
          <w:shd w:val="clear" w:color="auto" w:fill="FFFFFF"/>
        </w:rPr>
        <w:t>(2):131-137.</w:t>
      </w:r>
    </w:p>
    <w:p w14:paraId="780C2342"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Tang, K.F., Pantoja, C.R., Poulos, B.T., Redman, R.M. and Lightner, D.V. (2005). In situ hybridization demonstrates that </w:t>
      </w:r>
      <w:proofErr w:type="spellStart"/>
      <w:r w:rsidRPr="00545B6B">
        <w:rPr>
          <w:i/>
          <w:iCs/>
          <w:shd w:val="clear" w:color="auto" w:fill="FFFFFF"/>
        </w:rPr>
        <w:t>Litopenaeus</w:t>
      </w:r>
      <w:proofErr w:type="spellEnd"/>
      <w:r w:rsidRPr="00545B6B">
        <w:rPr>
          <w:i/>
          <w:iCs/>
          <w:shd w:val="clear" w:color="auto" w:fill="FFFFFF"/>
        </w:rPr>
        <w:t xml:space="preserve"> </w:t>
      </w:r>
      <w:proofErr w:type="spellStart"/>
      <w:r w:rsidRPr="00545B6B">
        <w:rPr>
          <w:i/>
          <w:iCs/>
          <w:shd w:val="clear" w:color="auto" w:fill="FFFFFF"/>
        </w:rPr>
        <w:t>vannamei</w:t>
      </w:r>
      <w:proofErr w:type="spellEnd"/>
      <w:r w:rsidRPr="00545B6B">
        <w:rPr>
          <w:shd w:val="clear" w:color="auto" w:fill="FFFFFF"/>
        </w:rPr>
        <w:t xml:space="preserve">, </w:t>
      </w:r>
      <w:r w:rsidRPr="00545B6B">
        <w:rPr>
          <w:i/>
          <w:iCs/>
          <w:shd w:val="clear" w:color="auto" w:fill="FFFFFF"/>
        </w:rPr>
        <w:t xml:space="preserve">L. </w:t>
      </w:r>
      <w:proofErr w:type="spellStart"/>
      <w:r w:rsidRPr="00545B6B">
        <w:rPr>
          <w:i/>
          <w:iCs/>
          <w:shd w:val="clear" w:color="auto" w:fill="FFFFFF"/>
        </w:rPr>
        <w:t>stylirostris</w:t>
      </w:r>
      <w:proofErr w:type="spellEnd"/>
      <w:r w:rsidRPr="00545B6B">
        <w:rPr>
          <w:shd w:val="clear" w:color="auto" w:fill="FFFFFF"/>
        </w:rPr>
        <w:t xml:space="preserve"> and </w:t>
      </w:r>
      <w:r w:rsidRPr="00545B6B">
        <w:rPr>
          <w:i/>
          <w:iCs/>
          <w:shd w:val="clear" w:color="auto" w:fill="FFFFFF"/>
        </w:rPr>
        <w:t>Penaeus monodon</w:t>
      </w:r>
      <w:r w:rsidRPr="00545B6B">
        <w:rPr>
          <w:shd w:val="clear" w:color="auto" w:fill="FFFFFF"/>
        </w:rPr>
        <w:t xml:space="preserve"> are susceptible to experimental infection with infectious myonecrosis virus (IMNV). </w:t>
      </w:r>
      <w:r w:rsidRPr="00545B6B">
        <w:rPr>
          <w:i/>
          <w:iCs/>
          <w:shd w:val="clear" w:color="auto" w:fill="FFFFFF"/>
        </w:rPr>
        <w:t>Diseases of Aquatic Organisms</w:t>
      </w:r>
      <w:r w:rsidRPr="00545B6B">
        <w:rPr>
          <w:shd w:val="clear" w:color="auto" w:fill="FFFFFF"/>
        </w:rPr>
        <w:t>, </w:t>
      </w:r>
      <w:r w:rsidRPr="00545B6B">
        <w:rPr>
          <w:b/>
          <w:bCs/>
          <w:shd w:val="clear" w:color="auto" w:fill="FFFFFF"/>
        </w:rPr>
        <w:t>63</w:t>
      </w:r>
      <w:r w:rsidRPr="00545B6B">
        <w:rPr>
          <w:shd w:val="clear" w:color="auto" w:fill="FFFFFF"/>
        </w:rPr>
        <w:t>(2-3): 261-265.</w:t>
      </w:r>
    </w:p>
    <w:p w14:paraId="04B1938A"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Tang, K.F.J. and Lightner, D.V. (1999). A yellow head virus gene probe: nucleotide sequence and application for in situ hybridization. </w:t>
      </w:r>
      <w:r w:rsidRPr="00545B6B">
        <w:rPr>
          <w:i/>
          <w:iCs/>
          <w:shd w:val="clear" w:color="auto" w:fill="FFFFFF"/>
        </w:rPr>
        <w:t>Diseases of Aquatic Organisms</w:t>
      </w:r>
      <w:r w:rsidRPr="00545B6B">
        <w:rPr>
          <w:shd w:val="clear" w:color="auto" w:fill="FFFFFF"/>
        </w:rPr>
        <w:t>. </w:t>
      </w:r>
      <w:r w:rsidRPr="00545B6B">
        <w:rPr>
          <w:b/>
          <w:bCs/>
          <w:shd w:val="clear" w:color="auto" w:fill="FFFFFF"/>
        </w:rPr>
        <w:t>35</w:t>
      </w:r>
      <w:r w:rsidRPr="00545B6B">
        <w:rPr>
          <w:shd w:val="clear" w:color="auto" w:fill="FFFFFF"/>
        </w:rPr>
        <w:t>: 165-173.</w:t>
      </w:r>
    </w:p>
    <w:p w14:paraId="2B75D2A7"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Theilmann</w:t>
      </w:r>
      <w:proofErr w:type="spellEnd"/>
      <w:r w:rsidRPr="00545B6B">
        <w:rPr>
          <w:shd w:val="clear" w:color="auto" w:fill="FFFFFF"/>
        </w:rPr>
        <w:t xml:space="preserve">, D.A., </w:t>
      </w:r>
      <w:proofErr w:type="spellStart"/>
      <w:r w:rsidRPr="00545B6B">
        <w:rPr>
          <w:shd w:val="clear" w:color="auto" w:fill="FFFFFF"/>
        </w:rPr>
        <w:t>Blissard</w:t>
      </w:r>
      <w:proofErr w:type="spellEnd"/>
      <w:r w:rsidRPr="00545B6B">
        <w:rPr>
          <w:shd w:val="clear" w:color="auto" w:fill="FFFFFF"/>
        </w:rPr>
        <w:t xml:space="preserve">, G.W., Boning, B., Jehle, J.A., </w:t>
      </w:r>
      <w:proofErr w:type="spellStart"/>
      <w:r w:rsidRPr="00545B6B">
        <w:rPr>
          <w:shd w:val="clear" w:color="auto" w:fill="FFFFFF"/>
        </w:rPr>
        <w:t>O'reilly</w:t>
      </w:r>
      <w:proofErr w:type="spellEnd"/>
      <w:r w:rsidRPr="00545B6B">
        <w:rPr>
          <w:shd w:val="clear" w:color="auto" w:fill="FFFFFF"/>
        </w:rPr>
        <w:t xml:space="preserve">, D.R., </w:t>
      </w:r>
      <w:proofErr w:type="spellStart"/>
      <w:r w:rsidRPr="00545B6B">
        <w:rPr>
          <w:shd w:val="clear" w:color="auto" w:fill="FFFFFF"/>
        </w:rPr>
        <w:t>Rohrmann</w:t>
      </w:r>
      <w:proofErr w:type="spellEnd"/>
      <w:r w:rsidRPr="00545B6B">
        <w:rPr>
          <w:shd w:val="clear" w:color="auto" w:fill="FFFFFF"/>
        </w:rPr>
        <w:t xml:space="preserve">, G.F., </w:t>
      </w:r>
      <w:proofErr w:type="spellStart"/>
      <w:r w:rsidRPr="00545B6B">
        <w:rPr>
          <w:shd w:val="clear" w:color="auto" w:fill="FFFFFF"/>
        </w:rPr>
        <w:t>Thiem</w:t>
      </w:r>
      <w:proofErr w:type="spellEnd"/>
      <w:r w:rsidRPr="00545B6B">
        <w:rPr>
          <w:shd w:val="clear" w:color="auto" w:fill="FFFFFF"/>
        </w:rPr>
        <w:t xml:space="preserve">, S. and </w:t>
      </w:r>
      <w:proofErr w:type="spellStart"/>
      <w:r w:rsidRPr="00545B6B">
        <w:rPr>
          <w:shd w:val="clear" w:color="auto" w:fill="FFFFFF"/>
        </w:rPr>
        <w:t>Vlak</w:t>
      </w:r>
      <w:proofErr w:type="spellEnd"/>
      <w:r w:rsidRPr="00545B6B">
        <w:rPr>
          <w:shd w:val="clear" w:color="auto" w:fill="FFFFFF"/>
        </w:rPr>
        <w:t xml:space="preserve">, J.M., (2005). </w:t>
      </w:r>
      <w:proofErr w:type="spellStart"/>
      <w:r w:rsidRPr="00545B6B">
        <w:rPr>
          <w:shd w:val="clear" w:color="auto" w:fill="FFFFFF"/>
        </w:rPr>
        <w:t>Baculoviridae</w:t>
      </w:r>
      <w:proofErr w:type="spellEnd"/>
      <w:r w:rsidRPr="00545B6B">
        <w:rPr>
          <w:shd w:val="clear" w:color="auto" w:fill="FFFFFF"/>
        </w:rPr>
        <w:t xml:space="preserve">.  </w:t>
      </w:r>
      <w:r w:rsidRPr="00545B6B">
        <w:rPr>
          <w:i/>
          <w:iCs/>
          <w:shd w:val="clear" w:color="auto" w:fill="FFFFFF"/>
        </w:rPr>
        <w:t>In</w:t>
      </w:r>
      <w:r w:rsidRPr="00545B6B">
        <w:rPr>
          <w:shd w:val="clear" w:color="auto" w:fill="FFFFFF"/>
        </w:rPr>
        <w:t xml:space="preserve">: Virus Taxonomy: </w:t>
      </w:r>
      <w:proofErr w:type="spellStart"/>
      <w:r w:rsidRPr="00545B6B">
        <w:rPr>
          <w:shd w:val="clear" w:color="auto" w:fill="FFFFFF"/>
        </w:rPr>
        <w:t>VIIIth</w:t>
      </w:r>
      <w:proofErr w:type="spellEnd"/>
      <w:r w:rsidRPr="00545B6B">
        <w:rPr>
          <w:shd w:val="clear" w:color="auto" w:fill="FFFFFF"/>
        </w:rPr>
        <w:t xml:space="preserve"> Report of the International Committee on Taxonomy of Viruses. (</w:t>
      </w:r>
      <w:proofErr w:type="spellStart"/>
      <w:r w:rsidRPr="00545B6B">
        <w:rPr>
          <w:shd w:val="clear" w:color="auto" w:fill="FFFFFF"/>
        </w:rPr>
        <w:t>Fauquet</w:t>
      </w:r>
      <w:proofErr w:type="spellEnd"/>
      <w:r w:rsidRPr="00545B6B">
        <w:rPr>
          <w:shd w:val="clear" w:color="auto" w:fill="FFFFFF"/>
        </w:rPr>
        <w:t xml:space="preserve">, C.M., Mayo, M.A., </w:t>
      </w:r>
      <w:proofErr w:type="spellStart"/>
      <w:r w:rsidRPr="00545B6B">
        <w:rPr>
          <w:shd w:val="clear" w:color="auto" w:fill="FFFFFF"/>
        </w:rPr>
        <w:t>Maniloff</w:t>
      </w:r>
      <w:proofErr w:type="spellEnd"/>
      <w:r w:rsidRPr="00545B6B">
        <w:rPr>
          <w:shd w:val="clear" w:color="auto" w:fill="FFFFFF"/>
        </w:rPr>
        <w:t xml:space="preserve">, J., </w:t>
      </w:r>
      <w:proofErr w:type="spellStart"/>
      <w:r w:rsidRPr="00545B6B">
        <w:rPr>
          <w:shd w:val="clear" w:color="auto" w:fill="FFFFFF"/>
        </w:rPr>
        <w:t>Desselberger</w:t>
      </w:r>
      <w:proofErr w:type="spellEnd"/>
      <w:r w:rsidRPr="00545B6B">
        <w:rPr>
          <w:shd w:val="clear" w:color="auto" w:fill="FFFFFF"/>
        </w:rPr>
        <w:t>, U. and Ball, L.A. Eds.). pp. 177–185, Elsevier, Academic Press, London.</w:t>
      </w:r>
    </w:p>
    <w:p w14:paraId="621F0903" w14:textId="77777777" w:rsidR="00CF0BC4" w:rsidRPr="00545B6B" w:rsidRDefault="00CF0BC4" w:rsidP="00CF0BC4">
      <w:pPr>
        <w:spacing w:line="360" w:lineRule="auto"/>
        <w:ind w:left="720" w:hanging="720"/>
        <w:jc w:val="both"/>
      </w:pPr>
      <w:r w:rsidRPr="00545B6B">
        <w:t xml:space="preserve">Tompkins, D. M., Carver, S., Jones, M. E., </w:t>
      </w:r>
      <w:proofErr w:type="spellStart"/>
      <w:r w:rsidRPr="00545B6B">
        <w:t>Krkošek</w:t>
      </w:r>
      <w:proofErr w:type="spellEnd"/>
      <w:r w:rsidRPr="00545B6B">
        <w:t xml:space="preserve">, M. and </w:t>
      </w:r>
      <w:proofErr w:type="spellStart"/>
      <w:r w:rsidRPr="00545B6B">
        <w:t>Skerratt</w:t>
      </w:r>
      <w:proofErr w:type="spellEnd"/>
      <w:r w:rsidRPr="00545B6B">
        <w:t xml:space="preserve">, L. F. (2015). Emerging infectious diseases of wildlife: a critical perspective. </w:t>
      </w:r>
      <w:r w:rsidRPr="00545B6B">
        <w:rPr>
          <w:i/>
          <w:iCs/>
        </w:rPr>
        <w:t>Trends in Parasitology</w:t>
      </w:r>
      <w:r w:rsidRPr="00545B6B">
        <w:t xml:space="preserve">. </w:t>
      </w:r>
      <w:r w:rsidRPr="00545B6B">
        <w:rPr>
          <w:b/>
          <w:bCs/>
        </w:rPr>
        <w:t>31</w:t>
      </w:r>
      <w:r w:rsidRPr="00545B6B">
        <w:t>(4): 149-159.</w:t>
      </w:r>
    </w:p>
    <w:p w14:paraId="5BA9A8B5"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lastRenderedPageBreak/>
        <w:t>Tsai, J.M., Wang, H.C., Leu, J.H., Hsiao, H.H., Wang, A.H.J., Kou, G.H. and Lo, C.F. (2004). Genomic and proteomic analysis of thirty-nine structural proteins of shrimp white spot syndrome virus. </w:t>
      </w:r>
      <w:r w:rsidRPr="00545B6B">
        <w:rPr>
          <w:i/>
          <w:iCs/>
          <w:shd w:val="clear" w:color="auto" w:fill="FFFFFF"/>
        </w:rPr>
        <w:t>Journal of Virology</w:t>
      </w:r>
      <w:r w:rsidRPr="00545B6B">
        <w:rPr>
          <w:shd w:val="clear" w:color="auto" w:fill="FFFFFF"/>
        </w:rPr>
        <w:t>. </w:t>
      </w:r>
      <w:r w:rsidRPr="00545B6B">
        <w:rPr>
          <w:b/>
          <w:bCs/>
          <w:shd w:val="clear" w:color="auto" w:fill="FFFFFF"/>
        </w:rPr>
        <w:t>78</w:t>
      </w:r>
      <w:r w:rsidRPr="00545B6B">
        <w:rPr>
          <w:shd w:val="clear" w:color="auto" w:fill="FFFFFF"/>
        </w:rPr>
        <w:t>(20): 11360-11370.</w:t>
      </w:r>
    </w:p>
    <w:p w14:paraId="16BA01D2"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Tucker, S., </w:t>
      </w:r>
      <w:proofErr w:type="spellStart"/>
      <w:r w:rsidRPr="00545B6B">
        <w:rPr>
          <w:shd w:val="clear" w:color="auto" w:fill="FFFFFF"/>
        </w:rPr>
        <w:t>Pazzia</w:t>
      </w:r>
      <w:proofErr w:type="spellEnd"/>
      <w:r w:rsidRPr="00545B6B">
        <w:rPr>
          <w:shd w:val="clear" w:color="auto" w:fill="FFFFFF"/>
        </w:rPr>
        <w:t>, I., Rowan, D. and Rasmussen, J.B. (1999). Detecting pan-Atlantic migration in salmon (</w:t>
      </w:r>
      <w:r w:rsidRPr="00545B6B">
        <w:rPr>
          <w:i/>
          <w:iCs/>
          <w:shd w:val="clear" w:color="auto" w:fill="FFFFFF"/>
        </w:rPr>
        <w:t xml:space="preserve">Salmo </w:t>
      </w:r>
      <w:proofErr w:type="spellStart"/>
      <w:r w:rsidRPr="00545B6B">
        <w:rPr>
          <w:i/>
          <w:iCs/>
          <w:shd w:val="clear" w:color="auto" w:fill="FFFFFF"/>
        </w:rPr>
        <w:t>salar</w:t>
      </w:r>
      <w:proofErr w:type="spellEnd"/>
      <w:r w:rsidRPr="00545B6B">
        <w:rPr>
          <w:shd w:val="clear" w:color="auto" w:fill="FFFFFF"/>
        </w:rPr>
        <w:t>) using 137Cs. </w:t>
      </w:r>
      <w:r w:rsidRPr="00545B6B">
        <w:rPr>
          <w:i/>
          <w:iCs/>
          <w:shd w:val="clear" w:color="auto" w:fill="FFFFFF"/>
        </w:rPr>
        <w:t>Canadian Journal of Fisheries and Aquatic Sciences</w:t>
      </w:r>
      <w:r w:rsidRPr="00545B6B">
        <w:rPr>
          <w:shd w:val="clear" w:color="auto" w:fill="FFFFFF"/>
        </w:rPr>
        <w:t>. </w:t>
      </w:r>
      <w:r w:rsidRPr="00545B6B">
        <w:rPr>
          <w:b/>
          <w:bCs/>
          <w:shd w:val="clear" w:color="auto" w:fill="FFFFFF"/>
        </w:rPr>
        <w:t>56</w:t>
      </w:r>
      <w:r w:rsidRPr="00545B6B">
        <w:rPr>
          <w:shd w:val="clear" w:color="auto" w:fill="FFFFFF"/>
        </w:rPr>
        <w:t>(12): 2235-2239.</w:t>
      </w:r>
    </w:p>
    <w:p w14:paraId="78E49580" w14:textId="77777777" w:rsidR="00CF0BC4" w:rsidRPr="00545B6B" w:rsidRDefault="00CF0BC4" w:rsidP="00CF0BC4">
      <w:pPr>
        <w:spacing w:line="360" w:lineRule="auto"/>
        <w:ind w:left="720" w:hanging="720"/>
        <w:jc w:val="both"/>
      </w:pPr>
      <w:proofErr w:type="spellStart"/>
      <w:r w:rsidRPr="00545B6B">
        <w:t>Vlak</w:t>
      </w:r>
      <w:proofErr w:type="spellEnd"/>
      <w:r w:rsidRPr="00545B6B">
        <w:t xml:space="preserve">, J.M., </w:t>
      </w:r>
      <w:proofErr w:type="spellStart"/>
      <w:r w:rsidRPr="00545B6B">
        <w:t>Bonami</w:t>
      </w:r>
      <w:proofErr w:type="spellEnd"/>
      <w:r w:rsidRPr="00545B6B">
        <w:t xml:space="preserve">, J.R., Flegel, T.W., Kou, G.H., Lightner, D.V. and Lo, C.F. (2005). Family </w:t>
      </w:r>
      <w:proofErr w:type="spellStart"/>
      <w:r w:rsidRPr="00545B6B">
        <w:t>Nimaviridae</w:t>
      </w:r>
      <w:proofErr w:type="spellEnd"/>
      <w:r w:rsidRPr="00545B6B">
        <w:t xml:space="preserve">. </w:t>
      </w:r>
      <w:r w:rsidRPr="00545B6B">
        <w:rPr>
          <w:i/>
          <w:iCs/>
        </w:rPr>
        <w:t>In</w:t>
      </w:r>
      <w:r w:rsidRPr="00545B6B">
        <w:t xml:space="preserve">: Virus Taxonomy: </w:t>
      </w:r>
      <w:proofErr w:type="spellStart"/>
      <w:r w:rsidRPr="00545B6B">
        <w:t>VIIIth</w:t>
      </w:r>
      <w:proofErr w:type="spellEnd"/>
      <w:r w:rsidRPr="00545B6B">
        <w:t xml:space="preserve"> Report of the International Committee on Taxonomy of Viruses. (</w:t>
      </w:r>
      <w:proofErr w:type="spellStart"/>
      <w:r w:rsidRPr="00545B6B">
        <w:t>Fauquet</w:t>
      </w:r>
      <w:proofErr w:type="spellEnd"/>
      <w:r w:rsidRPr="00545B6B">
        <w:t xml:space="preserve">, C.M., Mayo, M.A., </w:t>
      </w:r>
      <w:proofErr w:type="spellStart"/>
      <w:r w:rsidRPr="00545B6B">
        <w:t>Maniloff</w:t>
      </w:r>
      <w:proofErr w:type="spellEnd"/>
      <w:r w:rsidRPr="00545B6B">
        <w:t xml:space="preserve">, J., </w:t>
      </w:r>
      <w:proofErr w:type="spellStart"/>
      <w:r w:rsidRPr="00545B6B">
        <w:t>Desselberger</w:t>
      </w:r>
      <w:proofErr w:type="spellEnd"/>
      <w:r w:rsidRPr="00545B6B">
        <w:t>, U. and Ball, L.A. Eds.). pp. 187–192, Elsevier, Academic Press, London.</w:t>
      </w:r>
    </w:p>
    <w:p w14:paraId="744842E3"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Walker P.J., Cowley J.A., Spann K.M., Hodgson R.A.J., Hall M. and </w:t>
      </w:r>
      <w:proofErr w:type="spellStart"/>
      <w:r w:rsidRPr="00545B6B">
        <w:rPr>
          <w:shd w:val="clear" w:color="auto" w:fill="FFFFFF"/>
        </w:rPr>
        <w:t>Withyachumnarnkul</w:t>
      </w:r>
      <w:proofErr w:type="spellEnd"/>
      <w:r w:rsidRPr="00545B6B">
        <w:rPr>
          <w:shd w:val="clear" w:color="auto" w:fill="FFFFFF"/>
        </w:rPr>
        <w:t xml:space="preserve"> B. (2001). Yellow head complex viruses: transmission cycles and topographical distribution in the Asia‐Pacific region. </w:t>
      </w:r>
      <w:r w:rsidRPr="00545B6B">
        <w:rPr>
          <w:i/>
          <w:iCs/>
          <w:shd w:val="clear" w:color="auto" w:fill="FFFFFF"/>
        </w:rPr>
        <w:t>In</w:t>
      </w:r>
      <w:r w:rsidRPr="00545B6B">
        <w:rPr>
          <w:shd w:val="clear" w:color="auto" w:fill="FFFFFF"/>
        </w:rPr>
        <w:t>: The new wave, Proceedings of the Special Session on Sustainable Shrimp Culture, Aquaculture. (</w:t>
      </w:r>
      <w:proofErr w:type="spellStart"/>
      <w:r w:rsidRPr="00545B6B">
        <w:rPr>
          <w:shd w:val="clear" w:color="auto" w:fill="FFFFFF"/>
        </w:rPr>
        <w:t>Browdy</w:t>
      </w:r>
      <w:proofErr w:type="spellEnd"/>
      <w:r w:rsidRPr="00545B6B">
        <w:rPr>
          <w:shd w:val="clear" w:color="auto" w:fill="FFFFFF"/>
        </w:rPr>
        <w:t xml:space="preserve"> C.L. and Jory D.E. Eds.). pp. 227–237. The World Aquaculture Society, Baton Rouge, LA, USA.</w:t>
      </w:r>
    </w:p>
    <w:p w14:paraId="133AF42E" w14:textId="77777777" w:rsidR="00CF0BC4" w:rsidRPr="00545B6B" w:rsidRDefault="00CF0BC4" w:rsidP="00CF0BC4">
      <w:pPr>
        <w:spacing w:line="360" w:lineRule="auto"/>
        <w:ind w:left="720" w:hanging="720"/>
        <w:jc w:val="both"/>
      </w:pPr>
      <w:r w:rsidRPr="00545B6B">
        <w:rPr>
          <w:shd w:val="clear" w:color="auto" w:fill="FFFFFF"/>
        </w:rPr>
        <w:t>Walker, P.J. and Mohan, C.V. (2009). Viral disease emergence in shrimp aquaculture: origins, impact and the effectiveness of health management strategies. </w:t>
      </w:r>
      <w:r w:rsidRPr="00545B6B">
        <w:rPr>
          <w:i/>
          <w:iCs/>
          <w:shd w:val="clear" w:color="auto" w:fill="FFFFFF"/>
        </w:rPr>
        <w:t>Reviews in Aquaculture</w:t>
      </w:r>
      <w:r w:rsidRPr="00545B6B">
        <w:rPr>
          <w:shd w:val="clear" w:color="auto" w:fill="FFFFFF"/>
        </w:rPr>
        <w:t>. </w:t>
      </w:r>
      <w:r w:rsidRPr="00545B6B">
        <w:rPr>
          <w:b/>
          <w:bCs/>
          <w:shd w:val="clear" w:color="auto" w:fill="FFFFFF"/>
        </w:rPr>
        <w:t>1</w:t>
      </w:r>
      <w:r w:rsidRPr="00545B6B">
        <w:rPr>
          <w:shd w:val="clear" w:color="auto" w:fill="FFFFFF"/>
        </w:rPr>
        <w:t>(2): 125-154.</w:t>
      </w:r>
    </w:p>
    <w:p w14:paraId="57B649F9"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Wang, Y.C. and Chang, P.S. (2000). Yellow head virus infection in the giant tiger prawn </w:t>
      </w:r>
      <w:r w:rsidRPr="00545B6B">
        <w:rPr>
          <w:i/>
          <w:iCs/>
          <w:shd w:val="clear" w:color="auto" w:fill="FFFFFF"/>
        </w:rPr>
        <w:t>Penaeus monodon</w:t>
      </w:r>
      <w:r w:rsidRPr="00545B6B">
        <w:rPr>
          <w:shd w:val="clear" w:color="auto" w:fill="FFFFFF"/>
        </w:rPr>
        <w:t xml:space="preserve"> cultured in Taiwan. </w:t>
      </w:r>
      <w:r w:rsidRPr="00545B6B">
        <w:rPr>
          <w:i/>
          <w:iCs/>
          <w:shd w:val="clear" w:color="auto" w:fill="FFFFFF"/>
        </w:rPr>
        <w:t>Fish Pathology</w:t>
      </w:r>
      <w:r w:rsidRPr="00545B6B">
        <w:rPr>
          <w:shd w:val="clear" w:color="auto" w:fill="FFFFFF"/>
        </w:rPr>
        <w:t>. </w:t>
      </w:r>
      <w:r w:rsidRPr="00545B6B">
        <w:rPr>
          <w:b/>
          <w:bCs/>
          <w:shd w:val="clear" w:color="auto" w:fill="FFFFFF"/>
        </w:rPr>
        <w:t>35</w:t>
      </w:r>
      <w:r w:rsidRPr="00545B6B">
        <w:rPr>
          <w:shd w:val="clear" w:color="auto" w:fill="FFFFFF"/>
        </w:rPr>
        <w:t>(1): 1-10.</w:t>
      </w:r>
    </w:p>
    <w:p w14:paraId="0740B751"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Wang, Y.G., Lee, K.L., </w:t>
      </w:r>
      <w:proofErr w:type="spellStart"/>
      <w:r w:rsidRPr="00545B6B">
        <w:rPr>
          <w:shd w:val="clear" w:color="auto" w:fill="FFFFFF"/>
        </w:rPr>
        <w:t>Najiah</w:t>
      </w:r>
      <w:proofErr w:type="spellEnd"/>
      <w:r w:rsidRPr="00545B6B">
        <w:rPr>
          <w:shd w:val="clear" w:color="auto" w:fill="FFFFFF"/>
        </w:rPr>
        <w:t xml:space="preserve">, M., Shariff, M. and Hassan, M.D. (2000). A new bacterial white spot syndrome (BWSS) in cultured tiger shrimp </w:t>
      </w:r>
      <w:r w:rsidRPr="00545B6B">
        <w:rPr>
          <w:i/>
          <w:iCs/>
          <w:shd w:val="clear" w:color="auto" w:fill="FFFFFF"/>
        </w:rPr>
        <w:t>Penaeus monodon</w:t>
      </w:r>
      <w:r w:rsidRPr="00545B6B">
        <w:rPr>
          <w:shd w:val="clear" w:color="auto" w:fill="FFFFFF"/>
        </w:rPr>
        <w:t xml:space="preserve"> and its comparison with white spot syndrome (WSS) caused by virus. </w:t>
      </w:r>
      <w:r w:rsidRPr="00545B6B">
        <w:rPr>
          <w:i/>
          <w:iCs/>
          <w:shd w:val="clear" w:color="auto" w:fill="FFFFFF"/>
        </w:rPr>
        <w:t>Diseases of Aquatic Organisms</w:t>
      </w:r>
      <w:r w:rsidRPr="00545B6B">
        <w:rPr>
          <w:shd w:val="clear" w:color="auto" w:fill="FFFFFF"/>
        </w:rPr>
        <w:t>, </w:t>
      </w:r>
      <w:r w:rsidRPr="00545B6B">
        <w:rPr>
          <w:b/>
          <w:bCs/>
          <w:shd w:val="clear" w:color="auto" w:fill="FFFFFF"/>
        </w:rPr>
        <w:t>41</w:t>
      </w:r>
      <w:r w:rsidRPr="00545B6B">
        <w:rPr>
          <w:shd w:val="clear" w:color="auto" w:fill="FFFFFF"/>
        </w:rPr>
        <w:t>(1): 9-18.</w:t>
      </w:r>
    </w:p>
    <w:p w14:paraId="58C55A71"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 xml:space="preserve">Watanabe, K.I., Nishizawa, T. and Yoshimizu, M. (2000). Selection of brood stock candidates of </w:t>
      </w:r>
      <w:proofErr w:type="spellStart"/>
      <w:r w:rsidRPr="00545B6B">
        <w:rPr>
          <w:shd w:val="clear" w:color="auto" w:fill="FFFFFF"/>
        </w:rPr>
        <w:t>barfin</w:t>
      </w:r>
      <w:proofErr w:type="spellEnd"/>
      <w:r w:rsidRPr="00545B6B">
        <w:rPr>
          <w:shd w:val="clear" w:color="auto" w:fill="FFFFFF"/>
        </w:rPr>
        <w:t xml:space="preserve"> flounder using an ELISA system with recombinant protein of </w:t>
      </w:r>
      <w:proofErr w:type="spellStart"/>
      <w:r w:rsidRPr="00545B6B">
        <w:rPr>
          <w:shd w:val="clear" w:color="auto" w:fill="FFFFFF"/>
        </w:rPr>
        <w:t>barfin</w:t>
      </w:r>
      <w:proofErr w:type="spellEnd"/>
      <w:r w:rsidRPr="00545B6B">
        <w:rPr>
          <w:shd w:val="clear" w:color="auto" w:fill="FFFFFF"/>
        </w:rPr>
        <w:t xml:space="preserve"> flounder nervous necrosis virus. </w:t>
      </w:r>
      <w:r w:rsidRPr="00545B6B">
        <w:rPr>
          <w:i/>
          <w:iCs/>
          <w:shd w:val="clear" w:color="auto" w:fill="FFFFFF"/>
        </w:rPr>
        <w:t>Diseases of Aquatic Organisms</w:t>
      </w:r>
      <w:r w:rsidRPr="00545B6B">
        <w:rPr>
          <w:shd w:val="clear" w:color="auto" w:fill="FFFFFF"/>
        </w:rPr>
        <w:t>. </w:t>
      </w:r>
      <w:r w:rsidRPr="00545B6B">
        <w:rPr>
          <w:b/>
          <w:bCs/>
          <w:shd w:val="clear" w:color="auto" w:fill="FFFFFF"/>
        </w:rPr>
        <w:t>41</w:t>
      </w:r>
      <w:r w:rsidRPr="00545B6B">
        <w:rPr>
          <w:shd w:val="clear" w:color="auto" w:fill="FFFFFF"/>
        </w:rPr>
        <w:t>(3): 219-223.</w:t>
      </w:r>
    </w:p>
    <w:p w14:paraId="262B8DD9" w14:textId="77777777" w:rsidR="00CF0BC4" w:rsidRPr="00545B6B" w:rsidRDefault="00CF0BC4" w:rsidP="00CF0BC4">
      <w:pPr>
        <w:spacing w:line="360" w:lineRule="auto"/>
        <w:ind w:left="720" w:hanging="720"/>
        <w:jc w:val="both"/>
        <w:rPr>
          <w:shd w:val="clear" w:color="auto" w:fill="FFFFFF"/>
        </w:rPr>
      </w:pPr>
      <w:proofErr w:type="spellStart"/>
      <w:r w:rsidRPr="00545B6B">
        <w:rPr>
          <w:shd w:val="clear" w:color="auto" w:fill="FFFFFF"/>
        </w:rPr>
        <w:t>Weppe</w:t>
      </w:r>
      <w:proofErr w:type="spellEnd"/>
      <w:r w:rsidRPr="00545B6B">
        <w:rPr>
          <w:shd w:val="clear" w:color="auto" w:fill="FFFFFF"/>
        </w:rPr>
        <w:t xml:space="preserve"> M. (1992): </w:t>
      </w:r>
      <w:proofErr w:type="spellStart"/>
      <w:r w:rsidRPr="00545B6B">
        <w:rPr>
          <w:shd w:val="clear" w:color="auto" w:fill="FFFFFF"/>
        </w:rPr>
        <w:t>Demostracion</w:t>
      </w:r>
      <w:proofErr w:type="spellEnd"/>
      <w:r w:rsidRPr="00545B6B">
        <w:rPr>
          <w:shd w:val="clear" w:color="auto" w:fill="FFFFFF"/>
        </w:rPr>
        <w:t xml:space="preserve"> de las </w:t>
      </w:r>
      <w:proofErr w:type="spellStart"/>
      <w:r w:rsidRPr="00545B6B">
        <w:rPr>
          <w:shd w:val="clear" w:color="auto" w:fill="FFFFFF"/>
        </w:rPr>
        <w:t>altas</w:t>
      </w:r>
      <w:proofErr w:type="spellEnd"/>
      <w:r w:rsidRPr="00545B6B">
        <w:rPr>
          <w:shd w:val="clear" w:color="auto" w:fill="FFFFFF"/>
        </w:rPr>
        <w:t xml:space="preserve"> </w:t>
      </w:r>
      <w:proofErr w:type="spellStart"/>
      <w:r w:rsidRPr="00545B6B">
        <w:rPr>
          <w:shd w:val="clear" w:color="auto" w:fill="FFFFFF"/>
        </w:rPr>
        <w:t>cualidades</w:t>
      </w:r>
      <w:proofErr w:type="spellEnd"/>
      <w:r w:rsidRPr="00545B6B">
        <w:rPr>
          <w:shd w:val="clear" w:color="auto" w:fill="FFFFFF"/>
        </w:rPr>
        <w:t xml:space="preserve"> de la cepa de P. </w:t>
      </w:r>
      <w:proofErr w:type="spellStart"/>
      <w:r w:rsidRPr="00545B6B">
        <w:rPr>
          <w:shd w:val="clear" w:color="auto" w:fill="FFFFFF"/>
        </w:rPr>
        <w:t>stylirostris</w:t>
      </w:r>
      <w:proofErr w:type="spellEnd"/>
      <w:r w:rsidRPr="00545B6B">
        <w:rPr>
          <w:shd w:val="clear" w:color="auto" w:fill="FFFFFF"/>
        </w:rPr>
        <w:t xml:space="preserve"> (AQUACOP SRP 43) </w:t>
      </w:r>
      <w:proofErr w:type="spellStart"/>
      <w:r w:rsidRPr="00545B6B">
        <w:rPr>
          <w:shd w:val="clear" w:color="auto" w:fill="FFFFFF"/>
        </w:rPr>
        <w:t>resitente</w:t>
      </w:r>
      <w:proofErr w:type="spellEnd"/>
      <w:r w:rsidRPr="00545B6B">
        <w:rPr>
          <w:shd w:val="clear" w:color="auto" w:fill="FFFFFF"/>
        </w:rPr>
        <w:t xml:space="preserve"> al virus IHHN. </w:t>
      </w:r>
      <w:r w:rsidRPr="00545B6B">
        <w:rPr>
          <w:i/>
          <w:iCs/>
          <w:shd w:val="clear" w:color="auto" w:fill="FFFFFF"/>
        </w:rPr>
        <w:t>In</w:t>
      </w:r>
      <w:r w:rsidRPr="00545B6B">
        <w:rPr>
          <w:shd w:val="clear" w:color="auto" w:fill="FFFFFF"/>
        </w:rPr>
        <w:t xml:space="preserve">: Proceedings of the Primero </w:t>
      </w:r>
      <w:proofErr w:type="spellStart"/>
      <w:r w:rsidRPr="00545B6B">
        <w:rPr>
          <w:shd w:val="clear" w:color="auto" w:fill="FFFFFF"/>
        </w:rPr>
        <w:t>Congreso</w:t>
      </w:r>
      <w:proofErr w:type="spellEnd"/>
      <w:r w:rsidRPr="00545B6B">
        <w:rPr>
          <w:shd w:val="clear" w:color="auto" w:fill="FFFFFF"/>
        </w:rPr>
        <w:t xml:space="preserve"> </w:t>
      </w:r>
      <w:proofErr w:type="spellStart"/>
      <w:r w:rsidRPr="00545B6B">
        <w:rPr>
          <w:shd w:val="clear" w:color="auto" w:fill="FFFFFF"/>
        </w:rPr>
        <w:t>Ecuatoriano</w:t>
      </w:r>
      <w:proofErr w:type="spellEnd"/>
      <w:r w:rsidRPr="00545B6B">
        <w:rPr>
          <w:shd w:val="clear" w:color="auto" w:fill="FFFFFF"/>
        </w:rPr>
        <w:t xml:space="preserve"> de </w:t>
      </w:r>
      <w:proofErr w:type="spellStart"/>
      <w:r w:rsidRPr="00545B6B">
        <w:rPr>
          <w:shd w:val="clear" w:color="auto" w:fill="FFFFFF"/>
        </w:rPr>
        <w:t>Acuicultura</w:t>
      </w:r>
      <w:proofErr w:type="spellEnd"/>
      <w:r w:rsidRPr="00545B6B">
        <w:rPr>
          <w:shd w:val="clear" w:color="auto" w:fill="FFFFFF"/>
        </w:rPr>
        <w:t xml:space="preserve">. J. Calderon and L. </w:t>
      </w:r>
      <w:proofErr w:type="spellStart"/>
      <w:r w:rsidRPr="00545B6B">
        <w:rPr>
          <w:shd w:val="clear" w:color="auto" w:fill="FFFFFF"/>
        </w:rPr>
        <w:t>Shartz</w:t>
      </w:r>
      <w:proofErr w:type="spellEnd"/>
      <w:r w:rsidRPr="00545B6B">
        <w:rPr>
          <w:shd w:val="clear" w:color="auto" w:fill="FFFFFF"/>
        </w:rPr>
        <w:t xml:space="preserve"> (Eds.). Guayaquil, Ecuador, pp. 229-232.</w:t>
      </w:r>
    </w:p>
    <w:p w14:paraId="6FED8DC7" w14:textId="77777777" w:rsidR="00CF0BC4" w:rsidRPr="00545B6B" w:rsidRDefault="00CF0BC4" w:rsidP="00CF0BC4">
      <w:pPr>
        <w:spacing w:line="360" w:lineRule="auto"/>
        <w:ind w:left="720" w:hanging="720"/>
        <w:jc w:val="both"/>
      </w:pPr>
      <w:proofErr w:type="spellStart"/>
      <w:r w:rsidRPr="00545B6B">
        <w:rPr>
          <w:shd w:val="clear" w:color="auto" w:fill="FFFFFF"/>
        </w:rPr>
        <w:t>Wongteerasupaya</w:t>
      </w:r>
      <w:proofErr w:type="spellEnd"/>
      <w:r w:rsidRPr="00545B6B">
        <w:rPr>
          <w:shd w:val="clear" w:color="auto" w:fill="FFFFFF"/>
        </w:rPr>
        <w:t xml:space="preserve">, C., </w:t>
      </w:r>
      <w:proofErr w:type="spellStart"/>
      <w:r w:rsidRPr="00545B6B">
        <w:rPr>
          <w:shd w:val="clear" w:color="auto" w:fill="FFFFFF"/>
        </w:rPr>
        <w:t>Sriurairatana</w:t>
      </w:r>
      <w:proofErr w:type="spellEnd"/>
      <w:r w:rsidRPr="00545B6B">
        <w:rPr>
          <w:shd w:val="clear" w:color="auto" w:fill="FFFFFF"/>
        </w:rPr>
        <w:t xml:space="preserve">, S., Vickers, J.E., </w:t>
      </w:r>
      <w:proofErr w:type="spellStart"/>
      <w:r w:rsidRPr="00545B6B">
        <w:rPr>
          <w:shd w:val="clear" w:color="auto" w:fill="FFFFFF"/>
        </w:rPr>
        <w:t>Akrajamorn</w:t>
      </w:r>
      <w:proofErr w:type="spellEnd"/>
      <w:r w:rsidRPr="00545B6B">
        <w:rPr>
          <w:shd w:val="clear" w:color="auto" w:fill="FFFFFF"/>
        </w:rPr>
        <w:t xml:space="preserve">, A., </w:t>
      </w:r>
      <w:proofErr w:type="spellStart"/>
      <w:r w:rsidRPr="00545B6B">
        <w:rPr>
          <w:shd w:val="clear" w:color="auto" w:fill="FFFFFF"/>
        </w:rPr>
        <w:t>Boonsaeng</w:t>
      </w:r>
      <w:proofErr w:type="spellEnd"/>
      <w:r w:rsidRPr="00545B6B">
        <w:rPr>
          <w:shd w:val="clear" w:color="auto" w:fill="FFFFFF"/>
        </w:rPr>
        <w:t xml:space="preserve">, V., </w:t>
      </w:r>
      <w:proofErr w:type="spellStart"/>
      <w:r w:rsidRPr="00545B6B">
        <w:rPr>
          <w:shd w:val="clear" w:color="auto" w:fill="FFFFFF"/>
        </w:rPr>
        <w:t>Panyim</w:t>
      </w:r>
      <w:proofErr w:type="spellEnd"/>
      <w:r w:rsidRPr="00545B6B">
        <w:rPr>
          <w:shd w:val="clear" w:color="auto" w:fill="FFFFFF"/>
        </w:rPr>
        <w:t xml:space="preserve">, S., </w:t>
      </w:r>
      <w:proofErr w:type="spellStart"/>
      <w:r w:rsidRPr="00545B6B">
        <w:rPr>
          <w:shd w:val="clear" w:color="auto" w:fill="FFFFFF"/>
        </w:rPr>
        <w:t>Tassanakajon</w:t>
      </w:r>
      <w:proofErr w:type="spellEnd"/>
      <w:r w:rsidRPr="00545B6B">
        <w:rPr>
          <w:shd w:val="clear" w:color="auto" w:fill="FFFFFF"/>
        </w:rPr>
        <w:t xml:space="preserve">, A., </w:t>
      </w:r>
      <w:proofErr w:type="spellStart"/>
      <w:r w:rsidRPr="00545B6B">
        <w:rPr>
          <w:shd w:val="clear" w:color="auto" w:fill="FFFFFF"/>
        </w:rPr>
        <w:t>Withyachumnarnkul</w:t>
      </w:r>
      <w:proofErr w:type="spellEnd"/>
      <w:r w:rsidRPr="00545B6B">
        <w:rPr>
          <w:shd w:val="clear" w:color="auto" w:fill="FFFFFF"/>
        </w:rPr>
        <w:t xml:space="preserve">, B. and Flegel, T.W. (1995). Yellow-head </w:t>
      </w:r>
      <w:r w:rsidRPr="00545B6B">
        <w:rPr>
          <w:shd w:val="clear" w:color="auto" w:fill="FFFFFF"/>
        </w:rPr>
        <w:lastRenderedPageBreak/>
        <w:t xml:space="preserve">virus of </w:t>
      </w:r>
      <w:r w:rsidRPr="00545B6B">
        <w:rPr>
          <w:i/>
          <w:iCs/>
          <w:shd w:val="clear" w:color="auto" w:fill="FFFFFF"/>
        </w:rPr>
        <w:t>Penaeus monodon</w:t>
      </w:r>
      <w:r w:rsidRPr="00545B6B">
        <w:rPr>
          <w:shd w:val="clear" w:color="auto" w:fill="FFFFFF"/>
        </w:rPr>
        <w:t xml:space="preserve"> is an RNA virus. </w:t>
      </w:r>
      <w:r w:rsidRPr="00545B6B">
        <w:rPr>
          <w:i/>
          <w:iCs/>
          <w:shd w:val="clear" w:color="auto" w:fill="FFFFFF"/>
        </w:rPr>
        <w:t>Diseases of Aquatic Organisms</w:t>
      </w:r>
      <w:r w:rsidRPr="00545B6B">
        <w:rPr>
          <w:shd w:val="clear" w:color="auto" w:fill="FFFFFF"/>
        </w:rPr>
        <w:t xml:space="preserve">. </w:t>
      </w:r>
      <w:r w:rsidRPr="00545B6B">
        <w:rPr>
          <w:b/>
          <w:bCs/>
          <w:shd w:val="clear" w:color="auto" w:fill="FFFFFF"/>
        </w:rPr>
        <w:t>22</w:t>
      </w:r>
      <w:r w:rsidRPr="00545B6B">
        <w:rPr>
          <w:shd w:val="clear" w:color="auto" w:fill="FFFFFF"/>
        </w:rPr>
        <w:t>(1): 45-50.</w:t>
      </w:r>
    </w:p>
    <w:p w14:paraId="0765043B" w14:textId="77777777" w:rsidR="00CF0BC4" w:rsidRPr="00545B6B" w:rsidRDefault="00CF0BC4" w:rsidP="00CF0BC4">
      <w:pPr>
        <w:spacing w:line="360" w:lineRule="auto"/>
        <w:ind w:left="720" w:hanging="720"/>
        <w:jc w:val="both"/>
      </w:pPr>
      <w:proofErr w:type="spellStart"/>
      <w:r w:rsidRPr="00545B6B">
        <w:t>Wongteerasupaya</w:t>
      </w:r>
      <w:proofErr w:type="spellEnd"/>
      <w:r w:rsidRPr="00545B6B">
        <w:t xml:space="preserve">, C., Vickers, J. E., </w:t>
      </w:r>
      <w:proofErr w:type="spellStart"/>
      <w:r w:rsidRPr="00545B6B">
        <w:t>Sriurairatana</w:t>
      </w:r>
      <w:proofErr w:type="spellEnd"/>
      <w:r w:rsidRPr="00545B6B">
        <w:t xml:space="preserve">, S., Nash, G. L., </w:t>
      </w:r>
      <w:proofErr w:type="spellStart"/>
      <w:r w:rsidRPr="00545B6B">
        <w:t>Akarajamorn</w:t>
      </w:r>
      <w:proofErr w:type="spellEnd"/>
      <w:r w:rsidRPr="00545B6B">
        <w:t xml:space="preserve">, A., </w:t>
      </w:r>
      <w:proofErr w:type="spellStart"/>
      <w:r w:rsidRPr="00545B6B">
        <w:t>Boonsaeng</w:t>
      </w:r>
      <w:proofErr w:type="spellEnd"/>
      <w:r w:rsidRPr="00545B6B">
        <w:t xml:space="preserve">, V. and Flegel, T. W. (1995). A non-occluded, systemic baculovirus that occurs in cells of ectodermal and mesodermal origin and causes high mortality in the black tiger prawn </w:t>
      </w:r>
      <w:r w:rsidRPr="00545B6B">
        <w:rPr>
          <w:i/>
          <w:iCs/>
        </w:rPr>
        <w:t>Penaeus monodon</w:t>
      </w:r>
      <w:r w:rsidRPr="00545B6B">
        <w:t xml:space="preserve">. </w:t>
      </w:r>
      <w:r w:rsidRPr="00545B6B">
        <w:rPr>
          <w:i/>
          <w:iCs/>
        </w:rPr>
        <w:t>Diseases of Aquatic Organisms</w:t>
      </w:r>
      <w:r w:rsidRPr="00545B6B">
        <w:t xml:space="preserve">. </w:t>
      </w:r>
      <w:r w:rsidRPr="00545B6B">
        <w:rPr>
          <w:b/>
          <w:bCs/>
          <w:i/>
          <w:iCs/>
        </w:rPr>
        <w:t>21</w:t>
      </w:r>
      <w:r w:rsidRPr="00545B6B">
        <w:t>(1): 69-77.</w:t>
      </w:r>
    </w:p>
    <w:p w14:paraId="4960055A" w14:textId="77777777" w:rsidR="00CF0BC4" w:rsidRPr="00545B6B" w:rsidRDefault="00CF0BC4" w:rsidP="00CF0BC4">
      <w:pPr>
        <w:spacing w:line="360" w:lineRule="auto"/>
        <w:ind w:left="720" w:hanging="720"/>
        <w:jc w:val="both"/>
        <w:rPr>
          <w:shd w:val="clear" w:color="auto" w:fill="FFFFFF"/>
        </w:rPr>
      </w:pPr>
      <w:r w:rsidRPr="00545B6B">
        <w:rPr>
          <w:shd w:val="clear" w:color="auto" w:fill="FFFFFF"/>
        </w:rPr>
        <w:t>Yan, D.C., Dong, S.L., Huang, J., Yu, X.M., Feng, M.Y. and Liu, X.Y. (2004). White spot syndrome virus (WSSV) detected by PCR in rotifers and rotifer resting eggs from shrimp pond sediments. </w:t>
      </w:r>
      <w:r w:rsidRPr="00545B6B">
        <w:rPr>
          <w:i/>
          <w:iCs/>
          <w:shd w:val="clear" w:color="auto" w:fill="FFFFFF"/>
        </w:rPr>
        <w:t>Diseases of Aquatic Organisms</w:t>
      </w:r>
      <w:r w:rsidRPr="00545B6B">
        <w:rPr>
          <w:shd w:val="clear" w:color="auto" w:fill="FFFFFF"/>
        </w:rPr>
        <w:t>. </w:t>
      </w:r>
      <w:r w:rsidRPr="00545B6B">
        <w:rPr>
          <w:b/>
          <w:bCs/>
          <w:shd w:val="clear" w:color="auto" w:fill="FFFFFF"/>
        </w:rPr>
        <w:t>59</w:t>
      </w:r>
      <w:r w:rsidRPr="00545B6B">
        <w:rPr>
          <w:shd w:val="clear" w:color="auto" w:fill="FFFFFF"/>
        </w:rPr>
        <w:t>(1): 69-73.</w:t>
      </w:r>
    </w:p>
    <w:p w14:paraId="03BA3733" w14:textId="77777777" w:rsidR="00CF0BC4" w:rsidRPr="00545B6B" w:rsidRDefault="00CF0BC4" w:rsidP="00CF0BC4">
      <w:pPr>
        <w:spacing w:line="360" w:lineRule="auto"/>
        <w:ind w:left="720" w:hanging="720"/>
        <w:jc w:val="both"/>
      </w:pPr>
      <w:r w:rsidRPr="00545B6B">
        <w:rPr>
          <w:shd w:val="clear" w:color="auto" w:fill="FFFFFF"/>
        </w:rPr>
        <w:t>Zhan, W.B., Wang, Y.H., Fryer, J.L., Yu, K.K., Fukuda, H. and Meng, Q.X. (1998). White spot syndrome virus infection of cultured shrimp in China. </w:t>
      </w:r>
      <w:r w:rsidRPr="00545B6B">
        <w:rPr>
          <w:i/>
          <w:iCs/>
          <w:shd w:val="clear" w:color="auto" w:fill="FFFFFF"/>
        </w:rPr>
        <w:t>Journal of Aquatic Animal Health</w:t>
      </w:r>
      <w:r w:rsidRPr="00545B6B">
        <w:rPr>
          <w:shd w:val="clear" w:color="auto" w:fill="FFFFFF"/>
        </w:rPr>
        <w:t> </w:t>
      </w:r>
      <w:r w:rsidRPr="00545B6B">
        <w:rPr>
          <w:b/>
          <w:bCs/>
          <w:shd w:val="clear" w:color="auto" w:fill="FFFFFF"/>
        </w:rPr>
        <w:t>10</w:t>
      </w:r>
      <w:r w:rsidRPr="00545B6B">
        <w:rPr>
          <w:shd w:val="clear" w:color="auto" w:fill="FFFFFF"/>
        </w:rPr>
        <w:t>(4): 405-410.</w:t>
      </w:r>
    </w:p>
    <w:p w14:paraId="488A4DFD" w14:textId="19E4496A" w:rsidR="00CF0BC4" w:rsidRPr="00CF0BC4" w:rsidRDefault="00CF0BC4" w:rsidP="0028268D">
      <w:pPr>
        <w:jc w:val="both"/>
        <w:rPr>
          <w:b/>
          <w:bCs/>
          <w:sz w:val="28"/>
          <w:szCs w:val="28"/>
        </w:rPr>
      </w:pPr>
    </w:p>
    <w:p w14:paraId="46B04230" w14:textId="77777777" w:rsidR="00AB5FAB" w:rsidRDefault="00AB5FAB" w:rsidP="0028268D">
      <w:pPr>
        <w:jc w:val="both"/>
      </w:pPr>
    </w:p>
    <w:p w14:paraId="75C8614F" w14:textId="179C51FC" w:rsidR="005F7543" w:rsidRPr="005F7543" w:rsidRDefault="005F7543" w:rsidP="00CF641A">
      <w:pPr>
        <w:jc w:val="both"/>
      </w:pPr>
    </w:p>
    <w:sectPr w:rsidR="005F7543" w:rsidRPr="005F75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B8B74" w14:textId="77777777" w:rsidR="00207407" w:rsidRDefault="00207407" w:rsidP="00401F9D">
      <w:r>
        <w:separator/>
      </w:r>
    </w:p>
  </w:endnote>
  <w:endnote w:type="continuationSeparator" w:id="0">
    <w:p w14:paraId="11818FDC" w14:textId="77777777" w:rsidR="00207407" w:rsidRDefault="00207407" w:rsidP="00401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425FC" w14:textId="77777777" w:rsidR="00207407" w:rsidRDefault="00207407" w:rsidP="00401F9D">
      <w:r>
        <w:separator/>
      </w:r>
    </w:p>
  </w:footnote>
  <w:footnote w:type="continuationSeparator" w:id="0">
    <w:p w14:paraId="4B1150F7" w14:textId="77777777" w:rsidR="00207407" w:rsidRDefault="00207407" w:rsidP="00401F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7473E"/>
    <w:multiLevelType w:val="hybridMultilevel"/>
    <w:tmpl w:val="1E98F4BC"/>
    <w:lvl w:ilvl="0" w:tplc="B24826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324F28"/>
    <w:multiLevelType w:val="hybridMultilevel"/>
    <w:tmpl w:val="768AF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BE6CC6"/>
    <w:multiLevelType w:val="hybridMultilevel"/>
    <w:tmpl w:val="13864742"/>
    <w:lvl w:ilvl="0" w:tplc="17D6D2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99723E"/>
    <w:multiLevelType w:val="hybridMultilevel"/>
    <w:tmpl w:val="01F4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816391">
    <w:abstractNumId w:val="2"/>
  </w:num>
  <w:num w:numId="2" w16cid:durableId="313072990">
    <w:abstractNumId w:val="0"/>
  </w:num>
  <w:num w:numId="3" w16cid:durableId="496917415">
    <w:abstractNumId w:val="3"/>
  </w:num>
  <w:num w:numId="4" w16cid:durableId="1357150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A5F"/>
    <w:rsid w:val="00025280"/>
    <w:rsid w:val="00030172"/>
    <w:rsid w:val="00033F67"/>
    <w:rsid w:val="0005530F"/>
    <w:rsid w:val="00057C23"/>
    <w:rsid w:val="00060A65"/>
    <w:rsid w:val="000805A3"/>
    <w:rsid w:val="00083A6B"/>
    <w:rsid w:val="00086233"/>
    <w:rsid w:val="00095860"/>
    <w:rsid w:val="00097AB2"/>
    <w:rsid w:val="00097B56"/>
    <w:rsid w:val="000A4A54"/>
    <w:rsid w:val="000A4DE2"/>
    <w:rsid w:val="000A652F"/>
    <w:rsid w:val="000B24D2"/>
    <w:rsid w:val="000E03B6"/>
    <w:rsid w:val="000E286C"/>
    <w:rsid w:val="00105B79"/>
    <w:rsid w:val="00112531"/>
    <w:rsid w:val="001157C5"/>
    <w:rsid w:val="00116BDC"/>
    <w:rsid w:val="00120FFE"/>
    <w:rsid w:val="001232BD"/>
    <w:rsid w:val="00124C80"/>
    <w:rsid w:val="00140F97"/>
    <w:rsid w:val="001443C0"/>
    <w:rsid w:val="00146474"/>
    <w:rsid w:val="00147105"/>
    <w:rsid w:val="0015335E"/>
    <w:rsid w:val="00163139"/>
    <w:rsid w:val="00163DC9"/>
    <w:rsid w:val="00165452"/>
    <w:rsid w:val="0016652A"/>
    <w:rsid w:val="0017173C"/>
    <w:rsid w:val="001767E3"/>
    <w:rsid w:val="00180AA0"/>
    <w:rsid w:val="00191CAE"/>
    <w:rsid w:val="00192E65"/>
    <w:rsid w:val="001A20C9"/>
    <w:rsid w:val="001A2726"/>
    <w:rsid w:val="001C32B7"/>
    <w:rsid w:val="001C77EB"/>
    <w:rsid w:val="001E1926"/>
    <w:rsid w:val="001E1E7E"/>
    <w:rsid w:val="001E3A3B"/>
    <w:rsid w:val="001E59E6"/>
    <w:rsid w:val="001E7673"/>
    <w:rsid w:val="00204A62"/>
    <w:rsid w:val="0020721F"/>
    <w:rsid w:val="00207407"/>
    <w:rsid w:val="00212AF7"/>
    <w:rsid w:val="00217B40"/>
    <w:rsid w:val="002319DB"/>
    <w:rsid w:val="002319DC"/>
    <w:rsid w:val="00234FCD"/>
    <w:rsid w:val="00237D30"/>
    <w:rsid w:val="00237F18"/>
    <w:rsid w:val="0024285C"/>
    <w:rsid w:val="00254410"/>
    <w:rsid w:val="00254E9D"/>
    <w:rsid w:val="002619F9"/>
    <w:rsid w:val="002674A3"/>
    <w:rsid w:val="0027234D"/>
    <w:rsid w:val="00274BEF"/>
    <w:rsid w:val="0028268D"/>
    <w:rsid w:val="00290330"/>
    <w:rsid w:val="00297D1B"/>
    <w:rsid w:val="002A73F2"/>
    <w:rsid w:val="002C0ECA"/>
    <w:rsid w:val="002C22A4"/>
    <w:rsid w:val="002C2A29"/>
    <w:rsid w:val="002C4EAE"/>
    <w:rsid w:val="002E45A9"/>
    <w:rsid w:val="002E47F0"/>
    <w:rsid w:val="002E652F"/>
    <w:rsid w:val="002E6B31"/>
    <w:rsid w:val="002F577A"/>
    <w:rsid w:val="002F74F4"/>
    <w:rsid w:val="00310B11"/>
    <w:rsid w:val="00311F0A"/>
    <w:rsid w:val="00315BB6"/>
    <w:rsid w:val="0031776A"/>
    <w:rsid w:val="00320A3E"/>
    <w:rsid w:val="0032438C"/>
    <w:rsid w:val="003376C3"/>
    <w:rsid w:val="0034081D"/>
    <w:rsid w:val="003412DB"/>
    <w:rsid w:val="00344700"/>
    <w:rsid w:val="00347BAF"/>
    <w:rsid w:val="00353711"/>
    <w:rsid w:val="003573EB"/>
    <w:rsid w:val="003604CD"/>
    <w:rsid w:val="00361531"/>
    <w:rsid w:val="003621A2"/>
    <w:rsid w:val="00366408"/>
    <w:rsid w:val="00377659"/>
    <w:rsid w:val="00385DCA"/>
    <w:rsid w:val="00391989"/>
    <w:rsid w:val="00391F3F"/>
    <w:rsid w:val="003921F2"/>
    <w:rsid w:val="0039251A"/>
    <w:rsid w:val="00395B82"/>
    <w:rsid w:val="003A465E"/>
    <w:rsid w:val="003B537D"/>
    <w:rsid w:val="003C0DAB"/>
    <w:rsid w:val="003D6887"/>
    <w:rsid w:val="003D7310"/>
    <w:rsid w:val="003E1B7A"/>
    <w:rsid w:val="003E5C4D"/>
    <w:rsid w:val="003F0C2D"/>
    <w:rsid w:val="003F1C4F"/>
    <w:rsid w:val="003F784C"/>
    <w:rsid w:val="00401F9D"/>
    <w:rsid w:val="00411BD7"/>
    <w:rsid w:val="00413AF6"/>
    <w:rsid w:val="00413C01"/>
    <w:rsid w:val="00414B43"/>
    <w:rsid w:val="00420C63"/>
    <w:rsid w:val="004253C7"/>
    <w:rsid w:val="004306D3"/>
    <w:rsid w:val="00433D1C"/>
    <w:rsid w:val="00436EAA"/>
    <w:rsid w:val="004375EA"/>
    <w:rsid w:val="00441B4C"/>
    <w:rsid w:val="00444C41"/>
    <w:rsid w:val="00447A19"/>
    <w:rsid w:val="00464AEC"/>
    <w:rsid w:val="004700E0"/>
    <w:rsid w:val="004721E8"/>
    <w:rsid w:val="00484939"/>
    <w:rsid w:val="00487BC2"/>
    <w:rsid w:val="00492069"/>
    <w:rsid w:val="004A0D88"/>
    <w:rsid w:val="004A33ED"/>
    <w:rsid w:val="004A4A88"/>
    <w:rsid w:val="004B3AFA"/>
    <w:rsid w:val="004C3A5F"/>
    <w:rsid w:val="004C4D99"/>
    <w:rsid w:val="004C7710"/>
    <w:rsid w:val="004D538A"/>
    <w:rsid w:val="004E6988"/>
    <w:rsid w:val="004F10A8"/>
    <w:rsid w:val="004F1456"/>
    <w:rsid w:val="004F4D63"/>
    <w:rsid w:val="005011D8"/>
    <w:rsid w:val="005137D8"/>
    <w:rsid w:val="0052786A"/>
    <w:rsid w:val="00530B7B"/>
    <w:rsid w:val="0053632A"/>
    <w:rsid w:val="00542318"/>
    <w:rsid w:val="00552442"/>
    <w:rsid w:val="005537B8"/>
    <w:rsid w:val="00557058"/>
    <w:rsid w:val="0056186D"/>
    <w:rsid w:val="00566D43"/>
    <w:rsid w:val="00567731"/>
    <w:rsid w:val="00571644"/>
    <w:rsid w:val="00573DC2"/>
    <w:rsid w:val="00580AB5"/>
    <w:rsid w:val="00594630"/>
    <w:rsid w:val="0059684C"/>
    <w:rsid w:val="005969F4"/>
    <w:rsid w:val="005A108C"/>
    <w:rsid w:val="005B20DD"/>
    <w:rsid w:val="005B6CA5"/>
    <w:rsid w:val="005C5790"/>
    <w:rsid w:val="005D4E33"/>
    <w:rsid w:val="005D5525"/>
    <w:rsid w:val="005E209B"/>
    <w:rsid w:val="005E25A4"/>
    <w:rsid w:val="005E50CD"/>
    <w:rsid w:val="005E7DA8"/>
    <w:rsid w:val="005F29A8"/>
    <w:rsid w:val="005F7543"/>
    <w:rsid w:val="00626A84"/>
    <w:rsid w:val="00647CF9"/>
    <w:rsid w:val="00667FF8"/>
    <w:rsid w:val="00675FC2"/>
    <w:rsid w:val="006909EC"/>
    <w:rsid w:val="00695F0A"/>
    <w:rsid w:val="006A03E1"/>
    <w:rsid w:val="006B3CE3"/>
    <w:rsid w:val="006B45D4"/>
    <w:rsid w:val="006B46FB"/>
    <w:rsid w:val="006C2C5E"/>
    <w:rsid w:val="006C6DF6"/>
    <w:rsid w:val="006D0599"/>
    <w:rsid w:val="006D184B"/>
    <w:rsid w:val="006E2980"/>
    <w:rsid w:val="006F1FDA"/>
    <w:rsid w:val="006F3503"/>
    <w:rsid w:val="00703CBD"/>
    <w:rsid w:val="00711FB1"/>
    <w:rsid w:val="00714259"/>
    <w:rsid w:val="0072049D"/>
    <w:rsid w:val="0072056E"/>
    <w:rsid w:val="00721096"/>
    <w:rsid w:val="00731C6D"/>
    <w:rsid w:val="00733E8C"/>
    <w:rsid w:val="00734845"/>
    <w:rsid w:val="00735F52"/>
    <w:rsid w:val="00741E76"/>
    <w:rsid w:val="00751E31"/>
    <w:rsid w:val="0075345E"/>
    <w:rsid w:val="007757C7"/>
    <w:rsid w:val="00795705"/>
    <w:rsid w:val="007A3943"/>
    <w:rsid w:val="007A767D"/>
    <w:rsid w:val="007C1260"/>
    <w:rsid w:val="007E22EE"/>
    <w:rsid w:val="007E6767"/>
    <w:rsid w:val="007F416E"/>
    <w:rsid w:val="007F659E"/>
    <w:rsid w:val="008019D6"/>
    <w:rsid w:val="008033F1"/>
    <w:rsid w:val="00811599"/>
    <w:rsid w:val="00812B88"/>
    <w:rsid w:val="008135D5"/>
    <w:rsid w:val="00820410"/>
    <w:rsid w:val="0082693A"/>
    <w:rsid w:val="00832203"/>
    <w:rsid w:val="00834521"/>
    <w:rsid w:val="00861380"/>
    <w:rsid w:val="0087105B"/>
    <w:rsid w:val="00871FBE"/>
    <w:rsid w:val="00874E09"/>
    <w:rsid w:val="00875E6B"/>
    <w:rsid w:val="00882783"/>
    <w:rsid w:val="0089534B"/>
    <w:rsid w:val="00897F29"/>
    <w:rsid w:val="008A5E0A"/>
    <w:rsid w:val="008C3A76"/>
    <w:rsid w:val="008C50AE"/>
    <w:rsid w:val="008C7E50"/>
    <w:rsid w:val="008D3330"/>
    <w:rsid w:val="008E1B83"/>
    <w:rsid w:val="008E3A83"/>
    <w:rsid w:val="008E4978"/>
    <w:rsid w:val="008E5DA8"/>
    <w:rsid w:val="008F5C9D"/>
    <w:rsid w:val="009249E5"/>
    <w:rsid w:val="009270AC"/>
    <w:rsid w:val="009273C2"/>
    <w:rsid w:val="00931BD3"/>
    <w:rsid w:val="00933502"/>
    <w:rsid w:val="00934CE8"/>
    <w:rsid w:val="00942DFF"/>
    <w:rsid w:val="00945576"/>
    <w:rsid w:val="009505DA"/>
    <w:rsid w:val="00961890"/>
    <w:rsid w:val="0096374C"/>
    <w:rsid w:val="0097626A"/>
    <w:rsid w:val="009905D7"/>
    <w:rsid w:val="009911A9"/>
    <w:rsid w:val="00993500"/>
    <w:rsid w:val="009A1C3D"/>
    <w:rsid w:val="009A33B8"/>
    <w:rsid w:val="009B067E"/>
    <w:rsid w:val="009B09C4"/>
    <w:rsid w:val="009B29CC"/>
    <w:rsid w:val="009C7D55"/>
    <w:rsid w:val="009D0399"/>
    <w:rsid w:val="009D0559"/>
    <w:rsid w:val="009E36C7"/>
    <w:rsid w:val="009E61FD"/>
    <w:rsid w:val="00A04915"/>
    <w:rsid w:val="00A11EE3"/>
    <w:rsid w:val="00A121E4"/>
    <w:rsid w:val="00A12649"/>
    <w:rsid w:val="00A22C11"/>
    <w:rsid w:val="00A23A2C"/>
    <w:rsid w:val="00A2485E"/>
    <w:rsid w:val="00A320CC"/>
    <w:rsid w:val="00A32A67"/>
    <w:rsid w:val="00A32C1E"/>
    <w:rsid w:val="00A45E07"/>
    <w:rsid w:val="00A50E0F"/>
    <w:rsid w:val="00A60618"/>
    <w:rsid w:val="00A73115"/>
    <w:rsid w:val="00A900E7"/>
    <w:rsid w:val="00A95B22"/>
    <w:rsid w:val="00AA761C"/>
    <w:rsid w:val="00AB0185"/>
    <w:rsid w:val="00AB1B8F"/>
    <w:rsid w:val="00AB21A5"/>
    <w:rsid w:val="00AB48AE"/>
    <w:rsid w:val="00AB5FAB"/>
    <w:rsid w:val="00AB7B87"/>
    <w:rsid w:val="00AC30D3"/>
    <w:rsid w:val="00AC3E79"/>
    <w:rsid w:val="00AC420E"/>
    <w:rsid w:val="00AD735B"/>
    <w:rsid w:val="00AE09D8"/>
    <w:rsid w:val="00AE6ED9"/>
    <w:rsid w:val="00AF1BBB"/>
    <w:rsid w:val="00AF377B"/>
    <w:rsid w:val="00B05133"/>
    <w:rsid w:val="00B05769"/>
    <w:rsid w:val="00B1473A"/>
    <w:rsid w:val="00B147BE"/>
    <w:rsid w:val="00B2366A"/>
    <w:rsid w:val="00B32796"/>
    <w:rsid w:val="00B3730B"/>
    <w:rsid w:val="00B50527"/>
    <w:rsid w:val="00B709C0"/>
    <w:rsid w:val="00B80238"/>
    <w:rsid w:val="00B80B74"/>
    <w:rsid w:val="00B8776E"/>
    <w:rsid w:val="00BA6118"/>
    <w:rsid w:val="00BA7546"/>
    <w:rsid w:val="00BC7132"/>
    <w:rsid w:val="00BD7D95"/>
    <w:rsid w:val="00BE22DB"/>
    <w:rsid w:val="00BE3622"/>
    <w:rsid w:val="00BE39B0"/>
    <w:rsid w:val="00BE68D5"/>
    <w:rsid w:val="00BF0F34"/>
    <w:rsid w:val="00BF1A6D"/>
    <w:rsid w:val="00BF6D1B"/>
    <w:rsid w:val="00BF738C"/>
    <w:rsid w:val="00C00873"/>
    <w:rsid w:val="00C00FD9"/>
    <w:rsid w:val="00C04043"/>
    <w:rsid w:val="00C04E47"/>
    <w:rsid w:val="00C10A43"/>
    <w:rsid w:val="00C11F60"/>
    <w:rsid w:val="00C12A96"/>
    <w:rsid w:val="00C153B3"/>
    <w:rsid w:val="00C21EBB"/>
    <w:rsid w:val="00C23CB9"/>
    <w:rsid w:val="00C30D4D"/>
    <w:rsid w:val="00C36E07"/>
    <w:rsid w:val="00C719D8"/>
    <w:rsid w:val="00C85584"/>
    <w:rsid w:val="00C93AB7"/>
    <w:rsid w:val="00CD0750"/>
    <w:rsid w:val="00CE3C98"/>
    <w:rsid w:val="00CE5A2D"/>
    <w:rsid w:val="00CF0874"/>
    <w:rsid w:val="00CF0BC4"/>
    <w:rsid w:val="00CF4389"/>
    <w:rsid w:val="00CF641A"/>
    <w:rsid w:val="00D0034B"/>
    <w:rsid w:val="00D0266E"/>
    <w:rsid w:val="00D0311B"/>
    <w:rsid w:val="00D10F8F"/>
    <w:rsid w:val="00D20C8B"/>
    <w:rsid w:val="00D32D2E"/>
    <w:rsid w:val="00D33A6F"/>
    <w:rsid w:val="00D347BB"/>
    <w:rsid w:val="00D4559A"/>
    <w:rsid w:val="00D46909"/>
    <w:rsid w:val="00D50A6D"/>
    <w:rsid w:val="00D57442"/>
    <w:rsid w:val="00D72ED0"/>
    <w:rsid w:val="00D75979"/>
    <w:rsid w:val="00D762C5"/>
    <w:rsid w:val="00D85561"/>
    <w:rsid w:val="00D90375"/>
    <w:rsid w:val="00DA69CF"/>
    <w:rsid w:val="00DB14CF"/>
    <w:rsid w:val="00DB2598"/>
    <w:rsid w:val="00DB2EB5"/>
    <w:rsid w:val="00DC5356"/>
    <w:rsid w:val="00DC6AB1"/>
    <w:rsid w:val="00DF42AB"/>
    <w:rsid w:val="00DF4D39"/>
    <w:rsid w:val="00DF7BA1"/>
    <w:rsid w:val="00E01740"/>
    <w:rsid w:val="00E025C2"/>
    <w:rsid w:val="00E02643"/>
    <w:rsid w:val="00E1444F"/>
    <w:rsid w:val="00E2783F"/>
    <w:rsid w:val="00E41E51"/>
    <w:rsid w:val="00E545FA"/>
    <w:rsid w:val="00E55FD9"/>
    <w:rsid w:val="00E665DA"/>
    <w:rsid w:val="00E6759C"/>
    <w:rsid w:val="00E74981"/>
    <w:rsid w:val="00E75434"/>
    <w:rsid w:val="00E829B2"/>
    <w:rsid w:val="00E90FDB"/>
    <w:rsid w:val="00E91C2E"/>
    <w:rsid w:val="00E95E70"/>
    <w:rsid w:val="00E95FB7"/>
    <w:rsid w:val="00EA6ED7"/>
    <w:rsid w:val="00EB3AB0"/>
    <w:rsid w:val="00EC3354"/>
    <w:rsid w:val="00EC43B4"/>
    <w:rsid w:val="00EC47F0"/>
    <w:rsid w:val="00EC4BAD"/>
    <w:rsid w:val="00EE107B"/>
    <w:rsid w:val="00EE1E0E"/>
    <w:rsid w:val="00EE6B18"/>
    <w:rsid w:val="00F02074"/>
    <w:rsid w:val="00F11825"/>
    <w:rsid w:val="00F147B0"/>
    <w:rsid w:val="00F20976"/>
    <w:rsid w:val="00F23F4D"/>
    <w:rsid w:val="00F26366"/>
    <w:rsid w:val="00F2675A"/>
    <w:rsid w:val="00F45D2C"/>
    <w:rsid w:val="00F50DDB"/>
    <w:rsid w:val="00F61471"/>
    <w:rsid w:val="00F67054"/>
    <w:rsid w:val="00F7668F"/>
    <w:rsid w:val="00F82AD6"/>
    <w:rsid w:val="00F83884"/>
    <w:rsid w:val="00F9194C"/>
    <w:rsid w:val="00F95E31"/>
    <w:rsid w:val="00FA58E8"/>
    <w:rsid w:val="00FB09AA"/>
    <w:rsid w:val="00FB0DDC"/>
    <w:rsid w:val="00FB3AA1"/>
    <w:rsid w:val="00FB496F"/>
    <w:rsid w:val="00FC491C"/>
    <w:rsid w:val="00FC6FE8"/>
    <w:rsid w:val="00FE6F71"/>
    <w:rsid w:val="00FF5A24"/>
    <w:rsid w:val="00FF71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17AD7"/>
  <w15:chartTrackingRefBased/>
  <w15:docId w15:val="{230159E5-0A2A-994D-9883-727E8F4E2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222222"/>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56E"/>
    <w:rPr>
      <w:color w:val="0563C1" w:themeColor="hyperlink"/>
      <w:u w:val="single"/>
    </w:rPr>
  </w:style>
  <w:style w:type="character" w:styleId="UnresolvedMention">
    <w:name w:val="Unresolved Mention"/>
    <w:basedOn w:val="DefaultParagraphFont"/>
    <w:uiPriority w:val="99"/>
    <w:semiHidden/>
    <w:unhideWhenUsed/>
    <w:rsid w:val="0072056E"/>
    <w:rPr>
      <w:color w:val="605E5C"/>
      <w:shd w:val="clear" w:color="auto" w:fill="E1DFDD"/>
    </w:rPr>
  </w:style>
  <w:style w:type="paragraph" w:styleId="ListParagraph">
    <w:name w:val="List Paragraph"/>
    <w:basedOn w:val="Normal"/>
    <w:uiPriority w:val="34"/>
    <w:qFormat/>
    <w:rsid w:val="00234FCD"/>
    <w:pPr>
      <w:ind w:left="720"/>
      <w:contextualSpacing/>
    </w:pPr>
  </w:style>
  <w:style w:type="table" w:styleId="TableGrid">
    <w:name w:val="Table Grid"/>
    <w:basedOn w:val="TableNormal"/>
    <w:uiPriority w:val="39"/>
    <w:rsid w:val="00753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1F9D"/>
    <w:pPr>
      <w:tabs>
        <w:tab w:val="center" w:pos="4513"/>
        <w:tab w:val="right" w:pos="9026"/>
      </w:tabs>
    </w:pPr>
  </w:style>
  <w:style w:type="character" w:customStyle="1" w:styleId="HeaderChar">
    <w:name w:val="Header Char"/>
    <w:basedOn w:val="DefaultParagraphFont"/>
    <w:link w:val="Header"/>
    <w:uiPriority w:val="99"/>
    <w:rsid w:val="00401F9D"/>
  </w:style>
  <w:style w:type="paragraph" w:styleId="Footer">
    <w:name w:val="footer"/>
    <w:basedOn w:val="Normal"/>
    <w:link w:val="FooterChar"/>
    <w:uiPriority w:val="99"/>
    <w:unhideWhenUsed/>
    <w:rsid w:val="00401F9D"/>
    <w:pPr>
      <w:tabs>
        <w:tab w:val="center" w:pos="4513"/>
        <w:tab w:val="right" w:pos="9026"/>
      </w:tabs>
    </w:pPr>
  </w:style>
  <w:style w:type="character" w:customStyle="1" w:styleId="FooterChar">
    <w:name w:val="Footer Char"/>
    <w:basedOn w:val="DefaultParagraphFont"/>
    <w:link w:val="Footer"/>
    <w:uiPriority w:val="99"/>
    <w:rsid w:val="00401F9D"/>
  </w:style>
  <w:style w:type="paragraph" w:styleId="NormalWeb">
    <w:name w:val="Normal (Web)"/>
    <w:basedOn w:val="Normal"/>
    <w:uiPriority w:val="99"/>
    <w:semiHidden/>
    <w:unhideWhenUsed/>
    <w:rsid w:val="005D4E33"/>
    <w:pPr>
      <w:spacing w:before="100" w:beforeAutospacing="1" w:after="100" w:afterAutospacing="1"/>
    </w:pPr>
    <w:rPr>
      <w:rFonts w:eastAsia="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285423">
      <w:bodyDiv w:val="1"/>
      <w:marLeft w:val="0"/>
      <w:marRight w:val="0"/>
      <w:marTop w:val="0"/>
      <w:marBottom w:val="0"/>
      <w:divBdr>
        <w:top w:val="none" w:sz="0" w:space="0" w:color="auto"/>
        <w:left w:val="none" w:sz="0" w:space="0" w:color="auto"/>
        <w:bottom w:val="none" w:sz="0" w:space="0" w:color="auto"/>
        <w:right w:val="none" w:sz="0" w:space="0" w:color="auto"/>
      </w:divBdr>
    </w:div>
    <w:div w:id="724990143">
      <w:bodyDiv w:val="1"/>
      <w:marLeft w:val="0"/>
      <w:marRight w:val="0"/>
      <w:marTop w:val="0"/>
      <w:marBottom w:val="0"/>
      <w:divBdr>
        <w:top w:val="none" w:sz="0" w:space="0" w:color="auto"/>
        <w:left w:val="none" w:sz="0" w:space="0" w:color="auto"/>
        <w:bottom w:val="none" w:sz="0" w:space="0" w:color="auto"/>
        <w:right w:val="none" w:sz="0" w:space="0" w:color="auto"/>
      </w:divBdr>
    </w:div>
    <w:div w:id="854003663">
      <w:bodyDiv w:val="1"/>
      <w:marLeft w:val="0"/>
      <w:marRight w:val="0"/>
      <w:marTop w:val="0"/>
      <w:marBottom w:val="0"/>
      <w:divBdr>
        <w:top w:val="none" w:sz="0" w:space="0" w:color="auto"/>
        <w:left w:val="none" w:sz="0" w:space="0" w:color="auto"/>
        <w:bottom w:val="none" w:sz="0" w:space="0" w:color="auto"/>
        <w:right w:val="none" w:sz="0" w:space="0" w:color="auto"/>
      </w:divBdr>
      <w:divsChild>
        <w:div w:id="1833443271">
          <w:marLeft w:val="0"/>
          <w:marRight w:val="0"/>
          <w:marTop w:val="0"/>
          <w:marBottom w:val="0"/>
          <w:divBdr>
            <w:top w:val="single" w:sz="2" w:space="0" w:color="auto"/>
            <w:left w:val="single" w:sz="2" w:space="0" w:color="auto"/>
            <w:bottom w:val="single" w:sz="6" w:space="0" w:color="auto"/>
            <w:right w:val="single" w:sz="2" w:space="0" w:color="auto"/>
          </w:divBdr>
          <w:divsChild>
            <w:div w:id="492917849">
              <w:marLeft w:val="0"/>
              <w:marRight w:val="0"/>
              <w:marTop w:val="100"/>
              <w:marBottom w:val="100"/>
              <w:divBdr>
                <w:top w:val="single" w:sz="2" w:space="0" w:color="D9D9E3"/>
                <w:left w:val="single" w:sz="2" w:space="0" w:color="D9D9E3"/>
                <w:bottom w:val="single" w:sz="2" w:space="0" w:color="D9D9E3"/>
                <w:right w:val="single" w:sz="2" w:space="0" w:color="D9D9E3"/>
              </w:divBdr>
              <w:divsChild>
                <w:div w:id="884756790">
                  <w:marLeft w:val="0"/>
                  <w:marRight w:val="0"/>
                  <w:marTop w:val="0"/>
                  <w:marBottom w:val="0"/>
                  <w:divBdr>
                    <w:top w:val="single" w:sz="2" w:space="0" w:color="D9D9E3"/>
                    <w:left w:val="single" w:sz="2" w:space="0" w:color="D9D9E3"/>
                    <w:bottom w:val="single" w:sz="2" w:space="0" w:color="D9D9E3"/>
                    <w:right w:val="single" w:sz="2" w:space="0" w:color="D9D9E3"/>
                  </w:divBdr>
                  <w:divsChild>
                    <w:div w:id="415438197">
                      <w:marLeft w:val="0"/>
                      <w:marRight w:val="0"/>
                      <w:marTop w:val="0"/>
                      <w:marBottom w:val="0"/>
                      <w:divBdr>
                        <w:top w:val="single" w:sz="2" w:space="0" w:color="D9D9E3"/>
                        <w:left w:val="single" w:sz="2" w:space="0" w:color="D9D9E3"/>
                        <w:bottom w:val="single" w:sz="2" w:space="0" w:color="D9D9E3"/>
                        <w:right w:val="single" w:sz="2" w:space="0" w:color="D9D9E3"/>
                      </w:divBdr>
                      <w:divsChild>
                        <w:div w:id="2143956706">
                          <w:marLeft w:val="0"/>
                          <w:marRight w:val="0"/>
                          <w:marTop w:val="0"/>
                          <w:marBottom w:val="0"/>
                          <w:divBdr>
                            <w:top w:val="single" w:sz="2" w:space="0" w:color="D9D9E3"/>
                            <w:left w:val="single" w:sz="2" w:space="0" w:color="D9D9E3"/>
                            <w:bottom w:val="single" w:sz="2" w:space="0" w:color="D9D9E3"/>
                            <w:right w:val="single" w:sz="2" w:space="0" w:color="D9D9E3"/>
                          </w:divBdr>
                          <w:divsChild>
                            <w:div w:id="315840965">
                              <w:marLeft w:val="0"/>
                              <w:marRight w:val="0"/>
                              <w:marTop w:val="0"/>
                              <w:marBottom w:val="0"/>
                              <w:divBdr>
                                <w:top w:val="single" w:sz="2" w:space="0" w:color="D9D9E3"/>
                                <w:left w:val="single" w:sz="2" w:space="0" w:color="D9D9E3"/>
                                <w:bottom w:val="single" w:sz="2" w:space="0" w:color="D9D9E3"/>
                                <w:right w:val="single" w:sz="2" w:space="0" w:color="D9D9E3"/>
                              </w:divBdr>
                              <w:divsChild>
                                <w:div w:id="1826509093">
                                  <w:marLeft w:val="0"/>
                                  <w:marRight w:val="0"/>
                                  <w:marTop w:val="0"/>
                                  <w:marBottom w:val="0"/>
                                  <w:divBdr>
                                    <w:top w:val="single" w:sz="2" w:space="0" w:color="D9D9E3"/>
                                    <w:left w:val="single" w:sz="2" w:space="0" w:color="D9D9E3"/>
                                    <w:bottom w:val="single" w:sz="2" w:space="0" w:color="D9D9E3"/>
                                    <w:right w:val="single" w:sz="2" w:space="0" w:color="D9D9E3"/>
                                  </w:divBdr>
                                  <w:divsChild>
                                    <w:div w:id="1526404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87372789">
      <w:bodyDiv w:val="1"/>
      <w:marLeft w:val="0"/>
      <w:marRight w:val="0"/>
      <w:marTop w:val="0"/>
      <w:marBottom w:val="0"/>
      <w:divBdr>
        <w:top w:val="none" w:sz="0" w:space="0" w:color="auto"/>
        <w:left w:val="none" w:sz="0" w:space="0" w:color="auto"/>
        <w:bottom w:val="none" w:sz="0" w:space="0" w:color="auto"/>
        <w:right w:val="none" w:sz="0" w:space="0" w:color="auto"/>
      </w:divBdr>
    </w:div>
    <w:div w:id="1611625110">
      <w:bodyDiv w:val="1"/>
      <w:marLeft w:val="0"/>
      <w:marRight w:val="0"/>
      <w:marTop w:val="0"/>
      <w:marBottom w:val="0"/>
      <w:divBdr>
        <w:top w:val="none" w:sz="0" w:space="0" w:color="auto"/>
        <w:left w:val="none" w:sz="0" w:space="0" w:color="auto"/>
        <w:bottom w:val="none" w:sz="0" w:space="0" w:color="auto"/>
        <w:right w:val="none" w:sz="0" w:space="0" w:color="auto"/>
      </w:divBdr>
    </w:div>
    <w:div w:id="1652782198">
      <w:bodyDiv w:val="1"/>
      <w:marLeft w:val="0"/>
      <w:marRight w:val="0"/>
      <w:marTop w:val="0"/>
      <w:marBottom w:val="0"/>
      <w:divBdr>
        <w:top w:val="none" w:sz="0" w:space="0" w:color="auto"/>
        <w:left w:val="none" w:sz="0" w:space="0" w:color="auto"/>
        <w:bottom w:val="none" w:sz="0" w:space="0" w:color="auto"/>
        <w:right w:val="none" w:sz="0" w:space="0" w:color="auto"/>
      </w:divBdr>
    </w:div>
    <w:div w:id="175008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ryatejasamanthula31@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59FFD-66F1-D249-85A2-FBC600EF9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2031</TotalTime>
  <Pages>23</Pages>
  <Words>8448</Words>
  <Characters>51032</Characters>
  <Application>Microsoft Office Word</Application>
  <DocSecurity>0</DocSecurity>
  <Lines>1417</Lines>
  <Paragraphs>639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Surya Teja</dc:creator>
  <cp:keywords/>
  <dc:description/>
  <cp:lastModifiedBy>S Surya Teja</cp:lastModifiedBy>
  <cp:revision>1</cp:revision>
  <dcterms:created xsi:type="dcterms:W3CDTF">2023-11-08T17:11:00Z</dcterms:created>
  <dcterms:modified xsi:type="dcterms:W3CDTF">2023-11-15T12:49:00Z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2023-11-08T17:11:47Z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524ec694-4245-49a7-9a42-631e1e08eec5</vt:lpwstr>
  </property>
  <property fmtid="{D5CDD505-2E9C-101B-9397-08002B2CF9AE}" pid="7" name="MSIP_Label_defa4170-0d19-0005-0004-bc88714345d2_ActionId">
    <vt:lpwstr>6f8cff72-c992-4bf9-af70-7a3b1f63bc8e</vt:lpwstr>
  </property>
  <property fmtid="{D5CDD505-2E9C-101B-9397-08002B2CF9AE}" pid="8" name="MSIP_Label_defa4170-0d19-0005-0004-bc88714345d2_ContentBits">
    <vt:lpwstr>0</vt:lpwstr>
  </property>
</Properties>
</file>