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A9F" w:rsidRDefault="00E10A9F" w:rsidP="00E10A9F">
      <w:pPr>
        <w:spacing w:after="0" w:line="240" w:lineRule="auto"/>
        <w:jc w:val="center"/>
        <w:rPr>
          <w:rFonts w:ascii="Times New Roman" w:hAnsi="Times New Roman" w:cs="Times New Roman"/>
          <w:sz w:val="48"/>
          <w:szCs w:val="48"/>
        </w:rPr>
      </w:pPr>
      <w:r w:rsidRPr="00BD6810">
        <w:rPr>
          <w:rFonts w:ascii="Times New Roman" w:hAnsi="Times New Roman" w:cs="Times New Roman"/>
          <w:sz w:val="48"/>
          <w:szCs w:val="48"/>
        </w:rPr>
        <w:t>RISK AND RETURN ANALYSIS OF NSE NIFTY BANK STOCKS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3895"/>
      </w:tblGrid>
      <w:tr w:rsidR="00E10A9F" w:rsidTr="00D43D11">
        <w:tc>
          <w:tcPr>
            <w:tcW w:w="5148" w:type="dxa"/>
          </w:tcPr>
          <w:p w:rsidR="00E10A9F" w:rsidRPr="00E3747F" w:rsidRDefault="00E10A9F" w:rsidP="00D43D11">
            <w:pPr>
              <w:spacing w:line="276" w:lineRule="auto"/>
              <w:rPr>
                <w:b/>
              </w:rPr>
            </w:pPr>
            <w:r w:rsidRPr="00E3747F">
              <w:rPr>
                <w:rFonts w:ascii="Times New Roman" w:eastAsia="Times New Roman" w:hAnsi="Times New Roman" w:cs="Times New Roman"/>
                <w:b/>
                <w:color w:val="000000"/>
                <w:sz w:val="24"/>
                <w:szCs w:val="24"/>
              </w:rPr>
              <w:tab/>
            </w:r>
          </w:p>
          <w:p w:rsidR="00E10A9F" w:rsidRPr="00E3747F" w:rsidRDefault="00E10A9F" w:rsidP="00D43D11">
            <w:pPr>
              <w:spacing w:line="276" w:lineRule="auto"/>
              <w:rPr>
                <w:b/>
              </w:rPr>
            </w:pPr>
            <w:r w:rsidRPr="00E3747F">
              <w:rPr>
                <w:rFonts w:ascii="Times New Roman" w:eastAsia="Times New Roman" w:hAnsi="Times New Roman" w:cs="Times New Roman"/>
                <w:b/>
                <w:color w:val="000000"/>
                <w:sz w:val="24"/>
                <w:szCs w:val="24"/>
              </w:rPr>
              <w:t>DEIVA VEERALAKSHMI</w:t>
            </w:r>
            <w:r w:rsidRPr="00E3747F">
              <w:rPr>
                <w:rFonts w:ascii="Times New Roman" w:eastAsia="Times New Roman" w:hAnsi="Times New Roman" w:cs="Times New Roman"/>
                <w:b/>
                <w:color w:val="000000"/>
                <w:sz w:val="24"/>
                <w:szCs w:val="24"/>
              </w:rPr>
              <w:tab/>
              <w:t xml:space="preserve">  R</w:t>
            </w:r>
          </w:p>
          <w:p w:rsidR="00E10A9F" w:rsidRDefault="00E10A9F" w:rsidP="00D43D11">
            <w:pPr>
              <w:spacing w:line="276" w:lineRule="auto"/>
            </w:pPr>
            <w:r>
              <w:rPr>
                <w:rFonts w:ascii="Times New Roman" w:eastAsia="Times New Roman" w:hAnsi="Times New Roman" w:cs="Times New Roman"/>
                <w:color w:val="000000"/>
              </w:rPr>
              <w:t xml:space="preserve">Doctoral Research Scholar-Part Time Internal </w:t>
            </w:r>
          </w:p>
          <w:p w:rsidR="00E10A9F" w:rsidRDefault="00E10A9F" w:rsidP="00D43D11">
            <w:pPr>
              <w:spacing w:line="276" w:lineRule="auto"/>
            </w:pPr>
            <w:r>
              <w:rPr>
                <w:rFonts w:ascii="Times New Roman" w:eastAsia="Times New Roman" w:hAnsi="Times New Roman" w:cs="Times New Roman"/>
                <w:color w:val="000000"/>
              </w:rPr>
              <w:t>Department of Management Studies</w:t>
            </w:r>
          </w:p>
          <w:p w:rsidR="00E10A9F" w:rsidRDefault="00E10A9F" w:rsidP="00D43D11">
            <w:pPr>
              <w:spacing w:line="276" w:lineRule="auto"/>
            </w:pPr>
            <w:proofErr w:type="spellStart"/>
            <w:r>
              <w:rPr>
                <w:rFonts w:ascii="Times New Roman" w:eastAsia="Times New Roman" w:hAnsi="Times New Roman" w:cs="Times New Roman"/>
                <w:color w:val="000000"/>
              </w:rPr>
              <w:t>Manonmaniam</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Sundaranar</w:t>
            </w:r>
            <w:proofErr w:type="spellEnd"/>
            <w:r>
              <w:rPr>
                <w:rFonts w:ascii="Times New Roman" w:eastAsia="Times New Roman" w:hAnsi="Times New Roman" w:cs="Times New Roman"/>
                <w:color w:val="000000"/>
              </w:rPr>
              <w:t xml:space="preserve"> University</w:t>
            </w:r>
          </w:p>
          <w:p w:rsidR="00E10A9F" w:rsidRDefault="00E10A9F" w:rsidP="00D43D11">
            <w:pPr>
              <w:spacing w:line="276" w:lineRule="auto"/>
            </w:pPr>
            <w:proofErr w:type="spellStart"/>
            <w:r>
              <w:rPr>
                <w:rFonts w:ascii="Times New Roman" w:eastAsia="Times New Roman" w:hAnsi="Times New Roman" w:cs="Times New Roman"/>
                <w:color w:val="000000"/>
              </w:rPr>
              <w:t>Abishekapati</w:t>
            </w:r>
            <w:proofErr w:type="spellEnd"/>
            <w:r>
              <w:rPr>
                <w:rFonts w:ascii="Times New Roman" w:eastAsia="Times New Roman" w:hAnsi="Times New Roman" w:cs="Times New Roman"/>
                <w:color w:val="000000"/>
              </w:rPr>
              <w:tab/>
            </w:r>
          </w:p>
          <w:p w:rsidR="00E10A9F" w:rsidRDefault="00E10A9F" w:rsidP="00D43D11">
            <w:pPr>
              <w:spacing w:line="276"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Tirunelveli</w:t>
            </w:r>
            <w:proofErr w:type="spellEnd"/>
            <w:r>
              <w:rPr>
                <w:rFonts w:ascii="Times New Roman" w:eastAsia="Times New Roman" w:hAnsi="Times New Roman" w:cs="Times New Roman"/>
                <w:color w:val="000000"/>
              </w:rPr>
              <w:t xml:space="preserve"> 627012</w:t>
            </w:r>
            <w:r>
              <w:rPr>
                <w:rFonts w:ascii="Times New Roman" w:eastAsia="Times New Roman" w:hAnsi="Times New Roman" w:cs="Times New Roman"/>
                <w:color w:val="000000"/>
              </w:rPr>
              <w:tab/>
            </w:r>
          </w:p>
          <w:p w:rsidR="00E10A9F" w:rsidRPr="00E3747F" w:rsidRDefault="00E10A9F" w:rsidP="00D43D11">
            <w:pPr>
              <w:spacing w:line="276" w:lineRule="auto"/>
            </w:pPr>
            <w:r>
              <w:rPr>
                <w:rFonts w:ascii="Times New Roman" w:eastAsia="Times New Roman" w:hAnsi="Times New Roman" w:cs="Times New Roman"/>
                <w:color w:val="000000"/>
              </w:rPr>
              <w:t xml:space="preserve">e-mail: </w:t>
            </w:r>
            <w:r w:rsidRPr="00965AC7">
              <w:rPr>
                <w:rFonts w:ascii="Times New Roman" w:eastAsia="Times New Roman" w:hAnsi="Times New Roman" w:cs="Times New Roman"/>
                <w:color w:val="000000" w:themeColor="text1"/>
              </w:rPr>
              <w:t>profdeiva@gmail.com</w:t>
            </w:r>
            <w:r w:rsidRPr="00965AC7">
              <w:rPr>
                <w:rFonts w:ascii="Times New Roman" w:eastAsia="Times New Roman" w:hAnsi="Times New Roman" w:cs="Times New Roman"/>
                <w:color w:val="000000" w:themeColor="text1"/>
              </w:rPr>
              <w:tab/>
            </w:r>
          </w:p>
          <w:p w:rsidR="00E10A9F" w:rsidRDefault="00E10A9F" w:rsidP="00D43D11">
            <w:pPr>
              <w:pStyle w:val="normal0"/>
              <w:spacing w:line="276" w:lineRule="auto"/>
              <w:jc w:val="both"/>
              <w:rPr>
                <w:rFonts w:ascii="Times New Roman" w:eastAsia="Times New Roman" w:hAnsi="Times New Roman" w:cs="Times New Roman"/>
                <w:color w:val="000000"/>
                <w:sz w:val="24"/>
                <w:szCs w:val="24"/>
              </w:rPr>
            </w:pPr>
          </w:p>
        </w:tc>
        <w:tc>
          <w:tcPr>
            <w:tcW w:w="3895" w:type="dxa"/>
          </w:tcPr>
          <w:p w:rsidR="00E10A9F" w:rsidRDefault="00E10A9F" w:rsidP="00D43D11">
            <w:pPr>
              <w:pStyle w:val="normal0"/>
              <w:tabs>
                <w:tab w:val="left" w:pos="0"/>
              </w:tabs>
              <w:spacing w:line="276" w:lineRule="auto"/>
              <w:ind w:firstLine="142"/>
              <w:jc w:val="both"/>
              <w:rPr>
                <w:rFonts w:ascii="Times New Roman" w:eastAsia="Times New Roman" w:hAnsi="Times New Roman" w:cs="Times New Roman"/>
                <w:b/>
                <w:color w:val="000000"/>
                <w:sz w:val="24"/>
                <w:szCs w:val="24"/>
              </w:rPr>
            </w:pPr>
          </w:p>
          <w:p w:rsidR="00E10A9F" w:rsidRDefault="00E10A9F" w:rsidP="00D43D11">
            <w:pPr>
              <w:pStyle w:val="normal0"/>
              <w:tabs>
                <w:tab w:val="left" w:pos="0"/>
              </w:tabs>
              <w:spacing w:line="276" w:lineRule="auto"/>
              <w:ind w:firstLine="142"/>
              <w:jc w:val="both"/>
              <w:rPr>
                <w:rFonts w:ascii="Times New Roman" w:eastAsia="Times New Roman" w:hAnsi="Times New Roman" w:cs="Times New Roman"/>
                <w:color w:val="000000"/>
                <w:sz w:val="24"/>
                <w:szCs w:val="24"/>
              </w:rPr>
            </w:pPr>
            <w:r w:rsidRPr="00E3747F">
              <w:rPr>
                <w:rFonts w:ascii="Times New Roman" w:eastAsia="Times New Roman" w:hAnsi="Times New Roman" w:cs="Times New Roman"/>
                <w:b/>
                <w:color w:val="000000"/>
                <w:sz w:val="24"/>
                <w:szCs w:val="24"/>
              </w:rPr>
              <w:t>Dr. M. BHOOPAL</w:t>
            </w:r>
            <w:r>
              <w:rPr>
                <w:rFonts w:ascii="Times New Roman" w:eastAsia="Times New Roman" w:hAnsi="Times New Roman" w:cs="Times New Roman"/>
                <w:color w:val="000000"/>
                <w:sz w:val="24"/>
                <w:szCs w:val="24"/>
              </w:rPr>
              <w:tab/>
            </w:r>
          </w:p>
          <w:p w:rsidR="00E10A9F" w:rsidRDefault="00E10A9F" w:rsidP="00D43D11">
            <w:pPr>
              <w:pStyle w:val="normal0"/>
              <w:tabs>
                <w:tab w:val="left" w:pos="0"/>
              </w:tabs>
              <w:spacing w:line="276" w:lineRule="auto"/>
              <w:ind w:firstLine="142"/>
              <w:jc w:val="both"/>
              <w:rPr>
                <w:rFonts w:ascii="Times New Roman" w:eastAsia="Times New Roman" w:hAnsi="Times New Roman" w:cs="Times New Roman"/>
                <w:color w:val="000000"/>
              </w:rPr>
            </w:pPr>
            <w:r>
              <w:rPr>
                <w:rFonts w:ascii="Times New Roman" w:eastAsia="Times New Roman" w:hAnsi="Times New Roman" w:cs="Times New Roman"/>
                <w:color w:val="000000"/>
              </w:rPr>
              <w:t>Assistant Professor</w:t>
            </w:r>
          </w:p>
          <w:p w:rsidR="00E10A9F" w:rsidRDefault="00E10A9F" w:rsidP="00D43D11">
            <w:pPr>
              <w:pStyle w:val="normal0"/>
              <w:tabs>
                <w:tab w:val="left" w:pos="0"/>
              </w:tabs>
              <w:spacing w:line="276" w:lineRule="auto"/>
              <w:ind w:firstLine="142"/>
              <w:jc w:val="both"/>
              <w:rPr>
                <w:rFonts w:ascii="Times New Roman" w:eastAsia="Times New Roman" w:hAnsi="Times New Roman" w:cs="Times New Roman"/>
                <w:color w:val="000000"/>
              </w:rPr>
            </w:pPr>
            <w:r>
              <w:rPr>
                <w:rFonts w:ascii="Times New Roman" w:eastAsia="Times New Roman" w:hAnsi="Times New Roman" w:cs="Times New Roman"/>
                <w:color w:val="000000"/>
              </w:rPr>
              <w:t>Department of Management Studies</w:t>
            </w:r>
          </w:p>
          <w:p w:rsidR="00E10A9F" w:rsidRDefault="00E10A9F" w:rsidP="00D43D11">
            <w:pPr>
              <w:pStyle w:val="normal0"/>
              <w:tabs>
                <w:tab w:val="left" w:pos="0"/>
              </w:tabs>
              <w:spacing w:line="276" w:lineRule="auto"/>
              <w:ind w:firstLine="142"/>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Manonmaniam</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Sundaranar</w:t>
            </w:r>
            <w:proofErr w:type="spellEnd"/>
            <w:r>
              <w:rPr>
                <w:rFonts w:ascii="Times New Roman" w:eastAsia="Times New Roman" w:hAnsi="Times New Roman" w:cs="Times New Roman"/>
                <w:color w:val="000000"/>
              </w:rPr>
              <w:t xml:space="preserve"> University</w:t>
            </w:r>
          </w:p>
          <w:p w:rsidR="00E10A9F" w:rsidRDefault="00E10A9F" w:rsidP="00D43D11">
            <w:pPr>
              <w:pStyle w:val="normal0"/>
              <w:tabs>
                <w:tab w:val="left" w:pos="0"/>
              </w:tabs>
              <w:spacing w:line="276" w:lineRule="auto"/>
              <w:ind w:firstLine="142"/>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Abishekapati</w:t>
            </w:r>
            <w:proofErr w:type="spellEnd"/>
          </w:p>
          <w:p w:rsidR="00E10A9F" w:rsidRDefault="00E10A9F" w:rsidP="00D43D11">
            <w:pPr>
              <w:pStyle w:val="normal0"/>
              <w:tabs>
                <w:tab w:val="left" w:pos="0"/>
              </w:tabs>
              <w:spacing w:line="276" w:lineRule="auto"/>
              <w:ind w:firstLine="142"/>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Tirunelveli</w:t>
            </w:r>
            <w:proofErr w:type="spellEnd"/>
            <w:r>
              <w:rPr>
                <w:rFonts w:ascii="Times New Roman" w:eastAsia="Times New Roman" w:hAnsi="Times New Roman" w:cs="Times New Roman"/>
                <w:color w:val="000000"/>
              </w:rPr>
              <w:t xml:space="preserve"> 627012</w:t>
            </w:r>
          </w:p>
          <w:p w:rsidR="00E10A9F" w:rsidRDefault="00E10A9F" w:rsidP="00D43D11">
            <w:pPr>
              <w:pStyle w:val="normal0"/>
              <w:tabs>
                <w:tab w:val="left" w:pos="0"/>
              </w:tabs>
              <w:spacing w:line="276" w:lineRule="auto"/>
              <w:ind w:firstLine="142"/>
              <w:jc w:val="both"/>
              <w:rPr>
                <w:rFonts w:ascii="Times New Roman" w:eastAsia="Times New Roman" w:hAnsi="Times New Roman" w:cs="Times New Roman"/>
                <w:color w:val="000000"/>
              </w:rPr>
            </w:pPr>
            <w:r>
              <w:rPr>
                <w:rFonts w:ascii="Times New Roman" w:eastAsia="Times New Roman" w:hAnsi="Times New Roman" w:cs="Times New Roman"/>
                <w:color w:val="000000"/>
              </w:rPr>
              <w:t>e-mail: bhoopalmsu@msuniv.ac.in</w:t>
            </w:r>
          </w:p>
          <w:p w:rsidR="00E10A9F" w:rsidRDefault="00E10A9F" w:rsidP="00D43D11">
            <w:pPr>
              <w:pStyle w:val="normal0"/>
              <w:spacing w:line="276" w:lineRule="auto"/>
              <w:jc w:val="both"/>
              <w:rPr>
                <w:rFonts w:ascii="Times New Roman" w:eastAsia="Times New Roman" w:hAnsi="Times New Roman" w:cs="Times New Roman"/>
                <w:color w:val="000000"/>
                <w:sz w:val="24"/>
                <w:szCs w:val="24"/>
              </w:rPr>
            </w:pPr>
          </w:p>
        </w:tc>
      </w:tr>
    </w:tbl>
    <w:p w:rsidR="00E10A9F" w:rsidRDefault="00E10A9F" w:rsidP="00E10A9F">
      <w:pPr>
        <w:spacing w:after="0" w:line="240" w:lineRule="auto"/>
        <w:jc w:val="center"/>
        <w:rPr>
          <w:rFonts w:ascii="Times New Roman" w:hAnsi="Times New Roman" w:cs="Times New Roman"/>
          <w:b/>
          <w:sz w:val="28"/>
          <w:szCs w:val="28"/>
        </w:rPr>
      </w:pPr>
      <w:r w:rsidRPr="00722D61">
        <w:rPr>
          <w:rFonts w:ascii="Times New Roman" w:hAnsi="Times New Roman" w:cs="Times New Roman"/>
          <w:b/>
          <w:sz w:val="28"/>
          <w:szCs w:val="28"/>
        </w:rPr>
        <w:t>ABSTRACT</w:t>
      </w:r>
    </w:p>
    <w:p w:rsidR="00E10A9F" w:rsidRDefault="00E10A9F" w:rsidP="00E10A9F">
      <w:pPr>
        <w:spacing w:after="0" w:line="240" w:lineRule="auto"/>
        <w:jc w:val="center"/>
        <w:rPr>
          <w:rFonts w:ascii="Times New Roman" w:hAnsi="Times New Roman" w:cs="Times New Roman"/>
          <w:b/>
          <w:sz w:val="28"/>
          <w:szCs w:val="28"/>
        </w:rPr>
      </w:pPr>
    </w:p>
    <w:p w:rsidR="007A1C88" w:rsidRPr="007A1C88" w:rsidRDefault="00E10A9F" w:rsidP="007A1C88">
      <w:pPr>
        <w:pStyle w:val="BodyText"/>
        <w:ind w:left="142"/>
        <w:jc w:val="both"/>
        <w:rPr>
          <w:sz w:val="22"/>
          <w:szCs w:val="22"/>
        </w:rPr>
      </w:pPr>
      <w:r>
        <w:rPr>
          <w:sz w:val="22"/>
          <w:szCs w:val="22"/>
        </w:rPr>
        <w:tab/>
      </w:r>
      <w:r w:rsidR="007A1C88" w:rsidRPr="007A1C88">
        <w:rPr>
          <w:sz w:val="22"/>
          <w:szCs w:val="22"/>
        </w:rPr>
        <w:t>Even if there are many other investment alternatives, investing in the stock market carries the greatest risk. Without considering the stock performance, the majority of investors base their investing decisions purely on their feelings.  Changes in bank stock prices will undoubtedly impact investor investing behavior and have an impact on the nation's economy. The study examines the return and risk of the Bank NIFTY-listed Banking equities. The research is descriptive and analytical in nature.  The top 12 Banks listed under the NSE NIFTY Bank index make up the sample size.  Secondary information was gathered from books, journals, and NSE reports.</w:t>
      </w:r>
    </w:p>
    <w:p w:rsidR="00E10A9F" w:rsidRPr="007A1C88" w:rsidRDefault="007A1C88" w:rsidP="007A1C88">
      <w:pPr>
        <w:pStyle w:val="BodyText"/>
        <w:ind w:left="142" w:firstLine="578"/>
        <w:jc w:val="both"/>
        <w:rPr>
          <w:sz w:val="22"/>
          <w:szCs w:val="22"/>
        </w:rPr>
      </w:pPr>
      <w:r w:rsidRPr="007A1C88">
        <w:rPr>
          <w:sz w:val="22"/>
          <w:szCs w:val="22"/>
        </w:rPr>
        <w:t>Returns, Average Returns, Standard Deviation, Variance, Coefficient of Variation, and Correlation are the instruments used for data analysis.  It was discovered that 12 banks had profitable returns.  The two equities with the highest positive percentage of average returns were ICICI Bank and AU Small Finance Bank.  Seven out of the twelve bank stocks included in the NIFTY Bank index have beta values greater than 1, indicating the riskiness of the bank stocks.  Positive correlations exist between all Bank stocks and the NIFTY Bank index. Consequently, the stocks are fluctuating together with the Bank NIFTY. It is discovered that lower risk stocks produce positive returns while higher risk stocks produce negative returns.   Consequently, it is crucial for investors to research the stock market</w:t>
      </w:r>
      <w:r w:rsidR="00E10A9F" w:rsidRPr="007A1C88">
        <w:rPr>
          <w:sz w:val="22"/>
          <w:szCs w:val="22"/>
        </w:rPr>
        <w:t xml:space="preserve"> on a</w:t>
      </w:r>
      <w:r w:rsidR="00E10A9F" w:rsidRPr="007A1C88">
        <w:rPr>
          <w:spacing w:val="1"/>
          <w:sz w:val="22"/>
          <w:szCs w:val="22"/>
        </w:rPr>
        <w:t xml:space="preserve"> </w:t>
      </w:r>
      <w:r w:rsidR="00E10A9F" w:rsidRPr="007A1C88">
        <w:rPr>
          <w:sz w:val="22"/>
          <w:szCs w:val="22"/>
        </w:rPr>
        <w:t>continuous basis to</w:t>
      </w:r>
      <w:r w:rsidR="00E10A9F" w:rsidRPr="007A1C88">
        <w:rPr>
          <w:spacing w:val="-4"/>
          <w:sz w:val="22"/>
          <w:szCs w:val="22"/>
        </w:rPr>
        <w:t xml:space="preserve"> </w:t>
      </w:r>
      <w:r w:rsidR="00E10A9F" w:rsidRPr="007A1C88">
        <w:rPr>
          <w:sz w:val="22"/>
          <w:szCs w:val="22"/>
        </w:rPr>
        <w:t>pick</w:t>
      </w:r>
      <w:r w:rsidR="00E10A9F" w:rsidRPr="007A1C88">
        <w:rPr>
          <w:spacing w:val="2"/>
          <w:sz w:val="22"/>
          <w:szCs w:val="22"/>
        </w:rPr>
        <w:t xml:space="preserve"> </w:t>
      </w:r>
      <w:r w:rsidR="00E10A9F" w:rsidRPr="007A1C88">
        <w:rPr>
          <w:sz w:val="22"/>
          <w:szCs w:val="22"/>
        </w:rPr>
        <w:t>the</w:t>
      </w:r>
      <w:r w:rsidR="00E10A9F" w:rsidRPr="007A1C88">
        <w:rPr>
          <w:spacing w:val="-1"/>
          <w:sz w:val="22"/>
          <w:szCs w:val="22"/>
        </w:rPr>
        <w:t xml:space="preserve"> </w:t>
      </w:r>
      <w:r w:rsidR="00E10A9F" w:rsidRPr="007A1C88">
        <w:rPr>
          <w:sz w:val="22"/>
          <w:szCs w:val="22"/>
        </w:rPr>
        <w:t>right stocks to</w:t>
      </w:r>
      <w:r w:rsidR="00E10A9F" w:rsidRPr="007A1C88">
        <w:rPr>
          <w:spacing w:val="-1"/>
          <w:sz w:val="22"/>
          <w:szCs w:val="22"/>
        </w:rPr>
        <w:t xml:space="preserve"> </w:t>
      </w:r>
      <w:r w:rsidR="00E10A9F" w:rsidRPr="007A1C88">
        <w:rPr>
          <w:sz w:val="22"/>
          <w:szCs w:val="22"/>
        </w:rPr>
        <w:t>invest</w:t>
      </w:r>
      <w:r w:rsidR="00E10A9F" w:rsidRPr="007A1C88">
        <w:rPr>
          <w:spacing w:val="-2"/>
          <w:sz w:val="22"/>
          <w:szCs w:val="22"/>
        </w:rPr>
        <w:t xml:space="preserve"> </w:t>
      </w:r>
      <w:r w:rsidR="00E10A9F" w:rsidRPr="007A1C88">
        <w:rPr>
          <w:sz w:val="22"/>
          <w:szCs w:val="22"/>
        </w:rPr>
        <w:t>in.</w:t>
      </w:r>
    </w:p>
    <w:p w:rsidR="00E10A9F" w:rsidRPr="00532B7F" w:rsidRDefault="00E10A9F" w:rsidP="00E10A9F">
      <w:pPr>
        <w:pStyle w:val="BodyText"/>
        <w:tabs>
          <w:tab w:val="left" w:pos="851"/>
        </w:tabs>
        <w:ind w:left="567"/>
        <w:jc w:val="both"/>
        <w:rPr>
          <w:sz w:val="22"/>
          <w:szCs w:val="22"/>
        </w:rPr>
      </w:pPr>
    </w:p>
    <w:p w:rsidR="00E10A9F" w:rsidRPr="00532B7F" w:rsidRDefault="00E10A9F" w:rsidP="00E10A9F">
      <w:pPr>
        <w:spacing w:after="0" w:line="240" w:lineRule="auto"/>
        <w:jc w:val="center"/>
        <w:rPr>
          <w:rFonts w:ascii="Times New Roman" w:hAnsi="Times New Roman" w:cs="Times New Roman"/>
          <w:b/>
        </w:rPr>
      </w:pPr>
      <w:r w:rsidRPr="00532B7F">
        <w:rPr>
          <w:rFonts w:ascii="Times New Roman" w:hAnsi="Times New Roman" w:cs="Times New Roman"/>
          <w:b/>
        </w:rPr>
        <w:t xml:space="preserve">Keywords – </w:t>
      </w:r>
      <w:proofErr w:type="gramStart"/>
      <w:r w:rsidRPr="00532B7F">
        <w:rPr>
          <w:rFonts w:ascii="Times New Roman" w:hAnsi="Times New Roman" w:cs="Times New Roman"/>
        </w:rPr>
        <w:t>risk ;average</w:t>
      </w:r>
      <w:proofErr w:type="gramEnd"/>
      <w:r w:rsidRPr="00532B7F">
        <w:rPr>
          <w:rFonts w:ascii="Times New Roman" w:hAnsi="Times New Roman" w:cs="Times New Roman"/>
        </w:rPr>
        <w:t xml:space="preserve"> returns; NIFTY; bank stocks</w:t>
      </w:r>
    </w:p>
    <w:p w:rsidR="00E10A9F" w:rsidRDefault="00E10A9F" w:rsidP="00E10A9F">
      <w:pPr>
        <w:spacing w:after="0" w:line="240" w:lineRule="auto"/>
        <w:jc w:val="both"/>
        <w:rPr>
          <w:rFonts w:ascii="Times New Roman" w:hAnsi="Times New Roman" w:cs="Times New Roman"/>
          <w:sz w:val="24"/>
          <w:szCs w:val="24"/>
        </w:rPr>
      </w:pPr>
    </w:p>
    <w:p w:rsidR="00E10A9F" w:rsidRPr="00BA6D0B" w:rsidRDefault="00E10A9F" w:rsidP="00E10A9F">
      <w:pPr>
        <w:spacing w:after="0" w:line="240" w:lineRule="auto"/>
        <w:jc w:val="both"/>
        <w:rPr>
          <w:rFonts w:ascii="Times New Roman" w:hAnsi="Times New Roman" w:cs="Times New Roman"/>
          <w:b/>
          <w:sz w:val="20"/>
          <w:szCs w:val="20"/>
        </w:rPr>
      </w:pPr>
      <w:r w:rsidRPr="00BA6D0B">
        <w:rPr>
          <w:rFonts w:ascii="Times New Roman" w:hAnsi="Times New Roman" w:cs="Times New Roman"/>
          <w:b/>
          <w:sz w:val="20"/>
          <w:szCs w:val="20"/>
        </w:rPr>
        <w:t xml:space="preserve">I. INTRODUCTION </w:t>
      </w:r>
    </w:p>
    <w:p w:rsidR="00E10A9F" w:rsidRPr="00BA6D0B" w:rsidRDefault="00E10A9F" w:rsidP="00E10A9F">
      <w:pPr>
        <w:spacing w:after="0" w:line="240" w:lineRule="auto"/>
        <w:jc w:val="both"/>
        <w:rPr>
          <w:rFonts w:ascii="Times New Roman" w:hAnsi="Times New Roman" w:cs="Times New Roman"/>
          <w:sz w:val="20"/>
          <w:szCs w:val="20"/>
        </w:rPr>
      </w:pPr>
    </w:p>
    <w:p w:rsidR="00E10A9F" w:rsidRPr="00BA6D0B" w:rsidRDefault="00E10A9F" w:rsidP="00E10A9F">
      <w:pPr>
        <w:spacing w:after="0" w:line="240" w:lineRule="auto"/>
        <w:ind w:firstLine="567"/>
        <w:rPr>
          <w:rFonts w:ascii="Times New Roman" w:hAnsi="Times New Roman" w:cs="Times New Roman"/>
          <w:sz w:val="20"/>
          <w:szCs w:val="20"/>
        </w:rPr>
      </w:pPr>
      <w:r w:rsidRPr="003A4B59">
        <w:rPr>
          <w:rFonts w:ascii="Times New Roman" w:hAnsi="Times New Roman" w:cs="Times New Roman"/>
          <w:sz w:val="20"/>
          <w:szCs w:val="20"/>
        </w:rPr>
        <w:t>Even if there are many other investment alternatives, investing in the stock market carries the greatest risk.</w:t>
      </w:r>
      <w:r>
        <w:rPr>
          <w:rFonts w:ascii="Times New Roman" w:hAnsi="Times New Roman" w:cs="Times New Roman"/>
          <w:sz w:val="20"/>
          <w:szCs w:val="20"/>
        </w:rPr>
        <w:t xml:space="preserve"> </w:t>
      </w:r>
      <w:r w:rsidRPr="003A4B59">
        <w:rPr>
          <w:rFonts w:ascii="Times New Roman" w:hAnsi="Times New Roman" w:cs="Times New Roman"/>
          <w:sz w:val="20"/>
          <w:szCs w:val="20"/>
        </w:rPr>
        <w:t>Without considering the stock performance, the majority of investors base their investing decisions purely on their feelings. The stock market carries a significant level of risk, thus before choosing a stock to invest in, investors must consider both the risk and profits.This will assist investors in determining the characteristics of the stocks and in choosing a solid stock to invest in.The National Stock Exchange of India (NSE), which is situated in Mumbai, Maharashtra, is the country's largest stock exchange. As the nation's first dematerialized electronic exchange, NSE was founded in 1992.The NSE was the country's first exchange</w:t>
      </w:r>
      <w:r>
        <w:rPr>
          <w:rFonts w:ascii="Times New Roman" w:hAnsi="Times New Roman" w:cs="Times New Roman"/>
          <w:sz w:val="20"/>
          <w:szCs w:val="20"/>
        </w:rPr>
        <w:t>,</w:t>
      </w:r>
      <w:r w:rsidRPr="00BA6D0B">
        <w:rPr>
          <w:rFonts w:ascii="Times New Roman" w:hAnsi="Times New Roman" w:cs="Times New Roman"/>
          <w:sz w:val="20"/>
          <w:szCs w:val="20"/>
        </w:rPr>
        <w:t xml:space="preserve"> in the country to provide a modern, fully automated screen-based electronic trading system that offered easy trading facilities to investors spread across the length and breadth of the country.</w:t>
      </w:r>
    </w:p>
    <w:p w:rsidR="00E10A9F" w:rsidRPr="00BA6D0B" w:rsidRDefault="00E10A9F" w:rsidP="00E10A9F">
      <w:pPr>
        <w:spacing w:after="0" w:line="240" w:lineRule="auto"/>
        <w:jc w:val="both"/>
        <w:rPr>
          <w:rFonts w:ascii="Times New Roman" w:hAnsi="Times New Roman" w:cs="Times New Roman"/>
          <w:sz w:val="20"/>
          <w:szCs w:val="20"/>
        </w:rPr>
      </w:pPr>
      <w:r w:rsidRPr="00E10A9F">
        <w:rPr>
          <w:rFonts w:ascii="Times New Roman" w:hAnsi="Times New Roman" w:cs="Times New Roman"/>
          <w:sz w:val="20"/>
          <w:szCs w:val="20"/>
        </w:rPr>
        <w:t xml:space="preserve">The 'Bank NIFTY' index, often known as the NIFTY Bank </w:t>
      </w:r>
      <w:proofErr w:type="spellStart"/>
      <w:r w:rsidRPr="00E10A9F">
        <w:rPr>
          <w:rFonts w:ascii="Times New Roman" w:hAnsi="Times New Roman" w:cs="Times New Roman"/>
          <w:sz w:val="20"/>
          <w:szCs w:val="20"/>
        </w:rPr>
        <w:t>Index</w:t>
      </w:r>
      <w:proofErr w:type="gramStart"/>
      <w:r w:rsidRPr="00E10A9F">
        <w:rPr>
          <w:rFonts w:ascii="Times New Roman" w:hAnsi="Times New Roman" w:cs="Times New Roman"/>
          <w:sz w:val="20"/>
          <w:szCs w:val="20"/>
        </w:rPr>
        <w:t>,includes</w:t>
      </w:r>
      <w:proofErr w:type="spellEnd"/>
      <w:proofErr w:type="gramEnd"/>
      <w:r w:rsidRPr="00E10A9F">
        <w:rPr>
          <w:rFonts w:ascii="Times New Roman" w:hAnsi="Times New Roman" w:cs="Times New Roman"/>
          <w:sz w:val="20"/>
          <w:szCs w:val="20"/>
        </w:rPr>
        <w:t xml:space="preserve"> the largest and most liquid Indian banking stocks. The NSE established the Bank NIFTY index in September 2003 to track the capital market performance of one of India's most important service industries, banking. An index tracks a number of diverse but representative constituent securities from the market, in a specific weighting ratio, and uses that information to reflect the performance of a particular area of the financial market. The value of the index at a specific time is essentially represented by the price of a Bank NIFTY share. It offers investors and market intermediaries a benchmark that reflects the Indian Banks' capital market performance. The Index includes a maximum of 12 listed companies.</w:t>
      </w:r>
      <w:r w:rsidRPr="00BA6D0B">
        <w:rPr>
          <w:rFonts w:ascii="Times New Roman" w:hAnsi="Times New Roman" w:cs="Times New Roman"/>
          <w:sz w:val="20"/>
          <w:szCs w:val="20"/>
        </w:rPr>
        <w:t xml:space="preserve"> It consists of 2 Public Sector Banks and 10 Private Sector Banks.</w:t>
      </w:r>
    </w:p>
    <w:p w:rsidR="00E10A9F" w:rsidRPr="00BA6D0B" w:rsidRDefault="00E10A9F" w:rsidP="00E10A9F">
      <w:pPr>
        <w:spacing w:after="0" w:line="240" w:lineRule="auto"/>
        <w:ind w:firstLine="567"/>
        <w:jc w:val="both"/>
        <w:rPr>
          <w:rFonts w:ascii="Times New Roman" w:hAnsi="Times New Roman" w:cs="Times New Roman"/>
          <w:sz w:val="20"/>
          <w:szCs w:val="20"/>
        </w:rPr>
      </w:pPr>
      <w:r w:rsidRPr="00BA6D0B">
        <w:rPr>
          <w:rFonts w:ascii="Times New Roman" w:hAnsi="Times New Roman" w:cs="Times New Roman"/>
          <w:sz w:val="20"/>
          <w:szCs w:val="20"/>
        </w:rPr>
        <w:t>Risk refers to the possibility that the actual outcome of an investment will differ from its expected outcome. In another term, the risk is expressed in terms of variability of return. Investor has to decide about his risk tolerance level, to get the expected return by the way of investment. The return from the stock includes both current income and capital gain caused by the appreciation of the stock values.</w:t>
      </w:r>
    </w:p>
    <w:p w:rsidR="00E10A9F" w:rsidRDefault="00E10A9F" w:rsidP="00E10A9F">
      <w:pPr>
        <w:spacing w:after="0" w:line="240" w:lineRule="auto"/>
        <w:jc w:val="both"/>
        <w:rPr>
          <w:rFonts w:ascii="Times New Roman" w:hAnsi="Times New Roman" w:cs="Times New Roman"/>
          <w:b/>
          <w:sz w:val="20"/>
          <w:szCs w:val="20"/>
        </w:rPr>
      </w:pPr>
      <w:r w:rsidRPr="00BA6D0B">
        <w:rPr>
          <w:rFonts w:ascii="Times New Roman" w:hAnsi="Times New Roman" w:cs="Times New Roman"/>
          <w:b/>
          <w:sz w:val="20"/>
          <w:szCs w:val="20"/>
        </w:rPr>
        <w:t xml:space="preserve">        </w:t>
      </w:r>
    </w:p>
    <w:p w:rsidR="00E10A9F" w:rsidRPr="00BA6D0B" w:rsidRDefault="00E10A9F" w:rsidP="00E10A9F">
      <w:pPr>
        <w:spacing w:after="0" w:line="240" w:lineRule="auto"/>
        <w:jc w:val="both"/>
        <w:rPr>
          <w:rFonts w:ascii="Times New Roman" w:hAnsi="Times New Roman" w:cs="Times New Roman"/>
          <w:b/>
          <w:sz w:val="20"/>
          <w:szCs w:val="20"/>
        </w:rPr>
      </w:pPr>
      <w:r w:rsidRPr="00BA6D0B">
        <w:rPr>
          <w:rFonts w:ascii="Times New Roman" w:hAnsi="Times New Roman" w:cs="Times New Roman"/>
          <w:b/>
          <w:sz w:val="20"/>
          <w:szCs w:val="20"/>
        </w:rPr>
        <w:t xml:space="preserve"> II. STATEMENT OF THE PROBLEM</w:t>
      </w:r>
    </w:p>
    <w:p w:rsidR="00E10A9F" w:rsidRPr="00BA6D0B" w:rsidRDefault="00E10A9F" w:rsidP="00E10A9F">
      <w:pPr>
        <w:spacing w:after="0" w:line="240" w:lineRule="auto"/>
        <w:ind w:firstLine="567"/>
        <w:jc w:val="both"/>
        <w:rPr>
          <w:rFonts w:ascii="Times New Roman" w:hAnsi="Times New Roman" w:cs="Times New Roman"/>
          <w:sz w:val="20"/>
          <w:szCs w:val="20"/>
        </w:rPr>
      </w:pPr>
      <w:r w:rsidRPr="00BA6D0B">
        <w:rPr>
          <w:rFonts w:ascii="Times New Roman" w:hAnsi="Times New Roman" w:cs="Times New Roman"/>
          <w:sz w:val="20"/>
          <w:szCs w:val="20"/>
        </w:rPr>
        <w:t>The Bank plays a major role in building the economy of an individual as well as the nation. So, the changes in stock prices of Banks will definitely affect the investment pattern of investor and also affects the economy of the country. Therefore, before taking an investment decision, it is good for investors’ to analyse the risk and return. The study analyses the risk and return of the Banking stocks listed under Bank NIFTY.</w:t>
      </w:r>
    </w:p>
    <w:p w:rsidR="00E10A9F" w:rsidRDefault="00E10A9F" w:rsidP="00E10A9F">
      <w:pPr>
        <w:spacing w:after="0" w:line="240" w:lineRule="auto"/>
        <w:jc w:val="both"/>
        <w:rPr>
          <w:rFonts w:ascii="Times New Roman" w:hAnsi="Times New Roman" w:cs="Times New Roman"/>
          <w:sz w:val="20"/>
          <w:szCs w:val="20"/>
        </w:rPr>
      </w:pPr>
    </w:p>
    <w:p w:rsidR="00E10A9F" w:rsidRPr="00BA6D0B" w:rsidRDefault="00E10A9F" w:rsidP="00E10A9F">
      <w:pPr>
        <w:spacing w:after="0" w:line="240" w:lineRule="auto"/>
        <w:jc w:val="both"/>
        <w:rPr>
          <w:rFonts w:ascii="Times New Roman" w:hAnsi="Times New Roman" w:cs="Times New Roman"/>
          <w:b/>
          <w:sz w:val="20"/>
          <w:szCs w:val="20"/>
        </w:rPr>
      </w:pPr>
      <w:r w:rsidRPr="00BA6D0B">
        <w:rPr>
          <w:rFonts w:ascii="Times New Roman" w:hAnsi="Times New Roman" w:cs="Times New Roman"/>
          <w:b/>
          <w:sz w:val="20"/>
          <w:szCs w:val="20"/>
        </w:rPr>
        <w:t xml:space="preserve"> III. REVIEW OF LITERATURE</w:t>
      </w:r>
    </w:p>
    <w:p w:rsidR="00E10A9F" w:rsidRDefault="00E10A9F" w:rsidP="00E10A9F">
      <w:pPr>
        <w:spacing w:after="0" w:line="240" w:lineRule="auto"/>
        <w:ind w:firstLine="567"/>
        <w:jc w:val="both"/>
        <w:rPr>
          <w:rFonts w:ascii="Times New Roman" w:hAnsi="Times New Roman" w:cs="Times New Roman"/>
          <w:sz w:val="20"/>
          <w:szCs w:val="20"/>
        </w:rPr>
      </w:pPr>
      <w:r w:rsidRPr="00E10A9F">
        <w:rPr>
          <w:rFonts w:ascii="Times New Roman" w:hAnsi="Times New Roman" w:cs="Times New Roman"/>
          <w:sz w:val="20"/>
          <w:szCs w:val="20"/>
        </w:rPr>
        <w:t xml:space="preserve">Ch V </w:t>
      </w:r>
      <w:proofErr w:type="spellStart"/>
      <w:r w:rsidRPr="00E10A9F">
        <w:rPr>
          <w:rFonts w:ascii="Times New Roman" w:hAnsi="Times New Roman" w:cs="Times New Roman"/>
          <w:sz w:val="20"/>
          <w:szCs w:val="20"/>
        </w:rPr>
        <w:t>Rao</w:t>
      </w:r>
      <w:proofErr w:type="spellEnd"/>
      <w:r w:rsidRPr="00E10A9F">
        <w:rPr>
          <w:rFonts w:ascii="Times New Roman" w:hAnsi="Times New Roman" w:cs="Times New Roman"/>
          <w:sz w:val="20"/>
          <w:szCs w:val="20"/>
        </w:rPr>
        <w:t xml:space="preserve"> and Krishna Banana (2016) investigated risk and return in relation to a few NIFTY stocks. The purpose of this study was to inform investors about the stock return pattern before they invest in a specific stock. The researchers gave a method for assessing risk along with a discussion of the trade-off utilizing beta and standard deviation tools.</w:t>
      </w:r>
    </w:p>
    <w:p w:rsidR="00E10A9F" w:rsidRDefault="00E10A9F" w:rsidP="00E10A9F">
      <w:pPr>
        <w:spacing w:after="0" w:line="240" w:lineRule="auto"/>
        <w:ind w:firstLine="567"/>
        <w:jc w:val="both"/>
        <w:rPr>
          <w:rFonts w:ascii="Times New Roman" w:hAnsi="Times New Roman" w:cs="Times New Roman"/>
          <w:sz w:val="20"/>
          <w:szCs w:val="20"/>
        </w:rPr>
      </w:pPr>
    </w:p>
    <w:p w:rsidR="00E10A9F" w:rsidRDefault="00E10A9F" w:rsidP="00E10A9F">
      <w:pPr>
        <w:spacing w:after="0" w:line="240" w:lineRule="auto"/>
        <w:ind w:firstLine="567"/>
        <w:jc w:val="both"/>
        <w:rPr>
          <w:rFonts w:ascii="Times New Roman" w:hAnsi="Times New Roman" w:cs="Times New Roman"/>
          <w:sz w:val="20"/>
          <w:szCs w:val="20"/>
        </w:rPr>
      </w:pPr>
      <w:r w:rsidRPr="00E10A9F">
        <w:rPr>
          <w:rFonts w:ascii="Times New Roman" w:hAnsi="Times New Roman" w:cs="Times New Roman"/>
          <w:sz w:val="20"/>
          <w:szCs w:val="20"/>
        </w:rPr>
        <w:t xml:space="preserve">The risk-return analyses of Public and Private Sector Banks Listed on Bank NIFTY were compared by Suresh A.S. &amp; </w:t>
      </w:r>
      <w:proofErr w:type="spellStart"/>
      <w:r w:rsidRPr="00E10A9F">
        <w:rPr>
          <w:rFonts w:ascii="Times New Roman" w:hAnsi="Times New Roman" w:cs="Times New Roman"/>
          <w:sz w:val="20"/>
          <w:szCs w:val="20"/>
        </w:rPr>
        <w:t>Sai</w:t>
      </w:r>
      <w:proofErr w:type="spellEnd"/>
      <w:r w:rsidRPr="00E10A9F">
        <w:rPr>
          <w:rFonts w:ascii="Times New Roman" w:hAnsi="Times New Roman" w:cs="Times New Roman"/>
          <w:sz w:val="20"/>
          <w:szCs w:val="20"/>
        </w:rPr>
        <w:t xml:space="preserve"> </w:t>
      </w:r>
      <w:proofErr w:type="spellStart"/>
      <w:r w:rsidRPr="00E10A9F">
        <w:rPr>
          <w:rFonts w:ascii="Times New Roman" w:hAnsi="Times New Roman" w:cs="Times New Roman"/>
          <w:sz w:val="20"/>
          <w:szCs w:val="20"/>
        </w:rPr>
        <w:t>Prakash</w:t>
      </w:r>
      <w:proofErr w:type="spellEnd"/>
      <w:r w:rsidRPr="00E10A9F">
        <w:rPr>
          <w:rFonts w:ascii="Times New Roman" w:hAnsi="Times New Roman" w:cs="Times New Roman"/>
          <w:sz w:val="20"/>
          <w:szCs w:val="20"/>
        </w:rPr>
        <w:t xml:space="preserve"> L. (2018). Only 12 of the Bank NIFTY stocks were taken into consideration for the analysis, which was based on secondary data gathered from the NSE website. The authors determined that Yes Bank and </w:t>
      </w:r>
      <w:proofErr w:type="spellStart"/>
      <w:r w:rsidRPr="00E10A9F">
        <w:rPr>
          <w:rFonts w:ascii="Times New Roman" w:hAnsi="Times New Roman" w:cs="Times New Roman"/>
          <w:sz w:val="20"/>
          <w:szCs w:val="20"/>
        </w:rPr>
        <w:t>IndusInd</w:t>
      </w:r>
      <w:proofErr w:type="spellEnd"/>
      <w:r w:rsidRPr="00E10A9F">
        <w:rPr>
          <w:rFonts w:ascii="Times New Roman" w:hAnsi="Times New Roman" w:cs="Times New Roman"/>
          <w:sz w:val="20"/>
          <w:szCs w:val="20"/>
        </w:rPr>
        <w:t xml:space="preserve"> Bank had higher returns with high risk, while HDFC Bank had low risk and moderate return, using the standard deviation and beta methods to quantify risk.</w:t>
      </w:r>
    </w:p>
    <w:p w:rsidR="00E10A9F" w:rsidRDefault="00E10A9F" w:rsidP="00E10A9F">
      <w:pPr>
        <w:spacing w:after="0" w:line="240" w:lineRule="auto"/>
        <w:ind w:firstLine="567"/>
        <w:jc w:val="both"/>
        <w:rPr>
          <w:rFonts w:ascii="Times New Roman" w:hAnsi="Times New Roman" w:cs="Times New Roman"/>
          <w:sz w:val="20"/>
          <w:szCs w:val="20"/>
        </w:rPr>
      </w:pPr>
    </w:p>
    <w:p w:rsidR="00E10A9F" w:rsidRDefault="00E10A9F" w:rsidP="00E10A9F">
      <w:pPr>
        <w:spacing w:after="0" w:line="240" w:lineRule="auto"/>
        <w:ind w:firstLine="567"/>
        <w:jc w:val="both"/>
        <w:rPr>
          <w:rFonts w:ascii="Times New Roman" w:hAnsi="Times New Roman" w:cs="Times New Roman"/>
          <w:sz w:val="20"/>
          <w:szCs w:val="20"/>
        </w:rPr>
      </w:pPr>
      <w:r w:rsidRPr="00E10A9F">
        <w:rPr>
          <w:rFonts w:ascii="Times New Roman" w:hAnsi="Times New Roman" w:cs="Times New Roman"/>
          <w:sz w:val="20"/>
          <w:szCs w:val="20"/>
        </w:rPr>
        <w:t xml:space="preserve">The volatility and return with regard to the stocks of the Bank NIFTY were researched by </w:t>
      </w:r>
      <w:proofErr w:type="spellStart"/>
      <w:r w:rsidRPr="00E10A9F">
        <w:rPr>
          <w:rFonts w:ascii="Times New Roman" w:hAnsi="Times New Roman" w:cs="Times New Roman"/>
          <w:sz w:val="20"/>
          <w:szCs w:val="20"/>
        </w:rPr>
        <w:t>Rohith</w:t>
      </w:r>
      <w:proofErr w:type="spellEnd"/>
      <w:r w:rsidRPr="00E10A9F">
        <w:rPr>
          <w:rFonts w:ascii="Times New Roman" w:hAnsi="Times New Roman" w:cs="Times New Roman"/>
          <w:sz w:val="20"/>
          <w:szCs w:val="20"/>
        </w:rPr>
        <w:t xml:space="preserve"> U.J. (2018). The secondary data that was used in this investigation was gathered from the NSE website. In this investigation, the following metrics were used: </w:t>
      </w:r>
      <w:proofErr w:type="gramStart"/>
      <w:r w:rsidRPr="00E10A9F">
        <w:rPr>
          <w:rFonts w:ascii="Times New Roman" w:hAnsi="Times New Roman" w:cs="Times New Roman"/>
          <w:sz w:val="20"/>
          <w:szCs w:val="20"/>
        </w:rPr>
        <w:t>mean,</w:t>
      </w:r>
      <w:proofErr w:type="gramEnd"/>
      <w:r w:rsidRPr="00E10A9F">
        <w:rPr>
          <w:rFonts w:ascii="Times New Roman" w:hAnsi="Times New Roman" w:cs="Times New Roman"/>
          <w:sz w:val="20"/>
          <w:szCs w:val="20"/>
        </w:rPr>
        <w:t xml:space="preserve"> standard deviation, correlation, and beta. When analyzing the performance of sector indexes, the researcher discovered that the Bank NIFTY was in third place, followed by the NIFTY financial services, and that the volatility of the stocks in the Bank NIFTY was higher. Additionally, he came to the conclusion that compared to other chosen banks, Punjab National Bank, </w:t>
      </w:r>
      <w:proofErr w:type="spellStart"/>
      <w:r w:rsidRPr="00E10A9F">
        <w:rPr>
          <w:rFonts w:ascii="Times New Roman" w:hAnsi="Times New Roman" w:cs="Times New Roman"/>
          <w:sz w:val="20"/>
          <w:szCs w:val="20"/>
        </w:rPr>
        <w:t>Canara</w:t>
      </w:r>
      <w:proofErr w:type="spellEnd"/>
      <w:r w:rsidRPr="00E10A9F">
        <w:rPr>
          <w:rFonts w:ascii="Times New Roman" w:hAnsi="Times New Roman" w:cs="Times New Roman"/>
          <w:sz w:val="20"/>
          <w:szCs w:val="20"/>
        </w:rPr>
        <w:t xml:space="preserve"> Bank, and Bank of India had higher market risks.</w:t>
      </w:r>
    </w:p>
    <w:p w:rsidR="00E10A9F" w:rsidRDefault="00E10A9F" w:rsidP="00E10A9F">
      <w:pPr>
        <w:spacing w:after="0" w:line="240" w:lineRule="auto"/>
        <w:ind w:firstLine="567"/>
        <w:jc w:val="both"/>
        <w:rPr>
          <w:rFonts w:ascii="Times New Roman" w:hAnsi="Times New Roman" w:cs="Times New Roman"/>
          <w:sz w:val="20"/>
          <w:szCs w:val="20"/>
        </w:rPr>
      </w:pPr>
      <w:r w:rsidRPr="00E10A9F">
        <w:rPr>
          <w:rFonts w:ascii="Times New Roman" w:hAnsi="Times New Roman" w:cs="Times New Roman"/>
          <w:sz w:val="20"/>
          <w:szCs w:val="20"/>
        </w:rPr>
        <w:t xml:space="preserve">In 2018, </w:t>
      </w:r>
      <w:proofErr w:type="spellStart"/>
      <w:r w:rsidRPr="00E10A9F">
        <w:rPr>
          <w:rFonts w:ascii="Times New Roman" w:hAnsi="Times New Roman" w:cs="Times New Roman"/>
          <w:sz w:val="20"/>
          <w:szCs w:val="20"/>
        </w:rPr>
        <w:t>Ruchi</w:t>
      </w:r>
      <w:proofErr w:type="spellEnd"/>
      <w:r w:rsidRPr="00E10A9F">
        <w:rPr>
          <w:rFonts w:ascii="Times New Roman" w:hAnsi="Times New Roman" w:cs="Times New Roman"/>
          <w:sz w:val="20"/>
          <w:szCs w:val="20"/>
        </w:rPr>
        <w:t xml:space="preserve"> </w:t>
      </w:r>
      <w:proofErr w:type="spellStart"/>
      <w:r w:rsidRPr="00E10A9F">
        <w:rPr>
          <w:rFonts w:ascii="Times New Roman" w:hAnsi="Times New Roman" w:cs="Times New Roman"/>
          <w:sz w:val="20"/>
          <w:szCs w:val="20"/>
        </w:rPr>
        <w:t>Nityanand</w:t>
      </w:r>
      <w:proofErr w:type="spellEnd"/>
      <w:r w:rsidRPr="00E10A9F">
        <w:rPr>
          <w:rFonts w:ascii="Times New Roman" w:hAnsi="Times New Roman" w:cs="Times New Roman"/>
          <w:sz w:val="20"/>
          <w:szCs w:val="20"/>
        </w:rPr>
        <w:t xml:space="preserve"> </w:t>
      </w:r>
      <w:proofErr w:type="spellStart"/>
      <w:r w:rsidRPr="00E10A9F">
        <w:rPr>
          <w:rFonts w:ascii="Times New Roman" w:hAnsi="Times New Roman" w:cs="Times New Roman"/>
          <w:sz w:val="20"/>
          <w:szCs w:val="20"/>
        </w:rPr>
        <w:t>Prabhu</w:t>
      </w:r>
      <w:proofErr w:type="spellEnd"/>
      <w:r w:rsidRPr="00E10A9F">
        <w:rPr>
          <w:rFonts w:ascii="Times New Roman" w:hAnsi="Times New Roman" w:cs="Times New Roman"/>
          <w:sz w:val="20"/>
          <w:szCs w:val="20"/>
        </w:rPr>
        <w:t xml:space="preserve"> examined the risk and return of the NIFTY stock on the Indian stock market. The study used 50 equities from the NIFTY index as its sample, and it was supported by secondary data that was taken from reputable sources. The mean, beta, standard deviation, covariance, and coefficient of correlation were the research variables used in this study. The main conclusions of this study were that, from 2010 to 2015, there was a negative co-relation between market returns and market volatility of -0.51. In other words, they are inversely related to one another.</w:t>
      </w:r>
    </w:p>
    <w:p w:rsidR="00E10A9F" w:rsidRDefault="00E10A9F" w:rsidP="00E10A9F">
      <w:pPr>
        <w:spacing w:after="0" w:line="240" w:lineRule="auto"/>
        <w:ind w:firstLine="567"/>
        <w:jc w:val="both"/>
        <w:rPr>
          <w:rFonts w:ascii="Times New Roman" w:hAnsi="Times New Roman" w:cs="Times New Roman"/>
          <w:sz w:val="20"/>
          <w:szCs w:val="20"/>
        </w:rPr>
      </w:pPr>
      <w:r w:rsidRPr="00E10A9F">
        <w:rPr>
          <w:rFonts w:ascii="Times New Roman" w:hAnsi="Times New Roman" w:cs="Times New Roman"/>
          <w:sz w:val="20"/>
          <w:szCs w:val="20"/>
        </w:rPr>
        <w:t xml:space="preserve">Using a selection of stocks and the NIFTY, </w:t>
      </w:r>
      <w:proofErr w:type="spellStart"/>
      <w:r w:rsidRPr="00E10A9F">
        <w:rPr>
          <w:rFonts w:ascii="Times New Roman" w:hAnsi="Times New Roman" w:cs="Times New Roman"/>
          <w:sz w:val="20"/>
          <w:szCs w:val="20"/>
        </w:rPr>
        <w:t>Amit</w:t>
      </w:r>
      <w:proofErr w:type="spellEnd"/>
      <w:r w:rsidRPr="00E10A9F">
        <w:rPr>
          <w:rFonts w:ascii="Times New Roman" w:hAnsi="Times New Roman" w:cs="Times New Roman"/>
          <w:sz w:val="20"/>
          <w:szCs w:val="20"/>
        </w:rPr>
        <w:t xml:space="preserve"> </w:t>
      </w:r>
      <w:proofErr w:type="spellStart"/>
      <w:r w:rsidRPr="00E10A9F">
        <w:rPr>
          <w:rFonts w:ascii="Times New Roman" w:hAnsi="Times New Roman" w:cs="Times New Roman"/>
          <w:sz w:val="20"/>
          <w:szCs w:val="20"/>
        </w:rPr>
        <w:t>Agarwal</w:t>
      </w:r>
      <w:proofErr w:type="spellEnd"/>
      <w:r w:rsidRPr="00E10A9F">
        <w:rPr>
          <w:rFonts w:ascii="Times New Roman" w:hAnsi="Times New Roman" w:cs="Times New Roman"/>
          <w:sz w:val="20"/>
          <w:szCs w:val="20"/>
        </w:rPr>
        <w:t xml:space="preserve"> (2020) carried out an analytical analysis on the risk and return scrutiny. The study used secondary data gathered from the website www.nseindia.com and had a sample size of 11 industries drawn from the NSE NIFTY index. Return, Average Return, Standard Deviation, Variation, Correlation Coefficient, and Multiple Regression were the statistical methods employed in this investigation. The author advised investors to consider investing in the automotive business for high risk, FMCG, IT, and mining &amp; metal industries for moderate risk, and banking &amp; finance, cement &amp; construction, pharmacy, and energy &amp; power industries for low risk.</w:t>
      </w:r>
    </w:p>
    <w:p w:rsidR="00E10A9F" w:rsidRDefault="00E10A9F" w:rsidP="00E10A9F">
      <w:pPr>
        <w:spacing w:after="0" w:line="240" w:lineRule="auto"/>
        <w:ind w:firstLine="567"/>
        <w:jc w:val="both"/>
        <w:rPr>
          <w:rFonts w:ascii="Times New Roman" w:hAnsi="Times New Roman" w:cs="Times New Roman"/>
          <w:sz w:val="20"/>
          <w:szCs w:val="20"/>
        </w:rPr>
      </w:pPr>
    </w:p>
    <w:p w:rsidR="00E10A9F" w:rsidRDefault="00E10A9F" w:rsidP="00E10A9F">
      <w:pPr>
        <w:spacing w:after="0" w:line="240" w:lineRule="auto"/>
        <w:jc w:val="both"/>
        <w:rPr>
          <w:rFonts w:ascii="Times New Roman" w:hAnsi="Times New Roman" w:cs="Times New Roman"/>
          <w:b/>
          <w:sz w:val="20"/>
          <w:szCs w:val="20"/>
        </w:rPr>
      </w:pPr>
      <w:r w:rsidRPr="00BA6D0B">
        <w:rPr>
          <w:rFonts w:ascii="Times New Roman" w:hAnsi="Times New Roman" w:cs="Times New Roman"/>
          <w:b/>
          <w:sz w:val="20"/>
          <w:szCs w:val="20"/>
        </w:rPr>
        <w:t xml:space="preserve">      </w:t>
      </w:r>
    </w:p>
    <w:p w:rsidR="00E10A9F" w:rsidRPr="00BA6D0B" w:rsidRDefault="00E10A9F" w:rsidP="00E10A9F">
      <w:pPr>
        <w:spacing w:after="0" w:line="240" w:lineRule="auto"/>
        <w:jc w:val="both"/>
        <w:rPr>
          <w:rFonts w:ascii="Times New Roman" w:hAnsi="Times New Roman" w:cs="Times New Roman"/>
          <w:b/>
          <w:sz w:val="20"/>
          <w:szCs w:val="20"/>
        </w:rPr>
      </w:pPr>
      <w:r w:rsidRPr="00BA6D0B">
        <w:rPr>
          <w:rFonts w:ascii="Times New Roman" w:hAnsi="Times New Roman" w:cs="Times New Roman"/>
          <w:b/>
          <w:sz w:val="20"/>
          <w:szCs w:val="20"/>
        </w:rPr>
        <w:t xml:space="preserve"> IV. OBJECTIVES</w:t>
      </w:r>
    </w:p>
    <w:p w:rsidR="00E10A9F" w:rsidRPr="00BA6D0B" w:rsidRDefault="00E10A9F" w:rsidP="00E10A9F">
      <w:pPr>
        <w:spacing w:after="0" w:line="240" w:lineRule="auto"/>
        <w:jc w:val="both"/>
        <w:rPr>
          <w:rFonts w:ascii="Times New Roman" w:hAnsi="Times New Roman" w:cs="Times New Roman"/>
          <w:sz w:val="20"/>
          <w:szCs w:val="20"/>
        </w:rPr>
      </w:pPr>
      <w:r w:rsidRPr="00BA6D0B">
        <w:rPr>
          <w:rFonts w:ascii="Times New Roman" w:hAnsi="Times New Roman" w:cs="Times New Roman"/>
          <w:sz w:val="20"/>
          <w:szCs w:val="20"/>
        </w:rPr>
        <w:t>1. To analyse the risk and return of share prices of Banks listed in Bank NIFTY.</w:t>
      </w:r>
    </w:p>
    <w:p w:rsidR="00E10A9F" w:rsidRPr="00BA6D0B" w:rsidRDefault="00E10A9F" w:rsidP="00E10A9F">
      <w:pPr>
        <w:spacing w:after="0" w:line="240" w:lineRule="auto"/>
        <w:jc w:val="both"/>
        <w:rPr>
          <w:rFonts w:ascii="Times New Roman" w:hAnsi="Times New Roman" w:cs="Times New Roman"/>
          <w:sz w:val="20"/>
          <w:szCs w:val="20"/>
        </w:rPr>
      </w:pPr>
      <w:r w:rsidRPr="00BA6D0B">
        <w:rPr>
          <w:rFonts w:ascii="Times New Roman" w:hAnsi="Times New Roman" w:cs="Times New Roman"/>
          <w:sz w:val="20"/>
          <w:szCs w:val="20"/>
        </w:rPr>
        <w:t xml:space="preserve">2. To study the relationship between the share prices of Banks in Bank NIFTY      </w:t>
      </w:r>
    </w:p>
    <w:p w:rsidR="00E10A9F" w:rsidRPr="00BA6D0B" w:rsidRDefault="00E10A9F" w:rsidP="00E10A9F">
      <w:pPr>
        <w:spacing w:after="0" w:line="240" w:lineRule="auto"/>
        <w:jc w:val="both"/>
        <w:rPr>
          <w:rFonts w:ascii="Times New Roman" w:hAnsi="Times New Roman" w:cs="Times New Roman"/>
          <w:sz w:val="20"/>
          <w:szCs w:val="20"/>
        </w:rPr>
      </w:pPr>
      <w:r w:rsidRPr="00BA6D0B">
        <w:rPr>
          <w:rFonts w:ascii="Times New Roman" w:hAnsi="Times New Roman" w:cs="Times New Roman"/>
          <w:sz w:val="20"/>
          <w:szCs w:val="20"/>
        </w:rPr>
        <w:t xml:space="preserve">    </w:t>
      </w:r>
      <w:proofErr w:type="gramStart"/>
      <w:r w:rsidRPr="00BA6D0B">
        <w:rPr>
          <w:rFonts w:ascii="Times New Roman" w:hAnsi="Times New Roman" w:cs="Times New Roman"/>
          <w:sz w:val="20"/>
          <w:szCs w:val="20"/>
        </w:rPr>
        <w:t>and</w:t>
      </w:r>
      <w:proofErr w:type="gramEnd"/>
      <w:r w:rsidRPr="00BA6D0B">
        <w:rPr>
          <w:rFonts w:ascii="Times New Roman" w:hAnsi="Times New Roman" w:cs="Times New Roman"/>
          <w:sz w:val="20"/>
          <w:szCs w:val="20"/>
        </w:rPr>
        <w:t xml:space="preserve"> Bank NIFTY.</w:t>
      </w:r>
    </w:p>
    <w:p w:rsidR="00E10A9F" w:rsidRDefault="00E10A9F" w:rsidP="00E10A9F">
      <w:pPr>
        <w:spacing w:after="0" w:line="240" w:lineRule="auto"/>
        <w:jc w:val="both"/>
        <w:rPr>
          <w:rFonts w:ascii="Times New Roman" w:hAnsi="Times New Roman" w:cs="Times New Roman"/>
          <w:sz w:val="20"/>
          <w:szCs w:val="20"/>
        </w:rPr>
      </w:pPr>
      <w:r w:rsidRPr="00BA6D0B">
        <w:rPr>
          <w:rFonts w:ascii="Times New Roman" w:hAnsi="Times New Roman" w:cs="Times New Roman"/>
          <w:sz w:val="20"/>
          <w:szCs w:val="20"/>
        </w:rPr>
        <w:t xml:space="preserve">3. Based on risk and return, to identify the best share to invest among the </w:t>
      </w:r>
      <w:proofErr w:type="gramStart"/>
      <w:r w:rsidRPr="00BA6D0B">
        <w:rPr>
          <w:rFonts w:ascii="Times New Roman" w:hAnsi="Times New Roman" w:cs="Times New Roman"/>
          <w:sz w:val="20"/>
          <w:szCs w:val="20"/>
        </w:rPr>
        <w:t>Banks</w:t>
      </w:r>
      <w:r>
        <w:rPr>
          <w:rFonts w:ascii="Times New Roman" w:hAnsi="Times New Roman" w:cs="Times New Roman"/>
          <w:sz w:val="20"/>
          <w:szCs w:val="20"/>
        </w:rPr>
        <w:t xml:space="preserve"> </w:t>
      </w:r>
      <w:r w:rsidRPr="00BA6D0B">
        <w:rPr>
          <w:rFonts w:ascii="Times New Roman" w:hAnsi="Times New Roman" w:cs="Times New Roman"/>
          <w:sz w:val="20"/>
          <w:szCs w:val="20"/>
        </w:rPr>
        <w:t xml:space="preserve"> constituting</w:t>
      </w:r>
      <w:proofErr w:type="gramEnd"/>
      <w:r w:rsidRPr="00BA6D0B">
        <w:rPr>
          <w:rFonts w:ascii="Times New Roman" w:hAnsi="Times New Roman" w:cs="Times New Roman"/>
          <w:sz w:val="20"/>
          <w:szCs w:val="20"/>
        </w:rPr>
        <w:t xml:space="preserve"> Bank NIFTY.</w:t>
      </w:r>
    </w:p>
    <w:p w:rsidR="007A1C88" w:rsidRPr="00BA6D0B" w:rsidRDefault="007A1C88" w:rsidP="00E10A9F">
      <w:pPr>
        <w:spacing w:after="0" w:line="240" w:lineRule="auto"/>
        <w:jc w:val="both"/>
        <w:rPr>
          <w:rFonts w:ascii="Times New Roman" w:hAnsi="Times New Roman" w:cs="Times New Roman"/>
          <w:sz w:val="20"/>
          <w:szCs w:val="20"/>
        </w:rPr>
      </w:pPr>
    </w:p>
    <w:p w:rsidR="00E10A9F" w:rsidRPr="00BA6D0B" w:rsidRDefault="00E10A9F" w:rsidP="00E10A9F">
      <w:pPr>
        <w:spacing w:after="0" w:line="240" w:lineRule="auto"/>
        <w:jc w:val="both"/>
        <w:rPr>
          <w:rFonts w:ascii="Times New Roman" w:hAnsi="Times New Roman" w:cs="Times New Roman"/>
          <w:b/>
          <w:sz w:val="20"/>
          <w:szCs w:val="20"/>
        </w:rPr>
      </w:pPr>
      <w:r w:rsidRPr="00BA6D0B">
        <w:rPr>
          <w:rFonts w:ascii="Times New Roman" w:hAnsi="Times New Roman" w:cs="Times New Roman"/>
          <w:b/>
          <w:sz w:val="20"/>
          <w:szCs w:val="20"/>
        </w:rPr>
        <w:t xml:space="preserve"> V. RESEARCH METHODOLOGY</w:t>
      </w:r>
    </w:p>
    <w:p w:rsidR="00E10A9F" w:rsidRPr="00BA6D0B" w:rsidRDefault="00E10A9F" w:rsidP="00E10A9F">
      <w:pPr>
        <w:spacing w:after="0" w:line="240" w:lineRule="auto"/>
        <w:ind w:firstLine="720"/>
        <w:jc w:val="both"/>
        <w:rPr>
          <w:rFonts w:ascii="Times New Roman" w:hAnsi="Times New Roman" w:cs="Times New Roman"/>
          <w:sz w:val="20"/>
          <w:szCs w:val="20"/>
        </w:rPr>
      </w:pPr>
      <w:r w:rsidRPr="00BA6D0B">
        <w:rPr>
          <w:rFonts w:ascii="Times New Roman" w:hAnsi="Times New Roman" w:cs="Times New Roman"/>
          <w:sz w:val="20"/>
          <w:szCs w:val="20"/>
        </w:rPr>
        <w:t>Research methodology is a systematic way of conducting a study. The research design is analytical and descriptive in nature.  The sample size is top 12 Banks listed under the NSE NIFTY Bank index. They are:</w:t>
      </w:r>
    </w:p>
    <w:p w:rsidR="00E10A9F" w:rsidRPr="00BA6D0B" w:rsidRDefault="00E10A9F" w:rsidP="00E10A9F">
      <w:pPr>
        <w:spacing w:after="0" w:line="240" w:lineRule="auto"/>
        <w:jc w:val="both"/>
        <w:rPr>
          <w:rFonts w:ascii="Times New Roman" w:hAnsi="Times New Roman" w:cs="Times New Roman"/>
          <w:sz w:val="20"/>
          <w:szCs w:val="20"/>
        </w:rPr>
      </w:pPr>
      <w:r w:rsidRPr="00BA6D0B">
        <w:rPr>
          <w:rFonts w:ascii="Times New Roman" w:hAnsi="Times New Roman" w:cs="Times New Roman"/>
          <w:sz w:val="20"/>
          <w:szCs w:val="20"/>
        </w:rPr>
        <w:t>1. AU Small Finance Bank</w:t>
      </w:r>
    </w:p>
    <w:p w:rsidR="00E10A9F" w:rsidRPr="00BA6D0B" w:rsidRDefault="00E10A9F" w:rsidP="00E10A9F">
      <w:pPr>
        <w:spacing w:after="0" w:line="240" w:lineRule="auto"/>
        <w:jc w:val="both"/>
        <w:rPr>
          <w:rFonts w:ascii="Times New Roman" w:hAnsi="Times New Roman" w:cs="Times New Roman"/>
          <w:sz w:val="20"/>
          <w:szCs w:val="20"/>
        </w:rPr>
      </w:pPr>
      <w:r w:rsidRPr="00BA6D0B">
        <w:rPr>
          <w:rFonts w:ascii="Times New Roman" w:hAnsi="Times New Roman" w:cs="Times New Roman"/>
          <w:sz w:val="20"/>
          <w:szCs w:val="20"/>
        </w:rPr>
        <w:t>2. Axis Bank</w:t>
      </w:r>
    </w:p>
    <w:p w:rsidR="00E10A9F" w:rsidRPr="00BA6D0B" w:rsidRDefault="00E10A9F" w:rsidP="00E10A9F">
      <w:pPr>
        <w:spacing w:after="0" w:line="240" w:lineRule="auto"/>
        <w:jc w:val="both"/>
        <w:rPr>
          <w:rFonts w:ascii="Times New Roman" w:hAnsi="Times New Roman" w:cs="Times New Roman"/>
          <w:sz w:val="20"/>
          <w:szCs w:val="20"/>
        </w:rPr>
      </w:pPr>
      <w:r w:rsidRPr="00BA6D0B">
        <w:rPr>
          <w:rFonts w:ascii="Times New Roman" w:hAnsi="Times New Roman" w:cs="Times New Roman"/>
          <w:sz w:val="20"/>
          <w:szCs w:val="20"/>
        </w:rPr>
        <w:t xml:space="preserve">3. </w:t>
      </w:r>
      <w:proofErr w:type="spellStart"/>
      <w:r w:rsidRPr="00BA6D0B">
        <w:rPr>
          <w:rFonts w:ascii="Times New Roman" w:hAnsi="Times New Roman" w:cs="Times New Roman"/>
          <w:sz w:val="20"/>
          <w:szCs w:val="20"/>
        </w:rPr>
        <w:t>Bandhan</w:t>
      </w:r>
      <w:proofErr w:type="spellEnd"/>
      <w:r w:rsidRPr="00BA6D0B">
        <w:rPr>
          <w:rFonts w:ascii="Times New Roman" w:hAnsi="Times New Roman" w:cs="Times New Roman"/>
          <w:sz w:val="20"/>
          <w:szCs w:val="20"/>
        </w:rPr>
        <w:t xml:space="preserve"> Bank</w:t>
      </w:r>
    </w:p>
    <w:p w:rsidR="00E10A9F" w:rsidRPr="00BA6D0B" w:rsidRDefault="00E10A9F" w:rsidP="00E10A9F">
      <w:pPr>
        <w:spacing w:after="0" w:line="240" w:lineRule="auto"/>
        <w:jc w:val="both"/>
        <w:rPr>
          <w:rFonts w:ascii="Times New Roman" w:hAnsi="Times New Roman" w:cs="Times New Roman"/>
          <w:sz w:val="20"/>
          <w:szCs w:val="20"/>
        </w:rPr>
      </w:pPr>
      <w:r w:rsidRPr="00BA6D0B">
        <w:rPr>
          <w:rFonts w:ascii="Times New Roman" w:hAnsi="Times New Roman" w:cs="Times New Roman"/>
          <w:sz w:val="20"/>
          <w:szCs w:val="20"/>
        </w:rPr>
        <w:t>4. Federal Bank</w:t>
      </w:r>
    </w:p>
    <w:p w:rsidR="00E10A9F" w:rsidRPr="00BA6D0B" w:rsidRDefault="00E10A9F" w:rsidP="00E10A9F">
      <w:pPr>
        <w:spacing w:after="0" w:line="240" w:lineRule="auto"/>
        <w:jc w:val="both"/>
        <w:rPr>
          <w:rFonts w:ascii="Times New Roman" w:hAnsi="Times New Roman" w:cs="Times New Roman"/>
          <w:sz w:val="20"/>
          <w:szCs w:val="20"/>
        </w:rPr>
      </w:pPr>
      <w:r w:rsidRPr="00BA6D0B">
        <w:rPr>
          <w:rFonts w:ascii="Times New Roman" w:hAnsi="Times New Roman" w:cs="Times New Roman"/>
          <w:sz w:val="20"/>
          <w:szCs w:val="20"/>
        </w:rPr>
        <w:t>5. HDFC Bank</w:t>
      </w:r>
    </w:p>
    <w:p w:rsidR="00E10A9F" w:rsidRPr="00BA6D0B" w:rsidRDefault="00E10A9F" w:rsidP="00E10A9F">
      <w:pPr>
        <w:spacing w:after="0" w:line="240" w:lineRule="auto"/>
        <w:jc w:val="both"/>
        <w:rPr>
          <w:rFonts w:ascii="Times New Roman" w:hAnsi="Times New Roman" w:cs="Times New Roman"/>
          <w:sz w:val="20"/>
          <w:szCs w:val="20"/>
        </w:rPr>
      </w:pPr>
      <w:r w:rsidRPr="00BA6D0B">
        <w:rPr>
          <w:rFonts w:ascii="Times New Roman" w:hAnsi="Times New Roman" w:cs="Times New Roman"/>
          <w:sz w:val="20"/>
          <w:szCs w:val="20"/>
        </w:rPr>
        <w:t>6. ICICI Bank</w:t>
      </w:r>
    </w:p>
    <w:p w:rsidR="00E10A9F" w:rsidRPr="00BA6D0B" w:rsidRDefault="00E10A9F" w:rsidP="00E10A9F">
      <w:pPr>
        <w:spacing w:after="0" w:line="240" w:lineRule="auto"/>
        <w:jc w:val="both"/>
        <w:rPr>
          <w:rFonts w:ascii="Times New Roman" w:hAnsi="Times New Roman" w:cs="Times New Roman"/>
          <w:sz w:val="20"/>
          <w:szCs w:val="20"/>
        </w:rPr>
      </w:pPr>
      <w:r w:rsidRPr="00BA6D0B">
        <w:rPr>
          <w:rFonts w:ascii="Times New Roman" w:hAnsi="Times New Roman" w:cs="Times New Roman"/>
          <w:sz w:val="20"/>
          <w:szCs w:val="20"/>
        </w:rPr>
        <w:t>7. IDFC First Bank</w:t>
      </w:r>
    </w:p>
    <w:p w:rsidR="00E10A9F" w:rsidRPr="00BA6D0B" w:rsidRDefault="00E10A9F" w:rsidP="00E10A9F">
      <w:pPr>
        <w:spacing w:after="0" w:line="240" w:lineRule="auto"/>
        <w:jc w:val="both"/>
        <w:rPr>
          <w:rFonts w:ascii="Times New Roman" w:hAnsi="Times New Roman" w:cs="Times New Roman"/>
          <w:sz w:val="20"/>
          <w:szCs w:val="20"/>
        </w:rPr>
      </w:pPr>
      <w:r w:rsidRPr="00BA6D0B">
        <w:rPr>
          <w:rFonts w:ascii="Times New Roman" w:hAnsi="Times New Roman" w:cs="Times New Roman"/>
          <w:sz w:val="20"/>
          <w:szCs w:val="20"/>
        </w:rPr>
        <w:t xml:space="preserve">8. </w:t>
      </w:r>
      <w:proofErr w:type="spellStart"/>
      <w:r w:rsidRPr="00BA6D0B">
        <w:rPr>
          <w:rFonts w:ascii="Times New Roman" w:hAnsi="Times New Roman" w:cs="Times New Roman"/>
          <w:sz w:val="20"/>
          <w:szCs w:val="20"/>
        </w:rPr>
        <w:t>IndusInd</w:t>
      </w:r>
      <w:proofErr w:type="spellEnd"/>
      <w:r w:rsidRPr="00BA6D0B">
        <w:rPr>
          <w:rFonts w:ascii="Times New Roman" w:hAnsi="Times New Roman" w:cs="Times New Roman"/>
          <w:sz w:val="20"/>
          <w:szCs w:val="20"/>
        </w:rPr>
        <w:t xml:space="preserve"> Bank</w:t>
      </w:r>
    </w:p>
    <w:p w:rsidR="00E10A9F" w:rsidRPr="00BA6D0B" w:rsidRDefault="00E10A9F" w:rsidP="00E10A9F">
      <w:pPr>
        <w:spacing w:after="0" w:line="240" w:lineRule="auto"/>
        <w:jc w:val="both"/>
        <w:rPr>
          <w:rFonts w:ascii="Times New Roman" w:hAnsi="Times New Roman" w:cs="Times New Roman"/>
          <w:sz w:val="20"/>
          <w:szCs w:val="20"/>
        </w:rPr>
      </w:pPr>
      <w:r w:rsidRPr="00BA6D0B">
        <w:rPr>
          <w:rFonts w:ascii="Times New Roman" w:hAnsi="Times New Roman" w:cs="Times New Roman"/>
          <w:sz w:val="20"/>
          <w:szCs w:val="20"/>
        </w:rPr>
        <w:t xml:space="preserve">9. </w:t>
      </w:r>
      <w:proofErr w:type="spellStart"/>
      <w:r w:rsidRPr="00BA6D0B">
        <w:rPr>
          <w:rFonts w:ascii="Times New Roman" w:hAnsi="Times New Roman" w:cs="Times New Roman"/>
          <w:sz w:val="20"/>
          <w:szCs w:val="20"/>
        </w:rPr>
        <w:t>Kotak</w:t>
      </w:r>
      <w:proofErr w:type="spellEnd"/>
      <w:r w:rsidRPr="00BA6D0B">
        <w:rPr>
          <w:rFonts w:ascii="Times New Roman" w:hAnsi="Times New Roman" w:cs="Times New Roman"/>
          <w:sz w:val="20"/>
          <w:szCs w:val="20"/>
        </w:rPr>
        <w:t xml:space="preserve"> Mahindra Bank</w:t>
      </w:r>
    </w:p>
    <w:p w:rsidR="00E10A9F" w:rsidRPr="00BA6D0B" w:rsidRDefault="00E10A9F" w:rsidP="00E10A9F">
      <w:pPr>
        <w:spacing w:after="0" w:line="240" w:lineRule="auto"/>
        <w:jc w:val="both"/>
        <w:rPr>
          <w:rFonts w:ascii="Times New Roman" w:hAnsi="Times New Roman" w:cs="Times New Roman"/>
          <w:sz w:val="20"/>
          <w:szCs w:val="20"/>
        </w:rPr>
      </w:pPr>
      <w:r w:rsidRPr="00BA6D0B">
        <w:rPr>
          <w:rFonts w:ascii="Times New Roman" w:hAnsi="Times New Roman" w:cs="Times New Roman"/>
          <w:sz w:val="20"/>
          <w:szCs w:val="20"/>
        </w:rPr>
        <w:t>10. Punjab National Bank</w:t>
      </w:r>
    </w:p>
    <w:p w:rsidR="00E10A9F" w:rsidRPr="00BA6D0B" w:rsidRDefault="00E10A9F" w:rsidP="00E10A9F">
      <w:pPr>
        <w:spacing w:after="0" w:line="240" w:lineRule="auto"/>
        <w:jc w:val="both"/>
        <w:rPr>
          <w:rFonts w:ascii="Times New Roman" w:hAnsi="Times New Roman" w:cs="Times New Roman"/>
          <w:sz w:val="20"/>
          <w:szCs w:val="20"/>
        </w:rPr>
      </w:pPr>
      <w:r w:rsidRPr="00BA6D0B">
        <w:rPr>
          <w:rFonts w:ascii="Times New Roman" w:hAnsi="Times New Roman" w:cs="Times New Roman"/>
          <w:sz w:val="20"/>
          <w:szCs w:val="20"/>
        </w:rPr>
        <w:t xml:space="preserve">11. </w:t>
      </w:r>
      <w:proofErr w:type="spellStart"/>
      <w:r w:rsidRPr="00BA6D0B">
        <w:rPr>
          <w:rFonts w:ascii="Times New Roman" w:hAnsi="Times New Roman" w:cs="Times New Roman"/>
          <w:sz w:val="20"/>
          <w:szCs w:val="20"/>
        </w:rPr>
        <w:t>Ratnakar</w:t>
      </w:r>
      <w:proofErr w:type="spellEnd"/>
      <w:r w:rsidRPr="00BA6D0B">
        <w:rPr>
          <w:rFonts w:ascii="Times New Roman" w:hAnsi="Times New Roman" w:cs="Times New Roman"/>
          <w:sz w:val="20"/>
          <w:szCs w:val="20"/>
        </w:rPr>
        <w:t xml:space="preserve"> Bank Limited</w:t>
      </w:r>
    </w:p>
    <w:p w:rsidR="00E10A9F" w:rsidRDefault="00E10A9F" w:rsidP="00E10A9F">
      <w:pPr>
        <w:spacing w:after="0" w:line="240" w:lineRule="auto"/>
        <w:jc w:val="both"/>
        <w:rPr>
          <w:rFonts w:ascii="Times New Roman" w:hAnsi="Times New Roman" w:cs="Times New Roman"/>
          <w:sz w:val="20"/>
          <w:szCs w:val="20"/>
        </w:rPr>
      </w:pPr>
      <w:r w:rsidRPr="00BA6D0B">
        <w:rPr>
          <w:rFonts w:ascii="Times New Roman" w:hAnsi="Times New Roman" w:cs="Times New Roman"/>
          <w:sz w:val="20"/>
          <w:szCs w:val="20"/>
        </w:rPr>
        <w:t>12. State Bank of India</w:t>
      </w:r>
    </w:p>
    <w:p w:rsidR="007A1C88" w:rsidRPr="00BA6D0B" w:rsidRDefault="007A1C88" w:rsidP="00E10A9F">
      <w:pPr>
        <w:spacing w:after="0" w:line="240" w:lineRule="auto"/>
        <w:jc w:val="both"/>
        <w:rPr>
          <w:rFonts w:ascii="Times New Roman" w:hAnsi="Times New Roman" w:cs="Times New Roman"/>
          <w:sz w:val="20"/>
          <w:szCs w:val="20"/>
        </w:rPr>
      </w:pPr>
    </w:p>
    <w:p w:rsidR="00E10A9F" w:rsidRPr="00BA6D0B" w:rsidRDefault="00E10A9F" w:rsidP="00E10A9F">
      <w:pPr>
        <w:spacing w:after="0" w:line="240" w:lineRule="auto"/>
        <w:jc w:val="both"/>
        <w:rPr>
          <w:rFonts w:ascii="Times New Roman" w:hAnsi="Times New Roman" w:cs="Times New Roman"/>
          <w:b/>
          <w:sz w:val="20"/>
          <w:szCs w:val="20"/>
        </w:rPr>
      </w:pPr>
      <w:r w:rsidRPr="00BA6D0B">
        <w:rPr>
          <w:rFonts w:ascii="Times New Roman" w:hAnsi="Times New Roman" w:cs="Times New Roman"/>
          <w:b/>
          <w:sz w:val="20"/>
          <w:szCs w:val="20"/>
        </w:rPr>
        <w:t xml:space="preserve"> Data Collection Method</w:t>
      </w:r>
    </w:p>
    <w:p w:rsidR="00E10A9F" w:rsidRDefault="00E10A9F" w:rsidP="00E10A9F">
      <w:pPr>
        <w:spacing w:after="0" w:line="240" w:lineRule="auto"/>
        <w:ind w:firstLine="153"/>
        <w:jc w:val="both"/>
        <w:rPr>
          <w:rFonts w:ascii="Times New Roman" w:hAnsi="Times New Roman" w:cs="Times New Roman"/>
          <w:sz w:val="20"/>
          <w:szCs w:val="20"/>
        </w:rPr>
      </w:pPr>
      <w:r w:rsidRPr="00BA6D0B">
        <w:rPr>
          <w:rFonts w:ascii="Times New Roman" w:hAnsi="Times New Roman" w:cs="Times New Roman"/>
          <w:sz w:val="20"/>
          <w:szCs w:val="20"/>
        </w:rPr>
        <w:t xml:space="preserve">Secondary data was collected from reports published by the NSE, Journals </w:t>
      </w:r>
      <w:proofErr w:type="gramStart"/>
      <w:r w:rsidRPr="00BA6D0B">
        <w:rPr>
          <w:rFonts w:ascii="Times New Roman" w:hAnsi="Times New Roman" w:cs="Times New Roman"/>
          <w:sz w:val="20"/>
          <w:szCs w:val="20"/>
        </w:rPr>
        <w:t>and</w:t>
      </w:r>
      <w:r>
        <w:rPr>
          <w:rFonts w:ascii="Times New Roman" w:hAnsi="Times New Roman" w:cs="Times New Roman"/>
          <w:sz w:val="20"/>
          <w:szCs w:val="20"/>
        </w:rPr>
        <w:t xml:space="preserve"> </w:t>
      </w:r>
      <w:r w:rsidRPr="00BA6D0B">
        <w:rPr>
          <w:rFonts w:ascii="Times New Roman" w:hAnsi="Times New Roman" w:cs="Times New Roman"/>
          <w:sz w:val="20"/>
          <w:szCs w:val="20"/>
        </w:rPr>
        <w:t xml:space="preserve"> Books</w:t>
      </w:r>
      <w:proofErr w:type="gramEnd"/>
      <w:r w:rsidRPr="00BA6D0B">
        <w:rPr>
          <w:rFonts w:ascii="Times New Roman" w:hAnsi="Times New Roman" w:cs="Times New Roman"/>
          <w:sz w:val="20"/>
          <w:szCs w:val="20"/>
        </w:rPr>
        <w:t>.</w:t>
      </w:r>
    </w:p>
    <w:p w:rsidR="007A1C88" w:rsidRPr="00BA6D0B" w:rsidRDefault="007A1C88" w:rsidP="00E10A9F">
      <w:pPr>
        <w:spacing w:after="0" w:line="240" w:lineRule="auto"/>
        <w:ind w:firstLine="153"/>
        <w:jc w:val="both"/>
        <w:rPr>
          <w:rFonts w:ascii="Times New Roman" w:hAnsi="Times New Roman" w:cs="Times New Roman"/>
          <w:sz w:val="20"/>
          <w:szCs w:val="20"/>
        </w:rPr>
      </w:pPr>
    </w:p>
    <w:p w:rsidR="00E10A9F" w:rsidRPr="00BA6D0B" w:rsidRDefault="00E10A9F" w:rsidP="00E10A9F">
      <w:pPr>
        <w:spacing w:after="0" w:line="240" w:lineRule="auto"/>
        <w:jc w:val="both"/>
        <w:rPr>
          <w:rFonts w:ascii="Times New Roman" w:hAnsi="Times New Roman" w:cs="Times New Roman"/>
          <w:b/>
          <w:sz w:val="20"/>
          <w:szCs w:val="20"/>
        </w:rPr>
      </w:pPr>
      <w:r w:rsidRPr="00BA6D0B">
        <w:rPr>
          <w:rFonts w:ascii="Times New Roman" w:hAnsi="Times New Roman" w:cs="Times New Roman"/>
          <w:b/>
          <w:sz w:val="20"/>
          <w:szCs w:val="20"/>
        </w:rPr>
        <w:t>Tools used for Analysis</w:t>
      </w:r>
    </w:p>
    <w:p w:rsidR="00E10A9F" w:rsidRPr="00BA6D0B" w:rsidRDefault="00E10A9F" w:rsidP="00E10A9F">
      <w:pPr>
        <w:spacing w:after="0" w:line="240" w:lineRule="auto"/>
        <w:ind w:firstLine="153"/>
        <w:jc w:val="both"/>
        <w:rPr>
          <w:rFonts w:ascii="Times New Roman" w:hAnsi="Times New Roman" w:cs="Times New Roman"/>
          <w:sz w:val="20"/>
          <w:szCs w:val="20"/>
        </w:rPr>
      </w:pPr>
      <w:r w:rsidRPr="00BA6D0B">
        <w:rPr>
          <w:rFonts w:ascii="Times New Roman" w:hAnsi="Times New Roman" w:cs="Times New Roman"/>
          <w:sz w:val="20"/>
          <w:szCs w:val="20"/>
        </w:rPr>
        <w:t>The tools used for data analysis are: Returns, Average Returns, Standard</w:t>
      </w:r>
      <w:r>
        <w:rPr>
          <w:rFonts w:ascii="Times New Roman" w:hAnsi="Times New Roman" w:cs="Times New Roman"/>
          <w:sz w:val="20"/>
          <w:szCs w:val="20"/>
        </w:rPr>
        <w:t xml:space="preserve"> </w:t>
      </w:r>
      <w:r w:rsidRPr="00BA6D0B">
        <w:rPr>
          <w:rFonts w:ascii="Times New Roman" w:hAnsi="Times New Roman" w:cs="Times New Roman"/>
          <w:sz w:val="20"/>
          <w:szCs w:val="20"/>
        </w:rPr>
        <w:t>deviation, Variance, Coefficient of variation and Correlation.</w:t>
      </w:r>
    </w:p>
    <w:p w:rsidR="00E10A9F" w:rsidRDefault="00E10A9F" w:rsidP="00E10A9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A1C88" w:rsidRDefault="007A1C88" w:rsidP="00E10A9F">
      <w:pPr>
        <w:spacing w:after="0" w:line="240" w:lineRule="auto"/>
        <w:jc w:val="both"/>
        <w:rPr>
          <w:rFonts w:ascii="Times New Roman" w:hAnsi="Times New Roman" w:cs="Times New Roman"/>
          <w:sz w:val="24"/>
          <w:szCs w:val="24"/>
        </w:rPr>
      </w:pPr>
    </w:p>
    <w:p w:rsidR="007A1C88" w:rsidRDefault="007A1C88" w:rsidP="00E10A9F">
      <w:pPr>
        <w:spacing w:after="0" w:line="240" w:lineRule="auto"/>
        <w:jc w:val="both"/>
        <w:rPr>
          <w:rFonts w:ascii="Times New Roman" w:hAnsi="Times New Roman" w:cs="Times New Roman"/>
          <w:sz w:val="24"/>
          <w:szCs w:val="24"/>
        </w:rPr>
      </w:pPr>
    </w:p>
    <w:p w:rsidR="007A1C88" w:rsidRDefault="007A1C88" w:rsidP="00E10A9F">
      <w:pPr>
        <w:spacing w:after="0" w:line="240" w:lineRule="auto"/>
        <w:jc w:val="both"/>
        <w:rPr>
          <w:rFonts w:ascii="Times New Roman" w:hAnsi="Times New Roman" w:cs="Times New Roman"/>
          <w:sz w:val="24"/>
          <w:szCs w:val="24"/>
        </w:rPr>
      </w:pPr>
    </w:p>
    <w:p w:rsidR="007A1C88" w:rsidRDefault="007A1C88" w:rsidP="00E10A9F">
      <w:pPr>
        <w:spacing w:after="0" w:line="240" w:lineRule="auto"/>
        <w:jc w:val="both"/>
        <w:rPr>
          <w:rFonts w:ascii="Times New Roman" w:hAnsi="Times New Roman" w:cs="Times New Roman"/>
          <w:sz w:val="24"/>
          <w:szCs w:val="24"/>
        </w:rPr>
      </w:pPr>
    </w:p>
    <w:p w:rsidR="00E10A9F" w:rsidRPr="00F47432" w:rsidRDefault="00E10A9F" w:rsidP="00E10A9F">
      <w:pPr>
        <w:spacing w:after="0" w:line="240" w:lineRule="auto"/>
        <w:jc w:val="both"/>
        <w:rPr>
          <w:rFonts w:ascii="Times New Roman" w:hAnsi="Times New Roman" w:cs="Times New Roman"/>
          <w:b/>
        </w:rPr>
      </w:pPr>
      <w:r w:rsidRPr="00F47432">
        <w:rPr>
          <w:rFonts w:ascii="Times New Roman" w:hAnsi="Times New Roman" w:cs="Times New Roman"/>
          <w:b/>
        </w:rPr>
        <w:t>VI.</w:t>
      </w:r>
      <w:r w:rsidRPr="00F47432">
        <w:rPr>
          <w:rFonts w:ascii="Times New Roman" w:hAnsi="Times New Roman" w:cs="Times New Roman"/>
        </w:rPr>
        <w:t xml:space="preserve"> </w:t>
      </w:r>
      <w:r w:rsidRPr="00F47432">
        <w:rPr>
          <w:rFonts w:ascii="Times New Roman" w:hAnsi="Times New Roman" w:cs="Times New Roman"/>
          <w:b/>
        </w:rPr>
        <w:t>DATA ANALYSIS AND INTERPRETATION</w:t>
      </w:r>
    </w:p>
    <w:p w:rsidR="00E10A9F" w:rsidRPr="00646E89" w:rsidRDefault="00E10A9F" w:rsidP="00E10A9F">
      <w:pPr>
        <w:spacing w:before="137"/>
        <w:rPr>
          <w:rFonts w:ascii="Times New Roman" w:hAnsi="Times New Roman" w:cs="Times New Roman"/>
          <w:b/>
        </w:rPr>
      </w:pPr>
      <w:r w:rsidRPr="00646E89">
        <w:rPr>
          <w:rFonts w:ascii="Times New Roman" w:hAnsi="Times New Roman" w:cs="Times New Roman"/>
          <w:b/>
        </w:rPr>
        <w:t xml:space="preserve">             1. Average</w:t>
      </w:r>
      <w:r w:rsidRPr="00646E89">
        <w:rPr>
          <w:rFonts w:ascii="Times New Roman" w:hAnsi="Times New Roman" w:cs="Times New Roman"/>
          <w:b/>
          <w:spacing w:val="-2"/>
        </w:rPr>
        <w:t xml:space="preserve"> </w:t>
      </w:r>
      <w:r w:rsidRPr="00646E89">
        <w:rPr>
          <w:rFonts w:ascii="Times New Roman" w:hAnsi="Times New Roman" w:cs="Times New Roman"/>
          <w:b/>
        </w:rPr>
        <w:t>Returns</w:t>
      </w:r>
      <w:r w:rsidRPr="00646E89">
        <w:rPr>
          <w:rFonts w:ascii="Times New Roman" w:hAnsi="Times New Roman" w:cs="Times New Roman"/>
          <w:b/>
          <w:spacing w:val="-2"/>
        </w:rPr>
        <w:t xml:space="preserve"> </w:t>
      </w:r>
      <w:r w:rsidRPr="00646E89">
        <w:rPr>
          <w:rFonts w:ascii="Times New Roman" w:hAnsi="Times New Roman" w:cs="Times New Roman"/>
          <w:b/>
        </w:rPr>
        <w:t>of</w:t>
      </w:r>
      <w:r w:rsidRPr="00646E89">
        <w:rPr>
          <w:rFonts w:ascii="Times New Roman" w:hAnsi="Times New Roman" w:cs="Times New Roman"/>
          <w:b/>
          <w:spacing w:val="-1"/>
        </w:rPr>
        <w:t xml:space="preserve"> </w:t>
      </w:r>
      <w:r w:rsidRPr="00646E89">
        <w:rPr>
          <w:rFonts w:ascii="Times New Roman" w:hAnsi="Times New Roman" w:cs="Times New Roman"/>
          <w:b/>
        </w:rPr>
        <w:t>Index</w:t>
      </w:r>
      <w:r w:rsidRPr="00646E89">
        <w:rPr>
          <w:rFonts w:ascii="Times New Roman" w:hAnsi="Times New Roman" w:cs="Times New Roman"/>
          <w:b/>
          <w:spacing w:val="-2"/>
        </w:rPr>
        <w:t xml:space="preserve"> </w:t>
      </w:r>
      <w:r w:rsidRPr="00646E89">
        <w:rPr>
          <w:rFonts w:ascii="Times New Roman" w:hAnsi="Times New Roman" w:cs="Times New Roman"/>
          <w:b/>
        </w:rPr>
        <w:t>/</w:t>
      </w:r>
      <w:r w:rsidRPr="00646E89">
        <w:rPr>
          <w:rFonts w:ascii="Times New Roman" w:hAnsi="Times New Roman" w:cs="Times New Roman"/>
          <w:b/>
          <w:spacing w:val="-2"/>
        </w:rPr>
        <w:t xml:space="preserve"> </w:t>
      </w:r>
      <w:r w:rsidRPr="00646E89">
        <w:rPr>
          <w:rFonts w:ascii="Times New Roman" w:hAnsi="Times New Roman" w:cs="Times New Roman"/>
          <w:b/>
        </w:rPr>
        <w:t>Stocks</w:t>
      </w:r>
    </w:p>
    <w:p w:rsidR="00E10A9F" w:rsidRPr="00646E89" w:rsidRDefault="00E10A9F" w:rsidP="00E10A9F">
      <w:pPr>
        <w:pStyle w:val="Heading3"/>
        <w:spacing w:before="0"/>
        <w:ind w:left="0"/>
        <w:jc w:val="center"/>
        <w:rPr>
          <w:sz w:val="22"/>
          <w:szCs w:val="22"/>
        </w:rPr>
      </w:pPr>
      <w:r w:rsidRPr="00646E89">
        <w:rPr>
          <w:sz w:val="22"/>
          <w:szCs w:val="22"/>
        </w:rPr>
        <w:lastRenderedPageBreak/>
        <w:t>Table</w:t>
      </w:r>
      <w:r w:rsidRPr="00646E89">
        <w:rPr>
          <w:spacing w:val="-4"/>
          <w:sz w:val="22"/>
          <w:szCs w:val="22"/>
        </w:rPr>
        <w:t xml:space="preserve"> </w:t>
      </w:r>
      <w:r w:rsidRPr="00646E89">
        <w:rPr>
          <w:sz w:val="22"/>
          <w:szCs w:val="22"/>
        </w:rPr>
        <w:t>No .1</w:t>
      </w:r>
    </w:p>
    <w:p w:rsidR="00E10A9F" w:rsidRPr="00646E89" w:rsidRDefault="00E10A9F" w:rsidP="00E10A9F">
      <w:pPr>
        <w:spacing w:before="137"/>
        <w:jc w:val="center"/>
        <w:rPr>
          <w:rFonts w:ascii="Times New Roman" w:hAnsi="Times New Roman" w:cs="Times New Roman"/>
          <w:b/>
        </w:rPr>
      </w:pPr>
      <w:r w:rsidRPr="00646E89">
        <w:rPr>
          <w:rFonts w:ascii="Times New Roman" w:hAnsi="Times New Roman" w:cs="Times New Roman"/>
          <w:b/>
        </w:rPr>
        <w:t>Average</w:t>
      </w:r>
      <w:r w:rsidRPr="00646E89">
        <w:rPr>
          <w:rFonts w:ascii="Times New Roman" w:hAnsi="Times New Roman" w:cs="Times New Roman"/>
          <w:b/>
          <w:spacing w:val="-2"/>
        </w:rPr>
        <w:t xml:space="preserve"> </w:t>
      </w:r>
      <w:r w:rsidRPr="00646E89">
        <w:rPr>
          <w:rFonts w:ascii="Times New Roman" w:hAnsi="Times New Roman" w:cs="Times New Roman"/>
          <w:b/>
        </w:rPr>
        <w:t>Returns</w:t>
      </w:r>
      <w:r w:rsidRPr="00646E89">
        <w:rPr>
          <w:rFonts w:ascii="Times New Roman" w:hAnsi="Times New Roman" w:cs="Times New Roman"/>
          <w:b/>
          <w:spacing w:val="-2"/>
        </w:rPr>
        <w:t xml:space="preserve"> </w:t>
      </w:r>
      <w:r w:rsidRPr="00646E89">
        <w:rPr>
          <w:rFonts w:ascii="Times New Roman" w:hAnsi="Times New Roman" w:cs="Times New Roman"/>
          <w:b/>
        </w:rPr>
        <w:t>of</w:t>
      </w:r>
      <w:r w:rsidRPr="00646E89">
        <w:rPr>
          <w:rFonts w:ascii="Times New Roman" w:hAnsi="Times New Roman" w:cs="Times New Roman"/>
          <w:b/>
          <w:spacing w:val="-1"/>
        </w:rPr>
        <w:t xml:space="preserve"> </w:t>
      </w:r>
      <w:r w:rsidRPr="00646E89">
        <w:rPr>
          <w:rFonts w:ascii="Times New Roman" w:hAnsi="Times New Roman" w:cs="Times New Roman"/>
          <w:b/>
        </w:rPr>
        <w:t>Index</w:t>
      </w:r>
      <w:r w:rsidRPr="00646E89">
        <w:rPr>
          <w:rFonts w:ascii="Times New Roman" w:hAnsi="Times New Roman" w:cs="Times New Roman"/>
          <w:b/>
          <w:spacing w:val="-2"/>
        </w:rPr>
        <w:t xml:space="preserve"> </w:t>
      </w:r>
      <w:r w:rsidRPr="00646E89">
        <w:rPr>
          <w:rFonts w:ascii="Times New Roman" w:hAnsi="Times New Roman" w:cs="Times New Roman"/>
          <w:b/>
        </w:rPr>
        <w:t>/</w:t>
      </w:r>
      <w:r w:rsidRPr="00646E89">
        <w:rPr>
          <w:rFonts w:ascii="Times New Roman" w:hAnsi="Times New Roman" w:cs="Times New Roman"/>
          <w:b/>
          <w:spacing w:val="-2"/>
        </w:rPr>
        <w:t xml:space="preserve"> </w:t>
      </w:r>
      <w:r w:rsidRPr="00646E89">
        <w:rPr>
          <w:rFonts w:ascii="Times New Roman" w:hAnsi="Times New Roman" w:cs="Times New Roman"/>
          <w:b/>
        </w:rPr>
        <w:t>Stocks</w:t>
      </w:r>
    </w:p>
    <w:tbl>
      <w:tblPr>
        <w:tblW w:w="0" w:type="auto"/>
        <w:tblInd w:w="1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83"/>
        <w:gridCol w:w="2356"/>
        <w:gridCol w:w="2628"/>
      </w:tblGrid>
      <w:tr w:rsidR="00E10A9F" w:rsidRPr="00BA6D0B" w:rsidTr="00D43D11">
        <w:trPr>
          <w:trHeight w:val="414"/>
        </w:trPr>
        <w:tc>
          <w:tcPr>
            <w:tcW w:w="883" w:type="dxa"/>
          </w:tcPr>
          <w:p w:rsidR="00E10A9F" w:rsidRPr="00BA6D0B" w:rsidRDefault="00E10A9F" w:rsidP="00D43D11">
            <w:pPr>
              <w:pStyle w:val="TableParagraph"/>
              <w:spacing w:line="275" w:lineRule="exact"/>
              <w:ind w:left="0"/>
              <w:rPr>
                <w:b/>
                <w:sz w:val="20"/>
                <w:szCs w:val="20"/>
              </w:rPr>
            </w:pPr>
            <w:r w:rsidRPr="00BA6D0B">
              <w:rPr>
                <w:b/>
                <w:sz w:val="20"/>
                <w:szCs w:val="20"/>
              </w:rPr>
              <w:t>S.</w:t>
            </w:r>
            <w:r w:rsidRPr="00BA6D0B">
              <w:rPr>
                <w:b/>
                <w:spacing w:val="59"/>
                <w:sz w:val="20"/>
                <w:szCs w:val="20"/>
              </w:rPr>
              <w:t xml:space="preserve"> </w:t>
            </w:r>
            <w:r w:rsidRPr="00BA6D0B">
              <w:rPr>
                <w:b/>
                <w:sz w:val="20"/>
                <w:szCs w:val="20"/>
              </w:rPr>
              <w:t>No.</w:t>
            </w:r>
          </w:p>
        </w:tc>
        <w:tc>
          <w:tcPr>
            <w:tcW w:w="2356" w:type="dxa"/>
          </w:tcPr>
          <w:p w:rsidR="00E10A9F" w:rsidRPr="00BA6D0B" w:rsidRDefault="00E10A9F" w:rsidP="00D43D11">
            <w:pPr>
              <w:pStyle w:val="TableParagraph"/>
              <w:spacing w:line="275" w:lineRule="exact"/>
              <w:ind w:left="0"/>
              <w:rPr>
                <w:b/>
                <w:sz w:val="20"/>
                <w:szCs w:val="20"/>
              </w:rPr>
            </w:pPr>
            <w:r w:rsidRPr="00BA6D0B">
              <w:rPr>
                <w:b/>
                <w:sz w:val="20"/>
                <w:szCs w:val="20"/>
              </w:rPr>
              <w:t>Index</w:t>
            </w:r>
            <w:r w:rsidRPr="00BA6D0B">
              <w:rPr>
                <w:b/>
                <w:spacing w:val="-1"/>
                <w:sz w:val="20"/>
                <w:szCs w:val="20"/>
              </w:rPr>
              <w:t xml:space="preserve"> </w:t>
            </w:r>
            <w:r w:rsidRPr="00BA6D0B">
              <w:rPr>
                <w:b/>
                <w:sz w:val="20"/>
                <w:szCs w:val="20"/>
              </w:rPr>
              <w:t>/</w:t>
            </w:r>
            <w:r w:rsidRPr="00BA6D0B">
              <w:rPr>
                <w:b/>
                <w:spacing w:val="-3"/>
                <w:sz w:val="20"/>
                <w:szCs w:val="20"/>
              </w:rPr>
              <w:t xml:space="preserve"> </w:t>
            </w:r>
            <w:r w:rsidRPr="00BA6D0B">
              <w:rPr>
                <w:b/>
                <w:sz w:val="20"/>
                <w:szCs w:val="20"/>
              </w:rPr>
              <w:t>Stocks</w:t>
            </w:r>
          </w:p>
        </w:tc>
        <w:tc>
          <w:tcPr>
            <w:tcW w:w="2628" w:type="dxa"/>
          </w:tcPr>
          <w:p w:rsidR="00E10A9F" w:rsidRPr="00BA6D0B" w:rsidRDefault="00E10A9F" w:rsidP="00D43D11">
            <w:pPr>
              <w:pStyle w:val="TableParagraph"/>
              <w:spacing w:line="275" w:lineRule="exact"/>
              <w:ind w:left="0"/>
              <w:rPr>
                <w:b/>
                <w:sz w:val="20"/>
                <w:szCs w:val="20"/>
              </w:rPr>
            </w:pPr>
            <w:r w:rsidRPr="00BA6D0B">
              <w:rPr>
                <w:b/>
                <w:sz w:val="20"/>
                <w:szCs w:val="20"/>
              </w:rPr>
              <w:t>Average</w:t>
            </w:r>
            <w:r w:rsidRPr="00BA6D0B">
              <w:rPr>
                <w:b/>
                <w:spacing w:val="-1"/>
                <w:sz w:val="20"/>
                <w:szCs w:val="20"/>
              </w:rPr>
              <w:t xml:space="preserve"> </w:t>
            </w:r>
            <w:r w:rsidRPr="00BA6D0B">
              <w:rPr>
                <w:b/>
                <w:sz w:val="20"/>
                <w:szCs w:val="20"/>
              </w:rPr>
              <w:t>Returns (%)</w:t>
            </w:r>
          </w:p>
        </w:tc>
      </w:tr>
      <w:tr w:rsidR="00E10A9F" w:rsidRPr="00BA6D0B" w:rsidTr="00D43D11">
        <w:trPr>
          <w:trHeight w:val="414"/>
        </w:trPr>
        <w:tc>
          <w:tcPr>
            <w:tcW w:w="883" w:type="dxa"/>
          </w:tcPr>
          <w:p w:rsidR="00E10A9F" w:rsidRPr="00BA6D0B" w:rsidRDefault="00E10A9F" w:rsidP="00D43D11">
            <w:pPr>
              <w:pStyle w:val="TableParagraph"/>
              <w:ind w:left="0"/>
              <w:rPr>
                <w:sz w:val="20"/>
                <w:szCs w:val="20"/>
              </w:rPr>
            </w:pPr>
            <w:r w:rsidRPr="00BA6D0B">
              <w:rPr>
                <w:sz w:val="20"/>
                <w:szCs w:val="20"/>
              </w:rPr>
              <w:t>1.</w:t>
            </w:r>
          </w:p>
        </w:tc>
        <w:tc>
          <w:tcPr>
            <w:tcW w:w="2356" w:type="dxa"/>
          </w:tcPr>
          <w:p w:rsidR="00E10A9F" w:rsidRPr="00BA6D0B" w:rsidRDefault="00E10A9F" w:rsidP="00D43D11">
            <w:pPr>
              <w:pStyle w:val="TableParagraph"/>
              <w:ind w:left="0"/>
              <w:rPr>
                <w:sz w:val="20"/>
                <w:szCs w:val="20"/>
              </w:rPr>
            </w:pPr>
            <w:r w:rsidRPr="00BA6D0B">
              <w:rPr>
                <w:sz w:val="20"/>
                <w:szCs w:val="20"/>
              </w:rPr>
              <w:t>NIFTY Bank</w:t>
            </w:r>
          </w:p>
        </w:tc>
        <w:tc>
          <w:tcPr>
            <w:tcW w:w="2628" w:type="dxa"/>
          </w:tcPr>
          <w:p w:rsidR="00E10A9F" w:rsidRPr="00BA6D0B" w:rsidRDefault="00E10A9F" w:rsidP="00D43D11">
            <w:pPr>
              <w:pStyle w:val="TableParagraph"/>
              <w:ind w:left="0"/>
              <w:rPr>
                <w:sz w:val="20"/>
                <w:szCs w:val="20"/>
              </w:rPr>
            </w:pPr>
            <w:r w:rsidRPr="00BA6D0B">
              <w:rPr>
                <w:sz w:val="20"/>
                <w:szCs w:val="20"/>
              </w:rPr>
              <w:t>0.0604</w:t>
            </w:r>
          </w:p>
        </w:tc>
      </w:tr>
      <w:tr w:rsidR="00E10A9F" w:rsidRPr="00BA6D0B" w:rsidTr="00D43D11">
        <w:trPr>
          <w:trHeight w:val="412"/>
        </w:trPr>
        <w:tc>
          <w:tcPr>
            <w:tcW w:w="883" w:type="dxa"/>
          </w:tcPr>
          <w:p w:rsidR="00E10A9F" w:rsidRPr="00BA6D0B" w:rsidRDefault="00E10A9F" w:rsidP="00D43D11">
            <w:pPr>
              <w:pStyle w:val="TableParagraph"/>
              <w:ind w:left="0"/>
              <w:rPr>
                <w:sz w:val="20"/>
                <w:szCs w:val="20"/>
              </w:rPr>
            </w:pPr>
            <w:r w:rsidRPr="00BA6D0B">
              <w:rPr>
                <w:sz w:val="20"/>
                <w:szCs w:val="20"/>
              </w:rPr>
              <w:t>2.</w:t>
            </w:r>
          </w:p>
        </w:tc>
        <w:tc>
          <w:tcPr>
            <w:tcW w:w="2356" w:type="dxa"/>
          </w:tcPr>
          <w:p w:rsidR="00E10A9F" w:rsidRPr="00BA6D0B" w:rsidRDefault="00E10A9F" w:rsidP="00D43D11">
            <w:pPr>
              <w:pStyle w:val="TableParagraph"/>
              <w:ind w:left="0"/>
              <w:rPr>
                <w:sz w:val="20"/>
                <w:szCs w:val="20"/>
              </w:rPr>
            </w:pPr>
            <w:r w:rsidRPr="00BA6D0B">
              <w:rPr>
                <w:sz w:val="20"/>
                <w:szCs w:val="20"/>
              </w:rPr>
              <w:t>AU</w:t>
            </w:r>
            <w:r w:rsidRPr="00BA6D0B">
              <w:rPr>
                <w:spacing w:val="-2"/>
                <w:sz w:val="20"/>
                <w:szCs w:val="20"/>
              </w:rPr>
              <w:t xml:space="preserve"> </w:t>
            </w:r>
            <w:r w:rsidRPr="00BA6D0B">
              <w:rPr>
                <w:sz w:val="20"/>
                <w:szCs w:val="20"/>
              </w:rPr>
              <w:t>Small</w:t>
            </w:r>
            <w:r w:rsidRPr="00BA6D0B">
              <w:rPr>
                <w:spacing w:val="-2"/>
                <w:sz w:val="20"/>
                <w:szCs w:val="20"/>
              </w:rPr>
              <w:t xml:space="preserve"> </w:t>
            </w:r>
            <w:r w:rsidRPr="00BA6D0B">
              <w:rPr>
                <w:sz w:val="20"/>
                <w:szCs w:val="20"/>
              </w:rPr>
              <w:t>Finance</w:t>
            </w:r>
            <w:r w:rsidRPr="00BA6D0B">
              <w:rPr>
                <w:spacing w:val="-1"/>
                <w:sz w:val="20"/>
                <w:szCs w:val="20"/>
              </w:rPr>
              <w:t xml:space="preserve"> </w:t>
            </w:r>
            <w:r w:rsidRPr="00BA6D0B">
              <w:rPr>
                <w:sz w:val="20"/>
                <w:szCs w:val="20"/>
              </w:rPr>
              <w:t>Bank</w:t>
            </w:r>
          </w:p>
        </w:tc>
        <w:tc>
          <w:tcPr>
            <w:tcW w:w="2628" w:type="dxa"/>
          </w:tcPr>
          <w:p w:rsidR="00E10A9F" w:rsidRPr="00BA6D0B" w:rsidRDefault="00E10A9F" w:rsidP="00D43D11">
            <w:pPr>
              <w:pStyle w:val="TableParagraph"/>
              <w:ind w:left="0"/>
              <w:rPr>
                <w:sz w:val="20"/>
                <w:szCs w:val="20"/>
              </w:rPr>
            </w:pPr>
            <w:r w:rsidRPr="00BA6D0B">
              <w:rPr>
                <w:sz w:val="20"/>
                <w:szCs w:val="20"/>
              </w:rPr>
              <w:t>0.1311</w:t>
            </w:r>
          </w:p>
        </w:tc>
      </w:tr>
      <w:tr w:rsidR="00E10A9F" w:rsidRPr="00BA6D0B" w:rsidTr="00D43D11">
        <w:trPr>
          <w:trHeight w:val="414"/>
        </w:trPr>
        <w:tc>
          <w:tcPr>
            <w:tcW w:w="883" w:type="dxa"/>
          </w:tcPr>
          <w:p w:rsidR="00E10A9F" w:rsidRPr="00BA6D0B" w:rsidRDefault="00E10A9F" w:rsidP="00D43D11">
            <w:pPr>
              <w:pStyle w:val="TableParagraph"/>
              <w:spacing w:line="275" w:lineRule="exact"/>
              <w:ind w:left="0"/>
              <w:rPr>
                <w:sz w:val="20"/>
                <w:szCs w:val="20"/>
              </w:rPr>
            </w:pPr>
            <w:r w:rsidRPr="00BA6D0B">
              <w:rPr>
                <w:sz w:val="20"/>
                <w:szCs w:val="20"/>
              </w:rPr>
              <w:t>3.</w:t>
            </w:r>
          </w:p>
        </w:tc>
        <w:tc>
          <w:tcPr>
            <w:tcW w:w="2356" w:type="dxa"/>
          </w:tcPr>
          <w:p w:rsidR="00E10A9F" w:rsidRPr="00BA6D0B" w:rsidRDefault="00E10A9F" w:rsidP="00D43D11">
            <w:pPr>
              <w:pStyle w:val="TableParagraph"/>
              <w:spacing w:line="275" w:lineRule="exact"/>
              <w:ind w:left="0"/>
              <w:rPr>
                <w:sz w:val="20"/>
                <w:szCs w:val="20"/>
              </w:rPr>
            </w:pPr>
            <w:r w:rsidRPr="00BA6D0B">
              <w:rPr>
                <w:sz w:val="20"/>
                <w:szCs w:val="20"/>
              </w:rPr>
              <w:t>Axis</w:t>
            </w:r>
            <w:r w:rsidRPr="00BA6D0B">
              <w:rPr>
                <w:spacing w:val="-1"/>
                <w:sz w:val="20"/>
                <w:szCs w:val="20"/>
              </w:rPr>
              <w:t xml:space="preserve"> </w:t>
            </w:r>
            <w:r w:rsidRPr="00BA6D0B">
              <w:rPr>
                <w:sz w:val="20"/>
                <w:szCs w:val="20"/>
              </w:rPr>
              <w:t>Bank</w:t>
            </w:r>
          </w:p>
        </w:tc>
        <w:tc>
          <w:tcPr>
            <w:tcW w:w="2628" w:type="dxa"/>
          </w:tcPr>
          <w:p w:rsidR="00E10A9F" w:rsidRPr="00BA6D0B" w:rsidRDefault="00E10A9F" w:rsidP="00D43D11">
            <w:pPr>
              <w:pStyle w:val="TableParagraph"/>
              <w:spacing w:line="275" w:lineRule="exact"/>
              <w:ind w:left="0"/>
              <w:rPr>
                <w:sz w:val="20"/>
                <w:szCs w:val="20"/>
              </w:rPr>
            </w:pPr>
            <w:r w:rsidRPr="00BA6D0B">
              <w:rPr>
                <w:sz w:val="20"/>
                <w:szCs w:val="20"/>
              </w:rPr>
              <w:t>0.0814</w:t>
            </w:r>
          </w:p>
        </w:tc>
      </w:tr>
      <w:tr w:rsidR="00E10A9F" w:rsidRPr="00BA6D0B" w:rsidTr="00D43D11">
        <w:trPr>
          <w:trHeight w:val="414"/>
        </w:trPr>
        <w:tc>
          <w:tcPr>
            <w:tcW w:w="883" w:type="dxa"/>
          </w:tcPr>
          <w:p w:rsidR="00E10A9F" w:rsidRPr="00BA6D0B" w:rsidRDefault="00E10A9F" w:rsidP="00D43D11">
            <w:pPr>
              <w:pStyle w:val="TableParagraph"/>
              <w:spacing w:line="272" w:lineRule="exact"/>
              <w:ind w:left="0"/>
              <w:rPr>
                <w:sz w:val="20"/>
                <w:szCs w:val="20"/>
              </w:rPr>
            </w:pPr>
            <w:r w:rsidRPr="00BA6D0B">
              <w:rPr>
                <w:sz w:val="20"/>
                <w:szCs w:val="20"/>
              </w:rPr>
              <w:t>4.</w:t>
            </w:r>
          </w:p>
        </w:tc>
        <w:tc>
          <w:tcPr>
            <w:tcW w:w="2356" w:type="dxa"/>
          </w:tcPr>
          <w:p w:rsidR="00E10A9F" w:rsidRPr="00BA6D0B" w:rsidRDefault="00E10A9F" w:rsidP="00D43D11">
            <w:pPr>
              <w:pStyle w:val="TableParagraph"/>
              <w:spacing w:line="272" w:lineRule="exact"/>
              <w:ind w:left="0"/>
              <w:rPr>
                <w:sz w:val="20"/>
                <w:szCs w:val="20"/>
              </w:rPr>
            </w:pPr>
            <w:proofErr w:type="spellStart"/>
            <w:r w:rsidRPr="00BA6D0B">
              <w:rPr>
                <w:sz w:val="20"/>
                <w:szCs w:val="20"/>
              </w:rPr>
              <w:t>Bandhan</w:t>
            </w:r>
            <w:proofErr w:type="spellEnd"/>
            <w:r w:rsidRPr="00BA6D0B">
              <w:rPr>
                <w:spacing w:val="-1"/>
                <w:sz w:val="20"/>
                <w:szCs w:val="20"/>
              </w:rPr>
              <w:t xml:space="preserve"> </w:t>
            </w:r>
            <w:r w:rsidRPr="00BA6D0B">
              <w:rPr>
                <w:sz w:val="20"/>
                <w:szCs w:val="20"/>
              </w:rPr>
              <w:t>Bank</w:t>
            </w:r>
          </w:p>
        </w:tc>
        <w:tc>
          <w:tcPr>
            <w:tcW w:w="2628" w:type="dxa"/>
          </w:tcPr>
          <w:p w:rsidR="00E10A9F" w:rsidRPr="00BA6D0B" w:rsidRDefault="00E10A9F" w:rsidP="00D43D11">
            <w:pPr>
              <w:pStyle w:val="TableParagraph"/>
              <w:spacing w:line="272" w:lineRule="exact"/>
              <w:ind w:left="0"/>
              <w:rPr>
                <w:sz w:val="20"/>
                <w:szCs w:val="20"/>
              </w:rPr>
            </w:pPr>
            <w:r w:rsidRPr="00BA6D0B">
              <w:rPr>
                <w:sz w:val="20"/>
                <w:szCs w:val="20"/>
              </w:rPr>
              <w:t>0.0283</w:t>
            </w:r>
          </w:p>
        </w:tc>
      </w:tr>
      <w:tr w:rsidR="00E10A9F" w:rsidRPr="00BA6D0B" w:rsidTr="00D43D11">
        <w:trPr>
          <w:trHeight w:val="412"/>
        </w:trPr>
        <w:tc>
          <w:tcPr>
            <w:tcW w:w="883" w:type="dxa"/>
          </w:tcPr>
          <w:p w:rsidR="00E10A9F" w:rsidRPr="00BA6D0B" w:rsidRDefault="00E10A9F" w:rsidP="00D43D11">
            <w:pPr>
              <w:pStyle w:val="TableParagraph"/>
              <w:spacing w:line="272" w:lineRule="exact"/>
              <w:ind w:left="0"/>
              <w:rPr>
                <w:sz w:val="20"/>
                <w:szCs w:val="20"/>
              </w:rPr>
            </w:pPr>
            <w:r w:rsidRPr="00BA6D0B">
              <w:rPr>
                <w:sz w:val="20"/>
                <w:szCs w:val="20"/>
              </w:rPr>
              <w:t>5.</w:t>
            </w:r>
          </w:p>
        </w:tc>
        <w:tc>
          <w:tcPr>
            <w:tcW w:w="2356" w:type="dxa"/>
          </w:tcPr>
          <w:p w:rsidR="00E10A9F" w:rsidRPr="00BA6D0B" w:rsidRDefault="00E10A9F" w:rsidP="00D43D11">
            <w:pPr>
              <w:pStyle w:val="TableParagraph"/>
              <w:spacing w:line="272" w:lineRule="exact"/>
              <w:ind w:left="0"/>
              <w:rPr>
                <w:sz w:val="20"/>
                <w:szCs w:val="20"/>
              </w:rPr>
            </w:pPr>
            <w:r w:rsidRPr="00BA6D0B">
              <w:rPr>
                <w:sz w:val="20"/>
                <w:szCs w:val="20"/>
              </w:rPr>
              <w:t>Federal</w:t>
            </w:r>
            <w:r w:rsidRPr="00BA6D0B">
              <w:rPr>
                <w:spacing w:val="-2"/>
                <w:sz w:val="20"/>
                <w:szCs w:val="20"/>
              </w:rPr>
              <w:t xml:space="preserve"> </w:t>
            </w:r>
            <w:r w:rsidRPr="00BA6D0B">
              <w:rPr>
                <w:sz w:val="20"/>
                <w:szCs w:val="20"/>
              </w:rPr>
              <w:t>Bank</w:t>
            </w:r>
          </w:p>
        </w:tc>
        <w:tc>
          <w:tcPr>
            <w:tcW w:w="2628" w:type="dxa"/>
          </w:tcPr>
          <w:p w:rsidR="00E10A9F" w:rsidRPr="00BA6D0B" w:rsidRDefault="00E10A9F" w:rsidP="00D43D11">
            <w:pPr>
              <w:pStyle w:val="TableParagraph"/>
              <w:spacing w:line="272" w:lineRule="exact"/>
              <w:ind w:left="0"/>
              <w:rPr>
                <w:sz w:val="20"/>
                <w:szCs w:val="20"/>
              </w:rPr>
            </w:pPr>
            <w:r w:rsidRPr="00BA6D0B">
              <w:rPr>
                <w:sz w:val="20"/>
                <w:szCs w:val="20"/>
              </w:rPr>
              <w:t>0.0195</w:t>
            </w:r>
          </w:p>
        </w:tc>
      </w:tr>
      <w:tr w:rsidR="00E10A9F" w:rsidRPr="00BA6D0B" w:rsidTr="00D43D11">
        <w:trPr>
          <w:trHeight w:val="414"/>
        </w:trPr>
        <w:tc>
          <w:tcPr>
            <w:tcW w:w="883" w:type="dxa"/>
          </w:tcPr>
          <w:p w:rsidR="00E10A9F" w:rsidRPr="00BA6D0B" w:rsidRDefault="00E10A9F" w:rsidP="00D43D11">
            <w:pPr>
              <w:pStyle w:val="TableParagraph"/>
              <w:spacing w:line="275" w:lineRule="exact"/>
              <w:ind w:left="0"/>
              <w:rPr>
                <w:sz w:val="20"/>
                <w:szCs w:val="20"/>
              </w:rPr>
            </w:pPr>
            <w:r w:rsidRPr="00BA6D0B">
              <w:rPr>
                <w:sz w:val="20"/>
                <w:szCs w:val="20"/>
              </w:rPr>
              <w:t>6.</w:t>
            </w:r>
          </w:p>
        </w:tc>
        <w:tc>
          <w:tcPr>
            <w:tcW w:w="2356" w:type="dxa"/>
          </w:tcPr>
          <w:p w:rsidR="00E10A9F" w:rsidRPr="00BA6D0B" w:rsidRDefault="00E10A9F" w:rsidP="00D43D11">
            <w:pPr>
              <w:pStyle w:val="TableParagraph"/>
              <w:spacing w:line="275" w:lineRule="exact"/>
              <w:ind w:left="0"/>
              <w:rPr>
                <w:sz w:val="20"/>
                <w:szCs w:val="20"/>
              </w:rPr>
            </w:pPr>
            <w:r w:rsidRPr="00BA6D0B">
              <w:rPr>
                <w:sz w:val="20"/>
                <w:szCs w:val="20"/>
              </w:rPr>
              <w:t>HDFC</w:t>
            </w:r>
            <w:r w:rsidRPr="00BA6D0B">
              <w:rPr>
                <w:spacing w:val="-2"/>
                <w:sz w:val="20"/>
                <w:szCs w:val="20"/>
              </w:rPr>
              <w:t xml:space="preserve"> </w:t>
            </w:r>
            <w:r w:rsidRPr="00BA6D0B">
              <w:rPr>
                <w:sz w:val="20"/>
                <w:szCs w:val="20"/>
              </w:rPr>
              <w:t>Bank</w:t>
            </w:r>
          </w:p>
        </w:tc>
        <w:tc>
          <w:tcPr>
            <w:tcW w:w="2628" w:type="dxa"/>
          </w:tcPr>
          <w:p w:rsidR="00E10A9F" w:rsidRPr="00BA6D0B" w:rsidRDefault="00E10A9F" w:rsidP="00D43D11">
            <w:pPr>
              <w:pStyle w:val="TableParagraph"/>
              <w:spacing w:line="275" w:lineRule="exact"/>
              <w:ind w:left="0"/>
              <w:rPr>
                <w:sz w:val="20"/>
                <w:szCs w:val="20"/>
              </w:rPr>
            </w:pPr>
            <w:r w:rsidRPr="00BA6D0B">
              <w:rPr>
                <w:sz w:val="20"/>
                <w:szCs w:val="20"/>
              </w:rPr>
              <w:t>0.0111</w:t>
            </w:r>
          </w:p>
        </w:tc>
      </w:tr>
      <w:tr w:rsidR="00E10A9F" w:rsidRPr="00BA6D0B" w:rsidTr="00D43D11">
        <w:trPr>
          <w:trHeight w:val="414"/>
        </w:trPr>
        <w:tc>
          <w:tcPr>
            <w:tcW w:w="883" w:type="dxa"/>
          </w:tcPr>
          <w:p w:rsidR="00E10A9F" w:rsidRPr="00BA6D0B" w:rsidRDefault="00E10A9F" w:rsidP="00D43D11">
            <w:pPr>
              <w:pStyle w:val="TableParagraph"/>
              <w:spacing w:line="272" w:lineRule="exact"/>
              <w:ind w:left="0"/>
              <w:rPr>
                <w:b/>
                <w:sz w:val="20"/>
                <w:szCs w:val="20"/>
              </w:rPr>
            </w:pPr>
            <w:r w:rsidRPr="00BA6D0B">
              <w:rPr>
                <w:b/>
                <w:sz w:val="20"/>
                <w:szCs w:val="20"/>
              </w:rPr>
              <w:t>7.</w:t>
            </w:r>
          </w:p>
        </w:tc>
        <w:tc>
          <w:tcPr>
            <w:tcW w:w="2356" w:type="dxa"/>
          </w:tcPr>
          <w:p w:rsidR="00E10A9F" w:rsidRPr="00BA6D0B" w:rsidRDefault="00E10A9F" w:rsidP="00D43D11">
            <w:pPr>
              <w:pStyle w:val="TableParagraph"/>
              <w:spacing w:line="272" w:lineRule="exact"/>
              <w:ind w:left="0"/>
              <w:rPr>
                <w:sz w:val="20"/>
                <w:szCs w:val="20"/>
              </w:rPr>
            </w:pPr>
            <w:r w:rsidRPr="00BA6D0B">
              <w:rPr>
                <w:sz w:val="20"/>
                <w:szCs w:val="20"/>
              </w:rPr>
              <w:t>ICICI</w:t>
            </w:r>
            <w:r w:rsidRPr="00BA6D0B">
              <w:rPr>
                <w:spacing w:val="-2"/>
                <w:sz w:val="20"/>
                <w:szCs w:val="20"/>
              </w:rPr>
              <w:t xml:space="preserve"> </w:t>
            </w:r>
            <w:r w:rsidRPr="00BA6D0B">
              <w:rPr>
                <w:sz w:val="20"/>
                <w:szCs w:val="20"/>
              </w:rPr>
              <w:t>Bank</w:t>
            </w:r>
          </w:p>
        </w:tc>
        <w:tc>
          <w:tcPr>
            <w:tcW w:w="2628" w:type="dxa"/>
          </w:tcPr>
          <w:p w:rsidR="00E10A9F" w:rsidRPr="00BA6D0B" w:rsidRDefault="00E10A9F" w:rsidP="00D43D11">
            <w:pPr>
              <w:pStyle w:val="TableParagraph"/>
              <w:spacing w:line="272" w:lineRule="exact"/>
              <w:ind w:left="0"/>
              <w:rPr>
                <w:sz w:val="20"/>
                <w:szCs w:val="20"/>
              </w:rPr>
            </w:pPr>
            <w:r w:rsidRPr="00BA6D0B">
              <w:rPr>
                <w:sz w:val="20"/>
                <w:szCs w:val="20"/>
              </w:rPr>
              <w:t>0.1314</w:t>
            </w:r>
          </w:p>
        </w:tc>
      </w:tr>
      <w:tr w:rsidR="00E10A9F" w:rsidRPr="00BA6D0B" w:rsidTr="00D43D11">
        <w:trPr>
          <w:trHeight w:val="412"/>
        </w:trPr>
        <w:tc>
          <w:tcPr>
            <w:tcW w:w="883" w:type="dxa"/>
          </w:tcPr>
          <w:p w:rsidR="00E10A9F" w:rsidRPr="00BA6D0B" w:rsidRDefault="00E10A9F" w:rsidP="00D43D11">
            <w:pPr>
              <w:pStyle w:val="TableParagraph"/>
              <w:spacing w:line="272" w:lineRule="exact"/>
              <w:ind w:left="0"/>
              <w:rPr>
                <w:sz w:val="20"/>
                <w:szCs w:val="20"/>
              </w:rPr>
            </w:pPr>
            <w:r w:rsidRPr="00BA6D0B">
              <w:rPr>
                <w:sz w:val="20"/>
                <w:szCs w:val="20"/>
              </w:rPr>
              <w:t>8.</w:t>
            </w:r>
          </w:p>
        </w:tc>
        <w:tc>
          <w:tcPr>
            <w:tcW w:w="2356" w:type="dxa"/>
          </w:tcPr>
          <w:p w:rsidR="00E10A9F" w:rsidRPr="00BA6D0B" w:rsidRDefault="00E10A9F" w:rsidP="00D43D11">
            <w:pPr>
              <w:pStyle w:val="TableParagraph"/>
              <w:spacing w:line="272" w:lineRule="exact"/>
              <w:ind w:left="0"/>
              <w:rPr>
                <w:sz w:val="20"/>
                <w:szCs w:val="20"/>
              </w:rPr>
            </w:pPr>
            <w:r w:rsidRPr="00BA6D0B">
              <w:rPr>
                <w:sz w:val="20"/>
                <w:szCs w:val="20"/>
              </w:rPr>
              <w:t>IDFC</w:t>
            </w:r>
            <w:r w:rsidRPr="00BA6D0B">
              <w:rPr>
                <w:spacing w:val="-3"/>
                <w:sz w:val="20"/>
                <w:szCs w:val="20"/>
              </w:rPr>
              <w:t xml:space="preserve"> </w:t>
            </w:r>
            <w:r w:rsidRPr="00BA6D0B">
              <w:rPr>
                <w:sz w:val="20"/>
                <w:szCs w:val="20"/>
              </w:rPr>
              <w:t>First</w:t>
            </w:r>
            <w:r w:rsidRPr="00BA6D0B">
              <w:rPr>
                <w:spacing w:val="-2"/>
                <w:sz w:val="20"/>
                <w:szCs w:val="20"/>
              </w:rPr>
              <w:t xml:space="preserve"> </w:t>
            </w:r>
            <w:r w:rsidRPr="00BA6D0B">
              <w:rPr>
                <w:sz w:val="20"/>
                <w:szCs w:val="20"/>
              </w:rPr>
              <w:t>Bank</w:t>
            </w:r>
          </w:p>
        </w:tc>
        <w:tc>
          <w:tcPr>
            <w:tcW w:w="2628" w:type="dxa"/>
          </w:tcPr>
          <w:p w:rsidR="00E10A9F" w:rsidRPr="00BA6D0B" w:rsidRDefault="00E10A9F" w:rsidP="00D43D11">
            <w:pPr>
              <w:pStyle w:val="TableParagraph"/>
              <w:spacing w:line="272" w:lineRule="exact"/>
              <w:ind w:left="0"/>
              <w:rPr>
                <w:sz w:val="20"/>
                <w:szCs w:val="20"/>
              </w:rPr>
            </w:pPr>
            <w:r w:rsidRPr="00BA6D0B">
              <w:rPr>
                <w:sz w:val="20"/>
                <w:szCs w:val="20"/>
              </w:rPr>
              <w:t>0.0632</w:t>
            </w:r>
          </w:p>
        </w:tc>
      </w:tr>
      <w:tr w:rsidR="00E10A9F" w:rsidRPr="00BA6D0B" w:rsidTr="00D43D11">
        <w:trPr>
          <w:trHeight w:val="414"/>
        </w:trPr>
        <w:tc>
          <w:tcPr>
            <w:tcW w:w="883" w:type="dxa"/>
          </w:tcPr>
          <w:p w:rsidR="00E10A9F" w:rsidRPr="00BA6D0B" w:rsidRDefault="00E10A9F" w:rsidP="00D43D11">
            <w:pPr>
              <w:pStyle w:val="TableParagraph"/>
              <w:spacing w:line="275" w:lineRule="exact"/>
              <w:ind w:left="0"/>
              <w:rPr>
                <w:sz w:val="20"/>
                <w:szCs w:val="20"/>
              </w:rPr>
            </w:pPr>
            <w:r w:rsidRPr="00BA6D0B">
              <w:rPr>
                <w:sz w:val="20"/>
                <w:szCs w:val="20"/>
              </w:rPr>
              <w:t>9.</w:t>
            </w:r>
          </w:p>
        </w:tc>
        <w:tc>
          <w:tcPr>
            <w:tcW w:w="2356" w:type="dxa"/>
          </w:tcPr>
          <w:p w:rsidR="00E10A9F" w:rsidRPr="00BA6D0B" w:rsidRDefault="00E10A9F" w:rsidP="00D43D11">
            <w:pPr>
              <w:pStyle w:val="TableParagraph"/>
              <w:spacing w:line="275" w:lineRule="exact"/>
              <w:ind w:left="0"/>
              <w:rPr>
                <w:sz w:val="20"/>
                <w:szCs w:val="20"/>
              </w:rPr>
            </w:pPr>
            <w:proofErr w:type="spellStart"/>
            <w:r w:rsidRPr="00BA6D0B">
              <w:rPr>
                <w:sz w:val="20"/>
                <w:szCs w:val="20"/>
              </w:rPr>
              <w:t>IndusInd</w:t>
            </w:r>
            <w:proofErr w:type="spellEnd"/>
            <w:r w:rsidRPr="00BA6D0B">
              <w:rPr>
                <w:spacing w:val="-2"/>
                <w:sz w:val="20"/>
                <w:szCs w:val="20"/>
              </w:rPr>
              <w:t xml:space="preserve"> </w:t>
            </w:r>
            <w:r w:rsidRPr="00BA6D0B">
              <w:rPr>
                <w:sz w:val="20"/>
                <w:szCs w:val="20"/>
              </w:rPr>
              <w:t>Bank</w:t>
            </w:r>
          </w:p>
        </w:tc>
        <w:tc>
          <w:tcPr>
            <w:tcW w:w="2628" w:type="dxa"/>
          </w:tcPr>
          <w:p w:rsidR="00E10A9F" w:rsidRPr="00BA6D0B" w:rsidRDefault="00E10A9F" w:rsidP="00D43D11">
            <w:pPr>
              <w:pStyle w:val="TableParagraph"/>
              <w:spacing w:line="275" w:lineRule="exact"/>
              <w:ind w:left="0"/>
              <w:rPr>
                <w:sz w:val="20"/>
                <w:szCs w:val="20"/>
              </w:rPr>
            </w:pPr>
            <w:r w:rsidRPr="00BA6D0B">
              <w:rPr>
                <w:sz w:val="20"/>
                <w:szCs w:val="20"/>
              </w:rPr>
              <w:t>-0.0166</w:t>
            </w:r>
          </w:p>
        </w:tc>
      </w:tr>
      <w:tr w:rsidR="00E10A9F" w:rsidRPr="00BA6D0B" w:rsidTr="00D43D11">
        <w:trPr>
          <w:trHeight w:val="412"/>
        </w:trPr>
        <w:tc>
          <w:tcPr>
            <w:tcW w:w="883" w:type="dxa"/>
          </w:tcPr>
          <w:p w:rsidR="00E10A9F" w:rsidRPr="00BA6D0B" w:rsidRDefault="00E10A9F" w:rsidP="00D43D11">
            <w:pPr>
              <w:pStyle w:val="TableParagraph"/>
              <w:spacing w:line="272" w:lineRule="exact"/>
              <w:ind w:left="0"/>
              <w:rPr>
                <w:sz w:val="20"/>
                <w:szCs w:val="20"/>
              </w:rPr>
            </w:pPr>
            <w:r w:rsidRPr="00BA6D0B">
              <w:rPr>
                <w:sz w:val="20"/>
                <w:szCs w:val="20"/>
              </w:rPr>
              <w:t>10.</w:t>
            </w:r>
          </w:p>
        </w:tc>
        <w:tc>
          <w:tcPr>
            <w:tcW w:w="2356" w:type="dxa"/>
          </w:tcPr>
          <w:p w:rsidR="00E10A9F" w:rsidRPr="00BA6D0B" w:rsidRDefault="00E10A9F" w:rsidP="00D43D11">
            <w:pPr>
              <w:pStyle w:val="TableParagraph"/>
              <w:spacing w:line="272" w:lineRule="exact"/>
              <w:ind w:left="0"/>
              <w:rPr>
                <w:sz w:val="20"/>
                <w:szCs w:val="20"/>
              </w:rPr>
            </w:pPr>
            <w:proofErr w:type="spellStart"/>
            <w:r w:rsidRPr="00BA6D0B">
              <w:rPr>
                <w:sz w:val="20"/>
                <w:szCs w:val="20"/>
              </w:rPr>
              <w:t>Kotak</w:t>
            </w:r>
            <w:proofErr w:type="spellEnd"/>
            <w:r w:rsidRPr="00BA6D0B">
              <w:rPr>
                <w:sz w:val="20"/>
                <w:szCs w:val="20"/>
              </w:rPr>
              <w:t xml:space="preserve"> Mahindra</w:t>
            </w:r>
            <w:r w:rsidRPr="00BA6D0B">
              <w:rPr>
                <w:spacing w:val="-2"/>
                <w:sz w:val="20"/>
                <w:szCs w:val="20"/>
              </w:rPr>
              <w:t xml:space="preserve"> </w:t>
            </w:r>
            <w:r w:rsidRPr="00BA6D0B">
              <w:rPr>
                <w:sz w:val="20"/>
                <w:szCs w:val="20"/>
              </w:rPr>
              <w:t>Bank</w:t>
            </w:r>
          </w:p>
        </w:tc>
        <w:tc>
          <w:tcPr>
            <w:tcW w:w="2628" w:type="dxa"/>
          </w:tcPr>
          <w:p w:rsidR="00E10A9F" w:rsidRPr="00BA6D0B" w:rsidRDefault="00E10A9F" w:rsidP="00D43D11">
            <w:pPr>
              <w:pStyle w:val="TableParagraph"/>
              <w:spacing w:line="272" w:lineRule="exact"/>
              <w:ind w:left="0"/>
              <w:rPr>
                <w:sz w:val="20"/>
                <w:szCs w:val="20"/>
              </w:rPr>
            </w:pPr>
            <w:r w:rsidRPr="00BA6D0B">
              <w:rPr>
                <w:sz w:val="20"/>
                <w:szCs w:val="20"/>
              </w:rPr>
              <w:t>0.0916</w:t>
            </w:r>
          </w:p>
        </w:tc>
      </w:tr>
      <w:tr w:rsidR="00E10A9F" w:rsidRPr="00BA6D0B" w:rsidTr="00D43D11">
        <w:trPr>
          <w:trHeight w:val="414"/>
        </w:trPr>
        <w:tc>
          <w:tcPr>
            <w:tcW w:w="883" w:type="dxa"/>
          </w:tcPr>
          <w:p w:rsidR="00E10A9F" w:rsidRPr="00BA6D0B" w:rsidRDefault="00E10A9F" w:rsidP="00D43D11">
            <w:pPr>
              <w:pStyle w:val="TableParagraph"/>
              <w:spacing w:line="275" w:lineRule="exact"/>
              <w:ind w:left="0"/>
              <w:rPr>
                <w:sz w:val="20"/>
                <w:szCs w:val="20"/>
              </w:rPr>
            </w:pPr>
            <w:r w:rsidRPr="00BA6D0B">
              <w:rPr>
                <w:sz w:val="20"/>
                <w:szCs w:val="20"/>
              </w:rPr>
              <w:t>11.</w:t>
            </w:r>
          </w:p>
        </w:tc>
        <w:tc>
          <w:tcPr>
            <w:tcW w:w="2356" w:type="dxa"/>
          </w:tcPr>
          <w:p w:rsidR="00E10A9F" w:rsidRPr="00BA6D0B" w:rsidRDefault="00E10A9F" w:rsidP="00D43D11">
            <w:pPr>
              <w:pStyle w:val="TableParagraph"/>
              <w:spacing w:line="275" w:lineRule="exact"/>
              <w:ind w:left="0"/>
              <w:rPr>
                <w:sz w:val="20"/>
                <w:szCs w:val="20"/>
              </w:rPr>
            </w:pPr>
            <w:r w:rsidRPr="00BA6D0B">
              <w:rPr>
                <w:sz w:val="20"/>
                <w:szCs w:val="20"/>
              </w:rPr>
              <w:t>Punjab</w:t>
            </w:r>
            <w:r w:rsidRPr="00BA6D0B">
              <w:rPr>
                <w:spacing w:val="-2"/>
                <w:sz w:val="20"/>
                <w:szCs w:val="20"/>
              </w:rPr>
              <w:t xml:space="preserve"> </w:t>
            </w:r>
            <w:r w:rsidRPr="00BA6D0B">
              <w:rPr>
                <w:sz w:val="20"/>
                <w:szCs w:val="20"/>
              </w:rPr>
              <w:t>National</w:t>
            </w:r>
            <w:r w:rsidRPr="00BA6D0B">
              <w:rPr>
                <w:spacing w:val="-1"/>
                <w:sz w:val="20"/>
                <w:szCs w:val="20"/>
              </w:rPr>
              <w:t xml:space="preserve"> </w:t>
            </w:r>
            <w:r w:rsidRPr="00BA6D0B">
              <w:rPr>
                <w:sz w:val="20"/>
                <w:szCs w:val="20"/>
              </w:rPr>
              <w:t>Bank</w:t>
            </w:r>
          </w:p>
        </w:tc>
        <w:tc>
          <w:tcPr>
            <w:tcW w:w="2628" w:type="dxa"/>
          </w:tcPr>
          <w:p w:rsidR="00E10A9F" w:rsidRPr="00BA6D0B" w:rsidRDefault="00E10A9F" w:rsidP="00D43D11">
            <w:pPr>
              <w:pStyle w:val="TableParagraph"/>
              <w:spacing w:line="275" w:lineRule="exact"/>
              <w:ind w:left="0"/>
              <w:rPr>
                <w:sz w:val="20"/>
                <w:szCs w:val="20"/>
              </w:rPr>
            </w:pPr>
            <w:r w:rsidRPr="00BA6D0B">
              <w:rPr>
                <w:sz w:val="20"/>
                <w:szCs w:val="20"/>
              </w:rPr>
              <w:t>-0.0887</w:t>
            </w:r>
          </w:p>
        </w:tc>
      </w:tr>
      <w:tr w:rsidR="00E10A9F" w:rsidRPr="00BA6D0B" w:rsidTr="00D43D11">
        <w:trPr>
          <w:trHeight w:val="414"/>
        </w:trPr>
        <w:tc>
          <w:tcPr>
            <w:tcW w:w="883" w:type="dxa"/>
          </w:tcPr>
          <w:p w:rsidR="00E10A9F" w:rsidRPr="00BA6D0B" w:rsidRDefault="00E10A9F" w:rsidP="00D43D11">
            <w:pPr>
              <w:pStyle w:val="TableParagraph"/>
              <w:spacing w:line="275" w:lineRule="exact"/>
              <w:ind w:left="0"/>
              <w:rPr>
                <w:sz w:val="20"/>
                <w:szCs w:val="20"/>
              </w:rPr>
            </w:pPr>
            <w:r w:rsidRPr="00BA6D0B">
              <w:rPr>
                <w:sz w:val="20"/>
                <w:szCs w:val="20"/>
              </w:rPr>
              <w:t>12.</w:t>
            </w:r>
          </w:p>
        </w:tc>
        <w:tc>
          <w:tcPr>
            <w:tcW w:w="2356" w:type="dxa"/>
          </w:tcPr>
          <w:p w:rsidR="00E10A9F" w:rsidRPr="00BA6D0B" w:rsidRDefault="00E10A9F" w:rsidP="00D43D11">
            <w:pPr>
              <w:pStyle w:val="TableParagraph"/>
              <w:spacing w:line="275" w:lineRule="exact"/>
              <w:ind w:left="0"/>
              <w:rPr>
                <w:sz w:val="20"/>
                <w:szCs w:val="20"/>
              </w:rPr>
            </w:pPr>
            <w:proofErr w:type="spellStart"/>
            <w:r w:rsidRPr="00BA6D0B">
              <w:rPr>
                <w:sz w:val="20"/>
                <w:szCs w:val="20"/>
              </w:rPr>
              <w:t>Ratnakar</w:t>
            </w:r>
            <w:proofErr w:type="spellEnd"/>
            <w:r w:rsidRPr="00BA6D0B">
              <w:rPr>
                <w:spacing w:val="-3"/>
                <w:sz w:val="20"/>
                <w:szCs w:val="20"/>
              </w:rPr>
              <w:t xml:space="preserve"> </w:t>
            </w:r>
            <w:r w:rsidRPr="00BA6D0B">
              <w:rPr>
                <w:sz w:val="20"/>
                <w:szCs w:val="20"/>
              </w:rPr>
              <w:t>Bank</w:t>
            </w:r>
            <w:r w:rsidRPr="00BA6D0B">
              <w:rPr>
                <w:spacing w:val="-2"/>
                <w:sz w:val="20"/>
                <w:szCs w:val="20"/>
              </w:rPr>
              <w:t xml:space="preserve"> </w:t>
            </w:r>
            <w:r w:rsidRPr="00BA6D0B">
              <w:rPr>
                <w:sz w:val="20"/>
                <w:szCs w:val="20"/>
              </w:rPr>
              <w:t>Limited</w:t>
            </w:r>
          </w:p>
        </w:tc>
        <w:tc>
          <w:tcPr>
            <w:tcW w:w="2628" w:type="dxa"/>
          </w:tcPr>
          <w:p w:rsidR="00E10A9F" w:rsidRPr="00BA6D0B" w:rsidRDefault="00E10A9F" w:rsidP="00D43D11">
            <w:pPr>
              <w:pStyle w:val="TableParagraph"/>
              <w:spacing w:line="275" w:lineRule="exact"/>
              <w:ind w:left="0"/>
              <w:rPr>
                <w:sz w:val="20"/>
                <w:szCs w:val="20"/>
              </w:rPr>
            </w:pPr>
            <w:r w:rsidRPr="00BA6D0B">
              <w:rPr>
                <w:sz w:val="20"/>
                <w:szCs w:val="20"/>
              </w:rPr>
              <w:t>-0.0504</w:t>
            </w:r>
          </w:p>
        </w:tc>
      </w:tr>
      <w:tr w:rsidR="00E10A9F" w:rsidRPr="00BA6D0B" w:rsidTr="00D43D11">
        <w:trPr>
          <w:trHeight w:val="412"/>
        </w:trPr>
        <w:tc>
          <w:tcPr>
            <w:tcW w:w="883" w:type="dxa"/>
          </w:tcPr>
          <w:p w:rsidR="00E10A9F" w:rsidRPr="00BA6D0B" w:rsidRDefault="00E10A9F" w:rsidP="00D43D11">
            <w:pPr>
              <w:pStyle w:val="TableParagraph"/>
              <w:spacing w:line="272" w:lineRule="exact"/>
              <w:ind w:left="0"/>
              <w:rPr>
                <w:sz w:val="20"/>
                <w:szCs w:val="20"/>
              </w:rPr>
            </w:pPr>
            <w:r w:rsidRPr="00BA6D0B">
              <w:rPr>
                <w:sz w:val="20"/>
                <w:szCs w:val="20"/>
              </w:rPr>
              <w:t>13.</w:t>
            </w:r>
          </w:p>
        </w:tc>
        <w:tc>
          <w:tcPr>
            <w:tcW w:w="2356" w:type="dxa"/>
          </w:tcPr>
          <w:p w:rsidR="00E10A9F" w:rsidRPr="00BA6D0B" w:rsidRDefault="00E10A9F" w:rsidP="00D43D11">
            <w:pPr>
              <w:pStyle w:val="TableParagraph"/>
              <w:spacing w:line="272" w:lineRule="exact"/>
              <w:ind w:left="0"/>
              <w:rPr>
                <w:sz w:val="20"/>
                <w:szCs w:val="20"/>
              </w:rPr>
            </w:pPr>
            <w:r w:rsidRPr="00BA6D0B">
              <w:rPr>
                <w:sz w:val="20"/>
                <w:szCs w:val="20"/>
              </w:rPr>
              <w:t>State</w:t>
            </w:r>
            <w:r w:rsidRPr="00BA6D0B">
              <w:rPr>
                <w:spacing w:val="-3"/>
                <w:sz w:val="20"/>
                <w:szCs w:val="20"/>
              </w:rPr>
              <w:t xml:space="preserve"> </w:t>
            </w:r>
            <w:r w:rsidRPr="00BA6D0B">
              <w:rPr>
                <w:sz w:val="20"/>
                <w:szCs w:val="20"/>
              </w:rPr>
              <w:t>Bank</w:t>
            </w:r>
            <w:r w:rsidRPr="00BA6D0B">
              <w:rPr>
                <w:spacing w:val="-1"/>
                <w:sz w:val="20"/>
                <w:szCs w:val="20"/>
              </w:rPr>
              <w:t xml:space="preserve"> </w:t>
            </w:r>
            <w:r w:rsidRPr="00BA6D0B">
              <w:rPr>
                <w:sz w:val="20"/>
                <w:szCs w:val="20"/>
              </w:rPr>
              <w:t>of</w:t>
            </w:r>
            <w:r w:rsidRPr="00BA6D0B">
              <w:rPr>
                <w:spacing w:val="-1"/>
                <w:sz w:val="20"/>
                <w:szCs w:val="20"/>
              </w:rPr>
              <w:t xml:space="preserve"> </w:t>
            </w:r>
            <w:r w:rsidRPr="00BA6D0B">
              <w:rPr>
                <w:sz w:val="20"/>
                <w:szCs w:val="20"/>
              </w:rPr>
              <w:t>India</w:t>
            </w:r>
          </w:p>
        </w:tc>
        <w:tc>
          <w:tcPr>
            <w:tcW w:w="2628" w:type="dxa"/>
          </w:tcPr>
          <w:p w:rsidR="00E10A9F" w:rsidRPr="00BA6D0B" w:rsidRDefault="00E10A9F" w:rsidP="00D43D11">
            <w:pPr>
              <w:pStyle w:val="TableParagraph"/>
              <w:spacing w:line="272" w:lineRule="exact"/>
              <w:ind w:left="0"/>
              <w:rPr>
                <w:sz w:val="20"/>
                <w:szCs w:val="20"/>
              </w:rPr>
            </w:pPr>
            <w:r w:rsidRPr="00BA6D0B">
              <w:rPr>
                <w:sz w:val="20"/>
                <w:szCs w:val="20"/>
              </w:rPr>
              <w:t>0.0821</w:t>
            </w:r>
          </w:p>
        </w:tc>
      </w:tr>
    </w:tbl>
    <w:p w:rsidR="00E10A9F" w:rsidRDefault="00E10A9F" w:rsidP="00E10A9F">
      <w:pPr>
        <w:spacing w:before="137"/>
        <w:rPr>
          <w:rFonts w:ascii="Times New Roman" w:hAnsi="Times New Roman" w:cs="Times New Roman"/>
          <w:b/>
        </w:rPr>
      </w:pPr>
    </w:p>
    <w:p w:rsidR="00E10A9F" w:rsidRDefault="00E10A9F" w:rsidP="00E10A9F">
      <w:pPr>
        <w:spacing w:before="137"/>
        <w:ind w:left="2880" w:firstLine="720"/>
        <w:rPr>
          <w:rFonts w:ascii="Times New Roman" w:hAnsi="Times New Roman" w:cs="Times New Roman"/>
          <w:b/>
        </w:rPr>
      </w:pPr>
      <w:r w:rsidRPr="00646E89">
        <w:rPr>
          <w:rFonts w:ascii="Times New Roman" w:hAnsi="Times New Roman" w:cs="Times New Roman"/>
          <w:b/>
        </w:rPr>
        <w:t>Chart</w:t>
      </w:r>
      <w:r w:rsidRPr="00646E89">
        <w:rPr>
          <w:rFonts w:ascii="Times New Roman" w:hAnsi="Times New Roman" w:cs="Times New Roman"/>
          <w:b/>
          <w:spacing w:val="-2"/>
        </w:rPr>
        <w:t xml:space="preserve"> </w:t>
      </w:r>
      <w:r w:rsidRPr="00646E89">
        <w:rPr>
          <w:rFonts w:ascii="Times New Roman" w:hAnsi="Times New Roman" w:cs="Times New Roman"/>
          <w:b/>
        </w:rPr>
        <w:t>No</w:t>
      </w:r>
      <w:r w:rsidRPr="00646E89">
        <w:rPr>
          <w:rFonts w:ascii="Times New Roman" w:hAnsi="Times New Roman" w:cs="Times New Roman"/>
          <w:b/>
          <w:spacing w:val="-1"/>
        </w:rPr>
        <w:t xml:space="preserve">. </w:t>
      </w:r>
      <w:r w:rsidRPr="00646E89">
        <w:rPr>
          <w:rFonts w:ascii="Times New Roman" w:hAnsi="Times New Roman" w:cs="Times New Roman"/>
          <w:b/>
        </w:rPr>
        <w:t>1 Average</w:t>
      </w:r>
      <w:r w:rsidRPr="00646E89">
        <w:rPr>
          <w:rFonts w:ascii="Times New Roman" w:hAnsi="Times New Roman" w:cs="Times New Roman"/>
          <w:b/>
          <w:spacing w:val="-2"/>
        </w:rPr>
        <w:t xml:space="preserve"> </w:t>
      </w:r>
      <w:r w:rsidRPr="00646E89">
        <w:rPr>
          <w:rFonts w:ascii="Times New Roman" w:hAnsi="Times New Roman" w:cs="Times New Roman"/>
          <w:b/>
        </w:rPr>
        <w:t>Returns</w:t>
      </w:r>
      <w:r w:rsidRPr="00646E89">
        <w:rPr>
          <w:rFonts w:ascii="Times New Roman" w:hAnsi="Times New Roman" w:cs="Times New Roman"/>
          <w:b/>
          <w:spacing w:val="-2"/>
        </w:rPr>
        <w:t xml:space="preserve"> </w:t>
      </w:r>
      <w:r w:rsidRPr="00646E89">
        <w:rPr>
          <w:rFonts w:ascii="Times New Roman" w:hAnsi="Times New Roman" w:cs="Times New Roman"/>
          <w:b/>
        </w:rPr>
        <w:t>of</w:t>
      </w:r>
      <w:r w:rsidRPr="00646E89">
        <w:rPr>
          <w:rFonts w:ascii="Times New Roman" w:hAnsi="Times New Roman" w:cs="Times New Roman"/>
          <w:b/>
          <w:spacing w:val="-1"/>
        </w:rPr>
        <w:t xml:space="preserve"> </w:t>
      </w:r>
      <w:r w:rsidRPr="00646E89">
        <w:rPr>
          <w:rFonts w:ascii="Times New Roman" w:hAnsi="Times New Roman" w:cs="Times New Roman"/>
          <w:b/>
        </w:rPr>
        <w:t>Index</w:t>
      </w:r>
      <w:r w:rsidRPr="00646E89">
        <w:rPr>
          <w:rFonts w:ascii="Times New Roman" w:hAnsi="Times New Roman" w:cs="Times New Roman"/>
          <w:b/>
          <w:spacing w:val="-2"/>
        </w:rPr>
        <w:t xml:space="preserve"> </w:t>
      </w:r>
      <w:r w:rsidRPr="00646E89">
        <w:rPr>
          <w:rFonts w:ascii="Times New Roman" w:hAnsi="Times New Roman" w:cs="Times New Roman"/>
          <w:b/>
        </w:rPr>
        <w:t>/</w:t>
      </w:r>
      <w:r w:rsidRPr="00646E89">
        <w:rPr>
          <w:rFonts w:ascii="Times New Roman" w:hAnsi="Times New Roman" w:cs="Times New Roman"/>
          <w:b/>
          <w:spacing w:val="-2"/>
        </w:rPr>
        <w:t xml:space="preserve"> </w:t>
      </w:r>
      <w:r w:rsidRPr="00646E89">
        <w:rPr>
          <w:rFonts w:ascii="Times New Roman" w:hAnsi="Times New Roman" w:cs="Times New Roman"/>
          <w:b/>
        </w:rPr>
        <w:t>Stocks</w:t>
      </w:r>
    </w:p>
    <w:p w:rsidR="00E10A9F" w:rsidRDefault="00E10A9F" w:rsidP="00E10A9F">
      <w:pPr>
        <w:spacing w:before="137"/>
        <w:rPr>
          <w:rFonts w:ascii="Times New Roman" w:hAnsi="Times New Roman" w:cs="Times New Roman"/>
          <w:b/>
        </w:rPr>
      </w:pPr>
      <w:r w:rsidRPr="00646E89">
        <w:rPr>
          <w:rFonts w:ascii="Times New Roman" w:hAnsi="Times New Roman" w:cs="Times New Roman"/>
          <w:b/>
          <w:noProof/>
        </w:rPr>
        <w:drawing>
          <wp:anchor distT="0" distB="0" distL="0" distR="0" simplePos="0" relativeHeight="251659264" behindDoc="0" locked="0" layoutInCell="1" allowOverlap="1">
            <wp:simplePos x="0" y="0"/>
            <wp:positionH relativeFrom="page">
              <wp:posOffset>1590675</wp:posOffset>
            </wp:positionH>
            <wp:positionV relativeFrom="paragraph">
              <wp:posOffset>283210</wp:posOffset>
            </wp:positionV>
            <wp:extent cx="4609465" cy="3486150"/>
            <wp:effectExtent l="19050" t="0" r="635" b="0"/>
            <wp:wrapTopAndBottom/>
            <wp:docPr id="1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 cstate="print"/>
                    <a:stretch>
                      <a:fillRect/>
                    </a:stretch>
                  </pic:blipFill>
                  <pic:spPr>
                    <a:xfrm>
                      <a:off x="0" y="0"/>
                      <a:ext cx="4609465" cy="3486150"/>
                    </a:xfrm>
                    <a:prstGeom prst="rect">
                      <a:avLst/>
                    </a:prstGeom>
                  </pic:spPr>
                </pic:pic>
              </a:graphicData>
            </a:graphic>
          </wp:anchor>
        </w:drawing>
      </w:r>
      <w:r>
        <w:rPr>
          <w:rFonts w:ascii="Times New Roman" w:hAnsi="Times New Roman" w:cs="Times New Roman"/>
          <w:b/>
        </w:rPr>
        <w:t xml:space="preserve">                                         </w:t>
      </w:r>
    </w:p>
    <w:p w:rsidR="00E10A9F" w:rsidRDefault="00E10A9F" w:rsidP="00E10A9F">
      <w:pPr>
        <w:spacing w:after="0"/>
        <w:rPr>
          <w:rFonts w:ascii="Times New Roman" w:hAnsi="Times New Roman" w:cs="Times New Roman"/>
          <w:b/>
        </w:rPr>
      </w:pPr>
      <w:r>
        <w:rPr>
          <w:rFonts w:ascii="Times New Roman" w:hAnsi="Times New Roman" w:cs="Times New Roman"/>
          <w:b/>
        </w:rPr>
        <w:t xml:space="preserve">                                 </w:t>
      </w:r>
    </w:p>
    <w:p w:rsidR="00E10A9F" w:rsidRPr="002E6B8C" w:rsidRDefault="00E10A9F" w:rsidP="00E10A9F">
      <w:pPr>
        <w:spacing w:before="104"/>
        <w:ind w:left="567" w:right="853" w:firstLine="993"/>
        <w:rPr>
          <w:rFonts w:ascii="Times New Roman" w:hAnsi="Times New Roman" w:cs="Times New Roman"/>
          <w:b/>
          <w:sz w:val="24"/>
        </w:rPr>
      </w:pPr>
      <w:r w:rsidRPr="002E6B8C">
        <w:rPr>
          <w:rFonts w:ascii="Times New Roman" w:hAnsi="Times New Roman" w:cs="Times New Roman"/>
          <w:b/>
          <w:sz w:val="24"/>
        </w:rPr>
        <w:t>Interpretation:</w:t>
      </w:r>
    </w:p>
    <w:p w:rsidR="00E10A9F" w:rsidRPr="00646E89" w:rsidRDefault="00E10A9F" w:rsidP="00E10A9F">
      <w:pPr>
        <w:pStyle w:val="BodyText"/>
        <w:spacing w:before="140"/>
        <w:ind w:left="567" w:right="-284" w:firstLine="993"/>
        <w:jc w:val="both"/>
        <w:rPr>
          <w:sz w:val="22"/>
          <w:szCs w:val="22"/>
        </w:rPr>
      </w:pPr>
      <w:r w:rsidRPr="00646E89">
        <w:rPr>
          <w:sz w:val="22"/>
          <w:szCs w:val="22"/>
        </w:rPr>
        <w:t>The table no. 1 shows that the mean of the 12 Banks selected from NSE namely</w:t>
      </w:r>
      <w:r w:rsidRPr="00646E89">
        <w:rPr>
          <w:spacing w:val="1"/>
          <w:sz w:val="22"/>
          <w:szCs w:val="22"/>
        </w:rPr>
        <w:t xml:space="preserve"> </w:t>
      </w:r>
      <w:r w:rsidRPr="00646E89">
        <w:rPr>
          <w:sz w:val="22"/>
          <w:szCs w:val="22"/>
        </w:rPr>
        <w:t xml:space="preserve">AU Small </w:t>
      </w:r>
      <w:r w:rsidRPr="00646E89">
        <w:rPr>
          <w:sz w:val="22"/>
          <w:szCs w:val="22"/>
        </w:rPr>
        <w:lastRenderedPageBreak/>
        <w:t xml:space="preserve">Finance Bank, Axis Bank, </w:t>
      </w:r>
      <w:proofErr w:type="spellStart"/>
      <w:r w:rsidRPr="00646E89">
        <w:rPr>
          <w:sz w:val="22"/>
          <w:szCs w:val="22"/>
        </w:rPr>
        <w:t>Bandhan</w:t>
      </w:r>
      <w:proofErr w:type="spellEnd"/>
      <w:r w:rsidRPr="00646E89">
        <w:rPr>
          <w:sz w:val="22"/>
          <w:szCs w:val="22"/>
        </w:rPr>
        <w:t xml:space="preserve"> Bank, Federal Bank, HDFC Bank,</w:t>
      </w:r>
      <w:r w:rsidRPr="00646E89">
        <w:rPr>
          <w:spacing w:val="1"/>
          <w:sz w:val="22"/>
          <w:szCs w:val="22"/>
        </w:rPr>
        <w:t xml:space="preserve"> </w:t>
      </w:r>
      <w:r w:rsidRPr="00646E89">
        <w:rPr>
          <w:sz w:val="22"/>
          <w:szCs w:val="22"/>
        </w:rPr>
        <w:t>ICICI</w:t>
      </w:r>
      <w:r w:rsidRPr="00646E89">
        <w:rPr>
          <w:spacing w:val="1"/>
          <w:sz w:val="22"/>
          <w:szCs w:val="22"/>
        </w:rPr>
        <w:t xml:space="preserve"> </w:t>
      </w:r>
      <w:r w:rsidRPr="00646E89">
        <w:rPr>
          <w:sz w:val="22"/>
          <w:szCs w:val="22"/>
        </w:rPr>
        <w:t>Bank,</w:t>
      </w:r>
      <w:r w:rsidRPr="00646E89">
        <w:rPr>
          <w:spacing w:val="1"/>
          <w:sz w:val="22"/>
          <w:szCs w:val="22"/>
        </w:rPr>
        <w:t xml:space="preserve"> </w:t>
      </w:r>
      <w:r w:rsidRPr="00646E89">
        <w:rPr>
          <w:sz w:val="22"/>
          <w:szCs w:val="22"/>
        </w:rPr>
        <w:t>IDFC</w:t>
      </w:r>
      <w:r w:rsidRPr="00646E89">
        <w:rPr>
          <w:spacing w:val="1"/>
          <w:sz w:val="22"/>
          <w:szCs w:val="22"/>
        </w:rPr>
        <w:t xml:space="preserve"> </w:t>
      </w:r>
      <w:r w:rsidRPr="00646E89">
        <w:rPr>
          <w:sz w:val="22"/>
          <w:szCs w:val="22"/>
        </w:rPr>
        <w:t>First</w:t>
      </w:r>
      <w:r w:rsidRPr="00646E89">
        <w:rPr>
          <w:spacing w:val="1"/>
          <w:sz w:val="22"/>
          <w:szCs w:val="22"/>
        </w:rPr>
        <w:t xml:space="preserve"> </w:t>
      </w:r>
      <w:r w:rsidRPr="00646E89">
        <w:rPr>
          <w:sz w:val="22"/>
          <w:szCs w:val="22"/>
        </w:rPr>
        <w:t>Bank,</w:t>
      </w:r>
      <w:r w:rsidRPr="00646E89">
        <w:rPr>
          <w:spacing w:val="1"/>
          <w:sz w:val="22"/>
          <w:szCs w:val="22"/>
        </w:rPr>
        <w:t xml:space="preserve"> </w:t>
      </w:r>
      <w:proofErr w:type="spellStart"/>
      <w:r w:rsidRPr="00646E89">
        <w:rPr>
          <w:sz w:val="22"/>
          <w:szCs w:val="22"/>
        </w:rPr>
        <w:t>IndusInd</w:t>
      </w:r>
      <w:proofErr w:type="spellEnd"/>
      <w:r w:rsidRPr="00646E89">
        <w:rPr>
          <w:spacing w:val="1"/>
          <w:sz w:val="22"/>
          <w:szCs w:val="22"/>
        </w:rPr>
        <w:t xml:space="preserve"> </w:t>
      </w:r>
      <w:r w:rsidRPr="00646E89">
        <w:rPr>
          <w:sz w:val="22"/>
          <w:szCs w:val="22"/>
        </w:rPr>
        <w:t>Bank,</w:t>
      </w:r>
      <w:r w:rsidRPr="00646E89">
        <w:rPr>
          <w:spacing w:val="1"/>
          <w:sz w:val="22"/>
          <w:szCs w:val="22"/>
        </w:rPr>
        <w:t xml:space="preserve"> </w:t>
      </w:r>
      <w:proofErr w:type="spellStart"/>
      <w:r w:rsidRPr="00646E89">
        <w:rPr>
          <w:sz w:val="22"/>
          <w:szCs w:val="22"/>
        </w:rPr>
        <w:t>Kotak</w:t>
      </w:r>
      <w:proofErr w:type="spellEnd"/>
      <w:r w:rsidRPr="00646E89">
        <w:rPr>
          <w:spacing w:val="1"/>
          <w:sz w:val="22"/>
          <w:szCs w:val="22"/>
        </w:rPr>
        <w:t xml:space="preserve"> </w:t>
      </w:r>
      <w:r w:rsidRPr="00646E89">
        <w:rPr>
          <w:sz w:val="22"/>
          <w:szCs w:val="22"/>
        </w:rPr>
        <w:t>Mahindra</w:t>
      </w:r>
      <w:r w:rsidRPr="00646E89">
        <w:rPr>
          <w:spacing w:val="1"/>
          <w:sz w:val="22"/>
          <w:szCs w:val="22"/>
        </w:rPr>
        <w:t xml:space="preserve"> </w:t>
      </w:r>
      <w:r w:rsidRPr="00646E89">
        <w:rPr>
          <w:sz w:val="22"/>
          <w:szCs w:val="22"/>
        </w:rPr>
        <w:t>Bank,</w:t>
      </w:r>
      <w:r w:rsidRPr="00646E89">
        <w:rPr>
          <w:spacing w:val="60"/>
          <w:sz w:val="22"/>
          <w:szCs w:val="22"/>
        </w:rPr>
        <w:t xml:space="preserve"> </w:t>
      </w:r>
      <w:r w:rsidRPr="00646E89">
        <w:rPr>
          <w:sz w:val="22"/>
          <w:szCs w:val="22"/>
        </w:rPr>
        <w:t>Punjab</w:t>
      </w:r>
      <w:r w:rsidRPr="00646E89">
        <w:rPr>
          <w:spacing w:val="1"/>
          <w:sz w:val="22"/>
          <w:szCs w:val="22"/>
        </w:rPr>
        <w:t xml:space="preserve"> </w:t>
      </w:r>
      <w:r w:rsidRPr="00646E89">
        <w:rPr>
          <w:sz w:val="22"/>
          <w:szCs w:val="22"/>
        </w:rPr>
        <w:t xml:space="preserve">National Bank, </w:t>
      </w:r>
      <w:proofErr w:type="spellStart"/>
      <w:r w:rsidRPr="00646E89">
        <w:rPr>
          <w:sz w:val="22"/>
          <w:szCs w:val="22"/>
        </w:rPr>
        <w:t>Ratnakar</w:t>
      </w:r>
      <w:proofErr w:type="spellEnd"/>
      <w:r w:rsidRPr="00646E89">
        <w:rPr>
          <w:sz w:val="22"/>
          <w:szCs w:val="22"/>
        </w:rPr>
        <w:t xml:space="preserve"> Bank Limited and State Bank of India.</w:t>
      </w:r>
      <w:r w:rsidRPr="00646E89">
        <w:rPr>
          <w:spacing w:val="1"/>
          <w:sz w:val="22"/>
          <w:szCs w:val="22"/>
        </w:rPr>
        <w:t xml:space="preserve"> </w:t>
      </w:r>
      <w:r w:rsidRPr="00646E89">
        <w:rPr>
          <w:sz w:val="22"/>
          <w:szCs w:val="22"/>
        </w:rPr>
        <w:t>The average daily</w:t>
      </w:r>
      <w:r w:rsidRPr="00646E89">
        <w:rPr>
          <w:spacing w:val="1"/>
          <w:sz w:val="22"/>
          <w:szCs w:val="22"/>
        </w:rPr>
        <w:t xml:space="preserve"> </w:t>
      </w:r>
      <w:r w:rsidRPr="00646E89">
        <w:rPr>
          <w:sz w:val="22"/>
          <w:szCs w:val="22"/>
        </w:rPr>
        <w:t>returns of the Bank stocks are mostly similar to the NIFTY Bank Index average daily</w:t>
      </w:r>
      <w:r w:rsidRPr="00646E89">
        <w:rPr>
          <w:spacing w:val="1"/>
          <w:sz w:val="22"/>
          <w:szCs w:val="22"/>
        </w:rPr>
        <w:t xml:space="preserve"> </w:t>
      </w:r>
      <w:r w:rsidRPr="00646E89">
        <w:rPr>
          <w:sz w:val="22"/>
          <w:szCs w:val="22"/>
        </w:rPr>
        <w:t>returns.</w:t>
      </w:r>
      <w:r w:rsidRPr="00646E89">
        <w:rPr>
          <w:spacing w:val="1"/>
          <w:sz w:val="22"/>
          <w:szCs w:val="22"/>
        </w:rPr>
        <w:t xml:space="preserve"> </w:t>
      </w:r>
      <w:r w:rsidRPr="00646E89">
        <w:rPr>
          <w:sz w:val="22"/>
          <w:szCs w:val="22"/>
        </w:rPr>
        <w:t>9 Banks out of 12 Banks listed under the NIFTY Bank Index yields positive</w:t>
      </w:r>
      <w:r w:rsidRPr="00646E89">
        <w:rPr>
          <w:spacing w:val="1"/>
          <w:sz w:val="22"/>
          <w:szCs w:val="22"/>
        </w:rPr>
        <w:t xml:space="preserve"> </w:t>
      </w:r>
      <w:r w:rsidRPr="00646E89">
        <w:rPr>
          <w:sz w:val="22"/>
          <w:szCs w:val="22"/>
        </w:rPr>
        <w:t>average returns.</w:t>
      </w:r>
      <w:r w:rsidRPr="00646E89">
        <w:rPr>
          <w:spacing w:val="1"/>
          <w:sz w:val="22"/>
          <w:szCs w:val="22"/>
        </w:rPr>
        <w:t xml:space="preserve"> </w:t>
      </w:r>
      <w:proofErr w:type="spellStart"/>
      <w:r w:rsidRPr="00646E89">
        <w:rPr>
          <w:sz w:val="22"/>
          <w:szCs w:val="22"/>
        </w:rPr>
        <w:t>IndusInd</w:t>
      </w:r>
      <w:proofErr w:type="spellEnd"/>
      <w:r w:rsidRPr="00646E89">
        <w:rPr>
          <w:sz w:val="22"/>
          <w:szCs w:val="22"/>
        </w:rPr>
        <w:t xml:space="preserve"> Bank (-0.0166),</w:t>
      </w:r>
      <w:r w:rsidRPr="00646E89">
        <w:rPr>
          <w:spacing w:val="1"/>
          <w:sz w:val="22"/>
          <w:szCs w:val="22"/>
        </w:rPr>
        <w:t xml:space="preserve"> </w:t>
      </w:r>
      <w:r w:rsidRPr="00646E89">
        <w:rPr>
          <w:sz w:val="22"/>
          <w:szCs w:val="22"/>
        </w:rPr>
        <w:t>Punjab National</w:t>
      </w:r>
      <w:r w:rsidRPr="00646E89">
        <w:rPr>
          <w:spacing w:val="1"/>
          <w:sz w:val="22"/>
          <w:szCs w:val="22"/>
        </w:rPr>
        <w:t xml:space="preserve"> </w:t>
      </w:r>
      <w:r w:rsidRPr="00646E89">
        <w:rPr>
          <w:sz w:val="22"/>
          <w:szCs w:val="22"/>
        </w:rPr>
        <w:t>Bank (-0.0887)</w:t>
      </w:r>
      <w:r w:rsidRPr="00646E89">
        <w:rPr>
          <w:spacing w:val="1"/>
          <w:sz w:val="22"/>
          <w:szCs w:val="22"/>
        </w:rPr>
        <w:t xml:space="preserve"> </w:t>
      </w:r>
      <w:r w:rsidRPr="00646E89">
        <w:rPr>
          <w:sz w:val="22"/>
          <w:szCs w:val="22"/>
        </w:rPr>
        <w:t>and</w:t>
      </w:r>
      <w:r w:rsidRPr="00646E89">
        <w:rPr>
          <w:spacing w:val="1"/>
          <w:sz w:val="22"/>
          <w:szCs w:val="22"/>
        </w:rPr>
        <w:t xml:space="preserve"> </w:t>
      </w:r>
      <w:proofErr w:type="spellStart"/>
      <w:r w:rsidRPr="00646E89">
        <w:rPr>
          <w:sz w:val="22"/>
          <w:szCs w:val="22"/>
        </w:rPr>
        <w:t>Ratnakar</w:t>
      </w:r>
      <w:proofErr w:type="spellEnd"/>
      <w:r w:rsidRPr="00646E89">
        <w:rPr>
          <w:spacing w:val="40"/>
          <w:sz w:val="22"/>
          <w:szCs w:val="22"/>
        </w:rPr>
        <w:t xml:space="preserve"> </w:t>
      </w:r>
      <w:r w:rsidRPr="00646E89">
        <w:rPr>
          <w:sz w:val="22"/>
          <w:szCs w:val="22"/>
        </w:rPr>
        <w:t>Bank</w:t>
      </w:r>
      <w:r w:rsidRPr="00646E89">
        <w:rPr>
          <w:spacing w:val="41"/>
          <w:sz w:val="22"/>
          <w:szCs w:val="22"/>
        </w:rPr>
        <w:t xml:space="preserve"> </w:t>
      </w:r>
      <w:r w:rsidRPr="00646E89">
        <w:rPr>
          <w:sz w:val="22"/>
          <w:szCs w:val="22"/>
        </w:rPr>
        <w:t>Limited</w:t>
      </w:r>
      <w:r w:rsidRPr="00646E89">
        <w:rPr>
          <w:spacing w:val="43"/>
          <w:sz w:val="22"/>
          <w:szCs w:val="22"/>
        </w:rPr>
        <w:t xml:space="preserve"> </w:t>
      </w:r>
      <w:r w:rsidRPr="00646E89">
        <w:rPr>
          <w:sz w:val="22"/>
          <w:szCs w:val="22"/>
        </w:rPr>
        <w:t>(-0.0504)</w:t>
      </w:r>
      <w:r w:rsidRPr="00646E89">
        <w:rPr>
          <w:spacing w:val="42"/>
          <w:sz w:val="22"/>
          <w:szCs w:val="22"/>
        </w:rPr>
        <w:t xml:space="preserve"> </w:t>
      </w:r>
      <w:r w:rsidRPr="00646E89">
        <w:rPr>
          <w:sz w:val="22"/>
          <w:szCs w:val="22"/>
        </w:rPr>
        <w:t>have</w:t>
      </w:r>
      <w:r w:rsidRPr="00646E89">
        <w:rPr>
          <w:spacing w:val="43"/>
          <w:sz w:val="22"/>
          <w:szCs w:val="22"/>
        </w:rPr>
        <w:t xml:space="preserve"> </w:t>
      </w:r>
      <w:r w:rsidRPr="00646E89">
        <w:rPr>
          <w:sz w:val="22"/>
          <w:szCs w:val="22"/>
        </w:rPr>
        <w:t>the</w:t>
      </w:r>
      <w:r w:rsidRPr="00646E89">
        <w:rPr>
          <w:spacing w:val="40"/>
          <w:sz w:val="22"/>
          <w:szCs w:val="22"/>
        </w:rPr>
        <w:t xml:space="preserve"> </w:t>
      </w:r>
      <w:r w:rsidRPr="00646E89">
        <w:rPr>
          <w:sz w:val="22"/>
          <w:szCs w:val="22"/>
        </w:rPr>
        <w:t>negative</w:t>
      </w:r>
      <w:r w:rsidRPr="00646E89">
        <w:rPr>
          <w:spacing w:val="40"/>
          <w:sz w:val="22"/>
          <w:szCs w:val="22"/>
        </w:rPr>
        <w:t xml:space="preserve"> </w:t>
      </w:r>
      <w:r w:rsidRPr="00646E89">
        <w:rPr>
          <w:sz w:val="22"/>
          <w:szCs w:val="22"/>
        </w:rPr>
        <w:t>percentage</w:t>
      </w:r>
      <w:r w:rsidRPr="00646E89">
        <w:rPr>
          <w:spacing w:val="42"/>
          <w:sz w:val="22"/>
          <w:szCs w:val="22"/>
        </w:rPr>
        <w:t xml:space="preserve"> </w:t>
      </w:r>
      <w:r w:rsidRPr="00646E89">
        <w:rPr>
          <w:sz w:val="22"/>
          <w:szCs w:val="22"/>
        </w:rPr>
        <w:t>of</w:t>
      </w:r>
      <w:r w:rsidRPr="00646E89">
        <w:rPr>
          <w:spacing w:val="41"/>
          <w:sz w:val="22"/>
          <w:szCs w:val="22"/>
        </w:rPr>
        <w:t xml:space="preserve"> </w:t>
      </w:r>
      <w:r w:rsidRPr="00646E89">
        <w:rPr>
          <w:sz w:val="22"/>
          <w:szCs w:val="22"/>
        </w:rPr>
        <w:t>average</w:t>
      </w:r>
      <w:r w:rsidRPr="00646E89">
        <w:rPr>
          <w:spacing w:val="40"/>
          <w:sz w:val="22"/>
          <w:szCs w:val="22"/>
        </w:rPr>
        <w:t xml:space="preserve"> </w:t>
      </w:r>
      <w:r w:rsidRPr="00646E89">
        <w:rPr>
          <w:sz w:val="22"/>
          <w:szCs w:val="22"/>
        </w:rPr>
        <w:t>returns.</w:t>
      </w:r>
      <w:r w:rsidRPr="00646E89">
        <w:rPr>
          <w:spacing w:val="-58"/>
          <w:sz w:val="22"/>
          <w:szCs w:val="22"/>
        </w:rPr>
        <w:t xml:space="preserve"> </w:t>
      </w:r>
      <w:r w:rsidRPr="00646E89">
        <w:rPr>
          <w:sz w:val="22"/>
          <w:szCs w:val="22"/>
        </w:rPr>
        <w:t>AU</w:t>
      </w:r>
      <w:r w:rsidRPr="00646E89">
        <w:rPr>
          <w:spacing w:val="1"/>
          <w:sz w:val="22"/>
          <w:szCs w:val="22"/>
        </w:rPr>
        <w:t xml:space="preserve"> </w:t>
      </w:r>
      <w:r w:rsidRPr="00646E89">
        <w:rPr>
          <w:sz w:val="22"/>
          <w:szCs w:val="22"/>
        </w:rPr>
        <w:t>Small</w:t>
      </w:r>
      <w:r w:rsidRPr="00646E89">
        <w:rPr>
          <w:spacing w:val="1"/>
          <w:sz w:val="22"/>
          <w:szCs w:val="22"/>
        </w:rPr>
        <w:t xml:space="preserve"> </w:t>
      </w:r>
      <w:r w:rsidRPr="00646E89">
        <w:rPr>
          <w:sz w:val="22"/>
          <w:szCs w:val="22"/>
        </w:rPr>
        <w:t>Finance</w:t>
      </w:r>
      <w:r w:rsidRPr="00646E89">
        <w:rPr>
          <w:spacing w:val="1"/>
          <w:sz w:val="22"/>
          <w:szCs w:val="22"/>
        </w:rPr>
        <w:t xml:space="preserve"> </w:t>
      </w:r>
      <w:r w:rsidRPr="00646E89">
        <w:rPr>
          <w:sz w:val="22"/>
          <w:szCs w:val="22"/>
        </w:rPr>
        <w:t>Bank</w:t>
      </w:r>
      <w:r w:rsidRPr="00646E89">
        <w:rPr>
          <w:spacing w:val="1"/>
          <w:sz w:val="22"/>
          <w:szCs w:val="22"/>
        </w:rPr>
        <w:t xml:space="preserve"> </w:t>
      </w:r>
      <w:r w:rsidRPr="00646E89">
        <w:rPr>
          <w:sz w:val="22"/>
          <w:szCs w:val="22"/>
        </w:rPr>
        <w:t>and</w:t>
      </w:r>
      <w:r w:rsidRPr="00646E89">
        <w:rPr>
          <w:spacing w:val="1"/>
          <w:sz w:val="22"/>
          <w:szCs w:val="22"/>
        </w:rPr>
        <w:t xml:space="preserve"> </w:t>
      </w:r>
      <w:r w:rsidRPr="00646E89">
        <w:rPr>
          <w:sz w:val="22"/>
          <w:szCs w:val="22"/>
        </w:rPr>
        <w:t>ICICI</w:t>
      </w:r>
      <w:r w:rsidRPr="00646E89">
        <w:rPr>
          <w:spacing w:val="1"/>
          <w:sz w:val="22"/>
          <w:szCs w:val="22"/>
        </w:rPr>
        <w:t xml:space="preserve"> </w:t>
      </w:r>
      <w:r w:rsidRPr="00646E89">
        <w:rPr>
          <w:sz w:val="22"/>
          <w:szCs w:val="22"/>
        </w:rPr>
        <w:t>Bank</w:t>
      </w:r>
      <w:r w:rsidRPr="00646E89">
        <w:rPr>
          <w:spacing w:val="1"/>
          <w:sz w:val="22"/>
          <w:szCs w:val="22"/>
        </w:rPr>
        <w:t xml:space="preserve"> </w:t>
      </w:r>
      <w:r w:rsidRPr="00646E89">
        <w:rPr>
          <w:sz w:val="22"/>
          <w:szCs w:val="22"/>
        </w:rPr>
        <w:t>have</w:t>
      </w:r>
      <w:r w:rsidRPr="00646E89">
        <w:rPr>
          <w:spacing w:val="1"/>
          <w:sz w:val="22"/>
          <w:szCs w:val="22"/>
        </w:rPr>
        <w:t xml:space="preserve"> </w:t>
      </w:r>
      <w:r w:rsidRPr="00646E89">
        <w:rPr>
          <w:sz w:val="22"/>
          <w:szCs w:val="22"/>
        </w:rPr>
        <w:t>the</w:t>
      </w:r>
      <w:r w:rsidRPr="00646E89">
        <w:rPr>
          <w:spacing w:val="1"/>
          <w:sz w:val="22"/>
          <w:szCs w:val="22"/>
        </w:rPr>
        <w:t xml:space="preserve"> </w:t>
      </w:r>
      <w:r w:rsidRPr="00646E89">
        <w:rPr>
          <w:sz w:val="22"/>
          <w:szCs w:val="22"/>
        </w:rPr>
        <w:t>most</w:t>
      </w:r>
      <w:r w:rsidRPr="00646E89">
        <w:rPr>
          <w:spacing w:val="1"/>
          <w:sz w:val="22"/>
          <w:szCs w:val="22"/>
        </w:rPr>
        <w:t xml:space="preserve"> </w:t>
      </w:r>
      <w:r w:rsidRPr="00646E89">
        <w:rPr>
          <w:sz w:val="22"/>
          <w:szCs w:val="22"/>
        </w:rPr>
        <w:t>positive</w:t>
      </w:r>
      <w:r w:rsidRPr="00646E89">
        <w:rPr>
          <w:spacing w:val="60"/>
          <w:sz w:val="22"/>
          <w:szCs w:val="22"/>
        </w:rPr>
        <w:t xml:space="preserve"> </w:t>
      </w:r>
      <w:r w:rsidRPr="00646E89">
        <w:rPr>
          <w:sz w:val="22"/>
          <w:szCs w:val="22"/>
        </w:rPr>
        <w:t>percentage</w:t>
      </w:r>
      <w:r w:rsidRPr="00646E89">
        <w:rPr>
          <w:spacing w:val="60"/>
          <w:sz w:val="22"/>
          <w:szCs w:val="22"/>
        </w:rPr>
        <w:t xml:space="preserve"> </w:t>
      </w:r>
      <w:r w:rsidRPr="00646E89">
        <w:rPr>
          <w:sz w:val="22"/>
          <w:szCs w:val="22"/>
        </w:rPr>
        <w:t>of</w:t>
      </w:r>
      <w:r w:rsidRPr="00646E89">
        <w:rPr>
          <w:spacing w:val="1"/>
          <w:sz w:val="22"/>
          <w:szCs w:val="22"/>
        </w:rPr>
        <w:t xml:space="preserve"> </w:t>
      </w:r>
      <w:r w:rsidRPr="00646E89">
        <w:rPr>
          <w:sz w:val="22"/>
          <w:szCs w:val="22"/>
        </w:rPr>
        <w:t>average return of 0.1311 and 0.1314 respectively, among all the 12 stocks in the Bank</w:t>
      </w:r>
      <w:r w:rsidRPr="00646E89">
        <w:rPr>
          <w:spacing w:val="1"/>
          <w:sz w:val="22"/>
          <w:szCs w:val="22"/>
        </w:rPr>
        <w:t xml:space="preserve"> </w:t>
      </w:r>
      <w:r w:rsidRPr="00646E89">
        <w:rPr>
          <w:sz w:val="22"/>
          <w:szCs w:val="22"/>
        </w:rPr>
        <w:t>NIFTY.</w:t>
      </w:r>
    </w:p>
    <w:p w:rsidR="00E10A9F" w:rsidRDefault="00E10A9F" w:rsidP="00E10A9F">
      <w:pPr>
        <w:pStyle w:val="BodyText"/>
        <w:spacing w:before="140"/>
        <w:ind w:firstLine="420"/>
        <w:jc w:val="both"/>
        <w:rPr>
          <w:b/>
          <w:sz w:val="22"/>
          <w:szCs w:val="22"/>
        </w:rPr>
      </w:pPr>
    </w:p>
    <w:p w:rsidR="00E10A9F" w:rsidRPr="00646E89" w:rsidRDefault="00E10A9F" w:rsidP="00E10A9F">
      <w:pPr>
        <w:pStyle w:val="BodyText"/>
        <w:spacing w:before="140"/>
        <w:ind w:firstLine="420"/>
        <w:jc w:val="both"/>
        <w:rPr>
          <w:b/>
          <w:sz w:val="22"/>
          <w:szCs w:val="22"/>
          <w:lang w:val="en-IN"/>
        </w:rPr>
      </w:pPr>
      <w:r w:rsidRPr="00646E89">
        <w:rPr>
          <w:b/>
          <w:sz w:val="22"/>
          <w:szCs w:val="22"/>
        </w:rPr>
        <w:t xml:space="preserve">2. </w:t>
      </w:r>
      <w:r w:rsidRPr="00646E89">
        <w:rPr>
          <w:b/>
          <w:sz w:val="22"/>
          <w:szCs w:val="22"/>
          <w:lang w:val="en-IN"/>
        </w:rPr>
        <w:t>Standard Deviation of Index / Stocks</w:t>
      </w:r>
    </w:p>
    <w:p w:rsidR="00E10A9F" w:rsidRDefault="00E10A9F" w:rsidP="00E10A9F">
      <w:pPr>
        <w:pStyle w:val="BodyText"/>
        <w:spacing w:before="140" w:line="360" w:lineRule="auto"/>
        <w:ind w:firstLine="420"/>
        <w:jc w:val="both"/>
      </w:pPr>
    </w:p>
    <w:p w:rsidR="00E10A9F" w:rsidRPr="00532B7F" w:rsidRDefault="00E10A9F" w:rsidP="00E10A9F">
      <w:pPr>
        <w:pStyle w:val="Heading3"/>
        <w:ind w:left="0"/>
        <w:jc w:val="center"/>
      </w:pPr>
      <w:r w:rsidRPr="00532B7F">
        <w:t>Table</w:t>
      </w:r>
      <w:r w:rsidRPr="00532B7F">
        <w:rPr>
          <w:spacing w:val="-5"/>
        </w:rPr>
        <w:t xml:space="preserve"> </w:t>
      </w:r>
      <w:r w:rsidRPr="00532B7F">
        <w:t>No.2</w:t>
      </w:r>
    </w:p>
    <w:p w:rsidR="00E10A9F" w:rsidRPr="00532B7F" w:rsidRDefault="00E10A9F" w:rsidP="00E10A9F">
      <w:pPr>
        <w:spacing w:before="137"/>
        <w:jc w:val="center"/>
        <w:rPr>
          <w:rFonts w:ascii="Times New Roman" w:hAnsi="Times New Roman" w:cs="Times New Roman"/>
          <w:b/>
          <w:sz w:val="24"/>
          <w:szCs w:val="24"/>
        </w:rPr>
      </w:pPr>
      <w:r w:rsidRPr="00532B7F">
        <w:rPr>
          <w:rFonts w:ascii="Times New Roman" w:hAnsi="Times New Roman" w:cs="Times New Roman"/>
          <w:b/>
          <w:sz w:val="24"/>
          <w:szCs w:val="24"/>
        </w:rPr>
        <w:t>Standard</w:t>
      </w:r>
      <w:r w:rsidRPr="00532B7F">
        <w:rPr>
          <w:rFonts w:ascii="Times New Roman" w:hAnsi="Times New Roman" w:cs="Times New Roman"/>
          <w:b/>
          <w:spacing w:val="-4"/>
          <w:sz w:val="24"/>
          <w:szCs w:val="24"/>
        </w:rPr>
        <w:t xml:space="preserve"> </w:t>
      </w:r>
      <w:r w:rsidRPr="00532B7F">
        <w:rPr>
          <w:rFonts w:ascii="Times New Roman" w:hAnsi="Times New Roman" w:cs="Times New Roman"/>
          <w:b/>
          <w:sz w:val="24"/>
          <w:szCs w:val="24"/>
        </w:rPr>
        <w:t>Deviation</w:t>
      </w:r>
      <w:r w:rsidRPr="00532B7F">
        <w:rPr>
          <w:rFonts w:ascii="Times New Roman" w:hAnsi="Times New Roman" w:cs="Times New Roman"/>
          <w:b/>
          <w:spacing w:val="-1"/>
          <w:sz w:val="24"/>
          <w:szCs w:val="24"/>
        </w:rPr>
        <w:t xml:space="preserve"> </w:t>
      </w:r>
      <w:r w:rsidRPr="00532B7F">
        <w:rPr>
          <w:rFonts w:ascii="Times New Roman" w:hAnsi="Times New Roman" w:cs="Times New Roman"/>
          <w:b/>
          <w:sz w:val="24"/>
          <w:szCs w:val="24"/>
        </w:rPr>
        <w:t>of</w:t>
      </w:r>
      <w:r w:rsidRPr="00532B7F">
        <w:rPr>
          <w:rFonts w:ascii="Times New Roman" w:hAnsi="Times New Roman" w:cs="Times New Roman"/>
          <w:b/>
          <w:spacing w:val="-2"/>
          <w:sz w:val="24"/>
          <w:szCs w:val="24"/>
        </w:rPr>
        <w:t xml:space="preserve"> </w:t>
      </w:r>
      <w:r w:rsidRPr="00532B7F">
        <w:rPr>
          <w:rFonts w:ascii="Times New Roman" w:hAnsi="Times New Roman" w:cs="Times New Roman"/>
          <w:b/>
          <w:sz w:val="24"/>
          <w:szCs w:val="24"/>
        </w:rPr>
        <w:t>Index</w:t>
      </w:r>
      <w:r w:rsidRPr="00532B7F">
        <w:rPr>
          <w:rFonts w:ascii="Times New Roman" w:hAnsi="Times New Roman" w:cs="Times New Roman"/>
          <w:b/>
          <w:spacing w:val="-2"/>
          <w:sz w:val="24"/>
          <w:szCs w:val="24"/>
        </w:rPr>
        <w:t xml:space="preserve"> </w:t>
      </w:r>
      <w:r w:rsidRPr="00532B7F">
        <w:rPr>
          <w:rFonts w:ascii="Times New Roman" w:hAnsi="Times New Roman" w:cs="Times New Roman"/>
          <w:b/>
          <w:sz w:val="24"/>
          <w:szCs w:val="24"/>
        </w:rPr>
        <w:t>/</w:t>
      </w:r>
      <w:r w:rsidRPr="00532B7F">
        <w:rPr>
          <w:rFonts w:ascii="Times New Roman" w:hAnsi="Times New Roman" w:cs="Times New Roman"/>
          <w:b/>
          <w:spacing w:val="-1"/>
          <w:sz w:val="24"/>
          <w:szCs w:val="24"/>
        </w:rPr>
        <w:t xml:space="preserve"> </w:t>
      </w:r>
      <w:r w:rsidRPr="00532B7F">
        <w:rPr>
          <w:rFonts w:ascii="Times New Roman" w:hAnsi="Times New Roman" w:cs="Times New Roman"/>
          <w:b/>
          <w:sz w:val="24"/>
          <w:szCs w:val="24"/>
        </w:rPr>
        <w:t>Stocks</w:t>
      </w:r>
    </w:p>
    <w:p w:rsidR="00E10A9F" w:rsidRPr="00532B7F" w:rsidRDefault="00E10A9F" w:rsidP="00E10A9F">
      <w:pPr>
        <w:pStyle w:val="BodyText"/>
        <w:rPr>
          <w:b/>
        </w:rPr>
      </w:pPr>
    </w:p>
    <w:tbl>
      <w:tblPr>
        <w:tblW w:w="0" w:type="auto"/>
        <w:tblInd w:w="1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63"/>
        <w:gridCol w:w="2570"/>
        <w:gridCol w:w="2222"/>
      </w:tblGrid>
      <w:tr w:rsidR="00E10A9F" w:rsidRPr="00532B7F" w:rsidTr="00D43D11">
        <w:trPr>
          <w:trHeight w:val="414"/>
        </w:trPr>
        <w:tc>
          <w:tcPr>
            <w:tcW w:w="763" w:type="dxa"/>
          </w:tcPr>
          <w:p w:rsidR="00E10A9F" w:rsidRPr="00532B7F" w:rsidRDefault="00E10A9F" w:rsidP="00D43D11">
            <w:pPr>
              <w:pStyle w:val="TableParagraph"/>
              <w:ind w:left="0"/>
              <w:rPr>
                <w:b/>
                <w:sz w:val="24"/>
                <w:szCs w:val="24"/>
              </w:rPr>
            </w:pPr>
            <w:proofErr w:type="spellStart"/>
            <w:r w:rsidRPr="00532B7F">
              <w:rPr>
                <w:b/>
                <w:sz w:val="24"/>
                <w:szCs w:val="24"/>
              </w:rPr>
              <w:t>S.No</w:t>
            </w:r>
            <w:proofErr w:type="spellEnd"/>
            <w:r w:rsidRPr="00532B7F">
              <w:rPr>
                <w:b/>
                <w:sz w:val="24"/>
                <w:szCs w:val="24"/>
              </w:rPr>
              <w:t>.</w:t>
            </w:r>
          </w:p>
        </w:tc>
        <w:tc>
          <w:tcPr>
            <w:tcW w:w="2570" w:type="dxa"/>
          </w:tcPr>
          <w:p w:rsidR="00E10A9F" w:rsidRPr="00532B7F" w:rsidRDefault="00E10A9F" w:rsidP="00D43D11">
            <w:pPr>
              <w:pStyle w:val="TableParagraph"/>
              <w:ind w:left="0"/>
              <w:rPr>
                <w:b/>
                <w:sz w:val="24"/>
                <w:szCs w:val="24"/>
              </w:rPr>
            </w:pPr>
            <w:r w:rsidRPr="00532B7F">
              <w:rPr>
                <w:b/>
                <w:sz w:val="24"/>
                <w:szCs w:val="24"/>
              </w:rPr>
              <w:t>Index</w:t>
            </w:r>
            <w:r w:rsidRPr="00532B7F">
              <w:rPr>
                <w:b/>
                <w:spacing w:val="-2"/>
                <w:sz w:val="24"/>
                <w:szCs w:val="24"/>
              </w:rPr>
              <w:t xml:space="preserve"> </w:t>
            </w:r>
            <w:r w:rsidRPr="00532B7F">
              <w:rPr>
                <w:b/>
                <w:sz w:val="24"/>
                <w:szCs w:val="24"/>
              </w:rPr>
              <w:t>/</w:t>
            </w:r>
            <w:r w:rsidRPr="00532B7F">
              <w:rPr>
                <w:b/>
                <w:spacing w:val="-1"/>
                <w:sz w:val="24"/>
                <w:szCs w:val="24"/>
              </w:rPr>
              <w:t xml:space="preserve"> </w:t>
            </w:r>
            <w:r w:rsidRPr="00532B7F">
              <w:rPr>
                <w:b/>
                <w:sz w:val="24"/>
                <w:szCs w:val="24"/>
              </w:rPr>
              <w:t>Stocks</w:t>
            </w:r>
          </w:p>
        </w:tc>
        <w:tc>
          <w:tcPr>
            <w:tcW w:w="2222" w:type="dxa"/>
          </w:tcPr>
          <w:p w:rsidR="00E10A9F" w:rsidRPr="00532B7F" w:rsidRDefault="00E10A9F" w:rsidP="00D43D11">
            <w:pPr>
              <w:pStyle w:val="TableParagraph"/>
              <w:ind w:left="0"/>
              <w:rPr>
                <w:b/>
                <w:sz w:val="24"/>
                <w:szCs w:val="24"/>
              </w:rPr>
            </w:pPr>
            <w:r w:rsidRPr="00532B7F">
              <w:rPr>
                <w:b/>
                <w:sz w:val="24"/>
                <w:szCs w:val="24"/>
              </w:rPr>
              <w:t>Standard</w:t>
            </w:r>
            <w:r w:rsidRPr="00532B7F">
              <w:rPr>
                <w:b/>
                <w:spacing w:val="-3"/>
                <w:sz w:val="24"/>
                <w:szCs w:val="24"/>
              </w:rPr>
              <w:t xml:space="preserve"> </w:t>
            </w:r>
            <w:r w:rsidRPr="00532B7F">
              <w:rPr>
                <w:b/>
                <w:sz w:val="24"/>
                <w:szCs w:val="24"/>
              </w:rPr>
              <w:t>Deviation</w:t>
            </w:r>
          </w:p>
        </w:tc>
      </w:tr>
      <w:tr w:rsidR="00E10A9F" w:rsidRPr="00532B7F" w:rsidTr="00D43D11">
        <w:trPr>
          <w:trHeight w:val="412"/>
        </w:trPr>
        <w:tc>
          <w:tcPr>
            <w:tcW w:w="763" w:type="dxa"/>
          </w:tcPr>
          <w:p w:rsidR="00E10A9F" w:rsidRPr="00532B7F" w:rsidRDefault="00E10A9F" w:rsidP="00D43D11">
            <w:pPr>
              <w:pStyle w:val="TableParagraph"/>
              <w:ind w:left="0"/>
              <w:rPr>
                <w:sz w:val="24"/>
                <w:szCs w:val="24"/>
              </w:rPr>
            </w:pPr>
            <w:r w:rsidRPr="00532B7F">
              <w:rPr>
                <w:sz w:val="24"/>
                <w:szCs w:val="24"/>
              </w:rPr>
              <w:t>1.</w:t>
            </w:r>
          </w:p>
        </w:tc>
        <w:tc>
          <w:tcPr>
            <w:tcW w:w="2570" w:type="dxa"/>
          </w:tcPr>
          <w:p w:rsidR="00E10A9F" w:rsidRPr="00532B7F" w:rsidRDefault="00E10A9F" w:rsidP="00D43D11">
            <w:pPr>
              <w:pStyle w:val="TableParagraph"/>
              <w:ind w:left="0"/>
              <w:rPr>
                <w:sz w:val="24"/>
                <w:szCs w:val="24"/>
              </w:rPr>
            </w:pPr>
            <w:r w:rsidRPr="00532B7F">
              <w:rPr>
                <w:sz w:val="24"/>
                <w:szCs w:val="24"/>
              </w:rPr>
              <w:t>NIFTY</w:t>
            </w:r>
            <w:r w:rsidRPr="00532B7F">
              <w:rPr>
                <w:spacing w:val="-3"/>
                <w:sz w:val="24"/>
                <w:szCs w:val="24"/>
              </w:rPr>
              <w:t xml:space="preserve"> </w:t>
            </w:r>
            <w:r w:rsidRPr="00532B7F">
              <w:rPr>
                <w:sz w:val="24"/>
                <w:szCs w:val="24"/>
              </w:rPr>
              <w:t>Bank</w:t>
            </w:r>
          </w:p>
        </w:tc>
        <w:tc>
          <w:tcPr>
            <w:tcW w:w="2222" w:type="dxa"/>
          </w:tcPr>
          <w:p w:rsidR="00E10A9F" w:rsidRPr="00532B7F" w:rsidRDefault="00E10A9F" w:rsidP="00D43D11">
            <w:pPr>
              <w:pStyle w:val="TableParagraph"/>
              <w:ind w:left="0"/>
              <w:rPr>
                <w:sz w:val="24"/>
                <w:szCs w:val="24"/>
              </w:rPr>
            </w:pPr>
            <w:r w:rsidRPr="00532B7F">
              <w:rPr>
                <w:sz w:val="24"/>
                <w:szCs w:val="24"/>
              </w:rPr>
              <w:t>1.8782</w:t>
            </w:r>
          </w:p>
        </w:tc>
      </w:tr>
      <w:tr w:rsidR="00E10A9F" w:rsidRPr="00532B7F" w:rsidTr="00D43D11">
        <w:trPr>
          <w:trHeight w:val="414"/>
        </w:trPr>
        <w:tc>
          <w:tcPr>
            <w:tcW w:w="763" w:type="dxa"/>
          </w:tcPr>
          <w:p w:rsidR="00E10A9F" w:rsidRPr="00532B7F" w:rsidRDefault="00E10A9F" w:rsidP="00D43D11">
            <w:pPr>
              <w:pStyle w:val="TableParagraph"/>
              <w:spacing w:line="272" w:lineRule="exact"/>
              <w:ind w:left="0"/>
              <w:rPr>
                <w:sz w:val="24"/>
                <w:szCs w:val="24"/>
              </w:rPr>
            </w:pPr>
            <w:r w:rsidRPr="00532B7F">
              <w:rPr>
                <w:sz w:val="24"/>
                <w:szCs w:val="24"/>
              </w:rPr>
              <w:t>2.</w:t>
            </w:r>
          </w:p>
        </w:tc>
        <w:tc>
          <w:tcPr>
            <w:tcW w:w="2570" w:type="dxa"/>
          </w:tcPr>
          <w:p w:rsidR="00E10A9F" w:rsidRPr="00532B7F" w:rsidRDefault="00E10A9F" w:rsidP="00D43D11">
            <w:pPr>
              <w:pStyle w:val="TableParagraph"/>
              <w:spacing w:line="272" w:lineRule="exact"/>
              <w:ind w:left="0"/>
              <w:rPr>
                <w:sz w:val="24"/>
                <w:szCs w:val="24"/>
              </w:rPr>
            </w:pPr>
            <w:r w:rsidRPr="00532B7F">
              <w:rPr>
                <w:sz w:val="24"/>
                <w:szCs w:val="24"/>
              </w:rPr>
              <w:t>AU</w:t>
            </w:r>
            <w:r w:rsidRPr="00532B7F">
              <w:rPr>
                <w:spacing w:val="-3"/>
                <w:sz w:val="24"/>
                <w:szCs w:val="24"/>
              </w:rPr>
              <w:t xml:space="preserve"> </w:t>
            </w:r>
            <w:r w:rsidRPr="00532B7F">
              <w:rPr>
                <w:sz w:val="24"/>
                <w:szCs w:val="24"/>
              </w:rPr>
              <w:t>Small</w:t>
            </w:r>
            <w:r w:rsidRPr="00532B7F">
              <w:rPr>
                <w:spacing w:val="-3"/>
                <w:sz w:val="24"/>
                <w:szCs w:val="24"/>
              </w:rPr>
              <w:t xml:space="preserve"> </w:t>
            </w:r>
            <w:r w:rsidRPr="00532B7F">
              <w:rPr>
                <w:sz w:val="24"/>
                <w:szCs w:val="24"/>
              </w:rPr>
              <w:t>Finance Bank</w:t>
            </w:r>
          </w:p>
        </w:tc>
        <w:tc>
          <w:tcPr>
            <w:tcW w:w="2222" w:type="dxa"/>
          </w:tcPr>
          <w:p w:rsidR="00E10A9F" w:rsidRPr="00532B7F" w:rsidRDefault="00E10A9F" w:rsidP="00D43D11">
            <w:pPr>
              <w:pStyle w:val="TableParagraph"/>
              <w:spacing w:line="272" w:lineRule="exact"/>
              <w:ind w:left="0"/>
              <w:rPr>
                <w:sz w:val="24"/>
                <w:szCs w:val="24"/>
              </w:rPr>
            </w:pPr>
            <w:r w:rsidRPr="00532B7F">
              <w:rPr>
                <w:sz w:val="24"/>
                <w:szCs w:val="24"/>
              </w:rPr>
              <w:t>2.7750</w:t>
            </w:r>
          </w:p>
        </w:tc>
      </w:tr>
      <w:tr w:rsidR="00E10A9F" w:rsidRPr="00532B7F" w:rsidTr="00D43D11">
        <w:trPr>
          <w:trHeight w:val="414"/>
        </w:trPr>
        <w:tc>
          <w:tcPr>
            <w:tcW w:w="763" w:type="dxa"/>
          </w:tcPr>
          <w:p w:rsidR="00E10A9F" w:rsidRPr="00532B7F" w:rsidRDefault="00E10A9F" w:rsidP="00D43D11">
            <w:pPr>
              <w:pStyle w:val="TableParagraph"/>
              <w:spacing w:line="272" w:lineRule="exact"/>
              <w:ind w:left="0"/>
              <w:rPr>
                <w:sz w:val="24"/>
                <w:szCs w:val="24"/>
              </w:rPr>
            </w:pPr>
            <w:r w:rsidRPr="00532B7F">
              <w:rPr>
                <w:sz w:val="24"/>
                <w:szCs w:val="24"/>
              </w:rPr>
              <w:t>3.</w:t>
            </w:r>
          </w:p>
        </w:tc>
        <w:tc>
          <w:tcPr>
            <w:tcW w:w="2570" w:type="dxa"/>
          </w:tcPr>
          <w:p w:rsidR="00E10A9F" w:rsidRPr="00532B7F" w:rsidRDefault="00E10A9F" w:rsidP="00D43D11">
            <w:pPr>
              <w:pStyle w:val="TableParagraph"/>
              <w:spacing w:line="272" w:lineRule="exact"/>
              <w:ind w:left="0"/>
              <w:rPr>
                <w:sz w:val="24"/>
                <w:szCs w:val="24"/>
              </w:rPr>
            </w:pPr>
            <w:r w:rsidRPr="00532B7F">
              <w:rPr>
                <w:sz w:val="24"/>
                <w:szCs w:val="24"/>
              </w:rPr>
              <w:t>Axis</w:t>
            </w:r>
            <w:r w:rsidRPr="00532B7F">
              <w:rPr>
                <w:spacing w:val="-2"/>
                <w:sz w:val="24"/>
                <w:szCs w:val="24"/>
              </w:rPr>
              <w:t xml:space="preserve"> </w:t>
            </w:r>
            <w:r w:rsidRPr="00532B7F">
              <w:rPr>
                <w:sz w:val="24"/>
                <w:szCs w:val="24"/>
              </w:rPr>
              <w:t>Bank</w:t>
            </w:r>
          </w:p>
        </w:tc>
        <w:tc>
          <w:tcPr>
            <w:tcW w:w="2222" w:type="dxa"/>
          </w:tcPr>
          <w:p w:rsidR="00E10A9F" w:rsidRPr="00532B7F" w:rsidRDefault="00E10A9F" w:rsidP="00D43D11">
            <w:pPr>
              <w:pStyle w:val="TableParagraph"/>
              <w:spacing w:line="272" w:lineRule="exact"/>
              <w:ind w:left="0"/>
              <w:rPr>
                <w:sz w:val="24"/>
                <w:szCs w:val="24"/>
              </w:rPr>
            </w:pPr>
            <w:r w:rsidRPr="00532B7F">
              <w:rPr>
                <w:sz w:val="24"/>
                <w:szCs w:val="24"/>
              </w:rPr>
              <w:t>2.7793</w:t>
            </w:r>
          </w:p>
        </w:tc>
      </w:tr>
      <w:tr w:rsidR="00E10A9F" w:rsidRPr="00532B7F" w:rsidTr="00D43D11">
        <w:trPr>
          <w:trHeight w:val="412"/>
        </w:trPr>
        <w:tc>
          <w:tcPr>
            <w:tcW w:w="763" w:type="dxa"/>
          </w:tcPr>
          <w:p w:rsidR="00E10A9F" w:rsidRPr="00532B7F" w:rsidRDefault="00E10A9F" w:rsidP="00D43D11">
            <w:pPr>
              <w:pStyle w:val="TableParagraph"/>
              <w:spacing w:line="272" w:lineRule="exact"/>
              <w:ind w:left="0"/>
              <w:rPr>
                <w:sz w:val="24"/>
                <w:szCs w:val="24"/>
              </w:rPr>
            </w:pPr>
            <w:r w:rsidRPr="00532B7F">
              <w:rPr>
                <w:sz w:val="24"/>
                <w:szCs w:val="24"/>
              </w:rPr>
              <w:t>4.</w:t>
            </w:r>
          </w:p>
        </w:tc>
        <w:tc>
          <w:tcPr>
            <w:tcW w:w="2570" w:type="dxa"/>
          </w:tcPr>
          <w:p w:rsidR="00E10A9F" w:rsidRPr="00532B7F" w:rsidRDefault="00E10A9F" w:rsidP="00D43D11">
            <w:pPr>
              <w:pStyle w:val="TableParagraph"/>
              <w:spacing w:line="272" w:lineRule="exact"/>
              <w:ind w:left="0"/>
              <w:rPr>
                <w:sz w:val="24"/>
                <w:szCs w:val="24"/>
              </w:rPr>
            </w:pPr>
            <w:proofErr w:type="spellStart"/>
            <w:r w:rsidRPr="00532B7F">
              <w:rPr>
                <w:sz w:val="24"/>
                <w:szCs w:val="24"/>
              </w:rPr>
              <w:t>Bandhan</w:t>
            </w:r>
            <w:proofErr w:type="spellEnd"/>
            <w:r w:rsidRPr="00532B7F">
              <w:rPr>
                <w:spacing w:val="-2"/>
                <w:sz w:val="24"/>
                <w:szCs w:val="24"/>
              </w:rPr>
              <w:t xml:space="preserve"> </w:t>
            </w:r>
            <w:r w:rsidRPr="00532B7F">
              <w:rPr>
                <w:sz w:val="24"/>
                <w:szCs w:val="24"/>
              </w:rPr>
              <w:t>Bank</w:t>
            </w:r>
          </w:p>
        </w:tc>
        <w:tc>
          <w:tcPr>
            <w:tcW w:w="2222" w:type="dxa"/>
          </w:tcPr>
          <w:p w:rsidR="00E10A9F" w:rsidRPr="00532B7F" w:rsidRDefault="00E10A9F" w:rsidP="00D43D11">
            <w:pPr>
              <w:pStyle w:val="TableParagraph"/>
              <w:spacing w:line="272" w:lineRule="exact"/>
              <w:ind w:left="0"/>
              <w:rPr>
                <w:sz w:val="24"/>
                <w:szCs w:val="24"/>
              </w:rPr>
            </w:pPr>
            <w:r w:rsidRPr="00532B7F">
              <w:rPr>
                <w:sz w:val="24"/>
                <w:szCs w:val="24"/>
              </w:rPr>
              <w:t>3.8263</w:t>
            </w:r>
          </w:p>
        </w:tc>
      </w:tr>
      <w:tr w:rsidR="00E10A9F" w:rsidRPr="00532B7F" w:rsidTr="00D43D11">
        <w:trPr>
          <w:trHeight w:val="414"/>
        </w:trPr>
        <w:tc>
          <w:tcPr>
            <w:tcW w:w="763" w:type="dxa"/>
          </w:tcPr>
          <w:p w:rsidR="00E10A9F" w:rsidRPr="00532B7F" w:rsidRDefault="00E10A9F" w:rsidP="00D43D11">
            <w:pPr>
              <w:pStyle w:val="TableParagraph"/>
              <w:ind w:left="0"/>
              <w:rPr>
                <w:sz w:val="24"/>
                <w:szCs w:val="24"/>
              </w:rPr>
            </w:pPr>
            <w:r w:rsidRPr="00532B7F">
              <w:rPr>
                <w:sz w:val="24"/>
                <w:szCs w:val="24"/>
              </w:rPr>
              <w:t>5.</w:t>
            </w:r>
          </w:p>
        </w:tc>
        <w:tc>
          <w:tcPr>
            <w:tcW w:w="2570" w:type="dxa"/>
          </w:tcPr>
          <w:p w:rsidR="00E10A9F" w:rsidRPr="00532B7F" w:rsidRDefault="00E10A9F" w:rsidP="00D43D11">
            <w:pPr>
              <w:pStyle w:val="TableParagraph"/>
              <w:ind w:left="0"/>
              <w:rPr>
                <w:sz w:val="24"/>
                <w:szCs w:val="24"/>
              </w:rPr>
            </w:pPr>
            <w:r w:rsidRPr="00532B7F">
              <w:rPr>
                <w:sz w:val="24"/>
                <w:szCs w:val="24"/>
              </w:rPr>
              <w:t>Federal</w:t>
            </w:r>
            <w:r w:rsidRPr="00532B7F">
              <w:rPr>
                <w:spacing w:val="-3"/>
                <w:sz w:val="24"/>
                <w:szCs w:val="24"/>
              </w:rPr>
              <w:t xml:space="preserve"> </w:t>
            </w:r>
            <w:r w:rsidRPr="00532B7F">
              <w:rPr>
                <w:sz w:val="24"/>
                <w:szCs w:val="24"/>
              </w:rPr>
              <w:t>Bank</w:t>
            </w:r>
          </w:p>
        </w:tc>
        <w:tc>
          <w:tcPr>
            <w:tcW w:w="2222" w:type="dxa"/>
          </w:tcPr>
          <w:p w:rsidR="00E10A9F" w:rsidRPr="00532B7F" w:rsidRDefault="00E10A9F" w:rsidP="00D43D11">
            <w:pPr>
              <w:pStyle w:val="TableParagraph"/>
              <w:ind w:left="0"/>
              <w:rPr>
                <w:sz w:val="24"/>
                <w:szCs w:val="24"/>
              </w:rPr>
            </w:pPr>
            <w:r w:rsidRPr="00532B7F">
              <w:rPr>
                <w:sz w:val="24"/>
                <w:szCs w:val="24"/>
              </w:rPr>
              <w:t>2.8586</w:t>
            </w:r>
          </w:p>
        </w:tc>
      </w:tr>
      <w:tr w:rsidR="00E10A9F" w:rsidRPr="00532B7F" w:rsidTr="00D43D11">
        <w:trPr>
          <w:trHeight w:val="414"/>
        </w:trPr>
        <w:tc>
          <w:tcPr>
            <w:tcW w:w="763" w:type="dxa"/>
          </w:tcPr>
          <w:p w:rsidR="00E10A9F" w:rsidRPr="00532B7F" w:rsidRDefault="00E10A9F" w:rsidP="00D43D11">
            <w:pPr>
              <w:pStyle w:val="TableParagraph"/>
              <w:ind w:left="0"/>
              <w:rPr>
                <w:sz w:val="24"/>
                <w:szCs w:val="24"/>
              </w:rPr>
            </w:pPr>
            <w:r w:rsidRPr="00532B7F">
              <w:rPr>
                <w:sz w:val="24"/>
                <w:szCs w:val="24"/>
              </w:rPr>
              <w:t>6.</w:t>
            </w:r>
          </w:p>
        </w:tc>
        <w:tc>
          <w:tcPr>
            <w:tcW w:w="2570" w:type="dxa"/>
          </w:tcPr>
          <w:p w:rsidR="00E10A9F" w:rsidRPr="00532B7F" w:rsidRDefault="00E10A9F" w:rsidP="00D43D11">
            <w:pPr>
              <w:pStyle w:val="TableParagraph"/>
              <w:ind w:left="0"/>
              <w:rPr>
                <w:sz w:val="24"/>
                <w:szCs w:val="24"/>
              </w:rPr>
            </w:pPr>
            <w:r w:rsidRPr="00532B7F">
              <w:rPr>
                <w:sz w:val="24"/>
                <w:szCs w:val="24"/>
              </w:rPr>
              <w:t>HDFC</w:t>
            </w:r>
            <w:r w:rsidRPr="00532B7F">
              <w:rPr>
                <w:spacing w:val="-3"/>
                <w:sz w:val="24"/>
                <w:szCs w:val="24"/>
              </w:rPr>
              <w:t xml:space="preserve"> </w:t>
            </w:r>
            <w:r w:rsidRPr="00532B7F">
              <w:rPr>
                <w:sz w:val="24"/>
                <w:szCs w:val="24"/>
              </w:rPr>
              <w:t>Bank</w:t>
            </w:r>
          </w:p>
        </w:tc>
        <w:tc>
          <w:tcPr>
            <w:tcW w:w="2222" w:type="dxa"/>
          </w:tcPr>
          <w:p w:rsidR="00E10A9F" w:rsidRPr="00532B7F" w:rsidRDefault="00E10A9F" w:rsidP="00D43D11">
            <w:pPr>
              <w:pStyle w:val="TableParagraph"/>
              <w:ind w:left="0"/>
              <w:rPr>
                <w:sz w:val="24"/>
                <w:szCs w:val="24"/>
              </w:rPr>
            </w:pPr>
            <w:r w:rsidRPr="00532B7F">
              <w:rPr>
                <w:sz w:val="24"/>
                <w:szCs w:val="24"/>
              </w:rPr>
              <w:t>2.5892</w:t>
            </w:r>
          </w:p>
        </w:tc>
      </w:tr>
      <w:tr w:rsidR="00E10A9F" w:rsidRPr="00532B7F" w:rsidTr="00D43D11">
        <w:trPr>
          <w:trHeight w:val="412"/>
        </w:trPr>
        <w:tc>
          <w:tcPr>
            <w:tcW w:w="763" w:type="dxa"/>
          </w:tcPr>
          <w:p w:rsidR="00E10A9F" w:rsidRPr="00532B7F" w:rsidRDefault="00E10A9F" w:rsidP="00D43D11">
            <w:pPr>
              <w:pStyle w:val="TableParagraph"/>
              <w:spacing w:line="272" w:lineRule="exact"/>
              <w:ind w:left="0"/>
              <w:rPr>
                <w:sz w:val="24"/>
                <w:szCs w:val="24"/>
              </w:rPr>
            </w:pPr>
            <w:r w:rsidRPr="00532B7F">
              <w:rPr>
                <w:sz w:val="24"/>
                <w:szCs w:val="24"/>
              </w:rPr>
              <w:t>7.</w:t>
            </w:r>
          </w:p>
        </w:tc>
        <w:tc>
          <w:tcPr>
            <w:tcW w:w="2570" w:type="dxa"/>
          </w:tcPr>
          <w:p w:rsidR="00E10A9F" w:rsidRPr="00532B7F" w:rsidRDefault="00E10A9F" w:rsidP="00D43D11">
            <w:pPr>
              <w:pStyle w:val="TableParagraph"/>
              <w:spacing w:line="272" w:lineRule="exact"/>
              <w:ind w:left="0"/>
              <w:rPr>
                <w:sz w:val="24"/>
                <w:szCs w:val="24"/>
              </w:rPr>
            </w:pPr>
            <w:r w:rsidRPr="00532B7F">
              <w:rPr>
                <w:sz w:val="24"/>
                <w:szCs w:val="24"/>
              </w:rPr>
              <w:t>ICICI</w:t>
            </w:r>
            <w:r w:rsidRPr="00532B7F">
              <w:rPr>
                <w:spacing w:val="-3"/>
                <w:sz w:val="24"/>
                <w:szCs w:val="24"/>
              </w:rPr>
              <w:t xml:space="preserve"> </w:t>
            </w:r>
            <w:r w:rsidRPr="00532B7F">
              <w:rPr>
                <w:sz w:val="24"/>
                <w:szCs w:val="24"/>
              </w:rPr>
              <w:t>Bank</w:t>
            </w:r>
          </w:p>
        </w:tc>
        <w:tc>
          <w:tcPr>
            <w:tcW w:w="2222" w:type="dxa"/>
          </w:tcPr>
          <w:p w:rsidR="00E10A9F" w:rsidRPr="00532B7F" w:rsidRDefault="00E10A9F" w:rsidP="00D43D11">
            <w:pPr>
              <w:pStyle w:val="TableParagraph"/>
              <w:spacing w:line="272" w:lineRule="exact"/>
              <w:ind w:left="0"/>
              <w:rPr>
                <w:sz w:val="24"/>
                <w:szCs w:val="24"/>
              </w:rPr>
            </w:pPr>
            <w:r w:rsidRPr="00532B7F">
              <w:rPr>
                <w:sz w:val="24"/>
                <w:szCs w:val="24"/>
              </w:rPr>
              <w:t>2.5321</w:t>
            </w:r>
          </w:p>
        </w:tc>
      </w:tr>
      <w:tr w:rsidR="00E10A9F" w:rsidRPr="00532B7F" w:rsidTr="00D43D11">
        <w:trPr>
          <w:trHeight w:val="414"/>
        </w:trPr>
        <w:tc>
          <w:tcPr>
            <w:tcW w:w="763" w:type="dxa"/>
          </w:tcPr>
          <w:p w:rsidR="00E10A9F" w:rsidRPr="00532B7F" w:rsidRDefault="00E10A9F" w:rsidP="00D43D11">
            <w:pPr>
              <w:pStyle w:val="TableParagraph"/>
              <w:ind w:left="0"/>
              <w:rPr>
                <w:sz w:val="24"/>
                <w:szCs w:val="24"/>
              </w:rPr>
            </w:pPr>
            <w:r w:rsidRPr="00532B7F">
              <w:rPr>
                <w:sz w:val="24"/>
                <w:szCs w:val="24"/>
              </w:rPr>
              <w:t>8.</w:t>
            </w:r>
          </w:p>
        </w:tc>
        <w:tc>
          <w:tcPr>
            <w:tcW w:w="2570" w:type="dxa"/>
          </w:tcPr>
          <w:p w:rsidR="00E10A9F" w:rsidRPr="00532B7F" w:rsidRDefault="00E10A9F" w:rsidP="00D43D11">
            <w:pPr>
              <w:pStyle w:val="TableParagraph"/>
              <w:ind w:left="0"/>
              <w:rPr>
                <w:sz w:val="24"/>
                <w:szCs w:val="24"/>
              </w:rPr>
            </w:pPr>
            <w:r w:rsidRPr="00532B7F">
              <w:rPr>
                <w:sz w:val="24"/>
                <w:szCs w:val="24"/>
              </w:rPr>
              <w:t>IDFC</w:t>
            </w:r>
            <w:r w:rsidRPr="00532B7F">
              <w:rPr>
                <w:spacing w:val="-4"/>
                <w:sz w:val="24"/>
                <w:szCs w:val="24"/>
              </w:rPr>
              <w:t xml:space="preserve"> </w:t>
            </w:r>
            <w:r w:rsidRPr="00532B7F">
              <w:rPr>
                <w:sz w:val="24"/>
                <w:szCs w:val="24"/>
              </w:rPr>
              <w:t>First</w:t>
            </w:r>
            <w:r w:rsidRPr="00532B7F">
              <w:rPr>
                <w:spacing w:val="-1"/>
                <w:sz w:val="24"/>
                <w:szCs w:val="24"/>
              </w:rPr>
              <w:t xml:space="preserve"> </w:t>
            </w:r>
            <w:r w:rsidRPr="00532B7F">
              <w:rPr>
                <w:sz w:val="24"/>
                <w:szCs w:val="24"/>
              </w:rPr>
              <w:t>Bank</w:t>
            </w:r>
          </w:p>
        </w:tc>
        <w:tc>
          <w:tcPr>
            <w:tcW w:w="2222" w:type="dxa"/>
          </w:tcPr>
          <w:p w:rsidR="00E10A9F" w:rsidRPr="00532B7F" w:rsidRDefault="00E10A9F" w:rsidP="00D43D11">
            <w:pPr>
              <w:pStyle w:val="TableParagraph"/>
              <w:ind w:left="0"/>
              <w:rPr>
                <w:sz w:val="24"/>
                <w:szCs w:val="24"/>
              </w:rPr>
            </w:pPr>
            <w:r w:rsidRPr="00532B7F">
              <w:rPr>
                <w:sz w:val="24"/>
                <w:szCs w:val="24"/>
              </w:rPr>
              <w:t>2.8706</w:t>
            </w:r>
          </w:p>
        </w:tc>
      </w:tr>
      <w:tr w:rsidR="00E10A9F" w:rsidRPr="00532B7F" w:rsidTr="00D43D11">
        <w:trPr>
          <w:trHeight w:val="414"/>
        </w:trPr>
        <w:tc>
          <w:tcPr>
            <w:tcW w:w="763" w:type="dxa"/>
          </w:tcPr>
          <w:p w:rsidR="00E10A9F" w:rsidRPr="00532B7F" w:rsidRDefault="00E10A9F" w:rsidP="00D43D11">
            <w:pPr>
              <w:pStyle w:val="TableParagraph"/>
              <w:ind w:left="0"/>
              <w:rPr>
                <w:sz w:val="24"/>
                <w:szCs w:val="24"/>
              </w:rPr>
            </w:pPr>
            <w:r w:rsidRPr="00532B7F">
              <w:rPr>
                <w:sz w:val="24"/>
                <w:szCs w:val="24"/>
              </w:rPr>
              <w:t>9.</w:t>
            </w:r>
          </w:p>
        </w:tc>
        <w:tc>
          <w:tcPr>
            <w:tcW w:w="2570" w:type="dxa"/>
          </w:tcPr>
          <w:p w:rsidR="00E10A9F" w:rsidRPr="00532B7F" w:rsidRDefault="00E10A9F" w:rsidP="00D43D11">
            <w:pPr>
              <w:pStyle w:val="TableParagraph"/>
              <w:ind w:left="0"/>
              <w:rPr>
                <w:sz w:val="24"/>
                <w:szCs w:val="24"/>
              </w:rPr>
            </w:pPr>
            <w:proofErr w:type="spellStart"/>
            <w:r w:rsidRPr="00532B7F">
              <w:rPr>
                <w:sz w:val="24"/>
                <w:szCs w:val="24"/>
              </w:rPr>
              <w:t>IndusInd</w:t>
            </w:r>
            <w:proofErr w:type="spellEnd"/>
            <w:r w:rsidRPr="00532B7F">
              <w:rPr>
                <w:spacing w:val="-3"/>
                <w:sz w:val="24"/>
                <w:szCs w:val="24"/>
              </w:rPr>
              <w:t xml:space="preserve"> </w:t>
            </w:r>
            <w:r w:rsidRPr="00532B7F">
              <w:rPr>
                <w:sz w:val="24"/>
                <w:szCs w:val="24"/>
              </w:rPr>
              <w:t>Bank</w:t>
            </w:r>
          </w:p>
        </w:tc>
        <w:tc>
          <w:tcPr>
            <w:tcW w:w="2222" w:type="dxa"/>
          </w:tcPr>
          <w:p w:rsidR="00E10A9F" w:rsidRPr="00532B7F" w:rsidRDefault="00E10A9F" w:rsidP="00D43D11">
            <w:pPr>
              <w:pStyle w:val="TableParagraph"/>
              <w:ind w:left="0"/>
              <w:rPr>
                <w:sz w:val="24"/>
                <w:szCs w:val="24"/>
              </w:rPr>
            </w:pPr>
            <w:r w:rsidRPr="00532B7F">
              <w:rPr>
                <w:sz w:val="24"/>
                <w:szCs w:val="24"/>
              </w:rPr>
              <w:t>3.7468</w:t>
            </w:r>
          </w:p>
        </w:tc>
      </w:tr>
      <w:tr w:rsidR="00E10A9F" w:rsidRPr="00532B7F" w:rsidTr="00D43D11">
        <w:trPr>
          <w:trHeight w:val="412"/>
        </w:trPr>
        <w:tc>
          <w:tcPr>
            <w:tcW w:w="763" w:type="dxa"/>
          </w:tcPr>
          <w:p w:rsidR="00E10A9F" w:rsidRPr="00532B7F" w:rsidRDefault="00E10A9F" w:rsidP="00D43D11">
            <w:pPr>
              <w:pStyle w:val="TableParagraph"/>
              <w:ind w:left="0"/>
              <w:rPr>
                <w:sz w:val="24"/>
                <w:szCs w:val="24"/>
              </w:rPr>
            </w:pPr>
            <w:r w:rsidRPr="00532B7F">
              <w:rPr>
                <w:sz w:val="24"/>
                <w:szCs w:val="24"/>
              </w:rPr>
              <w:t>10.</w:t>
            </w:r>
          </w:p>
        </w:tc>
        <w:tc>
          <w:tcPr>
            <w:tcW w:w="2570" w:type="dxa"/>
          </w:tcPr>
          <w:p w:rsidR="00E10A9F" w:rsidRPr="00532B7F" w:rsidRDefault="00E10A9F" w:rsidP="00D43D11">
            <w:pPr>
              <w:pStyle w:val="TableParagraph"/>
              <w:ind w:left="0"/>
              <w:rPr>
                <w:sz w:val="24"/>
                <w:szCs w:val="24"/>
              </w:rPr>
            </w:pPr>
            <w:proofErr w:type="spellStart"/>
            <w:r w:rsidRPr="00532B7F">
              <w:rPr>
                <w:sz w:val="24"/>
                <w:szCs w:val="24"/>
              </w:rPr>
              <w:t>Kotak</w:t>
            </w:r>
            <w:proofErr w:type="spellEnd"/>
            <w:r w:rsidRPr="00532B7F">
              <w:rPr>
                <w:spacing w:val="-3"/>
                <w:sz w:val="24"/>
                <w:szCs w:val="24"/>
              </w:rPr>
              <w:t xml:space="preserve"> </w:t>
            </w:r>
            <w:r w:rsidRPr="00532B7F">
              <w:rPr>
                <w:sz w:val="24"/>
                <w:szCs w:val="24"/>
              </w:rPr>
              <w:t>Mahindra</w:t>
            </w:r>
            <w:r w:rsidRPr="00532B7F">
              <w:rPr>
                <w:spacing w:val="-1"/>
                <w:sz w:val="24"/>
                <w:szCs w:val="24"/>
              </w:rPr>
              <w:t xml:space="preserve"> </w:t>
            </w:r>
            <w:r w:rsidRPr="00532B7F">
              <w:rPr>
                <w:sz w:val="24"/>
                <w:szCs w:val="24"/>
              </w:rPr>
              <w:t>Bank</w:t>
            </w:r>
          </w:p>
        </w:tc>
        <w:tc>
          <w:tcPr>
            <w:tcW w:w="2222" w:type="dxa"/>
          </w:tcPr>
          <w:p w:rsidR="00E10A9F" w:rsidRPr="00532B7F" w:rsidRDefault="00E10A9F" w:rsidP="00D43D11">
            <w:pPr>
              <w:pStyle w:val="TableParagraph"/>
              <w:ind w:left="0"/>
              <w:rPr>
                <w:sz w:val="24"/>
                <w:szCs w:val="24"/>
              </w:rPr>
            </w:pPr>
            <w:r w:rsidRPr="00532B7F">
              <w:rPr>
                <w:sz w:val="24"/>
                <w:szCs w:val="24"/>
              </w:rPr>
              <w:t>2.1168</w:t>
            </w:r>
          </w:p>
        </w:tc>
      </w:tr>
      <w:tr w:rsidR="00E10A9F" w:rsidRPr="00532B7F" w:rsidTr="00D43D11">
        <w:trPr>
          <w:trHeight w:val="414"/>
        </w:trPr>
        <w:tc>
          <w:tcPr>
            <w:tcW w:w="763" w:type="dxa"/>
          </w:tcPr>
          <w:p w:rsidR="00E10A9F" w:rsidRPr="00532B7F" w:rsidRDefault="00E10A9F" w:rsidP="00D43D11">
            <w:pPr>
              <w:pStyle w:val="TableParagraph"/>
              <w:spacing w:line="272" w:lineRule="exact"/>
              <w:ind w:left="0"/>
              <w:rPr>
                <w:sz w:val="24"/>
                <w:szCs w:val="24"/>
              </w:rPr>
            </w:pPr>
            <w:r w:rsidRPr="00532B7F">
              <w:rPr>
                <w:sz w:val="24"/>
                <w:szCs w:val="24"/>
              </w:rPr>
              <w:t>11.</w:t>
            </w:r>
          </w:p>
        </w:tc>
        <w:tc>
          <w:tcPr>
            <w:tcW w:w="2570" w:type="dxa"/>
          </w:tcPr>
          <w:p w:rsidR="00E10A9F" w:rsidRPr="00532B7F" w:rsidRDefault="00E10A9F" w:rsidP="00D43D11">
            <w:pPr>
              <w:pStyle w:val="TableParagraph"/>
              <w:spacing w:line="272" w:lineRule="exact"/>
              <w:ind w:left="0"/>
              <w:rPr>
                <w:sz w:val="24"/>
                <w:szCs w:val="24"/>
              </w:rPr>
            </w:pPr>
            <w:r w:rsidRPr="00532B7F">
              <w:rPr>
                <w:sz w:val="24"/>
                <w:szCs w:val="24"/>
              </w:rPr>
              <w:t>Punjab</w:t>
            </w:r>
            <w:r w:rsidRPr="00532B7F">
              <w:rPr>
                <w:spacing w:val="-5"/>
                <w:sz w:val="24"/>
                <w:szCs w:val="24"/>
              </w:rPr>
              <w:t xml:space="preserve"> </w:t>
            </w:r>
            <w:r w:rsidRPr="00532B7F">
              <w:rPr>
                <w:sz w:val="24"/>
                <w:szCs w:val="24"/>
              </w:rPr>
              <w:t>National</w:t>
            </w:r>
            <w:r w:rsidRPr="00532B7F">
              <w:rPr>
                <w:spacing w:val="1"/>
                <w:sz w:val="24"/>
                <w:szCs w:val="24"/>
              </w:rPr>
              <w:t xml:space="preserve"> </w:t>
            </w:r>
            <w:r w:rsidRPr="00532B7F">
              <w:rPr>
                <w:sz w:val="24"/>
                <w:szCs w:val="24"/>
              </w:rPr>
              <w:t>Bank</w:t>
            </w:r>
          </w:p>
        </w:tc>
        <w:tc>
          <w:tcPr>
            <w:tcW w:w="2222" w:type="dxa"/>
          </w:tcPr>
          <w:p w:rsidR="00E10A9F" w:rsidRPr="00532B7F" w:rsidRDefault="00E10A9F" w:rsidP="00D43D11">
            <w:pPr>
              <w:pStyle w:val="TableParagraph"/>
              <w:spacing w:line="272" w:lineRule="exact"/>
              <w:ind w:left="0"/>
              <w:rPr>
                <w:sz w:val="24"/>
                <w:szCs w:val="24"/>
              </w:rPr>
            </w:pPr>
            <w:r w:rsidRPr="00532B7F">
              <w:rPr>
                <w:sz w:val="24"/>
                <w:szCs w:val="24"/>
              </w:rPr>
              <w:t>2.8132</w:t>
            </w:r>
          </w:p>
        </w:tc>
      </w:tr>
      <w:tr w:rsidR="00E10A9F" w:rsidRPr="00532B7F" w:rsidTr="00D43D11">
        <w:trPr>
          <w:trHeight w:val="412"/>
        </w:trPr>
        <w:tc>
          <w:tcPr>
            <w:tcW w:w="763" w:type="dxa"/>
          </w:tcPr>
          <w:p w:rsidR="00E10A9F" w:rsidRPr="00532B7F" w:rsidRDefault="00E10A9F" w:rsidP="00D43D11">
            <w:pPr>
              <w:pStyle w:val="TableParagraph"/>
              <w:spacing w:line="272" w:lineRule="exact"/>
              <w:ind w:left="0"/>
              <w:rPr>
                <w:sz w:val="24"/>
                <w:szCs w:val="24"/>
              </w:rPr>
            </w:pPr>
            <w:r w:rsidRPr="00532B7F">
              <w:rPr>
                <w:sz w:val="24"/>
                <w:szCs w:val="24"/>
              </w:rPr>
              <w:t>12.</w:t>
            </w:r>
          </w:p>
        </w:tc>
        <w:tc>
          <w:tcPr>
            <w:tcW w:w="2570" w:type="dxa"/>
          </w:tcPr>
          <w:p w:rsidR="00E10A9F" w:rsidRPr="00532B7F" w:rsidRDefault="00E10A9F" w:rsidP="00D43D11">
            <w:pPr>
              <w:pStyle w:val="TableParagraph"/>
              <w:spacing w:line="272" w:lineRule="exact"/>
              <w:ind w:left="0"/>
              <w:rPr>
                <w:sz w:val="24"/>
                <w:szCs w:val="24"/>
              </w:rPr>
            </w:pPr>
            <w:proofErr w:type="spellStart"/>
            <w:r w:rsidRPr="00532B7F">
              <w:rPr>
                <w:sz w:val="24"/>
                <w:szCs w:val="24"/>
              </w:rPr>
              <w:t>Ratnakar</w:t>
            </w:r>
            <w:proofErr w:type="spellEnd"/>
            <w:r w:rsidRPr="00532B7F">
              <w:rPr>
                <w:spacing w:val="-3"/>
                <w:sz w:val="24"/>
                <w:szCs w:val="24"/>
              </w:rPr>
              <w:t xml:space="preserve"> </w:t>
            </w:r>
            <w:r w:rsidRPr="00532B7F">
              <w:rPr>
                <w:sz w:val="24"/>
                <w:szCs w:val="24"/>
              </w:rPr>
              <w:t>Bank</w:t>
            </w:r>
            <w:r w:rsidRPr="00532B7F">
              <w:rPr>
                <w:spacing w:val="-3"/>
                <w:sz w:val="24"/>
                <w:szCs w:val="24"/>
              </w:rPr>
              <w:t xml:space="preserve"> </w:t>
            </w:r>
            <w:r w:rsidRPr="00532B7F">
              <w:rPr>
                <w:sz w:val="24"/>
                <w:szCs w:val="24"/>
              </w:rPr>
              <w:t>Limited</w:t>
            </w:r>
          </w:p>
        </w:tc>
        <w:tc>
          <w:tcPr>
            <w:tcW w:w="2222" w:type="dxa"/>
          </w:tcPr>
          <w:p w:rsidR="00E10A9F" w:rsidRPr="00532B7F" w:rsidRDefault="00E10A9F" w:rsidP="00D43D11">
            <w:pPr>
              <w:pStyle w:val="TableParagraph"/>
              <w:spacing w:line="272" w:lineRule="exact"/>
              <w:ind w:left="0"/>
              <w:rPr>
                <w:sz w:val="24"/>
                <w:szCs w:val="24"/>
              </w:rPr>
            </w:pPr>
            <w:r w:rsidRPr="00532B7F">
              <w:rPr>
                <w:sz w:val="24"/>
                <w:szCs w:val="24"/>
              </w:rPr>
              <w:t>3.4873</w:t>
            </w:r>
          </w:p>
        </w:tc>
      </w:tr>
      <w:tr w:rsidR="00E10A9F" w:rsidRPr="00532B7F" w:rsidTr="00D43D11">
        <w:trPr>
          <w:trHeight w:val="414"/>
        </w:trPr>
        <w:tc>
          <w:tcPr>
            <w:tcW w:w="763" w:type="dxa"/>
          </w:tcPr>
          <w:p w:rsidR="00E10A9F" w:rsidRPr="00532B7F" w:rsidRDefault="00E10A9F" w:rsidP="00D43D11">
            <w:pPr>
              <w:pStyle w:val="TableParagraph"/>
              <w:spacing w:line="275" w:lineRule="exact"/>
              <w:ind w:left="0"/>
              <w:rPr>
                <w:sz w:val="24"/>
                <w:szCs w:val="24"/>
              </w:rPr>
            </w:pPr>
            <w:r w:rsidRPr="00532B7F">
              <w:rPr>
                <w:sz w:val="24"/>
                <w:szCs w:val="24"/>
              </w:rPr>
              <w:t>13.</w:t>
            </w:r>
          </w:p>
        </w:tc>
        <w:tc>
          <w:tcPr>
            <w:tcW w:w="2570" w:type="dxa"/>
          </w:tcPr>
          <w:p w:rsidR="00E10A9F" w:rsidRPr="00532B7F" w:rsidRDefault="00E10A9F" w:rsidP="00D43D11">
            <w:pPr>
              <w:pStyle w:val="TableParagraph"/>
              <w:spacing w:line="275" w:lineRule="exact"/>
              <w:ind w:left="0"/>
              <w:rPr>
                <w:sz w:val="24"/>
                <w:szCs w:val="24"/>
              </w:rPr>
            </w:pPr>
            <w:r w:rsidRPr="00532B7F">
              <w:rPr>
                <w:sz w:val="24"/>
                <w:szCs w:val="24"/>
              </w:rPr>
              <w:t>State</w:t>
            </w:r>
            <w:r w:rsidRPr="00532B7F">
              <w:rPr>
                <w:spacing w:val="-5"/>
                <w:sz w:val="24"/>
                <w:szCs w:val="24"/>
              </w:rPr>
              <w:t xml:space="preserve"> </w:t>
            </w:r>
            <w:r w:rsidRPr="00532B7F">
              <w:rPr>
                <w:sz w:val="24"/>
                <w:szCs w:val="24"/>
              </w:rPr>
              <w:t>Bank</w:t>
            </w:r>
            <w:r w:rsidRPr="00532B7F">
              <w:rPr>
                <w:spacing w:val="1"/>
                <w:sz w:val="24"/>
                <w:szCs w:val="24"/>
              </w:rPr>
              <w:t xml:space="preserve"> </w:t>
            </w:r>
            <w:r w:rsidRPr="00532B7F">
              <w:rPr>
                <w:sz w:val="24"/>
                <w:szCs w:val="24"/>
              </w:rPr>
              <w:t>of</w:t>
            </w:r>
            <w:r w:rsidRPr="00532B7F">
              <w:rPr>
                <w:spacing w:val="-2"/>
                <w:sz w:val="24"/>
                <w:szCs w:val="24"/>
              </w:rPr>
              <w:t xml:space="preserve"> </w:t>
            </w:r>
            <w:r w:rsidRPr="00532B7F">
              <w:rPr>
                <w:sz w:val="24"/>
                <w:szCs w:val="24"/>
              </w:rPr>
              <w:t>India</w:t>
            </w:r>
          </w:p>
        </w:tc>
        <w:tc>
          <w:tcPr>
            <w:tcW w:w="2222" w:type="dxa"/>
          </w:tcPr>
          <w:p w:rsidR="00E10A9F" w:rsidRPr="00532B7F" w:rsidRDefault="00E10A9F" w:rsidP="00D43D11">
            <w:pPr>
              <w:pStyle w:val="TableParagraph"/>
              <w:spacing w:line="275" w:lineRule="exact"/>
              <w:ind w:left="0"/>
              <w:rPr>
                <w:sz w:val="24"/>
                <w:szCs w:val="24"/>
              </w:rPr>
            </w:pPr>
            <w:r w:rsidRPr="00532B7F">
              <w:rPr>
                <w:sz w:val="24"/>
                <w:szCs w:val="24"/>
              </w:rPr>
              <w:t>2.5079</w:t>
            </w:r>
          </w:p>
        </w:tc>
      </w:tr>
    </w:tbl>
    <w:p w:rsidR="00E10A9F" w:rsidRDefault="00E10A9F" w:rsidP="00E10A9F">
      <w:pPr>
        <w:pStyle w:val="Heading3"/>
        <w:spacing w:before="90"/>
        <w:ind w:left="0"/>
        <w:jc w:val="center"/>
      </w:pPr>
      <w:r>
        <w:rPr>
          <w:noProof/>
          <w:lang w:val="en-IN" w:eastAsia="en-IN"/>
        </w:rPr>
        <w:drawing>
          <wp:anchor distT="0" distB="0" distL="0" distR="0" simplePos="0" relativeHeight="251660288" behindDoc="0" locked="0" layoutInCell="1" allowOverlap="1">
            <wp:simplePos x="0" y="0"/>
            <wp:positionH relativeFrom="page">
              <wp:posOffset>1466087</wp:posOffset>
            </wp:positionH>
            <wp:positionV relativeFrom="paragraph">
              <wp:posOffset>301528</wp:posOffset>
            </wp:positionV>
            <wp:extent cx="4474892" cy="3419284"/>
            <wp:effectExtent l="0" t="0" r="0" b="0"/>
            <wp:wrapTopAndBottom/>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 cstate="print"/>
                    <a:stretch>
                      <a:fillRect/>
                    </a:stretch>
                  </pic:blipFill>
                  <pic:spPr>
                    <a:xfrm>
                      <a:off x="0" y="0"/>
                      <a:ext cx="4474892" cy="3419284"/>
                    </a:xfrm>
                    <a:prstGeom prst="rect">
                      <a:avLst/>
                    </a:prstGeom>
                  </pic:spPr>
                </pic:pic>
              </a:graphicData>
            </a:graphic>
          </wp:anchor>
        </w:drawing>
      </w:r>
      <w:r>
        <w:t>Chart</w:t>
      </w:r>
      <w:r>
        <w:rPr>
          <w:spacing w:val="-2"/>
        </w:rPr>
        <w:t xml:space="preserve"> </w:t>
      </w:r>
      <w:r>
        <w:t>No.</w:t>
      </w:r>
      <w:r>
        <w:rPr>
          <w:spacing w:val="-1"/>
        </w:rPr>
        <w:t xml:space="preserve"> </w:t>
      </w:r>
      <w:r>
        <w:t>2</w:t>
      </w:r>
    </w:p>
    <w:p w:rsidR="00E10A9F" w:rsidRDefault="00E10A9F" w:rsidP="00E10A9F">
      <w:pPr>
        <w:spacing w:after="0"/>
        <w:jc w:val="center"/>
        <w:sectPr w:rsidR="00E10A9F" w:rsidSect="00C72B9C">
          <w:pgSz w:w="11910" w:h="16840" w:code="9"/>
          <w:pgMar w:top="567" w:right="851" w:bottom="567" w:left="567" w:header="0" w:footer="0" w:gutter="567"/>
          <w:cols w:space="720"/>
        </w:sectPr>
      </w:pPr>
    </w:p>
    <w:p w:rsidR="00E10A9F" w:rsidRPr="00646E89" w:rsidRDefault="00E10A9F" w:rsidP="00E10A9F">
      <w:pPr>
        <w:spacing w:before="60"/>
        <w:ind w:left="567"/>
        <w:rPr>
          <w:rFonts w:ascii="Times New Roman" w:hAnsi="Times New Roman" w:cs="Times New Roman"/>
          <w:b/>
        </w:rPr>
      </w:pPr>
      <w:r w:rsidRPr="00646E89">
        <w:rPr>
          <w:rFonts w:ascii="Times New Roman" w:hAnsi="Times New Roman" w:cs="Times New Roman"/>
          <w:b/>
        </w:rPr>
        <w:lastRenderedPageBreak/>
        <w:t>Interpretation:</w:t>
      </w:r>
    </w:p>
    <w:p w:rsidR="00E10A9F" w:rsidRPr="00646E89" w:rsidRDefault="00E10A9F" w:rsidP="00E10A9F">
      <w:pPr>
        <w:pStyle w:val="BodyText"/>
        <w:spacing w:before="137"/>
        <w:ind w:left="567"/>
        <w:jc w:val="both"/>
        <w:rPr>
          <w:sz w:val="22"/>
          <w:szCs w:val="22"/>
        </w:rPr>
      </w:pPr>
      <w:r w:rsidRPr="00646E89">
        <w:rPr>
          <w:sz w:val="22"/>
          <w:szCs w:val="22"/>
        </w:rPr>
        <w:t>The table no.2 shows that the standard deviation of the 12 Banks selected from</w:t>
      </w:r>
      <w:r w:rsidRPr="00646E89">
        <w:rPr>
          <w:spacing w:val="1"/>
          <w:sz w:val="22"/>
          <w:szCs w:val="22"/>
        </w:rPr>
        <w:t xml:space="preserve"> </w:t>
      </w:r>
      <w:r w:rsidRPr="00646E89">
        <w:rPr>
          <w:sz w:val="22"/>
          <w:szCs w:val="22"/>
        </w:rPr>
        <w:t xml:space="preserve">NSE namely AU Small Finance Bank, Axis Bank, </w:t>
      </w:r>
      <w:proofErr w:type="spellStart"/>
      <w:r w:rsidRPr="00646E89">
        <w:rPr>
          <w:sz w:val="22"/>
          <w:szCs w:val="22"/>
        </w:rPr>
        <w:t>Bandhan</w:t>
      </w:r>
      <w:proofErr w:type="spellEnd"/>
      <w:r w:rsidRPr="00646E89">
        <w:rPr>
          <w:sz w:val="22"/>
          <w:szCs w:val="22"/>
        </w:rPr>
        <w:t xml:space="preserve"> Bank, Federal Bank,</w:t>
      </w:r>
      <w:r w:rsidRPr="00646E89">
        <w:rPr>
          <w:spacing w:val="1"/>
          <w:sz w:val="22"/>
          <w:szCs w:val="22"/>
        </w:rPr>
        <w:t xml:space="preserve"> </w:t>
      </w:r>
      <w:r w:rsidRPr="00646E89">
        <w:rPr>
          <w:sz w:val="22"/>
          <w:szCs w:val="22"/>
        </w:rPr>
        <w:t xml:space="preserve">HDFC Bank, ICICI Bank, IDFC First Bank, </w:t>
      </w:r>
      <w:proofErr w:type="spellStart"/>
      <w:r w:rsidRPr="00646E89">
        <w:rPr>
          <w:sz w:val="22"/>
          <w:szCs w:val="22"/>
        </w:rPr>
        <w:t>IndusInd</w:t>
      </w:r>
      <w:proofErr w:type="spellEnd"/>
      <w:r w:rsidRPr="00646E89">
        <w:rPr>
          <w:sz w:val="22"/>
          <w:szCs w:val="22"/>
        </w:rPr>
        <w:t xml:space="preserve"> Bank, </w:t>
      </w:r>
      <w:proofErr w:type="spellStart"/>
      <w:r w:rsidRPr="00646E89">
        <w:rPr>
          <w:sz w:val="22"/>
          <w:szCs w:val="22"/>
        </w:rPr>
        <w:t>Kotak</w:t>
      </w:r>
      <w:proofErr w:type="spellEnd"/>
      <w:r w:rsidRPr="00646E89">
        <w:rPr>
          <w:sz w:val="22"/>
          <w:szCs w:val="22"/>
        </w:rPr>
        <w:t xml:space="preserve"> Mahindra Bank,</w:t>
      </w:r>
      <w:r w:rsidRPr="00646E89">
        <w:rPr>
          <w:spacing w:val="1"/>
          <w:sz w:val="22"/>
          <w:szCs w:val="22"/>
        </w:rPr>
        <w:t xml:space="preserve"> </w:t>
      </w:r>
      <w:r w:rsidRPr="00646E89">
        <w:rPr>
          <w:sz w:val="22"/>
          <w:szCs w:val="22"/>
        </w:rPr>
        <w:t xml:space="preserve">Punjab National Bank, </w:t>
      </w:r>
      <w:proofErr w:type="spellStart"/>
      <w:r w:rsidRPr="00646E89">
        <w:rPr>
          <w:sz w:val="22"/>
          <w:szCs w:val="22"/>
        </w:rPr>
        <w:t>Ratnakar</w:t>
      </w:r>
      <w:proofErr w:type="spellEnd"/>
      <w:r w:rsidRPr="00646E89">
        <w:rPr>
          <w:sz w:val="22"/>
          <w:szCs w:val="22"/>
        </w:rPr>
        <w:t xml:space="preserve"> Bank Limited and State Bank of India.</w:t>
      </w:r>
      <w:r w:rsidRPr="00646E89">
        <w:rPr>
          <w:spacing w:val="1"/>
          <w:sz w:val="22"/>
          <w:szCs w:val="22"/>
        </w:rPr>
        <w:t xml:space="preserve"> </w:t>
      </w:r>
      <w:r w:rsidRPr="00646E89">
        <w:rPr>
          <w:sz w:val="22"/>
          <w:szCs w:val="22"/>
        </w:rPr>
        <w:t>From this</w:t>
      </w:r>
      <w:r w:rsidRPr="00646E89">
        <w:rPr>
          <w:spacing w:val="1"/>
          <w:sz w:val="22"/>
          <w:szCs w:val="22"/>
        </w:rPr>
        <w:t xml:space="preserve"> </w:t>
      </w:r>
      <w:r w:rsidRPr="00646E89">
        <w:rPr>
          <w:sz w:val="22"/>
          <w:szCs w:val="22"/>
        </w:rPr>
        <w:t>table, we can see that the Bank stocks have high standard deviation when compared to</w:t>
      </w:r>
      <w:r w:rsidRPr="00646E89">
        <w:rPr>
          <w:spacing w:val="-57"/>
          <w:sz w:val="22"/>
          <w:szCs w:val="22"/>
        </w:rPr>
        <w:t xml:space="preserve"> </w:t>
      </w:r>
      <w:r w:rsidRPr="00646E89">
        <w:rPr>
          <w:sz w:val="22"/>
          <w:szCs w:val="22"/>
        </w:rPr>
        <w:t>their benchmark index.</w:t>
      </w:r>
      <w:r w:rsidRPr="00646E89">
        <w:rPr>
          <w:spacing w:val="1"/>
          <w:sz w:val="22"/>
          <w:szCs w:val="22"/>
        </w:rPr>
        <w:t xml:space="preserve"> </w:t>
      </w:r>
      <w:r w:rsidRPr="00646E89">
        <w:rPr>
          <w:sz w:val="22"/>
          <w:szCs w:val="22"/>
        </w:rPr>
        <w:t xml:space="preserve">Among all these Bank stocks, </w:t>
      </w:r>
      <w:proofErr w:type="spellStart"/>
      <w:r w:rsidRPr="00646E89">
        <w:rPr>
          <w:sz w:val="22"/>
          <w:szCs w:val="22"/>
        </w:rPr>
        <w:t>Bandhan</w:t>
      </w:r>
      <w:proofErr w:type="spellEnd"/>
      <w:r w:rsidRPr="00646E89">
        <w:rPr>
          <w:sz w:val="22"/>
          <w:szCs w:val="22"/>
        </w:rPr>
        <w:t xml:space="preserve"> Bank (3.8263),</w:t>
      </w:r>
      <w:r w:rsidRPr="00646E89">
        <w:rPr>
          <w:spacing w:val="1"/>
          <w:sz w:val="22"/>
          <w:szCs w:val="22"/>
        </w:rPr>
        <w:t xml:space="preserve"> </w:t>
      </w:r>
      <w:proofErr w:type="spellStart"/>
      <w:r w:rsidRPr="00646E89">
        <w:rPr>
          <w:sz w:val="22"/>
          <w:szCs w:val="22"/>
        </w:rPr>
        <w:t>IndusInd</w:t>
      </w:r>
      <w:proofErr w:type="spellEnd"/>
      <w:r w:rsidRPr="00646E89">
        <w:rPr>
          <w:sz w:val="22"/>
          <w:szCs w:val="22"/>
        </w:rPr>
        <w:t xml:space="preserve"> Bank (3.7468) and </w:t>
      </w:r>
      <w:proofErr w:type="spellStart"/>
      <w:r w:rsidRPr="00646E89">
        <w:rPr>
          <w:sz w:val="22"/>
          <w:szCs w:val="22"/>
        </w:rPr>
        <w:t>Ratnakar</w:t>
      </w:r>
      <w:proofErr w:type="spellEnd"/>
      <w:r w:rsidRPr="00646E89">
        <w:rPr>
          <w:sz w:val="22"/>
          <w:szCs w:val="22"/>
        </w:rPr>
        <w:t xml:space="preserve"> Bank Limited (3.4873) have the high standard</w:t>
      </w:r>
      <w:r w:rsidRPr="00646E89">
        <w:rPr>
          <w:spacing w:val="1"/>
          <w:sz w:val="22"/>
          <w:szCs w:val="22"/>
        </w:rPr>
        <w:t xml:space="preserve"> </w:t>
      </w:r>
      <w:r w:rsidRPr="00646E89">
        <w:rPr>
          <w:sz w:val="22"/>
          <w:szCs w:val="22"/>
        </w:rPr>
        <w:t xml:space="preserve">deviation, it reflects that they have high volatility, whereas, </w:t>
      </w:r>
      <w:proofErr w:type="spellStart"/>
      <w:r w:rsidRPr="00646E89">
        <w:rPr>
          <w:sz w:val="22"/>
          <w:szCs w:val="22"/>
        </w:rPr>
        <w:t>Kotak</w:t>
      </w:r>
      <w:proofErr w:type="spellEnd"/>
      <w:r w:rsidRPr="00646E89">
        <w:rPr>
          <w:sz w:val="22"/>
          <w:szCs w:val="22"/>
        </w:rPr>
        <w:t xml:space="preserve"> Mahindra Bank</w:t>
      </w:r>
      <w:r w:rsidRPr="00646E89">
        <w:rPr>
          <w:spacing w:val="1"/>
          <w:sz w:val="22"/>
          <w:szCs w:val="22"/>
        </w:rPr>
        <w:t xml:space="preserve"> </w:t>
      </w:r>
      <w:r w:rsidRPr="00646E89">
        <w:rPr>
          <w:sz w:val="22"/>
          <w:szCs w:val="22"/>
        </w:rPr>
        <w:t>(2.1168) has the less standard deviation, indicating less volatility compared to other</w:t>
      </w:r>
      <w:r w:rsidRPr="00646E89">
        <w:rPr>
          <w:spacing w:val="1"/>
          <w:sz w:val="22"/>
          <w:szCs w:val="22"/>
        </w:rPr>
        <w:t xml:space="preserve"> </w:t>
      </w:r>
      <w:r w:rsidRPr="00646E89">
        <w:rPr>
          <w:sz w:val="22"/>
          <w:szCs w:val="22"/>
        </w:rPr>
        <w:t>stocks.</w:t>
      </w:r>
    </w:p>
    <w:p w:rsidR="00E10A9F" w:rsidRPr="00C72B9C" w:rsidRDefault="00E10A9F" w:rsidP="00E10A9F">
      <w:pPr>
        <w:spacing w:line="360" w:lineRule="auto"/>
        <w:ind w:firstLine="567"/>
        <w:rPr>
          <w:rFonts w:ascii="Times New Roman" w:hAnsi="Times New Roman" w:cs="Times New Roman"/>
          <w:b/>
        </w:rPr>
      </w:pPr>
      <w:r w:rsidRPr="00C72B9C">
        <w:rPr>
          <w:b/>
        </w:rPr>
        <w:t xml:space="preserve">3.  </w:t>
      </w:r>
      <w:r w:rsidRPr="00C72B9C">
        <w:rPr>
          <w:rFonts w:ascii="Times New Roman" w:hAnsi="Times New Roman" w:cs="Times New Roman"/>
          <w:b/>
        </w:rPr>
        <w:t>Beta of Stocks</w:t>
      </w:r>
    </w:p>
    <w:p w:rsidR="00E10A9F" w:rsidRDefault="00E10A9F" w:rsidP="00E10A9F">
      <w:pPr>
        <w:pStyle w:val="Heading3"/>
        <w:spacing w:line="360" w:lineRule="auto"/>
        <w:ind w:left="0" w:hanging="3"/>
        <w:jc w:val="center"/>
      </w:pPr>
      <w:r>
        <w:t>Table No.3</w:t>
      </w:r>
      <w:r>
        <w:rPr>
          <w:spacing w:val="1"/>
        </w:rPr>
        <w:t xml:space="preserve"> </w:t>
      </w:r>
      <w:r>
        <w:t>Beta</w:t>
      </w:r>
      <w:r>
        <w:rPr>
          <w:spacing w:val="-9"/>
        </w:rPr>
        <w:t xml:space="preserve"> </w:t>
      </w:r>
      <w:r>
        <w:t>of</w:t>
      </w:r>
      <w:r>
        <w:rPr>
          <w:spacing w:val="-10"/>
        </w:rPr>
        <w:t xml:space="preserve"> </w:t>
      </w:r>
      <w:r>
        <w:t>Stocks</w:t>
      </w:r>
    </w:p>
    <w:p w:rsidR="00E10A9F" w:rsidRDefault="00E10A9F" w:rsidP="00E10A9F">
      <w:pPr>
        <w:pStyle w:val="BodyText"/>
        <w:rPr>
          <w:b/>
          <w:sz w:val="20"/>
        </w:rPr>
      </w:pPr>
    </w:p>
    <w:p w:rsidR="00E10A9F" w:rsidRDefault="00E10A9F" w:rsidP="00E10A9F">
      <w:pPr>
        <w:pStyle w:val="BodyText"/>
        <w:spacing w:before="2" w:after="1"/>
        <w:rPr>
          <w:b/>
          <w:sz w:val="16"/>
        </w:rPr>
      </w:pPr>
    </w:p>
    <w:tbl>
      <w:tblPr>
        <w:tblW w:w="0" w:type="auto"/>
        <w:tblInd w:w="2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63"/>
        <w:gridCol w:w="2570"/>
        <w:gridCol w:w="876"/>
      </w:tblGrid>
      <w:tr w:rsidR="00E10A9F" w:rsidTr="00D43D11">
        <w:trPr>
          <w:trHeight w:val="414"/>
        </w:trPr>
        <w:tc>
          <w:tcPr>
            <w:tcW w:w="763" w:type="dxa"/>
          </w:tcPr>
          <w:p w:rsidR="00E10A9F" w:rsidRDefault="00E10A9F" w:rsidP="00D43D11">
            <w:pPr>
              <w:pStyle w:val="TableParagraph"/>
              <w:ind w:left="0"/>
              <w:rPr>
                <w:b/>
                <w:sz w:val="24"/>
              </w:rPr>
            </w:pPr>
            <w:proofErr w:type="spellStart"/>
            <w:r>
              <w:rPr>
                <w:b/>
                <w:sz w:val="24"/>
              </w:rPr>
              <w:t>S.No</w:t>
            </w:r>
            <w:proofErr w:type="spellEnd"/>
            <w:r>
              <w:rPr>
                <w:b/>
                <w:sz w:val="24"/>
              </w:rPr>
              <w:t>.</w:t>
            </w:r>
          </w:p>
        </w:tc>
        <w:tc>
          <w:tcPr>
            <w:tcW w:w="2570" w:type="dxa"/>
          </w:tcPr>
          <w:p w:rsidR="00E10A9F" w:rsidRDefault="00E10A9F" w:rsidP="00D43D11">
            <w:pPr>
              <w:pStyle w:val="TableParagraph"/>
              <w:ind w:left="0"/>
              <w:rPr>
                <w:b/>
                <w:sz w:val="24"/>
              </w:rPr>
            </w:pPr>
            <w:r>
              <w:rPr>
                <w:b/>
                <w:sz w:val="24"/>
              </w:rPr>
              <w:t>Stocks</w:t>
            </w:r>
          </w:p>
        </w:tc>
        <w:tc>
          <w:tcPr>
            <w:tcW w:w="876" w:type="dxa"/>
          </w:tcPr>
          <w:p w:rsidR="00E10A9F" w:rsidRDefault="00E10A9F" w:rsidP="00D43D11">
            <w:pPr>
              <w:pStyle w:val="TableParagraph"/>
              <w:ind w:left="0"/>
              <w:rPr>
                <w:b/>
                <w:sz w:val="24"/>
              </w:rPr>
            </w:pPr>
            <w:r>
              <w:rPr>
                <w:b/>
                <w:sz w:val="24"/>
              </w:rPr>
              <w:t>Beta</w:t>
            </w:r>
          </w:p>
        </w:tc>
      </w:tr>
      <w:tr w:rsidR="00E10A9F" w:rsidTr="00D43D11">
        <w:trPr>
          <w:trHeight w:val="412"/>
        </w:trPr>
        <w:tc>
          <w:tcPr>
            <w:tcW w:w="763" w:type="dxa"/>
          </w:tcPr>
          <w:p w:rsidR="00E10A9F" w:rsidRDefault="00E10A9F" w:rsidP="00D43D11">
            <w:pPr>
              <w:pStyle w:val="TableParagraph"/>
              <w:ind w:left="0"/>
              <w:rPr>
                <w:sz w:val="24"/>
              </w:rPr>
            </w:pPr>
            <w:r>
              <w:rPr>
                <w:sz w:val="24"/>
              </w:rPr>
              <w:t>1.</w:t>
            </w:r>
          </w:p>
        </w:tc>
        <w:tc>
          <w:tcPr>
            <w:tcW w:w="2570" w:type="dxa"/>
          </w:tcPr>
          <w:p w:rsidR="00E10A9F" w:rsidRDefault="00E10A9F" w:rsidP="00D43D11">
            <w:pPr>
              <w:pStyle w:val="TableParagraph"/>
              <w:ind w:left="0"/>
              <w:rPr>
                <w:sz w:val="24"/>
              </w:rPr>
            </w:pPr>
            <w:r>
              <w:rPr>
                <w:sz w:val="24"/>
              </w:rPr>
              <w:t>AU</w:t>
            </w:r>
            <w:r>
              <w:rPr>
                <w:spacing w:val="-3"/>
                <w:sz w:val="24"/>
              </w:rPr>
              <w:t xml:space="preserve"> </w:t>
            </w:r>
            <w:r>
              <w:rPr>
                <w:sz w:val="24"/>
              </w:rPr>
              <w:t>Small</w:t>
            </w:r>
            <w:r>
              <w:rPr>
                <w:spacing w:val="-2"/>
                <w:sz w:val="24"/>
              </w:rPr>
              <w:t xml:space="preserve"> </w:t>
            </w:r>
            <w:r>
              <w:rPr>
                <w:sz w:val="24"/>
              </w:rPr>
              <w:t>Finance Bank</w:t>
            </w:r>
          </w:p>
        </w:tc>
        <w:tc>
          <w:tcPr>
            <w:tcW w:w="876" w:type="dxa"/>
          </w:tcPr>
          <w:p w:rsidR="00E10A9F" w:rsidRDefault="00E10A9F" w:rsidP="00D43D11">
            <w:pPr>
              <w:pStyle w:val="TableParagraph"/>
              <w:ind w:left="0"/>
              <w:rPr>
                <w:sz w:val="24"/>
              </w:rPr>
            </w:pPr>
            <w:r>
              <w:rPr>
                <w:sz w:val="24"/>
              </w:rPr>
              <w:t>0.6287</w:t>
            </w:r>
          </w:p>
        </w:tc>
      </w:tr>
      <w:tr w:rsidR="00E10A9F" w:rsidTr="00D43D11">
        <w:trPr>
          <w:trHeight w:val="414"/>
        </w:trPr>
        <w:tc>
          <w:tcPr>
            <w:tcW w:w="763" w:type="dxa"/>
          </w:tcPr>
          <w:p w:rsidR="00E10A9F" w:rsidRDefault="00E10A9F" w:rsidP="00D43D11">
            <w:pPr>
              <w:pStyle w:val="TableParagraph"/>
              <w:spacing w:line="272" w:lineRule="exact"/>
              <w:ind w:left="0"/>
              <w:rPr>
                <w:sz w:val="24"/>
              </w:rPr>
            </w:pPr>
            <w:r>
              <w:rPr>
                <w:sz w:val="24"/>
              </w:rPr>
              <w:t>2.</w:t>
            </w:r>
          </w:p>
        </w:tc>
        <w:tc>
          <w:tcPr>
            <w:tcW w:w="2570" w:type="dxa"/>
          </w:tcPr>
          <w:p w:rsidR="00E10A9F" w:rsidRDefault="00E10A9F" w:rsidP="00D43D11">
            <w:pPr>
              <w:pStyle w:val="TableParagraph"/>
              <w:spacing w:line="272" w:lineRule="exact"/>
              <w:ind w:left="0"/>
              <w:rPr>
                <w:sz w:val="24"/>
              </w:rPr>
            </w:pPr>
            <w:r>
              <w:rPr>
                <w:sz w:val="24"/>
              </w:rPr>
              <w:t>Axis</w:t>
            </w:r>
            <w:r>
              <w:rPr>
                <w:spacing w:val="-1"/>
                <w:sz w:val="24"/>
              </w:rPr>
              <w:t xml:space="preserve"> </w:t>
            </w:r>
            <w:r>
              <w:rPr>
                <w:sz w:val="24"/>
              </w:rPr>
              <w:t>Bank</w:t>
            </w:r>
          </w:p>
        </w:tc>
        <w:tc>
          <w:tcPr>
            <w:tcW w:w="876" w:type="dxa"/>
          </w:tcPr>
          <w:p w:rsidR="00E10A9F" w:rsidRDefault="00E10A9F" w:rsidP="00D43D11">
            <w:pPr>
              <w:pStyle w:val="TableParagraph"/>
              <w:spacing w:line="272" w:lineRule="exact"/>
              <w:ind w:left="0"/>
              <w:rPr>
                <w:sz w:val="24"/>
              </w:rPr>
            </w:pPr>
            <w:r>
              <w:rPr>
                <w:sz w:val="24"/>
              </w:rPr>
              <w:t>1.2128</w:t>
            </w:r>
          </w:p>
        </w:tc>
      </w:tr>
      <w:tr w:rsidR="00E10A9F" w:rsidTr="00D43D11">
        <w:trPr>
          <w:trHeight w:val="414"/>
        </w:trPr>
        <w:tc>
          <w:tcPr>
            <w:tcW w:w="763" w:type="dxa"/>
          </w:tcPr>
          <w:p w:rsidR="00E10A9F" w:rsidRDefault="00E10A9F" w:rsidP="00D43D11">
            <w:pPr>
              <w:pStyle w:val="TableParagraph"/>
              <w:spacing w:line="272" w:lineRule="exact"/>
              <w:ind w:left="0"/>
              <w:rPr>
                <w:sz w:val="24"/>
              </w:rPr>
            </w:pPr>
            <w:r>
              <w:rPr>
                <w:sz w:val="24"/>
              </w:rPr>
              <w:t>3.</w:t>
            </w:r>
          </w:p>
        </w:tc>
        <w:tc>
          <w:tcPr>
            <w:tcW w:w="2570" w:type="dxa"/>
          </w:tcPr>
          <w:p w:rsidR="00E10A9F" w:rsidRDefault="00E10A9F" w:rsidP="00D43D11">
            <w:pPr>
              <w:pStyle w:val="TableParagraph"/>
              <w:spacing w:line="272" w:lineRule="exact"/>
              <w:ind w:left="0"/>
              <w:rPr>
                <w:sz w:val="24"/>
              </w:rPr>
            </w:pPr>
            <w:proofErr w:type="spellStart"/>
            <w:r>
              <w:rPr>
                <w:sz w:val="24"/>
              </w:rPr>
              <w:t>Bandhan</w:t>
            </w:r>
            <w:proofErr w:type="spellEnd"/>
            <w:r>
              <w:rPr>
                <w:spacing w:val="-1"/>
                <w:sz w:val="24"/>
              </w:rPr>
              <w:t xml:space="preserve"> </w:t>
            </w:r>
            <w:r>
              <w:rPr>
                <w:sz w:val="24"/>
              </w:rPr>
              <w:t>Bank</w:t>
            </w:r>
          </w:p>
        </w:tc>
        <w:tc>
          <w:tcPr>
            <w:tcW w:w="876" w:type="dxa"/>
          </w:tcPr>
          <w:p w:rsidR="00E10A9F" w:rsidRDefault="00E10A9F" w:rsidP="00D43D11">
            <w:pPr>
              <w:pStyle w:val="TableParagraph"/>
              <w:spacing w:line="272" w:lineRule="exact"/>
              <w:ind w:left="0"/>
              <w:rPr>
                <w:sz w:val="24"/>
              </w:rPr>
            </w:pPr>
            <w:r>
              <w:rPr>
                <w:sz w:val="24"/>
              </w:rPr>
              <w:t>1.0943</w:t>
            </w:r>
          </w:p>
        </w:tc>
      </w:tr>
      <w:tr w:rsidR="00E10A9F" w:rsidTr="00D43D11">
        <w:trPr>
          <w:trHeight w:val="412"/>
        </w:trPr>
        <w:tc>
          <w:tcPr>
            <w:tcW w:w="763" w:type="dxa"/>
          </w:tcPr>
          <w:p w:rsidR="00E10A9F" w:rsidRDefault="00E10A9F" w:rsidP="00D43D11">
            <w:pPr>
              <w:pStyle w:val="TableParagraph"/>
              <w:spacing w:line="272" w:lineRule="exact"/>
              <w:ind w:left="0"/>
              <w:rPr>
                <w:sz w:val="24"/>
              </w:rPr>
            </w:pPr>
            <w:r>
              <w:rPr>
                <w:sz w:val="24"/>
              </w:rPr>
              <w:t>4.</w:t>
            </w:r>
          </w:p>
        </w:tc>
        <w:tc>
          <w:tcPr>
            <w:tcW w:w="2570" w:type="dxa"/>
          </w:tcPr>
          <w:p w:rsidR="00E10A9F" w:rsidRDefault="00E10A9F" w:rsidP="00D43D11">
            <w:pPr>
              <w:pStyle w:val="TableParagraph"/>
              <w:spacing w:line="272" w:lineRule="exact"/>
              <w:ind w:left="0"/>
              <w:rPr>
                <w:sz w:val="24"/>
              </w:rPr>
            </w:pPr>
            <w:r>
              <w:rPr>
                <w:sz w:val="24"/>
              </w:rPr>
              <w:t>Federal</w:t>
            </w:r>
            <w:r>
              <w:rPr>
                <w:spacing w:val="-3"/>
                <w:sz w:val="24"/>
              </w:rPr>
              <w:t xml:space="preserve"> </w:t>
            </w:r>
            <w:r>
              <w:rPr>
                <w:sz w:val="24"/>
              </w:rPr>
              <w:t>Bank</w:t>
            </w:r>
          </w:p>
        </w:tc>
        <w:tc>
          <w:tcPr>
            <w:tcW w:w="876" w:type="dxa"/>
          </w:tcPr>
          <w:p w:rsidR="00E10A9F" w:rsidRDefault="00E10A9F" w:rsidP="00D43D11">
            <w:pPr>
              <w:pStyle w:val="TableParagraph"/>
              <w:spacing w:line="272" w:lineRule="exact"/>
              <w:ind w:left="0"/>
              <w:rPr>
                <w:sz w:val="24"/>
              </w:rPr>
            </w:pPr>
            <w:r>
              <w:rPr>
                <w:sz w:val="24"/>
              </w:rPr>
              <w:t>1.0978</w:t>
            </w:r>
          </w:p>
        </w:tc>
      </w:tr>
      <w:tr w:rsidR="00E10A9F" w:rsidTr="00D43D11">
        <w:trPr>
          <w:trHeight w:val="414"/>
        </w:trPr>
        <w:tc>
          <w:tcPr>
            <w:tcW w:w="763" w:type="dxa"/>
          </w:tcPr>
          <w:p w:rsidR="00E10A9F" w:rsidRDefault="00E10A9F" w:rsidP="00D43D11">
            <w:pPr>
              <w:pStyle w:val="TableParagraph"/>
              <w:ind w:left="0"/>
              <w:rPr>
                <w:sz w:val="24"/>
              </w:rPr>
            </w:pPr>
            <w:r>
              <w:rPr>
                <w:sz w:val="24"/>
              </w:rPr>
              <w:t>5.</w:t>
            </w:r>
          </w:p>
        </w:tc>
        <w:tc>
          <w:tcPr>
            <w:tcW w:w="2570" w:type="dxa"/>
          </w:tcPr>
          <w:p w:rsidR="00E10A9F" w:rsidRDefault="00E10A9F" w:rsidP="00D43D11">
            <w:pPr>
              <w:pStyle w:val="TableParagraph"/>
              <w:ind w:left="0"/>
              <w:rPr>
                <w:sz w:val="24"/>
              </w:rPr>
            </w:pPr>
            <w:r>
              <w:rPr>
                <w:sz w:val="24"/>
              </w:rPr>
              <w:t>HDFC</w:t>
            </w:r>
            <w:r>
              <w:rPr>
                <w:spacing w:val="-2"/>
                <w:sz w:val="24"/>
              </w:rPr>
              <w:t xml:space="preserve"> </w:t>
            </w:r>
            <w:r>
              <w:rPr>
                <w:sz w:val="24"/>
              </w:rPr>
              <w:t>Bank</w:t>
            </w:r>
          </w:p>
        </w:tc>
        <w:tc>
          <w:tcPr>
            <w:tcW w:w="876" w:type="dxa"/>
          </w:tcPr>
          <w:p w:rsidR="00E10A9F" w:rsidRDefault="00E10A9F" w:rsidP="00D43D11">
            <w:pPr>
              <w:pStyle w:val="TableParagraph"/>
              <w:ind w:left="0"/>
              <w:rPr>
                <w:sz w:val="24"/>
              </w:rPr>
            </w:pPr>
            <w:r>
              <w:rPr>
                <w:sz w:val="24"/>
              </w:rPr>
              <w:t>0.8474</w:t>
            </w:r>
          </w:p>
        </w:tc>
      </w:tr>
      <w:tr w:rsidR="00E10A9F" w:rsidTr="00D43D11">
        <w:trPr>
          <w:trHeight w:val="414"/>
        </w:trPr>
        <w:tc>
          <w:tcPr>
            <w:tcW w:w="763" w:type="dxa"/>
          </w:tcPr>
          <w:p w:rsidR="00E10A9F" w:rsidRDefault="00E10A9F" w:rsidP="00D43D11">
            <w:pPr>
              <w:pStyle w:val="TableParagraph"/>
              <w:ind w:left="0"/>
              <w:rPr>
                <w:sz w:val="24"/>
              </w:rPr>
            </w:pPr>
            <w:r>
              <w:rPr>
                <w:sz w:val="24"/>
              </w:rPr>
              <w:t>6.</w:t>
            </w:r>
          </w:p>
        </w:tc>
        <w:tc>
          <w:tcPr>
            <w:tcW w:w="2570" w:type="dxa"/>
          </w:tcPr>
          <w:p w:rsidR="00E10A9F" w:rsidRDefault="00E10A9F" w:rsidP="00D43D11">
            <w:pPr>
              <w:pStyle w:val="TableParagraph"/>
              <w:ind w:left="0"/>
              <w:rPr>
                <w:sz w:val="24"/>
              </w:rPr>
            </w:pPr>
            <w:r>
              <w:rPr>
                <w:sz w:val="24"/>
              </w:rPr>
              <w:t>ICICI</w:t>
            </w:r>
            <w:r>
              <w:rPr>
                <w:spacing w:val="-2"/>
                <w:sz w:val="24"/>
              </w:rPr>
              <w:t xml:space="preserve"> </w:t>
            </w:r>
            <w:r>
              <w:rPr>
                <w:sz w:val="24"/>
              </w:rPr>
              <w:t>Bank</w:t>
            </w:r>
          </w:p>
        </w:tc>
        <w:tc>
          <w:tcPr>
            <w:tcW w:w="876" w:type="dxa"/>
          </w:tcPr>
          <w:p w:rsidR="00E10A9F" w:rsidRDefault="00E10A9F" w:rsidP="00D43D11">
            <w:pPr>
              <w:pStyle w:val="TableParagraph"/>
              <w:ind w:left="0"/>
              <w:rPr>
                <w:sz w:val="24"/>
              </w:rPr>
            </w:pPr>
            <w:r>
              <w:rPr>
                <w:sz w:val="24"/>
              </w:rPr>
              <w:t>1.1731</w:t>
            </w:r>
          </w:p>
        </w:tc>
      </w:tr>
      <w:tr w:rsidR="00E10A9F" w:rsidTr="00D43D11">
        <w:trPr>
          <w:trHeight w:val="412"/>
        </w:trPr>
        <w:tc>
          <w:tcPr>
            <w:tcW w:w="763" w:type="dxa"/>
          </w:tcPr>
          <w:p w:rsidR="00E10A9F" w:rsidRDefault="00E10A9F" w:rsidP="00D43D11">
            <w:pPr>
              <w:pStyle w:val="TableParagraph"/>
              <w:spacing w:line="272" w:lineRule="exact"/>
              <w:ind w:left="0"/>
              <w:rPr>
                <w:sz w:val="24"/>
              </w:rPr>
            </w:pPr>
            <w:r>
              <w:rPr>
                <w:sz w:val="24"/>
              </w:rPr>
              <w:t>7.</w:t>
            </w:r>
          </w:p>
        </w:tc>
        <w:tc>
          <w:tcPr>
            <w:tcW w:w="2570" w:type="dxa"/>
          </w:tcPr>
          <w:p w:rsidR="00E10A9F" w:rsidRDefault="00E10A9F" w:rsidP="00D43D11">
            <w:pPr>
              <w:pStyle w:val="TableParagraph"/>
              <w:spacing w:line="272" w:lineRule="exact"/>
              <w:ind w:left="0"/>
              <w:rPr>
                <w:sz w:val="24"/>
              </w:rPr>
            </w:pPr>
            <w:r>
              <w:rPr>
                <w:sz w:val="24"/>
              </w:rPr>
              <w:t>IDFC</w:t>
            </w:r>
            <w:r>
              <w:rPr>
                <w:spacing w:val="-3"/>
                <w:sz w:val="24"/>
              </w:rPr>
              <w:t xml:space="preserve"> </w:t>
            </w:r>
            <w:r>
              <w:rPr>
                <w:sz w:val="24"/>
              </w:rPr>
              <w:t>First</w:t>
            </w:r>
            <w:r>
              <w:rPr>
                <w:spacing w:val="-2"/>
                <w:sz w:val="24"/>
              </w:rPr>
              <w:t xml:space="preserve"> </w:t>
            </w:r>
            <w:r>
              <w:rPr>
                <w:sz w:val="24"/>
              </w:rPr>
              <w:t>Bank</w:t>
            </w:r>
          </w:p>
        </w:tc>
        <w:tc>
          <w:tcPr>
            <w:tcW w:w="876" w:type="dxa"/>
          </w:tcPr>
          <w:p w:rsidR="00E10A9F" w:rsidRDefault="00E10A9F" w:rsidP="00D43D11">
            <w:pPr>
              <w:pStyle w:val="TableParagraph"/>
              <w:spacing w:line="272" w:lineRule="exact"/>
              <w:ind w:left="0"/>
              <w:rPr>
                <w:sz w:val="24"/>
              </w:rPr>
            </w:pPr>
            <w:r>
              <w:rPr>
                <w:sz w:val="24"/>
              </w:rPr>
              <w:t>0.9329</w:t>
            </w:r>
          </w:p>
        </w:tc>
      </w:tr>
      <w:tr w:rsidR="00E10A9F" w:rsidTr="00D43D11">
        <w:trPr>
          <w:trHeight w:val="414"/>
        </w:trPr>
        <w:tc>
          <w:tcPr>
            <w:tcW w:w="763" w:type="dxa"/>
          </w:tcPr>
          <w:p w:rsidR="00E10A9F" w:rsidRDefault="00E10A9F" w:rsidP="00D43D11">
            <w:pPr>
              <w:pStyle w:val="TableParagraph"/>
              <w:ind w:left="0"/>
              <w:rPr>
                <w:sz w:val="24"/>
              </w:rPr>
            </w:pPr>
            <w:r>
              <w:rPr>
                <w:sz w:val="24"/>
              </w:rPr>
              <w:t>8.</w:t>
            </w:r>
          </w:p>
        </w:tc>
        <w:tc>
          <w:tcPr>
            <w:tcW w:w="2570" w:type="dxa"/>
          </w:tcPr>
          <w:p w:rsidR="00E10A9F" w:rsidRDefault="00E10A9F" w:rsidP="00D43D11">
            <w:pPr>
              <w:pStyle w:val="TableParagraph"/>
              <w:ind w:left="0"/>
              <w:rPr>
                <w:sz w:val="24"/>
              </w:rPr>
            </w:pPr>
            <w:proofErr w:type="spellStart"/>
            <w:r>
              <w:rPr>
                <w:sz w:val="24"/>
              </w:rPr>
              <w:t>IndusInd</w:t>
            </w:r>
            <w:proofErr w:type="spellEnd"/>
            <w:r>
              <w:rPr>
                <w:spacing w:val="-2"/>
                <w:sz w:val="24"/>
              </w:rPr>
              <w:t xml:space="preserve"> </w:t>
            </w:r>
            <w:r>
              <w:rPr>
                <w:sz w:val="24"/>
              </w:rPr>
              <w:t>Bank</w:t>
            </w:r>
          </w:p>
        </w:tc>
        <w:tc>
          <w:tcPr>
            <w:tcW w:w="876" w:type="dxa"/>
          </w:tcPr>
          <w:p w:rsidR="00E10A9F" w:rsidRDefault="00E10A9F" w:rsidP="00D43D11">
            <w:pPr>
              <w:pStyle w:val="TableParagraph"/>
              <w:ind w:left="0"/>
              <w:rPr>
                <w:sz w:val="24"/>
              </w:rPr>
            </w:pPr>
            <w:r>
              <w:rPr>
                <w:sz w:val="24"/>
              </w:rPr>
              <w:t>1.3532</w:t>
            </w:r>
          </w:p>
        </w:tc>
      </w:tr>
      <w:tr w:rsidR="00E10A9F" w:rsidTr="00D43D11">
        <w:trPr>
          <w:trHeight w:val="414"/>
        </w:trPr>
        <w:tc>
          <w:tcPr>
            <w:tcW w:w="763" w:type="dxa"/>
          </w:tcPr>
          <w:p w:rsidR="00E10A9F" w:rsidRDefault="00E10A9F" w:rsidP="00D43D11">
            <w:pPr>
              <w:pStyle w:val="TableParagraph"/>
              <w:ind w:left="0"/>
              <w:rPr>
                <w:sz w:val="24"/>
              </w:rPr>
            </w:pPr>
            <w:r>
              <w:rPr>
                <w:sz w:val="24"/>
              </w:rPr>
              <w:t>9.</w:t>
            </w:r>
          </w:p>
        </w:tc>
        <w:tc>
          <w:tcPr>
            <w:tcW w:w="2570" w:type="dxa"/>
          </w:tcPr>
          <w:p w:rsidR="00E10A9F" w:rsidRDefault="00E10A9F" w:rsidP="00D43D11">
            <w:pPr>
              <w:pStyle w:val="TableParagraph"/>
              <w:ind w:left="0"/>
              <w:rPr>
                <w:sz w:val="24"/>
              </w:rPr>
            </w:pPr>
            <w:proofErr w:type="spellStart"/>
            <w:r>
              <w:rPr>
                <w:sz w:val="24"/>
              </w:rPr>
              <w:t>Kotak</w:t>
            </w:r>
            <w:proofErr w:type="spellEnd"/>
            <w:r>
              <w:rPr>
                <w:spacing w:val="-2"/>
                <w:sz w:val="24"/>
              </w:rPr>
              <w:t xml:space="preserve"> </w:t>
            </w:r>
            <w:r>
              <w:rPr>
                <w:sz w:val="24"/>
              </w:rPr>
              <w:t>Mahindra Bank</w:t>
            </w:r>
          </w:p>
        </w:tc>
        <w:tc>
          <w:tcPr>
            <w:tcW w:w="876" w:type="dxa"/>
          </w:tcPr>
          <w:p w:rsidR="00E10A9F" w:rsidRDefault="00E10A9F" w:rsidP="00D43D11">
            <w:pPr>
              <w:pStyle w:val="TableParagraph"/>
              <w:ind w:left="0"/>
              <w:rPr>
                <w:sz w:val="24"/>
              </w:rPr>
            </w:pPr>
            <w:r>
              <w:rPr>
                <w:sz w:val="24"/>
              </w:rPr>
              <w:t>0.8245</w:t>
            </w:r>
          </w:p>
        </w:tc>
      </w:tr>
      <w:tr w:rsidR="00E10A9F" w:rsidTr="00D43D11">
        <w:trPr>
          <w:trHeight w:val="412"/>
        </w:trPr>
        <w:tc>
          <w:tcPr>
            <w:tcW w:w="763" w:type="dxa"/>
          </w:tcPr>
          <w:p w:rsidR="00E10A9F" w:rsidRDefault="00E10A9F" w:rsidP="00D43D11">
            <w:pPr>
              <w:pStyle w:val="TableParagraph"/>
              <w:ind w:left="0"/>
              <w:rPr>
                <w:sz w:val="24"/>
              </w:rPr>
            </w:pPr>
            <w:r>
              <w:rPr>
                <w:sz w:val="24"/>
              </w:rPr>
              <w:t>10.</w:t>
            </w:r>
          </w:p>
        </w:tc>
        <w:tc>
          <w:tcPr>
            <w:tcW w:w="2570" w:type="dxa"/>
          </w:tcPr>
          <w:p w:rsidR="00E10A9F" w:rsidRDefault="00E10A9F" w:rsidP="00D43D11">
            <w:pPr>
              <w:pStyle w:val="TableParagraph"/>
              <w:ind w:left="0"/>
              <w:rPr>
                <w:sz w:val="24"/>
              </w:rPr>
            </w:pPr>
            <w:r>
              <w:rPr>
                <w:sz w:val="24"/>
              </w:rPr>
              <w:t>Punjab</w:t>
            </w:r>
            <w:r>
              <w:rPr>
                <w:spacing w:val="-2"/>
                <w:sz w:val="24"/>
              </w:rPr>
              <w:t xml:space="preserve"> </w:t>
            </w:r>
            <w:r>
              <w:rPr>
                <w:sz w:val="24"/>
              </w:rPr>
              <w:t>National</w:t>
            </w:r>
            <w:r>
              <w:rPr>
                <w:spacing w:val="-1"/>
                <w:sz w:val="24"/>
              </w:rPr>
              <w:t xml:space="preserve"> </w:t>
            </w:r>
            <w:r>
              <w:rPr>
                <w:sz w:val="24"/>
              </w:rPr>
              <w:t>Bank</w:t>
            </w:r>
          </w:p>
        </w:tc>
        <w:tc>
          <w:tcPr>
            <w:tcW w:w="876" w:type="dxa"/>
          </w:tcPr>
          <w:p w:rsidR="00E10A9F" w:rsidRDefault="00E10A9F" w:rsidP="00D43D11">
            <w:pPr>
              <w:pStyle w:val="TableParagraph"/>
              <w:ind w:left="0"/>
              <w:rPr>
                <w:sz w:val="24"/>
              </w:rPr>
            </w:pPr>
            <w:r>
              <w:rPr>
                <w:sz w:val="24"/>
              </w:rPr>
              <w:t>0.7649</w:t>
            </w:r>
          </w:p>
        </w:tc>
      </w:tr>
      <w:tr w:rsidR="00E10A9F" w:rsidTr="00D43D11">
        <w:trPr>
          <w:trHeight w:val="414"/>
        </w:trPr>
        <w:tc>
          <w:tcPr>
            <w:tcW w:w="763" w:type="dxa"/>
          </w:tcPr>
          <w:p w:rsidR="00E10A9F" w:rsidRDefault="00E10A9F" w:rsidP="00D43D11">
            <w:pPr>
              <w:pStyle w:val="TableParagraph"/>
              <w:spacing w:line="272" w:lineRule="exact"/>
              <w:ind w:left="0"/>
              <w:rPr>
                <w:sz w:val="24"/>
              </w:rPr>
            </w:pPr>
            <w:r>
              <w:rPr>
                <w:sz w:val="24"/>
              </w:rPr>
              <w:t>11.</w:t>
            </w:r>
          </w:p>
        </w:tc>
        <w:tc>
          <w:tcPr>
            <w:tcW w:w="2570" w:type="dxa"/>
          </w:tcPr>
          <w:p w:rsidR="00E10A9F" w:rsidRDefault="00E10A9F" w:rsidP="00D43D11">
            <w:pPr>
              <w:pStyle w:val="TableParagraph"/>
              <w:spacing w:line="272" w:lineRule="exact"/>
              <w:ind w:left="0"/>
              <w:rPr>
                <w:sz w:val="24"/>
              </w:rPr>
            </w:pPr>
            <w:proofErr w:type="spellStart"/>
            <w:r>
              <w:rPr>
                <w:sz w:val="24"/>
              </w:rPr>
              <w:t>Ratnakar</w:t>
            </w:r>
            <w:proofErr w:type="spellEnd"/>
            <w:r>
              <w:rPr>
                <w:spacing w:val="-2"/>
                <w:sz w:val="24"/>
              </w:rPr>
              <w:t xml:space="preserve"> </w:t>
            </w:r>
            <w:r>
              <w:rPr>
                <w:sz w:val="24"/>
              </w:rPr>
              <w:t>Bank</w:t>
            </w:r>
            <w:r>
              <w:rPr>
                <w:spacing w:val="-2"/>
                <w:sz w:val="24"/>
              </w:rPr>
              <w:t xml:space="preserve"> </w:t>
            </w:r>
            <w:r>
              <w:rPr>
                <w:sz w:val="24"/>
              </w:rPr>
              <w:t>Limited</w:t>
            </w:r>
          </w:p>
        </w:tc>
        <w:tc>
          <w:tcPr>
            <w:tcW w:w="876" w:type="dxa"/>
          </w:tcPr>
          <w:p w:rsidR="00E10A9F" w:rsidRDefault="00E10A9F" w:rsidP="00D43D11">
            <w:pPr>
              <w:pStyle w:val="TableParagraph"/>
              <w:spacing w:line="272" w:lineRule="exact"/>
              <w:ind w:left="0"/>
              <w:rPr>
                <w:sz w:val="24"/>
              </w:rPr>
            </w:pPr>
            <w:r>
              <w:rPr>
                <w:sz w:val="24"/>
              </w:rPr>
              <w:t>1.1497</w:t>
            </w:r>
          </w:p>
        </w:tc>
      </w:tr>
      <w:tr w:rsidR="00E10A9F" w:rsidTr="00D43D11">
        <w:trPr>
          <w:trHeight w:val="412"/>
        </w:trPr>
        <w:tc>
          <w:tcPr>
            <w:tcW w:w="763" w:type="dxa"/>
          </w:tcPr>
          <w:p w:rsidR="00E10A9F" w:rsidRDefault="00E10A9F" w:rsidP="00D43D11">
            <w:pPr>
              <w:pStyle w:val="TableParagraph"/>
              <w:spacing w:line="272" w:lineRule="exact"/>
              <w:ind w:left="0"/>
              <w:rPr>
                <w:sz w:val="24"/>
              </w:rPr>
            </w:pPr>
            <w:r>
              <w:rPr>
                <w:sz w:val="24"/>
              </w:rPr>
              <w:t>12.</w:t>
            </w:r>
          </w:p>
        </w:tc>
        <w:tc>
          <w:tcPr>
            <w:tcW w:w="2570" w:type="dxa"/>
          </w:tcPr>
          <w:p w:rsidR="00E10A9F" w:rsidRDefault="00E10A9F" w:rsidP="00D43D11">
            <w:pPr>
              <w:pStyle w:val="TableParagraph"/>
              <w:spacing w:line="272" w:lineRule="exact"/>
              <w:ind w:left="0"/>
              <w:rPr>
                <w:sz w:val="24"/>
              </w:rPr>
            </w:pPr>
            <w:r>
              <w:rPr>
                <w:sz w:val="24"/>
              </w:rPr>
              <w:t>State</w:t>
            </w:r>
            <w:r>
              <w:rPr>
                <w:spacing w:val="-3"/>
                <w:sz w:val="24"/>
              </w:rPr>
              <w:t xml:space="preserve"> </w:t>
            </w:r>
            <w:r>
              <w:rPr>
                <w:sz w:val="24"/>
              </w:rPr>
              <w:t>Bank</w:t>
            </w:r>
            <w:r>
              <w:rPr>
                <w:spacing w:val="1"/>
                <w:sz w:val="24"/>
              </w:rPr>
              <w:t xml:space="preserve"> </w:t>
            </w:r>
            <w:r>
              <w:rPr>
                <w:sz w:val="24"/>
              </w:rPr>
              <w:t>of</w:t>
            </w:r>
            <w:r>
              <w:rPr>
                <w:spacing w:val="-3"/>
                <w:sz w:val="24"/>
              </w:rPr>
              <w:t xml:space="preserve"> </w:t>
            </w:r>
            <w:r>
              <w:rPr>
                <w:sz w:val="24"/>
              </w:rPr>
              <w:t>India</w:t>
            </w:r>
          </w:p>
        </w:tc>
        <w:tc>
          <w:tcPr>
            <w:tcW w:w="876" w:type="dxa"/>
          </w:tcPr>
          <w:p w:rsidR="00E10A9F" w:rsidRDefault="00E10A9F" w:rsidP="00D43D11">
            <w:pPr>
              <w:pStyle w:val="TableParagraph"/>
              <w:spacing w:line="272" w:lineRule="exact"/>
              <w:ind w:left="0"/>
              <w:rPr>
                <w:sz w:val="24"/>
              </w:rPr>
            </w:pPr>
            <w:r>
              <w:rPr>
                <w:sz w:val="24"/>
              </w:rPr>
              <w:t>1.0336</w:t>
            </w:r>
          </w:p>
        </w:tc>
      </w:tr>
    </w:tbl>
    <w:p w:rsidR="00E10A9F" w:rsidRDefault="00E10A9F" w:rsidP="00E10A9F">
      <w:pPr>
        <w:spacing w:before="90"/>
        <w:jc w:val="center"/>
        <w:rPr>
          <w:b/>
          <w:sz w:val="24"/>
        </w:rPr>
      </w:pPr>
      <w:r>
        <w:rPr>
          <w:noProof/>
        </w:rPr>
        <w:drawing>
          <wp:anchor distT="0" distB="0" distL="0" distR="0" simplePos="0" relativeHeight="251661312" behindDoc="0" locked="0" layoutInCell="1" allowOverlap="1">
            <wp:simplePos x="0" y="0"/>
            <wp:positionH relativeFrom="page">
              <wp:posOffset>1466850</wp:posOffset>
            </wp:positionH>
            <wp:positionV relativeFrom="paragraph">
              <wp:posOffset>297180</wp:posOffset>
            </wp:positionV>
            <wp:extent cx="4619625" cy="2695575"/>
            <wp:effectExtent l="19050" t="0" r="9525" b="0"/>
            <wp:wrapTopAndBottom/>
            <wp:docPr id="1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7" cstate="print"/>
                    <a:stretch>
                      <a:fillRect/>
                    </a:stretch>
                  </pic:blipFill>
                  <pic:spPr>
                    <a:xfrm>
                      <a:off x="0" y="0"/>
                      <a:ext cx="4619625" cy="2695575"/>
                    </a:xfrm>
                    <a:prstGeom prst="rect">
                      <a:avLst/>
                    </a:prstGeom>
                  </pic:spPr>
                </pic:pic>
              </a:graphicData>
            </a:graphic>
          </wp:anchor>
        </w:drawing>
      </w:r>
      <w:r>
        <w:rPr>
          <w:b/>
          <w:sz w:val="24"/>
        </w:rPr>
        <w:t>Chart</w:t>
      </w:r>
      <w:r>
        <w:rPr>
          <w:b/>
          <w:spacing w:val="-3"/>
          <w:sz w:val="24"/>
        </w:rPr>
        <w:t xml:space="preserve"> </w:t>
      </w:r>
      <w:r>
        <w:rPr>
          <w:b/>
          <w:sz w:val="24"/>
        </w:rPr>
        <w:t>No.</w:t>
      </w:r>
      <w:r>
        <w:rPr>
          <w:b/>
          <w:spacing w:val="-1"/>
          <w:sz w:val="24"/>
        </w:rPr>
        <w:t xml:space="preserve"> </w:t>
      </w:r>
      <w:r>
        <w:rPr>
          <w:b/>
          <w:sz w:val="24"/>
        </w:rPr>
        <w:t>3</w:t>
      </w:r>
    </w:p>
    <w:p w:rsidR="007A1C88" w:rsidRDefault="007A1C88" w:rsidP="00E10A9F">
      <w:pPr>
        <w:pStyle w:val="Heading3"/>
        <w:ind w:left="567"/>
        <w:rPr>
          <w:sz w:val="22"/>
          <w:szCs w:val="22"/>
        </w:rPr>
      </w:pPr>
    </w:p>
    <w:p w:rsidR="00E10A9F" w:rsidRPr="00646E89" w:rsidRDefault="00E10A9F" w:rsidP="00E10A9F">
      <w:pPr>
        <w:pStyle w:val="Heading3"/>
        <w:ind w:left="567"/>
        <w:rPr>
          <w:sz w:val="22"/>
          <w:szCs w:val="22"/>
        </w:rPr>
      </w:pPr>
      <w:r w:rsidRPr="00646E89">
        <w:rPr>
          <w:sz w:val="22"/>
          <w:szCs w:val="22"/>
        </w:rPr>
        <w:lastRenderedPageBreak/>
        <w:t>Interpretation:</w:t>
      </w:r>
    </w:p>
    <w:p w:rsidR="00E10A9F" w:rsidRPr="00646E89" w:rsidRDefault="00E10A9F" w:rsidP="00E10A9F">
      <w:pPr>
        <w:pStyle w:val="BodyText"/>
        <w:spacing w:before="137"/>
        <w:ind w:left="567"/>
        <w:jc w:val="both"/>
        <w:rPr>
          <w:sz w:val="22"/>
          <w:szCs w:val="22"/>
        </w:rPr>
      </w:pPr>
      <w:r w:rsidRPr="00646E89">
        <w:rPr>
          <w:sz w:val="22"/>
          <w:szCs w:val="22"/>
        </w:rPr>
        <w:t>The table no.3 shows that the beta of the 12 Banks selected from NSE namely</w:t>
      </w:r>
      <w:r w:rsidRPr="00646E89">
        <w:rPr>
          <w:spacing w:val="1"/>
          <w:sz w:val="22"/>
          <w:szCs w:val="22"/>
        </w:rPr>
        <w:t xml:space="preserve"> </w:t>
      </w:r>
      <w:r w:rsidRPr="00646E89">
        <w:rPr>
          <w:sz w:val="22"/>
          <w:szCs w:val="22"/>
        </w:rPr>
        <w:t xml:space="preserve">AU Small Finance Bank, Axis Bank, </w:t>
      </w:r>
      <w:proofErr w:type="spellStart"/>
      <w:r w:rsidRPr="00646E89">
        <w:rPr>
          <w:sz w:val="22"/>
          <w:szCs w:val="22"/>
        </w:rPr>
        <w:t>Bandhan</w:t>
      </w:r>
      <w:proofErr w:type="spellEnd"/>
      <w:r w:rsidRPr="00646E89">
        <w:rPr>
          <w:sz w:val="22"/>
          <w:szCs w:val="22"/>
        </w:rPr>
        <w:t xml:space="preserve"> Bank, Federal Bank, HDFC Bank,</w:t>
      </w:r>
      <w:r w:rsidRPr="00646E89">
        <w:rPr>
          <w:spacing w:val="1"/>
          <w:sz w:val="22"/>
          <w:szCs w:val="22"/>
        </w:rPr>
        <w:t xml:space="preserve"> </w:t>
      </w:r>
      <w:r w:rsidRPr="00646E89">
        <w:rPr>
          <w:sz w:val="22"/>
          <w:szCs w:val="22"/>
        </w:rPr>
        <w:t>ICICI</w:t>
      </w:r>
      <w:r w:rsidRPr="00646E89">
        <w:rPr>
          <w:spacing w:val="1"/>
          <w:sz w:val="22"/>
          <w:szCs w:val="22"/>
        </w:rPr>
        <w:t xml:space="preserve"> </w:t>
      </w:r>
      <w:r w:rsidRPr="00646E89">
        <w:rPr>
          <w:sz w:val="22"/>
          <w:szCs w:val="22"/>
        </w:rPr>
        <w:t>Bank,</w:t>
      </w:r>
      <w:r w:rsidRPr="00646E89">
        <w:rPr>
          <w:spacing w:val="1"/>
          <w:sz w:val="22"/>
          <w:szCs w:val="22"/>
        </w:rPr>
        <w:t xml:space="preserve"> </w:t>
      </w:r>
      <w:r w:rsidRPr="00646E89">
        <w:rPr>
          <w:sz w:val="22"/>
          <w:szCs w:val="22"/>
        </w:rPr>
        <w:t>IDFC</w:t>
      </w:r>
      <w:r w:rsidRPr="00646E89">
        <w:rPr>
          <w:spacing w:val="1"/>
          <w:sz w:val="22"/>
          <w:szCs w:val="22"/>
        </w:rPr>
        <w:t xml:space="preserve"> </w:t>
      </w:r>
      <w:r w:rsidRPr="00646E89">
        <w:rPr>
          <w:sz w:val="22"/>
          <w:szCs w:val="22"/>
        </w:rPr>
        <w:t>First</w:t>
      </w:r>
      <w:r w:rsidRPr="00646E89">
        <w:rPr>
          <w:spacing w:val="1"/>
          <w:sz w:val="22"/>
          <w:szCs w:val="22"/>
        </w:rPr>
        <w:t xml:space="preserve"> </w:t>
      </w:r>
      <w:r w:rsidRPr="00646E89">
        <w:rPr>
          <w:sz w:val="22"/>
          <w:szCs w:val="22"/>
        </w:rPr>
        <w:t>Bank,</w:t>
      </w:r>
      <w:r w:rsidRPr="00646E89">
        <w:rPr>
          <w:spacing w:val="1"/>
          <w:sz w:val="22"/>
          <w:szCs w:val="22"/>
        </w:rPr>
        <w:t xml:space="preserve"> </w:t>
      </w:r>
      <w:proofErr w:type="spellStart"/>
      <w:r w:rsidRPr="00646E89">
        <w:rPr>
          <w:sz w:val="22"/>
          <w:szCs w:val="22"/>
        </w:rPr>
        <w:t>IndusInd</w:t>
      </w:r>
      <w:proofErr w:type="spellEnd"/>
      <w:r w:rsidRPr="00646E89">
        <w:rPr>
          <w:spacing w:val="1"/>
          <w:sz w:val="22"/>
          <w:szCs w:val="22"/>
        </w:rPr>
        <w:t xml:space="preserve"> </w:t>
      </w:r>
      <w:r w:rsidRPr="00646E89">
        <w:rPr>
          <w:sz w:val="22"/>
          <w:szCs w:val="22"/>
        </w:rPr>
        <w:t>Bank,</w:t>
      </w:r>
      <w:r w:rsidRPr="00646E89">
        <w:rPr>
          <w:spacing w:val="1"/>
          <w:sz w:val="22"/>
          <w:szCs w:val="22"/>
        </w:rPr>
        <w:t xml:space="preserve"> </w:t>
      </w:r>
      <w:proofErr w:type="spellStart"/>
      <w:r w:rsidRPr="00646E89">
        <w:rPr>
          <w:sz w:val="22"/>
          <w:szCs w:val="22"/>
        </w:rPr>
        <w:t>Kotak</w:t>
      </w:r>
      <w:proofErr w:type="spellEnd"/>
      <w:r w:rsidRPr="00646E89">
        <w:rPr>
          <w:spacing w:val="1"/>
          <w:sz w:val="22"/>
          <w:szCs w:val="22"/>
        </w:rPr>
        <w:t xml:space="preserve"> </w:t>
      </w:r>
      <w:r w:rsidRPr="00646E89">
        <w:rPr>
          <w:sz w:val="22"/>
          <w:szCs w:val="22"/>
        </w:rPr>
        <w:t>Mahindra</w:t>
      </w:r>
      <w:r w:rsidRPr="00646E89">
        <w:rPr>
          <w:spacing w:val="1"/>
          <w:sz w:val="22"/>
          <w:szCs w:val="22"/>
        </w:rPr>
        <w:t xml:space="preserve"> </w:t>
      </w:r>
      <w:r w:rsidRPr="00646E89">
        <w:rPr>
          <w:sz w:val="22"/>
          <w:szCs w:val="22"/>
        </w:rPr>
        <w:t>Bank,</w:t>
      </w:r>
      <w:r w:rsidRPr="00646E89">
        <w:rPr>
          <w:spacing w:val="60"/>
          <w:sz w:val="22"/>
          <w:szCs w:val="22"/>
        </w:rPr>
        <w:t xml:space="preserve"> </w:t>
      </w:r>
      <w:r w:rsidRPr="00646E89">
        <w:rPr>
          <w:sz w:val="22"/>
          <w:szCs w:val="22"/>
        </w:rPr>
        <w:t>Punjab</w:t>
      </w:r>
      <w:r w:rsidRPr="00646E89">
        <w:rPr>
          <w:spacing w:val="1"/>
          <w:sz w:val="22"/>
          <w:szCs w:val="22"/>
        </w:rPr>
        <w:t xml:space="preserve"> </w:t>
      </w:r>
      <w:r w:rsidRPr="00646E89">
        <w:rPr>
          <w:sz w:val="22"/>
          <w:szCs w:val="22"/>
        </w:rPr>
        <w:t xml:space="preserve">National Bank, </w:t>
      </w:r>
      <w:proofErr w:type="spellStart"/>
      <w:r w:rsidRPr="00646E89">
        <w:rPr>
          <w:sz w:val="22"/>
          <w:szCs w:val="22"/>
        </w:rPr>
        <w:t>Ratnakar</w:t>
      </w:r>
      <w:proofErr w:type="spellEnd"/>
      <w:r w:rsidRPr="00646E89">
        <w:rPr>
          <w:sz w:val="22"/>
          <w:szCs w:val="22"/>
        </w:rPr>
        <w:t xml:space="preserve"> Bank Limited and State Bank of India.     The table shows</w:t>
      </w:r>
      <w:r w:rsidRPr="00646E89">
        <w:rPr>
          <w:spacing w:val="1"/>
          <w:sz w:val="22"/>
          <w:szCs w:val="22"/>
        </w:rPr>
        <w:t xml:space="preserve"> </w:t>
      </w:r>
      <w:r w:rsidRPr="00646E89">
        <w:rPr>
          <w:sz w:val="22"/>
          <w:szCs w:val="22"/>
        </w:rPr>
        <w:t>that 7 stocks out of 12 stocks listed in the Bank NIFTY have beta value greater than 1,</w:t>
      </w:r>
      <w:r w:rsidRPr="00646E89">
        <w:rPr>
          <w:spacing w:val="-57"/>
          <w:sz w:val="22"/>
          <w:szCs w:val="22"/>
        </w:rPr>
        <w:t xml:space="preserve"> </w:t>
      </w:r>
      <w:r w:rsidRPr="00646E89">
        <w:rPr>
          <w:sz w:val="22"/>
          <w:szCs w:val="22"/>
        </w:rPr>
        <w:t>showing</w:t>
      </w:r>
      <w:r w:rsidRPr="00646E89">
        <w:rPr>
          <w:spacing w:val="29"/>
          <w:sz w:val="22"/>
          <w:szCs w:val="22"/>
        </w:rPr>
        <w:t xml:space="preserve"> </w:t>
      </w:r>
      <w:r w:rsidRPr="00646E89">
        <w:rPr>
          <w:sz w:val="22"/>
          <w:szCs w:val="22"/>
        </w:rPr>
        <w:t>the</w:t>
      </w:r>
      <w:r w:rsidRPr="00646E89">
        <w:rPr>
          <w:spacing w:val="34"/>
          <w:sz w:val="22"/>
          <w:szCs w:val="22"/>
        </w:rPr>
        <w:t xml:space="preserve"> </w:t>
      </w:r>
      <w:r w:rsidRPr="00646E89">
        <w:rPr>
          <w:sz w:val="22"/>
          <w:szCs w:val="22"/>
        </w:rPr>
        <w:t>riskiness</w:t>
      </w:r>
      <w:r w:rsidRPr="00646E89">
        <w:rPr>
          <w:spacing w:val="30"/>
          <w:sz w:val="22"/>
          <w:szCs w:val="22"/>
        </w:rPr>
        <w:t xml:space="preserve"> </w:t>
      </w:r>
      <w:r w:rsidRPr="00646E89">
        <w:rPr>
          <w:sz w:val="22"/>
          <w:szCs w:val="22"/>
        </w:rPr>
        <w:t>of</w:t>
      </w:r>
      <w:r w:rsidRPr="00646E89">
        <w:rPr>
          <w:spacing w:val="34"/>
          <w:sz w:val="22"/>
          <w:szCs w:val="22"/>
        </w:rPr>
        <w:t xml:space="preserve"> </w:t>
      </w:r>
      <w:r w:rsidRPr="00646E89">
        <w:rPr>
          <w:sz w:val="22"/>
          <w:szCs w:val="22"/>
        </w:rPr>
        <w:t>the</w:t>
      </w:r>
      <w:r w:rsidRPr="00646E89">
        <w:rPr>
          <w:spacing w:val="31"/>
          <w:sz w:val="22"/>
          <w:szCs w:val="22"/>
        </w:rPr>
        <w:t xml:space="preserve"> </w:t>
      </w:r>
      <w:r w:rsidRPr="00646E89">
        <w:rPr>
          <w:sz w:val="22"/>
          <w:szCs w:val="22"/>
        </w:rPr>
        <w:t>stocks</w:t>
      </w:r>
      <w:r w:rsidRPr="00646E89">
        <w:rPr>
          <w:spacing w:val="32"/>
          <w:sz w:val="22"/>
          <w:szCs w:val="22"/>
        </w:rPr>
        <w:t xml:space="preserve"> </w:t>
      </w:r>
      <w:r w:rsidRPr="00646E89">
        <w:rPr>
          <w:sz w:val="22"/>
          <w:szCs w:val="22"/>
        </w:rPr>
        <w:t>in</w:t>
      </w:r>
      <w:r w:rsidRPr="00646E89">
        <w:rPr>
          <w:spacing w:val="30"/>
          <w:sz w:val="22"/>
          <w:szCs w:val="22"/>
        </w:rPr>
        <w:t xml:space="preserve"> </w:t>
      </w:r>
      <w:r w:rsidRPr="00646E89">
        <w:rPr>
          <w:sz w:val="22"/>
          <w:szCs w:val="22"/>
        </w:rPr>
        <w:t>Bank</w:t>
      </w:r>
      <w:r w:rsidRPr="00646E89">
        <w:rPr>
          <w:spacing w:val="31"/>
          <w:sz w:val="22"/>
          <w:szCs w:val="22"/>
        </w:rPr>
        <w:t xml:space="preserve"> </w:t>
      </w:r>
      <w:r w:rsidRPr="00646E89">
        <w:rPr>
          <w:sz w:val="22"/>
          <w:szCs w:val="22"/>
        </w:rPr>
        <w:t>NIFTY.</w:t>
      </w:r>
      <w:r w:rsidRPr="00646E89">
        <w:rPr>
          <w:spacing w:val="6"/>
          <w:sz w:val="22"/>
          <w:szCs w:val="22"/>
        </w:rPr>
        <w:t xml:space="preserve"> </w:t>
      </w:r>
      <w:proofErr w:type="spellStart"/>
      <w:r w:rsidRPr="00646E89">
        <w:rPr>
          <w:sz w:val="22"/>
          <w:szCs w:val="22"/>
        </w:rPr>
        <w:t>IndusInd</w:t>
      </w:r>
      <w:proofErr w:type="spellEnd"/>
      <w:r w:rsidRPr="00646E89">
        <w:rPr>
          <w:spacing w:val="32"/>
          <w:sz w:val="22"/>
          <w:szCs w:val="22"/>
        </w:rPr>
        <w:t xml:space="preserve"> </w:t>
      </w:r>
      <w:r w:rsidRPr="00646E89">
        <w:rPr>
          <w:sz w:val="22"/>
          <w:szCs w:val="22"/>
        </w:rPr>
        <w:t>Bank</w:t>
      </w:r>
      <w:r w:rsidRPr="00646E89">
        <w:rPr>
          <w:spacing w:val="32"/>
          <w:sz w:val="22"/>
          <w:szCs w:val="22"/>
        </w:rPr>
        <w:t xml:space="preserve"> </w:t>
      </w:r>
      <w:r w:rsidRPr="00646E89">
        <w:rPr>
          <w:sz w:val="22"/>
          <w:szCs w:val="22"/>
        </w:rPr>
        <w:t>has</w:t>
      </w:r>
      <w:r w:rsidRPr="00646E89">
        <w:rPr>
          <w:spacing w:val="32"/>
          <w:sz w:val="22"/>
          <w:szCs w:val="22"/>
        </w:rPr>
        <w:t xml:space="preserve"> </w:t>
      </w:r>
      <w:r w:rsidRPr="00646E89">
        <w:rPr>
          <w:sz w:val="22"/>
          <w:szCs w:val="22"/>
        </w:rPr>
        <w:t>the</w:t>
      </w:r>
      <w:r w:rsidRPr="00646E89">
        <w:rPr>
          <w:spacing w:val="31"/>
          <w:sz w:val="22"/>
          <w:szCs w:val="22"/>
        </w:rPr>
        <w:t xml:space="preserve"> </w:t>
      </w:r>
      <w:r w:rsidRPr="00646E89">
        <w:rPr>
          <w:sz w:val="22"/>
          <w:szCs w:val="22"/>
        </w:rPr>
        <w:t>high</w:t>
      </w:r>
      <w:r w:rsidRPr="00646E89">
        <w:rPr>
          <w:spacing w:val="-58"/>
          <w:sz w:val="22"/>
          <w:szCs w:val="22"/>
        </w:rPr>
        <w:t xml:space="preserve"> </w:t>
      </w:r>
      <w:r w:rsidRPr="00646E89">
        <w:rPr>
          <w:sz w:val="22"/>
          <w:szCs w:val="22"/>
        </w:rPr>
        <w:t xml:space="preserve">beta value of 1.3532 among the 12 stocks, indicating high risk.  </w:t>
      </w:r>
      <w:r w:rsidRPr="00646E89">
        <w:rPr>
          <w:spacing w:val="1"/>
          <w:sz w:val="22"/>
          <w:szCs w:val="22"/>
        </w:rPr>
        <w:t xml:space="preserve"> </w:t>
      </w:r>
      <w:r w:rsidRPr="00646E89">
        <w:rPr>
          <w:sz w:val="22"/>
          <w:szCs w:val="22"/>
        </w:rPr>
        <w:t>The stocks which</w:t>
      </w:r>
      <w:r w:rsidRPr="00646E89">
        <w:rPr>
          <w:spacing w:val="1"/>
          <w:sz w:val="22"/>
          <w:szCs w:val="22"/>
        </w:rPr>
        <w:t xml:space="preserve"> </w:t>
      </w:r>
      <w:r w:rsidRPr="00646E89">
        <w:rPr>
          <w:sz w:val="22"/>
          <w:szCs w:val="22"/>
        </w:rPr>
        <w:t xml:space="preserve">have beta value less than 1 are considered as less risk stocks.   </w:t>
      </w:r>
      <w:r w:rsidRPr="00646E89">
        <w:rPr>
          <w:spacing w:val="1"/>
          <w:sz w:val="22"/>
          <w:szCs w:val="22"/>
        </w:rPr>
        <w:t xml:space="preserve"> </w:t>
      </w:r>
      <w:r w:rsidRPr="00646E89">
        <w:rPr>
          <w:sz w:val="22"/>
          <w:szCs w:val="22"/>
        </w:rPr>
        <w:t>AU Small Finance</w:t>
      </w:r>
      <w:r w:rsidRPr="00646E89">
        <w:rPr>
          <w:spacing w:val="1"/>
          <w:sz w:val="22"/>
          <w:szCs w:val="22"/>
        </w:rPr>
        <w:t xml:space="preserve"> </w:t>
      </w:r>
      <w:r w:rsidRPr="00646E89">
        <w:rPr>
          <w:sz w:val="22"/>
          <w:szCs w:val="22"/>
        </w:rPr>
        <w:t>Bank</w:t>
      </w:r>
      <w:r w:rsidRPr="00646E89">
        <w:rPr>
          <w:spacing w:val="-1"/>
          <w:sz w:val="22"/>
          <w:szCs w:val="22"/>
        </w:rPr>
        <w:t xml:space="preserve"> </w:t>
      </w:r>
      <w:r w:rsidRPr="00646E89">
        <w:rPr>
          <w:sz w:val="22"/>
          <w:szCs w:val="22"/>
        </w:rPr>
        <w:t>has the</w:t>
      </w:r>
      <w:r w:rsidRPr="00646E89">
        <w:rPr>
          <w:spacing w:val="-2"/>
          <w:sz w:val="22"/>
          <w:szCs w:val="22"/>
        </w:rPr>
        <w:t xml:space="preserve"> </w:t>
      </w:r>
      <w:r w:rsidRPr="00646E89">
        <w:rPr>
          <w:sz w:val="22"/>
          <w:szCs w:val="22"/>
        </w:rPr>
        <w:t>lowest beta</w:t>
      </w:r>
      <w:r w:rsidRPr="00646E89">
        <w:rPr>
          <w:spacing w:val="1"/>
          <w:sz w:val="22"/>
          <w:szCs w:val="22"/>
        </w:rPr>
        <w:t xml:space="preserve"> </w:t>
      </w:r>
      <w:r w:rsidRPr="00646E89">
        <w:rPr>
          <w:sz w:val="22"/>
          <w:szCs w:val="22"/>
        </w:rPr>
        <w:t>value</w:t>
      </w:r>
      <w:r w:rsidRPr="00646E89">
        <w:rPr>
          <w:spacing w:val="-2"/>
          <w:sz w:val="22"/>
          <w:szCs w:val="22"/>
        </w:rPr>
        <w:t xml:space="preserve"> </w:t>
      </w:r>
      <w:r w:rsidRPr="00646E89">
        <w:rPr>
          <w:sz w:val="22"/>
          <w:szCs w:val="22"/>
        </w:rPr>
        <w:t>of</w:t>
      </w:r>
      <w:r w:rsidRPr="00646E89">
        <w:rPr>
          <w:spacing w:val="1"/>
          <w:sz w:val="22"/>
          <w:szCs w:val="22"/>
        </w:rPr>
        <w:t xml:space="preserve"> </w:t>
      </w:r>
      <w:r w:rsidRPr="00646E89">
        <w:rPr>
          <w:sz w:val="22"/>
          <w:szCs w:val="22"/>
        </w:rPr>
        <w:t>0.6287 among</w:t>
      </w:r>
      <w:r w:rsidRPr="00646E89">
        <w:rPr>
          <w:spacing w:val="-1"/>
          <w:sz w:val="22"/>
          <w:szCs w:val="22"/>
        </w:rPr>
        <w:t xml:space="preserve"> </w:t>
      </w:r>
      <w:r w:rsidRPr="00646E89">
        <w:rPr>
          <w:sz w:val="22"/>
          <w:szCs w:val="22"/>
        </w:rPr>
        <w:t>the</w:t>
      </w:r>
      <w:r w:rsidRPr="00646E89">
        <w:rPr>
          <w:spacing w:val="-1"/>
          <w:sz w:val="22"/>
          <w:szCs w:val="22"/>
        </w:rPr>
        <w:t xml:space="preserve"> </w:t>
      </w:r>
      <w:r w:rsidRPr="00646E89">
        <w:rPr>
          <w:sz w:val="22"/>
          <w:szCs w:val="22"/>
        </w:rPr>
        <w:t>stocks,</w:t>
      </w:r>
      <w:r w:rsidRPr="00646E89">
        <w:rPr>
          <w:spacing w:val="-1"/>
          <w:sz w:val="22"/>
          <w:szCs w:val="22"/>
        </w:rPr>
        <w:t xml:space="preserve"> </w:t>
      </w:r>
      <w:r w:rsidRPr="00646E89">
        <w:rPr>
          <w:sz w:val="22"/>
          <w:szCs w:val="22"/>
        </w:rPr>
        <w:t>having less risk.</w:t>
      </w:r>
    </w:p>
    <w:p w:rsidR="00E10A9F" w:rsidRDefault="00E10A9F" w:rsidP="00E10A9F">
      <w:pPr>
        <w:spacing w:line="240" w:lineRule="auto"/>
        <w:ind w:left="567"/>
        <w:rPr>
          <w:rFonts w:ascii="Times New Roman" w:hAnsi="Times New Roman" w:cs="Times New Roman"/>
          <w:b/>
        </w:rPr>
      </w:pPr>
      <w:r w:rsidRPr="003B6292">
        <w:rPr>
          <w:rFonts w:ascii="Times New Roman" w:hAnsi="Times New Roman" w:cs="Times New Roman"/>
          <w:b/>
        </w:rPr>
        <w:t>4</w:t>
      </w:r>
      <w:r>
        <w:rPr>
          <w:rFonts w:ascii="Times New Roman" w:hAnsi="Times New Roman" w:cs="Times New Roman"/>
          <w:b/>
        </w:rPr>
        <w:t xml:space="preserve">. </w:t>
      </w:r>
      <w:r w:rsidRPr="003B6292">
        <w:rPr>
          <w:rFonts w:ascii="Times New Roman" w:hAnsi="Times New Roman" w:cs="Times New Roman"/>
          <w:b/>
        </w:rPr>
        <w:t xml:space="preserve"> Variance of Index / Stocks</w:t>
      </w:r>
    </w:p>
    <w:p w:rsidR="00E10A9F" w:rsidRPr="00646E89" w:rsidRDefault="00E10A9F" w:rsidP="00E10A9F">
      <w:pPr>
        <w:spacing w:line="240" w:lineRule="auto"/>
        <w:jc w:val="center"/>
        <w:rPr>
          <w:rFonts w:ascii="Times New Roman" w:hAnsi="Times New Roman" w:cs="Times New Roman"/>
        </w:rPr>
      </w:pPr>
      <w:r w:rsidRPr="00646E89">
        <w:rPr>
          <w:rFonts w:ascii="Times New Roman" w:hAnsi="Times New Roman" w:cs="Times New Roman"/>
        </w:rPr>
        <w:t>Table No. 4</w:t>
      </w:r>
      <w:r w:rsidRPr="00646E89">
        <w:rPr>
          <w:rFonts w:ascii="Times New Roman" w:hAnsi="Times New Roman" w:cs="Times New Roman"/>
          <w:spacing w:val="1"/>
        </w:rPr>
        <w:t xml:space="preserve"> </w:t>
      </w:r>
      <w:r w:rsidRPr="00646E89">
        <w:rPr>
          <w:rFonts w:ascii="Times New Roman" w:hAnsi="Times New Roman" w:cs="Times New Roman"/>
        </w:rPr>
        <w:t>Variance</w:t>
      </w:r>
      <w:r w:rsidRPr="00646E89">
        <w:rPr>
          <w:rFonts w:ascii="Times New Roman" w:hAnsi="Times New Roman" w:cs="Times New Roman"/>
          <w:spacing w:val="-1"/>
        </w:rPr>
        <w:t xml:space="preserve"> </w:t>
      </w:r>
      <w:r w:rsidRPr="00646E89">
        <w:rPr>
          <w:rFonts w:ascii="Times New Roman" w:hAnsi="Times New Roman" w:cs="Times New Roman"/>
        </w:rPr>
        <w:t>of</w:t>
      </w:r>
      <w:r w:rsidRPr="00646E89">
        <w:rPr>
          <w:rFonts w:ascii="Times New Roman" w:hAnsi="Times New Roman" w:cs="Times New Roman"/>
          <w:spacing w:val="-2"/>
        </w:rPr>
        <w:t xml:space="preserve"> </w:t>
      </w:r>
      <w:r w:rsidRPr="00646E89">
        <w:rPr>
          <w:rFonts w:ascii="Times New Roman" w:hAnsi="Times New Roman" w:cs="Times New Roman"/>
        </w:rPr>
        <w:t>Index</w:t>
      </w:r>
      <w:r w:rsidRPr="00646E89">
        <w:rPr>
          <w:rFonts w:ascii="Times New Roman" w:hAnsi="Times New Roman" w:cs="Times New Roman"/>
          <w:spacing w:val="-5"/>
        </w:rPr>
        <w:t xml:space="preserve"> </w:t>
      </w:r>
      <w:r w:rsidRPr="00646E89">
        <w:rPr>
          <w:rFonts w:ascii="Times New Roman" w:hAnsi="Times New Roman" w:cs="Times New Roman"/>
        </w:rPr>
        <w:t>/</w:t>
      </w:r>
      <w:r w:rsidRPr="00646E89">
        <w:rPr>
          <w:rFonts w:ascii="Times New Roman" w:hAnsi="Times New Roman" w:cs="Times New Roman"/>
          <w:spacing w:val="-1"/>
        </w:rPr>
        <w:t xml:space="preserve"> </w:t>
      </w:r>
      <w:r w:rsidRPr="00646E89">
        <w:rPr>
          <w:rFonts w:ascii="Times New Roman" w:hAnsi="Times New Roman" w:cs="Times New Roman"/>
        </w:rPr>
        <w:t>Stocks</w:t>
      </w:r>
    </w:p>
    <w:p w:rsidR="00E10A9F" w:rsidRDefault="00E10A9F" w:rsidP="00E10A9F">
      <w:pPr>
        <w:pStyle w:val="BodyText"/>
        <w:spacing w:before="2" w:after="1"/>
        <w:rPr>
          <w:b/>
          <w:sz w:val="16"/>
        </w:rPr>
      </w:pPr>
    </w:p>
    <w:tbl>
      <w:tblPr>
        <w:tblW w:w="0" w:type="auto"/>
        <w:tblInd w:w="2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63"/>
        <w:gridCol w:w="2568"/>
        <w:gridCol w:w="1152"/>
      </w:tblGrid>
      <w:tr w:rsidR="00E10A9F" w:rsidTr="00D43D11">
        <w:trPr>
          <w:trHeight w:val="414"/>
        </w:trPr>
        <w:tc>
          <w:tcPr>
            <w:tcW w:w="763" w:type="dxa"/>
          </w:tcPr>
          <w:p w:rsidR="00E10A9F" w:rsidRDefault="00E10A9F" w:rsidP="00D43D11">
            <w:pPr>
              <w:pStyle w:val="TableParagraph"/>
              <w:ind w:left="0"/>
              <w:rPr>
                <w:b/>
                <w:sz w:val="24"/>
              </w:rPr>
            </w:pPr>
            <w:proofErr w:type="spellStart"/>
            <w:r>
              <w:rPr>
                <w:b/>
                <w:sz w:val="24"/>
              </w:rPr>
              <w:t>S.No</w:t>
            </w:r>
            <w:proofErr w:type="spellEnd"/>
            <w:r>
              <w:rPr>
                <w:b/>
                <w:sz w:val="24"/>
              </w:rPr>
              <w:t>.</w:t>
            </w:r>
          </w:p>
        </w:tc>
        <w:tc>
          <w:tcPr>
            <w:tcW w:w="2568" w:type="dxa"/>
          </w:tcPr>
          <w:p w:rsidR="00E10A9F" w:rsidRDefault="00E10A9F" w:rsidP="00D43D11">
            <w:pPr>
              <w:pStyle w:val="TableParagraph"/>
              <w:ind w:left="0"/>
              <w:rPr>
                <w:b/>
                <w:sz w:val="24"/>
              </w:rPr>
            </w:pPr>
            <w:r>
              <w:rPr>
                <w:b/>
                <w:sz w:val="24"/>
              </w:rPr>
              <w:t>Index</w:t>
            </w:r>
            <w:r>
              <w:rPr>
                <w:b/>
                <w:spacing w:val="-4"/>
                <w:sz w:val="24"/>
              </w:rPr>
              <w:t xml:space="preserve"> </w:t>
            </w:r>
            <w:r>
              <w:rPr>
                <w:b/>
                <w:sz w:val="24"/>
              </w:rPr>
              <w:t>/</w:t>
            </w:r>
            <w:r>
              <w:rPr>
                <w:b/>
                <w:spacing w:val="-1"/>
                <w:sz w:val="24"/>
              </w:rPr>
              <w:t xml:space="preserve"> </w:t>
            </w:r>
            <w:r>
              <w:rPr>
                <w:b/>
                <w:sz w:val="24"/>
              </w:rPr>
              <w:t>Stocks</w:t>
            </w:r>
          </w:p>
        </w:tc>
        <w:tc>
          <w:tcPr>
            <w:tcW w:w="1152" w:type="dxa"/>
          </w:tcPr>
          <w:p w:rsidR="00E10A9F" w:rsidRDefault="00E10A9F" w:rsidP="00D43D11">
            <w:pPr>
              <w:pStyle w:val="TableParagraph"/>
              <w:ind w:left="0"/>
              <w:rPr>
                <w:b/>
                <w:sz w:val="24"/>
              </w:rPr>
            </w:pPr>
            <w:r>
              <w:rPr>
                <w:b/>
                <w:sz w:val="24"/>
              </w:rPr>
              <w:t>Variance</w:t>
            </w:r>
          </w:p>
        </w:tc>
      </w:tr>
      <w:tr w:rsidR="00E10A9F" w:rsidTr="00D43D11">
        <w:trPr>
          <w:trHeight w:val="412"/>
        </w:trPr>
        <w:tc>
          <w:tcPr>
            <w:tcW w:w="763" w:type="dxa"/>
          </w:tcPr>
          <w:p w:rsidR="00E10A9F" w:rsidRDefault="00E10A9F" w:rsidP="00D43D11">
            <w:pPr>
              <w:pStyle w:val="TableParagraph"/>
              <w:ind w:left="0"/>
              <w:rPr>
                <w:sz w:val="24"/>
              </w:rPr>
            </w:pPr>
            <w:r>
              <w:rPr>
                <w:sz w:val="24"/>
              </w:rPr>
              <w:t>1.</w:t>
            </w:r>
          </w:p>
        </w:tc>
        <w:tc>
          <w:tcPr>
            <w:tcW w:w="2568" w:type="dxa"/>
          </w:tcPr>
          <w:p w:rsidR="00E10A9F" w:rsidRDefault="00E10A9F" w:rsidP="00D43D11">
            <w:pPr>
              <w:pStyle w:val="TableParagraph"/>
              <w:ind w:left="0"/>
              <w:rPr>
                <w:sz w:val="24"/>
              </w:rPr>
            </w:pPr>
            <w:r>
              <w:rPr>
                <w:sz w:val="24"/>
              </w:rPr>
              <w:t>NIFTY</w:t>
            </w:r>
            <w:r>
              <w:rPr>
                <w:spacing w:val="-3"/>
                <w:sz w:val="24"/>
              </w:rPr>
              <w:t xml:space="preserve"> </w:t>
            </w:r>
            <w:r>
              <w:rPr>
                <w:sz w:val="24"/>
              </w:rPr>
              <w:t>Bank</w:t>
            </w:r>
          </w:p>
        </w:tc>
        <w:tc>
          <w:tcPr>
            <w:tcW w:w="1152" w:type="dxa"/>
          </w:tcPr>
          <w:p w:rsidR="00E10A9F" w:rsidRDefault="00E10A9F" w:rsidP="00D43D11">
            <w:pPr>
              <w:pStyle w:val="TableParagraph"/>
              <w:ind w:left="0"/>
              <w:rPr>
                <w:sz w:val="24"/>
              </w:rPr>
            </w:pPr>
            <w:r>
              <w:rPr>
                <w:sz w:val="24"/>
              </w:rPr>
              <w:t>3.5275</w:t>
            </w:r>
          </w:p>
        </w:tc>
      </w:tr>
      <w:tr w:rsidR="00E10A9F" w:rsidTr="00D43D11">
        <w:trPr>
          <w:trHeight w:val="414"/>
        </w:trPr>
        <w:tc>
          <w:tcPr>
            <w:tcW w:w="763" w:type="dxa"/>
          </w:tcPr>
          <w:p w:rsidR="00E10A9F" w:rsidRDefault="00E10A9F" w:rsidP="00D43D11">
            <w:pPr>
              <w:pStyle w:val="TableParagraph"/>
              <w:spacing w:line="272" w:lineRule="exact"/>
              <w:ind w:left="0"/>
              <w:rPr>
                <w:sz w:val="24"/>
              </w:rPr>
            </w:pPr>
            <w:r>
              <w:rPr>
                <w:sz w:val="24"/>
              </w:rPr>
              <w:t>2.</w:t>
            </w:r>
          </w:p>
        </w:tc>
        <w:tc>
          <w:tcPr>
            <w:tcW w:w="2568" w:type="dxa"/>
          </w:tcPr>
          <w:p w:rsidR="00E10A9F" w:rsidRDefault="00E10A9F" w:rsidP="00D43D11">
            <w:pPr>
              <w:pStyle w:val="TableParagraph"/>
              <w:spacing w:line="272" w:lineRule="exact"/>
              <w:ind w:left="0"/>
              <w:rPr>
                <w:sz w:val="24"/>
              </w:rPr>
            </w:pPr>
            <w:r>
              <w:rPr>
                <w:sz w:val="24"/>
              </w:rPr>
              <w:t>AU</w:t>
            </w:r>
            <w:r>
              <w:rPr>
                <w:spacing w:val="-3"/>
                <w:sz w:val="24"/>
              </w:rPr>
              <w:t xml:space="preserve"> </w:t>
            </w:r>
            <w:r>
              <w:rPr>
                <w:sz w:val="24"/>
              </w:rPr>
              <w:t>Small</w:t>
            </w:r>
            <w:r>
              <w:rPr>
                <w:spacing w:val="-2"/>
                <w:sz w:val="24"/>
              </w:rPr>
              <w:t xml:space="preserve"> </w:t>
            </w:r>
            <w:r>
              <w:rPr>
                <w:sz w:val="24"/>
              </w:rPr>
              <w:t>Finance Bank</w:t>
            </w:r>
          </w:p>
        </w:tc>
        <w:tc>
          <w:tcPr>
            <w:tcW w:w="1152" w:type="dxa"/>
          </w:tcPr>
          <w:p w:rsidR="00E10A9F" w:rsidRDefault="00E10A9F" w:rsidP="00D43D11">
            <w:pPr>
              <w:pStyle w:val="TableParagraph"/>
              <w:spacing w:line="272" w:lineRule="exact"/>
              <w:ind w:left="0"/>
              <w:rPr>
                <w:sz w:val="24"/>
              </w:rPr>
            </w:pPr>
            <w:r>
              <w:rPr>
                <w:sz w:val="24"/>
              </w:rPr>
              <w:t>7.7006</w:t>
            </w:r>
          </w:p>
        </w:tc>
      </w:tr>
      <w:tr w:rsidR="00E10A9F" w:rsidTr="00D43D11">
        <w:trPr>
          <w:trHeight w:val="414"/>
        </w:trPr>
        <w:tc>
          <w:tcPr>
            <w:tcW w:w="763" w:type="dxa"/>
          </w:tcPr>
          <w:p w:rsidR="00E10A9F" w:rsidRDefault="00E10A9F" w:rsidP="00D43D11">
            <w:pPr>
              <w:pStyle w:val="TableParagraph"/>
              <w:spacing w:line="272" w:lineRule="exact"/>
              <w:ind w:left="0"/>
              <w:rPr>
                <w:sz w:val="24"/>
              </w:rPr>
            </w:pPr>
            <w:r>
              <w:rPr>
                <w:sz w:val="24"/>
              </w:rPr>
              <w:t>3.</w:t>
            </w:r>
          </w:p>
        </w:tc>
        <w:tc>
          <w:tcPr>
            <w:tcW w:w="2568" w:type="dxa"/>
          </w:tcPr>
          <w:p w:rsidR="00E10A9F" w:rsidRDefault="00E10A9F" w:rsidP="00D43D11">
            <w:pPr>
              <w:pStyle w:val="TableParagraph"/>
              <w:spacing w:line="272" w:lineRule="exact"/>
              <w:ind w:left="0"/>
              <w:rPr>
                <w:sz w:val="24"/>
              </w:rPr>
            </w:pPr>
            <w:r>
              <w:rPr>
                <w:sz w:val="24"/>
              </w:rPr>
              <w:t>Axis</w:t>
            </w:r>
            <w:r>
              <w:rPr>
                <w:spacing w:val="-1"/>
                <w:sz w:val="24"/>
              </w:rPr>
              <w:t xml:space="preserve"> </w:t>
            </w:r>
            <w:r>
              <w:rPr>
                <w:sz w:val="24"/>
              </w:rPr>
              <w:t>Bank</w:t>
            </w:r>
          </w:p>
        </w:tc>
        <w:tc>
          <w:tcPr>
            <w:tcW w:w="1152" w:type="dxa"/>
          </w:tcPr>
          <w:p w:rsidR="00E10A9F" w:rsidRDefault="00E10A9F" w:rsidP="00D43D11">
            <w:pPr>
              <w:pStyle w:val="TableParagraph"/>
              <w:spacing w:line="272" w:lineRule="exact"/>
              <w:ind w:left="0"/>
              <w:rPr>
                <w:sz w:val="24"/>
              </w:rPr>
            </w:pPr>
            <w:r>
              <w:rPr>
                <w:sz w:val="24"/>
              </w:rPr>
              <w:t>7.7248</w:t>
            </w:r>
          </w:p>
        </w:tc>
      </w:tr>
      <w:tr w:rsidR="00E10A9F" w:rsidTr="00D43D11">
        <w:trPr>
          <w:trHeight w:val="412"/>
        </w:trPr>
        <w:tc>
          <w:tcPr>
            <w:tcW w:w="763" w:type="dxa"/>
          </w:tcPr>
          <w:p w:rsidR="00E10A9F" w:rsidRDefault="00E10A9F" w:rsidP="00D43D11">
            <w:pPr>
              <w:pStyle w:val="TableParagraph"/>
              <w:spacing w:line="272" w:lineRule="exact"/>
              <w:ind w:left="0"/>
              <w:rPr>
                <w:sz w:val="24"/>
              </w:rPr>
            </w:pPr>
            <w:r>
              <w:rPr>
                <w:sz w:val="24"/>
              </w:rPr>
              <w:t>4.</w:t>
            </w:r>
          </w:p>
        </w:tc>
        <w:tc>
          <w:tcPr>
            <w:tcW w:w="2568" w:type="dxa"/>
          </w:tcPr>
          <w:p w:rsidR="00E10A9F" w:rsidRDefault="00E10A9F" w:rsidP="00D43D11">
            <w:pPr>
              <w:pStyle w:val="TableParagraph"/>
              <w:spacing w:line="272" w:lineRule="exact"/>
              <w:ind w:left="0"/>
              <w:rPr>
                <w:sz w:val="24"/>
              </w:rPr>
            </w:pPr>
            <w:proofErr w:type="spellStart"/>
            <w:r>
              <w:rPr>
                <w:sz w:val="24"/>
              </w:rPr>
              <w:t>Bandhan</w:t>
            </w:r>
            <w:proofErr w:type="spellEnd"/>
            <w:r>
              <w:rPr>
                <w:spacing w:val="-1"/>
                <w:sz w:val="24"/>
              </w:rPr>
              <w:t xml:space="preserve"> </w:t>
            </w:r>
            <w:r>
              <w:rPr>
                <w:sz w:val="24"/>
              </w:rPr>
              <w:t>Bank</w:t>
            </w:r>
          </w:p>
        </w:tc>
        <w:tc>
          <w:tcPr>
            <w:tcW w:w="1152" w:type="dxa"/>
          </w:tcPr>
          <w:p w:rsidR="00E10A9F" w:rsidRDefault="00E10A9F" w:rsidP="00D43D11">
            <w:pPr>
              <w:pStyle w:val="TableParagraph"/>
              <w:spacing w:line="272" w:lineRule="exact"/>
              <w:ind w:left="0"/>
              <w:rPr>
                <w:sz w:val="24"/>
              </w:rPr>
            </w:pPr>
            <w:r>
              <w:rPr>
                <w:sz w:val="24"/>
              </w:rPr>
              <w:t>14.6407</w:t>
            </w:r>
          </w:p>
        </w:tc>
      </w:tr>
      <w:tr w:rsidR="00E10A9F" w:rsidTr="00D43D11">
        <w:trPr>
          <w:trHeight w:val="414"/>
        </w:trPr>
        <w:tc>
          <w:tcPr>
            <w:tcW w:w="763" w:type="dxa"/>
          </w:tcPr>
          <w:p w:rsidR="00E10A9F" w:rsidRDefault="00E10A9F" w:rsidP="00D43D11">
            <w:pPr>
              <w:pStyle w:val="TableParagraph"/>
              <w:ind w:left="0"/>
              <w:rPr>
                <w:sz w:val="24"/>
              </w:rPr>
            </w:pPr>
            <w:r>
              <w:rPr>
                <w:sz w:val="24"/>
              </w:rPr>
              <w:t>5.</w:t>
            </w:r>
          </w:p>
        </w:tc>
        <w:tc>
          <w:tcPr>
            <w:tcW w:w="2568" w:type="dxa"/>
          </w:tcPr>
          <w:p w:rsidR="00E10A9F" w:rsidRDefault="00E10A9F" w:rsidP="00D43D11">
            <w:pPr>
              <w:pStyle w:val="TableParagraph"/>
              <w:ind w:left="0"/>
              <w:rPr>
                <w:sz w:val="24"/>
              </w:rPr>
            </w:pPr>
            <w:r>
              <w:rPr>
                <w:sz w:val="24"/>
              </w:rPr>
              <w:t>Federal</w:t>
            </w:r>
            <w:r>
              <w:rPr>
                <w:spacing w:val="-3"/>
                <w:sz w:val="24"/>
              </w:rPr>
              <w:t xml:space="preserve"> </w:t>
            </w:r>
            <w:r>
              <w:rPr>
                <w:sz w:val="24"/>
              </w:rPr>
              <w:t>Bank</w:t>
            </w:r>
          </w:p>
        </w:tc>
        <w:tc>
          <w:tcPr>
            <w:tcW w:w="1152" w:type="dxa"/>
          </w:tcPr>
          <w:p w:rsidR="00E10A9F" w:rsidRDefault="00E10A9F" w:rsidP="00D43D11">
            <w:pPr>
              <w:pStyle w:val="TableParagraph"/>
              <w:ind w:left="0"/>
              <w:rPr>
                <w:sz w:val="24"/>
              </w:rPr>
            </w:pPr>
            <w:r>
              <w:rPr>
                <w:sz w:val="24"/>
              </w:rPr>
              <w:t>8.1714</w:t>
            </w:r>
          </w:p>
        </w:tc>
      </w:tr>
      <w:tr w:rsidR="00E10A9F" w:rsidTr="00D43D11">
        <w:trPr>
          <w:trHeight w:val="414"/>
        </w:trPr>
        <w:tc>
          <w:tcPr>
            <w:tcW w:w="763" w:type="dxa"/>
          </w:tcPr>
          <w:p w:rsidR="00E10A9F" w:rsidRDefault="00E10A9F" w:rsidP="00D43D11">
            <w:pPr>
              <w:pStyle w:val="TableParagraph"/>
              <w:ind w:left="0"/>
              <w:rPr>
                <w:sz w:val="24"/>
              </w:rPr>
            </w:pPr>
            <w:r>
              <w:rPr>
                <w:sz w:val="24"/>
              </w:rPr>
              <w:t>6.</w:t>
            </w:r>
          </w:p>
        </w:tc>
        <w:tc>
          <w:tcPr>
            <w:tcW w:w="2568" w:type="dxa"/>
          </w:tcPr>
          <w:p w:rsidR="00E10A9F" w:rsidRDefault="00E10A9F" w:rsidP="00D43D11">
            <w:pPr>
              <w:pStyle w:val="TableParagraph"/>
              <w:ind w:left="0"/>
              <w:rPr>
                <w:sz w:val="24"/>
              </w:rPr>
            </w:pPr>
            <w:r>
              <w:rPr>
                <w:sz w:val="24"/>
              </w:rPr>
              <w:t>HDFC</w:t>
            </w:r>
            <w:r>
              <w:rPr>
                <w:spacing w:val="-3"/>
                <w:sz w:val="24"/>
              </w:rPr>
              <w:t xml:space="preserve"> </w:t>
            </w:r>
            <w:r>
              <w:rPr>
                <w:sz w:val="24"/>
              </w:rPr>
              <w:t>Bank</w:t>
            </w:r>
          </w:p>
        </w:tc>
        <w:tc>
          <w:tcPr>
            <w:tcW w:w="1152" w:type="dxa"/>
          </w:tcPr>
          <w:p w:rsidR="00E10A9F" w:rsidRDefault="00E10A9F" w:rsidP="00D43D11">
            <w:pPr>
              <w:pStyle w:val="TableParagraph"/>
              <w:ind w:left="0"/>
              <w:rPr>
                <w:sz w:val="24"/>
              </w:rPr>
            </w:pPr>
            <w:r>
              <w:rPr>
                <w:sz w:val="24"/>
              </w:rPr>
              <w:t>6.7038</w:t>
            </w:r>
          </w:p>
        </w:tc>
      </w:tr>
      <w:tr w:rsidR="00E10A9F" w:rsidTr="00D43D11">
        <w:trPr>
          <w:trHeight w:val="412"/>
        </w:trPr>
        <w:tc>
          <w:tcPr>
            <w:tcW w:w="763" w:type="dxa"/>
          </w:tcPr>
          <w:p w:rsidR="00E10A9F" w:rsidRDefault="00E10A9F" w:rsidP="00D43D11">
            <w:pPr>
              <w:pStyle w:val="TableParagraph"/>
              <w:spacing w:line="272" w:lineRule="exact"/>
              <w:ind w:left="0"/>
              <w:rPr>
                <w:sz w:val="24"/>
              </w:rPr>
            </w:pPr>
            <w:r>
              <w:rPr>
                <w:sz w:val="24"/>
              </w:rPr>
              <w:t>7.</w:t>
            </w:r>
          </w:p>
        </w:tc>
        <w:tc>
          <w:tcPr>
            <w:tcW w:w="2568" w:type="dxa"/>
          </w:tcPr>
          <w:p w:rsidR="00E10A9F" w:rsidRDefault="00E10A9F" w:rsidP="00D43D11">
            <w:pPr>
              <w:pStyle w:val="TableParagraph"/>
              <w:spacing w:line="272" w:lineRule="exact"/>
              <w:ind w:left="0"/>
              <w:rPr>
                <w:sz w:val="24"/>
              </w:rPr>
            </w:pPr>
            <w:r>
              <w:rPr>
                <w:sz w:val="24"/>
              </w:rPr>
              <w:t>ICICI</w:t>
            </w:r>
            <w:r>
              <w:rPr>
                <w:spacing w:val="-2"/>
                <w:sz w:val="24"/>
              </w:rPr>
              <w:t xml:space="preserve"> </w:t>
            </w:r>
            <w:r>
              <w:rPr>
                <w:sz w:val="24"/>
              </w:rPr>
              <w:t>Bank</w:t>
            </w:r>
          </w:p>
        </w:tc>
        <w:tc>
          <w:tcPr>
            <w:tcW w:w="1152" w:type="dxa"/>
          </w:tcPr>
          <w:p w:rsidR="00E10A9F" w:rsidRDefault="00E10A9F" w:rsidP="00D43D11">
            <w:pPr>
              <w:pStyle w:val="TableParagraph"/>
              <w:spacing w:line="272" w:lineRule="exact"/>
              <w:ind w:left="0"/>
              <w:rPr>
                <w:sz w:val="24"/>
              </w:rPr>
            </w:pPr>
            <w:r>
              <w:rPr>
                <w:sz w:val="24"/>
              </w:rPr>
              <w:t>6.4114</w:t>
            </w:r>
          </w:p>
        </w:tc>
      </w:tr>
      <w:tr w:rsidR="00E10A9F" w:rsidTr="00D43D11">
        <w:trPr>
          <w:trHeight w:val="414"/>
        </w:trPr>
        <w:tc>
          <w:tcPr>
            <w:tcW w:w="763" w:type="dxa"/>
          </w:tcPr>
          <w:p w:rsidR="00E10A9F" w:rsidRDefault="00E10A9F" w:rsidP="00D43D11">
            <w:pPr>
              <w:pStyle w:val="TableParagraph"/>
              <w:ind w:left="0"/>
              <w:rPr>
                <w:sz w:val="24"/>
              </w:rPr>
            </w:pPr>
            <w:r>
              <w:rPr>
                <w:sz w:val="24"/>
              </w:rPr>
              <w:t>8.</w:t>
            </w:r>
          </w:p>
        </w:tc>
        <w:tc>
          <w:tcPr>
            <w:tcW w:w="2568" w:type="dxa"/>
          </w:tcPr>
          <w:p w:rsidR="00E10A9F" w:rsidRDefault="00E10A9F" w:rsidP="00D43D11">
            <w:pPr>
              <w:pStyle w:val="TableParagraph"/>
              <w:ind w:left="0"/>
              <w:rPr>
                <w:sz w:val="24"/>
              </w:rPr>
            </w:pPr>
            <w:r>
              <w:rPr>
                <w:sz w:val="24"/>
              </w:rPr>
              <w:t>IDFC</w:t>
            </w:r>
            <w:r>
              <w:rPr>
                <w:spacing w:val="-3"/>
                <w:sz w:val="24"/>
              </w:rPr>
              <w:t xml:space="preserve"> </w:t>
            </w:r>
            <w:r>
              <w:rPr>
                <w:sz w:val="24"/>
              </w:rPr>
              <w:t>First</w:t>
            </w:r>
            <w:r>
              <w:rPr>
                <w:spacing w:val="-2"/>
                <w:sz w:val="24"/>
              </w:rPr>
              <w:t xml:space="preserve"> </w:t>
            </w:r>
            <w:r>
              <w:rPr>
                <w:sz w:val="24"/>
              </w:rPr>
              <w:t>Bank</w:t>
            </w:r>
          </w:p>
        </w:tc>
        <w:tc>
          <w:tcPr>
            <w:tcW w:w="1152" w:type="dxa"/>
          </w:tcPr>
          <w:p w:rsidR="00E10A9F" w:rsidRDefault="00E10A9F" w:rsidP="00D43D11">
            <w:pPr>
              <w:pStyle w:val="TableParagraph"/>
              <w:ind w:left="0"/>
              <w:rPr>
                <w:sz w:val="24"/>
              </w:rPr>
            </w:pPr>
            <w:r>
              <w:rPr>
                <w:sz w:val="24"/>
              </w:rPr>
              <w:t>8.2406</w:t>
            </w:r>
          </w:p>
        </w:tc>
      </w:tr>
      <w:tr w:rsidR="00E10A9F" w:rsidTr="00D43D11">
        <w:trPr>
          <w:trHeight w:val="414"/>
        </w:trPr>
        <w:tc>
          <w:tcPr>
            <w:tcW w:w="763" w:type="dxa"/>
          </w:tcPr>
          <w:p w:rsidR="00E10A9F" w:rsidRDefault="00E10A9F" w:rsidP="00D43D11">
            <w:pPr>
              <w:pStyle w:val="TableParagraph"/>
              <w:ind w:left="0"/>
              <w:rPr>
                <w:sz w:val="24"/>
              </w:rPr>
            </w:pPr>
            <w:r>
              <w:rPr>
                <w:sz w:val="24"/>
              </w:rPr>
              <w:t>9.</w:t>
            </w:r>
          </w:p>
        </w:tc>
        <w:tc>
          <w:tcPr>
            <w:tcW w:w="2568" w:type="dxa"/>
          </w:tcPr>
          <w:p w:rsidR="00E10A9F" w:rsidRDefault="00E10A9F" w:rsidP="00D43D11">
            <w:pPr>
              <w:pStyle w:val="TableParagraph"/>
              <w:ind w:left="0"/>
              <w:rPr>
                <w:sz w:val="24"/>
              </w:rPr>
            </w:pPr>
            <w:proofErr w:type="spellStart"/>
            <w:r>
              <w:rPr>
                <w:sz w:val="24"/>
              </w:rPr>
              <w:t>IndusInd</w:t>
            </w:r>
            <w:proofErr w:type="spellEnd"/>
            <w:r>
              <w:rPr>
                <w:spacing w:val="-2"/>
                <w:sz w:val="24"/>
              </w:rPr>
              <w:t xml:space="preserve"> </w:t>
            </w:r>
            <w:r>
              <w:rPr>
                <w:sz w:val="24"/>
              </w:rPr>
              <w:t>Bank</w:t>
            </w:r>
          </w:p>
        </w:tc>
        <w:tc>
          <w:tcPr>
            <w:tcW w:w="1152" w:type="dxa"/>
          </w:tcPr>
          <w:p w:rsidR="00E10A9F" w:rsidRDefault="00E10A9F" w:rsidP="00D43D11">
            <w:pPr>
              <w:pStyle w:val="TableParagraph"/>
              <w:ind w:left="0"/>
              <w:rPr>
                <w:sz w:val="24"/>
              </w:rPr>
            </w:pPr>
            <w:r>
              <w:rPr>
                <w:sz w:val="24"/>
              </w:rPr>
              <w:t>14.0383</w:t>
            </w:r>
          </w:p>
        </w:tc>
      </w:tr>
      <w:tr w:rsidR="00E10A9F" w:rsidTr="00D43D11">
        <w:trPr>
          <w:trHeight w:val="412"/>
        </w:trPr>
        <w:tc>
          <w:tcPr>
            <w:tcW w:w="763" w:type="dxa"/>
          </w:tcPr>
          <w:p w:rsidR="00E10A9F" w:rsidRDefault="00E10A9F" w:rsidP="00D43D11">
            <w:pPr>
              <w:pStyle w:val="TableParagraph"/>
              <w:ind w:left="0"/>
              <w:rPr>
                <w:sz w:val="24"/>
              </w:rPr>
            </w:pPr>
            <w:r>
              <w:rPr>
                <w:sz w:val="24"/>
              </w:rPr>
              <w:t>10.</w:t>
            </w:r>
          </w:p>
        </w:tc>
        <w:tc>
          <w:tcPr>
            <w:tcW w:w="2568" w:type="dxa"/>
          </w:tcPr>
          <w:p w:rsidR="00E10A9F" w:rsidRDefault="00E10A9F" w:rsidP="00D43D11">
            <w:pPr>
              <w:pStyle w:val="TableParagraph"/>
              <w:ind w:left="0"/>
              <w:rPr>
                <w:sz w:val="24"/>
              </w:rPr>
            </w:pPr>
            <w:proofErr w:type="spellStart"/>
            <w:r>
              <w:rPr>
                <w:sz w:val="24"/>
              </w:rPr>
              <w:t>Kotak</w:t>
            </w:r>
            <w:proofErr w:type="spellEnd"/>
            <w:r>
              <w:rPr>
                <w:spacing w:val="-2"/>
                <w:sz w:val="24"/>
              </w:rPr>
              <w:t xml:space="preserve"> </w:t>
            </w:r>
            <w:r>
              <w:rPr>
                <w:sz w:val="24"/>
              </w:rPr>
              <w:t>Mahindra Bank</w:t>
            </w:r>
          </w:p>
        </w:tc>
        <w:tc>
          <w:tcPr>
            <w:tcW w:w="1152" w:type="dxa"/>
          </w:tcPr>
          <w:p w:rsidR="00E10A9F" w:rsidRDefault="00E10A9F" w:rsidP="00D43D11">
            <w:pPr>
              <w:pStyle w:val="TableParagraph"/>
              <w:ind w:left="0"/>
              <w:rPr>
                <w:sz w:val="24"/>
              </w:rPr>
            </w:pPr>
            <w:r>
              <w:rPr>
                <w:sz w:val="24"/>
              </w:rPr>
              <w:t>4.4809</w:t>
            </w:r>
          </w:p>
        </w:tc>
      </w:tr>
      <w:tr w:rsidR="00E10A9F" w:rsidTr="00D43D11">
        <w:trPr>
          <w:trHeight w:val="414"/>
        </w:trPr>
        <w:tc>
          <w:tcPr>
            <w:tcW w:w="763" w:type="dxa"/>
          </w:tcPr>
          <w:p w:rsidR="00E10A9F" w:rsidRDefault="00E10A9F" w:rsidP="00D43D11">
            <w:pPr>
              <w:pStyle w:val="TableParagraph"/>
              <w:spacing w:line="272" w:lineRule="exact"/>
              <w:ind w:left="0"/>
              <w:rPr>
                <w:sz w:val="24"/>
              </w:rPr>
            </w:pPr>
            <w:r>
              <w:rPr>
                <w:sz w:val="24"/>
              </w:rPr>
              <w:t>11.</w:t>
            </w:r>
          </w:p>
        </w:tc>
        <w:tc>
          <w:tcPr>
            <w:tcW w:w="2568" w:type="dxa"/>
          </w:tcPr>
          <w:p w:rsidR="00E10A9F" w:rsidRDefault="00E10A9F" w:rsidP="00D43D11">
            <w:pPr>
              <w:pStyle w:val="TableParagraph"/>
              <w:spacing w:line="272" w:lineRule="exact"/>
              <w:ind w:left="0"/>
              <w:rPr>
                <w:sz w:val="24"/>
              </w:rPr>
            </w:pPr>
            <w:r>
              <w:rPr>
                <w:sz w:val="24"/>
              </w:rPr>
              <w:t>Punjab</w:t>
            </w:r>
            <w:r>
              <w:rPr>
                <w:spacing w:val="-2"/>
                <w:sz w:val="24"/>
              </w:rPr>
              <w:t xml:space="preserve"> </w:t>
            </w:r>
            <w:r>
              <w:rPr>
                <w:sz w:val="24"/>
              </w:rPr>
              <w:t>National</w:t>
            </w:r>
            <w:r>
              <w:rPr>
                <w:spacing w:val="-1"/>
                <w:sz w:val="24"/>
              </w:rPr>
              <w:t xml:space="preserve"> </w:t>
            </w:r>
            <w:r>
              <w:rPr>
                <w:sz w:val="24"/>
              </w:rPr>
              <w:t>Bank</w:t>
            </w:r>
          </w:p>
        </w:tc>
        <w:tc>
          <w:tcPr>
            <w:tcW w:w="1152" w:type="dxa"/>
          </w:tcPr>
          <w:p w:rsidR="00E10A9F" w:rsidRDefault="00E10A9F" w:rsidP="00D43D11">
            <w:pPr>
              <w:pStyle w:val="TableParagraph"/>
              <w:spacing w:line="272" w:lineRule="exact"/>
              <w:ind w:left="0"/>
              <w:rPr>
                <w:sz w:val="24"/>
              </w:rPr>
            </w:pPr>
            <w:r>
              <w:rPr>
                <w:sz w:val="24"/>
              </w:rPr>
              <w:t>7.9143</w:t>
            </w:r>
          </w:p>
        </w:tc>
      </w:tr>
      <w:tr w:rsidR="00E10A9F" w:rsidTr="00D43D11">
        <w:trPr>
          <w:trHeight w:val="412"/>
        </w:trPr>
        <w:tc>
          <w:tcPr>
            <w:tcW w:w="763" w:type="dxa"/>
          </w:tcPr>
          <w:p w:rsidR="00E10A9F" w:rsidRDefault="00E10A9F" w:rsidP="00D43D11">
            <w:pPr>
              <w:pStyle w:val="TableParagraph"/>
              <w:spacing w:line="272" w:lineRule="exact"/>
              <w:ind w:left="0"/>
              <w:rPr>
                <w:sz w:val="24"/>
              </w:rPr>
            </w:pPr>
            <w:r>
              <w:rPr>
                <w:sz w:val="24"/>
              </w:rPr>
              <w:t>12.</w:t>
            </w:r>
          </w:p>
        </w:tc>
        <w:tc>
          <w:tcPr>
            <w:tcW w:w="2568" w:type="dxa"/>
          </w:tcPr>
          <w:p w:rsidR="00E10A9F" w:rsidRDefault="00E10A9F" w:rsidP="00D43D11">
            <w:pPr>
              <w:pStyle w:val="TableParagraph"/>
              <w:spacing w:line="272" w:lineRule="exact"/>
              <w:ind w:left="0"/>
              <w:rPr>
                <w:sz w:val="24"/>
              </w:rPr>
            </w:pPr>
            <w:proofErr w:type="spellStart"/>
            <w:r>
              <w:rPr>
                <w:sz w:val="24"/>
              </w:rPr>
              <w:t>Ratnakar</w:t>
            </w:r>
            <w:proofErr w:type="spellEnd"/>
            <w:r>
              <w:rPr>
                <w:spacing w:val="-3"/>
                <w:sz w:val="24"/>
              </w:rPr>
              <w:t xml:space="preserve"> </w:t>
            </w:r>
            <w:r>
              <w:rPr>
                <w:sz w:val="24"/>
              </w:rPr>
              <w:t>Bank</w:t>
            </w:r>
            <w:r>
              <w:rPr>
                <w:spacing w:val="-2"/>
                <w:sz w:val="24"/>
              </w:rPr>
              <w:t xml:space="preserve"> </w:t>
            </w:r>
            <w:r>
              <w:rPr>
                <w:sz w:val="24"/>
              </w:rPr>
              <w:t>Limited</w:t>
            </w:r>
          </w:p>
        </w:tc>
        <w:tc>
          <w:tcPr>
            <w:tcW w:w="1152" w:type="dxa"/>
          </w:tcPr>
          <w:p w:rsidR="00E10A9F" w:rsidRDefault="00E10A9F" w:rsidP="00D43D11">
            <w:pPr>
              <w:pStyle w:val="TableParagraph"/>
              <w:spacing w:line="272" w:lineRule="exact"/>
              <w:ind w:left="0"/>
              <w:rPr>
                <w:sz w:val="24"/>
              </w:rPr>
            </w:pPr>
            <w:r>
              <w:rPr>
                <w:sz w:val="24"/>
              </w:rPr>
              <w:t>12.1615</w:t>
            </w:r>
          </w:p>
        </w:tc>
      </w:tr>
      <w:tr w:rsidR="00E10A9F" w:rsidTr="00D43D11">
        <w:trPr>
          <w:trHeight w:val="414"/>
        </w:trPr>
        <w:tc>
          <w:tcPr>
            <w:tcW w:w="763" w:type="dxa"/>
          </w:tcPr>
          <w:p w:rsidR="00E10A9F" w:rsidRDefault="00E10A9F" w:rsidP="00D43D11">
            <w:pPr>
              <w:pStyle w:val="TableParagraph"/>
              <w:spacing w:line="275" w:lineRule="exact"/>
              <w:ind w:left="0"/>
              <w:rPr>
                <w:sz w:val="24"/>
              </w:rPr>
            </w:pPr>
            <w:r>
              <w:rPr>
                <w:sz w:val="24"/>
              </w:rPr>
              <w:t>13.</w:t>
            </w:r>
          </w:p>
        </w:tc>
        <w:tc>
          <w:tcPr>
            <w:tcW w:w="2568" w:type="dxa"/>
          </w:tcPr>
          <w:p w:rsidR="00E10A9F" w:rsidRDefault="00E10A9F" w:rsidP="00D43D11">
            <w:pPr>
              <w:pStyle w:val="TableParagraph"/>
              <w:spacing w:line="275" w:lineRule="exact"/>
              <w:ind w:left="0"/>
              <w:rPr>
                <w:sz w:val="24"/>
              </w:rPr>
            </w:pPr>
            <w:r>
              <w:rPr>
                <w:sz w:val="24"/>
              </w:rPr>
              <w:t>State</w:t>
            </w:r>
            <w:r>
              <w:rPr>
                <w:spacing w:val="-3"/>
                <w:sz w:val="24"/>
              </w:rPr>
              <w:t xml:space="preserve"> </w:t>
            </w:r>
            <w:r>
              <w:rPr>
                <w:sz w:val="24"/>
              </w:rPr>
              <w:t>Bank</w:t>
            </w:r>
            <w:r>
              <w:rPr>
                <w:spacing w:val="1"/>
                <w:sz w:val="24"/>
              </w:rPr>
              <w:t xml:space="preserve"> </w:t>
            </w:r>
            <w:r>
              <w:rPr>
                <w:sz w:val="24"/>
              </w:rPr>
              <w:t>of</w:t>
            </w:r>
            <w:r>
              <w:rPr>
                <w:spacing w:val="-3"/>
                <w:sz w:val="24"/>
              </w:rPr>
              <w:t xml:space="preserve"> </w:t>
            </w:r>
            <w:r>
              <w:rPr>
                <w:sz w:val="24"/>
              </w:rPr>
              <w:t>India</w:t>
            </w:r>
          </w:p>
        </w:tc>
        <w:tc>
          <w:tcPr>
            <w:tcW w:w="1152" w:type="dxa"/>
          </w:tcPr>
          <w:p w:rsidR="00E10A9F" w:rsidRDefault="00E10A9F" w:rsidP="00D43D11">
            <w:pPr>
              <w:pStyle w:val="TableParagraph"/>
              <w:spacing w:line="275" w:lineRule="exact"/>
              <w:ind w:left="0"/>
              <w:rPr>
                <w:sz w:val="24"/>
              </w:rPr>
            </w:pPr>
            <w:r>
              <w:rPr>
                <w:sz w:val="24"/>
              </w:rPr>
              <w:t>6.2895</w:t>
            </w:r>
          </w:p>
        </w:tc>
      </w:tr>
    </w:tbl>
    <w:p w:rsidR="00E10A9F" w:rsidRDefault="00E10A9F" w:rsidP="00E10A9F">
      <w:pPr>
        <w:pStyle w:val="BodyText"/>
        <w:rPr>
          <w:b/>
          <w:sz w:val="28"/>
        </w:rPr>
      </w:pPr>
    </w:p>
    <w:p w:rsidR="00E10A9F" w:rsidRDefault="00E10A9F" w:rsidP="00E10A9F">
      <w:pPr>
        <w:spacing w:before="90"/>
        <w:jc w:val="center"/>
        <w:rPr>
          <w:b/>
          <w:sz w:val="24"/>
        </w:rPr>
      </w:pPr>
      <w:r>
        <w:rPr>
          <w:noProof/>
        </w:rPr>
        <w:lastRenderedPageBreak/>
        <w:drawing>
          <wp:anchor distT="0" distB="0" distL="0" distR="0" simplePos="0" relativeHeight="251662336" behindDoc="0" locked="0" layoutInCell="1" allowOverlap="1">
            <wp:simplePos x="0" y="0"/>
            <wp:positionH relativeFrom="page">
              <wp:posOffset>1466087</wp:posOffset>
            </wp:positionH>
            <wp:positionV relativeFrom="paragraph">
              <wp:posOffset>301528</wp:posOffset>
            </wp:positionV>
            <wp:extent cx="4478656" cy="3513772"/>
            <wp:effectExtent l="0" t="0" r="0" b="0"/>
            <wp:wrapTopAndBottom/>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8" cstate="print"/>
                    <a:stretch>
                      <a:fillRect/>
                    </a:stretch>
                  </pic:blipFill>
                  <pic:spPr>
                    <a:xfrm>
                      <a:off x="0" y="0"/>
                      <a:ext cx="4478656" cy="3513772"/>
                    </a:xfrm>
                    <a:prstGeom prst="rect">
                      <a:avLst/>
                    </a:prstGeom>
                  </pic:spPr>
                </pic:pic>
              </a:graphicData>
            </a:graphic>
          </wp:anchor>
        </w:drawing>
      </w:r>
      <w:r>
        <w:rPr>
          <w:b/>
          <w:sz w:val="24"/>
        </w:rPr>
        <w:t>Chart</w:t>
      </w:r>
      <w:r>
        <w:rPr>
          <w:b/>
          <w:spacing w:val="-2"/>
          <w:sz w:val="24"/>
        </w:rPr>
        <w:t xml:space="preserve"> </w:t>
      </w:r>
      <w:r>
        <w:rPr>
          <w:b/>
          <w:sz w:val="24"/>
        </w:rPr>
        <w:t>No.</w:t>
      </w:r>
      <w:r>
        <w:rPr>
          <w:b/>
          <w:spacing w:val="-1"/>
          <w:sz w:val="24"/>
        </w:rPr>
        <w:t xml:space="preserve"> </w:t>
      </w:r>
      <w:r>
        <w:rPr>
          <w:b/>
          <w:sz w:val="24"/>
        </w:rPr>
        <w:t>4</w:t>
      </w:r>
    </w:p>
    <w:p w:rsidR="00E10A9F" w:rsidRPr="00646E89" w:rsidRDefault="00E10A9F" w:rsidP="00E10A9F">
      <w:pPr>
        <w:pStyle w:val="Heading3"/>
        <w:ind w:left="567"/>
        <w:rPr>
          <w:sz w:val="22"/>
          <w:szCs w:val="22"/>
        </w:rPr>
      </w:pPr>
      <w:r w:rsidRPr="00646E89">
        <w:rPr>
          <w:sz w:val="22"/>
          <w:szCs w:val="22"/>
        </w:rPr>
        <w:t>Interpretation:</w:t>
      </w:r>
    </w:p>
    <w:p w:rsidR="00E10A9F" w:rsidRPr="00646E89" w:rsidRDefault="00E10A9F" w:rsidP="00E10A9F">
      <w:pPr>
        <w:pStyle w:val="BodyText"/>
        <w:spacing w:before="137"/>
        <w:ind w:left="567" w:firstLine="153"/>
        <w:jc w:val="both"/>
        <w:rPr>
          <w:sz w:val="22"/>
          <w:szCs w:val="22"/>
        </w:rPr>
      </w:pPr>
      <w:r w:rsidRPr="00646E89">
        <w:rPr>
          <w:sz w:val="22"/>
          <w:szCs w:val="22"/>
        </w:rPr>
        <w:t>The table no. 4 shows that the variance of the 12 Banks selected from NSE</w:t>
      </w:r>
      <w:r w:rsidRPr="00646E89">
        <w:rPr>
          <w:spacing w:val="1"/>
          <w:sz w:val="22"/>
          <w:szCs w:val="22"/>
        </w:rPr>
        <w:t xml:space="preserve"> </w:t>
      </w:r>
      <w:r w:rsidRPr="00646E89">
        <w:rPr>
          <w:sz w:val="22"/>
          <w:szCs w:val="22"/>
        </w:rPr>
        <w:t xml:space="preserve">namely AU Small Finance Bank, Axis Bank, </w:t>
      </w:r>
      <w:proofErr w:type="spellStart"/>
      <w:r w:rsidRPr="00646E89">
        <w:rPr>
          <w:sz w:val="22"/>
          <w:szCs w:val="22"/>
        </w:rPr>
        <w:t>Bandhan</w:t>
      </w:r>
      <w:proofErr w:type="spellEnd"/>
      <w:r w:rsidRPr="00646E89">
        <w:rPr>
          <w:sz w:val="22"/>
          <w:szCs w:val="22"/>
        </w:rPr>
        <w:t xml:space="preserve"> Bank, Federal Bank, HDFC</w:t>
      </w:r>
      <w:r w:rsidRPr="00646E89">
        <w:rPr>
          <w:spacing w:val="1"/>
          <w:sz w:val="22"/>
          <w:szCs w:val="22"/>
        </w:rPr>
        <w:t xml:space="preserve"> </w:t>
      </w:r>
      <w:r w:rsidRPr="00646E89">
        <w:rPr>
          <w:sz w:val="22"/>
          <w:szCs w:val="22"/>
        </w:rPr>
        <w:t xml:space="preserve">Bank, ICICI Bank, IDFC First Bank, </w:t>
      </w:r>
      <w:proofErr w:type="spellStart"/>
      <w:r w:rsidRPr="00646E89">
        <w:rPr>
          <w:sz w:val="22"/>
          <w:szCs w:val="22"/>
        </w:rPr>
        <w:t>IndusInd</w:t>
      </w:r>
      <w:proofErr w:type="spellEnd"/>
      <w:r w:rsidRPr="00646E89">
        <w:rPr>
          <w:sz w:val="22"/>
          <w:szCs w:val="22"/>
        </w:rPr>
        <w:t xml:space="preserve"> Bank, </w:t>
      </w:r>
      <w:proofErr w:type="spellStart"/>
      <w:r w:rsidRPr="00646E89">
        <w:rPr>
          <w:sz w:val="22"/>
          <w:szCs w:val="22"/>
        </w:rPr>
        <w:t>Kotak</w:t>
      </w:r>
      <w:proofErr w:type="spellEnd"/>
      <w:r w:rsidRPr="00646E89">
        <w:rPr>
          <w:sz w:val="22"/>
          <w:szCs w:val="22"/>
        </w:rPr>
        <w:t xml:space="preserve"> Mahindra Bank, Punjab</w:t>
      </w:r>
      <w:r w:rsidRPr="00646E89">
        <w:rPr>
          <w:spacing w:val="1"/>
          <w:sz w:val="22"/>
          <w:szCs w:val="22"/>
        </w:rPr>
        <w:t xml:space="preserve"> </w:t>
      </w:r>
      <w:r w:rsidRPr="00646E89">
        <w:rPr>
          <w:sz w:val="22"/>
          <w:szCs w:val="22"/>
        </w:rPr>
        <w:t xml:space="preserve">National Bank, </w:t>
      </w:r>
      <w:proofErr w:type="spellStart"/>
      <w:r w:rsidRPr="00646E89">
        <w:rPr>
          <w:sz w:val="22"/>
          <w:szCs w:val="22"/>
        </w:rPr>
        <w:t>Ratnakar</w:t>
      </w:r>
      <w:proofErr w:type="spellEnd"/>
      <w:r w:rsidRPr="00646E89">
        <w:rPr>
          <w:sz w:val="22"/>
          <w:szCs w:val="22"/>
        </w:rPr>
        <w:t xml:space="preserve"> Bank Limited and State Bank of India.    The table shows</w:t>
      </w:r>
      <w:r w:rsidRPr="00646E89">
        <w:rPr>
          <w:spacing w:val="1"/>
          <w:sz w:val="22"/>
          <w:szCs w:val="22"/>
        </w:rPr>
        <w:t xml:space="preserve"> </w:t>
      </w:r>
      <w:r w:rsidRPr="00646E89">
        <w:rPr>
          <w:sz w:val="22"/>
          <w:szCs w:val="22"/>
        </w:rPr>
        <w:t>that, all the stocks have high variance when compared to the index.</w:t>
      </w:r>
      <w:r w:rsidRPr="00646E89">
        <w:rPr>
          <w:spacing w:val="1"/>
          <w:sz w:val="22"/>
          <w:szCs w:val="22"/>
        </w:rPr>
        <w:t xml:space="preserve"> </w:t>
      </w:r>
      <w:r w:rsidRPr="00646E89">
        <w:rPr>
          <w:sz w:val="22"/>
          <w:szCs w:val="22"/>
        </w:rPr>
        <w:t>Among the 12</w:t>
      </w:r>
      <w:r w:rsidRPr="00646E89">
        <w:rPr>
          <w:spacing w:val="1"/>
          <w:sz w:val="22"/>
          <w:szCs w:val="22"/>
        </w:rPr>
        <w:t xml:space="preserve"> </w:t>
      </w:r>
      <w:r w:rsidRPr="00646E89">
        <w:rPr>
          <w:sz w:val="22"/>
          <w:szCs w:val="22"/>
        </w:rPr>
        <w:t>stocks,</w:t>
      </w:r>
      <w:r w:rsidRPr="00646E89">
        <w:rPr>
          <w:spacing w:val="1"/>
          <w:sz w:val="22"/>
          <w:szCs w:val="22"/>
        </w:rPr>
        <w:t xml:space="preserve"> </w:t>
      </w:r>
      <w:proofErr w:type="spellStart"/>
      <w:r w:rsidRPr="00646E89">
        <w:rPr>
          <w:sz w:val="22"/>
          <w:szCs w:val="22"/>
        </w:rPr>
        <w:t>Bandhan</w:t>
      </w:r>
      <w:proofErr w:type="spellEnd"/>
      <w:r w:rsidRPr="00646E89">
        <w:rPr>
          <w:spacing w:val="1"/>
          <w:sz w:val="22"/>
          <w:szCs w:val="22"/>
        </w:rPr>
        <w:t xml:space="preserve"> </w:t>
      </w:r>
      <w:r w:rsidRPr="00646E89">
        <w:rPr>
          <w:sz w:val="22"/>
          <w:szCs w:val="22"/>
        </w:rPr>
        <w:t>Bank</w:t>
      </w:r>
      <w:r w:rsidRPr="00646E89">
        <w:rPr>
          <w:spacing w:val="1"/>
          <w:sz w:val="22"/>
          <w:szCs w:val="22"/>
        </w:rPr>
        <w:t xml:space="preserve"> </w:t>
      </w:r>
      <w:r w:rsidRPr="00646E89">
        <w:rPr>
          <w:sz w:val="22"/>
          <w:szCs w:val="22"/>
        </w:rPr>
        <w:t>(14.6407),</w:t>
      </w:r>
      <w:r w:rsidRPr="00646E89">
        <w:rPr>
          <w:spacing w:val="1"/>
          <w:sz w:val="22"/>
          <w:szCs w:val="22"/>
        </w:rPr>
        <w:t xml:space="preserve"> </w:t>
      </w:r>
      <w:proofErr w:type="spellStart"/>
      <w:r w:rsidRPr="00646E89">
        <w:rPr>
          <w:sz w:val="22"/>
          <w:szCs w:val="22"/>
        </w:rPr>
        <w:t>IndusInd</w:t>
      </w:r>
      <w:proofErr w:type="spellEnd"/>
      <w:r w:rsidRPr="00646E89">
        <w:rPr>
          <w:spacing w:val="1"/>
          <w:sz w:val="22"/>
          <w:szCs w:val="22"/>
        </w:rPr>
        <w:t xml:space="preserve"> </w:t>
      </w:r>
      <w:r w:rsidRPr="00646E89">
        <w:rPr>
          <w:sz w:val="22"/>
          <w:szCs w:val="22"/>
        </w:rPr>
        <w:t>Bank</w:t>
      </w:r>
      <w:r w:rsidRPr="00646E89">
        <w:rPr>
          <w:spacing w:val="1"/>
          <w:sz w:val="22"/>
          <w:szCs w:val="22"/>
        </w:rPr>
        <w:t xml:space="preserve"> </w:t>
      </w:r>
      <w:r w:rsidRPr="00646E89">
        <w:rPr>
          <w:sz w:val="22"/>
          <w:szCs w:val="22"/>
        </w:rPr>
        <w:t>(14.0383)</w:t>
      </w:r>
      <w:r w:rsidRPr="00646E89">
        <w:rPr>
          <w:spacing w:val="1"/>
          <w:sz w:val="22"/>
          <w:szCs w:val="22"/>
        </w:rPr>
        <w:t xml:space="preserve"> </w:t>
      </w:r>
      <w:r w:rsidRPr="00646E89">
        <w:rPr>
          <w:sz w:val="22"/>
          <w:szCs w:val="22"/>
        </w:rPr>
        <w:t>and</w:t>
      </w:r>
      <w:r w:rsidRPr="00646E89">
        <w:rPr>
          <w:spacing w:val="1"/>
          <w:sz w:val="22"/>
          <w:szCs w:val="22"/>
        </w:rPr>
        <w:t xml:space="preserve"> </w:t>
      </w:r>
      <w:proofErr w:type="spellStart"/>
      <w:r w:rsidRPr="00646E89">
        <w:rPr>
          <w:sz w:val="22"/>
          <w:szCs w:val="22"/>
        </w:rPr>
        <w:t>Ratnakar</w:t>
      </w:r>
      <w:proofErr w:type="spellEnd"/>
      <w:r w:rsidRPr="00646E89">
        <w:rPr>
          <w:spacing w:val="1"/>
          <w:sz w:val="22"/>
          <w:szCs w:val="22"/>
        </w:rPr>
        <w:t xml:space="preserve"> </w:t>
      </w:r>
      <w:r w:rsidRPr="00646E89">
        <w:rPr>
          <w:sz w:val="22"/>
          <w:szCs w:val="22"/>
        </w:rPr>
        <w:t>Bank</w:t>
      </w:r>
      <w:r w:rsidRPr="00646E89">
        <w:rPr>
          <w:spacing w:val="1"/>
          <w:sz w:val="22"/>
          <w:szCs w:val="22"/>
        </w:rPr>
        <w:t xml:space="preserve"> </w:t>
      </w:r>
      <w:r w:rsidRPr="00646E89">
        <w:rPr>
          <w:sz w:val="22"/>
          <w:szCs w:val="22"/>
        </w:rPr>
        <w:t xml:space="preserve">Limited (12.1615) have the higher variance, hence contains higher risk and </w:t>
      </w:r>
      <w:proofErr w:type="spellStart"/>
      <w:r w:rsidRPr="00646E89">
        <w:rPr>
          <w:sz w:val="22"/>
          <w:szCs w:val="22"/>
        </w:rPr>
        <w:t>Kotak</w:t>
      </w:r>
      <w:proofErr w:type="spellEnd"/>
      <w:r w:rsidRPr="00646E89">
        <w:rPr>
          <w:spacing w:val="1"/>
          <w:sz w:val="22"/>
          <w:szCs w:val="22"/>
        </w:rPr>
        <w:t xml:space="preserve"> </w:t>
      </w:r>
      <w:r w:rsidRPr="00646E89">
        <w:rPr>
          <w:sz w:val="22"/>
          <w:szCs w:val="22"/>
        </w:rPr>
        <w:t>Mahindra Bank has the lowest variance of 4.4809 among all the stocks.</w:t>
      </w:r>
      <w:r w:rsidRPr="00646E89">
        <w:rPr>
          <w:spacing w:val="1"/>
          <w:sz w:val="22"/>
          <w:szCs w:val="22"/>
        </w:rPr>
        <w:t xml:space="preserve"> </w:t>
      </w:r>
      <w:r w:rsidRPr="00646E89">
        <w:rPr>
          <w:sz w:val="22"/>
          <w:szCs w:val="22"/>
        </w:rPr>
        <w:t>Hence, it is</w:t>
      </w:r>
      <w:r w:rsidRPr="00646E89">
        <w:rPr>
          <w:spacing w:val="1"/>
          <w:sz w:val="22"/>
          <w:szCs w:val="22"/>
        </w:rPr>
        <w:t xml:space="preserve"> </w:t>
      </w:r>
      <w:r w:rsidRPr="00646E89">
        <w:rPr>
          <w:sz w:val="22"/>
          <w:szCs w:val="22"/>
        </w:rPr>
        <w:t>found</w:t>
      </w:r>
      <w:r w:rsidRPr="00646E89">
        <w:rPr>
          <w:spacing w:val="-1"/>
          <w:sz w:val="22"/>
          <w:szCs w:val="22"/>
        </w:rPr>
        <w:t xml:space="preserve"> </w:t>
      </w:r>
      <w:r w:rsidRPr="00646E89">
        <w:rPr>
          <w:sz w:val="22"/>
          <w:szCs w:val="22"/>
        </w:rPr>
        <w:t xml:space="preserve">that </w:t>
      </w:r>
      <w:proofErr w:type="spellStart"/>
      <w:r w:rsidRPr="00646E89">
        <w:rPr>
          <w:sz w:val="22"/>
          <w:szCs w:val="22"/>
        </w:rPr>
        <w:t>Kotak</w:t>
      </w:r>
      <w:proofErr w:type="spellEnd"/>
      <w:r w:rsidRPr="00646E89">
        <w:rPr>
          <w:sz w:val="22"/>
          <w:szCs w:val="22"/>
        </w:rPr>
        <w:t xml:space="preserve"> Mahindra</w:t>
      </w:r>
      <w:r w:rsidRPr="00646E89">
        <w:rPr>
          <w:spacing w:val="1"/>
          <w:sz w:val="22"/>
          <w:szCs w:val="22"/>
        </w:rPr>
        <w:t xml:space="preserve"> </w:t>
      </w:r>
      <w:r w:rsidRPr="00646E89">
        <w:rPr>
          <w:sz w:val="22"/>
          <w:szCs w:val="22"/>
        </w:rPr>
        <w:t>Bank has</w:t>
      </w:r>
      <w:r w:rsidRPr="00646E89">
        <w:rPr>
          <w:spacing w:val="-1"/>
          <w:sz w:val="22"/>
          <w:szCs w:val="22"/>
        </w:rPr>
        <w:t xml:space="preserve"> </w:t>
      </w:r>
      <w:r w:rsidRPr="00646E89">
        <w:rPr>
          <w:sz w:val="22"/>
          <w:szCs w:val="22"/>
        </w:rPr>
        <w:t>the</w:t>
      </w:r>
      <w:r w:rsidRPr="00646E89">
        <w:rPr>
          <w:spacing w:val="1"/>
          <w:sz w:val="22"/>
          <w:szCs w:val="22"/>
        </w:rPr>
        <w:t xml:space="preserve"> </w:t>
      </w:r>
      <w:r w:rsidRPr="00646E89">
        <w:rPr>
          <w:sz w:val="22"/>
          <w:szCs w:val="22"/>
        </w:rPr>
        <w:t>lowest risk.</w:t>
      </w:r>
    </w:p>
    <w:p w:rsidR="00E10A9F" w:rsidRDefault="00E10A9F" w:rsidP="00E10A9F">
      <w:pPr>
        <w:spacing w:line="360" w:lineRule="auto"/>
        <w:jc w:val="both"/>
      </w:pPr>
    </w:p>
    <w:p w:rsidR="00E10A9F" w:rsidRPr="003B6292" w:rsidRDefault="00E10A9F" w:rsidP="00E10A9F">
      <w:pPr>
        <w:spacing w:before="137"/>
        <w:ind w:left="567"/>
        <w:rPr>
          <w:rFonts w:ascii="Times New Roman" w:hAnsi="Times New Roman" w:cs="Times New Roman"/>
          <w:b/>
        </w:rPr>
      </w:pPr>
      <w:r w:rsidRPr="003B6292">
        <w:rPr>
          <w:rFonts w:ascii="Times New Roman" w:hAnsi="Times New Roman" w:cs="Times New Roman"/>
          <w:b/>
        </w:rPr>
        <w:t>5. Coefficient</w:t>
      </w:r>
      <w:r w:rsidRPr="003B6292">
        <w:rPr>
          <w:rFonts w:ascii="Times New Roman" w:hAnsi="Times New Roman" w:cs="Times New Roman"/>
          <w:b/>
          <w:spacing w:val="-3"/>
        </w:rPr>
        <w:t xml:space="preserve"> </w:t>
      </w:r>
      <w:r w:rsidRPr="003B6292">
        <w:rPr>
          <w:rFonts w:ascii="Times New Roman" w:hAnsi="Times New Roman" w:cs="Times New Roman"/>
          <w:b/>
        </w:rPr>
        <w:t>of</w:t>
      </w:r>
      <w:r w:rsidRPr="003B6292">
        <w:rPr>
          <w:rFonts w:ascii="Times New Roman" w:hAnsi="Times New Roman" w:cs="Times New Roman"/>
          <w:b/>
          <w:spacing w:val="-2"/>
        </w:rPr>
        <w:t xml:space="preserve"> </w:t>
      </w:r>
      <w:r w:rsidRPr="003B6292">
        <w:rPr>
          <w:rFonts w:ascii="Times New Roman" w:hAnsi="Times New Roman" w:cs="Times New Roman"/>
          <w:b/>
        </w:rPr>
        <w:t>Variation</w:t>
      </w:r>
      <w:r w:rsidRPr="003B6292">
        <w:rPr>
          <w:rFonts w:ascii="Times New Roman" w:hAnsi="Times New Roman" w:cs="Times New Roman"/>
          <w:b/>
          <w:spacing w:val="-2"/>
        </w:rPr>
        <w:t xml:space="preserve"> </w:t>
      </w:r>
      <w:r w:rsidRPr="003B6292">
        <w:rPr>
          <w:rFonts w:ascii="Times New Roman" w:hAnsi="Times New Roman" w:cs="Times New Roman"/>
          <w:b/>
        </w:rPr>
        <w:t>of</w:t>
      </w:r>
      <w:r w:rsidRPr="003B6292">
        <w:rPr>
          <w:rFonts w:ascii="Times New Roman" w:hAnsi="Times New Roman" w:cs="Times New Roman"/>
          <w:b/>
          <w:spacing w:val="-2"/>
        </w:rPr>
        <w:t xml:space="preserve"> </w:t>
      </w:r>
      <w:r w:rsidRPr="003B6292">
        <w:rPr>
          <w:rFonts w:ascii="Times New Roman" w:hAnsi="Times New Roman" w:cs="Times New Roman"/>
          <w:b/>
        </w:rPr>
        <w:t>Index</w:t>
      </w:r>
      <w:r w:rsidRPr="003B6292">
        <w:rPr>
          <w:rFonts w:ascii="Times New Roman" w:hAnsi="Times New Roman" w:cs="Times New Roman"/>
          <w:b/>
          <w:spacing w:val="-1"/>
        </w:rPr>
        <w:t xml:space="preserve"> </w:t>
      </w:r>
      <w:r w:rsidRPr="003B6292">
        <w:rPr>
          <w:rFonts w:ascii="Times New Roman" w:hAnsi="Times New Roman" w:cs="Times New Roman"/>
          <w:b/>
        </w:rPr>
        <w:t>/</w:t>
      </w:r>
      <w:r w:rsidRPr="003B6292">
        <w:rPr>
          <w:rFonts w:ascii="Times New Roman" w:hAnsi="Times New Roman" w:cs="Times New Roman"/>
          <w:b/>
          <w:spacing w:val="-2"/>
        </w:rPr>
        <w:t xml:space="preserve"> </w:t>
      </w:r>
      <w:r w:rsidRPr="003B6292">
        <w:rPr>
          <w:rFonts w:ascii="Times New Roman" w:hAnsi="Times New Roman" w:cs="Times New Roman"/>
          <w:b/>
        </w:rPr>
        <w:t>Stocks</w:t>
      </w:r>
    </w:p>
    <w:p w:rsidR="00E10A9F" w:rsidRDefault="00E10A9F" w:rsidP="00E10A9F">
      <w:pPr>
        <w:pStyle w:val="Heading3"/>
        <w:ind w:left="0"/>
        <w:jc w:val="center"/>
      </w:pPr>
      <w:r>
        <w:t>Table</w:t>
      </w:r>
      <w:r>
        <w:rPr>
          <w:spacing w:val="-5"/>
        </w:rPr>
        <w:t xml:space="preserve"> </w:t>
      </w:r>
      <w:r>
        <w:t>No.</w:t>
      </w:r>
      <w:r>
        <w:rPr>
          <w:spacing w:val="2"/>
        </w:rPr>
        <w:t xml:space="preserve"> </w:t>
      </w:r>
      <w:r>
        <w:t>5</w:t>
      </w:r>
    </w:p>
    <w:p w:rsidR="00E10A9F" w:rsidRPr="007518FD" w:rsidRDefault="00E10A9F" w:rsidP="00E10A9F">
      <w:pPr>
        <w:spacing w:before="137"/>
        <w:jc w:val="center"/>
        <w:rPr>
          <w:rFonts w:ascii="Times New Roman" w:hAnsi="Times New Roman" w:cs="Times New Roman"/>
          <w:b/>
        </w:rPr>
      </w:pPr>
      <w:r w:rsidRPr="007518FD">
        <w:rPr>
          <w:rFonts w:ascii="Times New Roman" w:hAnsi="Times New Roman" w:cs="Times New Roman"/>
          <w:b/>
        </w:rPr>
        <w:t>Coefficient</w:t>
      </w:r>
      <w:r w:rsidRPr="007518FD">
        <w:rPr>
          <w:rFonts w:ascii="Times New Roman" w:hAnsi="Times New Roman" w:cs="Times New Roman"/>
          <w:b/>
          <w:spacing w:val="-3"/>
        </w:rPr>
        <w:t xml:space="preserve"> </w:t>
      </w:r>
      <w:r w:rsidRPr="007518FD">
        <w:rPr>
          <w:rFonts w:ascii="Times New Roman" w:hAnsi="Times New Roman" w:cs="Times New Roman"/>
          <w:b/>
        </w:rPr>
        <w:t>of</w:t>
      </w:r>
      <w:r w:rsidRPr="007518FD">
        <w:rPr>
          <w:rFonts w:ascii="Times New Roman" w:hAnsi="Times New Roman" w:cs="Times New Roman"/>
          <w:b/>
          <w:spacing w:val="-2"/>
        </w:rPr>
        <w:t xml:space="preserve"> </w:t>
      </w:r>
      <w:r w:rsidRPr="007518FD">
        <w:rPr>
          <w:rFonts w:ascii="Times New Roman" w:hAnsi="Times New Roman" w:cs="Times New Roman"/>
          <w:b/>
        </w:rPr>
        <w:t>Variation</w:t>
      </w:r>
      <w:r w:rsidRPr="007518FD">
        <w:rPr>
          <w:rFonts w:ascii="Times New Roman" w:hAnsi="Times New Roman" w:cs="Times New Roman"/>
          <w:b/>
          <w:spacing w:val="-2"/>
        </w:rPr>
        <w:t xml:space="preserve"> </w:t>
      </w:r>
      <w:r w:rsidRPr="007518FD">
        <w:rPr>
          <w:rFonts w:ascii="Times New Roman" w:hAnsi="Times New Roman" w:cs="Times New Roman"/>
          <w:b/>
        </w:rPr>
        <w:t>of</w:t>
      </w:r>
      <w:r w:rsidRPr="007518FD">
        <w:rPr>
          <w:rFonts w:ascii="Times New Roman" w:hAnsi="Times New Roman" w:cs="Times New Roman"/>
          <w:b/>
          <w:spacing w:val="-2"/>
        </w:rPr>
        <w:t xml:space="preserve"> </w:t>
      </w:r>
      <w:r w:rsidRPr="007518FD">
        <w:rPr>
          <w:rFonts w:ascii="Times New Roman" w:hAnsi="Times New Roman" w:cs="Times New Roman"/>
          <w:b/>
        </w:rPr>
        <w:t>Index</w:t>
      </w:r>
      <w:r w:rsidRPr="007518FD">
        <w:rPr>
          <w:rFonts w:ascii="Times New Roman" w:hAnsi="Times New Roman" w:cs="Times New Roman"/>
          <w:b/>
          <w:spacing w:val="-1"/>
        </w:rPr>
        <w:t xml:space="preserve"> </w:t>
      </w:r>
      <w:r w:rsidRPr="007518FD">
        <w:rPr>
          <w:rFonts w:ascii="Times New Roman" w:hAnsi="Times New Roman" w:cs="Times New Roman"/>
          <w:b/>
        </w:rPr>
        <w:t>/</w:t>
      </w:r>
      <w:r w:rsidRPr="007518FD">
        <w:rPr>
          <w:rFonts w:ascii="Times New Roman" w:hAnsi="Times New Roman" w:cs="Times New Roman"/>
          <w:b/>
          <w:spacing w:val="-2"/>
        </w:rPr>
        <w:t xml:space="preserve"> </w:t>
      </w:r>
      <w:r w:rsidRPr="007518FD">
        <w:rPr>
          <w:rFonts w:ascii="Times New Roman" w:hAnsi="Times New Roman" w:cs="Times New Roman"/>
          <w:b/>
        </w:rPr>
        <w:t>Stocks</w:t>
      </w:r>
    </w:p>
    <w:p w:rsidR="00E10A9F" w:rsidRDefault="00E10A9F" w:rsidP="00E10A9F">
      <w:pPr>
        <w:pStyle w:val="BodyText"/>
        <w:rPr>
          <w:b/>
          <w:sz w:val="20"/>
        </w:rPr>
      </w:pPr>
    </w:p>
    <w:tbl>
      <w:tblPr>
        <w:tblW w:w="0" w:type="auto"/>
        <w:tblInd w:w="1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63"/>
        <w:gridCol w:w="2570"/>
        <w:gridCol w:w="2642"/>
      </w:tblGrid>
      <w:tr w:rsidR="00E10A9F" w:rsidTr="00D43D11">
        <w:trPr>
          <w:trHeight w:val="414"/>
        </w:trPr>
        <w:tc>
          <w:tcPr>
            <w:tcW w:w="763" w:type="dxa"/>
          </w:tcPr>
          <w:p w:rsidR="00E10A9F" w:rsidRDefault="00E10A9F" w:rsidP="00D43D11">
            <w:pPr>
              <w:pStyle w:val="TableParagraph"/>
              <w:ind w:left="0"/>
              <w:rPr>
                <w:b/>
                <w:sz w:val="24"/>
              </w:rPr>
            </w:pPr>
            <w:proofErr w:type="spellStart"/>
            <w:r>
              <w:rPr>
                <w:b/>
                <w:sz w:val="24"/>
              </w:rPr>
              <w:t>S.No</w:t>
            </w:r>
            <w:proofErr w:type="spellEnd"/>
            <w:r>
              <w:rPr>
                <w:b/>
                <w:sz w:val="24"/>
              </w:rPr>
              <w:t>.</w:t>
            </w:r>
          </w:p>
        </w:tc>
        <w:tc>
          <w:tcPr>
            <w:tcW w:w="2570" w:type="dxa"/>
          </w:tcPr>
          <w:p w:rsidR="00E10A9F" w:rsidRDefault="00E10A9F" w:rsidP="00D43D11">
            <w:pPr>
              <w:pStyle w:val="TableParagraph"/>
              <w:ind w:left="0"/>
              <w:rPr>
                <w:b/>
                <w:sz w:val="24"/>
              </w:rPr>
            </w:pPr>
            <w:r>
              <w:rPr>
                <w:b/>
                <w:sz w:val="24"/>
              </w:rPr>
              <w:t>Index</w:t>
            </w:r>
            <w:r>
              <w:rPr>
                <w:b/>
                <w:spacing w:val="-4"/>
                <w:sz w:val="24"/>
              </w:rPr>
              <w:t xml:space="preserve"> </w:t>
            </w:r>
            <w:r>
              <w:rPr>
                <w:b/>
                <w:sz w:val="24"/>
              </w:rPr>
              <w:t>/</w:t>
            </w:r>
            <w:r>
              <w:rPr>
                <w:b/>
                <w:spacing w:val="-1"/>
                <w:sz w:val="24"/>
              </w:rPr>
              <w:t xml:space="preserve"> </w:t>
            </w:r>
            <w:r>
              <w:rPr>
                <w:b/>
                <w:sz w:val="24"/>
              </w:rPr>
              <w:t>Stocks</w:t>
            </w:r>
          </w:p>
        </w:tc>
        <w:tc>
          <w:tcPr>
            <w:tcW w:w="2642" w:type="dxa"/>
          </w:tcPr>
          <w:p w:rsidR="00E10A9F" w:rsidRDefault="00E10A9F" w:rsidP="00D43D11">
            <w:pPr>
              <w:pStyle w:val="TableParagraph"/>
              <w:ind w:left="0"/>
              <w:rPr>
                <w:b/>
                <w:sz w:val="24"/>
              </w:rPr>
            </w:pPr>
            <w:r>
              <w:rPr>
                <w:b/>
                <w:sz w:val="24"/>
              </w:rPr>
              <w:t>Coefficient</w:t>
            </w:r>
            <w:r>
              <w:rPr>
                <w:b/>
                <w:spacing w:val="-6"/>
                <w:sz w:val="24"/>
              </w:rPr>
              <w:t xml:space="preserve"> </w:t>
            </w:r>
            <w:r>
              <w:rPr>
                <w:b/>
                <w:sz w:val="24"/>
              </w:rPr>
              <w:t>of Variation</w:t>
            </w:r>
          </w:p>
        </w:tc>
      </w:tr>
      <w:tr w:rsidR="00E10A9F" w:rsidTr="00D43D11">
        <w:trPr>
          <w:trHeight w:val="412"/>
        </w:trPr>
        <w:tc>
          <w:tcPr>
            <w:tcW w:w="763" w:type="dxa"/>
          </w:tcPr>
          <w:p w:rsidR="00E10A9F" w:rsidRDefault="00E10A9F" w:rsidP="00D43D11">
            <w:pPr>
              <w:pStyle w:val="TableParagraph"/>
              <w:ind w:left="0"/>
              <w:rPr>
                <w:sz w:val="24"/>
              </w:rPr>
            </w:pPr>
            <w:r>
              <w:rPr>
                <w:sz w:val="24"/>
              </w:rPr>
              <w:t>1.</w:t>
            </w:r>
          </w:p>
        </w:tc>
        <w:tc>
          <w:tcPr>
            <w:tcW w:w="2570" w:type="dxa"/>
          </w:tcPr>
          <w:p w:rsidR="00E10A9F" w:rsidRDefault="00E10A9F" w:rsidP="00D43D11">
            <w:pPr>
              <w:pStyle w:val="TableParagraph"/>
              <w:ind w:left="0"/>
              <w:rPr>
                <w:sz w:val="24"/>
              </w:rPr>
            </w:pPr>
            <w:r>
              <w:rPr>
                <w:sz w:val="24"/>
              </w:rPr>
              <w:t>NIFTY</w:t>
            </w:r>
            <w:r>
              <w:rPr>
                <w:spacing w:val="-3"/>
                <w:sz w:val="24"/>
              </w:rPr>
              <w:t xml:space="preserve"> </w:t>
            </w:r>
            <w:r>
              <w:rPr>
                <w:sz w:val="24"/>
              </w:rPr>
              <w:t>Bank</w:t>
            </w:r>
          </w:p>
        </w:tc>
        <w:tc>
          <w:tcPr>
            <w:tcW w:w="2642" w:type="dxa"/>
          </w:tcPr>
          <w:p w:rsidR="00E10A9F" w:rsidRDefault="00E10A9F" w:rsidP="00D43D11">
            <w:pPr>
              <w:pStyle w:val="TableParagraph"/>
              <w:ind w:left="0"/>
              <w:rPr>
                <w:sz w:val="24"/>
              </w:rPr>
            </w:pPr>
            <w:r>
              <w:rPr>
                <w:sz w:val="24"/>
              </w:rPr>
              <w:t>31.0848</w:t>
            </w:r>
          </w:p>
        </w:tc>
      </w:tr>
      <w:tr w:rsidR="00E10A9F" w:rsidTr="00D43D11">
        <w:trPr>
          <w:trHeight w:val="414"/>
        </w:trPr>
        <w:tc>
          <w:tcPr>
            <w:tcW w:w="763" w:type="dxa"/>
          </w:tcPr>
          <w:p w:rsidR="00E10A9F" w:rsidRDefault="00E10A9F" w:rsidP="00D43D11">
            <w:pPr>
              <w:pStyle w:val="TableParagraph"/>
              <w:spacing w:line="272" w:lineRule="exact"/>
              <w:ind w:left="0"/>
              <w:rPr>
                <w:sz w:val="24"/>
              </w:rPr>
            </w:pPr>
            <w:r>
              <w:rPr>
                <w:sz w:val="24"/>
              </w:rPr>
              <w:t>2.</w:t>
            </w:r>
          </w:p>
        </w:tc>
        <w:tc>
          <w:tcPr>
            <w:tcW w:w="2570" w:type="dxa"/>
          </w:tcPr>
          <w:p w:rsidR="00E10A9F" w:rsidRDefault="00E10A9F" w:rsidP="00D43D11">
            <w:pPr>
              <w:pStyle w:val="TableParagraph"/>
              <w:spacing w:line="272" w:lineRule="exact"/>
              <w:ind w:left="0"/>
              <w:rPr>
                <w:sz w:val="24"/>
              </w:rPr>
            </w:pPr>
            <w:r>
              <w:rPr>
                <w:sz w:val="24"/>
              </w:rPr>
              <w:t>AU</w:t>
            </w:r>
            <w:r>
              <w:rPr>
                <w:spacing w:val="-3"/>
                <w:sz w:val="24"/>
              </w:rPr>
              <w:t xml:space="preserve"> </w:t>
            </w:r>
            <w:r>
              <w:rPr>
                <w:sz w:val="24"/>
              </w:rPr>
              <w:t>Small</w:t>
            </w:r>
            <w:r>
              <w:rPr>
                <w:spacing w:val="-1"/>
                <w:sz w:val="24"/>
              </w:rPr>
              <w:t xml:space="preserve"> </w:t>
            </w:r>
            <w:r>
              <w:rPr>
                <w:sz w:val="24"/>
              </w:rPr>
              <w:t>Finance</w:t>
            </w:r>
            <w:r>
              <w:rPr>
                <w:spacing w:val="-2"/>
                <w:sz w:val="24"/>
              </w:rPr>
              <w:t xml:space="preserve"> </w:t>
            </w:r>
            <w:r>
              <w:rPr>
                <w:sz w:val="24"/>
              </w:rPr>
              <w:t>Bank</w:t>
            </w:r>
          </w:p>
        </w:tc>
        <w:tc>
          <w:tcPr>
            <w:tcW w:w="2642" w:type="dxa"/>
          </w:tcPr>
          <w:p w:rsidR="00E10A9F" w:rsidRDefault="00E10A9F" w:rsidP="00D43D11">
            <w:pPr>
              <w:pStyle w:val="TableParagraph"/>
              <w:spacing w:line="272" w:lineRule="exact"/>
              <w:ind w:left="0"/>
              <w:rPr>
                <w:sz w:val="24"/>
              </w:rPr>
            </w:pPr>
            <w:r>
              <w:rPr>
                <w:sz w:val="24"/>
              </w:rPr>
              <w:t>21.1666</w:t>
            </w:r>
          </w:p>
        </w:tc>
      </w:tr>
      <w:tr w:rsidR="00E10A9F" w:rsidTr="00D43D11">
        <w:trPr>
          <w:trHeight w:val="414"/>
        </w:trPr>
        <w:tc>
          <w:tcPr>
            <w:tcW w:w="763" w:type="dxa"/>
          </w:tcPr>
          <w:p w:rsidR="00E10A9F" w:rsidRDefault="00E10A9F" w:rsidP="00D43D11">
            <w:pPr>
              <w:pStyle w:val="TableParagraph"/>
              <w:spacing w:line="272" w:lineRule="exact"/>
              <w:ind w:left="0"/>
              <w:rPr>
                <w:sz w:val="24"/>
              </w:rPr>
            </w:pPr>
            <w:r>
              <w:rPr>
                <w:sz w:val="24"/>
              </w:rPr>
              <w:t>3.</w:t>
            </w:r>
          </w:p>
        </w:tc>
        <w:tc>
          <w:tcPr>
            <w:tcW w:w="2570" w:type="dxa"/>
          </w:tcPr>
          <w:p w:rsidR="00E10A9F" w:rsidRDefault="00E10A9F" w:rsidP="00D43D11">
            <w:pPr>
              <w:pStyle w:val="TableParagraph"/>
              <w:spacing w:line="272" w:lineRule="exact"/>
              <w:ind w:left="0"/>
              <w:rPr>
                <w:sz w:val="24"/>
              </w:rPr>
            </w:pPr>
            <w:r>
              <w:rPr>
                <w:sz w:val="24"/>
              </w:rPr>
              <w:t>Axis</w:t>
            </w:r>
            <w:r>
              <w:rPr>
                <w:spacing w:val="-1"/>
                <w:sz w:val="24"/>
              </w:rPr>
              <w:t xml:space="preserve"> </w:t>
            </w:r>
            <w:r>
              <w:rPr>
                <w:sz w:val="24"/>
              </w:rPr>
              <w:t>Bank</w:t>
            </w:r>
          </w:p>
        </w:tc>
        <w:tc>
          <w:tcPr>
            <w:tcW w:w="2642" w:type="dxa"/>
          </w:tcPr>
          <w:p w:rsidR="00E10A9F" w:rsidRDefault="00E10A9F" w:rsidP="00D43D11">
            <w:pPr>
              <w:pStyle w:val="TableParagraph"/>
              <w:spacing w:line="272" w:lineRule="exact"/>
              <w:ind w:left="0"/>
              <w:rPr>
                <w:sz w:val="24"/>
              </w:rPr>
            </w:pPr>
            <w:r>
              <w:rPr>
                <w:sz w:val="24"/>
              </w:rPr>
              <w:t>34.1481</w:t>
            </w:r>
          </w:p>
        </w:tc>
      </w:tr>
      <w:tr w:rsidR="00E10A9F" w:rsidTr="00D43D11">
        <w:trPr>
          <w:trHeight w:val="412"/>
        </w:trPr>
        <w:tc>
          <w:tcPr>
            <w:tcW w:w="763" w:type="dxa"/>
          </w:tcPr>
          <w:p w:rsidR="00E10A9F" w:rsidRDefault="00E10A9F" w:rsidP="00D43D11">
            <w:pPr>
              <w:pStyle w:val="TableParagraph"/>
              <w:spacing w:line="272" w:lineRule="exact"/>
              <w:ind w:left="0"/>
              <w:rPr>
                <w:sz w:val="24"/>
              </w:rPr>
            </w:pPr>
            <w:r>
              <w:rPr>
                <w:sz w:val="24"/>
              </w:rPr>
              <w:t>4.</w:t>
            </w:r>
          </w:p>
        </w:tc>
        <w:tc>
          <w:tcPr>
            <w:tcW w:w="2570" w:type="dxa"/>
          </w:tcPr>
          <w:p w:rsidR="00E10A9F" w:rsidRDefault="00E10A9F" w:rsidP="00D43D11">
            <w:pPr>
              <w:pStyle w:val="TableParagraph"/>
              <w:spacing w:line="272" w:lineRule="exact"/>
              <w:ind w:left="0"/>
              <w:rPr>
                <w:sz w:val="24"/>
              </w:rPr>
            </w:pPr>
            <w:proofErr w:type="spellStart"/>
            <w:r>
              <w:rPr>
                <w:sz w:val="24"/>
              </w:rPr>
              <w:t>Bandhan</w:t>
            </w:r>
            <w:proofErr w:type="spellEnd"/>
            <w:r>
              <w:rPr>
                <w:spacing w:val="-1"/>
                <w:sz w:val="24"/>
              </w:rPr>
              <w:t xml:space="preserve"> </w:t>
            </w:r>
            <w:r>
              <w:rPr>
                <w:sz w:val="24"/>
              </w:rPr>
              <w:t>Bank</w:t>
            </w:r>
          </w:p>
        </w:tc>
        <w:tc>
          <w:tcPr>
            <w:tcW w:w="2642" w:type="dxa"/>
          </w:tcPr>
          <w:p w:rsidR="00E10A9F" w:rsidRDefault="00E10A9F" w:rsidP="00D43D11">
            <w:pPr>
              <w:pStyle w:val="TableParagraph"/>
              <w:spacing w:line="272" w:lineRule="exact"/>
              <w:ind w:left="0"/>
              <w:rPr>
                <w:sz w:val="24"/>
              </w:rPr>
            </w:pPr>
            <w:r>
              <w:rPr>
                <w:sz w:val="24"/>
              </w:rPr>
              <w:t>135.2417</w:t>
            </w:r>
          </w:p>
        </w:tc>
      </w:tr>
      <w:tr w:rsidR="00E10A9F" w:rsidTr="00D43D11">
        <w:trPr>
          <w:trHeight w:val="414"/>
        </w:trPr>
        <w:tc>
          <w:tcPr>
            <w:tcW w:w="763" w:type="dxa"/>
          </w:tcPr>
          <w:p w:rsidR="00E10A9F" w:rsidRDefault="00E10A9F" w:rsidP="00D43D11">
            <w:pPr>
              <w:pStyle w:val="TableParagraph"/>
              <w:ind w:left="0"/>
              <w:rPr>
                <w:sz w:val="24"/>
              </w:rPr>
            </w:pPr>
            <w:r>
              <w:rPr>
                <w:sz w:val="24"/>
              </w:rPr>
              <w:t>5.</w:t>
            </w:r>
          </w:p>
        </w:tc>
        <w:tc>
          <w:tcPr>
            <w:tcW w:w="2570" w:type="dxa"/>
          </w:tcPr>
          <w:p w:rsidR="00E10A9F" w:rsidRDefault="00E10A9F" w:rsidP="00D43D11">
            <w:pPr>
              <w:pStyle w:val="TableParagraph"/>
              <w:ind w:left="0"/>
              <w:rPr>
                <w:sz w:val="24"/>
              </w:rPr>
            </w:pPr>
            <w:r>
              <w:rPr>
                <w:sz w:val="24"/>
              </w:rPr>
              <w:t>Federal</w:t>
            </w:r>
            <w:r>
              <w:rPr>
                <w:spacing w:val="-2"/>
                <w:sz w:val="24"/>
              </w:rPr>
              <w:t xml:space="preserve"> </w:t>
            </w:r>
            <w:r>
              <w:rPr>
                <w:sz w:val="24"/>
              </w:rPr>
              <w:t>Bank</w:t>
            </w:r>
          </w:p>
        </w:tc>
        <w:tc>
          <w:tcPr>
            <w:tcW w:w="2642" w:type="dxa"/>
          </w:tcPr>
          <w:p w:rsidR="00E10A9F" w:rsidRDefault="00E10A9F" w:rsidP="00D43D11">
            <w:pPr>
              <w:pStyle w:val="TableParagraph"/>
              <w:ind w:left="0"/>
              <w:rPr>
                <w:sz w:val="24"/>
              </w:rPr>
            </w:pPr>
            <w:r>
              <w:rPr>
                <w:sz w:val="24"/>
              </w:rPr>
              <w:t>146.4626</w:t>
            </w:r>
          </w:p>
        </w:tc>
      </w:tr>
      <w:tr w:rsidR="00E10A9F" w:rsidTr="00D43D11">
        <w:trPr>
          <w:trHeight w:val="414"/>
        </w:trPr>
        <w:tc>
          <w:tcPr>
            <w:tcW w:w="763" w:type="dxa"/>
          </w:tcPr>
          <w:p w:rsidR="00E10A9F" w:rsidRDefault="00E10A9F" w:rsidP="00D43D11">
            <w:pPr>
              <w:pStyle w:val="TableParagraph"/>
              <w:ind w:left="0"/>
              <w:rPr>
                <w:sz w:val="24"/>
              </w:rPr>
            </w:pPr>
            <w:r>
              <w:rPr>
                <w:sz w:val="24"/>
              </w:rPr>
              <w:t>6.</w:t>
            </w:r>
          </w:p>
        </w:tc>
        <w:tc>
          <w:tcPr>
            <w:tcW w:w="2570" w:type="dxa"/>
          </w:tcPr>
          <w:p w:rsidR="00E10A9F" w:rsidRDefault="00E10A9F" w:rsidP="00D43D11">
            <w:pPr>
              <w:pStyle w:val="TableParagraph"/>
              <w:ind w:left="0"/>
              <w:rPr>
                <w:sz w:val="24"/>
              </w:rPr>
            </w:pPr>
            <w:r>
              <w:rPr>
                <w:sz w:val="24"/>
              </w:rPr>
              <w:t>HDFC</w:t>
            </w:r>
            <w:r>
              <w:rPr>
                <w:spacing w:val="-2"/>
                <w:sz w:val="24"/>
              </w:rPr>
              <w:t xml:space="preserve"> </w:t>
            </w:r>
            <w:r>
              <w:rPr>
                <w:sz w:val="24"/>
              </w:rPr>
              <w:t>Bank</w:t>
            </w:r>
          </w:p>
        </w:tc>
        <w:tc>
          <w:tcPr>
            <w:tcW w:w="2642" w:type="dxa"/>
          </w:tcPr>
          <w:p w:rsidR="00E10A9F" w:rsidRDefault="00E10A9F" w:rsidP="00D43D11">
            <w:pPr>
              <w:pStyle w:val="TableParagraph"/>
              <w:ind w:left="0"/>
              <w:rPr>
                <w:sz w:val="24"/>
              </w:rPr>
            </w:pPr>
            <w:r>
              <w:rPr>
                <w:sz w:val="24"/>
              </w:rPr>
              <w:t>233.4681</w:t>
            </w:r>
          </w:p>
        </w:tc>
      </w:tr>
      <w:tr w:rsidR="00E10A9F" w:rsidTr="00D43D11">
        <w:trPr>
          <w:trHeight w:val="412"/>
        </w:trPr>
        <w:tc>
          <w:tcPr>
            <w:tcW w:w="763" w:type="dxa"/>
          </w:tcPr>
          <w:p w:rsidR="00E10A9F" w:rsidRDefault="00E10A9F" w:rsidP="00D43D11">
            <w:pPr>
              <w:pStyle w:val="TableParagraph"/>
              <w:spacing w:line="272" w:lineRule="exact"/>
              <w:ind w:left="0"/>
              <w:rPr>
                <w:sz w:val="24"/>
              </w:rPr>
            </w:pPr>
            <w:r>
              <w:rPr>
                <w:sz w:val="24"/>
              </w:rPr>
              <w:t>7.</w:t>
            </w:r>
          </w:p>
        </w:tc>
        <w:tc>
          <w:tcPr>
            <w:tcW w:w="2570" w:type="dxa"/>
          </w:tcPr>
          <w:p w:rsidR="00E10A9F" w:rsidRDefault="00E10A9F" w:rsidP="00D43D11">
            <w:pPr>
              <w:pStyle w:val="TableParagraph"/>
              <w:spacing w:line="272" w:lineRule="exact"/>
              <w:ind w:left="0"/>
              <w:rPr>
                <w:sz w:val="24"/>
              </w:rPr>
            </w:pPr>
            <w:r>
              <w:rPr>
                <w:sz w:val="24"/>
              </w:rPr>
              <w:t>ICICI</w:t>
            </w:r>
            <w:r>
              <w:rPr>
                <w:spacing w:val="-2"/>
                <w:sz w:val="24"/>
              </w:rPr>
              <w:t xml:space="preserve"> </w:t>
            </w:r>
            <w:r>
              <w:rPr>
                <w:sz w:val="24"/>
              </w:rPr>
              <w:t>Bank</w:t>
            </w:r>
          </w:p>
        </w:tc>
        <w:tc>
          <w:tcPr>
            <w:tcW w:w="2642" w:type="dxa"/>
          </w:tcPr>
          <w:p w:rsidR="00E10A9F" w:rsidRDefault="00E10A9F" w:rsidP="00D43D11">
            <w:pPr>
              <w:pStyle w:val="TableParagraph"/>
              <w:spacing w:line="272" w:lineRule="exact"/>
              <w:ind w:left="0"/>
              <w:rPr>
                <w:sz w:val="24"/>
              </w:rPr>
            </w:pPr>
            <w:r>
              <w:rPr>
                <w:sz w:val="24"/>
              </w:rPr>
              <w:t>19.2699</w:t>
            </w:r>
          </w:p>
        </w:tc>
      </w:tr>
      <w:tr w:rsidR="00E10A9F" w:rsidTr="00D43D11">
        <w:trPr>
          <w:trHeight w:val="414"/>
        </w:trPr>
        <w:tc>
          <w:tcPr>
            <w:tcW w:w="763" w:type="dxa"/>
          </w:tcPr>
          <w:p w:rsidR="00E10A9F" w:rsidRDefault="00E10A9F" w:rsidP="00D43D11">
            <w:pPr>
              <w:pStyle w:val="TableParagraph"/>
              <w:ind w:left="0"/>
              <w:rPr>
                <w:sz w:val="24"/>
              </w:rPr>
            </w:pPr>
            <w:r>
              <w:rPr>
                <w:sz w:val="24"/>
              </w:rPr>
              <w:t>8.</w:t>
            </w:r>
          </w:p>
        </w:tc>
        <w:tc>
          <w:tcPr>
            <w:tcW w:w="2570" w:type="dxa"/>
          </w:tcPr>
          <w:p w:rsidR="00E10A9F" w:rsidRDefault="00E10A9F" w:rsidP="00D43D11">
            <w:pPr>
              <w:pStyle w:val="TableParagraph"/>
              <w:ind w:left="0"/>
              <w:rPr>
                <w:sz w:val="24"/>
              </w:rPr>
            </w:pPr>
            <w:r>
              <w:rPr>
                <w:sz w:val="24"/>
              </w:rPr>
              <w:t>IDFC</w:t>
            </w:r>
            <w:r>
              <w:rPr>
                <w:spacing w:val="-3"/>
                <w:sz w:val="24"/>
              </w:rPr>
              <w:t xml:space="preserve"> </w:t>
            </w:r>
            <w:r>
              <w:rPr>
                <w:sz w:val="24"/>
              </w:rPr>
              <w:t>First</w:t>
            </w:r>
            <w:r>
              <w:rPr>
                <w:spacing w:val="-2"/>
                <w:sz w:val="24"/>
              </w:rPr>
              <w:t xml:space="preserve"> </w:t>
            </w:r>
            <w:r>
              <w:rPr>
                <w:sz w:val="24"/>
              </w:rPr>
              <w:t>Bank</w:t>
            </w:r>
          </w:p>
        </w:tc>
        <w:tc>
          <w:tcPr>
            <w:tcW w:w="2642" w:type="dxa"/>
          </w:tcPr>
          <w:p w:rsidR="00E10A9F" w:rsidRDefault="00E10A9F" w:rsidP="00D43D11">
            <w:pPr>
              <w:pStyle w:val="TableParagraph"/>
              <w:ind w:left="0"/>
              <w:rPr>
                <w:sz w:val="24"/>
              </w:rPr>
            </w:pPr>
            <w:r>
              <w:rPr>
                <w:sz w:val="24"/>
              </w:rPr>
              <w:t>45.3867</w:t>
            </w:r>
          </w:p>
        </w:tc>
      </w:tr>
      <w:tr w:rsidR="00E10A9F" w:rsidTr="00D43D11">
        <w:trPr>
          <w:trHeight w:val="414"/>
        </w:trPr>
        <w:tc>
          <w:tcPr>
            <w:tcW w:w="763" w:type="dxa"/>
          </w:tcPr>
          <w:p w:rsidR="00E10A9F" w:rsidRDefault="00E10A9F" w:rsidP="00D43D11">
            <w:pPr>
              <w:pStyle w:val="TableParagraph"/>
              <w:ind w:left="0"/>
              <w:rPr>
                <w:sz w:val="24"/>
              </w:rPr>
            </w:pPr>
            <w:r>
              <w:rPr>
                <w:sz w:val="24"/>
              </w:rPr>
              <w:lastRenderedPageBreak/>
              <w:t>9.</w:t>
            </w:r>
          </w:p>
        </w:tc>
        <w:tc>
          <w:tcPr>
            <w:tcW w:w="2570" w:type="dxa"/>
          </w:tcPr>
          <w:p w:rsidR="00E10A9F" w:rsidRDefault="00E10A9F" w:rsidP="00D43D11">
            <w:pPr>
              <w:pStyle w:val="TableParagraph"/>
              <w:ind w:left="0"/>
              <w:rPr>
                <w:sz w:val="24"/>
              </w:rPr>
            </w:pPr>
            <w:proofErr w:type="spellStart"/>
            <w:r>
              <w:rPr>
                <w:sz w:val="24"/>
              </w:rPr>
              <w:t>IndusInd</w:t>
            </w:r>
            <w:proofErr w:type="spellEnd"/>
            <w:r>
              <w:rPr>
                <w:spacing w:val="-2"/>
                <w:sz w:val="24"/>
              </w:rPr>
              <w:t xml:space="preserve"> </w:t>
            </w:r>
            <w:r>
              <w:rPr>
                <w:sz w:val="24"/>
              </w:rPr>
              <w:t>Bank</w:t>
            </w:r>
          </w:p>
        </w:tc>
        <w:tc>
          <w:tcPr>
            <w:tcW w:w="2642" w:type="dxa"/>
          </w:tcPr>
          <w:p w:rsidR="00E10A9F" w:rsidRDefault="00E10A9F" w:rsidP="00D43D11">
            <w:pPr>
              <w:pStyle w:val="TableParagraph"/>
              <w:ind w:left="0"/>
              <w:rPr>
                <w:sz w:val="24"/>
              </w:rPr>
            </w:pPr>
            <w:r>
              <w:rPr>
                <w:sz w:val="24"/>
              </w:rPr>
              <w:t>-225.3809</w:t>
            </w:r>
          </w:p>
        </w:tc>
      </w:tr>
      <w:tr w:rsidR="00E10A9F" w:rsidTr="00D43D11">
        <w:trPr>
          <w:trHeight w:val="412"/>
        </w:trPr>
        <w:tc>
          <w:tcPr>
            <w:tcW w:w="763" w:type="dxa"/>
          </w:tcPr>
          <w:p w:rsidR="00E10A9F" w:rsidRDefault="00E10A9F" w:rsidP="00D43D11">
            <w:pPr>
              <w:pStyle w:val="TableParagraph"/>
              <w:ind w:left="0"/>
              <w:rPr>
                <w:sz w:val="24"/>
              </w:rPr>
            </w:pPr>
            <w:r>
              <w:rPr>
                <w:sz w:val="24"/>
              </w:rPr>
              <w:t>10.</w:t>
            </w:r>
          </w:p>
        </w:tc>
        <w:tc>
          <w:tcPr>
            <w:tcW w:w="2570" w:type="dxa"/>
          </w:tcPr>
          <w:p w:rsidR="00E10A9F" w:rsidRDefault="00E10A9F" w:rsidP="00D43D11">
            <w:pPr>
              <w:pStyle w:val="TableParagraph"/>
              <w:ind w:left="0"/>
              <w:rPr>
                <w:sz w:val="24"/>
              </w:rPr>
            </w:pPr>
            <w:proofErr w:type="spellStart"/>
            <w:r>
              <w:rPr>
                <w:sz w:val="24"/>
              </w:rPr>
              <w:t>Kotak</w:t>
            </w:r>
            <w:proofErr w:type="spellEnd"/>
            <w:r>
              <w:rPr>
                <w:spacing w:val="-2"/>
                <w:sz w:val="24"/>
              </w:rPr>
              <w:t xml:space="preserve"> </w:t>
            </w:r>
            <w:r>
              <w:rPr>
                <w:sz w:val="24"/>
              </w:rPr>
              <w:t>Mahindra Bank</w:t>
            </w:r>
          </w:p>
        </w:tc>
        <w:tc>
          <w:tcPr>
            <w:tcW w:w="2642" w:type="dxa"/>
          </w:tcPr>
          <w:p w:rsidR="00E10A9F" w:rsidRDefault="00E10A9F" w:rsidP="00D43D11">
            <w:pPr>
              <w:pStyle w:val="TableParagraph"/>
              <w:ind w:left="0"/>
              <w:rPr>
                <w:sz w:val="24"/>
              </w:rPr>
            </w:pPr>
            <w:r>
              <w:rPr>
                <w:sz w:val="24"/>
              </w:rPr>
              <w:t>23.1113</w:t>
            </w:r>
          </w:p>
        </w:tc>
      </w:tr>
      <w:tr w:rsidR="00E10A9F" w:rsidTr="00D43D11">
        <w:trPr>
          <w:trHeight w:val="414"/>
        </w:trPr>
        <w:tc>
          <w:tcPr>
            <w:tcW w:w="763" w:type="dxa"/>
          </w:tcPr>
          <w:p w:rsidR="00E10A9F" w:rsidRDefault="00E10A9F" w:rsidP="00D43D11">
            <w:pPr>
              <w:pStyle w:val="TableParagraph"/>
              <w:spacing w:line="272" w:lineRule="exact"/>
              <w:ind w:left="0"/>
              <w:rPr>
                <w:sz w:val="24"/>
              </w:rPr>
            </w:pPr>
            <w:r>
              <w:rPr>
                <w:sz w:val="24"/>
              </w:rPr>
              <w:t>11.</w:t>
            </w:r>
          </w:p>
        </w:tc>
        <w:tc>
          <w:tcPr>
            <w:tcW w:w="2570" w:type="dxa"/>
          </w:tcPr>
          <w:p w:rsidR="00E10A9F" w:rsidRDefault="00E10A9F" w:rsidP="00D43D11">
            <w:pPr>
              <w:pStyle w:val="TableParagraph"/>
              <w:spacing w:line="272" w:lineRule="exact"/>
              <w:ind w:left="0"/>
              <w:rPr>
                <w:sz w:val="24"/>
              </w:rPr>
            </w:pPr>
            <w:r>
              <w:rPr>
                <w:sz w:val="24"/>
              </w:rPr>
              <w:t>Punjab</w:t>
            </w:r>
            <w:r>
              <w:rPr>
                <w:spacing w:val="-2"/>
                <w:sz w:val="24"/>
              </w:rPr>
              <w:t xml:space="preserve"> </w:t>
            </w:r>
            <w:r>
              <w:rPr>
                <w:sz w:val="24"/>
              </w:rPr>
              <w:t>National</w:t>
            </w:r>
            <w:r>
              <w:rPr>
                <w:spacing w:val="-1"/>
                <w:sz w:val="24"/>
              </w:rPr>
              <w:t xml:space="preserve"> </w:t>
            </w:r>
            <w:r>
              <w:rPr>
                <w:sz w:val="24"/>
              </w:rPr>
              <w:t>Bank</w:t>
            </w:r>
          </w:p>
        </w:tc>
        <w:tc>
          <w:tcPr>
            <w:tcW w:w="2642" w:type="dxa"/>
          </w:tcPr>
          <w:p w:rsidR="00E10A9F" w:rsidRDefault="00E10A9F" w:rsidP="00D43D11">
            <w:pPr>
              <w:pStyle w:val="TableParagraph"/>
              <w:spacing w:line="272" w:lineRule="exact"/>
              <w:ind w:left="0"/>
              <w:rPr>
                <w:sz w:val="24"/>
              </w:rPr>
            </w:pPr>
            <w:r>
              <w:rPr>
                <w:sz w:val="24"/>
              </w:rPr>
              <w:t>-31.7023</w:t>
            </w:r>
          </w:p>
        </w:tc>
      </w:tr>
      <w:tr w:rsidR="00E10A9F" w:rsidTr="00D43D11">
        <w:trPr>
          <w:trHeight w:val="412"/>
        </w:trPr>
        <w:tc>
          <w:tcPr>
            <w:tcW w:w="763" w:type="dxa"/>
          </w:tcPr>
          <w:p w:rsidR="00E10A9F" w:rsidRDefault="00E10A9F" w:rsidP="00D43D11">
            <w:pPr>
              <w:pStyle w:val="TableParagraph"/>
              <w:spacing w:line="272" w:lineRule="exact"/>
              <w:ind w:left="0"/>
              <w:rPr>
                <w:sz w:val="24"/>
              </w:rPr>
            </w:pPr>
            <w:r>
              <w:rPr>
                <w:sz w:val="24"/>
              </w:rPr>
              <w:t>12.</w:t>
            </w:r>
          </w:p>
        </w:tc>
        <w:tc>
          <w:tcPr>
            <w:tcW w:w="2570" w:type="dxa"/>
          </w:tcPr>
          <w:p w:rsidR="00E10A9F" w:rsidRDefault="00E10A9F" w:rsidP="00D43D11">
            <w:pPr>
              <w:pStyle w:val="TableParagraph"/>
              <w:spacing w:line="272" w:lineRule="exact"/>
              <w:ind w:left="0"/>
              <w:rPr>
                <w:sz w:val="24"/>
              </w:rPr>
            </w:pPr>
            <w:proofErr w:type="spellStart"/>
            <w:r>
              <w:rPr>
                <w:sz w:val="24"/>
              </w:rPr>
              <w:t>Ratnakar</w:t>
            </w:r>
            <w:proofErr w:type="spellEnd"/>
            <w:r>
              <w:rPr>
                <w:spacing w:val="-2"/>
                <w:sz w:val="24"/>
              </w:rPr>
              <w:t xml:space="preserve"> </w:t>
            </w:r>
            <w:r>
              <w:rPr>
                <w:sz w:val="24"/>
              </w:rPr>
              <w:t>Bank</w:t>
            </w:r>
            <w:r>
              <w:rPr>
                <w:spacing w:val="-2"/>
                <w:sz w:val="24"/>
              </w:rPr>
              <w:t xml:space="preserve"> </w:t>
            </w:r>
            <w:r>
              <w:rPr>
                <w:sz w:val="24"/>
              </w:rPr>
              <w:t>Limited</w:t>
            </w:r>
          </w:p>
        </w:tc>
        <w:tc>
          <w:tcPr>
            <w:tcW w:w="2642" w:type="dxa"/>
          </w:tcPr>
          <w:p w:rsidR="00E10A9F" w:rsidRDefault="00E10A9F" w:rsidP="00D43D11">
            <w:pPr>
              <w:pStyle w:val="TableParagraph"/>
              <w:spacing w:line="272" w:lineRule="exact"/>
              <w:ind w:left="0"/>
              <w:rPr>
                <w:sz w:val="24"/>
              </w:rPr>
            </w:pPr>
            <w:r>
              <w:rPr>
                <w:sz w:val="24"/>
              </w:rPr>
              <w:t>-69.2067</w:t>
            </w:r>
          </w:p>
        </w:tc>
      </w:tr>
      <w:tr w:rsidR="00E10A9F" w:rsidTr="00D43D11">
        <w:trPr>
          <w:trHeight w:val="414"/>
        </w:trPr>
        <w:tc>
          <w:tcPr>
            <w:tcW w:w="763" w:type="dxa"/>
          </w:tcPr>
          <w:p w:rsidR="00E10A9F" w:rsidRDefault="00E10A9F" w:rsidP="00D43D11">
            <w:pPr>
              <w:pStyle w:val="TableParagraph"/>
              <w:spacing w:line="275" w:lineRule="exact"/>
              <w:ind w:left="0"/>
              <w:rPr>
                <w:sz w:val="24"/>
              </w:rPr>
            </w:pPr>
            <w:r>
              <w:rPr>
                <w:sz w:val="24"/>
              </w:rPr>
              <w:t>13.</w:t>
            </w:r>
          </w:p>
        </w:tc>
        <w:tc>
          <w:tcPr>
            <w:tcW w:w="2570" w:type="dxa"/>
          </w:tcPr>
          <w:p w:rsidR="00E10A9F" w:rsidRDefault="00E10A9F" w:rsidP="00D43D11">
            <w:pPr>
              <w:pStyle w:val="TableParagraph"/>
              <w:spacing w:line="275" w:lineRule="exact"/>
              <w:ind w:left="0"/>
              <w:rPr>
                <w:sz w:val="24"/>
              </w:rPr>
            </w:pPr>
            <w:r>
              <w:rPr>
                <w:sz w:val="24"/>
              </w:rPr>
              <w:t>State</w:t>
            </w:r>
            <w:r>
              <w:rPr>
                <w:spacing w:val="-2"/>
                <w:sz w:val="24"/>
              </w:rPr>
              <w:t xml:space="preserve"> </w:t>
            </w:r>
            <w:r>
              <w:rPr>
                <w:sz w:val="24"/>
              </w:rPr>
              <w:t>Bank</w:t>
            </w:r>
            <w:r>
              <w:rPr>
                <w:spacing w:val="-1"/>
                <w:sz w:val="24"/>
              </w:rPr>
              <w:t xml:space="preserve"> </w:t>
            </w:r>
            <w:r>
              <w:rPr>
                <w:sz w:val="24"/>
              </w:rPr>
              <w:t>of</w:t>
            </w:r>
            <w:r>
              <w:rPr>
                <w:spacing w:val="-2"/>
                <w:sz w:val="24"/>
              </w:rPr>
              <w:t xml:space="preserve"> </w:t>
            </w:r>
            <w:r>
              <w:rPr>
                <w:sz w:val="24"/>
              </w:rPr>
              <w:t>India</w:t>
            </w:r>
          </w:p>
        </w:tc>
        <w:tc>
          <w:tcPr>
            <w:tcW w:w="2642" w:type="dxa"/>
          </w:tcPr>
          <w:p w:rsidR="00E10A9F" w:rsidRDefault="00E10A9F" w:rsidP="00D43D11">
            <w:pPr>
              <w:pStyle w:val="TableParagraph"/>
              <w:spacing w:line="275" w:lineRule="exact"/>
              <w:ind w:left="0"/>
              <w:rPr>
                <w:sz w:val="24"/>
              </w:rPr>
            </w:pPr>
            <w:r>
              <w:rPr>
                <w:sz w:val="24"/>
              </w:rPr>
              <w:t>30.5511</w:t>
            </w:r>
          </w:p>
        </w:tc>
      </w:tr>
    </w:tbl>
    <w:p w:rsidR="00E10A9F" w:rsidRDefault="00E10A9F" w:rsidP="00E10A9F">
      <w:pPr>
        <w:pStyle w:val="BodyText"/>
        <w:rPr>
          <w:b/>
          <w:sz w:val="28"/>
        </w:rPr>
      </w:pPr>
    </w:p>
    <w:p w:rsidR="00E10A9F" w:rsidRDefault="00E10A9F" w:rsidP="00E10A9F">
      <w:pPr>
        <w:pStyle w:val="Heading3"/>
        <w:spacing w:before="90"/>
        <w:ind w:left="0"/>
        <w:jc w:val="center"/>
      </w:pPr>
      <w:r>
        <w:rPr>
          <w:noProof/>
          <w:lang w:val="en-IN" w:eastAsia="en-IN"/>
        </w:rPr>
        <w:drawing>
          <wp:anchor distT="0" distB="0" distL="0" distR="0" simplePos="0" relativeHeight="251663360" behindDoc="0" locked="0" layoutInCell="1" allowOverlap="1">
            <wp:simplePos x="0" y="0"/>
            <wp:positionH relativeFrom="page">
              <wp:posOffset>1466850</wp:posOffset>
            </wp:positionH>
            <wp:positionV relativeFrom="paragraph">
              <wp:posOffset>300990</wp:posOffset>
            </wp:positionV>
            <wp:extent cx="4476750" cy="3076575"/>
            <wp:effectExtent l="19050" t="0" r="0" b="0"/>
            <wp:wrapTopAndBottom/>
            <wp:docPr id="1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9" cstate="print"/>
                    <a:stretch>
                      <a:fillRect/>
                    </a:stretch>
                  </pic:blipFill>
                  <pic:spPr>
                    <a:xfrm>
                      <a:off x="0" y="0"/>
                      <a:ext cx="4476750" cy="3076575"/>
                    </a:xfrm>
                    <a:prstGeom prst="rect">
                      <a:avLst/>
                    </a:prstGeom>
                  </pic:spPr>
                </pic:pic>
              </a:graphicData>
            </a:graphic>
          </wp:anchor>
        </w:drawing>
      </w:r>
      <w:r>
        <w:t>Chart</w:t>
      </w:r>
      <w:r>
        <w:rPr>
          <w:spacing w:val="-2"/>
        </w:rPr>
        <w:t xml:space="preserve"> </w:t>
      </w:r>
      <w:r>
        <w:t>No</w:t>
      </w:r>
      <w:r>
        <w:rPr>
          <w:spacing w:val="-1"/>
        </w:rPr>
        <w:t xml:space="preserve">. </w:t>
      </w:r>
      <w:r>
        <w:t>5</w:t>
      </w:r>
    </w:p>
    <w:p w:rsidR="00E10A9F" w:rsidRDefault="00E10A9F" w:rsidP="00E10A9F">
      <w:pPr>
        <w:tabs>
          <w:tab w:val="left" w:pos="9240"/>
        </w:tabs>
        <w:spacing w:after="0"/>
        <w:rPr>
          <w:b/>
          <w:sz w:val="14"/>
        </w:rPr>
      </w:pPr>
      <w:r>
        <w:tab/>
      </w:r>
    </w:p>
    <w:p w:rsidR="00E10A9F" w:rsidRPr="007518FD" w:rsidRDefault="00E10A9F" w:rsidP="00E10A9F">
      <w:pPr>
        <w:spacing w:before="90"/>
        <w:ind w:left="567"/>
        <w:rPr>
          <w:rFonts w:ascii="Times New Roman" w:hAnsi="Times New Roman" w:cs="Times New Roman"/>
          <w:b/>
        </w:rPr>
      </w:pPr>
      <w:r w:rsidRPr="007518FD">
        <w:rPr>
          <w:rFonts w:ascii="Times New Roman" w:hAnsi="Times New Roman" w:cs="Times New Roman"/>
          <w:b/>
        </w:rPr>
        <w:t>Interpretation:</w:t>
      </w:r>
    </w:p>
    <w:p w:rsidR="00E10A9F" w:rsidRPr="007518FD" w:rsidRDefault="00E10A9F" w:rsidP="00E10A9F">
      <w:pPr>
        <w:pStyle w:val="BodyText"/>
        <w:spacing w:before="137"/>
        <w:ind w:left="567" w:firstLine="720"/>
        <w:jc w:val="both"/>
        <w:rPr>
          <w:sz w:val="22"/>
          <w:szCs w:val="22"/>
        </w:rPr>
      </w:pPr>
      <w:r w:rsidRPr="007518FD">
        <w:rPr>
          <w:sz w:val="22"/>
          <w:szCs w:val="22"/>
        </w:rPr>
        <w:t>The table no. 5 shows that the coefficient of variation of the 12 Banks selected</w:t>
      </w:r>
      <w:r w:rsidRPr="007518FD">
        <w:rPr>
          <w:spacing w:val="1"/>
          <w:sz w:val="22"/>
          <w:szCs w:val="22"/>
        </w:rPr>
        <w:t xml:space="preserve"> </w:t>
      </w:r>
      <w:r w:rsidRPr="007518FD">
        <w:rPr>
          <w:sz w:val="22"/>
          <w:szCs w:val="22"/>
        </w:rPr>
        <w:t xml:space="preserve">from NSE namely AU Small Finance Bank, Axis Bank, </w:t>
      </w:r>
      <w:proofErr w:type="spellStart"/>
      <w:r w:rsidRPr="007518FD">
        <w:rPr>
          <w:sz w:val="22"/>
          <w:szCs w:val="22"/>
        </w:rPr>
        <w:t>Bandhan</w:t>
      </w:r>
      <w:proofErr w:type="spellEnd"/>
      <w:r w:rsidRPr="007518FD">
        <w:rPr>
          <w:sz w:val="22"/>
          <w:szCs w:val="22"/>
        </w:rPr>
        <w:t xml:space="preserve"> Bank, Federal Bank,</w:t>
      </w:r>
      <w:r w:rsidRPr="007518FD">
        <w:rPr>
          <w:spacing w:val="-57"/>
          <w:sz w:val="22"/>
          <w:szCs w:val="22"/>
        </w:rPr>
        <w:t xml:space="preserve"> </w:t>
      </w:r>
      <w:r w:rsidRPr="007518FD">
        <w:rPr>
          <w:sz w:val="22"/>
          <w:szCs w:val="22"/>
        </w:rPr>
        <w:t xml:space="preserve">HDFC Bank, ICICI Bank, IDFC First Bank, </w:t>
      </w:r>
      <w:proofErr w:type="spellStart"/>
      <w:r w:rsidRPr="007518FD">
        <w:rPr>
          <w:sz w:val="22"/>
          <w:szCs w:val="22"/>
        </w:rPr>
        <w:t>IndusInd</w:t>
      </w:r>
      <w:proofErr w:type="spellEnd"/>
      <w:r w:rsidRPr="007518FD">
        <w:rPr>
          <w:sz w:val="22"/>
          <w:szCs w:val="22"/>
        </w:rPr>
        <w:t xml:space="preserve"> Bank, </w:t>
      </w:r>
      <w:proofErr w:type="spellStart"/>
      <w:r w:rsidRPr="007518FD">
        <w:rPr>
          <w:sz w:val="22"/>
          <w:szCs w:val="22"/>
        </w:rPr>
        <w:t>Kotak</w:t>
      </w:r>
      <w:proofErr w:type="spellEnd"/>
      <w:r w:rsidRPr="007518FD">
        <w:rPr>
          <w:sz w:val="22"/>
          <w:szCs w:val="22"/>
        </w:rPr>
        <w:t xml:space="preserve"> Mahindra Bank,</w:t>
      </w:r>
      <w:r w:rsidRPr="007518FD">
        <w:rPr>
          <w:spacing w:val="1"/>
          <w:sz w:val="22"/>
          <w:szCs w:val="22"/>
        </w:rPr>
        <w:t xml:space="preserve"> </w:t>
      </w:r>
      <w:r w:rsidRPr="007518FD">
        <w:rPr>
          <w:sz w:val="22"/>
          <w:szCs w:val="22"/>
        </w:rPr>
        <w:t xml:space="preserve">Punjab National Bank, </w:t>
      </w:r>
      <w:proofErr w:type="spellStart"/>
      <w:r w:rsidRPr="007518FD">
        <w:rPr>
          <w:sz w:val="22"/>
          <w:szCs w:val="22"/>
        </w:rPr>
        <w:t>Ratnakar</w:t>
      </w:r>
      <w:proofErr w:type="spellEnd"/>
      <w:r w:rsidRPr="007518FD">
        <w:rPr>
          <w:sz w:val="22"/>
          <w:szCs w:val="22"/>
        </w:rPr>
        <w:t xml:space="preserve"> Bank Limited and State Bank of India.   </w:t>
      </w:r>
      <w:r w:rsidRPr="007518FD">
        <w:rPr>
          <w:spacing w:val="1"/>
          <w:sz w:val="22"/>
          <w:szCs w:val="22"/>
        </w:rPr>
        <w:t xml:space="preserve"> </w:t>
      </w:r>
      <w:r w:rsidRPr="007518FD">
        <w:rPr>
          <w:sz w:val="22"/>
          <w:szCs w:val="22"/>
        </w:rPr>
        <w:t>All the</w:t>
      </w:r>
      <w:r w:rsidRPr="007518FD">
        <w:rPr>
          <w:spacing w:val="1"/>
          <w:sz w:val="22"/>
          <w:szCs w:val="22"/>
        </w:rPr>
        <w:t xml:space="preserve"> </w:t>
      </w:r>
      <w:r w:rsidRPr="007518FD">
        <w:rPr>
          <w:sz w:val="22"/>
          <w:szCs w:val="22"/>
        </w:rPr>
        <w:t>Banks</w:t>
      </w:r>
      <w:r w:rsidRPr="007518FD">
        <w:rPr>
          <w:spacing w:val="1"/>
          <w:sz w:val="22"/>
          <w:szCs w:val="22"/>
        </w:rPr>
        <w:t xml:space="preserve"> </w:t>
      </w:r>
      <w:r w:rsidRPr="007518FD">
        <w:rPr>
          <w:sz w:val="22"/>
          <w:szCs w:val="22"/>
        </w:rPr>
        <w:t>have</w:t>
      </w:r>
      <w:r w:rsidRPr="007518FD">
        <w:rPr>
          <w:spacing w:val="1"/>
          <w:sz w:val="22"/>
          <w:szCs w:val="22"/>
        </w:rPr>
        <w:t xml:space="preserve"> </w:t>
      </w:r>
      <w:r w:rsidRPr="007518FD">
        <w:rPr>
          <w:sz w:val="22"/>
          <w:szCs w:val="22"/>
        </w:rPr>
        <w:t>positive</w:t>
      </w:r>
      <w:r w:rsidRPr="007518FD">
        <w:rPr>
          <w:spacing w:val="1"/>
          <w:sz w:val="22"/>
          <w:szCs w:val="22"/>
        </w:rPr>
        <w:t xml:space="preserve"> </w:t>
      </w:r>
      <w:r w:rsidRPr="007518FD">
        <w:rPr>
          <w:sz w:val="22"/>
          <w:szCs w:val="22"/>
        </w:rPr>
        <w:t>coefficient</w:t>
      </w:r>
      <w:r w:rsidRPr="007518FD">
        <w:rPr>
          <w:spacing w:val="1"/>
          <w:sz w:val="22"/>
          <w:szCs w:val="22"/>
        </w:rPr>
        <w:t xml:space="preserve"> </w:t>
      </w:r>
      <w:r w:rsidRPr="007518FD">
        <w:rPr>
          <w:sz w:val="22"/>
          <w:szCs w:val="22"/>
        </w:rPr>
        <w:t>of</w:t>
      </w:r>
      <w:r w:rsidRPr="007518FD">
        <w:rPr>
          <w:spacing w:val="1"/>
          <w:sz w:val="22"/>
          <w:szCs w:val="22"/>
        </w:rPr>
        <w:t xml:space="preserve"> </w:t>
      </w:r>
      <w:r w:rsidRPr="007518FD">
        <w:rPr>
          <w:sz w:val="22"/>
          <w:szCs w:val="22"/>
        </w:rPr>
        <w:t>variation.</w:t>
      </w:r>
      <w:r w:rsidRPr="007518FD">
        <w:rPr>
          <w:spacing w:val="1"/>
          <w:sz w:val="22"/>
          <w:szCs w:val="22"/>
        </w:rPr>
        <w:t xml:space="preserve"> </w:t>
      </w:r>
      <w:r w:rsidRPr="007518FD">
        <w:rPr>
          <w:sz w:val="22"/>
          <w:szCs w:val="22"/>
        </w:rPr>
        <w:t>Among</w:t>
      </w:r>
      <w:r w:rsidRPr="007518FD">
        <w:rPr>
          <w:spacing w:val="1"/>
          <w:sz w:val="22"/>
          <w:szCs w:val="22"/>
        </w:rPr>
        <w:t xml:space="preserve"> </w:t>
      </w:r>
      <w:r w:rsidRPr="007518FD">
        <w:rPr>
          <w:sz w:val="22"/>
          <w:szCs w:val="22"/>
        </w:rPr>
        <w:t>these,</w:t>
      </w:r>
      <w:r w:rsidRPr="007518FD">
        <w:rPr>
          <w:spacing w:val="1"/>
          <w:sz w:val="22"/>
          <w:szCs w:val="22"/>
        </w:rPr>
        <w:t xml:space="preserve"> </w:t>
      </w:r>
      <w:proofErr w:type="spellStart"/>
      <w:r w:rsidRPr="007518FD">
        <w:rPr>
          <w:sz w:val="22"/>
          <w:szCs w:val="22"/>
        </w:rPr>
        <w:t>IndusInd</w:t>
      </w:r>
      <w:proofErr w:type="spellEnd"/>
      <w:r w:rsidRPr="007518FD">
        <w:rPr>
          <w:spacing w:val="60"/>
          <w:sz w:val="22"/>
          <w:szCs w:val="22"/>
        </w:rPr>
        <w:t xml:space="preserve"> </w:t>
      </w:r>
      <w:r w:rsidRPr="007518FD">
        <w:rPr>
          <w:sz w:val="22"/>
          <w:szCs w:val="22"/>
        </w:rPr>
        <w:t>Bank</w:t>
      </w:r>
      <w:r w:rsidRPr="007518FD">
        <w:rPr>
          <w:spacing w:val="1"/>
          <w:sz w:val="22"/>
          <w:szCs w:val="22"/>
        </w:rPr>
        <w:t xml:space="preserve"> </w:t>
      </w:r>
      <w:r w:rsidRPr="007518FD">
        <w:rPr>
          <w:sz w:val="22"/>
          <w:szCs w:val="22"/>
        </w:rPr>
        <w:t xml:space="preserve">(-225.3809), Punjab National Bank (-31.7023) and </w:t>
      </w:r>
      <w:proofErr w:type="spellStart"/>
      <w:r w:rsidRPr="007518FD">
        <w:rPr>
          <w:sz w:val="22"/>
          <w:szCs w:val="22"/>
        </w:rPr>
        <w:t>Ratnakar</w:t>
      </w:r>
      <w:proofErr w:type="spellEnd"/>
      <w:r w:rsidRPr="007518FD">
        <w:rPr>
          <w:sz w:val="22"/>
          <w:szCs w:val="22"/>
        </w:rPr>
        <w:t xml:space="preserve"> Bank Limited (-69.2067)</w:t>
      </w:r>
      <w:r w:rsidRPr="007518FD">
        <w:rPr>
          <w:spacing w:val="1"/>
          <w:sz w:val="22"/>
          <w:szCs w:val="22"/>
        </w:rPr>
        <w:t xml:space="preserve"> </w:t>
      </w:r>
      <w:r w:rsidRPr="007518FD">
        <w:rPr>
          <w:sz w:val="22"/>
          <w:szCs w:val="22"/>
        </w:rPr>
        <w:t>have negative</w:t>
      </w:r>
      <w:r w:rsidRPr="007518FD">
        <w:rPr>
          <w:spacing w:val="1"/>
          <w:sz w:val="22"/>
          <w:szCs w:val="22"/>
        </w:rPr>
        <w:t xml:space="preserve"> </w:t>
      </w:r>
      <w:r w:rsidRPr="007518FD">
        <w:rPr>
          <w:sz w:val="22"/>
          <w:szCs w:val="22"/>
        </w:rPr>
        <w:t>coefficient of variation, where</w:t>
      </w:r>
      <w:r w:rsidRPr="007518FD">
        <w:rPr>
          <w:spacing w:val="1"/>
          <w:sz w:val="22"/>
          <w:szCs w:val="22"/>
        </w:rPr>
        <w:t xml:space="preserve"> </w:t>
      </w:r>
      <w:r w:rsidRPr="007518FD">
        <w:rPr>
          <w:sz w:val="22"/>
          <w:szCs w:val="22"/>
        </w:rPr>
        <w:t>HDFC Bank</w:t>
      </w:r>
      <w:r w:rsidRPr="007518FD">
        <w:rPr>
          <w:spacing w:val="60"/>
          <w:sz w:val="22"/>
          <w:szCs w:val="22"/>
        </w:rPr>
        <w:t xml:space="preserve"> </w:t>
      </w:r>
      <w:r w:rsidRPr="007518FD">
        <w:rPr>
          <w:sz w:val="22"/>
          <w:szCs w:val="22"/>
        </w:rPr>
        <w:t>has the highest coefficient</w:t>
      </w:r>
      <w:r w:rsidRPr="007518FD">
        <w:rPr>
          <w:spacing w:val="-57"/>
          <w:sz w:val="22"/>
          <w:szCs w:val="22"/>
        </w:rPr>
        <w:t xml:space="preserve"> </w:t>
      </w:r>
      <w:r w:rsidRPr="007518FD">
        <w:rPr>
          <w:sz w:val="22"/>
          <w:szCs w:val="22"/>
        </w:rPr>
        <w:t>of</w:t>
      </w:r>
      <w:r w:rsidRPr="007518FD">
        <w:rPr>
          <w:spacing w:val="-2"/>
          <w:sz w:val="22"/>
          <w:szCs w:val="22"/>
        </w:rPr>
        <w:t xml:space="preserve"> </w:t>
      </w:r>
      <w:r w:rsidRPr="007518FD">
        <w:rPr>
          <w:sz w:val="22"/>
          <w:szCs w:val="22"/>
        </w:rPr>
        <w:t>variation of</w:t>
      </w:r>
      <w:r w:rsidRPr="007518FD">
        <w:rPr>
          <w:spacing w:val="1"/>
          <w:sz w:val="22"/>
          <w:szCs w:val="22"/>
        </w:rPr>
        <w:t xml:space="preserve"> </w:t>
      </w:r>
      <w:r w:rsidRPr="007518FD">
        <w:rPr>
          <w:sz w:val="22"/>
          <w:szCs w:val="22"/>
        </w:rPr>
        <w:t>233.4681.</w:t>
      </w:r>
    </w:p>
    <w:p w:rsidR="00E10A9F" w:rsidRDefault="00E10A9F" w:rsidP="00E10A9F">
      <w:pPr>
        <w:spacing w:line="360" w:lineRule="auto"/>
        <w:jc w:val="both"/>
      </w:pPr>
    </w:p>
    <w:p w:rsidR="00E10A9F" w:rsidRPr="003B6292" w:rsidRDefault="00E10A9F" w:rsidP="00E10A9F">
      <w:pPr>
        <w:spacing w:line="360" w:lineRule="auto"/>
        <w:ind w:left="567"/>
        <w:jc w:val="both"/>
        <w:rPr>
          <w:rFonts w:ascii="Times New Roman" w:hAnsi="Times New Roman" w:cs="Times New Roman"/>
          <w:b/>
        </w:rPr>
      </w:pPr>
      <w:r>
        <w:rPr>
          <w:rFonts w:ascii="Times New Roman" w:hAnsi="Times New Roman" w:cs="Times New Roman"/>
          <w:b/>
        </w:rPr>
        <w:t xml:space="preserve">6. </w:t>
      </w:r>
      <w:r w:rsidRPr="003B6292">
        <w:rPr>
          <w:rFonts w:ascii="Times New Roman" w:hAnsi="Times New Roman" w:cs="Times New Roman"/>
          <w:b/>
        </w:rPr>
        <w:t>Correlation of Stocks with Bank NIFTY</w:t>
      </w:r>
    </w:p>
    <w:p w:rsidR="00E10A9F" w:rsidRDefault="00E10A9F" w:rsidP="00E10A9F">
      <w:pPr>
        <w:pStyle w:val="Heading3"/>
        <w:spacing w:before="206"/>
        <w:ind w:left="0"/>
        <w:jc w:val="center"/>
      </w:pPr>
      <w:r>
        <w:t>Table</w:t>
      </w:r>
      <w:r>
        <w:rPr>
          <w:spacing w:val="-5"/>
        </w:rPr>
        <w:t xml:space="preserve"> </w:t>
      </w:r>
      <w:r>
        <w:t>No.6</w:t>
      </w:r>
    </w:p>
    <w:p w:rsidR="00E10A9F" w:rsidRPr="007518FD" w:rsidRDefault="00E10A9F" w:rsidP="00E10A9F">
      <w:pPr>
        <w:spacing w:before="139"/>
        <w:jc w:val="center"/>
        <w:rPr>
          <w:rFonts w:ascii="Times New Roman" w:hAnsi="Times New Roman" w:cs="Times New Roman"/>
          <w:b/>
          <w:sz w:val="24"/>
        </w:rPr>
      </w:pPr>
      <w:r w:rsidRPr="007518FD">
        <w:rPr>
          <w:rFonts w:ascii="Times New Roman" w:hAnsi="Times New Roman" w:cs="Times New Roman"/>
          <w:b/>
          <w:sz w:val="24"/>
        </w:rPr>
        <w:t>Correlation</w:t>
      </w:r>
      <w:r w:rsidRPr="007518FD">
        <w:rPr>
          <w:rFonts w:ascii="Times New Roman" w:hAnsi="Times New Roman" w:cs="Times New Roman"/>
          <w:b/>
          <w:spacing w:val="-2"/>
          <w:sz w:val="24"/>
        </w:rPr>
        <w:t xml:space="preserve"> </w:t>
      </w:r>
      <w:r w:rsidRPr="007518FD">
        <w:rPr>
          <w:rFonts w:ascii="Times New Roman" w:hAnsi="Times New Roman" w:cs="Times New Roman"/>
          <w:b/>
          <w:sz w:val="24"/>
        </w:rPr>
        <w:t>of</w:t>
      </w:r>
      <w:r w:rsidRPr="007518FD">
        <w:rPr>
          <w:rFonts w:ascii="Times New Roman" w:hAnsi="Times New Roman" w:cs="Times New Roman"/>
          <w:b/>
          <w:spacing w:val="-2"/>
          <w:sz w:val="24"/>
        </w:rPr>
        <w:t xml:space="preserve"> </w:t>
      </w:r>
      <w:r w:rsidRPr="007518FD">
        <w:rPr>
          <w:rFonts w:ascii="Times New Roman" w:hAnsi="Times New Roman" w:cs="Times New Roman"/>
          <w:b/>
          <w:sz w:val="24"/>
        </w:rPr>
        <w:t>Stocks</w:t>
      </w:r>
      <w:r w:rsidRPr="007518FD">
        <w:rPr>
          <w:rFonts w:ascii="Times New Roman" w:hAnsi="Times New Roman" w:cs="Times New Roman"/>
          <w:b/>
          <w:spacing w:val="-1"/>
          <w:sz w:val="24"/>
        </w:rPr>
        <w:t xml:space="preserve"> </w:t>
      </w:r>
      <w:r w:rsidRPr="007518FD">
        <w:rPr>
          <w:rFonts w:ascii="Times New Roman" w:hAnsi="Times New Roman" w:cs="Times New Roman"/>
          <w:b/>
          <w:sz w:val="24"/>
        </w:rPr>
        <w:t>with</w:t>
      </w:r>
      <w:r w:rsidRPr="007518FD">
        <w:rPr>
          <w:rFonts w:ascii="Times New Roman" w:hAnsi="Times New Roman" w:cs="Times New Roman"/>
          <w:b/>
          <w:spacing w:val="-2"/>
          <w:sz w:val="24"/>
        </w:rPr>
        <w:t xml:space="preserve"> </w:t>
      </w:r>
      <w:r w:rsidRPr="007518FD">
        <w:rPr>
          <w:rFonts w:ascii="Times New Roman" w:hAnsi="Times New Roman" w:cs="Times New Roman"/>
          <w:b/>
          <w:sz w:val="24"/>
        </w:rPr>
        <w:t>Bank</w:t>
      </w:r>
      <w:r w:rsidRPr="007518FD">
        <w:rPr>
          <w:rFonts w:ascii="Times New Roman" w:hAnsi="Times New Roman" w:cs="Times New Roman"/>
          <w:b/>
          <w:spacing w:val="-3"/>
          <w:sz w:val="24"/>
        </w:rPr>
        <w:t xml:space="preserve"> </w:t>
      </w:r>
      <w:r w:rsidRPr="007518FD">
        <w:rPr>
          <w:rFonts w:ascii="Times New Roman" w:hAnsi="Times New Roman" w:cs="Times New Roman"/>
          <w:b/>
          <w:sz w:val="24"/>
        </w:rPr>
        <w:t>NIFTY</w:t>
      </w:r>
    </w:p>
    <w:p w:rsidR="00E10A9F" w:rsidRDefault="00E10A9F" w:rsidP="00E10A9F">
      <w:pPr>
        <w:pStyle w:val="BodyText"/>
        <w:spacing w:before="3" w:after="1"/>
        <w:rPr>
          <w:b/>
          <w:sz w:val="28"/>
        </w:rPr>
      </w:pPr>
    </w:p>
    <w:tbl>
      <w:tblPr>
        <w:tblW w:w="0" w:type="auto"/>
        <w:tblInd w:w="2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4"/>
        <w:gridCol w:w="2439"/>
        <w:gridCol w:w="1344"/>
      </w:tblGrid>
      <w:tr w:rsidR="00E10A9F" w:rsidTr="00D43D11">
        <w:trPr>
          <w:trHeight w:val="360"/>
        </w:trPr>
        <w:tc>
          <w:tcPr>
            <w:tcW w:w="724" w:type="dxa"/>
          </w:tcPr>
          <w:p w:rsidR="00E10A9F" w:rsidRDefault="00E10A9F" w:rsidP="00D43D11">
            <w:pPr>
              <w:pStyle w:val="TableParagraph"/>
              <w:spacing w:line="272" w:lineRule="exact"/>
              <w:ind w:left="0"/>
              <w:rPr>
                <w:b/>
                <w:sz w:val="24"/>
              </w:rPr>
            </w:pPr>
            <w:proofErr w:type="spellStart"/>
            <w:r>
              <w:rPr>
                <w:b/>
                <w:sz w:val="24"/>
              </w:rPr>
              <w:t>S.No</w:t>
            </w:r>
            <w:proofErr w:type="spellEnd"/>
            <w:r>
              <w:rPr>
                <w:b/>
                <w:sz w:val="24"/>
              </w:rPr>
              <w:t>.</w:t>
            </w:r>
          </w:p>
        </w:tc>
        <w:tc>
          <w:tcPr>
            <w:tcW w:w="2439" w:type="dxa"/>
          </w:tcPr>
          <w:p w:rsidR="00E10A9F" w:rsidRDefault="00E10A9F" w:rsidP="00D43D11">
            <w:pPr>
              <w:pStyle w:val="TableParagraph"/>
              <w:spacing w:line="272" w:lineRule="exact"/>
              <w:ind w:left="0"/>
              <w:rPr>
                <w:b/>
                <w:sz w:val="24"/>
              </w:rPr>
            </w:pPr>
            <w:r>
              <w:rPr>
                <w:b/>
                <w:sz w:val="24"/>
              </w:rPr>
              <w:t>Stocks</w:t>
            </w:r>
          </w:p>
        </w:tc>
        <w:tc>
          <w:tcPr>
            <w:tcW w:w="1344" w:type="dxa"/>
          </w:tcPr>
          <w:p w:rsidR="00E10A9F" w:rsidRDefault="00E10A9F" w:rsidP="00D43D11">
            <w:pPr>
              <w:pStyle w:val="TableParagraph"/>
              <w:spacing w:line="272" w:lineRule="exact"/>
              <w:ind w:left="0"/>
              <w:rPr>
                <w:b/>
                <w:sz w:val="24"/>
              </w:rPr>
            </w:pPr>
            <w:r>
              <w:rPr>
                <w:b/>
                <w:sz w:val="24"/>
              </w:rPr>
              <w:t>Correlation</w:t>
            </w:r>
          </w:p>
        </w:tc>
      </w:tr>
      <w:tr w:rsidR="00E10A9F" w:rsidTr="00D43D11">
        <w:trPr>
          <w:trHeight w:val="358"/>
        </w:trPr>
        <w:tc>
          <w:tcPr>
            <w:tcW w:w="724" w:type="dxa"/>
          </w:tcPr>
          <w:p w:rsidR="00E10A9F" w:rsidRDefault="00E10A9F" w:rsidP="00D43D11">
            <w:pPr>
              <w:pStyle w:val="TableParagraph"/>
              <w:spacing w:line="272" w:lineRule="exact"/>
              <w:ind w:left="0"/>
              <w:rPr>
                <w:sz w:val="24"/>
              </w:rPr>
            </w:pPr>
            <w:r>
              <w:rPr>
                <w:sz w:val="24"/>
              </w:rPr>
              <w:t>1.</w:t>
            </w:r>
          </w:p>
        </w:tc>
        <w:tc>
          <w:tcPr>
            <w:tcW w:w="2439" w:type="dxa"/>
          </w:tcPr>
          <w:p w:rsidR="00E10A9F" w:rsidRDefault="00E10A9F" w:rsidP="00D43D11">
            <w:pPr>
              <w:pStyle w:val="TableParagraph"/>
              <w:spacing w:line="272" w:lineRule="exact"/>
              <w:ind w:left="0"/>
              <w:rPr>
                <w:sz w:val="24"/>
              </w:rPr>
            </w:pPr>
            <w:r>
              <w:rPr>
                <w:sz w:val="24"/>
              </w:rPr>
              <w:t>AU</w:t>
            </w:r>
            <w:r>
              <w:rPr>
                <w:spacing w:val="-3"/>
                <w:sz w:val="24"/>
              </w:rPr>
              <w:t xml:space="preserve"> </w:t>
            </w:r>
            <w:r>
              <w:rPr>
                <w:sz w:val="24"/>
              </w:rPr>
              <w:t>Small</w:t>
            </w:r>
            <w:r>
              <w:rPr>
                <w:spacing w:val="-3"/>
                <w:sz w:val="24"/>
              </w:rPr>
              <w:t xml:space="preserve"> </w:t>
            </w:r>
            <w:r>
              <w:rPr>
                <w:sz w:val="24"/>
              </w:rPr>
              <w:t>Finance Bank</w:t>
            </w:r>
          </w:p>
        </w:tc>
        <w:tc>
          <w:tcPr>
            <w:tcW w:w="1344" w:type="dxa"/>
          </w:tcPr>
          <w:p w:rsidR="00E10A9F" w:rsidRDefault="00E10A9F" w:rsidP="00D43D11">
            <w:pPr>
              <w:pStyle w:val="TableParagraph"/>
              <w:spacing w:line="272" w:lineRule="exact"/>
              <w:ind w:left="0"/>
              <w:rPr>
                <w:sz w:val="24"/>
              </w:rPr>
            </w:pPr>
            <w:r>
              <w:rPr>
                <w:sz w:val="24"/>
              </w:rPr>
              <w:t>0.4255</w:t>
            </w:r>
          </w:p>
        </w:tc>
      </w:tr>
      <w:tr w:rsidR="00E10A9F" w:rsidTr="00D43D11">
        <w:trPr>
          <w:trHeight w:val="360"/>
        </w:trPr>
        <w:tc>
          <w:tcPr>
            <w:tcW w:w="724" w:type="dxa"/>
          </w:tcPr>
          <w:p w:rsidR="00E10A9F" w:rsidRDefault="00E10A9F" w:rsidP="00D43D11">
            <w:pPr>
              <w:pStyle w:val="TableParagraph"/>
              <w:ind w:left="0"/>
              <w:rPr>
                <w:sz w:val="24"/>
              </w:rPr>
            </w:pPr>
            <w:r>
              <w:rPr>
                <w:sz w:val="24"/>
              </w:rPr>
              <w:t>2.</w:t>
            </w:r>
          </w:p>
        </w:tc>
        <w:tc>
          <w:tcPr>
            <w:tcW w:w="2439" w:type="dxa"/>
          </w:tcPr>
          <w:p w:rsidR="00E10A9F" w:rsidRDefault="00E10A9F" w:rsidP="00D43D11">
            <w:pPr>
              <w:pStyle w:val="TableParagraph"/>
              <w:ind w:left="0"/>
              <w:rPr>
                <w:sz w:val="24"/>
              </w:rPr>
            </w:pPr>
            <w:r>
              <w:rPr>
                <w:sz w:val="24"/>
              </w:rPr>
              <w:t>Axis</w:t>
            </w:r>
            <w:r>
              <w:rPr>
                <w:spacing w:val="-4"/>
                <w:sz w:val="24"/>
              </w:rPr>
              <w:t xml:space="preserve"> </w:t>
            </w:r>
            <w:r>
              <w:rPr>
                <w:sz w:val="24"/>
              </w:rPr>
              <w:t>Bank</w:t>
            </w:r>
          </w:p>
        </w:tc>
        <w:tc>
          <w:tcPr>
            <w:tcW w:w="1344" w:type="dxa"/>
          </w:tcPr>
          <w:p w:rsidR="00E10A9F" w:rsidRDefault="00E10A9F" w:rsidP="00D43D11">
            <w:pPr>
              <w:pStyle w:val="TableParagraph"/>
              <w:ind w:left="0"/>
              <w:rPr>
                <w:sz w:val="24"/>
              </w:rPr>
            </w:pPr>
            <w:r>
              <w:rPr>
                <w:sz w:val="24"/>
              </w:rPr>
              <w:t>0.8196</w:t>
            </w:r>
          </w:p>
        </w:tc>
      </w:tr>
      <w:tr w:rsidR="00E10A9F" w:rsidTr="00D43D11">
        <w:trPr>
          <w:trHeight w:val="360"/>
        </w:trPr>
        <w:tc>
          <w:tcPr>
            <w:tcW w:w="724" w:type="dxa"/>
          </w:tcPr>
          <w:p w:rsidR="00E10A9F" w:rsidRDefault="00E10A9F" w:rsidP="00D43D11">
            <w:pPr>
              <w:pStyle w:val="TableParagraph"/>
              <w:ind w:left="0"/>
              <w:rPr>
                <w:sz w:val="24"/>
              </w:rPr>
            </w:pPr>
            <w:r>
              <w:rPr>
                <w:sz w:val="24"/>
              </w:rPr>
              <w:t>3.</w:t>
            </w:r>
          </w:p>
        </w:tc>
        <w:tc>
          <w:tcPr>
            <w:tcW w:w="2439" w:type="dxa"/>
          </w:tcPr>
          <w:p w:rsidR="00E10A9F" w:rsidRDefault="00E10A9F" w:rsidP="00D43D11">
            <w:pPr>
              <w:pStyle w:val="TableParagraph"/>
              <w:ind w:left="0"/>
              <w:rPr>
                <w:sz w:val="24"/>
              </w:rPr>
            </w:pPr>
            <w:proofErr w:type="spellStart"/>
            <w:r>
              <w:rPr>
                <w:sz w:val="24"/>
              </w:rPr>
              <w:t>Bandhan</w:t>
            </w:r>
            <w:proofErr w:type="spellEnd"/>
            <w:r>
              <w:rPr>
                <w:spacing w:val="-2"/>
                <w:sz w:val="24"/>
              </w:rPr>
              <w:t xml:space="preserve"> </w:t>
            </w:r>
            <w:r>
              <w:rPr>
                <w:sz w:val="24"/>
              </w:rPr>
              <w:t>Bank</w:t>
            </w:r>
          </w:p>
        </w:tc>
        <w:tc>
          <w:tcPr>
            <w:tcW w:w="1344" w:type="dxa"/>
          </w:tcPr>
          <w:p w:rsidR="00E10A9F" w:rsidRDefault="00E10A9F" w:rsidP="00D43D11">
            <w:pPr>
              <w:pStyle w:val="TableParagraph"/>
              <w:ind w:left="0"/>
              <w:rPr>
                <w:sz w:val="24"/>
              </w:rPr>
            </w:pPr>
            <w:r>
              <w:rPr>
                <w:sz w:val="24"/>
              </w:rPr>
              <w:t>0.5372</w:t>
            </w:r>
          </w:p>
        </w:tc>
      </w:tr>
      <w:tr w:rsidR="00E10A9F" w:rsidTr="00D43D11">
        <w:trPr>
          <w:trHeight w:val="358"/>
        </w:trPr>
        <w:tc>
          <w:tcPr>
            <w:tcW w:w="724" w:type="dxa"/>
          </w:tcPr>
          <w:p w:rsidR="00E10A9F" w:rsidRDefault="00E10A9F" w:rsidP="00D43D11">
            <w:pPr>
              <w:pStyle w:val="TableParagraph"/>
              <w:ind w:left="0"/>
              <w:rPr>
                <w:sz w:val="24"/>
              </w:rPr>
            </w:pPr>
            <w:r>
              <w:rPr>
                <w:sz w:val="24"/>
              </w:rPr>
              <w:t>4.</w:t>
            </w:r>
          </w:p>
        </w:tc>
        <w:tc>
          <w:tcPr>
            <w:tcW w:w="2439" w:type="dxa"/>
          </w:tcPr>
          <w:p w:rsidR="00E10A9F" w:rsidRDefault="00E10A9F" w:rsidP="00D43D11">
            <w:pPr>
              <w:pStyle w:val="TableParagraph"/>
              <w:ind w:left="0"/>
              <w:rPr>
                <w:sz w:val="24"/>
              </w:rPr>
            </w:pPr>
            <w:r>
              <w:rPr>
                <w:sz w:val="24"/>
              </w:rPr>
              <w:t>Federal</w:t>
            </w:r>
            <w:r>
              <w:rPr>
                <w:spacing w:val="-3"/>
                <w:sz w:val="24"/>
              </w:rPr>
              <w:t xml:space="preserve"> </w:t>
            </w:r>
            <w:r>
              <w:rPr>
                <w:sz w:val="24"/>
              </w:rPr>
              <w:t>Bank</w:t>
            </w:r>
          </w:p>
        </w:tc>
        <w:tc>
          <w:tcPr>
            <w:tcW w:w="1344" w:type="dxa"/>
          </w:tcPr>
          <w:p w:rsidR="00E10A9F" w:rsidRDefault="00E10A9F" w:rsidP="00D43D11">
            <w:pPr>
              <w:pStyle w:val="TableParagraph"/>
              <w:ind w:left="0"/>
              <w:rPr>
                <w:sz w:val="24"/>
              </w:rPr>
            </w:pPr>
            <w:r>
              <w:rPr>
                <w:sz w:val="24"/>
              </w:rPr>
              <w:t>0.7213</w:t>
            </w:r>
          </w:p>
        </w:tc>
      </w:tr>
      <w:tr w:rsidR="00E10A9F" w:rsidTr="00D43D11">
        <w:trPr>
          <w:trHeight w:val="360"/>
        </w:trPr>
        <w:tc>
          <w:tcPr>
            <w:tcW w:w="724" w:type="dxa"/>
          </w:tcPr>
          <w:p w:rsidR="00E10A9F" w:rsidRDefault="00E10A9F" w:rsidP="00D43D11">
            <w:pPr>
              <w:pStyle w:val="TableParagraph"/>
              <w:spacing w:line="272" w:lineRule="exact"/>
              <w:ind w:left="0"/>
              <w:rPr>
                <w:sz w:val="24"/>
              </w:rPr>
            </w:pPr>
            <w:r>
              <w:rPr>
                <w:sz w:val="24"/>
              </w:rPr>
              <w:t>5.</w:t>
            </w:r>
          </w:p>
        </w:tc>
        <w:tc>
          <w:tcPr>
            <w:tcW w:w="2439" w:type="dxa"/>
          </w:tcPr>
          <w:p w:rsidR="00E10A9F" w:rsidRDefault="00E10A9F" w:rsidP="00D43D11">
            <w:pPr>
              <w:pStyle w:val="TableParagraph"/>
              <w:spacing w:line="272" w:lineRule="exact"/>
              <w:ind w:left="0"/>
              <w:rPr>
                <w:sz w:val="24"/>
              </w:rPr>
            </w:pPr>
            <w:r>
              <w:rPr>
                <w:sz w:val="24"/>
              </w:rPr>
              <w:t>HDFC</w:t>
            </w:r>
            <w:r>
              <w:rPr>
                <w:spacing w:val="-3"/>
                <w:sz w:val="24"/>
              </w:rPr>
              <w:t xml:space="preserve"> </w:t>
            </w:r>
            <w:r>
              <w:rPr>
                <w:sz w:val="24"/>
              </w:rPr>
              <w:t>Bank</w:t>
            </w:r>
          </w:p>
        </w:tc>
        <w:tc>
          <w:tcPr>
            <w:tcW w:w="1344" w:type="dxa"/>
          </w:tcPr>
          <w:p w:rsidR="00E10A9F" w:rsidRDefault="00E10A9F" w:rsidP="00D43D11">
            <w:pPr>
              <w:pStyle w:val="TableParagraph"/>
              <w:spacing w:line="272" w:lineRule="exact"/>
              <w:ind w:left="0"/>
              <w:rPr>
                <w:sz w:val="24"/>
              </w:rPr>
            </w:pPr>
            <w:r>
              <w:rPr>
                <w:sz w:val="24"/>
              </w:rPr>
              <w:t>0.6147</w:t>
            </w:r>
          </w:p>
        </w:tc>
      </w:tr>
      <w:tr w:rsidR="00E10A9F" w:rsidTr="00D43D11">
        <w:trPr>
          <w:trHeight w:val="360"/>
        </w:trPr>
        <w:tc>
          <w:tcPr>
            <w:tcW w:w="724" w:type="dxa"/>
          </w:tcPr>
          <w:p w:rsidR="00E10A9F" w:rsidRDefault="00E10A9F" w:rsidP="00D43D11">
            <w:pPr>
              <w:pStyle w:val="TableParagraph"/>
              <w:spacing w:line="272" w:lineRule="exact"/>
              <w:ind w:left="0"/>
              <w:rPr>
                <w:sz w:val="24"/>
              </w:rPr>
            </w:pPr>
            <w:r>
              <w:rPr>
                <w:sz w:val="24"/>
              </w:rPr>
              <w:lastRenderedPageBreak/>
              <w:t>6.</w:t>
            </w:r>
          </w:p>
        </w:tc>
        <w:tc>
          <w:tcPr>
            <w:tcW w:w="2439" w:type="dxa"/>
          </w:tcPr>
          <w:p w:rsidR="00E10A9F" w:rsidRDefault="00E10A9F" w:rsidP="00D43D11">
            <w:pPr>
              <w:pStyle w:val="TableParagraph"/>
              <w:spacing w:line="272" w:lineRule="exact"/>
              <w:ind w:left="0"/>
              <w:rPr>
                <w:sz w:val="24"/>
              </w:rPr>
            </w:pPr>
            <w:r>
              <w:rPr>
                <w:sz w:val="24"/>
              </w:rPr>
              <w:t>ICICI</w:t>
            </w:r>
            <w:r>
              <w:rPr>
                <w:spacing w:val="-3"/>
                <w:sz w:val="24"/>
              </w:rPr>
              <w:t xml:space="preserve"> </w:t>
            </w:r>
            <w:r>
              <w:rPr>
                <w:sz w:val="24"/>
              </w:rPr>
              <w:t>Bank</w:t>
            </w:r>
          </w:p>
        </w:tc>
        <w:tc>
          <w:tcPr>
            <w:tcW w:w="1344" w:type="dxa"/>
          </w:tcPr>
          <w:p w:rsidR="00E10A9F" w:rsidRDefault="00E10A9F" w:rsidP="00D43D11">
            <w:pPr>
              <w:pStyle w:val="TableParagraph"/>
              <w:spacing w:line="272" w:lineRule="exact"/>
              <w:ind w:left="0"/>
              <w:rPr>
                <w:sz w:val="24"/>
              </w:rPr>
            </w:pPr>
            <w:r>
              <w:rPr>
                <w:sz w:val="24"/>
              </w:rPr>
              <w:t>0.8702</w:t>
            </w:r>
          </w:p>
        </w:tc>
      </w:tr>
      <w:tr w:rsidR="00E10A9F" w:rsidTr="00D43D11">
        <w:trPr>
          <w:trHeight w:val="358"/>
        </w:trPr>
        <w:tc>
          <w:tcPr>
            <w:tcW w:w="724" w:type="dxa"/>
          </w:tcPr>
          <w:p w:rsidR="00E10A9F" w:rsidRDefault="00E10A9F" w:rsidP="00D43D11">
            <w:pPr>
              <w:pStyle w:val="TableParagraph"/>
              <w:spacing w:line="272" w:lineRule="exact"/>
              <w:ind w:left="0"/>
              <w:rPr>
                <w:sz w:val="24"/>
              </w:rPr>
            </w:pPr>
            <w:r>
              <w:rPr>
                <w:sz w:val="24"/>
              </w:rPr>
              <w:t>7.</w:t>
            </w:r>
          </w:p>
        </w:tc>
        <w:tc>
          <w:tcPr>
            <w:tcW w:w="2439" w:type="dxa"/>
          </w:tcPr>
          <w:p w:rsidR="00E10A9F" w:rsidRDefault="00E10A9F" w:rsidP="00D43D11">
            <w:pPr>
              <w:pStyle w:val="TableParagraph"/>
              <w:spacing w:line="272" w:lineRule="exact"/>
              <w:ind w:left="0"/>
              <w:rPr>
                <w:sz w:val="24"/>
              </w:rPr>
            </w:pPr>
            <w:r>
              <w:rPr>
                <w:sz w:val="24"/>
              </w:rPr>
              <w:t>IDFC</w:t>
            </w:r>
            <w:r>
              <w:rPr>
                <w:spacing w:val="-4"/>
                <w:sz w:val="24"/>
              </w:rPr>
              <w:t xml:space="preserve"> </w:t>
            </w:r>
            <w:r>
              <w:rPr>
                <w:sz w:val="24"/>
              </w:rPr>
              <w:t>First</w:t>
            </w:r>
            <w:r>
              <w:rPr>
                <w:spacing w:val="-1"/>
                <w:sz w:val="24"/>
              </w:rPr>
              <w:t xml:space="preserve"> </w:t>
            </w:r>
            <w:r>
              <w:rPr>
                <w:sz w:val="24"/>
              </w:rPr>
              <w:t>Bank</w:t>
            </w:r>
          </w:p>
        </w:tc>
        <w:tc>
          <w:tcPr>
            <w:tcW w:w="1344" w:type="dxa"/>
          </w:tcPr>
          <w:p w:rsidR="00E10A9F" w:rsidRDefault="00E10A9F" w:rsidP="00D43D11">
            <w:pPr>
              <w:pStyle w:val="TableParagraph"/>
              <w:spacing w:line="272" w:lineRule="exact"/>
              <w:ind w:left="0"/>
              <w:rPr>
                <w:sz w:val="24"/>
              </w:rPr>
            </w:pPr>
            <w:r>
              <w:rPr>
                <w:sz w:val="24"/>
              </w:rPr>
              <w:t>0.6104</w:t>
            </w:r>
          </w:p>
        </w:tc>
      </w:tr>
      <w:tr w:rsidR="00E10A9F" w:rsidTr="00D43D11">
        <w:trPr>
          <w:trHeight w:val="360"/>
        </w:trPr>
        <w:tc>
          <w:tcPr>
            <w:tcW w:w="724" w:type="dxa"/>
          </w:tcPr>
          <w:p w:rsidR="00E10A9F" w:rsidRDefault="00E10A9F" w:rsidP="00D43D11">
            <w:pPr>
              <w:pStyle w:val="TableParagraph"/>
              <w:ind w:left="0"/>
              <w:rPr>
                <w:sz w:val="24"/>
              </w:rPr>
            </w:pPr>
            <w:r>
              <w:rPr>
                <w:sz w:val="24"/>
              </w:rPr>
              <w:t>8.</w:t>
            </w:r>
          </w:p>
        </w:tc>
        <w:tc>
          <w:tcPr>
            <w:tcW w:w="2439" w:type="dxa"/>
          </w:tcPr>
          <w:p w:rsidR="00E10A9F" w:rsidRDefault="00E10A9F" w:rsidP="00D43D11">
            <w:pPr>
              <w:pStyle w:val="TableParagraph"/>
              <w:ind w:left="0"/>
              <w:rPr>
                <w:sz w:val="24"/>
              </w:rPr>
            </w:pPr>
            <w:proofErr w:type="spellStart"/>
            <w:r>
              <w:rPr>
                <w:sz w:val="24"/>
              </w:rPr>
              <w:t>IndusInd</w:t>
            </w:r>
            <w:proofErr w:type="spellEnd"/>
            <w:r>
              <w:rPr>
                <w:spacing w:val="-3"/>
                <w:sz w:val="24"/>
              </w:rPr>
              <w:t xml:space="preserve"> </w:t>
            </w:r>
            <w:r>
              <w:rPr>
                <w:sz w:val="24"/>
              </w:rPr>
              <w:t>Bank</w:t>
            </w:r>
          </w:p>
        </w:tc>
        <w:tc>
          <w:tcPr>
            <w:tcW w:w="1344" w:type="dxa"/>
          </w:tcPr>
          <w:p w:rsidR="00E10A9F" w:rsidRDefault="00E10A9F" w:rsidP="00D43D11">
            <w:pPr>
              <w:pStyle w:val="TableParagraph"/>
              <w:ind w:left="0"/>
              <w:rPr>
                <w:sz w:val="24"/>
              </w:rPr>
            </w:pPr>
            <w:r>
              <w:rPr>
                <w:sz w:val="24"/>
              </w:rPr>
              <w:t>0.6783</w:t>
            </w:r>
          </w:p>
        </w:tc>
      </w:tr>
      <w:tr w:rsidR="00E10A9F" w:rsidTr="00D43D11">
        <w:trPr>
          <w:trHeight w:val="358"/>
        </w:trPr>
        <w:tc>
          <w:tcPr>
            <w:tcW w:w="724" w:type="dxa"/>
          </w:tcPr>
          <w:p w:rsidR="00E10A9F" w:rsidRDefault="00E10A9F" w:rsidP="00D43D11">
            <w:pPr>
              <w:pStyle w:val="TableParagraph"/>
              <w:ind w:left="0"/>
              <w:rPr>
                <w:sz w:val="24"/>
              </w:rPr>
            </w:pPr>
            <w:r>
              <w:rPr>
                <w:sz w:val="24"/>
              </w:rPr>
              <w:t>9.</w:t>
            </w:r>
          </w:p>
        </w:tc>
        <w:tc>
          <w:tcPr>
            <w:tcW w:w="2439" w:type="dxa"/>
          </w:tcPr>
          <w:p w:rsidR="00E10A9F" w:rsidRDefault="00E10A9F" w:rsidP="00D43D11">
            <w:pPr>
              <w:pStyle w:val="TableParagraph"/>
              <w:ind w:left="0"/>
              <w:rPr>
                <w:sz w:val="24"/>
              </w:rPr>
            </w:pPr>
            <w:proofErr w:type="spellStart"/>
            <w:r>
              <w:rPr>
                <w:sz w:val="24"/>
              </w:rPr>
              <w:t>Kotak</w:t>
            </w:r>
            <w:proofErr w:type="spellEnd"/>
            <w:r>
              <w:rPr>
                <w:spacing w:val="-3"/>
                <w:sz w:val="24"/>
              </w:rPr>
              <w:t xml:space="preserve"> </w:t>
            </w:r>
            <w:r>
              <w:rPr>
                <w:sz w:val="24"/>
              </w:rPr>
              <w:t>Mahindra</w:t>
            </w:r>
            <w:r>
              <w:rPr>
                <w:spacing w:val="-1"/>
                <w:sz w:val="24"/>
              </w:rPr>
              <w:t xml:space="preserve"> </w:t>
            </w:r>
            <w:r>
              <w:rPr>
                <w:sz w:val="24"/>
              </w:rPr>
              <w:t>Bank</w:t>
            </w:r>
          </w:p>
        </w:tc>
        <w:tc>
          <w:tcPr>
            <w:tcW w:w="1344" w:type="dxa"/>
          </w:tcPr>
          <w:p w:rsidR="00E10A9F" w:rsidRDefault="00E10A9F" w:rsidP="00D43D11">
            <w:pPr>
              <w:pStyle w:val="TableParagraph"/>
              <w:ind w:left="0"/>
              <w:rPr>
                <w:sz w:val="24"/>
              </w:rPr>
            </w:pPr>
            <w:r>
              <w:rPr>
                <w:sz w:val="24"/>
              </w:rPr>
              <w:t>0.7315</w:t>
            </w:r>
          </w:p>
        </w:tc>
      </w:tr>
      <w:tr w:rsidR="00E10A9F" w:rsidTr="00D43D11">
        <w:trPr>
          <w:trHeight w:val="360"/>
        </w:trPr>
        <w:tc>
          <w:tcPr>
            <w:tcW w:w="724" w:type="dxa"/>
          </w:tcPr>
          <w:p w:rsidR="00E10A9F" w:rsidRDefault="00E10A9F" w:rsidP="00D43D11">
            <w:pPr>
              <w:pStyle w:val="TableParagraph"/>
              <w:spacing w:line="275" w:lineRule="exact"/>
              <w:ind w:left="0"/>
              <w:rPr>
                <w:sz w:val="24"/>
              </w:rPr>
            </w:pPr>
            <w:r>
              <w:rPr>
                <w:sz w:val="24"/>
              </w:rPr>
              <w:t>10.</w:t>
            </w:r>
          </w:p>
        </w:tc>
        <w:tc>
          <w:tcPr>
            <w:tcW w:w="2439" w:type="dxa"/>
          </w:tcPr>
          <w:p w:rsidR="00E10A9F" w:rsidRDefault="00E10A9F" w:rsidP="00D43D11">
            <w:pPr>
              <w:pStyle w:val="TableParagraph"/>
              <w:spacing w:line="275" w:lineRule="exact"/>
              <w:ind w:left="0"/>
              <w:rPr>
                <w:sz w:val="24"/>
              </w:rPr>
            </w:pPr>
            <w:r>
              <w:rPr>
                <w:sz w:val="24"/>
              </w:rPr>
              <w:t>Punjab</w:t>
            </w:r>
            <w:r>
              <w:rPr>
                <w:spacing w:val="-5"/>
                <w:sz w:val="24"/>
              </w:rPr>
              <w:t xml:space="preserve"> </w:t>
            </w:r>
            <w:r>
              <w:rPr>
                <w:sz w:val="24"/>
              </w:rPr>
              <w:t>National</w:t>
            </w:r>
            <w:r>
              <w:rPr>
                <w:spacing w:val="-1"/>
                <w:sz w:val="24"/>
              </w:rPr>
              <w:t xml:space="preserve"> </w:t>
            </w:r>
            <w:r>
              <w:rPr>
                <w:sz w:val="24"/>
              </w:rPr>
              <w:t>Bank</w:t>
            </w:r>
          </w:p>
        </w:tc>
        <w:tc>
          <w:tcPr>
            <w:tcW w:w="1344" w:type="dxa"/>
          </w:tcPr>
          <w:p w:rsidR="00E10A9F" w:rsidRDefault="00E10A9F" w:rsidP="00D43D11">
            <w:pPr>
              <w:pStyle w:val="TableParagraph"/>
              <w:spacing w:line="275" w:lineRule="exact"/>
              <w:ind w:left="0"/>
              <w:rPr>
                <w:sz w:val="24"/>
              </w:rPr>
            </w:pPr>
            <w:r>
              <w:rPr>
                <w:sz w:val="24"/>
              </w:rPr>
              <w:t>0.5106</w:t>
            </w:r>
          </w:p>
        </w:tc>
      </w:tr>
      <w:tr w:rsidR="00E10A9F" w:rsidTr="00D43D11">
        <w:trPr>
          <w:trHeight w:val="360"/>
        </w:trPr>
        <w:tc>
          <w:tcPr>
            <w:tcW w:w="724" w:type="dxa"/>
          </w:tcPr>
          <w:p w:rsidR="00E10A9F" w:rsidRDefault="00E10A9F" w:rsidP="00D43D11">
            <w:pPr>
              <w:pStyle w:val="TableParagraph"/>
              <w:ind w:left="0"/>
              <w:rPr>
                <w:sz w:val="24"/>
              </w:rPr>
            </w:pPr>
            <w:r>
              <w:rPr>
                <w:sz w:val="24"/>
              </w:rPr>
              <w:t>11.</w:t>
            </w:r>
          </w:p>
        </w:tc>
        <w:tc>
          <w:tcPr>
            <w:tcW w:w="2439" w:type="dxa"/>
          </w:tcPr>
          <w:p w:rsidR="00E10A9F" w:rsidRDefault="00E10A9F" w:rsidP="00D43D11">
            <w:pPr>
              <w:pStyle w:val="TableParagraph"/>
              <w:ind w:left="0"/>
              <w:rPr>
                <w:sz w:val="24"/>
              </w:rPr>
            </w:pPr>
            <w:proofErr w:type="spellStart"/>
            <w:r>
              <w:rPr>
                <w:sz w:val="24"/>
              </w:rPr>
              <w:t>Ratnakar</w:t>
            </w:r>
            <w:proofErr w:type="spellEnd"/>
            <w:r>
              <w:rPr>
                <w:spacing w:val="-4"/>
                <w:sz w:val="24"/>
              </w:rPr>
              <w:t xml:space="preserve"> </w:t>
            </w:r>
            <w:r>
              <w:rPr>
                <w:sz w:val="24"/>
              </w:rPr>
              <w:t>Bank</w:t>
            </w:r>
            <w:r>
              <w:rPr>
                <w:spacing w:val="-2"/>
                <w:sz w:val="24"/>
              </w:rPr>
              <w:t xml:space="preserve"> </w:t>
            </w:r>
            <w:r>
              <w:rPr>
                <w:sz w:val="24"/>
              </w:rPr>
              <w:t>Limited</w:t>
            </w:r>
          </w:p>
        </w:tc>
        <w:tc>
          <w:tcPr>
            <w:tcW w:w="1344" w:type="dxa"/>
          </w:tcPr>
          <w:p w:rsidR="00E10A9F" w:rsidRDefault="00E10A9F" w:rsidP="00D43D11">
            <w:pPr>
              <w:pStyle w:val="TableParagraph"/>
              <w:ind w:left="0"/>
              <w:rPr>
                <w:sz w:val="24"/>
              </w:rPr>
            </w:pPr>
            <w:r>
              <w:rPr>
                <w:sz w:val="24"/>
              </w:rPr>
              <w:t>0.6192</w:t>
            </w:r>
          </w:p>
        </w:tc>
      </w:tr>
      <w:tr w:rsidR="00E10A9F" w:rsidTr="00D43D11">
        <w:trPr>
          <w:trHeight w:val="358"/>
        </w:trPr>
        <w:tc>
          <w:tcPr>
            <w:tcW w:w="724" w:type="dxa"/>
          </w:tcPr>
          <w:p w:rsidR="00E10A9F" w:rsidRDefault="00E10A9F" w:rsidP="00D43D11">
            <w:pPr>
              <w:pStyle w:val="TableParagraph"/>
              <w:ind w:left="0"/>
              <w:rPr>
                <w:sz w:val="24"/>
              </w:rPr>
            </w:pPr>
            <w:r>
              <w:rPr>
                <w:sz w:val="24"/>
              </w:rPr>
              <w:t>12.</w:t>
            </w:r>
          </w:p>
        </w:tc>
        <w:tc>
          <w:tcPr>
            <w:tcW w:w="2439" w:type="dxa"/>
          </w:tcPr>
          <w:p w:rsidR="00E10A9F" w:rsidRDefault="00E10A9F" w:rsidP="00D43D11">
            <w:pPr>
              <w:pStyle w:val="TableParagraph"/>
              <w:ind w:left="0"/>
              <w:rPr>
                <w:sz w:val="24"/>
              </w:rPr>
            </w:pPr>
            <w:r>
              <w:rPr>
                <w:sz w:val="24"/>
              </w:rPr>
              <w:t>State</w:t>
            </w:r>
            <w:r>
              <w:rPr>
                <w:spacing w:val="-5"/>
                <w:sz w:val="24"/>
              </w:rPr>
              <w:t xml:space="preserve"> </w:t>
            </w:r>
            <w:r>
              <w:rPr>
                <w:sz w:val="24"/>
              </w:rPr>
              <w:t>Bank</w:t>
            </w:r>
            <w:r>
              <w:rPr>
                <w:spacing w:val="1"/>
                <w:sz w:val="24"/>
              </w:rPr>
              <w:t xml:space="preserve"> </w:t>
            </w:r>
            <w:r>
              <w:rPr>
                <w:sz w:val="24"/>
              </w:rPr>
              <w:t>of</w:t>
            </w:r>
            <w:r>
              <w:rPr>
                <w:spacing w:val="-2"/>
                <w:sz w:val="24"/>
              </w:rPr>
              <w:t xml:space="preserve"> </w:t>
            </w:r>
            <w:r>
              <w:rPr>
                <w:sz w:val="24"/>
              </w:rPr>
              <w:t>India</w:t>
            </w:r>
          </w:p>
        </w:tc>
        <w:tc>
          <w:tcPr>
            <w:tcW w:w="1344" w:type="dxa"/>
          </w:tcPr>
          <w:p w:rsidR="00E10A9F" w:rsidRDefault="00E10A9F" w:rsidP="00D43D11">
            <w:pPr>
              <w:pStyle w:val="TableParagraph"/>
              <w:ind w:left="0"/>
              <w:rPr>
                <w:sz w:val="24"/>
              </w:rPr>
            </w:pPr>
            <w:r>
              <w:rPr>
                <w:sz w:val="24"/>
              </w:rPr>
              <w:t>0.7741</w:t>
            </w:r>
          </w:p>
        </w:tc>
      </w:tr>
    </w:tbl>
    <w:p w:rsidR="00E10A9F" w:rsidRDefault="00E10A9F" w:rsidP="00E10A9F">
      <w:pPr>
        <w:pStyle w:val="BodyText"/>
        <w:rPr>
          <w:b/>
          <w:sz w:val="28"/>
        </w:rPr>
      </w:pPr>
    </w:p>
    <w:p w:rsidR="00E10A9F" w:rsidRDefault="00E10A9F" w:rsidP="00E10A9F">
      <w:pPr>
        <w:jc w:val="center"/>
        <w:rPr>
          <w:sz w:val="20"/>
        </w:rPr>
      </w:pPr>
      <w:r w:rsidRPr="007518FD">
        <w:rPr>
          <w:noProof/>
        </w:rPr>
        <w:drawing>
          <wp:inline distT="0" distB="0" distL="0" distR="0">
            <wp:extent cx="4624907" cy="3209925"/>
            <wp:effectExtent l="19050" t="0" r="4243" b="0"/>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0" cstate="print"/>
                    <a:stretch>
                      <a:fillRect/>
                    </a:stretch>
                  </pic:blipFill>
                  <pic:spPr>
                    <a:xfrm>
                      <a:off x="0" y="0"/>
                      <a:ext cx="4628683" cy="3212546"/>
                    </a:xfrm>
                    <a:prstGeom prst="rect">
                      <a:avLst/>
                    </a:prstGeom>
                  </pic:spPr>
                </pic:pic>
              </a:graphicData>
            </a:graphic>
          </wp:inline>
        </w:drawing>
      </w:r>
    </w:p>
    <w:p w:rsidR="00E10A9F" w:rsidRDefault="00E10A9F" w:rsidP="00E10A9F">
      <w:pPr>
        <w:pStyle w:val="BodyText"/>
        <w:rPr>
          <w:b/>
          <w:sz w:val="20"/>
        </w:rPr>
      </w:pPr>
    </w:p>
    <w:p w:rsidR="00E10A9F" w:rsidRDefault="00E10A9F" w:rsidP="00E10A9F">
      <w:pPr>
        <w:spacing w:before="139"/>
        <w:jc w:val="center"/>
        <w:rPr>
          <w:rFonts w:ascii="Times New Roman" w:hAnsi="Times New Roman" w:cs="Times New Roman"/>
          <w:b/>
        </w:rPr>
      </w:pPr>
      <w:r>
        <w:rPr>
          <w:b/>
          <w:sz w:val="18"/>
        </w:rPr>
        <w:t xml:space="preserve">                                                  </w:t>
      </w:r>
      <w:r w:rsidRPr="007518FD">
        <w:rPr>
          <w:rFonts w:ascii="Times New Roman" w:hAnsi="Times New Roman" w:cs="Times New Roman"/>
          <w:b/>
        </w:rPr>
        <w:t>Chart</w:t>
      </w:r>
      <w:r w:rsidRPr="007518FD">
        <w:rPr>
          <w:rFonts w:ascii="Times New Roman" w:hAnsi="Times New Roman" w:cs="Times New Roman"/>
          <w:b/>
          <w:spacing w:val="-2"/>
        </w:rPr>
        <w:t xml:space="preserve"> </w:t>
      </w:r>
      <w:r w:rsidRPr="007518FD">
        <w:rPr>
          <w:rFonts w:ascii="Times New Roman" w:hAnsi="Times New Roman" w:cs="Times New Roman"/>
          <w:b/>
        </w:rPr>
        <w:t>No.6</w:t>
      </w:r>
    </w:p>
    <w:p w:rsidR="00E10A9F" w:rsidRPr="007518FD" w:rsidRDefault="00E10A9F" w:rsidP="00E10A9F">
      <w:pPr>
        <w:spacing w:before="139"/>
        <w:jc w:val="center"/>
        <w:rPr>
          <w:rFonts w:ascii="Times New Roman" w:hAnsi="Times New Roman" w:cs="Times New Roman"/>
          <w:b/>
        </w:rPr>
      </w:pPr>
      <w:r w:rsidRPr="007518FD">
        <w:rPr>
          <w:rFonts w:ascii="Times New Roman" w:hAnsi="Times New Roman" w:cs="Times New Roman"/>
          <w:b/>
        </w:rPr>
        <w:t xml:space="preserve"> Correlation</w:t>
      </w:r>
      <w:r w:rsidRPr="007518FD">
        <w:rPr>
          <w:rFonts w:ascii="Times New Roman" w:hAnsi="Times New Roman" w:cs="Times New Roman"/>
          <w:b/>
          <w:spacing w:val="-2"/>
        </w:rPr>
        <w:t xml:space="preserve"> </w:t>
      </w:r>
      <w:r w:rsidRPr="007518FD">
        <w:rPr>
          <w:rFonts w:ascii="Times New Roman" w:hAnsi="Times New Roman" w:cs="Times New Roman"/>
          <w:b/>
        </w:rPr>
        <w:t>of</w:t>
      </w:r>
      <w:r w:rsidRPr="007518FD">
        <w:rPr>
          <w:rFonts w:ascii="Times New Roman" w:hAnsi="Times New Roman" w:cs="Times New Roman"/>
          <w:b/>
          <w:spacing w:val="-2"/>
        </w:rPr>
        <w:t xml:space="preserve"> </w:t>
      </w:r>
      <w:r w:rsidRPr="007518FD">
        <w:rPr>
          <w:rFonts w:ascii="Times New Roman" w:hAnsi="Times New Roman" w:cs="Times New Roman"/>
          <w:b/>
        </w:rPr>
        <w:t>Stocks</w:t>
      </w:r>
      <w:r w:rsidRPr="007518FD">
        <w:rPr>
          <w:rFonts w:ascii="Times New Roman" w:hAnsi="Times New Roman" w:cs="Times New Roman"/>
          <w:b/>
          <w:spacing w:val="-1"/>
        </w:rPr>
        <w:t xml:space="preserve"> </w:t>
      </w:r>
      <w:r w:rsidRPr="007518FD">
        <w:rPr>
          <w:rFonts w:ascii="Times New Roman" w:hAnsi="Times New Roman" w:cs="Times New Roman"/>
          <w:b/>
        </w:rPr>
        <w:t>with</w:t>
      </w:r>
      <w:r w:rsidRPr="007518FD">
        <w:rPr>
          <w:rFonts w:ascii="Times New Roman" w:hAnsi="Times New Roman" w:cs="Times New Roman"/>
          <w:b/>
          <w:spacing w:val="-2"/>
        </w:rPr>
        <w:t xml:space="preserve"> </w:t>
      </w:r>
      <w:r w:rsidRPr="007518FD">
        <w:rPr>
          <w:rFonts w:ascii="Times New Roman" w:hAnsi="Times New Roman" w:cs="Times New Roman"/>
          <w:b/>
        </w:rPr>
        <w:t>Bank</w:t>
      </w:r>
      <w:r w:rsidRPr="007518FD">
        <w:rPr>
          <w:rFonts w:ascii="Times New Roman" w:hAnsi="Times New Roman" w:cs="Times New Roman"/>
          <w:b/>
          <w:spacing w:val="-3"/>
        </w:rPr>
        <w:t xml:space="preserve"> </w:t>
      </w:r>
      <w:r w:rsidRPr="007518FD">
        <w:rPr>
          <w:rFonts w:ascii="Times New Roman" w:hAnsi="Times New Roman" w:cs="Times New Roman"/>
          <w:b/>
        </w:rPr>
        <w:t>NIFTY</w:t>
      </w:r>
    </w:p>
    <w:p w:rsidR="00E10A9F" w:rsidRDefault="00E10A9F" w:rsidP="00E10A9F">
      <w:pPr>
        <w:pStyle w:val="BodyText"/>
        <w:spacing w:before="9"/>
        <w:rPr>
          <w:b/>
          <w:sz w:val="18"/>
        </w:rPr>
      </w:pPr>
    </w:p>
    <w:p w:rsidR="00E10A9F" w:rsidRPr="007518FD" w:rsidRDefault="00E10A9F" w:rsidP="00E10A9F">
      <w:pPr>
        <w:spacing w:before="90"/>
        <w:ind w:left="567"/>
        <w:rPr>
          <w:rFonts w:ascii="Times New Roman" w:hAnsi="Times New Roman" w:cs="Times New Roman"/>
          <w:b/>
        </w:rPr>
      </w:pPr>
      <w:r w:rsidRPr="007518FD">
        <w:rPr>
          <w:rFonts w:ascii="Times New Roman" w:hAnsi="Times New Roman" w:cs="Times New Roman"/>
          <w:b/>
        </w:rPr>
        <w:t>Interpretation:</w:t>
      </w:r>
    </w:p>
    <w:p w:rsidR="00E10A9F" w:rsidRDefault="00E10A9F" w:rsidP="00E10A9F">
      <w:pPr>
        <w:pStyle w:val="BodyText"/>
        <w:spacing w:before="137"/>
        <w:ind w:left="567" w:firstLine="420"/>
        <w:jc w:val="both"/>
        <w:rPr>
          <w:sz w:val="22"/>
          <w:szCs w:val="22"/>
        </w:rPr>
      </w:pPr>
      <w:r w:rsidRPr="007518FD">
        <w:rPr>
          <w:sz w:val="22"/>
          <w:szCs w:val="22"/>
        </w:rPr>
        <w:t>The table no.6 shows that the correlation of the 12 Banks selected from NSE</w:t>
      </w:r>
      <w:r w:rsidRPr="007518FD">
        <w:rPr>
          <w:spacing w:val="1"/>
          <w:sz w:val="22"/>
          <w:szCs w:val="22"/>
        </w:rPr>
        <w:t xml:space="preserve"> </w:t>
      </w:r>
      <w:r w:rsidRPr="007518FD">
        <w:rPr>
          <w:sz w:val="22"/>
          <w:szCs w:val="22"/>
        </w:rPr>
        <w:t xml:space="preserve">namely AU Small Finance Bank, Axis Bank, </w:t>
      </w:r>
      <w:proofErr w:type="spellStart"/>
      <w:r w:rsidRPr="007518FD">
        <w:rPr>
          <w:sz w:val="22"/>
          <w:szCs w:val="22"/>
        </w:rPr>
        <w:t>Bandhan</w:t>
      </w:r>
      <w:proofErr w:type="spellEnd"/>
      <w:r w:rsidRPr="007518FD">
        <w:rPr>
          <w:sz w:val="22"/>
          <w:szCs w:val="22"/>
        </w:rPr>
        <w:t xml:space="preserve"> Bank, Federal Bank, HDFC</w:t>
      </w:r>
      <w:r w:rsidRPr="007518FD">
        <w:rPr>
          <w:spacing w:val="1"/>
          <w:sz w:val="22"/>
          <w:szCs w:val="22"/>
        </w:rPr>
        <w:t xml:space="preserve"> </w:t>
      </w:r>
      <w:r w:rsidRPr="007518FD">
        <w:rPr>
          <w:sz w:val="22"/>
          <w:szCs w:val="22"/>
        </w:rPr>
        <w:t xml:space="preserve">Bank, ICICI Bank, IDFC First Bank, </w:t>
      </w:r>
      <w:proofErr w:type="spellStart"/>
      <w:r w:rsidRPr="007518FD">
        <w:rPr>
          <w:sz w:val="22"/>
          <w:szCs w:val="22"/>
        </w:rPr>
        <w:t>IndusInd</w:t>
      </w:r>
      <w:proofErr w:type="spellEnd"/>
      <w:r w:rsidRPr="007518FD">
        <w:rPr>
          <w:sz w:val="22"/>
          <w:szCs w:val="22"/>
        </w:rPr>
        <w:t xml:space="preserve"> Bank, </w:t>
      </w:r>
      <w:proofErr w:type="spellStart"/>
      <w:r w:rsidRPr="007518FD">
        <w:rPr>
          <w:sz w:val="22"/>
          <w:szCs w:val="22"/>
        </w:rPr>
        <w:t>Kotak</w:t>
      </w:r>
      <w:proofErr w:type="spellEnd"/>
      <w:r w:rsidRPr="007518FD">
        <w:rPr>
          <w:sz w:val="22"/>
          <w:szCs w:val="22"/>
        </w:rPr>
        <w:t xml:space="preserve"> Mahindra Bank, Punjab</w:t>
      </w:r>
      <w:r w:rsidRPr="007518FD">
        <w:rPr>
          <w:spacing w:val="1"/>
          <w:sz w:val="22"/>
          <w:szCs w:val="22"/>
        </w:rPr>
        <w:t xml:space="preserve"> </w:t>
      </w:r>
      <w:r w:rsidRPr="007518FD">
        <w:rPr>
          <w:sz w:val="22"/>
          <w:szCs w:val="22"/>
        </w:rPr>
        <w:t xml:space="preserve">National Bank, </w:t>
      </w:r>
      <w:proofErr w:type="spellStart"/>
      <w:r w:rsidRPr="007518FD">
        <w:rPr>
          <w:sz w:val="22"/>
          <w:szCs w:val="22"/>
        </w:rPr>
        <w:t>Ratnakar</w:t>
      </w:r>
      <w:proofErr w:type="spellEnd"/>
      <w:r w:rsidRPr="007518FD">
        <w:rPr>
          <w:sz w:val="22"/>
          <w:szCs w:val="22"/>
        </w:rPr>
        <w:t xml:space="preserve"> Bank Limited and State Bank of India. All the stocks listed</w:t>
      </w:r>
      <w:r w:rsidRPr="007518FD">
        <w:rPr>
          <w:spacing w:val="1"/>
          <w:sz w:val="22"/>
          <w:szCs w:val="22"/>
        </w:rPr>
        <w:t xml:space="preserve"> </w:t>
      </w:r>
      <w:r w:rsidRPr="007518FD">
        <w:rPr>
          <w:sz w:val="22"/>
          <w:szCs w:val="22"/>
        </w:rPr>
        <w:t>under the Bank NIFTY have positive correlation values. Hence, all the Banks are</w:t>
      </w:r>
      <w:r w:rsidRPr="007518FD">
        <w:rPr>
          <w:spacing w:val="1"/>
          <w:sz w:val="22"/>
          <w:szCs w:val="22"/>
        </w:rPr>
        <w:t xml:space="preserve"> </w:t>
      </w:r>
      <w:r w:rsidRPr="007518FD">
        <w:rPr>
          <w:sz w:val="22"/>
          <w:szCs w:val="22"/>
        </w:rPr>
        <w:t>positively correlated with their benchmark index.</w:t>
      </w:r>
      <w:r w:rsidRPr="007518FD">
        <w:rPr>
          <w:spacing w:val="1"/>
          <w:sz w:val="22"/>
          <w:szCs w:val="22"/>
        </w:rPr>
        <w:t xml:space="preserve"> </w:t>
      </w:r>
      <w:r w:rsidRPr="007518FD">
        <w:rPr>
          <w:sz w:val="22"/>
          <w:szCs w:val="22"/>
        </w:rPr>
        <w:t>The correlation is highest for Axis</w:t>
      </w:r>
      <w:r w:rsidRPr="007518FD">
        <w:rPr>
          <w:spacing w:val="1"/>
          <w:sz w:val="22"/>
          <w:szCs w:val="22"/>
        </w:rPr>
        <w:t xml:space="preserve"> </w:t>
      </w:r>
      <w:r w:rsidRPr="007518FD">
        <w:rPr>
          <w:sz w:val="22"/>
          <w:szCs w:val="22"/>
        </w:rPr>
        <w:t>Bank and ICICI Bank compared to other stocks, i.e., 0.8196 and 0.8702 respectively.</w:t>
      </w:r>
      <w:r w:rsidRPr="007518FD">
        <w:rPr>
          <w:spacing w:val="1"/>
          <w:sz w:val="22"/>
          <w:szCs w:val="22"/>
        </w:rPr>
        <w:t xml:space="preserve"> </w:t>
      </w:r>
      <w:r w:rsidRPr="007518FD">
        <w:rPr>
          <w:sz w:val="22"/>
          <w:szCs w:val="22"/>
        </w:rPr>
        <w:t>The</w:t>
      </w:r>
      <w:r w:rsidRPr="007518FD">
        <w:rPr>
          <w:spacing w:val="-2"/>
          <w:sz w:val="22"/>
          <w:szCs w:val="22"/>
        </w:rPr>
        <w:t xml:space="preserve"> </w:t>
      </w:r>
      <w:r w:rsidRPr="007518FD">
        <w:rPr>
          <w:sz w:val="22"/>
          <w:szCs w:val="22"/>
        </w:rPr>
        <w:t>correlation is lowest</w:t>
      </w:r>
      <w:r w:rsidRPr="007518FD">
        <w:rPr>
          <w:spacing w:val="-1"/>
          <w:sz w:val="22"/>
          <w:szCs w:val="22"/>
        </w:rPr>
        <w:t xml:space="preserve"> </w:t>
      </w:r>
      <w:r w:rsidRPr="007518FD">
        <w:rPr>
          <w:sz w:val="22"/>
          <w:szCs w:val="22"/>
        </w:rPr>
        <w:t>for</w:t>
      </w:r>
      <w:r w:rsidRPr="007518FD">
        <w:rPr>
          <w:spacing w:val="1"/>
          <w:sz w:val="22"/>
          <w:szCs w:val="22"/>
        </w:rPr>
        <w:t xml:space="preserve"> </w:t>
      </w:r>
      <w:r w:rsidRPr="007518FD">
        <w:rPr>
          <w:sz w:val="22"/>
          <w:szCs w:val="22"/>
        </w:rPr>
        <w:t>AU</w:t>
      </w:r>
      <w:r w:rsidRPr="007518FD">
        <w:rPr>
          <w:spacing w:val="-1"/>
          <w:sz w:val="22"/>
          <w:szCs w:val="22"/>
        </w:rPr>
        <w:t xml:space="preserve"> </w:t>
      </w:r>
      <w:r w:rsidRPr="007518FD">
        <w:rPr>
          <w:sz w:val="22"/>
          <w:szCs w:val="22"/>
        </w:rPr>
        <w:t>Small</w:t>
      </w:r>
      <w:r w:rsidRPr="007518FD">
        <w:rPr>
          <w:spacing w:val="-2"/>
          <w:sz w:val="22"/>
          <w:szCs w:val="22"/>
        </w:rPr>
        <w:t xml:space="preserve"> </w:t>
      </w:r>
      <w:r w:rsidRPr="007518FD">
        <w:rPr>
          <w:sz w:val="22"/>
          <w:szCs w:val="22"/>
        </w:rPr>
        <w:t>Finance Bank (0.4255).</w:t>
      </w:r>
    </w:p>
    <w:p w:rsidR="00E10A9F" w:rsidRPr="007518FD" w:rsidRDefault="00E10A9F" w:rsidP="00E10A9F">
      <w:pPr>
        <w:pStyle w:val="BodyText"/>
        <w:spacing w:before="137"/>
        <w:ind w:left="567"/>
        <w:jc w:val="both"/>
        <w:rPr>
          <w:sz w:val="22"/>
          <w:szCs w:val="22"/>
        </w:rPr>
      </w:pPr>
      <w:r w:rsidRPr="007518FD">
        <w:rPr>
          <w:b/>
          <w:sz w:val="22"/>
          <w:szCs w:val="22"/>
        </w:rPr>
        <w:t xml:space="preserve"> VII. FINDINGS</w:t>
      </w:r>
    </w:p>
    <w:p w:rsidR="00E10A9F" w:rsidRPr="007518FD" w:rsidRDefault="00E10A9F" w:rsidP="00E10A9F">
      <w:pPr>
        <w:pStyle w:val="BodyText"/>
        <w:tabs>
          <w:tab w:val="left" w:pos="851"/>
        </w:tabs>
        <w:ind w:left="567"/>
        <w:jc w:val="both"/>
        <w:rPr>
          <w:sz w:val="22"/>
          <w:szCs w:val="22"/>
        </w:rPr>
      </w:pPr>
      <w:r>
        <w:rPr>
          <w:sz w:val="20"/>
          <w:szCs w:val="20"/>
        </w:rPr>
        <w:tab/>
      </w:r>
      <w:r w:rsidRPr="007518FD">
        <w:rPr>
          <w:sz w:val="22"/>
          <w:szCs w:val="22"/>
        </w:rPr>
        <w:tab/>
        <w:t xml:space="preserve">The average daily returns of the Bank stocks are mostly similar to the NIFTY Bank index average daily returns. During the study period, from 1st April 2018 - 31st March 2021, 9 Banks out of 12 Banks have positive returns.  </w:t>
      </w:r>
      <w:proofErr w:type="spellStart"/>
      <w:r w:rsidRPr="007518FD">
        <w:rPr>
          <w:sz w:val="22"/>
          <w:szCs w:val="22"/>
        </w:rPr>
        <w:t>IndusInd</w:t>
      </w:r>
      <w:proofErr w:type="spellEnd"/>
      <w:r w:rsidRPr="007518FD">
        <w:rPr>
          <w:sz w:val="22"/>
          <w:szCs w:val="22"/>
        </w:rPr>
        <w:t xml:space="preserve"> Bank (-0.0166), Punjab National Bank (-0.0887) and </w:t>
      </w:r>
      <w:proofErr w:type="spellStart"/>
      <w:r w:rsidRPr="007518FD">
        <w:rPr>
          <w:sz w:val="22"/>
          <w:szCs w:val="22"/>
        </w:rPr>
        <w:t>Ratnakar</w:t>
      </w:r>
      <w:proofErr w:type="spellEnd"/>
      <w:r w:rsidRPr="007518FD">
        <w:rPr>
          <w:sz w:val="22"/>
          <w:szCs w:val="22"/>
        </w:rPr>
        <w:t xml:space="preserve"> Bank Limited (-0.0504) have negative average returns.  Among all the stocks, AU Small Finance Bank and ICICI Bank have the most positive percentage of average returns of 0.1311 and 0.1314 respectively.  The Bank stocks listed under the NIFTY Bank index, have high volatility when compared to the index, it is because they have high standard deviation than the index.  </w:t>
      </w:r>
      <w:proofErr w:type="spellStart"/>
      <w:r w:rsidRPr="007518FD">
        <w:rPr>
          <w:sz w:val="22"/>
          <w:szCs w:val="22"/>
        </w:rPr>
        <w:t>Bandhan</w:t>
      </w:r>
      <w:proofErr w:type="spellEnd"/>
      <w:r w:rsidRPr="007518FD">
        <w:rPr>
          <w:sz w:val="22"/>
          <w:szCs w:val="22"/>
        </w:rPr>
        <w:t xml:space="preserve"> Bank, </w:t>
      </w:r>
      <w:proofErr w:type="spellStart"/>
      <w:r w:rsidRPr="007518FD">
        <w:rPr>
          <w:sz w:val="22"/>
          <w:szCs w:val="22"/>
        </w:rPr>
        <w:t>IndusInd</w:t>
      </w:r>
      <w:proofErr w:type="spellEnd"/>
      <w:r w:rsidRPr="007518FD">
        <w:rPr>
          <w:sz w:val="22"/>
          <w:szCs w:val="22"/>
        </w:rPr>
        <w:t xml:space="preserve"> Bank and </w:t>
      </w:r>
      <w:proofErr w:type="spellStart"/>
      <w:r w:rsidRPr="007518FD">
        <w:rPr>
          <w:sz w:val="22"/>
          <w:szCs w:val="22"/>
        </w:rPr>
        <w:t>Ratnakar</w:t>
      </w:r>
      <w:proofErr w:type="spellEnd"/>
      <w:r w:rsidRPr="007518FD">
        <w:rPr>
          <w:sz w:val="22"/>
          <w:szCs w:val="22"/>
        </w:rPr>
        <w:t xml:space="preserve"> Bank Limited have high standard deviation of 3.8263, 3.7468 and 3.4873 respectively, having high volatility.  </w:t>
      </w:r>
      <w:proofErr w:type="spellStart"/>
      <w:r w:rsidRPr="007518FD">
        <w:rPr>
          <w:sz w:val="22"/>
          <w:szCs w:val="22"/>
        </w:rPr>
        <w:t>Kotak</w:t>
      </w:r>
      <w:proofErr w:type="spellEnd"/>
      <w:r w:rsidRPr="007518FD">
        <w:rPr>
          <w:sz w:val="22"/>
          <w:szCs w:val="22"/>
        </w:rPr>
        <w:t xml:space="preserve"> Mahindra Bank (2.1168) has less standard deviation indicating low volatility.  Under the NIFTY Bank index, 7 out of 12 Bank stocks have beta value greater than 1, showing the riskiness of the Bank stocks.  </w:t>
      </w:r>
      <w:proofErr w:type="spellStart"/>
      <w:r w:rsidRPr="007518FD">
        <w:rPr>
          <w:sz w:val="22"/>
          <w:szCs w:val="22"/>
        </w:rPr>
        <w:t>IndusInd</w:t>
      </w:r>
      <w:proofErr w:type="spellEnd"/>
      <w:r w:rsidRPr="007518FD">
        <w:rPr>
          <w:sz w:val="22"/>
          <w:szCs w:val="22"/>
        </w:rPr>
        <w:t xml:space="preserve"> Bank has the higher risk of 1.3532 </w:t>
      </w:r>
      <w:r w:rsidRPr="007518FD">
        <w:rPr>
          <w:sz w:val="22"/>
          <w:szCs w:val="22"/>
        </w:rPr>
        <w:lastRenderedPageBreak/>
        <w:t xml:space="preserve">while AU Small Finance Bank (0.6287) has the lower risk.  All the Bank stocks have high variance when compared to their benchmark index.  </w:t>
      </w:r>
      <w:proofErr w:type="spellStart"/>
      <w:r w:rsidRPr="007518FD">
        <w:rPr>
          <w:sz w:val="22"/>
          <w:szCs w:val="22"/>
        </w:rPr>
        <w:t>Bandhan</w:t>
      </w:r>
      <w:proofErr w:type="spellEnd"/>
      <w:r w:rsidRPr="007518FD">
        <w:rPr>
          <w:sz w:val="22"/>
          <w:szCs w:val="22"/>
        </w:rPr>
        <w:t xml:space="preserve"> Bank (14.6407), </w:t>
      </w:r>
      <w:proofErr w:type="spellStart"/>
      <w:r w:rsidRPr="007518FD">
        <w:rPr>
          <w:sz w:val="22"/>
          <w:szCs w:val="22"/>
        </w:rPr>
        <w:t>IndusInd</w:t>
      </w:r>
      <w:proofErr w:type="spellEnd"/>
      <w:r w:rsidRPr="007518FD">
        <w:rPr>
          <w:sz w:val="22"/>
          <w:szCs w:val="22"/>
        </w:rPr>
        <w:t xml:space="preserve"> Bank (14.0383) and </w:t>
      </w:r>
      <w:proofErr w:type="spellStart"/>
      <w:r w:rsidRPr="007518FD">
        <w:rPr>
          <w:sz w:val="22"/>
          <w:szCs w:val="22"/>
        </w:rPr>
        <w:t>Ratnakar</w:t>
      </w:r>
      <w:proofErr w:type="spellEnd"/>
      <w:r w:rsidRPr="007518FD">
        <w:rPr>
          <w:sz w:val="22"/>
          <w:szCs w:val="22"/>
        </w:rPr>
        <w:t xml:space="preserve"> Bank Limited (12.1615) have higher variance among the </w:t>
      </w:r>
      <w:proofErr w:type="gramStart"/>
      <w:r w:rsidRPr="007518FD">
        <w:rPr>
          <w:sz w:val="22"/>
          <w:szCs w:val="22"/>
        </w:rPr>
        <w:t>stocks,</w:t>
      </w:r>
      <w:proofErr w:type="gramEnd"/>
      <w:r w:rsidRPr="007518FD">
        <w:rPr>
          <w:sz w:val="22"/>
          <w:szCs w:val="22"/>
        </w:rPr>
        <w:t xml:space="preserve"> hence found they have high risk.  </w:t>
      </w:r>
      <w:proofErr w:type="spellStart"/>
      <w:r w:rsidRPr="007518FD">
        <w:rPr>
          <w:sz w:val="22"/>
          <w:szCs w:val="22"/>
        </w:rPr>
        <w:t>Kotak</w:t>
      </w:r>
      <w:proofErr w:type="spellEnd"/>
      <w:r w:rsidRPr="007518FD">
        <w:rPr>
          <w:sz w:val="22"/>
          <w:szCs w:val="22"/>
        </w:rPr>
        <w:t xml:space="preserve"> Mahindra Bank has less variance of 4.4809 among the stocks, hence it has less risk.  </w:t>
      </w:r>
      <w:proofErr w:type="spellStart"/>
      <w:r w:rsidRPr="007518FD">
        <w:rPr>
          <w:sz w:val="22"/>
          <w:szCs w:val="22"/>
        </w:rPr>
        <w:t>IndusInd</w:t>
      </w:r>
      <w:proofErr w:type="spellEnd"/>
      <w:r w:rsidRPr="007518FD">
        <w:rPr>
          <w:sz w:val="22"/>
          <w:szCs w:val="22"/>
        </w:rPr>
        <w:t xml:space="preserve"> Bank, Punjab National Bank and </w:t>
      </w:r>
      <w:proofErr w:type="spellStart"/>
      <w:r w:rsidRPr="007518FD">
        <w:rPr>
          <w:sz w:val="22"/>
          <w:szCs w:val="22"/>
        </w:rPr>
        <w:t>Ratnakar</w:t>
      </w:r>
      <w:proofErr w:type="spellEnd"/>
      <w:r w:rsidRPr="007518FD">
        <w:rPr>
          <w:sz w:val="22"/>
          <w:szCs w:val="22"/>
        </w:rPr>
        <w:t xml:space="preserve"> Bank Limited have negative coefficient of variation of -225.3809, -31.7023 and -69.2067 respectively.  HDFC Bank has the highest coefficient of variation of 233.4681.  All the Bank stocks are positively correlated with the NIFTY Bank index. Hence, the stocks are moving together with Bank NIFTY.</w:t>
      </w:r>
    </w:p>
    <w:p w:rsidR="00E10A9F" w:rsidRDefault="00E10A9F" w:rsidP="00E10A9F">
      <w:pPr>
        <w:pStyle w:val="Heading2"/>
        <w:spacing w:before="0"/>
        <w:rPr>
          <w:rFonts w:ascii="Times New Roman" w:hAnsi="Times New Roman" w:cs="Times New Roman"/>
          <w:color w:val="auto"/>
          <w:sz w:val="22"/>
          <w:szCs w:val="22"/>
        </w:rPr>
      </w:pPr>
    </w:p>
    <w:p w:rsidR="00E10A9F" w:rsidRPr="007518FD" w:rsidRDefault="00E10A9F" w:rsidP="00E10A9F">
      <w:pPr>
        <w:pStyle w:val="Heading2"/>
        <w:spacing w:before="0"/>
        <w:ind w:left="567"/>
        <w:rPr>
          <w:rFonts w:ascii="Times New Roman" w:hAnsi="Times New Roman" w:cs="Times New Roman"/>
          <w:color w:val="auto"/>
          <w:sz w:val="22"/>
          <w:szCs w:val="22"/>
        </w:rPr>
      </w:pPr>
      <w:r w:rsidRPr="007518FD">
        <w:rPr>
          <w:rFonts w:ascii="Times New Roman" w:hAnsi="Times New Roman" w:cs="Times New Roman"/>
          <w:color w:val="auto"/>
          <w:sz w:val="22"/>
          <w:szCs w:val="22"/>
        </w:rPr>
        <w:t>VIII. SUGGESTIONS</w:t>
      </w:r>
    </w:p>
    <w:p w:rsidR="00E10A9F" w:rsidRPr="00E10A9F" w:rsidRDefault="00E10A9F" w:rsidP="007A1C88">
      <w:pPr>
        <w:pStyle w:val="Heading2"/>
        <w:spacing w:before="0" w:line="240" w:lineRule="auto"/>
        <w:ind w:left="567" w:firstLine="153"/>
        <w:jc w:val="both"/>
        <w:rPr>
          <w:rFonts w:ascii="Times New Roman" w:eastAsia="Times New Roman" w:hAnsi="Times New Roman" w:cs="Times New Roman"/>
          <w:b w:val="0"/>
          <w:color w:val="auto"/>
          <w:sz w:val="22"/>
          <w:szCs w:val="22"/>
          <w:lang w:val="en-US" w:eastAsia="en-US"/>
        </w:rPr>
      </w:pPr>
      <w:r w:rsidRPr="00E10A9F">
        <w:rPr>
          <w:rFonts w:ascii="Times New Roman" w:eastAsia="Times New Roman" w:hAnsi="Times New Roman" w:cs="Times New Roman"/>
          <w:b w:val="0"/>
          <w:color w:val="auto"/>
          <w:sz w:val="22"/>
          <w:szCs w:val="22"/>
          <w:lang w:val="en-US" w:eastAsia="en-US"/>
        </w:rPr>
        <w:t xml:space="preserve">Among all other stocks in the Bank NIFTY, ICICI Bank and AU Small Finance Bank offer investors the highest positive returns.     Additionally, ICICI Bank and AU Small Finance Bank have strong correlations with Bank NIFTY, making it wiser to invest in these two equities.   Due to its low volatility, </w:t>
      </w:r>
      <w:proofErr w:type="spellStart"/>
      <w:r w:rsidRPr="00E10A9F">
        <w:rPr>
          <w:rFonts w:ascii="Times New Roman" w:eastAsia="Times New Roman" w:hAnsi="Times New Roman" w:cs="Times New Roman"/>
          <w:b w:val="0"/>
          <w:color w:val="auto"/>
          <w:sz w:val="22"/>
          <w:szCs w:val="22"/>
          <w:lang w:val="en-US" w:eastAsia="en-US"/>
        </w:rPr>
        <w:t>Kotak</w:t>
      </w:r>
      <w:proofErr w:type="spellEnd"/>
      <w:r w:rsidRPr="00E10A9F">
        <w:rPr>
          <w:rFonts w:ascii="Times New Roman" w:eastAsia="Times New Roman" w:hAnsi="Times New Roman" w:cs="Times New Roman"/>
          <w:b w:val="0"/>
          <w:color w:val="auto"/>
          <w:sz w:val="22"/>
          <w:szCs w:val="22"/>
          <w:lang w:val="en-US" w:eastAsia="en-US"/>
        </w:rPr>
        <w:t xml:space="preserve"> Mahindra Bank is preferred for long-term investments.    It is advised against investing in </w:t>
      </w:r>
      <w:proofErr w:type="spellStart"/>
      <w:r w:rsidRPr="00E10A9F">
        <w:rPr>
          <w:rFonts w:ascii="Times New Roman" w:eastAsia="Times New Roman" w:hAnsi="Times New Roman" w:cs="Times New Roman"/>
          <w:b w:val="0"/>
          <w:color w:val="auto"/>
          <w:sz w:val="22"/>
          <w:szCs w:val="22"/>
          <w:lang w:val="en-US" w:eastAsia="en-US"/>
        </w:rPr>
        <w:t>Bandhan</w:t>
      </w:r>
      <w:proofErr w:type="spellEnd"/>
      <w:r w:rsidRPr="00E10A9F">
        <w:rPr>
          <w:rFonts w:ascii="Times New Roman" w:eastAsia="Times New Roman" w:hAnsi="Times New Roman" w:cs="Times New Roman"/>
          <w:b w:val="0"/>
          <w:color w:val="auto"/>
          <w:sz w:val="22"/>
          <w:szCs w:val="22"/>
          <w:lang w:val="en-US" w:eastAsia="en-US"/>
        </w:rPr>
        <w:t xml:space="preserve"> Bank, </w:t>
      </w:r>
      <w:proofErr w:type="spellStart"/>
      <w:r w:rsidRPr="00E10A9F">
        <w:rPr>
          <w:rFonts w:ascii="Times New Roman" w:eastAsia="Times New Roman" w:hAnsi="Times New Roman" w:cs="Times New Roman"/>
          <w:b w:val="0"/>
          <w:color w:val="auto"/>
          <w:sz w:val="22"/>
          <w:szCs w:val="22"/>
          <w:lang w:val="en-US" w:eastAsia="en-US"/>
        </w:rPr>
        <w:t>IndusInd</w:t>
      </w:r>
      <w:proofErr w:type="spellEnd"/>
      <w:r w:rsidRPr="00E10A9F">
        <w:rPr>
          <w:rFonts w:ascii="Times New Roman" w:eastAsia="Times New Roman" w:hAnsi="Times New Roman" w:cs="Times New Roman"/>
          <w:b w:val="0"/>
          <w:color w:val="auto"/>
          <w:sz w:val="22"/>
          <w:szCs w:val="22"/>
          <w:lang w:val="en-US" w:eastAsia="en-US"/>
        </w:rPr>
        <w:t xml:space="preserve"> Bank, and </w:t>
      </w:r>
      <w:proofErr w:type="spellStart"/>
      <w:r w:rsidRPr="00E10A9F">
        <w:rPr>
          <w:rFonts w:ascii="Times New Roman" w:eastAsia="Times New Roman" w:hAnsi="Times New Roman" w:cs="Times New Roman"/>
          <w:b w:val="0"/>
          <w:color w:val="auto"/>
          <w:sz w:val="22"/>
          <w:szCs w:val="22"/>
          <w:lang w:val="en-US" w:eastAsia="en-US"/>
        </w:rPr>
        <w:t>Ratnakar</w:t>
      </w:r>
      <w:proofErr w:type="spellEnd"/>
      <w:r w:rsidRPr="00E10A9F">
        <w:rPr>
          <w:rFonts w:ascii="Times New Roman" w:eastAsia="Times New Roman" w:hAnsi="Times New Roman" w:cs="Times New Roman"/>
          <w:b w:val="0"/>
          <w:color w:val="auto"/>
          <w:sz w:val="22"/>
          <w:szCs w:val="22"/>
          <w:lang w:val="en-US" w:eastAsia="en-US"/>
        </w:rPr>
        <w:t xml:space="preserve"> Bank Limited because to their high volatility, increased risk, and poor return on investment.</w:t>
      </w:r>
    </w:p>
    <w:p w:rsidR="00E10A9F" w:rsidRDefault="00E10A9F" w:rsidP="00E10A9F">
      <w:pPr>
        <w:pStyle w:val="Heading2"/>
        <w:spacing w:before="0" w:line="319" w:lineRule="exact"/>
        <w:ind w:left="567"/>
        <w:rPr>
          <w:rFonts w:ascii="Times New Roman" w:eastAsia="Times New Roman" w:hAnsi="Times New Roman" w:cs="Times New Roman"/>
          <w:color w:val="auto"/>
          <w:sz w:val="22"/>
          <w:szCs w:val="22"/>
          <w:lang w:val="en-US" w:eastAsia="en-US"/>
        </w:rPr>
      </w:pPr>
    </w:p>
    <w:p w:rsidR="00E10A9F" w:rsidRPr="007518FD" w:rsidRDefault="00E10A9F" w:rsidP="00E10A9F">
      <w:pPr>
        <w:pStyle w:val="Heading2"/>
        <w:spacing w:before="0" w:line="319" w:lineRule="exact"/>
        <w:ind w:left="567"/>
        <w:rPr>
          <w:rFonts w:ascii="Times New Roman" w:hAnsi="Times New Roman" w:cs="Times New Roman"/>
          <w:color w:val="auto"/>
          <w:sz w:val="22"/>
          <w:szCs w:val="22"/>
        </w:rPr>
      </w:pPr>
      <w:r w:rsidRPr="007518FD">
        <w:rPr>
          <w:rFonts w:ascii="Times New Roman" w:eastAsia="Times New Roman" w:hAnsi="Times New Roman" w:cs="Times New Roman"/>
          <w:color w:val="auto"/>
          <w:sz w:val="22"/>
          <w:szCs w:val="22"/>
          <w:lang w:val="en-US" w:eastAsia="en-US"/>
        </w:rPr>
        <w:t xml:space="preserve">IX. </w:t>
      </w:r>
      <w:r w:rsidRPr="007518FD">
        <w:rPr>
          <w:rFonts w:ascii="Times New Roman" w:hAnsi="Times New Roman" w:cs="Times New Roman"/>
          <w:color w:val="auto"/>
          <w:sz w:val="22"/>
          <w:szCs w:val="22"/>
        </w:rPr>
        <w:t>CONCLUSION</w:t>
      </w:r>
    </w:p>
    <w:p w:rsidR="00E10A9F" w:rsidRDefault="00E10A9F" w:rsidP="00E10A9F">
      <w:pPr>
        <w:spacing w:after="0" w:line="240" w:lineRule="auto"/>
        <w:ind w:left="567"/>
        <w:jc w:val="both"/>
        <w:rPr>
          <w:rFonts w:ascii="Times New Roman" w:hAnsi="Times New Roman" w:cs="Times New Roman"/>
          <w:b/>
        </w:rPr>
      </w:pPr>
    </w:p>
    <w:p w:rsidR="00E10A9F" w:rsidRDefault="00E10A9F" w:rsidP="007A1C88">
      <w:pPr>
        <w:spacing w:after="0" w:line="240" w:lineRule="auto"/>
        <w:ind w:left="567" w:firstLine="153"/>
        <w:jc w:val="both"/>
        <w:rPr>
          <w:rFonts w:ascii="Times New Roman" w:hAnsi="Times New Roman" w:cs="Times New Roman"/>
        </w:rPr>
      </w:pPr>
      <w:r w:rsidRPr="00E10A9F">
        <w:rPr>
          <w:rFonts w:ascii="Times New Roman" w:hAnsi="Times New Roman" w:cs="Times New Roman"/>
        </w:rPr>
        <w:t>To make wise investing decisions, investors must weigh the stocks' returns and risks in addition to each other. The risk and returns of bank stocks listed on the Bank NIFTY are examined in this study. As a result, it is concluded that lower risk stocks are producing positive returns while greater risk stocks are producing negative returns.     The only two public sector banks featured in bank nifty, Punjab National Bank and State Bank of India, appear to perform on par. During the study period, the Private Sector Banks, AU Small Finance Bank, and ICICI Bank are doing well. In order to choose the best stocks to invest in, it is crucial for investors to continuously analyze the stock market.</w:t>
      </w:r>
    </w:p>
    <w:p w:rsidR="007A1C88" w:rsidRPr="00E10A9F" w:rsidRDefault="007A1C88" w:rsidP="007A1C88">
      <w:pPr>
        <w:spacing w:after="0" w:line="240" w:lineRule="auto"/>
        <w:ind w:left="567" w:firstLine="153"/>
        <w:jc w:val="both"/>
        <w:rPr>
          <w:rFonts w:ascii="Times New Roman" w:hAnsi="Times New Roman" w:cs="Times New Roman"/>
        </w:rPr>
      </w:pPr>
    </w:p>
    <w:p w:rsidR="00E10A9F" w:rsidRPr="007518FD" w:rsidRDefault="00E10A9F" w:rsidP="00E10A9F">
      <w:pPr>
        <w:spacing w:after="0" w:line="240" w:lineRule="auto"/>
        <w:ind w:left="567"/>
        <w:jc w:val="both"/>
        <w:rPr>
          <w:rFonts w:ascii="Times New Roman" w:hAnsi="Times New Roman" w:cs="Times New Roman"/>
          <w:b/>
        </w:rPr>
      </w:pPr>
      <w:r w:rsidRPr="007518FD">
        <w:rPr>
          <w:rFonts w:ascii="Times New Roman" w:hAnsi="Times New Roman" w:cs="Times New Roman"/>
          <w:b/>
        </w:rPr>
        <w:t>REFERENCES</w:t>
      </w:r>
    </w:p>
    <w:p w:rsidR="00E10A9F" w:rsidRPr="007518FD" w:rsidRDefault="00E10A9F" w:rsidP="00E10A9F">
      <w:pPr>
        <w:numPr>
          <w:ilvl w:val="0"/>
          <w:numId w:val="2"/>
        </w:numPr>
        <w:spacing w:after="0" w:line="240" w:lineRule="auto"/>
        <w:ind w:left="567" w:firstLine="0"/>
        <w:jc w:val="both"/>
        <w:rPr>
          <w:rFonts w:ascii="Times New Roman" w:hAnsi="Times New Roman" w:cs="Times New Roman"/>
          <w:lang w:val="en-US"/>
        </w:rPr>
      </w:pPr>
      <w:proofErr w:type="spellStart"/>
      <w:proofErr w:type="gramStart"/>
      <w:r w:rsidRPr="007518FD">
        <w:rPr>
          <w:rFonts w:ascii="Times New Roman" w:hAnsi="Times New Roman" w:cs="Times New Roman"/>
          <w:lang w:val="en-US"/>
        </w:rPr>
        <w:t>Vikkraman</w:t>
      </w:r>
      <w:proofErr w:type="spellEnd"/>
      <w:r w:rsidRPr="007518FD">
        <w:rPr>
          <w:rFonts w:ascii="Times New Roman" w:hAnsi="Times New Roman" w:cs="Times New Roman"/>
          <w:lang w:val="en-US"/>
        </w:rPr>
        <w:t xml:space="preserve"> ,</w:t>
      </w:r>
      <w:proofErr w:type="gramEnd"/>
      <w:r w:rsidRPr="007518FD">
        <w:rPr>
          <w:rFonts w:ascii="Times New Roman" w:hAnsi="Times New Roman" w:cs="Times New Roman"/>
          <w:lang w:val="en-US"/>
        </w:rPr>
        <w:t xml:space="preserve"> P., &amp; </w:t>
      </w:r>
      <w:proofErr w:type="spellStart"/>
      <w:r w:rsidRPr="007518FD">
        <w:rPr>
          <w:rFonts w:ascii="Times New Roman" w:hAnsi="Times New Roman" w:cs="Times New Roman"/>
          <w:lang w:val="en-US"/>
        </w:rPr>
        <w:t>Varadharajan</w:t>
      </w:r>
      <w:proofErr w:type="spellEnd"/>
      <w:r w:rsidRPr="007518FD">
        <w:rPr>
          <w:rFonts w:ascii="Times New Roman" w:hAnsi="Times New Roman" w:cs="Times New Roman"/>
          <w:lang w:val="en-US"/>
        </w:rPr>
        <w:t>, P. (2009). A Study on Risk &amp; Return analysis of Automobile Industry in India (2004-2007). Journal of Contemporary Research in Management, 35-40.</w:t>
      </w:r>
    </w:p>
    <w:p w:rsidR="00E10A9F" w:rsidRPr="007518FD" w:rsidRDefault="00E10A9F" w:rsidP="00E10A9F">
      <w:pPr>
        <w:numPr>
          <w:ilvl w:val="0"/>
          <w:numId w:val="2"/>
        </w:numPr>
        <w:spacing w:after="0" w:line="240" w:lineRule="auto"/>
        <w:ind w:left="567" w:firstLine="0"/>
        <w:jc w:val="both"/>
        <w:rPr>
          <w:rFonts w:ascii="Times New Roman" w:hAnsi="Times New Roman" w:cs="Times New Roman"/>
          <w:lang w:val="en-US"/>
        </w:rPr>
      </w:pPr>
      <w:proofErr w:type="spellStart"/>
      <w:r w:rsidRPr="007518FD">
        <w:rPr>
          <w:rFonts w:ascii="Times New Roman" w:hAnsi="Times New Roman" w:cs="Times New Roman"/>
          <w:lang w:val="en-US"/>
        </w:rPr>
        <w:t>Jeyachitra</w:t>
      </w:r>
      <w:proofErr w:type="spellEnd"/>
      <w:r w:rsidRPr="007518FD">
        <w:rPr>
          <w:rFonts w:ascii="Times New Roman" w:hAnsi="Times New Roman" w:cs="Times New Roman"/>
          <w:lang w:val="en-US"/>
        </w:rPr>
        <w:t xml:space="preserve">, A., </w:t>
      </w:r>
      <w:proofErr w:type="spellStart"/>
      <w:r w:rsidRPr="007518FD">
        <w:rPr>
          <w:rFonts w:ascii="Times New Roman" w:hAnsi="Times New Roman" w:cs="Times New Roman"/>
          <w:lang w:val="en-US"/>
        </w:rPr>
        <w:t>Selvam</w:t>
      </w:r>
      <w:proofErr w:type="spellEnd"/>
      <w:r w:rsidRPr="007518FD">
        <w:rPr>
          <w:rFonts w:ascii="Times New Roman" w:hAnsi="Times New Roman" w:cs="Times New Roman"/>
          <w:lang w:val="en-US"/>
        </w:rPr>
        <w:t xml:space="preserve">, M., &amp; </w:t>
      </w:r>
      <w:proofErr w:type="spellStart"/>
      <w:r w:rsidRPr="007518FD">
        <w:rPr>
          <w:rFonts w:ascii="Times New Roman" w:hAnsi="Times New Roman" w:cs="Times New Roman"/>
          <w:lang w:val="en-US"/>
        </w:rPr>
        <w:t>Gayathri</w:t>
      </w:r>
      <w:proofErr w:type="spellEnd"/>
      <w:r w:rsidRPr="007518FD">
        <w:rPr>
          <w:rFonts w:ascii="Times New Roman" w:hAnsi="Times New Roman" w:cs="Times New Roman"/>
          <w:lang w:val="en-US"/>
        </w:rPr>
        <w:t>, J. (2010). Portfolio Risk and Return Relationship - An Empirical Study. Asia Pacific Business Review, 6(4), 57-63.</w:t>
      </w:r>
    </w:p>
    <w:p w:rsidR="00E10A9F" w:rsidRPr="007518FD" w:rsidRDefault="00E10A9F" w:rsidP="00E10A9F">
      <w:pPr>
        <w:numPr>
          <w:ilvl w:val="0"/>
          <w:numId w:val="2"/>
        </w:numPr>
        <w:spacing w:after="0" w:line="240" w:lineRule="auto"/>
        <w:ind w:left="567" w:firstLine="0"/>
        <w:jc w:val="both"/>
        <w:rPr>
          <w:rFonts w:ascii="Times New Roman" w:hAnsi="Times New Roman" w:cs="Times New Roman"/>
          <w:lang w:val="en-US"/>
        </w:rPr>
      </w:pPr>
      <w:proofErr w:type="spellStart"/>
      <w:r w:rsidRPr="007518FD">
        <w:rPr>
          <w:rFonts w:ascii="Times New Roman" w:hAnsi="Times New Roman" w:cs="Times New Roman"/>
          <w:lang w:val="en-US"/>
        </w:rPr>
        <w:t>Marisetty</w:t>
      </w:r>
      <w:proofErr w:type="spellEnd"/>
      <w:r w:rsidRPr="007518FD">
        <w:rPr>
          <w:rFonts w:ascii="Times New Roman" w:hAnsi="Times New Roman" w:cs="Times New Roman"/>
          <w:lang w:val="en-US"/>
        </w:rPr>
        <w:t xml:space="preserve"> &amp; </w:t>
      </w:r>
      <w:proofErr w:type="spellStart"/>
      <w:r w:rsidRPr="007518FD">
        <w:rPr>
          <w:rFonts w:ascii="Times New Roman" w:hAnsi="Times New Roman" w:cs="Times New Roman"/>
          <w:lang w:val="en-US"/>
        </w:rPr>
        <w:t>Sudha</w:t>
      </w:r>
      <w:proofErr w:type="spellEnd"/>
      <w:r w:rsidRPr="007518FD">
        <w:rPr>
          <w:rFonts w:ascii="Times New Roman" w:hAnsi="Times New Roman" w:cs="Times New Roman"/>
          <w:lang w:val="en-US"/>
        </w:rPr>
        <w:t>, M. (2011). An Empirical Study on CAPM with respect to NSE NIFTY Stocks. Presented Paper in International Conference on Quality Management System.</w:t>
      </w:r>
    </w:p>
    <w:p w:rsidR="00E10A9F" w:rsidRPr="007518FD" w:rsidRDefault="00E10A9F" w:rsidP="00E10A9F">
      <w:pPr>
        <w:numPr>
          <w:ilvl w:val="0"/>
          <w:numId w:val="2"/>
        </w:numPr>
        <w:spacing w:after="0" w:line="240" w:lineRule="auto"/>
        <w:ind w:left="567" w:firstLine="0"/>
        <w:jc w:val="both"/>
        <w:rPr>
          <w:rFonts w:ascii="Times New Roman" w:hAnsi="Times New Roman" w:cs="Times New Roman"/>
          <w:lang w:val="en-US"/>
        </w:rPr>
      </w:pPr>
      <w:r w:rsidRPr="007518FD">
        <w:rPr>
          <w:rFonts w:ascii="Times New Roman" w:hAnsi="Times New Roman" w:cs="Times New Roman"/>
          <w:lang w:val="en-US"/>
        </w:rPr>
        <w:t xml:space="preserve">Sridhar, S., &amp; Dr. </w:t>
      </w:r>
      <w:proofErr w:type="spellStart"/>
      <w:r w:rsidRPr="007518FD">
        <w:rPr>
          <w:rFonts w:ascii="Times New Roman" w:hAnsi="Times New Roman" w:cs="Times New Roman"/>
          <w:lang w:val="en-US"/>
        </w:rPr>
        <w:t>Pandian</w:t>
      </w:r>
      <w:proofErr w:type="spellEnd"/>
      <w:r w:rsidRPr="007518FD">
        <w:rPr>
          <w:rFonts w:ascii="Times New Roman" w:hAnsi="Times New Roman" w:cs="Times New Roman"/>
          <w:lang w:val="en-US"/>
        </w:rPr>
        <w:t xml:space="preserve">. (2012). Return and Volatility Analysis of National Stock Exchange (NSE) NIFTY Junior Companies. Management Journal of Siva </w:t>
      </w:r>
      <w:proofErr w:type="spellStart"/>
      <w:r w:rsidRPr="007518FD">
        <w:rPr>
          <w:rFonts w:ascii="Times New Roman" w:hAnsi="Times New Roman" w:cs="Times New Roman"/>
          <w:lang w:val="en-US"/>
        </w:rPr>
        <w:t>Sivani</w:t>
      </w:r>
      <w:proofErr w:type="spellEnd"/>
      <w:r w:rsidRPr="007518FD">
        <w:rPr>
          <w:rFonts w:ascii="Times New Roman" w:hAnsi="Times New Roman" w:cs="Times New Roman"/>
          <w:lang w:val="en-US"/>
        </w:rPr>
        <w:t xml:space="preserve"> Institute of Management, 4(2), 5-13.</w:t>
      </w:r>
    </w:p>
    <w:p w:rsidR="00E10A9F" w:rsidRPr="007518FD" w:rsidRDefault="00E10A9F" w:rsidP="00E10A9F">
      <w:pPr>
        <w:numPr>
          <w:ilvl w:val="0"/>
          <w:numId w:val="2"/>
        </w:numPr>
        <w:spacing w:after="0" w:line="240" w:lineRule="auto"/>
        <w:ind w:left="567" w:firstLine="0"/>
        <w:jc w:val="both"/>
        <w:rPr>
          <w:rFonts w:ascii="Times New Roman" w:hAnsi="Times New Roman" w:cs="Times New Roman"/>
          <w:lang w:val="en-US"/>
        </w:rPr>
      </w:pPr>
      <w:proofErr w:type="spellStart"/>
      <w:r w:rsidRPr="007518FD">
        <w:rPr>
          <w:rFonts w:ascii="Times New Roman" w:hAnsi="Times New Roman" w:cs="Times New Roman"/>
          <w:lang w:val="en-US"/>
        </w:rPr>
        <w:t>Rangotra</w:t>
      </w:r>
      <w:proofErr w:type="spellEnd"/>
      <w:r w:rsidRPr="007518FD">
        <w:rPr>
          <w:rFonts w:ascii="Times New Roman" w:hAnsi="Times New Roman" w:cs="Times New Roman"/>
          <w:lang w:val="en-US"/>
        </w:rPr>
        <w:t>. (2015). Risk and Return on Investment in Auto and Banking Sectors of Indian Economy. Asian Journal of Research in Banking and Finance. 5(3), 143-154.</w:t>
      </w:r>
    </w:p>
    <w:p w:rsidR="00E10A9F" w:rsidRPr="007518FD" w:rsidRDefault="00E10A9F" w:rsidP="00E10A9F">
      <w:pPr>
        <w:numPr>
          <w:ilvl w:val="0"/>
          <w:numId w:val="2"/>
        </w:numPr>
        <w:spacing w:after="0" w:line="240" w:lineRule="auto"/>
        <w:ind w:left="567" w:firstLine="0"/>
        <w:jc w:val="both"/>
        <w:rPr>
          <w:rFonts w:ascii="Times New Roman" w:hAnsi="Times New Roman" w:cs="Times New Roman"/>
          <w:lang w:val="en-US"/>
        </w:rPr>
      </w:pPr>
      <w:proofErr w:type="spellStart"/>
      <w:r w:rsidRPr="007518FD">
        <w:rPr>
          <w:rFonts w:ascii="Times New Roman" w:hAnsi="Times New Roman" w:cs="Times New Roman"/>
          <w:lang w:val="en-US"/>
        </w:rPr>
        <w:t>Naveen</w:t>
      </w:r>
      <w:proofErr w:type="spellEnd"/>
      <w:r w:rsidRPr="007518FD">
        <w:rPr>
          <w:rFonts w:ascii="Times New Roman" w:hAnsi="Times New Roman" w:cs="Times New Roman"/>
          <w:lang w:val="en-US"/>
        </w:rPr>
        <w:t xml:space="preserve"> &amp; </w:t>
      </w:r>
      <w:proofErr w:type="spellStart"/>
      <w:r w:rsidRPr="007518FD">
        <w:rPr>
          <w:rFonts w:ascii="Times New Roman" w:hAnsi="Times New Roman" w:cs="Times New Roman"/>
          <w:lang w:val="en-US"/>
        </w:rPr>
        <w:t>Mallikarjunappa</w:t>
      </w:r>
      <w:proofErr w:type="spellEnd"/>
      <w:r w:rsidRPr="007518FD">
        <w:rPr>
          <w:rFonts w:ascii="Times New Roman" w:hAnsi="Times New Roman" w:cs="Times New Roman"/>
          <w:lang w:val="en-US"/>
        </w:rPr>
        <w:t>, T. (2016). A Study on Comparative Analysis of Risk and Return with reference to stocks of CNX Bank NIFTY. International Journal of Scientific Research and Modern Education, 1(1), 737-743.</w:t>
      </w:r>
    </w:p>
    <w:p w:rsidR="00E10A9F" w:rsidRPr="007518FD" w:rsidRDefault="00E10A9F" w:rsidP="00E10A9F">
      <w:pPr>
        <w:numPr>
          <w:ilvl w:val="0"/>
          <w:numId w:val="2"/>
        </w:numPr>
        <w:spacing w:after="0" w:line="240" w:lineRule="auto"/>
        <w:ind w:left="567" w:firstLine="0"/>
        <w:jc w:val="both"/>
        <w:rPr>
          <w:rFonts w:ascii="Times New Roman" w:hAnsi="Times New Roman" w:cs="Times New Roman"/>
          <w:lang w:val="en-US"/>
        </w:rPr>
      </w:pPr>
      <w:proofErr w:type="spellStart"/>
      <w:r w:rsidRPr="007518FD">
        <w:rPr>
          <w:rFonts w:ascii="Times New Roman" w:hAnsi="Times New Roman" w:cs="Times New Roman"/>
          <w:lang w:val="en-US"/>
        </w:rPr>
        <w:t>Guha</w:t>
      </w:r>
      <w:proofErr w:type="spellEnd"/>
      <w:r w:rsidRPr="007518FD">
        <w:rPr>
          <w:rFonts w:ascii="Times New Roman" w:hAnsi="Times New Roman" w:cs="Times New Roman"/>
          <w:lang w:val="en-US"/>
        </w:rPr>
        <w:t xml:space="preserve">, </w:t>
      </w:r>
      <w:proofErr w:type="spellStart"/>
      <w:r w:rsidRPr="007518FD">
        <w:rPr>
          <w:rFonts w:ascii="Times New Roman" w:hAnsi="Times New Roman" w:cs="Times New Roman"/>
          <w:lang w:val="en-US"/>
        </w:rPr>
        <w:t>Dutta</w:t>
      </w:r>
      <w:proofErr w:type="spellEnd"/>
      <w:r w:rsidRPr="007518FD">
        <w:rPr>
          <w:rFonts w:ascii="Times New Roman" w:hAnsi="Times New Roman" w:cs="Times New Roman"/>
          <w:lang w:val="en-US"/>
        </w:rPr>
        <w:t xml:space="preserve"> and </w:t>
      </w:r>
      <w:proofErr w:type="spellStart"/>
      <w:r w:rsidRPr="007518FD">
        <w:rPr>
          <w:rFonts w:ascii="Times New Roman" w:hAnsi="Times New Roman" w:cs="Times New Roman"/>
          <w:lang w:val="en-US"/>
        </w:rPr>
        <w:t>Bandyopadhyay</w:t>
      </w:r>
      <w:proofErr w:type="spellEnd"/>
      <w:r w:rsidRPr="007518FD">
        <w:rPr>
          <w:rFonts w:ascii="Times New Roman" w:hAnsi="Times New Roman" w:cs="Times New Roman"/>
          <w:lang w:val="en-US"/>
        </w:rPr>
        <w:t xml:space="preserve">. (2016). Measurement of Risk Vs Return of Indian </w:t>
      </w:r>
      <w:proofErr w:type="spellStart"/>
      <w:r w:rsidRPr="007518FD">
        <w:rPr>
          <w:rFonts w:ascii="Times New Roman" w:hAnsi="Times New Roman" w:cs="Times New Roman"/>
          <w:lang w:val="en-US"/>
        </w:rPr>
        <w:t>Sectoral</w:t>
      </w:r>
      <w:proofErr w:type="spellEnd"/>
      <w:r w:rsidRPr="007518FD">
        <w:rPr>
          <w:rFonts w:ascii="Times New Roman" w:hAnsi="Times New Roman" w:cs="Times New Roman"/>
          <w:lang w:val="en-US"/>
        </w:rPr>
        <w:t xml:space="preserve"> Indices. Journal of Advanced Management Science, 4(2), 106-111.</w:t>
      </w:r>
    </w:p>
    <w:p w:rsidR="00E10A9F" w:rsidRPr="007518FD" w:rsidRDefault="00E10A9F" w:rsidP="00E10A9F">
      <w:pPr>
        <w:numPr>
          <w:ilvl w:val="0"/>
          <w:numId w:val="2"/>
        </w:numPr>
        <w:spacing w:after="0" w:line="240" w:lineRule="auto"/>
        <w:ind w:left="567" w:firstLine="0"/>
        <w:jc w:val="both"/>
        <w:rPr>
          <w:rFonts w:ascii="Times New Roman" w:hAnsi="Times New Roman" w:cs="Times New Roman"/>
          <w:lang w:val="en-US"/>
        </w:rPr>
      </w:pPr>
      <w:proofErr w:type="spellStart"/>
      <w:r w:rsidRPr="007518FD">
        <w:rPr>
          <w:rFonts w:ascii="Times New Roman" w:hAnsi="Times New Roman" w:cs="Times New Roman"/>
          <w:lang w:val="en-US"/>
        </w:rPr>
        <w:t>Rao</w:t>
      </w:r>
      <w:proofErr w:type="spellEnd"/>
      <w:r w:rsidRPr="007518FD">
        <w:rPr>
          <w:rFonts w:ascii="Times New Roman" w:hAnsi="Times New Roman" w:cs="Times New Roman"/>
          <w:lang w:val="en-US"/>
        </w:rPr>
        <w:t>, V., &amp; Banana. (2016). A Study of risk and return with reference to selected stocks of NIFTY. ZENITH International Journal of Business Economics &amp; Management Research, 6(3), 30-40.</w:t>
      </w:r>
    </w:p>
    <w:p w:rsidR="00E10A9F" w:rsidRPr="007518FD" w:rsidRDefault="00E10A9F" w:rsidP="00E10A9F">
      <w:pPr>
        <w:numPr>
          <w:ilvl w:val="0"/>
          <w:numId w:val="2"/>
        </w:numPr>
        <w:spacing w:after="0" w:line="240" w:lineRule="auto"/>
        <w:ind w:left="567" w:firstLine="0"/>
        <w:jc w:val="both"/>
        <w:rPr>
          <w:rFonts w:ascii="Times New Roman" w:hAnsi="Times New Roman" w:cs="Times New Roman"/>
          <w:lang w:val="en-US"/>
        </w:rPr>
      </w:pPr>
      <w:r w:rsidRPr="007518FD">
        <w:rPr>
          <w:rFonts w:ascii="Times New Roman" w:hAnsi="Times New Roman" w:cs="Times New Roman"/>
          <w:lang w:val="en-US"/>
        </w:rPr>
        <w:t xml:space="preserve">Dr. </w:t>
      </w:r>
      <w:proofErr w:type="spellStart"/>
      <w:r w:rsidRPr="007518FD">
        <w:rPr>
          <w:rFonts w:ascii="Times New Roman" w:hAnsi="Times New Roman" w:cs="Times New Roman"/>
          <w:lang w:val="en-US"/>
        </w:rPr>
        <w:t>Gopalakrishnan</w:t>
      </w:r>
      <w:proofErr w:type="spellEnd"/>
      <w:r w:rsidRPr="007518FD">
        <w:rPr>
          <w:rFonts w:ascii="Times New Roman" w:hAnsi="Times New Roman" w:cs="Times New Roman"/>
          <w:lang w:val="en-US"/>
        </w:rPr>
        <w:t xml:space="preserve">, M., &amp; Mr. </w:t>
      </w:r>
      <w:proofErr w:type="spellStart"/>
      <w:r w:rsidRPr="007518FD">
        <w:rPr>
          <w:rFonts w:ascii="Times New Roman" w:hAnsi="Times New Roman" w:cs="Times New Roman"/>
          <w:lang w:val="en-US"/>
        </w:rPr>
        <w:t>Akarsh</w:t>
      </w:r>
      <w:proofErr w:type="spellEnd"/>
      <w:r w:rsidRPr="007518FD">
        <w:rPr>
          <w:rFonts w:ascii="Times New Roman" w:hAnsi="Times New Roman" w:cs="Times New Roman"/>
          <w:lang w:val="en-US"/>
        </w:rPr>
        <w:t>, K. (2017). Equity Analysis of Automobile Industry in Indian Stock Market. International Journal of Advance Research and Development, 2(5), 166-171.</w:t>
      </w:r>
    </w:p>
    <w:p w:rsidR="00E10A9F" w:rsidRPr="007518FD" w:rsidRDefault="00E10A9F" w:rsidP="00E10A9F">
      <w:pPr>
        <w:pStyle w:val="ListParagraph"/>
        <w:numPr>
          <w:ilvl w:val="0"/>
          <w:numId w:val="2"/>
        </w:numPr>
        <w:tabs>
          <w:tab w:val="left" w:pos="645"/>
        </w:tabs>
        <w:spacing w:before="60"/>
        <w:ind w:left="567" w:firstLine="0"/>
        <w:jc w:val="both"/>
      </w:pPr>
      <w:proofErr w:type="spellStart"/>
      <w:r w:rsidRPr="007518FD">
        <w:t>Rohith</w:t>
      </w:r>
      <w:proofErr w:type="spellEnd"/>
      <w:r w:rsidRPr="007518FD">
        <w:t>,</w:t>
      </w:r>
      <w:r w:rsidRPr="007518FD">
        <w:rPr>
          <w:spacing w:val="15"/>
        </w:rPr>
        <w:t xml:space="preserve"> </w:t>
      </w:r>
      <w:r w:rsidRPr="007518FD">
        <w:t>J.</w:t>
      </w:r>
      <w:r w:rsidRPr="007518FD">
        <w:rPr>
          <w:spacing w:val="20"/>
        </w:rPr>
        <w:t xml:space="preserve"> </w:t>
      </w:r>
      <w:r w:rsidRPr="007518FD">
        <w:t>(2018).</w:t>
      </w:r>
      <w:r w:rsidRPr="007518FD">
        <w:rPr>
          <w:spacing w:val="20"/>
        </w:rPr>
        <w:t xml:space="preserve"> </w:t>
      </w:r>
      <w:r w:rsidRPr="007518FD">
        <w:t>A</w:t>
      </w:r>
      <w:r w:rsidRPr="007518FD">
        <w:rPr>
          <w:spacing w:val="20"/>
        </w:rPr>
        <w:t xml:space="preserve"> </w:t>
      </w:r>
      <w:r w:rsidRPr="007518FD">
        <w:t>Study</w:t>
      </w:r>
      <w:r w:rsidRPr="007518FD">
        <w:rPr>
          <w:spacing w:val="18"/>
        </w:rPr>
        <w:t xml:space="preserve"> </w:t>
      </w:r>
      <w:r w:rsidRPr="007518FD">
        <w:t>on</w:t>
      </w:r>
      <w:r w:rsidRPr="007518FD">
        <w:rPr>
          <w:spacing w:val="18"/>
        </w:rPr>
        <w:t xml:space="preserve"> </w:t>
      </w:r>
      <w:r w:rsidRPr="007518FD">
        <w:t>the</w:t>
      </w:r>
      <w:r w:rsidRPr="007518FD">
        <w:rPr>
          <w:spacing w:val="19"/>
        </w:rPr>
        <w:t xml:space="preserve"> </w:t>
      </w:r>
      <w:r w:rsidRPr="007518FD">
        <w:t>Volatility</w:t>
      </w:r>
      <w:r w:rsidRPr="007518FD">
        <w:rPr>
          <w:spacing w:val="18"/>
        </w:rPr>
        <w:t xml:space="preserve"> </w:t>
      </w:r>
      <w:r w:rsidRPr="007518FD">
        <w:t>and</w:t>
      </w:r>
      <w:r w:rsidRPr="007518FD">
        <w:rPr>
          <w:spacing w:val="20"/>
        </w:rPr>
        <w:t xml:space="preserve"> </w:t>
      </w:r>
      <w:r w:rsidRPr="007518FD">
        <w:t>Return</w:t>
      </w:r>
      <w:r w:rsidRPr="007518FD">
        <w:rPr>
          <w:spacing w:val="19"/>
        </w:rPr>
        <w:t xml:space="preserve"> </w:t>
      </w:r>
      <w:r w:rsidRPr="007518FD">
        <w:t>with</w:t>
      </w:r>
      <w:r w:rsidRPr="007518FD">
        <w:rPr>
          <w:spacing w:val="20"/>
        </w:rPr>
        <w:t xml:space="preserve"> </w:t>
      </w:r>
      <w:r w:rsidRPr="007518FD">
        <w:t>reference</w:t>
      </w:r>
      <w:r w:rsidRPr="007518FD">
        <w:rPr>
          <w:spacing w:val="19"/>
        </w:rPr>
        <w:t xml:space="preserve"> </w:t>
      </w:r>
      <w:r w:rsidRPr="007518FD">
        <w:t>to</w:t>
      </w:r>
      <w:r w:rsidRPr="007518FD">
        <w:rPr>
          <w:spacing w:val="18"/>
        </w:rPr>
        <w:t xml:space="preserve"> </w:t>
      </w:r>
      <w:r w:rsidRPr="007518FD">
        <w:t>stocks</w:t>
      </w:r>
      <w:r w:rsidRPr="007518FD">
        <w:rPr>
          <w:spacing w:val="-58"/>
        </w:rPr>
        <w:t xml:space="preserve"> </w:t>
      </w:r>
      <w:r w:rsidRPr="007518FD">
        <w:t>of</w:t>
      </w:r>
      <w:r w:rsidRPr="007518FD">
        <w:rPr>
          <w:spacing w:val="1"/>
        </w:rPr>
        <w:t xml:space="preserve"> </w:t>
      </w:r>
      <w:r w:rsidRPr="007518FD">
        <w:t>Bank</w:t>
      </w:r>
      <w:r w:rsidRPr="007518FD">
        <w:rPr>
          <w:spacing w:val="1"/>
        </w:rPr>
        <w:t xml:space="preserve"> </w:t>
      </w:r>
      <w:r w:rsidRPr="007518FD">
        <w:t>NIFTY.</w:t>
      </w:r>
      <w:r w:rsidRPr="007518FD">
        <w:rPr>
          <w:spacing w:val="1"/>
        </w:rPr>
        <w:t xml:space="preserve"> </w:t>
      </w:r>
      <w:r w:rsidRPr="007518FD">
        <w:t>International</w:t>
      </w:r>
      <w:r w:rsidRPr="007518FD">
        <w:rPr>
          <w:spacing w:val="1"/>
        </w:rPr>
        <w:t xml:space="preserve"> </w:t>
      </w:r>
      <w:r w:rsidRPr="007518FD">
        <w:t>Journal</w:t>
      </w:r>
      <w:r w:rsidRPr="007518FD">
        <w:rPr>
          <w:spacing w:val="1"/>
        </w:rPr>
        <w:t xml:space="preserve"> </w:t>
      </w:r>
      <w:r w:rsidRPr="007518FD">
        <w:t>of</w:t>
      </w:r>
      <w:r w:rsidRPr="007518FD">
        <w:rPr>
          <w:spacing w:val="1"/>
        </w:rPr>
        <w:t xml:space="preserve"> </w:t>
      </w:r>
      <w:r w:rsidRPr="007518FD">
        <w:t>Advance</w:t>
      </w:r>
      <w:r w:rsidRPr="007518FD">
        <w:rPr>
          <w:spacing w:val="1"/>
        </w:rPr>
        <w:t xml:space="preserve"> </w:t>
      </w:r>
      <w:r w:rsidRPr="007518FD">
        <w:t>Research,</w:t>
      </w:r>
      <w:r w:rsidRPr="007518FD">
        <w:rPr>
          <w:spacing w:val="1"/>
        </w:rPr>
        <w:t xml:space="preserve"> </w:t>
      </w:r>
      <w:r w:rsidRPr="007518FD">
        <w:t>Ideas</w:t>
      </w:r>
      <w:r w:rsidRPr="007518FD">
        <w:rPr>
          <w:spacing w:val="1"/>
        </w:rPr>
        <w:t xml:space="preserve"> </w:t>
      </w:r>
      <w:r w:rsidRPr="007518FD">
        <w:t>and</w:t>
      </w:r>
      <w:r w:rsidRPr="007518FD">
        <w:rPr>
          <w:spacing w:val="-57"/>
        </w:rPr>
        <w:t xml:space="preserve"> </w:t>
      </w:r>
      <w:r w:rsidRPr="007518FD">
        <w:t>Innovations</w:t>
      </w:r>
      <w:r w:rsidRPr="007518FD">
        <w:rPr>
          <w:spacing w:val="-1"/>
        </w:rPr>
        <w:t xml:space="preserve"> </w:t>
      </w:r>
      <w:r w:rsidRPr="007518FD">
        <w:t>in Technology,</w:t>
      </w:r>
      <w:r w:rsidRPr="007518FD">
        <w:rPr>
          <w:spacing w:val="4"/>
        </w:rPr>
        <w:t xml:space="preserve"> </w:t>
      </w:r>
      <w:r w:rsidRPr="007518FD">
        <w:t>4(1), 66-76.</w:t>
      </w:r>
    </w:p>
    <w:p w:rsidR="00E10A9F" w:rsidRPr="007518FD" w:rsidRDefault="00E10A9F" w:rsidP="00E10A9F">
      <w:pPr>
        <w:pStyle w:val="ListParagraph"/>
        <w:numPr>
          <w:ilvl w:val="0"/>
          <w:numId w:val="2"/>
        </w:numPr>
        <w:tabs>
          <w:tab w:val="left" w:pos="645"/>
        </w:tabs>
        <w:ind w:left="567" w:firstLine="0"/>
        <w:jc w:val="both"/>
      </w:pPr>
      <w:proofErr w:type="spellStart"/>
      <w:r w:rsidRPr="007518FD">
        <w:t>Prabhu</w:t>
      </w:r>
      <w:proofErr w:type="spellEnd"/>
      <w:r w:rsidRPr="007518FD">
        <w:t>, R. (2018). Risk and Return Analysis of NIFTY Stock in Indian Capital</w:t>
      </w:r>
      <w:r w:rsidRPr="007518FD">
        <w:rPr>
          <w:spacing w:val="1"/>
        </w:rPr>
        <w:t xml:space="preserve"> </w:t>
      </w:r>
      <w:r w:rsidRPr="007518FD">
        <w:t>Market. International Journal of Multidisciplinary Research and Development,</w:t>
      </w:r>
      <w:r w:rsidRPr="007518FD">
        <w:rPr>
          <w:spacing w:val="1"/>
        </w:rPr>
        <w:t xml:space="preserve"> </w:t>
      </w:r>
      <w:r w:rsidRPr="007518FD">
        <w:t>5(3), 8-12.</w:t>
      </w:r>
    </w:p>
    <w:p w:rsidR="00E10A9F" w:rsidRPr="007518FD" w:rsidRDefault="00E10A9F" w:rsidP="00E10A9F">
      <w:pPr>
        <w:pStyle w:val="ListParagraph"/>
        <w:numPr>
          <w:ilvl w:val="0"/>
          <w:numId w:val="2"/>
        </w:numPr>
        <w:tabs>
          <w:tab w:val="left" w:pos="645"/>
        </w:tabs>
        <w:ind w:left="567" w:firstLine="0"/>
        <w:jc w:val="both"/>
      </w:pPr>
      <w:proofErr w:type="spellStart"/>
      <w:r w:rsidRPr="007518FD">
        <w:t>Venkatesh</w:t>
      </w:r>
      <w:proofErr w:type="spellEnd"/>
      <w:r w:rsidRPr="007518FD">
        <w:t xml:space="preserve">, </w:t>
      </w:r>
      <w:proofErr w:type="spellStart"/>
      <w:r w:rsidRPr="007518FD">
        <w:t>Vikas</w:t>
      </w:r>
      <w:proofErr w:type="spellEnd"/>
      <w:r w:rsidRPr="007518FD">
        <w:t xml:space="preserve"> &amp; </w:t>
      </w:r>
      <w:proofErr w:type="spellStart"/>
      <w:r w:rsidRPr="007518FD">
        <w:t>Charithra</w:t>
      </w:r>
      <w:proofErr w:type="spellEnd"/>
      <w:r w:rsidRPr="007518FD">
        <w:t>, M. (2018). A Study on Risk and Return Analysis</w:t>
      </w:r>
      <w:r w:rsidRPr="007518FD">
        <w:rPr>
          <w:spacing w:val="1"/>
        </w:rPr>
        <w:t xml:space="preserve"> </w:t>
      </w:r>
      <w:r w:rsidRPr="007518FD">
        <w:t>and</w:t>
      </w:r>
      <w:r w:rsidRPr="007518FD">
        <w:rPr>
          <w:spacing w:val="1"/>
        </w:rPr>
        <w:t xml:space="preserve"> </w:t>
      </w:r>
      <w:r w:rsidRPr="007518FD">
        <w:t>Data</w:t>
      </w:r>
      <w:r w:rsidRPr="007518FD">
        <w:rPr>
          <w:spacing w:val="1"/>
        </w:rPr>
        <w:t xml:space="preserve"> </w:t>
      </w:r>
      <w:r w:rsidRPr="007518FD">
        <w:t>Envelopment</w:t>
      </w:r>
      <w:r w:rsidRPr="007518FD">
        <w:rPr>
          <w:spacing w:val="1"/>
        </w:rPr>
        <w:t xml:space="preserve"> </w:t>
      </w:r>
      <w:r w:rsidRPr="007518FD">
        <w:t>Analysis</w:t>
      </w:r>
      <w:r w:rsidRPr="007518FD">
        <w:rPr>
          <w:spacing w:val="1"/>
        </w:rPr>
        <w:t xml:space="preserve"> </w:t>
      </w:r>
      <w:r w:rsidRPr="007518FD">
        <w:t>of</w:t>
      </w:r>
      <w:r w:rsidRPr="007518FD">
        <w:rPr>
          <w:spacing w:val="1"/>
        </w:rPr>
        <w:t xml:space="preserve"> </w:t>
      </w:r>
      <w:r w:rsidRPr="007518FD">
        <w:t>Public</w:t>
      </w:r>
      <w:r w:rsidRPr="007518FD">
        <w:rPr>
          <w:spacing w:val="1"/>
        </w:rPr>
        <w:t xml:space="preserve"> </w:t>
      </w:r>
      <w:r w:rsidRPr="007518FD">
        <w:t>and</w:t>
      </w:r>
      <w:r w:rsidRPr="007518FD">
        <w:rPr>
          <w:spacing w:val="1"/>
        </w:rPr>
        <w:t xml:space="preserve"> </w:t>
      </w:r>
      <w:r w:rsidRPr="007518FD">
        <w:t>Private</w:t>
      </w:r>
      <w:r w:rsidRPr="007518FD">
        <w:rPr>
          <w:spacing w:val="1"/>
        </w:rPr>
        <w:t xml:space="preserve"> </w:t>
      </w:r>
      <w:r w:rsidRPr="007518FD">
        <w:t>Sector</w:t>
      </w:r>
      <w:r w:rsidRPr="007518FD">
        <w:rPr>
          <w:spacing w:val="1"/>
        </w:rPr>
        <w:t xml:space="preserve"> </w:t>
      </w:r>
      <w:r w:rsidRPr="007518FD">
        <w:t>Banks.</w:t>
      </w:r>
      <w:r w:rsidRPr="007518FD">
        <w:rPr>
          <w:spacing w:val="1"/>
        </w:rPr>
        <w:t xml:space="preserve"> </w:t>
      </w:r>
      <w:proofErr w:type="spellStart"/>
      <w:r w:rsidRPr="007518FD">
        <w:t>Srusti</w:t>
      </w:r>
      <w:proofErr w:type="spellEnd"/>
      <w:r w:rsidRPr="007518FD">
        <w:rPr>
          <w:spacing w:val="1"/>
        </w:rPr>
        <w:t xml:space="preserve"> </w:t>
      </w:r>
      <w:r w:rsidRPr="007518FD">
        <w:t>Management</w:t>
      </w:r>
      <w:r w:rsidRPr="007518FD">
        <w:rPr>
          <w:spacing w:val="-3"/>
        </w:rPr>
        <w:t xml:space="preserve"> </w:t>
      </w:r>
      <w:r w:rsidRPr="007518FD">
        <w:t>Review,</w:t>
      </w:r>
      <w:r w:rsidRPr="007518FD">
        <w:rPr>
          <w:spacing w:val="-3"/>
        </w:rPr>
        <w:t xml:space="preserve"> </w:t>
      </w:r>
      <w:r w:rsidRPr="007518FD">
        <w:t>11(2),</w:t>
      </w:r>
      <w:r w:rsidRPr="007518FD">
        <w:rPr>
          <w:spacing w:val="2"/>
        </w:rPr>
        <w:t xml:space="preserve"> </w:t>
      </w:r>
      <w:r w:rsidRPr="007518FD">
        <w:t>10-18.</w:t>
      </w:r>
    </w:p>
    <w:p w:rsidR="00E10A9F" w:rsidRPr="007518FD" w:rsidRDefault="00E10A9F" w:rsidP="00E10A9F">
      <w:pPr>
        <w:pStyle w:val="ListParagraph"/>
        <w:numPr>
          <w:ilvl w:val="0"/>
          <w:numId w:val="2"/>
        </w:numPr>
        <w:tabs>
          <w:tab w:val="left" w:pos="645"/>
        </w:tabs>
        <w:ind w:left="567" w:firstLine="0"/>
        <w:jc w:val="both"/>
      </w:pPr>
      <w:r w:rsidRPr="007518FD">
        <w:t>Singh</w:t>
      </w:r>
      <w:r w:rsidRPr="007518FD">
        <w:rPr>
          <w:spacing w:val="14"/>
        </w:rPr>
        <w:t xml:space="preserve"> </w:t>
      </w:r>
      <w:r w:rsidRPr="007518FD">
        <w:t>&amp;</w:t>
      </w:r>
      <w:r w:rsidRPr="007518FD">
        <w:rPr>
          <w:spacing w:val="17"/>
        </w:rPr>
        <w:t xml:space="preserve"> </w:t>
      </w:r>
      <w:r w:rsidRPr="007518FD">
        <w:t>Seth.</w:t>
      </w:r>
      <w:r w:rsidRPr="007518FD">
        <w:rPr>
          <w:spacing w:val="14"/>
        </w:rPr>
        <w:t xml:space="preserve"> </w:t>
      </w:r>
      <w:r w:rsidRPr="007518FD">
        <w:t>(2018).</w:t>
      </w:r>
      <w:r w:rsidRPr="007518FD">
        <w:rPr>
          <w:spacing w:val="14"/>
        </w:rPr>
        <w:t xml:space="preserve"> </w:t>
      </w:r>
      <w:r w:rsidRPr="007518FD">
        <w:t>Performance</w:t>
      </w:r>
      <w:r w:rsidRPr="007518FD">
        <w:rPr>
          <w:spacing w:val="16"/>
        </w:rPr>
        <w:t xml:space="preserve"> </w:t>
      </w:r>
      <w:r w:rsidRPr="007518FD">
        <w:t>of</w:t>
      </w:r>
      <w:r w:rsidRPr="007518FD">
        <w:rPr>
          <w:spacing w:val="16"/>
        </w:rPr>
        <w:t xml:space="preserve"> </w:t>
      </w:r>
      <w:r w:rsidRPr="007518FD">
        <w:t>Indian</w:t>
      </w:r>
      <w:r w:rsidRPr="007518FD">
        <w:rPr>
          <w:spacing w:val="17"/>
        </w:rPr>
        <w:t xml:space="preserve"> </w:t>
      </w:r>
      <w:r w:rsidRPr="007518FD">
        <w:t>National</w:t>
      </w:r>
      <w:r w:rsidRPr="007518FD">
        <w:rPr>
          <w:spacing w:val="15"/>
        </w:rPr>
        <w:t xml:space="preserve"> </w:t>
      </w:r>
      <w:r w:rsidRPr="007518FD">
        <w:t>Stock</w:t>
      </w:r>
      <w:r w:rsidRPr="007518FD">
        <w:rPr>
          <w:spacing w:val="17"/>
        </w:rPr>
        <w:t xml:space="preserve"> </w:t>
      </w:r>
      <w:r w:rsidRPr="007518FD">
        <w:t>Exchange</w:t>
      </w:r>
      <w:r w:rsidRPr="007518FD">
        <w:rPr>
          <w:spacing w:val="16"/>
        </w:rPr>
        <w:t xml:space="preserve"> </w:t>
      </w:r>
      <w:proofErr w:type="gramStart"/>
      <w:r w:rsidRPr="007518FD">
        <w:t>Indices</w:t>
      </w:r>
      <w:r w:rsidRPr="007518FD">
        <w:rPr>
          <w:spacing w:val="17"/>
        </w:rPr>
        <w:t xml:space="preserve"> </w:t>
      </w:r>
      <w:r w:rsidRPr="007518FD">
        <w:t>:</w:t>
      </w:r>
      <w:proofErr w:type="gramEnd"/>
      <w:r w:rsidRPr="007518FD">
        <w:rPr>
          <w:spacing w:val="-57"/>
        </w:rPr>
        <w:t xml:space="preserve"> </w:t>
      </w:r>
      <w:r w:rsidRPr="007518FD">
        <w:t>A</w:t>
      </w:r>
      <w:r w:rsidRPr="007518FD">
        <w:rPr>
          <w:spacing w:val="-2"/>
        </w:rPr>
        <w:t xml:space="preserve"> </w:t>
      </w:r>
      <w:r w:rsidRPr="007518FD">
        <w:t>Comparative</w:t>
      </w:r>
      <w:r w:rsidRPr="007518FD">
        <w:rPr>
          <w:spacing w:val="-2"/>
        </w:rPr>
        <w:t xml:space="preserve"> </w:t>
      </w:r>
      <w:r w:rsidRPr="007518FD">
        <w:t>Analysis. Indian</w:t>
      </w:r>
      <w:r w:rsidRPr="007518FD">
        <w:rPr>
          <w:spacing w:val="1"/>
        </w:rPr>
        <w:t xml:space="preserve"> </w:t>
      </w:r>
      <w:r w:rsidRPr="007518FD">
        <w:t>Institute</w:t>
      </w:r>
      <w:r w:rsidRPr="007518FD">
        <w:rPr>
          <w:spacing w:val="-2"/>
        </w:rPr>
        <w:t xml:space="preserve"> </w:t>
      </w:r>
      <w:r w:rsidRPr="007518FD">
        <w:t>of</w:t>
      </w:r>
      <w:r w:rsidRPr="007518FD">
        <w:rPr>
          <w:spacing w:val="-2"/>
        </w:rPr>
        <w:t xml:space="preserve"> </w:t>
      </w:r>
      <w:r w:rsidRPr="007518FD">
        <w:t>Finance,</w:t>
      </w:r>
      <w:r w:rsidRPr="007518FD">
        <w:rPr>
          <w:spacing w:val="2"/>
        </w:rPr>
        <w:t xml:space="preserve"> </w:t>
      </w:r>
      <w:r w:rsidRPr="007518FD">
        <w:t>32(4),</w:t>
      </w:r>
      <w:r w:rsidRPr="007518FD">
        <w:rPr>
          <w:spacing w:val="-1"/>
        </w:rPr>
        <w:t xml:space="preserve"> </w:t>
      </w:r>
      <w:r w:rsidRPr="007518FD">
        <w:t>1209-1226.</w:t>
      </w:r>
    </w:p>
    <w:p w:rsidR="00E10A9F" w:rsidRPr="007518FD" w:rsidRDefault="00E10A9F" w:rsidP="00E10A9F">
      <w:pPr>
        <w:pStyle w:val="ListParagraph"/>
        <w:numPr>
          <w:ilvl w:val="0"/>
          <w:numId w:val="2"/>
        </w:numPr>
        <w:tabs>
          <w:tab w:val="left" w:pos="645"/>
        </w:tabs>
        <w:ind w:left="567" w:firstLine="0"/>
        <w:jc w:val="both"/>
      </w:pPr>
      <w:r w:rsidRPr="007518FD">
        <w:t>Rajesh, E. (2019).</w:t>
      </w:r>
      <w:r w:rsidRPr="007518FD">
        <w:rPr>
          <w:spacing w:val="60"/>
        </w:rPr>
        <w:t xml:space="preserve"> </w:t>
      </w:r>
      <w:r w:rsidRPr="007518FD">
        <w:t>NSE NIFTY Bank Stocks: Risk and Return Analysis. Journal</w:t>
      </w:r>
      <w:r w:rsidRPr="007518FD">
        <w:rPr>
          <w:spacing w:val="1"/>
        </w:rPr>
        <w:t xml:space="preserve"> </w:t>
      </w:r>
      <w:r w:rsidRPr="007518FD">
        <w:t>of</w:t>
      </w:r>
      <w:r w:rsidRPr="007518FD">
        <w:rPr>
          <w:spacing w:val="-2"/>
        </w:rPr>
        <w:t xml:space="preserve"> </w:t>
      </w:r>
      <w:r w:rsidRPr="007518FD">
        <w:t>Emerging</w:t>
      </w:r>
      <w:r w:rsidRPr="007518FD">
        <w:rPr>
          <w:spacing w:val="2"/>
        </w:rPr>
        <w:t xml:space="preserve"> </w:t>
      </w:r>
      <w:r w:rsidRPr="007518FD">
        <w:t>Technologies</w:t>
      </w:r>
      <w:r w:rsidRPr="007518FD">
        <w:rPr>
          <w:spacing w:val="-1"/>
        </w:rPr>
        <w:t xml:space="preserve"> </w:t>
      </w:r>
      <w:r w:rsidRPr="007518FD">
        <w:t>and Innovative Research, 6(5), 252-255.</w:t>
      </w:r>
    </w:p>
    <w:p w:rsidR="00E10A9F" w:rsidRPr="007518FD" w:rsidRDefault="00E10A9F" w:rsidP="00E10A9F">
      <w:pPr>
        <w:pStyle w:val="ListParagraph"/>
        <w:numPr>
          <w:ilvl w:val="0"/>
          <w:numId w:val="2"/>
        </w:numPr>
        <w:tabs>
          <w:tab w:val="left" w:pos="645"/>
        </w:tabs>
        <w:ind w:left="567" w:firstLine="0"/>
        <w:jc w:val="both"/>
      </w:pPr>
      <w:proofErr w:type="spellStart"/>
      <w:r w:rsidRPr="007518FD">
        <w:t>Perikala</w:t>
      </w:r>
      <w:proofErr w:type="spellEnd"/>
      <w:r w:rsidRPr="007518FD">
        <w:rPr>
          <w:spacing w:val="1"/>
        </w:rPr>
        <w:t xml:space="preserve"> </w:t>
      </w:r>
      <w:r w:rsidRPr="007518FD">
        <w:t>&amp;</w:t>
      </w:r>
      <w:r w:rsidRPr="007518FD">
        <w:rPr>
          <w:spacing w:val="1"/>
        </w:rPr>
        <w:t xml:space="preserve"> </w:t>
      </w:r>
      <w:r w:rsidRPr="007518FD">
        <w:t>Reddy.</w:t>
      </w:r>
      <w:r w:rsidRPr="007518FD">
        <w:rPr>
          <w:spacing w:val="1"/>
        </w:rPr>
        <w:t xml:space="preserve"> </w:t>
      </w:r>
      <w:r w:rsidRPr="007518FD">
        <w:t>(2019).</w:t>
      </w:r>
      <w:r w:rsidRPr="007518FD">
        <w:rPr>
          <w:spacing w:val="1"/>
        </w:rPr>
        <w:t xml:space="preserve"> </w:t>
      </w:r>
      <w:r w:rsidRPr="007518FD">
        <w:t>Risk</w:t>
      </w:r>
      <w:r w:rsidRPr="007518FD">
        <w:rPr>
          <w:spacing w:val="1"/>
        </w:rPr>
        <w:t xml:space="preserve"> </w:t>
      </w:r>
      <w:r w:rsidRPr="007518FD">
        <w:t>Return</w:t>
      </w:r>
      <w:r w:rsidRPr="007518FD">
        <w:rPr>
          <w:spacing w:val="1"/>
        </w:rPr>
        <w:t xml:space="preserve"> </w:t>
      </w:r>
      <w:r w:rsidRPr="007518FD">
        <w:t>Analysis</w:t>
      </w:r>
      <w:r w:rsidRPr="007518FD">
        <w:rPr>
          <w:spacing w:val="1"/>
        </w:rPr>
        <w:t xml:space="preserve"> </w:t>
      </w:r>
      <w:r w:rsidRPr="007518FD">
        <w:t>of</w:t>
      </w:r>
      <w:r w:rsidRPr="007518FD">
        <w:rPr>
          <w:spacing w:val="1"/>
        </w:rPr>
        <w:t xml:space="preserve"> </w:t>
      </w:r>
      <w:r w:rsidRPr="007518FD">
        <w:t>Indian</w:t>
      </w:r>
      <w:r w:rsidRPr="007518FD">
        <w:rPr>
          <w:spacing w:val="1"/>
        </w:rPr>
        <w:t xml:space="preserve"> </w:t>
      </w:r>
      <w:r w:rsidRPr="007518FD">
        <w:t>Equity</w:t>
      </w:r>
      <w:r w:rsidRPr="007518FD">
        <w:rPr>
          <w:spacing w:val="1"/>
        </w:rPr>
        <w:t xml:space="preserve"> </w:t>
      </w:r>
      <w:r w:rsidRPr="007518FD">
        <w:t>Markets.</w:t>
      </w:r>
      <w:r w:rsidRPr="007518FD">
        <w:rPr>
          <w:spacing w:val="1"/>
        </w:rPr>
        <w:t xml:space="preserve"> </w:t>
      </w:r>
      <w:r w:rsidRPr="007518FD">
        <w:t>International</w:t>
      </w:r>
      <w:r w:rsidRPr="007518FD">
        <w:rPr>
          <w:spacing w:val="-1"/>
        </w:rPr>
        <w:t xml:space="preserve"> </w:t>
      </w:r>
      <w:r w:rsidRPr="007518FD">
        <w:t>Journal</w:t>
      </w:r>
      <w:r w:rsidRPr="007518FD">
        <w:rPr>
          <w:spacing w:val="-1"/>
        </w:rPr>
        <w:t xml:space="preserve"> </w:t>
      </w:r>
      <w:r w:rsidRPr="007518FD">
        <w:t>of</w:t>
      </w:r>
      <w:r w:rsidRPr="007518FD">
        <w:rPr>
          <w:spacing w:val="-1"/>
        </w:rPr>
        <w:t xml:space="preserve"> </w:t>
      </w:r>
      <w:r w:rsidRPr="007518FD">
        <w:t>Research</w:t>
      </w:r>
      <w:r w:rsidRPr="007518FD">
        <w:rPr>
          <w:spacing w:val="-1"/>
        </w:rPr>
        <w:t xml:space="preserve"> </w:t>
      </w:r>
      <w:r w:rsidRPr="007518FD">
        <w:t>and</w:t>
      </w:r>
      <w:r w:rsidRPr="007518FD">
        <w:rPr>
          <w:spacing w:val="-1"/>
        </w:rPr>
        <w:t xml:space="preserve"> </w:t>
      </w:r>
      <w:r w:rsidRPr="007518FD">
        <w:t>Analytical Reviews,</w:t>
      </w:r>
      <w:r w:rsidRPr="007518FD">
        <w:rPr>
          <w:spacing w:val="-4"/>
        </w:rPr>
        <w:t xml:space="preserve"> </w:t>
      </w:r>
      <w:r w:rsidRPr="007518FD">
        <w:t>6(1),</w:t>
      </w:r>
      <w:r w:rsidRPr="007518FD">
        <w:rPr>
          <w:spacing w:val="1"/>
        </w:rPr>
        <w:t xml:space="preserve"> </w:t>
      </w:r>
      <w:r w:rsidRPr="007518FD">
        <w:t>135-143.</w:t>
      </w:r>
    </w:p>
    <w:p w:rsidR="00E10A9F" w:rsidRPr="007518FD" w:rsidRDefault="00E10A9F" w:rsidP="00E10A9F">
      <w:pPr>
        <w:pStyle w:val="ListParagraph"/>
        <w:numPr>
          <w:ilvl w:val="0"/>
          <w:numId w:val="2"/>
        </w:numPr>
        <w:tabs>
          <w:tab w:val="left" w:pos="645"/>
        </w:tabs>
        <w:ind w:left="567" w:firstLine="0"/>
        <w:jc w:val="both"/>
      </w:pPr>
      <w:proofErr w:type="spellStart"/>
      <w:r w:rsidRPr="007518FD">
        <w:lastRenderedPageBreak/>
        <w:t>Bantwa</w:t>
      </w:r>
      <w:proofErr w:type="spellEnd"/>
      <w:r w:rsidRPr="007518FD">
        <w:t xml:space="preserve"> &amp; </w:t>
      </w:r>
      <w:proofErr w:type="spellStart"/>
      <w:r w:rsidRPr="007518FD">
        <w:t>Ansari</w:t>
      </w:r>
      <w:proofErr w:type="spellEnd"/>
      <w:r w:rsidRPr="007518FD">
        <w:t>. (2019). Risk Return Analysis of Equity Stocks: A Study of</w:t>
      </w:r>
      <w:r w:rsidRPr="007518FD">
        <w:rPr>
          <w:spacing w:val="1"/>
        </w:rPr>
        <w:t xml:space="preserve"> </w:t>
      </w:r>
      <w:r w:rsidRPr="007518FD">
        <w:t>Selected</w:t>
      </w:r>
      <w:r w:rsidRPr="007518FD">
        <w:rPr>
          <w:spacing w:val="-2"/>
        </w:rPr>
        <w:t xml:space="preserve"> </w:t>
      </w:r>
      <w:r w:rsidRPr="007518FD">
        <w:t>Indian IT Companies.</w:t>
      </w:r>
      <w:r w:rsidRPr="007518FD">
        <w:rPr>
          <w:spacing w:val="-1"/>
        </w:rPr>
        <w:t xml:space="preserve"> </w:t>
      </w:r>
      <w:r w:rsidRPr="007518FD">
        <w:t>Journal of</w:t>
      </w:r>
      <w:r w:rsidRPr="007518FD">
        <w:rPr>
          <w:spacing w:val="-3"/>
        </w:rPr>
        <w:t xml:space="preserve"> </w:t>
      </w:r>
      <w:r w:rsidRPr="007518FD">
        <w:t>Finance and</w:t>
      </w:r>
      <w:r w:rsidRPr="007518FD">
        <w:rPr>
          <w:spacing w:val="-2"/>
        </w:rPr>
        <w:t xml:space="preserve"> </w:t>
      </w:r>
      <w:r w:rsidRPr="007518FD">
        <w:t>Accounting,</w:t>
      </w:r>
      <w:r w:rsidRPr="007518FD">
        <w:rPr>
          <w:spacing w:val="-2"/>
        </w:rPr>
        <w:t xml:space="preserve"> </w:t>
      </w:r>
      <w:r w:rsidRPr="007518FD">
        <w:t>6(1),</w:t>
      </w:r>
      <w:r w:rsidRPr="007518FD">
        <w:rPr>
          <w:spacing w:val="1"/>
        </w:rPr>
        <w:t xml:space="preserve"> </w:t>
      </w:r>
      <w:r w:rsidRPr="007518FD">
        <w:t>31-44.</w:t>
      </w:r>
    </w:p>
    <w:p w:rsidR="00E10A9F" w:rsidRPr="007518FD" w:rsidRDefault="00E10A9F" w:rsidP="00E10A9F">
      <w:pPr>
        <w:pStyle w:val="ListParagraph"/>
        <w:numPr>
          <w:ilvl w:val="0"/>
          <w:numId w:val="2"/>
        </w:numPr>
        <w:tabs>
          <w:tab w:val="left" w:pos="645"/>
        </w:tabs>
        <w:ind w:left="567" w:firstLine="0"/>
        <w:jc w:val="both"/>
      </w:pPr>
      <w:proofErr w:type="spellStart"/>
      <w:r w:rsidRPr="007518FD">
        <w:t>Naveenan</w:t>
      </w:r>
      <w:proofErr w:type="spellEnd"/>
      <w:r w:rsidRPr="007518FD">
        <w:t>,</w:t>
      </w:r>
      <w:r w:rsidRPr="007518FD">
        <w:rPr>
          <w:spacing w:val="1"/>
        </w:rPr>
        <w:t xml:space="preserve"> </w:t>
      </w:r>
      <w:r w:rsidRPr="007518FD">
        <w:t>R.</w:t>
      </w:r>
      <w:r w:rsidRPr="007518FD">
        <w:rPr>
          <w:spacing w:val="1"/>
        </w:rPr>
        <w:t xml:space="preserve"> </w:t>
      </w:r>
      <w:r w:rsidRPr="007518FD">
        <w:t>(2019).</w:t>
      </w:r>
      <w:r w:rsidRPr="007518FD">
        <w:rPr>
          <w:spacing w:val="1"/>
        </w:rPr>
        <w:t xml:space="preserve"> </w:t>
      </w:r>
      <w:r w:rsidRPr="007518FD">
        <w:t>Risk</w:t>
      </w:r>
      <w:r w:rsidRPr="007518FD">
        <w:rPr>
          <w:spacing w:val="1"/>
        </w:rPr>
        <w:t xml:space="preserve"> </w:t>
      </w:r>
      <w:r w:rsidRPr="007518FD">
        <w:t>and</w:t>
      </w:r>
      <w:r w:rsidRPr="007518FD">
        <w:rPr>
          <w:spacing w:val="1"/>
        </w:rPr>
        <w:t xml:space="preserve"> </w:t>
      </w:r>
      <w:r w:rsidRPr="007518FD">
        <w:t>Return</w:t>
      </w:r>
      <w:r w:rsidRPr="007518FD">
        <w:rPr>
          <w:spacing w:val="1"/>
        </w:rPr>
        <w:t xml:space="preserve"> </w:t>
      </w:r>
      <w:r w:rsidRPr="007518FD">
        <w:t>Analysis</w:t>
      </w:r>
      <w:r w:rsidRPr="007518FD">
        <w:rPr>
          <w:spacing w:val="1"/>
        </w:rPr>
        <w:t xml:space="preserve"> </w:t>
      </w:r>
      <w:r w:rsidRPr="007518FD">
        <w:t>of</w:t>
      </w:r>
      <w:r w:rsidRPr="007518FD">
        <w:rPr>
          <w:spacing w:val="1"/>
        </w:rPr>
        <w:t xml:space="preserve"> </w:t>
      </w:r>
      <w:r w:rsidRPr="007518FD">
        <w:t>Portfolio</w:t>
      </w:r>
      <w:r w:rsidRPr="007518FD">
        <w:rPr>
          <w:spacing w:val="60"/>
        </w:rPr>
        <w:t xml:space="preserve"> </w:t>
      </w:r>
      <w:r w:rsidRPr="007518FD">
        <w:t>Management</w:t>
      </w:r>
      <w:r w:rsidRPr="007518FD">
        <w:rPr>
          <w:spacing w:val="1"/>
        </w:rPr>
        <w:t xml:space="preserve"> </w:t>
      </w:r>
      <w:r w:rsidRPr="007518FD">
        <w:t>Services</w:t>
      </w:r>
      <w:r w:rsidRPr="007518FD">
        <w:rPr>
          <w:spacing w:val="1"/>
        </w:rPr>
        <w:t xml:space="preserve"> </w:t>
      </w:r>
      <w:r w:rsidRPr="007518FD">
        <w:t>of</w:t>
      </w:r>
      <w:r w:rsidRPr="007518FD">
        <w:rPr>
          <w:spacing w:val="1"/>
        </w:rPr>
        <w:t xml:space="preserve"> </w:t>
      </w:r>
      <w:r w:rsidRPr="007518FD">
        <w:t>Reliance</w:t>
      </w:r>
      <w:r w:rsidRPr="007518FD">
        <w:rPr>
          <w:spacing w:val="1"/>
        </w:rPr>
        <w:t xml:space="preserve"> </w:t>
      </w:r>
      <w:r w:rsidRPr="007518FD">
        <w:t>Nippon</w:t>
      </w:r>
      <w:r w:rsidRPr="007518FD">
        <w:rPr>
          <w:spacing w:val="1"/>
        </w:rPr>
        <w:t xml:space="preserve"> </w:t>
      </w:r>
      <w:r w:rsidRPr="007518FD">
        <w:t>Asset</w:t>
      </w:r>
      <w:r w:rsidRPr="007518FD">
        <w:rPr>
          <w:spacing w:val="1"/>
        </w:rPr>
        <w:t xml:space="preserve"> </w:t>
      </w:r>
      <w:r w:rsidRPr="007518FD">
        <w:t>Management</w:t>
      </w:r>
      <w:r w:rsidRPr="007518FD">
        <w:rPr>
          <w:spacing w:val="1"/>
        </w:rPr>
        <w:t xml:space="preserve"> </w:t>
      </w:r>
      <w:r w:rsidRPr="007518FD">
        <w:t>Limited</w:t>
      </w:r>
      <w:r w:rsidRPr="007518FD">
        <w:rPr>
          <w:spacing w:val="1"/>
        </w:rPr>
        <w:t xml:space="preserve"> </w:t>
      </w:r>
      <w:r w:rsidRPr="007518FD">
        <w:t>(RNAM).</w:t>
      </w:r>
      <w:r w:rsidRPr="007518FD">
        <w:rPr>
          <w:spacing w:val="60"/>
        </w:rPr>
        <w:t xml:space="preserve"> </w:t>
      </w:r>
      <w:r w:rsidRPr="007518FD">
        <w:t>Global</w:t>
      </w:r>
      <w:r w:rsidRPr="007518FD">
        <w:rPr>
          <w:spacing w:val="1"/>
        </w:rPr>
        <w:t xml:space="preserve"> </w:t>
      </w:r>
      <w:r w:rsidRPr="007518FD">
        <w:t>Journal</w:t>
      </w:r>
      <w:r w:rsidRPr="007518FD">
        <w:rPr>
          <w:spacing w:val="-1"/>
        </w:rPr>
        <w:t xml:space="preserve"> </w:t>
      </w:r>
      <w:r w:rsidRPr="007518FD">
        <w:t>of</w:t>
      </w:r>
      <w:r w:rsidRPr="007518FD">
        <w:rPr>
          <w:spacing w:val="1"/>
        </w:rPr>
        <w:t xml:space="preserve"> </w:t>
      </w:r>
      <w:r w:rsidRPr="007518FD">
        <w:t>Management and Business,</w:t>
      </w:r>
      <w:r w:rsidRPr="007518FD">
        <w:rPr>
          <w:spacing w:val="2"/>
        </w:rPr>
        <w:t xml:space="preserve"> </w:t>
      </w:r>
      <w:r w:rsidRPr="007518FD">
        <w:t>6(1),</w:t>
      </w:r>
      <w:r w:rsidRPr="007518FD">
        <w:rPr>
          <w:spacing w:val="-1"/>
        </w:rPr>
        <w:t xml:space="preserve"> </w:t>
      </w:r>
      <w:r w:rsidRPr="007518FD">
        <w:t>108-117.</w:t>
      </w:r>
    </w:p>
    <w:p w:rsidR="00E10A9F" w:rsidRPr="007518FD" w:rsidRDefault="00E10A9F" w:rsidP="00E10A9F">
      <w:pPr>
        <w:pStyle w:val="ListParagraph"/>
        <w:numPr>
          <w:ilvl w:val="0"/>
          <w:numId w:val="2"/>
        </w:numPr>
        <w:tabs>
          <w:tab w:val="left" w:pos="645"/>
        </w:tabs>
        <w:ind w:left="567" w:firstLine="0"/>
        <w:jc w:val="both"/>
      </w:pPr>
      <w:proofErr w:type="spellStart"/>
      <w:r w:rsidRPr="007518FD">
        <w:t>Rao</w:t>
      </w:r>
      <w:proofErr w:type="spellEnd"/>
      <w:r w:rsidRPr="007518FD">
        <w:t xml:space="preserve">, </w:t>
      </w:r>
      <w:proofErr w:type="spellStart"/>
      <w:r w:rsidRPr="007518FD">
        <w:t>Podile</w:t>
      </w:r>
      <w:proofErr w:type="spellEnd"/>
      <w:r w:rsidRPr="007518FD">
        <w:t xml:space="preserve"> &amp; </w:t>
      </w:r>
      <w:proofErr w:type="spellStart"/>
      <w:r w:rsidRPr="007518FD">
        <w:t>Navvula</w:t>
      </w:r>
      <w:proofErr w:type="spellEnd"/>
      <w:r w:rsidRPr="007518FD">
        <w:t>. (2020). Risk and Return Analysis of selected NIFTY</w:t>
      </w:r>
      <w:r w:rsidRPr="007518FD">
        <w:rPr>
          <w:spacing w:val="1"/>
        </w:rPr>
        <w:t xml:space="preserve"> </w:t>
      </w:r>
      <w:r w:rsidRPr="007518FD">
        <w:t>Banking Stocks. European Journal</w:t>
      </w:r>
      <w:r w:rsidRPr="007518FD">
        <w:rPr>
          <w:spacing w:val="1"/>
        </w:rPr>
        <w:t xml:space="preserve"> </w:t>
      </w:r>
      <w:r w:rsidRPr="007518FD">
        <w:t>of Molecular and Clinical Medicine, 7(4),</w:t>
      </w:r>
      <w:r w:rsidRPr="007518FD">
        <w:rPr>
          <w:spacing w:val="1"/>
        </w:rPr>
        <w:t xml:space="preserve"> </w:t>
      </w:r>
      <w:r w:rsidRPr="007518FD">
        <w:t>1010-1018.</w:t>
      </w:r>
    </w:p>
    <w:p w:rsidR="00E10A9F" w:rsidRPr="007518FD" w:rsidRDefault="00E10A9F" w:rsidP="00E10A9F">
      <w:pPr>
        <w:pStyle w:val="ListParagraph"/>
        <w:numPr>
          <w:ilvl w:val="0"/>
          <w:numId w:val="2"/>
        </w:numPr>
        <w:tabs>
          <w:tab w:val="left" w:pos="645"/>
        </w:tabs>
        <w:ind w:left="567" w:firstLine="0"/>
        <w:jc w:val="both"/>
      </w:pPr>
      <w:proofErr w:type="spellStart"/>
      <w:r w:rsidRPr="007518FD">
        <w:t>Angaraju</w:t>
      </w:r>
      <w:proofErr w:type="spellEnd"/>
      <w:r w:rsidRPr="007518FD">
        <w:t xml:space="preserve"> &amp; Murthy,</w:t>
      </w:r>
      <w:r w:rsidRPr="007518FD">
        <w:rPr>
          <w:spacing w:val="60"/>
        </w:rPr>
        <w:t xml:space="preserve"> </w:t>
      </w:r>
      <w:r w:rsidRPr="007518FD">
        <w:t>B. (2020). Risk and Return Analysis of selected Indian</w:t>
      </w:r>
      <w:r w:rsidRPr="007518FD">
        <w:rPr>
          <w:spacing w:val="1"/>
        </w:rPr>
        <w:t xml:space="preserve"> </w:t>
      </w:r>
      <w:r w:rsidRPr="007518FD">
        <w:t>Banks</w:t>
      </w:r>
      <w:r w:rsidRPr="007518FD">
        <w:rPr>
          <w:spacing w:val="-1"/>
        </w:rPr>
        <w:t xml:space="preserve"> </w:t>
      </w:r>
      <w:r w:rsidRPr="007518FD">
        <w:t>in NSE</w:t>
      </w:r>
      <w:r w:rsidRPr="007518FD">
        <w:rPr>
          <w:spacing w:val="-2"/>
        </w:rPr>
        <w:t xml:space="preserve"> </w:t>
      </w:r>
      <w:r w:rsidRPr="007518FD">
        <w:t>Market.</w:t>
      </w:r>
      <w:r w:rsidRPr="007518FD">
        <w:rPr>
          <w:spacing w:val="-3"/>
        </w:rPr>
        <w:t xml:space="preserve"> </w:t>
      </w:r>
      <w:proofErr w:type="spellStart"/>
      <w:r w:rsidRPr="007518FD">
        <w:t>Alochana</w:t>
      </w:r>
      <w:proofErr w:type="spellEnd"/>
      <w:r w:rsidRPr="007518FD">
        <w:rPr>
          <w:spacing w:val="1"/>
        </w:rPr>
        <w:t xml:space="preserve"> </w:t>
      </w:r>
      <w:r w:rsidRPr="007518FD">
        <w:t>Chakra Journal,</w:t>
      </w:r>
      <w:r w:rsidRPr="007518FD">
        <w:rPr>
          <w:spacing w:val="2"/>
        </w:rPr>
        <w:t xml:space="preserve"> </w:t>
      </w:r>
      <w:r w:rsidRPr="007518FD">
        <w:t>9(4), 2671-2674.</w:t>
      </w:r>
    </w:p>
    <w:p w:rsidR="00E10A9F" w:rsidRPr="007518FD" w:rsidRDefault="00E10A9F" w:rsidP="00E10A9F">
      <w:pPr>
        <w:pStyle w:val="ListParagraph"/>
        <w:numPr>
          <w:ilvl w:val="0"/>
          <w:numId w:val="2"/>
        </w:numPr>
        <w:tabs>
          <w:tab w:val="left" w:pos="645"/>
        </w:tabs>
        <w:ind w:left="567" w:firstLine="0"/>
        <w:jc w:val="both"/>
      </w:pPr>
      <w:proofErr w:type="spellStart"/>
      <w:r w:rsidRPr="007518FD">
        <w:t>Agarwal</w:t>
      </w:r>
      <w:proofErr w:type="spellEnd"/>
      <w:r w:rsidRPr="007518FD">
        <w:t>. (2020). An Analytical Study on the Risk and Return Scrutiny by using</w:t>
      </w:r>
      <w:r w:rsidRPr="007518FD">
        <w:rPr>
          <w:spacing w:val="1"/>
        </w:rPr>
        <w:t xml:space="preserve"> </w:t>
      </w:r>
      <w:r w:rsidRPr="007518FD">
        <w:t>Selection</w:t>
      </w:r>
      <w:r w:rsidRPr="007518FD">
        <w:rPr>
          <w:spacing w:val="1"/>
        </w:rPr>
        <w:t xml:space="preserve"> </w:t>
      </w:r>
      <w:r w:rsidRPr="007518FD">
        <w:t>of</w:t>
      </w:r>
      <w:r w:rsidRPr="007518FD">
        <w:rPr>
          <w:spacing w:val="1"/>
        </w:rPr>
        <w:t xml:space="preserve"> </w:t>
      </w:r>
      <w:r w:rsidRPr="007518FD">
        <w:t>Equity</w:t>
      </w:r>
      <w:r w:rsidRPr="007518FD">
        <w:rPr>
          <w:spacing w:val="1"/>
        </w:rPr>
        <w:t xml:space="preserve"> </w:t>
      </w:r>
      <w:r w:rsidRPr="007518FD">
        <w:t>and</w:t>
      </w:r>
      <w:r w:rsidRPr="007518FD">
        <w:rPr>
          <w:spacing w:val="1"/>
        </w:rPr>
        <w:t xml:space="preserve"> </w:t>
      </w:r>
      <w:r w:rsidRPr="007518FD">
        <w:t>NIFTY.</w:t>
      </w:r>
      <w:r w:rsidRPr="007518FD">
        <w:rPr>
          <w:spacing w:val="1"/>
        </w:rPr>
        <w:t xml:space="preserve"> </w:t>
      </w:r>
      <w:r w:rsidRPr="007518FD">
        <w:t>European</w:t>
      </w:r>
      <w:r w:rsidRPr="007518FD">
        <w:rPr>
          <w:spacing w:val="1"/>
        </w:rPr>
        <w:t xml:space="preserve"> </w:t>
      </w:r>
      <w:r w:rsidRPr="007518FD">
        <w:t>Journal</w:t>
      </w:r>
      <w:r w:rsidRPr="007518FD">
        <w:rPr>
          <w:spacing w:val="1"/>
        </w:rPr>
        <w:t xml:space="preserve"> </w:t>
      </w:r>
      <w:r w:rsidRPr="007518FD">
        <w:t>of</w:t>
      </w:r>
      <w:r w:rsidRPr="007518FD">
        <w:rPr>
          <w:spacing w:val="1"/>
        </w:rPr>
        <w:t xml:space="preserve"> </w:t>
      </w:r>
      <w:r w:rsidRPr="007518FD">
        <w:t>Molecular</w:t>
      </w:r>
      <w:r w:rsidRPr="007518FD">
        <w:rPr>
          <w:spacing w:val="1"/>
        </w:rPr>
        <w:t xml:space="preserve"> </w:t>
      </w:r>
      <w:r w:rsidRPr="007518FD">
        <w:t>&amp;</w:t>
      </w:r>
      <w:r w:rsidRPr="007518FD">
        <w:rPr>
          <w:spacing w:val="1"/>
        </w:rPr>
        <w:t xml:space="preserve"> </w:t>
      </w:r>
      <w:r w:rsidRPr="007518FD">
        <w:t>Clinical</w:t>
      </w:r>
      <w:r w:rsidRPr="007518FD">
        <w:rPr>
          <w:spacing w:val="1"/>
        </w:rPr>
        <w:t xml:space="preserve"> </w:t>
      </w:r>
      <w:r w:rsidRPr="007518FD">
        <w:t>Medicine,</w:t>
      </w:r>
      <w:r w:rsidRPr="007518FD">
        <w:rPr>
          <w:spacing w:val="-1"/>
        </w:rPr>
        <w:t xml:space="preserve"> </w:t>
      </w:r>
      <w:r w:rsidRPr="007518FD">
        <w:t>7(4), 638-645.</w:t>
      </w:r>
    </w:p>
    <w:p w:rsidR="00E10A9F" w:rsidRPr="007518FD" w:rsidRDefault="00E10A9F" w:rsidP="00E10A9F">
      <w:pPr>
        <w:pStyle w:val="ListParagraph"/>
        <w:numPr>
          <w:ilvl w:val="0"/>
          <w:numId w:val="2"/>
        </w:numPr>
        <w:tabs>
          <w:tab w:val="left" w:pos="645"/>
        </w:tabs>
        <w:ind w:left="567" w:firstLine="0"/>
        <w:jc w:val="both"/>
      </w:pPr>
      <w:proofErr w:type="spellStart"/>
      <w:r w:rsidRPr="007518FD">
        <w:t>Jogheel</w:t>
      </w:r>
      <w:proofErr w:type="spellEnd"/>
      <w:r w:rsidRPr="007518FD">
        <w:t xml:space="preserve">, </w:t>
      </w:r>
      <w:proofErr w:type="spellStart"/>
      <w:r w:rsidRPr="007518FD">
        <w:t>Kanagatharani</w:t>
      </w:r>
      <w:proofErr w:type="spellEnd"/>
      <w:r w:rsidRPr="007518FD">
        <w:t xml:space="preserve">, B., </w:t>
      </w:r>
      <w:proofErr w:type="spellStart"/>
      <w:r w:rsidRPr="007518FD">
        <w:t>Gayathri</w:t>
      </w:r>
      <w:proofErr w:type="spellEnd"/>
      <w:r w:rsidRPr="007518FD">
        <w:t>, S., &amp; Devi, R. (2021). A Study on Risk and</w:t>
      </w:r>
      <w:r w:rsidRPr="007518FD">
        <w:rPr>
          <w:spacing w:val="-57"/>
        </w:rPr>
        <w:t xml:space="preserve"> </w:t>
      </w:r>
      <w:r w:rsidRPr="007518FD">
        <w:t>Return</w:t>
      </w:r>
      <w:r w:rsidRPr="007518FD">
        <w:rPr>
          <w:spacing w:val="46"/>
        </w:rPr>
        <w:t xml:space="preserve"> </w:t>
      </w:r>
      <w:r w:rsidRPr="007518FD">
        <w:t>Analysis</w:t>
      </w:r>
      <w:r w:rsidRPr="007518FD">
        <w:rPr>
          <w:spacing w:val="46"/>
        </w:rPr>
        <w:t xml:space="preserve"> </w:t>
      </w:r>
      <w:r w:rsidRPr="007518FD">
        <w:t>of</w:t>
      </w:r>
      <w:r w:rsidRPr="007518FD">
        <w:rPr>
          <w:spacing w:val="45"/>
        </w:rPr>
        <w:t xml:space="preserve"> </w:t>
      </w:r>
      <w:r w:rsidRPr="007518FD">
        <w:t>Selected</w:t>
      </w:r>
      <w:r w:rsidRPr="007518FD">
        <w:rPr>
          <w:spacing w:val="46"/>
        </w:rPr>
        <w:t xml:space="preserve"> </w:t>
      </w:r>
      <w:r w:rsidRPr="007518FD">
        <w:t>Banking</w:t>
      </w:r>
      <w:r w:rsidRPr="007518FD">
        <w:rPr>
          <w:spacing w:val="46"/>
        </w:rPr>
        <w:t xml:space="preserve"> </w:t>
      </w:r>
      <w:r w:rsidRPr="007518FD">
        <w:t>Securities.</w:t>
      </w:r>
      <w:r w:rsidRPr="007518FD">
        <w:rPr>
          <w:spacing w:val="46"/>
        </w:rPr>
        <w:t xml:space="preserve"> </w:t>
      </w:r>
      <w:r w:rsidRPr="007518FD">
        <w:t>Turkish</w:t>
      </w:r>
      <w:r w:rsidRPr="007518FD">
        <w:rPr>
          <w:spacing w:val="46"/>
        </w:rPr>
        <w:t xml:space="preserve"> </w:t>
      </w:r>
      <w:r w:rsidRPr="007518FD">
        <w:t>Journal</w:t>
      </w:r>
      <w:r w:rsidRPr="007518FD">
        <w:rPr>
          <w:spacing w:val="46"/>
        </w:rPr>
        <w:t xml:space="preserve"> </w:t>
      </w:r>
      <w:r w:rsidRPr="007518FD">
        <w:t>of</w:t>
      </w:r>
      <w:r w:rsidRPr="007518FD">
        <w:rPr>
          <w:spacing w:val="45"/>
        </w:rPr>
        <w:t xml:space="preserve"> </w:t>
      </w:r>
      <w:r w:rsidRPr="007518FD">
        <w:t>Computer</w:t>
      </w:r>
      <w:r w:rsidRPr="007518FD">
        <w:rPr>
          <w:spacing w:val="-58"/>
        </w:rPr>
        <w:t xml:space="preserve"> </w:t>
      </w:r>
      <w:r w:rsidRPr="007518FD">
        <w:t>and</w:t>
      </w:r>
      <w:r w:rsidRPr="007518FD">
        <w:rPr>
          <w:spacing w:val="-1"/>
        </w:rPr>
        <w:t xml:space="preserve"> </w:t>
      </w:r>
      <w:r w:rsidRPr="007518FD">
        <w:t>Mathematics</w:t>
      </w:r>
      <w:r w:rsidRPr="007518FD">
        <w:rPr>
          <w:spacing w:val="2"/>
        </w:rPr>
        <w:t xml:space="preserve"> </w:t>
      </w:r>
      <w:r w:rsidRPr="007518FD">
        <w:t>Education, 12(11),</w:t>
      </w:r>
      <w:r w:rsidRPr="007518FD">
        <w:rPr>
          <w:spacing w:val="2"/>
        </w:rPr>
        <w:t xml:space="preserve"> </w:t>
      </w:r>
      <w:r w:rsidRPr="007518FD">
        <w:t>122-127.</w:t>
      </w:r>
    </w:p>
    <w:p w:rsidR="00E10A9F" w:rsidRPr="007518FD" w:rsidRDefault="00E10A9F" w:rsidP="00E10A9F">
      <w:pPr>
        <w:pStyle w:val="ListParagraph"/>
        <w:numPr>
          <w:ilvl w:val="0"/>
          <w:numId w:val="2"/>
        </w:numPr>
        <w:tabs>
          <w:tab w:val="left" w:pos="645"/>
        </w:tabs>
        <w:ind w:left="567" w:firstLine="0"/>
        <w:jc w:val="both"/>
      </w:pPr>
      <w:proofErr w:type="gramStart"/>
      <w:r w:rsidRPr="007518FD">
        <w:t>Begum &amp;</w:t>
      </w:r>
      <w:proofErr w:type="gramEnd"/>
      <w:r w:rsidRPr="007518FD">
        <w:t xml:space="preserve"> </w:t>
      </w:r>
      <w:proofErr w:type="spellStart"/>
      <w:r w:rsidRPr="007518FD">
        <w:t>Lavanya</w:t>
      </w:r>
      <w:proofErr w:type="spellEnd"/>
      <w:r w:rsidRPr="007518FD">
        <w:t>, K. (2021). Equities Risk and Return of SBI and Axis Bank.</w:t>
      </w:r>
      <w:r w:rsidRPr="007518FD">
        <w:rPr>
          <w:spacing w:val="1"/>
        </w:rPr>
        <w:t xml:space="preserve"> </w:t>
      </w:r>
      <w:r w:rsidRPr="007518FD">
        <w:t>International</w:t>
      </w:r>
      <w:r w:rsidRPr="007518FD">
        <w:rPr>
          <w:spacing w:val="-1"/>
        </w:rPr>
        <w:t xml:space="preserve"> </w:t>
      </w:r>
      <w:r w:rsidRPr="007518FD">
        <w:t>Journal</w:t>
      </w:r>
      <w:r w:rsidRPr="007518FD">
        <w:rPr>
          <w:spacing w:val="-1"/>
        </w:rPr>
        <w:t xml:space="preserve"> </w:t>
      </w:r>
      <w:r w:rsidRPr="007518FD">
        <w:t>of</w:t>
      </w:r>
      <w:r w:rsidRPr="007518FD">
        <w:rPr>
          <w:spacing w:val="-2"/>
        </w:rPr>
        <w:t xml:space="preserve"> </w:t>
      </w:r>
      <w:r w:rsidRPr="007518FD">
        <w:t>Scientific Development</w:t>
      </w:r>
      <w:r w:rsidRPr="007518FD">
        <w:rPr>
          <w:spacing w:val="-3"/>
        </w:rPr>
        <w:t xml:space="preserve"> </w:t>
      </w:r>
      <w:r w:rsidRPr="007518FD">
        <w:t>and</w:t>
      </w:r>
      <w:r w:rsidRPr="007518FD">
        <w:rPr>
          <w:spacing w:val="1"/>
        </w:rPr>
        <w:t xml:space="preserve"> </w:t>
      </w:r>
      <w:r w:rsidRPr="007518FD">
        <w:t>Research,</w:t>
      </w:r>
      <w:r w:rsidRPr="007518FD">
        <w:rPr>
          <w:spacing w:val="-4"/>
        </w:rPr>
        <w:t xml:space="preserve"> </w:t>
      </w:r>
      <w:r w:rsidRPr="007518FD">
        <w:t>6(3),</w:t>
      </w:r>
      <w:r w:rsidRPr="007518FD">
        <w:rPr>
          <w:spacing w:val="1"/>
        </w:rPr>
        <w:t xml:space="preserve"> </w:t>
      </w:r>
      <w:r w:rsidRPr="007518FD">
        <w:t>153-158.</w:t>
      </w:r>
    </w:p>
    <w:p w:rsidR="00E10A9F" w:rsidRPr="007518FD" w:rsidRDefault="00E10A9F" w:rsidP="00E10A9F">
      <w:pPr>
        <w:spacing w:after="0" w:line="240" w:lineRule="auto"/>
        <w:ind w:left="567"/>
        <w:jc w:val="both"/>
        <w:rPr>
          <w:rFonts w:ascii="Times New Roman" w:hAnsi="Times New Roman" w:cs="Times New Roman"/>
          <w:lang w:val="en-US"/>
        </w:rPr>
      </w:pPr>
    </w:p>
    <w:p w:rsidR="00E10A9F" w:rsidRPr="007518FD" w:rsidRDefault="00E10A9F" w:rsidP="00E10A9F">
      <w:pPr>
        <w:spacing w:after="0" w:line="240" w:lineRule="auto"/>
        <w:ind w:left="567"/>
        <w:jc w:val="both"/>
        <w:rPr>
          <w:rFonts w:ascii="Times New Roman" w:hAnsi="Times New Roman" w:cs="Times New Roman"/>
          <w:b/>
        </w:rPr>
      </w:pPr>
    </w:p>
    <w:p w:rsidR="00E10A9F" w:rsidRDefault="00E10A9F" w:rsidP="00E10A9F">
      <w:pPr>
        <w:spacing w:after="0"/>
        <w:ind w:left="567"/>
      </w:pPr>
    </w:p>
    <w:p w:rsidR="004E67A5" w:rsidRDefault="004E67A5"/>
    <w:sectPr w:rsidR="004E67A5" w:rsidSect="00C72B9C">
      <w:footerReference w:type="default" r:id="rId11"/>
      <w:type w:val="nextColumn"/>
      <w:pgSz w:w="11910" w:h="16840" w:code="9"/>
      <w:pgMar w:top="567" w:right="851"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0835332"/>
      <w:docPartObj>
        <w:docPartGallery w:val="Page Numbers (Bottom of Page)"/>
        <w:docPartUnique/>
      </w:docPartObj>
    </w:sdtPr>
    <w:sdtEndPr/>
    <w:sdtContent>
      <w:p w:rsidR="00747954" w:rsidRDefault="004E67A5">
        <w:pPr>
          <w:pStyle w:val="Footer"/>
          <w:jc w:val="right"/>
        </w:pPr>
        <w:r>
          <w:fldChar w:fldCharType="begin"/>
        </w:r>
        <w:r>
          <w:instrText xml:space="preserve"> PAGE   \* MERGEFORMAT </w:instrText>
        </w:r>
        <w:r>
          <w:fldChar w:fldCharType="separate"/>
        </w:r>
        <w:r w:rsidR="007A1C88">
          <w:rPr>
            <w:noProof/>
          </w:rPr>
          <w:t>7</w:t>
        </w:r>
        <w:r>
          <w:fldChar w:fldCharType="end"/>
        </w:r>
      </w:p>
    </w:sdtContent>
  </w:sdt>
  <w:p w:rsidR="00747954" w:rsidRDefault="004E67A5">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6758AE"/>
    <w:multiLevelType w:val="hybridMultilevel"/>
    <w:tmpl w:val="95C63EC8"/>
    <w:lvl w:ilvl="0" w:tplc="D82A7840">
      <w:start w:val="1"/>
      <w:numFmt w:val="decimal"/>
      <w:lvlText w:val="%1."/>
      <w:lvlJc w:val="left"/>
      <w:pPr>
        <w:ind w:left="644" w:hanging="420"/>
      </w:pPr>
      <w:rPr>
        <w:rFonts w:ascii="Times New Roman" w:eastAsia="Times New Roman" w:hAnsi="Times New Roman" w:cs="Times New Roman" w:hint="default"/>
        <w:w w:val="100"/>
        <w:sz w:val="24"/>
        <w:szCs w:val="24"/>
        <w:lang w:val="en-US" w:eastAsia="en-US" w:bidi="ar-SA"/>
      </w:rPr>
    </w:lvl>
    <w:lvl w:ilvl="1" w:tplc="D27A3EBE">
      <w:numFmt w:val="bullet"/>
      <w:lvlText w:val="•"/>
      <w:lvlJc w:val="left"/>
      <w:pPr>
        <w:ind w:left="1522" w:hanging="420"/>
      </w:pPr>
      <w:rPr>
        <w:rFonts w:hint="default"/>
        <w:lang w:val="en-US" w:eastAsia="en-US" w:bidi="ar-SA"/>
      </w:rPr>
    </w:lvl>
    <w:lvl w:ilvl="2" w:tplc="6E8C86A0">
      <w:numFmt w:val="bullet"/>
      <w:lvlText w:val="•"/>
      <w:lvlJc w:val="left"/>
      <w:pPr>
        <w:ind w:left="2405" w:hanging="420"/>
      </w:pPr>
      <w:rPr>
        <w:rFonts w:hint="default"/>
        <w:lang w:val="en-US" w:eastAsia="en-US" w:bidi="ar-SA"/>
      </w:rPr>
    </w:lvl>
    <w:lvl w:ilvl="3" w:tplc="0FBAB3C2">
      <w:numFmt w:val="bullet"/>
      <w:lvlText w:val="•"/>
      <w:lvlJc w:val="left"/>
      <w:pPr>
        <w:ind w:left="3287" w:hanging="420"/>
      </w:pPr>
      <w:rPr>
        <w:rFonts w:hint="default"/>
        <w:lang w:val="en-US" w:eastAsia="en-US" w:bidi="ar-SA"/>
      </w:rPr>
    </w:lvl>
    <w:lvl w:ilvl="4" w:tplc="88220AF2">
      <w:numFmt w:val="bullet"/>
      <w:lvlText w:val="•"/>
      <w:lvlJc w:val="left"/>
      <w:pPr>
        <w:ind w:left="4170" w:hanging="420"/>
      </w:pPr>
      <w:rPr>
        <w:rFonts w:hint="default"/>
        <w:lang w:val="en-US" w:eastAsia="en-US" w:bidi="ar-SA"/>
      </w:rPr>
    </w:lvl>
    <w:lvl w:ilvl="5" w:tplc="675A4FF2">
      <w:numFmt w:val="bullet"/>
      <w:lvlText w:val="•"/>
      <w:lvlJc w:val="left"/>
      <w:pPr>
        <w:ind w:left="5053" w:hanging="420"/>
      </w:pPr>
      <w:rPr>
        <w:rFonts w:hint="default"/>
        <w:lang w:val="en-US" w:eastAsia="en-US" w:bidi="ar-SA"/>
      </w:rPr>
    </w:lvl>
    <w:lvl w:ilvl="6" w:tplc="89FAE3A8">
      <w:numFmt w:val="bullet"/>
      <w:lvlText w:val="•"/>
      <w:lvlJc w:val="left"/>
      <w:pPr>
        <w:ind w:left="5935" w:hanging="420"/>
      </w:pPr>
      <w:rPr>
        <w:rFonts w:hint="default"/>
        <w:lang w:val="en-US" w:eastAsia="en-US" w:bidi="ar-SA"/>
      </w:rPr>
    </w:lvl>
    <w:lvl w:ilvl="7" w:tplc="5B7AB6B8">
      <w:numFmt w:val="bullet"/>
      <w:lvlText w:val="•"/>
      <w:lvlJc w:val="left"/>
      <w:pPr>
        <w:ind w:left="6818" w:hanging="420"/>
      </w:pPr>
      <w:rPr>
        <w:rFonts w:hint="default"/>
        <w:lang w:val="en-US" w:eastAsia="en-US" w:bidi="ar-SA"/>
      </w:rPr>
    </w:lvl>
    <w:lvl w:ilvl="8" w:tplc="3BC431D6">
      <w:numFmt w:val="bullet"/>
      <w:lvlText w:val="•"/>
      <w:lvlJc w:val="left"/>
      <w:pPr>
        <w:ind w:left="7701" w:hanging="420"/>
      </w:pPr>
      <w:rPr>
        <w:rFonts w:hint="default"/>
        <w:lang w:val="en-US" w:eastAsia="en-US" w:bidi="ar-SA"/>
      </w:rPr>
    </w:lvl>
  </w:abstractNum>
  <w:abstractNum w:abstractNumId="1">
    <w:nsid w:val="6DBF1834"/>
    <w:multiLevelType w:val="hybridMultilevel"/>
    <w:tmpl w:val="8E3ADA4A"/>
    <w:lvl w:ilvl="0" w:tplc="F42848EE">
      <w:start w:val="1"/>
      <w:numFmt w:val="decimal"/>
      <w:lvlText w:val="%1."/>
      <w:lvlJc w:val="left"/>
      <w:pPr>
        <w:ind w:left="644" w:hanging="425"/>
      </w:pPr>
      <w:rPr>
        <w:rFonts w:ascii="Times New Roman" w:eastAsia="Times New Roman" w:hAnsi="Times New Roman" w:cs="Times New Roman" w:hint="default"/>
        <w:w w:val="100"/>
        <w:sz w:val="24"/>
        <w:szCs w:val="24"/>
        <w:lang w:val="en-US" w:eastAsia="en-US" w:bidi="ar-SA"/>
      </w:rPr>
    </w:lvl>
    <w:lvl w:ilvl="1" w:tplc="241E0558">
      <w:numFmt w:val="bullet"/>
      <w:lvlText w:val="•"/>
      <w:lvlJc w:val="left"/>
      <w:pPr>
        <w:ind w:left="1522" w:hanging="425"/>
      </w:pPr>
      <w:rPr>
        <w:rFonts w:hint="default"/>
        <w:lang w:val="en-US" w:eastAsia="en-US" w:bidi="ar-SA"/>
      </w:rPr>
    </w:lvl>
    <w:lvl w:ilvl="2" w:tplc="5748CF10">
      <w:numFmt w:val="bullet"/>
      <w:lvlText w:val="•"/>
      <w:lvlJc w:val="left"/>
      <w:pPr>
        <w:ind w:left="2405" w:hanging="425"/>
      </w:pPr>
      <w:rPr>
        <w:rFonts w:hint="default"/>
        <w:lang w:val="en-US" w:eastAsia="en-US" w:bidi="ar-SA"/>
      </w:rPr>
    </w:lvl>
    <w:lvl w:ilvl="3" w:tplc="4EEE7988">
      <w:numFmt w:val="bullet"/>
      <w:lvlText w:val="•"/>
      <w:lvlJc w:val="left"/>
      <w:pPr>
        <w:ind w:left="3287" w:hanging="425"/>
      </w:pPr>
      <w:rPr>
        <w:rFonts w:hint="default"/>
        <w:lang w:val="en-US" w:eastAsia="en-US" w:bidi="ar-SA"/>
      </w:rPr>
    </w:lvl>
    <w:lvl w:ilvl="4" w:tplc="CB921FF8">
      <w:numFmt w:val="bullet"/>
      <w:lvlText w:val="•"/>
      <w:lvlJc w:val="left"/>
      <w:pPr>
        <w:ind w:left="4170" w:hanging="425"/>
      </w:pPr>
      <w:rPr>
        <w:rFonts w:hint="default"/>
        <w:lang w:val="en-US" w:eastAsia="en-US" w:bidi="ar-SA"/>
      </w:rPr>
    </w:lvl>
    <w:lvl w:ilvl="5" w:tplc="BD7E1674">
      <w:numFmt w:val="bullet"/>
      <w:lvlText w:val="•"/>
      <w:lvlJc w:val="left"/>
      <w:pPr>
        <w:ind w:left="5053" w:hanging="425"/>
      </w:pPr>
      <w:rPr>
        <w:rFonts w:hint="default"/>
        <w:lang w:val="en-US" w:eastAsia="en-US" w:bidi="ar-SA"/>
      </w:rPr>
    </w:lvl>
    <w:lvl w:ilvl="6" w:tplc="B20CF428">
      <w:numFmt w:val="bullet"/>
      <w:lvlText w:val="•"/>
      <w:lvlJc w:val="left"/>
      <w:pPr>
        <w:ind w:left="5935" w:hanging="425"/>
      </w:pPr>
      <w:rPr>
        <w:rFonts w:hint="default"/>
        <w:lang w:val="en-US" w:eastAsia="en-US" w:bidi="ar-SA"/>
      </w:rPr>
    </w:lvl>
    <w:lvl w:ilvl="7" w:tplc="3CF29E06">
      <w:numFmt w:val="bullet"/>
      <w:lvlText w:val="•"/>
      <w:lvlJc w:val="left"/>
      <w:pPr>
        <w:ind w:left="6818" w:hanging="425"/>
      </w:pPr>
      <w:rPr>
        <w:rFonts w:hint="default"/>
        <w:lang w:val="en-US" w:eastAsia="en-US" w:bidi="ar-SA"/>
      </w:rPr>
    </w:lvl>
    <w:lvl w:ilvl="8" w:tplc="BA247B5A">
      <w:numFmt w:val="bullet"/>
      <w:lvlText w:val="•"/>
      <w:lvlJc w:val="left"/>
      <w:pPr>
        <w:ind w:left="7701" w:hanging="425"/>
      </w:pPr>
      <w:rPr>
        <w:rFonts w:hint="default"/>
        <w:lang w:val="en-US" w:eastAsia="en-US" w:bidi="ar-SA"/>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E10A9F"/>
    <w:rsid w:val="004E67A5"/>
    <w:rsid w:val="007A1C88"/>
    <w:rsid w:val="00E10A9F"/>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10A9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E10A9F"/>
    <w:pPr>
      <w:widowControl w:val="0"/>
      <w:autoSpaceDE w:val="0"/>
      <w:autoSpaceDN w:val="0"/>
      <w:spacing w:before="60" w:after="0" w:line="240" w:lineRule="auto"/>
      <w:ind w:left="219"/>
      <w:outlineLvl w:val="2"/>
    </w:pPr>
    <w:rPr>
      <w:rFonts w:ascii="Times New Roman" w:eastAsia="Times New Roman" w:hAnsi="Times New Roman" w:cs="Times New Roman"/>
      <w:b/>
      <w:bCs/>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E10A9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1"/>
    <w:rsid w:val="00E10A9F"/>
    <w:rPr>
      <w:rFonts w:ascii="Times New Roman" w:eastAsia="Times New Roman" w:hAnsi="Times New Roman" w:cs="Times New Roman"/>
      <w:b/>
      <w:bCs/>
      <w:sz w:val="24"/>
      <w:szCs w:val="24"/>
      <w:lang w:val="en-US" w:eastAsia="en-US"/>
    </w:rPr>
  </w:style>
  <w:style w:type="table" w:styleId="TableGrid">
    <w:name w:val="Table Grid"/>
    <w:basedOn w:val="TableNormal"/>
    <w:uiPriority w:val="59"/>
    <w:rsid w:val="00E10A9F"/>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0">
    <w:name w:val="normal"/>
    <w:rsid w:val="00E10A9F"/>
    <w:rPr>
      <w:rFonts w:ascii="Calibri" w:eastAsia="Calibri" w:hAnsi="Calibri" w:cs="Calibri"/>
      <w:lang w:eastAsia="en-US"/>
    </w:rPr>
  </w:style>
  <w:style w:type="paragraph" w:styleId="Header">
    <w:name w:val="header"/>
    <w:basedOn w:val="Normal"/>
    <w:link w:val="HeaderChar"/>
    <w:uiPriority w:val="99"/>
    <w:semiHidden/>
    <w:unhideWhenUsed/>
    <w:rsid w:val="00E10A9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10A9F"/>
  </w:style>
  <w:style w:type="paragraph" w:styleId="Footer">
    <w:name w:val="footer"/>
    <w:basedOn w:val="Normal"/>
    <w:link w:val="FooterChar"/>
    <w:uiPriority w:val="99"/>
    <w:unhideWhenUsed/>
    <w:rsid w:val="00E10A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A9F"/>
  </w:style>
  <w:style w:type="paragraph" w:styleId="BodyText">
    <w:name w:val="Body Text"/>
    <w:basedOn w:val="Normal"/>
    <w:link w:val="BodyTextChar"/>
    <w:uiPriority w:val="1"/>
    <w:qFormat/>
    <w:rsid w:val="00E10A9F"/>
    <w:pPr>
      <w:widowControl w:val="0"/>
      <w:autoSpaceDE w:val="0"/>
      <w:autoSpaceDN w:val="0"/>
      <w:spacing w:after="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sid w:val="00E10A9F"/>
    <w:rPr>
      <w:rFonts w:ascii="Times New Roman" w:eastAsia="Times New Roman" w:hAnsi="Times New Roman" w:cs="Times New Roman"/>
      <w:sz w:val="24"/>
      <w:szCs w:val="24"/>
      <w:lang w:val="en-US" w:eastAsia="en-US"/>
    </w:rPr>
  </w:style>
  <w:style w:type="paragraph" w:customStyle="1" w:styleId="TableParagraph">
    <w:name w:val="Table Paragraph"/>
    <w:basedOn w:val="Normal"/>
    <w:uiPriority w:val="1"/>
    <w:qFormat/>
    <w:rsid w:val="00E10A9F"/>
    <w:pPr>
      <w:widowControl w:val="0"/>
      <w:autoSpaceDE w:val="0"/>
      <w:autoSpaceDN w:val="0"/>
      <w:spacing w:after="0" w:line="273" w:lineRule="exact"/>
      <w:ind w:left="105"/>
    </w:pPr>
    <w:rPr>
      <w:rFonts w:ascii="Times New Roman" w:eastAsia="Times New Roman" w:hAnsi="Times New Roman" w:cs="Times New Roman"/>
      <w:lang w:val="en-US" w:eastAsia="en-US"/>
    </w:rPr>
  </w:style>
  <w:style w:type="paragraph" w:styleId="BalloonText">
    <w:name w:val="Balloon Text"/>
    <w:basedOn w:val="Normal"/>
    <w:link w:val="BalloonTextChar"/>
    <w:uiPriority w:val="99"/>
    <w:semiHidden/>
    <w:unhideWhenUsed/>
    <w:rsid w:val="00E10A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A9F"/>
    <w:rPr>
      <w:rFonts w:ascii="Tahoma" w:hAnsi="Tahoma" w:cs="Tahoma"/>
      <w:sz w:val="16"/>
      <w:szCs w:val="16"/>
    </w:rPr>
  </w:style>
  <w:style w:type="paragraph" w:styleId="ListParagraph">
    <w:name w:val="List Paragraph"/>
    <w:basedOn w:val="Normal"/>
    <w:uiPriority w:val="1"/>
    <w:qFormat/>
    <w:rsid w:val="00E10A9F"/>
    <w:pPr>
      <w:widowControl w:val="0"/>
      <w:autoSpaceDE w:val="0"/>
      <w:autoSpaceDN w:val="0"/>
      <w:spacing w:after="0" w:line="240" w:lineRule="auto"/>
      <w:ind w:left="644" w:hanging="425"/>
    </w:pPr>
    <w:rPr>
      <w:rFonts w:ascii="Times New Roman" w:eastAsia="Times New Roman" w:hAnsi="Times New Roman" w:cs="Times New Roman"/>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oter" Target="footer1.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11</Pages>
  <Words>3396</Words>
  <Characters>19359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Sony</cp:lastModifiedBy>
  <cp:revision>2</cp:revision>
  <dcterms:created xsi:type="dcterms:W3CDTF">2023-09-24T16:19:00Z</dcterms:created>
  <dcterms:modified xsi:type="dcterms:W3CDTF">2023-09-24T16:40:00Z</dcterms:modified>
</cp:coreProperties>
</file>