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3B5FB4" w14:textId="0A8044D8" w:rsidR="00B66B2E" w:rsidRDefault="00B66B2E" w:rsidP="00411252">
      <w:pPr>
        <w:jc w:val="center"/>
        <w:rPr>
          <w:rFonts w:ascii="Times New Roman" w:hAnsi="Times New Roman" w:cs="Times New Roman"/>
          <w:b/>
          <w:bCs/>
          <w:color w:val="222222"/>
          <w:sz w:val="48"/>
          <w:szCs w:val="48"/>
          <w:shd w:val="clear" w:color="auto" w:fill="FFFFFF"/>
        </w:rPr>
      </w:pPr>
      <w:r w:rsidRPr="00114B08">
        <w:rPr>
          <w:rFonts w:ascii="Times New Roman" w:hAnsi="Times New Roman" w:cs="Times New Roman"/>
          <w:b/>
          <w:bCs/>
          <w:color w:val="222222"/>
          <w:sz w:val="48"/>
          <w:szCs w:val="48"/>
          <w:shd w:val="clear" w:color="auto" w:fill="FFFFFF"/>
        </w:rPr>
        <w:t>Innovations in irrigation automation for sustainable agriculture</w:t>
      </w:r>
    </w:p>
    <w:p w14:paraId="75DDC352" w14:textId="77777777" w:rsidR="00D5277B" w:rsidRPr="00D5277B" w:rsidRDefault="00D5277B" w:rsidP="00411252">
      <w:pPr>
        <w:jc w:val="center"/>
        <w:rPr>
          <w:rFonts w:ascii="Times New Roman" w:hAnsi="Times New Roman" w:cs="Times New Roman"/>
          <w:b/>
          <w:bCs/>
          <w:color w:val="222222"/>
          <w:sz w:val="8"/>
          <w:szCs w:val="8"/>
          <w:shd w:val="clear" w:color="auto" w:fill="FFFFFF"/>
        </w:rPr>
      </w:pPr>
    </w:p>
    <w:p w14:paraId="639DDCFD" w14:textId="77777777" w:rsidR="00D97BA6" w:rsidRDefault="00D97BA6" w:rsidP="004C4689">
      <w:pPr>
        <w:pStyle w:val="Abstract"/>
        <w:spacing w:after="0"/>
        <w:ind w:firstLine="0"/>
        <w:jc w:val="center"/>
        <w:rPr>
          <w:rFonts w:eastAsia="MS Mincho"/>
          <w:iCs/>
          <w:sz w:val="20"/>
          <w:szCs w:val="20"/>
        </w:rPr>
        <w:sectPr w:rsidR="00D97BA6" w:rsidSect="00114B08">
          <w:headerReference w:type="default" r:id="rId7"/>
          <w:footerReference w:type="default" r:id="rId8"/>
          <w:pgSz w:w="12240" w:h="15840"/>
          <w:pgMar w:top="1440" w:right="1440" w:bottom="1440" w:left="1440" w:header="720" w:footer="720" w:gutter="0"/>
          <w:cols w:space="720"/>
          <w:docGrid w:linePitch="360"/>
        </w:sectPr>
      </w:pPr>
    </w:p>
    <w:p w14:paraId="5A549AF8" w14:textId="2FE088A9" w:rsidR="00D97BA6" w:rsidRPr="00466548" w:rsidRDefault="00D97BA6" w:rsidP="00D97BA6">
      <w:pPr>
        <w:pStyle w:val="Author"/>
        <w:spacing w:before="0" w:after="0"/>
        <w:rPr>
          <w:rFonts w:eastAsia="MS Mincho"/>
          <w:sz w:val="20"/>
          <w:szCs w:val="20"/>
        </w:rPr>
      </w:pPr>
      <w:r>
        <w:rPr>
          <w:rFonts w:eastAsia="MS Mincho"/>
          <w:sz w:val="20"/>
          <w:szCs w:val="20"/>
        </w:rPr>
        <w:t>V K Sindhu</w:t>
      </w:r>
    </w:p>
    <w:p w14:paraId="7ACA012B" w14:textId="64B22824" w:rsidR="00D97BA6" w:rsidRPr="00466548" w:rsidRDefault="00D97BA6" w:rsidP="00D97BA6">
      <w:pPr>
        <w:pStyle w:val="Affiliation"/>
        <w:rPr>
          <w:rFonts w:eastAsia="MS Mincho"/>
        </w:rPr>
      </w:pPr>
      <w:r w:rsidRPr="00D97BA6">
        <w:rPr>
          <w:rFonts w:eastAsia="MS Mincho"/>
          <w:i/>
          <w:iCs/>
        </w:rPr>
        <w:t>Centre for Water Technology &amp; Management</w:t>
      </w:r>
      <w:r>
        <w:rPr>
          <w:rFonts w:eastAsia="MS Mincho"/>
        </w:rPr>
        <w:t xml:space="preserve"> Department of Agronomy, Punjab Agricultural University, Ludhiana, India</w:t>
      </w:r>
    </w:p>
    <w:p w14:paraId="5AF5BFAF" w14:textId="11CAFFF8" w:rsidR="00D97BA6" w:rsidRDefault="00D97BA6" w:rsidP="00D97BA6">
      <w:pPr>
        <w:pStyle w:val="Affiliation"/>
        <w:rPr>
          <w:rFonts w:eastAsia="MS Mincho"/>
        </w:rPr>
      </w:pPr>
      <w:r>
        <w:rPr>
          <w:rFonts w:eastAsia="MS Mincho"/>
        </w:rPr>
        <w:t>vinay.sindhu@pau.edu</w:t>
      </w:r>
    </w:p>
    <w:p w14:paraId="65991E98" w14:textId="77777777" w:rsidR="00D97BA6" w:rsidRDefault="00D97BA6" w:rsidP="00250E86">
      <w:pPr>
        <w:pStyle w:val="Abstract"/>
        <w:spacing w:after="0"/>
        <w:ind w:firstLine="0"/>
        <w:rPr>
          <w:rFonts w:eastAsia="MS Mincho"/>
          <w:iCs/>
          <w:sz w:val="20"/>
          <w:szCs w:val="20"/>
        </w:rPr>
      </w:pPr>
    </w:p>
    <w:p w14:paraId="5A67F046" w14:textId="5ACE0EC2" w:rsidR="00D97BA6" w:rsidRPr="00466548" w:rsidRDefault="00D97BA6" w:rsidP="00D97BA6">
      <w:pPr>
        <w:pStyle w:val="Author"/>
        <w:spacing w:before="0" w:after="0"/>
        <w:rPr>
          <w:rFonts w:eastAsia="MS Mincho"/>
          <w:sz w:val="20"/>
          <w:szCs w:val="20"/>
        </w:rPr>
      </w:pPr>
      <w:r>
        <w:rPr>
          <w:rFonts w:eastAsia="MS Mincho"/>
          <w:sz w:val="20"/>
          <w:szCs w:val="20"/>
        </w:rPr>
        <w:t>A S Brar</w:t>
      </w:r>
    </w:p>
    <w:p w14:paraId="60799B0C" w14:textId="21BAE09F" w:rsidR="00D97BA6" w:rsidRPr="00466548" w:rsidRDefault="00D97BA6" w:rsidP="00D97BA6">
      <w:pPr>
        <w:pStyle w:val="Affiliation"/>
        <w:rPr>
          <w:rFonts w:eastAsia="MS Mincho"/>
        </w:rPr>
      </w:pPr>
      <w:r w:rsidRPr="00D97BA6">
        <w:rPr>
          <w:rFonts w:eastAsia="MS Mincho"/>
          <w:i/>
          <w:iCs/>
        </w:rPr>
        <w:t>Centre for Water Technology &amp; Management</w:t>
      </w:r>
      <w:r>
        <w:rPr>
          <w:rFonts w:eastAsia="MS Mincho"/>
        </w:rPr>
        <w:t xml:space="preserve"> Department of Agronomy, Punjab Agricultural University, Ludhiana, India</w:t>
      </w:r>
    </w:p>
    <w:p w14:paraId="343E1199" w14:textId="455797C9" w:rsidR="00D97BA6" w:rsidRDefault="00D97BA6" w:rsidP="00D97BA6">
      <w:pPr>
        <w:pStyle w:val="Affiliation"/>
        <w:rPr>
          <w:rFonts w:eastAsia="MS Mincho"/>
        </w:rPr>
      </w:pPr>
      <w:r>
        <w:rPr>
          <w:rFonts w:eastAsia="MS Mincho"/>
        </w:rPr>
        <w:t>braras@pau.edu</w:t>
      </w:r>
    </w:p>
    <w:p w14:paraId="5789FC38" w14:textId="77777777" w:rsidR="00D97BA6" w:rsidRDefault="00D97BA6" w:rsidP="00250E86">
      <w:pPr>
        <w:pStyle w:val="Abstract"/>
        <w:spacing w:after="0"/>
        <w:ind w:firstLine="0"/>
        <w:rPr>
          <w:rFonts w:eastAsia="MS Mincho"/>
          <w:iCs/>
          <w:sz w:val="20"/>
          <w:szCs w:val="20"/>
        </w:rPr>
      </w:pPr>
    </w:p>
    <w:p w14:paraId="3A33BE49" w14:textId="77777777" w:rsidR="00D97BA6" w:rsidRDefault="00D97BA6" w:rsidP="004C4689">
      <w:pPr>
        <w:pStyle w:val="Abstract"/>
        <w:spacing w:after="0"/>
        <w:ind w:firstLine="0"/>
        <w:jc w:val="center"/>
        <w:rPr>
          <w:rFonts w:eastAsia="MS Mincho"/>
          <w:iCs/>
          <w:sz w:val="20"/>
          <w:szCs w:val="20"/>
        </w:rPr>
        <w:sectPr w:rsidR="00D97BA6" w:rsidSect="00D97BA6">
          <w:type w:val="continuous"/>
          <w:pgSz w:w="12240" w:h="15840"/>
          <w:pgMar w:top="1440" w:right="1440" w:bottom="1440" w:left="1440" w:header="720" w:footer="720" w:gutter="0"/>
          <w:cols w:num="2" w:space="720"/>
          <w:docGrid w:linePitch="360"/>
        </w:sectPr>
      </w:pPr>
    </w:p>
    <w:p w14:paraId="77031AE1" w14:textId="4D2B2BBD" w:rsidR="00250E86" w:rsidRDefault="00250E86" w:rsidP="004C4689">
      <w:pPr>
        <w:pStyle w:val="Abstract"/>
        <w:spacing w:after="0"/>
        <w:ind w:firstLine="0"/>
        <w:jc w:val="center"/>
        <w:rPr>
          <w:rFonts w:eastAsia="MS Mincho"/>
          <w:iCs/>
          <w:sz w:val="20"/>
          <w:szCs w:val="20"/>
        </w:rPr>
      </w:pPr>
    </w:p>
    <w:p w14:paraId="27681F1B" w14:textId="77777777" w:rsidR="00250E86" w:rsidRDefault="00250E86" w:rsidP="004C4689">
      <w:pPr>
        <w:pStyle w:val="Abstract"/>
        <w:spacing w:after="0"/>
        <w:ind w:firstLine="0"/>
        <w:jc w:val="center"/>
        <w:rPr>
          <w:rFonts w:eastAsia="MS Mincho"/>
          <w:iCs/>
          <w:sz w:val="20"/>
          <w:szCs w:val="20"/>
        </w:rPr>
        <w:sectPr w:rsidR="00250E86" w:rsidSect="00D97BA6">
          <w:type w:val="continuous"/>
          <w:pgSz w:w="12240" w:h="15840"/>
          <w:pgMar w:top="1440" w:right="1440" w:bottom="1440" w:left="1440" w:header="720" w:footer="720" w:gutter="0"/>
          <w:cols w:space="720"/>
          <w:docGrid w:linePitch="360"/>
        </w:sectPr>
      </w:pPr>
    </w:p>
    <w:p w14:paraId="05E55EEE" w14:textId="4F9CCFC4" w:rsidR="00250E86" w:rsidRPr="00466548" w:rsidRDefault="00A85D02" w:rsidP="00250E86">
      <w:pPr>
        <w:pStyle w:val="Author"/>
        <w:spacing w:before="0" w:after="0"/>
        <w:rPr>
          <w:rFonts w:eastAsia="MS Mincho"/>
          <w:sz w:val="20"/>
          <w:szCs w:val="20"/>
        </w:rPr>
      </w:pPr>
      <w:r>
        <w:rPr>
          <w:rFonts w:eastAsia="MS Mincho"/>
          <w:sz w:val="20"/>
          <w:szCs w:val="20"/>
        </w:rPr>
        <w:t>Norah Johal</w:t>
      </w:r>
    </w:p>
    <w:p w14:paraId="4B7776D1" w14:textId="03382439" w:rsidR="00250E86" w:rsidRDefault="00250E86" w:rsidP="00250E86">
      <w:pPr>
        <w:pStyle w:val="Affiliation"/>
        <w:rPr>
          <w:rFonts w:eastAsia="MS Mincho"/>
        </w:rPr>
      </w:pPr>
      <w:r w:rsidRPr="00D97BA6">
        <w:rPr>
          <w:rFonts w:eastAsia="MS Mincho"/>
          <w:i/>
          <w:iCs/>
        </w:rPr>
        <w:t>Centre for Water Technology &amp; Management</w:t>
      </w:r>
      <w:r>
        <w:rPr>
          <w:rFonts w:eastAsia="MS Mincho"/>
        </w:rPr>
        <w:t xml:space="preserve"> Department of Agronomy, Punjab Agricultural University, Ludhiana, India</w:t>
      </w:r>
    </w:p>
    <w:p w14:paraId="1BD24DC4" w14:textId="1EF28135" w:rsidR="00250E86" w:rsidRDefault="00D5277B" w:rsidP="00250E86">
      <w:pPr>
        <w:pStyle w:val="Affiliation"/>
        <w:rPr>
          <w:rFonts w:eastAsia="MS Mincho"/>
        </w:rPr>
      </w:pPr>
      <w:r>
        <w:rPr>
          <w:rFonts w:eastAsia="MS Mincho"/>
        </w:rPr>
        <w:t>norah-cobsbot</w:t>
      </w:r>
      <w:r w:rsidR="00250E86">
        <w:rPr>
          <w:rFonts w:eastAsia="MS Mincho"/>
        </w:rPr>
        <w:t>@pau.edu</w:t>
      </w:r>
    </w:p>
    <w:p w14:paraId="02D76A3E" w14:textId="77777777" w:rsidR="00250E86" w:rsidRDefault="00250E86" w:rsidP="00250E86">
      <w:pPr>
        <w:pStyle w:val="Affiliation"/>
        <w:rPr>
          <w:rFonts w:eastAsia="MS Mincho"/>
          <w:i/>
          <w:iCs/>
        </w:rPr>
      </w:pPr>
    </w:p>
    <w:p w14:paraId="7678AC8D" w14:textId="043DC965" w:rsidR="00250E86" w:rsidRPr="00466548" w:rsidRDefault="00A85D02" w:rsidP="00250E86">
      <w:pPr>
        <w:pStyle w:val="Author"/>
        <w:spacing w:before="0" w:after="0"/>
        <w:rPr>
          <w:rFonts w:eastAsia="MS Mincho"/>
          <w:sz w:val="20"/>
          <w:szCs w:val="20"/>
        </w:rPr>
      </w:pPr>
      <w:r>
        <w:rPr>
          <w:rFonts w:eastAsia="MS Mincho"/>
          <w:sz w:val="20"/>
          <w:szCs w:val="20"/>
        </w:rPr>
        <w:t>Priyanka Sahoo</w:t>
      </w:r>
    </w:p>
    <w:p w14:paraId="6FE1031D" w14:textId="3BB2234D" w:rsidR="00250E86" w:rsidRDefault="00250E86" w:rsidP="00250E86">
      <w:pPr>
        <w:pStyle w:val="Affiliation"/>
        <w:rPr>
          <w:rFonts w:eastAsia="MS Mincho"/>
        </w:rPr>
      </w:pPr>
      <w:r w:rsidRPr="00D97BA6">
        <w:rPr>
          <w:rFonts w:eastAsia="MS Mincho"/>
          <w:i/>
          <w:iCs/>
        </w:rPr>
        <w:t>Centre for Water Technology &amp; Management</w:t>
      </w:r>
      <w:r>
        <w:rPr>
          <w:rFonts w:eastAsia="MS Mincho"/>
        </w:rPr>
        <w:t xml:space="preserve"> Department of Agronomy, Punjab Agricultural University, Ludhiana, India</w:t>
      </w:r>
    </w:p>
    <w:p w14:paraId="2BDA4411" w14:textId="6B129693" w:rsidR="00250E86" w:rsidRDefault="008E3BB8" w:rsidP="004C4689">
      <w:pPr>
        <w:pStyle w:val="Abstract"/>
        <w:spacing w:after="0"/>
        <w:ind w:firstLine="0"/>
        <w:jc w:val="center"/>
        <w:rPr>
          <w:rFonts w:eastAsia="MS Mincho"/>
          <w:iCs/>
          <w:sz w:val="20"/>
          <w:szCs w:val="20"/>
        </w:rPr>
      </w:pPr>
      <w:r w:rsidRPr="008E3BB8">
        <w:rPr>
          <w:rFonts w:eastAsia="MS Mincho"/>
          <w:b w:val="0"/>
          <w:bCs w:val="0"/>
          <w:sz w:val="20"/>
          <w:szCs w:val="20"/>
        </w:rPr>
        <w:t>priyankasahoo52@gmail.com</w:t>
      </w:r>
    </w:p>
    <w:p w14:paraId="607E0880" w14:textId="77777777" w:rsidR="00250E86" w:rsidRDefault="00250E86" w:rsidP="004C4689">
      <w:pPr>
        <w:pStyle w:val="Abstract"/>
        <w:spacing w:after="0"/>
        <w:ind w:firstLine="0"/>
        <w:jc w:val="center"/>
        <w:rPr>
          <w:rFonts w:eastAsia="MS Mincho"/>
          <w:iCs/>
          <w:sz w:val="20"/>
          <w:szCs w:val="20"/>
        </w:rPr>
        <w:sectPr w:rsidR="00250E86" w:rsidSect="00250E86">
          <w:type w:val="continuous"/>
          <w:pgSz w:w="12240" w:h="15840"/>
          <w:pgMar w:top="1440" w:right="1440" w:bottom="1440" w:left="1440" w:header="720" w:footer="720" w:gutter="0"/>
          <w:cols w:num="2" w:space="720"/>
          <w:docGrid w:linePitch="360"/>
        </w:sectPr>
      </w:pPr>
    </w:p>
    <w:p w14:paraId="0423E23F" w14:textId="7FD5E70A" w:rsidR="00250E86" w:rsidRDefault="00250E86" w:rsidP="004C4689">
      <w:pPr>
        <w:pStyle w:val="Abstract"/>
        <w:spacing w:after="0"/>
        <w:ind w:firstLine="0"/>
        <w:jc w:val="center"/>
        <w:rPr>
          <w:rFonts w:eastAsia="MS Mincho"/>
          <w:iCs/>
          <w:sz w:val="20"/>
          <w:szCs w:val="20"/>
        </w:rPr>
      </w:pPr>
    </w:p>
    <w:p w14:paraId="7F2C1917" w14:textId="77777777" w:rsidR="00A85D02" w:rsidRDefault="00A85D02" w:rsidP="004C4689">
      <w:pPr>
        <w:pStyle w:val="Abstract"/>
        <w:spacing w:after="0"/>
        <w:ind w:firstLine="0"/>
        <w:jc w:val="center"/>
        <w:rPr>
          <w:rFonts w:eastAsia="MS Mincho"/>
          <w:iCs/>
          <w:sz w:val="20"/>
          <w:szCs w:val="20"/>
        </w:rPr>
        <w:sectPr w:rsidR="00A85D02" w:rsidSect="00D5277B">
          <w:type w:val="continuous"/>
          <w:pgSz w:w="12240" w:h="15840"/>
          <w:pgMar w:top="1440" w:right="1440" w:bottom="1440" w:left="1440" w:header="720" w:footer="720" w:gutter="0"/>
          <w:cols w:space="720"/>
          <w:docGrid w:linePitch="360"/>
        </w:sectPr>
      </w:pPr>
    </w:p>
    <w:p w14:paraId="1E87F2CF" w14:textId="75FA90BD" w:rsidR="00A85D02" w:rsidRPr="00466548" w:rsidRDefault="00A85D02" w:rsidP="00A85D02">
      <w:pPr>
        <w:pStyle w:val="Author"/>
        <w:spacing w:before="0" w:after="0"/>
        <w:rPr>
          <w:rFonts w:eastAsia="MS Mincho"/>
          <w:sz w:val="20"/>
          <w:szCs w:val="20"/>
        </w:rPr>
      </w:pPr>
      <w:r>
        <w:rPr>
          <w:rFonts w:eastAsia="MS Mincho"/>
          <w:sz w:val="20"/>
          <w:szCs w:val="20"/>
        </w:rPr>
        <w:t>Harjeet Kaur</w:t>
      </w:r>
    </w:p>
    <w:p w14:paraId="2B1B5D4B" w14:textId="77777777" w:rsidR="00D5277B" w:rsidRDefault="00A85D02" w:rsidP="00A85D02">
      <w:pPr>
        <w:pStyle w:val="Affiliation"/>
        <w:rPr>
          <w:rFonts w:eastAsia="MS Mincho"/>
        </w:rPr>
      </w:pPr>
      <w:r w:rsidRPr="00D97BA6">
        <w:rPr>
          <w:rFonts w:eastAsia="MS Mincho"/>
          <w:i/>
          <w:iCs/>
        </w:rPr>
        <w:t>Centre for Water Technology &amp; Management</w:t>
      </w:r>
      <w:r>
        <w:rPr>
          <w:rFonts w:eastAsia="MS Mincho"/>
        </w:rPr>
        <w:t xml:space="preserve"> </w:t>
      </w:r>
    </w:p>
    <w:p w14:paraId="7431AB3E" w14:textId="77777777" w:rsidR="00D5277B" w:rsidRDefault="00A85D02" w:rsidP="00A85D02">
      <w:pPr>
        <w:pStyle w:val="Affiliation"/>
        <w:rPr>
          <w:rFonts w:eastAsia="MS Mincho"/>
        </w:rPr>
      </w:pPr>
      <w:r>
        <w:rPr>
          <w:rFonts w:eastAsia="MS Mincho"/>
        </w:rPr>
        <w:t xml:space="preserve">Department of Agronomy, Punjab Agricultural </w:t>
      </w:r>
    </w:p>
    <w:p w14:paraId="607AB8DA" w14:textId="53D6D837" w:rsidR="00A85D02" w:rsidRDefault="00A85D02" w:rsidP="00A85D02">
      <w:pPr>
        <w:pStyle w:val="Affiliation"/>
        <w:rPr>
          <w:rFonts w:eastAsia="MS Mincho"/>
        </w:rPr>
      </w:pPr>
      <w:r>
        <w:rPr>
          <w:rFonts w:eastAsia="MS Mincho"/>
        </w:rPr>
        <w:t>University, Ludhiana, India</w:t>
      </w:r>
    </w:p>
    <w:p w14:paraId="6B96E5CC" w14:textId="3CE435F7" w:rsidR="00D5277B" w:rsidRPr="008E3BB8" w:rsidRDefault="00000000" w:rsidP="008E3BB8">
      <w:pPr>
        <w:pStyle w:val="Abstract"/>
        <w:spacing w:after="0"/>
        <w:ind w:firstLine="0"/>
        <w:jc w:val="center"/>
        <w:rPr>
          <w:rFonts w:eastAsia="MS Mincho"/>
          <w:iCs/>
          <w:sz w:val="20"/>
          <w:szCs w:val="20"/>
        </w:rPr>
        <w:sectPr w:rsidR="00D5277B" w:rsidRPr="008E3BB8" w:rsidSect="00D5277B">
          <w:type w:val="continuous"/>
          <w:pgSz w:w="12240" w:h="15840"/>
          <w:pgMar w:top="1440" w:right="1440" w:bottom="1440" w:left="1440" w:header="720" w:footer="720" w:gutter="0"/>
          <w:cols w:space="720"/>
          <w:docGrid w:linePitch="360"/>
        </w:sectPr>
      </w:pPr>
      <w:hyperlink r:id="rId9" w:tgtFrame="_blank" w:history="1">
        <w:r w:rsidR="008E3BB8" w:rsidRPr="008E3BB8">
          <w:rPr>
            <w:rStyle w:val="Hyperlink"/>
            <w:rFonts w:eastAsia="MS Mincho"/>
            <w:b w:val="0"/>
            <w:bCs w:val="0"/>
            <w:color w:val="auto"/>
            <w:sz w:val="20"/>
            <w:szCs w:val="20"/>
            <w:u w:val="none"/>
          </w:rPr>
          <w:t>harjeet-bcm@pau.edu</w:t>
        </w:r>
      </w:hyperlink>
    </w:p>
    <w:p w14:paraId="0391BAE9" w14:textId="08BC2CAD" w:rsidR="00A85D02" w:rsidRDefault="00A85D02" w:rsidP="004C4689">
      <w:pPr>
        <w:pStyle w:val="Abstract"/>
        <w:spacing w:after="0"/>
        <w:ind w:firstLine="0"/>
        <w:jc w:val="center"/>
        <w:rPr>
          <w:rFonts w:eastAsia="MS Mincho"/>
          <w:iCs/>
          <w:sz w:val="20"/>
          <w:szCs w:val="20"/>
        </w:rPr>
      </w:pPr>
    </w:p>
    <w:p w14:paraId="360AACE2" w14:textId="5297313E" w:rsidR="00A85D02" w:rsidRDefault="00A85D02" w:rsidP="004C4689">
      <w:pPr>
        <w:pStyle w:val="Abstract"/>
        <w:spacing w:after="0"/>
        <w:ind w:firstLine="0"/>
        <w:jc w:val="center"/>
        <w:rPr>
          <w:rFonts w:eastAsia="MS Mincho"/>
          <w:iCs/>
          <w:sz w:val="20"/>
          <w:szCs w:val="20"/>
        </w:rPr>
      </w:pPr>
    </w:p>
    <w:p w14:paraId="59CB73B3" w14:textId="77777777" w:rsidR="00A85D02" w:rsidRDefault="00A85D02" w:rsidP="004C4689">
      <w:pPr>
        <w:pStyle w:val="Abstract"/>
        <w:spacing w:after="0"/>
        <w:ind w:firstLine="0"/>
        <w:jc w:val="center"/>
        <w:rPr>
          <w:rFonts w:eastAsia="MS Mincho"/>
          <w:iCs/>
          <w:sz w:val="20"/>
          <w:szCs w:val="20"/>
        </w:rPr>
        <w:sectPr w:rsidR="00A85D02" w:rsidSect="00A85D02">
          <w:type w:val="continuous"/>
          <w:pgSz w:w="12240" w:h="15840"/>
          <w:pgMar w:top="1440" w:right="1440" w:bottom="1440" w:left="1440" w:header="720" w:footer="720" w:gutter="0"/>
          <w:cols w:num="2" w:space="720"/>
          <w:docGrid w:linePitch="360"/>
        </w:sectPr>
      </w:pPr>
    </w:p>
    <w:p w14:paraId="4CAA7DF1" w14:textId="77777777" w:rsidR="00A85D02" w:rsidRDefault="00A85D02" w:rsidP="004C4689">
      <w:pPr>
        <w:pStyle w:val="Abstract"/>
        <w:spacing w:after="0"/>
        <w:ind w:firstLine="0"/>
        <w:jc w:val="center"/>
        <w:rPr>
          <w:rFonts w:eastAsia="MS Mincho"/>
          <w:iCs/>
          <w:sz w:val="20"/>
          <w:szCs w:val="20"/>
        </w:rPr>
      </w:pPr>
    </w:p>
    <w:p w14:paraId="1D93E4D3" w14:textId="5014E538" w:rsidR="004C4689" w:rsidRDefault="004C4689" w:rsidP="004C4689">
      <w:pPr>
        <w:pStyle w:val="Abstract"/>
        <w:spacing w:after="0"/>
        <w:ind w:firstLine="0"/>
        <w:jc w:val="center"/>
        <w:rPr>
          <w:rFonts w:eastAsia="MS Mincho"/>
          <w:iCs/>
          <w:sz w:val="20"/>
          <w:szCs w:val="20"/>
        </w:rPr>
      </w:pPr>
      <w:r w:rsidRPr="00402841">
        <w:rPr>
          <w:rFonts w:eastAsia="MS Mincho"/>
          <w:iCs/>
          <w:sz w:val="20"/>
          <w:szCs w:val="20"/>
        </w:rPr>
        <w:t>ABSTRACT</w:t>
      </w:r>
    </w:p>
    <w:p w14:paraId="2F474DEC" w14:textId="77777777" w:rsidR="00C74FAC" w:rsidRPr="00402841" w:rsidRDefault="00C74FAC" w:rsidP="004C4689">
      <w:pPr>
        <w:pStyle w:val="Abstract"/>
        <w:spacing w:after="0"/>
        <w:ind w:firstLine="0"/>
        <w:jc w:val="center"/>
        <w:rPr>
          <w:rFonts w:eastAsia="MS Mincho"/>
          <w:iCs/>
          <w:sz w:val="20"/>
          <w:szCs w:val="20"/>
        </w:rPr>
      </w:pPr>
    </w:p>
    <w:p w14:paraId="14701EA7" w14:textId="29012E69" w:rsidR="004C4689" w:rsidRDefault="00C74FAC" w:rsidP="00C74FAC">
      <w:pPr>
        <w:pStyle w:val="Abstract"/>
        <w:spacing w:after="0"/>
        <w:ind w:firstLine="720"/>
        <w:rPr>
          <w:b w:val="0"/>
          <w:sz w:val="20"/>
          <w:szCs w:val="20"/>
        </w:rPr>
      </w:pPr>
      <w:r w:rsidRPr="00C74FAC">
        <w:rPr>
          <w:b w:val="0"/>
          <w:sz w:val="20"/>
          <w:szCs w:val="20"/>
        </w:rPr>
        <w:t>Irrigation plays a critical role in global food security, with over 70% of water usage dedicated to irrigating crops. Developing countries heavily rely on irrigation, accounting for over 80% of freshwater withdrawals, and improving water use efficiency in these regions could significantly conserve water resources. With the world's population projected to increase, particularly in South Asia, where India alone will account for a substantial portion, the demand for irrigation water is expected to rise, emphasizing the need for sustainable practices to meet future food production needs while addressing the challenges posed by climate change.</w:t>
      </w:r>
      <w:r w:rsidRPr="00C74FAC">
        <w:rPr>
          <w:rFonts w:ascii="Segoe UI" w:eastAsiaTheme="minorHAnsi" w:hAnsi="Segoe UI" w:cs="Segoe UI"/>
          <w:b w:val="0"/>
          <w:bCs w:val="0"/>
          <w:color w:val="374151"/>
          <w:kern w:val="2"/>
          <w:sz w:val="22"/>
          <w:szCs w:val="22"/>
          <w:shd w:val="clear" w:color="auto" w:fill="F7F7F8"/>
          <w14:ligatures w14:val="standardContextual"/>
        </w:rPr>
        <w:t xml:space="preserve"> </w:t>
      </w:r>
      <w:r w:rsidRPr="00C74FAC">
        <w:rPr>
          <w:b w:val="0"/>
          <w:sz w:val="20"/>
          <w:szCs w:val="20"/>
        </w:rPr>
        <w:t xml:space="preserve">The implementation of automated irrigation systems holds promise in addressing various challenges associated with irrigation. While automated irrigation has been widely used in different water distribution systems, its adoption in </w:t>
      </w:r>
      <w:r w:rsidR="00733E2F">
        <w:rPr>
          <w:b w:val="0"/>
          <w:sz w:val="20"/>
          <w:szCs w:val="20"/>
        </w:rPr>
        <w:t>flood</w:t>
      </w:r>
      <w:r w:rsidRPr="00C74FAC">
        <w:rPr>
          <w:b w:val="0"/>
          <w:sz w:val="20"/>
          <w:szCs w:val="20"/>
        </w:rPr>
        <w:t xml:space="preserve"> irrigation systems has been limited. This chapter aims to assess the current state and advancements in automated irrigation for crops, including its components and technologies. Additionally, it identifies potential factors that may impede the widespread adoption of existing systems and highlights the need for additional features in automated irrigation systems to maximize water savings in commercial crop production. To fully realize the </w:t>
      </w:r>
      <w:r w:rsidR="00733E2F">
        <w:rPr>
          <w:b w:val="0"/>
          <w:sz w:val="20"/>
          <w:szCs w:val="20"/>
        </w:rPr>
        <w:t>socio-economic</w:t>
      </w:r>
      <w:r w:rsidRPr="00C74FAC">
        <w:rPr>
          <w:b w:val="0"/>
          <w:sz w:val="20"/>
          <w:szCs w:val="20"/>
        </w:rPr>
        <w:t xml:space="preserve"> and environmental </w:t>
      </w:r>
      <w:r w:rsidR="00686E73" w:rsidRPr="00C74FAC">
        <w:rPr>
          <w:b w:val="0"/>
          <w:sz w:val="20"/>
          <w:szCs w:val="20"/>
        </w:rPr>
        <w:t>paybacks</w:t>
      </w:r>
      <w:r w:rsidRPr="00C74FAC">
        <w:rPr>
          <w:b w:val="0"/>
          <w:sz w:val="20"/>
          <w:szCs w:val="20"/>
        </w:rPr>
        <w:t xml:space="preserve"> of automation, further research is </w:t>
      </w:r>
      <w:r w:rsidR="00686E73" w:rsidRPr="00C74FAC">
        <w:rPr>
          <w:b w:val="0"/>
          <w:sz w:val="20"/>
          <w:szCs w:val="20"/>
        </w:rPr>
        <w:t>obligatory</w:t>
      </w:r>
      <w:r w:rsidRPr="00C74FAC">
        <w:rPr>
          <w:b w:val="0"/>
          <w:sz w:val="20"/>
          <w:szCs w:val="20"/>
        </w:rPr>
        <w:t xml:space="preserve"> to determine optimal parameters for </w:t>
      </w:r>
      <w:r w:rsidR="00686E73" w:rsidRPr="00C74FAC">
        <w:rPr>
          <w:b w:val="0"/>
          <w:sz w:val="20"/>
          <w:szCs w:val="20"/>
        </w:rPr>
        <w:t xml:space="preserve">irrigation </w:t>
      </w:r>
      <w:r w:rsidRPr="00C74FAC">
        <w:rPr>
          <w:b w:val="0"/>
          <w:sz w:val="20"/>
          <w:szCs w:val="20"/>
        </w:rPr>
        <w:t>scheduling</w:t>
      </w:r>
      <w:r>
        <w:rPr>
          <w:b w:val="0"/>
          <w:sz w:val="20"/>
          <w:szCs w:val="20"/>
        </w:rPr>
        <w:t>.</w:t>
      </w:r>
      <w:r w:rsidRPr="00C74FAC">
        <w:rPr>
          <w:b w:val="0"/>
          <w:sz w:val="20"/>
          <w:szCs w:val="20"/>
        </w:rPr>
        <w:t xml:space="preserve"> Resolving the research and technical gaps could facilitate the extensive adoption of automated irrigation practices, leading to improved water use efficiency, crop productivity, profitability, reduced labor requirements, and minimized environmental impact.</w:t>
      </w:r>
    </w:p>
    <w:p w14:paraId="72EB7A1C" w14:textId="77777777" w:rsidR="00C74FAC" w:rsidRPr="00466548" w:rsidRDefault="00C74FAC" w:rsidP="00C74FAC">
      <w:pPr>
        <w:pStyle w:val="Abstract"/>
        <w:spacing w:after="0"/>
        <w:ind w:firstLine="720"/>
        <w:rPr>
          <w:rFonts w:eastAsia="MS Mincho"/>
          <w:b w:val="0"/>
          <w:sz w:val="20"/>
          <w:szCs w:val="20"/>
        </w:rPr>
      </w:pPr>
    </w:p>
    <w:p w14:paraId="2C54A7B7" w14:textId="671731A7" w:rsidR="004C4689" w:rsidRDefault="004C4689" w:rsidP="004C4689">
      <w:pPr>
        <w:pStyle w:val="keywords"/>
        <w:spacing w:after="0"/>
        <w:ind w:firstLine="0"/>
        <w:rPr>
          <w:rFonts w:eastAsia="MS Mincho"/>
          <w:b w:val="0"/>
          <w:i w:val="0"/>
          <w:sz w:val="20"/>
          <w:szCs w:val="20"/>
        </w:rPr>
      </w:pPr>
      <w:r w:rsidRPr="00466548">
        <w:rPr>
          <w:rFonts w:eastAsia="MS Mincho"/>
          <w:i w:val="0"/>
          <w:sz w:val="20"/>
          <w:szCs w:val="20"/>
        </w:rPr>
        <w:t>Keywords</w:t>
      </w:r>
      <w:r w:rsidRPr="00466548">
        <w:rPr>
          <w:rFonts w:eastAsia="MS Mincho"/>
          <w:b w:val="0"/>
          <w:i w:val="0"/>
          <w:sz w:val="20"/>
          <w:szCs w:val="20"/>
        </w:rPr>
        <w:t>—</w:t>
      </w:r>
      <w:r>
        <w:rPr>
          <w:rFonts w:eastAsia="MS Mincho"/>
          <w:b w:val="0"/>
          <w:i w:val="0"/>
          <w:sz w:val="20"/>
          <w:szCs w:val="20"/>
        </w:rPr>
        <w:t>Efficient water use</w:t>
      </w:r>
      <w:r w:rsidRPr="00466548">
        <w:rPr>
          <w:rFonts w:eastAsia="MS Mincho"/>
          <w:b w:val="0"/>
          <w:i w:val="0"/>
          <w:sz w:val="20"/>
          <w:szCs w:val="20"/>
        </w:rPr>
        <w:t xml:space="preserve">; </w:t>
      </w:r>
      <w:r>
        <w:rPr>
          <w:rFonts w:eastAsia="MS Mincho"/>
          <w:b w:val="0"/>
          <w:i w:val="0"/>
          <w:sz w:val="20"/>
          <w:szCs w:val="20"/>
        </w:rPr>
        <w:t>Precision irrigation; Sensors; Smart irrigation systems; Water management</w:t>
      </w:r>
    </w:p>
    <w:p w14:paraId="2802DB10" w14:textId="77777777" w:rsidR="004C4689" w:rsidRPr="00B66B2E" w:rsidRDefault="004C4689" w:rsidP="00B66B2E">
      <w:pPr>
        <w:jc w:val="both"/>
        <w:rPr>
          <w:rFonts w:ascii="Times New Roman" w:hAnsi="Times New Roman" w:cs="Times New Roman"/>
          <w:sz w:val="24"/>
          <w:szCs w:val="24"/>
        </w:rPr>
      </w:pPr>
    </w:p>
    <w:p w14:paraId="04A1CE69" w14:textId="6544A3AC" w:rsidR="00B66B2E" w:rsidRDefault="00875474" w:rsidP="00114B08">
      <w:pPr>
        <w:spacing w:after="0" w:line="240" w:lineRule="auto"/>
        <w:jc w:val="center"/>
        <w:rPr>
          <w:rFonts w:ascii="Times New Roman" w:hAnsi="Times New Roman" w:cs="Times New Roman"/>
          <w:b/>
          <w:bCs/>
          <w:sz w:val="20"/>
          <w:szCs w:val="20"/>
        </w:rPr>
      </w:pPr>
      <w:r w:rsidRPr="00114B08">
        <w:rPr>
          <w:rFonts w:ascii="Times New Roman" w:hAnsi="Times New Roman" w:cs="Times New Roman"/>
          <w:b/>
          <w:bCs/>
          <w:sz w:val="20"/>
          <w:szCs w:val="20"/>
        </w:rPr>
        <w:t>I. INTRODUCTION</w:t>
      </w:r>
    </w:p>
    <w:p w14:paraId="1547FC44" w14:textId="77777777" w:rsidR="00114B08" w:rsidRPr="00114B08" w:rsidRDefault="00114B08" w:rsidP="00114B08">
      <w:pPr>
        <w:spacing w:after="0" w:line="240" w:lineRule="auto"/>
        <w:jc w:val="center"/>
        <w:rPr>
          <w:rFonts w:ascii="Times New Roman" w:hAnsi="Times New Roman" w:cs="Times New Roman"/>
          <w:b/>
          <w:bCs/>
          <w:sz w:val="20"/>
          <w:szCs w:val="20"/>
        </w:rPr>
      </w:pPr>
    </w:p>
    <w:p w14:paraId="23965F8D" w14:textId="31BF14CF" w:rsidR="006251C1" w:rsidRDefault="006251C1" w:rsidP="00686E73">
      <w:pPr>
        <w:spacing w:after="0" w:line="240" w:lineRule="auto"/>
        <w:ind w:firstLine="720"/>
        <w:jc w:val="both"/>
        <w:rPr>
          <w:rFonts w:ascii="Times New Roman" w:hAnsi="Times New Roman" w:cs="Times New Roman"/>
          <w:sz w:val="20"/>
          <w:szCs w:val="20"/>
        </w:rPr>
      </w:pPr>
      <w:r w:rsidRPr="00114B08">
        <w:rPr>
          <w:rFonts w:ascii="Times New Roman" w:hAnsi="Times New Roman" w:cs="Times New Roman"/>
          <w:sz w:val="20"/>
          <w:szCs w:val="20"/>
        </w:rPr>
        <w:t xml:space="preserve">Around the world, the largest share of water usage, accounting for 70%, is dedicated to irrigating crops, making irrigation the most significant consumer of freshwater. In developing countries, over 80% of freshwater withdrawals are allocated for irrigation purposes. Remarkably, irrigated agriculture, which occupies less than 20% of the cultivated land, manages to contribute 40% of the global food supply, underscoring the crucial role of irrigation in </w:t>
      </w:r>
      <w:r w:rsidRPr="00114B08">
        <w:rPr>
          <w:rFonts w:ascii="Times New Roman" w:hAnsi="Times New Roman" w:cs="Times New Roman"/>
          <w:sz w:val="20"/>
          <w:szCs w:val="20"/>
        </w:rPr>
        <w:lastRenderedPageBreak/>
        <w:t xml:space="preserve">ensuring global food </w:t>
      </w:r>
      <w:r w:rsidRPr="003C2D39">
        <w:rPr>
          <w:rFonts w:ascii="Times New Roman" w:hAnsi="Times New Roman" w:cs="Times New Roman"/>
          <w:sz w:val="20"/>
          <w:szCs w:val="20"/>
        </w:rPr>
        <w:t>security [</w:t>
      </w:r>
      <w:r w:rsidR="007744F3" w:rsidRPr="003C2D39">
        <w:rPr>
          <w:rFonts w:ascii="Times New Roman" w:hAnsi="Times New Roman" w:cs="Times New Roman"/>
          <w:sz w:val="20"/>
          <w:szCs w:val="20"/>
        </w:rPr>
        <w:t>1</w:t>
      </w:r>
      <w:r w:rsidRPr="003C2D39">
        <w:rPr>
          <w:rFonts w:ascii="Times New Roman" w:hAnsi="Times New Roman" w:cs="Times New Roman"/>
          <w:sz w:val="20"/>
          <w:szCs w:val="20"/>
        </w:rPr>
        <w:t>].</w:t>
      </w:r>
      <w:r w:rsidR="007744F3" w:rsidRPr="003C2D39">
        <w:rPr>
          <w:rFonts w:ascii="Times New Roman" w:hAnsi="Times New Roman" w:cs="Times New Roman"/>
          <w:sz w:val="20"/>
          <w:szCs w:val="20"/>
        </w:rPr>
        <w:t xml:space="preserve"> According the UN report 2019,</w:t>
      </w:r>
      <w:r w:rsidR="00803B86" w:rsidRPr="003C2D39">
        <w:rPr>
          <w:rFonts w:ascii="Times New Roman" w:hAnsi="Times New Roman" w:cs="Times New Roman"/>
          <w:sz w:val="20"/>
          <w:szCs w:val="20"/>
        </w:rPr>
        <w:t xml:space="preserve"> the global population is projected to reach 9.15 billion</w:t>
      </w:r>
      <w:r w:rsidR="007744F3" w:rsidRPr="003C2D39">
        <w:rPr>
          <w:rFonts w:ascii="Times New Roman" w:hAnsi="Times New Roman" w:cs="Times New Roman"/>
          <w:sz w:val="20"/>
          <w:szCs w:val="20"/>
        </w:rPr>
        <w:t xml:space="preserve"> by 2050</w:t>
      </w:r>
      <w:r w:rsidR="00803B86" w:rsidRPr="003C2D39">
        <w:rPr>
          <w:rFonts w:ascii="Times New Roman" w:hAnsi="Times New Roman" w:cs="Times New Roman"/>
          <w:sz w:val="20"/>
          <w:szCs w:val="20"/>
        </w:rPr>
        <w:t>, up from the current 7.79 billion. South Asia will constitute significant portion (</w:t>
      </w:r>
      <w:r w:rsidR="00CE12FB" w:rsidRPr="003C2D39">
        <w:rPr>
          <w:rFonts w:ascii="Times New Roman" w:hAnsi="Times New Roman" w:cs="Times New Roman"/>
          <w:sz w:val="20"/>
          <w:szCs w:val="20"/>
        </w:rPr>
        <w:t>about 25</w:t>
      </w:r>
      <w:r w:rsidR="00803B86" w:rsidRPr="003C2D39">
        <w:rPr>
          <w:rFonts w:ascii="Times New Roman" w:hAnsi="Times New Roman" w:cs="Times New Roman"/>
          <w:sz w:val="20"/>
          <w:szCs w:val="20"/>
        </w:rPr>
        <w:t xml:space="preserve">%) of the world's population, with India alone accounting </w:t>
      </w:r>
      <w:r w:rsidR="0047722B" w:rsidRPr="003C2D39">
        <w:rPr>
          <w:rFonts w:ascii="Times New Roman" w:hAnsi="Times New Roman" w:cs="Times New Roman"/>
          <w:sz w:val="20"/>
          <w:szCs w:val="20"/>
        </w:rPr>
        <w:t>for about</w:t>
      </w:r>
      <w:r w:rsidR="00CE12FB" w:rsidRPr="003C2D39">
        <w:rPr>
          <w:rFonts w:ascii="Times New Roman" w:hAnsi="Times New Roman" w:cs="Times New Roman"/>
          <w:sz w:val="20"/>
          <w:szCs w:val="20"/>
        </w:rPr>
        <w:t xml:space="preserve"> 18</w:t>
      </w:r>
      <w:r w:rsidR="00803B86" w:rsidRPr="003C2D39">
        <w:rPr>
          <w:rFonts w:ascii="Times New Roman" w:hAnsi="Times New Roman" w:cs="Times New Roman"/>
          <w:sz w:val="20"/>
          <w:szCs w:val="20"/>
        </w:rPr>
        <w:t xml:space="preserve">%. </w:t>
      </w:r>
      <w:r w:rsidR="00F11BC1" w:rsidRPr="003C2D39">
        <w:rPr>
          <w:rFonts w:ascii="Times New Roman" w:hAnsi="Times New Roman" w:cs="Times New Roman"/>
          <w:sz w:val="20"/>
          <w:szCs w:val="20"/>
        </w:rPr>
        <w:t xml:space="preserve">Consequently, the annual production of cereals, an important part of human diet, will need to be increased by 3 billion tons from the current 2.1 billion tons </w:t>
      </w:r>
      <w:r w:rsidR="007744F3" w:rsidRPr="003C2D39">
        <w:rPr>
          <w:rFonts w:ascii="Times New Roman" w:hAnsi="Times New Roman" w:cs="Times New Roman"/>
          <w:sz w:val="20"/>
          <w:szCs w:val="20"/>
        </w:rPr>
        <w:t>[2]</w:t>
      </w:r>
      <w:r w:rsidR="00F11BC1" w:rsidRPr="003C2D39">
        <w:rPr>
          <w:rFonts w:ascii="Times New Roman" w:hAnsi="Times New Roman" w:cs="Times New Roman"/>
          <w:sz w:val="20"/>
          <w:szCs w:val="20"/>
        </w:rPr>
        <w:t xml:space="preserve">. </w:t>
      </w:r>
      <w:r w:rsidRPr="003C2D39">
        <w:rPr>
          <w:rFonts w:ascii="Times New Roman" w:hAnsi="Times New Roman" w:cs="Times New Roman"/>
          <w:sz w:val="20"/>
          <w:szCs w:val="20"/>
        </w:rPr>
        <w:t>The impact of global climate change is anticipated to further escalate the demand for irrigation water due to increased variability in annual precipitation levels [</w:t>
      </w:r>
      <w:r w:rsidR="00D41F1B" w:rsidRPr="003C2D39">
        <w:rPr>
          <w:rFonts w:ascii="Times New Roman" w:hAnsi="Times New Roman" w:cs="Times New Roman"/>
          <w:sz w:val="20"/>
          <w:szCs w:val="20"/>
        </w:rPr>
        <w:t>3</w:t>
      </w:r>
      <w:r w:rsidRPr="003C2D39">
        <w:rPr>
          <w:rFonts w:ascii="Times New Roman" w:hAnsi="Times New Roman" w:cs="Times New Roman"/>
          <w:sz w:val="20"/>
          <w:szCs w:val="20"/>
        </w:rPr>
        <w:t xml:space="preserve">]. </w:t>
      </w:r>
      <w:r w:rsidR="00686E73" w:rsidRPr="003C2D39">
        <w:rPr>
          <w:rFonts w:ascii="Times New Roman" w:hAnsi="Times New Roman" w:cs="Times New Roman"/>
          <w:sz w:val="20"/>
          <w:szCs w:val="20"/>
        </w:rPr>
        <w:t>In developing regions, particularly in South-east Asia, irrigation systems play a vital role in food production. Asia, as a whole, accounts for more than 70% of the world's irrigated land, with China and India alone contributing to 60% of the total irrigated area</w:t>
      </w:r>
      <w:r w:rsidR="00686E73" w:rsidRPr="00686E73">
        <w:rPr>
          <w:rFonts w:ascii="Times New Roman" w:hAnsi="Times New Roman" w:cs="Times New Roman"/>
          <w:sz w:val="20"/>
          <w:szCs w:val="20"/>
        </w:rPr>
        <w:t>. Studies indicate that India, in particular, utilizes approximately four times more water to produce a single unit of a major food crop compared to water usage in the USA and Europe. This highlights the potential for significant water conservation in the developing world by enhancing water use efficiency.</w:t>
      </w:r>
    </w:p>
    <w:p w14:paraId="2764ECFD" w14:textId="77777777" w:rsidR="00114B08" w:rsidRPr="00114B08" w:rsidRDefault="00114B08" w:rsidP="00114B08">
      <w:pPr>
        <w:spacing w:after="0" w:line="240" w:lineRule="auto"/>
        <w:ind w:firstLine="720"/>
        <w:jc w:val="both"/>
        <w:rPr>
          <w:rFonts w:ascii="Times New Roman" w:hAnsi="Times New Roman" w:cs="Times New Roman"/>
          <w:sz w:val="20"/>
          <w:szCs w:val="20"/>
        </w:rPr>
      </w:pPr>
    </w:p>
    <w:p w14:paraId="2EEBBFB6" w14:textId="091E073B" w:rsidR="00B66B2E" w:rsidRPr="00114B08" w:rsidRDefault="00315CA5" w:rsidP="00114B08">
      <w:pPr>
        <w:spacing w:after="0" w:line="240" w:lineRule="auto"/>
        <w:jc w:val="both"/>
        <w:rPr>
          <w:rFonts w:ascii="Times New Roman" w:hAnsi="Times New Roman" w:cs="Times New Roman"/>
          <w:b/>
          <w:bCs/>
          <w:sz w:val="20"/>
          <w:szCs w:val="20"/>
        </w:rPr>
      </w:pPr>
      <w:r w:rsidRPr="00114B08">
        <w:rPr>
          <w:rFonts w:ascii="Times New Roman" w:hAnsi="Times New Roman" w:cs="Times New Roman"/>
          <w:b/>
          <w:bCs/>
          <w:sz w:val="20"/>
          <w:szCs w:val="20"/>
        </w:rPr>
        <w:t xml:space="preserve">A. </w:t>
      </w:r>
      <w:r w:rsidR="00B66B2E" w:rsidRPr="00114B08">
        <w:rPr>
          <w:rFonts w:ascii="Times New Roman" w:hAnsi="Times New Roman" w:cs="Times New Roman"/>
          <w:b/>
          <w:bCs/>
          <w:sz w:val="20"/>
          <w:szCs w:val="20"/>
        </w:rPr>
        <w:t xml:space="preserve">Need for </w:t>
      </w:r>
      <w:r w:rsidR="00525DF4">
        <w:rPr>
          <w:rFonts w:ascii="Times New Roman" w:hAnsi="Times New Roman" w:cs="Times New Roman"/>
          <w:b/>
          <w:bCs/>
          <w:sz w:val="20"/>
          <w:szCs w:val="20"/>
        </w:rPr>
        <w:t>Irrigation A</w:t>
      </w:r>
      <w:r w:rsidR="00B66B2E" w:rsidRPr="00114B08">
        <w:rPr>
          <w:rFonts w:ascii="Times New Roman" w:hAnsi="Times New Roman" w:cs="Times New Roman"/>
          <w:b/>
          <w:bCs/>
          <w:sz w:val="20"/>
          <w:szCs w:val="20"/>
        </w:rPr>
        <w:t>utomation in Agriculture:</w:t>
      </w:r>
    </w:p>
    <w:p w14:paraId="25266E21" w14:textId="6B707554" w:rsidR="00B66B2E" w:rsidRPr="00114B08" w:rsidRDefault="00B66B2E" w:rsidP="00114B08">
      <w:pPr>
        <w:spacing w:after="0" w:line="240" w:lineRule="auto"/>
        <w:ind w:firstLine="720"/>
        <w:jc w:val="both"/>
        <w:rPr>
          <w:rFonts w:ascii="Times New Roman" w:hAnsi="Times New Roman" w:cs="Times New Roman"/>
          <w:sz w:val="20"/>
          <w:szCs w:val="20"/>
        </w:rPr>
      </w:pPr>
      <w:r w:rsidRPr="00114B08">
        <w:rPr>
          <w:rFonts w:ascii="Times New Roman" w:hAnsi="Times New Roman" w:cs="Times New Roman"/>
          <w:sz w:val="20"/>
          <w:szCs w:val="20"/>
        </w:rPr>
        <w:t>In today's world, the agricultural sector faces numerous challenges that necessitate the adoption of automation in irrigation practices. Traditional methods of irrigation, such as flood irrigation or manual control systems, are often inefficient, resulting in water wastage and environmental degradation. By understanding the need for automation in agriculture, we can recognize the benefits it offers and the problems it aims to solve.</w:t>
      </w:r>
    </w:p>
    <w:p w14:paraId="4E5BA6A1" w14:textId="78C51426" w:rsidR="00B66B2E" w:rsidRPr="00114B08" w:rsidRDefault="00B66B2E" w:rsidP="00114B08">
      <w:pPr>
        <w:spacing w:after="0" w:line="240" w:lineRule="auto"/>
        <w:jc w:val="both"/>
        <w:rPr>
          <w:rFonts w:ascii="Times New Roman" w:hAnsi="Times New Roman" w:cs="Times New Roman"/>
          <w:sz w:val="20"/>
          <w:szCs w:val="20"/>
        </w:rPr>
      </w:pPr>
      <w:r w:rsidRPr="00114B08">
        <w:rPr>
          <w:rFonts w:ascii="Times New Roman" w:hAnsi="Times New Roman" w:cs="Times New Roman"/>
          <w:b/>
          <w:bCs/>
          <w:sz w:val="20"/>
          <w:szCs w:val="20"/>
        </w:rPr>
        <w:t xml:space="preserve">a) Inefficient </w:t>
      </w:r>
      <w:r w:rsidR="006251C1" w:rsidRPr="00114B08">
        <w:rPr>
          <w:rFonts w:ascii="Times New Roman" w:hAnsi="Times New Roman" w:cs="Times New Roman"/>
          <w:b/>
          <w:bCs/>
          <w:sz w:val="20"/>
          <w:szCs w:val="20"/>
        </w:rPr>
        <w:t>w</w:t>
      </w:r>
      <w:r w:rsidRPr="00114B08">
        <w:rPr>
          <w:rFonts w:ascii="Times New Roman" w:hAnsi="Times New Roman" w:cs="Times New Roman"/>
          <w:b/>
          <w:bCs/>
          <w:sz w:val="20"/>
          <w:szCs w:val="20"/>
        </w:rPr>
        <w:t xml:space="preserve">ater </w:t>
      </w:r>
      <w:r w:rsidR="006251C1" w:rsidRPr="00114B08">
        <w:rPr>
          <w:rFonts w:ascii="Times New Roman" w:hAnsi="Times New Roman" w:cs="Times New Roman"/>
          <w:b/>
          <w:bCs/>
          <w:sz w:val="20"/>
          <w:szCs w:val="20"/>
        </w:rPr>
        <w:t>u</w:t>
      </w:r>
      <w:r w:rsidRPr="00114B08">
        <w:rPr>
          <w:rFonts w:ascii="Times New Roman" w:hAnsi="Times New Roman" w:cs="Times New Roman"/>
          <w:b/>
          <w:bCs/>
          <w:sz w:val="20"/>
          <w:szCs w:val="20"/>
        </w:rPr>
        <w:t>se:</w:t>
      </w:r>
      <w:r w:rsidRPr="00114B08">
        <w:rPr>
          <w:rFonts w:ascii="Times New Roman" w:hAnsi="Times New Roman" w:cs="Times New Roman"/>
          <w:sz w:val="20"/>
          <w:szCs w:val="20"/>
        </w:rPr>
        <w:t xml:space="preserve"> Conventional irrigation practices often lead to inefficient water use, with significant amounts of water being lost through runoff, evaporation, and deep percolation. This inefficiency is not only wasteful but also contributes to water scarcity issues, particularly in water-stressed regions.</w:t>
      </w:r>
    </w:p>
    <w:p w14:paraId="2D1442A2" w14:textId="26A17925" w:rsidR="00B66B2E" w:rsidRPr="00114B08" w:rsidRDefault="00B66B2E" w:rsidP="00114B08">
      <w:pPr>
        <w:spacing w:after="0" w:line="240" w:lineRule="auto"/>
        <w:jc w:val="both"/>
        <w:rPr>
          <w:rFonts w:ascii="Times New Roman" w:hAnsi="Times New Roman" w:cs="Times New Roman"/>
          <w:sz w:val="20"/>
          <w:szCs w:val="20"/>
        </w:rPr>
      </w:pPr>
      <w:r w:rsidRPr="00114B08">
        <w:rPr>
          <w:rFonts w:ascii="Times New Roman" w:hAnsi="Times New Roman" w:cs="Times New Roman"/>
          <w:b/>
          <w:bCs/>
          <w:sz w:val="20"/>
          <w:szCs w:val="20"/>
        </w:rPr>
        <w:t xml:space="preserve">b) Environmental </w:t>
      </w:r>
      <w:r w:rsidR="006251C1" w:rsidRPr="00114B08">
        <w:rPr>
          <w:rFonts w:ascii="Times New Roman" w:hAnsi="Times New Roman" w:cs="Times New Roman"/>
          <w:b/>
          <w:bCs/>
          <w:sz w:val="20"/>
          <w:szCs w:val="20"/>
        </w:rPr>
        <w:t>i</w:t>
      </w:r>
      <w:r w:rsidRPr="00114B08">
        <w:rPr>
          <w:rFonts w:ascii="Times New Roman" w:hAnsi="Times New Roman" w:cs="Times New Roman"/>
          <w:b/>
          <w:bCs/>
          <w:sz w:val="20"/>
          <w:szCs w:val="20"/>
        </w:rPr>
        <w:t>mpacts:</w:t>
      </w:r>
      <w:r w:rsidRPr="00114B08">
        <w:rPr>
          <w:rFonts w:ascii="Times New Roman" w:hAnsi="Times New Roman" w:cs="Times New Roman"/>
          <w:sz w:val="20"/>
          <w:szCs w:val="20"/>
        </w:rPr>
        <w:t xml:space="preserve"> Traditional irrigation methods can have adverse environmental effects, such as soil erosion, waterlogging, and the leaching of fertilizers and chemicals into water bodies. These impacts degrade soil quality, harm aquatic ecosystems, and contribute to water pollution.</w:t>
      </w:r>
    </w:p>
    <w:p w14:paraId="7D4D1A03" w14:textId="23538203" w:rsidR="00B66B2E" w:rsidRPr="00114B08" w:rsidRDefault="00B66B2E" w:rsidP="00114B08">
      <w:pPr>
        <w:spacing w:after="0" w:line="240" w:lineRule="auto"/>
        <w:jc w:val="both"/>
        <w:rPr>
          <w:rFonts w:ascii="Times New Roman" w:hAnsi="Times New Roman" w:cs="Times New Roman"/>
          <w:sz w:val="20"/>
          <w:szCs w:val="20"/>
        </w:rPr>
      </w:pPr>
      <w:r w:rsidRPr="00114B08">
        <w:rPr>
          <w:rFonts w:ascii="Times New Roman" w:hAnsi="Times New Roman" w:cs="Times New Roman"/>
          <w:b/>
          <w:bCs/>
          <w:sz w:val="20"/>
          <w:szCs w:val="20"/>
        </w:rPr>
        <w:t xml:space="preserve">c) </w:t>
      </w:r>
      <w:r w:rsidR="006251C1" w:rsidRPr="00114B08">
        <w:rPr>
          <w:rFonts w:ascii="Times New Roman" w:hAnsi="Times New Roman" w:cs="Times New Roman"/>
          <w:b/>
          <w:bCs/>
          <w:sz w:val="20"/>
          <w:szCs w:val="20"/>
        </w:rPr>
        <w:t>Increasing w</w:t>
      </w:r>
      <w:r w:rsidRPr="00114B08">
        <w:rPr>
          <w:rFonts w:ascii="Times New Roman" w:hAnsi="Times New Roman" w:cs="Times New Roman"/>
          <w:b/>
          <w:bCs/>
          <w:sz w:val="20"/>
          <w:szCs w:val="20"/>
        </w:rPr>
        <w:t xml:space="preserve">ater </w:t>
      </w:r>
      <w:r w:rsidR="006251C1" w:rsidRPr="00114B08">
        <w:rPr>
          <w:rFonts w:ascii="Times New Roman" w:hAnsi="Times New Roman" w:cs="Times New Roman"/>
          <w:b/>
          <w:bCs/>
          <w:sz w:val="20"/>
          <w:szCs w:val="20"/>
        </w:rPr>
        <w:t>demand</w:t>
      </w:r>
      <w:r w:rsidRPr="00114B08">
        <w:rPr>
          <w:rFonts w:ascii="Times New Roman" w:hAnsi="Times New Roman" w:cs="Times New Roman"/>
          <w:b/>
          <w:bCs/>
          <w:sz w:val="20"/>
          <w:szCs w:val="20"/>
        </w:rPr>
        <w:t>:</w:t>
      </w:r>
      <w:r w:rsidRPr="00114B08">
        <w:rPr>
          <w:rFonts w:ascii="Times New Roman" w:hAnsi="Times New Roman" w:cs="Times New Roman"/>
          <w:sz w:val="20"/>
          <w:szCs w:val="20"/>
        </w:rPr>
        <w:t xml:space="preserve"> The increasing demand for water, coupled with the scarcity of this vital resource, poses a significant challenge for agriculture. As the global population grows and urbanization expands, the competition for water resources intensifies. Therefore, efficient water management practices are essential to ensure sustainable agricultural production.</w:t>
      </w:r>
    </w:p>
    <w:p w14:paraId="11EBEB24" w14:textId="5C0E66EE" w:rsidR="00B66B2E" w:rsidRPr="00114B08" w:rsidRDefault="00B66B2E" w:rsidP="00114B08">
      <w:pPr>
        <w:spacing w:after="0" w:line="240" w:lineRule="auto"/>
        <w:jc w:val="both"/>
        <w:rPr>
          <w:rFonts w:ascii="Times New Roman" w:hAnsi="Times New Roman" w:cs="Times New Roman"/>
          <w:sz w:val="20"/>
          <w:szCs w:val="20"/>
        </w:rPr>
      </w:pPr>
      <w:r w:rsidRPr="00114B08">
        <w:rPr>
          <w:rFonts w:ascii="Times New Roman" w:hAnsi="Times New Roman" w:cs="Times New Roman"/>
          <w:b/>
          <w:bCs/>
          <w:sz w:val="20"/>
          <w:szCs w:val="20"/>
        </w:rPr>
        <w:t xml:space="preserve">d) Energy </w:t>
      </w:r>
      <w:r w:rsidR="006251C1" w:rsidRPr="00114B08">
        <w:rPr>
          <w:rFonts w:ascii="Times New Roman" w:hAnsi="Times New Roman" w:cs="Times New Roman"/>
          <w:b/>
          <w:bCs/>
          <w:sz w:val="20"/>
          <w:szCs w:val="20"/>
        </w:rPr>
        <w:t>c</w:t>
      </w:r>
      <w:r w:rsidRPr="00114B08">
        <w:rPr>
          <w:rFonts w:ascii="Times New Roman" w:hAnsi="Times New Roman" w:cs="Times New Roman"/>
          <w:b/>
          <w:bCs/>
          <w:sz w:val="20"/>
          <w:szCs w:val="20"/>
        </w:rPr>
        <w:t xml:space="preserve">onsumption: </w:t>
      </w:r>
      <w:r w:rsidR="006251C1" w:rsidRPr="00114B08">
        <w:rPr>
          <w:rFonts w:ascii="Times New Roman" w:hAnsi="Times New Roman" w:cs="Times New Roman"/>
          <w:sz w:val="20"/>
          <w:szCs w:val="20"/>
        </w:rPr>
        <w:t>Conventional</w:t>
      </w:r>
      <w:r w:rsidRPr="00114B08">
        <w:rPr>
          <w:rFonts w:ascii="Times New Roman" w:hAnsi="Times New Roman" w:cs="Times New Roman"/>
          <w:sz w:val="20"/>
          <w:szCs w:val="20"/>
        </w:rPr>
        <w:t xml:space="preserve"> irrigation systems often require significant human labor and energy inputs. The use of automated systems can reduce energy consumption by optimizing water delivery, minimizing pumping requirements, and utilizing renewable energy sources.</w:t>
      </w:r>
    </w:p>
    <w:p w14:paraId="0CBC8AAE" w14:textId="77777777" w:rsidR="00114B08" w:rsidRPr="00114B08" w:rsidRDefault="00114B08" w:rsidP="00114B08">
      <w:pPr>
        <w:spacing w:after="0" w:line="240" w:lineRule="auto"/>
        <w:jc w:val="both"/>
        <w:rPr>
          <w:rFonts w:ascii="Times New Roman" w:hAnsi="Times New Roman" w:cs="Times New Roman"/>
          <w:b/>
          <w:bCs/>
          <w:sz w:val="20"/>
          <w:szCs w:val="20"/>
        </w:rPr>
      </w:pPr>
    </w:p>
    <w:p w14:paraId="22A875E8" w14:textId="12BA3629" w:rsidR="00B66B2E" w:rsidRPr="00114B08" w:rsidRDefault="00875474" w:rsidP="00114B08">
      <w:pPr>
        <w:spacing w:after="0" w:line="240" w:lineRule="auto"/>
        <w:jc w:val="both"/>
        <w:rPr>
          <w:rFonts w:ascii="Times New Roman" w:hAnsi="Times New Roman" w:cs="Times New Roman"/>
          <w:b/>
          <w:bCs/>
          <w:sz w:val="20"/>
          <w:szCs w:val="20"/>
        </w:rPr>
      </w:pPr>
      <w:r w:rsidRPr="00114B08">
        <w:rPr>
          <w:rFonts w:ascii="Times New Roman" w:hAnsi="Times New Roman" w:cs="Times New Roman"/>
          <w:b/>
          <w:bCs/>
          <w:sz w:val="20"/>
          <w:szCs w:val="20"/>
        </w:rPr>
        <w:t xml:space="preserve">B. </w:t>
      </w:r>
      <w:r w:rsidR="00B66B2E" w:rsidRPr="00114B08">
        <w:rPr>
          <w:rFonts w:ascii="Times New Roman" w:hAnsi="Times New Roman" w:cs="Times New Roman"/>
          <w:b/>
          <w:bCs/>
          <w:sz w:val="20"/>
          <w:szCs w:val="20"/>
        </w:rPr>
        <w:t>Sustainable Agriculture and its Challenges:</w:t>
      </w:r>
    </w:p>
    <w:p w14:paraId="33C0171B" w14:textId="77777777" w:rsidR="00B66B2E" w:rsidRPr="00114B08" w:rsidRDefault="00B66B2E" w:rsidP="00114B08">
      <w:pPr>
        <w:spacing w:after="0" w:line="240" w:lineRule="auto"/>
        <w:ind w:firstLine="720"/>
        <w:jc w:val="both"/>
        <w:rPr>
          <w:rFonts w:ascii="Times New Roman" w:hAnsi="Times New Roman" w:cs="Times New Roman"/>
          <w:sz w:val="20"/>
          <w:szCs w:val="20"/>
        </w:rPr>
      </w:pPr>
      <w:r w:rsidRPr="00114B08">
        <w:rPr>
          <w:rFonts w:ascii="Times New Roman" w:hAnsi="Times New Roman" w:cs="Times New Roman"/>
          <w:sz w:val="20"/>
          <w:szCs w:val="20"/>
        </w:rPr>
        <w:t>To understand the context in which irrigation automation operates, it is crucial to grasp the concept of sustainable agriculture and the challenges it addresses. Sustainable agriculture aims to meet present and future agricultural needs while preserving natural resources, supporting rural communities, and maintaining ecological balance.</w:t>
      </w:r>
    </w:p>
    <w:p w14:paraId="6B4327C5" w14:textId="2F14B30C" w:rsidR="00B66B2E" w:rsidRPr="00114B08" w:rsidRDefault="00B66B2E" w:rsidP="00114B08">
      <w:pPr>
        <w:spacing w:after="0" w:line="240" w:lineRule="auto"/>
        <w:jc w:val="both"/>
        <w:rPr>
          <w:rFonts w:ascii="Times New Roman" w:hAnsi="Times New Roman" w:cs="Times New Roman"/>
          <w:sz w:val="20"/>
          <w:szCs w:val="20"/>
        </w:rPr>
      </w:pPr>
      <w:r w:rsidRPr="00E16A06">
        <w:rPr>
          <w:rFonts w:ascii="Times New Roman" w:hAnsi="Times New Roman" w:cs="Times New Roman"/>
          <w:b/>
          <w:bCs/>
          <w:sz w:val="20"/>
          <w:szCs w:val="20"/>
        </w:rPr>
        <w:t>a)</w:t>
      </w:r>
      <w:r w:rsidRPr="00114B08">
        <w:rPr>
          <w:rFonts w:ascii="Times New Roman" w:hAnsi="Times New Roman" w:cs="Times New Roman"/>
          <w:sz w:val="20"/>
          <w:szCs w:val="20"/>
        </w:rPr>
        <w:t xml:space="preserve"> </w:t>
      </w:r>
      <w:r w:rsidR="00892780">
        <w:rPr>
          <w:rFonts w:ascii="Times New Roman" w:hAnsi="Times New Roman" w:cs="Times New Roman"/>
          <w:b/>
          <w:bCs/>
          <w:sz w:val="20"/>
          <w:szCs w:val="20"/>
        </w:rPr>
        <w:t>C</w:t>
      </w:r>
      <w:r w:rsidRPr="00114B08">
        <w:rPr>
          <w:rFonts w:ascii="Times New Roman" w:hAnsi="Times New Roman" w:cs="Times New Roman"/>
          <w:b/>
          <w:bCs/>
          <w:sz w:val="20"/>
          <w:szCs w:val="20"/>
        </w:rPr>
        <w:t>onservation</w:t>
      </w:r>
      <w:r w:rsidR="00892780" w:rsidRPr="00892780">
        <w:rPr>
          <w:rFonts w:ascii="Times New Roman" w:hAnsi="Times New Roman" w:cs="Times New Roman"/>
          <w:b/>
          <w:bCs/>
          <w:sz w:val="20"/>
          <w:szCs w:val="20"/>
        </w:rPr>
        <w:t xml:space="preserve"> </w:t>
      </w:r>
      <w:r w:rsidR="00892780">
        <w:rPr>
          <w:rFonts w:ascii="Times New Roman" w:hAnsi="Times New Roman" w:cs="Times New Roman"/>
          <w:b/>
          <w:bCs/>
          <w:sz w:val="20"/>
          <w:szCs w:val="20"/>
        </w:rPr>
        <w:t xml:space="preserve">of </w:t>
      </w:r>
      <w:r w:rsidR="006A601E">
        <w:rPr>
          <w:rFonts w:ascii="Times New Roman" w:hAnsi="Times New Roman" w:cs="Times New Roman"/>
          <w:b/>
          <w:bCs/>
          <w:sz w:val="20"/>
          <w:szCs w:val="20"/>
        </w:rPr>
        <w:t>n</w:t>
      </w:r>
      <w:r w:rsidR="00892780">
        <w:rPr>
          <w:rFonts w:ascii="Times New Roman" w:hAnsi="Times New Roman" w:cs="Times New Roman"/>
          <w:b/>
          <w:bCs/>
          <w:sz w:val="20"/>
          <w:szCs w:val="20"/>
        </w:rPr>
        <w:t xml:space="preserve">atural </w:t>
      </w:r>
      <w:r w:rsidR="006A601E">
        <w:rPr>
          <w:rFonts w:ascii="Times New Roman" w:hAnsi="Times New Roman" w:cs="Times New Roman"/>
          <w:b/>
          <w:bCs/>
          <w:sz w:val="20"/>
          <w:szCs w:val="20"/>
        </w:rPr>
        <w:t>r</w:t>
      </w:r>
      <w:r w:rsidR="00892780" w:rsidRPr="00114B08">
        <w:rPr>
          <w:rFonts w:ascii="Times New Roman" w:hAnsi="Times New Roman" w:cs="Times New Roman"/>
          <w:b/>
          <w:bCs/>
          <w:sz w:val="20"/>
          <w:szCs w:val="20"/>
        </w:rPr>
        <w:t>esource</w:t>
      </w:r>
      <w:r w:rsidRPr="00114B08">
        <w:rPr>
          <w:rFonts w:ascii="Times New Roman" w:hAnsi="Times New Roman" w:cs="Times New Roman"/>
          <w:b/>
          <w:bCs/>
          <w:sz w:val="20"/>
          <w:szCs w:val="20"/>
        </w:rPr>
        <w:t>:</w:t>
      </w:r>
      <w:r w:rsidRPr="00114B08">
        <w:rPr>
          <w:rFonts w:ascii="Times New Roman" w:hAnsi="Times New Roman" w:cs="Times New Roman"/>
          <w:sz w:val="20"/>
          <w:szCs w:val="20"/>
        </w:rPr>
        <w:t xml:space="preserve"> Sustainable agriculture emphasizes the efficient use of resources, including water, soil, and energy. It seeks to minimize waste, reduce resource depletion, and promote long-term resource conservation.</w:t>
      </w:r>
    </w:p>
    <w:p w14:paraId="6BE43151" w14:textId="77777777" w:rsidR="00892780" w:rsidRDefault="00B66B2E" w:rsidP="00114B08">
      <w:pPr>
        <w:spacing w:after="0" w:line="240" w:lineRule="auto"/>
        <w:jc w:val="both"/>
        <w:rPr>
          <w:rFonts w:ascii="Times New Roman" w:hAnsi="Times New Roman" w:cs="Times New Roman"/>
          <w:sz w:val="20"/>
          <w:szCs w:val="20"/>
        </w:rPr>
      </w:pPr>
      <w:r w:rsidRPr="00E16A06">
        <w:rPr>
          <w:rFonts w:ascii="Times New Roman" w:hAnsi="Times New Roman" w:cs="Times New Roman"/>
          <w:b/>
          <w:bCs/>
          <w:sz w:val="20"/>
          <w:szCs w:val="20"/>
        </w:rPr>
        <w:t>b)</w:t>
      </w:r>
      <w:r w:rsidRPr="00114B08">
        <w:rPr>
          <w:rFonts w:ascii="Times New Roman" w:hAnsi="Times New Roman" w:cs="Times New Roman"/>
          <w:sz w:val="20"/>
          <w:szCs w:val="20"/>
        </w:rPr>
        <w:t xml:space="preserve"> </w:t>
      </w:r>
      <w:r w:rsidR="00892780" w:rsidRPr="00114B08">
        <w:rPr>
          <w:rFonts w:ascii="Times New Roman" w:hAnsi="Times New Roman" w:cs="Times New Roman"/>
          <w:b/>
          <w:bCs/>
          <w:sz w:val="20"/>
          <w:szCs w:val="20"/>
        </w:rPr>
        <w:t>Food security and quality:</w:t>
      </w:r>
      <w:r w:rsidR="00892780" w:rsidRPr="00114B08">
        <w:rPr>
          <w:rFonts w:ascii="Times New Roman" w:hAnsi="Times New Roman" w:cs="Times New Roman"/>
          <w:sz w:val="20"/>
          <w:szCs w:val="20"/>
        </w:rPr>
        <w:t xml:space="preserve"> Sustainable agriculture aims to ensure long-term food security by promoting diverse and resilient food systems. It focuses on producing nutritious and safe food, reducing food waste, and improving access to food for all.</w:t>
      </w:r>
    </w:p>
    <w:p w14:paraId="0A599CEB" w14:textId="251CB781" w:rsidR="00B66B2E" w:rsidRPr="00114B08" w:rsidRDefault="00892780" w:rsidP="00114B08">
      <w:pPr>
        <w:spacing w:after="0" w:line="240" w:lineRule="auto"/>
        <w:jc w:val="both"/>
        <w:rPr>
          <w:rFonts w:ascii="Times New Roman" w:hAnsi="Times New Roman" w:cs="Times New Roman"/>
          <w:sz w:val="20"/>
          <w:szCs w:val="20"/>
        </w:rPr>
      </w:pPr>
      <w:r w:rsidRPr="00E16A06">
        <w:rPr>
          <w:rFonts w:ascii="Times New Roman" w:hAnsi="Times New Roman" w:cs="Times New Roman"/>
          <w:b/>
          <w:bCs/>
          <w:sz w:val="20"/>
          <w:szCs w:val="20"/>
        </w:rPr>
        <w:t>c)</w:t>
      </w:r>
      <w:r w:rsidRPr="00114B08">
        <w:rPr>
          <w:rFonts w:ascii="Times New Roman" w:hAnsi="Times New Roman" w:cs="Times New Roman"/>
          <w:sz w:val="20"/>
          <w:szCs w:val="20"/>
        </w:rPr>
        <w:t xml:space="preserve"> </w:t>
      </w:r>
      <w:r w:rsidR="00B66B2E" w:rsidRPr="00114B08">
        <w:rPr>
          <w:rFonts w:ascii="Times New Roman" w:hAnsi="Times New Roman" w:cs="Times New Roman"/>
          <w:b/>
          <w:bCs/>
          <w:sz w:val="20"/>
          <w:szCs w:val="20"/>
        </w:rPr>
        <w:t xml:space="preserve">Biodiversity and </w:t>
      </w:r>
      <w:r w:rsidR="006251C1" w:rsidRPr="00114B08">
        <w:rPr>
          <w:rFonts w:ascii="Times New Roman" w:hAnsi="Times New Roman" w:cs="Times New Roman"/>
          <w:b/>
          <w:bCs/>
          <w:sz w:val="20"/>
          <w:szCs w:val="20"/>
        </w:rPr>
        <w:t>e</w:t>
      </w:r>
      <w:r w:rsidR="00B66B2E" w:rsidRPr="00114B08">
        <w:rPr>
          <w:rFonts w:ascii="Times New Roman" w:hAnsi="Times New Roman" w:cs="Times New Roman"/>
          <w:b/>
          <w:bCs/>
          <w:sz w:val="20"/>
          <w:szCs w:val="20"/>
        </w:rPr>
        <w:t xml:space="preserve">cosystem </w:t>
      </w:r>
      <w:r w:rsidR="006251C1" w:rsidRPr="00114B08">
        <w:rPr>
          <w:rFonts w:ascii="Times New Roman" w:hAnsi="Times New Roman" w:cs="Times New Roman"/>
          <w:b/>
          <w:bCs/>
          <w:sz w:val="20"/>
          <w:szCs w:val="20"/>
        </w:rPr>
        <w:t>s</w:t>
      </w:r>
      <w:r w:rsidR="00B66B2E" w:rsidRPr="00114B08">
        <w:rPr>
          <w:rFonts w:ascii="Times New Roman" w:hAnsi="Times New Roman" w:cs="Times New Roman"/>
          <w:b/>
          <w:bCs/>
          <w:sz w:val="20"/>
          <w:szCs w:val="20"/>
        </w:rPr>
        <w:t>ervices:</w:t>
      </w:r>
      <w:r w:rsidR="00B66B2E" w:rsidRPr="00114B08">
        <w:rPr>
          <w:rFonts w:ascii="Times New Roman" w:hAnsi="Times New Roman" w:cs="Times New Roman"/>
          <w:sz w:val="20"/>
          <w:szCs w:val="20"/>
        </w:rPr>
        <w:t xml:space="preserve"> Sustainable agriculture recognizes the importance of biodiversity and ecosystem services in supporting agricultural productivity. It seeks to maintain ecological balance, protect wildlife habitats, and enhance pollination and natural pest control.</w:t>
      </w:r>
    </w:p>
    <w:p w14:paraId="2AE589A9" w14:textId="06E2D50A" w:rsidR="00B66B2E" w:rsidRPr="00114B08" w:rsidRDefault="00892780" w:rsidP="00114B08">
      <w:pPr>
        <w:spacing w:after="0" w:line="240" w:lineRule="auto"/>
        <w:jc w:val="both"/>
        <w:rPr>
          <w:rFonts w:ascii="Times New Roman" w:hAnsi="Times New Roman" w:cs="Times New Roman"/>
          <w:sz w:val="20"/>
          <w:szCs w:val="20"/>
        </w:rPr>
      </w:pPr>
      <w:r w:rsidRPr="00E16A06">
        <w:rPr>
          <w:rFonts w:ascii="Times New Roman" w:hAnsi="Times New Roman" w:cs="Times New Roman"/>
          <w:b/>
          <w:bCs/>
          <w:sz w:val="20"/>
          <w:szCs w:val="20"/>
        </w:rPr>
        <w:t>d)</w:t>
      </w:r>
      <w:r w:rsidRPr="00114B08">
        <w:rPr>
          <w:rFonts w:ascii="Times New Roman" w:hAnsi="Times New Roman" w:cs="Times New Roman"/>
          <w:sz w:val="20"/>
          <w:szCs w:val="20"/>
        </w:rPr>
        <w:t xml:space="preserve"> </w:t>
      </w:r>
      <w:r w:rsidR="00B66B2E" w:rsidRPr="00114B08">
        <w:rPr>
          <w:rFonts w:ascii="Times New Roman" w:hAnsi="Times New Roman" w:cs="Times New Roman"/>
          <w:b/>
          <w:bCs/>
          <w:sz w:val="20"/>
          <w:szCs w:val="20"/>
        </w:rPr>
        <w:t xml:space="preserve">Climate </w:t>
      </w:r>
      <w:r w:rsidR="006251C1" w:rsidRPr="00114B08">
        <w:rPr>
          <w:rFonts w:ascii="Times New Roman" w:hAnsi="Times New Roman" w:cs="Times New Roman"/>
          <w:b/>
          <w:bCs/>
          <w:sz w:val="20"/>
          <w:szCs w:val="20"/>
        </w:rPr>
        <w:t>c</w:t>
      </w:r>
      <w:r w:rsidR="00B66B2E" w:rsidRPr="00114B08">
        <w:rPr>
          <w:rFonts w:ascii="Times New Roman" w:hAnsi="Times New Roman" w:cs="Times New Roman"/>
          <w:b/>
          <w:bCs/>
          <w:sz w:val="20"/>
          <w:szCs w:val="20"/>
        </w:rPr>
        <w:t xml:space="preserve">hange </w:t>
      </w:r>
      <w:r w:rsidR="006251C1" w:rsidRPr="00114B08">
        <w:rPr>
          <w:rFonts w:ascii="Times New Roman" w:hAnsi="Times New Roman" w:cs="Times New Roman"/>
          <w:b/>
          <w:bCs/>
          <w:sz w:val="20"/>
          <w:szCs w:val="20"/>
        </w:rPr>
        <w:t>r</w:t>
      </w:r>
      <w:r w:rsidR="00B66B2E" w:rsidRPr="00114B08">
        <w:rPr>
          <w:rFonts w:ascii="Times New Roman" w:hAnsi="Times New Roman" w:cs="Times New Roman"/>
          <w:b/>
          <w:bCs/>
          <w:sz w:val="20"/>
          <w:szCs w:val="20"/>
        </w:rPr>
        <w:t>esilience:</w:t>
      </w:r>
      <w:r w:rsidR="00B66B2E" w:rsidRPr="00114B08">
        <w:rPr>
          <w:rFonts w:ascii="Times New Roman" w:hAnsi="Times New Roman" w:cs="Times New Roman"/>
          <w:sz w:val="20"/>
          <w:szCs w:val="20"/>
        </w:rPr>
        <w:t xml:space="preserve"> Agriculture is vulnerable to the impacts of climate change, such as droughts, floods, and changing weather patterns. Sustainable agriculture aims to enhance resilience and adaptability, ensuring that agricultural systems can withstand and recover from these challenges.</w:t>
      </w:r>
    </w:p>
    <w:p w14:paraId="42DEEB44" w14:textId="1E8E0C61" w:rsidR="00B66B2E" w:rsidRPr="00114B08" w:rsidRDefault="00892780" w:rsidP="00892780">
      <w:pPr>
        <w:spacing w:after="0" w:line="240" w:lineRule="auto"/>
        <w:jc w:val="both"/>
        <w:rPr>
          <w:rFonts w:ascii="Times New Roman" w:hAnsi="Times New Roman" w:cs="Times New Roman"/>
          <w:sz w:val="20"/>
          <w:szCs w:val="20"/>
        </w:rPr>
      </w:pPr>
      <w:r w:rsidRPr="00E16A06">
        <w:rPr>
          <w:rFonts w:ascii="Times New Roman" w:hAnsi="Times New Roman" w:cs="Times New Roman"/>
          <w:b/>
          <w:bCs/>
          <w:sz w:val="20"/>
          <w:szCs w:val="20"/>
        </w:rPr>
        <w:t>e)</w:t>
      </w:r>
      <w:r w:rsidRPr="00114B08">
        <w:rPr>
          <w:rFonts w:ascii="Times New Roman" w:hAnsi="Times New Roman" w:cs="Times New Roman"/>
          <w:sz w:val="20"/>
          <w:szCs w:val="20"/>
        </w:rPr>
        <w:t xml:space="preserve"> </w:t>
      </w:r>
      <w:r w:rsidR="00B66B2E" w:rsidRPr="00114B08">
        <w:rPr>
          <w:rFonts w:ascii="Times New Roman" w:hAnsi="Times New Roman" w:cs="Times New Roman"/>
          <w:b/>
          <w:bCs/>
          <w:sz w:val="20"/>
          <w:szCs w:val="20"/>
        </w:rPr>
        <w:t xml:space="preserve">Socio-economic </w:t>
      </w:r>
      <w:r w:rsidR="006251C1" w:rsidRPr="00114B08">
        <w:rPr>
          <w:rFonts w:ascii="Times New Roman" w:hAnsi="Times New Roman" w:cs="Times New Roman"/>
          <w:b/>
          <w:bCs/>
          <w:sz w:val="20"/>
          <w:szCs w:val="20"/>
        </w:rPr>
        <w:t>c</w:t>
      </w:r>
      <w:r w:rsidR="00B66B2E" w:rsidRPr="00114B08">
        <w:rPr>
          <w:rFonts w:ascii="Times New Roman" w:hAnsi="Times New Roman" w:cs="Times New Roman"/>
          <w:b/>
          <w:bCs/>
          <w:sz w:val="20"/>
          <w:szCs w:val="20"/>
        </w:rPr>
        <w:t>onsiderations:</w:t>
      </w:r>
      <w:r w:rsidR="00B66B2E" w:rsidRPr="00114B08">
        <w:rPr>
          <w:rFonts w:ascii="Times New Roman" w:hAnsi="Times New Roman" w:cs="Times New Roman"/>
          <w:sz w:val="20"/>
          <w:szCs w:val="20"/>
        </w:rPr>
        <w:t xml:space="preserve"> Sustainable agriculture recognizes the social and economic aspects of farming communities. It emphasizes fair labor practices, rural development, food security, and equitable access to resources, ensuring the well-being of farmers and rural populations.</w:t>
      </w:r>
    </w:p>
    <w:p w14:paraId="46E69227" w14:textId="458257C2" w:rsidR="00B66B2E" w:rsidRPr="00114B08" w:rsidRDefault="00C01165" w:rsidP="00114B08">
      <w:pPr>
        <w:spacing w:after="0" w:line="240" w:lineRule="auto"/>
        <w:ind w:firstLine="720"/>
        <w:jc w:val="both"/>
        <w:rPr>
          <w:rFonts w:ascii="Times New Roman" w:hAnsi="Times New Roman" w:cs="Times New Roman"/>
          <w:sz w:val="20"/>
          <w:szCs w:val="20"/>
        </w:rPr>
      </w:pPr>
      <w:r>
        <w:rPr>
          <w:rFonts w:ascii="Times New Roman" w:hAnsi="Times New Roman" w:cs="Times New Roman"/>
          <w:sz w:val="20"/>
          <w:szCs w:val="20"/>
        </w:rPr>
        <w:t>Understanding</w:t>
      </w:r>
      <w:r w:rsidR="00B66B2E" w:rsidRPr="00114B08">
        <w:rPr>
          <w:rFonts w:ascii="Times New Roman" w:hAnsi="Times New Roman" w:cs="Times New Roman"/>
          <w:sz w:val="20"/>
          <w:szCs w:val="20"/>
        </w:rPr>
        <w:t xml:space="preserve"> an overview of sustainable agriculture and its challenges, we establish the broader framework in which irrigation automation plays a vital role. The integration of automation technologies in irrigation practices aligns with the objectives of sustainable agriculture by promoting efficient resource utilization, minimizing environmental impacts, and enhancing agricultural productivity in a sustainable manner.</w:t>
      </w:r>
    </w:p>
    <w:p w14:paraId="14CB0DE1" w14:textId="77777777" w:rsidR="006251C1" w:rsidRPr="00114B08" w:rsidRDefault="006251C1" w:rsidP="00114B08">
      <w:pPr>
        <w:spacing w:after="0" w:line="240" w:lineRule="auto"/>
        <w:jc w:val="center"/>
        <w:rPr>
          <w:rFonts w:ascii="Times New Roman" w:hAnsi="Times New Roman" w:cs="Times New Roman"/>
          <w:b/>
          <w:bCs/>
          <w:sz w:val="20"/>
          <w:szCs w:val="20"/>
        </w:rPr>
      </w:pPr>
    </w:p>
    <w:p w14:paraId="6DFC0025" w14:textId="456F803E" w:rsidR="00B66B2E" w:rsidRPr="00114B08" w:rsidRDefault="00875474" w:rsidP="00962D95">
      <w:pPr>
        <w:spacing w:after="0" w:line="240" w:lineRule="auto"/>
        <w:jc w:val="center"/>
        <w:rPr>
          <w:rFonts w:ascii="Times New Roman" w:hAnsi="Times New Roman" w:cs="Times New Roman"/>
          <w:b/>
          <w:bCs/>
          <w:sz w:val="20"/>
          <w:szCs w:val="20"/>
        </w:rPr>
      </w:pPr>
      <w:r w:rsidRPr="00114B08">
        <w:rPr>
          <w:rFonts w:ascii="Times New Roman" w:hAnsi="Times New Roman" w:cs="Times New Roman"/>
          <w:b/>
          <w:bCs/>
          <w:sz w:val="20"/>
          <w:szCs w:val="20"/>
        </w:rPr>
        <w:lastRenderedPageBreak/>
        <w:t xml:space="preserve">II. </w:t>
      </w:r>
      <w:r w:rsidR="00962D95">
        <w:rPr>
          <w:rFonts w:ascii="Times New Roman" w:hAnsi="Times New Roman" w:cs="Times New Roman"/>
          <w:b/>
          <w:bCs/>
          <w:sz w:val="20"/>
          <w:szCs w:val="20"/>
        </w:rPr>
        <w:t xml:space="preserve">AGRICULTURE AND </w:t>
      </w:r>
      <w:r w:rsidRPr="00114B08">
        <w:rPr>
          <w:rFonts w:ascii="Times New Roman" w:hAnsi="Times New Roman" w:cs="Times New Roman"/>
          <w:b/>
          <w:bCs/>
          <w:sz w:val="20"/>
          <w:szCs w:val="20"/>
        </w:rPr>
        <w:t xml:space="preserve">IRRIGATION PRACTICES: LIMITATIONS AND </w:t>
      </w:r>
      <w:r w:rsidR="00962D95" w:rsidRPr="00962D95">
        <w:rPr>
          <w:rFonts w:ascii="Times New Roman" w:hAnsi="Times New Roman" w:cs="Times New Roman"/>
          <w:b/>
          <w:bCs/>
          <w:sz w:val="20"/>
          <w:szCs w:val="20"/>
        </w:rPr>
        <w:t>CHALLENGES</w:t>
      </w:r>
    </w:p>
    <w:p w14:paraId="7A78EE8C" w14:textId="77777777" w:rsidR="00875474" w:rsidRPr="00114B08" w:rsidRDefault="00875474" w:rsidP="00114B08">
      <w:pPr>
        <w:spacing w:after="0" w:line="240" w:lineRule="auto"/>
        <w:jc w:val="both"/>
        <w:rPr>
          <w:rFonts w:ascii="Times New Roman" w:hAnsi="Times New Roman" w:cs="Times New Roman"/>
          <w:sz w:val="20"/>
          <w:szCs w:val="20"/>
        </w:rPr>
      </w:pPr>
    </w:p>
    <w:p w14:paraId="14FBF1BF" w14:textId="3072FFAF" w:rsidR="00B66B2E" w:rsidRDefault="00C01165" w:rsidP="00114B08">
      <w:pPr>
        <w:spacing w:after="0" w:line="240" w:lineRule="auto"/>
        <w:jc w:val="both"/>
        <w:rPr>
          <w:rFonts w:ascii="Times New Roman" w:hAnsi="Times New Roman" w:cs="Times New Roman"/>
          <w:b/>
          <w:bCs/>
          <w:sz w:val="20"/>
          <w:szCs w:val="20"/>
        </w:rPr>
      </w:pPr>
      <w:r>
        <w:rPr>
          <w:rFonts w:ascii="Times New Roman" w:hAnsi="Times New Roman" w:cs="Times New Roman"/>
          <w:b/>
          <w:bCs/>
          <w:sz w:val="20"/>
          <w:szCs w:val="20"/>
        </w:rPr>
        <w:t>A</w:t>
      </w:r>
      <w:r w:rsidR="00875474" w:rsidRPr="00114B08">
        <w:rPr>
          <w:rFonts w:ascii="Times New Roman" w:hAnsi="Times New Roman" w:cs="Times New Roman"/>
          <w:b/>
          <w:bCs/>
          <w:sz w:val="20"/>
          <w:szCs w:val="20"/>
        </w:rPr>
        <w:t xml:space="preserve">. </w:t>
      </w:r>
      <w:r w:rsidR="00B66B2E" w:rsidRPr="00114B08">
        <w:rPr>
          <w:rFonts w:ascii="Times New Roman" w:hAnsi="Times New Roman" w:cs="Times New Roman"/>
          <w:b/>
          <w:bCs/>
          <w:sz w:val="20"/>
          <w:szCs w:val="20"/>
        </w:rPr>
        <w:t xml:space="preserve">Water Resource Management </w:t>
      </w:r>
      <w:bookmarkStart w:id="0" w:name="_Hlk134811281"/>
      <w:r w:rsidR="00B66B2E" w:rsidRPr="00114B08">
        <w:rPr>
          <w:rFonts w:ascii="Times New Roman" w:hAnsi="Times New Roman" w:cs="Times New Roman"/>
          <w:b/>
          <w:bCs/>
          <w:sz w:val="20"/>
          <w:szCs w:val="20"/>
        </w:rPr>
        <w:t xml:space="preserve">Challenges </w:t>
      </w:r>
      <w:bookmarkEnd w:id="0"/>
      <w:r w:rsidR="00B66B2E" w:rsidRPr="00114B08">
        <w:rPr>
          <w:rFonts w:ascii="Times New Roman" w:hAnsi="Times New Roman" w:cs="Times New Roman"/>
          <w:b/>
          <w:bCs/>
          <w:sz w:val="20"/>
          <w:szCs w:val="20"/>
        </w:rPr>
        <w:t>in Agriculture</w:t>
      </w:r>
    </w:p>
    <w:p w14:paraId="6FE49EE2" w14:textId="3E4F2F5B" w:rsidR="006823E7" w:rsidRPr="003C2D39" w:rsidRDefault="00A7703A" w:rsidP="0047722B">
      <w:pPr>
        <w:spacing w:after="0" w:line="240" w:lineRule="auto"/>
        <w:ind w:firstLine="720"/>
        <w:jc w:val="both"/>
        <w:rPr>
          <w:rFonts w:ascii="Times New Roman" w:hAnsi="Times New Roman" w:cs="Times New Roman"/>
          <w:sz w:val="20"/>
          <w:szCs w:val="20"/>
        </w:rPr>
      </w:pPr>
      <w:r w:rsidRPr="00A7703A">
        <w:rPr>
          <w:rFonts w:ascii="Times New Roman" w:hAnsi="Times New Roman" w:cs="Times New Roman"/>
          <w:sz w:val="20"/>
          <w:szCs w:val="20"/>
        </w:rPr>
        <w:t xml:space="preserve">Water serves as a vital component in agricultural production systems, playing multiple roles such as being a fundamental element in plant food synthesis and </w:t>
      </w:r>
      <w:r>
        <w:rPr>
          <w:rFonts w:ascii="Times New Roman" w:hAnsi="Times New Roman" w:cs="Times New Roman"/>
          <w:sz w:val="20"/>
          <w:szCs w:val="20"/>
        </w:rPr>
        <w:t>translocation</w:t>
      </w:r>
      <w:r w:rsidRPr="00A7703A">
        <w:rPr>
          <w:rFonts w:ascii="Times New Roman" w:hAnsi="Times New Roman" w:cs="Times New Roman"/>
          <w:sz w:val="20"/>
          <w:szCs w:val="20"/>
        </w:rPr>
        <w:t xml:space="preserve">. Additionally, water helps mitigate stress and enhances resilience against climatic risks. </w:t>
      </w:r>
      <w:r w:rsidR="000E7F85" w:rsidRPr="000E7F85">
        <w:rPr>
          <w:rFonts w:ascii="Times New Roman" w:hAnsi="Times New Roman" w:cs="Times New Roman"/>
          <w:sz w:val="20"/>
          <w:szCs w:val="20"/>
        </w:rPr>
        <w:t>Approximately 97.5% of the Earth's water is saline, found in oceans and seas, while the remaining 2.5% is freshwater</w:t>
      </w:r>
      <w:r w:rsidR="005F5C9D">
        <w:rPr>
          <w:rFonts w:ascii="Times New Roman" w:hAnsi="Times New Roman" w:cs="Times New Roman"/>
          <w:sz w:val="20"/>
          <w:szCs w:val="20"/>
        </w:rPr>
        <w:t xml:space="preserve">. The </w:t>
      </w:r>
      <w:r w:rsidR="000E7F85" w:rsidRPr="000E7F85">
        <w:rPr>
          <w:rFonts w:ascii="Times New Roman" w:hAnsi="Times New Roman" w:cs="Times New Roman"/>
          <w:sz w:val="20"/>
          <w:szCs w:val="20"/>
        </w:rPr>
        <w:t xml:space="preserve">majority </w:t>
      </w:r>
      <w:r w:rsidR="005F5C9D">
        <w:rPr>
          <w:rFonts w:ascii="Times New Roman" w:hAnsi="Times New Roman" w:cs="Times New Roman"/>
          <w:sz w:val="20"/>
          <w:szCs w:val="20"/>
        </w:rPr>
        <w:t xml:space="preserve">of freshwater is </w:t>
      </w:r>
      <w:r w:rsidR="000E7F85" w:rsidRPr="000E7F85">
        <w:rPr>
          <w:rFonts w:ascii="Times New Roman" w:hAnsi="Times New Roman" w:cs="Times New Roman"/>
          <w:sz w:val="20"/>
          <w:szCs w:val="20"/>
        </w:rPr>
        <w:t>stored in glaciers and ice caps</w:t>
      </w:r>
      <w:r w:rsidR="005F5C9D">
        <w:rPr>
          <w:rFonts w:ascii="Times New Roman" w:hAnsi="Times New Roman" w:cs="Times New Roman"/>
          <w:sz w:val="20"/>
          <w:szCs w:val="20"/>
        </w:rPr>
        <w:t xml:space="preserve"> </w:t>
      </w:r>
      <w:r w:rsidR="005F5C9D" w:rsidRPr="000E7F85">
        <w:rPr>
          <w:rFonts w:ascii="Times New Roman" w:hAnsi="Times New Roman" w:cs="Times New Roman"/>
          <w:sz w:val="20"/>
          <w:szCs w:val="20"/>
        </w:rPr>
        <w:t>(68.7%)</w:t>
      </w:r>
      <w:r w:rsidR="005F5C9D">
        <w:rPr>
          <w:rFonts w:ascii="Times New Roman" w:hAnsi="Times New Roman" w:cs="Times New Roman"/>
          <w:sz w:val="20"/>
          <w:szCs w:val="20"/>
        </w:rPr>
        <w:t>, o</w:t>
      </w:r>
      <w:r w:rsidR="000E7F85" w:rsidRPr="000E7F85">
        <w:rPr>
          <w:rFonts w:ascii="Times New Roman" w:hAnsi="Times New Roman" w:cs="Times New Roman"/>
          <w:sz w:val="20"/>
          <w:szCs w:val="20"/>
        </w:rPr>
        <w:t xml:space="preserve">nly a small fraction (0.3%) of freshwater is accessible as </w:t>
      </w:r>
      <w:r w:rsidR="000E7F85" w:rsidRPr="003C2D39">
        <w:rPr>
          <w:rFonts w:ascii="Times New Roman" w:hAnsi="Times New Roman" w:cs="Times New Roman"/>
          <w:sz w:val="20"/>
          <w:szCs w:val="20"/>
        </w:rPr>
        <w:t xml:space="preserve">surface water in lakes, rivers, and swamps, while the rest is groundwater (30.1%) or atmospheric water vapor (0.001%). </w:t>
      </w:r>
      <w:r w:rsidRPr="003C2D39">
        <w:rPr>
          <w:rFonts w:ascii="Times New Roman" w:hAnsi="Times New Roman" w:cs="Times New Roman"/>
          <w:sz w:val="20"/>
          <w:szCs w:val="20"/>
        </w:rPr>
        <w:t xml:space="preserve">In South Asian countries, irrigated agriculture holds a significant portion of food grain production, highlighting the importance of water in ensuring agricultural productivity and food security. However, the disparity between the supply of water and the demand for it results in a state of water scarcity, which is recognized as one of the pressing global concerns </w:t>
      </w:r>
      <w:r w:rsidR="00D41F1B" w:rsidRPr="003C2D39">
        <w:rPr>
          <w:rFonts w:ascii="Times New Roman" w:hAnsi="Times New Roman" w:cs="Times New Roman"/>
          <w:sz w:val="20"/>
          <w:szCs w:val="20"/>
        </w:rPr>
        <w:t>[4]</w:t>
      </w:r>
      <w:r w:rsidRPr="003C2D39">
        <w:rPr>
          <w:rFonts w:ascii="Times New Roman" w:hAnsi="Times New Roman" w:cs="Times New Roman"/>
          <w:sz w:val="20"/>
          <w:szCs w:val="20"/>
        </w:rPr>
        <w:t xml:space="preserve">. </w:t>
      </w:r>
      <w:r w:rsidR="005A3A22" w:rsidRPr="003C2D39">
        <w:rPr>
          <w:rFonts w:ascii="Times New Roman" w:hAnsi="Times New Roman" w:cs="Times New Roman"/>
          <w:sz w:val="20"/>
          <w:szCs w:val="20"/>
          <w:lang w:val="en-IN"/>
        </w:rPr>
        <w:t xml:space="preserve">The average water availability of any country or region is largely dependent on geological and hydro-meteorological factors. </w:t>
      </w:r>
      <w:r w:rsidRPr="003C2D39">
        <w:rPr>
          <w:rFonts w:ascii="Times New Roman" w:hAnsi="Times New Roman" w:cs="Times New Roman"/>
          <w:sz w:val="20"/>
          <w:szCs w:val="20"/>
        </w:rPr>
        <w:t>India</w:t>
      </w:r>
      <w:r w:rsidR="00791B4F" w:rsidRPr="003C2D39">
        <w:rPr>
          <w:rFonts w:ascii="Times New Roman" w:hAnsi="Times New Roman" w:cs="Times New Roman"/>
          <w:sz w:val="20"/>
          <w:szCs w:val="20"/>
        </w:rPr>
        <w:t xml:space="preserve"> receives an annual precipitation of approximately 3880 billion cubic metres (BCM)</w:t>
      </w:r>
      <w:r w:rsidR="00D41F1B" w:rsidRPr="003C2D39">
        <w:rPr>
          <w:rFonts w:ascii="Times New Roman" w:hAnsi="Times New Roman" w:cs="Times New Roman"/>
          <w:sz w:val="20"/>
          <w:szCs w:val="20"/>
        </w:rPr>
        <w:t xml:space="preserve"> [5]</w:t>
      </w:r>
      <w:r w:rsidR="00791B4F" w:rsidRPr="003C2D39">
        <w:rPr>
          <w:rFonts w:ascii="Times New Roman" w:hAnsi="Times New Roman" w:cs="Times New Roman"/>
          <w:sz w:val="20"/>
          <w:szCs w:val="20"/>
        </w:rPr>
        <w:t xml:space="preserve">. After accounting for evaporation, the average annual water resource in the basin, which includes over 20 major rivers and numerous tributaries, amounts to 1999.20 BCM. However, due to various constraints such as physiographic limitations, the usable annual surface water in the country is estimated to be 690 BCM. In addition to surface water, there is an estimated replenishable groundwater resource of 438 BCM, but considering natural discharge, the annual utilizable groundwater resource is 398 BCM </w:t>
      </w:r>
      <w:r w:rsidR="00D41F1B" w:rsidRPr="003C2D39">
        <w:rPr>
          <w:rFonts w:ascii="Times New Roman" w:hAnsi="Times New Roman" w:cs="Times New Roman"/>
          <w:sz w:val="20"/>
          <w:szCs w:val="20"/>
        </w:rPr>
        <w:t>[6]</w:t>
      </w:r>
      <w:r w:rsidR="00791B4F" w:rsidRPr="003C2D39">
        <w:rPr>
          <w:rFonts w:ascii="Times New Roman" w:hAnsi="Times New Roman" w:cs="Times New Roman"/>
          <w:sz w:val="20"/>
          <w:szCs w:val="20"/>
        </w:rPr>
        <w:t>. Currently, the total water utilization stands at approximately 710 BCM, with agriculture, domestic use, industry, and other sectors demanding 557, 56, 43, and 54 BCM, respectively</w:t>
      </w:r>
      <w:r w:rsidR="00D41F1B" w:rsidRPr="003C2D39">
        <w:rPr>
          <w:rFonts w:ascii="Times New Roman" w:hAnsi="Times New Roman" w:cs="Times New Roman"/>
          <w:sz w:val="20"/>
          <w:szCs w:val="20"/>
        </w:rPr>
        <w:t xml:space="preserve"> [7]</w:t>
      </w:r>
      <w:r w:rsidR="00791B4F" w:rsidRPr="003C2D39">
        <w:rPr>
          <w:rFonts w:ascii="Times New Roman" w:hAnsi="Times New Roman" w:cs="Times New Roman"/>
          <w:sz w:val="20"/>
          <w:szCs w:val="20"/>
        </w:rPr>
        <w:t>. With the rapid increase in population, urbanization, industrial development, and inefficient irrigation practices, the demand for freshwater is continuously rising. The per capita availability of water in India has been declining, from 1820 m</w:t>
      </w:r>
      <w:r w:rsidR="00791B4F" w:rsidRPr="003C2D39">
        <w:rPr>
          <w:rFonts w:ascii="Times New Roman" w:hAnsi="Times New Roman" w:cs="Times New Roman"/>
          <w:sz w:val="20"/>
          <w:szCs w:val="20"/>
          <w:vertAlign w:val="superscript"/>
        </w:rPr>
        <w:t>3</w:t>
      </w:r>
      <w:r w:rsidR="00791B4F" w:rsidRPr="003C2D39">
        <w:rPr>
          <w:rFonts w:ascii="Times New Roman" w:hAnsi="Times New Roman" w:cs="Times New Roman"/>
          <w:sz w:val="20"/>
          <w:szCs w:val="20"/>
        </w:rPr>
        <w:t xml:space="preserve"> in 2001 to 1486 m</w:t>
      </w:r>
      <w:r w:rsidR="00791B4F" w:rsidRPr="003C2D39">
        <w:rPr>
          <w:rFonts w:ascii="Times New Roman" w:hAnsi="Times New Roman" w:cs="Times New Roman"/>
          <w:sz w:val="20"/>
          <w:szCs w:val="20"/>
          <w:vertAlign w:val="superscript"/>
        </w:rPr>
        <w:t>3</w:t>
      </w:r>
      <w:r w:rsidR="00791B4F" w:rsidRPr="003C2D39">
        <w:rPr>
          <w:rFonts w:ascii="Times New Roman" w:hAnsi="Times New Roman" w:cs="Times New Roman"/>
          <w:sz w:val="20"/>
          <w:szCs w:val="20"/>
        </w:rPr>
        <w:t xml:space="preserve"> in 2021, and it is projected to further reduce to 1367 m</w:t>
      </w:r>
      <w:r w:rsidR="00791B4F" w:rsidRPr="003C2D39">
        <w:rPr>
          <w:rFonts w:ascii="Times New Roman" w:hAnsi="Times New Roman" w:cs="Times New Roman"/>
          <w:sz w:val="20"/>
          <w:szCs w:val="20"/>
          <w:vertAlign w:val="superscript"/>
        </w:rPr>
        <w:t>3</w:t>
      </w:r>
      <w:r w:rsidR="00791B4F" w:rsidRPr="003C2D39">
        <w:rPr>
          <w:rFonts w:ascii="Times New Roman" w:hAnsi="Times New Roman" w:cs="Times New Roman"/>
          <w:sz w:val="20"/>
          <w:szCs w:val="20"/>
        </w:rPr>
        <w:t xml:space="preserve"> and 1228 m</w:t>
      </w:r>
      <w:r w:rsidR="00791B4F" w:rsidRPr="003C2D39">
        <w:rPr>
          <w:rFonts w:ascii="Times New Roman" w:hAnsi="Times New Roman" w:cs="Times New Roman"/>
          <w:sz w:val="20"/>
          <w:szCs w:val="20"/>
          <w:vertAlign w:val="superscript"/>
        </w:rPr>
        <w:t>3</w:t>
      </w:r>
      <w:r w:rsidR="00791B4F" w:rsidRPr="003C2D39">
        <w:rPr>
          <w:rFonts w:ascii="Times New Roman" w:hAnsi="Times New Roman" w:cs="Times New Roman"/>
          <w:sz w:val="20"/>
          <w:szCs w:val="20"/>
        </w:rPr>
        <w:t xml:space="preserve"> by 2031 and 2051, respectively. The total water demand is expected to reach 843 BCM by 2025 and 1180 BCM by 2050. Agriculture accounts for the largest share of water demand, followed by domestic and industrial sectors, which require 611, 62, and 67 BCM, respectively, by 2025, and 807, 111, and 81 BCM, respectively, by 2050. Furthermore, there is significant spatial variation in water availability. </w:t>
      </w:r>
      <w:r w:rsidR="0047722B" w:rsidRPr="003C2D39">
        <w:rPr>
          <w:rFonts w:ascii="Times New Roman" w:hAnsi="Times New Roman" w:cs="Times New Roman"/>
          <w:sz w:val="20"/>
          <w:szCs w:val="20"/>
        </w:rPr>
        <w:t>The latest assessment by the Central Groundwater Board of India reveals that out of 7,089 Development Blocks in the country, 1,006 are over-exploited, 260 are critical, 885 are semi-critical, and 158 are saline.</w:t>
      </w:r>
      <w:r w:rsidR="00D85B31" w:rsidRPr="003C2D39">
        <w:rPr>
          <w:rFonts w:ascii="Times New Roman" w:hAnsi="Times New Roman" w:cs="Times New Roman"/>
          <w:sz w:val="20"/>
          <w:szCs w:val="20"/>
        </w:rPr>
        <w:t xml:space="preserve"> [6]</w:t>
      </w:r>
      <w:r w:rsidR="005A3A22" w:rsidRPr="003C2D39">
        <w:rPr>
          <w:rFonts w:ascii="Times New Roman" w:hAnsi="Times New Roman" w:cs="Times New Roman"/>
          <w:sz w:val="20"/>
          <w:szCs w:val="20"/>
        </w:rPr>
        <w:t>. The</w:t>
      </w:r>
      <w:r w:rsidR="00791B4F" w:rsidRPr="003C2D39">
        <w:rPr>
          <w:rFonts w:ascii="Times New Roman" w:hAnsi="Times New Roman" w:cs="Times New Roman"/>
          <w:sz w:val="20"/>
          <w:szCs w:val="20"/>
        </w:rPr>
        <w:t xml:space="preserve"> northwestern regions</w:t>
      </w:r>
      <w:r w:rsidR="005A3A22" w:rsidRPr="003C2D39">
        <w:rPr>
          <w:rFonts w:ascii="Times New Roman" w:hAnsi="Times New Roman" w:cs="Times New Roman"/>
          <w:sz w:val="20"/>
          <w:szCs w:val="20"/>
        </w:rPr>
        <w:t xml:space="preserve"> of the country, </w:t>
      </w:r>
      <w:r w:rsidR="00791B4F" w:rsidRPr="003C2D39">
        <w:rPr>
          <w:rFonts w:ascii="Times New Roman" w:hAnsi="Times New Roman" w:cs="Times New Roman"/>
          <w:sz w:val="20"/>
          <w:szCs w:val="20"/>
        </w:rPr>
        <w:t xml:space="preserve">often considered the country's breadbasket due to their substantial agricultural output and farm incomes, are facing increasing challenges due to groundwater depletion. </w:t>
      </w:r>
    </w:p>
    <w:p w14:paraId="4857D574" w14:textId="1ED7A5E0" w:rsidR="00C01165" w:rsidRPr="006823E7" w:rsidRDefault="00791B4F" w:rsidP="00F3771C">
      <w:pPr>
        <w:spacing w:after="0" w:line="240" w:lineRule="auto"/>
        <w:ind w:firstLine="720"/>
        <w:jc w:val="both"/>
        <w:rPr>
          <w:rFonts w:ascii="Times New Roman" w:hAnsi="Times New Roman" w:cs="Times New Roman"/>
          <w:sz w:val="20"/>
          <w:szCs w:val="20"/>
        </w:rPr>
      </w:pPr>
      <w:r w:rsidRPr="00791B4F">
        <w:rPr>
          <w:rFonts w:ascii="Times New Roman" w:hAnsi="Times New Roman" w:cs="Times New Roman"/>
          <w:sz w:val="20"/>
          <w:szCs w:val="20"/>
        </w:rPr>
        <w:t xml:space="preserve">Punjab, the largest contributor of foodgrains to the central pool, </w:t>
      </w:r>
      <w:r w:rsidR="00C01165" w:rsidRPr="00C01165">
        <w:rPr>
          <w:rFonts w:ascii="Times New Roman" w:hAnsi="Times New Roman" w:cs="Times New Roman"/>
          <w:sz w:val="20"/>
          <w:szCs w:val="20"/>
          <w:lang w:val="en-IN"/>
        </w:rPr>
        <w:t xml:space="preserve">with just 1.5 per cent of the total geographical area of the </w:t>
      </w:r>
      <w:r w:rsidR="006823E7">
        <w:rPr>
          <w:rFonts w:ascii="Times New Roman" w:hAnsi="Times New Roman" w:cs="Times New Roman"/>
          <w:sz w:val="20"/>
          <w:szCs w:val="20"/>
          <w:lang w:val="en-IN"/>
        </w:rPr>
        <w:t>India</w:t>
      </w:r>
      <w:r w:rsidR="00C01165" w:rsidRPr="00C01165">
        <w:rPr>
          <w:rFonts w:ascii="Times New Roman" w:hAnsi="Times New Roman" w:cs="Times New Roman"/>
          <w:sz w:val="20"/>
          <w:szCs w:val="20"/>
          <w:lang w:val="en-IN"/>
        </w:rPr>
        <w:t xml:space="preserve">, </w:t>
      </w:r>
      <w:r w:rsidR="00187DA7">
        <w:rPr>
          <w:rFonts w:ascii="Times New Roman" w:hAnsi="Times New Roman" w:cs="Times New Roman"/>
          <w:sz w:val="20"/>
          <w:szCs w:val="20"/>
          <w:lang w:val="en-IN"/>
        </w:rPr>
        <w:t>have been contributing</w:t>
      </w:r>
      <w:r w:rsidR="00C01165" w:rsidRPr="00C01165">
        <w:rPr>
          <w:rFonts w:ascii="Times New Roman" w:hAnsi="Times New Roman" w:cs="Times New Roman"/>
          <w:sz w:val="20"/>
          <w:szCs w:val="20"/>
          <w:lang w:val="en-IN"/>
        </w:rPr>
        <w:t xml:space="preserve"> </w:t>
      </w:r>
      <w:r w:rsidR="00187DA7" w:rsidRPr="00187DA7">
        <w:rPr>
          <w:rFonts w:ascii="Times New Roman" w:hAnsi="Times New Roman" w:cs="Times New Roman"/>
          <w:bCs/>
          <w:sz w:val="20"/>
          <w:szCs w:val="20"/>
        </w:rPr>
        <w:t>approximately 35-40 percent of wheat and 25-30 percen</w:t>
      </w:r>
      <w:r w:rsidR="007B4AAD">
        <w:rPr>
          <w:rFonts w:ascii="Times New Roman" w:hAnsi="Times New Roman" w:cs="Times New Roman"/>
          <w:bCs/>
          <w:sz w:val="20"/>
          <w:szCs w:val="20"/>
        </w:rPr>
        <w:t>t of rice</w:t>
      </w:r>
      <w:r w:rsidR="00187DA7">
        <w:rPr>
          <w:rFonts w:ascii="Times New Roman" w:hAnsi="Times New Roman" w:cs="Times New Roman"/>
          <w:bCs/>
          <w:sz w:val="20"/>
          <w:szCs w:val="20"/>
        </w:rPr>
        <w:t xml:space="preserve"> </w:t>
      </w:r>
      <w:r w:rsidR="00C01165" w:rsidRPr="00C01165">
        <w:rPr>
          <w:rFonts w:ascii="Times New Roman" w:hAnsi="Times New Roman" w:cs="Times New Roman"/>
          <w:sz w:val="20"/>
          <w:szCs w:val="20"/>
          <w:lang w:val="en-IN"/>
        </w:rPr>
        <w:t>to the central pool</w:t>
      </w:r>
      <w:r w:rsidR="007B4AAD">
        <w:rPr>
          <w:rFonts w:ascii="Times New Roman" w:hAnsi="Times New Roman" w:cs="Times New Roman"/>
          <w:sz w:val="20"/>
          <w:szCs w:val="20"/>
          <w:lang w:val="en-IN"/>
        </w:rPr>
        <w:t xml:space="preserve"> over the last decade</w:t>
      </w:r>
      <w:r w:rsidR="00C01165" w:rsidRPr="00C01165">
        <w:rPr>
          <w:rFonts w:ascii="Times New Roman" w:hAnsi="Times New Roman" w:cs="Times New Roman"/>
          <w:sz w:val="20"/>
          <w:szCs w:val="20"/>
          <w:lang w:val="en-IN"/>
        </w:rPr>
        <w:t xml:space="preserve">. In </w:t>
      </w:r>
      <w:r w:rsidR="006A601E">
        <w:rPr>
          <w:rFonts w:ascii="Times New Roman" w:hAnsi="Times New Roman" w:cs="Times New Roman"/>
          <w:sz w:val="20"/>
          <w:szCs w:val="20"/>
          <w:lang w:val="en-IN"/>
        </w:rPr>
        <w:t xml:space="preserve">the </w:t>
      </w:r>
      <w:r w:rsidR="00C01165" w:rsidRPr="00C01165">
        <w:rPr>
          <w:rFonts w:ascii="Times New Roman" w:hAnsi="Times New Roman" w:cs="Times New Roman"/>
          <w:sz w:val="20"/>
          <w:szCs w:val="20"/>
          <w:lang w:val="en-IN"/>
        </w:rPr>
        <w:t xml:space="preserve">green revolution era, the reliable irrigation water supply led to increase in the acreage of input intensive crops </w:t>
      </w:r>
      <w:r w:rsidR="00C01165" w:rsidRPr="00C01165">
        <w:rPr>
          <w:rFonts w:ascii="Times New Roman" w:hAnsi="Times New Roman" w:cs="Times New Roman"/>
          <w:iCs/>
          <w:sz w:val="20"/>
          <w:szCs w:val="20"/>
          <w:lang w:val="en-IN"/>
        </w:rPr>
        <w:t>and consequently rice-</w:t>
      </w:r>
      <w:r w:rsidR="00C01165" w:rsidRPr="00C01165">
        <w:rPr>
          <w:rFonts w:ascii="Times New Roman" w:hAnsi="Times New Roman" w:cs="Times New Roman"/>
          <w:sz w:val="20"/>
          <w:szCs w:val="20"/>
          <w:lang w:val="en-IN"/>
        </w:rPr>
        <w:t xml:space="preserve">wheat cropping system emerged as the predominant system in the 1970s. Adverse effects of this change on natural resources and ago-ecology begun to realize in the mid-1980s. </w:t>
      </w:r>
      <w:r w:rsidR="00F3771C" w:rsidRPr="00F3771C">
        <w:rPr>
          <w:rFonts w:ascii="Times New Roman" w:hAnsi="Times New Roman" w:cs="Times New Roman"/>
          <w:bCs/>
          <w:sz w:val="20"/>
          <w:szCs w:val="20"/>
        </w:rPr>
        <w:t xml:space="preserve">The cultivation of paddy crop is a major contributor to the over-stressed water resources in the region. Paddy requires a significant amount of irrigation water, ranging from 140 to 160 cm, primarily due to its high-water percolation rates in the state. Additionally, paddy is grown during the peak hot season when water evaporation rates are also high. Despite these factors, the area under paddy cultivation has increased nearly tenfold since the early 1970s, reaching over 31 lakh hectares. This expansion has </w:t>
      </w:r>
      <w:r w:rsidR="00F3771C">
        <w:rPr>
          <w:rFonts w:ascii="Times New Roman" w:hAnsi="Times New Roman" w:cs="Times New Roman"/>
          <w:bCs/>
          <w:sz w:val="20"/>
          <w:szCs w:val="20"/>
        </w:rPr>
        <w:t xml:space="preserve">also </w:t>
      </w:r>
      <w:r w:rsidR="00F3771C" w:rsidRPr="00F3771C">
        <w:rPr>
          <w:rFonts w:ascii="Times New Roman" w:hAnsi="Times New Roman" w:cs="Times New Roman"/>
          <w:bCs/>
          <w:sz w:val="20"/>
          <w:szCs w:val="20"/>
        </w:rPr>
        <w:t xml:space="preserve">been </w:t>
      </w:r>
      <w:r w:rsidR="00F3771C" w:rsidRPr="003C2D39">
        <w:rPr>
          <w:rFonts w:ascii="Times New Roman" w:hAnsi="Times New Roman" w:cs="Times New Roman"/>
          <w:bCs/>
          <w:sz w:val="20"/>
          <w:szCs w:val="20"/>
        </w:rPr>
        <w:t>accompanied by a simultaneous increase in the number of tubewells, rising from 70,000 in 1960-61 to about 14.82 lakh in 2019-20</w:t>
      </w:r>
      <w:r w:rsidR="00504A99" w:rsidRPr="003C2D39">
        <w:rPr>
          <w:rFonts w:ascii="Times New Roman" w:hAnsi="Times New Roman" w:cs="Times New Roman"/>
          <w:bCs/>
          <w:sz w:val="20"/>
          <w:szCs w:val="20"/>
          <w:lang w:val="en-IN"/>
        </w:rPr>
        <w:t xml:space="preserve"> </w:t>
      </w:r>
      <w:r w:rsidR="007B4AAD" w:rsidRPr="003C2D39">
        <w:rPr>
          <w:rFonts w:ascii="Times New Roman" w:hAnsi="Times New Roman" w:cs="Times New Roman"/>
          <w:sz w:val="20"/>
          <w:szCs w:val="20"/>
        </w:rPr>
        <w:t>[8]</w:t>
      </w:r>
      <w:r w:rsidR="00C01165" w:rsidRPr="003C2D39">
        <w:rPr>
          <w:rFonts w:ascii="Times New Roman" w:hAnsi="Times New Roman" w:cs="Times New Roman"/>
          <w:bCs/>
          <w:sz w:val="20"/>
          <w:szCs w:val="20"/>
          <w:lang w:val="en-IN"/>
        </w:rPr>
        <w:t xml:space="preserve">. Meanwhile, </w:t>
      </w:r>
      <w:r w:rsidR="00C01165" w:rsidRPr="003C2D39">
        <w:rPr>
          <w:rFonts w:ascii="Times New Roman" w:hAnsi="Times New Roman" w:cs="Times New Roman"/>
          <w:sz w:val="20"/>
          <w:szCs w:val="20"/>
          <w:lang w:val="en-IN"/>
        </w:rPr>
        <w:t xml:space="preserve">infrastructure for surface water irrigation was largely overlooked rather incentives were provided for groundwater withdrawal. </w:t>
      </w:r>
      <w:r w:rsidR="00C01165" w:rsidRPr="003C2D39">
        <w:rPr>
          <w:rFonts w:ascii="Times New Roman" w:hAnsi="Times New Roman" w:cs="Times New Roman"/>
          <w:bCs/>
          <w:sz w:val="20"/>
          <w:szCs w:val="20"/>
          <w:lang w:val="en-IN"/>
        </w:rPr>
        <w:t xml:space="preserve">Continuous decline of groundwater levels enforced farmers to drill deeper and deeper to tap older aquifers and resulted in a large-scale replacement of centrifugal pumps with submersible pumps which have greater energy needs for water extraction. </w:t>
      </w:r>
      <w:r w:rsidR="00D23FE0" w:rsidRPr="003C2D39">
        <w:rPr>
          <w:rFonts w:ascii="Times New Roman" w:hAnsi="Times New Roman" w:cs="Times New Roman"/>
          <w:bCs/>
          <w:sz w:val="20"/>
          <w:szCs w:val="20"/>
        </w:rPr>
        <w:t xml:space="preserve">As per recent report of Central Ground Water Board (2022), out of 153 assessment units </w:t>
      </w:r>
      <w:r w:rsidR="00D23FE0" w:rsidRPr="00D23FE0">
        <w:rPr>
          <w:rFonts w:ascii="Times New Roman" w:hAnsi="Times New Roman" w:cs="Times New Roman"/>
          <w:bCs/>
          <w:sz w:val="20"/>
          <w:szCs w:val="20"/>
        </w:rPr>
        <w:t xml:space="preserve">of Punjab (150 blocks + 3 urban areas), 114 blocks and 3 urban areas are over-exploited, 04 blocks are critical, 15 blocks are semi-critical and only 17 blocks are in safe category. In fact, among the safe blocks, only 9 blocks adjoining three major dams in the sub-mountainous regions are truly safe whereas groundwater in remaining 8 blocks of the south-western districts is of poor quality and unfit for utilization. Agriculture is the most significant sector that constitutes major share (95%) of water demand in the state. </w:t>
      </w:r>
      <w:r w:rsidR="006A601E">
        <w:rPr>
          <w:rFonts w:ascii="Times New Roman" w:hAnsi="Times New Roman" w:cs="Times New Roman"/>
          <w:bCs/>
          <w:sz w:val="20"/>
          <w:szCs w:val="20"/>
          <w:lang w:val="en-IN"/>
        </w:rPr>
        <w:t>Evidently</w:t>
      </w:r>
      <w:r w:rsidR="00C01165" w:rsidRPr="00C01165">
        <w:rPr>
          <w:rFonts w:ascii="Times New Roman" w:hAnsi="Times New Roman" w:cs="Times New Roman"/>
          <w:bCs/>
          <w:sz w:val="20"/>
          <w:szCs w:val="20"/>
          <w:lang w:val="en-IN"/>
        </w:rPr>
        <w:t xml:space="preserve">, </w:t>
      </w:r>
      <w:r w:rsidR="006A601E">
        <w:rPr>
          <w:rFonts w:ascii="Times New Roman" w:hAnsi="Times New Roman" w:cs="Times New Roman"/>
          <w:bCs/>
          <w:sz w:val="20"/>
          <w:szCs w:val="20"/>
          <w:lang w:val="en-IN"/>
        </w:rPr>
        <w:t xml:space="preserve">the </w:t>
      </w:r>
      <w:r w:rsidR="00C01165" w:rsidRPr="00C01165">
        <w:rPr>
          <w:rFonts w:ascii="Times New Roman" w:hAnsi="Times New Roman" w:cs="Times New Roman"/>
          <w:bCs/>
          <w:sz w:val="20"/>
          <w:szCs w:val="20"/>
          <w:lang w:val="en-IN"/>
        </w:rPr>
        <w:t>groundwater is declining, power subsidies are mounting and canal irrigation system is deteriorating.</w:t>
      </w:r>
    </w:p>
    <w:p w14:paraId="0CFD7B6D" w14:textId="52034BA7" w:rsidR="00C01165" w:rsidRDefault="00C01165" w:rsidP="0037534C">
      <w:pPr>
        <w:spacing w:after="0" w:line="240" w:lineRule="auto"/>
        <w:ind w:firstLine="720"/>
        <w:jc w:val="both"/>
        <w:rPr>
          <w:rFonts w:ascii="Times New Roman" w:hAnsi="Times New Roman" w:cs="Times New Roman"/>
          <w:sz w:val="20"/>
          <w:szCs w:val="20"/>
        </w:rPr>
      </w:pPr>
      <w:r w:rsidRPr="00C01165">
        <w:rPr>
          <w:rFonts w:ascii="Times New Roman" w:hAnsi="Times New Roman" w:cs="Times New Roman"/>
          <w:bCs/>
          <w:sz w:val="20"/>
          <w:szCs w:val="20"/>
          <w:lang w:val="en-IN"/>
        </w:rPr>
        <w:t>Water use in a region is determined by the demand and supply of water. R</w:t>
      </w:r>
      <w:r w:rsidRPr="00C01165">
        <w:rPr>
          <w:rFonts w:ascii="Times New Roman" w:hAnsi="Times New Roman" w:cs="Times New Roman"/>
          <w:sz w:val="20"/>
          <w:szCs w:val="20"/>
          <w:lang w:val="en-IN"/>
        </w:rPr>
        <w:t>ecent estimates regarding the annual water use and balance in Punjab are as follows: water demand - 66.12 BCM, billion cubic metres (Domestic and urban use- 2.41, Industrial- 1.13, Agricultural- 62.58 BCM); water availability- 53.06 BCM (Canals/Dams- 14.8, rainfall- 26.3, STP- 1.26, return flow- 10.7 BCM); water deficit/gap- 13.06 BCM. The canal water availability has remained almost static over the years</w:t>
      </w:r>
      <w:r w:rsidR="006A601E">
        <w:rPr>
          <w:rFonts w:ascii="Times New Roman" w:hAnsi="Times New Roman" w:cs="Times New Roman"/>
          <w:sz w:val="20"/>
          <w:szCs w:val="20"/>
          <w:lang w:val="en-IN"/>
        </w:rPr>
        <w:t>,</w:t>
      </w:r>
      <w:r w:rsidRPr="00C01165">
        <w:rPr>
          <w:rFonts w:ascii="Times New Roman" w:hAnsi="Times New Roman" w:cs="Times New Roman"/>
          <w:sz w:val="20"/>
          <w:szCs w:val="20"/>
          <w:lang w:val="en-IN"/>
        </w:rPr>
        <w:t xml:space="preserve"> rather there has been some decline due to reduced </w:t>
      </w:r>
      <w:r w:rsidR="003164DD">
        <w:rPr>
          <w:rFonts w:ascii="Times New Roman" w:hAnsi="Times New Roman" w:cs="Times New Roman"/>
          <w:sz w:val="20"/>
          <w:szCs w:val="20"/>
          <w:lang w:val="en-IN"/>
        </w:rPr>
        <w:t>surface water</w:t>
      </w:r>
      <w:r w:rsidRPr="00C01165">
        <w:rPr>
          <w:rFonts w:ascii="Times New Roman" w:hAnsi="Times New Roman" w:cs="Times New Roman"/>
          <w:sz w:val="20"/>
          <w:szCs w:val="20"/>
          <w:lang w:val="en-IN"/>
        </w:rPr>
        <w:t xml:space="preserve"> flow. Therefore, the </w:t>
      </w:r>
      <w:r w:rsidRPr="00C01165">
        <w:rPr>
          <w:rFonts w:ascii="Times New Roman" w:hAnsi="Times New Roman" w:cs="Times New Roman"/>
          <w:sz w:val="20"/>
          <w:szCs w:val="20"/>
          <w:lang w:val="en-IN"/>
        </w:rPr>
        <w:lastRenderedPageBreak/>
        <w:t>actual water deficit of 13.0 BCM is met through over-exploitation of groundwater every year. Consequently, about 79% area of the state is over-exploited with the overall stage of groundwater extraction of 164.4%.</w:t>
      </w:r>
    </w:p>
    <w:p w14:paraId="44C5D250" w14:textId="742227F1" w:rsidR="00875474" w:rsidRPr="00114B08" w:rsidRDefault="00875474" w:rsidP="00114B08">
      <w:pPr>
        <w:spacing w:after="0" w:line="240" w:lineRule="auto"/>
        <w:jc w:val="both"/>
        <w:rPr>
          <w:rFonts w:ascii="Times New Roman" w:hAnsi="Times New Roman" w:cs="Times New Roman"/>
          <w:b/>
          <w:bCs/>
          <w:sz w:val="20"/>
          <w:szCs w:val="20"/>
        </w:rPr>
      </w:pPr>
    </w:p>
    <w:p w14:paraId="7738760B" w14:textId="1EFC582E" w:rsidR="00C01165" w:rsidRPr="00114B08" w:rsidRDefault="00C01165" w:rsidP="00C01165">
      <w:pPr>
        <w:spacing w:after="0" w:line="240" w:lineRule="auto"/>
        <w:jc w:val="both"/>
        <w:rPr>
          <w:rFonts w:ascii="Times New Roman" w:hAnsi="Times New Roman" w:cs="Times New Roman"/>
          <w:b/>
          <w:bCs/>
          <w:sz w:val="20"/>
          <w:szCs w:val="20"/>
        </w:rPr>
      </w:pPr>
      <w:r>
        <w:rPr>
          <w:rFonts w:ascii="Times New Roman" w:hAnsi="Times New Roman" w:cs="Times New Roman"/>
          <w:b/>
          <w:bCs/>
          <w:sz w:val="20"/>
          <w:szCs w:val="20"/>
        </w:rPr>
        <w:t>B</w:t>
      </w:r>
      <w:r w:rsidRPr="00114B08">
        <w:rPr>
          <w:rFonts w:ascii="Times New Roman" w:hAnsi="Times New Roman" w:cs="Times New Roman"/>
          <w:b/>
          <w:bCs/>
          <w:sz w:val="20"/>
          <w:szCs w:val="20"/>
        </w:rPr>
        <w:t>. Limitations of Conventional Irrigation Methods</w:t>
      </w:r>
    </w:p>
    <w:p w14:paraId="23EEAB06" w14:textId="3FF99D57" w:rsidR="00A42C4B" w:rsidRPr="00A42C4B" w:rsidRDefault="00A42C4B" w:rsidP="00A42C4B">
      <w:pPr>
        <w:spacing w:after="0" w:line="240" w:lineRule="auto"/>
        <w:ind w:firstLine="720"/>
        <w:jc w:val="both"/>
        <w:rPr>
          <w:rFonts w:ascii="Times New Roman" w:hAnsi="Times New Roman" w:cs="Times New Roman"/>
          <w:sz w:val="20"/>
          <w:szCs w:val="20"/>
        </w:rPr>
      </w:pPr>
      <w:r>
        <w:rPr>
          <w:rFonts w:ascii="Times New Roman" w:hAnsi="Times New Roman" w:cs="Times New Roman"/>
          <w:sz w:val="20"/>
          <w:szCs w:val="20"/>
        </w:rPr>
        <w:t>Irrigation is the</w:t>
      </w:r>
      <w:r w:rsidRPr="00A42C4B">
        <w:rPr>
          <w:rFonts w:ascii="Times New Roman" w:hAnsi="Times New Roman" w:cs="Times New Roman"/>
          <w:sz w:val="20"/>
          <w:szCs w:val="20"/>
        </w:rPr>
        <w:t xml:space="preserve"> artificial application of the water to the plant root zone to meet its moisture need for growth and development which cannot be fulfilled by the rainfall.</w:t>
      </w:r>
      <w:r>
        <w:rPr>
          <w:rFonts w:ascii="Times New Roman" w:hAnsi="Times New Roman" w:cs="Times New Roman"/>
          <w:sz w:val="20"/>
          <w:szCs w:val="20"/>
        </w:rPr>
        <w:t xml:space="preserve"> </w:t>
      </w:r>
      <w:r w:rsidRPr="00A42C4B">
        <w:rPr>
          <w:rFonts w:ascii="Times New Roman" w:hAnsi="Times New Roman" w:cs="Times New Roman"/>
          <w:sz w:val="20"/>
          <w:szCs w:val="20"/>
        </w:rPr>
        <w:t xml:space="preserve">Adequate water supply is crucial for optimal plant growth and development. In cases where </w:t>
      </w:r>
      <w:r w:rsidRPr="003C2D39">
        <w:rPr>
          <w:rFonts w:ascii="Times New Roman" w:hAnsi="Times New Roman" w:cs="Times New Roman"/>
          <w:sz w:val="20"/>
          <w:szCs w:val="20"/>
        </w:rPr>
        <w:t>rainfall is insufficient, irrigation becomes necessary to provide water to crops</w:t>
      </w:r>
      <w:r w:rsidR="00CF4BB5" w:rsidRPr="003C2D39">
        <w:rPr>
          <w:rFonts w:ascii="Times New Roman" w:hAnsi="Times New Roman" w:cs="Times New Roman"/>
          <w:sz w:val="20"/>
          <w:szCs w:val="20"/>
        </w:rPr>
        <w:t xml:space="preserve">. </w:t>
      </w:r>
      <w:r w:rsidRPr="003C2D39">
        <w:rPr>
          <w:rFonts w:ascii="Times New Roman" w:hAnsi="Times New Roman" w:cs="Times New Roman"/>
          <w:sz w:val="20"/>
          <w:szCs w:val="20"/>
        </w:rPr>
        <w:t xml:space="preserve">Various irrigation methods, as depicted in Figure </w:t>
      </w:r>
      <w:r w:rsidR="00CF4BB5" w:rsidRPr="003C2D39">
        <w:rPr>
          <w:rFonts w:ascii="Times New Roman" w:hAnsi="Times New Roman" w:cs="Times New Roman"/>
          <w:sz w:val="20"/>
          <w:szCs w:val="20"/>
        </w:rPr>
        <w:t>1</w:t>
      </w:r>
      <w:r w:rsidRPr="003C2D39">
        <w:rPr>
          <w:rFonts w:ascii="Times New Roman" w:hAnsi="Times New Roman" w:cs="Times New Roman"/>
          <w:sz w:val="20"/>
          <w:szCs w:val="20"/>
        </w:rPr>
        <w:t xml:space="preserve">, can be employed to deliver water to plants. These methods are classified into traditional and modern techniques, based on their ability to conserve water, facilitate precise monitoring, scheduling, and control. The quantity of irrigation water required </w:t>
      </w:r>
      <w:r w:rsidRPr="00A42C4B">
        <w:rPr>
          <w:rFonts w:ascii="Times New Roman" w:hAnsi="Times New Roman" w:cs="Times New Roman"/>
          <w:sz w:val="20"/>
          <w:szCs w:val="20"/>
        </w:rPr>
        <w:t xml:space="preserve">depends on the chosen irrigation system, plant water demand, and soil type. The selected irrigation method affects infiltration rate, evaporation rate, water absorption patterns, deep percolation and nutrient distribution within the soil. Traditional surface irrigation methods, as shown in </w:t>
      </w:r>
      <w:r w:rsidRPr="00504A99">
        <w:rPr>
          <w:rFonts w:ascii="Times New Roman" w:hAnsi="Times New Roman" w:cs="Times New Roman"/>
          <w:sz w:val="20"/>
          <w:szCs w:val="20"/>
        </w:rPr>
        <w:t xml:space="preserve">Figure </w:t>
      </w:r>
      <w:r w:rsidR="00CF4BB5" w:rsidRPr="00504A99">
        <w:rPr>
          <w:rFonts w:ascii="Times New Roman" w:hAnsi="Times New Roman" w:cs="Times New Roman"/>
          <w:sz w:val="20"/>
          <w:szCs w:val="20"/>
        </w:rPr>
        <w:t>1</w:t>
      </w:r>
      <w:r w:rsidRPr="00504A99">
        <w:rPr>
          <w:rFonts w:ascii="Times New Roman" w:hAnsi="Times New Roman" w:cs="Times New Roman"/>
          <w:sz w:val="20"/>
          <w:szCs w:val="20"/>
        </w:rPr>
        <w:t xml:space="preserve">, involve </w:t>
      </w:r>
      <w:r w:rsidRPr="00A42C4B">
        <w:rPr>
          <w:rFonts w:ascii="Times New Roman" w:hAnsi="Times New Roman" w:cs="Times New Roman"/>
          <w:sz w:val="20"/>
          <w:szCs w:val="20"/>
        </w:rPr>
        <w:t>applying and distributing water across the soil surface solely through gravity flow, without employing any sensing or control mechanisms.</w:t>
      </w:r>
    </w:p>
    <w:p w14:paraId="6CF50FFE" w14:textId="549BC93C" w:rsidR="006D11B6" w:rsidRDefault="00A42C4B" w:rsidP="00504A99">
      <w:pPr>
        <w:spacing w:after="0" w:line="240" w:lineRule="auto"/>
        <w:ind w:firstLine="720"/>
        <w:jc w:val="both"/>
        <w:rPr>
          <w:rFonts w:ascii="Times New Roman" w:hAnsi="Times New Roman" w:cs="Times New Roman"/>
          <w:sz w:val="20"/>
          <w:szCs w:val="20"/>
        </w:rPr>
      </w:pPr>
      <w:r w:rsidRPr="00A42C4B">
        <w:rPr>
          <w:rFonts w:ascii="Times New Roman" w:hAnsi="Times New Roman" w:cs="Times New Roman"/>
          <w:sz w:val="20"/>
          <w:szCs w:val="20"/>
        </w:rPr>
        <w:t>The traditional surface irrigation method, considered the oldest and most widely used technique globally</w:t>
      </w:r>
      <w:r w:rsidR="00504A99">
        <w:rPr>
          <w:rFonts w:ascii="Times New Roman" w:hAnsi="Times New Roman" w:cs="Times New Roman"/>
          <w:sz w:val="20"/>
          <w:szCs w:val="20"/>
        </w:rPr>
        <w:t xml:space="preserve"> </w:t>
      </w:r>
      <w:r w:rsidR="00504A99" w:rsidRPr="00D41F1B">
        <w:rPr>
          <w:rFonts w:ascii="Times New Roman" w:hAnsi="Times New Roman" w:cs="Times New Roman"/>
          <w:color w:val="FF0000"/>
          <w:sz w:val="20"/>
          <w:szCs w:val="20"/>
        </w:rPr>
        <w:t>[</w:t>
      </w:r>
      <w:r w:rsidR="00504A99">
        <w:rPr>
          <w:rFonts w:ascii="Times New Roman" w:hAnsi="Times New Roman" w:cs="Times New Roman"/>
          <w:color w:val="FF0000"/>
          <w:sz w:val="20"/>
          <w:szCs w:val="20"/>
        </w:rPr>
        <w:t>9</w:t>
      </w:r>
      <w:r w:rsidR="00504A99" w:rsidRPr="00D41F1B">
        <w:rPr>
          <w:rFonts w:ascii="Times New Roman" w:hAnsi="Times New Roman" w:cs="Times New Roman"/>
          <w:color w:val="FF0000"/>
          <w:sz w:val="20"/>
          <w:szCs w:val="20"/>
        </w:rPr>
        <w:t>]</w:t>
      </w:r>
      <w:r w:rsidR="00504A99">
        <w:rPr>
          <w:rFonts w:ascii="Times New Roman" w:hAnsi="Times New Roman" w:cs="Times New Roman"/>
          <w:color w:val="FF0000"/>
          <w:sz w:val="20"/>
          <w:szCs w:val="20"/>
        </w:rPr>
        <w:t>.</w:t>
      </w:r>
      <w:r w:rsidRPr="00A42C4B">
        <w:rPr>
          <w:rFonts w:ascii="Times New Roman" w:hAnsi="Times New Roman" w:cs="Times New Roman"/>
          <w:sz w:val="20"/>
          <w:szCs w:val="20"/>
        </w:rPr>
        <w:t xml:space="preserve"> is characterized by the application of water directly </w:t>
      </w:r>
      <w:r w:rsidR="00D74C90" w:rsidRPr="00D74C90">
        <w:rPr>
          <w:rFonts w:ascii="Times New Roman" w:hAnsi="Times New Roman" w:cs="Times New Roman"/>
          <w:sz w:val="20"/>
          <w:szCs w:val="20"/>
        </w:rPr>
        <w:t>to crops by allowing it to flow over the soil surface</w:t>
      </w:r>
      <w:r w:rsidRPr="00A42C4B">
        <w:rPr>
          <w:rFonts w:ascii="Times New Roman" w:hAnsi="Times New Roman" w:cs="Times New Roman"/>
          <w:sz w:val="20"/>
          <w:szCs w:val="20"/>
        </w:rPr>
        <w:t xml:space="preserve">. </w:t>
      </w:r>
      <w:r w:rsidR="00504A99">
        <w:rPr>
          <w:rFonts w:ascii="Times New Roman" w:hAnsi="Times New Roman" w:cs="Times New Roman"/>
          <w:sz w:val="20"/>
          <w:szCs w:val="20"/>
        </w:rPr>
        <w:t xml:space="preserve"> </w:t>
      </w:r>
      <w:r w:rsidRPr="00A42C4B">
        <w:rPr>
          <w:rFonts w:ascii="Times New Roman" w:hAnsi="Times New Roman" w:cs="Times New Roman"/>
          <w:sz w:val="20"/>
          <w:szCs w:val="20"/>
        </w:rPr>
        <w:t xml:space="preserve">This method, </w:t>
      </w:r>
      <w:r w:rsidR="00D74C90" w:rsidRPr="00A42C4B">
        <w:rPr>
          <w:rFonts w:ascii="Times New Roman" w:hAnsi="Times New Roman" w:cs="Times New Roman"/>
          <w:sz w:val="20"/>
          <w:szCs w:val="20"/>
        </w:rPr>
        <w:t>includ</w:t>
      </w:r>
      <w:r w:rsidR="00D74C90">
        <w:rPr>
          <w:rFonts w:ascii="Times New Roman" w:hAnsi="Times New Roman" w:cs="Times New Roman"/>
          <w:sz w:val="20"/>
          <w:szCs w:val="20"/>
        </w:rPr>
        <w:t>es</w:t>
      </w:r>
      <w:r w:rsidRPr="00A42C4B">
        <w:rPr>
          <w:rFonts w:ascii="Times New Roman" w:hAnsi="Times New Roman" w:cs="Times New Roman"/>
          <w:sz w:val="20"/>
          <w:szCs w:val="20"/>
        </w:rPr>
        <w:t xml:space="preserve"> </w:t>
      </w:r>
      <w:r w:rsidR="00D74C90" w:rsidRPr="00A42C4B">
        <w:rPr>
          <w:rFonts w:ascii="Times New Roman" w:hAnsi="Times New Roman" w:cs="Times New Roman"/>
          <w:sz w:val="20"/>
          <w:szCs w:val="20"/>
        </w:rPr>
        <w:t>flood</w:t>
      </w:r>
      <w:r w:rsidR="00D74C90">
        <w:rPr>
          <w:rFonts w:ascii="Times New Roman" w:hAnsi="Times New Roman" w:cs="Times New Roman"/>
          <w:sz w:val="20"/>
          <w:szCs w:val="20"/>
        </w:rPr>
        <w:t>,</w:t>
      </w:r>
      <w:r w:rsidR="00D74C90" w:rsidRPr="00A42C4B">
        <w:rPr>
          <w:rFonts w:ascii="Times New Roman" w:hAnsi="Times New Roman" w:cs="Times New Roman"/>
          <w:sz w:val="20"/>
          <w:szCs w:val="20"/>
        </w:rPr>
        <w:t xml:space="preserve"> </w:t>
      </w:r>
      <w:r w:rsidRPr="00A42C4B">
        <w:rPr>
          <w:rFonts w:ascii="Times New Roman" w:hAnsi="Times New Roman" w:cs="Times New Roman"/>
          <w:sz w:val="20"/>
          <w:szCs w:val="20"/>
        </w:rPr>
        <w:t xml:space="preserve">furrow, </w:t>
      </w:r>
      <w:r w:rsidR="00D74C90">
        <w:rPr>
          <w:rFonts w:ascii="Times New Roman" w:hAnsi="Times New Roman" w:cs="Times New Roman"/>
          <w:sz w:val="20"/>
          <w:szCs w:val="20"/>
        </w:rPr>
        <w:t>border</w:t>
      </w:r>
      <w:r w:rsidRPr="00A42C4B">
        <w:rPr>
          <w:rFonts w:ascii="Times New Roman" w:hAnsi="Times New Roman" w:cs="Times New Roman"/>
          <w:sz w:val="20"/>
          <w:szCs w:val="20"/>
        </w:rPr>
        <w:t xml:space="preserve">, </w:t>
      </w:r>
      <w:r w:rsidR="00D74C90">
        <w:rPr>
          <w:rFonts w:ascii="Times New Roman" w:hAnsi="Times New Roman" w:cs="Times New Roman"/>
          <w:sz w:val="20"/>
          <w:szCs w:val="20"/>
        </w:rPr>
        <w:t xml:space="preserve">check basin, wild flooding </w:t>
      </w:r>
      <w:r w:rsidRPr="00A42C4B">
        <w:rPr>
          <w:rFonts w:ascii="Times New Roman" w:hAnsi="Times New Roman" w:cs="Times New Roman"/>
          <w:sz w:val="20"/>
          <w:szCs w:val="20"/>
        </w:rPr>
        <w:t xml:space="preserve">and manual watering, </w:t>
      </w:r>
      <w:r w:rsidR="00D74C90">
        <w:rPr>
          <w:rFonts w:ascii="Times New Roman" w:hAnsi="Times New Roman" w:cs="Times New Roman"/>
          <w:sz w:val="20"/>
          <w:szCs w:val="20"/>
        </w:rPr>
        <w:t>which are</w:t>
      </w:r>
      <w:r w:rsidRPr="00A42C4B">
        <w:rPr>
          <w:rFonts w:ascii="Times New Roman" w:hAnsi="Times New Roman" w:cs="Times New Roman"/>
          <w:sz w:val="20"/>
          <w:szCs w:val="20"/>
        </w:rPr>
        <w:t xml:space="preserve"> commonly employed by small-scale farmers. However, successful implementation of these methods relies on proper soil surface leveling to ensure even water distribution and prevent excessive drainage. Unfortunately, these traditional surface irrigation techniques have limited water-saving capabilities due to high water losses caused by evaporation and uncontrolled irrigation volumes.</w:t>
      </w:r>
      <w:r w:rsidR="00521539">
        <w:rPr>
          <w:rFonts w:ascii="Times New Roman" w:hAnsi="Times New Roman" w:cs="Times New Roman"/>
          <w:sz w:val="20"/>
          <w:szCs w:val="20"/>
        </w:rPr>
        <w:t xml:space="preserve"> </w:t>
      </w:r>
      <w:r w:rsidR="006D11B6" w:rsidRPr="006D11B6">
        <w:rPr>
          <w:rFonts w:ascii="Times New Roman" w:hAnsi="Times New Roman" w:cs="Times New Roman"/>
          <w:sz w:val="20"/>
          <w:szCs w:val="20"/>
        </w:rPr>
        <w:t xml:space="preserve">Traditional surface irrigation practices often result in excessive water supply to plants, leading to issues such as surface runoff, deep percolation, leaching, and reduced soil nutrient levels, ultimately impacting crop yields. </w:t>
      </w:r>
    </w:p>
    <w:p w14:paraId="0037D726" w14:textId="34427FE0" w:rsidR="00D74C90" w:rsidRPr="003C2D39" w:rsidRDefault="00D74C90" w:rsidP="00D74C90">
      <w:pPr>
        <w:spacing w:after="0" w:line="240" w:lineRule="auto"/>
        <w:ind w:firstLine="720"/>
        <w:jc w:val="both"/>
        <w:rPr>
          <w:rFonts w:ascii="Times New Roman" w:hAnsi="Times New Roman" w:cs="Times New Roman"/>
          <w:sz w:val="20"/>
          <w:szCs w:val="20"/>
        </w:rPr>
      </w:pPr>
      <w:r w:rsidRPr="00A42C4B">
        <w:rPr>
          <w:rFonts w:ascii="Times New Roman" w:hAnsi="Times New Roman" w:cs="Times New Roman"/>
          <w:sz w:val="20"/>
          <w:szCs w:val="20"/>
        </w:rPr>
        <w:t xml:space="preserve">Flood irrigation is a traditional method commonly practiced in South Asia </w:t>
      </w:r>
      <w:r>
        <w:rPr>
          <w:rFonts w:ascii="Times New Roman" w:hAnsi="Times New Roman" w:cs="Times New Roman"/>
          <w:sz w:val="20"/>
          <w:szCs w:val="20"/>
        </w:rPr>
        <w:t>including India</w:t>
      </w:r>
      <w:r w:rsidRPr="000A1423">
        <w:rPr>
          <w:rFonts w:ascii="Times New Roman" w:hAnsi="Times New Roman" w:cs="Times New Roman"/>
          <w:sz w:val="20"/>
          <w:szCs w:val="20"/>
          <w:lang w:val="en-IN"/>
        </w:rPr>
        <w:t>, despite its poor water use efficiency and transport of pesticides and nutrients to water sources.</w:t>
      </w:r>
      <w:r>
        <w:rPr>
          <w:rFonts w:ascii="Times New Roman" w:hAnsi="Times New Roman" w:cs="Times New Roman"/>
          <w:sz w:val="20"/>
          <w:szCs w:val="20"/>
          <w:lang w:val="en-IN"/>
        </w:rPr>
        <w:t xml:space="preserve"> </w:t>
      </w:r>
      <w:r w:rsidRPr="00D74C90">
        <w:rPr>
          <w:rFonts w:ascii="Times New Roman" w:hAnsi="Times New Roman" w:cs="Times New Roman"/>
          <w:sz w:val="20"/>
          <w:szCs w:val="20"/>
        </w:rPr>
        <w:t>The water infiltrates into the soil and moves laterally to wet the entire root zone.</w:t>
      </w:r>
      <w:r>
        <w:rPr>
          <w:rFonts w:ascii="Times New Roman" w:hAnsi="Times New Roman" w:cs="Times New Roman"/>
          <w:sz w:val="20"/>
          <w:szCs w:val="20"/>
        </w:rPr>
        <w:t xml:space="preserve"> </w:t>
      </w:r>
      <w:r w:rsidRPr="00A42C4B">
        <w:rPr>
          <w:rFonts w:ascii="Times New Roman" w:hAnsi="Times New Roman" w:cs="Times New Roman"/>
          <w:sz w:val="20"/>
          <w:szCs w:val="20"/>
        </w:rPr>
        <w:t xml:space="preserve">This approach involves conveyance of water from the source which could be a tubewell or outlet of canal water distributary to the irrigating fields using either unlined or brick-lined channels, or underground cement, concrete, or high-density polyethylene (HDPE) pipes. When unlined channels are used for flood irrigation, conveyance losses tend to be higher compared to using lined channels or pipes. The effectiveness of flood irrigation is </w:t>
      </w:r>
      <w:r>
        <w:rPr>
          <w:rFonts w:ascii="Times New Roman" w:hAnsi="Times New Roman" w:cs="Times New Roman"/>
          <w:sz w:val="20"/>
          <w:szCs w:val="20"/>
        </w:rPr>
        <w:t xml:space="preserve">further </w:t>
      </w:r>
      <w:r w:rsidRPr="00A42C4B">
        <w:rPr>
          <w:rFonts w:ascii="Times New Roman" w:hAnsi="Times New Roman" w:cs="Times New Roman"/>
          <w:sz w:val="20"/>
          <w:szCs w:val="20"/>
        </w:rPr>
        <w:t xml:space="preserve">influenced by factors such as field size and soil type. The primary water loss in flood irrigation occurs through leaching beyond the root zone. When </w:t>
      </w:r>
      <w:r w:rsidRPr="003C2D39">
        <w:rPr>
          <w:rFonts w:ascii="Times New Roman" w:hAnsi="Times New Roman" w:cs="Times New Roman"/>
          <w:sz w:val="20"/>
          <w:szCs w:val="20"/>
        </w:rPr>
        <w:t>fields are uneven, flood irrigation can result in temporary waterlogging in low-lying areas, negatively impacting the productivity of upland field crops like wheat, maize, and pulses. The adverse effects of waterlogging are more pronounced and prolonged in soils used for cultivating rice due to the formation of a compacted layer (hard pan) with low permeability at shallow depths. This hard pan formation is a consequence of the puddling process in rice fields and can have detrimental effects on the subsequent productivity of upland crops, such as wheat, following rice cultivation</w:t>
      </w:r>
      <w:r w:rsidR="00773CD3" w:rsidRPr="003C2D39">
        <w:rPr>
          <w:rFonts w:ascii="Times New Roman" w:hAnsi="Times New Roman" w:cs="Times New Roman"/>
          <w:sz w:val="20"/>
          <w:szCs w:val="20"/>
        </w:rPr>
        <w:t xml:space="preserve"> </w:t>
      </w:r>
      <w:r w:rsidR="009236D0" w:rsidRPr="003C2D39">
        <w:rPr>
          <w:rFonts w:ascii="Times New Roman" w:hAnsi="Times New Roman" w:cs="Times New Roman"/>
          <w:sz w:val="20"/>
          <w:szCs w:val="20"/>
        </w:rPr>
        <w:t>[10]</w:t>
      </w:r>
      <w:r w:rsidRPr="003C2D39">
        <w:rPr>
          <w:rFonts w:ascii="Times New Roman" w:hAnsi="Times New Roman" w:cs="Times New Roman"/>
          <w:sz w:val="20"/>
          <w:szCs w:val="20"/>
        </w:rPr>
        <w:t>.</w:t>
      </w:r>
    </w:p>
    <w:p w14:paraId="51B497D0" w14:textId="5A8DB713" w:rsidR="00D74C90" w:rsidRPr="00D74C90" w:rsidRDefault="00D74C90" w:rsidP="00D74C90">
      <w:pPr>
        <w:spacing w:after="0" w:line="240" w:lineRule="auto"/>
        <w:ind w:firstLine="720"/>
        <w:jc w:val="both"/>
        <w:rPr>
          <w:rFonts w:ascii="Times New Roman" w:hAnsi="Times New Roman" w:cs="Times New Roman"/>
          <w:sz w:val="20"/>
          <w:szCs w:val="20"/>
        </w:rPr>
      </w:pPr>
      <w:r w:rsidRPr="003C2D39">
        <w:rPr>
          <w:rFonts w:ascii="Times New Roman" w:hAnsi="Times New Roman" w:cs="Times New Roman"/>
          <w:sz w:val="20"/>
          <w:szCs w:val="20"/>
        </w:rPr>
        <w:t>Furrow irrigation is commonly employed for cultivating row crops like vegetables, spring maize, cotton, and sunflower. In this method, small channels or furrows are created between crop rows. Water is released into these furrows, and it flows down the slope, wetting the soil and reaching the root zone. Furrow-irrigated raised beds (FIRB) are also being utilized to some extent for growing crops such as wheat, maize, and others. Across South Asia, multiple research studies have demonstrated significant reductions (ranging from 20% to 30%) in irrigation water usage through furrow irrigation methods in different cereal crops and cropping systems as compared to flat flood irrigation</w:t>
      </w:r>
      <w:r w:rsidR="00773CD3" w:rsidRPr="003C2D39">
        <w:rPr>
          <w:rFonts w:ascii="Times New Roman" w:hAnsi="Times New Roman" w:cs="Times New Roman"/>
          <w:sz w:val="20"/>
          <w:szCs w:val="20"/>
        </w:rPr>
        <w:t xml:space="preserve"> [11].</w:t>
      </w:r>
      <w:r w:rsidRPr="003C2D39">
        <w:rPr>
          <w:rFonts w:ascii="Times New Roman" w:hAnsi="Times New Roman" w:cs="Times New Roman"/>
          <w:sz w:val="20"/>
          <w:szCs w:val="20"/>
        </w:rPr>
        <w:t xml:space="preserve"> Border irrigation involves creating long, narrow strips or borders across the field. These borders are leveled and surrounded by low ridges to hold water. Water is applied at one end of the border, and it advances slowly, covering </w:t>
      </w:r>
      <w:r w:rsidRPr="00D74C90">
        <w:rPr>
          <w:rFonts w:ascii="Times New Roman" w:hAnsi="Times New Roman" w:cs="Times New Roman"/>
          <w:sz w:val="20"/>
          <w:szCs w:val="20"/>
        </w:rPr>
        <w:t>the entire border and infiltrating into the soil.</w:t>
      </w:r>
      <w:r>
        <w:rPr>
          <w:rFonts w:ascii="Times New Roman" w:hAnsi="Times New Roman" w:cs="Times New Roman"/>
          <w:sz w:val="20"/>
          <w:szCs w:val="20"/>
        </w:rPr>
        <w:t xml:space="preserve"> B</w:t>
      </w:r>
      <w:r w:rsidRPr="00D74C90">
        <w:rPr>
          <w:rFonts w:ascii="Times New Roman" w:hAnsi="Times New Roman" w:cs="Times New Roman"/>
          <w:sz w:val="20"/>
          <w:szCs w:val="20"/>
        </w:rPr>
        <w:t>asin method is suitable for flat or gently sloping fields. Small basins are constructed around individual plants or groups of plants. Water is applied directly into these basins, allowing it to infiltrate and reach the root zone. Basin irrigation is commonly used for tree crops and orchards.</w:t>
      </w:r>
      <w:r>
        <w:rPr>
          <w:rFonts w:ascii="Times New Roman" w:hAnsi="Times New Roman" w:cs="Times New Roman"/>
          <w:sz w:val="20"/>
          <w:szCs w:val="20"/>
        </w:rPr>
        <w:t xml:space="preserve"> </w:t>
      </w:r>
      <w:r w:rsidRPr="00D74C90">
        <w:rPr>
          <w:rFonts w:ascii="Times New Roman" w:hAnsi="Times New Roman" w:cs="Times New Roman"/>
          <w:sz w:val="20"/>
          <w:szCs w:val="20"/>
        </w:rPr>
        <w:t>Wild flooding</w:t>
      </w:r>
      <w:r>
        <w:rPr>
          <w:rFonts w:ascii="Times New Roman" w:hAnsi="Times New Roman" w:cs="Times New Roman"/>
          <w:sz w:val="20"/>
          <w:szCs w:val="20"/>
        </w:rPr>
        <w:t xml:space="preserve"> </w:t>
      </w:r>
      <w:r w:rsidRPr="00D74C90">
        <w:rPr>
          <w:rFonts w:ascii="Times New Roman" w:hAnsi="Times New Roman" w:cs="Times New Roman"/>
          <w:sz w:val="20"/>
          <w:szCs w:val="20"/>
        </w:rPr>
        <w:t>is a simple form of flood irrigation where water is released directly from a natural source such as a river or stream. Fields are flooded by diverting water from the source onto the field. This method is mainly practiced in areas with abundant water supply.</w:t>
      </w:r>
    </w:p>
    <w:p w14:paraId="28C241A4" w14:textId="527CCFDE" w:rsidR="00266B4F" w:rsidRDefault="00D74C90" w:rsidP="00D74C90">
      <w:pPr>
        <w:spacing w:after="0" w:line="240" w:lineRule="auto"/>
        <w:ind w:firstLine="720"/>
        <w:jc w:val="both"/>
        <w:rPr>
          <w:rFonts w:ascii="Times New Roman" w:hAnsi="Times New Roman" w:cs="Times New Roman"/>
          <w:sz w:val="20"/>
          <w:szCs w:val="20"/>
        </w:rPr>
      </w:pPr>
      <w:r w:rsidRPr="00D74C90">
        <w:rPr>
          <w:rFonts w:ascii="Times New Roman" w:hAnsi="Times New Roman" w:cs="Times New Roman"/>
          <w:sz w:val="20"/>
          <w:szCs w:val="20"/>
        </w:rPr>
        <w:t>These traditional methods of surface irrigation have been used for centuries and are still employed in many agricultural regions worldwide. However, modern irrigation techniques, such as sprinkler and drip irrigation, are becoming increasingly popular due to their efficiency in water use</w:t>
      </w:r>
      <w:r>
        <w:rPr>
          <w:rFonts w:ascii="Times New Roman" w:hAnsi="Times New Roman" w:cs="Times New Roman"/>
          <w:sz w:val="20"/>
          <w:szCs w:val="20"/>
        </w:rPr>
        <w:t>, better</w:t>
      </w:r>
      <w:r w:rsidRPr="00D74C90">
        <w:rPr>
          <w:rFonts w:ascii="Times New Roman" w:hAnsi="Times New Roman" w:cs="Times New Roman"/>
          <w:sz w:val="20"/>
          <w:szCs w:val="20"/>
        </w:rPr>
        <w:t xml:space="preserve"> </w:t>
      </w:r>
      <w:r w:rsidRPr="006D11B6">
        <w:rPr>
          <w:rFonts w:ascii="Times New Roman" w:hAnsi="Times New Roman" w:cs="Times New Roman"/>
          <w:sz w:val="20"/>
          <w:szCs w:val="20"/>
        </w:rPr>
        <w:t>monitoring and control</w:t>
      </w:r>
      <w:r>
        <w:rPr>
          <w:rFonts w:ascii="Times New Roman" w:hAnsi="Times New Roman" w:cs="Times New Roman"/>
          <w:sz w:val="20"/>
          <w:szCs w:val="20"/>
        </w:rPr>
        <w:t xml:space="preserve"> to achieve higher </w:t>
      </w:r>
      <w:r w:rsidRPr="00D74C90">
        <w:rPr>
          <w:rFonts w:ascii="Times New Roman" w:hAnsi="Times New Roman" w:cs="Times New Roman"/>
          <w:sz w:val="20"/>
          <w:szCs w:val="20"/>
        </w:rPr>
        <w:t>crop yield</w:t>
      </w:r>
      <w:r>
        <w:rPr>
          <w:rFonts w:ascii="Times New Roman" w:hAnsi="Times New Roman" w:cs="Times New Roman"/>
          <w:sz w:val="20"/>
          <w:szCs w:val="20"/>
        </w:rPr>
        <w:t xml:space="preserve"> and</w:t>
      </w:r>
      <w:r w:rsidR="00266B4F" w:rsidRPr="006D11B6">
        <w:rPr>
          <w:rFonts w:ascii="Times New Roman" w:hAnsi="Times New Roman" w:cs="Times New Roman"/>
          <w:sz w:val="20"/>
          <w:szCs w:val="20"/>
        </w:rPr>
        <w:t xml:space="preserve"> precision irrigation.</w:t>
      </w:r>
    </w:p>
    <w:p w14:paraId="70D32253" w14:textId="77777777" w:rsidR="00266B4F" w:rsidRDefault="00266B4F" w:rsidP="00266B4F">
      <w:pPr>
        <w:spacing w:after="0" w:line="240" w:lineRule="auto"/>
        <w:rPr>
          <w:rFonts w:ascii="Times New Roman" w:hAnsi="Times New Roman" w:cs="Times New Roman"/>
          <w:b/>
          <w:bCs/>
          <w:sz w:val="20"/>
          <w:szCs w:val="20"/>
        </w:rPr>
      </w:pPr>
    </w:p>
    <w:p w14:paraId="66B6DAA5" w14:textId="64BCD77B" w:rsidR="008D5ED2" w:rsidRDefault="00962D95" w:rsidP="00F21744">
      <w:pPr>
        <w:spacing w:after="0" w:line="240" w:lineRule="auto"/>
        <w:rPr>
          <w:rFonts w:ascii="Times New Roman" w:hAnsi="Times New Roman" w:cs="Times New Roman"/>
          <w:b/>
          <w:bCs/>
          <w:sz w:val="20"/>
          <w:szCs w:val="20"/>
        </w:rPr>
      </w:pPr>
      <w:r>
        <w:rPr>
          <w:rFonts w:ascii="Times New Roman" w:hAnsi="Times New Roman" w:cs="Times New Roman"/>
          <w:b/>
          <w:bCs/>
          <w:sz w:val="20"/>
          <w:szCs w:val="20"/>
        </w:rPr>
        <w:t xml:space="preserve">C. </w:t>
      </w:r>
      <w:r w:rsidR="00E12D25">
        <w:rPr>
          <w:rFonts w:ascii="Times New Roman" w:hAnsi="Times New Roman" w:cs="Times New Roman"/>
          <w:b/>
          <w:bCs/>
          <w:sz w:val="20"/>
          <w:szCs w:val="20"/>
        </w:rPr>
        <w:t>Micro</w:t>
      </w:r>
      <w:r w:rsidR="00E8639B">
        <w:rPr>
          <w:rFonts w:ascii="Times New Roman" w:hAnsi="Times New Roman" w:cs="Times New Roman"/>
          <w:b/>
          <w:bCs/>
          <w:sz w:val="20"/>
          <w:szCs w:val="20"/>
        </w:rPr>
        <w:t xml:space="preserve"> </w:t>
      </w:r>
      <w:r w:rsidR="006A601E">
        <w:rPr>
          <w:rFonts w:ascii="Times New Roman" w:hAnsi="Times New Roman" w:cs="Times New Roman"/>
          <w:b/>
          <w:bCs/>
          <w:sz w:val="20"/>
          <w:szCs w:val="20"/>
        </w:rPr>
        <w:t>I</w:t>
      </w:r>
      <w:r w:rsidR="00E8639B">
        <w:rPr>
          <w:rFonts w:ascii="Times New Roman" w:hAnsi="Times New Roman" w:cs="Times New Roman"/>
          <w:b/>
          <w:bCs/>
          <w:sz w:val="20"/>
          <w:szCs w:val="20"/>
        </w:rPr>
        <w:t xml:space="preserve">rrigation </w:t>
      </w:r>
      <w:r w:rsidR="006A601E">
        <w:rPr>
          <w:rFonts w:ascii="Times New Roman" w:hAnsi="Times New Roman" w:cs="Times New Roman"/>
          <w:b/>
          <w:bCs/>
          <w:sz w:val="20"/>
          <w:szCs w:val="20"/>
        </w:rPr>
        <w:t>S</w:t>
      </w:r>
      <w:r w:rsidR="00E8639B">
        <w:rPr>
          <w:rFonts w:ascii="Times New Roman" w:hAnsi="Times New Roman" w:cs="Times New Roman"/>
          <w:b/>
          <w:bCs/>
          <w:sz w:val="20"/>
          <w:szCs w:val="20"/>
        </w:rPr>
        <w:t>ystems</w:t>
      </w:r>
      <w:r w:rsidRPr="00962D95">
        <w:rPr>
          <w:rFonts w:ascii="Times New Roman" w:hAnsi="Times New Roman" w:cs="Times New Roman"/>
          <w:b/>
          <w:bCs/>
          <w:sz w:val="20"/>
          <w:szCs w:val="20"/>
        </w:rPr>
        <w:t xml:space="preserve">: Progress and </w:t>
      </w:r>
      <w:r w:rsidR="006A601E" w:rsidRPr="00962D95">
        <w:rPr>
          <w:rFonts w:ascii="Times New Roman" w:hAnsi="Times New Roman" w:cs="Times New Roman"/>
          <w:b/>
          <w:bCs/>
          <w:sz w:val="20"/>
          <w:szCs w:val="20"/>
        </w:rPr>
        <w:t xml:space="preserve">Prospects </w:t>
      </w:r>
    </w:p>
    <w:p w14:paraId="588F5DD5" w14:textId="1FD76C60" w:rsidR="006C0984" w:rsidRDefault="006C0984" w:rsidP="00546771">
      <w:pPr>
        <w:spacing w:after="0" w:line="240" w:lineRule="auto"/>
        <w:ind w:firstLine="720"/>
        <w:jc w:val="both"/>
        <w:rPr>
          <w:rFonts w:ascii="Times New Roman" w:hAnsi="Times New Roman" w:cs="Times New Roman"/>
          <w:bCs/>
          <w:sz w:val="20"/>
          <w:szCs w:val="20"/>
        </w:rPr>
      </w:pPr>
      <w:r w:rsidRPr="006C0984">
        <w:rPr>
          <w:rFonts w:ascii="Times New Roman" w:hAnsi="Times New Roman" w:cs="Times New Roman"/>
          <w:bCs/>
          <w:sz w:val="20"/>
          <w:szCs w:val="20"/>
        </w:rPr>
        <w:lastRenderedPageBreak/>
        <w:t xml:space="preserve">Conventional flood irrigation is especially wasteful, with over 55% of the water being wasted. </w:t>
      </w:r>
      <w:r>
        <w:rPr>
          <w:rFonts w:ascii="Times New Roman" w:hAnsi="Times New Roman" w:cs="Times New Roman"/>
          <w:bCs/>
          <w:sz w:val="20"/>
          <w:szCs w:val="20"/>
        </w:rPr>
        <w:t>As an alternative</w:t>
      </w:r>
      <w:r w:rsidRPr="006C0984">
        <w:rPr>
          <w:rFonts w:ascii="Times New Roman" w:hAnsi="Times New Roman" w:cs="Times New Roman"/>
          <w:bCs/>
          <w:sz w:val="20"/>
          <w:szCs w:val="20"/>
        </w:rPr>
        <w:t xml:space="preserve">, it is recommended to adopt </w:t>
      </w:r>
      <w:r w:rsidR="00546771">
        <w:rPr>
          <w:rFonts w:ascii="Times New Roman" w:hAnsi="Times New Roman" w:cs="Times New Roman"/>
          <w:bCs/>
          <w:sz w:val="20"/>
          <w:szCs w:val="20"/>
        </w:rPr>
        <w:t>piped</w:t>
      </w:r>
      <w:r w:rsidRPr="006C0984">
        <w:rPr>
          <w:rFonts w:ascii="Times New Roman" w:hAnsi="Times New Roman" w:cs="Times New Roman"/>
          <w:bCs/>
          <w:sz w:val="20"/>
          <w:szCs w:val="20"/>
        </w:rPr>
        <w:t xml:space="preserve"> irrigation systems, which offer more efficient and targeted water delivery to crops, helping to conserve water and minimize environmental impacts.</w:t>
      </w:r>
      <w:r>
        <w:rPr>
          <w:rFonts w:ascii="Times New Roman" w:hAnsi="Times New Roman" w:cs="Times New Roman"/>
          <w:bCs/>
          <w:sz w:val="20"/>
          <w:szCs w:val="20"/>
        </w:rPr>
        <w:t xml:space="preserve"> </w:t>
      </w:r>
      <w:r w:rsidR="00546771" w:rsidRPr="00546771">
        <w:rPr>
          <w:rFonts w:ascii="Times New Roman" w:hAnsi="Times New Roman" w:cs="Times New Roman"/>
          <w:bCs/>
          <w:sz w:val="20"/>
          <w:szCs w:val="20"/>
        </w:rPr>
        <w:t>Micro irrigation systems, also known as drip irrigation or trickle irrigation, are irrigation methods that deliver water directly to the root zone of plants in small, precise quantities. These systems use a network of tubes or pipes with emitters or drippers spaced along them to provide water to individual plants or specific areas. The water is applied slowly and uniformly, allowing for efficient water use and reduced water loss through evaporation or runoff. Micro irrigation systems can be used in various agricultural, horticultural, and landscaping applications, providing targeted irrigation that minimizes water wastage and optimizes plant growth and productivity.</w:t>
      </w:r>
    </w:p>
    <w:p w14:paraId="096EB674" w14:textId="77777777" w:rsidR="0033141E" w:rsidRDefault="0033141E" w:rsidP="003164DD">
      <w:pPr>
        <w:spacing w:after="0" w:line="240" w:lineRule="auto"/>
        <w:ind w:firstLine="720"/>
        <w:jc w:val="both"/>
        <w:rPr>
          <w:rFonts w:ascii="Times New Roman" w:hAnsi="Times New Roman" w:cs="Times New Roman"/>
          <w:bCs/>
          <w:sz w:val="20"/>
          <w:szCs w:val="20"/>
        </w:rPr>
      </w:pPr>
    </w:p>
    <w:p w14:paraId="5B2D3E0D" w14:textId="6294E82C" w:rsidR="0033141E" w:rsidRDefault="0033141E" w:rsidP="0033141E">
      <w:pPr>
        <w:spacing w:after="0" w:line="240" w:lineRule="auto"/>
        <w:jc w:val="both"/>
        <w:rPr>
          <w:rFonts w:ascii="Times New Roman" w:hAnsi="Times New Roman" w:cs="Times New Roman"/>
          <w:bCs/>
          <w:sz w:val="20"/>
          <w:szCs w:val="20"/>
        </w:rPr>
      </w:pPr>
      <w:r w:rsidRPr="0033141E">
        <w:rPr>
          <w:rFonts w:ascii="Times New Roman" w:hAnsi="Times New Roman" w:cs="Times New Roman"/>
          <w:bCs/>
          <w:sz w:val="20"/>
          <w:szCs w:val="20"/>
        </w:rPr>
        <w:drawing>
          <wp:inline distT="0" distB="0" distL="0" distR="0" wp14:anchorId="059BC8F6" wp14:editId="72FE5FB7">
            <wp:extent cx="5943600" cy="4023360"/>
            <wp:effectExtent l="0" t="0" r="38100" b="15240"/>
            <wp:docPr id="837077172"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14:paraId="62F91A41" w14:textId="05C18573" w:rsidR="0033141E" w:rsidRPr="0033141E" w:rsidRDefault="0033141E" w:rsidP="00BC1CD1">
      <w:pPr>
        <w:spacing w:after="0" w:line="240" w:lineRule="auto"/>
        <w:jc w:val="center"/>
        <w:rPr>
          <w:rFonts w:ascii="Times New Roman" w:hAnsi="Times New Roman" w:cs="Times New Roman"/>
          <w:bCs/>
          <w:sz w:val="20"/>
          <w:szCs w:val="20"/>
        </w:rPr>
      </w:pPr>
      <w:r w:rsidRPr="0033141E">
        <w:rPr>
          <w:rFonts w:ascii="Times New Roman" w:eastAsia="MS Mincho" w:hAnsi="Times New Roman" w:cs="Times New Roman"/>
          <w:b/>
          <w:sz w:val="20"/>
          <w:szCs w:val="20"/>
        </w:rPr>
        <w:t xml:space="preserve">Figure 1: </w:t>
      </w:r>
      <w:r>
        <w:rPr>
          <w:rFonts w:ascii="Times New Roman" w:eastAsia="MS Mincho" w:hAnsi="Times New Roman" w:cs="Times New Roman"/>
          <w:b/>
          <w:sz w:val="20"/>
          <w:szCs w:val="20"/>
        </w:rPr>
        <w:t>Different methods of irrigation</w:t>
      </w:r>
    </w:p>
    <w:p w14:paraId="55F3BA38" w14:textId="77777777" w:rsidR="0033141E" w:rsidRPr="0033141E" w:rsidRDefault="0033141E" w:rsidP="003164DD">
      <w:pPr>
        <w:spacing w:after="0" w:line="240" w:lineRule="auto"/>
        <w:ind w:firstLine="720"/>
        <w:jc w:val="both"/>
        <w:rPr>
          <w:rFonts w:ascii="Times New Roman" w:hAnsi="Times New Roman" w:cs="Times New Roman"/>
          <w:bCs/>
          <w:sz w:val="20"/>
          <w:szCs w:val="20"/>
        </w:rPr>
      </w:pPr>
    </w:p>
    <w:p w14:paraId="4BA8AD01" w14:textId="77777777" w:rsidR="0033141E" w:rsidRDefault="0033141E" w:rsidP="003164DD">
      <w:pPr>
        <w:spacing w:after="0" w:line="240" w:lineRule="auto"/>
        <w:ind w:firstLine="720"/>
        <w:jc w:val="both"/>
        <w:rPr>
          <w:rFonts w:ascii="Times New Roman" w:hAnsi="Times New Roman" w:cs="Times New Roman"/>
          <w:bCs/>
          <w:sz w:val="20"/>
          <w:szCs w:val="20"/>
        </w:rPr>
      </w:pPr>
    </w:p>
    <w:p w14:paraId="653F8FF3" w14:textId="023BD009" w:rsidR="006C0984" w:rsidRPr="003C2D39" w:rsidRDefault="006C0984" w:rsidP="003164DD">
      <w:pPr>
        <w:spacing w:after="0" w:line="240" w:lineRule="auto"/>
        <w:ind w:firstLine="720"/>
        <w:jc w:val="both"/>
        <w:rPr>
          <w:rFonts w:ascii="Times New Roman" w:hAnsi="Times New Roman" w:cs="Times New Roman"/>
          <w:bCs/>
          <w:sz w:val="20"/>
          <w:szCs w:val="20"/>
        </w:rPr>
      </w:pPr>
      <w:r w:rsidRPr="006C0984">
        <w:rPr>
          <w:rFonts w:ascii="Times New Roman" w:hAnsi="Times New Roman" w:cs="Times New Roman"/>
          <w:bCs/>
          <w:sz w:val="20"/>
          <w:szCs w:val="20"/>
        </w:rPr>
        <w:t xml:space="preserve">Drip irrigation systems offer numerous advantages compared to other irrigation methods. They provide water savings with high application efficiency, </w:t>
      </w:r>
      <w:r w:rsidRPr="003C2D39">
        <w:rPr>
          <w:rFonts w:ascii="Times New Roman" w:hAnsi="Times New Roman" w:cs="Times New Roman"/>
          <w:bCs/>
          <w:sz w:val="20"/>
          <w:szCs w:val="20"/>
        </w:rPr>
        <w:t>delivering water directly to the root zones of plants while minimizing losses due to evaporation, runoff, and percolation</w:t>
      </w:r>
      <w:r w:rsidR="00546771" w:rsidRPr="003C2D39">
        <w:rPr>
          <w:rFonts w:ascii="Times New Roman" w:hAnsi="Times New Roman" w:cs="Times New Roman"/>
          <w:bCs/>
          <w:sz w:val="20"/>
          <w:szCs w:val="20"/>
        </w:rPr>
        <w:t xml:space="preserve"> </w:t>
      </w:r>
      <w:r w:rsidR="00546771" w:rsidRPr="003C2D39">
        <w:rPr>
          <w:rFonts w:ascii="Times New Roman" w:hAnsi="Times New Roman" w:cs="Times New Roman"/>
          <w:sz w:val="20"/>
          <w:szCs w:val="20"/>
        </w:rPr>
        <w:t>[12]</w:t>
      </w:r>
      <w:r w:rsidRPr="003C2D39">
        <w:rPr>
          <w:rFonts w:ascii="Times New Roman" w:hAnsi="Times New Roman" w:cs="Times New Roman"/>
          <w:bCs/>
          <w:sz w:val="20"/>
          <w:szCs w:val="20"/>
        </w:rPr>
        <w:t>. Drip irrigation has been associated with increased crop yield, improved produce quality, enhanced nutrient use efficiency, energy consumption savings, and reduced carbon footprints. Although most studies have focused on horticulture and vegetable crops, surface drip irrigation has been assessed and recommended for major cereal crops such as maize, wheat, and rice. Subsurface drip irrigation (SSDI) has emerged as a viable practice, minimizing water losses and providing targeted application of water and nutrients to the active root zone</w:t>
      </w:r>
      <w:r w:rsidR="00546771" w:rsidRPr="003C2D39">
        <w:rPr>
          <w:rFonts w:ascii="Times New Roman" w:hAnsi="Times New Roman" w:cs="Times New Roman"/>
          <w:bCs/>
          <w:sz w:val="20"/>
          <w:szCs w:val="20"/>
        </w:rPr>
        <w:t xml:space="preserve"> </w:t>
      </w:r>
      <w:r w:rsidR="00546771" w:rsidRPr="003C2D39">
        <w:rPr>
          <w:rFonts w:ascii="Times New Roman" w:hAnsi="Times New Roman" w:cs="Times New Roman"/>
          <w:sz w:val="20"/>
          <w:szCs w:val="20"/>
        </w:rPr>
        <w:t>[12]</w:t>
      </w:r>
      <w:r w:rsidRPr="003C2D39">
        <w:rPr>
          <w:rFonts w:ascii="Times New Roman" w:hAnsi="Times New Roman" w:cs="Times New Roman"/>
          <w:bCs/>
          <w:sz w:val="20"/>
          <w:szCs w:val="20"/>
        </w:rPr>
        <w:t xml:space="preserve">. </w:t>
      </w:r>
      <w:r w:rsidR="003164DD" w:rsidRPr="003C2D39">
        <w:rPr>
          <w:rFonts w:ascii="Times New Roman" w:hAnsi="Times New Roman" w:cs="Times New Roman"/>
          <w:bCs/>
          <w:sz w:val="20"/>
          <w:szCs w:val="20"/>
        </w:rPr>
        <w:t xml:space="preserve">Subsurface drip irrigation (SSDI) systems offer advantages over surface drip irrigation by minimizing water losses through direct evaporation from the </w:t>
      </w:r>
      <w:r w:rsidR="003164DD" w:rsidRPr="003164DD">
        <w:rPr>
          <w:rFonts w:ascii="Times New Roman" w:hAnsi="Times New Roman" w:cs="Times New Roman"/>
          <w:bCs/>
          <w:sz w:val="20"/>
          <w:szCs w:val="20"/>
        </w:rPr>
        <w:t>soil surface. These systems provide precise and targeted delivery of water and nutrients to the active root zone of plants, optimizing the utilization of farming inputs. In contrast to surface drip irrigation, SSDI significantly reduces water losses caused by evaporation from the soil surface. This targeted application of water and nutrients promotes improved water uptake and nutrient use efficiency. Furthermore, SSDI systems offer benefits such as reduced labor costs and environmental advantages compared to traditional flood irrigation methods. Overall, SSDI enables efficient resource management in agriculture and has demonstrated positive outcomes in terms of water conservation, nutrient optimization, cost savings, and environmental sustainability.</w:t>
      </w:r>
      <w:r w:rsidR="009B7D2E">
        <w:rPr>
          <w:rFonts w:ascii="Times New Roman" w:hAnsi="Times New Roman" w:cs="Times New Roman"/>
          <w:bCs/>
          <w:sz w:val="20"/>
          <w:szCs w:val="20"/>
        </w:rPr>
        <w:t xml:space="preserve"> </w:t>
      </w:r>
      <w:r w:rsidR="00DA049B">
        <w:rPr>
          <w:rFonts w:ascii="Times New Roman" w:hAnsi="Times New Roman" w:cs="Times New Roman"/>
          <w:bCs/>
          <w:sz w:val="20"/>
          <w:szCs w:val="20"/>
        </w:rPr>
        <w:lastRenderedPageBreak/>
        <w:t>R</w:t>
      </w:r>
      <w:r w:rsidR="009B7D2E" w:rsidRPr="009B7D2E">
        <w:rPr>
          <w:rFonts w:ascii="Times New Roman" w:hAnsi="Times New Roman" w:cs="Times New Roman"/>
          <w:bCs/>
          <w:sz w:val="20"/>
          <w:szCs w:val="20"/>
        </w:rPr>
        <w:t xml:space="preserve">eplacing flood irrigation with </w:t>
      </w:r>
      <w:r w:rsidR="00DA049B">
        <w:rPr>
          <w:rFonts w:ascii="Times New Roman" w:hAnsi="Times New Roman" w:cs="Times New Roman"/>
          <w:bCs/>
          <w:sz w:val="20"/>
          <w:szCs w:val="20"/>
        </w:rPr>
        <w:t>SSDI</w:t>
      </w:r>
      <w:r w:rsidR="009B7D2E" w:rsidRPr="009B7D2E">
        <w:rPr>
          <w:rFonts w:ascii="Times New Roman" w:hAnsi="Times New Roman" w:cs="Times New Roman"/>
          <w:bCs/>
          <w:sz w:val="20"/>
          <w:szCs w:val="20"/>
        </w:rPr>
        <w:t xml:space="preserve"> in rice cultivation in Brazil led to a 50% reduction in water usage, a 90% decrease in electricity consumption, a 66% reduction in </w:t>
      </w:r>
      <w:r w:rsidR="009B7D2E" w:rsidRPr="003C2D39">
        <w:rPr>
          <w:rFonts w:ascii="Times New Roman" w:hAnsi="Times New Roman" w:cs="Times New Roman"/>
          <w:bCs/>
          <w:sz w:val="20"/>
          <w:szCs w:val="20"/>
        </w:rPr>
        <w:t>acidification, a 30% decrease in eutrophication, a 66% decrease in greenhouse gas emissions, and a 15% increase in grain yield</w:t>
      </w:r>
      <w:r w:rsidR="00DA049B" w:rsidRPr="003C2D39">
        <w:rPr>
          <w:rFonts w:ascii="Times New Roman" w:hAnsi="Times New Roman" w:cs="Times New Roman"/>
          <w:bCs/>
          <w:sz w:val="20"/>
          <w:szCs w:val="20"/>
        </w:rPr>
        <w:t xml:space="preserve"> </w:t>
      </w:r>
      <w:r w:rsidR="00DA049B" w:rsidRPr="003C2D39">
        <w:rPr>
          <w:rFonts w:ascii="Times New Roman" w:hAnsi="Times New Roman" w:cs="Times New Roman"/>
          <w:sz w:val="20"/>
          <w:szCs w:val="20"/>
        </w:rPr>
        <w:t>[13]</w:t>
      </w:r>
      <w:r w:rsidR="009B7D2E" w:rsidRPr="003C2D39">
        <w:rPr>
          <w:rFonts w:ascii="Times New Roman" w:hAnsi="Times New Roman" w:cs="Times New Roman"/>
          <w:bCs/>
          <w:sz w:val="20"/>
          <w:szCs w:val="20"/>
        </w:rPr>
        <w:t>. These findings highlight the positive environmental and agronomic impacts of adopting SSDI as an irrigation method.</w:t>
      </w:r>
    </w:p>
    <w:p w14:paraId="616E8F37" w14:textId="69792AD0" w:rsidR="0081624B" w:rsidRPr="003C2D39" w:rsidRDefault="0081624B" w:rsidP="0081624B">
      <w:pPr>
        <w:spacing w:after="0" w:line="240" w:lineRule="auto"/>
        <w:jc w:val="both"/>
        <w:rPr>
          <w:rFonts w:ascii="Times New Roman" w:hAnsi="Times New Roman" w:cs="Times New Roman"/>
          <w:bCs/>
          <w:sz w:val="20"/>
          <w:szCs w:val="20"/>
        </w:rPr>
      </w:pPr>
    </w:p>
    <w:p w14:paraId="1EFBB512" w14:textId="5FC309D2" w:rsidR="0081624B" w:rsidRPr="003C2D39" w:rsidRDefault="0081624B" w:rsidP="0081624B">
      <w:pPr>
        <w:spacing w:after="0" w:line="240" w:lineRule="auto"/>
        <w:jc w:val="both"/>
        <w:rPr>
          <w:rFonts w:ascii="Times New Roman" w:hAnsi="Times New Roman" w:cs="Times New Roman"/>
          <w:b/>
          <w:bCs/>
          <w:sz w:val="20"/>
          <w:szCs w:val="20"/>
        </w:rPr>
      </w:pPr>
      <w:r w:rsidRPr="003C2D39">
        <w:rPr>
          <w:rFonts w:ascii="Times New Roman" w:hAnsi="Times New Roman" w:cs="Times New Roman"/>
          <w:b/>
          <w:bCs/>
          <w:sz w:val="20"/>
          <w:szCs w:val="20"/>
        </w:rPr>
        <w:t>Advantages of sub-surface drip irrigation and fertigation (SSDI)</w:t>
      </w:r>
      <w:r w:rsidR="003D7F4B" w:rsidRPr="003C2D39">
        <w:rPr>
          <w:rFonts w:ascii="Times New Roman" w:hAnsi="Times New Roman" w:cs="Times New Roman"/>
          <w:b/>
          <w:bCs/>
          <w:sz w:val="20"/>
          <w:szCs w:val="20"/>
        </w:rPr>
        <w:t xml:space="preserve"> </w:t>
      </w:r>
      <w:r w:rsidR="003D7F4B" w:rsidRPr="003C2D39">
        <w:rPr>
          <w:rFonts w:ascii="Times New Roman" w:hAnsi="Times New Roman" w:cs="Times New Roman"/>
          <w:sz w:val="20"/>
          <w:szCs w:val="20"/>
        </w:rPr>
        <w:t>[14, 15]</w:t>
      </w:r>
      <w:r w:rsidRPr="003C2D39">
        <w:rPr>
          <w:rFonts w:ascii="Times New Roman" w:hAnsi="Times New Roman" w:cs="Times New Roman"/>
          <w:b/>
          <w:bCs/>
          <w:sz w:val="20"/>
          <w:szCs w:val="20"/>
        </w:rPr>
        <w:t>:</w:t>
      </w:r>
    </w:p>
    <w:p w14:paraId="395E4849" w14:textId="77777777" w:rsidR="0081624B" w:rsidRPr="0081624B" w:rsidRDefault="0081624B" w:rsidP="0081624B">
      <w:pPr>
        <w:numPr>
          <w:ilvl w:val="0"/>
          <w:numId w:val="5"/>
        </w:numPr>
        <w:spacing w:after="0" w:line="240" w:lineRule="auto"/>
        <w:jc w:val="both"/>
        <w:rPr>
          <w:rFonts w:ascii="Times New Roman" w:hAnsi="Times New Roman" w:cs="Times New Roman"/>
          <w:b/>
          <w:bCs/>
          <w:sz w:val="20"/>
          <w:szCs w:val="20"/>
        </w:rPr>
      </w:pPr>
      <w:r w:rsidRPr="003C2D39">
        <w:rPr>
          <w:rFonts w:ascii="Times New Roman" w:hAnsi="Times New Roman" w:cs="Times New Roman"/>
          <w:bCs/>
          <w:sz w:val="20"/>
          <w:szCs w:val="20"/>
        </w:rPr>
        <w:t xml:space="preserve">Since the water is applied below the soil surface as opposed to surface flood </w:t>
      </w:r>
      <w:r w:rsidRPr="0081624B">
        <w:rPr>
          <w:rFonts w:ascii="Times New Roman" w:hAnsi="Times New Roman" w:cs="Times New Roman"/>
          <w:bCs/>
          <w:sz w:val="20"/>
          <w:szCs w:val="20"/>
        </w:rPr>
        <w:t>or surface drip irrigation, the effect of surface infiltration, such as crusting, saturated condition of ponding water, and water losses via evaporation and surface runoff (including soil erosion) are minimal.</w:t>
      </w:r>
    </w:p>
    <w:p w14:paraId="7107DCB4" w14:textId="77777777" w:rsidR="0081624B" w:rsidRPr="0081624B" w:rsidRDefault="0081624B" w:rsidP="0081624B">
      <w:pPr>
        <w:numPr>
          <w:ilvl w:val="0"/>
          <w:numId w:val="5"/>
        </w:numPr>
        <w:spacing w:after="0" w:line="240" w:lineRule="auto"/>
        <w:jc w:val="both"/>
        <w:rPr>
          <w:rFonts w:ascii="Times New Roman" w:hAnsi="Times New Roman" w:cs="Times New Roman"/>
          <w:b/>
          <w:bCs/>
          <w:sz w:val="20"/>
          <w:szCs w:val="20"/>
        </w:rPr>
      </w:pPr>
      <w:r w:rsidRPr="0081624B">
        <w:rPr>
          <w:rFonts w:ascii="Times New Roman" w:hAnsi="Times New Roman" w:cs="Times New Roman"/>
          <w:bCs/>
          <w:sz w:val="20"/>
          <w:szCs w:val="20"/>
        </w:rPr>
        <w:t>SSDI system allows water and nutrient placement directly into the plant root zone in the required quantity which not only increases the fertilizer use efficiency but also maintains optimal nutrient levels and water supply throughout crop growing period.</w:t>
      </w:r>
    </w:p>
    <w:p w14:paraId="55AACA78" w14:textId="77777777" w:rsidR="0081624B" w:rsidRPr="0081624B" w:rsidRDefault="0081624B" w:rsidP="0081624B">
      <w:pPr>
        <w:numPr>
          <w:ilvl w:val="0"/>
          <w:numId w:val="5"/>
        </w:numPr>
        <w:spacing w:after="0" w:line="240" w:lineRule="auto"/>
        <w:jc w:val="both"/>
        <w:rPr>
          <w:rFonts w:ascii="Times New Roman" w:hAnsi="Times New Roman" w:cs="Times New Roman"/>
          <w:b/>
          <w:bCs/>
          <w:sz w:val="20"/>
          <w:szCs w:val="20"/>
        </w:rPr>
      </w:pPr>
      <w:r w:rsidRPr="0081624B">
        <w:rPr>
          <w:rFonts w:ascii="Times New Roman" w:hAnsi="Times New Roman" w:cs="Times New Roman"/>
          <w:bCs/>
          <w:sz w:val="20"/>
          <w:szCs w:val="20"/>
        </w:rPr>
        <w:t>Significant saving of water, nutrients, labour and energy besides optimized soil air water relations and consequently enhanced crop productivity.</w:t>
      </w:r>
    </w:p>
    <w:p w14:paraId="142638C9" w14:textId="77777777" w:rsidR="0081624B" w:rsidRPr="0081624B" w:rsidRDefault="0081624B" w:rsidP="0081624B">
      <w:pPr>
        <w:numPr>
          <w:ilvl w:val="0"/>
          <w:numId w:val="5"/>
        </w:numPr>
        <w:spacing w:after="0" w:line="240" w:lineRule="auto"/>
        <w:jc w:val="both"/>
        <w:rPr>
          <w:rFonts w:ascii="Times New Roman" w:hAnsi="Times New Roman" w:cs="Times New Roman"/>
          <w:b/>
          <w:bCs/>
          <w:sz w:val="20"/>
          <w:szCs w:val="20"/>
        </w:rPr>
      </w:pPr>
      <w:r w:rsidRPr="0081624B">
        <w:rPr>
          <w:rFonts w:ascii="Times New Roman" w:hAnsi="Times New Roman" w:cs="Times New Roman"/>
          <w:bCs/>
          <w:sz w:val="20"/>
          <w:szCs w:val="20"/>
        </w:rPr>
        <w:t xml:space="preserve">SSDF system offers additional advantages like less nitrate leaching compared to surface irrigation, a dry soil surface for improved weed control and better utilization of rain water. </w:t>
      </w:r>
    </w:p>
    <w:p w14:paraId="156C6E0E" w14:textId="0A75C7BE" w:rsidR="0081624B" w:rsidRDefault="0081624B" w:rsidP="0081624B">
      <w:pPr>
        <w:numPr>
          <w:ilvl w:val="0"/>
          <w:numId w:val="5"/>
        </w:numPr>
        <w:spacing w:after="0" w:line="240" w:lineRule="auto"/>
        <w:jc w:val="both"/>
        <w:rPr>
          <w:rFonts w:ascii="Times New Roman" w:hAnsi="Times New Roman" w:cs="Times New Roman"/>
          <w:b/>
          <w:bCs/>
          <w:sz w:val="20"/>
          <w:szCs w:val="20"/>
        </w:rPr>
      </w:pPr>
      <w:r w:rsidRPr="0081624B">
        <w:rPr>
          <w:rFonts w:ascii="Times New Roman" w:hAnsi="Times New Roman" w:cs="Times New Roman"/>
          <w:bCs/>
          <w:sz w:val="20"/>
          <w:szCs w:val="20"/>
        </w:rPr>
        <w:t xml:space="preserve">Once installed </w:t>
      </w:r>
      <w:r w:rsidRPr="0081624B">
        <w:rPr>
          <w:rFonts w:ascii="Times New Roman" w:hAnsi="Times New Roman" w:cs="Times New Roman"/>
          <w:bCs/>
          <w:sz w:val="20"/>
          <w:szCs w:val="20"/>
          <w:lang w:val="en-IN"/>
        </w:rPr>
        <w:t>SSDI system</w:t>
      </w:r>
      <w:r w:rsidRPr="0081624B">
        <w:rPr>
          <w:rFonts w:ascii="Times New Roman" w:hAnsi="Times New Roman" w:cs="Times New Roman"/>
          <w:bCs/>
          <w:sz w:val="20"/>
          <w:szCs w:val="20"/>
        </w:rPr>
        <w:t xml:space="preserve"> can be used for long time, without any need to remove laterals as required in surface drip after harvesting and before cropping for the next season. </w:t>
      </w:r>
      <w:r w:rsidRPr="0081624B">
        <w:rPr>
          <w:rFonts w:ascii="Times New Roman" w:hAnsi="Times New Roman" w:cs="Times New Roman"/>
          <w:bCs/>
          <w:sz w:val="20"/>
          <w:szCs w:val="20"/>
          <w:lang w:val="en-IN"/>
        </w:rPr>
        <w:t xml:space="preserve">SSDI system is least prone to </w:t>
      </w:r>
      <w:r w:rsidR="006A601E" w:rsidRPr="0081624B">
        <w:rPr>
          <w:rFonts w:ascii="Times New Roman" w:hAnsi="Times New Roman" w:cs="Times New Roman"/>
          <w:bCs/>
          <w:sz w:val="20"/>
          <w:szCs w:val="20"/>
          <w:lang w:val="en-IN"/>
        </w:rPr>
        <w:t>rodent’s</w:t>
      </w:r>
      <w:r w:rsidRPr="0081624B">
        <w:rPr>
          <w:rFonts w:ascii="Times New Roman" w:hAnsi="Times New Roman" w:cs="Times New Roman"/>
          <w:bCs/>
          <w:sz w:val="20"/>
          <w:szCs w:val="20"/>
          <w:lang w:val="en-IN"/>
        </w:rPr>
        <w:t xml:space="preserve"> damage. </w:t>
      </w:r>
    </w:p>
    <w:p w14:paraId="686C54BD" w14:textId="24B38119" w:rsidR="0081624B" w:rsidRPr="0081624B" w:rsidRDefault="0081624B" w:rsidP="0081624B">
      <w:pPr>
        <w:numPr>
          <w:ilvl w:val="0"/>
          <w:numId w:val="5"/>
        </w:numPr>
        <w:spacing w:after="0" w:line="240" w:lineRule="auto"/>
        <w:jc w:val="both"/>
        <w:rPr>
          <w:rFonts w:ascii="Times New Roman" w:hAnsi="Times New Roman" w:cs="Times New Roman"/>
          <w:b/>
          <w:bCs/>
          <w:sz w:val="20"/>
          <w:szCs w:val="20"/>
        </w:rPr>
      </w:pPr>
      <w:r w:rsidRPr="0081624B">
        <w:rPr>
          <w:rFonts w:ascii="Times New Roman" w:hAnsi="Times New Roman" w:cs="Times New Roman"/>
          <w:bCs/>
          <w:sz w:val="20"/>
          <w:szCs w:val="20"/>
        </w:rPr>
        <w:t>Since any farm machinery can run without hassle, it also facilitates mechanized farming. However, during the tillage operations using cultivator and disc harrow, care should be taken to avoid damage/cutting of buried drip inline. Use of rotavator for land preparation is most compatible/safe with SSDI system.</w:t>
      </w:r>
    </w:p>
    <w:p w14:paraId="6C6EBEB1" w14:textId="139FCE9B" w:rsidR="006C0984" w:rsidRDefault="006C0984" w:rsidP="006C0984">
      <w:pPr>
        <w:spacing w:after="0" w:line="240" w:lineRule="auto"/>
        <w:ind w:firstLine="720"/>
        <w:jc w:val="both"/>
        <w:rPr>
          <w:rFonts w:ascii="Times New Roman" w:hAnsi="Times New Roman" w:cs="Times New Roman"/>
          <w:bCs/>
          <w:sz w:val="20"/>
          <w:szCs w:val="20"/>
        </w:rPr>
      </w:pPr>
    </w:p>
    <w:p w14:paraId="661BB49C" w14:textId="77777777" w:rsidR="00832575" w:rsidRPr="001E4DC0" w:rsidRDefault="008D5ED2" w:rsidP="00832575">
      <w:pPr>
        <w:spacing w:after="0" w:line="240" w:lineRule="auto"/>
        <w:rPr>
          <w:rFonts w:ascii="Times New Roman" w:hAnsi="Times New Roman" w:cs="Times New Roman"/>
          <w:b/>
          <w:bCs/>
          <w:sz w:val="20"/>
          <w:szCs w:val="20"/>
        </w:rPr>
      </w:pPr>
      <w:r>
        <w:rPr>
          <w:rFonts w:ascii="Times New Roman" w:hAnsi="Times New Roman" w:cs="Times New Roman"/>
          <w:b/>
          <w:bCs/>
          <w:sz w:val="20"/>
          <w:szCs w:val="20"/>
        </w:rPr>
        <w:t xml:space="preserve">D. </w:t>
      </w:r>
      <w:r w:rsidR="00832575" w:rsidRPr="001E4DC0">
        <w:rPr>
          <w:rFonts w:ascii="Times New Roman" w:hAnsi="Times New Roman" w:cs="Times New Roman"/>
          <w:b/>
          <w:bCs/>
          <w:sz w:val="20"/>
          <w:szCs w:val="20"/>
        </w:rPr>
        <w:t>Criteria for Scheduling Irrigation or Approaches for Irrigation Scheduling</w:t>
      </w:r>
    </w:p>
    <w:p w14:paraId="140DE684" w14:textId="3FAB1D6B" w:rsidR="007E5A6B" w:rsidRDefault="007E5A6B" w:rsidP="00832575">
      <w:pPr>
        <w:spacing w:after="0" w:line="240" w:lineRule="auto"/>
        <w:rPr>
          <w:rFonts w:ascii="Times New Roman" w:hAnsi="Times New Roman" w:cs="Times New Roman"/>
          <w:b/>
          <w:bCs/>
          <w:sz w:val="20"/>
          <w:szCs w:val="20"/>
        </w:rPr>
      </w:pPr>
    </w:p>
    <w:p w14:paraId="7695E7F6" w14:textId="786A231B" w:rsidR="00083CFC" w:rsidRPr="00083CFC" w:rsidRDefault="00083CFC" w:rsidP="00083CFC">
      <w:pPr>
        <w:spacing w:after="0" w:line="240" w:lineRule="auto"/>
        <w:ind w:firstLine="720"/>
        <w:jc w:val="both"/>
        <w:rPr>
          <w:rFonts w:ascii="Times New Roman" w:hAnsi="Times New Roman" w:cs="Times New Roman"/>
          <w:sz w:val="20"/>
          <w:szCs w:val="20"/>
        </w:rPr>
      </w:pPr>
      <w:r w:rsidRPr="00083CFC">
        <w:rPr>
          <w:rFonts w:ascii="Times New Roman" w:hAnsi="Times New Roman" w:cs="Times New Roman"/>
          <w:sz w:val="20"/>
          <w:szCs w:val="20"/>
        </w:rPr>
        <w:t>An optimal irrigation schedule must specify the timing</w:t>
      </w:r>
      <w:r>
        <w:rPr>
          <w:rFonts w:ascii="Times New Roman" w:hAnsi="Times New Roman" w:cs="Times New Roman"/>
          <w:sz w:val="20"/>
          <w:szCs w:val="20"/>
        </w:rPr>
        <w:t>,</w:t>
      </w:r>
      <w:r w:rsidRPr="00083CFC">
        <w:rPr>
          <w:rFonts w:ascii="Times New Roman" w:hAnsi="Times New Roman" w:cs="Times New Roman"/>
          <w:sz w:val="20"/>
          <w:szCs w:val="20"/>
        </w:rPr>
        <w:t xml:space="preserve"> quantity and </w:t>
      </w:r>
      <w:r>
        <w:rPr>
          <w:rFonts w:ascii="Times New Roman" w:hAnsi="Times New Roman" w:cs="Times New Roman"/>
          <w:sz w:val="20"/>
          <w:szCs w:val="20"/>
        </w:rPr>
        <w:t xml:space="preserve">method </w:t>
      </w:r>
      <w:r w:rsidRPr="00083CFC">
        <w:rPr>
          <w:rFonts w:ascii="Times New Roman" w:hAnsi="Times New Roman" w:cs="Times New Roman"/>
          <w:sz w:val="20"/>
          <w:szCs w:val="20"/>
        </w:rPr>
        <w:t>of water application. Scientists and farmers have employed various approaches for scheduling irrigation. One such approach is based on soil moisture depletion.</w:t>
      </w:r>
    </w:p>
    <w:p w14:paraId="1EE01B33" w14:textId="4A2CE730" w:rsidR="00083CFC" w:rsidRPr="00083CFC" w:rsidRDefault="00083CFC" w:rsidP="00083CFC">
      <w:pPr>
        <w:spacing w:after="0" w:line="240" w:lineRule="auto"/>
        <w:jc w:val="both"/>
        <w:rPr>
          <w:rFonts w:ascii="Times New Roman" w:hAnsi="Times New Roman" w:cs="Times New Roman"/>
          <w:b/>
          <w:bCs/>
          <w:sz w:val="20"/>
          <w:szCs w:val="20"/>
        </w:rPr>
      </w:pPr>
      <w:r>
        <w:rPr>
          <w:rFonts w:ascii="Times New Roman" w:hAnsi="Times New Roman" w:cs="Times New Roman"/>
          <w:b/>
          <w:bCs/>
          <w:sz w:val="20"/>
          <w:szCs w:val="20"/>
        </w:rPr>
        <w:t>a</w:t>
      </w:r>
      <w:r w:rsidRPr="00083CFC">
        <w:rPr>
          <w:rFonts w:ascii="Times New Roman" w:hAnsi="Times New Roman" w:cs="Times New Roman"/>
          <w:b/>
          <w:bCs/>
          <w:sz w:val="20"/>
          <w:szCs w:val="20"/>
        </w:rPr>
        <w:t>) Soil moisture depletion approach:</w:t>
      </w:r>
    </w:p>
    <w:p w14:paraId="6FF0AE91" w14:textId="625FCA4E" w:rsidR="00083CFC" w:rsidRPr="00083CFC" w:rsidRDefault="00083CFC" w:rsidP="00083CFC">
      <w:pPr>
        <w:spacing w:after="0" w:line="240" w:lineRule="auto"/>
        <w:ind w:firstLine="720"/>
        <w:jc w:val="both"/>
        <w:rPr>
          <w:rFonts w:ascii="Times New Roman" w:hAnsi="Times New Roman" w:cs="Times New Roman"/>
          <w:sz w:val="20"/>
          <w:szCs w:val="20"/>
        </w:rPr>
      </w:pPr>
      <w:r w:rsidRPr="00083CFC">
        <w:rPr>
          <w:rFonts w:ascii="Times New Roman" w:hAnsi="Times New Roman" w:cs="Times New Roman"/>
          <w:sz w:val="20"/>
          <w:szCs w:val="20"/>
        </w:rPr>
        <w:t>In this method, the soil moisture within the root zone serves as a reliable criterion for irrigation scheduling. When the soil moisture in a specific depth of the root zone reaches a certain level</w:t>
      </w:r>
      <w:r>
        <w:rPr>
          <w:rFonts w:ascii="Times New Roman" w:hAnsi="Times New Roman" w:cs="Times New Roman"/>
          <w:sz w:val="20"/>
          <w:szCs w:val="20"/>
        </w:rPr>
        <w:t xml:space="preserve">, </w:t>
      </w:r>
      <w:r w:rsidRPr="00083CFC">
        <w:rPr>
          <w:rFonts w:ascii="Times New Roman" w:hAnsi="Times New Roman" w:cs="Times New Roman"/>
          <w:sz w:val="20"/>
          <w:szCs w:val="20"/>
        </w:rPr>
        <w:t>which varies for different crops, it is replenished through irrigation. Soil moisture-based irrigation scheduling involves evaluating the soil moisture status (volumetric soil water content or matric potential) within the root zone and knowing the wilting point specific to the crop. The soil in the root zone has upper and lower limits for water storage that are crucial for crop utilization. The upper limit is referred to as field capacity (FC), which represents the maximum amount of water the soil can hold against gravity after saturation and drainage. It is typically achieved within one day for sandy soils and two to three days for soils with higher silt and clay content. The lower limit is known as the permanent wilting point (PWP), which indicates the amount of water left in the soil when plants permanently wilt due to inadequate water availability. The difference between FC and PWP is called the available water capacity (AWC), representing the maximum amount of soil water that can be utilized by plants (AWC = FC - PWP). To ensure optimal crop yield</w:t>
      </w:r>
      <w:r>
        <w:rPr>
          <w:rFonts w:ascii="Times New Roman" w:hAnsi="Times New Roman" w:cs="Times New Roman"/>
          <w:sz w:val="20"/>
          <w:szCs w:val="20"/>
        </w:rPr>
        <w:t xml:space="preserve"> from most of the crops</w:t>
      </w:r>
      <w:r w:rsidRPr="00083CFC">
        <w:rPr>
          <w:rFonts w:ascii="Times New Roman" w:hAnsi="Times New Roman" w:cs="Times New Roman"/>
          <w:sz w:val="20"/>
          <w:szCs w:val="20"/>
        </w:rPr>
        <w:t xml:space="preserve">, irrigation should commence when approximately </w:t>
      </w:r>
      <w:r>
        <w:rPr>
          <w:rFonts w:ascii="Times New Roman" w:hAnsi="Times New Roman" w:cs="Times New Roman"/>
          <w:sz w:val="20"/>
          <w:szCs w:val="20"/>
        </w:rPr>
        <w:t>40-</w:t>
      </w:r>
      <w:r w:rsidRPr="00083CFC">
        <w:rPr>
          <w:rFonts w:ascii="Times New Roman" w:hAnsi="Times New Roman" w:cs="Times New Roman"/>
          <w:sz w:val="20"/>
          <w:szCs w:val="20"/>
        </w:rPr>
        <w:t>50 percent of the available moisture in the soil root zone has been depleted. Soil moisture deficit refers to the difference in moisture content between field capacity and the point prior to irrigation.</w:t>
      </w:r>
    </w:p>
    <w:p w14:paraId="03724987" w14:textId="1F1FB4BD" w:rsidR="00083CFC" w:rsidRPr="003C2D39" w:rsidRDefault="00083CFC" w:rsidP="000D6555">
      <w:pPr>
        <w:spacing w:after="0" w:line="240" w:lineRule="auto"/>
        <w:ind w:firstLine="720"/>
        <w:jc w:val="both"/>
        <w:rPr>
          <w:rFonts w:ascii="Times New Roman" w:hAnsi="Times New Roman" w:cs="Times New Roman"/>
          <w:sz w:val="20"/>
          <w:szCs w:val="20"/>
        </w:rPr>
      </w:pPr>
      <w:r w:rsidRPr="00083CFC">
        <w:rPr>
          <w:rFonts w:ascii="Times New Roman" w:hAnsi="Times New Roman" w:cs="Times New Roman"/>
          <w:sz w:val="20"/>
          <w:szCs w:val="20"/>
        </w:rPr>
        <w:t xml:space="preserve">Several techniques are used to determine volumetric soil water content, such as neutron attenuation, time-domain reflectometry (TDR), and capacitance. Alternatively, irrigation can be scheduled based on soil matric potential (SMP) at a specific depth in the soil profile. SMP is </w:t>
      </w:r>
      <w:r w:rsidRPr="003C2D39">
        <w:rPr>
          <w:rFonts w:ascii="Times New Roman" w:hAnsi="Times New Roman" w:cs="Times New Roman"/>
          <w:sz w:val="20"/>
          <w:szCs w:val="20"/>
        </w:rPr>
        <w:t>directly related to the energy required by plants to extract moisture from the soil.</w:t>
      </w:r>
      <w:r w:rsidR="000D6555" w:rsidRPr="003C2D39">
        <w:rPr>
          <w:rFonts w:ascii="Times New Roman" w:hAnsi="Times New Roman" w:cs="Times New Roman"/>
          <w:sz w:val="20"/>
          <w:szCs w:val="20"/>
        </w:rPr>
        <w:t xml:space="preserve"> </w:t>
      </w:r>
      <w:r w:rsidRPr="003C2D39">
        <w:rPr>
          <w:rFonts w:ascii="Times New Roman" w:hAnsi="Times New Roman" w:cs="Times New Roman"/>
          <w:sz w:val="20"/>
          <w:szCs w:val="20"/>
        </w:rPr>
        <w:t>Tensiometers and granular matrix sensors are commonly employed to determine SMP, and these measurements can be obtained either through logging or manual reading</w:t>
      </w:r>
      <w:r w:rsidR="000D6555" w:rsidRPr="003C2D39">
        <w:rPr>
          <w:rFonts w:ascii="Times New Roman" w:hAnsi="Times New Roman" w:cs="Times New Roman"/>
          <w:sz w:val="20"/>
          <w:szCs w:val="20"/>
        </w:rPr>
        <w:t xml:space="preserve"> [1</w:t>
      </w:r>
      <w:r w:rsidR="003D7F4B" w:rsidRPr="003C2D39">
        <w:rPr>
          <w:rFonts w:ascii="Times New Roman" w:hAnsi="Times New Roman" w:cs="Times New Roman"/>
          <w:sz w:val="20"/>
          <w:szCs w:val="20"/>
        </w:rPr>
        <w:t>6</w:t>
      </w:r>
      <w:r w:rsidR="000D6555" w:rsidRPr="003C2D39">
        <w:rPr>
          <w:rFonts w:ascii="Times New Roman" w:hAnsi="Times New Roman" w:cs="Times New Roman"/>
          <w:sz w:val="20"/>
          <w:szCs w:val="20"/>
        </w:rPr>
        <w:t>]</w:t>
      </w:r>
      <w:r w:rsidRPr="003C2D39">
        <w:rPr>
          <w:rFonts w:ascii="Times New Roman" w:hAnsi="Times New Roman" w:cs="Times New Roman"/>
          <w:sz w:val="20"/>
          <w:szCs w:val="20"/>
        </w:rPr>
        <w:t xml:space="preserve">. A tube tensiometer is a cost-effective, robust, and easy-to-use device. It consists of a plastic tube connected to a porous ceramic cup on one end and a vacuum gauge on the other. Tensiometers provide real-time, in situ soil moisture content and accurate measures of SMP in the moisture range from 0 to approximately -80 kPa, which is suitable for major crops. The threshold SMP value for irrigation scheduling depends on the specific crop. </w:t>
      </w:r>
      <w:r w:rsidR="00F77546" w:rsidRPr="003C2D39">
        <w:rPr>
          <w:rFonts w:ascii="Times New Roman" w:hAnsi="Times New Roman" w:cs="Times New Roman"/>
          <w:sz w:val="20"/>
          <w:szCs w:val="20"/>
        </w:rPr>
        <w:t>For example, c</w:t>
      </w:r>
      <w:r w:rsidR="00221EED" w:rsidRPr="003C2D39">
        <w:rPr>
          <w:rFonts w:ascii="Times New Roman" w:hAnsi="Times New Roman" w:cs="Times New Roman"/>
          <w:sz w:val="20"/>
          <w:szCs w:val="20"/>
        </w:rPr>
        <w:t xml:space="preserve">ritical threshold value of </w:t>
      </w:r>
      <w:r w:rsidRPr="003C2D39">
        <w:rPr>
          <w:rFonts w:ascii="Times New Roman" w:hAnsi="Times New Roman" w:cs="Times New Roman"/>
          <w:sz w:val="20"/>
          <w:szCs w:val="20"/>
        </w:rPr>
        <w:t xml:space="preserve">SMP </w:t>
      </w:r>
      <w:r w:rsidR="00221EED" w:rsidRPr="003C2D39">
        <w:rPr>
          <w:rFonts w:ascii="Times New Roman" w:hAnsi="Times New Roman" w:cs="Times New Roman"/>
          <w:sz w:val="20"/>
          <w:szCs w:val="20"/>
        </w:rPr>
        <w:t>equal to</w:t>
      </w:r>
      <w:r w:rsidRPr="003C2D39">
        <w:rPr>
          <w:rFonts w:ascii="Times New Roman" w:hAnsi="Times New Roman" w:cs="Times New Roman"/>
          <w:sz w:val="20"/>
          <w:szCs w:val="20"/>
        </w:rPr>
        <w:t xml:space="preserve"> -16 kPa at a soil depth of 20 cm </w:t>
      </w:r>
      <w:r w:rsidR="00221EED" w:rsidRPr="003C2D39">
        <w:rPr>
          <w:rFonts w:ascii="Times New Roman" w:hAnsi="Times New Roman" w:cs="Times New Roman"/>
          <w:sz w:val="20"/>
          <w:szCs w:val="20"/>
        </w:rPr>
        <w:t xml:space="preserve">is recommended </w:t>
      </w:r>
      <w:r w:rsidRPr="003C2D39">
        <w:rPr>
          <w:rFonts w:ascii="Times New Roman" w:hAnsi="Times New Roman" w:cs="Times New Roman"/>
          <w:sz w:val="20"/>
          <w:szCs w:val="20"/>
        </w:rPr>
        <w:t>for scheduling irrigation of puddled transplanted rice (PTR)</w:t>
      </w:r>
      <w:r w:rsidR="00221EED" w:rsidRPr="003C2D39">
        <w:rPr>
          <w:rFonts w:ascii="Times New Roman" w:hAnsi="Times New Roman" w:cs="Times New Roman"/>
          <w:sz w:val="20"/>
          <w:szCs w:val="20"/>
        </w:rPr>
        <w:t xml:space="preserve"> [1</w:t>
      </w:r>
      <w:r w:rsidR="003D7F4B" w:rsidRPr="003C2D39">
        <w:rPr>
          <w:rFonts w:ascii="Times New Roman" w:hAnsi="Times New Roman" w:cs="Times New Roman"/>
          <w:sz w:val="20"/>
          <w:szCs w:val="20"/>
        </w:rPr>
        <w:t>7</w:t>
      </w:r>
      <w:r w:rsidR="00221EED" w:rsidRPr="003C2D39">
        <w:rPr>
          <w:rFonts w:ascii="Times New Roman" w:hAnsi="Times New Roman" w:cs="Times New Roman"/>
          <w:sz w:val="20"/>
          <w:szCs w:val="20"/>
        </w:rPr>
        <w:t>]</w:t>
      </w:r>
      <w:r w:rsidRPr="003C2D39">
        <w:rPr>
          <w:rFonts w:ascii="Times New Roman" w:hAnsi="Times New Roman" w:cs="Times New Roman"/>
          <w:sz w:val="20"/>
          <w:szCs w:val="20"/>
        </w:rPr>
        <w:t xml:space="preserve">. </w:t>
      </w:r>
      <w:r w:rsidR="00D65E6A" w:rsidRPr="003C2D39">
        <w:rPr>
          <w:rFonts w:ascii="Times New Roman" w:hAnsi="Times New Roman" w:cs="Times New Roman"/>
          <w:sz w:val="20"/>
          <w:szCs w:val="20"/>
        </w:rPr>
        <w:t>A</w:t>
      </w:r>
      <w:r w:rsidRPr="003C2D39">
        <w:rPr>
          <w:rFonts w:ascii="Times New Roman" w:hAnsi="Times New Roman" w:cs="Times New Roman"/>
          <w:sz w:val="20"/>
          <w:szCs w:val="20"/>
        </w:rPr>
        <w:t xml:space="preserve">n SMP of -35 kPa at a soil depth of 32.5 cm </w:t>
      </w:r>
      <w:r w:rsidR="00D65E6A" w:rsidRPr="003C2D39">
        <w:rPr>
          <w:rFonts w:ascii="Times New Roman" w:hAnsi="Times New Roman" w:cs="Times New Roman"/>
          <w:sz w:val="20"/>
          <w:szCs w:val="20"/>
        </w:rPr>
        <w:t xml:space="preserve">was reported optimum </w:t>
      </w:r>
      <w:r w:rsidRPr="003C2D39">
        <w:rPr>
          <w:rFonts w:ascii="Times New Roman" w:hAnsi="Times New Roman" w:cs="Times New Roman"/>
          <w:sz w:val="20"/>
          <w:szCs w:val="20"/>
        </w:rPr>
        <w:t>for wheat under different tillage and mulch treatments</w:t>
      </w:r>
      <w:r w:rsidR="00D65E6A" w:rsidRPr="003C2D39">
        <w:rPr>
          <w:rFonts w:ascii="Times New Roman" w:hAnsi="Times New Roman" w:cs="Times New Roman"/>
          <w:sz w:val="20"/>
          <w:szCs w:val="20"/>
        </w:rPr>
        <w:t xml:space="preserve"> whereas </w:t>
      </w:r>
      <w:r w:rsidRPr="003C2D39">
        <w:rPr>
          <w:rFonts w:ascii="Times New Roman" w:hAnsi="Times New Roman" w:cs="Times New Roman"/>
          <w:sz w:val="20"/>
          <w:szCs w:val="20"/>
        </w:rPr>
        <w:t xml:space="preserve">an SMP of -15 kPa at a 17.5 cm soil depth </w:t>
      </w:r>
      <w:r w:rsidR="00D65E6A" w:rsidRPr="003C2D39">
        <w:rPr>
          <w:rFonts w:ascii="Times New Roman" w:hAnsi="Times New Roman" w:cs="Times New Roman"/>
          <w:sz w:val="20"/>
          <w:szCs w:val="20"/>
        </w:rPr>
        <w:t xml:space="preserve">was critical </w:t>
      </w:r>
      <w:r w:rsidRPr="003C2D39">
        <w:rPr>
          <w:rFonts w:ascii="Times New Roman" w:hAnsi="Times New Roman" w:cs="Times New Roman"/>
          <w:sz w:val="20"/>
          <w:szCs w:val="20"/>
        </w:rPr>
        <w:t>for dry-seeded rice</w:t>
      </w:r>
      <w:r w:rsidR="00D65E6A" w:rsidRPr="003C2D39">
        <w:rPr>
          <w:rFonts w:ascii="Times New Roman" w:hAnsi="Times New Roman" w:cs="Times New Roman"/>
          <w:sz w:val="20"/>
          <w:szCs w:val="20"/>
        </w:rPr>
        <w:t xml:space="preserve"> [1</w:t>
      </w:r>
      <w:r w:rsidR="003D7F4B" w:rsidRPr="003C2D39">
        <w:rPr>
          <w:rFonts w:ascii="Times New Roman" w:hAnsi="Times New Roman" w:cs="Times New Roman"/>
          <w:sz w:val="20"/>
          <w:szCs w:val="20"/>
        </w:rPr>
        <w:t>8</w:t>
      </w:r>
      <w:r w:rsidR="00D65E6A" w:rsidRPr="003C2D39">
        <w:rPr>
          <w:rFonts w:ascii="Times New Roman" w:hAnsi="Times New Roman" w:cs="Times New Roman"/>
          <w:sz w:val="20"/>
          <w:szCs w:val="20"/>
        </w:rPr>
        <w:t>]</w:t>
      </w:r>
      <w:r w:rsidRPr="003C2D39">
        <w:rPr>
          <w:rFonts w:ascii="Times New Roman" w:hAnsi="Times New Roman" w:cs="Times New Roman"/>
          <w:sz w:val="20"/>
          <w:szCs w:val="20"/>
        </w:rPr>
        <w:t>.</w:t>
      </w:r>
    </w:p>
    <w:p w14:paraId="6DF608AA" w14:textId="74510D8C" w:rsidR="00494282" w:rsidRDefault="00494282" w:rsidP="00F21744">
      <w:pPr>
        <w:spacing w:after="0" w:line="240" w:lineRule="auto"/>
        <w:rPr>
          <w:rFonts w:ascii="Times New Roman" w:hAnsi="Times New Roman" w:cs="Times New Roman"/>
          <w:b/>
          <w:bCs/>
          <w:sz w:val="20"/>
          <w:szCs w:val="20"/>
        </w:rPr>
      </w:pPr>
    </w:p>
    <w:p w14:paraId="6285A712" w14:textId="77777777" w:rsidR="00A62D0D" w:rsidRDefault="00A62D0D" w:rsidP="00A62D0D">
      <w:pPr>
        <w:spacing w:after="0" w:line="240" w:lineRule="auto"/>
        <w:jc w:val="both"/>
        <w:rPr>
          <w:rFonts w:ascii="Times New Roman" w:hAnsi="Times New Roman" w:cs="Times New Roman"/>
          <w:sz w:val="20"/>
          <w:szCs w:val="20"/>
        </w:rPr>
      </w:pPr>
      <w:r w:rsidRPr="00A62D0D">
        <w:rPr>
          <w:rFonts w:ascii="Times New Roman" w:hAnsi="Times New Roman" w:cs="Times New Roman"/>
          <w:b/>
          <w:bCs/>
          <w:sz w:val="20"/>
          <w:szCs w:val="20"/>
        </w:rPr>
        <w:lastRenderedPageBreak/>
        <w:t>b) Plant-based or plant indices:</w:t>
      </w:r>
      <w:r w:rsidRPr="00A62D0D">
        <w:rPr>
          <w:rFonts w:ascii="Times New Roman" w:hAnsi="Times New Roman" w:cs="Times New Roman"/>
          <w:sz w:val="20"/>
          <w:szCs w:val="20"/>
        </w:rPr>
        <w:t xml:space="preserve"> </w:t>
      </w:r>
    </w:p>
    <w:p w14:paraId="4EA96DE4" w14:textId="4738A134" w:rsidR="00A62D0D" w:rsidRPr="00A62D0D" w:rsidRDefault="00A62D0D" w:rsidP="00AD4F7A">
      <w:pPr>
        <w:spacing w:after="0" w:line="240" w:lineRule="auto"/>
        <w:ind w:firstLine="720"/>
        <w:jc w:val="both"/>
        <w:rPr>
          <w:rFonts w:ascii="Times New Roman" w:hAnsi="Times New Roman" w:cs="Times New Roman"/>
          <w:sz w:val="20"/>
          <w:szCs w:val="20"/>
        </w:rPr>
      </w:pPr>
      <w:r w:rsidRPr="00A62D0D">
        <w:rPr>
          <w:rFonts w:ascii="Times New Roman" w:hAnsi="Times New Roman" w:cs="Times New Roman"/>
          <w:sz w:val="20"/>
          <w:szCs w:val="20"/>
        </w:rPr>
        <w:t>The plant itself, as the recipient of water, can serve as a guide for irrigation scheduling. Signs of water deficit, such as wilting, leaf curling, or changes in foliage color, can indicate the need for irrigation. However, these symptoms only provide qualitative indications and do not allow for quantitative estimation of moisture deficit.</w:t>
      </w:r>
      <w:r>
        <w:rPr>
          <w:rFonts w:ascii="Times New Roman" w:hAnsi="Times New Roman" w:cs="Times New Roman"/>
          <w:sz w:val="20"/>
          <w:szCs w:val="20"/>
        </w:rPr>
        <w:t xml:space="preserve"> </w:t>
      </w:r>
      <w:r w:rsidRPr="00A62D0D">
        <w:rPr>
          <w:rFonts w:ascii="Times New Roman" w:hAnsi="Times New Roman" w:cs="Times New Roman"/>
          <w:sz w:val="20"/>
          <w:szCs w:val="20"/>
        </w:rPr>
        <w:t xml:space="preserve">Various growth indicators, including cell elongation rates, plant water content, leaf water potential, plant temperature, and leaf diffusion resistance, are also utilized to determine the optimal timing for irrigation. Additionally, certain indicator plants, like sunflower, are employed to estimate the permanent wilting point (PWP) of the soil. For example, in Hawaii, sunflower </w:t>
      </w:r>
      <w:r w:rsidR="00503A4C">
        <w:rPr>
          <w:rFonts w:ascii="Times New Roman" w:hAnsi="Times New Roman" w:cs="Times New Roman"/>
          <w:sz w:val="20"/>
          <w:szCs w:val="20"/>
        </w:rPr>
        <w:t>was</w:t>
      </w:r>
      <w:r w:rsidRPr="00A62D0D">
        <w:rPr>
          <w:rFonts w:ascii="Times New Roman" w:hAnsi="Times New Roman" w:cs="Times New Roman"/>
          <w:sz w:val="20"/>
          <w:szCs w:val="20"/>
        </w:rPr>
        <w:t xml:space="preserve"> used as an indicator plant to schedule irrigation for sugarcane</w:t>
      </w:r>
      <w:r w:rsidR="00503A4C">
        <w:rPr>
          <w:rFonts w:ascii="Times New Roman" w:hAnsi="Times New Roman" w:cs="Times New Roman"/>
          <w:sz w:val="20"/>
          <w:szCs w:val="20"/>
        </w:rPr>
        <w:t>.</w:t>
      </w:r>
      <w:r w:rsidRPr="00A62D0D">
        <w:rPr>
          <w:rFonts w:ascii="Times New Roman" w:hAnsi="Times New Roman" w:cs="Times New Roman"/>
          <w:sz w:val="20"/>
          <w:szCs w:val="20"/>
        </w:rPr>
        <w:t xml:space="preserve"> </w:t>
      </w:r>
    </w:p>
    <w:p w14:paraId="25EB0416" w14:textId="5CD623B1" w:rsidR="00AD4F7A" w:rsidRDefault="00A62D0D" w:rsidP="00A124B0">
      <w:pPr>
        <w:spacing w:after="0" w:line="240" w:lineRule="auto"/>
        <w:ind w:firstLine="720"/>
        <w:jc w:val="both"/>
        <w:rPr>
          <w:rFonts w:ascii="Times New Roman" w:hAnsi="Times New Roman" w:cs="Times New Roman"/>
          <w:sz w:val="20"/>
          <w:szCs w:val="20"/>
        </w:rPr>
      </w:pPr>
      <w:r w:rsidRPr="00A62D0D">
        <w:rPr>
          <w:rFonts w:ascii="Times New Roman" w:hAnsi="Times New Roman" w:cs="Times New Roman"/>
          <w:sz w:val="20"/>
          <w:szCs w:val="20"/>
        </w:rPr>
        <w:t xml:space="preserve">Plant-based irrigation scheduling revolves around the </w:t>
      </w:r>
      <w:r w:rsidR="00846B98" w:rsidRPr="00A62D0D">
        <w:rPr>
          <w:rFonts w:ascii="Times New Roman" w:hAnsi="Times New Roman" w:cs="Times New Roman"/>
          <w:sz w:val="20"/>
          <w:szCs w:val="20"/>
        </w:rPr>
        <w:t xml:space="preserve">physiological </w:t>
      </w:r>
      <w:r w:rsidR="00503A4C" w:rsidRPr="00A62D0D">
        <w:rPr>
          <w:rFonts w:ascii="Times New Roman" w:hAnsi="Times New Roman" w:cs="Times New Roman"/>
          <w:sz w:val="20"/>
          <w:szCs w:val="20"/>
        </w:rPr>
        <w:t xml:space="preserve">and </w:t>
      </w:r>
      <w:r w:rsidR="00846B98" w:rsidRPr="00A62D0D">
        <w:rPr>
          <w:rFonts w:ascii="Times New Roman" w:hAnsi="Times New Roman" w:cs="Times New Roman"/>
          <w:sz w:val="20"/>
          <w:szCs w:val="20"/>
        </w:rPr>
        <w:t xml:space="preserve">phenological </w:t>
      </w:r>
      <w:r w:rsidRPr="00A62D0D">
        <w:rPr>
          <w:rFonts w:ascii="Times New Roman" w:hAnsi="Times New Roman" w:cs="Times New Roman"/>
          <w:sz w:val="20"/>
          <w:szCs w:val="20"/>
        </w:rPr>
        <w:t xml:space="preserve">conditions of the crop. </w:t>
      </w:r>
      <w:r w:rsidR="00846B98">
        <w:rPr>
          <w:rFonts w:ascii="Times New Roman" w:hAnsi="Times New Roman" w:cs="Times New Roman"/>
          <w:sz w:val="20"/>
          <w:szCs w:val="20"/>
        </w:rPr>
        <w:t>P</w:t>
      </w:r>
      <w:r w:rsidR="00846B98" w:rsidRPr="000766B1">
        <w:rPr>
          <w:rFonts w:ascii="Times New Roman" w:hAnsi="Times New Roman" w:cs="Times New Roman"/>
          <w:sz w:val="20"/>
          <w:szCs w:val="20"/>
        </w:rPr>
        <w:t xml:space="preserve">lant physiologic </w:t>
      </w:r>
      <w:r w:rsidR="00846B98" w:rsidRPr="003C2D39">
        <w:rPr>
          <w:rFonts w:ascii="Times New Roman" w:hAnsi="Times New Roman" w:cs="Times New Roman"/>
          <w:sz w:val="20"/>
          <w:szCs w:val="20"/>
        </w:rPr>
        <w:t xml:space="preserve">monitoring </w:t>
      </w:r>
      <w:r w:rsidR="00F26DC3" w:rsidRPr="003C2D39">
        <w:rPr>
          <w:rFonts w:ascii="Times New Roman" w:hAnsi="Times New Roman" w:cs="Times New Roman"/>
          <w:sz w:val="20"/>
          <w:szCs w:val="20"/>
        </w:rPr>
        <w:t>can be categorized into two types: (i) direct measurement of leaf, xylem, or stem water potential, and (ii) measurement of related parameters such as stomatal conductance, thermal sensing, sap flow, and xylem cavitation</w:t>
      </w:r>
      <w:r w:rsidR="008D5040" w:rsidRPr="003C2D39">
        <w:rPr>
          <w:rFonts w:ascii="Times New Roman" w:hAnsi="Times New Roman" w:cs="Times New Roman"/>
          <w:sz w:val="20"/>
          <w:szCs w:val="20"/>
        </w:rPr>
        <w:t xml:space="preserve"> </w:t>
      </w:r>
      <w:r w:rsidR="008D5040" w:rsidRPr="003C2D39">
        <w:rPr>
          <w:rFonts w:ascii="Times New Roman" w:hAnsi="Times New Roman" w:cs="Times New Roman"/>
          <w:sz w:val="20"/>
          <w:szCs w:val="20"/>
        </w:rPr>
        <w:t>[19]</w:t>
      </w:r>
      <w:r w:rsidR="00F26DC3" w:rsidRPr="003C2D39">
        <w:rPr>
          <w:rFonts w:ascii="Times New Roman" w:hAnsi="Times New Roman" w:cs="Times New Roman"/>
          <w:sz w:val="20"/>
          <w:szCs w:val="20"/>
        </w:rPr>
        <w:t xml:space="preserve">. </w:t>
      </w:r>
      <w:r w:rsidRPr="003C2D39">
        <w:rPr>
          <w:rFonts w:ascii="Times New Roman" w:hAnsi="Times New Roman" w:cs="Times New Roman"/>
          <w:sz w:val="20"/>
          <w:szCs w:val="20"/>
        </w:rPr>
        <w:t xml:space="preserve">The physiological condition, or water stress level, can be assessed through measurements such as canopy temperature </w:t>
      </w:r>
      <w:r w:rsidRPr="00A62D0D">
        <w:rPr>
          <w:rFonts w:ascii="Times New Roman" w:hAnsi="Times New Roman" w:cs="Times New Roman"/>
          <w:sz w:val="20"/>
          <w:szCs w:val="20"/>
        </w:rPr>
        <w:t>depression relative to air temperature (using infrared thermometry). Cumulative stress degree days (SDD) and crop water stress index (CWSI) calculations can be employed for irrigation scheduling based on these measurements</w:t>
      </w:r>
      <w:r w:rsidR="00503A4C" w:rsidRPr="00A62D0D">
        <w:rPr>
          <w:rFonts w:ascii="Times New Roman" w:hAnsi="Times New Roman" w:cs="Times New Roman"/>
          <w:sz w:val="20"/>
          <w:szCs w:val="20"/>
        </w:rPr>
        <w:t>.</w:t>
      </w:r>
      <w:r w:rsidRPr="00A62D0D">
        <w:rPr>
          <w:rFonts w:ascii="Times New Roman" w:hAnsi="Times New Roman" w:cs="Times New Roman"/>
          <w:sz w:val="20"/>
          <w:szCs w:val="20"/>
        </w:rPr>
        <w:t xml:space="preserve"> Phenological stages of the crop can also be used to determine the appropriate timing for irrigation. In wheat, critical growth stages for irrigation include crown root initiation (CRI), tillering, jointing, flowering, and grain filling.</w:t>
      </w:r>
      <w:r w:rsidR="00AD4F7A">
        <w:rPr>
          <w:rFonts w:ascii="Times New Roman" w:hAnsi="Times New Roman" w:cs="Times New Roman"/>
          <w:sz w:val="20"/>
          <w:szCs w:val="20"/>
        </w:rPr>
        <w:t xml:space="preserve"> </w:t>
      </w:r>
      <w:r w:rsidRPr="00A62D0D">
        <w:rPr>
          <w:rFonts w:ascii="Times New Roman" w:hAnsi="Times New Roman" w:cs="Times New Roman"/>
          <w:sz w:val="20"/>
          <w:szCs w:val="20"/>
        </w:rPr>
        <w:t>Studies have shown that canopy temperature minus air temperature (Tc-Ta) can explain a significant variation in wheat yield and can serve as an indicator for assessing crop water status and scheduling irrigation</w:t>
      </w:r>
      <w:r w:rsidR="00A124B0">
        <w:rPr>
          <w:rFonts w:ascii="Times New Roman" w:hAnsi="Times New Roman" w:cs="Times New Roman"/>
          <w:sz w:val="20"/>
          <w:szCs w:val="20"/>
        </w:rPr>
        <w:t xml:space="preserve">. </w:t>
      </w:r>
      <w:r w:rsidRPr="00A62D0D">
        <w:rPr>
          <w:rFonts w:ascii="Times New Roman" w:hAnsi="Times New Roman" w:cs="Times New Roman"/>
          <w:sz w:val="20"/>
          <w:szCs w:val="20"/>
        </w:rPr>
        <w:t>However, this technique can be expensive and may not be economically feasible for smallholder farmers. Furthermore, all irrigation techniques require a thorough understanding of crop sensitivity to water stress, taking into account ecological and physiological factors that vary across different stages of crop growth.</w:t>
      </w:r>
      <w:r w:rsidR="00AD4F7A">
        <w:rPr>
          <w:rFonts w:ascii="Times New Roman" w:hAnsi="Times New Roman" w:cs="Times New Roman"/>
          <w:sz w:val="20"/>
          <w:szCs w:val="20"/>
        </w:rPr>
        <w:t xml:space="preserve"> </w:t>
      </w:r>
    </w:p>
    <w:p w14:paraId="0410492F" w14:textId="7985A3DE" w:rsidR="00A62D0D" w:rsidRPr="00A62D0D" w:rsidRDefault="009C1927" w:rsidP="00AD4F7A">
      <w:pPr>
        <w:spacing w:after="0" w:line="240" w:lineRule="auto"/>
        <w:ind w:firstLine="720"/>
        <w:jc w:val="both"/>
        <w:rPr>
          <w:rFonts w:ascii="Times New Roman" w:hAnsi="Times New Roman" w:cs="Times New Roman"/>
          <w:sz w:val="20"/>
          <w:szCs w:val="20"/>
        </w:rPr>
      </w:pPr>
      <w:r>
        <w:rPr>
          <w:rFonts w:ascii="Times New Roman" w:hAnsi="Times New Roman" w:cs="Times New Roman"/>
          <w:sz w:val="20"/>
          <w:szCs w:val="20"/>
        </w:rPr>
        <w:t>P</w:t>
      </w:r>
      <w:r w:rsidR="00A62D0D" w:rsidRPr="00A62D0D">
        <w:rPr>
          <w:rFonts w:ascii="Times New Roman" w:hAnsi="Times New Roman" w:cs="Times New Roman"/>
          <w:sz w:val="20"/>
          <w:szCs w:val="20"/>
        </w:rPr>
        <w:t xml:space="preserve">lant-based approaches and indices are utilized for irrigation scheduling, considering both physiological and phenological aspects of the crop. Signs of water deficit and growth indicators aid in determining the optimal timing for irrigation, while specific indicator plants and measurements like canopy temperature provide valuable insights. However, the implementation of these techniques should consider </w:t>
      </w:r>
      <w:r w:rsidR="00442C4A">
        <w:rPr>
          <w:rFonts w:ascii="Times New Roman" w:hAnsi="Times New Roman" w:cs="Times New Roman"/>
          <w:sz w:val="20"/>
          <w:szCs w:val="20"/>
        </w:rPr>
        <w:t xml:space="preserve">the </w:t>
      </w:r>
      <w:r w:rsidR="00A62D0D" w:rsidRPr="00A62D0D">
        <w:rPr>
          <w:rFonts w:ascii="Times New Roman" w:hAnsi="Times New Roman" w:cs="Times New Roman"/>
          <w:sz w:val="20"/>
          <w:szCs w:val="20"/>
        </w:rPr>
        <w:t>cost-effectiveness and the varying sensitivity of crops to water stress throughout their growth stages.</w:t>
      </w:r>
    </w:p>
    <w:p w14:paraId="471AEE25" w14:textId="77777777" w:rsidR="00892780" w:rsidRPr="00A62D0D" w:rsidRDefault="00892780" w:rsidP="00A62D0D">
      <w:pPr>
        <w:spacing w:after="0" w:line="240" w:lineRule="auto"/>
        <w:rPr>
          <w:rFonts w:ascii="Times New Roman" w:hAnsi="Times New Roman" w:cs="Times New Roman"/>
          <w:sz w:val="20"/>
          <w:szCs w:val="20"/>
        </w:rPr>
      </w:pPr>
    </w:p>
    <w:p w14:paraId="17AD9CF2" w14:textId="77777777" w:rsidR="00E75A82" w:rsidRPr="00E75A82" w:rsidRDefault="00E75A82" w:rsidP="00E75A82">
      <w:pPr>
        <w:spacing w:after="0" w:line="240" w:lineRule="auto"/>
        <w:jc w:val="both"/>
        <w:rPr>
          <w:rFonts w:ascii="Times New Roman" w:hAnsi="Times New Roman" w:cs="Times New Roman"/>
          <w:b/>
          <w:bCs/>
          <w:sz w:val="20"/>
          <w:szCs w:val="20"/>
        </w:rPr>
      </w:pPr>
      <w:r w:rsidRPr="00E75A82">
        <w:rPr>
          <w:rFonts w:ascii="Times New Roman" w:hAnsi="Times New Roman" w:cs="Times New Roman"/>
          <w:b/>
          <w:bCs/>
          <w:sz w:val="20"/>
          <w:szCs w:val="20"/>
        </w:rPr>
        <w:t xml:space="preserve">c) Climatological approach: </w:t>
      </w:r>
    </w:p>
    <w:p w14:paraId="575D9F44" w14:textId="7C182EF0" w:rsidR="00E75A82" w:rsidRPr="003C2D39" w:rsidRDefault="0038675E" w:rsidP="00E75A82">
      <w:pPr>
        <w:spacing w:after="0" w:line="240" w:lineRule="auto"/>
        <w:ind w:firstLine="720"/>
        <w:jc w:val="both"/>
        <w:rPr>
          <w:rFonts w:ascii="Times New Roman" w:hAnsi="Times New Roman" w:cs="Times New Roman"/>
          <w:b/>
          <w:bCs/>
          <w:sz w:val="20"/>
          <w:szCs w:val="20"/>
        </w:rPr>
      </w:pPr>
      <w:r w:rsidRPr="00E75A82">
        <w:rPr>
          <w:rFonts w:ascii="Times New Roman" w:hAnsi="Times New Roman" w:cs="Times New Roman"/>
          <w:sz w:val="20"/>
          <w:szCs w:val="20"/>
        </w:rPr>
        <w:t xml:space="preserve">Climate-based approaches for irrigation scheduling rely on cumulative potential evaporation measurements, typically determined using open-pan evaporation and calculated through the modified Penman-Monteith </w:t>
      </w:r>
      <w:r w:rsidRPr="003C2D39">
        <w:rPr>
          <w:rFonts w:ascii="Times New Roman" w:hAnsi="Times New Roman" w:cs="Times New Roman"/>
          <w:sz w:val="20"/>
          <w:szCs w:val="20"/>
        </w:rPr>
        <w:t xml:space="preserve">method </w:t>
      </w:r>
      <w:r w:rsidR="00A124B0" w:rsidRPr="003C2D39">
        <w:rPr>
          <w:rFonts w:ascii="Times New Roman" w:hAnsi="Times New Roman" w:cs="Times New Roman"/>
          <w:sz w:val="20"/>
          <w:szCs w:val="20"/>
        </w:rPr>
        <w:t>[</w:t>
      </w:r>
      <w:r w:rsidR="003D7F4B" w:rsidRPr="003C2D39">
        <w:rPr>
          <w:rFonts w:ascii="Times New Roman" w:hAnsi="Times New Roman" w:cs="Times New Roman"/>
          <w:sz w:val="20"/>
          <w:szCs w:val="20"/>
        </w:rPr>
        <w:t>20</w:t>
      </w:r>
      <w:r w:rsidR="00A124B0" w:rsidRPr="003C2D39">
        <w:rPr>
          <w:rFonts w:ascii="Times New Roman" w:hAnsi="Times New Roman" w:cs="Times New Roman"/>
          <w:sz w:val="20"/>
          <w:szCs w:val="20"/>
        </w:rPr>
        <w:t>]</w:t>
      </w:r>
      <w:r w:rsidRPr="003C2D39">
        <w:rPr>
          <w:rFonts w:ascii="Times New Roman" w:hAnsi="Times New Roman" w:cs="Times New Roman"/>
          <w:sz w:val="20"/>
          <w:szCs w:val="20"/>
        </w:rPr>
        <w:t xml:space="preserve">. </w:t>
      </w:r>
      <w:r w:rsidR="00E75A82" w:rsidRPr="003C2D39">
        <w:rPr>
          <w:rFonts w:ascii="Times New Roman" w:hAnsi="Times New Roman" w:cs="Times New Roman"/>
          <w:sz w:val="20"/>
          <w:szCs w:val="20"/>
        </w:rPr>
        <w:t>Instead of fixed schedule irrigation, which involves supplying water on a weekly basis through canal commands, soil moisture availability</w:t>
      </w:r>
      <w:r w:rsidRPr="003C2D39">
        <w:rPr>
          <w:rFonts w:ascii="Times New Roman" w:hAnsi="Times New Roman" w:cs="Times New Roman"/>
          <w:sz w:val="20"/>
          <w:szCs w:val="20"/>
        </w:rPr>
        <w:t xml:space="preserve">; the </w:t>
      </w:r>
      <w:r w:rsidR="00E75A82" w:rsidRPr="003C2D39">
        <w:rPr>
          <w:rFonts w:ascii="Times New Roman" w:hAnsi="Times New Roman" w:cs="Times New Roman"/>
          <w:sz w:val="20"/>
          <w:szCs w:val="20"/>
        </w:rPr>
        <w:t xml:space="preserve">evapotranspiration (ET)-based crop water demand </w:t>
      </w:r>
      <w:r w:rsidRPr="003C2D39">
        <w:rPr>
          <w:rFonts w:ascii="Times New Roman" w:hAnsi="Times New Roman" w:cs="Times New Roman"/>
          <w:sz w:val="20"/>
          <w:szCs w:val="20"/>
        </w:rPr>
        <w:t>is</w:t>
      </w:r>
      <w:r w:rsidR="00E75A82" w:rsidRPr="003C2D39">
        <w:rPr>
          <w:rFonts w:ascii="Times New Roman" w:hAnsi="Times New Roman" w:cs="Times New Roman"/>
          <w:sz w:val="20"/>
          <w:szCs w:val="20"/>
        </w:rPr>
        <w:t xml:space="preserve"> considered more scientifically sound practices due to the lower volume of irrigation water required. Reference evapotranspiration (ET) is derived from meteorological data, and crop ET is obtained by applying crop factors to potential ET values. Irrigation is scheduled once a certain threshold of ET has been reached, with the specific threshold varying based on factors such as soil type (plant available water capacity), crop type, and growth stage</w:t>
      </w:r>
      <w:r w:rsidR="00ED5F1F" w:rsidRPr="003C2D39">
        <w:rPr>
          <w:rFonts w:ascii="Times New Roman" w:hAnsi="Times New Roman" w:cs="Times New Roman"/>
          <w:sz w:val="20"/>
          <w:szCs w:val="20"/>
        </w:rPr>
        <w:t xml:space="preserve"> [</w:t>
      </w:r>
      <w:r w:rsidR="003D7F4B" w:rsidRPr="003C2D39">
        <w:rPr>
          <w:rFonts w:ascii="Times New Roman" w:hAnsi="Times New Roman" w:cs="Times New Roman"/>
          <w:sz w:val="20"/>
          <w:szCs w:val="20"/>
        </w:rPr>
        <w:t>20</w:t>
      </w:r>
      <w:r w:rsidR="00ED5F1F" w:rsidRPr="003C2D39">
        <w:rPr>
          <w:rFonts w:ascii="Times New Roman" w:hAnsi="Times New Roman" w:cs="Times New Roman"/>
          <w:sz w:val="20"/>
          <w:szCs w:val="20"/>
        </w:rPr>
        <w:t>]</w:t>
      </w:r>
      <w:r w:rsidR="00E75A82" w:rsidRPr="003C2D39">
        <w:rPr>
          <w:rFonts w:ascii="Times New Roman" w:hAnsi="Times New Roman" w:cs="Times New Roman"/>
          <w:sz w:val="20"/>
          <w:szCs w:val="20"/>
        </w:rPr>
        <w:t>. Optimal irrigation involves applying water precisely equal to the crop's ET.</w:t>
      </w:r>
    </w:p>
    <w:p w14:paraId="38DADCE6" w14:textId="24A44BB3" w:rsidR="00E75A82" w:rsidRPr="003C2D39" w:rsidRDefault="00E75A82" w:rsidP="00ED5F1F">
      <w:pPr>
        <w:spacing w:after="0" w:line="240" w:lineRule="auto"/>
        <w:ind w:firstLine="720"/>
        <w:jc w:val="both"/>
        <w:rPr>
          <w:rFonts w:ascii="Times New Roman" w:hAnsi="Times New Roman" w:cs="Times New Roman"/>
          <w:sz w:val="20"/>
          <w:szCs w:val="20"/>
        </w:rPr>
      </w:pPr>
      <w:r w:rsidRPr="003C2D39">
        <w:rPr>
          <w:rFonts w:ascii="Times New Roman" w:hAnsi="Times New Roman" w:cs="Times New Roman"/>
          <w:sz w:val="20"/>
          <w:szCs w:val="20"/>
        </w:rPr>
        <w:t>Evapotranspiration is predominantly influenced by climate, and irrigation is scheduled based on reaching a particular level of ET estimated from climatological data. The amount of irrigation water applied can be equal to the ET or a fraction thereof. Two common methods used in the climatological approach are the IW/CPE ratio method and the pan evaporimeter method.</w:t>
      </w:r>
      <w:r w:rsidR="00ED5F1F" w:rsidRPr="003C2D39">
        <w:rPr>
          <w:rFonts w:ascii="Times New Roman" w:hAnsi="Times New Roman" w:cs="Times New Roman"/>
          <w:sz w:val="20"/>
          <w:szCs w:val="20"/>
        </w:rPr>
        <w:t xml:space="preserve"> </w:t>
      </w:r>
      <w:r w:rsidRPr="003C2D39">
        <w:rPr>
          <w:rFonts w:ascii="Times New Roman" w:hAnsi="Times New Roman" w:cs="Times New Roman"/>
          <w:sz w:val="20"/>
          <w:szCs w:val="20"/>
        </w:rPr>
        <w:t>In the IW/CPE ratio method, a predetermined level of cumulative pan evaporation (CPE) is used as a trigger for irrigation. Typically, a known amount of irrigation water ranging from 4 to 6 cm, with 5 cm being the most common, is applied at each irrigation event. Irrigation is scheduled at an IW/CPE ratio of 1.0 with 5 cm of irrigation water, although ratios of 0.75 to 0.8 with 5 cm of irrigation water are commonly used as well.</w:t>
      </w:r>
    </w:p>
    <w:p w14:paraId="3F592B09" w14:textId="5760296B" w:rsidR="00E75A82" w:rsidRPr="003C2D39" w:rsidRDefault="00E75A82" w:rsidP="00E75A82">
      <w:pPr>
        <w:spacing w:after="0" w:line="240" w:lineRule="auto"/>
        <w:ind w:firstLine="720"/>
        <w:jc w:val="both"/>
        <w:rPr>
          <w:rFonts w:ascii="Times New Roman" w:hAnsi="Times New Roman" w:cs="Times New Roman"/>
          <w:sz w:val="20"/>
          <w:szCs w:val="20"/>
        </w:rPr>
      </w:pPr>
      <w:r w:rsidRPr="003C2D39">
        <w:rPr>
          <w:rFonts w:ascii="Times New Roman" w:hAnsi="Times New Roman" w:cs="Times New Roman"/>
          <w:sz w:val="20"/>
          <w:szCs w:val="20"/>
        </w:rPr>
        <w:t xml:space="preserve">Evaporation-based irrigation scheduling involves applying IW based on the soil profile's moisture deficit without negatively impacting crop growth. The frequency of irrigation is determined to replenish the moisture depletion in the soil to approximately 50% of the field capacity. To ensure plant health, the estimated soil moisture reduction due to evapotranspiration is compensated for. Deficit-irrigation strategies, which carefully manage water deficit in crops, have significant potential to reduce IW demand, considering the vast acreage under various crops. The successful implementation of deficit-irrigation practices will require advanced irrigation technologies and state-of-the-art delivery systems. </w:t>
      </w:r>
      <w:r w:rsidR="00ED5F1F" w:rsidRPr="003C2D39">
        <w:rPr>
          <w:rFonts w:ascii="Times New Roman" w:hAnsi="Times New Roman" w:cs="Times New Roman"/>
          <w:sz w:val="20"/>
          <w:szCs w:val="20"/>
        </w:rPr>
        <w:t>Parihar et al [</w:t>
      </w:r>
      <w:r w:rsidR="003D7F4B" w:rsidRPr="003C2D39">
        <w:rPr>
          <w:rFonts w:ascii="Times New Roman" w:hAnsi="Times New Roman" w:cs="Times New Roman"/>
          <w:sz w:val="20"/>
          <w:szCs w:val="20"/>
        </w:rPr>
        <w:t>21</w:t>
      </w:r>
      <w:r w:rsidR="00ED5F1F" w:rsidRPr="003C2D39">
        <w:rPr>
          <w:rFonts w:ascii="Times New Roman" w:hAnsi="Times New Roman" w:cs="Times New Roman"/>
          <w:sz w:val="20"/>
          <w:szCs w:val="20"/>
        </w:rPr>
        <w:t>]</w:t>
      </w:r>
      <w:r w:rsidRPr="003C2D39">
        <w:rPr>
          <w:rFonts w:ascii="Times New Roman" w:hAnsi="Times New Roman" w:cs="Times New Roman"/>
          <w:sz w:val="20"/>
          <w:szCs w:val="20"/>
        </w:rPr>
        <w:t xml:space="preserve"> proposed a simple concept for scheduling wheat irrigation based on the ratio of a fixed depth of IW to the cumulative pan evaporation (CPE) since the previous irrigation event, considering open pan evaporation (Pan E) and the amount of rain. The quantity of IW is determined based on the allowable moisture deficit in the soil profile. </w:t>
      </w:r>
    </w:p>
    <w:p w14:paraId="5C4BADD2" w14:textId="2EBC5F59" w:rsidR="0038675E" w:rsidRPr="0038675E" w:rsidRDefault="0038675E" w:rsidP="0038675E">
      <w:pPr>
        <w:spacing w:after="0" w:line="240" w:lineRule="auto"/>
        <w:ind w:firstLine="720"/>
        <w:jc w:val="both"/>
        <w:rPr>
          <w:rFonts w:ascii="Times New Roman" w:hAnsi="Times New Roman" w:cs="Times New Roman"/>
          <w:sz w:val="20"/>
          <w:szCs w:val="20"/>
        </w:rPr>
      </w:pPr>
      <w:r w:rsidRPr="003C2D39">
        <w:rPr>
          <w:rFonts w:ascii="Times New Roman" w:hAnsi="Times New Roman" w:cs="Times New Roman"/>
          <w:sz w:val="20"/>
          <w:szCs w:val="20"/>
        </w:rPr>
        <w:t>Weather-based monitoring involves real-time estimation of reference evapotranspiration (</w:t>
      </w:r>
      <w:r w:rsidRPr="0038675E">
        <w:rPr>
          <w:rFonts w:ascii="Times New Roman" w:hAnsi="Times New Roman" w:cs="Times New Roman"/>
          <w:sz w:val="20"/>
          <w:szCs w:val="20"/>
        </w:rPr>
        <w:t xml:space="preserve">ETo) by utilizing measured weather parameters to determine the water lost through evapo-transpiration. Factors such as relative </w:t>
      </w:r>
      <w:r w:rsidRPr="0038675E">
        <w:rPr>
          <w:rFonts w:ascii="Times New Roman" w:hAnsi="Times New Roman" w:cs="Times New Roman"/>
          <w:sz w:val="20"/>
          <w:szCs w:val="20"/>
        </w:rPr>
        <w:lastRenderedPageBreak/>
        <w:t>humidity, air temperature, wind speed, and solar radiation influence the amount of water lost. The dynamic nature of evapo-transpiration on hourly or daily scales is valuable for determining crop water usage in smart irrigation systems. In cases where soil- or plant-based measurements are not feasible, weather parameters can be used for irrigation scheduling. ETo can be measured by using the FAO Penman-Monteith equation using weather measurements of that particular location.</w:t>
      </w:r>
    </w:p>
    <w:p w14:paraId="69DC9A98" w14:textId="4F23B1C7" w:rsidR="0038675E" w:rsidRDefault="0038675E" w:rsidP="00E75A82">
      <w:pPr>
        <w:spacing w:after="0" w:line="240" w:lineRule="auto"/>
        <w:ind w:firstLine="720"/>
        <w:jc w:val="both"/>
        <w:rPr>
          <w:rFonts w:ascii="Times New Roman" w:hAnsi="Times New Roman" w:cs="Times New Roman"/>
          <w:sz w:val="20"/>
          <w:szCs w:val="20"/>
        </w:rPr>
      </w:pPr>
    </w:p>
    <w:p w14:paraId="27680319" w14:textId="77777777" w:rsidR="0038675E" w:rsidRPr="00E75A82" w:rsidRDefault="0038675E" w:rsidP="00E75A82">
      <w:pPr>
        <w:spacing w:after="0" w:line="240" w:lineRule="auto"/>
        <w:ind w:firstLine="720"/>
        <w:jc w:val="both"/>
        <w:rPr>
          <w:rFonts w:ascii="Times New Roman" w:hAnsi="Times New Roman" w:cs="Times New Roman"/>
          <w:sz w:val="20"/>
          <w:szCs w:val="20"/>
        </w:rPr>
      </w:pPr>
    </w:p>
    <w:p w14:paraId="39A0EE17" w14:textId="5434CF86" w:rsidR="00FF0D48" w:rsidRPr="00566752" w:rsidRDefault="00FF0D48" w:rsidP="00FF0D48">
      <w:pPr>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 xml:space="preserve">III. </w:t>
      </w:r>
      <w:r w:rsidRPr="00566752">
        <w:rPr>
          <w:rFonts w:ascii="Times New Roman" w:hAnsi="Times New Roman" w:cs="Times New Roman"/>
          <w:b/>
          <w:bCs/>
          <w:sz w:val="20"/>
          <w:szCs w:val="20"/>
        </w:rPr>
        <w:t>AUTOMATED IRRIGATION SYSTEMS: TYPES AND COMPONENTS</w:t>
      </w:r>
    </w:p>
    <w:p w14:paraId="6DDABC33" w14:textId="77777777" w:rsidR="00FF0D48" w:rsidRPr="00114B08" w:rsidRDefault="00FF0D48" w:rsidP="00FF0D48">
      <w:pPr>
        <w:spacing w:after="0" w:line="240" w:lineRule="auto"/>
        <w:jc w:val="both"/>
        <w:rPr>
          <w:rFonts w:ascii="Times New Roman" w:hAnsi="Times New Roman" w:cs="Times New Roman"/>
          <w:sz w:val="20"/>
          <w:szCs w:val="20"/>
        </w:rPr>
      </w:pPr>
    </w:p>
    <w:p w14:paraId="7B72D42E" w14:textId="365DB9DB" w:rsidR="00FF0D48" w:rsidRPr="003C2D39" w:rsidRDefault="003667F1" w:rsidP="00947E3C">
      <w:pPr>
        <w:spacing w:after="0" w:line="240" w:lineRule="auto"/>
        <w:ind w:firstLine="720"/>
        <w:jc w:val="both"/>
        <w:rPr>
          <w:rFonts w:ascii="Times New Roman" w:hAnsi="Times New Roman" w:cs="Times New Roman"/>
          <w:bCs/>
          <w:sz w:val="20"/>
          <w:szCs w:val="20"/>
        </w:rPr>
      </w:pPr>
      <w:r w:rsidRPr="003C2D39">
        <w:rPr>
          <w:rFonts w:ascii="Times New Roman" w:hAnsi="Times New Roman" w:cs="Times New Roman"/>
          <w:bCs/>
          <w:sz w:val="20"/>
          <w:szCs w:val="20"/>
        </w:rPr>
        <w:t xml:space="preserve">Groover </w:t>
      </w:r>
      <w:r w:rsidR="000B22A7" w:rsidRPr="003C2D39">
        <w:rPr>
          <w:rFonts w:ascii="Times New Roman" w:hAnsi="Times New Roman" w:cs="Times New Roman"/>
          <w:sz w:val="20"/>
          <w:szCs w:val="20"/>
        </w:rPr>
        <w:t>[2</w:t>
      </w:r>
      <w:r w:rsidR="003D7F4B" w:rsidRPr="003C2D39">
        <w:rPr>
          <w:rFonts w:ascii="Times New Roman" w:hAnsi="Times New Roman" w:cs="Times New Roman"/>
          <w:sz w:val="20"/>
          <w:szCs w:val="20"/>
        </w:rPr>
        <w:t>2</w:t>
      </w:r>
      <w:r w:rsidR="000B22A7" w:rsidRPr="003C2D39">
        <w:rPr>
          <w:rFonts w:ascii="Times New Roman" w:hAnsi="Times New Roman" w:cs="Times New Roman"/>
          <w:sz w:val="20"/>
          <w:szCs w:val="20"/>
        </w:rPr>
        <w:t xml:space="preserve">] </w:t>
      </w:r>
      <w:r w:rsidRPr="003C2D39">
        <w:rPr>
          <w:rFonts w:ascii="Times New Roman" w:hAnsi="Times New Roman" w:cs="Times New Roman"/>
          <w:bCs/>
          <w:sz w:val="20"/>
          <w:szCs w:val="20"/>
        </w:rPr>
        <w:t xml:space="preserve">provides a definition of automation as the process of employing machines to perform tasks that were previously accomplished by humans. This involves the integration of machines into a self-governing system, where they can operate independently and carry out their designated functions. </w:t>
      </w:r>
      <w:r w:rsidR="00FF0D48" w:rsidRPr="003C2D39">
        <w:rPr>
          <w:rFonts w:ascii="Times New Roman" w:hAnsi="Times New Roman" w:cs="Times New Roman"/>
          <w:bCs/>
          <w:sz w:val="20"/>
          <w:szCs w:val="20"/>
        </w:rPr>
        <w:t xml:space="preserve">Automatic irrigation involves utilizing a device to operate irrigation systems, allowing for the control of water flow without the presence of the irrigator. Automation can be employed in various ways, including initiating and ceasing irrigation through outlet points in the water supply channel, starting and stopping water pumps, and diverting water from one irrigation area to another. These adjustments occur automatically, </w:t>
      </w:r>
      <w:r w:rsidR="00442C4A" w:rsidRPr="003C2D39">
        <w:rPr>
          <w:rFonts w:ascii="Times New Roman" w:hAnsi="Times New Roman" w:cs="Times New Roman"/>
          <w:bCs/>
          <w:sz w:val="20"/>
          <w:szCs w:val="20"/>
        </w:rPr>
        <w:t xml:space="preserve">thus </w:t>
      </w:r>
      <w:r w:rsidR="00FF0D48" w:rsidRPr="003C2D39">
        <w:rPr>
          <w:rFonts w:ascii="Times New Roman" w:hAnsi="Times New Roman" w:cs="Times New Roman"/>
          <w:bCs/>
          <w:sz w:val="20"/>
          <w:szCs w:val="20"/>
        </w:rPr>
        <w:t>eliminating the need for direct manual intervention. However, some initial setup and ongoing maintenance of the system may be required to ensure its proper functioning.</w:t>
      </w:r>
    </w:p>
    <w:p w14:paraId="71EB1AF4" w14:textId="09238A6B" w:rsidR="00947E3C" w:rsidRPr="00947E3C" w:rsidRDefault="00947E3C" w:rsidP="001E4FBF">
      <w:pPr>
        <w:spacing w:after="0" w:line="240" w:lineRule="auto"/>
        <w:ind w:firstLine="720"/>
        <w:jc w:val="both"/>
        <w:rPr>
          <w:rFonts w:ascii="Times New Roman" w:hAnsi="Times New Roman" w:cs="Times New Roman"/>
          <w:bCs/>
          <w:sz w:val="20"/>
          <w:szCs w:val="20"/>
        </w:rPr>
      </w:pPr>
      <w:r w:rsidRPr="003C2D39">
        <w:rPr>
          <w:rFonts w:ascii="Times New Roman" w:hAnsi="Times New Roman" w:cs="Times New Roman"/>
          <w:bCs/>
          <w:sz w:val="20"/>
          <w:szCs w:val="20"/>
        </w:rPr>
        <w:t>In essence, the basic components of an automated irrigation system designed to reduce or replace human labor consist of a water outlet controller, sensors for measuring various parameters (such as soil moisture, leaf water potential, and canopy temperature), a supervisory system for processing and interpreting sensor data, a user interface, and a communication network to facilitate device connectivity with the supervisory system</w:t>
      </w:r>
      <w:r w:rsidR="003D7F4B" w:rsidRPr="003C2D39">
        <w:rPr>
          <w:rFonts w:ascii="Times New Roman" w:hAnsi="Times New Roman" w:cs="Times New Roman"/>
          <w:bCs/>
          <w:sz w:val="20"/>
          <w:szCs w:val="20"/>
        </w:rPr>
        <w:t xml:space="preserve"> [23, 24]</w:t>
      </w:r>
      <w:r w:rsidRPr="003C2D39">
        <w:rPr>
          <w:rFonts w:ascii="Times New Roman" w:hAnsi="Times New Roman" w:cs="Times New Roman"/>
          <w:bCs/>
          <w:sz w:val="20"/>
          <w:szCs w:val="20"/>
        </w:rPr>
        <w:t xml:space="preserve">. In the context of gravity surface irrigation in rice, automation could potentially involve dynamically controlling water without constant human intervention. Given that gravity surface irrigation covers over 83% of the world's irrigated area </w:t>
      </w:r>
      <w:r w:rsidRPr="00947E3C">
        <w:rPr>
          <w:rFonts w:ascii="Times New Roman" w:hAnsi="Times New Roman" w:cs="Times New Roman"/>
          <w:bCs/>
          <w:sz w:val="20"/>
          <w:szCs w:val="20"/>
        </w:rPr>
        <w:t xml:space="preserve">and accounts for 95% of irrigated water use, the incorporation of affordable sensing and automation into these systems has the potential to significantly reduce global water consumption and alleviate the labor-intensive nature of high-frequency flush irrigation. </w:t>
      </w:r>
    </w:p>
    <w:p w14:paraId="63760816" w14:textId="2655E9C1" w:rsidR="00947E3C" w:rsidRPr="00947E3C" w:rsidRDefault="00947E3C" w:rsidP="00947E3C">
      <w:pPr>
        <w:spacing w:after="0" w:line="240" w:lineRule="auto"/>
        <w:ind w:firstLine="720"/>
        <w:jc w:val="both"/>
        <w:rPr>
          <w:rFonts w:ascii="Times New Roman" w:hAnsi="Times New Roman" w:cs="Times New Roman"/>
          <w:bCs/>
          <w:sz w:val="20"/>
          <w:szCs w:val="20"/>
        </w:rPr>
      </w:pPr>
      <w:r w:rsidRPr="00947E3C">
        <w:rPr>
          <w:rFonts w:ascii="Times New Roman" w:hAnsi="Times New Roman" w:cs="Times New Roman"/>
          <w:bCs/>
          <w:sz w:val="20"/>
          <w:szCs w:val="20"/>
        </w:rPr>
        <w:t xml:space="preserve">The adoption of </w:t>
      </w:r>
      <w:r w:rsidR="001E4FBF">
        <w:rPr>
          <w:rFonts w:ascii="Times New Roman" w:hAnsi="Times New Roman" w:cs="Times New Roman"/>
          <w:bCs/>
          <w:sz w:val="20"/>
          <w:szCs w:val="20"/>
        </w:rPr>
        <w:t>automated</w:t>
      </w:r>
      <w:r w:rsidRPr="00947E3C">
        <w:rPr>
          <w:rFonts w:ascii="Times New Roman" w:hAnsi="Times New Roman" w:cs="Times New Roman"/>
          <w:bCs/>
          <w:sz w:val="20"/>
          <w:szCs w:val="20"/>
        </w:rPr>
        <w:t xml:space="preserve"> irrigation systems, which integrate sensors, </w:t>
      </w:r>
      <w:r w:rsidR="001E4FBF">
        <w:rPr>
          <w:rFonts w:ascii="Times New Roman" w:hAnsi="Times New Roman" w:cs="Times New Roman"/>
          <w:bCs/>
          <w:sz w:val="20"/>
          <w:szCs w:val="20"/>
        </w:rPr>
        <w:t>controlling</w:t>
      </w:r>
      <w:r w:rsidRPr="00947E3C">
        <w:rPr>
          <w:rFonts w:ascii="Times New Roman" w:hAnsi="Times New Roman" w:cs="Times New Roman"/>
          <w:bCs/>
          <w:sz w:val="20"/>
          <w:szCs w:val="20"/>
        </w:rPr>
        <w:t xml:space="preserve"> and communication technologies, is rapidly expanding across various crop scenarios, driven by decreasing costs</w:t>
      </w:r>
      <w:r w:rsidR="001E4FBF">
        <w:rPr>
          <w:rFonts w:ascii="Times New Roman" w:hAnsi="Times New Roman" w:cs="Times New Roman"/>
          <w:bCs/>
          <w:sz w:val="20"/>
          <w:szCs w:val="20"/>
        </w:rPr>
        <w:t xml:space="preserve"> and labor shortages</w:t>
      </w:r>
      <w:r w:rsidRPr="00947E3C">
        <w:rPr>
          <w:rFonts w:ascii="Times New Roman" w:hAnsi="Times New Roman" w:cs="Times New Roman"/>
          <w:bCs/>
          <w:sz w:val="20"/>
          <w:szCs w:val="20"/>
        </w:rPr>
        <w:t xml:space="preserve">. This technology has been widely implemented in pressurized irrigation systems (both surface and subsurface) worldwide, as automating actuators in these systems is relatively straightforward. Recent advancements in sensor technology facilitated by the Internet of Things (IoT) have enabled the integration of soil moisture sensing with automation infrastructure, leading to the development of closed-loop, fully automated </w:t>
      </w:r>
      <w:r w:rsidR="001E4FBF">
        <w:rPr>
          <w:rFonts w:ascii="Times New Roman" w:hAnsi="Times New Roman" w:cs="Times New Roman"/>
          <w:bCs/>
          <w:sz w:val="20"/>
          <w:szCs w:val="20"/>
        </w:rPr>
        <w:t>micro</w:t>
      </w:r>
      <w:r w:rsidRPr="00947E3C">
        <w:rPr>
          <w:rFonts w:ascii="Times New Roman" w:hAnsi="Times New Roman" w:cs="Times New Roman"/>
          <w:bCs/>
          <w:sz w:val="20"/>
          <w:szCs w:val="20"/>
        </w:rPr>
        <w:t xml:space="preserve"> irrigation systems. This integration allows for automatic delivery of irrigation and fertilizer based on sensed data, offering significant water and labor-saving advantages at the farm level.</w:t>
      </w:r>
    </w:p>
    <w:p w14:paraId="5A41EDDA" w14:textId="77777777" w:rsidR="00947E3C" w:rsidRPr="00947E3C" w:rsidRDefault="00947E3C" w:rsidP="00947E3C">
      <w:pPr>
        <w:spacing w:after="0" w:line="240" w:lineRule="auto"/>
        <w:ind w:firstLine="720"/>
        <w:jc w:val="both"/>
        <w:rPr>
          <w:rFonts w:ascii="Times New Roman" w:hAnsi="Times New Roman" w:cs="Times New Roman"/>
          <w:bCs/>
          <w:sz w:val="20"/>
          <w:szCs w:val="20"/>
        </w:rPr>
      </w:pPr>
      <w:r w:rsidRPr="00947E3C">
        <w:rPr>
          <w:rFonts w:ascii="Times New Roman" w:hAnsi="Times New Roman" w:cs="Times New Roman"/>
          <w:bCs/>
          <w:sz w:val="20"/>
          <w:szCs w:val="20"/>
        </w:rPr>
        <w:t>An automated irrigation system typically consists of several key components that work together to automate the process of delivering water to plants. These components may vary depending on the specific system design and requirements, but generally include:</w:t>
      </w:r>
    </w:p>
    <w:p w14:paraId="31B2176A" w14:textId="3F85C4BD" w:rsidR="003B4E74" w:rsidRPr="00947E3C" w:rsidRDefault="003B4E74" w:rsidP="003B4E74">
      <w:pPr>
        <w:numPr>
          <w:ilvl w:val="0"/>
          <w:numId w:val="7"/>
        </w:numPr>
        <w:spacing w:after="0" w:line="240" w:lineRule="auto"/>
        <w:jc w:val="both"/>
        <w:rPr>
          <w:rFonts w:ascii="Times New Roman" w:hAnsi="Times New Roman" w:cs="Times New Roman"/>
          <w:bCs/>
          <w:sz w:val="20"/>
          <w:szCs w:val="20"/>
        </w:rPr>
      </w:pPr>
      <w:r w:rsidRPr="00947E3C">
        <w:rPr>
          <w:rFonts w:ascii="Times New Roman" w:hAnsi="Times New Roman" w:cs="Times New Roman"/>
          <w:b/>
          <w:sz w:val="20"/>
          <w:szCs w:val="20"/>
        </w:rPr>
        <w:t>Water Source:</w:t>
      </w:r>
      <w:r w:rsidRPr="00947E3C">
        <w:rPr>
          <w:rFonts w:ascii="Times New Roman" w:hAnsi="Times New Roman" w:cs="Times New Roman"/>
          <w:bCs/>
          <w:sz w:val="20"/>
          <w:szCs w:val="20"/>
        </w:rPr>
        <w:t xml:space="preserve"> The water source provides the water supply for the irrigation system. It can be a </w:t>
      </w:r>
      <w:r>
        <w:rPr>
          <w:rFonts w:ascii="Times New Roman" w:hAnsi="Times New Roman" w:cs="Times New Roman"/>
          <w:bCs/>
          <w:sz w:val="20"/>
          <w:szCs w:val="20"/>
        </w:rPr>
        <w:t xml:space="preserve">tube </w:t>
      </w:r>
      <w:r w:rsidRPr="00947E3C">
        <w:rPr>
          <w:rFonts w:ascii="Times New Roman" w:hAnsi="Times New Roman" w:cs="Times New Roman"/>
          <w:bCs/>
          <w:sz w:val="20"/>
          <w:szCs w:val="20"/>
        </w:rPr>
        <w:t xml:space="preserve">well, a reservoir, municipal water supply or </w:t>
      </w:r>
      <w:r>
        <w:rPr>
          <w:rFonts w:ascii="Times New Roman" w:hAnsi="Times New Roman" w:cs="Times New Roman"/>
          <w:bCs/>
          <w:sz w:val="20"/>
          <w:szCs w:val="20"/>
        </w:rPr>
        <w:t xml:space="preserve">any </w:t>
      </w:r>
      <w:r w:rsidRPr="00947E3C">
        <w:rPr>
          <w:rFonts w:ascii="Times New Roman" w:hAnsi="Times New Roman" w:cs="Times New Roman"/>
          <w:bCs/>
          <w:sz w:val="20"/>
          <w:szCs w:val="20"/>
        </w:rPr>
        <w:t xml:space="preserve">other sources. </w:t>
      </w:r>
      <w:r w:rsidRPr="003B4E74">
        <w:rPr>
          <w:rFonts w:ascii="Times New Roman" w:hAnsi="Times New Roman" w:cs="Times New Roman"/>
          <w:bCs/>
          <w:sz w:val="20"/>
          <w:szCs w:val="20"/>
        </w:rPr>
        <w:t xml:space="preserve">The water supplied to the irrigation system </w:t>
      </w:r>
      <w:r>
        <w:rPr>
          <w:rFonts w:ascii="Times New Roman" w:hAnsi="Times New Roman" w:cs="Times New Roman"/>
          <w:bCs/>
          <w:sz w:val="20"/>
          <w:szCs w:val="20"/>
        </w:rPr>
        <w:t>should</w:t>
      </w:r>
      <w:r w:rsidRPr="003B4E74">
        <w:rPr>
          <w:rFonts w:ascii="Times New Roman" w:hAnsi="Times New Roman" w:cs="Times New Roman"/>
          <w:bCs/>
          <w:sz w:val="20"/>
          <w:szCs w:val="20"/>
        </w:rPr>
        <w:t xml:space="preserve"> be available without human interference</w:t>
      </w:r>
      <w:r>
        <w:rPr>
          <w:rFonts w:ascii="Times New Roman" w:hAnsi="Times New Roman" w:cs="Times New Roman"/>
          <w:bCs/>
          <w:sz w:val="20"/>
          <w:szCs w:val="20"/>
        </w:rPr>
        <w:t xml:space="preserve">. </w:t>
      </w:r>
      <w:r w:rsidRPr="00947E3C">
        <w:rPr>
          <w:rFonts w:ascii="Times New Roman" w:hAnsi="Times New Roman" w:cs="Times New Roman"/>
          <w:bCs/>
          <w:sz w:val="20"/>
          <w:szCs w:val="20"/>
        </w:rPr>
        <w:t>The system may include additional components such as filters or pumps to ensure water quality and proper water pressure.</w:t>
      </w:r>
    </w:p>
    <w:p w14:paraId="1BFCEF52" w14:textId="77777777" w:rsidR="00947E3C" w:rsidRPr="00947E3C" w:rsidRDefault="00947E3C" w:rsidP="00947E3C">
      <w:pPr>
        <w:numPr>
          <w:ilvl w:val="0"/>
          <w:numId w:val="7"/>
        </w:numPr>
        <w:spacing w:after="0" w:line="240" w:lineRule="auto"/>
        <w:jc w:val="both"/>
        <w:rPr>
          <w:rFonts w:ascii="Times New Roman" w:hAnsi="Times New Roman" w:cs="Times New Roman"/>
          <w:bCs/>
          <w:sz w:val="20"/>
          <w:szCs w:val="20"/>
        </w:rPr>
      </w:pPr>
      <w:r w:rsidRPr="00947E3C">
        <w:rPr>
          <w:rFonts w:ascii="Times New Roman" w:hAnsi="Times New Roman" w:cs="Times New Roman"/>
          <w:b/>
          <w:sz w:val="20"/>
          <w:szCs w:val="20"/>
        </w:rPr>
        <w:t>Sensors:</w:t>
      </w:r>
      <w:r w:rsidRPr="00947E3C">
        <w:rPr>
          <w:rFonts w:ascii="Times New Roman" w:hAnsi="Times New Roman" w:cs="Times New Roman"/>
          <w:bCs/>
          <w:sz w:val="20"/>
          <w:szCs w:val="20"/>
        </w:rPr>
        <w:t xml:space="preserve"> Various sensors are used to gather important data about the environment and plant conditions. Common sensors include soil moisture sensors, weather sensors (such as rain or temperature sensors), humidity sensors, and solar radiation sensors. These sensors provide real-time information to the controller, allowing it to make informed decisions about when and how much water to deliver.</w:t>
      </w:r>
    </w:p>
    <w:p w14:paraId="0D2309F6" w14:textId="73D7A6E9" w:rsidR="003B4E74" w:rsidRPr="00947E3C" w:rsidRDefault="00CF4C46" w:rsidP="003B4E74">
      <w:pPr>
        <w:numPr>
          <w:ilvl w:val="0"/>
          <w:numId w:val="7"/>
        </w:numPr>
        <w:spacing w:after="0" w:line="240" w:lineRule="auto"/>
        <w:jc w:val="both"/>
        <w:rPr>
          <w:rFonts w:ascii="Times New Roman" w:hAnsi="Times New Roman" w:cs="Times New Roman"/>
          <w:bCs/>
          <w:sz w:val="20"/>
          <w:szCs w:val="20"/>
        </w:rPr>
      </w:pPr>
      <w:r w:rsidRPr="00CF4C46">
        <w:rPr>
          <w:rFonts w:ascii="Times New Roman" w:hAnsi="Times New Roman" w:cs="Times New Roman"/>
          <w:b/>
          <w:bCs/>
          <w:sz w:val="20"/>
          <w:szCs w:val="20"/>
        </w:rPr>
        <w:t>Irrigation</w:t>
      </w:r>
      <w:r w:rsidRPr="005609FA">
        <w:rPr>
          <w:rFonts w:ascii="Times New Roman" w:hAnsi="Times New Roman" w:cs="Times New Roman"/>
          <w:sz w:val="20"/>
          <w:szCs w:val="20"/>
        </w:rPr>
        <w:t xml:space="preserve"> </w:t>
      </w:r>
      <w:r>
        <w:rPr>
          <w:rFonts w:ascii="Times New Roman" w:hAnsi="Times New Roman" w:cs="Times New Roman"/>
          <w:b/>
          <w:sz w:val="20"/>
          <w:szCs w:val="20"/>
        </w:rPr>
        <w:t>c</w:t>
      </w:r>
      <w:r w:rsidR="003B4E74" w:rsidRPr="00947E3C">
        <w:rPr>
          <w:rFonts w:ascii="Times New Roman" w:hAnsi="Times New Roman" w:cs="Times New Roman"/>
          <w:b/>
          <w:sz w:val="20"/>
          <w:szCs w:val="20"/>
        </w:rPr>
        <w:t>ontroller:</w:t>
      </w:r>
      <w:r w:rsidR="003B4E74" w:rsidRPr="00947E3C">
        <w:rPr>
          <w:rFonts w:ascii="Times New Roman" w:hAnsi="Times New Roman" w:cs="Times New Roman"/>
          <w:bCs/>
          <w:sz w:val="20"/>
          <w:szCs w:val="20"/>
        </w:rPr>
        <w:t xml:space="preserve"> The controller serves as the brain of the automated irrigation system. It is responsible for programming and scheduling irrigation events based on factors such as time, day, weather conditions, and specific plant needs. The controller may be a standalone unit or integrated into a larger irrigation management system.</w:t>
      </w:r>
    </w:p>
    <w:p w14:paraId="7795CFEF" w14:textId="1ADF6D68" w:rsidR="0071029F" w:rsidRPr="0071029F" w:rsidRDefault="0071029F" w:rsidP="00947E3C">
      <w:pPr>
        <w:numPr>
          <w:ilvl w:val="0"/>
          <w:numId w:val="7"/>
        </w:numPr>
        <w:spacing w:after="0" w:line="240" w:lineRule="auto"/>
        <w:jc w:val="both"/>
        <w:rPr>
          <w:rFonts w:ascii="Times New Roman" w:hAnsi="Times New Roman" w:cs="Times New Roman"/>
          <w:b/>
          <w:sz w:val="20"/>
          <w:szCs w:val="20"/>
        </w:rPr>
      </w:pPr>
      <w:r w:rsidRPr="0071029F">
        <w:rPr>
          <w:rFonts w:ascii="Times New Roman" w:hAnsi="Times New Roman" w:cs="Times New Roman"/>
          <w:b/>
          <w:sz w:val="20"/>
          <w:szCs w:val="20"/>
        </w:rPr>
        <w:t xml:space="preserve">Communication system: </w:t>
      </w:r>
      <w:r w:rsidR="00CF4C46">
        <w:rPr>
          <w:rFonts w:ascii="Times New Roman" w:hAnsi="Times New Roman" w:cs="Times New Roman"/>
          <w:sz w:val="20"/>
          <w:szCs w:val="20"/>
        </w:rPr>
        <w:t>V</w:t>
      </w:r>
      <w:r w:rsidR="00CF4C46" w:rsidRPr="00504814">
        <w:rPr>
          <w:rFonts w:ascii="Times New Roman" w:hAnsi="Times New Roman" w:cs="Times New Roman"/>
          <w:sz w:val="20"/>
          <w:szCs w:val="20"/>
        </w:rPr>
        <w:t xml:space="preserve">arious communication technologies </w:t>
      </w:r>
      <w:r w:rsidR="00C640A7">
        <w:rPr>
          <w:rFonts w:ascii="Times New Roman" w:hAnsi="Times New Roman" w:cs="Times New Roman"/>
          <w:sz w:val="20"/>
          <w:szCs w:val="20"/>
        </w:rPr>
        <w:t xml:space="preserve">(wired or wireless) </w:t>
      </w:r>
      <w:r w:rsidR="00CF4C46" w:rsidRPr="00504814">
        <w:rPr>
          <w:rFonts w:ascii="Times New Roman" w:hAnsi="Times New Roman" w:cs="Times New Roman"/>
          <w:sz w:val="20"/>
          <w:szCs w:val="20"/>
        </w:rPr>
        <w:t xml:space="preserve">are employed to facilitate data exchange and control between different components of the </w:t>
      </w:r>
      <w:r w:rsidR="00C640A7">
        <w:rPr>
          <w:rFonts w:ascii="Times New Roman" w:hAnsi="Times New Roman" w:cs="Times New Roman"/>
          <w:sz w:val="20"/>
          <w:szCs w:val="20"/>
        </w:rPr>
        <w:t xml:space="preserve">automation </w:t>
      </w:r>
      <w:r w:rsidR="00CF4C46" w:rsidRPr="00504814">
        <w:rPr>
          <w:rFonts w:ascii="Times New Roman" w:hAnsi="Times New Roman" w:cs="Times New Roman"/>
          <w:sz w:val="20"/>
          <w:szCs w:val="20"/>
        </w:rPr>
        <w:t>system</w:t>
      </w:r>
      <w:r w:rsidR="00CF4C46">
        <w:rPr>
          <w:rFonts w:ascii="Times New Roman" w:hAnsi="Times New Roman" w:cs="Times New Roman"/>
          <w:sz w:val="20"/>
          <w:szCs w:val="20"/>
        </w:rPr>
        <w:t>.</w:t>
      </w:r>
    </w:p>
    <w:p w14:paraId="3019CE7F" w14:textId="4427C935" w:rsidR="00947E3C" w:rsidRPr="00947E3C" w:rsidRDefault="00947E3C" w:rsidP="00947E3C">
      <w:pPr>
        <w:numPr>
          <w:ilvl w:val="0"/>
          <w:numId w:val="7"/>
        </w:numPr>
        <w:spacing w:after="0" w:line="240" w:lineRule="auto"/>
        <w:jc w:val="both"/>
        <w:rPr>
          <w:rFonts w:ascii="Times New Roman" w:hAnsi="Times New Roman" w:cs="Times New Roman"/>
          <w:bCs/>
          <w:sz w:val="20"/>
          <w:szCs w:val="20"/>
        </w:rPr>
      </w:pPr>
      <w:r w:rsidRPr="00947E3C">
        <w:rPr>
          <w:rFonts w:ascii="Times New Roman" w:hAnsi="Times New Roman" w:cs="Times New Roman"/>
          <w:b/>
          <w:sz w:val="20"/>
          <w:szCs w:val="20"/>
        </w:rPr>
        <w:t xml:space="preserve">Irrigation </w:t>
      </w:r>
      <w:r w:rsidR="0071029F">
        <w:rPr>
          <w:rFonts w:ascii="Times New Roman" w:hAnsi="Times New Roman" w:cs="Times New Roman"/>
          <w:b/>
          <w:sz w:val="20"/>
          <w:szCs w:val="20"/>
        </w:rPr>
        <w:t>system</w:t>
      </w:r>
      <w:r w:rsidR="005E56F7">
        <w:rPr>
          <w:rFonts w:ascii="Times New Roman" w:hAnsi="Times New Roman" w:cs="Times New Roman"/>
          <w:b/>
          <w:sz w:val="20"/>
          <w:szCs w:val="20"/>
        </w:rPr>
        <w:t>/water distribution system</w:t>
      </w:r>
      <w:r w:rsidRPr="00947E3C">
        <w:rPr>
          <w:rFonts w:ascii="Times New Roman" w:hAnsi="Times New Roman" w:cs="Times New Roman"/>
          <w:b/>
          <w:sz w:val="20"/>
          <w:szCs w:val="20"/>
        </w:rPr>
        <w:t>:</w:t>
      </w:r>
      <w:r w:rsidRPr="00947E3C">
        <w:rPr>
          <w:rFonts w:ascii="Times New Roman" w:hAnsi="Times New Roman" w:cs="Times New Roman"/>
          <w:bCs/>
          <w:sz w:val="20"/>
          <w:szCs w:val="20"/>
        </w:rPr>
        <w:t xml:space="preserve"> Th</w:t>
      </w:r>
      <w:r w:rsidR="005E56F7">
        <w:rPr>
          <w:rFonts w:ascii="Times New Roman" w:hAnsi="Times New Roman" w:cs="Times New Roman"/>
          <w:bCs/>
          <w:sz w:val="20"/>
          <w:szCs w:val="20"/>
        </w:rPr>
        <w:t>is could be gravity surface flood irrigation system or pipes system</w:t>
      </w:r>
      <w:r w:rsidRPr="00947E3C">
        <w:rPr>
          <w:rFonts w:ascii="Times New Roman" w:hAnsi="Times New Roman" w:cs="Times New Roman"/>
          <w:bCs/>
          <w:sz w:val="20"/>
          <w:szCs w:val="20"/>
        </w:rPr>
        <w:t xml:space="preserve"> that distribute water from the water source to the plants. The</w:t>
      </w:r>
      <w:r w:rsidR="005E56F7">
        <w:rPr>
          <w:rFonts w:ascii="Times New Roman" w:hAnsi="Times New Roman" w:cs="Times New Roman"/>
          <w:bCs/>
          <w:sz w:val="20"/>
          <w:szCs w:val="20"/>
        </w:rPr>
        <w:t>se</w:t>
      </w:r>
      <w:r w:rsidRPr="00947E3C">
        <w:rPr>
          <w:rFonts w:ascii="Times New Roman" w:hAnsi="Times New Roman" w:cs="Times New Roman"/>
          <w:bCs/>
          <w:sz w:val="20"/>
          <w:szCs w:val="20"/>
        </w:rPr>
        <w:t xml:space="preserve"> are typically equipped with </w:t>
      </w:r>
      <w:r w:rsidR="005E56F7">
        <w:rPr>
          <w:rFonts w:ascii="Times New Roman" w:hAnsi="Times New Roman" w:cs="Times New Roman"/>
          <w:bCs/>
          <w:sz w:val="20"/>
          <w:szCs w:val="20"/>
        </w:rPr>
        <w:t>drippers/</w:t>
      </w:r>
      <w:r w:rsidRPr="00947E3C">
        <w:rPr>
          <w:rFonts w:ascii="Times New Roman" w:hAnsi="Times New Roman" w:cs="Times New Roman"/>
          <w:bCs/>
          <w:sz w:val="20"/>
          <w:szCs w:val="20"/>
        </w:rPr>
        <w:t xml:space="preserve">emitters or sprinklers that release water at specific intervals and rates. The design and layout of the irrigation </w:t>
      </w:r>
      <w:r w:rsidR="005E56F7">
        <w:rPr>
          <w:rFonts w:ascii="Times New Roman" w:hAnsi="Times New Roman" w:cs="Times New Roman"/>
          <w:bCs/>
          <w:sz w:val="20"/>
          <w:szCs w:val="20"/>
        </w:rPr>
        <w:t>system</w:t>
      </w:r>
      <w:r w:rsidRPr="00947E3C">
        <w:rPr>
          <w:rFonts w:ascii="Times New Roman" w:hAnsi="Times New Roman" w:cs="Times New Roman"/>
          <w:bCs/>
          <w:sz w:val="20"/>
          <w:szCs w:val="20"/>
        </w:rPr>
        <w:t xml:space="preserve"> depend the size of the </w:t>
      </w:r>
      <w:r w:rsidR="005E56F7">
        <w:rPr>
          <w:rFonts w:ascii="Times New Roman" w:hAnsi="Times New Roman" w:cs="Times New Roman"/>
          <w:bCs/>
          <w:sz w:val="20"/>
          <w:szCs w:val="20"/>
        </w:rPr>
        <w:t>field</w:t>
      </w:r>
      <w:r w:rsidRPr="00947E3C">
        <w:rPr>
          <w:rFonts w:ascii="Times New Roman" w:hAnsi="Times New Roman" w:cs="Times New Roman"/>
          <w:bCs/>
          <w:sz w:val="20"/>
          <w:szCs w:val="20"/>
        </w:rPr>
        <w:t xml:space="preserve"> to be irrigated, </w:t>
      </w:r>
      <w:r w:rsidR="005E56F7">
        <w:rPr>
          <w:rFonts w:ascii="Times New Roman" w:hAnsi="Times New Roman" w:cs="Times New Roman"/>
          <w:bCs/>
          <w:sz w:val="20"/>
          <w:szCs w:val="20"/>
        </w:rPr>
        <w:t>crop water requirement</w:t>
      </w:r>
      <w:r w:rsidRPr="00947E3C">
        <w:rPr>
          <w:rFonts w:ascii="Times New Roman" w:hAnsi="Times New Roman" w:cs="Times New Roman"/>
          <w:bCs/>
          <w:sz w:val="20"/>
          <w:szCs w:val="20"/>
        </w:rPr>
        <w:t xml:space="preserve">, and the desired </w:t>
      </w:r>
      <w:r w:rsidR="005E56F7">
        <w:rPr>
          <w:rFonts w:ascii="Times New Roman" w:hAnsi="Times New Roman" w:cs="Times New Roman"/>
          <w:bCs/>
          <w:sz w:val="20"/>
          <w:szCs w:val="20"/>
        </w:rPr>
        <w:t>level of water use efficiency</w:t>
      </w:r>
      <w:r w:rsidRPr="00947E3C">
        <w:rPr>
          <w:rFonts w:ascii="Times New Roman" w:hAnsi="Times New Roman" w:cs="Times New Roman"/>
          <w:bCs/>
          <w:sz w:val="20"/>
          <w:szCs w:val="20"/>
        </w:rPr>
        <w:t>.</w:t>
      </w:r>
      <w:r w:rsidR="005E56F7" w:rsidRPr="005E56F7">
        <w:rPr>
          <w:rFonts w:ascii="Times New Roman" w:hAnsi="Times New Roman" w:cs="Times New Roman"/>
          <w:bCs/>
          <w:sz w:val="20"/>
          <w:szCs w:val="20"/>
        </w:rPr>
        <w:t xml:space="preserve"> </w:t>
      </w:r>
      <w:r w:rsidR="005E56F7">
        <w:rPr>
          <w:rFonts w:ascii="Times New Roman" w:hAnsi="Times New Roman" w:cs="Times New Roman"/>
          <w:bCs/>
          <w:sz w:val="20"/>
          <w:szCs w:val="20"/>
        </w:rPr>
        <w:t>Control v</w:t>
      </w:r>
      <w:r w:rsidR="005E56F7" w:rsidRPr="00947E3C">
        <w:rPr>
          <w:rFonts w:ascii="Times New Roman" w:hAnsi="Times New Roman" w:cs="Times New Roman"/>
          <w:bCs/>
          <w:sz w:val="20"/>
          <w:szCs w:val="20"/>
        </w:rPr>
        <w:t xml:space="preserve">alves </w:t>
      </w:r>
      <w:r w:rsidR="005E56F7">
        <w:rPr>
          <w:rFonts w:ascii="Times New Roman" w:hAnsi="Times New Roman" w:cs="Times New Roman"/>
          <w:bCs/>
          <w:sz w:val="20"/>
          <w:szCs w:val="20"/>
        </w:rPr>
        <w:t xml:space="preserve">are the essential part of water distribution system. Valve </w:t>
      </w:r>
      <w:r w:rsidR="005E56F7" w:rsidRPr="00947E3C">
        <w:rPr>
          <w:rFonts w:ascii="Times New Roman" w:hAnsi="Times New Roman" w:cs="Times New Roman"/>
          <w:bCs/>
          <w:sz w:val="20"/>
          <w:szCs w:val="20"/>
        </w:rPr>
        <w:t xml:space="preserve">control the flow </w:t>
      </w:r>
      <w:r w:rsidR="005E56F7" w:rsidRPr="00947E3C">
        <w:rPr>
          <w:rFonts w:ascii="Times New Roman" w:hAnsi="Times New Roman" w:cs="Times New Roman"/>
          <w:bCs/>
          <w:sz w:val="20"/>
          <w:szCs w:val="20"/>
        </w:rPr>
        <w:lastRenderedPageBreak/>
        <w:t xml:space="preserve">of water within the irrigation system. They can open and close to allow water to flow from the water source to the irrigation </w:t>
      </w:r>
      <w:r w:rsidR="005E56F7">
        <w:rPr>
          <w:rFonts w:ascii="Times New Roman" w:hAnsi="Times New Roman" w:cs="Times New Roman"/>
          <w:bCs/>
          <w:sz w:val="20"/>
          <w:szCs w:val="20"/>
        </w:rPr>
        <w:t>pipes/channels</w:t>
      </w:r>
      <w:r w:rsidR="005E56F7" w:rsidRPr="00947E3C">
        <w:rPr>
          <w:rFonts w:ascii="Times New Roman" w:hAnsi="Times New Roman" w:cs="Times New Roman"/>
          <w:bCs/>
          <w:sz w:val="20"/>
          <w:szCs w:val="20"/>
        </w:rPr>
        <w:t xml:space="preserve"> and ultimately to the plants. Valves are usually operated by the controller, which sends signals to open or close them based on the irrigation schedule and sensor inputs.</w:t>
      </w:r>
    </w:p>
    <w:p w14:paraId="332CD303" w14:textId="0AD52215" w:rsidR="00947E3C" w:rsidRPr="00947E3C" w:rsidRDefault="00947E3C" w:rsidP="00947E3C">
      <w:pPr>
        <w:numPr>
          <w:ilvl w:val="0"/>
          <w:numId w:val="7"/>
        </w:numPr>
        <w:spacing w:after="0" w:line="240" w:lineRule="auto"/>
        <w:jc w:val="both"/>
        <w:rPr>
          <w:rFonts w:ascii="Times New Roman" w:hAnsi="Times New Roman" w:cs="Times New Roman"/>
          <w:bCs/>
          <w:sz w:val="20"/>
          <w:szCs w:val="20"/>
        </w:rPr>
      </w:pPr>
      <w:r w:rsidRPr="00947E3C">
        <w:rPr>
          <w:rFonts w:ascii="Times New Roman" w:hAnsi="Times New Roman" w:cs="Times New Roman"/>
          <w:b/>
          <w:sz w:val="20"/>
          <w:szCs w:val="20"/>
        </w:rPr>
        <w:t xml:space="preserve">Power </w:t>
      </w:r>
      <w:r w:rsidR="0071029F">
        <w:rPr>
          <w:rFonts w:ascii="Times New Roman" w:hAnsi="Times New Roman" w:cs="Times New Roman"/>
          <w:b/>
          <w:sz w:val="20"/>
          <w:szCs w:val="20"/>
        </w:rPr>
        <w:t>s</w:t>
      </w:r>
      <w:r w:rsidRPr="00947E3C">
        <w:rPr>
          <w:rFonts w:ascii="Times New Roman" w:hAnsi="Times New Roman" w:cs="Times New Roman"/>
          <w:b/>
          <w:sz w:val="20"/>
          <w:szCs w:val="20"/>
        </w:rPr>
        <w:t>upply:</w:t>
      </w:r>
      <w:r w:rsidRPr="00947E3C">
        <w:rPr>
          <w:rFonts w:ascii="Times New Roman" w:hAnsi="Times New Roman" w:cs="Times New Roman"/>
          <w:bCs/>
          <w:sz w:val="20"/>
          <w:szCs w:val="20"/>
        </w:rPr>
        <w:t xml:space="preserve"> An automated irrigation system requires a power source to operate the controller, valves, sensors, and other electrical components. This can be an electrical connection from the grid, a </w:t>
      </w:r>
      <w:r w:rsidR="0071029F">
        <w:rPr>
          <w:rFonts w:ascii="Times New Roman" w:hAnsi="Times New Roman" w:cs="Times New Roman"/>
          <w:bCs/>
          <w:sz w:val="20"/>
          <w:szCs w:val="20"/>
        </w:rPr>
        <w:t>battery</w:t>
      </w:r>
      <w:r w:rsidRPr="00947E3C">
        <w:rPr>
          <w:rFonts w:ascii="Times New Roman" w:hAnsi="Times New Roman" w:cs="Times New Roman"/>
          <w:bCs/>
          <w:sz w:val="20"/>
          <w:szCs w:val="20"/>
        </w:rPr>
        <w:t xml:space="preserve">, or </w:t>
      </w:r>
      <w:r w:rsidR="0071029F">
        <w:rPr>
          <w:rFonts w:ascii="Times New Roman" w:hAnsi="Times New Roman" w:cs="Times New Roman"/>
          <w:bCs/>
          <w:sz w:val="20"/>
          <w:szCs w:val="20"/>
        </w:rPr>
        <w:t>a</w:t>
      </w:r>
      <w:r w:rsidRPr="00947E3C">
        <w:rPr>
          <w:rFonts w:ascii="Times New Roman" w:hAnsi="Times New Roman" w:cs="Times New Roman"/>
          <w:bCs/>
          <w:sz w:val="20"/>
          <w:szCs w:val="20"/>
        </w:rPr>
        <w:t xml:space="preserve"> solar panel.</w:t>
      </w:r>
    </w:p>
    <w:p w14:paraId="59A7EF48" w14:textId="1DD36180" w:rsidR="00947E3C" w:rsidRPr="00947E3C" w:rsidRDefault="00947E3C" w:rsidP="00947E3C">
      <w:pPr>
        <w:numPr>
          <w:ilvl w:val="0"/>
          <w:numId w:val="7"/>
        </w:numPr>
        <w:spacing w:after="0" w:line="240" w:lineRule="auto"/>
        <w:jc w:val="both"/>
        <w:rPr>
          <w:rFonts w:ascii="Times New Roman" w:hAnsi="Times New Roman" w:cs="Times New Roman"/>
          <w:bCs/>
          <w:sz w:val="20"/>
          <w:szCs w:val="20"/>
        </w:rPr>
      </w:pPr>
      <w:r w:rsidRPr="00947E3C">
        <w:rPr>
          <w:rFonts w:ascii="Times New Roman" w:hAnsi="Times New Roman" w:cs="Times New Roman"/>
          <w:b/>
          <w:sz w:val="20"/>
          <w:szCs w:val="20"/>
        </w:rPr>
        <w:t xml:space="preserve">Optional </w:t>
      </w:r>
      <w:r w:rsidR="0071029F">
        <w:rPr>
          <w:rFonts w:ascii="Times New Roman" w:hAnsi="Times New Roman" w:cs="Times New Roman"/>
          <w:b/>
          <w:sz w:val="20"/>
          <w:szCs w:val="20"/>
        </w:rPr>
        <w:t>c</w:t>
      </w:r>
      <w:r w:rsidRPr="00947E3C">
        <w:rPr>
          <w:rFonts w:ascii="Times New Roman" w:hAnsi="Times New Roman" w:cs="Times New Roman"/>
          <w:b/>
          <w:sz w:val="20"/>
          <w:szCs w:val="20"/>
        </w:rPr>
        <w:t>omponents:</w:t>
      </w:r>
      <w:r w:rsidRPr="00947E3C">
        <w:rPr>
          <w:rFonts w:ascii="Times New Roman" w:hAnsi="Times New Roman" w:cs="Times New Roman"/>
          <w:bCs/>
          <w:sz w:val="20"/>
          <w:szCs w:val="20"/>
        </w:rPr>
        <w:t xml:space="preserve"> Depending on the specific needs and complexity of the irrigation system, additional components may be included. These can include </w:t>
      </w:r>
      <w:r w:rsidR="0071029F">
        <w:rPr>
          <w:rFonts w:ascii="Times New Roman" w:hAnsi="Times New Roman" w:cs="Times New Roman"/>
          <w:bCs/>
          <w:sz w:val="20"/>
          <w:szCs w:val="20"/>
        </w:rPr>
        <w:t xml:space="preserve">water </w:t>
      </w:r>
      <w:r w:rsidRPr="00947E3C">
        <w:rPr>
          <w:rFonts w:ascii="Times New Roman" w:hAnsi="Times New Roman" w:cs="Times New Roman"/>
          <w:bCs/>
          <w:sz w:val="20"/>
          <w:szCs w:val="20"/>
        </w:rPr>
        <w:t xml:space="preserve">flow meters to measure water usage, fertigation </w:t>
      </w:r>
      <w:r w:rsidR="0071029F">
        <w:rPr>
          <w:rFonts w:ascii="Times New Roman" w:hAnsi="Times New Roman" w:cs="Times New Roman"/>
          <w:bCs/>
          <w:sz w:val="20"/>
          <w:szCs w:val="20"/>
        </w:rPr>
        <w:t>venturis</w:t>
      </w:r>
      <w:r w:rsidRPr="00947E3C">
        <w:rPr>
          <w:rFonts w:ascii="Times New Roman" w:hAnsi="Times New Roman" w:cs="Times New Roman"/>
          <w:bCs/>
          <w:sz w:val="20"/>
          <w:szCs w:val="20"/>
        </w:rPr>
        <w:t xml:space="preserve"> for fertilizer</w:t>
      </w:r>
      <w:r w:rsidR="0071029F">
        <w:rPr>
          <w:rFonts w:ascii="Times New Roman" w:hAnsi="Times New Roman" w:cs="Times New Roman"/>
          <w:bCs/>
          <w:sz w:val="20"/>
          <w:szCs w:val="20"/>
        </w:rPr>
        <w:t xml:space="preserve"> application</w:t>
      </w:r>
      <w:r w:rsidRPr="00947E3C">
        <w:rPr>
          <w:rFonts w:ascii="Times New Roman" w:hAnsi="Times New Roman" w:cs="Times New Roman"/>
          <w:bCs/>
          <w:sz w:val="20"/>
          <w:szCs w:val="20"/>
        </w:rPr>
        <w:t xml:space="preserve"> or other additives into the irrigation water, and remote monitoring systems for accessing and controlling the irrigation system from a distance.</w:t>
      </w:r>
    </w:p>
    <w:p w14:paraId="7F42D906" w14:textId="394111D5" w:rsidR="00FF0D48" w:rsidRPr="006C0984" w:rsidRDefault="00947E3C" w:rsidP="00947E3C">
      <w:pPr>
        <w:spacing w:after="0" w:line="240" w:lineRule="auto"/>
        <w:ind w:firstLine="720"/>
        <w:jc w:val="both"/>
        <w:rPr>
          <w:rFonts w:ascii="Times New Roman" w:hAnsi="Times New Roman" w:cs="Times New Roman"/>
          <w:bCs/>
          <w:sz w:val="20"/>
          <w:szCs w:val="20"/>
        </w:rPr>
      </w:pPr>
      <w:r w:rsidRPr="00947E3C">
        <w:rPr>
          <w:rFonts w:ascii="Times New Roman" w:hAnsi="Times New Roman" w:cs="Times New Roman"/>
          <w:bCs/>
          <w:sz w:val="20"/>
          <w:szCs w:val="20"/>
        </w:rPr>
        <w:t>It</w:t>
      </w:r>
      <w:r w:rsidR="00442C4A">
        <w:rPr>
          <w:rFonts w:ascii="Times New Roman" w:hAnsi="Times New Roman" w:cs="Times New Roman"/>
          <w:bCs/>
          <w:sz w:val="20"/>
          <w:szCs w:val="20"/>
        </w:rPr>
        <w:t xml:space="preserve"> is</w:t>
      </w:r>
      <w:r w:rsidRPr="00947E3C">
        <w:rPr>
          <w:rFonts w:ascii="Times New Roman" w:hAnsi="Times New Roman" w:cs="Times New Roman"/>
          <w:bCs/>
          <w:sz w:val="20"/>
          <w:szCs w:val="20"/>
        </w:rPr>
        <w:t xml:space="preserve"> important to note that the components of an automated irrigation system can be customized and expanded based on the scale and requirements of the irrigation project, as well as the available budget and technology.</w:t>
      </w:r>
      <w:r>
        <w:rPr>
          <w:rFonts w:ascii="Times New Roman" w:hAnsi="Times New Roman" w:cs="Times New Roman"/>
          <w:bCs/>
          <w:sz w:val="20"/>
          <w:szCs w:val="20"/>
        </w:rPr>
        <w:t xml:space="preserve"> </w:t>
      </w:r>
      <w:r w:rsidR="00FF0D48" w:rsidRPr="006C0984">
        <w:rPr>
          <w:rFonts w:ascii="Times New Roman" w:hAnsi="Times New Roman" w:cs="Times New Roman"/>
          <w:bCs/>
          <w:sz w:val="20"/>
          <w:szCs w:val="20"/>
        </w:rPr>
        <w:t xml:space="preserve">The advantages of automatic irrigation are manifold. It reduces the labor burden, facilitates timely and precise irrigation, minimizes runoff of water and nutrients, thereby conserving these valuable resources. However, higher costs are involved in purchasing, installing, and maintaining the equipment required for automation. </w:t>
      </w:r>
    </w:p>
    <w:p w14:paraId="428CC62C" w14:textId="77777777" w:rsidR="00FF0D48" w:rsidRDefault="00FF0D48" w:rsidP="00FF0D48">
      <w:pPr>
        <w:spacing w:after="0" w:line="240" w:lineRule="auto"/>
        <w:jc w:val="both"/>
        <w:rPr>
          <w:rFonts w:ascii="Times New Roman" w:hAnsi="Times New Roman" w:cs="Times New Roman"/>
          <w:sz w:val="20"/>
          <w:szCs w:val="20"/>
        </w:rPr>
      </w:pPr>
    </w:p>
    <w:p w14:paraId="684AFB9A" w14:textId="09326B89" w:rsidR="00FF0D48" w:rsidRPr="00114B08" w:rsidRDefault="00FF0D48" w:rsidP="003667F1">
      <w:pPr>
        <w:spacing w:after="0" w:line="240" w:lineRule="auto"/>
        <w:jc w:val="both"/>
        <w:rPr>
          <w:rFonts w:ascii="Times New Roman" w:hAnsi="Times New Roman" w:cs="Times New Roman"/>
          <w:sz w:val="20"/>
          <w:szCs w:val="20"/>
        </w:rPr>
      </w:pPr>
    </w:p>
    <w:p w14:paraId="7A20A295" w14:textId="5CAA382F" w:rsidR="00B66B2E" w:rsidRPr="00566752" w:rsidRDefault="007146B5" w:rsidP="003667F1">
      <w:pPr>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I</w:t>
      </w:r>
      <w:r w:rsidR="00FF0D48">
        <w:rPr>
          <w:rFonts w:ascii="Times New Roman" w:hAnsi="Times New Roman" w:cs="Times New Roman"/>
          <w:b/>
          <w:bCs/>
          <w:sz w:val="20"/>
          <w:szCs w:val="20"/>
        </w:rPr>
        <w:t>V</w:t>
      </w:r>
      <w:r>
        <w:rPr>
          <w:rFonts w:ascii="Times New Roman" w:hAnsi="Times New Roman" w:cs="Times New Roman"/>
          <w:b/>
          <w:bCs/>
          <w:sz w:val="20"/>
          <w:szCs w:val="20"/>
        </w:rPr>
        <w:t xml:space="preserve">. </w:t>
      </w:r>
      <w:r w:rsidR="005609FA">
        <w:rPr>
          <w:rFonts w:ascii="Times New Roman" w:hAnsi="Times New Roman" w:cs="Times New Roman"/>
          <w:b/>
          <w:bCs/>
          <w:sz w:val="20"/>
          <w:szCs w:val="20"/>
        </w:rPr>
        <w:t>REAL</w:t>
      </w:r>
      <w:r w:rsidR="00F94FDA">
        <w:rPr>
          <w:rFonts w:ascii="Times New Roman" w:hAnsi="Times New Roman" w:cs="Times New Roman"/>
          <w:b/>
          <w:bCs/>
          <w:sz w:val="20"/>
          <w:szCs w:val="20"/>
        </w:rPr>
        <w:t>-</w:t>
      </w:r>
      <w:r w:rsidR="005609FA">
        <w:rPr>
          <w:rFonts w:ascii="Times New Roman" w:hAnsi="Times New Roman" w:cs="Times New Roman"/>
          <w:b/>
          <w:bCs/>
          <w:sz w:val="20"/>
          <w:szCs w:val="20"/>
        </w:rPr>
        <w:t xml:space="preserve">TIME </w:t>
      </w:r>
      <w:r w:rsidRPr="00566752">
        <w:rPr>
          <w:rFonts w:ascii="Times New Roman" w:hAnsi="Times New Roman" w:cs="Times New Roman"/>
          <w:b/>
          <w:bCs/>
          <w:sz w:val="20"/>
          <w:szCs w:val="20"/>
        </w:rPr>
        <w:t>SENS</w:t>
      </w:r>
      <w:r w:rsidR="005609FA">
        <w:rPr>
          <w:rFonts w:ascii="Times New Roman" w:hAnsi="Times New Roman" w:cs="Times New Roman"/>
          <w:b/>
          <w:bCs/>
          <w:sz w:val="20"/>
          <w:szCs w:val="20"/>
        </w:rPr>
        <w:t>ING</w:t>
      </w:r>
      <w:r w:rsidR="006A2232">
        <w:rPr>
          <w:rFonts w:ascii="Times New Roman" w:hAnsi="Times New Roman" w:cs="Times New Roman"/>
          <w:b/>
          <w:bCs/>
          <w:sz w:val="20"/>
          <w:szCs w:val="20"/>
        </w:rPr>
        <w:t>,</w:t>
      </w:r>
      <w:r w:rsidR="005609FA">
        <w:rPr>
          <w:rFonts w:ascii="Times New Roman" w:hAnsi="Times New Roman" w:cs="Times New Roman"/>
          <w:b/>
          <w:bCs/>
          <w:sz w:val="20"/>
          <w:szCs w:val="20"/>
        </w:rPr>
        <w:t xml:space="preserve"> CONTROLLING</w:t>
      </w:r>
      <w:r w:rsidRPr="00566752">
        <w:rPr>
          <w:rFonts w:ascii="Times New Roman" w:hAnsi="Times New Roman" w:cs="Times New Roman"/>
          <w:b/>
          <w:bCs/>
          <w:sz w:val="20"/>
          <w:szCs w:val="20"/>
        </w:rPr>
        <w:t xml:space="preserve"> </w:t>
      </w:r>
      <w:r w:rsidR="006A2232">
        <w:rPr>
          <w:rFonts w:ascii="Times New Roman" w:hAnsi="Times New Roman" w:cs="Times New Roman"/>
          <w:b/>
          <w:bCs/>
          <w:sz w:val="20"/>
          <w:szCs w:val="20"/>
        </w:rPr>
        <w:t xml:space="preserve">AND COMMUNICATION </w:t>
      </w:r>
      <w:r w:rsidRPr="00566752">
        <w:rPr>
          <w:rFonts w:ascii="Times New Roman" w:hAnsi="Times New Roman" w:cs="Times New Roman"/>
          <w:b/>
          <w:bCs/>
          <w:sz w:val="20"/>
          <w:szCs w:val="20"/>
        </w:rPr>
        <w:t>TECHNOLOGIES</w:t>
      </w:r>
    </w:p>
    <w:p w14:paraId="569BA141" w14:textId="77777777" w:rsidR="007146B5" w:rsidRDefault="007146B5" w:rsidP="00566752">
      <w:pPr>
        <w:spacing w:after="0" w:line="240" w:lineRule="auto"/>
        <w:jc w:val="both"/>
        <w:rPr>
          <w:rFonts w:ascii="Times New Roman" w:hAnsi="Times New Roman" w:cs="Times New Roman"/>
          <w:sz w:val="20"/>
          <w:szCs w:val="20"/>
        </w:rPr>
      </w:pPr>
    </w:p>
    <w:p w14:paraId="510A2723" w14:textId="558CA4EF" w:rsidR="00B66B2E" w:rsidRDefault="00525DF4" w:rsidP="00566752">
      <w:pPr>
        <w:spacing w:after="0" w:line="240" w:lineRule="auto"/>
        <w:jc w:val="both"/>
        <w:rPr>
          <w:rFonts w:ascii="Times New Roman" w:hAnsi="Times New Roman" w:cs="Times New Roman"/>
          <w:b/>
          <w:bCs/>
          <w:sz w:val="20"/>
          <w:szCs w:val="20"/>
        </w:rPr>
      </w:pPr>
      <w:r w:rsidRPr="00525DF4">
        <w:rPr>
          <w:rFonts w:ascii="Times New Roman" w:hAnsi="Times New Roman" w:cs="Times New Roman"/>
          <w:b/>
          <w:bCs/>
          <w:sz w:val="20"/>
          <w:szCs w:val="20"/>
        </w:rPr>
        <w:t xml:space="preserve">A. </w:t>
      </w:r>
      <w:r w:rsidR="00B66B2E" w:rsidRPr="00525DF4">
        <w:rPr>
          <w:rFonts w:ascii="Times New Roman" w:hAnsi="Times New Roman" w:cs="Times New Roman"/>
          <w:b/>
          <w:bCs/>
          <w:sz w:val="20"/>
          <w:szCs w:val="20"/>
        </w:rPr>
        <w:t>Sensors and their Applications</w:t>
      </w:r>
    </w:p>
    <w:p w14:paraId="365181C0" w14:textId="1D94B356" w:rsidR="00DF4D98" w:rsidRPr="00DF4D98" w:rsidRDefault="00DF4D98" w:rsidP="00DF4D98">
      <w:pPr>
        <w:spacing w:after="0" w:line="240" w:lineRule="auto"/>
        <w:ind w:firstLine="720"/>
        <w:jc w:val="both"/>
        <w:rPr>
          <w:rFonts w:ascii="Times New Roman" w:hAnsi="Times New Roman" w:cs="Times New Roman"/>
          <w:sz w:val="20"/>
          <w:szCs w:val="20"/>
        </w:rPr>
      </w:pPr>
      <w:r w:rsidRPr="00DF4D98">
        <w:rPr>
          <w:rFonts w:ascii="Times New Roman" w:hAnsi="Times New Roman" w:cs="Times New Roman"/>
          <w:sz w:val="20"/>
          <w:szCs w:val="20"/>
        </w:rPr>
        <w:t xml:space="preserve">To achieve an efficient </w:t>
      </w:r>
      <w:r>
        <w:rPr>
          <w:rFonts w:ascii="Times New Roman" w:hAnsi="Times New Roman" w:cs="Times New Roman"/>
          <w:sz w:val="20"/>
          <w:szCs w:val="20"/>
        </w:rPr>
        <w:t xml:space="preserve">real-time </w:t>
      </w:r>
      <w:r w:rsidRPr="00DF4D98">
        <w:rPr>
          <w:rFonts w:ascii="Times New Roman" w:hAnsi="Times New Roman" w:cs="Times New Roman"/>
          <w:sz w:val="20"/>
          <w:szCs w:val="20"/>
        </w:rPr>
        <w:t>irrigation schedule, it is crucial to observe the variables (</w:t>
      </w:r>
      <w:r>
        <w:rPr>
          <w:rFonts w:ascii="Times New Roman" w:hAnsi="Times New Roman" w:cs="Times New Roman"/>
          <w:sz w:val="20"/>
          <w:szCs w:val="20"/>
        </w:rPr>
        <w:t>c</w:t>
      </w:r>
      <w:r w:rsidRPr="00DF4D98">
        <w:rPr>
          <w:rFonts w:ascii="Times New Roman" w:hAnsi="Times New Roman" w:cs="Times New Roman"/>
          <w:sz w:val="20"/>
          <w:szCs w:val="20"/>
        </w:rPr>
        <w:t>limate, soil</w:t>
      </w:r>
      <w:r>
        <w:rPr>
          <w:rFonts w:ascii="Times New Roman" w:hAnsi="Times New Roman" w:cs="Times New Roman"/>
          <w:sz w:val="20"/>
          <w:szCs w:val="20"/>
        </w:rPr>
        <w:t xml:space="preserve"> or</w:t>
      </w:r>
      <w:r w:rsidRPr="00DF4D98">
        <w:rPr>
          <w:rFonts w:ascii="Times New Roman" w:hAnsi="Times New Roman" w:cs="Times New Roman"/>
          <w:sz w:val="20"/>
          <w:szCs w:val="20"/>
        </w:rPr>
        <w:t xml:space="preserve"> plant) that impact plant development and implement a method to regulate the </w:t>
      </w:r>
      <w:r>
        <w:rPr>
          <w:rFonts w:ascii="Times New Roman" w:hAnsi="Times New Roman" w:cs="Times New Roman"/>
          <w:sz w:val="20"/>
          <w:szCs w:val="20"/>
        </w:rPr>
        <w:t xml:space="preserve">supply of </w:t>
      </w:r>
      <w:r w:rsidRPr="00DF4D98">
        <w:rPr>
          <w:rFonts w:ascii="Times New Roman" w:hAnsi="Times New Roman" w:cs="Times New Roman"/>
          <w:sz w:val="20"/>
          <w:szCs w:val="20"/>
        </w:rPr>
        <w:t xml:space="preserve">appropriate </w:t>
      </w:r>
      <w:r>
        <w:rPr>
          <w:rFonts w:ascii="Times New Roman" w:hAnsi="Times New Roman" w:cs="Times New Roman"/>
          <w:sz w:val="20"/>
          <w:szCs w:val="20"/>
        </w:rPr>
        <w:t>quantity</w:t>
      </w:r>
      <w:r w:rsidRPr="00DF4D98">
        <w:rPr>
          <w:rFonts w:ascii="Times New Roman" w:hAnsi="Times New Roman" w:cs="Times New Roman"/>
          <w:sz w:val="20"/>
          <w:szCs w:val="20"/>
        </w:rPr>
        <w:t xml:space="preserve"> of irrigation water. Real-time monitoring in smart irrigation encompasses the collection of up-to-date information regarding soil conditions, plant health, and weather patterns, facilitated by advanced communication technologies. Creating a real-time monitoring system entail integrating sensors with a communication network or an Internet of Things (IoT) framework. Monitoring within smart irrigation systems can be categorized as soil-based, weather-based, or plant-based monitoring</w:t>
      </w:r>
      <w:r w:rsidR="00601E8E">
        <w:rPr>
          <w:rFonts w:ascii="Times New Roman" w:hAnsi="Times New Roman" w:cs="Times New Roman"/>
          <w:sz w:val="20"/>
          <w:szCs w:val="20"/>
        </w:rPr>
        <w:t xml:space="preserve"> (Figure 2)</w:t>
      </w:r>
      <w:r w:rsidRPr="00DF4D98">
        <w:rPr>
          <w:rFonts w:ascii="Times New Roman" w:hAnsi="Times New Roman" w:cs="Times New Roman"/>
          <w:sz w:val="20"/>
          <w:szCs w:val="20"/>
        </w:rPr>
        <w:t>.</w:t>
      </w:r>
    </w:p>
    <w:p w14:paraId="5F81A958" w14:textId="77777777" w:rsidR="00460E03" w:rsidRDefault="00460E03" w:rsidP="00566752">
      <w:pPr>
        <w:spacing w:after="0" w:line="240" w:lineRule="auto"/>
        <w:jc w:val="both"/>
        <w:rPr>
          <w:rFonts w:ascii="Times New Roman" w:hAnsi="Times New Roman" w:cs="Times New Roman"/>
          <w:b/>
          <w:bCs/>
          <w:sz w:val="20"/>
          <w:szCs w:val="20"/>
        </w:rPr>
      </w:pPr>
    </w:p>
    <w:p w14:paraId="3496A6E1" w14:textId="4CFB5538" w:rsidR="00DF4D98" w:rsidRPr="00460E03" w:rsidRDefault="00460E03" w:rsidP="00566752">
      <w:pPr>
        <w:spacing w:after="0" w:line="240" w:lineRule="auto"/>
        <w:jc w:val="both"/>
        <w:rPr>
          <w:rFonts w:ascii="Times New Roman" w:hAnsi="Times New Roman" w:cs="Times New Roman"/>
          <w:b/>
          <w:bCs/>
          <w:sz w:val="20"/>
          <w:szCs w:val="20"/>
        </w:rPr>
      </w:pPr>
      <w:r w:rsidRPr="00460E03">
        <w:rPr>
          <w:rFonts w:ascii="Times New Roman" w:hAnsi="Times New Roman" w:cs="Times New Roman"/>
          <w:b/>
          <w:bCs/>
          <w:sz w:val="20"/>
          <w:szCs w:val="20"/>
        </w:rPr>
        <w:t>Soil</w:t>
      </w:r>
      <w:r w:rsidR="009A5873">
        <w:rPr>
          <w:rFonts w:ascii="Times New Roman" w:hAnsi="Times New Roman" w:cs="Times New Roman"/>
          <w:b/>
          <w:bCs/>
          <w:sz w:val="20"/>
          <w:szCs w:val="20"/>
        </w:rPr>
        <w:t xml:space="preserve">-based </w:t>
      </w:r>
      <w:r w:rsidRPr="00460E03">
        <w:rPr>
          <w:rFonts w:ascii="Times New Roman" w:hAnsi="Times New Roman" w:cs="Times New Roman"/>
          <w:b/>
          <w:bCs/>
          <w:sz w:val="20"/>
          <w:szCs w:val="20"/>
        </w:rPr>
        <w:t>monitoring</w:t>
      </w:r>
    </w:p>
    <w:p w14:paraId="24C80570" w14:textId="7EA20A21" w:rsidR="00460E03" w:rsidRPr="003C2D39" w:rsidRDefault="00460E03" w:rsidP="00460E03">
      <w:pPr>
        <w:spacing w:after="0" w:line="240" w:lineRule="auto"/>
        <w:ind w:firstLine="720"/>
        <w:jc w:val="both"/>
        <w:rPr>
          <w:rFonts w:ascii="Times New Roman" w:hAnsi="Times New Roman" w:cs="Times New Roman"/>
          <w:sz w:val="20"/>
          <w:szCs w:val="20"/>
        </w:rPr>
      </w:pPr>
      <w:r w:rsidRPr="00460E03">
        <w:rPr>
          <w:rFonts w:ascii="Times New Roman" w:hAnsi="Times New Roman" w:cs="Times New Roman"/>
          <w:sz w:val="20"/>
          <w:szCs w:val="20"/>
        </w:rPr>
        <w:t xml:space="preserve">Soil moisture monitoring involves the measurement of soil water potential or soil water content. Recent advancements in microcomputer and communication technology have led to the availability of various soil sensors, including ground, aerial, and satellite moisture sensors, which serve as useful tools for irrigation. These sensors have a small footprint on the field and can be placed at </w:t>
      </w:r>
      <w:r w:rsidRPr="003C2D39">
        <w:rPr>
          <w:rFonts w:ascii="Times New Roman" w:hAnsi="Times New Roman" w:cs="Times New Roman"/>
          <w:sz w:val="20"/>
          <w:szCs w:val="20"/>
        </w:rPr>
        <w:t xml:space="preserve">multiple depths to capture soil moisture dynamics. By installing sensors at different depths, the accuracy of measurements is enhanced, and it also facilitates understanding the changes in soil </w:t>
      </w:r>
      <w:r w:rsidR="003D7F4B" w:rsidRPr="003C2D39">
        <w:rPr>
          <w:rFonts w:ascii="Times New Roman" w:hAnsi="Times New Roman" w:cs="Times New Roman"/>
          <w:sz w:val="20"/>
          <w:szCs w:val="20"/>
        </w:rPr>
        <w:t>functions</w:t>
      </w:r>
      <w:r w:rsidRPr="003C2D39">
        <w:rPr>
          <w:rFonts w:ascii="Times New Roman" w:hAnsi="Times New Roman" w:cs="Times New Roman"/>
          <w:sz w:val="20"/>
          <w:szCs w:val="20"/>
        </w:rPr>
        <w:t xml:space="preserve"> in response to irrigation and crop water usage</w:t>
      </w:r>
      <w:r w:rsidR="003D7F4B" w:rsidRPr="003C2D39">
        <w:rPr>
          <w:rFonts w:ascii="Times New Roman" w:hAnsi="Times New Roman" w:cs="Times New Roman"/>
          <w:sz w:val="20"/>
          <w:szCs w:val="20"/>
        </w:rPr>
        <w:t xml:space="preserve"> [25]</w:t>
      </w:r>
      <w:r w:rsidRPr="003C2D39">
        <w:rPr>
          <w:rFonts w:ascii="Times New Roman" w:hAnsi="Times New Roman" w:cs="Times New Roman"/>
          <w:sz w:val="20"/>
          <w:szCs w:val="20"/>
        </w:rPr>
        <w:t>.</w:t>
      </w:r>
    </w:p>
    <w:p w14:paraId="741EFCF0" w14:textId="77777777" w:rsidR="00DF2C15" w:rsidRPr="003C2D39" w:rsidRDefault="00DF2C15" w:rsidP="00DF2C15">
      <w:pPr>
        <w:spacing w:after="0" w:line="240" w:lineRule="auto"/>
        <w:ind w:firstLine="720"/>
        <w:jc w:val="both"/>
        <w:rPr>
          <w:rFonts w:ascii="Times New Roman" w:hAnsi="Times New Roman" w:cs="Times New Roman"/>
          <w:sz w:val="20"/>
          <w:szCs w:val="20"/>
        </w:rPr>
      </w:pPr>
      <w:r w:rsidRPr="003C2D39">
        <w:rPr>
          <w:rFonts w:ascii="Times New Roman" w:hAnsi="Times New Roman" w:cs="Times New Roman"/>
          <w:sz w:val="20"/>
          <w:szCs w:val="20"/>
        </w:rPr>
        <w:t>In recent years, various measurement techniques have been developed to determine the spatiotemporal variability of soil moisture content. Volumetric moisture content is commonly used as a measure of soil moisture, and sensors infer this content by assessing changes in the thermal or electrical properties of the soil such as Frequency Domain Reflectometry (FDR), Time-Domain Reflectometry (TDR), capacitance, and resistance-based sensors [26]. Electrical-based sensors, such FDR also known as soil moisture probes and TDR rely on the propagation of electromagnetic waves in the soil. These sensors provide data on the dielectric constant and help determine parameters like the maximum allowable depletion limit of soil moisture. Dataloggers collect sensor data at regular intervals and transmit it through wired or wireless sensor networks (WSN) or Internet of Things (IoT) frameworks to online data access portals/server. However, soil moisture-based irrigation scheduling has limitations, as factors beyond soil water content, such as atmospheric conditions, nutrient availability and root zone salinity also affect plant water uptake and stress. To overcome the issue of soil heterogeneity and improve irrigation scheduling accuracy, researchers are combining ground sensors with remote sensing techniques [27].</w:t>
      </w:r>
    </w:p>
    <w:p w14:paraId="0A55D4C1" w14:textId="51AFFC7C" w:rsidR="00DF2C15" w:rsidRPr="003C2D39" w:rsidRDefault="00DF2C15" w:rsidP="00DF2C15">
      <w:pPr>
        <w:spacing w:after="0" w:line="240" w:lineRule="auto"/>
        <w:ind w:firstLine="720"/>
        <w:jc w:val="both"/>
        <w:rPr>
          <w:rFonts w:ascii="Times New Roman" w:hAnsi="Times New Roman" w:cs="Times New Roman"/>
          <w:sz w:val="20"/>
          <w:szCs w:val="20"/>
        </w:rPr>
      </w:pPr>
    </w:p>
    <w:p w14:paraId="3E95A307" w14:textId="055C1E4B" w:rsidR="00DF4D98" w:rsidRPr="003C2D39" w:rsidRDefault="009A5873" w:rsidP="00566752">
      <w:pPr>
        <w:spacing w:after="0" w:line="240" w:lineRule="auto"/>
        <w:jc w:val="both"/>
        <w:rPr>
          <w:rFonts w:ascii="Times New Roman" w:hAnsi="Times New Roman" w:cs="Times New Roman"/>
          <w:b/>
          <w:bCs/>
          <w:sz w:val="20"/>
          <w:szCs w:val="20"/>
        </w:rPr>
      </w:pPr>
      <w:r w:rsidRPr="003C2D39">
        <w:rPr>
          <w:rFonts w:ascii="Times New Roman" w:hAnsi="Times New Roman" w:cs="Times New Roman"/>
          <w:b/>
          <w:bCs/>
          <w:sz w:val="20"/>
          <w:szCs w:val="20"/>
        </w:rPr>
        <w:t>Plant-based monitoring</w:t>
      </w:r>
    </w:p>
    <w:p w14:paraId="73206FC6" w14:textId="780D55E8" w:rsidR="00180957" w:rsidRPr="003C2D39" w:rsidRDefault="00DF7C4F" w:rsidP="00DF7C4F">
      <w:pPr>
        <w:spacing w:after="0" w:line="240" w:lineRule="auto"/>
        <w:ind w:firstLine="720"/>
        <w:jc w:val="both"/>
        <w:rPr>
          <w:rFonts w:ascii="Times New Roman" w:hAnsi="Times New Roman" w:cs="Times New Roman"/>
          <w:sz w:val="20"/>
          <w:szCs w:val="20"/>
        </w:rPr>
      </w:pPr>
      <w:r w:rsidRPr="00DF7C4F">
        <w:rPr>
          <w:rFonts w:ascii="Times New Roman" w:hAnsi="Times New Roman" w:cs="Times New Roman"/>
          <w:sz w:val="20"/>
          <w:szCs w:val="20"/>
        </w:rPr>
        <w:t xml:space="preserve">In irrigation scheduling, </w:t>
      </w:r>
      <w:r>
        <w:rPr>
          <w:rFonts w:ascii="Times New Roman" w:hAnsi="Times New Roman" w:cs="Times New Roman"/>
          <w:sz w:val="20"/>
          <w:szCs w:val="20"/>
        </w:rPr>
        <w:t xml:space="preserve">real time </w:t>
      </w:r>
      <w:r w:rsidRPr="00DF7C4F">
        <w:rPr>
          <w:rFonts w:ascii="Times New Roman" w:hAnsi="Times New Roman" w:cs="Times New Roman"/>
          <w:sz w:val="20"/>
          <w:szCs w:val="20"/>
        </w:rPr>
        <w:t xml:space="preserve">monitoring </w:t>
      </w:r>
      <w:r>
        <w:rPr>
          <w:rFonts w:ascii="Times New Roman" w:hAnsi="Times New Roman" w:cs="Times New Roman"/>
          <w:sz w:val="20"/>
          <w:szCs w:val="20"/>
        </w:rPr>
        <w:t xml:space="preserve">of </w:t>
      </w:r>
      <w:r w:rsidRPr="00DF7C4F">
        <w:rPr>
          <w:rFonts w:ascii="Times New Roman" w:hAnsi="Times New Roman" w:cs="Times New Roman"/>
          <w:sz w:val="20"/>
          <w:szCs w:val="20"/>
        </w:rPr>
        <w:t xml:space="preserve">plant water status indices is an important approach that relies on the correlation between plant water stress and soil water deficit. Leaf turgor pressure sensors, such as the ZIM-Probe, play a crucial role in detecting leaf water stress. These sensors measure changes in leaf turgor pressure, which is affected by factors like root water uptake, transpiration, and osmotic pressure. </w:t>
      </w:r>
      <w:r w:rsidR="00143EF9" w:rsidRPr="00143EF9">
        <w:rPr>
          <w:rFonts w:ascii="Times New Roman" w:hAnsi="Times New Roman" w:cs="Times New Roman"/>
          <w:sz w:val="20"/>
          <w:szCs w:val="20"/>
        </w:rPr>
        <w:t>These sensors enable real-time monitoring of even minor fluctuations in turgor pressure within leaves. In addition, advancements in electronic technologies have led to the development of small leaf thickness sensors</w:t>
      </w:r>
      <w:r w:rsidR="00E843FD">
        <w:rPr>
          <w:rFonts w:ascii="Times New Roman" w:hAnsi="Times New Roman" w:cs="Times New Roman"/>
          <w:sz w:val="20"/>
          <w:szCs w:val="20"/>
        </w:rPr>
        <w:t xml:space="preserve"> as well</w:t>
      </w:r>
      <w:r w:rsidR="00143EF9" w:rsidRPr="00143EF9">
        <w:rPr>
          <w:rFonts w:ascii="Times New Roman" w:hAnsi="Times New Roman" w:cs="Times New Roman"/>
          <w:sz w:val="20"/>
          <w:szCs w:val="20"/>
        </w:rPr>
        <w:t>.</w:t>
      </w:r>
      <w:r w:rsidR="00180957">
        <w:rPr>
          <w:rFonts w:ascii="Times New Roman" w:hAnsi="Times New Roman" w:cs="Times New Roman"/>
          <w:sz w:val="20"/>
          <w:szCs w:val="20"/>
        </w:rPr>
        <w:t xml:space="preserve"> </w:t>
      </w:r>
      <w:r w:rsidR="00180957" w:rsidRPr="00180957">
        <w:rPr>
          <w:rFonts w:ascii="Times New Roman" w:hAnsi="Times New Roman" w:cs="Times New Roman"/>
          <w:sz w:val="20"/>
          <w:szCs w:val="20"/>
        </w:rPr>
        <w:t xml:space="preserve">The use of heat pulse and energy balance thermal sensors for sap-flow measurement in plant stems has provided an alternative approach to irrigation </w:t>
      </w:r>
      <w:r w:rsidR="00180957" w:rsidRPr="003C2D39">
        <w:rPr>
          <w:rFonts w:ascii="Times New Roman" w:hAnsi="Times New Roman" w:cs="Times New Roman"/>
          <w:sz w:val="20"/>
          <w:szCs w:val="20"/>
        </w:rPr>
        <w:lastRenderedPageBreak/>
        <w:t>scheduling</w:t>
      </w:r>
      <w:r w:rsidR="00E843FD" w:rsidRPr="003C2D39">
        <w:rPr>
          <w:rFonts w:ascii="Times New Roman" w:hAnsi="Times New Roman" w:cs="Times New Roman"/>
          <w:sz w:val="20"/>
          <w:szCs w:val="20"/>
        </w:rPr>
        <w:t xml:space="preserve"> [1</w:t>
      </w:r>
      <w:r w:rsidR="003D072E" w:rsidRPr="003C2D39">
        <w:rPr>
          <w:rFonts w:ascii="Times New Roman" w:hAnsi="Times New Roman" w:cs="Times New Roman"/>
          <w:sz w:val="20"/>
          <w:szCs w:val="20"/>
        </w:rPr>
        <w:t>9</w:t>
      </w:r>
      <w:r w:rsidR="00E843FD" w:rsidRPr="003C2D39">
        <w:rPr>
          <w:rFonts w:ascii="Times New Roman" w:hAnsi="Times New Roman" w:cs="Times New Roman"/>
          <w:sz w:val="20"/>
          <w:szCs w:val="20"/>
        </w:rPr>
        <w:t>]</w:t>
      </w:r>
      <w:r w:rsidR="00180957" w:rsidRPr="003C2D39">
        <w:rPr>
          <w:rFonts w:ascii="Times New Roman" w:hAnsi="Times New Roman" w:cs="Times New Roman"/>
          <w:sz w:val="20"/>
          <w:szCs w:val="20"/>
        </w:rPr>
        <w:t>. The Dynagage Sap Flow Sensors, accurately measure real-time sap flow in plants without causing harm. They are particularly sensitive to water deficits and stomatal closure, making them valuable for irrigation scheduling in various crops. Stem and fruit diameters fluctuate in response to water content, and changes in fruit diameter have been used to determine irrigation needs. Daily shrinkage and growth rate measurements provide insights into water status, although they are more suitable for low-frequency irrigation systems only. Maximum daily shrinkage (MDS) techniques have shown promising results in this regard.</w:t>
      </w:r>
    </w:p>
    <w:p w14:paraId="314AF597" w14:textId="6020D9F5" w:rsidR="00A57EFF" w:rsidRDefault="00A57EFF" w:rsidP="00A57EFF">
      <w:pPr>
        <w:spacing w:after="0" w:line="240" w:lineRule="auto"/>
        <w:ind w:firstLine="720"/>
        <w:jc w:val="both"/>
        <w:rPr>
          <w:rFonts w:ascii="Times New Roman" w:hAnsi="Times New Roman" w:cs="Times New Roman"/>
          <w:sz w:val="20"/>
          <w:szCs w:val="20"/>
        </w:rPr>
      </w:pPr>
      <w:bookmarkStart w:id="1" w:name="_Hlk138699717"/>
      <w:r w:rsidRPr="003C2D39">
        <w:rPr>
          <w:rFonts w:ascii="Times New Roman" w:hAnsi="Times New Roman" w:cs="Times New Roman"/>
          <w:sz w:val="20"/>
          <w:szCs w:val="20"/>
        </w:rPr>
        <w:t xml:space="preserve">In recent developments, plant-based monitoring techniques have witnessed emerging trends that involve the application of optical sensors for assessing various aspects such as plant water stress, nutrient </w:t>
      </w:r>
      <w:r w:rsidRPr="003C2D39">
        <w:rPr>
          <w:rFonts w:ascii="Times New Roman" w:hAnsi="Times New Roman" w:cs="Times New Roman"/>
          <w:sz w:val="20"/>
          <w:szCs w:val="20"/>
        </w:rPr>
        <w:t>deficiency</w:t>
      </w:r>
      <w:r w:rsidRPr="003C2D39">
        <w:rPr>
          <w:rFonts w:ascii="Times New Roman" w:hAnsi="Times New Roman" w:cs="Times New Roman"/>
          <w:sz w:val="20"/>
          <w:szCs w:val="20"/>
        </w:rPr>
        <w:t>, and pest and disease infestation. These optical sensors can be classified into contact and non-contact types. Contact sensors are physically attached to the plants, while non-contact sensors can be either proximal (handheld, fixed, or mounted on vehicles) or remote (utilizing aerial or satellite platforms). A notable application of high-resolution cameras mounted on unmanned aerial vehicles has been demonstrated by researchers to generate irrigation maps through vegetation monitoring [28]. Additionally</w:t>
      </w:r>
      <w:r w:rsidRPr="00A57EFF">
        <w:rPr>
          <w:rFonts w:ascii="Times New Roman" w:hAnsi="Times New Roman" w:cs="Times New Roman"/>
          <w:sz w:val="20"/>
          <w:szCs w:val="20"/>
        </w:rPr>
        <w:t xml:space="preserve">, spectral reflectance sensors have been employed to evaluate plant health, and their integration with soil moisture sensing has shown promise in achieving optimized irrigation control. </w:t>
      </w:r>
      <w:r w:rsidR="00F97A43">
        <w:rPr>
          <w:rFonts w:ascii="Times New Roman" w:hAnsi="Times New Roman" w:cs="Times New Roman"/>
          <w:sz w:val="20"/>
          <w:szCs w:val="20"/>
        </w:rPr>
        <w:t>However</w:t>
      </w:r>
      <w:r w:rsidRPr="00A57EFF">
        <w:rPr>
          <w:rFonts w:ascii="Times New Roman" w:hAnsi="Times New Roman" w:cs="Times New Roman"/>
          <w:sz w:val="20"/>
          <w:szCs w:val="20"/>
        </w:rPr>
        <w:t>, a limitation of plant-based sensors in commercial irrigation scheduling is their inability to directly measure the precise amount of irrigation water required. To address this limitation, plant-based irrigation scheduling approaches often combine soil moisture measurements with the use of soil water balance models. This combination allows for a more comprehensive and effective approach to irrigation management.</w:t>
      </w:r>
    </w:p>
    <w:bookmarkEnd w:id="1"/>
    <w:p w14:paraId="2B247317" w14:textId="0B460F76" w:rsidR="00143EF9" w:rsidRPr="00143EF9" w:rsidRDefault="00E64375" w:rsidP="00E64375">
      <w:pPr>
        <w:spacing w:after="0" w:line="240" w:lineRule="auto"/>
        <w:ind w:firstLine="720"/>
        <w:jc w:val="both"/>
        <w:rPr>
          <w:rFonts w:ascii="Times New Roman" w:hAnsi="Times New Roman" w:cs="Times New Roman"/>
          <w:sz w:val="20"/>
          <w:szCs w:val="20"/>
        </w:rPr>
      </w:pPr>
      <w:r w:rsidRPr="00E64375">
        <w:rPr>
          <w:rFonts w:ascii="Times New Roman" w:hAnsi="Times New Roman" w:cs="Times New Roman"/>
          <w:sz w:val="20"/>
          <w:szCs w:val="20"/>
        </w:rPr>
        <w:t xml:space="preserve">Various plant-based sensors such as stem </w:t>
      </w:r>
      <w:r w:rsidRPr="003C2D39">
        <w:rPr>
          <w:rFonts w:ascii="Times New Roman" w:hAnsi="Times New Roman" w:cs="Times New Roman"/>
          <w:sz w:val="20"/>
          <w:szCs w:val="20"/>
        </w:rPr>
        <w:t xml:space="preserve">diameter gauges, sap-flow sensors, acoustic emission sensors, </w:t>
      </w:r>
      <w:r w:rsidRPr="003C2D39">
        <w:rPr>
          <w:rFonts w:ascii="Times New Roman" w:hAnsi="Times New Roman" w:cs="Times New Roman"/>
          <w:sz w:val="20"/>
          <w:szCs w:val="20"/>
          <w:lang w:val="en-IN"/>
        </w:rPr>
        <w:t>psychrometers</w:t>
      </w:r>
      <w:r w:rsidRPr="003C2D39">
        <w:rPr>
          <w:rFonts w:ascii="Times New Roman" w:hAnsi="Times New Roman" w:cs="Times New Roman"/>
          <w:sz w:val="20"/>
          <w:szCs w:val="20"/>
        </w:rPr>
        <w:t xml:space="preserve"> etc. have been investigated for incorporation into irrigation control systems</w:t>
      </w:r>
      <w:r w:rsidR="00E843FD" w:rsidRPr="003C2D39">
        <w:rPr>
          <w:rFonts w:ascii="Times New Roman" w:hAnsi="Times New Roman" w:cs="Times New Roman"/>
          <w:sz w:val="20"/>
          <w:szCs w:val="20"/>
        </w:rPr>
        <w:t xml:space="preserve"> [2</w:t>
      </w:r>
      <w:r w:rsidR="003D072E" w:rsidRPr="003C2D39">
        <w:rPr>
          <w:rFonts w:ascii="Times New Roman" w:hAnsi="Times New Roman" w:cs="Times New Roman"/>
          <w:sz w:val="20"/>
          <w:szCs w:val="20"/>
        </w:rPr>
        <w:t>9</w:t>
      </w:r>
      <w:r w:rsidR="00E843FD" w:rsidRPr="003C2D39">
        <w:rPr>
          <w:rFonts w:ascii="Times New Roman" w:hAnsi="Times New Roman" w:cs="Times New Roman"/>
          <w:sz w:val="20"/>
          <w:szCs w:val="20"/>
        </w:rPr>
        <w:t>]</w:t>
      </w:r>
      <w:r w:rsidRPr="003C2D39">
        <w:rPr>
          <w:rFonts w:ascii="Times New Roman" w:hAnsi="Times New Roman" w:cs="Times New Roman"/>
          <w:sz w:val="20"/>
          <w:szCs w:val="20"/>
        </w:rPr>
        <w:t>. However, non-contact sensors such as thermal sensors, have attracted the most interest</w:t>
      </w:r>
      <w:r w:rsidR="00E843FD" w:rsidRPr="003C2D39">
        <w:rPr>
          <w:rFonts w:ascii="Times New Roman" w:hAnsi="Times New Roman" w:cs="Times New Roman"/>
          <w:sz w:val="20"/>
          <w:szCs w:val="20"/>
        </w:rPr>
        <w:t xml:space="preserve"> [2</w:t>
      </w:r>
      <w:r w:rsidR="003D072E" w:rsidRPr="003C2D39">
        <w:rPr>
          <w:rFonts w:ascii="Times New Roman" w:hAnsi="Times New Roman" w:cs="Times New Roman"/>
          <w:sz w:val="20"/>
          <w:szCs w:val="20"/>
        </w:rPr>
        <w:t>8</w:t>
      </w:r>
      <w:r w:rsidR="00E843FD" w:rsidRPr="003C2D39">
        <w:rPr>
          <w:rFonts w:ascii="Times New Roman" w:hAnsi="Times New Roman" w:cs="Times New Roman"/>
          <w:sz w:val="20"/>
          <w:szCs w:val="20"/>
        </w:rPr>
        <w:t>]</w:t>
      </w:r>
      <w:r w:rsidRPr="003C2D39">
        <w:rPr>
          <w:rFonts w:ascii="Times New Roman" w:hAnsi="Times New Roman" w:cs="Times New Roman"/>
          <w:sz w:val="20"/>
          <w:szCs w:val="20"/>
        </w:rPr>
        <w:t xml:space="preserve">. Researchers have mounted an array of infrared thermometers on a </w:t>
      </w:r>
      <w:r w:rsidR="00E843FD" w:rsidRPr="003C2D39">
        <w:rPr>
          <w:rFonts w:ascii="Times New Roman" w:hAnsi="Times New Roman" w:cs="Times New Roman"/>
          <w:sz w:val="20"/>
          <w:szCs w:val="20"/>
        </w:rPr>
        <w:t>center pivot irrigation system</w:t>
      </w:r>
      <w:r w:rsidRPr="003C2D39">
        <w:rPr>
          <w:rFonts w:ascii="Times New Roman" w:hAnsi="Times New Roman" w:cs="Times New Roman"/>
          <w:sz w:val="20"/>
          <w:szCs w:val="20"/>
        </w:rPr>
        <w:t xml:space="preserve"> to monitor irrigation efficiency, but automation was not fully implemented. </w:t>
      </w:r>
      <w:r w:rsidR="00E843FD" w:rsidRPr="003C2D39">
        <w:rPr>
          <w:rFonts w:ascii="Times New Roman" w:hAnsi="Times New Roman" w:cs="Times New Roman"/>
          <w:sz w:val="20"/>
          <w:szCs w:val="20"/>
        </w:rPr>
        <w:t>R</w:t>
      </w:r>
      <w:r w:rsidRPr="003C2D39">
        <w:rPr>
          <w:rFonts w:ascii="Times New Roman" w:hAnsi="Times New Roman" w:cs="Times New Roman"/>
          <w:sz w:val="20"/>
          <w:szCs w:val="20"/>
        </w:rPr>
        <w:t xml:space="preserve">ecent development of automated image analysis systems for extracting physiological parameters from images of leaf surfaces, soil, and other objects, can aid in the advancement of thermal infrared imaging methods for irrigation control. </w:t>
      </w:r>
      <w:r w:rsidRPr="003C2D39">
        <w:rPr>
          <w:rFonts w:ascii="Times New Roman" w:hAnsi="Times New Roman" w:cs="Times New Roman"/>
          <w:sz w:val="20"/>
          <w:szCs w:val="20"/>
          <w:lang w:val="en-IN"/>
        </w:rPr>
        <w:t xml:space="preserve">A cutting-edge robotic platform equipped with a variety of sensors has been established at Rothamsted Research in Harpenden, UK </w:t>
      </w:r>
      <w:r w:rsidR="00E843FD" w:rsidRPr="003C2D39">
        <w:rPr>
          <w:rFonts w:ascii="Times New Roman" w:hAnsi="Times New Roman" w:cs="Times New Roman"/>
          <w:sz w:val="20"/>
          <w:szCs w:val="20"/>
        </w:rPr>
        <w:t>[</w:t>
      </w:r>
      <w:r w:rsidR="003D072E" w:rsidRPr="003C2D39">
        <w:rPr>
          <w:rFonts w:ascii="Times New Roman" w:hAnsi="Times New Roman" w:cs="Times New Roman"/>
          <w:sz w:val="20"/>
          <w:szCs w:val="20"/>
        </w:rPr>
        <w:t>30</w:t>
      </w:r>
      <w:r w:rsidR="00E843FD" w:rsidRPr="003C2D39">
        <w:rPr>
          <w:rFonts w:ascii="Times New Roman" w:hAnsi="Times New Roman" w:cs="Times New Roman"/>
          <w:sz w:val="20"/>
          <w:szCs w:val="20"/>
        </w:rPr>
        <w:t xml:space="preserve">]. </w:t>
      </w:r>
      <w:r w:rsidRPr="003C2D39">
        <w:rPr>
          <w:rFonts w:ascii="Times New Roman" w:hAnsi="Times New Roman" w:cs="Times New Roman"/>
          <w:sz w:val="20"/>
          <w:szCs w:val="20"/>
          <w:lang w:val="en-IN"/>
        </w:rPr>
        <w:t xml:space="preserve">Its purpose is to enable precise and consistent measurements of growth and canopy development, ensuring accuracy and reproducibility. Despite the numerous potential benefits of plant-based sensing, the practical challenges have hindered the progress of commercially viable </w:t>
      </w:r>
      <w:r w:rsidRPr="00E64375">
        <w:rPr>
          <w:rFonts w:ascii="Times New Roman" w:hAnsi="Times New Roman" w:cs="Times New Roman"/>
          <w:sz w:val="20"/>
          <w:szCs w:val="20"/>
          <w:lang w:val="en-IN"/>
        </w:rPr>
        <w:t>irrigation systems.</w:t>
      </w:r>
    </w:p>
    <w:p w14:paraId="29D2779E" w14:textId="4482951B" w:rsidR="00460E03" w:rsidRDefault="00460E03" w:rsidP="00566752">
      <w:pPr>
        <w:spacing w:after="0" w:line="240" w:lineRule="auto"/>
        <w:jc w:val="both"/>
        <w:rPr>
          <w:rFonts w:ascii="Times New Roman" w:hAnsi="Times New Roman" w:cs="Times New Roman"/>
          <w:sz w:val="20"/>
          <w:szCs w:val="20"/>
        </w:rPr>
      </w:pPr>
    </w:p>
    <w:p w14:paraId="64A487F8" w14:textId="2F658953" w:rsidR="00601E8E" w:rsidRDefault="00601E8E" w:rsidP="00601E8E">
      <w:pPr>
        <w:spacing w:after="0" w:line="240" w:lineRule="auto"/>
        <w:jc w:val="both"/>
        <w:rPr>
          <w:rFonts w:ascii="Times New Roman" w:hAnsi="Times New Roman" w:cs="Times New Roman"/>
          <w:sz w:val="20"/>
          <w:szCs w:val="20"/>
        </w:rPr>
      </w:pPr>
      <w:r w:rsidRPr="00601E8E">
        <w:rPr>
          <w:rFonts w:ascii="Times New Roman" w:hAnsi="Times New Roman" w:cs="Times New Roman"/>
          <w:sz w:val="20"/>
          <w:szCs w:val="20"/>
        </w:rPr>
        <w:drawing>
          <wp:inline distT="0" distB="0" distL="0" distR="0" wp14:anchorId="6551F058" wp14:editId="252D83E9">
            <wp:extent cx="5943600" cy="2696854"/>
            <wp:effectExtent l="19050" t="19050" r="19050" b="27305"/>
            <wp:docPr id="21505652" name="Picture 21505652">
              <a:extLst xmlns:a="http://schemas.openxmlformats.org/drawingml/2006/main">
                <a:ext uri="{FF2B5EF4-FFF2-40B4-BE49-F238E27FC236}">
                  <a16:creationId xmlns:a16="http://schemas.microsoft.com/office/drawing/2014/main" id="{D12B425C-A270-6363-D98C-5081FD4F455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D12B425C-A270-6363-D98C-5081FD4F455B}"/>
                        </a:ext>
                      </a:extLst>
                    </pic:cNvPr>
                    <pic:cNvPicPr>
                      <a:picLocks noChangeAspect="1"/>
                    </pic:cNvPicPr>
                  </pic:nvPicPr>
                  <pic:blipFill>
                    <a:blip r:embed="rId15"/>
                    <a:stretch>
                      <a:fillRect/>
                    </a:stretch>
                  </pic:blipFill>
                  <pic:spPr>
                    <a:xfrm>
                      <a:off x="0" y="0"/>
                      <a:ext cx="5948204" cy="2698943"/>
                    </a:xfrm>
                    <a:prstGeom prst="rect">
                      <a:avLst/>
                    </a:prstGeom>
                    <a:ln w="9525">
                      <a:solidFill>
                        <a:schemeClr val="tx1"/>
                      </a:solidFill>
                    </a:ln>
                  </pic:spPr>
                </pic:pic>
              </a:graphicData>
            </a:graphic>
          </wp:inline>
        </w:drawing>
      </w:r>
    </w:p>
    <w:p w14:paraId="01CCDF7D" w14:textId="07CAD064" w:rsidR="00601E8E" w:rsidRPr="0033141E" w:rsidRDefault="00601E8E" w:rsidP="00601E8E">
      <w:pPr>
        <w:spacing w:after="0" w:line="240" w:lineRule="auto"/>
        <w:jc w:val="center"/>
        <w:rPr>
          <w:rFonts w:ascii="Times New Roman" w:hAnsi="Times New Roman" w:cs="Times New Roman"/>
          <w:bCs/>
          <w:sz w:val="20"/>
          <w:szCs w:val="20"/>
        </w:rPr>
      </w:pPr>
      <w:r w:rsidRPr="0033141E">
        <w:rPr>
          <w:rFonts w:ascii="Times New Roman" w:eastAsia="MS Mincho" w:hAnsi="Times New Roman" w:cs="Times New Roman"/>
          <w:b/>
          <w:sz w:val="20"/>
          <w:szCs w:val="20"/>
        </w:rPr>
        <w:t>Figure</w:t>
      </w:r>
      <w:r>
        <w:rPr>
          <w:rFonts w:ascii="Times New Roman" w:eastAsia="MS Mincho" w:hAnsi="Times New Roman" w:cs="Times New Roman"/>
          <w:b/>
          <w:sz w:val="20"/>
          <w:szCs w:val="20"/>
        </w:rPr>
        <w:t xml:space="preserve"> 2</w:t>
      </w:r>
      <w:r w:rsidRPr="0033141E">
        <w:rPr>
          <w:rFonts w:ascii="Times New Roman" w:eastAsia="MS Mincho" w:hAnsi="Times New Roman" w:cs="Times New Roman"/>
          <w:b/>
          <w:sz w:val="20"/>
          <w:szCs w:val="20"/>
        </w:rPr>
        <w:t xml:space="preserve">: </w:t>
      </w:r>
      <w:r>
        <w:rPr>
          <w:rFonts w:ascii="Times New Roman" w:eastAsia="MS Mincho" w:hAnsi="Times New Roman" w:cs="Times New Roman"/>
          <w:b/>
          <w:sz w:val="20"/>
          <w:szCs w:val="20"/>
        </w:rPr>
        <w:t>Basis of monitoring techniques in smart irrigation systems</w:t>
      </w:r>
    </w:p>
    <w:p w14:paraId="2BA67389" w14:textId="77777777" w:rsidR="00601E8E" w:rsidRPr="0033141E" w:rsidRDefault="00601E8E" w:rsidP="00601E8E">
      <w:pPr>
        <w:spacing w:after="0" w:line="240" w:lineRule="auto"/>
        <w:ind w:firstLine="720"/>
        <w:jc w:val="both"/>
        <w:rPr>
          <w:rFonts w:ascii="Times New Roman" w:hAnsi="Times New Roman" w:cs="Times New Roman"/>
          <w:bCs/>
          <w:sz w:val="20"/>
          <w:szCs w:val="20"/>
        </w:rPr>
      </w:pPr>
    </w:p>
    <w:p w14:paraId="20F6DDDB" w14:textId="39A9EF01" w:rsidR="00601E8E" w:rsidRDefault="00601E8E" w:rsidP="00601E8E">
      <w:pPr>
        <w:spacing w:after="0" w:line="240" w:lineRule="auto"/>
        <w:jc w:val="center"/>
        <w:rPr>
          <w:rFonts w:ascii="Times New Roman" w:hAnsi="Times New Roman" w:cs="Times New Roman"/>
          <w:sz w:val="20"/>
          <w:szCs w:val="20"/>
        </w:rPr>
      </w:pPr>
    </w:p>
    <w:p w14:paraId="4742C80A" w14:textId="77777777" w:rsidR="00601E8E" w:rsidRPr="00143EF9" w:rsidRDefault="00601E8E" w:rsidP="00566752">
      <w:pPr>
        <w:spacing w:after="0" w:line="240" w:lineRule="auto"/>
        <w:jc w:val="both"/>
        <w:rPr>
          <w:rFonts w:ascii="Times New Roman" w:hAnsi="Times New Roman" w:cs="Times New Roman"/>
          <w:sz w:val="20"/>
          <w:szCs w:val="20"/>
        </w:rPr>
      </w:pPr>
    </w:p>
    <w:p w14:paraId="0D8C510B" w14:textId="73E66C09" w:rsidR="00B66B2E" w:rsidRPr="008573AD" w:rsidRDefault="00B66B2E" w:rsidP="00566752">
      <w:pPr>
        <w:spacing w:after="0" w:line="240" w:lineRule="auto"/>
        <w:jc w:val="both"/>
        <w:rPr>
          <w:rFonts w:ascii="Times New Roman" w:hAnsi="Times New Roman" w:cs="Times New Roman"/>
          <w:b/>
          <w:bCs/>
          <w:sz w:val="20"/>
          <w:szCs w:val="20"/>
        </w:rPr>
      </w:pPr>
      <w:r w:rsidRPr="008573AD">
        <w:rPr>
          <w:rFonts w:ascii="Times New Roman" w:hAnsi="Times New Roman" w:cs="Times New Roman"/>
          <w:b/>
          <w:bCs/>
          <w:sz w:val="20"/>
          <w:szCs w:val="20"/>
        </w:rPr>
        <w:t>Weather-</w:t>
      </w:r>
      <w:r w:rsidR="008573AD" w:rsidRPr="008573AD">
        <w:rPr>
          <w:rFonts w:ascii="Times New Roman" w:hAnsi="Times New Roman" w:cs="Times New Roman"/>
          <w:b/>
          <w:bCs/>
          <w:sz w:val="20"/>
          <w:szCs w:val="20"/>
        </w:rPr>
        <w:t>b</w:t>
      </w:r>
      <w:r w:rsidRPr="008573AD">
        <w:rPr>
          <w:rFonts w:ascii="Times New Roman" w:hAnsi="Times New Roman" w:cs="Times New Roman"/>
          <w:b/>
          <w:bCs/>
          <w:sz w:val="20"/>
          <w:szCs w:val="20"/>
        </w:rPr>
        <w:t xml:space="preserve">ased </w:t>
      </w:r>
      <w:r w:rsidR="008573AD" w:rsidRPr="009A5873">
        <w:rPr>
          <w:rFonts w:ascii="Times New Roman" w:hAnsi="Times New Roman" w:cs="Times New Roman"/>
          <w:b/>
          <w:bCs/>
          <w:sz w:val="20"/>
          <w:szCs w:val="20"/>
        </w:rPr>
        <w:t>monitoring</w:t>
      </w:r>
    </w:p>
    <w:p w14:paraId="559C0E64" w14:textId="0C18154C" w:rsidR="004E40DF" w:rsidRPr="004E40DF" w:rsidRDefault="004E40DF" w:rsidP="005B5039">
      <w:pPr>
        <w:spacing w:after="0" w:line="240" w:lineRule="auto"/>
        <w:ind w:firstLine="720"/>
        <w:jc w:val="both"/>
        <w:rPr>
          <w:rFonts w:ascii="Times New Roman" w:hAnsi="Times New Roman" w:cs="Times New Roman"/>
          <w:sz w:val="20"/>
          <w:szCs w:val="20"/>
        </w:rPr>
      </w:pPr>
      <w:r w:rsidRPr="004E40DF">
        <w:rPr>
          <w:rFonts w:ascii="Times New Roman" w:hAnsi="Times New Roman" w:cs="Times New Roman"/>
          <w:sz w:val="20"/>
          <w:szCs w:val="20"/>
        </w:rPr>
        <w:t xml:space="preserve">Real-time weather-based monitoring systems typically consist of automatic weather </w:t>
      </w:r>
      <w:r w:rsidRPr="003C2D39">
        <w:rPr>
          <w:rFonts w:ascii="Times New Roman" w:hAnsi="Times New Roman" w:cs="Times New Roman"/>
          <w:sz w:val="20"/>
          <w:szCs w:val="20"/>
        </w:rPr>
        <w:t xml:space="preserve">stations equipped with sensors for relative humidity, air temperature, wind speed, atmospheric pressure and solar radiation </w:t>
      </w:r>
      <w:r w:rsidR="00287647" w:rsidRPr="003C2D39">
        <w:rPr>
          <w:rFonts w:ascii="Times New Roman" w:hAnsi="Times New Roman" w:cs="Times New Roman"/>
          <w:sz w:val="20"/>
          <w:szCs w:val="20"/>
        </w:rPr>
        <w:t>[</w:t>
      </w:r>
      <w:r w:rsidR="003D072E" w:rsidRPr="003C2D39">
        <w:rPr>
          <w:rFonts w:ascii="Times New Roman" w:hAnsi="Times New Roman" w:cs="Times New Roman"/>
          <w:sz w:val="20"/>
          <w:szCs w:val="20"/>
        </w:rPr>
        <w:t>31</w:t>
      </w:r>
      <w:r w:rsidR="00287647" w:rsidRPr="003C2D39">
        <w:rPr>
          <w:rFonts w:ascii="Times New Roman" w:hAnsi="Times New Roman" w:cs="Times New Roman"/>
          <w:sz w:val="20"/>
          <w:szCs w:val="20"/>
        </w:rPr>
        <w:t>].</w:t>
      </w:r>
      <w:r w:rsidRPr="003C2D39">
        <w:rPr>
          <w:rFonts w:ascii="Times New Roman" w:hAnsi="Times New Roman" w:cs="Times New Roman"/>
          <w:sz w:val="20"/>
          <w:szCs w:val="20"/>
        </w:rPr>
        <w:t xml:space="preserve"> The collected data is received by smart irrigation controllers that take into account site-specific variables like soil type to adjust </w:t>
      </w:r>
      <w:r w:rsidRPr="003C2D39">
        <w:rPr>
          <w:rFonts w:ascii="Times New Roman" w:hAnsi="Times New Roman" w:cs="Times New Roman"/>
          <w:sz w:val="20"/>
          <w:szCs w:val="20"/>
        </w:rPr>
        <w:lastRenderedPageBreak/>
        <w:t>irrigation schedules accordingly</w:t>
      </w:r>
      <w:r w:rsidR="00E13BB2" w:rsidRPr="003C2D39">
        <w:rPr>
          <w:rFonts w:ascii="Times New Roman" w:hAnsi="Times New Roman" w:cs="Times New Roman"/>
          <w:sz w:val="20"/>
          <w:szCs w:val="20"/>
        </w:rPr>
        <w:t>.</w:t>
      </w:r>
      <w:r w:rsidRPr="003C2D39">
        <w:rPr>
          <w:rFonts w:ascii="Times New Roman" w:hAnsi="Times New Roman" w:cs="Times New Roman"/>
          <w:sz w:val="20"/>
          <w:szCs w:val="20"/>
        </w:rPr>
        <w:t xml:space="preserve"> Wasson et al. </w:t>
      </w:r>
      <w:r w:rsidR="0017390F" w:rsidRPr="003C2D39">
        <w:rPr>
          <w:rFonts w:ascii="Times New Roman" w:hAnsi="Times New Roman" w:cs="Times New Roman"/>
          <w:sz w:val="20"/>
          <w:szCs w:val="20"/>
        </w:rPr>
        <w:t>[</w:t>
      </w:r>
      <w:r w:rsidR="003D072E" w:rsidRPr="003C2D39">
        <w:rPr>
          <w:rFonts w:ascii="Times New Roman" w:hAnsi="Times New Roman" w:cs="Times New Roman"/>
          <w:sz w:val="20"/>
          <w:szCs w:val="20"/>
        </w:rPr>
        <w:t>32</w:t>
      </w:r>
      <w:r w:rsidR="0017390F" w:rsidRPr="003C2D39">
        <w:rPr>
          <w:rFonts w:ascii="Times New Roman" w:hAnsi="Times New Roman" w:cs="Times New Roman"/>
          <w:sz w:val="20"/>
          <w:szCs w:val="20"/>
        </w:rPr>
        <w:t>]</w:t>
      </w:r>
      <w:r w:rsidRPr="003C2D39">
        <w:rPr>
          <w:rFonts w:ascii="Times New Roman" w:hAnsi="Times New Roman" w:cs="Times New Roman"/>
          <w:sz w:val="20"/>
          <w:szCs w:val="20"/>
        </w:rPr>
        <w:t xml:space="preserve"> employed a weather-based monitoring system and utilized wireless communication to transmit real-time data on air temperature, solar radiation, wind speed, and humidity. </w:t>
      </w:r>
      <w:r w:rsidR="0017390F" w:rsidRPr="003C2D39">
        <w:rPr>
          <w:rFonts w:ascii="Times New Roman" w:hAnsi="Times New Roman" w:cs="Times New Roman"/>
          <w:sz w:val="20"/>
          <w:szCs w:val="20"/>
        </w:rPr>
        <w:t xml:space="preserve">Several </w:t>
      </w:r>
      <w:r w:rsidRPr="003C2D39">
        <w:rPr>
          <w:rFonts w:ascii="Times New Roman" w:hAnsi="Times New Roman" w:cs="Times New Roman"/>
          <w:sz w:val="20"/>
          <w:szCs w:val="20"/>
        </w:rPr>
        <w:t xml:space="preserve">IoT-based </w:t>
      </w:r>
      <w:r w:rsidR="00D23529" w:rsidRPr="003C2D39">
        <w:rPr>
          <w:rFonts w:ascii="Times New Roman" w:hAnsi="Times New Roman" w:cs="Times New Roman"/>
          <w:sz w:val="20"/>
          <w:szCs w:val="20"/>
        </w:rPr>
        <w:t>systems</w:t>
      </w:r>
      <w:r w:rsidRPr="003C2D39">
        <w:rPr>
          <w:rFonts w:ascii="Times New Roman" w:hAnsi="Times New Roman" w:cs="Times New Roman"/>
          <w:sz w:val="20"/>
          <w:szCs w:val="20"/>
        </w:rPr>
        <w:t xml:space="preserve"> </w:t>
      </w:r>
      <w:r w:rsidR="0017390F" w:rsidRPr="003C2D39">
        <w:rPr>
          <w:rFonts w:ascii="Times New Roman" w:hAnsi="Times New Roman" w:cs="Times New Roman"/>
          <w:sz w:val="20"/>
          <w:szCs w:val="20"/>
        </w:rPr>
        <w:t xml:space="preserve">have been developed </w:t>
      </w:r>
      <w:r w:rsidRPr="003C2D39">
        <w:rPr>
          <w:rFonts w:ascii="Times New Roman" w:hAnsi="Times New Roman" w:cs="Times New Roman"/>
          <w:sz w:val="20"/>
          <w:szCs w:val="20"/>
        </w:rPr>
        <w:t>for integrated monitoring of soil moisture and environmental parameters</w:t>
      </w:r>
      <w:r w:rsidR="00077CAA" w:rsidRPr="003C2D39">
        <w:rPr>
          <w:rFonts w:ascii="Times New Roman" w:hAnsi="Times New Roman" w:cs="Times New Roman"/>
          <w:sz w:val="20"/>
          <w:szCs w:val="20"/>
        </w:rPr>
        <w:t xml:space="preserve"> [2</w:t>
      </w:r>
      <w:r w:rsidR="003D072E" w:rsidRPr="003C2D39">
        <w:rPr>
          <w:rFonts w:ascii="Times New Roman" w:hAnsi="Times New Roman" w:cs="Times New Roman"/>
          <w:sz w:val="20"/>
          <w:szCs w:val="20"/>
        </w:rPr>
        <w:t>7</w:t>
      </w:r>
      <w:r w:rsidR="00272CB0" w:rsidRPr="003C2D39">
        <w:rPr>
          <w:rFonts w:ascii="Times New Roman" w:hAnsi="Times New Roman" w:cs="Times New Roman"/>
          <w:sz w:val="20"/>
          <w:szCs w:val="20"/>
        </w:rPr>
        <w:t xml:space="preserve">, </w:t>
      </w:r>
      <w:r w:rsidR="00077CAA" w:rsidRPr="003C2D39">
        <w:rPr>
          <w:rFonts w:ascii="Times New Roman" w:hAnsi="Times New Roman" w:cs="Times New Roman"/>
          <w:sz w:val="20"/>
          <w:szCs w:val="20"/>
        </w:rPr>
        <w:t>2</w:t>
      </w:r>
      <w:r w:rsidR="003D072E" w:rsidRPr="003C2D39">
        <w:rPr>
          <w:rFonts w:ascii="Times New Roman" w:hAnsi="Times New Roman" w:cs="Times New Roman"/>
          <w:sz w:val="20"/>
          <w:szCs w:val="20"/>
        </w:rPr>
        <w:t>9</w:t>
      </w:r>
      <w:r w:rsidR="00077CAA" w:rsidRPr="003C2D39">
        <w:rPr>
          <w:rFonts w:ascii="Times New Roman" w:hAnsi="Times New Roman" w:cs="Times New Roman"/>
          <w:sz w:val="20"/>
          <w:szCs w:val="20"/>
        </w:rPr>
        <w:t>]</w:t>
      </w:r>
      <w:r w:rsidRPr="003C2D39">
        <w:rPr>
          <w:rFonts w:ascii="Times New Roman" w:hAnsi="Times New Roman" w:cs="Times New Roman"/>
          <w:sz w:val="20"/>
          <w:szCs w:val="20"/>
        </w:rPr>
        <w:t xml:space="preserve">. While weather measurements are commonly used for irrigation scheduling, it is important to consider soil </w:t>
      </w:r>
      <w:r w:rsidRPr="004E40DF">
        <w:rPr>
          <w:rFonts w:ascii="Times New Roman" w:hAnsi="Times New Roman" w:cs="Times New Roman"/>
          <w:sz w:val="20"/>
          <w:szCs w:val="20"/>
        </w:rPr>
        <w:t>characteristics beyond just soil texture, as factors like soil structure and organic matter content can significantly impact available soil moisture.</w:t>
      </w:r>
    </w:p>
    <w:p w14:paraId="1EF3DFDC" w14:textId="77777777" w:rsidR="007146B5" w:rsidRPr="00AE73CB" w:rsidRDefault="007146B5" w:rsidP="00566752">
      <w:pPr>
        <w:spacing w:after="0" w:line="240" w:lineRule="auto"/>
        <w:jc w:val="both"/>
        <w:rPr>
          <w:rFonts w:ascii="Times New Roman" w:hAnsi="Times New Roman" w:cs="Times New Roman"/>
          <w:sz w:val="20"/>
          <w:szCs w:val="20"/>
        </w:rPr>
      </w:pPr>
    </w:p>
    <w:p w14:paraId="5CEB706C" w14:textId="18FF562E" w:rsidR="00143118" w:rsidRDefault="003870DE" w:rsidP="00566752">
      <w:pPr>
        <w:spacing w:after="0" w:line="240" w:lineRule="auto"/>
        <w:jc w:val="both"/>
        <w:rPr>
          <w:rFonts w:ascii="Times New Roman" w:hAnsi="Times New Roman" w:cs="Times New Roman"/>
          <w:b/>
          <w:bCs/>
          <w:sz w:val="20"/>
          <w:szCs w:val="20"/>
        </w:rPr>
      </w:pPr>
      <w:r>
        <w:rPr>
          <w:rFonts w:ascii="Times New Roman" w:hAnsi="Times New Roman" w:cs="Times New Roman"/>
          <w:b/>
          <w:bCs/>
          <w:sz w:val="20"/>
          <w:szCs w:val="20"/>
        </w:rPr>
        <w:t>B</w:t>
      </w:r>
      <w:r w:rsidR="005609FA" w:rsidRPr="00525DF4">
        <w:rPr>
          <w:rFonts w:ascii="Times New Roman" w:hAnsi="Times New Roman" w:cs="Times New Roman"/>
          <w:b/>
          <w:bCs/>
          <w:sz w:val="20"/>
          <w:szCs w:val="20"/>
        </w:rPr>
        <w:t xml:space="preserve">. </w:t>
      </w:r>
      <w:r w:rsidR="00FD0E39">
        <w:rPr>
          <w:rFonts w:ascii="Times New Roman" w:hAnsi="Times New Roman" w:cs="Times New Roman"/>
          <w:b/>
          <w:bCs/>
          <w:sz w:val="20"/>
          <w:szCs w:val="20"/>
        </w:rPr>
        <w:t>Irrigation C</w:t>
      </w:r>
      <w:r w:rsidR="005609FA">
        <w:rPr>
          <w:rFonts w:ascii="Times New Roman" w:hAnsi="Times New Roman" w:cs="Times New Roman"/>
          <w:b/>
          <w:bCs/>
          <w:sz w:val="20"/>
          <w:szCs w:val="20"/>
        </w:rPr>
        <w:t>ontrol technologies/decision support system</w:t>
      </w:r>
    </w:p>
    <w:p w14:paraId="3BDFE710" w14:textId="66D54199" w:rsidR="005609FA" w:rsidRPr="003C2D39" w:rsidRDefault="005609FA" w:rsidP="002B4B04">
      <w:pPr>
        <w:spacing w:after="0" w:line="240" w:lineRule="auto"/>
        <w:ind w:firstLine="720"/>
        <w:jc w:val="both"/>
        <w:rPr>
          <w:rFonts w:ascii="Times New Roman" w:hAnsi="Times New Roman" w:cs="Times New Roman"/>
          <w:sz w:val="20"/>
          <w:szCs w:val="20"/>
        </w:rPr>
      </w:pPr>
      <w:r w:rsidRPr="005609FA">
        <w:rPr>
          <w:rFonts w:ascii="Times New Roman" w:hAnsi="Times New Roman" w:cs="Times New Roman"/>
          <w:sz w:val="20"/>
          <w:szCs w:val="20"/>
        </w:rPr>
        <w:t xml:space="preserve">Irrigation controllers are devices used in automated irrigation systems to control the timing and duration of irrigation events. These devices receive </w:t>
      </w:r>
      <w:r w:rsidR="002E3906">
        <w:rPr>
          <w:rFonts w:ascii="Times New Roman" w:hAnsi="Times New Roman" w:cs="Times New Roman"/>
          <w:sz w:val="20"/>
          <w:szCs w:val="20"/>
        </w:rPr>
        <w:t xml:space="preserve">an </w:t>
      </w:r>
      <w:r w:rsidRPr="005609FA">
        <w:rPr>
          <w:rFonts w:ascii="Times New Roman" w:hAnsi="Times New Roman" w:cs="Times New Roman"/>
          <w:sz w:val="20"/>
          <w:szCs w:val="20"/>
        </w:rPr>
        <w:t xml:space="preserve">input from deployed sensors from the field and use that data to initiate and/or terminate the irrigation process. They adjust the irrigation schedule and duration based on specific parameters which could be such as preset schedules or soil moisture levels or plant or weather conditions or combination of two or more.  Irrigation controllers typically consist of a control panel, a programming interface, and a power source. The control panel contains the user interface and programming buttons, while the programming interface enables users to set watering schedules, adjust settings, and incorporate sensor data if available. The power source supplies electricity to operate the controller. The controller's working principle involves receiving input from the user (programmed schedules or sensor data) and initiating irrigation events accordingly. Depending on the type of controller, it may activate valves, pumps, or other irrigation system components to deliver water to the designated zones or areas. The controller continuously monitors and updates the irrigation schedules based on the </w:t>
      </w:r>
      <w:r w:rsidRPr="003C2D39">
        <w:rPr>
          <w:rFonts w:ascii="Times New Roman" w:hAnsi="Times New Roman" w:cs="Times New Roman"/>
          <w:sz w:val="20"/>
          <w:szCs w:val="20"/>
        </w:rPr>
        <w:t>programmed settings or sensor inputs. Some advanced controllers can also learn and adapt to the specific irrigation needs of different plants or zones over time.</w:t>
      </w:r>
      <w:r w:rsidR="002B4B04" w:rsidRPr="003C2D39">
        <w:rPr>
          <w:rFonts w:ascii="Times New Roman" w:hAnsi="Times New Roman" w:cs="Times New Roman"/>
          <w:sz w:val="20"/>
          <w:szCs w:val="20"/>
        </w:rPr>
        <w:t xml:space="preserve"> </w:t>
      </w:r>
      <w:r w:rsidRPr="003C2D39">
        <w:rPr>
          <w:rFonts w:ascii="Times New Roman" w:hAnsi="Times New Roman" w:cs="Times New Roman"/>
          <w:sz w:val="20"/>
          <w:szCs w:val="20"/>
        </w:rPr>
        <w:t>There are two types of irrigation controllers</w:t>
      </w:r>
      <w:r w:rsidR="002B4B04" w:rsidRPr="003C2D39">
        <w:rPr>
          <w:rFonts w:ascii="Times New Roman" w:hAnsi="Times New Roman" w:cs="Times New Roman"/>
          <w:sz w:val="20"/>
          <w:szCs w:val="20"/>
        </w:rPr>
        <w:t xml:space="preserve"> (i) Open-looped and (ii) Closed looped</w:t>
      </w:r>
      <w:r w:rsidR="00272CB0" w:rsidRPr="003C2D39">
        <w:rPr>
          <w:rFonts w:ascii="Times New Roman" w:hAnsi="Times New Roman" w:cs="Times New Roman"/>
          <w:sz w:val="20"/>
          <w:szCs w:val="20"/>
        </w:rPr>
        <w:t xml:space="preserve"> [2</w:t>
      </w:r>
      <w:r w:rsidR="003D072E" w:rsidRPr="003C2D39">
        <w:rPr>
          <w:rFonts w:ascii="Times New Roman" w:hAnsi="Times New Roman" w:cs="Times New Roman"/>
          <w:sz w:val="20"/>
          <w:szCs w:val="20"/>
        </w:rPr>
        <w:t>7</w:t>
      </w:r>
      <w:r w:rsidR="00272CB0" w:rsidRPr="003C2D39">
        <w:rPr>
          <w:rFonts w:ascii="Times New Roman" w:hAnsi="Times New Roman" w:cs="Times New Roman"/>
          <w:sz w:val="20"/>
          <w:szCs w:val="20"/>
        </w:rPr>
        <w:t>, 2</w:t>
      </w:r>
      <w:r w:rsidR="003D072E" w:rsidRPr="003C2D39">
        <w:rPr>
          <w:rFonts w:ascii="Times New Roman" w:hAnsi="Times New Roman" w:cs="Times New Roman"/>
          <w:sz w:val="20"/>
          <w:szCs w:val="20"/>
        </w:rPr>
        <w:t>9</w:t>
      </w:r>
      <w:r w:rsidR="00272CB0" w:rsidRPr="003C2D39">
        <w:rPr>
          <w:rFonts w:ascii="Times New Roman" w:hAnsi="Times New Roman" w:cs="Times New Roman"/>
          <w:sz w:val="20"/>
          <w:szCs w:val="20"/>
        </w:rPr>
        <w:t>]</w:t>
      </w:r>
      <w:r w:rsidRPr="003C2D39">
        <w:rPr>
          <w:rFonts w:ascii="Times New Roman" w:hAnsi="Times New Roman" w:cs="Times New Roman"/>
          <w:sz w:val="20"/>
          <w:szCs w:val="20"/>
        </w:rPr>
        <w:t>.</w:t>
      </w:r>
    </w:p>
    <w:p w14:paraId="75C899F9" w14:textId="77777777" w:rsidR="002B4B04" w:rsidRPr="003C2D39" w:rsidRDefault="002B4B04" w:rsidP="002B4B04">
      <w:pPr>
        <w:spacing w:after="0" w:line="240" w:lineRule="auto"/>
        <w:ind w:firstLine="720"/>
        <w:jc w:val="both"/>
        <w:rPr>
          <w:rFonts w:ascii="Times New Roman" w:hAnsi="Times New Roman" w:cs="Times New Roman"/>
          <w:sz w:val="20"/>
          <w:szCs w:val="20"/>
        </w:rPr>
      </w:pPr>
    </w:p>
    <w:p w14:paraId="17B01A65" w14:textId="77690E7E" w:rsidR="005609FA" w:rsidRPr="005609FA" w:rsidRDefault="00FD0E39" w:rsidP="005609FA">
      <w:pPr>
        <w:spacing w:after="0" w:line="240" w:lineRule="auto"/>
        <w:jc w:val="both"/>
        <w:rPr>
          <w:rFonts w:ascii="Times New Roman" w:hAnsi="Times New Roman" w:cs="Times New Roman"/>
          <w:sz w:val="20"/>
          <w:szCs w:val="20"/>
        </w:rPr>
      </w:pPr>
      <w:r w:rsidRPr="003C2D39">
        <w:rPr>
          <w:rFonts w:ascii="Times New Roman" w:hAnsi="Times New Roman" w:cs="Times New Roman"/>
          <w:b/>
          <w:bCs/>
          <w:sz w:val="20"/>
          <w:szCs w:val="20"/>
        </w:rPr>
        <w:t>(</w:t>
      </w:r>
      <w:r w:rsidR="002E3906" w:rsidRPr="003C2D39">
        <w:rPr>
          <w:rFonts w:ascii="Times New Roman" w:hAnsi="Times New Roman" w:cs="Times New Roman"/>
          <w:b/>
          <w:bCs/>
          <w:sz w:val="20"/>
          <w:szCs w:val="20"/>
        </w:rPr>
        <w:t>i</w:t>
      </w:r>
      <w:r w:rsidRPr="003C2D39">
        <w:rPr>
          <w:rFonts w:ascii="Times New Roman" w:hAnsi="Times New Roman" w:cs="Times New Roman"/>
          <w:b/>
          <w:bCs/>
          <w:sz w:val="20"/>
          <w:szCs w:val="20"/>
        </w:rPr>
        <w:t xml:space="preserve">) </w:t>
      </w:r>
      <w:r w:rsidR="005609FA" w:rsidRPr="003C2D39">
        <w:rPr>
          <w:rFonts w:ascii="Times New Roman" w:hAnsi="Times New Roman" w:cs="Times New Roman"/>
          <w:b/>
          <w:bCs/>
          <w:sz w:val="20"/>
          <w:szCs w:val="20"/>
        </w:rPr>
        <w:t>Open-looped:</w:t>
      </w:r>
      <w:r w:rsidR="005609FA" w:rsidRPr="003C2D39">
        <w:rPr>
          <w:rFonts w:ascii="Times New Roman" w:hAnsi="Times New Roman" w:cs="Times New Roman"/>
          <w:sz w:val="20"/>
          <w:szCs w:val="20"/>
        </w:rPr>
        <w:t xml:space="preserve"> Open-loop irrigation control systems are relatively simple and operate based on predetermined </w:t>
      </w:r>
      <w:r w:rsidR="005609FA" w:rsidRPr="005609FA">
        <w:rPr>
          <w:rFonts w:ascii="Times New Roman" w:hAnsi="Times New Roman" w:cs="Times New Roman"/>
          <w:sz w:val="20"/>
          <w:szCs w:val="20"/>
        </w:rPr>
        <w:t>schedules or time-based settings. They do not utilize real-time feedback or sensor data to adjust irrigation cycles. Instead, the irrigation events are programmed to occur at specific times and durations without considering the actual moisture levels or environmental conditions. This type of system is less precise and can result in overwatering or underwatering if the programmed schedule does not align with the actual water needs of the plants. Open-loop systems are commonly used in situations where sensor-based or real-time feedback systems are not available or not deemed necessary. They are often seen in smaller residential gardens or landscapes where the water requirements are relatively consistent and can be estimated based on general knowledge.</w:t>
      </w:r>
    </w:p>
    <w:p w14:paraId="13340911" w14:textId="77777777" w:rsidR="00FD0E39" w:rsidRDefault="00FD0E39" w:rsidP="002B4B04">
      <w:pPr>
        <w:spacing w:after="0" w:line="240" w:lineRule="auto"/>
        <w:jc w:val="both"/>
        <w:rPr>
          <w:rFonts w:ascii="Times New Roman" w:hAnsi="Times New Roman" w:cs="Times New Roman"/>
          <w:b/>
          <w:bCs/>
          <w:sz w:val="20"/>
          <w:szCs w:val="20"/>
        </w:rPr>
      </w:pPr>
    </w:p>
    <w:p w14:paraId="1A8C92B9" w14:textId="1F0F5B35" w:rsidR="005609FA" w:rsidRPr="005609FA" w:rsidRDefault="00FD0E39" w:rsidP="002B4B04">
      <w:pPr>
        <w:spacing w:after="0" w:line="240" w:lineRule="auto"/>
        <w:jc w:val="both"/>
        <w:rPr>
          <w:rFonts w:ascii="Times New Roman" w:hAnsi="Times New Roman" w:cs="Times New Roman"/>
          <w:sz w:val="20"/>
          <w:szCs w:val="20"/>
        </w:rPr>
      </w:pPr>
      <w:r>
        <w:rPr>
          <w:rFonts w:ascii="Times New Roman" w:hAnsi="Times New Roman" w:cs="Times New Roman"/>
          <w:b/>
          <w:bCs/>
          <w:sz w:val="20"/>
          <w:szCs w:val="20"/>
        </w:rPr>
        <w:t>(</w:t>
      </w:r>
      <w:r w:rsidR="002E3906">
        <w:rPr>
          <w:rFonts w:ascii="Times New Roman" w:hAnsi="Times New Roman" w:cs="Times New Roman"/>
          <w:b/>
          <w:bCs/>
          <w:sz w:val="20"/>
          <w:szCs w:val="20"/>
        </w:rPr>
        <w:t>ii</w:t>
      </w:r>
      <w:r>
        <w:rPr>
          <w:rFonts w:ascii="Times New Roman" w:hAnsi="Times New Roman" w:cs="Times New Roman"/>
          <w:b/>
          <w:bCs/>
          <w:sz w:val="20"/>
          <w:szCs w:val="20"/>
        </w:rPr>
        <w:t xml:space="preserve">) </w:t>
      </w:r>
      <w:r w:rsidR="005609FA" w:rsidRPr="005609FA">
        <w:rPr>
          <w:rFonts w:ascii="Times New Roman" w:hAnsi="Times New Roman" w:cs="Times New Roman"/>
          <w:b/>
          <w:bCs/>
          <w:sz w:val="20"/>
          <w:szCs w:val="20"/>
        </w:rPr>
        <w:t>Closed-looped:</w:t>
      </w:r>
      <w:r w:rsidR="005609FA" w:rsidRPr="005609FA">
        <w:rPr>
          <w:rFonts w:ascii="Times New Roman" w:hAnsi="Times New Roman" w:cs="Times New Roman"/>
          <w:sz w:val="20"/>
          <w:szCs w:val="20"/>
        </w:rPr>
        <w:t xml:space="preserve"> Closed-loop irrigation control systems, also known as feedback-based or sensor-based systems, utilize real-time data from sensors (soil/plant/weather) to adjust irrigation cycles based on the actual needs of the plants and soil. By continuously monitoring and responding to the real-time feedback, closed-loop systems can optimize water usage, prevent overwatering or underwatering, and promote efficient irrigation practices. They provide more precise control over irrigation events and help conserve water by tailoring the irrigation schedule to the specific needs of the plants and soil. Closed-loop irrigation control devices are commonly used in larger agricultural fields, commercial landscapes, and advanced irrigation systems where water efficiency and precise irrigation management are crucial. It's important to note that while closed-loop systems offer more advanced control and water management capabilities, they require proper installation, calibration, and maintenance of the sensors to ensure accurate data and reliable operation. The nonlinear nature and changing dynamics of soil-plant-atmospheric continuum, make the programming and implementation of closed loop controllers extremely cumbersome. Researcher have also investigated the closed-loop control approach, where soil, plant, and weather variables were combined to measure water demand of the crop and for irrigation scheduling and optimization.</w:t>
      </w:r>
      <w:r w:rsidR="002B4B04">
        <w:rPr>
          <w:rFonts w:ascii="Times New Roman" w:hAnsi="Times New Roman" w:cs="Times New Roman"/>
          <w:sz w:val="20"/>
          <w:szCs w:val="20"/>
        </w:rPr>
        <w:t xml:space="preserve"> </w:t>
      </w:r>
      <w:r w:rsidR="005609FA" w:rsidRPr="005609FA">
        <w:rPr>
          <w:rFonts w:ascii="Times New Roman" w:hAnsi="Times New Roman" w:cs="Times New Roman"/>
          <w:sz w:val="20"/>
          <w:szCs w:val="20"/>
        </w:rPr>
        <w:t>Similarly, the combination of both open-loop and closed-loop and control method is known as hybrid control.</w:t>
      </w:r>
    </w:p>
    <w:p w14:paraId="0A59C2F8" w14:textId="77777777" w:rsidR="005609FA" w:rsidRPr="005609FA" w:rsidRDefault="005609FA" w:rsidP="002B4B04">
      <w:pPr>
        <w:spacing w:after="0" w:line="240" w:lineRule="auto"/>
        <w:ind w:firstLine="720"/>
        <w:jc w:val="both"/>
        <w:rPr>
          <w:rFonts w:ascii="Times New Roman" w:hAnsi="Times New Roman" w:cs="Times New Roman"/>
          <w:sz w:val="20"/>
          <w:szCs w:val="20"/>
        </w:rPr>
      </w:pPr>
      <w:r w:rsidRPr="005609FA">
        <w:rPr>
          <w:rFonts w:ascii="Times New Roman" w:hAnsi="Times New Roman" w:cs="Times New Roman"/>
          <w:sz w:val="20"/>
          <w:szCs w:val="20"/>
        </w:rPr>
        <w:t>Closed-loop control strategies in irrigation can be classified into various types, including linear control, intelligent control, optimal control, and other strategies. Linear control, a subset of closed-loop control, can be further divided into linear quadratic control and Proportional-Integral-Derivative (PID) control.</w:t>
      </w:r>
    </w:p>
    <w:p w14:paraId="30995EEA" w14:textId="41C82E17" w:rsidR="005609FA" w:rsidRPr="005609FA" w:rsidRDefault="005609FA" w:rsidP="005609FA">
      <w:pPr>
        <w:spacing w:after="0" w:line="240" w:lineRule="auto"/>
        <w:jc w:val="both"/>
        <w:rPr>
          <w:rFonts w:ascii="Times New Roman" w:hAnsi="Times New Roman" w:cs="Times New Roman"/>
          <w:sz w:val="20"/>
          <w:szCs w:val="20"/>
        </w:rPr>
      </w:pPr>
      <w:r w:rsidRPr="005609FA">
        <w:rPr>
          <w:rFonts w:ascii="Times New Roman" w:hAnsi="Times New Roman" w:cs="Times New Roman"/>
          <w:b/>
          <w:bCs/>
          <w:sz w:val="20"/>
          <w:szCs w:val="20"/>
        </w:rPr>
        <w:t>Proportional-Integral-Derivative (PID)</w:t>
      </w:r>
      <w:r w:rsidR="002B4B04">
        <w:rPr>
          <w:rFonts w:ascii="Times New Roman" w:hAnsi="Times New Roman" w:cs="Times New Roman"/>
          <w:sz w:val="20"/>
          <w:szCs w:val="20"/>
        </w:rPr>
        <w:t>: PID</w:t>
      </w:r>
      <w:r w:rsidRPr="005609FA">
        <w:rPr>
          <w:rFonts w:ascii="Times New Roman" w:hAnsi="Times New Roman" w:cs="Times New Roman"/>
          <w:sz w:val="20"/>
          <w:szCs w:val="20"/>
        </w:rPr>
        <w:t xml:space="preserve"> based irrigation controllers have gained popularity due to their simplicity, low cost, and extensive control algorithm. These controllers read the sensor input and calculate the desired actuator output by considering proportional, integral, and derivative responses. While they may face challenges with external disturbances and nonlinear systems, PID controllers are efficient in controlling the actual output of a process.</w:t>
      </w:r>
    </w:p>
    <w:p w14:paraId="5E22B552" w14:textId="649F8A1F" w:rsidR="005609FA" w:rsidRPr="005609FA" w:rsidRDefault="005609FA" w:rsidP="00272CB0">
      <w:pPr>
        <w:spacing w:after="0" w:line="240" w:lineRule="auto"/>
        <w:jc w:val="both"/>
        <w:rPr>
          <w:rFonts w:ascii="Times New Roman" w:hAnsi="Times New Roman" w:cs="Times New Roman"/>
          <w:sz w:val="20"/>
          <w:szCs w:val="20"/>
        </w:rPr>
      </w:pPr>
      <w:r w:rsidRPr="005609FA">
        <w:rPr>
          <w:rFonts w:ascii="Times New Roman" w:hAnsi="Times New Roman" w:cs="Times New Roman"/>
          <w:sz w:val="20"/>
          <w:szCs w:val="20"/>
        </w:rPr>
        <w:t xml:space="preserve">Researchers have implemented PID controllers in irrigation systems to achieve </w:t>
      </w:r>
      <w:r w:rsidRPr="003C2D39">
        <w:rPr>
          <w:rFonts w:ascii="Times New Roman" w:hAnsi="Times New Roman" w:cs="Times New Roman"/>
          <w:sz w:val="20"/>
          <w:szCs w:val="20"/>
        </w:rPr>
        <w:t xml:space="preserve">reliable control and predictive purposes. For example, </w:t>
      </w:r>
      <w:r w:rsidR="002B4B04" w:rsidRPr="003C2D39">
        <w:rPr>
          <w:rFonts w:ascii="Times New Roman" w:hAnsi="Times New Roman" w:cs="Times New Roman"/>
          <w:sz w:val="20"/>
          <w:szCs w:val="20"/>
        </w:rPr>
        <w:t>decentralized feedback</w:t>
      </w:r>
      <w:r w:rsidRPr="003C2D39">
        <w:rPr>
          <w:rFonts w:ascii="Times New Roman" w:hAnsi="Times New Roman" w:cs="Times New Roman"/>
          <w:sz w:val="20"/>
          <w:szCs w:val="20"/>
        </w:rPr>
        <w:t xml:space="preserve"> discrete PID controller </w:t>
      </w:r>
      <w:r w:rsidR="00272CB0" w:rsidRPr="003C2D39">
        <w:rPr>
          <w:rFonts w:ascii="Times New Roman" w:hAnsi="Times New Roman" w:cs="Times New Roman"/>
          <w:sz w:val="20"/>
          <w:szCs w:val="20"/>
        </w:rPr>
        <w:t xml:space="preserve">have been integrated </w:t>
      </w:r>
      <w:r w:rsidRPr="003C2D39">
        <w:rPr>
          <w:rFonts w:ascii="Times New Roman" w:hAnsi="Times New Roman" w:cs="Times New Roman"/>
          <w:sz w:val="20"/>
          <w:szCs w:val="20"/>
        </w:rPr>
        <w:t xml:space="preserve">with a hydraulic model, effectively capturing stochastic phenomena and obtaining desired water levels. Arauz et al. </w:t>
      </w:r>
      <w:r w:rsidR="00272CB0" w:rsidRPr="003C2D39">
        <w:rPr>
          <w:rFonts w:ascii="Times New Roman" w:hAnsi="Times New Roman" w:cs="Times New Roman"/>
          <w:sz w:val="20"/>
          <w:szCs w:val="20"/>
        </w:rPr>
        <w:t>[</w:t>
      </w:r>
      <w:r w:rsidR="003D072E" w:rsidRPr="003C2D39">
        <w:rPr>
          <w:rFonts w:ascii="Times New Roman" w:hAnsi="Times New Roman" w:cs="Times New Roman"/>
          <w:sz w:val="20"/>
          <w:szCs w:val="20"/>
        </w:rPr>
        <w:t>33</w:t>
      </w:r>
      <w:r w:rsidR="00272CB0" w:rsidRPr="003C2D39">
        <w:rPr>
          <w:rFonts w:ascii="Times New Roman" w:hAnsi="Times New Roman" w:cs="Times New Roman"/>
          <w:sz w:val="20"/>
          <w:szCs w:val="20"/>
        </w:rPr>
        <w:t>]</w:t>
      </w:r>
      <w:r w:rsidRPr="003C2D39">
        <w:rPr>
          <w:rFonts w:ascii="Times New Roman" w:hAnsi="Times New Roman" w:cs="Times New Roman"/>
          <w:sz w:val="20"/>
          <w:szCs w:val="20"/>
        </w:rPr>
        <w:t xml:space="preserve"> </w:t>
      </w:r>
      <w:r w:rsidRPr="005609FA">
        <w:rPr>
          <w:rFonts w:ascii="Times New Roman" w:hAnsi="Times New Roman" w:cs="Times New Roman"/>
          <w:sz w:val="20"/>
          <w:szCs w:val="20"/>
        </w:rPr>
        <w:t xml:space="preserve">designed a PI controller for irrigation canals based on linear matrix inequalities, resulting in improved PID tuning and satisfactory </w:t>
      </w:r>
      <w:r w:rsidRPr="005609FA">
        <w:rPr>
          <w:rFonts w:ascii="Times New Roman" w:hAnsi="Times New Roman" w:cs="Times New Roman"/>
          <w:sz w:val="20"/>
          <w:szCs w:val="20"/>
        </w:rPr>
        <w:lastRenderedPageBreak/>
        <w:t>control of water levels. They developed a smart irrigation mobile robot with a soil moisture sensor and employed a PID controller for simulation analysis, successfully producing the desired output parameters.</w:t>
      </w:r>
      <w:r w:rsidR="00272CB0">
        <w:rPr>
          <w:rFonts w:ascii="Times New Roman" w:hAnsi="Times New Roman" w:cs="Times New Roman"/>
          <w:sz w:val="20"/>
          <w:szCs w:val="20"/>
        </w:rPr>
        <w:t xml:space="preserve"> </w:t>
      </w:r>
      <w:r w:rsidRPr="005609FA">
        <w:rPr>
          <w:rFonts w:ascii="Times New Roman" w:hAnsi="Times New Roman" w:cs="Times New Roman"/>
          <w:sz w:val="20"/>
          <w:szCs w:val="20"/>
        </w:rPr>
        <w:t>To address the linearity and non-linearity associated with irrigation dynamics, researchers have proposed PID fuzzy control strategies for precise water and fertilizer application. These strategies combine PID controllers with fuzzy rules and self-parameter tuning. The results have shown better controller robustness, stability, and control precision in achieving precision irrigation.</w:t>
      </w:r>
      <w:r w:rsidR="00272CB0">
        <w:rPr>
          <w:rFonts w:ascii="Times New Roman" w:hAnsi="Times New Roman" w:cs="Times New Roman"/>
          <w:sz w:val="20"/>
          <w:szCs w:val="20"/>
        </w:rPr>
        <w:t xml:space="preserve"> </w:t>
      </w:r>
      <w:r w:rsidRPr="005609FA">
        <w:rPr>
          <w:rFonts w:ascii="Times New Roman" w:hAnsi="Times New Roman" w:cs="Times New Roman"/>
          <w:sz w:val="20"/>
          <w:szCs w:val="20"/>
        </w:rPr>
        <w:t>Overall, closed-loop controllers, including PID-based controllers and PID fuzzy control strategies, offer effective control solutions in irrigation systems by considering feedback and optimizing water and fertilizer application.</w:t>
      </w:r>
    </w:p>
    <w:p w14:paraId="7492FD0D" w14:textId="77777777" w:rsidR="005609FA" w:rsidRPr="005609FA" w:rsidRDefault="005609FA" w:rsidP="005609FA">
      <w:pPr>
        <w:spacing w:after="0" w:line="240" w:lineRule="auto"/>
        <w:jc w:val="both"/>
        <w:rPr>
          <w:rFonts w:ascii="Times New Roman" w:hAnsi="Times New Roman" w:cs="Times New Roman"/>
          <w:sz w:val="20"/>
          <w:szCs w:val="20"/>
        </w:rPr>
      </w:pPr>
    </w:p>
    <w:p w14:paraId="4602DC00" w14:textId="3F350E26" w:rsidR="005609FA" w:rsidRPr="005609FA" w:rsidRDefault="005609FA" w:rsidP="005609FA">
      <w:pPr>
        <w:spacing w:after="0" w:line="240" w:lineRule="auto"/>
        <w:jc w:val="both"/>
        <w:rPr>
          <w:rFonts w:ascii="Times New Roman" w:hAnsi="Times New Roman" w:cs="Times New Roman"/>
          <w:b/>
          <w:bCs/>
          <w:sz w:val="20"/>
          <w:szCs w:val="20"/>
        </w:rPr>
      </w:pPr>
      <w:r w:rsidRPr="005609FA">
        <w:rPr>
          <w:rFonts w:ascii="Times New Roman" w:hAnsi="Times New Roman" w:cs="Times New Roman"/>
          <w:b/>
          <w:bCs/>
          <w:sz w:val="20"/>
          <w:szCs w:val="20"/>
        </w:rPr>
        <w:t xml:space="preserve">Artificial intelligence </w:t>
      </w:r>
    </w:p>
    <w:p w14:paraId="68C8F498" w14:textId="2990B18C" w:rsidR="00272CB0" w:rsidRPr="003C2D39" w:rsidRDefault="005609FA" w:rsidP="00272CB0">
      <w:pPr>
        <w:spacing w:after="0" w:line="240" w:lineRule="auto"/>
        <w:ind w:firstLine="720"/>
        <w:jc w:val="both"/>
        <w:rPr>
          <w:rFonts w:ascii="Times New Roman" w:hAnsi="Times New Roman" w:cs="Times New Roman"/>
          <w:sz w:val="20"/>
          <w:szCs w:val="20"/>
        </w:rPr>
      </w:pPr>
      <w:r w:rsidRPr="005609FA">
        <w:rPr>
          <w:rFonts w:ascii="Times New Roman" w:hAnsi="Times New Roman" w:cs="Times New Roman"/>
          <w:sz w:val="20"/>
          <w:szCs w:val="20"/>
        </w:rPr>
        <w:t xml:space="preserve">Artificial Intelligence (AI) is a rapidly evolving technology that has made significant advancements in the agricultural domain, particularly in closed-loop irrigation systems. AI possesses the ability to address complex problems in closed-loop irrigation systems that involve non-linear relationships, multiple variables, and time-dependent dynamics. By employing AI algorithms, it becomes possible to emulate human </w:t>
      </w:r>
      <w:r w:rsidRPr="003C2D39">
        <w:rPr>
          <w:rFonts w:ascii="Times New Roman" w:hAnsi="Times New Roman" w:cs="Times New Roman"/>
          <w:sz w:val="20"/>
          <w:szCs w:val="20"/>
        </w:rPr>
        <w:t xml:space="preserve">decision-making processes in the field of irrigation. AI has been effectively utilized to enable adaptive decision-making in irrigation through various approaches such as Artificial Neural Networks (ANNs), fuzzy logic, and expert systems </w:t>
      </w:r>
      <w:r w:rsidR="00272CB0" w:rsidRPr="003C2D39">
        <w:rPr>
          <w:rFonts w:ascii="Times New Roman" w:hAnsi="Times New Roman" w:cs="Times New Roman"/>
          <w:sz w:val="20"/>
          <w:szCs w:val="20"/>
        </w:rPr>
        <w:t>[</w:t>
      </w:r>
      <w:r w:rsidR="00627586" w:rsidRPr="003C2D39">
        <w:rPr>
          <w:rFonts w:ascii="Times New Roman" w:hAnsi="Times New Roman" w:cs="Times New Roman"/>
          <w:sz w:val="20"/>
          <w:szCs w:val="20"/>
        </w:rPr>
        <w:t>34, 35</w:t>
      </w:r>
      <w:r w:rsidR="00272CB0" w:rsidRPr="003C2D39">
        <w:rPr>
          <w:rFonts w:ascii="Times New Roman" w:hAnsi="Times New Roman" w:cs="Times New Roman"/>
          <w:sz w:val="20"/>
          <w:szCs w:val="20"/>
        </w:rPr>
        <w:t xml:space="preserve">]. </w:t>
      </w:r>
    </w:p>
    <w:p w14:paraId="73F986C2" w14:textId="77777777" w:rsidR="00272CB0" w:rsidRPr="003C2D39" w:rsidRDefault="00272CB0" w:rsidP="00272CB0">
      <w:pPr>
        <w:spacing w:after="0" w:line="240" w:lineRule="auto"/>
        <w:jc w:val="both"/>
        <w:rPr>
          <w:rFonts w:ascii="Times New Roman" w:hAnsi="Times New Roman" w:cs="Times New Roman"/>
          <w:sz w:val="20"/>
          <w:szCs w:val="20"/>
        </w:rPr>
      </w:pPr>
    </w:p>
    <w:p w14:paraId="0F8A9CDA" w14:textId="3C2D60E2" w:rsidR="005609FA" w:rsidRPr="005609FA" w:rsidRDefault="002B4B04" w:rsidP="00272CB0">
      <w:pPr>
        <w:spacing w:after="0" w:line="240" w:lineRule="auto"/>
        <w:jc w:val="both"/>
        <w:rPr>
          <w:rFonts w:ascii="Times New Roman" w:hAnsi="Times New Roman" w:cs="Times New Roman"/>
          <w:sz w:val="20"/>
          <w:szCs w:val="20"/>
        </w:rPr>
      </w:pPr>
      <w:r w:rsidRPr="003C2D39">
        <w:rPr>
          <w:rFonts w:ascii="Times New Roman" w:hAnsi="Times New Roman" w:cs="Times New Roman"/>
          <w:b/>
          <w:bCs/>
          <w:sz w:val="20"/>
          <w:szCs w:val="20"/>
        </w:rPr>
        <w:t>Artificial Neural Networks:</w:t>
      </w:r>
      <w:r w:rsidRPr="003C2D39">
        <w:rPr>
          <w:rFonts w:ascii="Times New Roman" w:hAnsi="Times New Roman" w:cs="Times New Roman"/>
          <w:sz w:val="20"/>
          <w:szCs w:val="20"/>
        </w:rPr>
        <w:t xml:space="preserve"> </w:t>
      </w:r>
      <w:r w:rsidR="005609FA" w:rsidRPr="003C2D39">
        <w:rPr>
          <w:rFonts w:ascii="Times New Roman" w:hAnsi="Times New Roman" w:cs="Times New Roman"/>
          <w:sz w:val="20"/>
          <w:szCs w:val="20"/>
        </w:rPr>
        <w:t xml:space="preserve">One application of AI in closed-loop irrigation is the use of Artificial Neural Networks (ANNs), which emulate the neural network of the human brain. ANNs employ weights and biased connections to establish the relationship between inputs and outputs. These models possess learning and adaptation capabilities, making them well-suited for irrigation control systems. Studies have demonstrated the effectiveness of ANNs in irrigation scheduling. For instance, King et al. </w:t>
      </w:r>
      <w:r w:rsidR="004A33CF" w:rsidRPr="003C2D39">
        <w:rPr>
          <w:rFonts w:ascii="Times New Roman" w:hAnsi="Times New Roman" w:cs="Times New Roman"/>
          <w:sz w:val="20"/>
          <w:szCs w:val="20"/>
        </w:rPr>
        <w:t>[</w:t>
      </w:r>
      <w:r w:rsidR="00627586" w:rsidRPr="003C2D39">
        <w:rPr>
          <w:rFonts w:ascii="Times New Roman" w:hAnsi="Times New Roman" w:cs="Times New Roman"/>
          <w:sz w:val="20"/>
          <w:szCs w:val="20"/>
        </w:rPr>
        <w:t>36</w:t>
      </w:r>
      <w:r w:rsidR="004A33CF" w:rsidRPr="003C2D39">
        <w:rPr>
          <w:rFonts w:ascii="Times New Roman" w:hAnsi="Times New Roman" w:cs="Times New Roman"/>
          <w:sz w:val="20"/>
          <w:szCs w:val="20"/>
        </w:rPr>
        <w:t>]</w:t>
      </w:r>
      <w:r w:rsidR="005609FA" w:rsidRPr="003C2D39">
        <w:rPr>
          <w:rFonts w:ascii="Times New Roman" w:hAnsi="Times New Roman" w:cs="Times New Roman"/>
          <w:sz w:val="20"/>
          <w:szCs w:val="20"/>
        </w:rPr>
        <w:t xml:space="preserve"> utilized ANN modeling to develop data-driven models for predicting reference canopy temperatures, enabling the assessment of crop water stress. Adeyemi et al. </w:t>
      </w:r>
      <w:r w:rsidR="002907CB" w:rsidRPr="003C2D39">
        <w:rPr>
          <w:rFonts w:ascii="Times New Roman" w:hAnsi="Times New Roman" w:cs="Times New Roman"/>
          <w:sz w:val="20"/>
          <w:szCs w:val="20"/>
        </w:rPr>
        <w:t>[3</w:t>
      </w:r>
      <w:r w:rsidR="00627586" w:rsidRPr="003C2D39">
        <w:rPr>
          <w:rFonts w:ascii="Times New Roman" w:hAnsi="Times New Roman" w:cs="Times New Roman"/>
          <w:sz w:val="20"/>
          <w:szCs w:val="20"/>
        </w:rPr>
        <w:t>7</w:t>
      </w:r>
      <w:r w:rsidR="002907CB" w:rsidRPr="003C2D39">
        <w:rPr>
          <w:rFonts w:ascii="Times New Roman" w:hAnsi="Times New Roman" w:cs="Times New Roman"/>
          <w:sz w:val="20"/>
          <w:szCs w:val="20"/>
        </w:rPr>
        <w:t>]</w:t>
      </w:r>
      <w:r w:rsidR="005609FA" w:rsidRPr="003C2D39">
        <w:rPr>
          <w:rFonts w:ascii="Times New Roman" w:hAnsi="Times New Roman" w:cs="Times New Roman"/>
          <w:sz w:val="20"/>
          <w:szCs w:val="20"/>
        </w:rPr>
        <w:t xml:space="preserve"> employed Dynamic Neural Networks to model soil moisture content and reported significant water savings in a simulation </w:t>
      </w:r>
      <w:r w:rsidR="005609FA" w:rsidRPr="005609FA">
        <w:rPr>
          <w:rFonts w:ascii="Times New Roman" w:hAnsi="Times New Roman" w:cs="Times New Roman"/>
          <w:sz w:val="20"/>
          <w:szCs w:val="20"/>
        </w:rPr>
        <w:t>of a potato growing season. A limitation of ANN systems is their dependence on large datasets for training. The accuracy of ANN-based irrigation scheduling relies on the representativeness of the collected data, emphasizing the need for meticulous data collection using precise instruments.</w:t>
      </w:r>
    </w:p>
    <w:p w14:paraId="53AFFF95" w14:textId="2B38E5A8" w:rsidR="005609FA" w:rsidRPr="005609FA" w:rsidRDefault="005609FA" w:rsidP="005609FA">
      <w:pPr>
        <w:spacing w:after="0" w:line="240" w:lineRule="auto"/>
        <w:jc w:val="both"/>
        <w:rPr>
          <w:rFonts w:ascii="Times New Roman" w:hAnsi="Times New Roman" w:cs="Times New Roman"/>
          <w:sz w:val="20"/>
          <w:szCs w:val="20"/>
        </w:rPr>
      </w:pPr>
      <w:r w:rsidRPr="005609FA">
        <w:rPr>
          <w:rFonts w:ascii="Times New Roman" w:hAnsi="Times New Roman" w:cs="Times New Roman"/>
          <w:b/>
          <w:bCs/>
          <w:sz w:val="20"/>
          <w:szCs w:val="20"/>
        </w:rPr>
        <w:t>Fuzzy logic-based</w:t>
      </w:r>
      <w:r w:rsidR="002E3906">
        <w:rPr>
          <w:rFonts w:ascii="Times New Roman" w:hAnsi="Times New Roman" w:cs="Times New Roman"/>
          <w:b/>
          <w:bCs/>
          <w:sz w:val="20"/>
          <w:szCs w:val="20"/>
        </w:rPr>
        <w:t xml:space="preserve">: </w:t>
      </w:r>
      <w:r w:rsidR="002E3906" w:rsidRPr="002E3906">
        <w:rPr>
          <w:rFonts w:ascii="Times New Roman" w:hAnsi="Times New Roman" w:cs="Times New Roman"/>
          <w:sz w:val="20"/>
          <w:szCs w:val="20"/>
        </w:rPr>
        <w:t>Fuzzy logic-based</w:t>
      </w:r>
      <w:r w:rsidRPr="005609FA">
        <w:rPr>
          <w:rFonts w:ascii="Times New Roman" w:hAnsi="Times New Roman" w:cs="Times New Roman"/>
          <w:sz w:val="20"/>
          <w:szCs w:val="20"/>
        </w:rPr>
        <w:t xml:space="preserve"> approaches are another facet of AI in closed-loop irrigation. Fuzzy logic enables decision-making by expressing values between true and false, addressing uncertainty and non-linearity in real-world problems</w:t>
      </w:r>
      <w:r w:rsidR="002907CB">
        <w:rPr>
          <w:rFonts w:ascii="Times New Roman" w:hAnsi="Times New Roman" w:cs="Times New Roman"/>
          <w:sz w:val="20"/>
          <w:szCs w:val="20"/>
        </w:rPr>
        <w:t xml:space="preserve">. </w:t>
      </w:r>
      <w:r w:rsidRPr="005609FA">
        <w:rPr>
          <w:rFonts w:ascii="Times New Roman" w:hAnsi="Times New Roman" w:cs="Times New Roman"/>
          <w:sz w:val="20"/>
          <w:szCs w:val="20"/>
        </w:rPr>
        <w:t xml:space="preserve">Fuzzy logic systems utilize a set of classes to classify input data and apply decision rules to generate </w:t>
      </w:r>
      <w:r w:rsidRPr="003C2D39">
        <w:rPr>
          <w:rFonts w:ascii="Times New Roman" w:hAnsi="Times New Roman" w:cs="Times New Roman"/>
          <w:sz w:val="20"/>
          <w:szCs w:val="20"/>
        </w:rPr>
        <w:t xml:space="preserve">human-like outputs. These systems have been successfully employed in irrigation control. For example, Mendes et al. </w:t>
      </w:r>
      <w:r w:rsidR="002907CB" w:rsidRPr="003C2D39">
        <w:rPr>
          <w:rFonts w:ascii="Times New Roman" w:hAnsi="Times New Roman" w:cs="Times New Roman"/>
          <w:sz w:val="20"/>
          <w:szCs w:val="20"/>
        </w:rPr>
        <w:t>[3</w:t>
      </w:r>
      <w:r w:rsidR="00627586" w:rsidRPr="003C2D39">
        <w:rPr>
          <w:rFonts w:ascii="Times New Roman" w:hAnsi="Times New Roman" w:cs="Times New Roman"/>
          <w:sz w:val="20"/>
          <w:szCs w:val="20"/>
        </w:rPr>
        <w:t>8</w:t>
      </w:r>
      <w:r w:rsidR="002907CB" w:rsidRPr="003C2D39">
        <w:rPr>
          <w:rFonts w:ascii="Times New Roman" w:hAnsi="Times New Roman" w:cs="Times New Roman"/>
          <w:sz w:val="20"/>
          <w:szCs w:val="20"/>
        </w:rPr>
        <w:t>]</w:t>
      </w:r>
      <w:r w:rsidRPr="003C2D39">
        <w:rPr>
          <w:rFonts w:ascii="Times New Roman" w:hAnsi="Times New Roman" w:cs="Times New Roman"/>
          <w:sz w:val="20"/>
          <w:szCs w:val="20"/>
        </w:rPr>
        <w:t xml:space="preserve"> </w:t>
      </w:r>
      <w:r w:rsidRPr="005609FA">
        <w:rPr>
          <w:rFonts w:ascii="Times New Roman" w:hAnsi="Times New Roman" w:cs="Times New Roman"/>
          <w:sz w:val="20"/>
          <w:szCs w:val="20"/>
        </w:rPr>
        <w:t>developed a fuzzy inference system that determined the speed adjustments of a central pivot based on the spatial variability of the field, resulting in efficient operation. The accuracy and performance of the predictions heavily rely on the designer's expertise in understanding plant dynamics and formulating appropriate fuzzy rules.</w:t>
      </w:r>
    </w:p>
    <w:p w14:paraId="21ECCD4C" w14:textId="400BD0DE" w:rsidR="005609FA" w:rsidRPr="005609FA" w:rsidRDefault="005609FA" w:rsidP="005609FA">
      <w:pPr>
        <w:spacing w:after="0" w:line="240" w:lineRule="auto"/>
        <w:jc w:val="both"/>
        <w:rPr>
          <w:rFonts w:ascii="Times New Roman" w:hAnsi="Times New Roman" w:cs="Times New Roman"/>
          <w:sz w:val="20"/>
          <w:szCs w:val="20"/>
        </w:rPr>
      </w:pPr>
      <w:r w:rsidRPr="005609FA">
        <w:rPr>
          <w:rFonts w:ascii="Times New Roman" w:hAnsi="Times New Roman" w:cs="Times New Roman"/>
          <w:b/>
          <w:bCs/>
          <w:sz w:val="20"/>
          <w:szCs w:val="20"/>
        </w:rPr>
        <w:t>Expert systems</w:t>
      </w:r>
      <w:r w:rsidR="002E3906">
        <w:rPr>
          <w:rFonts w:ascii="Times New Roman" w:hAnsi="Times New Roman" w:cs="Times New Roman"/>
          <w:b/>
          <w:bCs/>
          <w:sz w:val="20"/>
          <w:szCs w:val="20"/>
        </w:rPr>
        <w:t xml:space="preserve">: </w:t>
      </w:r>
      <w:r w:rsidR="002E3906" w:rsidRPr="002E3906">
        <w:rPr>
          <w:rFonts w:ascii="Times New Roman" w:hAnsi="Times New Roman" w:cs="Times New Roman"/>
          <w:sz w:val="20"/>
          <w:szCs w:val="20"/>
        </w:rPr>
        <w:t>These systems</w:t>
      </w:r>
      <w:r w:rsidRPr="005609FA">
        <w:rPr>
          <w:rFonts w:ascii="Times New Roman" w:hAnsi="Times New Roman" w:cs="Times New Roman"/>
          <w:sz w:val="20"/>
          <w:szCs w:val="20"/>
        </w:rPr>
        <w:t xml:space="preserve"> represent another aspect of AI in closed-loop irrigation. These systems simulate the judgment and behavior of human experts in a specific field and incorporate a knowledge base and rules engine to make informed decisions. Expert-controlled irrigation systems provide farmers with expertise in determining the precise amount of water required based on factors such as weather conditions, humidity, temperature, and soil types. Researchers have utilized expert systems in various agricultural applications, including irrigation. The performance of expert systems heavily relies on the effectiveness of the knowledge acquisition process, as errors in this phase can impact the reliability and performance of the system.</w:t>
      </w:r>
    </w:p>
    <w:p w14:paraId="3DDBB682" w14:textId="11625F43" w:rsidR="005609FA" w:rsidRPr="005609FA" w:rsidRDefault="005609FA" w:rsidP="002B4B04">
      <w:pPr>
        <w:spacing w:after="0" w:line="240" w:lineRule="auto"/>
        <w:jc w:val="both"/>
        <w:rPr>
          <w:rFonts w:ascii="Times New Roman" w:hAnsi="Times New Roman" w:cs="Times New Roman"/>
          <w:sz w:val="20"/>
          <w:szCs w:val="20"/>
        </w:rPr>
      </w:pPr>
      <w:r w:rsidRPr="005609FA">
        <w:rPr>
          <w:rFonts w:ascii="Times New Roman" w:hAnsi="Times New Roman" w:cs="Times New Roman"/>
          <w:b/>
          <w:bCs/>
          <w:sz w:val="20"/>
          <w:szCs w:val="20"/>
        </w:rPr>
        <w:t>Model Predictive Control (MPC)</w:t>
      </w:r>
      <w:r w:rsidR="002E3906">
        <w:rPr>
          <w:rFonts w:ascii="Times New Roman" w:hAnsi="Times New Roman" w:cs="Times New Roman"/>
          <w:b/>
          <w:bCs/>
          <w:sz w:val="20"/>
          <w:szCs w:val="20"/>
        </w:rPr>
        <w:t xml:space="preserve">: </w:t>
      </w:r>
      <w:r w:rsidR="002E3906" w:rsidRPr="002E3906">
        <w:rPr>
          <w:rFonts w:ascii="Times New Roman" w:hAnsi="Times New Roman" w:cs="Times New Roman"/>
          <w:sz w:val="20"/>
          <w:szCs w:val="20"/>
        </w:rPr>
        <w:t>Model Predictive Control</w:t>
      </w:r>
      <w:r w:rsidRPr="005609FA">
        <w:rPr>
          <w:rFonts w:ascii="Times New Roman" w:hAnsi="Times New Roman" w:cs="Times New Roman"/>
          <w:sz w:val="20"/>
          <w:szCs w:val="20"/>
        </w:rPr>
        <w:t xml:space="preserve"> is an optimal control approach that uses a dynamic model to forecast system behavior and optimize decisions based on the forecast. It is a flexible framework capable of handling multivariate processes and addressing constraints. MPC has been widely applied in manufacturing industries and has shown promise in controlling air temperature in greenhouses. However, its application in irrigation scheduling is still limited, with most studies focusing on simulations. There is a need to explore stochastic and Hybrid MPC strategies for efficient irrigation scheduling in open-field agriculture, where environmental uncertainties and disturbances are present.</w:t>
      </w:r>
      <w:r w:rsidR="002B4B04">
        <w:rPr>
          <w:rFonts w:ascii="Times New Roman" w:hAnsi="Times New Roman" w:cs="Times New Roman"/>
          <w:sz w:val="20"/>
          <w:szCs w:val="20"/>
        </w:rPr>
        <w:t xml:space="preserve"> </w:t>
      </w:r>
      <w:r w:rsidRPr="005609FA">
        <w:rPr>
          <w:rFonts w:ascii="Times New Roman" w:hAnsi="Times New Roman" w:cs="Times New Roman"/>
          <w:sz w:val="20"/>
          <w:szCs w:val="20"/>
        </w:rPr>
        <w:t>Model Predictive Control (MPC) is sometimes considered separately from general AI applications in irrigation due to its distinct characteristics and focus., however both MPC and other AI approaches involve intelligent decision-making.</w:t>
      </w:r>
      <w:r w:rsidR="002B4B04">
        <w:rPr>
          <w:rFonts w:ascii="Times New Roman" w:hAnsi="Times New Roman" w:cs="Times New Roman"/>
          <w:sz w:val="20"/>
          <w:szCs w:val="20"/>
        </w:rPr>
        <w:t xml:space="preserve"> </w:t>
      </w:r>
    </w:p>
    <w:p w14:paraId="75E292C9" w14:textId="4F1119FB" w:rsidR="005609FA" w:rsidRPr="005609FA" w:rsidRDefault="00C47C42" w:rsidP="00FD0E39">
      <w:pPr>
        <w:spacing w:after="0" w:line="240" w:lineRule="auto"/>
        <w:jc w:val="both"/>
        <w:rPr>
          <w:rFonts w:ascii="Times New Roman" w:hAnsi="Times New Roman" w:cs="Times New Roman"/>
          <w:sz w:val="20"/>
          <w:szCs w:val="20"/>
        </w:rPr>
      </w:pPr>
      <w:bookmarkStart w:id="2" w:name="Particle_swarm_optimization_based_irriga"/>
      <w:bookmarkEnd w:id="2"/>
      <w:r>
        <w:rPr>
          <w:rFonts w:ascii="Times New Roman" w:hAnsi="Times New Roman" w:cs="Times New Roman"/>
          <w:b/>
          <w:bCs/>
          <w:sz w:val="20"/>
          <w:szCs w:val="20"/>
        </w:rPr>
        <w:t>G</w:t>
      </w:r>
      <w:r w:rsidR="005609FA" w:rsidRPr="005609FA">
        <w:rPr>
          <w:rFonts w:ascii="Times New Roman" w:hAnsi="Times New Roman" w:cs="Times New Roman"/>
          <w:b/>
          <w:bCs/>
          <w:sz w:val="20"/>
          <w:szCs w:val="20"/>
        </w:rPr>
        <w:t xml:space="preserve">enetic </w:t>
      </w:r>
      <w:r>
        <w:rPr>
          <w:rFonts w:ascii="Times New Roman" w:hAnsi="Times New Roman" w:cs="Times New Roman"/>
          <w:b/>
          <w:bCs/>
          <w:sz w:val="20"/>
          <w:szCs w:val="20"/>
        </w:rPr>
        <w:t>A</w:t>
      </w:r>
      <w:r w:rsidR="005609FA" w:rsidRPr="005609FA">
        <w:rPr>
          <w:rFonts w:ascii="Times New Roman" w:hAnsi="Times New Roman" w:cs="Times New Roman"/>
          <w:b/>
          <w:bCs/>
          <w:sz w:val="20"/>
          <w:szCs w:val="20"/>
        </w:rPr>
        <w:t>lgorithm (GA)</w:t>
      </w:r>
      <w:r w:rsidR="002E3906">
        <w:rPr>
          <w:rFonts w:ascii="Times New Roman" w:hAnsi="Times New Roman" w:cs="Times New Roman"/>
          <w:b/>
          <w:bCs/>
          <w:sz w:val="20"/>
          <w:szCs w:val="20"/>
        </w:rPr>
        <w:t xml:space="preserve">: </w:t>
      </w:r>
      <w:r w:rsidR="002E3906" w:rsidRPr="002E3906">
        <w:rPr>
          <w:rFonts w:ascii="Times New Roman" w:hAnsi="Times New Roman" w:cs="Times New Roman"/>
          <w:sz w:val="20"/>
          <w:szCs w:val="20"/>
        </w:rPr>
        <w:t>Genetic Algorithm</w:t>
      </w:r>
      <w:r w:rsidR="002E3906">
        <w:rPr>
          <w:rFonts w:ascii="Times New Roman" w:hAnsi="Times New Roman" w:cs="Times New Roman"/>
          <w:b/>
          <w:bCs/>
          <w:sz w:val="20"/>
          <w:szCs w:val="20"/>
        </w:rPr>
        <w:t>-</w:t>
      </w:r>
      <w:r w:rsidR="005609FA" w:rsidRPr="005609FA">
        <w:rPr>
          <w:rFonts w:ascii="Times New Roman" w:hAnsi="Times New Roman" w:cs="Times New Roman"/>
          <w:sz w:val="20"/>
          <w:szCs w:val="20"/>
        </w:rPr>
        <w:t>based irrigation controller utilizes principles of evolution and inheritance to optimize irrigation systems. It is a stochastic global search technique that mimics natural evolution by selecting the fittest individuals for reproduction in a population-based approach. GA has been applied in optimizing water systems, irrigation networks, and operational scheduling of irrigation canals.</w:t>
      </w:r>
      <w:r w:rsidR="00FD0E39">
        <w:rPr>
          <w:rFonts w:ascii="Times New Roman" w:hAnsi="Times New Roman" w:cs="Times New Roman"/>
          <w:sz w:val="20"/>
          <w:szCs w:val="20"/>
        </w:rPr>
        <w:t xml:space="preserve"> </w:t>
      </w:r>
      <w:r w:rsidR="005609FA" w:rsidRPr="005609FA">
        <w:rPr>
          <w:rFonts w:ascii="Times New Roman" w:hAnsi="Times New Roman" w:cs="Times New Roman"/>
          <w:sz w:val="20"/>
          <w:szCs w:val="20"/>
        </w:rPr>
        <w:t xml:space="preserve">Compared to traditional methods, GA provides faster response time, improved stability, and robustness. In addition to these applications, GA has also been successfully used in tuning controllers such as PID (Proportional-Integral-Derivative) and other optimal </w:t>
      </w:r>
      <w:r w:rsidR="005609FA" w:rsidRPr="005609FA">
        <w:rPr>
          <w:rFonts w:ascii="Times New Roman" w:hAnsi="Times New Roman" w:cs="Times New Roman"/>
          <w:sz w:val="20"/>
          <w:szCs w:val="20"/>
        </w:rPr>
        <w:lastRenderedPageBreak/>
        <w:t>controllers. By integrating evolutionary algorithms, the computational complexity of advanced controllers can be effectively managed, making them more suitable for irrigation control. Overall, GA-based irrigation controllers leverage the principles of natural evolution to find globally optimal solutions and enhance the performance of irrigation control algorithms.</w:t>
      </w:r>
    </w:p>
    <w:p w14:paraId="1F5C4BAC" w14:textId="6869863A" w:rsidR="005609FA" w:rsidRPr="003C2D39" w:rsidRDefault="00C47C42" w:rsidP="002B4B04">
      <w:pPr>
        <w:spacing w:after="0" w:line="240" w:lineRule="auto"/>
        <w:jc w:val="both"/>
        <w:rPr>
          <w:rFonts w:ascii="Times New Roman" w:hAnsi="Times New Roman" w:cs="Times New Roman"/>
          <w:sz w:val="20"/>
          <w:szCs w:val="20"/>
        </w:rPr>
      </w:pPr>
      <w:r>
        <w:rPr>
          <w:rFonts w:ascii="Times New Roman" w:hAnsi="Times New Roman" w:cs="Times New Roman"/>
          <w:b/>
          <w:bCs/>
          <w:sz w:val="20"/>
          <w:szCs w:val="20"/>
        </w:rPr>
        <w:t>P</w:t>
      </w:r>
      <w:r w:rsidR="005609FA" w:rsidRPr="005609FA">
        <w:rPr>
          <w:rFonts w:ascii="Times New Roman" w:hAnsi="Times New Roman" w:cs="Times New Roman"/>
          <w:b/>
          <w:bCs/>
          <w:sz w:val="20"/>
          <w:szCs w:val="20"/>
        </w:rPr>
        <w:t xml:space="preserve">article </w:t>
      </w:r>
      <w:r>
        <w:rPr>
          <w:rFonts w:ascii="Times New Roman" w:hAnsi="Times New Roman" w:cs="Times New Roman"/>
          <w:b/>
          <w:bCs/>
          <w:sz w:val="20"/>
          <w:szCs w:val="20"/>
        </w:rPr>
        <w:t>S</w:t>
      </w:r>
      <w:r w:rsidR="005609FA" w:rsidRPr="005609FA">
        <w:rPr>
          <w:rFonts w:ascii="Times New Roman" w:hAnsi="Times New Roman" w:cs="Times New Roman"/>
          <w:b/>
          <w:bCs/>
          <w:sz w:val="20"/>
          <w:szCs w:val="20"/>
        </w:rPr>
        <w:t xml:space="preserve">warm </w:t>
      </w:r>
      <w:r>
        <w:rPr>
          <w:rFonts w:ascii="Times New Roman" w:hAnsi="Times New Roman" w:cs="Times New Roman"/>
          <w:b/>
          <w:bCs/>
          <w:sz w:val="20"/>
          <w:szCs w:val="20"/>
        </w:rPr>
        <w:t>O</w:t>
      </w:r>
      <w:r w:rsidR="005609FA" w:rsidRPr="005609FA">
        <w:rPr>
          <w:rFonts w:ascii="Times New Roman" w:hAnsi="Times New Roman" w:cs="Times New Roman"/>
          <w:b/>
          <w:bCs/>
          <w:sz w:val="20"/>
          <w:szCs w:val="20"/>
        </w:rPr>
        <w:t>ptimization (PSO)</w:t>
      </w:r>
      <w:r w:rsidR="004F7E0B">
        <w:rPr>
          <w:rFonts w:ascii="Times New Roman" w:hAnsi="Times New Roman" w:cs="Times New Roman"/>
          <w:b/>
          <w:bCs/>
          <w:sz w:val="20"/>
          <w:szCs w:val="20"/>
        </w:rPr>
        <w:t xml:space="preserve">: </w:t>
      </w:r>
      <w:r w:rsidR="004F7E0B" w:rsidRPr="004F7E0B">
        <w:rPr>
          <w:rFonts w:ascii="Times New Roman" w:hAnsi="Times New Roman" w:cs="Times New Roman"/>
          <w:sz w:val="20"/>
          <w:szCs w:val="20"/>
        </w:rPr>
        <w:t>Particle Swarm Optimization</w:t>
      </w:r>
      <w:r w:rsidR="005609FA" w:rsidRPr="005609FA">
        <w:rPr>
          <w:rFonts w:ascii="Times New Roman" w:hAnsi="Times New Roman" w:cs="Times New Roman"/>
          <w:sz w:val="20"/>
          <w:szCs w:val="20"/>
        </w:rPr>
        <w:t xml:space="preserve"> based irrigation controller utilizes the concept of swarm intelligence inspired by the social behavior of animals like fishes and birds. PSO is an intelligent evolutionary algorithm and a robust stochastic optimization method. It has been successfully applied in various fields, including agriculture, science, and engineering. PSO was developed as an alternative to mathematical models for solving optimization problems. It is based on the movement and interaction of particles in a swarm, where each particle adjusts its position based on its previous experience and the best position found so far. This </w:t>
      </w:r>
      <w:r w:rsidR="005609FA" w:rsidRPr="005609FA">
        <w:rPr>
          <w:rFonts w:ascii="Times New Roman" w:hAnsi="Times New Roman" w:cs="Times New Roman"/>
          <w:color w:val="000000" w:themeColor="text1"/>
          <w:sz w:val="20"/>
          <w:szCs w:val="20"/>
        </w:rPr>
        <w:t xml:space="preserve">algorithm allows for </w:t>
      </w:r>
      <w:r w:rsidR="005609FA" w:rsidRPr="003C2D39">
        <w:rPr>
          <w:rFonts w:ascii="Times New Roman" w:hAnsi="Times New Roman" w:cs="Times New Roman"/>
          <w:sz w:val="20"/>
          <w:szCs w:val="20"/>
        </w:rPr>
        <w:t>efficient exploration and achievement of optimization goals.</w:t>
      </w:r>
      <w:r w:rsidR="002B4B04" w:rsidRPr="003C2D39">
        <w:rPr>
          <w:rFonts w:ascii="Times New Roman" w:hAnsi="Times New Roman" w:cs="Times New Roman"/>
          <w:sz w:val="20"/>
          <w:szCs w:val="20"/>
        </w:rPr>
        <w:t xml:space="preserve"> </w:t>
      </w:r>
      <w:r w:rsidR="005609FA" w:rsidRPr="003C2D39">
        <w:rPr>
          <w:rFonts w:ascii="Times New Roman" w:hAnsi="Times New Roman" w:cs="Times New Roman"/>
          <w:sz w:val="20"/>
          <w:szCs w:val="20"/>
        </w:rPr>
        <w:t>PSO has been applied in various irrigation control scenarios. For example, it has been used to tune the proportional-integral (PI) control of irrigation pump speed, resulting in improved response, efficiency, reduced overshoot, and robust stability compared to traditional methods</w:t>
      </w:r>
      <w:r w:rsidRPr="003C2D39">
        <w:rPr>
          <w:rFonts w:ascii="Times New Roman" w:hAnsi="Times New Roman" w:cs="Times New Roman"/>
          <w:sz w:val="20"/>
          <w:szCs w:val="20"/>
        </w:rPr>
        <w:t xml:space="preserve"> [3</w:t>
      </w:r>
      <w:r w:rsidR="00627586" w:rsidRPr="003C2D39">
        <w:rPr>
          <w:rFonts w:ascii="Times New Roman" w:hAnsi="Times New Roman" w:cs="Times New Roman"/>
          <w:sz w:val="20"/>
          <w:szCs w:val="20"/>
        </w:rPr>
        <w:t>9</w:t>
      </w:r>
      <w:r w:rsidRPr="003C2D39">
        <w:rPr>
          <w:rFonts w:ascii="Times New Roman" w:hAnsi="Times New Roman" w:cs="Times New Roman"/>
          <w:sz w:val="20"/>
          <w:szCs w:val="20"/>
        </w:rPr>
        <w:t>]</w:t>
      </w:r>
      <w:r w:rsidR="005609FA" w:rsidRPr="003C2D39">
        <w:rPr>
          <w:rFonts w:ascii="Times New Roman" w:hAnsi="Times New Roman" w:cs="Times New Roman"/>
          <w:sz w:val="20"/>
          <w:szCs w:val="20"/>
        </w:rPr>
        <w:t>. PSO has also been employed for optimal irrigation scheduling, offering the potential to tune irrigation controllers for optimal performance. By utilizing PSO for controller tuning, the computational burden can be reduced as it accelerates convergence to global minima and efficiently searches under multiple constraints.</w:t>
      </w:r>
    </w:p>
    <w:p w14:paraId="4E3ECB92" w14:textId="2671AD24" w:rsidR="005609FA" w:rsidRPr="005609FA" w:rsidRDefault="005609FA" w:rsidP="00C47C42">
      <w:pPr>
        <w:spacing w:after="0" w:line="240" w:lineRule="auto"/>
        <w:ind w:firstLine="720"/>
        <w:jc w:val="both"/>
        <w:rPr>
          <w:rFonts w:ascii="Times New Roman" w:hAnsi="Times New Roman" w:cs="Times New Roman"/>
          <w:color w:val="000000" w:themeColor="text1"/>
          <w:sz w:val="20"/>
          <w:szCs w:val="20"/>
        </w:rPr>
      </w:pPr>
      <w:r w:rsidRPr="003C2D39">
        <w:rPr>
          <w:rFonts w:ascii="Times New Roman" w:hAnsi="Times New Roman" w:cs="Times New Roman"/>
          <w:sz w:val="20"/>
          <w:szCs w:val="20"/>
        </w:rPr>
        <w:t xml:space="preserve">Hybrid intelligent systems combine multiple artificial intelligence algorithms to improve system performance. For example, combination of neural networks and fuzzy logic referred to as neuro-fuzzy. Researchers have proposed combining algorithms such as artificial bee colony, genetic algorithms, and particle swarm optimization to optimize critical parameters in neural network models. This approach accelerates learning, improves system robustness, and reduces deviation from the global minimum. In the context of irrigation control, hybrid intelligent systems have been used to analyze aerial agricultural images and adjust irrigation levels based on soil moisture conditions </w:t>
      </w:r>
      <w:r w:rsidR="00C47C42" w:rsidRPr="003C2D39">
        <w:rPr>
          <w:rFonts w:ascii="Times New Roman" w:hAnsi="Times New Roman" w:cs="Times New Roman"/>
          <w:sz w:val="20"/>
          <w:szCs w:val="20"/>
        </w:rPr>
        <w:t>[2</w:t>
      </w:r>
      <w:r w:rsidR="00627586" w:rsidRPr="003C2D39">
        <w:rPr>
          <w:rFonts w:ascii="Times New Roman" w:hAnsi="Times New Roman" w:cs="Times New Roman"/>
          <w:sz w:val="20"/>
          <w:szCs w:val="20"/>
        </w:rPr>
        <w:t>9</w:t>
      </w:r>
      <w:r w:rsidR="00C47C42" w:rsidRPr="003C2D39">
        <w:rPr>
          <w:rFonts w:ascii="Times New Roman" w:hAnsi="Times New Roman" w:cs="Times New Roman"/>
          <w:sz w:val="20"/>
          <w:szCs w:val="20"/>
        </w:rPr>
        <w:t>]</w:t>
      </w:r>
      <w:r w:rsidRPr="003C2D39">
        <w:rPr>
          <w:rFonts w:ascii="Times New Roman" w:hAnsi="Times New Roman" w:cs="Times New Roman"/>
          <w:sz w:val="20"/>
          <w:szCs w:val="20"/>
        </w:rPr>
        <w:t xml:space="preserve">. By </w:t>
      </w:r>
      <w:r w:rsidRPr="005609FA">
        <w:rPr>
          <w:rFonts w:ascii="Times New Roman" w:hAnsi="Times New Roman" w:cs="Times New Roman"/>
          <w:color w:val="000000" w:themeColor="text1"/>
          <w:sz w:val="20"/>
          <w:szCs w:val="20"/>
        </w:rPr>
        <w:t>employing machine learning algorithms, water consumption can be significantly reduced while maintaining robustness against errors.</w:t>
      </w:r>
      <w:r w:rsidR="002B4B04" w:rsidRPr="00FD0E39">
        <w:rPr>
          <w:rFonts w:ascii="Times New Roman" w:hAnsi="Times New Roman" w:cs="Times New Roman"/>
          <w:color w:val="000000" w:themeColor="text1"/>
          <w:sz w:val="20"/>
          <w:szCs w:val="20"/>
        </w:rPr>
        <w:t xml:space="preserve"> </w:t>
      </w:r>
      <w:r w:rsidRPr="005609FA">
        <w:rPr>
          <w:rFonts w:ascii="Times New Roman" w:hAnsi="Times New Roman" w:cs="Times New Roman"/>
          <w:color w:val="000000" w:themeColor="text1"/>
          <w:sz w:val="20"/>
          <w:szCs w:val="20"/>
        </w:rPr>
        <w:t>Another application involves using a combination of dynamic artificial neural networks, Bayesian frameworks, and genetic algorithms to forecast short-term daily irrigation water demand in hydroponics. This hybrid approach improves the precision of the forecasts compared to traditional methods. Integration of farmer's knowledge, the Internet of Things (IoT), and image processing has also been explored for deficit irrigation control. The overall aim of hybrid intelligent systems is to enhance the performance and smartness of existing irrigation controllers by combining multiple AI algorithms and integrating domain knowledge. This allows for more efficient decision-making and control, leading to improved resource utilization and fresh food production.</w:t>
      </w:r>
    </w:p>
    <w:p w14:paraId="2FB2462B" w14:textId="0BCCD539" w:rsidR="002B4B04" w:rsidRPr="005609FA" w:rsidRDefault="00FD0E39" w:rsidP="00FD0E39">
      <w:pPr>
        <w:spacing w:after="0" w:line="240" w:lineRule="auto"/>
        <w:ind w:firstLine="720"/>
        <w:jc w:val="both"/>
        <w:rPr>
          <w:rFonts w:ascii="Times New Roman" w:hAnsi="Times New Roman" w:cs="Times New Roman"/>
          <w:sz w:val="20"/>
          <w:szCs w:val="20"/>
        </w:rPr>
      </w:pPr>
      <w:r>
        <w:rPr>
          <w:rFonts w:ascii="Times New Roman" w:hAnsi="Times New Roman" w:cs="Times New Roman"/>
          <w:sz w:val="20"/>
          <w:szCs w:val="20"/>
        </w:rPr>
        <w:t>Overall</w:t>
      </w:r>
      <w:r w:rsidR="002B4B04" w:rsidRPr="005609FA">
        <w:rPr>
          <w:rFonts w:ascii="Times New Roman" w:hAnsi="Times New Roman" w:cs="Times New Roman"/>
          <w:sz w:val="20"/>
          <w:szCs w:val="20"/>
        </w:rPr>
        <w:t>, AI-based approaches, including ANNs, fuzzy logic, expert systems</w:t>
      </w:r>
      <w:r w:rsidRPr="00FD0E39">
        <w:rPr>
          <w:rFonts w:ascii="Times New Roman" w:hAnsi="Times New Roman" w:cs="Times New Roman"/>
          <w:sz w:val="20"/>
          <w:szCs w:val="20"/>
        </w:rPr>
        <w:t xml:space="preserve"> </w:t>
      </w:r>
      <w:r w:rsidRPr="005609FA">
        <w:rPr>
          <w:rFonts w:ascii="Times New Roman" w:hAnsi="Times New Roman" w:cs="Times New Roman"/>
          <w:sz w:val="20"/>
          <w:szCs w:val="20"/>
        </w:rPr>
        <w:t>and</w:t>
      </w:r>
      <w:r>
        <w:rPr>
          <w:rFonts w:ascii="Times New Roman" w:hAnsi="Times New Roman" w:cs="Times New Roman"/>
          <w:sz w:val="20"/>
          <w:szCs w:val="20"/>
        </w:rPr>
        <w:t xml:space="preserve"> other approaches</w:t>
      </w:r>
      <w:r w:rsidR="002B4B04" w:rsidRPr="005609FA">
        <w:rPr>
          <w:rFonts w:ascii="Times New Roman" w:hAnsi="Times New Roman" w:cs="Times New Roman"/>
          <w:sz w:val="20"/>
          <w:szCs w:val="20"/>
        </w:rPr>
        <w:t>, have significantly improved decision-making in closed-loop irrigation systems. These technologies offer advanced capabilities for water management, optimization of crop yield, and efficient resource utilization. Ongoing advancements in AI hold great potential for revolutionizing agriculture and addressing the challenges faced by the industry.</w:t>
      </w:r>
    </w:p>
    <w:p w14:paraId="237421D6" w14:textId="0847F81C" w:rsidR="005609FA" w:rsidRDefault="005609FA" w:rsidP="00566752">
      <w:pPr>
        <w:spacing w:after="0" w:line="240" w:lineRule="auto"/>
        <w:jc w:val="both"/>
        <w:rPr>
          <w:rFonts w:ascii="Times New Roman" w:hAnsi="Times New Roman" w:cs="Times New Roman"/>
          <w:b/>
          <w:bCs/>
          <w:sz w:val="20"/>
          <w:szCs w:val="20"/>
        </w:rPr>
      </w:pPr>
    </w:p>
    <w:p w14:paraId="6226A865" w14:textId="77777777" w:rsidR="00CF4C46" w:rsidRDefault="00CF4C46" w:rsidP="00CF4C46">
      <w:pPr>
        <w:spacing w:after="0" w:line="240" w:lineRule="auto"/>
        <w:jc w:val="both"/>
        <w:rPr>
          <w:rFonts w:ascii="Times New Roman" w:hAnsi="Times New Roman" w:cs="Times New Roman"/>
          <w:b/>
          <w:bCs/>
          <w:sz w:val="20"/>
          <w:szCs w:val="20"/>
        </w:rPr>
      </w:pPr>
      <w:r w:rsidRPr="00566752">
        <w:rPr>
          <w:rFonts w:ascii="Times New Roman" w:hAnsi="Times New Roman" w:cs="Times New Roman"/>
          <w:b/>
          <w:bCs/>
          <w:sz w:val="20"/>
          <w:szCs w:val="20"/>
        </w:rPr>
        <w:t>Cloud Computing in Irrigation Automation</w:t>
      </w:r>
    </w:p>
    <w:p w14:paraId="001714CB" w14:textId="1F4095AA" w:rsidR="00CF4C46" w:rsidRPr="003C2D39" w:rsidRDefault="00CF4C46" w:rsidP="00CF4C46">
      <w:pPr>
        <w:spacing w:after="0" w:line="240" w:lineRule="auto"/>
        <w:ind w:firstLine="720"/>
        <w:jc w:val="both"/>
        <w:rPr>
          <w:rFonts w:ascii="Times New Roman" w:hAnsi="Times New Roman" w:cs="Times New Roman"/>
          <w:color w:val="000000" w:themeColor="text1"/>
          <w:sz w:val="20"/>
          <w:szCs w:val="20"/>
        </w:rPr>
      </w:pPr>
      <w:r w:rsidRPr="00BD5637">
        <w:rPr>
          <w:rFonts w:ascii="Times New Roman" w:hAnsi="Times New Roman" w:cs="Times New Roman"/>
          <w:sz w:val="20"/>
          <w:szCs w:val="20"/>
        </w:rPr>
        <w:t>Cloud computing is a technology that enables the delivery of computing resources, such as servers, storage, databases, software, and analytics, through the internet. When applied to irrigation automation, cloud computing presents numerous advantages and opportunities to enhance the efficiency and effectiveness of irrigation systems.</w:t>
      </w:r>
      <w:r>
        <w:rPr>
          <w:rFonts w:ascii="Times New Roman" w:hAnsi="Times New Roman" w:cs="Times New Roman"/>
          <w:sz w:val="20"/>
          <w:szCs w:val="20"/>
        </w:rPr>
        <w:t xml:space="preserve"> </w:t>
      </w:r>
      <w:r w:rsidRPr="00BD5637">
        <w:rPr>
          <w:rFonts w:ascii="Times New Roman" w:hAnsi="Times New Roman" w:cs="Times New Roman"/>
          <w:sz w:val="20"/>
          <w:szCs w:val="20"/>
        </w:rPr>
        <w:t>One of the primary benefits of cloud computing in irrigation automation is the ability to centralize and store data securely in the cloud. Sensor data collected from various sources like soil moisture sensors, weather stations, and crop sensors can be transmitted to the cloud for storage and analysis. This centralized approach offers farmers a comprehensive view of their irrigation system, allowing them to monitor and manage operations remotely from any location with internet access.</w:t>
      </w:r>
      <w:r>
        <w:rPr>
          <w:rFonts w:ascii="Times New Roman" w:hAnsi="Times New Roman" w:cs="Times New Roman"/>
          <w:sz w:val="20"/>
          <w:szCs w:val="20"/>
        </w:rPr>
        <w:t xml:space="preserve"> </w:t>
      </w:r>
      <w:r w:rsidRPr="00BD5637">
        <w:rPr>
          <w:rFonts w:ascii="Times New Roman" w:hAnsi="Times New Roman" w:cs="Times New Roman"/>
          <w:sz w:val="20"/>
          <w:szCs w:val="20"/>
        </w:rPr>
        <w:t xml:space="preserve">Moreover, cloud computing provides scalable </w:t>
      </w:r>
      <w:r w:rsidRPr="003C2D39">
        <w:rPr>
          <w:rFonts w:ascii="Times New Roman" w:hAnsi="Times New Roman" w:cs="Times New Roman"/>
          <w:color w:val="000000" w:themeColor="text1"/>
          <w:sz w:val="20"/>
          <w:szCs w:val="20"/>
        </w:rPr>
        <w:t>computing power and storage capabilities. With ample computational resources available in the cloud, complex algorithms and analytics can be applied to the collected data. This enables advanced data processing and modeling techniques such as machine learning and predictive analytics to optimize irrigation strategies and support data-driven decision-making</w:t>
      </w:r>
      <w:r w:rsidR="001831F2" w:rsidRPr="003C2D39">
        <w:rPr>
          <w:rFonts w:ascii="Times New Roman" w:hAnsi="Times New Roman" w:cs="Times New Roman"/>
          <w:color w:val="000000" w:themeColor="text1"/>
          <w:sz w:val="20"/>
          <w:szCs w:val="20"/>
        </w:rPr>
        <w:t xml:space="preserve"> [40]</w:t>
      </w:r>
      <w:r w:rsidRPr="003C2D39">
        <w:rPr>
          <w:rFonts w:ascii="Times New Roman" w:hAnsi="Times New Roman" w:cs="Times New Roman"/>
          <w:color w:val="000000" w:themeColor="text1"/>
          <w:sz w:val="20"/>
          <w:szCs w:val="20"/>
        </w:rPr>
        <w:t>. By utilizing cloud-based analytics platforms, farmers can gain valuable insights into crop water requirements, improve irrigation scheduling, and identify potential issues or anomalies within their irrigation system.</w:t>
      </w:r>
    </w:p>
    <w:p w14:paraId="4C060FDB" w14:textId="3CAEBB38" w:rsidR="00CF4C46" w:rsidRPr="003C2D39" w:rsidRDefault="00CF4C46" w:rsidP="00CF4C46">
      <w:pPr>
        <w:spacing w:after="0" w:line="240" w:lineRule="auto"/>
        <w:ind w:firstLine="720"/>
        <w:jc w:val="both"/>
        <w:rPr>
          <w:rFonts w:ascii="Times New Roman" w:hAnsi="Times New Roman" w:cs="Times New Roman"/>
          <w:b/>
          <w:bCs/>
          <w:color w:val="000000" w:themeColor="text1"/>
          <w:sz w:val="20"/>
          <w:szCs w:val="20"/>
        </w:rPr>
      </w:pPr>
      <w:r w:rsidRPr="00BD5637">
        <w:rPr>
          <w:rFonts w:ascii="Times New Roman" w:hAnsi="Times New Roman" w:cs="Times New Roman"/>
          <w:sz w:val="20"/>
          <w:szCs w:val="20"/>
        </w:rPr>
        <w:t>Cloud computing also facilitates real-time data processing and instantaneous feedback. Sensor data can be processed in real-time within the cloud, enabling immediate notifications and alerts to be sent to farmers or irrigation system operators. For instance, if a sudden change in soil moisture levels is detected, an alert can be generated and delivered to the farmer's mobile device, prompting them to take immediate action. This timely response helps prevent water wastage, enhance irrigation efficiency, and address potential crop stress or water-related issues promptly.</w:t>
      </w:r>
      <w:r>
        <w:rPr>
          <w:rFonts w:ascii="Times New Roman" w:hAnsi="Times New Roman" w:cs="Times New Roman"/>
          <w:sz w:val="20"/>
          <w:szCs w:val="20"/>
        </w:rPr>
        <w:t xml:space="preserve"> </w:t>
      </w:r>
      <w:r w:rsidRPr="00BD5637">
        <w:rPr>
          <w:rFonts w:ascii="Times New Roman" w:hAnsi="Times New Roman" w:cs="Times New Roman"/>
          <w:sz w:val="20"/>
          <w:szCs w:val="20"/>
        </w:rPr>
        <w:t xml:space="preserve">Another advantage of cloud computing in irrigation automation is its collaborative nature. Multiple stakeholders, </w:t>
      </w:r>
      <w:r w:rsidRPr="00BD5637">
        <w:rPr>
          <w:rFonts w:ascii="Times New Roman" w:hAnsi="Times New Roman" w:cs="Times New Roman"/>
          <w:sz w:val="20"/>
          <w:szCs w:val="20"/>
        </w:rPr>
        <w:lastRenderedPageBreak/>
        <w:t>including farmers, agronomists, irrigation consultants, and researchers, can access and share data and insights through the cloud platform. This fosters collaboration and knowledge sharing, leading to improved decision-making and enhanced irrigation practices. Experts can remotely analyze data, provide recommendations, and collaborate with farmers to optimize irrigation strategies and overall water management practices.</w:t>
      </w:r>
      <w:r>
        <w:rPr>
          <w:rFonts w:ascii="Times New Roman" w:hAnsi="Times New Roman" w:cs="Times New Roman"/>
          <w:sz w:val="20"/>
          <w:szCs w:val="20"/>
        </w:rPr>
        <w:t xml:space="preserve"> </w:t>
      </w:r>
      <w:r w:rsidRPr="00BD5637">
        <w:rPr>
          <w:rFonts w:ascii="Times New Roman" w:hAnsi="Times New Roman" w:cs="Times New Roman"/>
          <w:sz w:val="20"/>
          <w:szCs w:val="20"/>
        </w:rPr>
        <w:t xml:space="preserve">Furthermore, cloud computing offers cost-effectiveness and flexibility. By leveraging cloud-based services, farmers </w:t>
      </w:r>
      <w:r w:rsidRPr="003C2D39">
        <w:rPr>
          <w:rFonts w:ascii="Times New Roman" w:hAnsi="Times New Roman" w:cs="Times New Roman"/>
          <w:color w:val="000000" w:themeColor="text1"/>
          <w:sz w:val="20"/>
          <w:szCs w:val="20"/>
        </w:rPr>
        <w:t>can avoid upfront investment and maintenance costs associated with establishing and managing on-premises IT infrastructure</w:t>
      </w:r>
      <w:r w:rsidR="00E71AB7" w:rsidRPr="003C2D39">
        <w:rPr>
          <w:rFonts w:ascii="Times New Roman" w:hAnsi="Times New Roman" w:cs="Times New Roman"/>
          <w:color w:val="000000" w:themeColor="text1"/>
          <w:sz w:val="20"/>
          <w:szCs w:val="20"/>
        </w:rPr>
        <w:t xml:space="preserve"> [41]</w:t>
      </w:r>
      <w:r w:rsidRPr="003C2D39">
        <w:rPr>
          <w:rFonts w:ascii="Times New Roman" w:hAnsi="Times New Roman" w:cs="Times New Roman"/>
          <w:color w:val="000000" w:themeColor="text1"/>
          <w:sz w:val="20"/>
          <w:szCs w:val="20"/>
        </w:rPr>
        <w:t>. They can scale their computing and storage resources based on their needs, paying only for the resources they utilize. This flexibility enables farmers to adapt to changing requirements and easily expand their irrigation systems as their operations grow. In summary, cloud computing provides a robust platform for irrigation automation by offering centralized data storage, scalable computing power, real-time data processing, collaboration, and cost-effectiveness. By harnessing the capabilities of the cloud, farmers can utilize advanced analytics, optimize irrigation strategies, improve water management practices, and achieve sustainable and efficient irrigation automation.</w:t>
      </w:r>
    </w:p>
    <w:p w14:paraId="1C7CC5A5" w14:textId="79B7011D" w:rsidR="00CF4C46" w:rsidRPr="003C2D39" w:rsidRDefault="00CF4C46" w:rsidP="00566752">
      <w:pPr>
        <w:spacing w:after="0" w:line="240" w:lineRule="auto"/>
        <w:jc w:val="both"/>
        <w:rPr>
          <w:rFonts w:ascii="Times New Roman" w:hAnsi="Times New Roman" w:cs="Times New Roman"/>
          <w:b/>
          <w:bCs/>
          <w:color w:val="000000" w:themeColor="text1"/>
          <w:sz w:val="20"/>
          <w:szCs w:val="20"/>
        </w:rPr>
      </w:pPr>
    </w:p>
    <w:p w14:paraId="7CB29BE2" w14:textId="6B133219" w:rsidR="00CF4C46" w:rsidRPr="003C2D39" w:rsidRDefault="00CF4C46" w:rsidP="00566752">
      <w:pPr>
        <w:spacing w:after="0" w:line="240" w:lineRule="auto"/>
        <w:jc w:val="both"/>
        <w:rPr>
          <w:rFonts w:ascii="Times New Roman" w:hAnsi="Times New Roman" w:cs="Times New Roman"/>
          <w:b/>
          <w:bCs/>
          <w:color w:val="000000" w:themeColor="text1"/>
          <w:sz w:val="20"/>
          <w:szCs w:val="20"/>
        </w:rPr>
      </w:pPr>
    </w:p>
    <w:p w14:paraId="71AD1BF9" w14:textId="622980F7" w:rsidR="006A2232" w:rsidRPr="003C2D39" w:rsidRDefault="006A2232" w:rsidP="006A2232">
      <w:pPr>
        <w:spacing w:after="0" w:line="240" w:lineRule="auto"/>
        <w:jc w:val="both"/>
        <w:rPr>
          <w:rFonts w:ascii="Times New Roman" w:hAnsi="Times New Roman" w:cs="Times New Roman"/>
          <w:b/>
          <w:bCs/>
          <w:color w:val="000000" w:themeColor="text1"/>
          <w:sz w:val="20"/>
          <w:szCs w:val="20"/>
        </w:rPr>
      </w:pPr>
      <w:r w:rsidRPr="003C2D39">
        <w:rPr>
          <w:rFonts w:ascii="Times New Roman" w:hAnsi="Times New Roman" w:cs="Times New Roman"/>
          <w:b/>
          <w:bCs/>
          <w:color w:val="000000" w:themeColor="text1"/>
          <w:sz w:val="20"/>
          <w:szCs w:val="20"/>
        </w:rPr>
        <w:t>C. Communication technologies</w:t>
      </w:r>
    </w:p>
    <w:p w14:paraId="6D456788" w14:textId="1AA1CA83" w:rsidR="006F0C45" w:rsidRPr="003C2D39" w:rsidRDefault="006F0C45" w:rsidP="006A2232">
      <w:pPr>
        <w:spacing w:after="0" w:line="240" w:lineRule="auto"/>
        <w:jc w:val="both"/>
        <w:rPr>
          <w:rFonts w:ascii="Times New Roman" w:hAnsi="Times New Roman" w:cs="Times New Roman"/>
          <w:b/>
          <w:bCs/>
          <w:color w:val="000000" w:themeColor="text1"/>
          <w:sz w:val="20"/>
          <w:szCs w:val="20"/>
        </w:rPr>
      </w:pPr>
    </w:p>
    <w:p w14:paraId="6B6F50FD" w14:textId="42A6DC9A" w:rsidR="006F0C45" w:rsidRPr="003C2D39" w:rsidRDefault="006F0C45" w:rsidP="006F0C45">
      <w:pPr>
        <w:spacing w:after="0" w:line="240" w:lineRule="auto"/>
        <w:jc w:val="both"/>
        <w:rPr>
          <w:rFonts w:ascii="Times New Roman" w:hAnsi="Times New Roman" w:cs="Times New Roman"/>
          <w:color w:val="000000" w:themeColor="text1"/>
          <w:sz w:val="20"/>
          <w:szCs w:val="20"/>
        </w:rPr>
      </w:pPr>
      <w:r w:rsidRPr="003C2D39">
        <w:rPr>
          <w:rFonts w:ascii="Times New Roman" w:hAnsi="Times New Roman" w:cs="Times New Roman"/>
          <w:color w:val="000000" w:themeColor="text1"/>
          <w:sz w:val="20"/>
          <w:szCs w:val="20"/>
        </w:rPr>
        <w:t>In irrigation automation for crops, various communication technologies are employed to facilitate data exchange and control between different components of the system</w:t>
      </w:r>
      <w:r w:rsidR="001E3D87" w:rsidRPr="003C2D39">
        <w:rPr>
          <w:rFonts w:ascii="Times New Roman" w:hAnsi="Times New Roman" w:cs="Times New Roman"/>
          <w:color w:val="000000" w:themeColor="text1"/>
          <w:sz w:val="20"/>
          <w:szCs w:val="20"/>
        </w:rPr>
        <w:t xml:space="preserve"> [2</w:t>
      </w:r>
      <w:r w:rsidR="00E71AB7" w:rsidRPr="003C2D39">
        <w:rPr>
          <w:rFonts w:ascii="Times New Roman" w:hAnsi="Times New Roman" w:cs="Times New Roman"/>
          <w:color w:val="000000" w:themeColor="text1"/>
          <w:sz w:val="20"/>
          <w:szCs w:val="20"/>
        </w:rPr>
        <w:t>9</w:t>
      </w:r>
      <w:r w:rsidR="001E3D87" w:rsidRPr="003C2D39">
        <w:rPr>
          <w:rFonts w:ascii="Times New Roman" w:hAnsi="Times New Roman" w:cs="Times New Roman"/>
          <w:color w:val="000000" w:themeColor="text1"/>
          <w:sz w:val="20"/>
          <w:szCs w:val="20"/>
        </w:rPr>
        <w:t xml:space="preserve">, </w:t>
      </w:r>
      <w:r w:rsidR="00E71AB7" w:rsidRPr="003C2D39">
        <w:rPr>
          <w:rFonts w:ascii="Times New Roman" w:hAnsi="Times New Roman" w:cs="Times New Roman"/>
          <w:color w:val="000000" w:themeColor="text1"/>
          <w:sz w:val="20"/>
          <w:szCs w:val="20"/>
        </w:rPr>
        <w:t>42</w:t>
      </w:r>
      <w:r w:rsidR="001E3D87" w:rsidRPr="003C2D39">
        <w:rPr>
          <w:rFonts w:ascii="Times New Roman" w:hAnsi="Times New Roman" w:cs="Times New Roman"/>
          <w:color w:val="000000" w:themeColor="text1"/>
          <w:sz w:val="20"/>
          <w:szCs w:val="20"/>
        </w:rPr>
        <w:t>]</w:t>
      </w:r>
      <w:r w:rsidRPr="003C2D39">
        <w:rPr>
          <w:rFonts w:ascii="Times New Roman" w:hAnsi="Times New Roman" w:cs="Times New Roman"/>
          <w:color w:val="000000" w:themeColor="text1"/>
          <w:sz w:val="20"/>
          <w:szCs w:val="20"/>
        </w:rPr>
        <w:t>. Three basic categories of communication technology commonly used in agriculture include:</w:t>
      </w:r>
    </w:p>
    <w:p w14:paraId="2882E6C8" w14:textId="77777777" w:rsidR="006F0C45" w:rsidRDefault="006F0C45" w:rsidP="006F0C45">
      <w:pPr>
        <w:spacing w:after="0" w:line="240" w:lineRule="auto"/>
        <w:jc w:val="both"/>
        <w:rPr>
          <w:rFonts w:ascii="Times New Roman" w:hAnsi="Times New Roman" w:cs="Times New Roman"/>
          <w:b/>
          <w:bCs/>
          <w:sz w:val="20"/>
          <w:szCs w:val="20"/>
        </w:rPr>
      </w:pPr>
    </w:p>
    <w:p w14:paraId="40DC5DA6" w14:textId="07432F64" w:rsidR="006F0C45" w:rsidRPr="003F7A1C" w:rsidRDefault="006F0C45" w:rsidP="006F0C45">
      <w:pPr>
        <w:spacing w:after="0" w:line="240" w:lineRule="auto"/>
        <w:jc w:val="both"/>
        <w:rPr>
          <w:rFonts w:ascii="Times New Roman" w:hAnsi="Times New Roman" w:cs="Times New Roman"/>
          <w:sz w:val="20"/>
          <w:szCs w:val="20"/>
        </w:rPr>
      </w:pPr>
      <w:r w:rsidRPr="004B180F">
        <w:rPr>
          <w:rFonts w:ascii="Times New Roman" w:hAnsi="Times New Roman" w:cs="Times New Roman"/>
          <w:b/>
          <w:bCs/>
          <w:sz w:val="20"/>
          <w:szCs w:val="20"/>
        </w:rPr>
        <w:t>(</w:t>
      </w:r>
      <w:r w:rsidR="004F7E0B">
        <w:rPr>
          <w:rFonts w:ascii="Times New Roman" w:hAnsi="Times New Roman" w:cs="Times New Roman"/>
          <w:b/>
          <w:bCs/>
          <w:sz w:val="20"/>
          <w:szCs w:val="20"/>
        </w:rPr>
        <w:t>i</w:t>
      </w:r>
      <w:r w:rsidRPr="004B180F">
        <w:rPr>
          <w:rFonts w:ascii="Times New Roman" w:hAnsi="Times New Roman" w:cs="Times New Roman"/>
          <w:b/>
          <w:bCs/>
          <w:sz w:val="20"/>
          <w:szCs w:val="20"/>
        </w:rPr>
        <w:t xml:space="preserve">) </w:t>
      </w:r>
      <w:r w:rsidRPr="003F7A1C">
        <w:rPr>
          <w:rFonts w:ascii="Times New Roman" w:hAnsi="Times New Roman" w:cs="Times New Roman"/>
          <w:b/>
          <w:bCs/>
          <w:sz w:val="20"/>
          <w:szCs w:val="20"/>
        </w:rPr>
        <w:t>Wired Communication:</w:t>
      </w:r>
      <w:r w:rsidRPr="003F7A1C">
        <w:rPr>
          <w:rFonts w:ascii="Times New Roman" w:hAnsi="Times New Roman" w:cs="Times New Roman"/>
          <w:sz w:val="20"/>
          <w:szCs w:val="20"/>
        </w:rPr>
        <w:t xml:space="preserve"> This category includes technologies that use physical cables or wired connections for communication. Examples include Ethernet, RS-485, and powerline communication. Wired communication can provide reliable and high-speed data transmission but </w:t>
      </w:r>
      <w:r w:rsidRPr="004B180F">
        <w:rPr>
          <w:rFonts w:ascii="Times New Roman" w:hAnsi="Times New Roman" w:cs="Times New Roman"/>
          <w:sz w:val="20"/>
          <w:szCs w:val="20"/>
        </w:rPr>
        <w:t>has limitations including the need for infrastructure installation, limited mobility of devices, vulnerability to damage, restricted range, maintenance challenges, scalability issues, and dependency on power supply. These factors can make wired communication systems costly, less flexible, and more prone to disruptions, especially in large or remote agricultural areas.</w:t>
      </w:r>
    </w:p>
    <w:p w14:paraId="61017EB9" w14:textId="77777777" w:rsidR="006F0C45" w:rsidRDefault="006F0C45" w:rsidP="006F0C45">
      <w:pPr>
        <w:spacing w:after="0" w:line="240" w:lineRule="auto"/>
        <w:jc w:val="both"/>
        <w:rPr>
          <w:rFonts w:ascii="Times New Roman" w:hAnsi="Times New Roman" w:cs="Times New Roman"/>
          <w:b/>
          <w:bCs/>
          <w:sz w:val="20"/>
          <w:szCs w:val="20"/>
        </w:rPr>
      </w:pPr>
    </w:p>
    <w:p w14:paraId="11675BBF" w14:textId="1A67EB99" w:rsidR="006F0C45" w:rsidRPr="003F7A1C" w:rsidRDefault="006F0C45" w:rsidP="006F0C45">
      <w:pPr>
        <w:spacing w:after="0" w:line="240" w:lineRule="auto"/>
        <w:jc w:val="both"/>
        <w:rPr>
          <w:rFonts w:ascii="Times New Roman" w:hAnsi="Times New Roman" w:cs="Times New Roman"/>
          <w:sz w:val="20"/>
          <w:szCs w:val="20"/>
        </w:rPr>
      </w:pPr>
      <w:r w:rsidRPr="004B180F">
        <w:rPr>
          <w:rFonts w:ascii="Times New Roman" w:hAnsi="Times New Roman" w:cs="Times New Roman"/>
          <w:b/>
          <w:bCs/>
          <w:sz w:val="20"/>
          <w:szCs w:val="20"/>
        </w:rPr>
        <w:t>(</w:t>
      </w:r>
      <w:r w:rsidR="004F7E0B">
        <w:rPr>
          <w:rFonts w:ascii="Times New Roman" w:hAnsi="Times New Roman" w:cs="Times New Roman"/>
          <w:b/>
          <w:bCs/>
          <w:sz w:val="20"/>
          <w:szCs w:val="20"/>
        </w:rPr>
        <w:t>ii</w:t>
      </w:r>
      <w:r w:rsidRPr="004B180F">
        <w:rPr>
          <w:rFonts w:ascii="Times New Roman" w:hAnsi="Times New Roman" w:cs="Times New Roman"/>
          <w:b/>
          <w:bCs/>
          <w:sz w:val="20"/>
          <w:szCs w:val="20"/>
        </w:rPr>
        <w:t xml:space="preserve">) </w:t>
      </w:r>
      <w:r w:rsidRPr="003F7A1C">
        <w:rPr>
          <w:rFonts w:ascii="Times New Roman" w:hAnsi="Times New Roman" w:cs="Times New Roman"/>
          <w:b/>
          <w:bCs/>
          <w:sz w:val="20"/>
          <w:szCs w:val="20"/>
        </w:rPr>
        <w:t>Wireless Communication:</w:t>
      </w:r>
      <w:r w:rsidRPr="003F7A1C">
        <w:rPr>
          <w:rFonts w:ascii="Times New Roman" w:hAnsi="Times New Roman" w:cs="Times New Roman"/>
          <w:sz w:val="20"/>
          <w:szCs w:val="20"/>
        </w:rPr>
        <w:t xml:space="preserve"> This category includes technologies that enable communication without the need for physical cables. Wireless communication allows flexibility and mobility in data transmission. Examples include:</w:t>
      </w:r>
    </w:p>
    <w:p w14:paraId="45376E60" w14:textId="77777777" w:rsidR="006F0C45" w:rsidRDefault="006F0C45" w:rsidP="006F0C45">
      <w:pPr>
        <w:spacing w:after="0" w:line="240" w:lineRule="auto"/>
        <w:jc w:val="both"/>
        <w:rPr>
          <w:rFonts w:ascii="Times New Roman" w:hAnsi="Times New Roman" w:cs="Times New Roman"/>
          <w:b/>
          <w:bCs/>
          <w:sz w:val="20"/>
          <w:szCs w:val="20"/>
        </w:rPr>
      </w:pPr>
    </w:p>
    <w:p w14:paraId="7A92375B" w14:textId="77777777" w:rsidR="006F0C45" w:rsidRPr="004B180F" w:rsidRDefault="006F0C45" w:rsidP="006F0C45">
      <w:pPr>
        <w:spacing w:after="0" w:line="240" w:lineRule="auto"/>
        <w:jc w:val="both"/>
        <w:rPr>
          <w:rFonts w:ascii="Times New Roman" w:hAnsi="Times New Roman" w:cs="Times New Roman"/>
          <w:b/>
          <w:bCs/>
          <w:sz w:val="20"/>
          <w:szCs w:val="20"/>
        </w:rPr>
      </w:pPr>
      <w:r w:rsidRPr="003F7A1C">
        <w:rPr>
          <w:rFonts w:ascii="Times New Roman" w:hAnsi="Times New Roman" w:cs="Times New Roman"/>
          <w:b/>
          <w:bCs/>
          <w:sz w:val="20"/>
          <w:szCs w:val="20"/>
        </w:rPr>
        <w:t>Radio Frequency (RF)</w:t>
      </w:r>
    </w:p>
    <w:p w14:paraId="5662A022" w14:textId="77777777" w:rsidR="006F0C45" w:rsidRPr="003F7A1C" w:rsidRDefault="006F0C45" w:rsidP="006F0C45">
      <w:pPr>
        <w:spacing w:after="0" w:line="240" w:lineRule="auto"/>
        <w:ind w:firstLine="720"/>
        <w:jc w:val="both"/>
        <w:rPr>
          <w:rFonts w:ascii="Times New Roman" w:hAnsi="Times New Roman" w:cs="Times New Roman"/>
          <w:sz w:val="20"/>
          <w:szCs w:val="20"/>
        </w:rPr>
      </w:pPr>
      <w:r w:rsidRPr="003F7A1C">
        <w:rPr>
          <w:rFonts w:ascii="Times New Roman" w:hAnsi="Times New Roman" w:cs="Times New Roman"/>
          <w:sz w:val="20"/>
          <w:szCs w:val="20"/>
        </w:rPr>
        <w:t>RF communication includes technologies such as Wi-Fi (IEEE 802.11), Bluetooth, Zigbee (IEEE 802.15.4), and LoRa (Long Range). These technologies operate in different frequency bands and have varying range, data rates, and power requirements.</w:t>
      </w:r>
    </w:p>
    <w:p w14:paraId="20A61EC8" w14:textId="74A53D35" w:rsidR="006F0C45" w:rsidRPr="003C2D39" w:rsidRDefault="006F0C45" w:rsidP="006F0C45">
      <w:pPr>
        <w:spacing w:after="0" w:line="240" w:lineRule="auto"/>
        <w:jc w:val="both"/>
        <w:rPr>
          <w:rFonts w:ascii="Times New Roman" w:hAnsi="Times New Roman" w:cs="Times New Roman"/>
          <w:color w:val="000000" w:themeColor="text1"/>
          <w:sz w:val="20"/>
          <w:szCs w:val="20"/>
        </w:rPr>
      </w:pPr>
      <w:r w:rsidRPr="00504814">
        <w:rPr>
          <w:rFonts w:ascii="Times New Roman" w:hAnsi="Times New Roman" w:cs="Times New Roman"/>
          <w:b/>
          <w:bCs/>
          <w:sz w:val="20"/>
          <w:szCs w:val="20"/>
        </w:rPr>
        <w:t>Wireless Sensor Networks (WSN):</w:t>
      </w:r>
      <w:r w:rsidRPr="00504814">
        <w:rPr>
          <w:rFonts w:ascii="Times New Roman" w:hAnsi="Times New Roman" w:cs="Times New Roman"/>
          <w:sz w:val="20"/>
          <w:szCs w:val="20"/>
        </w:rPr>
        <w:t xml:space="preserve"> WSN technology enables the </w:t>
      </w:r>
      <w:r w:rsidRPr="003C2D39">
        <w:rPr>
          <w:rFonts w:ascii="Times New Roman" w:hAnsi="Times New Roman" w:cs="Times New Roman"/>
          <w:color w:val="000000" w:themeColor="text1"/>
          <w:sz w:val="20"/>
          <w:szCs w:val="20"/>
        </w:rPr>
        <w:t>deployment of a network of wireless sensors throughout the agricultural field. WSN consist of components such as sensor nodes, master nodes, databases, and base stations. These networks, powered by communication technology and microcontrollers, offer improvements in monitoring methods for real-time response in various applications</w:t>
      </w:r>
      <w:r w:rsidR="00E71AB7" w:rsidRPr="003C2D39">
        <w:rPr>
          <w:rFonts w:ascii="Times New Roman" w:hAnsi="Times New Roman" w:cs="Times New Roman"/>
          <w:color w:val="000000" w:themeColor="text1"/>
          <w:sz w:val="20"/>
          <w:szCs w:val="20"/>
        </w:rPr>
        <w:t xml:space="preserve"> [43]</w:t>
      </w:r>
      <w:r w:rsidRPr="003C2D39">
        <w:rPr>
          <w:rFonts w:ascii="Times New Roman" w:hAnsi="Times New Roman" w:cs="Times New Roman"/>
          <w:color w:val="000000" w:themeColor="text1"/>
          <w:sz w:val="20"/>
          <w:szCs w:val="20"/>
        </w:rPr>
        <w:t>. The data collected by the sensors is wirelessly transmitted to a central control system for analysis and decision-making.</w:t>
      </w:r>
    </w:p>
    <w:p w14:paraId="1FF79DC0" w14:textId="77777777" w:rsidR="006F0C45" w:rsidRPr="00504814" w:rsidRDefault="006F0C45" w:rsidP="006F0C45">
      <w:pPr>
        <w:spacing w:after="0" w:line="240" w:lineRule="auto"/>
        <w:jc w:val="both"/>
        <w:rPr>
          <w:rFonts w:ascii="Times New Roman" w:hAnsi="Times New Roman" w:cs="Times New Roman"/>
          <w:sz w:val="20"/>
          <w:szCs w:val="20"/>
        </w:rPr>
      </w:pPr>
      <w:r w:rsidRPr="003C2D39">
        <w:rPr>
          <w:rFonts w:ascii="Times New Roman" w:hAnsi="Times New Roman" w:cs="Times New Roman"/>
          <w:b/>
          <w:bCs/>
          <w:color w:val="000000" w:themeColor="text1"/>
          <w:sz w:val="20"/>
          <w:szCs w:val="20"/>
        </w:rPr>
        <w:t>LoRaWAN:</w:t>
      </w:r>
      <w:r w:rsidRPr="003C2D39">
        <w:rPr>
          <w:rFonts w:ascii="Times New Roman" w:hAnsi="Times New Roman" w:cs="Times New Roman"/>
          <w:color w:val="000000" w:themeColor="text1"/>
          <w:sz w:val="20"/>
          <w:szCs w:val="20"/>
        </w:rPr>
        <w:t xml:space="preserve"> LoRaWAN (Long Range Wide Area Network) is a low-power, </w:t>
      </w:r>
      <w:r w:rsidRPr="00504814">
        <w:rPr>
          <w:rFonts w:ascii="Times New Roman" w:hAnsi="Times New Roman" w:cs="Times New Roman"/>
          <w:sz w:val="20"/>
          <w:szCs w:val="20"/>
        </w:rPr>
        <w:t>wide-area wireless communication technology suitable for long-range applications. It is often utilized in large-scale agricultural settings for irrigation automation. LoRaWAN enables the deployment of low-cost, battery-powered sensors over vast areas, providing connectivity for remote monitoring of soil moisture, climate conditions, and water usage.</w:t>
      </w:r>
    </w:p>
    <w:p w14:paraId="796B7FFA" w14:textId="77777777" w:rsidR="006F0C45" w:rsidRPr="00504814" w:rsidRDefault="006F0C45" w:rsidP="006F0C45">
      <w:pPr>
        <w:spacing w:after="0" w:line="240" w:lineRule="auto"/>
        <w:jc w:val="both"/>
        <w:rPr>
          <w:rFonts w:ascii="Times New Roman" w:hAnsi="Times New Roman" w:cs="Times New Roman"/>
          <w:sz w:val="20"/>
          <w:szCs w:val="20"/>
        </w:rPr>
      </w:pPr>
      <w:r w:rsidRPr="00504814">
        <w:rPr>
          <w:rFonts w:ascii="Times New Roman" w:hAnsi="Times New Roman" w:cs="Times New Roman"/>
          <w:b/>
          <w:bCs/>
          <w:sz w:val="20"/>
          <w:szCs w:val="20"/>
        </w:rPr>
        <w:t>Zigbee:</w:t>
      </w:r>
      <w:r w:rsidRPr="00504814">
        <w:rPr>
          <w:rFonts w:ascii="Times New Roman" w:hAnsi="Times New Roman" w:cs="Times New Roman"/>
          <w:sz w:val="20"/>
          <w:szCs w:val="20"/>
        </w:rPr>
        <w:t xml:space="preserve"> Zigbee is a low-power, short-range wireless communication technology commonly used in agricultural applications. Zigbee networks are typically used for localized monitoring and control of irrigation systems within a specific area or </w:t>
      </w:r>
      <w:r>
        <w:rPr>
          <w:rFonts w:ascii="Times New Roman" w:hAnsi="Times New Roman" w:cs="Times New Roman"/>
          <w:sz w:val="20"/>
          <w:szCs w:val="20"/>
        </w:rPr>
        <w:t>a small farm</w:t>
      </w:r>
      <w:r w:rsidRPr="00504814">
        <w:rPr>
          <w:rFonts w:ascii="Times New Roman" w:hAnsi="Times New Roman" w:cs="Times New Roman"/>
          <w:sz w:val="20"/>
          <w:szCs w:val="20"/>
        </w:rPr>
        <w:t>.</w:t>
      </w:r>
      <w:r>
        <w:rPr>
          <w:rFonts w:ascii="Times New Roman" w:hAnsi="Times New Roman" w:cs="Times New Roman"/>
          <w:sz w:val="20"/>
          <w:szCs w:val="20"/>
        </w:rPr>
        <w:t xml:space="preserve"> </w:t>
      </w:r>
      <w:r w:rsidRPr="00F216F7">
        <w:rPr>
          <w:rFonts w:ascii="Times New Roman" w:hAnsi="Times New Roman" w:cs="Times New Roman"/>
          <w:sz w:val="20"/>
          <w:szCs w:val="20"/>
        </w:rPr>
        <w:t>Zigbee technology operates on a globally available 2.4 GHz frequency band that is free from licensing requirements</w:t>
      </w:r>
      <w:r>
        <w:rPr>
          <w:rFonts w:ascii="Times New Roman" w:hAnsi="Times New Roman" w:cs="Times New Roman"/>
          <w:sz w:val="20"/>
          <w:szCs w:val="20"/>
        </w:rPr>
        <w:t xml:space="preserve"> and </w:t>
      </w:r>
      <w:r w:rsidRPr="00F216F7">
        <w:rPr>
          <w:rFonts w:ascii="Times New Roman" w:hAnsi="Times New Roman" w:cs="Times New Roman"/>
          <w:sz w:val="20"/>
          <w:szCs w:val="20"/>
        </w:rPr>
        <w:t>protocols built upon the cost-effective, digital radio based on the IEEE 802.15.4 standard.</w:t>
      </w:r>
    </w:p>
    <w:p w14:paraId="2C1980A0" w14:textId="77777777" w:rsidR="006F0C45" w:rsidRPr="00504814" w:rsidRDefault="006F0C45" w:rsidP="006F0C45">
      <w:pPr>
        <w:spacing w:after="0" w:line="240" w:lineRule="auto"/>
        <w:jc w:val="both"/>
        <w:rPr>
          <w:rFonts w:ascii="Times New Roman" w:hAnsi="Times New Roman" w:cs="Times New Roman"/>
          <w:sz w:val="20"/>
          <w:szCs w:val="20"/>
        </w:rPr>
      </w:pPr>
      <w:r w:rsidRPr="00504814">
        <w:rPr>
          <w:rFonts w:ascii="Times New Roman" w:hAnsi="Times New Roman" w:cs="Times New Roman"/>
          <w:b/>
          <w:bCs/>
          <w:sz w:val="20"/>
          <w:szCs w:val="20"/>
        </w:rPr>
        <w:t>Wi-Fi:</w:t>
      </w:r>
      <w:r w:rsidRPr="00504814">
        <w:rPr>
          <w:rFonts w:ascii="Times New Roman" w:hAnsi="Times New Roman" w:cs="Times New Roman"/>
          <w:sz w:val="20"/>
          <w:szCs w:val="20"/>
        </w:rPr>
        <w:t xml:space="preserve"> Wi-Fi technology is commonly used for local area communication within the farm premises. Wi-Fi networks enable connectivity between different components of an irrigation automation system, including sensors, controllers, and user interfaces. Wi-Fi provides high-speed data transfer and can be leveraged for real-time monitoring and control of irrigation operations.</w:t>
      </w:r>
      <w:r w:rsidRPr="00340B5F">
        <w:rPr>
          <w:rFonts w:ascii="Times New Roman" w:hAnsi="Times New Roman" w:cs="Times New Roman"/>
          <w:sz w:val="20"/>
          <w:szCs w:val="20"/>
        </w:rPr>
        <w:t xml:space="preserve"> </w:t>
      </w:r>
      <w:r w:rsidRPr="00FF7213">
        <w:rPr>
          <w:rFonts w:ascii="Times New Roman" w:hAnsi="Times New Roman" w:cs="Times New Roman"/>
          <w:sz w:val="20"/>
          <w:szCs w:val="20"/>
        </w:rPr>
        <w:t>Wi-Fi is preferred for larger areas with multiple sensors.</w:t>
      </w:r>
    </w:p>
    <w:p w14:paraId="696835B1" w14:textId="77777777" w:rsidR="006F0C45" w:rsidRPr="004B180F" w:rsidRDefault="006F0C45" w:rsidP="006F0C45">
      <w:pPr>
        <w:spacing w:after="0" w:line="240" w:lineRule="auto"/>
        <w:jc w:val="both"/>
        <w:rPr>
          <w:rFonts w:ascii="Times New Roman" w:hAnsi="Times New Roman" w:cs="Times New Roman"/>
          <w:b/>
          <w:bCs/>
          <w:sz w:val="20"/>
          <w:szCs w:val="20"/>
        </w:rPr>
      </w:pPr>
    </w:p>
    <w:p w14:paraId="5DE0B0A6" w14:textId="77777777" w:rsidR="006F0C45" w:rsidRPr="006444FE" w:rsidRDefault="006F0C45" w:rsidP="006F0C45">
      <w:pPr>
        <w:spacing w:after="0" w:line="240" w:lineRule="auto"/>
        <w:jc w:val="both"/>
        <w:rPr>
          <w:rFonts w:ascii="Times New Roman" w:hAnsi="Times New Roman" w:cs="Times New Roman"/>
          <w:sz w:val="20"/>
          <w:szCs w:val="20"/>
        </w:rPr>
      </w:pPr>
      <w:r w:rsidRPr="003F7A1C">
        <w:rPr>
          <w:rFonts w:ascii="Times New Roman" w:hAnsi="Times New Roman" w:cs="Times New Roman"/>
          <w:b/>
          <w:bCs/>
          <w:sz w:val="20"/>
          <w:szCs w:val="20"/>
        </w:rPr>
        <w:t>Cellular Networks:</w:t>
      </w:r>
      <w:r w:rsidRPr="003F7A1C">
        <w:rPr>
          <w:rFonts w:ascii="Times New Roman" w:hAnsi="Times New Roman" w:cs="Times New Roman"/>
          <w:sz w:val="20"/>
          <w:szCs w:val="20"/>
        </w:rPr>
        <w:t xml:space="preserve"> </w:t>
      </w:r>
      <w:r w:rsidRPr="006444FE">
        <w:rPr>
          <w:rFonts w:ascii="Times New Roman" w:hAnsi="Times New Roman" w:cs="Times New Roman"/>
          <w:sz w:val="20"/>
          <w:szCs w:val="20"/>
        </w:rPr>
        <w:t xml:space="preserve">Cellular networks, such as </w:t>
      </w:r>
      <w:r>
        <w:rPr>
          <w:rFonts w:ascii="Times New Roman" w:hAnsi="Times New Roman" w:cs="Times New Roman"/>
          <w:sz w:val="20"/>
          <w:szCs w:val="20"/>
        </w:rPr>
        <w:t xml:space="preserve">2G, </w:t>
      </w:r>
      <w:r w:rsidRPr="006444FE">
        <w:rPr>
          <w:rFonts w:ascii="Times New Roman" w:hAnsi="Times New Roman" w:cs="Times New Roman"/>
          <w:sz w:val="20"/>
          <w:szCs w:val="20"/>
        </w:rPr>
        <w:t xml:space="preserve">3G, 4G, </w:t>
      </w:r>
      <w:r>
        <w:rPr>
          <w:rFonts w:ascii="Times New Roman" w:hAnsi="Times New Roman" w:cs="Times New Roman"/>
          <w:sz w:val="20"/>
          <w:szCs w:val="20"/>
        </w:rPr>
        <w:t xml:space="preserve">LTE </w:t>
      </w:r>
      <w:r w:rsidRPr="006444FE">
        <w:rPr>
          <w:rFonts w:ascii="Times New Roman" w:hAnsi="Times New Roman" w:cs="Times New Roman"/>
          <w:sz w:val="20"/>
          <w:szCs w:val="20"/>
        </w:rPr>
        <w:t>and emerging 5G technologies</w:t>
      </w:r>
      <w:r>
        <w:rPr>
          <w:rFonts w:ascii="Times New Roman" w:hAnsi="Times New Roman" w:cs="Times New Roman"/>
          <w:sz w:val="20"/>
          <w:szCs w:val="20"/>
        </w:rPr>
        <w:t xml:space="preserve"> through </w:t>
      </w:r>
      <w:r w:rsidRPr="00FF7213">
        <w:rPr>
          <w:rFonts w:ascii="Times New Roman" w:hAnsi="Times New Roman" w:cs="Times New Roman"/>
          <w:sz w:val="20"/>
          <w:szCs w:val="20"/>
        </w:rPr>
        <w:t>GPRS protocol</w:t>
      </w:r>
      <w:r w:rsidRPr="006444FE">
        <w:rPr>
          <w:rFonts w:ascii="Times New Roman" w:hAnsi="Times New Roman" w:cs="Times New Roman"/>
          <w:sz w:val="20"/>
          <w:szCs w:val="20"/>
        </w:rPr>
        <w:t xml:space="preserve">, provide wide-area coverage and reliable connectivity for irrigation automation systems. Cellular communication enables data transmission between field devices, such as sensors and control units, and central </w:t>
      </w:r>
      <w:r w:rsidRPr="006444FE">
        <w:rPr>
          <w:rFonts w:ascii="Times New Roman" w:hAnsi="Times New Roman" w:cs="Times New Roman"/>
          <w:sz w:val="20"/>
          <w:szCs w:val="20"/>
        </w:rPr>
        <w:lastRenderedPageBreak/>
        <w:t>management systems. It allows for remote monitoring, control, and data analysis, even in areas with limited infrastructure.</w:t>
      </w:r>
    </w:p>
    <w:p w14:paraId="0FE5B8FC" w14:textId="77777777" w:rsidR="006F0C45" w:rsidRDefault="006F0C45" w:rsidP="006F0C45">
      <w:pPr>
        <w:spacing w:after="0" w:line="240" w:lineRule="auto"/>
        <w:jc w:val="both"/>
        <w:rPr>
          <w:rFonts w:ascii="Times New Roman" w:hAnsi="Times New Roman" w:cs="Times New Roman"/>
          <w:b/>
          <w:bCs/>
          <w:sz w:val="20"/>
          <w:szCs w:val="20"/>
        </w:rPr>
      </w:pPr>
    </w:p>
    <w:p w14:paraId="7AF64581" w14:textId="77777777" w:rsidR="006F0C45" w:rsidRDefault="006F0C45" w:rsidP="006F0C45">
      <w:pPr>
        <w:spacing w:after="0" w:line="240" w:lineRule="auto"/>
        <w:jc w:val="both"/>
        <w:rPr>
          <w:rFonts w:ascii="Times New Roman" w:hAnsi="Times New Roman" w:cs="Times New Roman"/>
          <w:b/>
          <w:bCs/>
          <w:sz w:val="20"/>
          <w:szCs w:val="20"/>
        </w:rPr>
      </w:pPr>
      <w:r w:rsidRPr="003F7A1C">
        <w:rPr>
          <w:rFonts w:ascii="Times New Roman" w:hAnsi="Times New Roman" w:cs="Times New Roman"/>
          <w:b/>
          <w:bCs/>
          <w:sz w:val="20"/>
          <w:szCs w:val="20"/>
        </w:rPr>
        <w:t xml:space="preserve">Satellite Communication: </w:t>
      </w:r>
    </w:p>
    <w:p w14:paraId="54D55B46" w14:textId="77777777" w:rsidR="006F0C45" w:rsidRPr="003F7A1C" w:rsidRDefault="006F0C45" w:rsidP="006F0C45">
      <w:pPr>
        <w:spacing w:after="0" w:line="240" w:lineRule="auto"/>
        <w:ind w:firstLine="720"/>
        <w:jc w:val="both"/>
        <w:rPr>
          <w:rFonts w:ascii="Times New Roman" w:hAnsi="Times New Roman" w:cs="Times New Roman"/>
          <w:sz w:val="20"/>
          <w:szCs w:val="20"/>
        </w:rPr>
      </w:pPr>
      <w:r w:rsidRPr="003F7A1C">
        <w:rPr>
          <w:rFonts w:ascii="Times New Roman" w:hAnsi="Times New Roman" w:cs="Times New Roman"/>
          <w:sz w:val="20"/>
          <w:szCs w:val="20"/>
        </w:rPr>
        <w:t>Satellite communication involves the use of communication satellites to transmit signals between devices. It provides coverage in remote or inaccessible areas but may have higher latency and cost.</w:t>
      </w:r>
    </w:p>
    <w:p w14:paraId="181B7E8C" w14:textId="77777777" w:rsidR="006F0C45" w:rsidRDefault="006F0C45" w:rsidP="006F0C45">
      <w:pPr>
        <w:spacing w:after="0" w:line="240" w:lineRule="auto"/>
        <w:jc w:val="both"/>
        <w:rPr>
          <w:rFonts w:ascii="Times New Roman" w:hAnsi="Times New Roman" w:cs="Times New Roman"/>
          <w:b/>
          <w:bCs/>
          <w:sz w:val="20"/>
          <w:szCs w:val="20"/>
        </w:rPr>
      </w:pPr>
    </w:p>
    <w:p w14:paraId="65661BEE" w14:textId="4BEE590E" w:rsidR="006A20F2" w:rsidRPr="00545EF3" w:rsidRDefault="006A20F2" w:rsidP="000C7538">
      <w:pPr>
        <w:spacing w:after="0" w:line="240" w:lineRule="auto"/>
        <w:jc w:val="both"/>
        <w:rPr>
          <w:rFonts w:ascii="Times New Roman" w:hAnsi="Times New Roman" w:cs="Times New Roman"/>
          <w:sz w:val="20"/>
          <w:szCs w:val="20"/>
        </w:rPr>
      </w:pPr>
      <w:r w:rsidRPr="004B180F">
        <w:rPr>
          <w:rFonts w:ascii="Times New Roman" w:hAnsi="Times New Roman" w:cs="Times New Roman"/>
          <w:b/>
          <w:bCs/>
          <w:sz w:val="20"/>
          <w:szCs w:val="20"/>
        </w:rPr>
        <w:t xml:space="preserve">(c) </w:t>
      </w:r>
      <w:r w:rsidRPr="003F7A1C">
        <w:rPr>
          <w:rFonts w:ascii="Times New Roman" w:hAnsi="Times New Roman" w:cs="Times New Roman"/>
          <w:b/>
          <w:bCs/>
          <w:sz w:val="20"/>
          <w:szCs w:val="20"/>
        </w:rPr>
        <w:t>Internet of Things (IoT):</w:t>
      </w:r>
      <w:r w:rsidRPr="003F7A1C">
        <w:rPr>
          <w:rFonts w:ascii="Times New Roman" w:hAnsi="Times New Roman" w:cs="Times New Roman"/>
          <w:sz w:val="20"/>
          <w:szCs w:val="20"/>
        </w:rPr>
        <w:t xml:space="preserve"> </w:t>
      </w:r>
      <w:r>
        <w:rPr>
          <w:rFonts w:ascii="Times New Roman" w:hAnsi="Times New Roman" w:cs="Times New Roman"/>
          <w:sz w:val="20"/>
          <w:szCs w:val="20"/>
        </w:rPr>
        <w:t>IoT</w:t>
      </w:r>
      <w:r w:rsidRPr="00047F9A">
        <w:rPr>
          <w:rFonts w:ascii="Times New Roman" w:hAnsi="Times New Roman" w:cs="Times New Roman"/>
          <w:sz w:val="20"/>
          <w:szCs w:val="20"/>
        </w:rPr>
        <w:t xml:space="preserve"> refers to the network of interconnected physical devices embedded with sensors, software, and connectivity, enabling them to collect and exchange data. </w:t>
      </w:r>
      <w:r w:rsidRPr="003F7A1C">
        <w:rPr>
          <w:rFonts w:ascii="Times New Roman" w:hAnsi="Times New Roman" w:cs="Times New Roman"/>
          <w:sz w:val="20"/>
          <w:szCs w:val="20"/>
        </w:rPr>
        <w:t xml:space="preserve">IoT communication technologies are specifically designed for devices connected to the internet. </w:t>
      </w:r>
      <w:r w:rsidRPr="00504814">
        <w:rPr>
          <w:rFonts w:ascii="Times New Roman" w:hAnsi="Times New Roman" w:cs="Times New Roman"/>
          <w:sz w:val="20"/>
          <w:szCs w:val="20"/>
        </w:rPr>
        <w:t xml:space="preserve">IoT devices such as soil moisture sensors, weather stations, and actuators are connected to the internet, allowing for seamless communication and data sharing. These devices can transmit real-time data to cloud-based platforms or local control systems, enabling remote </w:t>
      </w:r>
      <w:r w:rsidRPr="003C2D39">
        <w:rPr>
          <w:rFonts w:ascii="Times New Roman" w:hAnsi="Times New Roman" w:cs="Times New Roman"/>
          <w:color w:val="000000" w:themeColor="text1"/>
          <w:sz w:val="20"/>
          <w:szCs w:val="20"/>
        </w:rPr>
        <w:t>monitoring and control of irrigation operations.</w:t>
      </w:r>
      <w:r w:rsidRPr="003C2D39">
        <w:rPr>
          <w:color w:val="000000" w:themeColor="text1"/>
        </w:rPr>
        <w:t xml:space="preserve"> </w:t>
      </w:r>
      <w:r w:rsidRPr="003C2D39">
        <w:rPr>
          <w:rFonts w:ascii="Times New Roman" w:hAnsi="Times New Roman" w:cs="Times New Roman"/>
          <w:color w:val="000000" w:themeColor="text1"/>
          <w:sz w:val="20"/>
          <w:szCs w:val="20"/>
        </w:rPr>
        <w:t>In the context of irrigation water management, IoT is used to create smart irrigation systems that leverage sensor data and connectivity to optimize water usage. IoT technology enables the monitoring of various parameters such as soil moisture, weather conditions, and crop water requirements in real-time</w:t>
      </w:r>
      <w:r w:rsidR="00E71AB7" w:rsidRPr="003C2D39">
        <w:rPr>
          <w:rFonts w:ascii="Times New Roman" w:hAnsi="Times New Roman" w:cs="Times New Roman"/>
          <w:color w:val="000000" w:themeColor="text1"/>
          <w:sz w:val="20"/>
          <w:szCs w:val="20"/>
        </w:rPr>
        <w:t xml:space="preserve"> [44, 45]</w:t>
      </w:r>
      <w:r w:rsidRPr="003C2D39">
        <w:rPr>
          <w:rFonts w:ascii="Times New Roman" w:hAnsi="Times New Roman" w:cs="Times New Roman"/>
          <w:color w:val="000000" w:themeColor="text1"/>
          <w:sz w:val="20"/>
          <w:szCs w:val="20"/>
        </w:rPr>
        <w:t xml:space="preserve">. This data is then processed and analyzed to make informed decisions about irrigation scheduling, water delivery, and </w:t>
      </w:r>
      <w:r w:rsidRPr="00047F9A">
        <w:rPr>
          <w:rFonts w:ascii="Times New Roman" w:hAnsi="Times New Roman" w:cs="Times New Roman"/>
          <w:sz w:val="20"/>
          <w:szCs w:val="20"/>
        </w:rPr>
        <w:t>resource management. Through mobile applications or web-based interfaces, farmers can access real-time data on soil moisture, irrigation status, and system performance. They can remotely monitor the irrigation process, receive alerts or notifications about any issues, and make necessary adjustments to optimize water usage.</w:t>
      </w:r>
    </w:p>
    <w:p w14:paraId="194A661C" w14:textId="34A2BD2C" w:rsidR="006A20F2" w:rsidRPr="003F7A1C" w:rsidRDefault="006A20F2" w:rsidP="006A20F2">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Pr>
          <w:rFonts w:ascii="Times New Roman" w:hAnsi="Times New Roman" w:cs="Times New Roman"/>
          <w:sz w:val="20"/>
          <w:szCs w:val="20"/>
        </w:rPr>
        <w:tab/>
      </w:r>
      <w:r w:rsidRPr="003F7A1C">
        <w:rPr>
          <w:rFonts w:ascii="Times New Roman" w:hAnsi="Times New Roman" w:cs="Times New Roman"/>
          <w:sz w:val="20"/>
          <w:szCs w:val="20"/>
        </w:rPr>
        <w:t>These categories encompass a wide range of communication technologies, each with its own advantages and limitations. The selection of the appropriate communication technology depends on factors such as data requirements, range, power consumption, infrastructure availability, and cost considerations. In irrigation automation, a combination of wired and wireless communication technologies, such as Zigbee</w:t>
      </w:r>
      <w:r w:rsidR="00167D67">
        <w:rPr>
          <w:rFonts w:ascii="Times New Roman" w:hAnsi="Times New Roman" w:cs="Times New Roman"/>
          <w:sz w:val="20"/>
          <w:szCs w:val="20"/>
        </w:rPr>
        <w:t xml:space="preserve"> or LoRA</w:t>
      </w:r>
      <w:r w:rsidRPr="003F7A1C">
        <w:rPr>
          <w:rFonts w:ascii="Times New Roman" w:hAnsi="Times New Roman" w:cs="Times New Roman"/>
          <w:sz w:val="20"/>
          <w:szCs w:val="20"/>
        </w:rPr>
        <w:t xml:space="preserve"> for local sensor network communication and Wi-Fi or cellular networks for internet connectivity, is often used to achieve reliable and efficient data transfer and control.</w:t>
      </w:r>
    </w:p>
    <w:p w14:paraId="0677D42F" w14:textId="41490258" w:rsidR="00C205A7" w:rsidRPr="00C205A7" w:rsidRDefault="00C205A7" w:rsidP="008213EB">
      <w:pPr>
        <w:ind w:firstLine="720"/>
        <w:jc w:val="both"/>
        <w:rPr>
          <w:rFonts w:ascii="Times New Roman" w:hAnsi="Times New Roman" w:cs="Times New Roman"/>
          <w:sz w:val="20"/>
          <w:szCs w:val="20"/>
        </w:rPr>
      </w:pPr>
    </w:p>
    <w:p w14:paraId="2B5AD0A3" w14:textId="0BDD7785" w:rsidR="00B66B2E" w:rsidRPr="00566752" w:rsidRDefault="0035648A" w:rsidP="0035648A">
      <w:pPr>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 xml:space="preserve">V. </w:t>
      </w:r>
      <w:r w:rsidRPr="00566752">
        <w:rPr>
          <w:rFonts w:ascii="Times New Roman" w:hAnsi="Times New Roman" w:cs="Times New Roman"/>
          <w:b/>
          <w:bCs/>
          <w:sz w:val="20"/>
          <w:szCs w:val="20"/>
        </w:rPr>
        <w:t>CASE STUDIES: SUCCESSFUL IMPLEMENTATIONS OF AUTOMATED IRRIGATION</w:t>
      </w:r>
    </w:p>
    <w:p w14:paraId="53DBC4EB" w14:textId="77777777" w:rsidR="004D15C2" w:rsidRDefault="004D15C2" w:rsidP="004D15C2">
      <w:pPr>
        <w:spacing w:after="0" w:line="240" w:lineRule="auto"/>
        <w:jc w:val="both"/>
        <w:rPr>
          <w:rFonts w:ascii="Times New Roman" w:hAnsi="Times New Roman" w:cs="Times New Roman"/>
          <w:b/>
          <w:bCs/>
          <w:sz w:val="20"/>
          <w:szCs w:val="20"/>
        </w:rPr>
      </w:pPr>
    </w:p>
    <w:p w14:paraId="68B03681" w14:textId="1DC09F02" w:rsidR="004D15C2" w:rsidRDefault="004D15C2" w:rsidP="004D15C2">
      <w:pPr>
        <w:spacing w:after="0" w:line="240" w:lineRule="auto"/>
        <w:jc w:val="both"/>
        <w:rPr>
          <w:rFonts w:ascii="Times New Roman" w:hAnsi="Times New Roman" w:cs="Times New Roman"/>
          <w:b/>
          <w:bCs/>
          <w:sz w:val="20"/>
          <w:szCs w:val="20"/>
        </w:rPr>
      </w:pPr>
      <w:r w:rsidRPr="00525DF4">
        <w:rPr>
          <w:rFonts w:ascii="Times New Roman" w:hAnsi="Times New Roman" w:cs="Times New Roman"/>
          <w:b/>
          <w:bCs/>
          <w:sz w:val="20"/>
          <w:szCs w:val="20"/>
        </w:rPr>
        <w:t xml:space="preserve">A. </w:t>
      </w:r>
      <w:r>
        <w:rPr>
          <w:rFonts w:ascii="Times New Roman" w:hAnsi="Times New Roman" w:cs="Times New Roman"/>
          <w:b/>
          <w:bCs/>
          <w:sz w:val="20"/>
          <w:szCs w:val="20"/>
        </w:rPr>
        <w:t xml:space="preserve">Automation in </w:t>
      </w:r>
      <w:r w:rsidRPr="004D15C2">
        <w:rPr>
          <w:rFonts w:ascii="Times New Roman" w:hAnsi="Times New Roman" w:cs="Times New Roman"/>
          <w:b/>
          <w:bCs/>
          <w:sz w:val="20"/>
          <w:szCs w:val="20"/>
        </w:rPr>
        <w:t>rice-wheat cropping system in Punjab</w:t>
      </w:r>
    </w:p>
    <w:p w14:paraId="73857FF9" w14:textId="2E1CF38F" w:rsidR="008213EB" w:rsidRDefault="008213EB" w:rsidP="00566752">
      <w:pPr>
        <w:spacing w:after="0" w:line="240" w:lineRule="auto"/>
        <w:jc w:val="both"/>
        <w:rPr>
          <w:rFonts w:ascii="Times New Roman" w:hAnsi="Times New Roman" w:cs="Times New Roman"/>
          <w:sz w:val="20"/>
          <w:szCs w:val="20"/>
        </w:rPr>
      </w:pPr>
    </w:p>
    <w:p w14:paraId="2541D33F" w14:textId="504C2B1D" w:rsidR="00DA680D" w:rsidRDefault="00412AD4" w:rsidP="00DA680D">
      <w:pPr>
        <w:spacing w:after="0" w:line="240" w:lineRule="auto"/>
        <w:ind w:firstLine="720"/>
        <w:jc w:val="both"/>
        <w:rPr>
          <w:rFonts w:ascii="Times New Roman" w:hAnsi="Times New Roman" w:cs="Times New Roman"/>
          <w:sz w:val="20"/>
          <w:szCs w:val="20"/>
        </w:rPr>
      </w:pPr>
      <w:r w:rsidRPr="00412AD4">
        <w:rPr>
          <w:rFonts w:ascii="Times New Roman" w:hAnsi="Times New Roman" w:cs="Times New Roman"/>
          <w:sz w:val="20"/>
          <w:szCs w:val="20"/>
        </w:rPr>
        <w:t>During 2019</w:t>
      </w:r>
      <w:r>
        <w:rPr>
          <w:rFonts w:ascii="Times New Roman" w:hAnsi="Times New Roman" w:cs="Times New Roman"/>
          <w:sz w:val="20"/>
          <w:szCs w:val="20"/>
        </w:rPr>
        <w:t>-20</w:t>
      </w:r>
      <w:r w:rsidRPr="00412AD4">
        <w:rPr>
          <w:rFonts w:ascii="Times New Roman" w:hAnsi="Times New Roman" w:cs="Times New Roman"/>
          <w:sz w:val="20"/>
          <w:szCs w:val="20"/>
        </w:rPr>
        <w:t xml:space="preserve">, ultrasonic and capacitance sensors were utilized to monitor the water level in rice fields and soil moisture in wheat fields, </w:t>
      </w:r>
      <w:r w:rsidRPr="003C2D39">
        <w:rPr>
          <w:rFonts w:ascii="Times New Roman" w:hAnsi="Times New Roman" w:cs="Times New Roman"/>
          <w:color w:val="000000" w:themeColor="text1"/>
          <w:sz w:val="20"/>
          <w:szCs w:val="20"/>
        </w:rPr>
        <w:t>respectively</w:t>
      </w:r>
      <w:r w:rsidR="006E7F67" w:rsidRPr="003C2D39">
        <w:rPr>
          <w:rFonts w:ascii="Times New Roman" w:hAnsi="Times New Roman" w:cs="Times New Roman"/>
          <w:color w:val="000000" w:themeColor="text1"/>
          <w:sz w:val="20"/>
          <w:szCs w:val="20"/>
        </w:rPr>
        <w:t xml:space="preserve"> [4</w:t>
      </w:r>
      <w:r w:rsidR="003C2D39">
        <w:rPr>
          <w:rFonts w:ascii="Times New Roman" w:hAnsi="Times New Roman" w:cs="Times New Roman"/>
          <w:color w:val="000000" w:themeColor="text1"/>
          <w:sz w:val="20"/>
          <w:szCs w:val="20"/>
        </w:rPr>
        <w:t>6</w:t>
      </w:r>
      <w:r w:rsidR="006E7F67" w:rsidRPr="003C2D39">
        <w:rPr>
          <w:rFonts w:ascii="Times New Roman" w:hAnsi="Times New Roman" w:cs="Times New Roman"/>
          <w:color w:val="000000" w:themeColor="text1"/>
          <w:sz w:val="20"/>
          <w:szCs w:val="20"/>
        </w:rPr>
        <w:t>]</w:t>
      </w:r>
      <w:r w:rsidRPr="003C2D39">
        <w:rPr>
          <w:rFonts w:ascii="Times New Roman" w:hAnsi="Times New Roman" w:cs="Times New Roman"/>
          <w:color w:val="000000" w:themeColor="text1"/>
          <w:sz w:val="20"/>
          <w:szCs w:val="20"/>
        </w:rPr>
        <w:t xml:space="preserve">. The study on automation was conducted in three districts of Punjab, namely Ludhiana, Taran Taran, and Bathinda. A total of ten progressive farmers were selected in each district, along with three Research Farms/Centres of the Punjab Agricultural University in these districts, to ensure efficient monitoring and data collection. The experimental </w:t>
      </w:r>
      <w:r w:rsidRPr="00412AD4">
        <w:rPr>
          <w:rFonts w:ascii="Times New Roman" w:hAnsi="Times New Roman" w:cs="Times New Roman"/>
          <w:sz w:val="20"/>
          <w:szCs w:val="20"/>
        </w:rPr>
        <w:t xml:space="preserve">setup consisted of two plots: a control plot following the </w:t>
      </w:r>
      <w:r w:rsidR="00DA680D">
        <w:rPr>
          <w:rFonts w:ascii="Times New Roman" w:hAnsi="Times New Roman" w:cs="Times New Roman"/>
          <w:sz w:val="20"/>
          <w:szCs w:val="20"/>
        </w:rPr>
        <w:t xml:space="preserve">conventional </w:t>
      </w:r>
      <w:r w:rsidRPr="00412AD4">
        <w:rPr>
          <w:rFonts w:ascii="Times New Roman" w:hAnsi="Times New Roman" w:cs="Times New Roman"/>
          <w:sz w:val="20"/>
          <w:szCs w:val="20"/>
        </w:rPr>
        <w:t xml:space="preserve">irrigation schedule, and another plot with fully automated irrigation using sensor </w:t>
      </w:r>
      <w:r>
        <w:rPr>
          <w:rFonts w:ascii="Times New Roman" w:hAnsi="Times New Roman" w:cs="Times New Roman"/>
          <w:sz w:val="20"/>
          <w:szCs w:val="20"/>
        </w:rPr>
        <w:t>and IoT tools</w:t>
      </w:r>
      <w:r w:rsidR="00DA680D">
        <w:rPr>
          <w:rFonts w:ascii="Times New Roman" w:hAnsi="Times New Roman" w:cs="Times New Roman"/>
          <w:sz w:val="20"/>
          <w:szCs w:val="20"/>
        </w:rPr>
        <w:t xml:space="preserve"> using </w:t>
      </w:r>
      <w:r w:rsidR="00DA680D" w:rsidRPr="004D15C2">
        <w:rPr>
          <w:rFonts w:ascii="Times New Roman" w:hAnsi="Times New Roman" w:cs="Times New Roman"/>
          <w:sz w:val="20"/>
          <w:szCs w:val="20"/>
        </w:rPr>
        <w:t xml:space="preserve">alternate wetting and drying </w:t>
      </w:r>
      <w:r w:rsidR="00DA680D">
        <w:rPr>
          <w:rFonts w:ascii="Times New Roman" w:hAnsi="Times New Roman" w:cs="Times New Roman"/>
          <w:sz w:val="20"/>
          <w:szCs w:val="20"/>
        </w:rPr>
        <w:t>(AWD)</w:t>
      </w:r>
      <w:r w:rsidRPr="00412AD4">
        <w:rPr>
          <w:rFonts w:ascii="Times New Roman" w:hAnsi="Times New Roman" w:cs="Times New Roman"/>
          <w:sz w:val="20"/>
          <w:szCs w:val="20"/>
        </w:rPr>
        <w:t>.</w:t>
      </w:r>
      <w:r w:rsidR="004D15C2" w:rsidRPr="004D15C2">
        <w:rPr>
          <w:rFonts w:ascii="Times New Roman" w:hAnsi="Times New Roman" w:cs="Times New Roman"/>
          <w:sz w:val="20"/>
          <w:szCs w:val="20"/>
        </w:rPr>
        <w:t xml:space="preserve"> </w:t>
      </w:r>
      <w:r w:rsidR="00DA680D" w:rsidRPr="00DA680D">
        <w:rPr>
          <w:rFonts w:ascii="Times New Roman" w:hAnsi="Times New Roman" w:cs="Times New Roman"/>
          <w:sz w:val="20"/>
          <w:szCs w:val="20"/>
        </w:rPr>
        <w:t xml:space="preserve">To integrate the IoT </w:t>
      </w:r>
      <w:r w:rsidR="00DA680D">
        <w:rPr>
          <w:rFonts w:ascii="Times New Roman" w:hAnsi="Times New Roman" w:cs="Times New Roman"/>
          <w:sz w:val="20"/>
          <w:szCs w:val="20"/>
        </w:rPr>
        <w:t>tools</w:t>
      </w:r>
      <w:r w:rsidR="00DA680D" w:rsidRPr="00DA680D">
        <w:rPr>
          <w:rFonts w:ascii="Times New Roman" w:hAnsi="Times New Roman" w:cs="Times New Roman"/>
          <w:sz w:val="20"/>
          <w:szCs w:val="20"/>
        </w:rPr>
        <w:t xml:space="preserve">, </w:t>
      </w:r>
      <w:r w:rsidR="00DA680D">
        <w:rPr>
          <w:rFonts w:ascii="Times New Roman" w:hAnsi="Times New Roman" w:cs="Times New Roman"/>
          <w:sz w:val="20"/>
          <w:szCs w:val="20"/>
        </w:rPr>
        <w:t xml:space="preserve">water distribution system, pump starters, </w:t>
      </w:r>
      <w:r w:rsidR="00DA680D" w:rsidRPr="00DA680D">
        <w:rPr>
          <w:rFonts w:ascii="Times New Roman" w:hAnsi="Times New Roman" w:cs="Times New Roman"/>
          <w:sz w:val="20"/>
          <w:szCs w:val="20"/>
        </w:rPr>
        <w:t xml:space="preserve">a dynamic website and mobile application </w:t>
      </w:r>
      <w:r w:rsidR="00DA680D">
        <w:rPr>
          <w:rFonts w:ascii="Times New Roman" w:hAnsi="Times New Roman" w:cs="Times New Roman"/>
          <w:sz w:val="20"/>
          <w:szCs w:val="20"/>
        </w:rPr>
        <w:t>were</w:t>
      </w:r>
      <w:r w:rsidR="00DA680D" w:rsidRPr="00DA680D">
        <w:rPr>
          <w:rFonts w:ascii="Times New Roman" w:hAnsi="Times New Roman" w:cs="Times New Roman"/>
          <w:sz w:val="20"/>
          <w:szCs w:val="20"/>
        </w:rPr>
        <w:t xml:space="preserve"> developed</w:t>
      </w:r>
      <w:r w:rsidR="00DA680D">
        <w:rPr>
          <w:rFonts w:ascii="Times New Roman" w:hAnsi="Times New Roman" w:cs="Times New Roman"/>
          <w:sz w:val="20"/>
          <w:szCs w:val="20"/>
        </w:rPr>
        <w:t xml:space="preserve"> and connected with server and local cellular network</w:t>
      </w:r>
      <w:r w:rsidR="00E13BF5">
        <w:rPr>
          <w:rFonts w:ascii="Times New Roman" w:hAnsi="Times New Roman" w:cs="Times New Roman"/>
          <w:sz w:val="20"/>
          <w:szCs w:val="20"/>
        </w:rPr>
        <w:t xml:space="preserve"> (Figure 3 and 4)</w:t>
      </w:r>
      <w:r w:rsidR="00DA680D" w:rsidRPr="00DA680D">
        <w:rPr>
          <w:rFonts w:ascii="Times New Roman" w:hAnsi="Times New Roman" w:cs="Times New Roman"/>
          <w:sz w:val="20"/>
          <w:szCs w:val="20"/>
        </w:rPr>
        <w:t xml:space="preserve">. These tools allow users to access and monitor the collected data, as well as remotely control </w:t>
      </w:r>
      <w:r w:rsidR="00DA680D">
        <w:rPr>
          <w:rFonts w:ascii="Times New Roman" w:hAnsi="Times New Roman" w:cs="Times New Roman"/>
          <w:sz w:val="20"/>
          <w:szCs w:val="20"/>
        </w:rPr>
        <w:t xml:space="preserve">or automate the </w:t>
      </w:r>
      <w:r w:rsidR="00DA680D" w:rsidRPr="00DA680D">
        <w:rPr>
          <w:rFonts w:ascii="Times New Roman" w:hAnsi="Times New Roman" w:cs="Times New Roman"/>
          <w:sz w:val="20"/>
          <w:szCs w:val="20"/>
        </w:rPr>
        <w:t>water pumps. At the farmers' fields, thirty pulse water meters were installed to measure irrigation water. The water level data obtained from the AWD system was carefully compared and matched to ensure that the crop's water requirements were met during both wetting and drying periods.</w:t>
      </w:r>
      <w:r w:rsidR="00DA680D">
        <w:rPr>
          <w:rFonts w:ascii="Times New Roman" w:hAnsi="Times New Roman" w:cs="Times New Roman"/>
          <w:sz w:val="20"/>
          <w:szCs w:val="20"/>
        </w:rPr>
        <w:t xml:space="preserve"> </w:t>
      </w:r>
      <w:r w:rsidR="00DA680D" w:rsidRPr="00DA680D">
        <w:rPr>
          <w:rFonts w:ascii="Times New Roman" w:hAnsi="Times New Roman" w:cs="Times New Roman"/>
          <w:sz w:val="20"/>
          <w:szCs w:val="20"/>
        </w:rPr>
        <w:t>During the wet period, the IoT system maintained the AWD water level or field water level within predetermined limits. If the field water level fell below the minimum requirement during the specified wet or dry period, the IoT system triggered the operation of the water pump. Conversely, when the field water level exceeded the maximum requirement, the pump was automatically stopped.</w:t>
      </w:r>
      <w:r w:rsidR="00DA680D">
        <w:rPr>
          <w:rFonts w:ascii="Times New Roman" w:hAnsi="Times New Roman" w:cs="Times New Roman"/>
          <w:sz w:val="20"/>
          <w:szCs w:val="20"/>
        </w:rPr>
        <w:t xml:space="preserve"> </w:t>
      </w:r>
      <w:r w:rsidR="00DA680D" w:rsidRPr="00DA680D">
        <w:rPr>
          <w:rFonts w:ascii="Times New Roman" w:hAnsi="Times New Roman" w:cs="Times New Roman"/>
          <w:sz w:val="20"/>
          <w:szCs w:val="20"/>
        </w:rPr>
        <w:t>In the dry period, the threshold limit for the decrease in soil moisture (water level) ranged from ≥ -10 cm to ≤ -15 cm, while for the rise in water level, it was set at ≤ 3 cm</w:t>
      </w:r>
      <w:r w:rsidR="003B489B">
        <w:rPr>
          <w:rFonts w:ascii="Times New Roman" w:hAnsi="Times New Roman" w:cs="Times New Roman"/>
          <w:sz w:val="20"/>
          <w:szCs w:val="20"/>
        </w:rPr>
        <w:t xml:space="preserve"> (Figure 5)</w:t>
      </w:r>
      <w:r w:rsidR="00DA680D" w:rsidRPr="00DA680D">
        <w:rPr>
          <w:rFonts w:ascii="Times New Roman" w:hAnsi="Times New Roman" w:cs="Times New Roman"/>
          <w:sz w:val="20"/>
          <w:szCs w:val="20"/>
        </w:rPr>
        <w:t>. For the wet period, the standing water level for paddy fields was maintained between ≥ 5 cm and ≤ 10 cm.</w:t>
      </w:r>
      <w:r w:rsidR="00DA680D">
        <w:rPr>
          <w:rFonts w:ascii="Times New Roman" w:hAnsi="Times New Roman" w:cs="Times New Roman"/>
          <w:sz w:val="20"/>
          <w:szCs w:val="20"/>
        </w:rPr>
        <w:t xml:space="preserve"> </w:t>
      </w:r>
      <w:r w:rsidR="00DA680D" w:rsidRPr="00DA680D">
        <w:rPr>
          <w:rFonts w:ascii="Times New Roman" w:hAnsi="Times New Roman" w:cs="Times New Roman"/>
          <w:sz w:val="20"/>
          <w:szCs w:val="20"/>
        </w:rPr>
        <w:t xml:space="preserve">The IoT system continuously monitored and recorded water levels at 15-minute intervals. </w:t>
      </w:r>
      <w:r w:rsidR="003B489B">
        <w:rPr>
          <w:rFonts w:ascii="Times New Roman" w:hAnsi="Times New Roman" w:cs="Times New Roman"/>
          <w:sz w:val="20"/>
          <w:szCs w:val="20"/>
        </w:rPr>
        <w:t xml:space="preserve">Similarly, start and stop triggers were used based on soil water potential (Figure 6). </w:t>
      </w:r>
      <w:r w:rsidR="00DA680D" w:rsidRPr="00DA680D">
        <w:rPr>
          <w:rFonts w:ascii="Times New Roman" w:hAnsi="Times New Roman" w:cs="Times New Roman"/>
          <w:sz w:val="20"/>
          <w:szCs w:val="20"/>
        </w:rPr>
        <w:t>Th</w:t>
      </w:r>
      <w:r w:rsidR="00CE0F71">
        <w:rPr>
          <w:rFonts w:ascii="Times New Roman" w:hAnsi="Times New Roman" w:cs="Times New Roman"/>
          <w:sz w:val="20"/>
          <w:szCs w:val="20"/>
        </w:rPr>
        <w:t>e real-time</w:t>
      </w:r>
      <w:r w:rsidR="00DA680D" w:rsidRPr="00DA680D">
        <w:rPr>
          <w:rFonts w:ascii="Times New Roman" w:hAnsi="Times New Roman" w:cs="Times New Roman"/>
          <w:sz w:val="20"/>
          <w:szCs w:val="20"/>
        </w:rPr>
        <w:t xml:space="preserve"> information was then shared on the website, which was accessible to the public, including farmers who could use it for making informed decisions. Moreover, the IoT system generated SMS notifications based on the desired water levels required in the field, following the AWD schedule.</w:t>
      </w:r>
    </w:p>
    <w:p w14:paraId="790C4AA6" w14:textId="6C82E619" w:rsidR="00C26468" w:rsidRDefault="00C26468" w:rsidP="008B5D44">
      <w:pPr>
        <w:spacing w:after="0" w:line="240" w:lineRule="auto"/>
        <w:jc w:val="center"/>
        <w:rPr>
          <w:rFonts w:ascii="Times New Roman" w:hAnsi="Times New Roman" w:cs="Times New Roman"/>
          <w:sz w:val="20"/>
          <w:szCs w:val="20"/>
        </w:rPr>
      </w:pPr>
      <w:r w:rsidRPr="00C26468">
        <w:rPr>
          <w:rFonts w:ascii="Times New Roman" w:hAnsi="Times New Roman" w:cs="Times New Roman"/>
          <w:noProof/>
          <w:sz w:val="20"/>
          <w:szCs w:val="20"/>
        </w:rPr>
        <w:lastRenderedPageBreak/>
        <w:drawing>
          <wp:inline distT="0" distB="0" distL="0" distR="0" wp14:anchorId="74C23168" wp14:editId="665BF04F">
            <wp:extent cx="5476240" cy="1875587"/>
            <wp:effectExtent l="19050" t="0" r="10160" b="48895"/>
            <wp:docPr id="1388060594"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14:paraId="1B8F2915" w14:textId="3617513F" w:rsidR="00C26468" w:rsidRDefault="00E13BF5" w:rsidP="001468D0">
      <w:pPr>
        <w:spacing w:after="0" w:line="240" w:lineRule="auto"/>
        <w:jc w:val="center"/>
        <w:rPr>
          <w:rFonts w:ascii="Times New Roman" w:hAnsi="Times New Roman" w:cs="Times New Roman"/>
          <w:b/>
          <w:bCs/>
          <w:sz w:val="20"/>
          <w:szCs w:val="20"/>
        </w:rPr>
      </w:pPr>
      <w:r w:rsidRPr="0033141E">
        <w:rPr>
          <w:rFonts w:ascii="Times New Roman" w:eastAsia="MS Mincho" w:hAnsi="Times New Roman" w:cs="Times New Roman"/>
          <w:b/>
          <w:sz w:val="20"/>
          <w:szCs w:val="20"/>
        </w:rPr>
        <w:t>Figure</w:t>
      </w:r>
      <w:r>
        <w:rPr>
          <w:rFonts w:ascii="Times New Roman" w:eastAsia="MS Mincho" w:hAnsi="Times New Roman" w:cs="Times New Roman"/>
          <w:b/>
          <w:sz w:val="20"/>
          <w:szCs w:val="20"/>
        </w:rPr>
        <w:t xml:space="preserve"> </w:t>
      </w:r>
      <w:r>
        <w:rPr>
          <w:rFonts w:ascii="Times New Roman" w:eastAsia="MS Mincho" w:hAnsi="Times New Roman" w:cs="Times New Roman"/>
          <w:b/>
          <w:sz w:val="20"/>
          <w:szCs w:val="20"/>
        </w:rPr>
        <w:t>3</w:t>
      </w:r>
      <w:r w:rsidRPr="0033141E">
        <w:rPr>
          <w:rFonts w:ascii="Times New Roman" w:eastAsia="MS Mincho" w:hAnsi="Times New Roman" w:cs="Times New Roman"/>
          <w:b/>
          <w:sz w:val="20"/>
          <w:szCs w:val="20"/>
        </w:rPr>
        <w:t xml:space="preserve">: </w:t>
      </w:r>
      <w:r>
        <w:rPr>
          <w:rFonts w:ascii="Times New Roman" w:eastAsia="MS Mincho" w:hAnsi="Times New Roman" w:cs="Times New Roman"/>
          <w:b/>
          <w:sz w:val="20"/>
          <w:szCs w:val="20"/>
        </w:rPr>
        <w:t xml:space="preserve">Basis </w:t>
      </w:r>
      <w:r>
        <w:rPr>
          <w:rFonts w:ascii="Times New Roman" w:hAnsi="Times New Roman" w:cs="Times New Roman"/>
          <w:b/>
          <w:bCs/>
          <w:sz w:val="20"/>
          <w:szCs w:val="20"/>
        </w:rPr>
        <w:t>s</w:t>
      </w:r>
      <w:r w:rsidR="001468D0" w:rsidRPr="001468D0">
        <w:rPr>
          <w:rFonts w:ascii="Times New Roman" w:hAnsi="Times New Roman" w:cs="Times New Roman"/>
          <w:b/>
          <w:bCs/>
          <w:sz w:val="20"/>
          <w:szCs w:val="20"/>
        </w:rPr>
        <w:t>ensors and IoT tools used</w:t>
      </w:r>
      <w:r>
        <w:rPr>
          <w:rFonts w:ascii="Times New Roman" w:hAnsi="Times New Roman" w:cs="Times New Roman"/>
          <w:b/>
          <w:bCs/>
          <w:sz w:val="20"/>
          <w:szCs w:val="20"/>
        </w:rPr>
        <w:t xml:space="preserve"> </w:t>
      </w:r>
    </w:p>
    <w:p w14:paraId="63E2F239" w14:textId="14736A46" w:rsidR="001468D0" w:rsidRDefault="001468D0" w:rsidP="001468D0">
      <w:pPr>
        <w:spacing w:after="0" w:line="240" w:lineRule="auto"/>
        <w:jc w:val="center"/>
        <w:rPr>
          <w:rFonts w:ascii="Times New Roman" w:hAnsi="Times New Roman" w:cs="Times New Roman"/>
          <w:b/>
          <w:bCs/>
          <w:sz w:val="20"/>
          <w:szCs w:val="20"/>
        </w:rPr>
      </w:pPr>
    </w:p>
    <w:p w14:paraId="2AC0B2AF" w14:textId="45226746" w:rsidR="001468D0" w:rsidRDefault="001468D0" w:rsidP="001468D0">
      <w:pPr>
        <w:spacing w:after="0" w:line="240" w:lineRule="auto"/>
        <w:jc w:val="center"/>
        <w:rPr>
          <w:rFonts w:ascii="Times New Roman" w:hAnsi="Times New Roman" w:cs="Times New Roman"/>
          <w:b/>
          <w:bCs/>
          <w:sz w:val="20"/>
          <w:szCs w:val="20"/>
        </w:rPr>
      </w:pPr>
    </w:p>
    <w:p w14:paraId="53E0B1B5" w14:textId="6E0E5F51" w:rsidR="004D7ADB" w:rsidRDefault="004D7ADB" w:rsidP="001468D0">
      <w:pPr>
        <w:spacing w:after="0" w:line="240" w:lineRule="auto"/>
        <w:jc w:val="center"/>
        <w:rPr>
          <w:rFonts w:ascii="Times New Roman" w:hAnsi="Times New Roman" w:cs="Times New Roman"/>
          <w:b/>
          <w:bCs/>
          <w:sz w:val="20"/>
          <w:szCs w:val="20"/>
        </w:rPr>
      </w:pPr>
    </w:p>
    <w:p w14:paraId="386B9C37" w14:textId="77777777" w:rsidR="004D7ADB" w:rsidRPr="001468D0" w:rsidRDefault="004D7ADB" w:rsidP="001468D0">
      <w:pPr>
        <w:spacing w:after="0" w:line="240" w:lineRule="auto"/>
        <w:jc w:val="center"/>
        <w:rPr>
          <w:rFonts w:ascii="Times New Roman" w:hAnsi="Times New Roman" w:cs="Times New Roman"/>
          <w:b/>
          <w:bCs/>
          <w:sz w:val="20"/>
          <w:szCs w:val="20"/>
        </w:rPr>
      </w:pPr>
    </w:p>
    <w:p w14:paraId="36C03774" w14:textId="77777777" w:rsidR="00C26468" w:rsidRPr="00DA680D" w:rsidRDefault="00C26468" w:rsidP="00E84B18">
      <w:pPr>
        <w:spacing w:after="0" w:line="240" w:lineRule="auto"/>
        <w:jc w:val="both"/>
        <w:rPr>
          <w:rFonts w:ascii="Times New Roman" w:hAnsi="Times New Roman" w:cs="Times New Roman"/>
          <w:sz w:val="20"/>
          <w:szCs w:val="20"/>
        </w:rPr>
      </w:pPr>
    </w:p>
    <w:p w14:paraId="6B523C4E" w14:textId="79303FE1" w:rsidR="00D51805" w:rsidRDefault="00E84B18" w:rsidP="00C26468">
      <w:pPr>
        <w:spacing w:after="0" w:line="240" w:lineRule="auto"/>
        <w:rPr>
          <w:rFonts w:ascii="Times New Roman" w:hAnsi="Times New Roman" w:cs="Times New Roman"/>
          <w:sz w:val="20"/>
          <w:szCs w:val="20"/>
        </w:rPr>
      </w:pPr>
      <w:r>
        <w:rPr>
          <w:rFonts w:ascii="Times New Roman" w:hAnsi="Times New Roman" w:cs="Times New Roman"/>
          <w:noProof/>
          <w:sz w:val="20"/>
          <w:szCs w:val="20"/>
        </w:rPr>
        <w:drawing>
          <wp:inline distT="0" distB="0" distL="0" distR="0" wp14:anchorId="04367049" wp14:editId="4003918E">
            <wp:extent cx="6098017" cy="3188473"/>
            <wp:effectExtent l="0" t="0" r="0" b="0"/>
            <wp:docPr id="104038795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1">
                      <a:extLst>
                        <a:ext uri="{28A0092B-C50C-407E-A947-70E740481C1C}">
                          <a14:useLocalDpi xmlns:a14="http://schemas.microsoft.com/office/drawing/2010/main" val="0"/>
                        </a:ext>
                      </a:extLst>
                    </a:blip>
                    <a:srcRect b="16117"/>
                    <a:stretch/>
                  </pic:blipFill>
                  <pic:spPr bwMode="auto">
                    <a:xfrm>
                      <a:off x="0" y="0"/>
                      <a:ext cx="6116335" cy="3198051"/>
                    </a:xfrm>
                    <a:prstGeom prst="rect">
                      <a:avLst/>
                    </a:prstGeom>
                    <a:noFill/>
                    <a:ln>
                      <a:noFill/>
                    </a:ln>
                    <a:extLst>
                      <a:ext uri="{53640926-AAD7-44D8-BBD7-CCE9431645EC}">
                        <a14:shadowObscured xmlns:a14="http://schemas.microsoft.com/office/drawing/2010/main"/>
                      </a:ext>
                    </a:extLst>
                  </pic:spPr>
                </pic:pic>
              </a:graphicData>
            </a:graphic>
          </wp:inline>
        </w:drawing>
      </w:r>
    </w:p>
    <w:p w14:paraId="561A454D" w14:textId="77777777" w:rsidR="00D51805" w:rsidRDefault="00D51805" w:rsidP="00DA680D">
      <w:pPr>
        <w:spacing w:after="0" w:line="240" w:lineRule="auto"/>
        <w:ind w:firstLine="720"/>
        <w:jc w:val="both"/>
        <w:rPr>
          <w:rFonts w:ascii="Times New Roman" w:hAnsi="Times New Roman" w:cs="Times New Roman"/>
          <w:sz w:val="20"/>
          <w:szCs w:val="20"/>
        </w:rPr>
      </w:pPr>
    </w:p>
    <w:p w14:paraId="0B84CA29" w14:textId="5F860557" w:rsidR="00D51805" w:rsidRPr="00E84B18" w:rsidRDefault="00633F85" w:rsidP="001468D0">
      <w:pPr>
        <w:spacing w:after="0" w:line="240" w:lineRule="auto"/>
        <w:jc w:val="center"/>
        <w:rPr>
          <w:rFonts w:ascii="Times New Roman" w:hAnsi="Times New Roman" w:cs="Times New Roman"/>
          <w:b/>
          <w:bCs/>
          <w:sz w:val="20"/>
          <w:szCs w:val="20"/>
        </w:rPr>
      </w:pPr>
      <w:r w:rsidRPr="0033141E">
        <w:rPr>
          <w:rFonts w:ascii="Times New Roman" w:eastAsia="MS Mincho" w:hAnsi="Times New Roman" w:cs="Times New Roman"/>
          <w:b/>
          <w:sz w:val="20"/>
          <w:szCs w:val="20"/>
        </w:rPr>
        <w:t>Figure</w:t>
      </w:r>
      <w:r>
        <w:rPr>
          <w:rFonts w:ascii="Times New Roman" w:eastAsia="MS Mincho" w:hAnsi="Times New Roman" w:cs="Times New Roman"/>
          <w:b/>
          <w:sz w:val="20"/>
          <w:szCs w:val="20"/>
        </w:rPr>
        <w:t xml:space="preserve"> </w:t>
      </w:r>
      <w:r>
        <w:rPr>
          <w:rFonts w:ascii="Times New Roman" w:eastAsia="MS Mincho" w:hAnsi="Times New Roman" w:cs="Times New Roman"/>
          <w:b/>
          <w:sz w:val="20"/>
          <w:szCs w:val="20"/>
        </w:rPr>
        <w:t>4</w:t>
      </w:r>
      <w:r w:rsidRPr="0033141E">
        <w:rPr>
          <w:rFonts w:ascii="Times New Roman" w:eastAsia="MS Mincho" w:hAnsi="Times New Roman" w:cs="Times New Roman"/>
          <w:b/>
          <w:sz w:val="20"/>
          <w:szCs w:val="20"/>
        </w:rPr>
        <w:t xml:space="preserve">: </w:t>
      </w:r>
      <w:r w:rsidR="00821923">
        <w:rPr>
          <w:rFonts w:ascii="Times New Roman" w:hAnsi="Times New Roman" w:cs="Times New Roman"/>
          <w:b/>
          <w:bCs/>
          <w:sz w:val="20"/>
          <w:szCs w:val="20"/>
        </w:rPr>
        <w:t>IoT based irrigation automation platform sequence</w:t>
      </w:r>
    </w:p>
    <w:p w14:paraId="3C820FDD" w14:textId="5D570F17" w:rsidR="001468D0" w:rsidRDefault="001468D0" w:rsidP="001468D0">
      <w:pPr>
        <w:spacing w:after="0" w:line="240" w:lineRule="auto"/>
        <w:jc w:val="center"/>
        <w:rPr>
          <w:rFonts w:ascii="Times New Roman" w:hAnsi="Times New Roman" w:cs="Times New Roman"/>
          <w:sz w:val="20"/>
          <w:szCs w:val="20"/>
        </w:rPr>
      </w:pPr>
      <w:r w:rsidRPr="005C5ACE">
        <w:rPr>
          <w:rFonts w:asciiTheme="majorHAnsi" w:hAnsiTheme="majorHAnsi" w:cstheme="majorHAnsi"/>
          <w:noProof/>
        </w:rPr>
        <w:lastRenderedPageBreak/>
        <w:drawing>
          <wp:inline distT="0" distB="0" distL="0" distR="0" wp14:anchorId="6FEADC0A" wp14:editId="686F0E8A">
            <wp:extent cx="5427174" cy="3657600"/>
            <wp:effectExtent l="19050" t="19050" r="21590" b="190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2" cstate="print">
                      <a:extLst>
                        <a:ext uri="{28A0092B-C50C-407E-A947-70E740481C1C}">
                          <a14:useLocalDpi xmlns:a14="http://schemas.microsoft.com/office/drawing/2010/main"/>
                        </a:ext>
                      </a:extLst>
                    </a:blip>
                    <a:srcRect l="13627" t="7862" r="13114" b="22420"/>
                    <a:stretch/>
                  </pic:blipFill>
                  <pic:spPr bwMode="auto">
                    <a:xfrm>
                      <a:off x="0" y="0"/>
                      <a:ext cx="5451133" cy="3673747"/>
                    </a:xfrm>
                    <a:prstGeom prst="rect">
                      <a:avLst/>
                    </a:prstGeom>
                    <a:noFill/>
                    <a:ln w="9525">
                      <a:solidFill>
                        <a:schemeClr val="tx1"/>
                      </a:solidFill>
                    </a:ln>
                    <a:extLst>
                      <a:ext uri="{53640926-AAD7-44D8-BBD7-CCE9431645EC}">
                        <a14:shadowObscured xmlns:a14="http://schemas.microsoft.com/office/drawing/2010/main"/>
                      </a:ext>
                    </a:extLst>
                  </pic:spPr>
                </pic:pic>
              </a:graphicData>
            </a:graphic>
          </wp:inline>
        </w:drawing>
      </w:r>
    </w:p>
    <w:p w14:paraId="3F611229" w14:textId="625AA52C" w:rsidR="001468D0" w:rsidRDefault="004F5D48" w:rsidP="001468D0">
      <w:pPr>
        <w:spacing w:after="0" w:line="240" w:lineRule="auto"/>
        <w:jc w:val="center"/>
        <w:rPr>
          <w:rFonts w:ascii="Times New Roman" w:hAnsi="Times New Roman" w:cs="Times New Roman"/>
          <w:b/>
          <w:bCs/>
          <w:sz w:val="20"/>
          <w:szCs w:val="20"/>
        </w:rPr>
      </w:pPr>
      <w:r w:rsidRPr="0033141E">
        <w:rPr>
          <w:rFonts w:ascii="Times New Roman" w:eastAsia="MS Mincho" w:hAnsi="Times New Roman" w:cs="Times New Roman"/>
          <w:b/>
          <w:sz w:val="20"/>
          <w:szCs w:val="20"/>
        </w:rPr>
        <w:t>Figure</w:t>
      </w:r>
      <w:r>
        <w:rPr>
          <w:rFonts w:ascii="Times New Roman" w:eastAsia="MS Mincho" w:hAnsi="Times New Roman" w:cs="Times New Roman"/>
          <w:b/>
          <w:sz w:val="20"/>
          <w:szCs w:val="20"/>
        </w:rPr>
        <w:t xml:space="preserve"> </w:t>
      </w:r>
      <w:r>
        <w:rPr>
          <w:rFonts w:ascii="Times New Roman" w:eastAsia="MS Mincho" w:hAnsi="Times New Roman" w:cs="Times New Roman"/>
          <w:b/>
          <w:sz w:val="20"/>
          <w:szCs w:val="20"/>
        </w:rPr>
        <w:t>5</w:t>
      </w:r>
      <w:r w:rsidRPr="0033141E">
        <w:rPr>
          <w:rFonts w:ascii="Times New Roman" w:eastAsia="MS Mincho" w:hAnsi="Times New Roman" w:cs="Times New Roman"/>
          <w:b/>
          <w:sz w:val="20"/>
          <w:szCs w:val="20"/>
        </w:rPr>
        <w:t xml:space="preserve">: </w:t>
      </w:r>
      <w:r w:rsidR="001468D0" w:rsidRPr="001468D0">
        <w:rPr>
          <w:rFonts w:ascii="Times New Roman" w:hAnsi="Times New Roman" w:cs="Times New Roman"/>
          <w:b/>
          <w:bCs/>
          <w:sz w:val="20"/>
          <w:szCs w:val="20"/>
        </w:rPr>
        <w:t>Algorithms for irrigation scheduling in rice</w:t>
      </w:r>
    </w:p>
    <w:p w14:paraId="4A7F6CA4" w14:textId="77777777" w:rsidR="00B62202" w:rsidRPr="001468D0" w:rsidRDefault="00B62202" w:rsidP="001468D0">
      <w:pPr>
        <w:spacing w:after="0" w:line="240" w:lineRule="auto"/>
        <w:jc w:val="center"/>
        <w:rPr>
          <w:rFonts w:ascii="Times New Roman" w:hAnsi="Times New Roman" w:cs="Times New Roman"/>
          <w:b/>
          <w:bCs/>
          <w:sz w:val="20"/>
          <w:szCs w:val="20"/>
        </w:rPr>
      </w:pPr>
    </w:p>
    <w:p w14:paraId="3F26A9D8" w14:textId="494EA566" w:rsidR="001468D0" w:rsidRDefault="001468D0" w:rsidP="001468D0">
      <w:pPr>
        <w:spacing w:after="0" w:line="240" w:lineRule="auto"/>
        <w:jc w:val="center"/>
        <w:rPr>
          <w:rFonts w:ascii="Times New Roman" w:hAnsi="Times New Roman" w:cs="Times New Roman"/>
          <w:sz w:val="20"/>
          <w:szCs w:val="20"/>
        </w:rPr>
      </w:pPr>
    </w:p>
    <w:p w14:paraId="692C2367" w14:textId="7331ACA2" w:rsidR="001468D0" w:rsidRDefault="004D7ADB" w:rsidP="001468D0">
      <w:pPr>
        <w:spacing w:after="0" w:line="240" w:lineRule="auto"/>
        <w:jc w:val="center"/>
        <w:rPr>
          <w:rFonts w:ascii="Times New Roman" w:hAnsi="Times New Roman" w:cs="Times New Roman"/>
          <w:sz w:val="20"/>
          <w:szCs w:val="20"/>
        </w:rPr>
      </w:pPr>
      <w:r w:rsidRPr="0088716F">
        <w:rPr>
          <w:rFonts w:ascii="Times New Roman" w:hAnsi="Times New Roman" w:cs="Times New Roman"/>
          <w:b/>
          <w:noProof/>
          <w:color w:val="000000" w:themeColor="text1"/>
          <w:sz w:val="24"/>
          <w:szCs w:val="24"/>
        </w:rPr>
        <w:drawing>
          <wp:inline distT="0" distB="0" distL="0" distR="0" wp14:anchorId="697CD833" wp14:editId="7060A53A">
            <wp:extent cx="5437084" cy="3585196"/>
            <wp:effectExtent l="19050" t="19050" r="11430" b="15875"/>
            <wp:docPr id="65" name="Picture 4" descr="A close up of a map&#10;&#10;Description automatically generated">
              <a:extLst xmlns:a="http://schemas.openxmlformats.org/drawingml/2006/main">
                <a:ext uri="{FF2B5EF4-FFF2-40B4-BE49-F238E27FC236}">
                  <a16:creationId xmlns:a16="http://schemas.microsoft.com/office/drawing/2014/main" id="{60F56516-1D54-4046-91B9-5E67C2C8205F}"/>
                </a:ext>
              </a:extLst>
            </wp:docPr>
            <wp:cNvGraphicFramePr/>
            <a:graphic xmlns:a="http://schemas.openxmlformats.org/drawingml/2006/main">
              <a:graphicData uri="http://schemas.openxmlformats.org/drawingml/2006/picture">
                <pic:pic xmlns:pic="http://schemas.openxmlformats.org/drawingml/2006/picture">
                  <pic:nvPicPr>
                    <pic:cNvPr id="5" name="Picture 4" descr="A close up of a map&#10;&#10;Description automatically generated">
                      <a:extLst>
                        <a:ext uri="{FF2B5EF4-FFF2-40B4-BE49-F238E27FC236}">
                          <a16:creationId xmlns:a16="http://schemas.microsoft.com/office/drawing/2014/main" id="{60F56516-1D54-4046-91B9-5E67C2C8205F}"/>
                        </a:ext>
                      </a:extLst>
                    </pic:cNvPr>
                    <pic:cNvPicPr/>
                  </pic:nvPicPr>
                  <pic:blipFill rotWithShape="1">
                    <a:blip r:embed="rId23">
                      <a:extLst>
                        <a:ext uri="{28A0092B-C50C-407E-A947-70E740481C1C}">
                          <a14:useLocalDpi xmlns:a14="http://schemas.microsoft.com/office/drawing/2010/main" val="0"/>
                        </a:ext>
                      </a:extLst>
                    </a:blip>
                    <a:srcRect t="4012"/>
                    <a:stretch/>
                  </pic:blipFill>
                  <pic:spPr bwMode="auto">
                    <a:xfrm>
                      <a:off x="0" y="0"/>
                      <a:ext cx="5437084" cy="3585196"/>
                    </a:xfrm>
                    <a:prstGeom prst="rect">
                      <a:avLst/>
                    </a:prstGeom>
                    <a:ln w="9525" cap="flat" cmpd="sng" algn="ctr">
                      <a:solidFill>
                        <a:schemeClr val="tx1"/>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22E33A64" w14:textId="138B5E81" w:rsidR="004D7ADB" w:rsidRPr="001468D0" w:rsidRDefault="004F5D48" w:rsidP="004D7ADB">
      <w:pPr>
        <w:spacing w:after="0" w:line="240" w:lineRule="auto"/>
        <w:jc w:val="center"/>
        <w:rPr>
          <w:rFonts w:ascii="Times New Roman" w:hAnsi="Times New Roman" w:cs="Times New Roman"/>
          <w:b/>
          <w:bCs/>
          <w:sz w:val="20"/>
          <w:szCs w:val="20"/>
        </w:rPr>
      </w:pPr>
      <w:r w:rsidRPr="0033141E">
        <w:rPr>
          <w:rFonts w:ascii="Times New Roman" w:eastAsia="MS Mincho" w:hAnsi="Times New Roman" w:cs="Times New Roman"/>
          <w:b/>
          <w:sz w:val="20"/>
          <w:szCs w:val="20"/>
        </w:rPr>
        <w:t>Figure</w:t>
      </w:r>
      <w:r>
        <w:rPr>
          <w:rFonts w:ascii="Times New Roman" w:eastAsia="MS Mincho" w:hAnsi="Times New Roman" w:cs="Times New Roman"/>
          <w:b/>
          <w:sz w:val="20"/>
          <w:szCs w:val="20"/>
        </w:rPr>
        <w:t xml:space="preserve"> </w:t>
      </w:r>
      <w:r>
        <w:rPr>
          <w:rFonts w:ascii="Times New Roman" w:eastAsia="MS Mincho" w:hAnsi="Times New Roman" w:cs="Times New Roman"/>
          <w:b/>
          <w:sz w:val="20"/>
          <w:szCs w:val="20"/>
        </w:rPr>
        <w:t>6</w:t>
      </w:r>
      <w:r w:rsidRPr="0033141E">
        <w:rPr>
          <w:rFonts w:ascii="Times New Roman" w:eastAsia="MS Mincho" w:hAnsi="Times New Roman" w:cs="Times New Roman"/>
          <w:b/>
          <w:sz w:val="20"/>
          <w:szCs w:val="20"/>
        </w:rPr>
        <w:t xml:space="preserve">: </w:t>
      </w:r>
      <w:r w:rsidR="004D7ADB" w:rsidRPr="001468D0">
        <w:rPr>
          <w:rFonts w:ascii="Times New Roman" w:hAnsi="Times New Roman" w:cs="Times New Roman"/>
          <w:b/>
          <w:bCs/>
          <w:sz w:val="20"/>
          <w:szCs w:val="20"/>
        </w:rPr>
        <w:t xml:space="preserve">Algorithms for irrigation scheduling in </w:t>
      </w:r>
      <w:r w:rsidR="004D7ADB">
        <w:rPr>
          <w:rFonts w:ascii="Times New Roman" w:hAnsi="Times New Roman" w:cs="Times New Roman"/>
          <w:b/>
          <w:bCs/>
          <w:sz w:val="20"/>
          <w:szCs w:val="20"/>
        </w:rPr>
        <w:t>wheat</w:t>
      </w:r>
    </w:p>
    <w:p w14:paraId="0C999754" w14:textId="77777777" w:rsidR="004D7ADB" w:rsidRDefault="004D7ADB" w:rsidP="001468D0">
      <w:pPr>
        <w:spacing w:after="0" w:line="240" w:lineRule="auto"/>
        <w:jc w:val="center"/>
        <w:rPr>
          <w:rFonts w:ascii="Times New Roman" w:hAnsi="Times New Roman" w:cs="Times New Roman"/>
          <w:sz w:val="20"/>
          <w:szCs w:val="20"/>
        </w:rPr>
      </w:pPr>
    </w:p>
    <w:p w14:paraId="3A9E313B" w14:textId="4A8396A4" w:rsidR="00FF382A" w:rsidRDefault="00FF382A" w:rsidP="00FF382A">
      <w:pPr>
        <w:spacing w:after="0" w:line="240" w:lineRule="auto"/>
        <w:jc w:val="center"/>
        <w:rPr>
          <w:rFonts w:ascii="Times New Roman" w:hAnsi="Times New Roman" w:cs="Times New Roman"/>
          <w:sz w:val="20"/>
          <w:szCs w:val="20"/>
        </w:rPr>
      </w:pPr>
      <w:r>
        <w:rPr>
          <w:noProof/>
        </w:rPr>
        <w:lastRenderedPageBreak/>
        <w:drawing>
          <wp:inline distT="0" distB="0" distL="0" distR="0" wp14:anchorId="010BA86A" wp14:editId="4855FDC3">
            <wp:extent cx="3182620" cy="2053087"/>
            <wp:effectExtent l="19050" t="19050" r="17780" b="23495"/>
            <wp:docPr id="186331766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197904" cy="2062947"/>
                    </a:xfrm>
                    <a:prstGeom prst="rect">
                      <a:avLst/>
                    </a:prstGeom>
                    <a:noFill/>
                    <a:ln w="12700">
                      <a:solidFill>
                        <a:schemeClr val="tx1"/>
                      </a:solidFill>
                    </a:ln>
                  </pic:spPr>
                </pic:pic>
              </a:graphicData>
            </a:graphic>
          </wp:inline>
        </w:drawing>
      </w:r>
    </w:p>
    <w:p w14:paraId="52864B6D" w14:textId="63E4F017" w:rsidR="00FF382A" w:rsidRDefault="00AD7EF8" w:rsidP="00FF382A">
      <w:pPr>
        <w:spacing w:after="0" w:line="240" w:lineRule="auto"/>
        <w:jc w:val="center"/>
        <w:rPr>
          <w:rFonts w:ascii="Times New Roman" w:hAnsi="Times New Roman" w:cs="Times New Roman"/>
          <w:b/>
          <w:bCs/>
          <w:sz w:val="20"/>
          <w:szCs w:val="20"/>
        </w:rPr>
      </w:pPr>
      <w:r w:rsidRPr="0033141E">
        <w:rPr>
          <w:rFonts w:ascii="Times New Roman" w:eastAsia="MS Mincho" w:hAnsi="Times New Roman" w:cs="Times New Roman"/>
          <w:b/>
          <w:sz w:val="20"/>
          <w:szCs w:val="20"/>
        </w:rPr>
        <w:t>Figure</w:t>
      </w:r>
      <w:r>
        <w:rPr>
          <w:rFonts w:ascii="Times New Roman" w:eastAsia="MS Mincho" w:hAnsi="Times New Roman" w:cs="Times New Roman"/>
          <w:b/>
          <w:sz w:val="20"/>
          <w:szCs w:val="20"/>
        </w:rPr>
        <w:t xml:space="preserve"> </w:t>
      </w:r>
      <w:r>
        <w:rPr>
          <w:rFonts w:ascii="Times New Roman" w:eastAsia="MS Mincho" w:hAnsi="Times New Roman" w:cs="Times New Roman"/>
          <w:b/>
          <w:sz w:val="20"/>
          <w:szCs w:val="20"/>
        </w:rPr>
        <w:t>7</w:t>
      </w:r>
      <w:r w:rsidRPr="0033141E">
        <w:rPr>
          <w:rFonts w:ascii="Times New Roman" w:eastAsia="MS Mincho" w:hAnsi="Times New Roman" w:cs="Times New Roman"/>
          <w:b/>
          <w:sz w:val="20"/>
          <w:szCs w:val="20"/>
        </w:rPr>
        <w:t xml:space="preserve">: </w:t>
      </w:r>
      <w:r w:rsidR="00FF382A" w:rsidRPr="003552B4">
        <w:rPr>
          <w:rFonts w:ascii="Times New Roman" w:hAnsi="Times New Roman" w:cs="Times New Roman"/>
          <w:b/>
          <w:bCs/>
          <w:sz w:val="20"/>
          <w:szCs w:val="20"/>
        </w:rPr>
        <w:t>Ultrasonic sensor at farmer’s field</w:t>
      </w:r>
    </w:p>
    <w:p w14:paraId="229ED1F9" w14:textId="77777777" w:rsidR="00A32659" w:rsidRPr="003552B4" w:rsidRDefault="00A32659" w:rsidP="00FF382A">
      <w:pPr>
        <w:spacing w:after="0" w:line="240" w:lineRule="auto"/>
        <w:jc w:val="center"/>
        <w:rPr>
          <w:rFonts w:ascii="Times New Roman" w:hAnsi="Times New Roman" w:cs="Times New Roman"/>
          <w:b/>
          <w:bCs/>
          <w:sz w:val="20"/>
          <w:szCs w:val="20"/>
        </w:rPr>
      </w:pPr>
    </w:p>
    <w:p w14:paraId="398C549F" w14:textId="011156EB" w:rsidR="004D15C2" w:rsidRPr="00DA680D" w:rsidRDefault="00412AD4" w:rsidP="00DA680D">
      <w:pPr>
        <w:spacing w:after="0" w:line="240" w:lineRule="auto"/>
        <w:ind w:firstLine="720"/>
        <w:jc w:val="both"/>
        <w:rPr>
          <w:rFonts w:ascii="Times New Roman" w:hAnsi="Times New Roman" w:cs="Times New Roman"/>
          <w:sz w:val="20"/>
          <w:szCs w:val="20"/>
        </w:rPr>
      </w:pPr>
      <w:r w:rsidRPr="00DA680D">
        <w:rPr>
          <w:rFonts w:ascii="Times New Roman" w:hAnsi="Times New Roman" w:cs="Times New Roman"/>
          <w:sz w:val="20"/>
          <w:szCs w:val="20"/>
        </w:rPr>
        <w:t xml:space="preserve">The implementation of IoT-based irrigation systems for </w:t>
      </w:r>
      <w:r w:rsidR="00492B82">
        <w:rPr>
          <w:rFonts w:ascii="Times New Roman" w:hAnsi="Times New Roman" w:cs="Times New Roman"/>
          <w:sz w:val="20"/>
          <w:szCs w:val="20"/>
        </w:rPr>
        <w:t>coarse</w:t>
      </w:r>
      <w:r w:rsidR="00DA680D">
        <w:rPr>
          <w:rFonts w:ascii="Times New Roman" w:hAnsi="Times New Roman" w:cs="Times New Roman"/>
          <w:sz w:val="20"/>
          <w:szCs w:val="20"/>
        </w:rPr>
        <w:t xml:space="preserve"> grain</w:t>
      </w:r>
      <w:r w:rsidRPr="00DA680D">
        <w:rPr>
          <w:rFonts w:ascii="Times New Roman" w:hAnsi="Times New Roman" w:cs="Times New Roman"/>
          <w:sz w:val="20"/>
          <w:szCs w:val="20"/>
        </w:rPr>
        <w:t xml:space="preserve"> rice resulted in </w:t>
      </w:r>
      <w:r w:rsidR="00DA680D" w:rsidRPr="00DA680D">
        <w:rPr>
          <w:rFonts w:ascii="Times New Roman" w:hAnsi="Times New Roman" w:cs="Times New Roman"/>
          <w:sz w:val="20"/>
          <w:szCs w:val="20"/>
        </w:rPr>
        <w:t>a</w:t>
      </w:r>
      <w:r w:rsidR="00DA680D">
        <w:rPr>
          <w:rFonts w:ascii="Times New Roman" w:hAnsi="Times New Roman" w:cs="Times New Roman"/>
          <w:sz w:val="20"/>
          <w:szCs w:val="20"/>
        </w:rPr>
        <w:t>bout</w:t>
      </w:r>
      <w:r w:rsidRPr="00DA680D">
        <w:rPr>
          <w:rFonts w:ascii="Times New Roman" w:hAnsi="Times New Roman" w:cs="Times New Roman"/>
          <w:sz w:val="20"/>
          <w:szCs w:val="20"/>
        </w:rPr>
        <w:t xml:space="preserve"> </w:t>
      </w:r>
      <w:r w:rsidR="00DA680D">
        <w:rPr>
          <w:rFonts w:ascii="Times New Roman" w:hAnsi="Times New Roman" w:cs="Times New Roman"/>
          <w:sz w:val="20"/>
          <w:szCs w:val="20"/>
        </w:rPr>
        <w:t>5</w:t>
      </w:r>
      <w:r w:rsidRPr="00DA680D">
        <w:rPr>
          <w:rFonts w:ascii="Times New Roman" w:hAnsi="Times New Roman" w:cs="Times New Roman"/>
          <w:sz w:val="20"/>
          <w:szCs w:val="20"/>
        </w:rPr>
        <w:t xml:space="preserve">% increase in grain yield and saved approximately 17% irrigation water </w:t>
      </w:r>
      <w:r w:rsidR="00492B82">
        <w:rPr>
          <w:rFonts w:ascii="Times New Roman" w:hAnsi="Times New Roman" w:cs="Times New Roman"/>
          <w:sz w:val="20"/>
          <w:szCs w:val="20"/>
        </w:rPr>
        <w:t xml:space="preserve">as </w:t>
      </w:r>
      <w:r w:rsidRPr="00DA680D">
        <w:rPr>
          <w:rFonts w:ascii="Times New Roman" w:hAnsi="Times New Roman" w:cs="Times New Roman"/>
          <w:sz w:val="20"/>
          <w:szCs w:val="20"/>
        </w:rPr>
        <w:t xml:space="preserve">compared to conventional </w:t>
      </w:r>
      <w:r w:rsidR="00492B82">
        <w:rPr>
          <w:rFonts w:ascii="Times New Roman" w:hAnsi="Times New Roman" w:cs="Times New Roman"/>
          <w:sz w:val="20"/>
          <w:szCs w:val="20"/>
        </w:rPr>
        <w:t xml:space="preserve">method of </w:t>
      </w:r>
      <w:r w:rsidRPr="00DA680D">
        <w:rPr>
          <w:rFonts w:ascii="Times New Roman" w:hAnsi="Times New Roman" w:cs="Times New Roman"/>
          <w:sz w:val="20"/>
          <w:szCs w:val="20"/>
        </w:rPr>
        <w:t xml:space="preserve">irrigation. For basmati rice, there was a 2-5% improvement in grain yield with a 10% reduction in irrigation water usage. The development and implementation of "START the irrigation" triggers were successful. However, challenges were encountered in developing the "STOP the irrigation" trigger due to factors such as the positioning of sensors in relation to the water entry point in the field, frequent </w:t>
      </w:r>
      <w:r w:rsidR="00957106">
        <w:rPr>
          <w:rFonts w:ascii="Times New Roman" w:hAnsi="Times New Roman" w:cs="Times New Roman"/>
          <w:sz w:val="20"/>
          <w:szCs w:val="20"/>
        </w:rPr>
        <w:t xml:space="preserve">electrical </w:t>
      </w:r>
      <w:r w:rsidRPr="00DA680D">
        <w:rPr>
          <w:rFonts w:ascii="Times New Roman" w:hAnsi="Times New Roman" w:cs="Times New Roman"/>
          <w:sz w:val="20"/>
          <w:szCs w:val="20"/>
        </w:rPr>
        <w:t xml:space="preserve">power interruptions to pumps, and limitations in the number of sensors per </w:t>
      </w:r>
      <w:r w:rsidR="00957106">
        <w:rPr>
          <w:rFonts w:ascii="Times New Roman" w:hAnsi="Times New Roman" w:cs="Times New Roman"/>
          <w:sz w:val="20"/>
          <w:szCs w:val="20"/>
        </w:rPr>
        <w:t>average plot size</w:t>
      </w:r>
      <w:r w:rsidR="00AD7EF8">
        <w:rPr>
          <w:rFonts w:ascii="Times New Roman" w:hAnsi="Times New Roman" w:cs="Times New Roman"/>
          <w:sz w:val="20"/>
          <w:szCs w:val="20"/>
        </w:rPr>
        <w:t xml:space="preserve"> (Figure 7)</w:t>
      </w:r>
      <w:r w:rsidRPr="00DA680D">
        <w:rPr>
          <w:rFonts w:ascii="Times New Roman" w:hAnsi="Times New Roman" w:cs="Times New Roman"/>
          <w:sz w:val="20"/>
          <w:szCs w:val="20"/>
        </w:rPr>
        <w:t>.</w:t>
      </w:r>
    </w:p>
    <w:p w14:paraId="5CC4FCAC" w14:textId="77777777" w:rsidR="004D15C2" w:rsidRDefault="004D15C2" w:rsidP="00566752">
      <w:pPr>
        <w:spacing w:after="0" w:line="240" w:lineRule="auto"/>
        <w:jc w:val="both"/>
        <w:rPr>
          <w:rFonts w:ascii="Times New Roman" w:hAnsi="Times New Roman" w:cs="Times New Roman"/>
          <w:sz w:val="20"/>
          <w:szCs w:val="20"/>
        </w:rPr>
      </w:pPr>
    </w:p>
    <w:p w14:paraId="00DC3295" w14:textId="6ABA8390" w:rsidR="00DA5890" w:rsidRDefault="00DA5890" w:rsidP="00DA5890">
      <w:pPr>
        <w:spacing w:after="0" w:line="240" w:lineRule="auto"/>
        <w:jc w:val="both"/>
        <w:rPr>
          <w:rFonts w:ascii="Times New Roman" w:hAnsi="Times New Roman" w:cs="Times New Roman"/>
          <w:b/>
          <w:bCs/>
          <w:sz w:val="20"/>
          <w:szCs w:val="20"/>
        </w:rPr>
      </w:pPr>
      <w:r>
        <w:rPr>
          <w:rFonts w:ascii="Times New Roman" w:hAnsi="Times New Roman" w:cs="Times New Roman"/>
          <w:b/>
          <w:bCs/>
          <w:sz w:val="20"/>
          <w:szCs w:val="20"/>
        </w:rPr>
        <w:t>B</w:t>
      </w:r>
      <w:r w:rsidRPr="00525DF4">
        <w:rPr>
          <w:rFonts w:ascii="Times New Roman" w:hAnsi="Times New Roman" w:cs="Times New Roman"/>
          <w:b/>
          <w:bCs/>
          <w:sz w:val="20"/>
          <w:szCs w:val="20"/>
        </w:rPr>
        <w:t xml:space="preserve">. </w:t>
      </w:r>
      <w:r w:rsidR="00D20950">
        <w:rPr>
          <w:rFonts w:ascii="Times New Roman" w:hAnsi="Times New Roman" w:cs="Times New Roman"/>
          <w:b/>
          <w:bCs/>
          <w:sz w:val="20"/>
          <w:szCs w:val="20"/>
        </w:rPr>
        <w:t>I</w:t>
      </w:r>
      <w:r w:rsidR="00CC6670">
        <w:rPr>
          <w:rFonts w:ascii="Times New Roman" w:hAnsi="Times New Roman" w:cs="Times New Roman"/>
          <w:b/>
          <w:bCs/>
          <w:sz w:val="20"/>
          <w:szCs w:val="20"/>
        </w:rPr>
        <w:t xml:space="preserve">rrigation </w:t>
      </w:r>
      <w:r>
        <w:rPr>
          <w:rFonts w:ascii="Times New Roman" w:hAnsi="Times New Roman" w:cs="Times New Roman"/>
          <w:b/>
          <w:bCs/>
          <w:sz w:val="20"/>
          <w:szCs w:val="20"/>
        </w:rPr>
        <w:t xml:space="preserve">Automation in </w:t>
      </w:r>
      <w:r w:rsidR="00CC6670">
        <w:rPr>
          <w:rFonts w:ascii="Times New Roman" w:hAnsi="Times New Roman" w:cs="Times New Roman"/>
          <w:b/>
          <w:bCs/>
          <w:sz w:val="20"/>
          <w:szCs w:val="20"/>
        </w:rPr>
        <w:t>spring maize integrating sub-surface drip system, soil moisture sensors and IoT</w:t>
      </w:r>
    </w:p>
    <w:p w14:paraId="1D103AA6" w14:textId="77777777" w:rsidR="00DA5890" w:rsidRDefault="00DA5890" w:rsidP="00566752">
      <w:pPr>
        <w:spacing w:after="0" w:line="240" w:lineRule="auto"/>
        <w:jc w:val="both"/>
        <w:rPr>
          <w:rFonts w:ascii="Times New Roman" w:hAnsi="Times New Roman" w:cs="Times New Roman"/>
          <w:sz w:val="20"/>
          <w:szCs w:val="20"/>
        </w:rPr>
      </w:pPr>
    </w:p>
    <w:p w14:paraId="6940B928" w14:textId="4ED47281" w:rsidR="00DA5890" w:rsidRDefault="0019187C" w:rsidP="000B0D74">
      <w:pPr>
        <w:spacing w:after="0" w:line="240" w:lineRule="auto"/>
        <w:ind w:firstLine="720"/>
        <w:jc w:val="both"/>
        <w:rPr>
          <w:rFonts w:ascii="Times New Roman" w:hAnsi="Times New Roman" w:cs="Times New Roman"/>
          <w:sz w:val="20"/>
          <w:szCs w:val="20"/>
        </w:rPr>
      </w:pPr>
      <w:r w:rsidRPr="0019187C">
        <w:rPr>
          <w:rFonts w:ascii="Times New Roman" w:hAnsi="Times New Roman" w:cs="Times New Roman"/>
          <w:sz w:val="20"/>
          <w:szCs w:val="20"/>
        </w:rPr>
        <w:t xml:space="preserve">Spring maize is cultivated during hot and dry season amid high evaporative demand which results in high water requirement. High temperature and dry winds are detrimental to maize and crop needs about 15-18 irrigations to combat these harsh conditions. Consequently, sustainable management practices in spring maize need to be </w:t>
      </w:r>
      <w:r>
        <w:rPr>
          <w:rFonts w:ascii="Times New Roman" w:hAnsi="Times New Roman" w:cs="Times New Roman"/>
          <w:sz w:val="20"/>
          <w:szCs w:val="20"/>
        </w:rPr>
        <w:t>developed</w:t>
      </w:r>
      <w:r w:rsidRPr="0019187C">
        <w:rPr>
          <w:rFonts w:ascii="Times New Roman" w:hAnsi="Times New Roman" w:cs="Times New Roman"/>
          <w:sz w:val="20"/>
          <w:szCs w:val="20"/>
        </w:rPr>
        <w:t xml:space="preserve"> to reduce irrigation water demand for the conservation of water resources besides maintaining farm profitability.</w:t>
      </w:r>
      <w:r>
        <w:rPr>
          <w:rFonts w:ascii="Times New Roman" w:hAnsi="Times New Roman" w:cs="Times New Roman"/>
          <w:sz w:val="20"/>
          <w:szCs w:val="20"/>
        </w:rPr>
        <w:t xml:space="preserve"> </w:t>
      </w:r>
      <w:r w:rsidR="00936518" w:rsidRPr="00936518">
        <w:rPr>
          <w:rFonts w:ascii="Times New Roman" w:hAnsi="Times New Roman" w:cs="Times New Roman"/>
          <w:sz w:val="20"/>
          <w:szCs w:val="20"/>
        </w:rPr>
        <w:t>Hence, a fully automated subsurface drip irrigation system, incorporating FDR-based soil moisture sensors, LoRA, and other IoT tools, has been developed and is currently under evaluation at the research farm of the Centre for Water Management &amp; Technology, Department of Agronomy, Punjab Agricultural University, Ludhiana, Punjab, India</w:t>
      </w:r>
      <w:r w:rsidR="009E218C">
        <w:rPr>
          <w:rFonts w:ascii="Times New Roman" w:hAnsi="Times New Roman" w:cs="Times New Roman"/>
          <w:sz w:val="20"/>
          <w:szCs w:val="20"/>
        </w:rPr>
        <w:t xml:space="preserve"> (Figure 8 and 9)</w:t>
      </w:r>
      <w:r w:rsidR="00936518" w:rsidRPr="00936518">
        <w:rPr>
          <w:rFonts w:ascii="Times New Roman" w:hAnsi="Times New Roman" w:cs="Times New Roman"/>
          <w:sz w:val="20"/>
          <w:szCs w:val="20"/>
        </w:rPr>
        <w:t xml:space="preserve">. Initial results from the first year of experimentation demonstrated the successful performance of the new automation system, ensuring the </w:t>
      </w:r>
      <w:r w:rsidR="00936518">
        <w:rPr>
          <w:rFonts w:ascii="Times New Roman" w:hAnsi="Times New Roman" w:cs="Times New Roman"/>
          <w:sz w:val="20"/>
          <w:szCs w:val="20"/>
        </w:rPr>
        <w:t xml:space="preserve">automated </w:t>
      </w:r>
      <w:r w:rsidR="00936518" w:rsidRPr="00936518">
        <w:rPr>
          <w:rFonts w:ascii="Times New Roman" w:hAnsi="Times New Roman" w:cs="Times New Roman"/>
          <w:sz w:val="20"/>
          <w:szCs w:val="20"/>
        </w:rPr>
        <w:t>delivery of the required amount of irrigation water whenever soil moisture levels in the root zone (at a depth of 20 cm) dropped below the predetermined threshold value of 30% depletion of available soil moisture (DASM) (data not yet published</w:t>
      </w:r>
      <w:r w:rsidR="009E218C">
        <w:rPr>
          <w:rFonts w:ascii="Times New Roman" w:hAnsi="Times New Roman" w:cs="Times New Roman"/>
          <w:sz w:val="20"/>
          <w:szCs w:val="20"/>
        </w:rPr>
        <w:t>,</w:t>
      </w:r>
      <w:r w:rsidR="00936518" w:rsidRPr="00936518">
        <w:rPr>
          <w:rFonts w:ascii="Times New Roman" w:hAnsi="Times New Roman" w:cs="Times New Roman"/>
          <w:sz w:val="20"/>
          <w:szCs w:val="20"/>
        </w:rPr>
        <w:t xml:space="preserve"> author</w:t>
      </w:r>
      <w:r w:rsidR="009E218C">
        <w:rPr>
          <w:rFonts w:ascii="Times New Roman" w:hAnsi="Times New Roman" w:cs="Times New Roman"/>
          <w:sz w:val="20"/>
          <w:szCs w:val="20"/>
        </w:rPr>
        <w:t>’s own experiment</w:t>
      </w:r>
      <w:r w:rsidR="00936518" w:rsidRPr="00936518">
        <w:rPr>
          <w:rFonts w:ascii="Times New Roman" w:hAnsi="Times New Roman" w:cs="Times New Roman"/>
          <w:sz w:val="20"/>
          <w:szCs w:val="20"/>
        </w:rPr>
        <w:t xml:space="preserve">). </w:t>
      </w:r>
      <w:r w:rsidR="000B0D74" w:rsidRPr="000B0D74">
        <w:rPr>
          <w:rFonts w:ascii="Times New Roman" w:hAnsi="Times New Roman" w:cs="Times New Roman"/>
          <w:sz w:val="20"/>
          <w:szCs w:val="20"/>
        </w:rPr>
        <w:t xml:space="preserve">IoT-enabled smart </w:t>
      </w:r>
      <w:r w:rsidR="000B0D74">
        <w:rPr>
          <w:rFonts w:ascii="Times New Roman" w:hAnsi="Times New Roman" w:cs="Times New Roman"/>
          <w:sz w:val="20"/>
          <w:szCs w:val="20"/>
        </w:rPr>
        <w:t xml:space="preserve">water </w:t>
      </w:r>
      <w:r w:rsidR="000B0D74" w:rsidRPr="000B0D74">
        <w:rPr>
          <w:rFonts w:ascii="Times New Roman" w:hAnsi="Times New Roman" w:cs="Times New Roman"/>
          <w:sz w:val="20"/>
          <w:szCs w:val="20"/>
        </w:rPr>
        <w:t xml:space="preserve">flow meter </w:t>
      </w:r>
      <w:r w:rsidR="000B0D74">
        <w:rPr>
          <w:rFonts w:ascii="Times New Roman" w:hAnsi="Times New Roman" w:cs="Times New Roman"/>
          <w:sz w:val="20"/>
          <w:szCs w:val="20"/>
        </w:rPr>
        <w:t>are also installed</w:t>
      </w:r>
      <w:r w:rsidR="000B0D74" w:rsidRPr="000B0D74">
        <w:rPr>
          <w:rFonts w:ascii="Times New Roman" w:hAnsi="Times New Roman" w:cs="Times New Roman"/>
          <w:sz w:val="20"/>
          <w:szCs w:val="20"/>
        </w:rPr>
        <w:t xml:space="preserve"> </w:t>
      </w:r>
      <w:r w:rsidR="000B0D74">
        <w:rPr>
          <w:rFonts w:ascii="Times New Roman" w:hAnsi="Times New Roman" w:cs="Times New Roman"/>
          <w:sz w:val="20"/>
          <w:szCs w:val="20"/>
        </w:rPr>
        <w:t>to measure, monitor and record the</w:t>
      </w:r>
      <w:r w:rsidR="000B0D74" w:rsidRPr="000B0D74">
        <w:rPr>
          <w:rFonts w:ascii="Times New Roman" w:hAnsi="Times New Roman" w:cs="Times New Roman"/>
          <w:sz w:val="20"/>
          <w:szCs w:val="20"/>
        </w:rPr>
        <w:t xml:space="preserve"> real-time consumption of irrigation water</w:t>
      </w:r>
      <w:r w:rsidR="000B0D74">
        <w:rPr>
          <w:rFonts w:ascii="Times New Roman" w:hAnsi="Times New Roman" w:cs="Times New Roman"/>
          <w:sz w:val="20"/>
          <w:szCs w:val="20"/>
        </w:rPr>
        <w:t xml:space="preserve"> along with</w:t>
      </w:r>
      <w:r w:rsidR="000B0D74" w:rsidRPr="000B0D74">
        <w:rPr>
          <w:rFonts w:ascii="Times New Roman" w:hAnsi="Times New Roman" w:cs="Times New Roman"/>
          <w:sz w:val="20"/>
          <w:szCs w:val="20"/>
        </w:rPr>
        <w:t xml:space="preserve"> real-time </w:t>
      </w:r>
      <w:r w:rsidR="000B0D74">
        <w:rPr>
          <w:rFonts w:ascii="Times New Roman" w:hAnsi="Times New Roman" w:cs="Times New Roman"/>
          <w:sz w:val="20"/>
          <w:szCs w:val="20"/>
        </w:rPr>
        <w:t xml:space="preserve">change in </w:t>
      </w:r>
      <w:r w:rsidR="000B0D74" w:rsidRPr="000B0D74">
        <w:rPr>
          <w:rFonts w:ascii="Times New Roman" w:hAnsi="Times New Roman" w:cs="Times New Roman"/>
          <w:sz w:val="20"/>
          <w:szCs w:val="20"/>
        </w:rPr>
        <w:t>soil moisture content/sensor readings</w:t>
      </w:r>
      <w:r w:rsidR="000B0D74">
        <w:rPr>
          <w:rFonts w:ascii="Times New Roman" w:hAnsi="Times New Roman" w:cs="Times New Roman"/>
          <w:sz w:val="20"/>
          <w:szCs w:val="20"/>
        </w:rPr>
        <w:t>, which are displayed</w:t>
      </w:r>
      <w:r w:rsidR="000B0D74" w:rsidRPr="000B0D74">
        <w:rPr>
          <w:rFonts w:ascii="Times New Roman" w:hAnsi="Times New Roman" w:cs="Times New Roman"/>
          <w:sz w:val="20"/>
          <w:szCs w:val="20"/>
        </w:rPr>
        <w:t xml:space="preserve"> on dashboard</w:t>
      </w:r>
      <w:r w:rsidR="000B0D74">
        <w:rPr>
          <w:rFonts w:ascii="Times New Roman" w:hAnsi="Times New Roman" w:cs="Times New Roman"/>
          <w:sz w:val="20"/>
          <w:szCs w:val="20"/>
        </w:rPr>
        <w:t xml:space="preserve"> (Figure 10).</w:t>
      </w:r>
      <w:r w:rsidR="000B0D74">
        <w:rPr>
          <w:rFonts w:ascii="Times New Roman" w:hAnsi="Times New Roman" w:cs="Times New Roman"/>
          <w:sz w:val="20"/>
          <w:szCs w:val="20"/>
        </w:rPr>
        <w:t xml:space="preserve"> </w:t>
      </w:r>
      <w:r w:rsidR="00936518" w:rsidRPr="00936518">
        <w:rPr>
          <w:rFonts w:ascii="Times New Roman" w:hAnsi="Times New Roman" w:cs="Times New Roman"/>
          <w:sz w:val="20"/>
          <w:szCs w:val="20"/>
        </w:rPr>
        <w:t>The system is undergoing further assessment to evaluate its overall performance and identify any areas where enhancements may be required.</w:t>
      </w:r>
    </w:p>
    <w:p w14:paraId="32CB2BC5" w14:textId="77777777" w:rsidR="00DA5890" w:rsidRDefault="00DA5890" w:rsidP="00566752">
      <w:pPr>
        <w:spacing w:after="0" w:line="240" w:lineRule="auto"/>
        <w:jc w:val="both"/>
        <w:rPr>
          <w:rFonts w:ascii="Times New Roman" w:hAnsi="Times New Roman" w:cs="Times New Roman"/>
          <w:b/>
          <w:bCs/>
          <w:sz w:val="20"/>
          <w:szCs w:val="20"/>
        </w:rPr>
      </w:pPr>
    </w:p>
    <w:p w14:paraId="0D2D70BA" w14:textId="18C78E2C" w:rsidR="007E5A6B" w:rsidRDefault="007E5A6B" w:rsidP="00566752">
      <w:pPr>
        <w:spacing w:after="0" w:line="240" w:lineRule="auto"/>
        <w:jc w:val="both"/>
        <w:rPr>
          <w:rFonts w:ascii="Times New Roman" w:hAnsi="Times New Roman" w:cs="Times New Roman"/>
          <w:b/>
          <w:bCs/>
          <w:sz w:val="20"/>
          <w:szCs w:val="20"/>
        </w:rPr>
      </w:pPr>
    </w:p>
    <w:p w14:paraId="3AA5F6AA" w14:textId="0BF4B8F1" w:rsidR="00FE1367" w:rsidRDefault="00FE1367" w:rsidP="00566752">
      <w:pPr>
        <w:spacing w:after="0" w:line="240" w:lineRule="auto"/>
        <w:jc w:val="both"/>
        <w:rPr>
          <w:rFonts w:ascii="Times New Roman" w:hAnsi="Times New Roman" w:cs="Times New Roman"/>
          <w:b/>
          <w:bCs/>
          <w:sz w:val="20"/>
          <w:szCs w:val="20"/>
        </w:rPr>
      </w:pPr>
    </w:p>
    <w:p w14:paraId="4667BF94" w14:textId="414A4F5F" w:rsidR="00FE1367" w:rsidRDefault="00F60FA0" w:rsidP="00FE1367">
      <w:pPr>
        <w:spacing w:after="0" w:line="240" w:lineRule="auto"/>
        <w:jc w:val="center"/>
        <w:rPr>
          <w:rFonts w:ascii="Times New Roman" w:hAnsi="Times New Roman" w:cs="Times New Roman"/>
          <w:b/>
          <w:bCs/>
          <w:sz w:val="20"/>
          <w:szCs w:val="20"/>
        </w:rPr>
      </w:pPr>
      <w:r>
        <w:rPr>
          <w:noProof/>
        </w:rPr>
        <w:lastRenderedPageBreak/>
        <w:drawing>
          <wp:inline distT="0" distB="0" distL="0" distR="0" wp14:anchorId="1E693BC3" wp14:editId="5852CC0A">
            <wp:extent cx="5943600" cy="3448685"/>
            <wp:effectExtent l="0" t="0" r="0" b="0"/>
            <wp:docPr id="191713395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3448685"/>
                    </a:xfrm>
                    <a:prstGeom prst="rect">
                      <a:avLst/>
                    </a:prstGeom>
                    <a:noFill/>
                    <a:ln>
                      <a:noFill/>
                    </a:ln>
                  </pic:spPr>
                </pic:pic>
              </a:graphicData>
            </a:graphic>
          </wp:inline>
        </w:drawing>
      </w:r>
      <w:r w:rsidR="00D753BD">
        <w:rPr>
          <w:rFonts w:ascii="Times New Roman" w:hAnsi="Times New Roman" w:cs="Times New Roman"/>
          <w:b/>
          <w:bCs/>
          <w:sz w:val="20"/>
          <w:szCs w:val="20"/>
        </w:rPr>
        <w:t xml:space="preserve"> </w:t>
      </w:r>
      <w:r w:rsidR="002D35B4">
        <w:rPr>
          <w:rFonts w:ascii="Times New Roman" w:hAnsi="Times New Roman" w:cs="Times New Roman"/>
          <w:b/>
          <w:bCs/>
          <w:sz w:val="20"/>
          <w:szCs w:val="20"/>
        </w:rPr>
        <w:t xml:space="preserve">  </w:t>
      </w:r>
    </w:p>
    <w:p w14:paraId="6774587A" w14:textId="1D8C9D8B" w:rsidR="00FE1367" w:rsidRDefault="00CA1F9D" w:rsidP="00D753BD">
      <w:pPr>
        <w:spacing w:after="0" w:line="240" w:lineRule="auto"/>
        <w:jc w:val="center"/>
        <w:rPr>
          <w:rFonts w:ascii="Times New Roman" w:hAnsi="Times New Roman" w:cs="Times New Roman"/>
          <w:b/>
          <w:bCs/>
          <w:sz w:val="20"/>
          <w:szCs w:val="20"/>
        </w:rPr>
      </w:pPr>
      <w:r w:rsidRPr="0033141E">
        <w:rPr>
          <w:rFonts w:ascii="Times New Roman" w:eastAsia="MS Mincho" w:hAnsi="Times New Roman" w:cs="Times New Roman"/>
          <w:b/>
          <w:sz w:val="20"/>
          <w:szCs w:val="20"/>
        </w:rPr>
        <w:t>Figure</w:t>
      </w:r>
      <w:r>
        <w:rPr>
          <w:rFonts w:ascii="Times New Roman" w:eastAsia="MS Mincho" w:hAnsi="Times New Roman" w:cs="Times New Roman"/>
          <w:b/>
          <w:sz w:val="20"/>
          <w:szCs w:val="20"/>
        </w:rPr>
        <w:t xml:space="preserve"> </w:t>
      </w:r>
      <w:r>
        <w:rPr>
          <w:rFonts w:ascii="Times New Roman" w:eastAsia="MS Mincho" w:hAnsi="Times New Roman" w:cs="Times New Roman"/>
          <w:b/>
          <w:sz w:val="20"/>
          <w:szCs w:val="20"/>
        </w:rPr>
        <w:t>8</w:t>
      </w:r>
      <w:r w:rsidRPr="0033141E">
        <w:rPr>
          <w:rFonts w:ascii="Times New Roman" w:eastAsia="MS Mincho" w:hAnsi="Times New Roman" w:cs="Times New Roman"/>
          <w:b/>
          <w:sz w:val="20"/>
          <w:szCs w:val="20"/>
        </w:rPr>
        <w:t xml:space="preserve">: </w:t>
      </w:r>
      <w:r w:rsidR="00D753BD">
        <w:rPr>
          <w:rFonts w:ascii="Times New Roman" w:hAnsi="Times New Roman" w:cs="Times New Roman"/>
          <w:b/>
          <w:bCs/>
          <w:sz w:val="20"/>
          <w:szCs w:val="20"/>
        </w:rPr>
        <w:t xml:space="preserve">Automated sub-surface drip irrigation in pneumatically planted spring maize + straw mulching </w:t>
      </w:r>
    </w:p>
    <w:p w14:paraId="7653BFE3" w14:textId="77777777" w:rsidR="009C698D" w:rsidRDefault="009C698D" w:rsidP="00D753BD">
      <w:pPr>
        <w:spacing w:after="0" w:line="240" w:lineRule="auto"/>
        <w:jc w:val="center"/>
        <w:rPr>
          <w:rFonts w:ascii="Times New Roman" w:hAnsi="Times New Roman" w:cs="Times New Roman"/>
          <w:b/>
          <w:bCs/>
          <w:sz w:val="20"/>
          <w:szCs w:val="20"/>
        </w:rPr>
      </w:pPr>
    </w:p>
    <w:p w14:paraId="6C8C5262" w14:textId="77777777" w:rsidR="007E5A6B" w:rsidRDefault="007E5A6B" w:rsidP="00D753BD">
      <w:pPr>
        <w:spacing w:after="0" w:line="240" w:lineRule="auto"/>
        <w:jc w:val="center"/>
        <w:rPr>
          <w:rFonts w:ascii="Times New Roman" w:hAnsi="Times New Roman" w:cs="Times New Roman"/>
          <w:b/>
          <w:bCs/>
          <w:sz w:val="20"/>
          <w:szCs w:val="20"/>
        </w:rPr>
      </w:pPr>
    </w:p>
    <w:p w14:paraId="41CFAA99" w14:textId="1ED701F5" w:rsidR="00F60FA0" w:rsidRDefault="000806E3" w:rsidP="000806E3">
      <w:pPr>
        <w:spacing w:after="0" w:line="240" w:lineRule="auto"/>
        <w:jc w:val="center"/>
        <w:rPr>
          <w:rFonts w:ascii="Times New Roman" w:hAnsi="Times New Roman" w:cs="Times New Roman"/>
          <w:b/>
          <w:bCs/>
          <w:sz w:val="20"/>
          <w:szCs w:val="20"/>
        </w:rPr>
      </w:pPr>
      <w:r w:rsidRPr="000806E3">
        <w:rPr>
          <w:rFonts w:ascii="Times New Roman" w:hAnsi="Times New Roman" w:cs="Times New Roman"/>
          <w:b/>
          <w:bCs/>
          <w:noProof/>
          <w:sz w:val="20"/>
          <w:szCs w:val="20"/>
        </w:rPr>
        <w:drawing>
          <wp:inline distT="0" distB="0" distL="0" distR="0" wp14:anchorId="67108E34" wp14:editId="01D0E730">
            <wp:extent cx="5957468" cy="3827479"/>
            <wp:effectExtent l="19050" t="19050" r="24765" b="20955"/>
            <wp:docPr id="5" name="Picture 4">
              <a:extLst xmlns:a="http://schemas.openxmlformats.org/drawingml/2006/main">
                <a:ext uri="{FF2B5EF4-FFF2-40B4-BE49-F238E27FC236}">
                  <a16:creationId xmlns:a16="http://schemas.microsoft.com/office/drawing/2014/main" id="{F6185049-871A-5AED-0AF9-C30E7A01826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F6185049-871A-5AED-0AF9-C30E7A018263}"/>
                        </a:ext>
                      </a:extLst>
                    </pic:cNvPr>
                    <pic:cNvPicPr>
                      <a:picLocks noChangeAspect="1"/>
                    </pic:cNvPicPr>
                  </pic:nvPicPr>
                  <pic:blipFill rotWithShape="1">
                    <a:blip r:embed="rId26">
                      <a:extLst>
                        <a:ext uri="{28A0092B-C50C-407E-A947-70E740481C1C}">
                          <a14:useLocalDpi xmlns:a14="http://schemas.microsoft.com/office/drawing/2010/main" val="0"/>
                        </a:ext>
                      </a:extLst>
                    </a:blip>
                    <a:srcRect l="1942" t="3611" r="2156" b="12639"/>
                    <a:stretch/>
                  </pic:blipFill>
                  <pic:spPr>
                    <a:xfrm>
                      <a:off x="0" y="0"/>
                      <a:ext cx="5970245" cy="3835688"/>
                    </a:xfrm>
                    <a:prstGeom prst="rect">
                      <a:avLst/>
                    </a:prstGeom>
                    <a:ln w="19050">
                      <a:solidFill>
                        <a:schemeClr val="tx1"/>
                      </a:solidFill>
                    </a:ln>
                  </pic:spPr>
                </pic:pic>
              </a:graphicData>
            </a:graphic>
          </wp:inline>
        </w:drawing>
      </w:r>
    </w:p>
    <w:p w14:paraId="3972E527" w14:textId="38D3F432" w:rsidR="000806E3" w:rsidRDefault="00CA1F9D" w:rsidP="000806E3">
      <w:pPr>
        <w:spacing w:after="0" w:line="240" w:lineRule="auto"/>
        <w:jc w:val="center"/>
        <w:rPr>
          <w:rFonts w:ascii="Times New Roman" w:hAnsi="Times New Roman" w:cs="Times New Roman"/>
          <w:b/>
          <w:bCs/>
          <w:sz w:val="20"/>
          <w:szCs w:val="20"/>
        </w:rPr>
      </w:pPr>
      <w:r w:rsidRPr="0033141E">
        <w:rPr>
          <w:rFonts w:ascii="Times New Roman" w:eastAsia="MS Mincho" w:hAnsi="Times New Roman" w:cs="Times New Roman"/>
          <w:b/>
          <w:sz w:val="20"/>
          <w:szCs w:val="20"/>
        </w:rPr>
        <w:t>Figure</w:t>
      </w:r>
      <w:r>
        <w:rPr>
          <w:rFonts w:ascii="Times New Roman" w:eastAsia="MS Mincho" w:hAnsi="Times New Roman" w:cs="Times New Roman"/>
          <w:b/>
          <w:sz w:val="20"/>
          <w:szCs w:val="20"/>
        </w:rPr>
        <w:t xml:space="preserve"> </w:t>
      </w:r>
      <w:r>
        <w:rPr>
          <w:rFonts w:ascii="Times New Roman" w:eastAsia="MS Mincho" w:hAnsi="Times New Roman" w:cs="Times New Roman"/>
          <w:b/>
          <w:sz w:val="20"/>
          <w:szCs w:val="20"/>
        </w:rPr>
        <w:t>9</w:t>
      </w:r>
      <w:r w:rsidRPr="0033141E">
        <w:rPr>
          <w:rFonts w:ascii="Times New Roman" w:eastAsia="MS Mincho" w:hAnsi="Times New Roman" w:cs="Times New Roman"/>
          <w:b/>
          <w:sz w:val="20"/>
          <w:szCs w:val="20"/>
        </w:rPr>
        <w:t xml:space="preserve">: </w:t>
      </w:r>
      <w:r w:rsidR="000806E3">
        <w:rPr>
          <w:rFonts w:ascii="Times New Roman" w:hAnsi="Times New Roman" w:cs="Times New Roman"/>
          <w:b/>
          <w:bCs/>
          <w:sz w:val="20"/>
          <w:szCs w:val="20"/>
        </w:rPr>
        <w:t>Data flow diagram</w:t>
      </w:r>
    </w:p>
    <w:p w14:paraId="19A7C0BC" w14:textId="77777777" w:rsidR="00F60FA0" w:rsidRDefault="00F60FA0" w:rsidP="00E643DD">
      <w:pPr>
        <w:spacing w:after="0" w:line="240" w:lineRule="auto"/>
        <w:jc w:val="center"/>
        <w:rPr>
          <w:rFonts w:ascii="Times New Roman" w:hAnsi="Times New Roman" w:cs="Times New Roman"/>
          <w:b/>
          <w:bCs/>
          <w:sz w:val="20"/>
          <w:szCs w:val="20"/>
        </w:rPr>
      </w:pPr>
    </w:p>
    <w:p w14:paraId="4B8CD2D2" w14:textId="77777777" w:rsidR="00F60FA0" w:rsidRDefault="00F60FA0" w:rsidP="00E643DD">
      <w:pPr>
        <w:spacing w:after="0" w:line="240" w:lineRule="auto"/>
        <w:jc w:val="center"/>
        <w:rPr>
          <w:rFonts w:ascii="Times New Roman" w:hAnsi="Times New Roman" w:cs="Times New Roman"/>
          <w:b/>
          <w:bCs/>
          <w:sz w:val="20"/>
          <w:szCs w:val="20"/>
        </w:rPr>
      </w:pPr>
    </w:p>
    <w:p w14:paraId="32B3A4A0" w14:textId="59FD8587" w:rsidR="00F109E4" w:rsidRDefault="00F109E4" w:rsidP="00F109E4">
      <w:pPr>
        <w:spacing w:after="0" w:line="240" w:lineRule="auto"/>
        <w:jc w:val="center"/>
        <w:rPr>
          <w:rFonts w:ascii="Times New Roman" w:hAnsi="Times New Roman" w:cs="Times New Roman"/>
          <w:b/>
          <w:bCs/>
          <w:sz w:val="20"/>
          <w:szCs w:val="20"/>
        </w:rPr>
      </w:pPr>
      <w:r w:rsidRPr="00F109E4">
        <w:rPr>
          <w:rFonts w:ascii="Times New Roman" w:hAnsi="Times New Roman" w:cs="Times New Roman"/>
          <w:b/>
          <w:bCs/>
          <w:noProof/>
          <w:sz w:val="20"/>
          <w:szCs w:val="20"/>
        </w:rPr>
        <w:lastRenderedPageBreak/>
        <w:drawing>
          <wp:inline distT="0" distB="0" distL="0" distR="0" wp14:anchorId="053956AF" wp14:editId="3D7C4495">
            <wp:extent cx="2123649" cy="2965251"/>
            <wp:effectExtent l="19050" t="19050" r="10160" b="26035"/>
            <wp:docPr id="16389" name="Picture 2">
              <a:extLst xmlns:a="http://schemas.openxmlformats.org/drawingml/2006/main">
                <a:ext uri="{FF2B5EF4-FFF2-40B4-BE49-F238E27FC236}">
                  <a16:creationId xmlns:a16="http://schemas.microsoft.com/office/drawing/2014/main" id="{67A86261-56BB-31F6-1D6F-97AD46170F7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9" name="Picture 2">
                      <a:extLst>
                        <a:ext uri="{FF2B5EF4-FFF2-40B4-BE49-F238E27FC236}">
                          <a16:creationId xmlns:a16="http://schemas.microsoft.com/office/drawing/2014/main" id="{67A86261-56BB-31F6-1D6F-97AD46170F79}"/>
                        </a:ext>
                      </a:extLst>
                    </pic:cNvPr>
                    <pic:cNvPicPr>
                      <a:picLocks noChangeAspect="1"/>
                    </pic:cNvPicPr>
                  </pic:nvPicPr>
                  <pic:blipFill rotWithShape="1">
                    <a:blip r:embed="rId27" cstate="print">
                      <a:extLst>
                        <a:ext uri="{28A0092B-C50C-407E-A947-70E740481C1C}">
                          <a14:useLocalDpi xmlns:a14="http://schemas.microsoft.com/office/drawing/2010/main" val="0"/>
                        </a:ext>
                      </a:extLst>
                    </a:blip>
                    <a:srcRect l="2406" r="-1"/>
                    <a:stretch/>
                  </pic:blipFill>
                  <pic:spPr bwMode="auto">
                    <a:xfrm>
                      <a:off x="0" y="0"/>
                      <a:ext cx="2126379" cy="2969064"/>
                    </a:xfrm>
                    <a:prstGeom prst="rect">
                      <a:avLst/>
                    </a:prstGeom>
                    <a:noFill/>
                    <a:ln w="19050" cap="flat" cmpd="sng" algn="ctr">
                      <a:solidFill>
                        <a:sysClr val="windowText" lastClr="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r>
        <w:rPr>
          <w:rFonts w:ascii="Times New Roman" w:hAnsi="Times New Roman" w:cs="Times New Roman"/>
          <w:b/>
          <w:bCs/>
          <w:sz w:val="20"/>
          <w:szCs w:val="20"/>
        </w:rPr>
        <w:t xml:space="preserve">   </w:t>
      </w:r>
      <w:r>
        <w:rPr>
          <w:noProof/>
        </w:rPr>
        <w:drawing>
          <wp:inline distT="0" distB="0" distL="0" distR="0" wp14:anchorId="16628DBD" wp14:editId="6F075A34">
            <wp:extent cx="3567767" cy="3011225"/>
            <wp:effectExtent l="19050" t="19050" r="13970" b="17780"/>
            <wp:docPr id="159424674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611040" cy="3047748"/>
                    </a:xfrm>
                    <a:prstGeom prst="rect">
                      <a:avLst/>
                    </a:prstGeom>
                    <a:noFill/>
                    <a:ln w="12700">
                      <a:solidFill>
                        <a:schemeClr val="tx1"/>
                      </a:solidFill>
                    </a:ln>
                  </pic:spPr>
                </pic:pic>
              </a:graphicData>
            </a:graphic>
          </wp:inline>
        </w:drawing>
      </w:r>
    </w:p>
    <w:p w14:paraId="0D0B334F" w14:textId="1124CCA4" w:rsidR="00F109E4" w:rsidRPr="00F109E4" w:rsidRDefault="0090328B" w:rsidP="00F109E4">
      <w:pPr>
        <w:spacing w:line="240" w:lineRule="auto"/>
        <w:jc w:val="center"/>
        <w:rPr>
          <w:rFonts w:ascii="Times New Roman" w:hAnsi="Times New Roman" w:cs="Times New Roman"/>
          <w:b/>
          <w:bCs/>
          <w:color w:val="000000" w:themeColor="text1"/>
          <w:sz w:val="20"/>
          <w:szCs w:val="20"/>
        </w:rPr>
      </w:pPr>
      <w:r w:rsidRPr="0033141E">
        <w:rPr>
          <w:rFonts w:ascii="Times New Roman" w:eastAsia="MS Mincho" w:hAnsi="Times New Roman" w:cs="Times New Roman"/>
          <w:b/>
          <w:sz w:val="20"/>
          <w:szCs w:val="20"/>
        </w:rPr>
        <w:t>Figure</w:t>
      </w:r>
      <w:r>
        <w:rPr>
          <w:rFonts w:ascii="Times New Roman" w:eastAsia="MS Mincho" w:hAnsi="Times New Roman" w:cs="Times New Roman"/>
          <w:b/>
          <w:sz w:val="20"/>
          <w:szCs w:val="20"/>
        </w:rPr>
        <w:t xml:space="preserve"> </w:t>
      </w:r>
      <w:r>
        <w:rPr>
          <w:rFonts w:ascii="Times New Roman" w:eastAsia="MS Mincho" w:hAnsi="Times New Roman" w:cs="Times New Roman"/>
          <w:b/>
          <w:sz w:val="20"/>
          <w:szCs w:val="20"/>
        </w:rPr>
        <w:t>10</w:t>
      </w:r>
      <w:r w:rsidRPr="0033141E">
        <w:rPr>
          <w:rFonts w:ascii="Times New Roman" w:eastAsia="MS Mincho" w:hAnsi="Times New Roman" w:cs="Times New Roman"/>
          <w:b/>
          <w:sz w:val="20"/>
          <w:szCs w:val="20"/>
        </w:rPr>
        <w:t xml:space="preserve">: </w:t>
      </w:r>
      <w:bookmarkStart w:id="3" w:name="_Hlk139042724"/>
      <w:r w:rsidR="00F109E4" w:rsidRPr="00F109E4">
        <w:rPr>
          <w:rFonts w:ascii="Times New Roman" w:hAnsi="Times New Roman" w:cs="Times New Roman"/>
          <w:b/>
          <w:bCs/>
          <w:sz w:val="20"/>
          <w:szCs w:val="20"/>
        </w:rPr>
        <w:t>IoT-enabled</w:t>
      </w:r>
      <w:r w:rsidR="00F109E4">
        <w:rPr>
          <w:rFonts w:ascii="Times New Roman" w:hAnsi="Times New Roman" w:cs="Times New Roman"/>
          <w:b/>
          <w:bCs/>
          <w:sz w:val="20"/>
          <w:szCs w:val="20"/>
        </w:rPr>
        <w:t xml:space="preserve"> smart flow meter (L) </w:t>
      </w:r>
      <w:r w:rsidR="00035779">
        <w:rPr>
          <w:rFonts w:ascii="Times New Roman" w:hAnsi="Times New Roman" w:cs="Times New Roman"/>
          <w:b/>
          <w:bCs/>
          <w:sz w:val="20"/>
          <w:szCs w:val="20"/>
        </w:rPr>
        <w:t>for</w:t>
      </w:r>
      <w:r w:rsidR="00F109E4">
        <w:rPr>
          <w:rFonts w:ascii="Times New Roman" w:hAnsi="Times New Roman" w:cs="Times New Roman"/>
          <w:b/>
          <w:bCs/>
          <w:sz w:val="20"/>
          <w:szCs w:val="20"/>
        </w:rPr>
        <w:t xml:space="preserve"> real-time </w:t>
      </w:r>
      <w:r w:rsidR="00F109E4" w:rsidRPr="00F109E4">
        <w:rPr>
          <w:rFonts w:ascii="Times New Roman" w:hAnsi="Times New Roman" w:cs="Times New Roman"/>
          <w:b/>
          <w:bCs/>
          <w:color w:val="000000" w:themeColor="text1"/>
          <w:sz w:val="20"/>
          <w:szCs w:val="20"/>
        </w:rPr>
        <w:t>consumption of irrigation water</w:t>
      </w:r>
      <w:r w:rsidR="00F109E4">
        <w:rPr>
          <w:rFonts w:ascii="Times New Roman" w:hAnsi="Times New Roman" w:cs="Times New Roman"/>
          <w:b/>
          <w:bCs/>
          <w:color w:val="000000" w:themeColor="text1"/>
          <w:sz w:val="20"/>
          <w:szCs w:val="20"/>
        </w:rPr>
        <w:t>,</w:t>
      </w:r>
      <w:r w:rsidR="00035779">
        <w:rPr>
          <w:rFonts w:ascii="Times New Roman" w:hAnsi="Times New Roman" w:cs="Times New Roman"/>
          <w:b/>
          <w:bCs/>
          <w:color w:val="000000" w:themeColor="text1"/>
          <w:sz w:val="20"/>
          <w:szCs w:val="20"/>
        </w:rPr>
        <w:t xml:space="preserve"> and </w:t>
      </w:r>
      <w:r w:rsidR="003D5A9F">
        <w:rPr>
          <w:rFonts w:ascii="Times New Roman" w:hAnsi="Times New Roman" w:cs="Times New Roman"/>
          <w:b/>
          <w:bCs/>
          <w:sz w:val="20"/>
          <w:szCs w:val="20"/>
        </w:rPr>
        <w:t xml:space="preserve">real-time </w:t>
      </w:r>
      <w:r w:rsidR="00F109E4">
        <w:rPr>
          <w:rFonts w:ascii="Times New Roman" w:hAnsi="Times New Roman" w:cs="Times New Roman"/>
          <w:b/>
          <w:bCs/>
          <w:color w:val="000000" w:themeColor="text1"/>
          <w:sz w:val="20"/>
          <w:szCs w:val="20"/>
        </w:rPr>
        <w:t>soil moisture content/</w:t>
      </w:r>
      <w:r w:rsidR="00F109E4" w:rsidRPr="00F109E4">
        <w:rPr>
          <w:rFonts w:ascii="Times New Roman" w:hAnsi="Times New Roman" w:cs="Times New Roman"/>
          <w:b/>
          <w:bCs/>
          <w:color w:val="000000" w:themeColor="text1"/>
          <w:sz w:val="20"/>
          <w:szCs w:val="20"/>
        </w:rPr>
        <w:t>sensor reading</w:t>
      </w:r>
      <w:r w:rsidR="00035779">
        <w:rPr>
          <w:rFonts w:ascii="Times New Roman" w:hAnsi="Times New Roman" w:cs="Times New Roman"/>
          <w:b/>
          <w:bCs/>
          <w:color w:val="000000" w:themeColor="text1"/>
          <w:sz w:val="20"/>
          <w:szCs w:val="20"/>
        </w:rPr>
        <w:t>s</w:t>
      </w:r>
      <w:r w:rsidR="00F109E4" w:rsidRPr="00F109E4">
        <w:rPr>
          <w:rFonts w:ascii="Times New Roman" w:hAnsi="Times New Roman" w:cs="Times New Roman"/>
          <w:b/>
          <w:bCs/>
          <w:color w:val="000000" w:themeColor="text1"/>
          <w:sz w:val="20"/>
          <w:szCs w:val="20"/>
        </w:rPr>
        <w:t xml:space="preserve"> on dashboard </w:t>
      </w:r>
      <w:bookmarkEnd w:id="3"/>
      <w:r w:rsidR="00F109E4">
        <w:rPr>
          <w:rFonts w:ascii="Times New Roman" w:hAnsi="Times New Roman" w:cs="Times New Roman"/>
          <w:b/>
          <w:bCs/>
          <w:color w:val="000000" w:themeColor="text1"/>
          <w:sz w:val="20"/>
          <w:szCs w:val="20"/>
        </w:rPr>
        <w:t xml:space="preserve">(R) </w:t>
      </w:r>
      <w:r w:rsidR="00F109E4" w:rsidRPr="00F109E4">
        <w:rPr>
          <w:rFonts w:ascii="Times New Roman" w:hAnsi="Times New Roman" w:cs="Times New Roman"/>
          <w:b/>
          <w:bCs/>
          <w:color w:val="000000" w:themeColor="text1"/>
          <w:sz w:val="20"/>
          <w:szCs w:val="20"/>
        </w:rPr>
        <w:t>(</w:t>
      </w:r>
      <w:hyperlink r:id="rId29" w:history="1">
        <w:r w:rsidR="00F109E4" w:rsidRPr="00F109E4">
          <w:rPr>
            <w:rStyle w:val="Hyperlink"/>
            <w:rFonts w:ascii="Times New Roman" w:hAnsi="Times New Roman" w:cs="Times New Roman"/>
            <w:b/>
            <w:bCs/>
            <w:color w:val="000000" w:themeColor="text1"/>
            <w:sz w:val="20"/>
            <w:szCs w:val="20"/>
            <w:u w:val="none"/>
            <w:lang w:val="en-IN"/>
          </w:rPr>
          <w:t>www.cwtnm.org</w:t>
        </w:r>
      </w:hyperlink>
      <w:r w:rsidR="00F109E4" w:rsidRPr="00F109E4">
        <w:rPr>
          <w:rFonts w:ascii="Times New Roman" w:hAnsi="Times New Roman" w:cs="Times New Roman"/>
          <w:b/>
          <w:bCs/>
          <w:color w:val="000000" w:themeColor="text1"/>
          <w:sz w:val="20"/>
          <w:szCs w:val="20"/>
          <w:lang w:val="en-IN"/>
        </w:rPr>
        <w:t>)</w:t>
      </w:r>
    </w:p>
    <w:p w14:paraId="6518BA12" w14:textId="01BC258F" w:rsidR="00F109E4" w:rsidRDefault="00F109E4" w:rsidP="00F109E4">
      <w:pPr>
        <w:spacing w:after="0" w:line="240" w:lineRule="auto"/>
        <w:jc w:val="center"/>
        <w:rPr>
          <w:rFonts w:ascii="Times New Roman" w:hAnsi="Times New Roman" w:cs="Times New Roman"/>
          <w:b/>
          <w:bCs/>
          <w:sz w:val="20"/>
          <w:szCs w:val="20"/>
        </w:rPr>
      </w:pPr>
    </w:p>
    <w:p w14:paraId="0BC76A6F" w14:textId="77777777" w:rsidR="00F109E4" w:rsidRDefault="00F109E4" w:rsidP="00E643DD">
      <w:pPr>
        <w:spacing w:after="0" w:line="240" w:lineRule="auto"/>
        <w:jc w:val="center"/>
        <w:rPr>
          <w:rFonts w:ascii="Times New Roman" w:hAnsi="Times New Roman" w:cs="Times New Roman"/>
          <w:b/>
          <w:bCs/>
          <w:sz w:val="20"/>
          <w:szCs w:val="20"/>
        </w:rPr>
      </w:pPr>
    </w:p>
    <w:p w14:paraId="5D59EFBF" w14:textId="77777777" w:rsidR="00F109E4" w:rsidRDefault="00F109E4" w:rsidP="00E643DD">
      <w:pPr>
        <w:spacing w:after="0" w:line="240" w:lineRule="auto"/>
        <w:jc w:val="center"/>
        <w:rPr>
          <w:rFonts w:ascii="Times New Roman" w:hAnsi="Times New Roman" w:cs="Times New Roman"/>
          <w:b/>
          <w:bCs/>
          <w:sz w:val="20"/>
          <w:szCs w:val="20"/>
        </w:rPr>
      </w:pPr>
    </w:p>
    <w:p w14:paraId="28C82F4E" w14:textId="7C4AD1A7" w:rsidR="00B66B2E" w:rsidRDefault="00C17571" w:rsidP="00E643DD">
      <w:pPr>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 xml:space="preserve">VI. </w:t>
      </w:r>
      <w:r w:rsidR="00917FD0">
        <w:rPr>
          <w:rFonts w:ascii="Times New Roman" w:hAnsi="Times New Roman" w:cs="Times New Roman"/>
          <w:b/>
          <w:bCs/>
          <w:sz w:val="20"/>
          <w:szCs w:val="20"/>
        </w:rPr>
        <w:t>EMERGING</w:t>
      </w:r>
      <w:r w:rsidR="00917FD0" w:rsidRPr="00E643DD">
        <w:rPr>
          <w:rFonts w:ascii="Times New Roman" w:hAnsi="Times New Roman" w:cs="Times New Roman"/>
          <w:b/>
          <w:bCs/>
          <w:sz w:val="20"/>
          <w:szCs w:val="20"/>
        </w:rPr>
        <w:t xml:space="preserve"> </w:t>
      </w:r>
      <w:r w:rsidRPr="00E643DD">
        <w:rPr>
          <w:rFonts w:ascii="Times New Roman" w:hAnsi="Times New Roman" w:cs="Times New Roman"/>
          <w:b/>
          <w:bCs/>
          <w:sz w:val="20"/>
          <w:szCs w:val="20"/>
        </w:rPr>
        <w:t xml:space="preserve">AND </w:t>
      </w:r>
      <w:r w:rsidR="00917FD0">
        <w:rPr>
          <w:rFonts w:ascii="Times New Roman" w:hAnsi="Times New Roman" w:cs="Times New Roman"/>
          <w:b/>
          <w:bCs/>
          <w:sz w:val="20"/>
          <w:szCs w:val="20"/>
        </w:rPr>
        <w:t>POTENTIAL OPPURTUNITES</w:t>
      </w:r>
      <w:r w:rsidRPr="00E643DD">
        <w:rPr>
          <w:rFonts w:ascii="Times New Roman" w:hAnsi="Times New Roman" w:cs="Times New Roman"/>
          <w:b/>
          <w:bCs/>
          <w:sz w:val="20"/>
          <w:szCs w:val="20"/>
        </w:rPr>
        <w:t xml:space="preserve"> OF IRRIGATION AUTOMATION IN SUSTAINABLE AGRICULTURE</w:t>
      </w:r>
    </w:p>
    <w:p w14:paraId="6662CCE9" w14:textId="77777777" w:rsidR="00C17571" w:rsidRPr="00E643DD" w:rsidRDefault="00C17571" w:rsidP="00E643DD">
      <w:pPr>
        <w:spacing w:after="0" w:line="240" w:lineRule="auto"/>
        <w:jc w:val="center"/>
        <w:rPr>
          <w:rFonts w:ascii="Times New Roman" w:hAnsi="Times New Roman" w:cs="Times New Roman"/>
          <w:b/>
          <w:bCs/>
          <w:sz w:val="20"/>
          <w:szCs w:val="20"/>
        </w:rPr>
      </w:pPr>
    </w:p>
    <w:p w14:paraId="06902281" w14:textId="7FEC9883" w:rsidR="00600067" w:rsidRPr="00600067" w:rsidRDefault="00600067" w:rsidP="0056099F">
      <w:pPr>
        <w:spacing w:after="0" w:line="240" w:lineRule="auto"/>
        <w:ind w:firstLine="720"/>
        <w:jc w:val="both"/>
        <w:rPr>
          <w:rFonts w:ascii="Times New Roman" w:hAnsi="Times New Roman" w:cs="Times New Roman"/>
          <w:sz w:val="20"/>
          <w:szCs w:val="20"/>
        </w:rPr>
      </w:pPr>
      <w:r w:rsidRPr="00600067">
        <w:rPr>
          <w:rFonts w:ascii="Times New Roman" w:hAnsi="Times New Roman" w:cs="Times New Roman"/>
          <w:sz w:val="20"/>
          <w:szCs w:val="20"/>
        </w:rPr>
        <w:t>Investments in research and development, along with technological advancements, have created new possibilities for enhancing water use efficiency in irrigated agriculture. This involves the creation of advanced equipment, techniques, and cost-effective alternatives. A promising approach that is gaining traction is the utilization of remotely sensed data for estimating crop water status and optimizing irrigation scheduling</w:t>
      </w:r>
      <w:r w:rsidR="0056099F">
        <w:rPr>
          <w:rFonts w:ascii="Times New Roman" w:hAnsi="Times New Roman" w:cs="Times New Roman"/>
          <w:sz w:val="20"/>
          <w:szCs w:val="20"/>
        </w:rPr>
        <w:t xml:space="preserve"> over a large area</w:t>
      </w:r>
      <w:r w:rsidRPr="00600067">
        <w:rPr>
          <w:rFonts w:ascii="Times New Roman" w:hAnsi="Times New Roman" w:cs="Times New Roman"/>
          <w:sz w:val="20"/>
          <w:szCs w:val="20"/>
        </w:rPr>
        <w:t>. Satellite imagery, notably from satellites like Landsat, has been effectively employed to derive vegetation indices and estimate evapotranspiration across extensive agricultural areas, leading to improved management of irrigation water. However, the complete potential of remote sensing in irrigation water monitoring and management is yet to be fully realized due to challenges related to spatial and temporal resolution and result quality.</w:t>
      </w:r>
      <w:r>
        <w:rPr>
          <w:rFonts w:ascii="Times New Roman" w:hAnsi="Times New Roman" w:cs="Times New Roman"/>
          <w:sz w:val="20"/>
          <w:szCs w:val="20"/>
        </w:rPr>
        <w:t xml:space="preserve"> </w:t>
      </w:r>
      <w:r w:rsidRPr="00600067">
        <w:rPr>
          <w:rFonts w:ascii="Times New Roman" w:hAnsi="Times New Roman" w:cs="Times New Roman"/>
          <w:sz w:val="20"/>
          <w:szCs w:val="20"/>
        </w:rPr>
        <w:t>The availability of satellites with higher spatial resolution, such as Sentinel-2 and Planet, holds great potential for agricultural applications. NISAR (NASA-ISRO Synthetic Aperture Radar)</w:t>
      </w:r>
      <w:r>
        <w:rPr>
          <w:rFonts w:ascii="Times New Roman" w:hAnsi="Times New Roman" w:cs="Times New Roman"/>
          <w:sz w:val="20"/>
          <w:szCs w:val="20"/>
        </w:rPr>
        <w:t>,</w:t>
      </w:r>
      <w:r w:rsidRPr="00600067">
        <w:rPr>
          <w:rFonts w:ascii="Times New Roman" w:hAnsi="Times New Roman" w:cs="Times New Roman"/>
          <w:sz w:val="20"/>
          <w:szCs w:val="20"/>
        </w:rPr>
        <w:t xml:space="preserve"> a joint satellite mission between NASA and ISRO can support irrigation automation</w:t>
      </w:r>
      <w:r>
        <w:rPr>
          <w:rFonts w:ascii="Times New Roman" w:hAnsi="Times New Roman" w:cs="Times New Roman"/>
          <w:sz w:val="20"/>
          <w:szCs w:val="20"/>
        </w:rPr>
        <w:t xml:space="preserve"> in future through its</w:t>
      </w:r>
      <w:r w:rsidRPr="00600067">
        <w:rPr>
          <w:rFonts w:ascii="Times New Roman" w:hAnsi="Times New Roman" w:cs="Times New Roman"/>
          <w:sz w:val="20"/>
          <w:szCs w:val="20"/>
        </w:rPr>
        <w:t xml:space="preserve"> advanced radar imaging technology enabl</w:t>
      </w:r>
      <w:r>
        <w:rPr>
          <w:rFonts w:ascii="Times New Roman" w:hAnsi="Times New Roman" w:cs="Times New Roman"/>
          <w:sz w:val="20"/>
          <w:szCs w:val="20"/>
        </w:rPr>
        <w:t>ing</w:t>
      </w:r>
      <w:r w:rsidRPr="00600067">
        <w:rPr>
          <w:rFonts w:ascii="Times New Roman" w:hAnsi="Times New Roman" w:cs="Times New Roman"/>
          <w:sz w:val="20"/>
          <w:szCs w:val="20"/>
        </w:rPr>
        <w:t xml:space="preserve"> it to collect high-resolution data on soil moisture, </w:t>
      </w:r>
      <w:r w:rsidR="0016257B">
        <w:rPr>
          <w:rFonts w:ascii="Times New Roman" w:hAnsi="Times New Roman" w:cs="Times New Roman"/>
          <w:sz w:val="20"/>
          <w:szCs w:val="20"/>
        </w:rPr>
        <w:t xml:space="preserve">crop characteristics and </w:t>
      </w:r>
      <w:r w:rsidRPr="00600067">
        <w:rPr>
          <w:rFonts w:ascii="Times New Roman" w:hAnsi="Times New Roman" w:cs="Times New Roman"/>
          <w:sz w:val="20"/>
          <w:szCs w:val="20"/>
        </w:rPr>
        <w:t>surface water bodies. By monitoring soil moisture levels, mapping water bodies</w:t>
      </w:r>
      <w:r w:rsidR="0016257B">
        <w:rPr>
          <w:rFonts w:ascii="Times New Roman" w:hAnsi="Times New Roman" w:cs="Times New Roman"/>
          <w:sz w:val="20"/>
          <w:szCs w:val="20"/>
        </w:rPr>
        <w:t xml:space="preserve"> </w:t>
      </w:r>
      <w:r w:rsidRPr="00600067">
        <w:rPr>
          <w:rFonts w:ascii="Times New Roman" w:hAnsi="Times New Roman" w:cs="Times New Roman"/>
          <w:sz w:val="20"/>
          <w:szCs w:val="20"/>
        </w:rPr>
        <w:t>and integrating data with other remote sensing technologies, NISAR can contribute to optimizing irrigation practices and conserving water resources in agriculture.</w:t>
      </w:r>
      <w:r w:rsidR="0016257B">
        <w:rPr>
          <w:rFonts w:ascii="Times New Roman" w:hAnsi="Times New Roman" w:cs="Times New Roman"/>
          <w:sz w:val="20"/>
          <w:szCs w:val="20"/>
        </w:rPr>
        <w:t xml:space="preserve"> </w:t>
      </w:r>
    </w:p>
    <w:p w14:paraId="259330E2" w14:textId="65A4625F" w:rsidR="00600067" w:rsidRPr="00600067" w:rsidRDefault="00600067" w:rsidP="0056099F">
      <w:pPr>
        <w:spacing w:after="0" w:line="240" w:lineRule="auto"/>
        <w:ind w:firstLine="720"/>
        <w:jc w:val="both"/>
        <w:rPr>
          <w:rFonts w:ascii="Times New Roman" w:hAnsi="Times New Roman" w:cs="Times New Roman"/>
          <w:sz w:val="20"/>
          <w:szCs w:val="20"/>
        </w:rPr>
      </w:pPr>
      <w:r w:rsidRPr="00600067">
        <w:rPr>
          <w:rFonts w:ascii="Times New Roman" w:hAnsi="Times New Roman" w:cs="Times New Roman"/>
          <w:sz w:val="20"/>
          <w:szCs w:val="20"/>
        </w:rPr>
        <w:t xml:space="preserve">Remote sensing provides a distinct advantage by enabling the estimation of crop water status over large spatial scales, surpassing the limitations of conventional methods like soil probes or plant-based </w:t>
      </w:r>
      <w:r w:rsidRPr="00EC7A5E">
        <w:rPr>
          <w:rFonts w:ascii="Times New Roman" w:hAnsi="Times New Roman" w:cs="Times New Roman"/>
          <w:color w:val="000000" w:themeColor="text1"/>
          <w:sz w:val="20"/>
          <w:szCs w:val="20"/>
        </w:rPr>
        <w:t>techniques</w:t>
      </w:r>
      <w:r w:rsidR="003D7F4B" w:rsidRPr="00EC7A5E">
        <w:rPr>
          <w:rFonts w:ascii="Times New Roman" w:hAnsi="Times New Roman" w:cs="Times New Roman"/>
          <w:color w:val="000000" w:themeColor="text1"/>
          <w:sz w:val="20"/>
          <w:szCs w:val="20"/>
        </w:rPr>
        <w:t xml:space="preserve"> [</w:t>
      </w:r>
      <w:r w:rsidR="00E71AB7" w:rsidRPr="00EC7A5E">
        <w:rPr>
          <w:rFonts w:ascii="Times New Roman" w:hAnsi="Times New Roman" w:cs="Times New Roman"/>
          <w:color w:val="000000" w:themeColor="text1"/>
          <w:sz w:val="20"/>
          <w:szCs w:val="20"/>
        </w:rPr>
        <w:t>47</w:t>
      </w:r>
      <w:r w:rsidR="003D7F4B" w:rsidRPr="00EC7A5E">
        <w:rPr>
          <w:rFonts w:ascii="Times New Roman" w:hAnsi="Times New Roman" w:cs="Times New Roman"/>
          <w:color w:val="000000" w:themeColor="text1"/>
          <w:sz w:val="20"/>
          <w:szCs w:val="20"/>
        </w:rPr>
        <w:t>]</w:t>
      </w:r>
      <w:r w:rsidRPr="00EC7A5E">
        <w:rPr>
          <w:rFonts w:ascii="Times New Roman" w:hAnsi="Times New Roman" w:cs="Times New Roman"/>
          <w:color w:val="000000" w:themeColor="text1"/>
          <w:sz w:val="20"/>
          <w:szCs w:val="20"/>
        </w:rPr>
        <w:t xml:space="preserve">. As </w:t>
      </w:r>
      <w:r w:rsidRPr="00600067">
        <w:rPr>
          <w:rFonts w:ascii="Times New Roman" w:hAnsi="Times New Roman" w:cs="Times New Roman"/>
          <w:sz w:val="20"/>
          <w:szCs w:val="20"/>
        </w:rPr>
        <w:t>drone technology becomes more accessible and affordable, its integration with remote sensing presents significant opportunities. However, concerted efforts are required to facilitate the integration of remote sensors with farmers' practices to achieve economies of scale.</w:t>
      </w:r>
      <w:r w:rsidR="0056099F">
        <w:rPr>
          <w:rFonts w:ascii="Times New Roman" w:hAnsi="Times New Roman" w:cs="Times New Roman"/>
          <w:sz w:val="20"/>
          <w:szCs w:val="20"/>
        </w:rPr>
        <w:t xml:space="preserve"> </w:t>
      </w:r>
      <w:r w:rsidRPr="00600067">
        <w:rPr>
          <w:rFonts w:ascii="Times New Roman" w:hAnsi="Times New Roman" w:cs="Times New Roman"/>
          <w:sz w:val="20"/>
          <w:szCs w:val="20"/>
        </w:rPr>
        <w:t>Promising prospects and advancements in remote sensing include the acquisition of very high-resolution data through hyperspectral sensors, seamless data access from multiple sensors, and the integration of remote sensing data through streaming technology. These advancements have the potential to further enhance the accuracy and efficiency of irrigation water management in agriculture.</w:t>
      </w:r>
    </w:p>
    <w:p w14:paraId="550C19DE" w14:textId="6AEE1168" w:rsidR="0056099F" w:rsidRPr="00600067" w:rsidRDefault="00C827F5" w:rsidP="0056099F">
      <w:pPr>
        <w:spacing w:after="0" w:line="240" w:lineRule="auto"/>
        <w:ind w:firstLine="720"/>
        <w:jc w:val="both"/>
        <w:rPr>
          <w:rFonts w:ascii="Times New Roman" w:hAnsi="Times New Roman" w:cs="Times New Roman"/>
          <w:sz w:val="20"/>
          <w:szCs w:val="20"/>
        </w:rPr>
      </w:pPr>
      <w:r w:rsidRPr="00C827F5">
        <w:rPr>
          <w:rFonts w:ascii="Times New Roman" w:hAnsi="Times New Roman" w:cs="Times New Roman"/>
          <w:sz w:val="20"/>
          <w:szCs w:val="20"/>
        </w:rPr>
        <w:t xml:space="preserve">The availability of affordable and accurate sensors has significantly broadened the scope of imaging techniques in monitoring plant water relations for irrigation management and physiological studies. This development has opened up new possibilities for leveraging spectral imaging in </w:t>
      </w:r>
      <w:r w:rsidR="0056099F">
        <w:rPr>
          <w:rFonts w:ascii="Times New Roman" w:hAnsi="Times New Roman" w:cs="Times New Roman"/>
          <w:sz w:val="20"/>
          <w:szCs w:val="20"/>
        </w:rPr>
        <w:t>irrigation management</w:t>
      </w:r>
      <w:r w:rsidRPr="00C827F5">
        <w:rPr>
          <w:rFonts w:ascii="Times New Roman" w:hAnsi="Times New Roman" w:cs="Times New Roman"/>
          <w:sz w:val="20"/>
          <w:szCs w:val="20"/>
        </w:rPr>
        <w:t xml:space="preserve">. Notably, the advent of smaller cameras that can be easily mounted on Unmanned Aerial Vehicles (UAVs) has greatly enhanced the feasibility </w:t>
      </w:r>
      <w:r w:rsidRPr="00C827F5">
        <w:rPr>
          <w:rFonts w:ascii="Times New Roman" w:hAnsi="Times New Roman" w:cs="Times New Roman"/>
          <w:sz w:val="20"/>
          <w:szCs w:val="20"/>
        </w:rPr>
        <w:lastRenderedPageBreak/>
        <w:t>and practicality of using spectral imaging in agricultural applications.</w:t>
      </w:r>
      <w:r w:rsidR="0056099F">
        <w:rPr>
          <w:rFonts w:ascii="Times New Roman" w:hAnsi="Times New Roman" w:cs="Times New Roman"/>
          <w:sz w:val="20"/>
          <w:szCs w:val="20"/>
        </w:rPr>
        <w:t xml:space="preserve"> </w:t>
      </w:r>
      <w:r w:rsidR="0056099F" w:rsidRPr="00600067">
        <w:rPr>
          <w:rFonts w:ascii="Times New Roman" w:hAnsi="Times New Roman" w:cs="Times New Roman"/>
          <w:sz w:val="20"/>
          <w:szCs w:val="20"/>
        </w:rPr>
        <w:t>Another area of ongoing research is the use of thermal and multispectral imagery acquired through unmanned aerial vehicles (UAVs) or drones to assess crop water status. The correlation between canopy temperature and plant water status has been established, offering valuable insights for irrigation management. Additionally, the reflectance of near and mid-infrared regions of the electromagnetic spectrum has shown promise in evaluating water status in diverse crops.</w:t>
      </w:r>
    </w:p>
    <w:p w14:paraId="0198C283" w14:textId="77777777" w:rsidR="00C827F5" w:rsidRPr="00C827F5" w:rsidRDefault="00C827F5" w:rsidP="00C827F5">
      <w:pPr>
        <w:spacing w:after="0" w:line="240" w:lineRule="auto"/>
        <w:ind w:firstLine="720"/>
        <w:jc w:val="both"/>
        <w:rPr>
          <w:rFonts w:ascii="Times New Roman" w:hAnsi="Times New Roman" w:cs="Times New Roman"/>
          <w:sz w:val="20"/>
          <w:szCs w:val="20"/>
        </w:rPr>
      </w:pPr>
      <w:r w:rsidRPr="00C827F5">
        <w:rPr>
          <w:rFonts w:ascii="Times New Roman" w:hAnsi="Times New Roman" w:cs="Times New Roman"/>
          <w:sz w:val="20"/>
          <w:szCs w:val="20"/>
        </w:rPr>
        <w:t>The integration of Artificial Intelligence (AI) algorithms has further revolutionized the field by improving the efficiency and accuracy of image processing. These algorithms enable advanced tasks such as image segmentation, object detection and identification, classification based on spectral signatures, and the development of predictive models. By leveraging AI, spectral imaging data can be processed and analyzed with unprecedented speed and precision, providing valuable insights into various aspects of crop health, water requirements, and growth patterns.</w:t>
      </w:r>
    </w:p>
    <w:p w14:paraId="05ED4F81" w14:textId="1D10CE79" w:rsidR="00C827F5" w:rsidRDefault="00C827F5" w:rsidP="00182DA6">
      <w:pPr>
        <w:spacing w:after="0" w:line="240" w:lineRule="auto"/>
        <w:ind w:firstLine="720"/>
        <w:jc w:val="both"/>
        <w:rPr>
          <w:rFonts w:ascii="Times New Roman" w:hAnsi="Times New Roman" w:cs="Times New Roman"/>
          <w:sz w:val="20"/>
          <w:szCs w:val="20"/>
        </w:rPr>
      </w:pPr>
      <w:r w:rsidRPr="00C827F5">
        <w:rPr>
          <w:rFonts w:ascii="Times New Roman" w:hAnsi="Times New Roman" w:cs="Times New Roman"/>
          <w:sz w:val="20"/>
          <w:szCs w:val="20"/>
        </w:rPr>
        <w:t>With the integration of AI algorithms, agronomists and researchers can efficiently extract relevant information from spectral images captured by UAV-mounted cameras. They can analyze the images to identify specific plant characteristics, detect stress indicators, assess crop health, monitor water availability in real-time</w:t>
      </w:r>
      <w:r w:rsidR="00182DA6" w:rsidRPr="00182DA6">
        <w:rPr>
          <w:rFonts w:ascii="Times New Roman" w:hAnsi="Times New Roman" w:cs="Times New Roman"/>
          <w:sz w:val="20"/>
          <w:szCs w:val="20"/>
        </w:rPr>
        <w:t xml:space="preserve"> </w:t>
      </w:r>
      <w:r w:rsidR="00182DA6" w:rsidRPr="00C827F5">
        <w:rPr>
          <w:rFonts w:ascii="Times New Roman" w:hAnsi="Times New Roman" w:cs="Times New Roman"/>
          <w:sz w:val="20"/>
          <w:szCs w:val="20"/>
        </w:rPr>
        <w:t>and</w:t>
      </w:r>
      <w:r w:rsidR="00182DA6">
        <w:rPr>
          <w:rFonts w:ascii="Times New Roman" w:hAnsi="Times New Roman" w:cs="Times New Roman"/>
          <w:sz w:val="20"/>
          <w:szCs w:val="20"/>
        </w:rPr>
        <w:t xml:space="preserve"> subsequent automation of irrigation</w:t>
      </w:r>
      <w:r w:rsidRPr="00C827F5">
        <w:rPr>
          <w:rFonts w:ascii="Times New Roman" w:hAnsi="Times New Roman" w:cs="Times New Roman"/>
          <w:sz w:val="20"/>
          <w:szCs w:val="20"/>
        </w:rPr>
        <w:t>. As technology continues to evolve, the integration of imaging techniques with AI algorithms is expected to further enhance the efficiency and effectiveness of agricultural practices, contributing to sustainable and optimized crop production systems.</w:t>
      </w:r>
    </w:p>
    <w:p w14:paraId="28CDC07D" w14:textId="785E4EA7" w:rsidR="00C51E5D" w:rsidRDefault="00C51E5D" w:rsidP="00182DA6">
      <w:pPr>
        <w:spacing w:after="0" w:line="240" w:lineRule="auto"/>
        <w:ind w:firstLine="720"/>
        <w:jc w:val="both"/>
        <w:rPr>
          <w:rFonts w:ascii="Times New Roman" w:hAnsi="Times New Roman" w:cs="Times New Roman"/>
          <w:sz w:val="20"/>
          <w:szCs w:val="20"/>
        </w:rPr>
      </w:pPr>
    </w:p>
    <w:p w14:paraId="54FC554D" w14:textId="68FFD61E" w:rsidR="00C51E5D" w:rsidRDefault="00C51E5D" w:rsidP="00C51E5D">
      <w:pPr>
        <w:spacing w:after="0" w:line="240" w:lineRule="auto"/>
        <w:ind w:firstLine="720"/>
        <w:jc w:val="both"/>
        <w:rPr>
          <w:rFonts w:ascii="Times New Roman" w:hAnsi="Times New Roman" w:cs="Times New Roman"/>
          <w:sz w:val="20"/>
          <w:szCs w:val="20"/>
        </w:rPr>
      </w:pPr>
      <w:r w:rsidRPr="00C51E5D">
        <w:rPr>
          <w:rFonts w:ascii="Times New Roman" w:hAnsi="Times New Roman" w:cs="Times New Roman"/>
          <w:sz w:val="20"/>
          <w:szCs w:val="20"/>
        </w:rPr>
        <w:drawing>
          <wp:inline distT="0" distB="0" distL="0" distR="0" wp14:anchorId="39C62B32" wp14:editId="0273DF08">
            <wp:extent cx="4822354" cy="1908213"/>
            <wp:effectExtent l="0" t="0" r="0" b="0"/>
            <wp:docPr id="13" name="Picture 12">
              <a:extLst xmlns:a="http://schemas.openxmlformats.org/drawingml/2006/main">
                <a:ext uri="{FF2B5EF4-FFF2-40B4-BE49-F238E27FC236}">
                  <a16:creationId xmlns:a16="http://schemas.microsoft.com/office/drawing/2014/main" id="{3883C326-2553-84FB-5DAE-6ECF9FAC345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3883C326-2553-84FB-5DAE-6ECF9FAC345E}"/>
                        </a:ext>
                      </a:extLst>
                    </pic:cNvPr>
                    <pic:cNvPicPr>
                      <a:picLocks noChangeAspect="1"/>
                    </pic:cNvPicPr>
                  </pic:nvPicPr>
                  <pic:blipFill>
                    <a:blip r:embed="rId30"/>
                    <a:stretch>
                      <a:fillRect/>
                    </a:stretch>
                  </pic:blipFill>
                  <pic:spPr>
                    <a:xfrm>
                      <a:off x="0" y="0"/>
                      <a:ext cx="4822354" cy="1908213"/>
                    </a:xfrm>
                    <a:prstGeom prst="rect">
                      <a:avLst/>
                    </a:prstGeom>
                  </pic:spPr>
                </pic:pic>
              </a:graphicData>
            </a:graphic>
          </wp:inline>
        </w:drawing>
      </w:r>
    </w:p>
    <w:p w14:paraId="4BE5F2EA" w14:textId="77777777" w:rsidR="00C51E5D" w:rsidRDefault="00C51E5D" w:rsidP="00C51E5D">
      <w:pPr>
        <w:spacing w:after="0" w:line="240" w:lineRule="auto"/>
        <w:ind w:firstLine="720"/>
        <w:jc w:val="both"/>
        <w:rPr>
          <w:rFonts w:ascii="Times New Roman" w:hAnsi="Times New Roman" w:cs="Times New Roman"/>
          <w:sz w:val="20"/>
          <w:szCs w:val="20"/>
        </w:rPr>
      </w:pPr>
    </w:p>
    <w:p w14:paraId="45711072" w14:textId="13E9B6C2" w:rsidR="00C51E5D" w:rsidRPr="0033141E" w:rsidRDefault="00C51E5D" w:rsidP="00C51E5D">
      <w:pPr>
        <w:spacing w:after="0" w:line="240" w:lineRule="auto"/>
        <w:jc w:val="center"/>
        <w:rPr>
          <w:rFonts w:ascii="Times New Roman" w:hAnsi="Times New Roman" w:cs="Times New Roman"/>
          <w:bCs/>
          <w:sz w:val="20"/>
          <w:szCs w:val="20"/>
        </w:rPr>
      </w:pPr>
      <w:r w:rsidRPr="0033141E">
        <w:rPr>
          <w:rFonts w:ascii="Times New Roman" w:eastAsia="MS Mincho" w:hAnsi="Times New Roman" w:cs="Times New Roman"/>
          <w:b/>
          <w:sz w:val="20"/>
          <w:szCs w:val="20"/>
        </w:rPr>
        <w:t>Figure</w:t>
      </w:r>
      <w:r>
        <w:rPr>
          <w:rFonts w:ascii="Times New Roman" w:eastAsia="MS Mincho" w:hAnsi="Times New Roman" w:cs="Times New Roman"/>
          <w:b/>
          <w:sz w:val="20"/>
          <w:szCs w:val="20"/>
        </w:rPr>
        <w:t xml:space="preserve"> </w:t>
      </w:r>
      <w:r w:rsidR="0090328B">
        <w:rPr>
          <w:rFonts w:ascii="Times New Roman" w:eastAsia="MS Mincho" w:hAnsi="Times New Roman" w:cs="Times New Roman"/>
          <w:b/>
          <w:sz w:val="20"/>
          <w:szCs w:val="20"/>
        </w:rPr>
        <w:t>11</w:t>
      </w:r>
      <w:r w:rsidRPr="0033141E">
        <w:rPr>
          <w:rFonts w:ascii="Times New Roman" w:eastAsia="MS Mincho" w:hAnsi="Times New Roman" w:cs="Times New Roman"/>
          <w:b/>
          <w:sz w:val="20"/>
          <w:szCs w:val="20"/>
        </w:rPr>
        <w:t xml:space="preserve">: </w:t>
      </w:r>
      <w:r>
        <w:rPr>
          <w:rFonts w:ascii="Times New Roman" w:eastAsia="MS Mincho" w:hAnsi="Times New Roman" w:cs="Times New Roman"/>
          <w:b/>
          <w:sz w:val="20"/>
          <w:szCs w:val="20"/>
        </w:rPr>
        <w:t>Basis of monitoring techniques in smart irrigation systems</w:t>
      </w:r>
    </w:p>
    <w:p w14:paraId="684341A2" w14:textId="77777777" w:rsidR="00C51E5D" w:rsidRPr="00C827F5" w:rsidRDefault="00C51E5D" w:rsidP="00182DA6">
      <w:pPr>
        <w:spacing w:after="0" w:line="240" w:lineRule="auto"/>
        <w:ind w:firstLine="720"/>
        <w:jc w:val="both"/>
        <w:rPr>
          <w:rFonts w:ascii="Times New Roman" w:hAnsi="Times New Roman" w:cs="Times New Roman"/>
          <w:sz w:val="20"/>
          <w:szCs w:val="20"/>
        </w:rPr>
      </w:pPr>
    </w:p>
    <w:p w14:paraId="7CF1F869" w14:textId="47D0DB06" w:rsidR="00C17571" w:rsidRPr="00C17571" w:rsidRDefault="00C17571" w:rsidP="00917FD0">
      <w:pPr>
        <w:spacing w:after="0" w:line="240" w:lineRule="auto"/>
        <w:ind w:firstLine="720"/>
        <w:jc w:val="both"/>
        <w:rPr>
          <w:rFonts w:ascii="Times New Roman" w:hAnsi="Times New Roman" w:cs="Times New Roman"/>
          <w:sz w:val="20"/>
          <w:szCs w:val="20"/>
        </w:rPr>
      </w:pPr>
      <w:r w:rsidRPr="00C17571">
        <w:rPr>
          <w:rFonts w:ascii="Times New Roman" w:hAnsi="Times New Roman" w:cs="Times New Roman"/>
          <w:sz w:val="20"/>
          <w:szCs w:val="20"/>
        </w:rPr>
        <w:t>The future prospects of irrigation automation are promising, with several key advancements and potential benefits.</w:t>
      </w:r>
      <w:r w:rsidR="001D470D" w:rsidRPr="00917FD0">
        <w:rPr>
          <w:rFonts w:ascii="Times New Roman" w:hAnsi="Times New Roman" w:cs="Times New Roman"/>
          <w:sz w:val="20"/>
          <w:szCs w:val="20"/>
        </w:rPr>
        <w:t xml:space="preserve"> </w:t>
      </w:r>
      <w:r w:rsidRPr="00C17571">
        <w:rPr>
          <w:rFonts w:ascii="Times New Roman" w:hAnsi="Times New Roman" w:cs="Times New Roman"/>
          <w:sz w:val="20"/>
          <w:szCs w:val="20"/>
        </w:rPr>
        <w:t>Firstly, automation technologies, such as IoT-based systems, advanced sensors, and data analytics, enable precise and efficient irrigation management. By monitoring soil moisture levels, weather conditions, and crop water requirements in real-time, automated systems can deliver the right amount of water at the right time, reducing water wastage and improving water use efficiency. By integrating irrigation automation with other smart farming techniques, such as precision agriculture and integrated pest management, farmers can optimize resource allocation, minimize chemical inputs, and reduce energy consumption. This integrated approach promotes sustainable use of resources, minimizes environmental pollution, and protects ecosystem health.</w:t>
      </w:r>
      <w:r w:rsidR="001D470D" w:rsidRPr="00917FD0">
        <w:rPr>
          <w:rFonts w:ascii="Times New Roman" w:hAnsi="Times New Roman" w:cs="Times New Roman"/>
          <w:sz w:val="20"/>
          <w:szCs w:val="20"/>
        </w:rPr>
        <w:t xml:space="preserve"> </w:t>
      </w:r>
      <w:r w:rsidRPr="00C17571">
        <w:rPr>
          <w:rFonts w:ascii="Times New Roman" w:hAnsi="Times New Roman" w:cs="Times New Roman"/>
          <w:sz w:val="20"/>
          <w:szCs w:val="20"/>
        </w:rPr>
        <w:t>Moreover, irrigation automation facilitates decision-making processes for farmers. In addition, automation can contribute to labor optimization and cost reduction. Automated systems can efficiently perform repetitive tasks, such as irrigation scheduling, monitoring, and control, reducing the need for manual labor. This allows farmers to allocate their resources more effectively, focus on higher-value activities, and reduce operational costs.</w:t>
      </w:r>
      <w:r w:rsidRPr="00917FD0">
        <w:rPr>
          <w:rFonts w:ascii="Times New Roman" w:hAnsi="Times New Roman" w:cs="Times New Roman"/>
          <w:sz w:val="20"/>
          <w:szCs w:val="20"/>
        </w:rPr>
        <w:t xml:space="preserve"> </w:t>
      </w:r>
      <w:r w:rsidRPr="00C17571">
        <w:rPr>
          <w:rFonts w:ascii="Times New Roman" w:hAnsi="Times New Roman" w:cs="Times New Roman"/>
          <w:sz w:val="20"/>
          <w:szCs w:val="20"/>
        </w:rPr>
        <w:t>Furthermore, the integration of irrigation automation with renewable energy sources, such as solar power, can further enhance sustainability by reducing dependence on fossil fuels and minimizing greenhouse gas emissions.</w:t>
      </w:r>
      <w:r w:rsidRPr="00917FD0">
        <w:rPr>
          <w:rFonts w:ascii="Times New Roman" w:hAnsi="Times New Roman" w:cs="Times New Roman"/>
          <w:sz w:val="20"/>
          <w:szCs w:val="20"/>
        </w:rPr>
        <w:t xml:space="preserve"> </w:t>
      </w:r>
      <w:r w:rsidRPr="00C17571">
        <w:rPr>
          <w:rFonts w:ascii="Times New Roman" w:hAnsi="Times New Roman" w:cs="Times New Roman"/>
          <w:sz w:val="20"/>
          <w:szCs w:val="20"/>
        </w:rPr>
        <w:t>Overall, the future prospects of irrigation automation in sustainable agriculture are highly promising. By harnessing advanced technologies and data-driven approaches, irrigation automation can optimize water use, improve crop productivity, reduce environmental impact, and contribute to the overall sustainability of agricultural practices.</w:t>
      </w:r>
    </w:p>
    <w:p w14:paraId="5B435ADA" w14:textId="77777777" w:rsidR="00C827F5" w:rsidRDefault="00C827F5">
      <w:pPr>
        <w:rPr>
          <w:rFonts w:ascii="Times New Roman" w:hAnsi="Times New Roman" w:cs="Times New Roman"/>
          <w:sz w:val="24"/>
          <w:szCs w:val="24"/>
        </w:rPr>
      </w:pPr>
    </w:p>
    <w:p w14:paraId="0D457C20" w14:textId="77777777" w:rsidR="000173AD" w:rsidRPr="00DC17F0" w:rsidRDefault="00917FD0" w:rsidP="000173AD">
      <w:pPr>
        <w:spacing w:after="0" w:line="240" w:lineRule="auto"/>
        <w:jc w:val="center"/>
        <w:rPr>
          <w:rFonts w:ascii="Times New Roman" w:hAnsi="Times New Roman" w:cs="Times New Roman"/>
          <w:b/>
          <w:bCs/>
          <w:i/>
          <w:iCs/>
          <w:sz w:val="16"/>
          <w:szCs w:val="16"/>
        </w:rPr>
      </w:pPr>
      <w:r>
        <w:rPr>
          <w:rFonts w:ascii="Times New Roman" w:hAnsi="Times New Roman" w:cs="Times New Roman"/>
          <w:sz w:val="24"/>
          <w:szCs w:val="24"/>
        </w:rPr>
        <w:br w:type="page"/>
      </w:r>
      <w:bookmarkStart w:id="4" w:name="_Hlk138960664"/>
      <w:r w:rsidR="000173AD" w:rsidRPr="000753C0">
        <w:rPr>
          <w:rFonts w:ascii="Times New Roman" w:hAnsi="Times New Roman" w:cs="Times New Roman"/>
          <w:b/>
          <w:bCs/>
          <w:iCs/>
          <w:sz w:val="16"/>
          <w:szCs w:val="16"/>
        </w:rPr>
        <w:lastRenderedPageBreak/>
        <w:t>REFERENCES</w:t>
      </w:r>
    </w:p>
    <w:p w14:paraId="3DB79A50" w14:textId="77777777" w:rsidR="000173AD" w:rsidRPr="000753C0" w:rsidRDefault="000173AD" w:rsidP="000173AD">
      <w:pPr>
        <w:spacing w:after="0" w:line="240" w:lineRule="auto"/>
        <w:jc w:val="both"/>
        <w:rPr>
          <w:rFonts w:ascii="Times New Roman" w:hAnsi="Times New Roman" w:cs="Times New Roman"/>
          <w:sz w:val="16"/>
          <w:szCs w:val="16"/>
        </w:rPr>
      </w:pPr>
    </w:p>
    <w:p w14:paraId="47A7BBDD" w14:textId="77777777" w:rsidR="000173AD" w:rsidRPr="00EF5667" w:rsidRDefault="000173AD" w:rsidP="00EF5667">
      <w:pPr>
        <w:pStyle w:val="ListParagraph"/>
        <w:numPr>
          <w:ilvl w:val="0"/>
          <w:numId w:val="9"/>
        </w:numPr>
        <w:spacing w:before="120" w:after="120" w:line="240" w:lineRule="auto"/>
        <w:jc w:val="both"/>
        <w:rPr>
          <w:rFonts w:ascii="Times New Roman" w:hAnsi="Times New Roman" w:cs="Times New Roman"/>
          <w:color w:val="000000" w:themeColor="text1"/>
          <w:sz w:val="16"/>
          <w:szCs w:val="16"/>
        </w:rPr>
      </w:pPr>
      <w:r w:rsidRPr="00EF5667">
        <w:rPr>
          <w:rFonts w:ascii="Times New Roman" w:hAnsi="Times New Roman" w:cs="Times New Roman"/>
          <w:color w:val="000000" w:themeColor="text1"/>
          <w:sz w:val="16"/>
          <w:szCs w:val="16"/>
        </w:rPr>
        <w:t>H. Turral, M. Svendsen, and J.M. Faures, "Investing in irrigation: Reviewing the past and looking to the future," Agric. Water. Manag., vol. 97, pp. 551-560, 2010.</w:t>
      </w:r>
    </w:p>
    <w:p w14:paraId="08DEEE19" w14:textId="77777777" w:rsidR="000173AD" w:rsidRPr="00EF5667" w:rsidRDefault="000173AD" w:rsidP="00EF5667">
      <w:pPr>
        <w:pStyle w:val="ListParagraph"/>
        <w:numPr>
          <w:ilvl w:val="0"/>
          <w:numId w:val="9"/>
        </w:numPr>
        <w:spacing w:before="120" w:after="120" w:line="240" w:lineRule="auto"/>
        <w:jc w:val="both"/>
        <w:rPr>
          <w:rFonts w:ascii="Times New Roman" w:hAnsi="Times New Roman" w:cs="Times New Roman"/>
          <w:color w:val="000000" w:themeColor="text1"/>
          <w:sz w:val="16"/>
          <w:szCs w:val="16"/>
        </w:rPr>
      </w:pPr>
      <w:r w:rsidRPr="00EF5667">
        <w:rPr>
          <w:rFonts w:ascii="Times New Roman" w:hAnsi="Times New Roman" w:cs="Times New Roman"/>
          <w:color w:val="000000" w:themeColor="text1"/>
          <w:sz w:val="16"/>
          <w:szCs w:val="16"/>
        </w:rPr>
        <w:t>J. Diouf, "FAO's director-general on how to feed the world in 2050," Popul. Dev. Rev., vol. 35, pp. 837-839, 2009.</w:t>
      </w:r>
    </w:p>
    <w:p w14:paraId="6B60DC44" w14:textId="77777777" w:rsidR="000173AD" w:rsidRPr="00EF5667" w:rsidRDefault="000173AD" w:rsidP="00EF5667">
      <w:pPr>
        <w:pStyle w:val="ListParagraph"/>
        <w:numPr>
          <w:ilvl w:val="0"/>
          <w:numId w:val="9"/>
        </w:numPr>
        <w:spacing w:before="120" w:after="120" w:line="240" w:lineRule="auto"/>
        <w:jc w:val="both"/>
        <w:rPr>
          <w:rFonts w:ascii="Times New Roman" w:hAnsi="Times New Roman" w:cs="Times New Roman"/>
          <w:color w:val="000000" w:themeColor="text1"/>
          <w:sz w:val="16"/>
          <w:szCs w:val="16"/>
        </w:rPr>
      </w:pPr>
      <w:r w:rsidRPr="00EF5667">
        <w:rPr>
          <w:rFonts w:ascii="Times New Roman" w:hAnsi="Times New Roman" w:cs="Times New Roman"/>
          <w:color w:val="000000" w:themeColor="text1"/>
          <w:sz w:val="16"/>
          <w:szCs w:val="16"/>
        </w:rPr>
        <w:t>P. Doll, "Impact of climate change and variability on irrigation requirements: A global perspective," Clim. Change., vol. 54, pp. 269-293, 2002.</w:t>
      </w:r>
    </w:p>
    <w:p w14:paraId="7DEF1CD4" w14:textId="77777777" w:rsidR="000173AD" w:rsidRPr="00EF5667" w:rsidRDefault="000173AD" w:rsidP="00EF5667">
      <w:pPr>
        <w:pStyle w:val="ListParagraph"/>
        <w:numPr>
          <w:ilvl w:val="0"/>
          <w:numId w:val="9"/>
        </w:numPr>
        <w:spacing w:before="120" w:after="120" w:line="240" w:lineRule="auto"/>
        <w:jc w:val="both"/>
        <w:rPr>
          <w:rFonts w:ascii="Times New Roman" w:hAnsi="Times New Roman" w:cs="Times New Roman"/>
          <w:color w:val="000000" w:themeColor="text1"/>
          <w:sz w:val="16"/>
          <w:szCs w:val="16"/>
        </w:rPr>
      </w:pPr>
      <w:r w:rsidRPr="00EF5667">
        <w:rPr>
          <w:rFonts w:ascii="Times New Roman" w:hAnsi="Times New Roman" w:cs="Times New Roman"/>
          <w:color w:val="000000" w:themeColor="text1"/>
          <w:sz w:val="16"/>
          <w:szCs w:val="16"/>
        </w:rPr>
        <w:t>S.K. Sun, C. Li, P.T. Wu, X.N. Zhao, and Y.B. Wang, "Evaluation of agricultural water demand under future climate change scenarios in the Loess Plateau of Northern Shaanxi, China," Ecol. Indic., vol. 84, pp. 811-819, 2018.</w:t>
      </w:r>
    </w:p>
    <w:p w14:paraId="5931E23B" w14:textId="77777777" w:rsidR="000173AD" w:rsidRPr="00EF5667" w:rsidRDefault="000173AD" w:rsidP="00EF5667">
      <w:pPr>
        <w:pStyle w:val="ListParagraph"/>
        <w:numPr>
          <w:ilvl w:val="0"/>
          <w:numId w:val="9"/>
        </w:numPr>
        <w:spacing w:before="120" w:after="120" w:line="240" w:lineRule="auto"/>
        <w:jc w:val="both"/>
        <w:rPr>
          <w:rFonts w:ascii="Times New Roman" w:hAnsi="Times New Roman" w:cs="Times New Roman"/>
          <w:color w:val="000000" w:themeColor="text1"/>
          <w:sz w:val="16"/>
          <w:szCs w:val="16"/>
        </w:rPr>
      </w:pPr>
      <w:r w:rsidRPr="00EF5667">
        <w:rPr>
          <w:rFonts w:ascii="Times New Roman" w:hAnsi="Times New Roman" w:cs="Times New Roman"/>
          <w:color w:val="000000" w:themeColor="text1"/>
          <w:sz w:val="16"/>
          <w:szCs w:val="16"/>
        </w:rPr>
        <w:t>CWC, "Reassessment of water availability in India using space inputs." Basin Planning &amp; Management Organization, Central Water Commission, New Delhi, 2019, pp. 99.</w:t>
      </w:r>
    </w:p>
    <w:p w14:paraId="69C0DCF4" w14:textId="77777777" w:rsidR="000173AD" w:rsidRPr="00EF5667" w:rsidRDefault="000173AD" w:rsidP="00EF5667">
      <w:pPr>
        <w:pStyle w:val="ListParagraph"/>
        <w:numPr>
          <w:ilvl w:val="0"/>
          <w:numId w:val="9"/>
        </w:numPr>
        <w:spacing w:before="120" w:after="120" w:line="240" w:lineRule="auto"/>
        <w:jc w:val="both"/>
        <w:rPr>
          <w:rFonts w:ascii="Times New Roman" w:hAnsi="Times New Roman" w:cs="Times New Roman"/>
          <w:color w:val="000000" w:themeColor="text1"/>
          <w:sz w:val="16"/>
          <w:szCs w:val="16"/>
        </w:rPr>
      </w:pPr>
      <w:r w:rsidRPr="00EF5667">
        <w:rPr>
          <w:rFonts w:ascii="Times New Roman" w:hAnsi="Times New Roman" w:cs="Times New Roman"/>
          <w:color w:val="000000" w:themeColor="text1"/>
          <w:sz w:val="16"/>
          <w:szCs w:val="16"/>
        </w:rPr>
        <w:t>CGWB, "Dynamic Ground Water Resources of India-2022." Department of Water Resources, River Development and Ganga Rejuvenation, New Delhi: Ministry of Jal Shakti, Government of India, 2022, pp. 395.</w:t>
      </w:r>
    </w:p>
    <w:p w14:paraId="26E96F95" w14:textId="77777777" w:rsidR="000173AD" w:rsidRPr="00EF5667" w:rsidRDefault="000173AD" w:rsidP="00EF5667">
      <w:pPr>
        <w:pStyle w:val="ListParagraph"/>
        <w:numPr>
          <w:ilvl w:val="0"/>
          <w:numId w:val="9"/>
        </w:numPr>
        <w:spacing w:before="120" w:after="120" w:line="240" w:lineRule="auto"/>
        <w:jc w:val="both"/>
        <w:rPr>
          <w:rFonts w:ascii="Times New Roman" w:hAnsi="Times New Roman" w:cs="Times New Roman"/>
          <w:color w:val="000000" w:themeColor="text1"/>
          <w:sz w:val="16"/>
          <w:szCs w:val="16"/>
        </w:rPr>
      </w:pPr>
      <w:r w:rsidRPr="00EF5667">
        <w:rPr>
          <w:rFonts w:ascii="Times New Roman" w:hAnsi="Times New Roman" w:cs="Times New Roman"/>
          <w:color w:val="000000" w:themeColor="text1"/>
          <w:sz w:val="16"/>
          <w:szCs w:val="16"/>
        </w:rPr>
        <w:t>NITI Aayog, "Water resources sector report." Development Monitoring and Evaluation Office, NITI Aayog, Government of India, 2021, pp. 196.</w:t>
      </w:r>
    </w:p>
    <w:p w14:paraId="646A7308" w14:textId="77777777" w:rsidR="000173AD" w:rsidRPr="00EF5667" w:rsidRDefault="000173AD" w:rsidP="00EF5667">
      <w:pPr>
        <w:pStyle w:val="ListParagraph"/>
        <w:numPr>
          <w:ilvl w:val="0"/>
          <w:numId w:val="9"/>
        </w:numPr>
        <w:spacing w:before="120" w:after="120" w:line="240" w:lineRule="auto"/>
        <w:jc w:val="both"/>
        <w:rPr>
          <w:rFonts w:ascii="Times New Roman" w:hAnsi="Times New Roman" w:cs="Times New Roman"/>
          <w:color w:val="000000" w:themeColor="text1"/>
          <w:sz w:val="16"/>
          <w:szCs w:val="16"/>
        </w:rPr>
      </w:pPr>
      <w:r w:rsidRPr="00EF5667">
        <w:rPr>
          <w:rFonts w:ascii="Times New Roman" w:hAnsi="Times New Roman" w:cs="Times New Roman"/>
          <w:color w:val="000000" w:themeColor="text1"/>
          <w:sz w:val="16"/>
          <w:szCs w:val="16"/>
        </w:rPr>
        <w:t>Punjab Agricultural University, "Statistics of Punjab Agriculture." Ludhiana: Punjab Agricultural University, 2020a, pp. 1-41.</w:t>
      </w:r>
    </w:p>
    <w:p w14:paraId="62CBD3D2" w14:textId="77777777" w:rsidR="000173AD" w:rsidRPr="00EF5667" w:rsidRDefault="000173AD" w:rsidP="00EF5667">
      <w:pPr>
        <w:pStyle w:val="ListParagraph"/>
        <w:numPr>
          <w:ilvl w:val="0"/>
          <w:numId w:val="9"/>
        </w:numPr>
        <w:spacing w:before="120" w:after="120" w:line="240" w:lineRule="auto"/>
        <w:jc w:val="both"/>
        <w:rPr>
          <w:rFonts w:ascii="Times New Roman" w:hAnsi="Times New Roman" w:cs="Times New Roman"/>
          <w:color w:val="000000" w:themeColor="text1"/>
          <w:w w:val="105"/>
          <w:sz w:val="16"/>
          <w:szCs w:val="16"/>
        </w:rPr>
      </w:pPr>
      <w:r w:rsidRPr="00EF5667">
        <w:rPr>
          <w:rFonts w:ascii="Times New Roman" w:hAnsi="Times New Roman" w:cs="Times New Roman"/>
          <w:color w:val="000000" w:themeColor="text1"/>
          <w:w w:val="105"/>
          <w:sz w:val="16"/>
          <w:szCs w:val="16"/>
        </w:rPr>
        <w:t>C.D. Yonts, "Surface irrigation," in Encyclopedia of Agricultural, Food, and Biological Engineering, pp. 979-981, 1994.</w:t>
      </w:r>
    </w:p>
    <w:p w14:paraId="4089F7EE" w14:textId="77777777" w:rsidR="000173AD" w:rsidRPr="00EF5667" w:rsidRDefault="000173AD" w:rsidP="00EF5667">
      <w:pPr>
        <w:pStyle w:val="ListParagraph"/>
        <w:numPr>
          <w:ilvl w:val="0"/>
          <w:numId w:val="9"/>
        </w:numPr>
        <w:spacing w:before="120" w:after="120" w:line="240" w:lineRule="auto"/>
        <w:jc w:val="both"/>
        <w:rPr>
          <w:rFonts w:ascii="Times New Roman" w:hAnsi="Times New Roman" w:cs="Times New Roman"/>
          <w:color w:val="000000" w:themeColor="text1"/>
          <w:w w:val="105"/>
          <w:sz w:val="16"/>
          <w:szCs w:val="16"/>
        </w:rPr>
      </w:pPr>
      <w:r w:rsidRPr="00EF5667">
        <w:rPr>
          <w:rFonts w:ascii="Times New Roman" w:hAnsi="Times New Roman" w:cs="Times New Roman"/>
          <w:color w:val="000000" w:themeColor="text1"/>
          <w:w w:val="105"/>
          <w:sz w:val="16"/>
          <w:szCs w:val="16"/>
        </w:rPr>
        <w:t>S.S. Kukal, G.C. Aggarwal, "Puddling depth and intensity effects in rice-wheat system on a sandy loam soil. I. Development of subsurface compaction," Soil. Tillage. Res., vol. 72, pp. 1-8, 2003.</w:t>
      </w:r>
    </w:p>
    <w:p w14:paraId="07F93ABC" w14:textId="77777777" w:rsidR="000173AD" w:rsidRPr="00EF5667" w:rsidRDefault="000173AD" w:rsidP="00EF5667">
      <w:pPr>
        <w:pStyle w:val="ListParagraph"/>
        <w:numPr>
          <w:ilvl w:val="0"/>
          <w:numId w:val="9"/>
        </w:numPr>
        <w:spacing w:before="120" w:after="120" w:line="240" w:lineRule="auto"/>
        <w:jc w:val="both"/>
        <w:rPr>
          <w:rFonts w:ascii="Times New Roman" w:hAnsi="Times New Roman" w:cs="Times New Roman"/>
          <w:color w:val="000000" w:themeColor="text1"/>
          <w:w w:val="105"/>
          <w:sz w:val="16"/>
          <w:szCs w:val="16"/>
        </w:rPr>
      </w:pPr>
      <w:r w:rsidRPr="00EF5667">
        <w:rPr>
          <w:rFonts w:ascii="Times New Roman" w:hAnsi="Times New Roman" w:cs="Times New Roman"/>
          <w:color w:val="000000" w:themeColor="text1"/>
          <w:w w:val="105"/>
          <w:sz w:val="16"/>
          <w:szCs w:val="16"/>
        </w:rPr>
        <w:t>E. Humphreys, S.S. Kukal, E.W. Christen, G.S. Hira, B. Singh, S. Yadav, R.K. Sharma, "Halting the groundwater decline in North West India - which crop technologies will be winners?" Adv. Agron., vol. 109, pp. 155-217, 2010.</w:t>
      </w:r>
    </w:p>
    <w:p w14:paraId="7F4EE688" w14:textId="77777777" w:rsidR="000173AD" w:rsidRPr="00EF5667" w:rsidRDefault="000173AD" w:rsidP="00EF5667">
      <w:pPr>
        <w:pStyle w:val="ListParagraph"/>
        <w:numPr>
          <w:ilvl w:val="0"/>
          <w:numId w:val="9"/>
        </w:numPr>
        <w:spacing w:before="120" w:after="120" w:line="240" w:lineRule="auto"/>
        <w:jc w:val="both"/>
        <w:rPr>
          <w:rFonts w:ascii="Times New Roman" w:hAnsi="Times New Roman" w:cs="Times New Roman"/>
          <w:color w:val="000000" w:themeColor="text1"/>
          <w:w w:val="105"/>
          <w:sz w:val="16"/>
          <w:szCs w:val="16"/>
        </w:rPr>
      </w:pPr>
      <w:r w:rsidRPr="00EF5667">
        <w:rPr>
          <w:rFonts w:ascii="Times New Roman" w:hAnsi="Times New Roman" w:cs="Times New Roman"/>
          <w:color w:val="000000" w:themeColor="text1"/>
          <w:w w:val="105"/>
          <w:sz w:val="16"/>
          <w:szCs w:val="16"/>
        </w:rPr>
        <w:t>J.E. Ayars, C.J. Phene, R.B. Hutmacher, K.R. Davis, R.A. Schoneman, S.S. Vail, R.M. Mead, "Subsurface drip irrigation of row crops: A review of 15 years of research at the Water Management Research Laboratory," Agric. Water. Manag., vol. 42, no. 1, pp. 1-27, 1999.</w:t>
      </w:r>
    </w:p>
    <w:p w14:paraId="10EEDE01" w14:textId="77777777" w:rsidR="000173AD" w:rsidRPr="00EF5667" w:rsidRDefault="000173AD" w:rsidP="00EF5667">
      <w:pPr>
        <w:pStyle w:val="ListParagraph"/>
        <w:numPr>
          <w:ilvl w:val="0"/>
          <w:numId w:val="9"/>
        </w:numPr>
        <w:spacing w:before="120" w:after="120" w:line="240" w:lineRule="auto"/>
        <w:jc w:val="both"/>
        <w:rPr>
          <w:rFonts w:ascii="Times New Roman" w:hAnsi="Times New Roman" w:cs="Times New Roman"/>
          <w:color w:val="000000" w:themeColor="text1"/>
          <w:w w:val="105"/>
          <w:sz w:val="16"/>
          <w:szCs w:val="16"/>
        </w:rPr>
      </w:pPr>
      <w:r w:rsidRPr="00EF5667">
        <w:rPr>
          <w:rFonts w:ascii="Times New Roman" w:hAnsi="Times New Roman" w:cs="Times New Roman"/>
          <w:color w:val="000000" w:themeColor="text1"/>
          <w:w w:val="105"/>
          <w:sz w:val="16"/>
          <w:szCs w:val="16"/>
        </w:rPr>
        <w:t>L. Coltro, L.F.M. Marton, F.P. Pilecco, A.C. Pilecco, L.F. Mattei, "Environmental profile of rice production in Southern Brazil: A comparison between irrigated and subsurface drip irrigated cropping systems," J. Clean. Prod., vol. 153, pp. 491-505, 2017.</w:t>
      </w:r>
    </w:p>
    <w:p w14:paraId="36C783BC" w14:textId="77777777" w:rsidR="000173AD" w:rsidRPr="00EF5667" w:rsidRDefault="000173AD" w:rsidP="00EF5667">
      <w:pPr>
        <w:pStyle w:val="ListParagraph"/>
        <w:numPr>
          <w:ilvl w:val="0"/>
          <w:numId w:val="9"/>
        </w:numPr>
        <w:spacing w:before="120" w:after="120" w:line="240" w:lineRule="auto"/>
        <w:jc w:val="both"/>
        <w:rPr>
          <w:rFonts w:ascii="Times New Roman" w:hAnsi="Times New Roman" w:cs="Times New Roman"/>
          <w:color w:val="000000" w:themeColor="text1"/>
          <w:w w:val="105"/>
          <w:sz w:val="16"/>
          <w:szCs w:val="16"/>
        </w:rPr>
      </w:pPr>
      <w:r w:rsidRPr="00EF5667">
        <w:rPr>
          <w:rFonts w:ascii="Times New Roman" w:hAnsi="Times New Roman" w:cs="Times New Roman"/>
          <w:color w:val="000000" w:themeColor="text1"/>
          <w:w w:val="105"/>
          <w:sz w:val="16"/>
          <w:szCs w:val="16"/>
        </w:rPr>
        <w:t>J.E. Ayars, A. Fulton, B. Taylor, "Subsurface drip irrigation in California - Here to stay?" Agric. Water. Manag., vol. 157, pp. 39-47, 2015.</w:t>
      </w:r>
    </w:p>
    <w:p w14:paraId="1F15A60E" w14:textId="77777777" w:rsidR="000173AD" w:rsidRPr="00EF5667" w:rsidRDefault="000173AD" w:rsidP="00EF5667">
      <w:pPr>
        <w:pStyle w:val="ListParagraph"/>
        <w:numPr>
          <w:ilvl w:val="0"/>
          <w:numId w:val="9"/>
        </w:numPr>
        <w:spacing w:before="120" w:after="120" w:line="240" w:lineRule="auto"/>
        <w:jc w:val="both"/>
        <w:rPr>
          <w:rFonts w:ascii="Times New Roman" w:hAnsi="Times New Roman" w:cs="Times New Roman"/>
          <w:color w:val="000000" w:themeColor="text1"/>
          <w:w w:val="105"/>
          <w:sz w:val="16"/>
          <w:szCs w:val="16"/>
        </w:rPr>
      </w:pPr>
      <w:r w:rsidRPr="00EF5667">
        <w:rPr>
          <w:rFonts w:ascii="Times New Roman" w:hAnsi="Times New Roman" w:cs="Times New Roman"/>
          <w:color w:val="000000" w:themeColor="text1"/>
          <w:sz w:val="16"/>
          <w:szCs w:val="16"/>
        </w:rPr>
        <w:t>A.S. Brar, K. Kaur, V.K. Sindhu, N. Tsolakis, and J.S. Srai, "Sustainable water use through multiple cropping systems and precision irrigation," J. Clean. Prod., vol. 333, 130117, 2022.</w:t>
      </w:r>
    </w:p>
    <w:p w14:paraId="1C902A00" w14:textId="77777777" w:rsidR="000173AD" w:rsidRPr="00EF5667" w:rsidRDefault="000173AD" w:rsidP="00EF5667">
      <w:pPr>
        <w:pStyle w:val="ListParagraph"/>
        <w:numPr>
          <w:ilvl w:val="0"/>
          <w:numId w:val="9"/>
        </w:numPr>
        <w:spacing w:before="120" w:after="120" w:line="240" w:lineRule="auto"/>
        <w:jc w:val="both"/>
        <w:rPr>
          <w:rFonts w:ascii="Times New Roman" w:hAnsi="Times New Roman" w:cs="Times New Roman"/>
          <w:color w:val="000000" w:themeColor="text1"/>
          <w:w w:val="105"/>
          <w:sz w:val="16"/>
          <w:szCs w:val="16"/>
        </w:rPr>
      </w:pPr>
      <w:r w:rsidRPr="00EF5667">
        <w:rPr>
          <w:rFonts w:ascii="Times New Roman" w:hAnsi="Times New Roman" w:cs="Times New Roman"/>
          <w:color w:val="000000" w:themeColor="text1"/>
          <w:sz w:val="16"/>
          <w:szCs w:val="16"/>
        </w:rPr>
        <w:t xml:space="preserve">R.K. Sidhu, R. Kumar, P.S. Rana, and M.L. Jat, "Automation in drip irrigation for enhancing water use efficiency in cereal systems of South Asia: Status and prospects," Adv. Agron., vol. 167, pp. 247-291, 2022. [Online]. Available: </w:t>
      </w:r>
      <w:hyperlink r:id="rId31">
        <w:r w:rsidRPr="00EF5667">
          <w:rPr>
            <w:rStyle w:val="Hyperlink"/>
            <w:rFonts w:ascii="Times New Roman" w:hAnsi="Times New Roman" w:cs="Times New Roman"/>
            <w:color w:val="000000" w:themeColor="text1"/>
            <w:sz w:val="16"/>
            <w:szCs w:val="16"/>
          </w:rPr>
          <w:t>https://doi.org/10.1016/bs.agron.2021.01.002</w:t>
        </w:r>
      </w:hyperlink>
    </w:p>
    <w:p w14:paraId="61A7FD57" w14:textId="77777777" w:rsidR="000173AD" w:rsidRPr="00EF5667" w:rsidRDefault="000173AD" w:rsidP="00EF5667">
      <w:pPr>
        <w:pStyle w:val="ListParagraph"/>
        <w:numPr>
          <w:ilvl w:val="0"/>
          <w:numId w:val="9"/>
        </w:numPr>
        <w:spacing w:before="120" w:after="120" w:line="240" w:lineRule="auto"/>
        <w:jc w:val="both"/>
        <w:rPr>
          <w:rFonts w:ascii="Times New Roman" w:hAnsi="Times New Roman" w:cs="Times New Roman"/>
          <w:color w:val="000000" w:themeColor="text1"/>
          <w:w w:val="105"/>
          <w:sz w:val="16"/>
          <w:szCs w:val="16"/>
        </w:rPr>
      </w:pPr>
      <w:r w:rsidRPr="00EF5667">
        <w:rPr>
          <w:rFonts w:ascii="Times New Roman" w:hAnsi="Times New Roman" w:cs="Times New Roman"/>
          <w:color w:val="000000" w:themeColor="text1"/>
          <w:sz w:val="16"/>
          <w:szCs w:val="16"/>
        </w:rPr>
        <w:t>S.S. Kukal, G.S. Hira, and A.S. Sidhu, "Soil matric potential-based irrigation scheduling to rice (</w:t>
      </w:r>
      <w:r w:rsidRPr="00EF5667">
        <w:rPr>
          <w:rFonts w:ascii="Times New Roman" w:hAnsi="Times New Roman" w:cs="Times New Roman"/>
          <w:i/>
          <w:iCs/>
          <w:color w:val="000000" w:themeColor="text1"/>
          <w:sz w:val="16"/>
          <w:szCs w:val="16"/>
        </w:rPr>
        <w:t>Oryza sativa</w:t>
      </w:r>
      <w:r w:rsidRPr="00EF5667">
        <w:rPr>
          <w:rFonts w:ascii="Times New Roman" w:hAnsi="Times New Roman" w:cs="Times New Roman"/>
          <w:color w:val="000000" w:themeColor="text1"/>
          <w:sz w:val="16"/>
          <w:szCs w:val="16"/>
        </w:rPr>
        <w:t>)," Irrig. Sci., vol. 23, pp. 153-159, 2005.</w:t>
      </w:r>
    </w:p>
    <w:p w14:paraId="04AEED6B" w14:textId="77777777" w:rsidR="000173AD" w:rsidRPr="00EF5667" w:rsidRDefault="000173AD" w:rsidP="00EF5667">
      <w:pPr>
        <w:pStyle w:val="ListParagraph"/>
        <w:numPr>
          <w:ilvl w:val="0"/>
          <w:numId w:val="9"/>
        </w:numPr>
        <w:spacing w:before="120" w:after="120" w:line="240" w:lineRule="auto"/>
        <w:jc w:val="both"/>
        <w:rPr>
          <w:rFonts w:ascii="Times New Roman" w:hAnsi="Times New Roman" w:cs="Times New Roman"/>
          <w:color w:val="000000" w:themeColor="text1"/>
          <w:w w:val="105"/>
          <w:sz w:val="16"/>
          <w:szCs w:val="16"/>
        </w:rPr>
      </w:pPr>
      <w:r w:rsidRPr="00EF5667">
        <w:rPr>
          <w:rFonts w:ascii="Times New Roman" w:hAnsi="Times New Roman" w:cs="Times New Roman"/>
          <w:color w:val="000000" w:themeColor="text1"/>
          <w:sz w:val="16"/>
          <w:szCs w:val="16"/>
        </w:rPr>
        <w:t>N. Gupta, S. Yadav, E. Humphreys, S.S. Kukal, B. Singh, and P.L. Eberbach, "Effects of tillage and mulch on the growth, yield and irrigation water productivity of a dry seeded rice-wheat cropping system in north-west India," Field. Crop. Res., vol. 196, pp. 219-236, 2016.</w:t>
      </w:r>
    </w:p>
    <w:p w14:paraId="45D6CA2F" w14:textId="77777777" w:rsidR="000173AD" w:rsidRPr="00EF5667" w:rsidRDefault="000173AD" w:rsidP="00EF5667">
      <w:pPr>
        <w:pStyle w:val="ListParagraph"/>
        <w:numPr>
          <w:ilvl w:val="0"/>
          <w:numId w:val="9"/>
        </w:numPr>
        <w:spacing w:before="120" w:after="120" w:line="240" w:lineRule="auto"/>
        <w:jc w:val="both"/>
        <w:rPr>
          <w:rFonts w:ascii="Times New Roman" w:hAnsi="Times New Roman" w:cs="Times New Roman"/>
          <w:color w:val="000000" w:themeColor="text1"/>
          <w:w w:val="105"/>
          <w:sz w:val="16"/>
          <w:szCs w:val="16"/>
        </w:rPr>
      </w:pPr>
      <w:r w:rsidRPr="00EF5667">
        <w:rPr>
          <w:rFonts w:ascii="Times New Roman" w:hAnsi="Times New Roman" w:cs="Times New Roman"/>
          <w:color w:val="000000" w:themeColor="text1"/>
          <w:sz w:val="16"/>
          <w:szCs w:val="16"/>
        </w:rPr>
        <w:t>H.M. Jones, "Irrigation scheduling: advantages and pitfalls of plant-based methods," J. Exp. Bot., vol. 55, pp. 2427-2436, 2004.</w:t>
      </w:r>
    </w:p>
    <w:p w14:paraId="5C173C46" w14:textId="77777777" w:rsidR="000173AD" w:rsidRPr="00EF5667" w:rsidRDefault="000173AD" w:rsidP="00EF5667">
      <w:pPr>
        <w:pStyle w:val="ListParagraph"/>
        <w:numPr>
          <w:ilvl w:val="0"/>
          <w:numId w:val="9"/>
        </w:numPr>
        <w:spacing w:before="120" w:after="120" w:line="240" w:lineRule="auto"/>
        <w:jc w:val="both"/>
        <w:rPr>
          <w:rFonts w:ascii="Times New Roman" w:hAnsi="Times New Roman" w:cs="Times New Roman"/>
          <w:color w:val="000000" w:themeColor="text1"/>
          <w:w w:val="105"/>
          <w:sz w:val="16"/>
          <w:szCs w:val="16"/>
        </w:rPr>
      </w:pPr>
      <w:r w:rsidRPr="00EF5667">
        <w:rPr>
          <w:rFonts w:ascii="Times New Roman" w:hAnsi="Times New Roman" w:cs="Times New Roman"/>
          <w:color w:val="000000" w:themeColor="text1"/>
          <w:sz w:val="16"/>
          <w:szCs w:val="16"/>
        </w:rPr>
        <w:t xml:space="preserve">R.G. Allen, L.S. Pereira, D. Raes, and M. Smith, "Crop Evapotranspiration: Guidelines for Computing Crop Water Requirements – FAO Irrigation and Drainage Paper 56," Rome: Food and Agriculture Organization of the United Nations, 1998. Available at: </w:t>
      </w:r>
      <w:hyperlink r:id="rId32" w:tgtFrame="_new" w:history="1">
        <w:r w:rsidRPr="00EF5667">
          <w:rPr>
            <w:rStyle w:val="Hyperlink"/>
            <w:rFonts w:ascii="Times New Roman" w:hAnsi="Times New Roman" w:cs="Times New Roman"/>
            <w:sz w:val="16"/>
            <w:szCs w:val="16"/>
          </w:rPr>
          <w:t>http://www.fao.org/3/x0490e/x0490e00.htm</w:t>
        </w:r>
      </w:hyperlink>
      <w:r w:rsidRPr="00EF5667">
        <w:rPr>
          <w:rFonts w:ascii="Times New Roman" w:hAnsi="Times New Roman" w:cs="Times New Roman"/>
          <w:color w:val="000000" w:themeColor="text1"/>
          <w:sz w:val="16"/>
          <w:szCs w:val="16"/>
        </w:rPr>
        <w:t xml:space="preserve"> (accessed 05 July 2021).</w:t>
      </w:r>
    </w:p>
    <w:p w14:paraId="0270230C" w14:textId="77777777" w:rsidR="000173AD" w:rsidRPr="00EF5667" w:rsidRDefault="000173AD" w:rsidP="00EF5667">
      <w:pPr>
        <w:pStyle w:val="ListParagraph"/>
        <w:numPr>
          <w:ilvl w:val="0"/>
          <w:numId w:val="9"/>
        </w:numPr>
        <w:spacing w:before="120" w:after="120" w:line="240" w:lineRule="auto"/>
        <w:jc w:val="both"/>
        <w:rPr>
          <w:rFonts w:ascii="Times New Roman" w:hAnsi="Times New Roman" w:cs="Times New Roman"/>
          <w:color w:val="000000" w:themeColor="text1"/>
          <w:w w:val="105"/>
          <w:sz w:val="16"/>
          <w:szCs w:val="16"/>
        </w:rPr>
      </w:pPr>
      <w:r w:rsidRPr="00EF5667">
        <w:rPr>
          <w:rFonts w:ascii="Times New Roman" w:hAnsi="Times New Roman" w:cs="Times New Roman"/>
          <w:color w:val="000000" w:themeColor="text1"/>
          <w:sz w:val="16"/>
          <w:szCs w:val="16"/>
        </w:rPr>
        <w:t>S.S. Prihar, P.R. Gajri, and R.S. Narang, "Scheduling irrigation to wheat using open pan evaporation," Indian. J. Agric. Sci., vol. 44, pp. 567-571, 1974.</w:t>
      </w:r>
    </w:p>
    <w:p w14:paraId="22FD4021" w14:textId="77777777" w:rsidR="000173AD" w:rsidRPr="00EF5667" w:rsidRDefault="000173AD" w:rsidP="00EF5667">
      <w:pPr>
        <w:pStyle w:val="ListParagraph"/>
        <w:numPr>
          <w:ilvl w:val="0"/>
          <w:numId w:val="9"/>
        </w:numPr>
        <w:spacing w:before="120" w:after="120" w:line="240" w:lineRule="auto"/>
        <w:jc w:val="both"/>
        <w:rPr>
          <w:rFonts w:ascii="Times New Roman" w:hAnsi="Times New Roman" w:cs="Times New Roman"/>
          <w:color w:val="000000" w:themeColor="text1"/>
          <w:w w:val="105"/>
          <w:sz w:val="16"/>
          <w:szCs w:val="16"/>
        </w:rPr>
      </w:pPr>
      <w:r w:rsidRPr="00EF5667">
        <w:rPr>
          <w:rFonts w:ascii="Times New Roman" w:hAnsi="Times New Roman" w:cs="Times New Roman"/>
          <w:color w:val="000000" w:themeColor="text1"/>
          <w:sz w:val="16"/>
          <w:szCs w:val="16"/>
        </w:rPr>
        <w:t xml:space="preserve">M.P. Groover, "Automation," Encyclopedia Britannica. Encyclopedia Britannica, Inc. Available at: </w:t>
      </w:r>
      <w:hyperlink r:id="rId33" w:history="1">
        <w:r w:rsidRPr="00EF5667">
          <w:rPr>
            <w:rStyle w:val="Hyperlink"/>
            <w:rFonts w:ascii="Times New Roman" w:hAnsi="Times New Roman" w:cs="Times New Roman"/>
            <w:sz w:val="16"/>
            <w:szCs w:val="16"/>
          </w:rPr>
          <w:t>https://www.britannica.com/technology/automation</w:t>
        </w:r>
      </w:hyperlink>
      <w:r w:rsidRPr="00EF5667">
        <w:rPr>
          <w:rFonts w:ascii="Times New Roman" w:hAnsi="Times New Roman" w:cs="Times New Roman"/>
          <w:color w:val="000000" w:themeColor="text1"/>
          <w:sz w:val="16"/>
          <w:szCs w:val="16"/>
        </w:rPr>
        <w:t>. (Accessed: 1 May 2023).</w:t>
      </w:r>
    </w:p>
    <w:p w14:paraId="6891F161" w14:textId="77777777" w:rsidR="000173AD" w:rsidRPr="00EF5667" w:rsidRDefault="000173AD" w:rsidP="00EF5667">
      <w:pPr>
        <w:pStyle w:val="ListParagraph"/>
        <w:numPr>
          <w:ilvl w:val="0"/>
          <w:numId w:val="9"/>
        </w:numPr>
        <w:spacing w:before="120" w:after="120" w:line="240" w:lineRule="auto"/>
        <w:jc w:val="both"/>
        <w:rPr>
          <w:rFonts w:ascii="Times New Roman" w:hAnsi="Times New Roman" w:cs="Times New Roman"/>
          <w:color w:val="000000" w:themeColor="text1"/>
          <w:w w:val="105"/>
          <w:sz w:val="16"/>
          <w:szCs w:val="16"/>
        </w:rPr>
      </w:pPr>
      <w:r w:rsidRPr="00EF5667">
        <w:rPr>
          <w:rFonts w:ascii="Times New Roman" w:hAnsi="Times New Roman" w:cs="Times New Roman"/>
          <w:color w:val="000000" w:themeColor="text1"/>
          <w:sz w:val="16"/>
          <w:szCs w:val="16"/>
        </w:rPr>
        <w:t>M. Champness, C. Ballester-Lurbe, R. Filev-Maia, and J. Hornbuckle, "Smart sensing and automated irrigation for sustainable rice systems: A state of the art review," Adv. Agron., vol. 177, pp. 259-285, 2023.</w:t>
      </w:r>
    </w:p>
    <w:p w14:paraId="41E5FA58" w14:textId="77777777" w:rsidR="000173AD" w:rsidRPr="00EF5667" w:rsidRDefault="000173AD" w:rsidP="00EF5667">
      <w:pPr>
        <w:pStyle w:val="ListParagraph"/>
        <w:numPr>
          <w:ilvl w:val="0"/>
          <w:numId w:val="9"/>
        </w:numPr>
        <w:spacing w:before="120" w:after="120" w:line="240" w:lineRule="auto"/>
        <w:jc w:val="both"/>
        <w:rPr>
          <w:rFonts w:ascii="Times New Roman" w:hAnsi="Times New Roman" w:cs="Times New Roman"/>
          <w:color w:val="000000" w:themeColor="text1"/>
          <w:w w:val="105"/>
          <w:sz w:val="16"/>
          <w:szCs w:val="16"/>
        </w:rPr>
      </w:pPr>
      <w:r w:rsidRPr="00EF5667">
        <w:rPr>
          <w:rFonts w:ascii="Times New Roman" w:hAnsi="Times New Roman" w:cs="Times New Roman"/>
          <w:color w:val="000000" w:themeColor="text1"/>
          <w:sz w:val="16"/>
          <w:szCs w:val="16"/>
        </w:rPr>
        <w:t xml:space="preserve">M. Champness, L. Vial, C. Ballester, and J. Hornbuckle, "Evaluating the performance and opportunity cost of a smart-sensed automated irrigation system for water-saving rice cultivation in temperate Australia," Agric., vol. 13, pp. 903, 2023. [Online]. Available: </w:t>
      </w:r>
      <w:hyperlink r:id="rId34" w:tgtFrame="_new" w:history="1">
        <w:r w:rsidRPr="00EF5667">
          <w:rPr>
            <w:rStyle w:val="Hyperlink"/>
            <w:rFonts w:ascii="Times New Roman" w:hAnsi="Times New Roman" w:cs="Times New Roman"/>
            <w:sz w:val="16"/>
            <w:szCs w:val="16"/>
          </w:rPr>
          <w:t>https://doi.org/10.3390/agriculture13040903</w:t>
        </w:r>
      </w:hyperlink>
      <w:r w:rsidRPr="00EF5667">
        <w:rPr>
          <w:rFonts w:ascii="Times New Roman" w:hAnsi="Times New Roman" w:cs="Times New Roman"/>
          <w:color w:val="000000" w:themeColor="text1"/>
          <w:sz w:val="16"/>
          <w:szCs w:val="16"/>
        </w:rPr>
        <w:t>.</w:t>
      </w:r>
    </w:p>
    <w:p w14:paraId="2EC1CF39" w14:textId="77777777" w:rsidR="000173AD" w:rsidRPr="00EF5667" w:rsidRDefault="000173AD" w:rsidP="00EF5667">
      <w:pPr>
        <w:pStyle w:val="ListParagraph"/>
        <w:numPr>
          <w:ilvl w:val="0"/>
          <w:numId w:val="9"/>
        </w:numPr>
        <w:spacing w:before="120" w:after="120" w:line="240" w:lineRule="auto"/>
        <w:jc w:val="both"/>
        <w:rPr>
          <w:rFonts w:ascii="Times New Roman" w:hAnsi="Times New Roman" w:cs="Times New Roman"/>
          <w:color w:val="000000" w:themeColor="text1"/>
          <w:w w:val="105"/>
          <w:sz w:val="16"/>
          <w:szCs w:val="16"/>
        </w:rPr>
      </w:pPr>
      <w:r w:rsidRPr="00EF5667">
        <w:rPr>
          <w:rFonts w:ascii="Times New Roman" w:hAnsi="Times New Roman" w:cs="Times New Roman"/>
          <w:color w:val="000000" w:themeColor="text1"/>
          <w:sz w:val="16"/>
          <w:szCs w:val="16"/>
        </w:rPr>
        <w:t>N.E.Q. Silveiro, J.A.M. Demattea, B. Minasnyb, N.A. Rosina, J.G. Nascimentoc, H.S.R. Albarracína, H. Bellinasoa, and A.M.R. Gómeza, "Sensing technologies for characterizing and monitoring soil functions: A review," Advan. Agron., vol. 177, pp. 125-168.</w:t>
      </w:r>
    </w:p>
    <w:p w14:paraId="5C377B99" w14:textId="77777777" w:rsidR="000173AD" w:rsidRPr="00EF5667" w:rsidRDefault="000173AD" w:rsidP="00EF5667">
      <w:pPr>
        <w:pStyle w:val="ListParagraph"/>
        <w:numPr>
          <w:ilvl w:val="0"/>
          <w:numId w:val="9"/>
        </w:numPr>
        <w:spacing w:before="120" w:after="120" w:line="240" w:lineRule="auto"/>
        <w:jc w:val="both"/>
        <w:rPr>
          <w:rFonts w:ascii="Times New Roman" w:hAnsi="Times New Roman" w:cs="Times New Roman"/>
          <w:color w:val="000000" w:themeColor="text1"/>
          <w:w w:val="105"/>
          <w:sz w:val="16"/>
          <w:szCs w:val="16"/>
        </w:rPr>
      </w:pPr>
      <w:r w:rsidRPr="00EF5667">
        <w:rPr>
          <w:rFonts w:ascii="Times New Roman" w:hAnsi="Times New Roman" w:cs="Times New Roman"/>
          <w:color w:val="000000" w:themeColor="text1"/>
          <w:sz w:val="16"/>
          <w:szCs w:val="16"/>
        </w:rPr>
        <w:t xml:space="preserve">S.R. Peddinti, J.W. Hopmans, M.A. Najm, and I. Kisekka, "Assessing effects of salinity on the performance of a low-cost wireless soil water sensor," Sensors, vol. 20, pp. 1–14, 2020. [Online]. Available: </w:t>
      </w:r>
      <w:hyperlink r:id="rId35" w:tgtFrame="_new" w:history="1">
        <w:r w:rsidRPr="00EF5667">
          <w:rPr>
            <w:rStyle w:val="Hyperlink"/>
            <w:rFonts w:ascii="Times New Roman" w:hAnsi="Times New Roman" w:cs="Times New Roman"/>
            <w:sz w:val="16"/>
            <w:szCs w:val="16"/>
          </w:rPr>
          <w:t>https://doi.org/10.3390/s20247041</w:t>
        </w:r>
      </w:hyperlink>
      <w:r w:rsidRPr="00EF5667">
        <w:rPr>
          <w:rFonts w:ascii="Times New Roman" w:hAnsi="Times New Roman" w:cs="Times New Roman"/>
          <w:color w:val="000000" w:themeColor="text1"/>
          <w:sz w:val="16"/>
          <w:szCs w:val="16"/>
        </w:rPr>
        <w:t>.</w:t>
      </w:r>
    </w:p>
    <w:p w14:paraId="578D77C5" w14:textId="77777777" w:rsidR="000173AD" w:rsidRPr="00EF5667" w:rsidRDefault="000173AD" w:rsidP="00EF5667">
      <w:pPr>
        <w:pStyle w:val="ListParagraph"/>
        <w:numPr>
          <w:ilvl w:val="0"/>
          <w:numId w:val="9"/>
        </w:numPr>
        <w:spacing w:before="120" w:after="120" w:line="240" w:lineRule="auto"/>
        <w:jc w:val="both"/>
        <w:rPr>
          <w:rFonts w:ascii="Times New Roman" w:hAnsi="Times New Roman" w:cs="Times New Roman"/>
          <w:color w:val="000000" w:themeColor="text1"/>
          <w:w w:val="105"/>
          <w:sz w:val="16"/>
          <w:szCs w:val="16"/>
        </w:rPr>
      </w:pPr>
      <w:r w:rsidRPr="00EF5667">
        <w:rPr>
          <w:rFonts w:ascii="Times New Roman" w:hAnsi="Times New Roman" w:cs="Times New Roman"/>
          <w:color w:val="000000" w:themeColor="text1"/>
          <w:sz w:val="16"/>
          <w:szCs w:val="16"/>
        </w:rPr>
        <w:t>E. Bwambale, F.K. Abagale, G.K. Anornu, "Smart irrigation monitoring and control strategies for improving water use efficiency in precision agriculture: A review," Agric. Water. Manag., vol. 260, pp. 107324, 2022.</w:t>
      </w:r>
    </w:p>
    <w:p w14:paraId="69389C93" w14:textId="77777777" w:rsidR="000173AD" w:rsidRPr="00EF5667" w:rsidRDefault="000173AD" w:rsidP="00EF5667">
      <w:pPr>
        <w:pStyle w:val="ListParagraph"/>
        <w:numPr>
          <w:ilvl w:val="0"/>
          <w:numId w:val="9"/>
        </w:numPr>
        <w:spacing w:before="120" w:after="120" w:line="240" w:lineRule="auto"/>
        <w:jc w:val="both"/>
        <w:rPr>
          <w:rFonts w:ascii="Times New Roman" w:hAnsi="Times New Roman" w:cs="Times New Roman"/>
          <w:color w:val="000000" w:themeColor="text1"/>
          <w:w w:val="105"/>
          <w:sz w:val="16"/>
          <w:szCs w:val="16"/>
        </w:rPr>
      </w:pPr>
      <w:r w:rsidRPr="00EF5667">
        <w:rPr>
          <w:rFonts w:ascii="Times New Roman" w:hAnsi="Times New Roman" w:cs="Times New Roman"/>
          <w:color w:val="000000" w:themeColor="text1"/>
          <w:sz w:val="16"/>
          <w:szCs w:val="16"/>
        </w:rPr>
        <w:t>G. Hamlyn, A.G. Jones, S. Rachid, B.R. Loveys, L. Xiong, A. Wheaton, and A.H. Price, "Thermal infrared imaging of crop canopies for the remote diagnosis and quantification of plant responses to water stress in the field," Funct. Plant. Biol., vol. 36, pp. 978–989, 2009.</w:t>
      </w:r>
    </w:p>
    <w:p w14:paraId="3BDBB5B4" w14:textId="77777777" w:rsidR="000173AD" w:rsidRPr="00EF5667" w:rsidRDefault="000173AD" w:rsidP="00EF5667">
      <w:pPr>
        <w:pStyle w:val="ListParagraph"/>
        <w:numPr>
          <w:ilvl w:val="0"/>
          <w:numId w:val="9"/>
        </w:numPr>
        <w:spacing w:before="120" w:after="120" w:line="240" w:lineRule="auto"/>
        <w:jc w:val="both"/>
        <w:rPr>
          <w:rFonts w:ascii="Times New Roman" w:hAnsi="Times New Roman" w:cs="Times New Roman"/>
          <w:color w:val="000000" w:themeColor="text1"/>
          <w:w w:val="105"/>
          <w:sz w:val="16"/>
          <w:szCs w:val="16"/>
        </w:rPr>
      </w:pPr>
      <w:r w:rsidRPr="00EF5667">
        <w:rPr>
          <w:rFonts w:ascii="Times New Roman" w:hAnsi="Times New Roman" w:cs="Times New Roman"/>
          <w:color w:val="000000" w:themeColor="text1"/>
          <w:sz w:val="16"/>
          <w:szCs w:val="16"/>
        </w:rPr>
        <w:t xml:space="preserve">E.A. Abioye, M.S.Z. Abidin, M.S.A. Mahmud, S. Buyamin, M.H.I. Ishak, M.K. I.A. Rahman, A.O. Otuoze, P. Onotu, and M.S.A. Ramli, "A review on monitoring and advanced control strategies for precision irrigation," Comput. Electron. Agric., vol. 173, pp. 105441, 2020. [Online]. Available: </w:t>
      </w:r>
      <w:hyperlink r:id="rId36" w:tgtFrame="_new" w:history="1">
        <w:r w:rsidRPr="00EF5667">
          <w:rPr>
            <w:rStyle w:val="Hyperlink"/>
            <w:rFonts w:ascii="Times New Roman" w:hAnsi="Times New Roman" w:cs="Times New Roman"/>
            <w:sz w:val="16"/>
            <w:szCs w:val="16"/>
          </w:rPr>
          <w:t>https://doi.org/10.1016/j.compag.2020.105441</w:t>
        </w:r>
      </w:hyperlink>
      <w:r w:rsidRPr="00EF5667">
        <w:rPr>
          <w:rFonts w:ascii="Times New Roman" w:hAnsi="Times New Roman" w:cs="Times New Roman"/>
          <w:color w:val="000000" w:themeColor="text1"/>
          <w:sz w:val="16"/>
          <w:szCs w:val="16"/>
        </w:rPr>
        <w:t>.</w:t>
      </w:r>
    </w:p>
    <w:p w14:paraId="76D68F5B" w14:textId="77777777" w:rsidR="000173AD" w:rsidRPr="00EF5667" w:rsidRDefault="000173AD" w:rsidP="00EF5667">
      <w:pPr>
        <w:pStyle w:val="ListParagraph"/>
        <w:numPr>
          <w:ilvl w:val="0"/>
          <w:numId w:val="9"/>
        </w:numPr>
        <w:spacing w:before="120" w:after="120" w:line="240" w:lineRule="auto"/>
        <w:jc w:val="both"/>
        <w:rPr>
          <w:rFonts w:ascii="Times New Roman" w:hAnsi="Times New Roman" w:cs="Times New Roman"/>
          <w:color w:val="000000" w:themeColor="text1"/>
          <w:w w:val="105"/>
          <w:sz w:val="16"/>
          <w:szCs w:val="16"/>
        </w:rPr>
      </w:pPr>
      <w:r w:rsidRPr="00EF5667">
        <w:rPr>
          <w:rFonts w:ascii="Times New Roman" w:hAnsi="Times New Roman" w:cs="Times New Roman"/>
          <w:color w:val="000000" w:themeColor="text1"/>
          <w:sz w:val="16"/>
          <w:szCs w:val="16"/>
        </w:rPr>
        <w:t xml:space="preserve">N. Virlet, K. Sabermanesh, P. Sadeghi-Tehran, and M. J. Hawkesford, "Field Scanalyzer: An automated robotic field phenotyping platform for detailed crop monitoring," Funct. Plant. Biol., vol. 44, pp. 143–153, 2017. [Online]. Available: </w:t>
      </w:r>
      <w:hyperlink r:id="rId37" w:tgtFrame="_new" w:history="1">
        <w:r w:rsidRPr="00EF5667">
          <w:rPr>
            <w:rStyle w:val="Hyperlink"/>
            <w:rFonts w:ascii="Times New Roman" w:hAnsi="Times New Roman" w:cs="Times New Roman"/>
            <w:sz w:val="16"/>
            <w:szCs w:val="16"/>
          </w:rPr>
          <w:t>http://dx.doi.org/10.1071/FP16163</w:t>
        </w:r>
      </w:hyperlink>
      <w:r w:rsidRPr="00EF5667">
        <w:rPr>
          <w:rFonts w:ascii="Times New Roman" w:hAnsi="Times New Roman" w:cs="Times New Roman"/>
          <w:color w:val="000000" w:themeColor="text1"/>
          <w:sz w:val="16"/>
          <w:szCs w:val="16"/>
        </w:rPr>
        <w:t>.</w:t>
      </w:r>
    </w:p>
    <w:p w14:paraId="20469584" w14:textId="77777777" w:rsidR="000173AD" w:rsidRPr="00EF5667" w:rsidRDefault="000173AD" w:rsidP="00EF5667">
      <w:pPr>
        <w:pStyle w:val="ListParagraph"/>
        <w:numPr>
          <w:ilvl w:val="0"/>
          <w:numId w:val="9"/>
        </w:numPr>
        <w:spacing w:before="120" w:after="120" w:line="240" w:lineRule="auto"/>
        <w:jc w:val="both"/>
        <w:rPr>
          <w:rFonts w:ascii="Times New Roman" w:hAnsi="Times New Roman" w:cs="Times New Roman"/>
          <w:color w:val="000000" w:themeColor="text1"/>
          <w:w w:val="105"/>
          <w:sz w:val="16"/>
          <w:szCs w:val="16"/>
        </w:rPr>
      </w:pPr>
      <w:r w:rsidRPr="00EF5667">
        <w:rPr>
          <w:rFonts w:ascii="Times New Roman" w:hAnsi="Times New Roman" w:cs="Times New Roman"/>
          <w:color w:val="000000" w:themeColor="text1"/>
          <w:sz w:val="16"/>
          <w:szCs w:val="16"/>
        </w:rPr>
        <w:t>O. Adeyemi, I. Grove, S. Peets, and T. Norton, "Advanced monitoring and management systems for improving sustainability in Precision Irrigation," Sustainability, vol. 9, no. 3.</w:t>
      </w:r>
    </w:p>
    <w:p w14:paraId="4EE29B61" w14:textId="77777777" w:rsidR="000173AD" w:rsidRPr="00EF5667" w:rsidRDefault="000173AD" w:rsidP="00EF5667">
      <w:pPr>
        <w:pStyle w:val="ListParagraph"/>
        <w:numPr>
          <w:ilvl w:val="0"/>
          <w:numId w:val="9"/>
        </w:numPr>
        <w:spacing w:before="120" w:after="120" w:line="240" w:lineRule="auto"/>
        <w:jc w:val="both"/>
        <w:rPr>
          <w:rFonts w:ascii="Times New Roman" w:hAnsi="Times New Roman" w:cs="Times New Roman"/>
          <w:color w:val="000000" w:themeColor="text1"/>
          <w:w w:val="105"/>
          <w:sz w:val="16"/>
          <w:szCs w:val="16"/>
        </w:rPr>
      </w:pPr>
      <w:r w:rsidRPr="00EF5667">
        <w:rPr>
          <w:rFonts w:ascii="Times New Roman" w:hAnsi="Times New Roman" w:cs="Times New Roman"/>
          <w:color w:val="000000" w:themeColor="text1"/>
          <w:sz w:val="16"/>
          <w:szCs w:val="16"/>
        </w:rPr>
        <w:lastRenderedPageBreak/>
        <w:t xml:space="preserve">T. Wasson, T. Choudhury, S. Sharma, and P. Kumar, "Integration of RFID and sensor in agriculture using IOT," in Proceedings of the 2017 International Conference on Smart Technology for Smart Nation, SmartTechCon 2017, 2017, pp. 217–222. [Online]. Available: </w:t>
      </w:r>
      <w:hyperlink r:id="rId38" w:tgtFrame="_new" w:history="1">
        <w:r w:rsidRPr="00EF5667">
          <w:rPr>
            <w:rStyle w:val="Hyperlink"/>
            <w:rFonts w:ascii="Times New Roman" w:hAnsi="Times New Roman" w:cs="Times New Roman"/>
            <w:sz w:val="16"/>
            <w:szCs w:val="16"/>
          </w:rPr>
          <w:t>https://doi.org/10.1109/SmartTechCon.2017.8358372</w:t>
        </w:r>
      </w:hyperlink>
      <w:r w:rsidRPr="00EF5667">
        <w:rPr>
          <w:rFonts w:ascii="Times New Roman" w:hAnsi="Times New Roman" w:cs="Times New Roman"/>
          <w:color w:val="000000" w:themeColor="text1"/>
          <w:sz w:val="16"/>
          <w:szCs w:val="16"/>
        </w:rPr>
        <w:t>.</w:t>
      </w:r>
    </w:p>
    <w:p w14:paraId="666FBB71" w14:textId="77777777" w:rsidR="000173AD" w:rsidRPr="00EF5667" w:rsidRDefault="000173AD" w:rsidP="00EF5667">
      <w:pPr>
        <w:pStyle w:val="ListParagraph"/>
        <w:numPr>
          <w:ilvl w:val="0"/>
          <w:numId w:val="9"/>
        </w:numPr>
        <w:spacing w:before="120" w:after="120" w:line="240" w:lineRule="auto"/>
        <w:jc w:val="both"/>
        <w:rPr>
          <w:rFonts w:ascii="Times New Roman" w:hAnsi="Times New Roman" w:cs="Times New Roman"/>
          <w:color w:val="000000" w:themeColor="text1"/>
          <w:w w:val="105"/>
          <w:sz w:val="16"/>
          <w:szCs w:val="16"/>
        </w:rPr>
      </w:pPr>
      <w:r w:rsidRPr="00EF5667">
        <w:rPr>
          <w:rFonts w:ascii="Times New Roman" w:hAnsi="Times New Roman" w:cs="Times New Roman"/>
          <w:color w:val="000000" w:themeColor="text1"/>
          <w:sz w:val="16"/>
          <w:szCs w:val="16"/>
        </w:rPr>
        <w:t xml:space="preserve">T. Arauz, J. Maestre, X. Tian, and G. Guan, "Design of PI controllers for irrigation canals based on linear matrix inequalities," Water., vol. 12, pp. 117, 2020. [Online]. Available: </w:t>
      </w:r>
      <w:hyperlink r:id="rId39" w:tgtFrame="_new" w:history="1">
        <w:r w:rsidRPr="00EF5667">
          <w:rPr>
            <w:rStyle w:val="Hyperlink"/>
            <w:rFonts w:ascii="Times New Roman" w:hAnsi="Times New Roman" w:cs="Times New Roman"/>
            <w:sz w:val="16"/>
            <w:szCs w:val="16"/>
          </w:rPr>
          <w:t>https://doi.org/10.3390/w12030855</w:t>
        </w:r>
      </w:hyperlink>
      <w:r w:rsidRPr="00EF5667">
        <w:rPr>
          <w:rFonts w:ascii="Times New Roman" w:hAnsi="Times New Roman" w:cs="Times New Roman"/>
          <w:color w:val="000000" w:themeColor="text1"/>
          <w:sz w:val="16"/>
          <w:szCs w:val="16"/>
        </w:rPr>
        <w:t>.</w:t>
      </w:r>
    </w:p>
    <w:p w14:paraId="6776CAC5" w14:textId="77777777" w:rsidR="000173AD" w:rsidRPr="00EF5667" w:rsidRDefault="000173AD" w:rsidP="00EF5667">
      <w:pPr>
        <w:pStyle w:val="ListParagraph"/>
        <w:numPr>
          <w:ilvl w:val="0"/>
          <w:numId w:val="9"/>
        </w:numPr>
        <w:spacing w:before="120" w:after="120" w:line="240" w:lineRule="auto"/>
        <w:jc w:val="both"/>
        <w:rPr>
          <w:rFonts w:ascii="Times New Roman" w:hAnsi="Times New Roman" w:cs="Times New Roman"/>
          <w:color w:val="000000" w:themeColor="text1"/>
          <w:w w:val="105"/>
          <w:sz w:val="16"/>
          <w:szCs w:val="16"/>
        </w:rPr>
      </w:pPr>
      <w:r w:rsidRPr="00EF5667">
        <w:rPr>
          <w:rFonts w:ascii="Times New Roman" w:hAnsi="Times New Roman" w:cs="Times New Roman"/>
          <w:color w:val="000000" w:themeColor="text1"/>
          <w:sz w:val="16"/>
          <w:szCs w:val="16"/>
        </w:rPr>
        <w:t>T. Talaviya, D. Shah, N. Patel, and H. Yagnik, "Implementation of artificial intelligence in agriculture for optimization of irrigation and application of pesticides and herbicides," Artif. Intell. Agric., vol. 4, pp. 58–73, 2020.</w:t>
      </w:r>
    </w:p>
    <w:p w14:paraId="534DD6E9" w14:textId="77777777" w:rsidR="000173AD" w:rsidRPr="00EF5667" w:rsidRDefault="000173AD" w:rsidP="00EF5667">
      <w:pPr>
        <w:pStyle w:val="ListParagraph"/>
        <w:numPr>
          <w:ilvl w:val="0"/>
          <w:numId w:val="9"/>
        </w:numPr>
        <w:spacing w:before="120" w:after="120" w:line="240" w:lineRule="auto"/>
        <w:jc w:val="both"/>
        <w:rPr>
          <w:rFonts w:ascii="Times New Roman" w:hAnsi="Times New Roman" w:cs="Times New Roman"/>
          <w:color w:val="000000" w:themeColor="text1"/>
          <w:w w:val="105"/>
          <w:sz w:val="16"/>
          <w:szCs w:val="16"/>
        </w:rPr>
      </w:pPr>
      <w:r w:rsidRPr="00EF5667">
        <w:rPr>
          <w:rFonts w:ascii="Times New Roman" w:hAnsi="Times New Roman" w:cs="Times New Roman"/>
          <w:color w:val="000000" w:themeColor="text1"/>
          <w:sz w:val="16"/>
          <w:szCs w:val="16"/>
        </w:rPr>
        <w:t>K. Jha, A. Doshi, P. Patel, and M. Shah, "A comprehensive review on automation in agriculture using artificial intelligence," Artif. Intell. Agric., vol. 2, pp. 1–12, 2019.</w:t>
      </w:r>
    </w:p>
    <w:p w14:paraId="6C3A7F56" w14:textId="77777777" w:rsidR="000173AD" w:rsidRPr="00EF5667" w:rsidRDefault="000173AD" w:rsidP="00EF5667">
      <w:pPr>
        <w:pStyle w:val="ListParagraph"/>
        <w:numPr>
          <w:ilvl w:val="0"/>
          <w:numId w:val="9"/>
        </w:numPr>
        <w:spacing w:before="120" w:after="120" w:line="240" w:lineRule="auto"/>
        <w:jc w:val="both"/>
        <w:rPr>
          <w:rFonts w:ascii="Times New Roman" w:hAnsi="Times New Roman" w:cs="Times New Roman"/>
          <w:color w:val="000000" w:themeColor="text1"/>
          <w:w w:val="105"/>
          <w:sz w:val="16"/>
          <w:szCs w:val="16"/>
        </w:rPr>
      </w:pPr>
      <w:r w:rsidRPr="00EF5667">
        <w:rPr>
          <w:rFonts w:ascii="Times New Roman" w:hAnsi="Times New Roman" w:cs="Times New Roman"/>
          <w:color w:val="000000" w:themeColor="text1"/>
          <w:sz w:val="16"/>
          <w:szCs w:val="16"/>
        </w:rPr>
        <w:t xml:space="preserve">B. A. King, K. C. Shellie, D. D. Tarkalson, A. D. Levin, V. Sharma, and D. L. Bjorneberg, "Data-driven models for canopy temperature-based irrigation scheduling," Trans. ASABE., vol. 63, pp. 1579–1592, 2020. [Online]. Available: </w:t>
      </w:r>
      <w:hyperlink r:id="rId40" w:tgtFrame="_new" w:history="1">
        <w:r w:rsidRPr="00EF5667">
          <w:rPr>
            <w:rStyle w:val="Hyperlink"/>
            <w:rFonts w:ascii="Times New Roman" w:hAnsi="Times New Roman" w:cs="Times New Roman"/>
            <w:sz w:val="16"/>
            <w:szCs w:val="16"/>
          </w:rPr>
          <w:t>https://doi.org/10.13031/TRANS.13901</w:t>
        </w:r>
      </w:hyperlink>
      <w:r w:rsidRPr="00EF5667">
        <w:rPr>
          <w:rFonts w:ascii="Times New Roman" w:hAnsi="Times New Roman" w:cs="Times New Roman"/>
          <w:color w:val="000000" w:themeColor="text1"/>
          <w:sz w:val="16"/>
          <w:szCs w:val="16"/>
        </w:rPr>
        <w:t>.</w:t>
      </w:r>
    </w:p>
    <w:p w14:paraId="1B33E627" w14:textId="77777777" w:rsidR="000173AD" w:rsidRPr="00EF5667" w:rsidRDefault="000173AD" w:rsidP="00EF5667">
      <w:pPr>
        <w:pStyle w:val="ListParagraph"/>
        <w:numPr>
          <w:ilvl w:val="0"/>
          <w:numId w:val="9"/>
        </w:numPr>
        <w:spacing w:before="120" w:after="120" w:line="240" w:lineRule="auto"/>
        <w:jc w:val="both"/>
        <w:rPr>
          <w:rFonts w:ascii="Times New Roman" w:hAnsi="Times New Roman" w:cs="Times New Roman"/>
          <w:color w:val="000000" w:themeColor="text1"/>
          <w:w w:val="105"/>
          <w:sz w:val="16"/>
          <w:szCs w:val="16"/>
        </w:rPr>
      </w:pPr>
      <w:r w:rsidRPr="00EF5667">
        <w:rPr>
          <w:rFonts w:ascii="Times New Roman" w:hAnsi="Times New Roman" w:cs="Times New Roman"/>
          <w:color w:val="000000" w:themeColor="text1"/>
          <w:sz w:val="16"/>
          <w:szCs w:val="16"/>
        </w:rPr>
        <w:t xml:space="preserve">O. Adeyemi, I. Grove, S. Peets, Y. Domun, and T. Norton, "Dynamic neural network modeling of soil moisture content for predictive irrigation scheduling," Sensors., vol. 18. [Online]. Available: </w:t>
      </w:r>
      <w:hyperlink r:id="rId41" w:tgtFrame="_new" w:history="1">
        <w:r w:rsidRPr="00EF5667">
          <w:rPr>
            <w:rStyle w:val="Hyperlink"/>
            <w:rFonts w:ascii="Times New Roman" w:hAnsi="Times New Roman" w:cs="Times New Roman"/>
            <w:sz w:val="16"/>
            <w:szCs w:val="16"/>
          </w:rPr>
          <w:t>https://doi.org/10.3390/s18103408</w:t>
        </w:r>
      </w:hyperlink>
      <w:r w:rsidRPr="00EF5667">
        <w:rPr>
          <w:rFonts w:ascii="Times New Roman" w:hAnsi="Times New Roman" w:cs="Times New Roman"/>
          <w:color w:val="000000" w:themeColor="text1"/>
          <w:sz w:val="16"/>
          <w:szCs w:val="16"/>
        </w:rPr>
        <w:t>.</w:t>
      </w:r>
    </w:p>
    <w:p w14:paraId="0DCCE9F7" w14:textId="77777777" w:rsidR="00EF5667" w:rsidRPr="00EF5667" w:rsidRDefault="000173AD" w:rsidP="00EF5667">
      <w:pPr>
        <w:pStyle w:val="ListParagraph"/>
        <w:numPr>
          <w:ilvl w:val="0"/>
          <w:numId w:val="9"/>
        </w:numPr>
        <w:spacing w:before="120" w:after="120" w:line="240" w:lineRule="auto"/>
        <w:jc w:val="both"/>
        <w:rPr>
          <w:rFonts w:ascii="Times New Roman" w:hAnsi="Times New Roman" w:cs="Times New Roman"/>
          <w:color w:val="000000" w:themeColor="text1"/>
          <w:w w:val="105"/>
          <w:sz w:val="16"/>
          <w:szCs w:val="16"/>
        </w:rPr>
      </w:pPr>
      <w:r w:rsidRPr="00EF5667">
        <w:rPr>
          <w:rFonts w:ascii="Times New Roman" w:hAnsi="Times New Roman" w:cs="Times New Roman"/>
          <w:color w:val="000000" w:themeColor="text1"/>
          <w:sz w:val="16"/>
          <w:szCs w:val="16"/>
        </w:rPr>
        <w:t xml:space="preserve">W. R. Mendes, F. M. U. Araújo, R. Dutta, and D. M. Heeren, "Fuzzy control system for variable rate irrigation using remote sensing," Expert. Syst. Appl., vol. 124, pp. 13–24, 2019. [Online]. Available: </w:t>
      </w:r>
      <w:hyperlink r:id="rId42" w:tgtFrame="_new" w:history="1">
        <w:r w:rsidRPr="00EF5667">
          <w:rPr>
            <w:rStyle w:val="Hyperlink"/>
            <w:rFonts w:ascii="Times New Roman" w:hAnsi="Times New Roman" w:cs="Times New Roman"/>
            <w:sz w:val="16"/>
            <w:szCs w:val="16"/>
          </w:rPr>
          <w:t>https://doi.org/10.1016/j.eswa.2019.01.043</w:t>
        </w:r>
      </w:hyperlink>
      <w:r w:rsidRPr="00EF5667">
        <w:rPr>
          <w:rFonts w:ascii="Times New Roman" w:hAnsi="Times New Roman" w:cs="Times New Roman"/>
          <w:color w:val="000000" w:themeColor="text1"/>
          <w:sz w:val="16"/>
          <w:szCs w:val="16"/>
        </w:rPr>
        <w:t>.</w:t>
      </w:r>
    </w:p>
    <w:p w14:paraId="7AF17F81" w14:textId="6785A9B8" w:rsidR="000173AD" w:rsidRPr="00EF5667" w:rsidRDefault="000173AD" w:rsidP="00EF5667">
      <w:pPr>
        <w:pStyle w:val="ListParagraph"/>
        <w:numPr>
          <w:ilvl w:val="0"/>
          <w:numId w:val="9"/>
        </w:numPr>
        <w:spacing w:before="120" w:after="120" w:line="240" w:lineRule="auto"/>
        <w:jc w:val="both"/>
        <w:rPr>
          <w:rFonts w:ascii="Times New Roman" w:hAnsi="Times New Roman" w:cs="Times New Roman"/>
          <w:color w:val="000000" w:themeColor="text1"/>
          <w:w w:val="105"/>
          <w:sz w:val="16"/>
          <w:szCs w:val="16"/>
        </w:rPr>
      </w:pPr>
      <w:r w:rsidRPr="00EF5667">
        <w:rPr>
          <w:rFonts w:ascii="Times New Roman" w:hAnsi="Times New Roman" w:cs="Times New Roman"/>
          <w:color w:val="000000" w:themeColor="text1"/>
          <w:sz w:val="16"/>
          <w:szCs w:val="16"/>
        </w:rPr>
        <w:t>Moubarak, G. El-Saady, and E. N. A. Ibrahim, "Optimal operation of renewable energy irrigation system using particle swarm optimization," ARPN. J. Eng.Appl. Sci., vol. 13, no. 24, pp. 9318–9327,</w:t>
      </w:r>
    </w:p>
    <w:p w14:paraId="1DB56470" w14:textId="77777777" w:rsidR="000173AD" w:rsidRPr="00EF5667" w:rsidRDefault="000173AD" w:rsidP="00EF5667">
      <w:pPr>
        <w:pStyle w:val="ListParagraph"/>
        <w:numPr>
          <w:ilvl w:val="0"/>
          <w:numId w:val="9"/>
        </w:numPr>
        <w:spacing w:before="120" w:after="120" w:line="240" w:lineRule="auto"/>
        <w:jc w:val="both"/>
        <w:rPr>
          <w:rFonts w:ascii="Times New Roman" w:hAnsi="Times New Roman" w:cs="Times New Roman"/>
          <w:color w:val="000000" w:themeColor="text1"/>
          <w:w w:val="105"/>
          <w:sz w:val="16"/>
          <w:szCs w:val="16"/>
        </w:rPr>
      </w:pPr>
      <w:r w:rsidRPr="00EF5667">
        <w:rPr>
          <w:rFonts w:ascii="Times New Roman" w:hAnsi="Times New Roman" w:cs="Times New Roman"/>
          <w:color w:val="000000" w:themeColor="text1"/>
          <w:sz w:val="16"/>
          <w:szCs w:val="16"/>
        </w:rPr>
        <w:t>R. F. Maia, C. B. Lurbe, and J. Hornbuckle, "Machine learning approach to estimate soil matric potential in the plant root zone based on remote sensing data," Front. Plant Sci., vol. 13, p. 931491, 2022. [Online]. Available: doi: 10.3389/fpls.2022.931491.</w:t>
      </w:r>
    </w:p>
    <w:p w14:paraId="52DAD7CE" w14:textId="77777777" w:rsidR="000173AD" w:rsidRPr="00EF5667" w:rsidRDefault="000173AD" w:rsidP="00EF5667">
      <w:pPr>
        <w:pStyle w:val="ListParagraph"/>
        <w:numPr>
          <w:ilvl w:val="0"/>
          <w:numId w:val="9"/>
        </w:numPr>
        <w:spacing w:before="120" w:after="120" w:line="240" w:lineRule="auto"/>
        <w:jc w:val="both"/>
        <w:rPr>
          <w:rFonts w:ascii="Times New Roman" w:hAnsi="Times New Roman" w:cs="Times New Roman"/>
          <w:color w:val="000000" w:themeColor="text1"/>
          <w:w w:val="105"/>
          <w:sz w:val="16"/>
          <w:szCs w:val="16"/>
        </w:rPr>
      </w:pPr>
      <w:r w:rsidRPr="00EF5667">
        <w:rPr>
          <w:rFonts w:ascii="Times New Roman" w:hAnsi="Times New Roman" w:cs="Times New Roman"/>
          <w:color w:val="000000" w:themeColor="text1"/>
          <w:sz w:val="16"/>
          <w:szCs w:val="16"/>
        </w:rPr>
        <w:t>R. F. Maia, C. B. Lurbe, A. A. Baniya, and J. Hornbuckle, "IRRISENS: An IoT Platform Based on Microservices Applied in Commercial-Scale Crops Working in a Multi-Cloud Environment," Sensors., vol. 20, p. 7163, 2020. [Online]. Available: doi: 10.3390/s20247163.</w:t>
      </w:r>
    </w:p>
    <w:p w14:paraId="3095DFBD" w14:textId="77777777" w:rsidR="000173AD" w:rsidRPr="00EF5667" w:rsidRDefault="000173AD" w:rsidP="00EF5667">
      <w:pPr>
        <w:pStyle w:val="ListParagraph"/>
        <w:numPr>
          <w:ilvl w:val="0"/>
          <w:numId w:val="9"/>
        </w:numPr>
        <w:spacing w:before="120" w:after="120" w:line="240" w:lineRule="auto"/>
        <w:jc w:val="both"/>
        <w:rPr>
          <w:rFonts w:ascii="Times New Roman" w:hAnsi="Times New Roman" w:cs="Times New Roman"/>
          <w:color w:val="000000" w:themeColor="text1"/>
          <w:w w:val="105"/>
          <w:sz w:val="16"/>
          <w:szCs w:val="16"/>
        </w:rPr>
      </w:pPr>
      <w:r w:rsidRPr="00EF5667">
        <w:rPr>
          <w:rFonts w:ascii="Times New Roman" w:hAnsi="Times New Roman" w:cs="Times New Roman"/>
          <w:color w:val="000000" w:themeColor="text1"/>
          <w:sz w:val="16"/>
          <w:szCs w:val="16"/>
        </w:rPr>
        <w:t>R. Koech and P. Langat, "Improving Irrigation Water Use Efficiency: A Review of Advances, Challenges and Opportunities in the Australian Context," Water., vol. 10, p. 1771, 2018. [Online]. Available: doi: 10.3390/w10121771.</w:t>
      </w:r>
    </w:p>
    <w:p w14:paraId="00B530B4" w14:textId="77777777" w:rsidR="000173AD" w:rsidRPr="00EF5667" w:rsidRDefault="000173AD" w:rsidP="00EF5667">
      <w:pPr>
        <w:pStyle w:val="ListParagraph"/>
        <w:numPr>
          <w:ilvl w:val="0"/>
          <w:numId w:val="9"/>
        </w:numPr>
        <w:spacing w:before="120" w:after="120" w:line="240" w:lineRule="auto"/>
        <w:jc w:val="both"/>
        <w:rPr>
          <w:rFonts w:ascii="Times New Roman" w:hAnsi="Times New Roman" w:cs="Times New Roman"/>
          <w:color w:val="000000" w:themeColor="text1"/>
          <w:w w:val="105"/>
          <w:sz w:val="16"/>
          <w:szCs w:val="16"/>
        </w:rPr>
      </w:pPr>
      <w:r w:rsidRPr="00EF5667">
        <w:rPr>
          <w:rFonts w:ascii="Times New Roman" w:hAnsi="Times New Roman" w:cs="Times New Roman"/>
          <w:color w:val="000000" w:themeColor="text1"/>
          <w:sz w:val="16"/>
          <w:szCs w:val="16"/>
        </w:rPr>
        <w:t>L. Hamami, B. Nassereddine, "Application of wireless sensor networks in the field of irrigation: A review," Comput. Electron. Agric., vol. 179, p. 105782, 2020.</w:t>
      </w:r>
    </w:p>
    <w:p w14:paraId="1F7034AC" w14:textId="77777777" w:rsidR="00EF5667" w:rsidRPr="00EF5667" w:rsidRDefault="000173AD" w:rsidP="00EF5667">
      <w:pPr>
        <w:pStyle w:val="ListParagraph"/>
        <w:numPr>
          <w:ilvl w:val="0"/>
          <w:numId w:val="9"/>
        </w:numPr>
        <w:spacing w:before="120" w:after="120" w:line="240" w:lineRule="auto"/>
        <w:jc w:val="both"/>
        <w:rPr>
          <w:rFonts w:ascii="Times New Roman" w:hAnsi="Times New Roman" w:cs="Times New Roman"/>
          <w:color w:val="000000" w:themeColor="text1"/>
          <w:w w:val="105"/>
          <w:sz w:val="16"/>
          <w:szCs w:val="16"/>
        </w:rPr>
      </w:pPr>
      <w:r w:rsidRPr="00EF5667">
        <w:rPr>
          <w:rFonts w:ascii="Times New Roman" w:hAnsi="Times New Roman" w:cs="Times New Roman"/>
          <w:color w:val="000000" w:themeColor="text1"/>
          <w:sz w:val="16"/>
          <w:szCs w:val="16"/>
        </w:rPr>
        <w:t>G. S. Prasanna Lakshmi, P. N. Asha, G. Sandhya, S. Vivek Sharma, S. Shilpashree, and S. G. Subramanya, "An intelligent IOT sensor coupled precision irrigation model for agriculture," Measurement: Sensors., vol. 25, p. 100608, 2023.</w:t>
      </w:r>
    </w:p>
    <w:p w14:paraId="2747CA57" w14:textId="77777777" w:rsidR="00EF5667" w:rsidRPr="00EF5667" w:rsidRDefault="000173AD" w:rsidP="00EF5667">
      <w:pPr>
        <w:pStyle w:val="ListParagraph"/>
        <w:numPr>
          <w:ilvl w:val="0"/>
          <w:numId w:val="9"/>
        </w:numPr>
        <w:spacing w:before="120" w:after="120" w:line="240" w:lineRule="auto"/>
        <w:jc w:val="both"/>
        <w:rPr>
          <w:rFonts w:ascii="Times New Roman" w:hAnsi="Times New Roman" w:cs="Times New Roman"/>
          <w:color w:val="000000" w:themeColor="text1"/>
          <w:w w:val="105"/>
          <w:sz w:val="16"/>
          <w:szCs w:val="16"/>
        </w:rPr>
      </w:pPr>
      <w:r w:rsidRPr="00EF5667">
        <w:rPr>
          <w:rFonts w:ascii="Times New Roman" w:hAnsi="Times New Roman" w:cs="Times New Roman"/>
          <w:color w:val="000000" w:themeColor="text1"/>
          <w:sz w:val="16"/>
          <w:szCs w:val="16"/>
        </w:rPr>
        <w:t xml:space="preserve">A. Abdelmoneim, R. Khadra, B. Derardja, and G. Dragonetti, "Internet of Things (IoT) for Soil Moisture Tensiometer Automation," Micromachines., vol. 14, p. 263, 2023. [Online]. Available: </w:t>
      </w:r>
      <w:hyperlink r:id="rId43" w:tgtFrame="_new" w:history="1">
        <w:r w:rsidRPr="00EF5667">
          <w:rPr>
            <w:rStyle w:val="Hyperlink"/>
            <w:rFonts w:ascii="Times New Roman" w:hAnsi="Times New Roman" w:cs="Times New Roman"/>
            <w:sz w:val="16"/>
            <w:szCs w:val="16"/>
          </w:rPr>
          <w:t>https://doi.org/10.3390/mi14020263</w:t>
        </w:r>
      </w:hyperlink>
      <w:r w:rsidRPr="00EF5667">
        <w:rPr>
          <w:rFonts w:ascii="Times New Roman" w:hAnsi="Times New Roman" w:cs="Times New Roman"/>
          <w:color w:val="000000" w:themeColor="text1"/>
          <w:sz w:val="16"/>
          <w:szCs w:val="16"/>
        </w:rPr>
        <w:t>.</w:t>
      </w:r>
    </w:p>
    <w:p w14:paraId="772D576E" w14:textId="77777777" w:rsidR="00EF5667" w:rsidRPr="00EF5667" w:rsidRDefault="000173AD" w:rsidP="00EF5667">
      <w:pPr>
        <w:pStyle w:val="ListParagraph"/>
        <w:numPr>
          <w:ilvl w:val="0"/>
          <w:numId w:val="9"/>
        </w:numPr>
        <w:spacing w:before="120" w:after="120" w:line="240" w:lineRule="auto"/>
        <w:jc w:val="both"/>
        <w:rPr>
          <w:rFonts w:ascii="Times New Roman" w:hAnsi="Times New Roman" w:cs="Times New Roman"/>
          <w:color w:val="000000" w:themeColor="text1"/>
          <w:w w:val="105"/>
          <w:sz w:val="16"/>
          <w:szCs w:val="16"/>
        </w:rPr>
      </w:pPr>
      <w:r w:rsidRPr="00EF5667">
        <w:rPr>
          <w:rFonts w:ascii="Times New Roman" w:hAnsi="Times New Roman" w:cs="Times New Roman"/>
          <w:color w:val="000000" w:themeColor="text1"/>
          <w:sz w:val="16"/>
          <w:szCs w:val="16"/>
        </w:rPr>
        <w:t>S. Brar, V. K. Sindhu, S. Kaur, S. K. Brar, K. Kaur, D. Tiwari, K. B. Singh, Ritu, S. Singh, and V. Tuli, "Enhancing water productivity of rice using Internet of Things in rice-wheat cropping system in Punjab," Extended Summaries. 1st Indian Rice Congress on "Rice Research and Development for Achieving Sustainable Development Goals" held on December 8-9, 2020, pp. 448-449.</w:t>
      </w:r>
    </w:p>
    <w:p w14:paraId="3621D864" w14:textId="5B3E115F" w:rsidR="000173AD" w:rsidRPr="00EF5667" w:rsidRDefault="000173AD" w:rsidP="00EF5667">
      <w:pPr>
        <w:pStyle w:val="ListParagraph"/>
        <w:numPr>
          <w:ilvl w:val="0"/>
          <w:numId w:val="9"/>
        </w:numPr>
        <w:spacing w:before="120" w:after="120" w:line="240" w:lineRule="auto"/>
        <w:jc w:val="both"/>
        <w:rPr>
          <w:rFonts w:ascii="Times New Roman" w:hAnsi="Times New Roman" w:cs="Times New Roman"/>
          <w:color w:val="000000" w:themeColor="text1"/>
          <w:w w:val="105"/>
          <w:sz w:val="16"/>
          <w:szCs w:val="16"/>
        </w:rPr>
      </w:pPr>
      <w:r w:rsidRPr="00EF5667">
        <w:rPr>
          <w:rFonts w:ascii="Times New Roman" w:hAnsi="Times New Roman" w:cs="Times New Roman"/>
          <w:color w:val="000000" w:themeColor="text1"/>
          <w:sz w:val="16"/>
          <w:szCs w:val="16"/>
        </w:rPr>
        <w:t>Ballester, J. Brinkhoff, W. C. Quayle, and J. Hornbuckle, "Monitoring the Effects of Water Stress in Cotton using the Green Red Vegetation Index and Red Edge Ratio," Remote. Sens., vol. 11, p. 873, 2019. [Online]. Available: doi: 10.3390/rs11070873.</w:t>
      </w:r>
    </w:p>
    <w:bookmarkEnd w:id="4"/>
    <w:p w14:paraId="17125F68" w14:textId="4B774626" w:rsidR="00917FD0" w:rsidRDefault="00917FD0">
      <w:pPr>
        <w:rPr>
          <w:rFonts w:ascii="Times New Roman" w:hAnsi="Times New Roman" w:cs="Times New Roman"/>
          <w:sz w:val="24"/>
          <w:szCs w:val="24"/>
        </w:rPr>
      </w:pPr>
    </w:p>
    <w:sectPr w:rsidR="00917FD0" w:rsidSect="00D97BA6">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BB1496" w14:textId="77777777" w:rsidR="00AB722B" w:rsidRDefault="00AB722B">
      <w:pPr>
        <w:spacing w:after="0" w:line="240" w:lineRule="auto"/>
      </w:pPr>
      <w:r>
        <w:separator/>
      </w:r>
    </w:p>
  </w:endnote>
  <w:endnote w:type="continuationSeparator" w:id="0">
    <w:p w14:paraId="576A196E" w14:textId="77777777" w:rsidR="00AB722B" w:rsidRDefault="00AB72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Raavi">
    <w:altName w:val="Cambria"/>
    <w:panose1 w:val="02000500000000000000"/>
    <w:charset w:val="01"/>
    <w:family w:val="roman"/>
    <w:pitch w:val="variable"/>
  </w:font>
  <w:font w:name="MS Mincho">
    <w:altName w:val="ＭＳ 明朝"/>
    <w:panose1 w:val="02020609040205080304"/>
    <w:charset w:val="80"/>
    <w:family w:val="roma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B8A215" w14:textId="77777777" w:rsidR="001E64C4" w:rsidRPr="00012DED" w:rsidRDefault="00000000" w:rsidP="00012DED">
    <w:pPr>
      <w:pStyle w:val="Footer"/>
      <w:rPr>
        <w:szCs w:val="24"/>
      </w:rPr>
    </w:pPr>
    <w:r w:rsidRPr="00012DED">
      <w:rPr>
        <w:szCs w:val="24"/>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BE5936" w14:textId="77777777" w:rsidR="00AB722B" w:rsidRDefault="00AB722B">
      <w:pPr>
        <w:spacing w:after="0" w:line="240" w:lineRule="auto"/>
      </w:pPr>
      <w:r>
        <w:separator/>
      </w:r>
    </w:p>
  </w:footnote>
  <w:footnote w:type="continuationSeparator" w:id="0">
    <w:p w14:paraId="410DE62E" w14:textId="77777777" w:rsidR="00AB722B" w:rsidRDefault="00AB722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92550A" w14:textId="77777777" w:rsidR="00430355" w:rsidRPr="00012DED" w:rsidRDefault="00000000" w:rsidP="00012DED">
    <w:pPr>
      <w:pStyle w:val="Header"/>
      <w:rPr>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59B274B"/>
    <w:multiLevelType w:val="multilevel"/>
    <w:tmpl w:val="17CE7F42"/>
    <w:lvl w:ilvl="0">
      <w:start w:val="1"/>
      <w:numFmt w:val="decimal"/>
      <w:lvlText w:val="%1."/>
      <w:lvlJc w:val="left"/>
      <w:pPr>
        <w:tabs>
          <w:tab w:val="num" w:pos="720"/>
        </w:tabs>
        <w:ind w:left="720" w:hanging="360"/>
      </w:pPr>
      <w:rPr>
        <w:b w:val="0"/>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44FF24F0"/>
    <w:multiLevelType w:val="hybridMultilevel"/>
    <w:tmpl w:val="C3FE8940"/>
    <w:lvl w:ilvl="0" w:tplc="DEB8D6A0">
      <w:start w:val="1"/>
      <w:numFmt w:val="decimal"/>
      <w:lvlText w:val="%1."/>
      <w:lvlJc w:val="left"/>
      <w:pPr>
        <w:ind w:left="720" w:hanging="360"/>
      </w:pPr>
      <w:rPr>
        <w:rFonts w:hint="default"/>
        <w:b w:val="0"/>
        <w:bCs w:val="0"/>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4AB831C5"/>
    <w:multiLevelType w:val="multilevel"/>
    <w:tmpl w:val="FF5879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52CA544A"/>
    <w:multiLevelType w:val="singleLevel"/>
    <w:tmpl w:val="987C499A"/>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4" w15:restartNumberingAfterBreak="0">
    <w:nsid w:val="54550CEC"/>
    <w:multiLevelType w:val="multilevel"/>
    <w:tmpl w:val="C3A8AAB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561B175D"/>
    <w:multiLevelType w:val="hybridMultilevel"/>
    <w:tmpl w:val="CF0223B0"/>
    <w:lvl w:ilvl="0" w:tplc="04090015">
      <w:start w:val="1"/>
      <w:numFmt w:val="upperLetter"/>
      <w:lvlText w:val="%1."/>
      <w:lvlJc w:val="left"/>
      <w:pPr>
        <w:ind w:left="720" w:hanging="360"/>
      </w:pPr>
      <w:rPr>
        <w:rFonts w:hint="default"/>
        <w:w w:val="1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7134B1B"/>
    <w:multiLevelType w:val="hybridMultilevel"/>
    <w:tmpl w:val="6EA892EE"/>
    <w:lvl w:ilvl="0" w:tplc="0409000F">
      <w:start w:val="1"/>
      <w:numFmt w:val="decimal"/>
      <w:lvlText w:val="%1."/>
      <w:lvlJc w:val="left"/>
      <w:pPr>
        <w:ind w:left="1080" w:hanging="360"/>
      </w:pPr>
    </w:lvl>
    <w:lvl w:ilvl="1" w:tplc="24E26C4A">
      <w:start w:val="1"/>
      <w:numFmt w:val="upperLetter"/>
      <w:lvlText w:val="%2."/>
      <w:lvlJc w:val="left"/>
      <w:pPr>
        <w:ind w:left="1800" w:hanging="360"/>
      </w:pPr>
      <w:rPr>
        <w:rFonts w:hint="default"/>
        <w:w w:val="100"/>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667A10C9"/>
    <w:multiLevelType w:val="multilevel"/>
    <w:tmpl w:val="5F443D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685256B4"/>
    <w:multiLevelType w:val="multilevel"/>
    <w:tmpl w:val="18140C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79586E04"/>
    <w:multiLevelType w:val="multilevel"/>
    <w:tmpl w:val="B01E1C8C"/>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583759934">
    <w:abstractNumId w:val="9"/>
  </w:num>
  <w:num w:numId="2" w16cid:durableId="1606621683">
    <w:abstractNumId w:val="7"/>
  </w:num>
  <w:num w:numId="3" w16cid:durableId="1121262937">
    <w:abstractNumId w:val="4"/>
  </w:num>
  <w:num w:numId="4" w16cid:durableId="1770809164">
    <w:abstractNumId w:val="8"/>
  </w:num>
  <w:num w:numId="5" w16cid:durableId="551577017">
    <w:abstractNumId w:val="1"/>
  </w:num>
  <w:num w:numId="6" w16cid:durableId="1890221633">
    <w:abstractNumId w:val="3"/>
  </w:num>
  <w:num w:numId="7" w16cid:durableId="1264680024">
    <w:abstractNumId w:val="0"/>
  </w:num>
  <w:num w:numId="8" w16cid:durableId="860700500">
    <w:abstractNumId w:val="2"/>
  </w:num>
  <w:num w:numId="9" w16cid:durableId="1438870934">
    <w:abstractNumId w:val="6"/>
  </w:num>
  <w:num w:numId="10" w16cid:durableId="10604947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7624"/>
    <w:rsid w:val="000173AD"/>
    <w:rsid w:val="00023138"/>
    <w:rsid w:val="000330AE"/>
    <w:rsid w:val="00035779"/>
    <w:rsid w:val="00057F24"/>
    <w:rsid w:val="00077CAA"/>
    <w:rsid w:val="000806E3"/>
    <w:rsid w:val="00083CFC"/>
    <w:rsid w:val="000A1423"/>
    <w:rsid w:val="000B0D74"/>
    <w:rsid w:val="000B22A7"/>
    <w:rsid w:val="000C7538"/>
    <w:rsid w:val="000D6555"/>
    <w:rsid w:val="000E7F85"/>
    <w:rsid w:val="001144F7"/>
    <w:rsid w:val="00114B08"/>
    <w:rsid w:val="00143118"/>
    <w:rsid w:val="00143EF9"/>
    <w:rsid w:val="001468D0"/>
    <w:rsid w:val="00146D7E"/>
    <w:rsid w:val="0016257B"/>
    <w:rsid w:val="00167D67"/>
    <w:rsid w:val="0017390F"/>
    <w:rsid w:val="00180957"/>
    <w:rsid w:val="00182DA6"/>
    <w:rsid w:val="001831F2"/>
    <w:rsid w:val="00187DA7"/>
    <w:rsid w:val="0019187C"/>
    <w:rsid w:val="001A58CC"/>
    <w:rsid w:val="001D470D"/>
    <w:rsid w:val="001E3D87"/>
    <w:rsid w:val="001E4FBF"/>
    <w:rsid w:val="001F0E0B"/>
    <w:rsid w:val="00201BF7"/>
    <w:rsid w:val="00221EED"/>
    <w:rsid w:val="00247B9E"/>
    <w:rsid w:val="00250E86"/>
    <w:rsid w:val="002558E5"/>
    <w:rsid w:val="00266B4F"/>
    <w:rsid w:val="00272CB0"/>
    <w:rsid w:val="0028448A"/>
    <w:rsid w:val="00287647"/>
    <w:rsid w:val="002907CB"/>
    <w:rsid w:val="002A7D08"/>
    <w:rsid w:val="002B4B04"/>
    <w:rsid w:val="002D35B4"/>
    <w:rsid w:val="002D5884"/>
    <w:rsid w:val="002E3906"/>
    <w:rsid w:val="00315CA5"/>
    <w:rsid w:val="003164DD"/>
    <w:rsid w:val="0033141E"/>
    <w:rsid w:val="003552B4"/>
    <w:rsid w:val="0035648A"/>
    <w:rsid w:val="00357020"/>
    <w:rsid w:val="003667F1"/>
    <w:rsid w:val="0037534C"/>
    <w:rsid w:val="0038675E"/>
    <w:rsid w:val="003870DE"/>
    <w:rsid w:val="003941A3"/>
    <w:rsid w:val="003B489B"/>
    <w:rsid w:val="003B4E74"/>
    <w:rsid w:val="003C2D39"/>
    <w:rsid w:val="003D072E"/>
    <w:rsid w:val="003D5A9F"/>
    <w:rsid w:val="003D7F4B"/>
    <w:rsid w:val="003E0A84"/>
    <w:rsid w:val="003E7E06"/>
    <w:rsid w:val="003F269E"/>
    <w:rsid w:val="00411252"/>
    <w:rsid w:val="00412AD4"/>
    <w:rsid w:val="004351F8"/>
    <w:rsid w:val="00442C4A"/>
    <w:rsid w:val="00460E03"/>
    <w:rsid w:val="00472A33"/>
    <w:rsid w:val="0047722B"/>
    <w:rsid w:val="00492B82"/>
    <w:rsid w:val="00494282"/>
    <w:rsid w:val="004967D8"/>
    <w:rsid w:val="004A33CF"/>
    <w:rsid w:val="004B5F91"/>
    <w:rsid w:val="004C4689"/>
    <w:rsid w:val="004C6636"/>
    <w:rsid w:val="004D15C2"/>
    <w:rsid w:val="004D7ADB"/>
    <w:rsid w:val="004E276C"/>
    <w:rsid w:val="004E40DF"/>
    <w:rsid w:val="004F4EA6"/>
    <w:rsid w:val="004F5D48"/>
    <w:rsid w:val="004F7E0B"/>
    <w:rsid w:val="00503A4C"/>
    <w:rsid w:val="00504A99"/>
    <w:rsid w:val="00521539"/>
    <w:rsid w:val="00525DF4"/>
    <w:rsid w:val="00546771"/>
    <w:rsid w:val="0056099F"/>
    <w:rsid w:val="005609FA"/>
    <w:rsid w:val="00566752"/>
    <w:rsid w:val="005A3A22"/>
    <w:rsid w:val="005B5039"/>
    <w:rsid w:val="005E0196"/>
    <w:rsid w:val="005E56F7"/>
    <w:rsid w:val="005F5C9D"/>
    <w:rsid w:val="00600067"/>
    <w:rsid w:val="00601E8E"/>
    <w:rsid w:val="006251C1"/>
    <w:rsid w:val="00627586"/>
    <w:rsid w:val="00633F85"/>
    <w:rsid w:val="00664E64"/>
    <w:rsid w:val="006823E7"/>
    <w:rsid w:val="00686E73"/>
    <w:rsid w:val="006A20F2"/>
    <w:rsid w:val="006A2232"/>
    <w:rsid w:val="006A601E"/>
    <w:rsid w:val="006C0984"/>
    <w:rsid w:val="006D11B6"/>
    <w:rsid w:val="006E0741"/>
    <w:rsid w:val="006E42A8"/>
    <w:rsid w:val="006E7F67"/>
    <w:rsid w:val="006F0C45"/>
    <w:rsid w:val="006F7DCC"/>
    <w:rsid w:val="00705B94"/>
    <w:rsid w:val="0071029F"/>
    <w:rsid w:val="007146B5"/>
    <w:rsid w:val="007226D1"/>
    <w:rsid w:val="00733E2F"/>
    <w:rsid w:val="00761DA5"/>
    <w:rsid w:val="00773CD3"/>
    <w:rsid w:val="007744F3"/>
    <w:rsid w:val="00791B4F"/>
    <w:rsid w:val="007B0B76"/>
    <w:rsid w:val="007B4AAD"/>
    <w:rsid w:val="007D1DB5"/>
    <w:rsid w:val="007D7B57"/>
    <w:rsid w:val="007E5A6B"/>
    <w:rsid w:val="00803B86"/>
    <w:rsid w:val="0081202D"/>
    <w:rsid w:val="0081624B"/>
    <w:rsid w:val="008213EB"/>
    <w:rsid w:val="00821923"/>
    <w:rsid w:val="00832575"/>
    <w:rsid w:val="00846B98"/>
    <w:rsid w:val="00847856"/>
    <w:rsid w:val="008573AD"/>
    <w:rsid w:val="00875474"/>
    <w:rsid w:val="00883A68"/>
    <w:rsid w:val="00892780"/>
    <w:rsid w:val="008B2B9B"/>
    <w:rsid w:val="008B5D44"/>
    <w:rsid w:val="008D5040"/>
    <w:rsid w:val="008D5ED2"/>
    <w:rsid w:val="008E2CBF"/>
    <w:rsid w:val="008E3BB8"/>
    <w:rsid w:val="008F6866"/>
    <w:rsid w:val="0090328B"/>
    <w:rsid w:val="00917FD0"/>
    <w:rsid w:val="009236D0"/>
    <w:rsid w:val="00933272"/>
    <w:rsid w:val="00935062"/>
    <w:rsid w:val="00936518"/>
    <w:rsid w:val="00947E3C"/>
    <w:rsid w:val="00957106"/>
    <w:rsid w:val="00962D95"/>
    <w:rsid w:val="0098741B"/>
    <w:rsid w:val="009904C4"/>
    <w:rsid w:val="009A5873"/>
    <w:rsid w:val="009B22AD"/>
    <w:rsid w:val="009B7D2E"/>
    <w:rsid w:val="009C1927"/>
    <w:rsid w:val="009C698D"/>
    <w:rsid w:val="009E0952"/>
    <w:rsid w:val="009E218C"/>
    <w:rsid w:val="00A124B0"/>
    <w:rsid w:val="00A32659"/>
    <w:rsid w:val="00A40457"/>
    <w:rsid w:val="00A42C4B"/>
    <w:rsid w:val="00A57EFF"/>
    <w:rsid w:val="00A62D0D"/>
    <w:rsid w:val="00A7509D"/>
    <w:rsid w:val="00A7703A"/>
    <w:rsid w:val="00A85D02"/>
    <w:rsid w:val="00AB722B"/>
    <w:rsid w:val="00AD4F7A"/>
    <w:rsid w:val="00AD7EF8"/>
    <w:rsid w:val="00AE73CB"/>
    <w:rsid w:val="00B03842"/>
    <w:rsid w:val="00B03E35"/>
    <w:rsid w:val="00B2409A"/>
    <w:rsid w:val="00B26027"/>
    <w:rsid w:val="00B57684"/>
    <w:rsid w:val="00B62202"/>
    <w:rsid w:val="00B66B2E"/>
    <w:rsid w:val="00B72A90"/>
    <w:rsid w:val="00BA75E1"/>
    <w:rsid w:val="00BC1CD1"/>
    <w:rsid w:val="00BD5637"/>
    <w:rsid w:val="00C01165"/>
    <w:rsid w:val="00C17571"/>
    <w:rsid w:val="00C205A7"/>
    <w:rsid w:val="00C26468"/>
    <w:rsid w:val="00C47C42"/>
    <w:rsid w:val="00C51E5D"/>
    <w:rsid w:val="00C640A7"/>
    <w:rsid w:val="00C7411C"/>
    <w:rsid w:val="00C74FAC"/>
    <w:rsid w:val="00C827F5"/>
    <w:rsid w:val="00CA1F9D"/>
    <w:rsid w:val="00CC3FF1"/>
    <w:rsid w:val="00CC614C"/>
    <w:rsid w:val="00CC6670"/>
    <w:rsid w:val="00CC7624"/>
    <w:rsid w:val="00CD5364"/>
    <w:rsid w:val="00CE0F71"/>
    <w:rsid w:val="00CE12FB"/>
    <w:rsid w:val="00CF325F"/>
    <w:rsid w:val="00CF4BB5"/>
    <w:rsid w:val="00CF4C46"/>
    <w:rsid w:val="00D00801"/>
    <w:rsid w:val="00D172C4"/>
    <w:rsid w:val="00D20950"/>
    <w:rsid w:val="00D23529"/>
    <w:rsid w:val="00D23FE0"/>
    <w:rsid w:val="00D41F1B"/>
    <w:rsid w:val="00D45FE9"/>
    <w:rsid w:val="00D51805"/>
    <w:rsid w:val="00D5277B"/>
    <w:rsid w:val="00D646F7"/>
    <w:rsid w:val="00D65E6A"/>
    <w:rsid w:val="00D74C90"/>
    <w:rsid w:val="00D753BD"/>
    <w:rsid w:val="00D759C9"/>
    <w:rsid w:val="00D85B31"/>
    <w:rsid w:val="00D97BA6"/>
    <w:rsid w:val="00DA049B"/>
    <w:rsid w:val="00DA5890"/>
    <w:rsid w:val="00DA680D"/>
    <w:rsid w:val="00DE7D62"/>
    <w:rsid w:val="00DF2C15"/>
    <w:rsid w:val="00DF4D98"/>
    <w:rsid w:val="00DF7C4F"/>
    <w:rsid w:val="00E11A23"/>
    <w:rsid w:val="00E12D25"/>
    <w:rsid w:val="00E13BB2"/>
    <w:rsid w:val="00E13BF5"/>
    <w:rsid w:val="00E16A06"/>
    <w:rsid w:val="00E51953"/>
    <w:rsid w:val="00E64375"/>
    <w:rsid w:val="00E643DD"/>
    <w:rsid w:val="00E70A31"/>
    <w:rsid w:val="00E71AB7"/>
    <w:rsid w:val="00E75A82"/>
    <w:rsid w:val="00E843FD"/>
    <w:rsid w:val="00E84B18"/>
    <w:rsid w:val="00E8639B"/>
    <w:rsid w:val="00EC7A5E"/>
    <w:rsid w:val="00ED32D0"/>
    <w:rsid w:val="00ED5F1F"/>
    <w:rsid w:val="00EF5667"/>
    <w:rsid w:val="00F109E4"/>
    <w:rsid w:val="00F11BC1"/>
    <w:rsid w:val="00F21744"/>
    <w:rsid w:val="00F26DC3"/>
    <w:rsid w:val="00F3771C"/>
    <w:rsid w:val="00F56B09"/>
    <w:rsid w:val="00F60FA0"/>
    <w:rsid w:val="00F77546"/>
    <w:rsid w:val="00F94FDA"/>
    <w:rsid w:val="00F97A43"/>
    <w:rsid w:val="00FC3B5A"/>
    <w:rsid w:val="00FD0E39"/>
    <w:rsid w:val="00FE1367"/>
    <w:rsid w:val="00FF0D48"/>
    <w:rsid w:val="00FF382A"/>
  </w:rsids>
  <m:mathPr>
    <m:mathFont m:val="Cambria Math"/>
    <m:brkBin m:val="before"/>
    <m:brkBinSub m:val="--"/>
    <m:smallFrac m:val="0"/>
    <m:dispDef/>
    <m:lMargin m:val="0"/>
    <m:rMargin m:val="0"/>
    <m:defJc m:val="centerGroup"/>
    <m:wrapIndent m:val="1440"/>
    <m:intLim m:val="subSup"/>
    <m:naryLim m:val="undOvr"/>
  </m:mathPr>
  <w:themeFontLang w:val="en-US" w:bidi="pa-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C00430"/>
  <w15:chartTrackingRefBased/>
  <w15:docId w15:val="{CFD2D179-B441-4925-B5FD-1774623050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5">
    <w:name w:val="heading 5"/>
    <w:basedOn w:val="Normal"/>
    <w:next w:val="Normal"/>
    <w:link w:val="Heading5Char"/>
    <w:uiPriority w:val="9"/>
    <w:qFormat/>
    <w:rsid w:val="0098741B"/>
    <w:pPr>
      <w:tabs>
        <w:tab w:val="left" w:pos="360"/>
      </w:tabs>
      <w:spacing w:before="160" w:after="80" w:line="240" w:lineRule="auto"/>
      <w:jc w:val="center"/>
      <w:outlineLvl w:val="4"/>
    </w:pPr>
    <w:rPr>
      <w:rFonts w:ascii="Calibri" w:eastAsia="Times New Roman" w:hAnsi="Calibri" w:cs="Times New Roman"/>
      <w:b/>
      <w:bCs/>
      <w:i/>
      <w:iCs/>
      <w:kern w:val="0"/>
      <w:sz w:val="26"/>
      <w:szCs w:val="26"/>
      <w14:ligatures w14:val="non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F4EA6"/>
    <w:pPr>
      <w:ind w:left="720"/>
      <w:contextualSpacing/>
    </w:pPr>
  </w:style>
  <w:style w:type="character" w:styleId="Hyperlink">
    <w:name w:val="Hyperlink"/>
    <w:basedOn w:val="DefaultParagraphFont"/>
    <w:uiPriority w:val="99"/>
    <w:unhideWhenUsed/>
    <w:rsid w:val="00E64375"/>
    <w:rPr>
      <w:color w:val="0563C1" w:themeColor="hyperlink"/>
      <w:u w:val="single"/>
    </w:rPr>
  </w:style>
  <w:style w:type="character" w:styleId="UnresolvedMention">
    <w:name w:val="Unresolved Mention"/>
    <w:basedOn w:val="DefaultParagraphFont"/>
    <w:uiPriority w:val="99"/>
    <w:semiHidden/>
    <w:unhideWhenUsed/>
    <w:rsid w:val="00E64375"/>
    <w:rPr>
      <w:color w:val="605E5C"/>
      <w:shd w:val="clear" w:color="auto" w:fill="E1DFDD"/>
    </w:rPr>
  </w:style>
  <w:style w:type="character" w:customStyle="1" w:styleId="Heading5Char">
    <w:name w:val="Heading 5 Char"/>
    <w:basedOn w:val="DefaultParagraphFont"/>
    <w:link w:val="Heading5"/>
    <w:uiPriority w:val="9"/>
    <w:rsid w:val="0098741B"/>
    <w:rPr>
      <w:rFonts w:ascii="Calibri" w:eastAsia="Times New Roman" w:hAnsi="Calibri" w:cs="Times New Roman"/>
      <w:b/>
      <w:bCs/>
      <w:i/>
      <w:iCs/>
      <w:kern w:val="0"/>
      <w:sz w:val="26"/>
      <w:szCs w:val="26"/>
      <w14:ligatures w14:val="none"/>
    </w:rPr>
  </w:style>
  <w:style w:type="paragraph" w:customStyle="1" w:styleId="references">
    <w:name w:val="references"/>
    <w:uiPriority w:val="99"/>
    <w:rsid w:val="0098741B"/>
    <w:pPr>
      <w:numPr>
        <w:numId w:val="6"/>
      </w:numPr>
      <w:spacing w:after="50" w:line="180" w:lineRule="exact"/>
      <w:jc w:val="both"/>
    </w:pPr>
    <w:rPr>
      <w:rFonts w:ascii="Times New Roman" w:eastAsia="Times New Roman" w:hAnsi="Times New Roman" w:cs="Times New Roman"/>
      <w:noProof/>
      <w:kern w:val="0"/>
      <w:sz w:val="16"/>
      <w:szCs w:val="16"/>
      <w14:ligatures w14:val="none"/>
    </w:rPr>
  </w:style>
  <w:style w:type="paragraph" w:customStyle="1" w:styleId="Abstract">
    <w:name w:val="Abstract"/>
    <w:uiPriority w:val="99"/>
    <w:rsid w:val="004C4689"/>
    <w:pPr>
      <w:spacing w:after="200" w:line="240" w:lineRule="auto"/>
      <w:ind w:firstLine="274"/>
      <w:jc w:val="both"/>
    </w:pPr>
    <w:rPr>
      <w:rFonts w:ascii="Times New Roman" w:eastAsia="Times New Roman" w:hAnsi="Times New Roman" w:cs="Times New Roman"/>
      <w:b/>
      <w:bCs/>
      <w:kern w:val="0"/>
      <w:sz w:val="18"/>
      <w:szCs w:val="18"/>
      <w14:ligatures w14:val="none"/>
    </w:rPr>
  </w:style>
  <w:style w:type="paragraph" w:customStyle="1" w:styleId="keywords">
    <w:name w:val="key words"/>
    <w:uiPriority w:val="99"/>
    <w:rsid w:val="004C4689"/>
    <w:pPr>
      <w:spacing w:after="120" w:line="240" w:lineRule="auto"/>
      <w:ind w:firstLine="274"/>
      <w:jc w:val="both"/>
    </w:pPr>
    <w:rPr>
      <w:rFonts w:ascii="Times New Roman" w:eastAsia="Times New Roman" w:hAnsi="Times New Roman" w:cs="Times New Roman"/>
      <w:b/>
      <w:bCs/>
      <w:i/>
      <w:iCs/>
      <w:noProof/>
      <w:kern w:val="0"/>
      <w:sz w:val="18"/>
      <w:szCs w:val="18"/>
      <w14:ligatures w14:val="none"/>
    </w:rPr>
  </w:style>
  <w:style w:type="paragraph" w:customStyle="1" w:styleId="Affiliation">
    <w:name w:val="Affiliation"/>
    <w:uiPriority w:val="99"/>
    <w:rsid w:val="00D97BA6"/>
    <w:pPr>
      <w:spacing w:after="0" w:line="240" w:lineRule="auto"/>
      <w:jc w:val="center"/>
    </w:pPr>
    <w:rPr>
      <w:rFonts w:ascii="Times New Roman" w:eastAsia="Times New Roman" w:hAnsi="Times New Roman" w:cs="Times New Roman"/>
      <w:kern w:val="0"/>
      <w:sz w:val="20"/>
      <w:szCs w:val="20"/>
      <w14:ligatures w14:val="none"/>
    </w:rPr>
  </w:style>
  <w:style w:type="paragraph" w:customStyle="1" w:styleId="Author">
    <w:name w:val="Author"/>
    <w:uiPriority w:val="99"/>
    <w:rsid w:val="00D97BA6"/>
    <w:pPr>
      <w:spacing w:before="360" w:after="40" w:line="240" w:lineRule="auto"/>
      <w:jc w:val="center"/>
    </w:pPr>
    <w:rPr>
      <w:rFonts w:ascii="Times New Roman" w:eastAsia="Times New Roman" w:hAnsi="Times New Roman" w:cs="Times New Roman"/>
      <w:noProof/>
      <w:kern w:val="0"/>
      <w14:ligatures w14:val="none"/>
    </w:rPr>
  </w:style>
  <w:style w:type="paragraph" w:customStyle="1" w:styleId="papertitle">
    <w:name w:val="paper title"/>
    <w:uiPriority w:val="99"/>
    <w:rsid w:val="00D97BA6"/>
    <w:pPr>
      <w:spacing w:after="120" w:line="240" w:lineRule="auto"/>
      <w:jc w:val="center"/>
    </w:pPr>
    <w:rPr>
      <w:rFonts w:ascii="Times New Roman" w:eastAsia="Times New Roman" w:hAnsi="Times New Roman" w:cs="Times New Roman"/>
      <w:bCs/>
      <w:noProof/>
      <w:kern w:val="0"/>
      <w:sz w:val="48"/>
      <w:szCs w:val="48"/>
      <w14:ligatures w14:val="none"/>
    </w:rPr>
  </w:style>
  <w:style w:type="paragraph" w:styleId="Header">
    <w:name w:val="header"/>
    <w:basedOn w:val="Normal"/>
    <w:link w:val="HeaderChar"/>
    <w:uiPriority w:val="99"/>
    <w:unhideWhenUsed/>
    <w:rsid w:val="00D97BA6"/>
    <w:pPr>
      <w:tabs>
        <w:tab w:val="center" w:pos="4680"/>
        <w:tab w:val="right" w:pos="9360"/>
      </w:tabs>
      <w:spacing w:after="0" w:line="240" w:lineRule="auto"/>
      <w:jc w:val="center"/>
    </w:pPr>
    <w:rPr>
      <w:rFonts w:ascii="Times New Roman" w:eastAsia="Times New Roman" w:hAnsi="Times New Roman" w:cs="Times New Roman"/>
      <w:kern w:val="0"/>
      <w:sz w:val="20"/>
      <w:szCs w:val="20"/>
      <w14:ligatures w14:val="none"/>
    </w:rPr>
  </w:style>
  <w:style w:type="character" w:customStyle="1" w:styleId="HeaderChar">
    <w:name w:val="Header Char"/>
    <w:basedOn w:val="DefaultParagraphFont"/>
    <w:link w:val="Header"/>
    <w:uiPriority w:val="99"/>
    <w:rsid w:val="00D97BA6"/>
    <w:rPr>
      <w:rFonts w:ascii="Times New Roman" w:eastAsia="Times New Roman" w:hAnsi="Times New Roman" w:cs="Times New Roman"/>
      <w:kern w:val="0"/>
      <w:sz w:val="20"/>
      <w:szCs w:val="20"/>
      <w14:ligatures w14:val="none"/>
    </w:rPr>
  </w:style>
  <w:style w:type="paragraph" w:styleId="Footer">
    <w:name w:val="footer"/>
    <w:basedOn w:val="Normal"/>
    <w:link w:val="FooterChar"/>
    <w:uiPriority w:val="99"/>
    <w:unhideWhenUsed/>
    <w:rsid w:val="00D97BA6"/>
    <w:pPr>
      <w:tabs>
        <w:tab w:val="center" w:pos="4680"/>
        <w:tab w:val="right" w:pos="9360"/>
      </w:tabs>
      <w:spacing w:after="0" w:line="240" w:lineRule="auto"/>
      <w:jc w:val="center"/>
    </w:pPr>
    <w:rPr>
      <w:rFonts w:ascii="Times New Roman" w:eastAsia="Times New Roman" w:hAnsi="Times New Roman" w:cs="Times New Roman"/>
      <w:kern w:val="0"/>
      <w:sz w:val="20"/>
      <w:szCs w:val="20"/>
      <w14:ligatures w14:val="none"/>
    </w:rPr>
  </w:style>
  <w:style w:type="character" w:customStyle="1" w:styleId="FooterChar">
    <w:name w:val="Footer Char"/>
    <w:basedOn w:val="DefaultParagraphFont"/>
    <w:link w:val="Footer"/>
    <w:uiPriority w:val="99"/>
    <w:rsid w:val="00D97BA6"/>
    <w:rPr>
      <w:rFonts w:ascii="Times New Roman" w:eastAsia="Times New Roman" w:hAnsi="Times New Roman" w:cs="Times New Roman"/>
      <w:kern w:val="0"/>
      <w:sz w:val="20"/>
      <w:szCs w:val="20"/>
      <w14:ligatures w14:val="none"/>
    </w:rPr>
  </w:style>
  <w:style w:type="paragraph" w:styleId="NormalWeb">
    <w:name w:val="Normal (Web)"/>
    <w:basedOn w:val="Normal"/>
    <w:uiPriority w:val="99"/>
    <w:semiHidden/>
    <w:unhideWhenUsed/>
    <w:rsid w:val="00DA680D"/>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808834">
      <w:bodyDiv w:val="1"/>
      <w:marLeft w:val="0"/>
      <w:marRight w:val="0"/>
      <w:marTop w:val="0"/>
      <w:marBottom w:val="0"/>
      <w:divBdr>
        <w:top w:val="none" w:sz="0" w:space="0" w:color="auto"/>
        <w:left w:val="none" w:sz="0" w:space="0" w:color="auto"/>
        <w:bottom w:val="none" w:sz="0" w:space="0" w:color="auto"/>
        <w:right w:val="none" w:sz="0" w:space="0" w:color="auto"/>
      </w:divBdr>
    </w:div>
    <w:div w:id="138347459">
      <w:bodyDiv w:val="1"/>
      <w:marLeft w:val="0"/>
      <w:marRight w:val="0"/>
      <w:marTop w:val="0"/>
      <w:marBottom w:val="0"/>
      <w:divBdr>
        <w:top w:val="none" w:sz="0" w:space="0" w:color="auto"/>
        <w:left w:val="none" w:sz="0" w:space="0" w:color="auto"/>
        <w:bottom w:val="none" w:sz="0" w:space="0" w:color="auto"/>
        <w:right w:val="none" w:sz="0" w:space="0" w:color="auto"/>
      </w:divBdr>
    </w:div>
    <w:div w:id="156193129">
      <w:bodyDiv w:val="1"/>
      <w:marLeft w:val="0"/>
      <w:marRight w:val="0"/>
      <w:marTop w:val="0"/>
      <w:marBottom w:val="0"/>
      <w:divBdr>
        <w:top w:val="none" w:sz="0" w:space="0" w:color="auto"/>
        <w:left w:val="none" w:sz="0" w:space="0" w:color="auto"/>
        <w:bottom w:val="none" w:sz="0" w:space="0" w:color="auto"/>
        <w:right w:val="none" w:sz="0" w:space="0" w:color="auto"/>
      </w:divBdr>
      <w:divsChild>
        <w:div w:id="74406027">
          <w:marLeft w:val="0"/>
          <w:marRight w:val="0"/>
          <w:marTop w:val="0"/>
          <w:marBottom w:val="0"/>
          <w:divBdr>
            <w:top w:val="single" w:sz="2" w:space="0" w:color="D9D9E3"/>
            <w:left w:val="single" w:sz="2" w:space="0" w:color="D9D9E3"/>
            <w:bottom w:val="single" w:sz="2" w:space="0" w:color="D9D9E3"/>
            <w:right w:val="single" w:sz="2" w:space="0" w:color="D9D9E3"/>
          </w:divBdr>
          <w:divsChild>
            <w:div w:id="177164410">
              <w:marLeft w:val="0"/>
              <w:marRight w:val="0"/>
              <w:marTop w:val="0"/>
              <w:marBottom w:val="0"/>
              <w:divBdr>
                <w:top w:val="single" w:sz="2" w:space="0" w:color="D9D9E3"/>
                <w:left w:val="single" w:sz="2" w:space="0" w:color="D9D9E3"/>
                <w:bottom w:val="single" w:sz="2" w:space="0" w:color="D9D9E3"/>
                <w:right w:val="single" w:sz="2" w:space="0" w:color="D9D9E3"/>
              </w:divBdr>
              <w:divsChild>
                <w:div w:id="1015114353">
                  <w:marLeft w:val="0"/>
                  <w:marRight w:val="0"/>
                  <w:marTop w:val="0"/>
                  <w:marBottom w:val="0"/>
                  <w:divBdr>
                    <w:top w:val="single" w:sz="2" w:space="0" w:color="D9D9E3"/>
                    <w:left w:val="single" w:sz="2" w:space="0" w:color="D9D9E3"/>
                    <w:bottom w:val="single" w:sz="2" w:space="0" w:color="D9D9E3"/>
                    <w:right w:val="single" w:sz="2" w:space="0" w:color="D9D9E3"/>
                  </w:divBdr>
                  <w:divsChild>
                    <w:div w:id="1919175053">
                      <w:marLeft w:val="0"/>
                      <w:marRight w:val="0"/>
                      <w:marTop w:val="0"/>
                      <w:marBottom w:val="0"/>
                      <w:divBdr>
                        <w:top w:val="single" w:sz="2" w:space="0" w:color="D9D9E3"/>
                        <w:left w:val="single" w:sz="2" w:space="0" w:color="D9D9E3"/>
                        <w:bottom w:val="single" w:sz="2" w:space="0" w:color="D9D9E3"/>
                        <w:right w:val="single" w:sz="2" w:space="0" w:color="D9D9E3"/>
                      </w:divBdr>
                      <w:divsChild>
                        <w:div w:id="1564174326">
                          <w:marLeft w:val="0"/>
                          <w:marRight w:val="0"/>
                          <w:marTop w:val="0"/>
                          <w:marBottom w:val="0"/>
                          <w:divBdr>
                            <w:top w:val="single" w:sz="2" w:space="0" w:color="auto"/>
                            <w:left w:val="single" w:sz="2" w:space="0" w:color="auto"/>
                            <w:bottom w:val="single" w:sz="6" w:space="0" w:color="auto"/>
                            <w:right w:val="single" w:sz="2" w:space="0" w:color="auto"/>
                          </w:divBdr>
                          <w:divsChild>
                            <w:div w:id="2136167822">
                              <w:marLeft w:val="0"/>
                              <w:marRight w:val="0"/>
                              <w:marTop w:val="100"/>
                              <w:marBottom w:val="100"/>
                              <w:divBdr>
                                <w:top w:val="single" w:sz="2" w:space="0" w:color="D9D9E3"/>
                                <w:left w:val="single" w:sz="2" w:space="0" w:color="D9D9E3"/>
                                <w:bottom w:val="single" w:sz="2" w:space="0" w:color="D9D9E3"/>
                                <w:right w:val="single" w:sz="2" w:space="0" w:color="D9D9E3"/>
                              </w:divBdr>
                              <w:divsChild>
                                <w:div w:id="922757827">
                                  <w:marLeft w:val="0"/>
                                  <w:marRight w:val="0"/>
                                  <w:marTop w:val="0"/>
                                  <w:marBottom w:val="0"/>
                                  <w:divBdr>
                                    <w:top w:val="single" w:sz="2" w:space="0" w:color="D9D9E3"/>
                                    <w:left w:val="single" w:sz="2" w:space="0" w:color="D9D9E3"/>
                                    <w:bottom w:val="single" w:sz="2" w:space="0" w:color="D9D9E3"/>
                                    <w:right w:val="single" w:sz="2" w:space="0" w:color="D9D9E3"/>
                                  </w:divBdr>
                                  <w:divsChild>
                                    <w:div w:id="704331288">
                                      <w:marLeft w:val="0"/>
                                      <w:marRight w:val="0"/>
                                      <w:marTop w:val="0"/>
                                      <w:marBottom w:val="0"/>
                                      <w:divBdr>
                                        <w:top w:val="single" w:sz="2" w:space="0" w:color="D9D9E3"/>
                                        <w:left w:val="single" w:sz="2" w:space="0" w:color="D9D9E3"/>
                                        <w:bottom w:val="single" w:sz="2" w:space="0" w:color="D9D9E3"/>
                                        <w:right w:val="single" w:sz="2" w:space="0" w:color="D9D9E3"/>
                                      </w:divBdr>
                                      <w:divsChild>
                                        <w:div w:id="1161046600">
                                          <w:marLeft w:val="0"/>
                                          <w:marRight w:val="0"/>
                                          <w:marTop w:val="0"/>
                                          <w:marBottom w:val="0"/>
                                          <w:divBdr>
                                            <w:top w:val="single" w:sz="2" w:space="0" w:color="D9D9E3"/>
                                            <w:left w:val="single" w:sz="2" w:space="0" w:color="D9D9E3"/>
                                            <w:bottom w:val="single" w:sz="2" w:space="0" w:color="D9D9E3"/>
                                            <w:right w:val="single" w:sz="2" w:space="0" w:color="D9D9E3"/>
                                          </w:divBdr>
                                          <w:divsChild>
                                            <w:div w:id="200758770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1969773548">
          <w:marLeft w:val="0"/>
          <w:marRight w:val="0"/>
          <w:marTop w:val="0"/>
          <w:marBottom w:val="0"/>
          <w:divBdr>
            <w:top w:val="none" w:sz="0" w:space="0" w:color="auto"/>
            <w:left w:val="none" w:sz="0" w:space="0" w:color="auto"/>
            <w:bottom w:val="none" w:sz="0" w:space="0" w:color="auto"/>
            <w:right w:val="none" w:sz="0" w:space="0" w:color="auto"/>
          </w:divBdr>
          <w:divsChild>
            <w:div w:id="145360576">
              <w:marLeft w:val="0"/>
              <w:marRight w:val="0"/>
              <w:marTop w:val="0"/>
              <w:marBottom w:val="0"/>
              <w:divBdr>
                <w:top w:val="single" w:sz="2" w:space="0" w:color="D9D9E3"/>
                <w:left w:val="single" w:sz="2" w:space="0" w:color="D9D9E3"/>
                <w:bottom w:val="single" w:sz="2" w:space="0" w:color="D9D9E3"/>
                <w:right w:val="single" w:sz="2" w:space="0" w:color="D9D9E3"/>
              </w:divBdr>
              <w:divsChild>
                <w:div w:id="1101880657">
                  <w:marLeft w:val="0"/>
                  <w:marRight w:val="0"/>
                  <w:marTop w:val="0"/>
                  <w:marBottom w:val="0"/>
                  <w:divBdr>
                    <w:top w:val="single" w:sz="2" w:space="0" w:color="D9D9E3"/>
                    <w:left w:val="single" w:sz="2" w:space="0" w:color="D9D9E3"/>
                    <w:bottom w:val="single" w:sz="2" w:space="0" w:color="D9D9E3"/>
                    <w:right w:val="single" w:sz="2" w:space="0" w:color="D9D9E3"/>
                  </w:divBdr>
                  <w:divsChild>
                    <w:div w:id="717509069">
                      <w:marLeft w:val="0"/>
                      <w:marRight w:val="0"/>
                      <w:marTop w:val="0"/>
                      <w:marBottom w:val="0"/>
                      <w:divBdr>
                        <w:top w:val="single" w:sz="2" w:space="0" w:color="D9D9E3"/>
                        <w:left w:val="single" w:sz="2" w:space="0" w:color="D9D9E3"/>
                        <w:bottom w:val="single" w:sz="2" w:space="0" w:color="D9D9E3"/>
                        <w:right w:val="single" w:sz="2" w:space="0" w:color="D9D9E3"/>
                      </w:divBdr>
                      <w:divsChild>
                        <w:div w:id="186787052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198591420">
      <w:bodyDiv w:val="1"/>
      <w:marLeft w:val="0"/>
      <w:marRight w:val="0"/>
      <w:marTop w:val="0"/>
      <w:marBottom w:val="0"/>
      <w:divBdr>
        <w:top w:val="none" w:sz="0" w:space="0" w:color="auto"/>
        <w:left w:val="none" w:sz="0" w:space="0" w:color="auto"/>
        <w:bottom w:val="none" w:sz="0" w:space="0" w:color="auto"/>
        <w:right w:val="none" w:sz="0" w:space="0" w:color="auto"/>
      </w:divBdr>
    </w:div>
    <w:div w:id="256207397">
      <w:bodyDiv w:val="1"/>
      <w:marLeft w:val="0"/>
      <w:marRight w:val="0"/>
      <w:marTop w:val="0"/>
      <w:marBottom w:val="0"/>
      <w:divBdr>
        <w:top w:val="none" w:sz="0" w:space="0" w:color="auto"/>
        <w:left w:val="none" w:sz="0" w:space="0" w:color="auto"/>
        <w:bottom w:val="none" w:sz="0" w:space="0" w:color="auto"/>
        <w:right w:val="none" w:sz="0" w:space="0" w:color="auto"/>
      </w:divBdr>
    </w:div>
    <w:div w:id="305936246">
      <w:bodyDiv w:val="1"/>
      <w:marLeft w:val="0"/>
      <w:marRight w:val="0"/>
      <w:marTop w:val="0"/>
      <w:marBottom w:val="0"/>
      <w:divBdr>
        <w:top w:val="none" w:sz="0" w:space="0" w:color="auto"/>
        <w:left w:val="none" w:sz="0" w:space="0" w:color="auto"/>
        <w:bottom w:val="none" w:sz="0" w:space="0" w:color="auto"/>
        <w:right w:val="none" w:sz="0" w:space="0" w:color="auto"/>
      </w:divBdr>
    </w:div>
    <w:div w:id="439109257">
      <w:bodyDiv w:val="1"/>
      <w:marLeft w:val="0"/>
      <w:marRight w:val="0"/>
      <w:marTop w:val="0"/>
      <w:marBottom w:val="0"/>
      <w:divBdr>
        <w:top w:val="none" w:sz="0" w:space="0" w:color="auto"/>
        <w:left w:val="none" w:sz="0" w:space="0" w:color="auto"/>
        <w:bottom w:val="none" w:sz="0" w:space="0" w:color="auto"/>
        <w:right w:val="none" w:sz="0" w:space="0" w:color="auto"/>
      </w:divBdr>
    </w:div>
    <w:div w:id="473254397">
      <w:bodyDiv w:val="1"/>
      <w:marLeft w:val="0"/>
      <w:marRight w:val="0"/>
      <w:marTop w:val="0"/>
      <w:marBottom w:val="0"/>
      <w:divBdr>
        <w:top w:val="none" w:sz="0" w:space="0" w:color="auto"/>
        <w:left w:val="none" w:sz="0" w:space="0" w:color="auto"/>
        <w:bottom w:val="none" w:sz="0" w:space="0" w:color="auto"/>
        <w:right w:val="none" w:sz="0" w:space="0" w:color="auto"/>
      </w:divBdr>
    </w:div>
    <w:div w:id="536358835">
      <w:bodyDiv w:val="1"/>
      <w:marLeft w:val="0"/>
      <w:marRight w:val="0"/>
      <w:marTop w:val="0"/>
      <w:marBottom w:val="0"/>
      <w:divBdr>
        <w:top w:val="none" w:sz="0" w:space="0" w:color="auto"/>
        <w:left w:val="none" w:sz="0" w:space="0" w:color="auto"/>
        <w:bottom w:val="none" w:sz="0" w:space="0" w:color="auto"/>
        <w:right w:val="none" w:sz="0" w:space="0" w:color="auto"/>
      </w:divBdr>
    </w:div>
    <w:div w:id="729422656">
      <w:bodyDiv w:val="1"/>
      <w:marLeft w:val="0"/>
      <w:marRight w:val="0"/>
      <w:marTop w:val="0"/>
      <w:marBottom w:val="0"/>
      <w:divBdr>
        <w:top w:val="none" w:sz="0" w:space="0" w:color="auto"/>
        <w:left w:val="none" w:sz="0" w:space="0" w:color="auto"/>
        <w:bottom w:val="none" w:sz="0" w:space="0" w:color="auto"/>
        <w:right w:val="none" w:sz="0" w:space="0" w:color="auto"/>
      </w:divBdr>
    </w:div>
    <w:div w:id="900989827">
      <w:bodyDiv w:val="1"/>
      <w:marLeft w:val="0"/>
      <w:marRight w:val="0"/>
      <w:marTop w:val="0"/>
      <w:marBottom w:val="0"/>
      <w:divBdr>
        <w:top w:val="none" w:sz="0" w:space="0" w:color="auto"/>
        <w:left w:val="none" w:sz="0" w:space="0" w:color="auto"/>
        <w:bottom w:val="none" w:sz="0" w:space="0" w:color="auto"/>
        <w:right w:val="none" w:sz="0" w:space="0" w:color="auto"/>
      </w:divBdr>
    </w:div>
    <w:div w:id="925767045">
      <w:bodyDiv w:val="1"/>
      <w:marLeft w:val="0"/>
      <w:marRight w:val="0"/>
      <w:marTop w:val="0"/>
      <w:marBottom w:val="0"/>
      <w:divBdr>
        <w:top w:val="none" w:sz="0" w:space="0" w:color="auto"/>
        <w:left w:val="none" w:sz="0" w:space="0" w:color="auto"/>
        <w:bottom w:val="none" w:sz="0" w:space="0" w:color="auto"/>
        <w:right w:val="none" w:sz="0" w:space="0" w:color="auto"/>
      </w:divBdr>
    </w:div>
    <w:div w:id="945162691">
      <w:bodyDiv w:val="1"/>
      <w:marLeft w:val="0"/>
      <w:marRight w:val="0"/>
      <w:marTop w:val="0"/>
      <w:marBottom w:val="0"/>
      <w:divBdr>
        <w:top w:val="none" w:sz="0" w:space="0" w:color="auto"/>
        <w:left w:val="none" w:sz="0" w:space="0" w:color="auto"/>
        <w:bottom w:val="none" w:sz="0" w:space="0" w:color="auto"/>
        <w:right w:val="none" w:sz="0" w:space="0" w:color="auto"/>
      </w:divBdr>
    </w:div>
    <w:div w:id="986713045">
      <w:bodyDiv w:val="1"/>
      <w:marLeft w:val="0"/>
      <w:marRight w:val="0"/>
      <w:marTop w:val="0"/>
      <w:marBottom w:val="0"/>
      <w:divBdr>
        <w:top w:val="none" w:sz="0" w:space="0" w:color="auto"/>
        <w:left w:val="none" w:sz="0" w:space="0" w:color="auto"/>
        <w:bottom w:val="none" w:sz="0" w:space="0" w:color="auto"/>
        <w:right w:val="none" w:sz="0" w:space="0" w:color="auto"/>
      </w:divBdr>
    </w:div>
    <w:div w:id="1072120679">
      <w:bodyDiv w:val="1"/>
      <w:marLeft w:val="0"/>
      <w:marRight w:val="0"/>
      <w:marTop w:val="0"/>
      <w:marBottom w:val="0"/>
      <w:divBdr>
        <w:top w:val="none" w:sz="0" w:space="0" w:color="auto"/>
        <w:left w:val="none" w:sz="0" w:space="0" w:color="auto"/>
        <w:bottom w:val="none" w:sz="0" w:space="0" w:color="auto"/>
        <w:right w:val="none" w:sz="0" w:space="0" w:color="auto"/>
      </w:divBdr>
    </w:div>
    <w:div w:id="1251113006">
      <w:bodyDiv w:val="1"/>
      <w:marLeft w:val="0"/>
      <w:marRight w:val="0"/>
      <w:marTop w:val="0"/>
      <w:marBottom w:val="0"/>
      <w:divBdr>
        <w:top w:val="none" w:sz="0" w:space="0" w:color="auto"/>
        <w:left w:val="none" w:sz="0" w:space="0" w:color="auto"/>
        <w:bottom w:val="none" w:sz="0" w:space="0" w:color="auto"/>
        <w:right w:val="none" w:sz="0" w:space="0" w:color="auto"/>
      </w:divBdr>
    </w:div>
    <w:div w:id="1320304730">
      <w:bodyDiv w:val="1"/>
      <w:marLeft w:val="0"/>
      <w:marRight w:val="0"/>
      <w:marTop w:val="0"/>
      <w:marBottom w:val="0"/>
      <w:divBdr>
        <w:top w:val="none" w:sz="0" w:space="0" w:color="auto"/>
        <w:left w:val="none" w:sz="0" w:space="0" w:color="auto"/>
        <w:bottom w:val="none" w:sz="0" w:space="0" w:color="auto"/>
        <w:right w:val="none" w:sz="0" w:space="0" w:color="auto"/>
      </w:divBdr>
    </w:div>
    <w:div w:id="1325547422">
      <w:bodyDiv w:val="1"/>
      <w:marLeft w:val="0"/>
      <w:marRight w:val="0"/>
      <w:marTop w:val="0"/>
      <w:marBottom w:val="0"/>
      <w:divBdr>
        <w:top w:val="none" w:sz="0" w:space="0" w:color="auto"/>
        <w:left w:val="none" w:sz="0" w:space="0" w:color="auto"/>
        <w:bottom w:val="none" w:sz="0" w:space="0" w:color="auto"/>
        <w:right w:val="none" w:sz="0" w:space="0" w:color="auto"/>
      </w:divBdr>
    </w:div>
    <w:div w:id="1385329355">
      <w:bodyDiv w:val="1"/>
      <w:marLeft w:val="0"/>
      <w:marRight w:val="0"/>
      <w:marTop w:val="0"/>
      <w:marBottom w:val="0"/>
      <w:divBdr>
        <w:top w:val="none" w:sz="0" w:space="0" w:color="auto"/>
        <w:left w:val="none" w:sz="0" w:space="0" w:color="auto"/>
        <w:bottom w:val="none" w:sz="0" w:space="0" w:color="auto"/>
        <w:right w:val="none" w:sz="0" w:space="0" w:color="auto"/>
      </w:divBdr>
    </w:div>
    <w:div w:id="1532256805">
      <w:bodyDiv w:val="1"/>
      <w:marLeft w:val="0"/>
      <w:marRight w:val="0"/>
      <w:marTop w:val="0"/>
      <w:marBottom w:val="0"/>
      <w:divBdr>
        <w:top w:val="none" w:sz="0" w:space="0" w:color="auto"/>
        <w:left w:val="none" w:sz="0" w:space="0" w:color="auto"/>
        <w:bottom w:val="none" w:sz="0" w:space="0" w:color="auto"/>
        <w:right w:val="none" w:sz="0" w:space="0" w:color="auto"/>
      </w:divBdr>
    </w:div>
    <w:div w:id="1627467393">
      <w:bodyDiv w:val="1"/>
      <w:marLeft w:val="0"/>
      <w:marRight w:val="0"/>
      <w:marTop w:val="0"/>
      <w:marBottom w:val="0"/>
      <w:divBdr>
        <w:top w:val="none" w:sz="0" w:space="0" w:color="auto"/>
        <w:left w:val="none" w:sz="0" w:space="0" w:color="auto"/>
        <w:bottom w:val="none" w:sz="0" w:space="0" w:color="auto"/>
        <w:right w:val="none" w:sz="0" w:space="0" w:color="auto"/>
      </w:divBdr>
    </w:div>
    <w:div w:id="17918518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diagramColors" Target="diagrams/colors1.xml"/><Relationship Id="rId18" Type="http://schemas.openxmlformats.org/officeDocument/2006/relationships/diagramQuickStyle" Target="diagrams/quickStyle2.xml"/><Relationship Id="rId26" Type="http://schemas.openxmlformats.org/officeDocument/2006/relationships/image" Target="media/image7.jpg"/><Relationship Id="rId39" Type="http://schemas.openxmlformats.org/officeDocument/2006/relationships/hyperlink" Target="https://doi.org/10.3390/w12030855" TargetMode="External"/><Relationship Id="rId3" Type="http://schemas.openxmlformats.org/officeDocument/2006/relationships/settings" Target="settings.xml"/><Relationship Id="rId21" Type="http://schemas.openxmlformats.org/officeDocument/2006/relationships/image" Target="media/image2.png"/><Relationship Id="rId34" Type="http://schemas.openxmlformats.org/officeDocument/2006/relationships/hyperlink" Target="https://doi.org/10.3390/agriculture13040903" TargetMode="External"/><Relationship Id="rId42" Type="http://schemas.openxmlformats.org/officeDocument/2006/relationships/hyperlink" Target="https://doi.org/10.1016/j.eswa.2019.01.043" TargetMode="External"/><Relationship Id="rId7" Type="http://schemas.openxmlformats.org/officeDocument/2006/relationships/header" Target="header1.xml"/><Relationship Id="rId12" Type="http://schemas.openxmlformats.org/officeDocument/2006/relationships/diagramQuickStyle" Target="diagrams/quickStyle1.xml"/><Relationship Id="rId17" Type="http://schemas.openxmlformats.org/officeDocument/2006/relationships/diagramLayout" Target="diagrams/layout2.xml"/><Relationship Id="rId25" Type="http://schemas.openxmlformats.org/officeDocument/2006/relationships/image" Target="media/image6.png"/><Relationship Id="rId33" Type="http://schemas.openxmlformats.org/officeDocument/2006/relationships/hyperlink" Target="https://www.britannica.com/technology/automation" TargetMode="External"/><Relationship Id="rId38" Type="http://schemas.openxmlformats.org/officeDocument/2006/relationships/hyperlink" Target="https://doi.org/10.1109/SmartTechCon.2017.8358372" TargetMode="External"/><Relationship Id="rId2" Type="http://schemas.openxmlformats.org/officeDocument/2006/relationships/styles" Target="styles.xml"/><Relationship Id="rId16" Type="http://schemas.openxmlformats.org/officeDocument/2006/relationships/diagramData" Target="diagrams/data2.xml"/><Relationship Id="rId20" Type="http://schemas.microsoft.com/office/2007/relationships/diagramDrawing" Target="diagrams/drawing2.xml"/><Relationship Id="rId29" Type="http://schemas.openxmlformats.org/officeDocument/2006/relationships/hyperlink" Target="http://www.cwtnm.org/" TargetMode="External"/><Relationship Id="rId41" Type="http://schemas.openxmlformats.org/officeDocument/2006/relationships/hyperlink" Target="https://doi.org/10.3390/s18103408"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diagramLayout" Target="diagrams/layout1.xml"/><Relationship Id="rId24" Type="http://schemas.openxmlformats.org/officeDocument/2006/relationships/image" Target="media/image5.png"/><Relationship Id="rId32" Type="http://schemas.openxmlformats.org/officeDocument/2006/relationships/hyperlink" Target="http://www.fao.org/3/x0490e/x0490e00.htm" TargetMode="External"/><Relationship Id="rId37" Type="http://schemas.openxmlformats.org/officeDocument/2006/relationships/hyperlink" Target="http://dx.doi.org/10.1071/FP16163" TargetMode="External"/><Relationship Id="rId40" Type="http://schemas.openxmlformats.org/officeDocument/2006/relationships/hyperlink" Target="https://doi.org/10.13031/TRANS.13901" TargetMode="External"/><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1.png"/><Relationship Id="rId23" Type="http://schemas.openxmlformats.org/officeDocument/2006/relationships/image" Target="media/image4.png"/><Relationship Id="rId28" Type="http://schemas.openxmlformats.org/officeDocument/2006/relationships/image" Target="media/image9.png"/><Relationship Id="rId36" Type="http://schemas.openxmlformats.org/officeDocument/2006/relationships/hyperlink" Target="https://doi.org/10.1016/j.compag.2020.105441" TargetMode="External"/><Relationship Id="rId10" Type="http://schemas.openxmlformats.org/officeDocument/2006/relationships/diagramData" Target="diagrams/data1.xml"/><Relationship Id="rId19" Type="http://schemas.openxmlformats.org/officeDocument/2006/relationships/diagramColors" Target="diagrams/colors2.xml"/><Relationship Id="rId31" Type="http://schemas.openxmlformats.org/officeDocument/2006/relationships/hyperlink" Target="https://doi.org/10.1016/bs.agron.2021.01.002" TargetMode="External"/><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harjeet-bcm@pau.edu" TargetMode="External"/><Relationship Id="rId14" Type="http://schemas.microsoft.com/office/2007/relationships/diagramDrawing" Target="diagrams/drawing1.xml"/><Relationship Id="rId22" Type="http://schemas.openxmlformats.org/officeDocument/2006/relationships/image" Target="media/image3.emf"/><Relationship Id="rId27" Type="http://schemas.openxmlformats.org/officeDocument/2006/relationships/image" Target="media/image8.jpeg"/><Relationship Id="rId30" Type="http://schemas.openxmlformats.org/officeDocument/2006/relationships/image" Target="media/image10.png"/><Relationship Id="rId35" Type="http://schemas.openxmlformats.org/officeDocument/2006/relationships/hyperlink" Target="https://doi.org/10.3390/s20247041" TargetMode="External"/><Relationship Id="rId43" Type="http://schemas.openxmlformats.org/officeDocument/2006/relationships/hyperlink" Target="https://doi.org/10.3390/mi14020263" TargetMode="External"/></Relationships>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F4E2F23-B0B0-4696-93C4-BF42D96EFC47}" type="doc">
      <dgm:prSet loTypeId="urn:microsoft.com/office/officeart/2005/8/layout/orgChart1" loCatId="hierarchy" qsTypeId="urn:microsoft.com/office/officeart/2005/8/quickstyle/simple4" qsCatId="simple" csTypeId="urn:microsoft.com/office/officeart/2005/8/colors/colorful3" csCatId="colorful" phldr="1"/>
      <dgm:spPr/>
      <dgm:t>
        <a:bodyPr/>
        <a:lstStyle/>
        <a:p>
          <a:endParaRPr lang="en-IN"/>
        </a:p>
      </dgm:t>
    </dgm:pt>
    <dgm:pt modelId="{028B9517-3D2E-420C-95E7-736C248A06B4}">
      <dgm:prSet phldrT="[Text]" custT="1"/>
      <dgm:spPr/>
      <dgm:t>
        <a:bodyPr/>
        <a:lstStyle/>
        <a:p>
          <a:r>
            <a:rPr lang="en-US" sz="800" b="1" dirty="0">
              <a:latin typeface="Times New Roman" panose="02020603050405020304" pitchFamily="18" charset="0"/>
              <a:cs typeface="Times New Roman" panose="02020603050405020304" pitchFamily="18" charset="0"/>
            </a:rPr>
            <a:t>Methods </a:t>
          </a:r>
          <a:r>
            <a:rPr lang="en-US" sz="800" b="1">
              <a:latin typeface="Times New Roman" panose="02020603050405020304" pitchFamily="18" charset="0"/>
              <a:cs typeface="Times New Roman" panose="02020603050405020304" pitchFamily="18" charset="0"/>
            </a:rPr>
            <a:t>of irrigation</a:t>
          </a:r>
          <a:endParaRPr lang="en-IN" sz="800" b="1" dirty="0">
            <a:latin typeface="Times New Roman" panose="02020603050405020304" pitchFamily="18" charset="0"/>
            <a:cs typeface="Times New Roman" panose="02020603050405020304" pitchFamily="18" charset="0"/>
          </a:endParaRPr>
        </a:p>
      </dgm:t>
    </dgm:pt>
    <dgm:pt modelId="{04DB6C83-7846-466E-B1C8-81FB4BE44305}" type="parTrans" cxnId="{41858FF9-F412-479D-9DB5-104D858B583C}">
      <dgm:prSet/>
      <dgm:spPr/>
      <dgm:t>
        <a:bodyPr/>
        <a:lstStyle/>
        <a:p>
          <a:endParaRPr lang="en-IN" sz="800" b="1">
            <a:latin typeface="Times New Roman" panose="02020603050405020304" pitchFamily="18" charset="0"/>
            <a:cs typeface="Times New Roman" panose="02020603050405020304" pitchFamily="18" charset="0"/>
          </a:endParaRPr>
        </a:p>
      </dgm:t>
    </dgm:pt>
    <dgm:pt modelId="{F3BFB5F5-D9D2-45F7-880D-72D41D10FDF9}" type="sibTrans" cxnId="{41858FF9-F412-479D-9DB5-104D858B583C}">
      <dgm:prSet/>
      <dgm:spPr/>
      <dgm:t>
        <a:bodyPr/>
        <a:lstStyle/>
        <a:p>
          <a:endParaRPr lang="en-IN" sz="800" b="1">
            <a:latin typeface="Times New Roman" panose="02020603050405020304" pitchFamily="18" charset="0"/>
            <a:cs typeface="Times New Roman" panose="02020603050405020304" pitchFamily="18" charset="0"/>
          </a:endParaRPr>
        </a:p>
      </dgm:t>
    </dgm:pt>
    <dgm:pt modelId="{4E01C57C-5D23-4E0D-BFAE-430EC6CD7D11}">
      <dgm:prSet phldrT="[Text]" custT="1"/>
      <dgm:spPr/>
      <dgm:t>
        <a:bodyPr/>
        <a:lstStyle/>
        <a:p>
          <a:r>
            <a:rPr lang="en-US" sz="800" b="1" dirty="0">
              <a:latin typeface="Times New Roman" panose="02020603050405020304" pitchFamily="18" charset="0"/>
              <a:cs typeface="Times New Roman" panose="02020603050405020304" pitchFamily="18" charset="0"/>
            </a:rPr>
            <a:t>Surface irrigation</a:t>
          </a:r>
          <a:endParaRPr lang="en-IN" sz="800" b="1" dirty="0">
            <a:latin typeface="Times New Roman" panose="02020603050405020304" pitchFamily="18" charset="0"/>
            <a:cs typeface="Times New Roman" panose="02020603050405020304" pitchFamily="18" charset="0"/>
          </a:endParaRPr>
        </a:p>
      </dgm:t>
    </dgm:pt>
    <dgm:pt modelId="{FC327D29-3B6D-43E0-BD4C-9EDFE6073D90}" type="parTrans" cxnId="{56CE276A-1814-495E-A7C6-DA0A741701FD}">
      <dgm:prSet/>
      <dgm:spPr/>
      <dgm:t>
        <a:bodyPr/>
        <a:lstStyle/>
        <a:p>
          <a:endParaRPr lang="en-IN" sz="800" b="1">
            <a:latin typeface="Times New Roman" panose="02020603050405020304" pitchFamily="18" charset="0"/>
            <a:cs typeface="Times New Roman" panose="02020603050405020304" pitchFamily="18" charset="0"/>
          </a:endParaRPr>
        </a:p>
      </dgm:t>
    </dgm:pt>
    <dgm:pt modelId="{A0118650-6042-4942-AD24-CF0A12047349}" type="sibTrans" cxnId="{56CE276A-1814-495E-A7C6-DA0A741701FD}">
      <dgm:prSet/>
      <dgm:spPr/>
      <dgm:t>
        <a:bodyPr/>
        <a:lstStyle/>
        <a:p>
          <a:endParaRPr lang="en-IN" sz="800" b="1">
            <a:latin typeface="Times New Roman" panose="02020603050405020304" pitchFamily="18" charset="0"/>
            <a:cs typeface="Times New Roman" panose="02020603050405020304" pitchFamily="18" charset="0"/>
          </a:endParaRPr>
        </a:p>
      </dgm:t>
    </dgm:pt>
    <dgm:pt modelId="{F2FFB6C2-816C-4337-A613-955A39D43BE9}">
      <dgm:prSet phldrT="[Text]" custT="1"/>
      <dgm:spPr/>
      <dgm:t>
        <a:bodyPr/>
        <a:lstStyle/>
        <a:p>
          <a:r>
            <a:rPr lang="en-US" sz="800" b="1" dirty="0">
              <a:latin typeface="Times New Roman" panose="02020603050405020304" pitchFamily="18" charset="0"/>
              <a:cs typeface="Times New Roman" panose="02020603050405020304" pitchFamily="18" charset="0"/>
            </a:rPr>
            <a:t>Controlled Flooding</a:t>
          </a:r>
          <a:endParaRPr lang="en-IN" sz="800" b="1" dirty="0">
            <a:latin typeface="Times New Roman" panose="02020603050405020304" pitchFamily="18" charset="0"/>
            <a:cs typeface="Times New Roman" panose="02020603050405020304" pitchFamily="18" charset="0"/>
          </a:endParaRPr>
        </a:p>
      </dgm:t>
    </dgm:pt>
    <dgm:pt modelId="{DCEF8A80-37E1-4319-A6A6-0D9346C263DF}" type="parTrans" cxnId="{1A8D1351-F024-4B0D-9159-76BA6F4195DA}">
      <dgm:prSet/>
      <dgm:spPr/>
      <dgm:t>
        <a:bodyPr/>
        <a:lstStyle/>
        <a:p>
          <a:endParaRPr lang="en-IN" sz="800" b="1">
            <a:latin typeface="Times New Roman" panose="02020603050405020304" pitchFamily="18" charset="0"/>
            <a:cs typeface="Times New Roman" panose="02020603050405020304" pitchFamily="18" charset="0"/>
          </a:endParaRPr>
        </a:p>
      </dgm:t>
    </dgm:pt>
    <dgm:pt modelId="{1802C085-B72A-46BF-8F68-69CAE39ACC82}" type="sibTrans" cxnId="{1A8D1351-F024-4B0D-9159-76BA6F4195DA}">
      <dgm:prSet/>
      <dgm:spPr/>
      <dgm:t>
        <a:bodyPr/>
        <a:lstStyle/>
        <a:p>
          <a:endParaRPr lang="en-IN" sz="800" b="1">
            <a:latin typeface="Times New Roman" panose="02020603050405020304" pitchFamily="18" charset="0"/>
            <a:cs typeface="Times New Roman" panose="02020603050405020304" pitchFamily="18" charset="0"/>
          </a:endParaRPr>
        </a:p>
      </dgm:t>
    </dgm:pt>
    <dgm:pt modelId="{DC11D01E-5113-4BB4-A11F-AAB95BF0FB2B}">
      <dgm:prSet phldrT="[Text]" custT="1"/>
      <dgm:spPr/>
      <dgm:t>
        <a:bodyPr/>
        <a:lstStyle/>
        <a:p>
          <a:r>
            <a:rPr lang="en-US" sz="800" b="1" dirty="0">
              <a:latin typeface="Times New Roman" panose="02020603050405020304" pitchFamily="18" charset="0"/>
              <a:cs typeface="Times New Roman" panose="02020603050405020304" pitchFamily="18" charset="0"/>
            </a:rPr>
            <a:t>Wild flooding</a:t>
          </a:r>
          <a:endParaRPr lang="en-IN" sz="800" b="1" dirty="0">
            <a:latin typeface="Times New Roman" panose="02020603050405020304" pitchFamily="18" charset="0"/>
            <a:cs typeface="Times New Roman" panose="02020603050405020304" pitchFamily="18" charset="0"/>
          </a:endParaRPr>
        </a:p>
      </dgm:t>
    </dgm:pt>
    <dgm:pt modelId="{E44877E5-56B5-4FBA-8761-5B1C7565AD41}" type="parTrans" cxnId="{0AE82540-E322-481D-92CE-6264F84F4CCE}">
      <dgm:prSet/>
      <dgm:spPr/>
      <dgm:t>
        <a:bodyPr/>
        <a:lstStyle/>
        <a:p>
          <a:endParaRPr lang="en-IN" sz="800" b="1">
            <a:latin typeface="Times New Roman" panose="02020603050405020304" pitchFamily="18" charset="0"/>
            <a:cs typeface="Times New Roman" panose="02020603050405020304" pitchFamily="18" charset="0"/>
          </a:endParaRPr>
        </a:p>
      </dgm:t>
    </dgm:pt>
    <dgm:pt modelId="{1CB1C592-A857-40EB-A729-AF593F8DC3B5}" type="sibTrans" cxnId="{0AE82540-E322-481D-92CE-6264F84F4CCE}">
      <dgm:prSet/>
      <dgm:spPr/>
      <dgm:t>
        <a:bodyPr/>
        <a:lstStyle/>
        <a:p>
          <a:endParaRPr lang="en-IN" sz="800" b="1">
            <a:latin typeface="Times New Roman" panose="02020603050405020304" pitchFamily="18" charset="0"/>
            <a:cs typeface="Times New Roman" panose="02020603050405020304" pitchFamily="18" charset="0"/>
          </a:endParaRPr>
        </a:p>
      </dgm:t>
    </dgm:pt>
    <dgm:pt modelId="{83A88565-70C6-465E-A94D-96967512EEEB}">
      <dgm:prSet phldrT="[Text]" custT="1"/>
      <dgm:spPr/>
      <dgm:t>
        <a:bodyPr/>
        <a:lstStyle/>
        <a:p>
          <a:r>
            <a:rPr lang="en-US" sz="800" b="1" dirty="0">
              <a:latin typeface="Times New Roman" panose="02020603050405020304" pitchFamily="18" charset="0"/>
              <a:cs typeface="Times New Roman" panose="02020603050405020304" pitchFamily="18" charset="0"/>
            </a:rPr>
            <a:t>Overhead or Sprinkler irrigation</a:t>
          </a:r>
          <a:endParaRPr lang="en-IN" sz="800" b="1" dirty="0">
            <a:latin typeface="Times New Roman" panose="02020603050405020304" pitchFamily="18" charset="0"/>
            <a:cs typeface="Times New Roman" panose="02020603050405020304" pitchFamily="18" charset="0"/>
          </a:endParaRPr>
        </a:p>
      </dgm:t>
    </dgm:pt>
    <dgm:pt modelId="{8D7D75C8-35B4-4C82-854F-E032909F2CEE}" type="parTrans" cxnId="{DE6FEA28-4D4F-4AAC-A9A4-5D17513D3E71}">
      <dgm:prSet/>
      <dgm:spPr/>
      <dgm:t>
        <a:bodyPr/>
        <a:lstStyle/>
        <a:p>
          <a:endParaRPr lang="en-IN" sz="800" b="1">
            <a:latin typeface="Times New Roman" panose="02020603050405020304" pitchFamily="18" charset="0"/>
            <a:cs typeface="Times New Roman" panose="02020603050405020304" pitchFamily="18" charset="0"/>
          </a:endParaRPr>
        </a:p>
      </dgm:t>
    </dgm:pt>
    <dgm:pt modelId="{0D170720-78ED-4582-9E4F-BB73C4C40B6D}" type="sibTrans" cxnId="{DE6FEA28-4D4F-4AAC-A9A4-5D17513D3E71}">
      <dgm:prSet/>
      <dgm:spPr/>
      <dgm:t>
        <a:bodyPr/>
        <a:lstStyle/>
        <a:p>
          <a:endParaRPr lang="en-IN" sz="800" b="1">
            <a:latin typeface="Times New Roman" panose="02020603050405020304" pitchFamily="18" charset="0"/>
            <a:cs typeface="Times New Roman" panose="02020603050405020304" pitchFamily="18" charset="0"/>
          </a:endParaRPr>
        </a:p>
      </dgm:t>
    </dgm:pt>
    <dgm:pt modelId="{B7D3E0E6-5875-40BA-8577-40251A494A3F}">
      <dgm:prSet custT="1"/>
      <dgm:spPr/>
      <dgm:t>
        <a:bodyPr/>
        <a:lstStyle/>
        <a:p>
          <a:pPr eaLnBrk="1" latinLnBrk="0"/>
          <a:r>
            <a:rPr lang="en-US" sz="800" b="1" dirty="0">
              <a:latin typeface="Times New Roman" panose="02020603050405020304" pitchFamily="18" charset="0"/>
              <a:cs typeface="Times New Roman" panose="02020603050405020304" pitchFamily="18" charset="0"/>
            </a:rPr>
            <a:t>Mini sprinkler</a:t>
          </a:r>
          <a:endParaRPr lang="en-IN" sz="800" b="1" dirty="0">
            <a:latin typeface="Times New Roman" panose="02020603050405020304" pitchFamily="18" charset="0"/>
            <a:cs typeface="Times New Roman" panose="02020603050405020304" pitchFamily="18" charset="0"/>
          </a:endParaRPr>
        </a:p>
      </dgm:t>
    </dgm:pt>
    <dgm:pt modelId="{8B42FE4D-7121-4C7A-8614-AE20228F9050}" type="parTrans" cxnId="{0BDD1A52-4242-4587-B23C-D18821745769}">
      <dgm:prSet/>
      <dgm:spPr/>
      <dgm:t>
        <a:bodyPr/>
        <a:lstStyle/>
        <a:p>
          <a:endParaRPr lang="en-IN" sz="800" b="1">
            <a:latin typeface="Times New Roman" panose="02020603050405020304" pitchFamily="18" charset="0"/>
            <a:cs typeface="Times New Roman" panose="02020603050405020304" pitchFamily="18" charset="0"/>
          </a:endParaRPr>
        </a:p>
      </dgm:t>
    </dgm:pt>
    <dgm:pt modelId="{46C454B4-E370-4D20-B852-EF054CA4B5FF}" type="sibTrans" cxnId="{0BDD1A52-4242-4587-B23C-D18821745769}">
      <dgm:prSet/>
      <dgm:spPr/>
      <dgm:t>
        <a:bodyPr/>
        <a:lstStyle/>
        <a:p>
          <a:endParaRPr lang="en-IN" sz="800" b="1">
            <a:latin typeface="Times New Roman" panose="02020603050405020304" pitchFamily="18" charset="0"/>
            <a:cs typeface="Times New Roman" panose="02020603050405020304" pitchFamily="18" charset="0"/>
          </a:endParaRPr>
        </a:p>
      </dgm:t>
    </dgm:pt>
    <dgm:pt modelId="{32CD2E83-1A6D-4FC5-8641-83EF7F78D6E9}">
      <dgm:prSet custT="1"/>
      <dgm:spPr/>
      <dgm:t>
        <a:bodyPr/>
        <a:lstStyle/>
        <a:p>
          <a:r>
            <a:rPr lang="en-US" sz="800" b="1" dirty="0">
              <a:latin typeface="Times New Roman" panose="02020603050405020304" pitchFamily="18" charset="0"/>
              <a:cs typeface="Times New Roman" panose="02020603050405020304" pitchFamily="18" charset="0"/>
            </a:rPr>
            <a:t>Spray sprinkler</a:t>
          </a:r>
          <a:endParaRPr lang="en-IN" sz="800" b="1" dirty="0">
            <a:latin typeface="Times New Roman" panose="02020603050405020304" pitchFamily="18" charset="0"/>
            <a:cs typeface="Times New Roman" panose="02020603050405020304" pitchFamily="18" charset="0"/>
          </a:endParaRPr>
        </a:p>
      </dgm:t>
    </dgm:pt>
    <dgm:pt modelId="{912BE230-3A98-42C3-B24F-693D0D140474}" type="parTrans" cxnId="{781CD68D-6CB0-491D-B1CB-B0825482481F}">
      <dgm:prSet/>
      <dgm:spPr/>
      <dgm:t>
        <a:bodyPr/>
        <a:lstStyle/>
        <a:p>
          <a:endParaRPr lang="en-IN" sz="800" b="1">
            <a:latin typeface="Times New Roman" panose="02020603050405020304" pitchFamily="18" charset="0"/>
            <a:cs typeface="Times New Roman" panose="02020603050405020304" pitchFamily="18" charset="0"/>
          </a:endParaRPr>
        </a:p>
      </dgm:t>
    </dgm:pt>
    <dgm:pt modelId="{7CB6D5A9-1504-4AE6-9E86-D313012C8DCC}" type="sibTrans" cxnId="{781CD68D-6CB0-491D-B1CB-B0825482481F}">
      <dgm:prSet/>
      <dgm:spPr/>
      <dgm:t>
        <a:bodyPr/>
        <a:lstStyle/>
        <a:p>
          <a:endParaRPr lang="en-IN" sz="800" b="1">
            <a:latin typeface="Times New Roman" panose="02020603050405020304" pitchFamily="18" charset="0"/>
            <a:cs typeface="Times New Roman" panose="02020603050405020304" pitchFamily="18" charset="0"/>
          </a:endParaRPr>
        </a:p>
      </dgm:t>
    </dgm:pt>
    <dgm:pt modelId="{31DD0D56-5F75-4808-A5EB-FE016BDC1BD0}">
      <dgm:prSet custT="1"/>
      <dgm:spPr/>
      <dgm:t>
        <a:bodyPr/>
        <a:lstStyle/>
        <a:p>
          <a:r>
            <a:rPr lang="en-US" sz="800" b="1" dirty="0">
              <a:latin typeface="Times New Roman" panose="02020603050405020304" pitchFamily="18" charset="0"/>
              <a:cs typeface="Times New Roman" panose="02020603050405020304" pitchFamily="18" charset="0"/>
            </a:rPr>
            <a:t>Rotor sprinkler</a:t>
          </a:r>
          <a:endParaRPr lang="en-IN" sz="800" b="1" dirty="0">
            <a:latin typeface="Times New Roman" panose="02020603050405020304" pitchFamily="18" charset="0"/>
            <a:cs typeface="Times New Roman" panose="02020603050405020304" pitchFamily="18" charset="0"/>
          </a:endParaRPr>
        </a:p>
      </dgm:t>
    </dgm:pt>
    <dgm:pt modelId="{7309A1FC-A9A2-4018-9367-A29437AD839B}" type="parTrans" cxnId="{FBD0214F-9129-411F-89D2-3440B25F89A2}">
      <dgm:prSet/>
      <dgm:spPr/>
      <dgm:t>
        <a:bodyPr/>
        <a:lstStyle/>
        <a:p>
          <a:endParaRPr lang="en-IN" sz="800" b="1">
            <a:latin typeface="Times New Roman" panose="02020603050405020304" pitchFamily="18" charset="0"/>
            <a:cs typeface="Times New Roman" panose="02020603050405020304" pitchFamily="18" charset="0"/>
          </a:endParaRPr>
        </a:p>
      </dgm:t>
    </dgm:pt>
    <dgm:pt modelId="{05AB6C40-D09D-4DDB-B3BD-1F27E465100D}" type="sibTrans" cxnId="{FBD0214F-9129-411F-89D2-3440B25F89A2}">
      <dgm:prSet/>
      <dgm:spPr/>
      <dgm:t>
        <a:bodyPr/>
        <a:lstStyle/>
        <a:p>
          <a:endParaRPr lang="en-IN" sz="800" b="1">
            <a:latin typeface="Times New Roman" panose="02020603050405020304" pitchFamily="18" charset="0"/>
            <a:cs typeface="Times New Roman" panose="02020603050405020304" pitchFamily="18" charset="0"/>
          </a:endParaRPr>
        </a:p>
      </dgm:t>
    </dgm:pt>
    <dgm:pt modelId="{876CB72E-E7B1-41E8-967C-5E0203363341}">
      <dgm:prSet custT="1"/>
      <dgm:spPr/>
      <dgm:t>
        <a:bodyPr/>
        <a:lstStyle/>
        <a:p>
          <a:r>
            <a:rPr lang="en-US" sz="800" b="1" dirty="0">
              <a:latin typeface="Times New Roman" panose="02020603050405020304" pitchFamily="18" charset="0"/>
              <a:cs typeface="Times New Roman" panose="02020603050405020304" pitchFamily="18" charset="0"/>
            </a:rPr>
            <a:t>Rotary nozzles and rotators</a:t>
          </a:r>
          <a:endParaRPr lang="en-IN" sz="800" b="1" dirty="0">
            <a:latin typeface="Times New Roman" panose="02020603050405020304" pitchFamily="18" charset="0"/>
            <a:cs typeface="Times New Roman" panose="02020603050405020304" pitchFamily="18" charset="0"/>
          </a:endParaRPr>
        </a:p>
      </dgm:t>
    </dgm:pt>
    <dgm:pt modelId="{0048D2D9-2943-49FB-982E-93DE30D80DCA}" type="parTrans" cxnId="{8E79BF7B-4BA7-4B2D-A6D0-3FD06672F232}">
      <dgm:prSet/>
      <dgm:spPr/>
      <dgm:t>
        <a:bodyPr/>
        <a:lstStyle/>
        <a:p>
          <a:endParaRPr lang="en-IN" sz="800" b="1">
            <a:latin typeface="Times New Roman" panose="02020603050405020304" pitchFamily="18" charset="0"/>
            <a:cs typeface="Times New Roman" panose="02020603050405020304" pitchFamily="18" charset="0"/>
          </a:endParaRPr>
        </a:p>
      </dgm:t>
    </dgm:pt>
    <dgm:pt modelId="{6E5D680D-FE67-4324-8176-67A3CDB11C47}" type="sibTrans" cxnId="{8E79BF7B-4BA7-4B2D-A6D0-3FD06672F232}">
      <dgm:prSet/>
      <dgm:spPr/>
      <dgm:t>
        <a:bodyPr/>
        <a:lstStyle/>
        <a:p>
          <a:endParaRPr lang="en-IN" sz="800" b="1">
            <a:latin typeface="Times New Roman" panose="02020603050405020304" pitchFamily="18" charset="0"/>
            <a:cs typeface="Times New Roman" panose="02020603050405020304" pitchFamily="18" charset="0"/>
          </a:endParaRPr>
        </a:p>
      </dgm:t>
    </dgm:pt>
    <dgm:pt modelId="{2E99AA51-59C9-49ED-A2FF-464B009A40F9}">
      <dgm:prSet custT="1"/>
      <dgm:spPr/>
      <dgm:t>
        <a:bodyPr/>
        <a:lstStyle/>
        <a:p>
          <a:r>
            <a:rPr lang="en-US" sz="800" b="1" dirty="0">
              <a:latin typeface="Times New Roman" panose="02020603050405020304" pitchFamily="18" charset="0"/>
              <a:cs typeface="Times New Roman" panose="02020603050405020304" pitchFamily="18" charset="0"/>
            </a:rPr>
            <a:t>Micro irrigation</a:t>
          </a:r>
        </a:p>
      </dgm:t>
    </dgm:pt>
    <dgm:pt modelId="{D913F2B3-43D8-471C-B770-89D59AA97595}" type="parTrans" cxnId="{481BD551-447D-4645-B385-675BCFA6869D}">
      <dgm:prSet/>
      <dgm:spPr/>
      <dgm:t>
        <a:bodyPr/>
        <a:lstStyle/>
        <a:p>
          <a:endParaRPr lang="en-US" sz="800" b="1">
            <a:latin typeface="Times New Roman" panose="02020603050405020304" pitchFamily="18" charset="0"/>
            <a:cs typeface="Times New Roman" panose="02020603050405020304" pitchFamily="18" charset="0"/>
          </a:endParaRPr>
        </a:p>
      </dgm:t>
    </dgm:pt>
    <dgm:pt modelId="{B614970B-8F5E-4CF6-BB54-B2EC52C06AAA}" type="sibTrans" cxnId="{481BD551-447D-4645-B385-675BCFA6869D}">
      <dgm:prSet/>
      <dgm:spPr/>
      <dgm:t>
        <a:bodyPr/>
        <a:lstStyle/>
        <a:p>
          <a:endParaRPr lang="en-US" sz="800" b="1">
            <a:latin typeface="Times New Roman" panose="02020603050405020304" pitchFamily="18" charset="0"/>
            <a:cs typeface="Times New Roman" panose="02020603050405020304" pitchFamily="18" charset="0"/>
          </a:endParaRPr>
        </a:p>
      </dgm:t>
    </dgm:pt>
    <dgm:pt modelId="{C46D2606-ACB0-4EA1-A765-C6A7A5E80B56}">
      <dgm:prSet custT="1"/>
      <dgm:spPr/>
      <dgm:t>
        <a:bodyPr/>
        <a:lstStyle/>
        <a:p>
          <a:r>
            <a:rPr lang="en-US" sz="800" b="1" dirty="0">
              <a:latin typeface="Times New Roman" panose="02020603050405020304" pitchFamily="18" charset="0"/>
              <a:cs typeface="Times New Roman" panose="02020603050405020304" pitchFamily="18" charset="0"/>
            </a:rPr>
            <a:t>Check basin</a:t>
          </a:r>
        </a:p>
      </dgm:t>
    </dgm:pt>
    <dgm:pt modelId="{E469121E-6A2C-4031-ACFB-BD421A33A6CC}" type="parTrans" cxnId="{C462366C-A818-4A67-B108-499AFD3F646A}">
      <dgm:prSet/>
      <dgm:spPr/>
      <dgm:t>
        <a:bodyPr/>
        <a:lstStyle/>
        <a:p>
          <a:endParaRPr lang="en-US" sz="800" b="1">
            <a:latin typeface="Times New Roman" panose="02020603050405020304" pitchFamily="18" charset="0"/>
            <a:cs typeface="Times New Roman" panose="02020603050405020304" pitchFamily="18" charset="0"/>
          </a:endParaRPr>
        </a:p>
      </dgm:t>
    </dgm:pt>
    <dgm:pt modelId="{A98BEA16-F8BA-41F8-883A-080CDE6CBCF8}" type="sibTrans" cxnId="{C462366C-A818-4A67-B108-499AFD3F646A}">
      <dgm:prSet/>
      <dgm:spPr/>
      <dgm:t>
        <a:bodyPr/>
        <a:lstStyle/>
        <a:p>
          <a:endParaRPr lang="en-US" sz="800" b="1">
            <a:latin typeface="Times New Roman" panose="02020603050405020304" pitchFamily="18" charset="0"/>
            <a:cs typeface="Times New Roman" panose="02020603050405020304" pitchFamily="18" charset="0"/>
          </a:endParaRPr>
        </a:p>
      </dgm:t>
    </dgm:pt>
    <dgm:pt modelId="{9A28CDB2-4E82-40E8-A894-395A0BE0A7FB}">
      <dgm:prSet custT="1"/>
      <dgm:spPr/>
      <dgm:t>
        <a:bodyPr/>
        <a:lstStyle/>
        <a:p>
          <a:r>
            <a:rPr lang="en-US" sz="800" b="1" dirty="0">
              <a:latin typeface="Times New Roman" panose="02020603050405020304" pitchFamily="18" charset="0"/>
              <a:cs typeface="Times New Roman" panose="02020603050405020304" pitchFamily="18" charset="0"/>
            </a:rPr>
            <a:t>Border strip</a:t>
          </a:r>
        </a:p>
      </dgm:t>
    </dgm:pt>
    <dgm:pt modelId="{013C4BC9-6659-4ACA-9F74-17BCA42FFBE0}" type="parTrans" cxnId="{5786B95A-19B3-46D5-B437-6099192C782C}">
      <dgm:prSet/>
      <dgm:spPr/>
      <dgm:t>
        <a:bodyPr/>
        <a:lstStyle/>
        <a:p>
          <a:endParaRPr lang="en-US" sz="800" b="1">
            <a:latin typeface="Times New Roman" panose="02020603050405020304" pitchFamily="18" charset="0"/>
            <a:cs typeface="Times New Roman" panose="02020603050405020304" pitchFamily="18" charset="0"/>
          </a:endParaRPr>
        </a:p>
      </dgm:t>
    </dgm:pt>
    <dgm:pt modelId="{EDE12B7D-1090-4375-8D7C-540CC1BDDBC4}" type="sibTrans" cxnId="{5786B95A-19B3-46D5-B437-6099192C782C}">
      <dgm:prSet/>
      <dgm:spPr/>
      <dgm:t>
        <a:bodyPr/>
        <a:lstStyle/>
        <a:p>
          <a:endParaRPr lang="en-US" sz="800" b="1">
            <a:latin typeface="Times New Roman" panose="02020603050405020304" pitchFamily="18" charset="0"/>
            <a:cs typeface="Times New Roman" panose="02020603050405020304" pitchFamily="18" charset="0"/>
          </a:endParaRPr>
        </a:p>
      </dgm:t>
    </dgm:pt>
    <dgm:pt modelId="{FD7FFC70-1872-494D-8A2A-F36127E95EAD}">
      <dgm:prSet custT="1"/>
      <dgm:spPr/>
      <dgm:t>
        <a:bodyPr/>
        <a:lstStyle/>
        <a:p>
          <a:r>
            <a:rPr lang="en-US" sz="800" b="1" dirty="0">
              <a:latin typeface="Times New Roman" panose="02020603050405020304" pitchFamily="18" charset="0"/>
              <a:cs typeface="Times New Roman" panose="02020603050405020304" pitchFamily="18" charset="0"/>
            </a:rPr>
            <a:t>Furrow irrigation</a:t>
          </a:r>
        </a:p>
      </dgm:t>
    </dgm:pt>
    <dgm:pt modelId="{592CDD13-20A7-4057-B095-8C0CD796AF9D}" type="parTrans" cxnId="{03A261B9-9D82-49F9-B74B-55FFA2D2FB99}">
      <dgm:prSet/>
      <dgm:spPr/>
      <dgm:t>
        <a:bodyPr/>
        <a:lstStyle/>
        <a:p>
          <a:endParaRPr lang="en-US" sz="800" b="1">
            <a:latin typeface="Times New Roman" panose="02020603050405020304" pitchFamily="18" charset="0"/>
            <a:cs typeface="Times New Roman" panose="02020603050405020304" pitchFamily="18" charset="0"/>
          </a:endParaRPr>
        </a:p>
      </dgm:t>
    </dgm:pt>
    <dgm:pt modelId="{AD93736B-2342-4291-A09A-F768DE9BA2A9}" type="sibTrans" cxnId="{03A261B9-9D82-49F9-B74B-55FFA2D2FB99}">
      <dgm:prSet/>
      <dgm:spPr/>
      <dgm:t>
        <a:bodyPr/>
        <a:lstStyle/>
        <a:p>
          <a:endParaRPr lang="en-US" sz="800" b="1">
            <a:latin typeface="Times New Roman" panose="02020603050405020304" pitchFamily="18" charset="0"/>
            <a:cs typeface="Times New Roman" panose="02020603050405020304" pitchFamily="18" charset="0"/>
          </a:endParaRPr>
        </a:p>
      </dgm:t>
    </dgm:pt>
    <dgm:pt modelId="{197854A6-6E23-4720-A177-5300E8BBE1EF}">
      <dgm:prSet custT="1"/>
      <dgm:spPr/>
      <dgm:t>
        <a:bodyPr/>
        <a:lstStyle/>
        <a:p>
          <a:r>
            <a:rPr lang="en-US" sz="800" b="1" dirty="0">
              <a:latin typeface="Times New Roman" panose="02020603050405020304" pitchFamily="18" charset="0"/>
              <a:cs typeface="Times New Roman" panose="02020603050405020304" pitchFamily="18" charset="0"/>
            </a:rPr>
            <a:t>Basin method for trees</a:t>
          </a:r>
        </a:p>
      </dgm:t>
    </dgm:pt>
    <dgm:pt modelId="{1EA5E47B-9742-422F-A0EE-5376CE4234AE}" type="parTrans" cxnId="{6BD8F6C5-773C-425B-BE3F-6CD3214663D5}">
      <dgm:prSet/>
      <dgm:spPr/>
      <dgm:t>
        <a:bodyPr/>
        <a:lstStyle/>
        <a:p>
          <a:endParaRPr lang="en-US" sz="800" b="1">
            <a:latin typeface="Times New Roman" panose="02020603050405020304" pitchFamily="18" charset="0"/>
            <a:cs typeface="Times New Roman" panose="02020603050405020304" pitchFamily="18" charset="0"/>
          </a:endParaRPr>
        </a:p>
      </dgm:t>
    </dgm:pt>
    <dgm:pt modelId="{F7E66FE3-836B-42CE-A837-D70C397BC649}" type="sibTrans" cxnId="{6BD8F6C5-773C-425B-BE3F-6CD3214663D5}">
      <dgm:prSet/>
      <dgm:spPr/>
      <dgm:t>
        <a:bodyPr/>
        <a:lstStyle/>
        <a:p>
          <a:endParaRPr lang="en-US" sz="800" b="1">
            <a:latin typeface="Times New Roman" panose="02020603050405020304" pitchFamily="18" charset="0"/>
            <a:cs typeface="Times New Roman" panose="02020603050405020304" pitchFamily="18" charset="0"/>
          </a:endParaRPr>
        </a:p>
      </dgm:t>
    </dgm:pt>
    <dgm:pt modelId="{097A97DD-F961-451C-B740-FD4DA90AFEB9}">
      <dgm:prSet custT="1"/>
      <dgm:spPr/>
      <dgm:t>
        <a:bodyPr/>
        <a:lstStyle/>
        <a:p>
          <a:r>
            <a:rPr lang="en-US" sz="800" b="1" dirty="0">
              <a:latin typeface="Times New Roman" panose="02020603050405020304" pitchFamily="18" charset="0"/>
              <a:cs typeface="Times New Roman" panose="02020603050405020304" pitchFamily="18" charset="0"/>
            </a:rPr>
            <a:t>Surface drip irrigation</a:t>
          </a:r>
          <a:endParaRPr lang="en-IN" sz="800" b="1" dirty="0">
            <a:latin typeface="Times New Roman" panose="02020603050405020304" pitchFamily="18" charset="0"/>
            <a:cs typeface="Times New Roman" panose="02020603050405020304" pitchFamily="18" charset="0"/>
          </a:endParaRPr>
        </a:p>
      </dgm:t>
    </dgm:pt>
    <dgm:pt modelId="{F059E3B2-A854-43ED-B767-24C26BAA0755}" type="parTrans" cxnId="{3E8387BF-9B4B-4862-938E-E22F1C62FA33}">
      <dgm:prSet/>
      <dgm:spPr/>
      <dgm:t>
        <a:bodyPr/>
        <a:lstStyle/>
        <a:p>
          <a:endParaRPr lang="en-US" sz="800" b="1">
            <a:latin typeface="Times New Roman" panose="02020603050405020304" pitchFamily="18" charset="0"/>
            <a:cs typeface="Times New Roman" panose="02020603050405020304" pitchFamily="18" charset="0"/>
          </a:endParaRPr>
        </a:p>
      </dgm:t>
    </dgm:pt>
    <dgm:pt modelId="{B96C7392-F54F-4040-9A5D-D9C355A65544}" type="sibTrans" cxnId="{3E8387BF-9B4B-4862-938E-E22F1C62FA33}">
      <dgm:prSet/>
      <dgm:spPr/>
      <dgm:t>
        <a:bodyPr/>
        <a:lstStyle/>
        <a:p>
          <a:endParaRPr lang="en-US" sz="800" b="1">
            <a:latin typeface="Times New Roman" panose="02020603050405020304" pitchFamily="18" charset="0"/>
            <a:cs typeface="Times New Roman" panose="02020603050405020304" pitchFamily="18" charset="0"/>
          </a:endParaRPr>
        </a:p>
      </dgm:t>
    </dgm:pt>
    <dgm:pt modelId="{DE449054-C584-4D5A-95A0-42CB2002C079}">
      <dgm:prSet custT="1"/>
      <dgm:spPr/>
      <dgm:t>
        <a:bodyPr/>
        <a:lstStyle/>
        <a:p>
          <a:r>
            <a:rPr lang="en-US" sz="800" b="1" dirty="0">
              <a:latin typeface="Times New Roman" panose="02020603050405020304" pitchFamily="18" charset="0"/>
              <a:cs typeface="Times New Roman" panose="02020603050405020304" pitchFamily="18" charset="0"/>
            </a:rPr>
            <a:t>Sub-surface drip irrigation</a:t>
          </a:r>
          <a:endParaRPr lang="en-IN" sz="800" b="1" dirty="0">
            <a:latin typeface="Times New Roman" panose="02020603050405020304" pitchFamily="18" charset="0"/>
            <a:cs typeface="Times New Roman" panose="02020603050405020304" pitchFamily="18" charset="0"/>
          </a:endParaRPr>
        </a:p>
      </dgm:t>
    </dgm:pt>
    <dgm:pt modelId="{753D53E6-6DAE-4814-8630-C80BABCCAB3D}" type="parTrans" cxnId="{BFDFCA7C-DC8D-46F8-BC1C-1580CA485EA9}">
      <dgm:prSet/>
      <dgm:spPr/>
      <dgm:t>
        <a:bodyPr/>
        <a:lstStyle/>
        <a:p>
          <a:endParaRPr lang="en-US" sz="800" b="1">
            <a:latin typeface="Times New Roman" panose="02020603050405020304" pitchFamily="18" charset="0"/>
            <a:cs typeface="Times New Roman" panose="02020603050405020304" pitchFamily="18" charset="0"/>
          </a:endParaRPr>
        </a:p>
      </dgm:t>
    </dgm:pt>
    <dgm:pt modelId="{7472D8D4-A696-42F2-8763-F491E2DD5ED8}" type="sibTrans" cxnId="{BFDFCA7C-DC8D-46F8-BC1C-1580CA485EA9}">
      <dgm:prSet/>
      <dgm:spPr/>
      <dgm:t>
        <a:bodyPr/>
        <a:lstStyle/>
        <a:p>
          <a:endParaRPr lang="en-US" sz="800" b="1">
            <a:latin typeface="Times New Roman" panose="02020603050405020304" pitchFamily="18" charset="0"/>
            <a:cs typeface="Times New Roman" panose="02020603050405020304" pitchFamily="18" charset="0"/>
          </a:endParaRPr>
        </a:p>
      </dgm:t>
    </dgm:pt>
    <dgm:pt modelId="{ED3B9FAC-0BCC-4AD0-9466-172D5EE3DE1C}">
      <dgm:prSet custT="1"/>
      <dgm:spPr/>
      <dgm:t>
        <a:bodyPr/>
        <a:lstStyle/>
        <a:p>
          <a:r>
            <a:rPr lang="en-US" sz="800" b="1" dirty="0">
              <a:latin typeface="Times New Roman" panose="02020603050405020304" pitchFamily="18" charset="0"/>
              <a:cs typeface="Times New Roman" panose="02020603050405020304" pitchFamily="18" charset="0"/>
            </a:rPr>
            <a:t>Low head bubble irrigation</a:t>
          </a:r>
        </a:p>
      </dgm:t>
    </dgm:pt>
    <dgm:pt modelId="{63912122-5E68-49CF-9F14-DED6FD0A8FE7}" type="parTrans" cxnId="{F6F9FDD9-64BE-4634-8D97-E1405AEF29E1}">
      <dgm:prSet/>
      <dgm:spPr/>
      <dgm:t>
        <a:bodyPr/>
        <a:lstStyle/>
        <a:p>
          <a:endParaRPr lang="en-US" sz="800" b="1">
            <a:latin typeface="Times New Roman" panose="02020603050405020304" pitchFamily="18" charset="0"/>
            <a:cs typeface="Times New Roman" panose="02020603050405020304" pitchFamily="18" charset="0"/>
          </a:endParaRPr>
        </a:p>
      </dgm:t>
    </dgm:pt>
    <dgm:pt modelId="{5D73915D-F4B9-4352-8AD5-07E43696BBFC}" type="sibTrans" cxnId="{F6F9FDD9-64BE-4634-8D97-E1405AEF29E1}">
      <dgm:prSet/>
      <dgm:spPr/>
      <dgm:t>
        <a:bodyPr/>
        <a:lstStyle/>
        <a:p>
          <a:endParaRPr lang="en-US" sz="800" b="1">
            <a:latin typeface="Times New Roman" panose="02020603050405020304" pitchFamily="18" charset="0"/>
            <a:cs typeface="Times New Roman" panose="02020603050405020304" pitchFamily="18" charset="0"/>
          </a:endParaRPr>
        </a:p>
      </dgm:t>
    </dgm:pt>
    <dgm:pt modelId="{0F23C614-CACE-49BE-B597-26354EB7F211}">
      <dgm:prSet custT="1"/>
      <dgm:spPr/>
      <dgm:t>
        <a:bodyPr/>
        <a:lstStyle/>
        <a:p>
          <a:r>
            <a:rPr lang="en-US" sz="800" b="1" dirty="0">
              <a:latin typeface="Times New Roman" panose="02020603050405020304" pitchFamily="18" charset="0"/>
              <a:cs typeface="Times New Roman" panose="02020603050405020304" pitchFamily="18" charset="0"/>
            </a:rPr>
            <a:t>Surge</a:t>
          </a:r>
        </a:p>
      </dgm:t>
    </dgm:pt>
    <dgm:pt modelId="{00F4C8BD-8BA5-42ED-8591-BB02BA2EA70D}" type="parTrans" cxnId="{02A17F3E-AAED-485F-90D6-3D9E2A199285}">
      <dgm:prSet/>
      <dgm:spPr/>
      <dgm:t>
        <a:bodyPr/>
        <a:lstStyle/>
        <a:p>
          <a:endParaRPr lang="en-US" sz="800" b="1">
            <a:latin typeface="Times New Roman" panose="02020603050405020304" pitchFamily="18" charset="0"/>
            <a:cs typeface="Times New Roman" panose="02020603050405020304" pitchFamily="18" charset="0"/>
          </a:endParaRPr>
        </a:p>
      </dgm:t>
    </dgm:pt>
    <dgm:pt modelId="{D96012BE-47DA-4E86-8145-20BCA1622B07}" type="sibTrans" cxnId="{02A17F3E-AAED-485F-90D6-3D9E2A199285}">
      <dgm:prSet/>
      <dgm:spPr/>
      <dgm:t>
        <a:bodyPr/>
        <a:lstStyle/>
        <a:p>
          <a:endParaRPr lang="en-US" sz="800" b="1">
            <a:latin typeface="Times New Roman" panose="02020603050405020304" pitchFamily="18" charset="0"/>
            <a:cs typeface="Times New Roman" panose="02020603050405020304" pitchFamily="18" charset="0"/>
          </a:endParaRPr>
        </a:p>
      </dgm:t>
    </dgm:pt>
    <dgm:pt modelId="{723CCC8C-1E2B-4CF1-B148-6AE156279715}">
      <dgm:prSet custT="1"/>
      <dgm:spPr/>
      <dgm:t>
        <a:bodyPr/>
        <a:lstStyle/>
        <a:p>
          <a:r>
            <a:rPr lang="en-US" sz="800" b="1" dirty="0" err="1">
              <a:latin typeface="Times New Roman" panose="02020603050405020304" pitchFamily="18" charset="0"/>
              <a:cs typeface="Times New Roman" panose="02020603050405020304" pitchFamily="18" charset="0"/>
            </a:rPr>
            <a:t>Cabligation</a:t>
          </a:r>
          <a:endParaRPr lang="en-US" sz="800" b="1" dirty="0">
            <a:latin typeface="Times New Roman" panose="02020603050405020304" pitchFamily="18" charset="0"/>
            <a:cs typeface="Times New Roman" panose="02020603050405020304" pitchFamily="18" charset="0"/>
          </a:endParaRPr>
        </a:p>
      </dgm:t>
    </dgm:pt>
    <dgm:pt modelId="{FF5CE624-E896-4E53-B3AB-CAA614BEBF41}" type="parTrans" cxnId="{B02488A4-6C79-4105-85F4-0D6DD0A7744A}">
      <dgm:prSet/>
      <dgm:spPr/>
      <dgm:t>
        <a:bodyPr/>
        <a:lstStyle/>
        <a:p>
          <a:endParaRPr lang="en-US" sz="800" b="1">
            <a:latin typeface="Times New Roman" panose="02020603050405020304" pitchFamily="18" charset="0"/>
            <a:cs typeface="Times New Roman" panose="02020603050405020304" pitchFamily="18" charset="0"/>
          </a:endParaRPr>
        </a:p>
      </dgm:t>
    </dgm:pt>
    <dgm:pt modelId="{5F5A0936-75EB-4802-94E2-74C322E20FAF}" type="sibTrans" cxnId="{B02488A4-6C79-4105-85F4-0D6DD0A7744A}">
      <dgm:prSet/>
      <dgm:spPr/>
      <dgm:t>
        <a:bodyPr/>
        <a:lstStyle/>
        <a:p>
          <a:endParaRPr lang="en-US" sz="800" b="1">
            <a:latin typeface="Times New Roman" panose="02020603050405020304" pitchFamily="18" charset="0"/>
            <a:cs typeface="Times New Roman" panose="02020603050405020304" pitchFamily="18" charset="0"/>
          </a:endParaRPr>
        </a:p>
      </dgm:t>
    </dgm:pt>
    <dgm:pt modelId="{0D355B92-F9DB-4173-8C1F-3CA7EC24D80D}">
      <dgm:prSet custT="1"/>
      <dgm:spPr/>
      <dgm:t>
        <a:bodyPr/>
        <a:lstStyle/>
        <a:p>
          <a:r>
            <a:rPr lang="en-US" sz="800" b="1" dirty="0">
              <a:latin typeface="Times New Roman" panose="02020603050405020304" pitchFamily="18" charset="0"/>
              <a:cs typeface="Times New Roman" panose="02020603050405020304" pitchFamily="18" charset="0"/>
            </a:rPr>
            <a:t>Corrugation</a:t>
          </a:r>
        </a:p>
      </dgm:t>
    </dgm:pt>
    <dgm:pt modelId="{01D18EE5-CEA5-4B1C-ADC5-E75C4C861F97}" type="parTrans" cxnId="{7C59718B-ADAD-4BC8-A7F3-D71CB97A053A}">
      <dgm:prSet/>
      <dgm:spPr/>
      <dgm:t>
        <a:bodyPr/>
        <a:lstStyle/>
        <a:p>
          <a:endParaRPr lang="en-US" sz="800" b="1">
            <a:latin typeface="Times New Roman" panose="02020603050405020304" pitchFamily="18" charset="0"/>
            <a:cs typeface="Times New Roman" panose="02020603050405020304" pitchFamily="18" charset="0"/>
          </a:endParaRPr>
        </a:p>
      </dgm:t>
    </dgm:pt>
    <dgm:pt modelId="{D3444144-5ADA-4859-AB88-FEE3F21DE5A6}" type="sibTrans" cxnId="{7C59718B-ADAD-4BC8-A7F3-D71CB97A053A}">
      <dgm:prSet/>
      <dgm:spPr/>
      <dgm:t>
        <a:bodyPr/>
        <a:lstStyle/>
        <a:p>
          <a:endParaRPr lang="en-US" sz="800" b="1">
            <a:latin typeface="Times New Roman" panose="02020603050405020304" pitchFamily="18" charset="0"/>
            <a:cs typeface="Times New Roman" panose="02020603050405020304" pitchFamily="18" charset="0"/>
          </a:endParaRPr>
        </a:p>
      </dgm:t>
    </dgm:pt>
    <dgm:pt modelId="{E62CF5C5-A808-44A6-8A47-3C3E5E28347F}">
      <dgm:prSet custT="1"/>
      <dgm:spPr/>
      <dgm:t>
        <a:bodyPr/>
        <a:lstStyle/>
        <a:p>
          <a:r>
            <a:rPr lang="en-US" sz="800" b="1" dirty="0">
              <a:latin typeface="Times New Roman" panose="02020603050405020304" pitchFamily="18" charset="0"/>
              <a:cs typeface="Times New Roman" panose="02020603050405020304" pitchFamily="18" charset="0"/>
            </a:rPr>
            <a:t>Microjet irrigation</a:t>
          </a:r>
        </a:p>
      </dgm:t>
    </dgm:pt>
    <dgm:pt modelId="{450C9191-1E5E-4D8D-A255-321698F4EAC8}" type="parTrans" cxnId="{0E0CA8F6-D6CA-48E3-80BE-3532B94B8E50}">
      <dgm:prSet/>
      <dgm:spPr/>
      <dgm:t>
        <a:bodyPr/>
        <a:lstStyle/>
        <a:p>
          <a:endParaRPr lang="en-US" sz="800" b="1">
            <a:latin typeface="Times New Roman" panose="02020603050405020304" pitchFamily="18" charset="0"/>
            <a:cs typeface="Times New Roman" panose="02020603050405020304" pitchFamily="18" charset="0"/>
          </a:endParaRPr>
        </a:p>
      </dgm:t>
    </dgm:pt>
    <dgm:pt modelId="{C7B25C28-1E76-4D21-AA3D-53E7753301E0}" type="sibTrans" cxnId="{0E0CA8F6-D6CA-48E3-80BE-3532B94B8E50}">
      <dgm:prSet/>
      <dgm:spPr/>
      <dgm:t>
        <a:bodyPr/>
        <a:lstStyle/>
        <a:p>
          <a:endParaRPr lang="en-US" sz="800" b="1">
            <a:latin typeface="Times New Roman" panose="02020603050405020304" pitchFamily="18" charset="0"/>
            <a:cs typeface="Times New Roman" panose="02020603050405020304" pitchFamily="18" charset="0"/>
          </a:endParaRPr>
        </a:p>
      </dgm:t>
    </dgm:pt>
    <dgm:pt modelId="{D9CDE286-C2FD-4B2B-B34E-87EF64493D8D}">
      <dgm:prSet custT="1"/>
      <dgm:spPr/>
      <dgm:t>
        <a:bodyPr/>
        <a:lstStyle/>
        <a:p>
          <a:r>
            <a:rPr lang="en-US" sz="800" b="1" dirty="0" err="1">
              <a:latin typeface="Times New Roman" panose="02020603050405020304" pitchFamily="18" charset="0"/>
              <a:cs typeface="Times New Roman" panose="02020603050405020304" pitchFamily="18" charset="0"/>
            </a:rPr>
            <a:t>Mirco</a:t>
          </a:r>
          <a:r>
            <a:rPr lang="en-US" sz="800" b="1" dirty="0">
              <a:latin typeface="Times New Roman" panose="02020603050405020304" pitchFamily="18" charset="0"/>
              <a:cs typeface="Times New Roman" panose="02020603050405020304" pitchFamily="18" charset="0"/>
            </a:rPr>
            <a:t>-sprinkler</a:t>
          </a:r>
        </a:p>
      </dgm:t>
    </dgm:pt>
    <dgm:pt modelId="{7F30E972-F189-4748-9A37-45F42C278D32}" type="parTrans" cxnId="{7AA7D1F5-1B99-495B-9ADD-D3F044722F17}">
      <dgm:prSet/>
      <dgm:spPr/>
      <dgm:t>
        <a:bodyPr/>
        <a:lstStyle/>
        <a:p>
          <a:endParaRPr lang="en-US" sz="800" b="1">
            <a:latin typeface="Times New Roman" panose="02020603050405020304" pitchFamily="18" charset="0"/>
            <a:cs typeface="Times New Roman" panose="02020603050405020304" pitchFamily="18" charset="0"/>
          </a:endParaRPr>
        </a:p>
      </dgm:t>
    </dgm:pt>
    <dgm:pt modelId="{093CE284-20B6-45A8-8A56-4BC950BE14A5}" type="sibTrans" cxnId="{7AA7D1F5-1B99-495B-9ADD-D3F044722F17}">
      <dgm:prSet/>
      <dgm:spPr/>
      <dgm:t>
        <a:bodyPr/>
        <a:lstStyle/>
        <a:p>
          <a:endParaRPr lang="en-US" sz="800" b="1">
            <a:latin typeface="Times New Roman" panose="02020603050405020304" pitchFamily="18" charset="0"/>
            <a:cs typeface="Times New Roman" panose="02020603050405020304" pitchFamily="18" charset="0"/>
          </a:endParaRPr>
        </a:p>
      </dgm:t>
    </dgm:pt>
    <dgm:pt modelId="{9E7F7390-6AA1-41DF-B01B-1547CA080DAF}" type="pres">
      <dgm:prSet presAssocID="{0F4E2F23-B0B0-4696-93C4-BF42D96EFC47}" presName="hierChild1" presStyleCnt="0">
        <dgm:presLayoutVars>
          <dgm:orgChart val="1"/>
          <dgm:chPref val="1"/>
          <dgm:dir/>
          <dgm:animOne val="branch"/>
          <dgm:animLvl val="lvl"/>
          <dgm:resizeHandles/>
        </dgm:presLayoutVars>
      </dgm:prSet>
      <dgm:spPr/>
    </dgm:pt>
    <dgm:pt modelId="{AFD6C0EB-A135-4979-97EB-0897DF727E22}" type="pres">
      <dgm:prSet presAssocID="{028B9517-3D2E-420C-95E7-736C248A06B4}" presName="hierRoot1" presStyleCnt="0">
        <dgm:presLayoutVars>
          <dgm:hierBranch val="init"/>
        </dgm:presLayoutVars>
      </dgm:prSet>
      <dgm:spPr/>
    </dgm:pt>
    <dgm:pt modelId="{4217B13A-2350-45CB-8C85-A65E6B236E77}" type="pres">
      <dgm:prSet presAssocID="{028B9517-3D2E-420C-95E7-736C248A06B4}" presName="rootComposite1" presStyleCnt="0"/>
      <dgm:spPr/>
    </dgm:pt>
    <dgm:pt modelId="{0BB36183-F366-4B3B-A379-289D39E9017F}" type="pres">
      <dgm:prSet presAssocID="{028B9517-3D2E-420C-95E7-736C248A06B4}" presName="rootText1" presStyleLbl="node0" presStyleIdx="0" presStyleCnt="1" custLinFactX="-52643" custLinFactNeighborX="-100000" custLinFactNeighborY="10959">
        <dgm:presLayoutVars>
          <dgm:chPref val="3"/>
        </dgm:presLayoutVars>
      </dgm:prSet>
      <dgm:spPr/>
    </dgm:pt>
    <dgm:pt modelId="{525725E8-50FB-4300-A050-E6AEFFD42D10}" type="pres">
      <dgm:prSet presAssocID="{028B9517-3D2E-420C-95E7-736C248A06B4}" presName="rootConnector1" presStyleLbl="node1" presStyleIdx="0" presStyleCnt="0"/>
      <dgm:spPr/>
    </dgm:pt>
    <dgm:pt modelId="{D7155001-C0FA-4AA9-B405-EBB116FC984E}" type="pres">
      <dgm:prSet presAssocID="{028B9517-3D2E-420C-95E7-736C248A06B4}" presName="hierChild2" presStyleCnt="0"/>
      <dgm:spPr/>
    </dgm:pt>
    <dgm:pt modelId="{B6152FEB-2BC5-446A-9BA0-097EBB44D4EA}" type="pres">
      <dgm:prSet presAssocID="{FC327D29-3B6D-43E0-BD4C-9EDFE6073D90}" presName="Name37" presStyleLbl="parChTrans1D2" presStyleIdx="0" presStyleCnt="3"/>
      <dgm:spPr/>
    </dgm:pt>
    <dgm:pt modelId="{C3C2FEDA-DE9D-4D57-9380-1FBDB5E70873}" type="pres">
      <dgm:prSet presAssocID="{4E01C57C-5D23-4E0D-BFAE-430EC6CD7D11}" presName="hierRoot2" presStyleCnt="0">
        <dgm:presLayoutVars>
          <dgm:hierBranch val="init"/>
        </dgm:presLayoutVars>
      </dgm:prSet>
      <dgm:spPr/>
    </dgm:pt>
    <dgm:pt modelId="{40E3B7B0-B7D9-4A47-A542-3903C013F9C2}" type="pres">
      <dgm:prSet presAssocID="{4E01C57C-5D23-4E0D-BFAE-430EC6CD7D11}" presName="rootComposite" presStyleCnt="0"/>
      <dgm:spPr/>
    </dgm:pt>
    <dgm:pt modelId="{50AA0B94-EFEA-4D6D-AB14-8C67BA3456E6}" type="pres">
      <dgm:prSet presAssocID="{4E01C57C-5D23-4E0D-BFAE-430EC6CD7D11}" presName="rootText" presStyleLbl="node2" presStyleIdx="0" presStyleCnt="3" custLinFactX="-100000" custLinFactNeighborX="-125442" custLinFactNeighborY="-390">
        <dgm:presLayoutVars>
          <dgm:chPref val="3"/>
        </dgm:presLayoutVars>
      </dgm:prSet>
      <dgm:spPr/>
    </dgm:pt>
    <dgm:pt modelId="{F3D50925-0B81-4682-A2A7-2945B95CEBBC}" type="pres">
      <dgm:prSet presAssocID="{4E01C57C-5D23-4E0D-BFAE-430EC6CD7D11}" presName="rootConnector" presStyleLbl="node2" presStyleIdx="0" presStyleCnt="3"/>
      <dgm:spPr/>
    </dgm:pt>
    <dgm:pt modelId="{A91DADEC-9AD2-45F8-B11E-965B344985C5}" type="pres">
      <dgm:prSet presAssocID="{4E01C57C-5D23-4E0D-BFAE-430EC6CD7D11}" presName="hierChild4" presStyleCnt="0"/>
      <dgm:spPr/>
    </dgm:pt>
    <dgm:pt modelId="{52735B32-7A34-4BB6-BC8B-DD807F34869E}" type="pres">
      <dgm:prSet presAssocID="{DCEF8A80-37E1-4319-A6A6-0D9346C263DF}" presName="Name37" presStyleLbl="parChTrans1D3" presStyleIdx="0" presStyleCnt="11"/>
      <dgm:spPr/>
    </dgm:pt>
    <dgm:pt modelId="{638437DE-339D-4BBD-BE94-730FF91AB777}" type="pres">
      <dgm:prSet presAssocID="{F2FFB6C2-816C-4337-A613-955A39D43BE9}" presName="hierRoot2" presStyleCnt="0">
        <dgm:presLayoutVars>
          <dgm:hierBranch val="init"/>
        </dgm:presLayoutVars>
      </dgm:prSet>
      <dgm:spPr/>
    </dgm:pt>
    <dgm:pt modelId="{45F393F1-F988-4879-B8E2-07AF1613A6C6}" type="pres">
      <dgm:prSet presAssocID="{F2FFB6C2-816C-4337-A613-955A39D43BE9}" presName="rootComposite" presStyleCnt="0"/>
      <dgm:spPr/>
    </dgm:pt>
    <dgm:pt modelId="{A0EEA548-8170-4588-988C-757334CCF42A}" type="pres">
      <dgm:prSet presAssocID="{F2FFB6C2-816C-4337-A613-955A39D43BE9}" presName="rootText" presStyleLbl="node3" presStyleIdx="0" presStyleCnt="11">
        <dgm:presLayoutVars>
          <dgm:chPref val="3"/>
        </dgm:presLayoutVars>
      </dgm:prSet>
      <dgm:spPr/>
    </dgm:pt>
    <dgm:pt modelId="{7AAA7FE0-F466-4B29-B066-AFEF49B4A2A1}" type="pres">
      <dgm:prSet presAssocID="{F2FFB6C2-816C-4337-A613-955A39D43BE9}" presName="rootConnector" presStyleLbl="node3" presStyleIdx="0" presStyleCnt="11"/>
      <dgm:spPr/>
    </dgm:pt>
    <dgm:pt modelId="{A0A1824C-3044-46C9-AB81-949E81736CC6}" type="pres">
      <dgm:prSet presAssocID="{F2FFB6C2-816C-4337-A613-955A39D43BE9}" presName="hierChild4" presStyleCnt="0"/>
      <dgm:spPr/>
    </dgm:pt>
    <dgm:pt modelId="{739780B2-3469-4DBA-B429-FA1FA5EA52E5}" type="pres">
      <dgm:prSet presAssocID="{E469121E-6A2C-4031-ACFB-BD421A33A6CC}" presName="Name37" presStyleLbl="parChTrans1D4" presStyleIdx="0" presStyleCnt="7"/>
      <dgm:spPr/>
    </dgm:pt>
    <dgm:pt modelId="{9390FF70-B471-4D6C-AAE1-AE284BB619B2}" type="pres">
      <dgm:prSet presAssocID="{C46D2606-ACB0-4EA1-A765-C6A7A5E80B56}" presName="hierRoot2" presStyleCnt="0">
        <dgm:presLayoutVars>
          <dgm:hierBranch val="init"/>
        </dgm:presLayoutVars>
      </dgm:prSet>
      <dgm:spPr/>
    </dgm:pt>
    <dgm:pt modelId="{22A6C960-2067-4970-ABDF-8F49DCDBDBFB}" type="pres">
      <dgm:prSet presAssocID="{C46D2606-ACB0-4EA1-A765-C6A7A5E80B56}" presName="rootComposite" presStyleCnt="0"/>
      <dgm:spPr/>
    </dgm:pt>
    <dgm:pt modelId="{0F4AAFE7-F792-4A0D-AE57-8B95E7228A58}" type="pres">
      <dgm:prSet presAssocID="{C46D2606-ACB0-4EA1-A765-C6A7A5E80B56}" presName="rootText" presStyleLbl="node4" presStyleIdx="0" presStyleCnt="7">
        <dgm:presLayoutVars>
          <dgm:chPref val="3"/>
        </dgm:presLayoutVars>
      </dgm:prSet>
      <dgm:spPr/>
    </dgm:pt>
    <dgm:pt modelId="{0E46EE34-1842-447C-800C-35A82443F0BE}" type="pres">
      <dgm:prSet presAssocID="{C46D2606-ACB0-4EA1-A765-C6A7A5E80B56}" presName="rootConnector" presStyleLbl="node4" presStyleIdx="0" presStyleCnt="7"/>
      <dgm:spPr/>
    </dgm:pt>
    <dgm:pt modelId="{D6A18C14-DEF5-42B7-94E9-509CCDCFD157}" type="pres">
      <dgm:prSet presAssocID="{C46D2606-ACB0-4EA1-A765-C6A7A5E80B56}" presName="hierChild4" presStyleCnt="0"/>
      <dgm:spPr/>
    </dgm:pt>
    <dgm:pt modelId="{6150AC52-8C9F-4138-9348-0FD9857DFE6B}" type="pres">
      <dgm:prSet presAssocID="{C46D2606-ACB0-4EA1-A765-C6A7A5E80B56}" presName="hierChild5" presStyleCnt="0"/>
      <dgm:spPr/>
    </dgm:pt>
    <dgm:pt modelId="{C0486C88-BECE-400A-B78A-029EE22E3CCD}" type="pres">
      <dgm:prSet presAssocID="{592CDD13-20A7-4057-B095-8C0CD796AF9D}" presName="Name37" presStyleLbl="parChTrans1D4" presStyleIdx="1" presStyleCnt="7"/>
      <dgm:spPr/>
    </dgm:pt>
    <dgm:pt modelId="{CCC8E6C8-D6BA-4720-9B08-B7498D7DA841}" type="pres">
      <dgm:prSet presAssocID="{FD7FFC70-1872-494D-8A2A-F36127E95EAD}" presName="hierRoot2" presStyleCnt="0">
        <dgm:presLayoutVars>
          <dgm:hierBranch val="init"/>
        </dgm:presLayoutVars>
      </dgm:prSet>
      <dgm:spPr/>
    </dgm:pt>
    <dgm:pt modelId="{D40B8DB7-244C-4DCD-AC88-A4E8A720778B}" type="pres">
      <dgm:prSet presAssocID="{FD7FFC70-1872-494D-8A2A-F36127E95EAD}" presName="rootComposite" presStyleCnt="0"/>
      <dgm:spPr/>
    </dgm:pt>
    <dgm:pt modelId="{56E8D4B7-5B6A-4217-BC02-FFA19143B696}" type="pres">
      <dgm:prSet presAssocID="{FD7FFC70-1872-494D-8A2A-F36127E95EAD}" presName="rootText" presStyleLbl="node4" presStyleIdx="1" presStyleCnt="7">
        <dgm:presLayoutVars>
          <dgm:chPref val="3"/>
        </dgm:presLayoutVars>
      </dgm:prSet>
      <dgm:spPr/>
    </dgm:pt>
    <dgm:pt modelId="{F66AAE77-C105-4BF2-8658-921A615F04B8}" type="pres">
      <dgm:prSet presAssocID="{FD7FFC70-1872-494D-8A2A-F36127E95EAD}" presName="rootConnector" presStyleLbl="node4" presStyleIdx="1" presStyleCnt="7"/>
      <dgm:spPr/>
    </dgm:pt>
    <dgm:pt modelId="{8DD61FF1-45E8-496B-B7B9-FCF74BB982DE}" type="pres">
      <dgm:prSet presAssocID="{FD7FFC70-1872-494D-8A2A-F36127E95EAD}" presName="hierChild4" presStyleCnt="0"/>
      <dgm:spPr/>
    </dgm:pt>
    <dgm:pt modelId="{494133D6-2C21-4F0A-98CB-5D3EF15A5416}" type="pres">
      <dgm:prSet presAssocID="{00F4C8BD-8BA5-42ED-8591-BB02BA2EA70D}" presName="Name37" presStyleLbl="parChTrans1D4" presStyleIdx="2" presStyleCnt="7"/>
      <dgm:spPr/>
    </dgm:pt>
    <dgm:pt modelId="{D0677DEE-573F-40C5-A01D-87AA09A8DB92}" type="pres">
      <dgm:prSet presAssocID="{0F23C614-CACE-49BE-B597-26354EB7F211}" presName="hierRoot2" presStyleCnt="0">
        <dgm:presLayoutVars>
          <dgm:hierBranch val="init"/>
        </dgm:presLayoutVars>
      </dgm:prSet>
      <dgm:spPr/>
    </dgm:pt>
    <dgm:pt modelId="{3385C2EC-C0D5-44A8-B69A-9C7AFDDC1D5A}" type="pres">
      <dgm:prSet presAssocID="{0F23C614-CACE-49BE-B597-26354EB7F211}" presName="rootComposite" presStyleCnt="0"/>
      <dgm:spPr/>
    </dgm:pt>
    <dgm:pt modelId="{5A23C629-D974-4419-ADEC-201E602F469F}" type="pres">
      <dgm:prSet presAssocID="{0F23C614-CACE-49BE-B597-26354EB7F211}" presName="rootText" presStyleLbl="node4" presStyleIdx="2" presStyleCnt="7">
        <dgm:presLayoutVars>
          <dgm:chPref val="3"/>
        </dgm:presLayoutVars>
      </dgm:prSet>
      <dgm:spPr/>
    </dgm:pt>
    <dgm:pt modelId="{5B94BAC3-FAE9-41AA-98D2-41589AB9393B}" type="pres">
      <dgm:prSet presAssocID="{0F23C614-CACE-49BE-B597-26354EB7F211}" presName="rootConnector" presStyleLbl="node4" presStyleIdx="2" presStyleCnt="7"/>
      <dgm:spPr/>
    </dgm:pt>
    <dgm:pt modelId="{57D1822C-1E92-4125-A755-970C3366A627}" type="pres">
      <dgm:prSet presAssocID="{0F23C614-CACE-49BE-B597-26354EB7F211}" presName="hierChild4" presStyleCnt="0"/>
      <dgm:spPr/>
    </dgm:pt>
    <dgm:pt modelId="{BBECB366-5B8C-47AE-B1CC-2A13E85BB8D0}" type="pres">
      <dgm:prSet presAssocID="{0F23C614-CACE-49BE-B597-26354EB7F211}" presName="hierChild5" presStyleCnt="0"/>
      <dgm:spPr/>
    </dgm:pt>
    <dgm:pt modelId="{E60E475C-0A33-46E1-99AC-659E602B3C99}" type="pres">
      <dgm:prSet presAssocID="{FF5CE624-E896-4E53-B3AB-CAA614BEBF41}" presName="Name37" presStyleLbl="parChTrans1D4" presStyleIdx="3" presStyleCnt="7"/>
      <dgm:spPr/>
    </dgm:pt>
    <dgm:pt modelId="{ABBCC584-183B-4F41-BDE2-61E0B5B43679}" type="pres">
      <dgm:prSet presAssocID="{723CCC8C-1E2B-4CF1-B148-6AE156279715}" presName="hierRoot2" presStyleCnt="0">
        <dgm:presLayoutVars>
          <dgm:hierBranch val="init"/>
        </dgm:presLayoutVars>
      </dgm:prSet>
      <dgm:spPr/>
    </dgm:pt>
    <dgm:pt modelId="{9DB6DE2F-C791-44A7-BF1C-869E5DC58E56}" type="pres">
      <dgm:prSet presAssocID="{723CCC8C-1E2B-4CF1-B148-6AE156279715}" presName="rootComposite" presStyleCnt="0"/>
      <dgm:spPr/>
    </dgm:pt>
    <dgm:pt modelId="{00284261-3E53-4977-8AD8-3DB830F2CF74}" type="pres">
      <dgm:prSet presAssocID="{723CCC8C-1E2B-4CF1-B148-6AE156279715}" presName="rootText" presStyleLbl="node4" presStyleIdx="3" presStyleCnt="7">
        <dgm:presLayoutVars>
          <dgm:chPref val="3"/>
        </dgm:presLayoutVars>
      </dgm:prSet>
      <dgm:spPr/>
    </dgm:pt>
    <dgm:pt modelId="{6566A63B-C913-4C26-BFDB-48CFF1CA9E41}" type="pres">
      <dgm:prSet presAssocID="{723CCC8C-1E2B-4CF1-B148-6AE156279715}" presName="rootConnector" presStyleLbl="node4" presStyleIdx="3" presStyleCnt="7"/>
      <dgm:spPr/>
    </dgm:pt>
    <dgm:pt modelId="{030A0E9C-69F0-4219-8CA6-82F1D524B600}" type="pres">
      <dgm:prSet presAssocID="{723CCC8C-1E2B-4CF1-B148-6AE156279715}" presName="hierChild4" presStyleCnt="0"/>
      <dgm:spPr/>
    </dgm:pt>
    <dgm:pt modelId="{B47286E1-FC84-44BA-B22E-CF56EB87E029}" type="pres">
      <dgm:prSet presAssocID="{723CCC8C-1E2B-4CF1-B148-6AE156279715}" presName="hierChild5" presStyleCnt="0"/>
      <dgm:spPr/>
    </dgm:pt>
    <dgm:pt modelId="{3EF6CFB3-11AA-4EB4-89A7-995961B0E1A7}" type="pres">
      <dgm:prSet presAssocID="{01D18EE5-CEA5-4B1C-ADC5-E75C4C861F97}" presName="Name37" presStyleLbl="parChTrans1D4" presStyleIdx="4" presStyleCnt="7"/>
      <dgm:spPr/>
    </dgm:pt>
    <dgm:pt modelId="{49A248E3-1BA9-4155-9E21-BB5AD9E2477A}" type="pres">
      <dgm:prSet presAssocID="{0D355B92-F9DB-4173-8C1F-3CA7EC24D80D}" presName="hierRoot2" presStyleCnt="0">
        <dgm:presLayoutVars>
          <dgm:hierBranch val="init"/>
        </dgm:presLayoutVars>
      </dgm:prSet>
      <dgm:spPr/>
    </dgm:pt>
    <dgm:pt modelId="{AE556241-D9A1-4B69-A6CD-A79DF46EA163}" type="pres">
      <dgm:prSet presAssocID="{0D355B92-F9DB-4173-8C1F-3CA7EC24D80D}" presName="rootComposite" presStyleCnt="0"/>
      <dgm:spPr/>
    </dgm:pt>
    <dgm:pt modelId="{3FCF5B67-7209-4309-A516-88DA459E8D4C}" type="pres">
      <dgm:prSet presAssocID="{0D355B92-F9DB-4173-8C1F-3CA7EC24D80D}" presName="rootText" presStyleLbl="node4" presStyleIdx="4" presStyleCnt="7">
        <dgm:presLayoutVars>
          <dgm:chPref val="3"/>
        </dgm:presLayoutVars>
      </dgm:prSet>
      <dgm:spPr/>
    </dgm:pt>
    <dgm:pt modelId="{91AEA84E-4007-40D4-B309-65B5FDA8F18A}" type="pres">
      <dgm:prSet presAssocID="{0D355B92-F9DB-4173-8C1F-3CA7EC24D80D}" presName="rootConnector" presStyleLbl="node4" presStyleIdx="4" presStyleCnt="7"/>
      <dgm:spPr/>
    </dgm:pt>
    <dgm:pt modelId="{CF5CFDBC-D8A8-400E-8E92-0C7B10500C01}" type="pres">
      <dgm:prSet presAssocID="{0D355B92-F9DB-4173-8C1F-3CA7EC24D80D}" presName="hierChild4" presStyleCnt="0"/>
      <dgm:spPr/>
    </dgm:pt>
    <dgm:pt modelId="{546AF179-AF84-45A4-81CE-5386142A924A}" type="pres">
      <dgm:prSet presAssocID="{0D355B92-F9DB-4173-8C1F-3CA7EC24D80D}" presName="hierChild5" presStyleCnt="0"/>
      <dgm:spPr/>
    </dgm:pt>
    <dgm:pt modelId="{D858980F-62BB-4B9F-A0B7-924563E35BED}" type="pres">
      <dgm:prSet presAssocID="{FD7FFC70-1872-494D-8A2A-F36127E95EAD}" presName="hierChild5" presStyleCnt="0"/>
      <dgm:spPr/>
    </dgm:pt>
    <dgm:pt modelId="{D913D55D-65CC-44B3-8C8A-8A6AF7F455D8}" type="pres">
      <dgm:prSet presAssocID="{013C4BC9-6659-4ACA-9F74-17BCA42FFBE0}" presName="Name37" presStyleLbl="parChTrans1D4" presStyleIdx="5" presStyleCnt="7"/>
      <dgm:spPr/>
    </dgm:pt>
    <dgm:pt modelId="{ED8C5C7C-4164-4680-9B5C-62989B2FD09E}" type="pres">
      <dgm:prSet presAssocID="{9A28CDB2-4E82-40E8-A894-395A0BE0A7FB}" presName="hierRoot2" presStyleCnt="0">
        <dgm:presLayoutVars>
          <dgm:hierBranch val="init"/>
        </dgm:presLayoutVars>
      </dgm:prSet>
      <dgm:spPr/>
    </dgm:pt>
    <dgm:pt modelId="{389E2C8F-EFF5-42A3-A74B-9FCC7849970B}" type="pres">
      <dgm:prSet presAssocID="{9A28CDB2-4E82-40E8-A894-395A0BE0A7FB}" presName="rootComposite" presStyleCnt="0"/>
      <dgm:spPr/>
    </dgm:pt>
    <dgm:pt modelId="{5A719425-EE63-4087-9AC9-063CE0AEBB76}" type="pres">
      <dgm:prSet presAssocID="{9A28CDB2-4E82-40E8-A894-395A0BE0A7FB}" presName="rootText" presStyleLbl="node4" presStyleIdx="5" presStyleCnt="7">
        <dgm:presLayoutVars>
          <dgm:chPref val="3"/>
        </dgm:presLayoutVars>
      </dgm:prSet>
      <dgm:spPr/>
    </dgm:pt>
    <dgm:pt modelId="{98295407-7AB0-4389-B532-028294B7381C}" type="pres">
      <dgm:prSet presAssocID="{9A28CDB2-4E82-40E8-A894-395A0BE0A7FB}" presName="rootConnector" presStyleLbl="node4" presStyleIdx="5" presStyleCnt="7"/>
      <dgm:spPr/>
    </dgm:pt>
    <dgm:pt modelId="{D6F1EB7D-310D-48E5-8766-A8232FC8AE58}" type="pres">
      <dgm:prSet presAssocID="{9A28CDB2-4E82-40E8-A894-395A0BE0A7FB}" presName="hierChild4" presStyleCnt="0"/>
      <dgm:spPr/>
    </dgm:pt>
    <dgm:pt modelId="{D84E6B91-8E73-486F-9A4A-17A7AD78F0E8}" type="pres">
      <dgm:prSet presAssocID="{9A28CDB2-4E82-40E8-A894-395A0BE0A7FB}" presName="hierChild5" presStyleCnt="0"/>
      <dgm:spPr/>
    </dgm:pt>
    <dgm:pt modelId="{BBA0F47B-31EB-481F-A260-C3ACE8D0FD71}" type="pres">
      <dgm:prSet presAssocID="{1EA5E47B-9742-422F-A0EE-5376CE4234AE}" presName="Name37" presStyleLbl="parChTrans1D4" presStyleIdx="6" presStyleCnt="7"/>
      <dgm:spPr/>
    </dgm:pt>
    <dgm:pt modelId="{534DA7C4-14E5-4E8C-9D5C-54337EDF8C93}" type="pres">
      <dgm:prSet presAssocID="{197854A6-6E23-4720-A177-5300E8BBE1EF}" presName="hierRoot2" presStyleCnt="0">
        <dgm:presLayoutVars>
          <dgm:hierBranch val="init"/>
        </dgm:presLayoutVars>
      </dgm:prSet>
      <dgm:spPr/>
    </dgm:pt>
    <dgm:pt modelId="{889557E9-534E-4B65-82C3-11051E0E499F}" type="pres">
      <dgm:prSet presAssocID="{197854A6-6E23-4720-A177-5300E8BBE1EF}" presName="rootComposite" presStyleCnt="0"/>
      <dgm:spPr/>
    </dgm:pt>
    <dgm:pt modelId="{1E7BBDDA-5DAD-4BA7-8415-6DB20993B34A}" type="pres">
      <dgm:prSet presAssocID="{197854A6-6E23-4720-A177-5300E8BBE1EF}" presName="rootText" presStyleLbl="node4" presStyleIdx="6" presStyleCnt="7" custLinFactY="41828" custLinFactNeighborX="-63050" custLinFactNeighborY="100000">
        <dgm:presLayoutVars>
          <dgm:chPref val="3"/>
        </dgm:presLayoutVars>
      </dgm:prSet>
      <dgm:spPr/>
    </dgm:pt>
    <dgm:pt modelId="{64B0FBF6-C1B3-4513-A59F-1F6CA78FD489}" type="pres">
      <dgm:prSet presAssocID="{197854A6-6E23-4720-A177-5300E8BBE1EF}" presName="rootConnector" presStyleLbl="node4" presStyleIdx="6" presStyleCnt="7"/>
      <dgm:spPr/>
    </dgm:pt>
    <dgm:pt modelId="{8BD62351-FE02-4E9B-9B8E-9F18DE3B6653}" type="pres">
      <dgm:prSet presAssocID="{197854A6-6E23-4720-A177-5300E8BBE1EF}" presName="hierChild4" presStyleCnt="0"/>
      <dgm:spPr/>
    </dgm:pt>
    <dgm:pt modelId="{A3D89051-AAF3-4A1A-8311-00C30CBA7C26}" type="pres">
      <dgm:prSet presAssocID="{197854A6-6E23-4720-A177-5300E8BBE1EF}" presName="hierChild5" presStyleCnt="0"/>
      <dgm:spPr/>
    </dgm:pt>
    <dgm:pt modelId="{3F02D7C5-231F-46AD-A142-CFE8BFE1E64E}" type="pres">
      <dgm:prSet presAssocID="{F2FFB6C2-816C-4337-A613-955A39D43BE9}" presName="hierChild5" presStyleCnt="0"/>
      <dgm:spPr/>
    </dgm:pt>
    <dgm:pt modelId="{4595A185-8136-4279-AFD9-8B8C699B818B}" type="pres">
      <dgm:prSet presAssocID="{E44877E5-56B5-4FBA-8761-5B1C7565AD41}" presName="Name37" presStyleLbl="parChTrans1D3" presStyleIdx="1" presStyleCnt="11"/>
      <dgm:spPr/>
    </dgm:pt>
    <dgm:pt modelId="{8D116A5C-69FA-44EF-9E75-989B56DFE2D4}" type="pres">
      <dgm:prSet presAssocID="{DC11D01E-5113-4BB4-A11F-AAB95BF0FB2B}" presName="hierRoot2" presStyleCnt="0">
        <dgm:presLayoutVars>
          <dgm:hierBranch val="init"/>
        </dgm:presLayoutVars>
      </dgm:prSet>
      <dgm:spPr/>
    </dgm:pt>
    <dgm:pt modelId="{05634A8F-3610-460C-A694-4E334F2C695D}" type="pres">
      <dgm:prSet presAssocID="{DC11D01E-5113-4BB4-A11F-AAB95BF0FB2B}" presName="rootComposite" presStyleCnt="0"/>
      <dgm:spPr/>
    </dgm:pt>
    <dgm:pt modelId="{54FEAA43-694D-4F9F-B7D0-E95392F916D3}" type="pres">
      <dgm:prSet presAssocID="{DC11D01E-5113-4BB4-A11F-AAB95BF0FB2B}" presName="rootText" presStyleLbl="node3" presStyleIdx="1" presStyleCnt="11">
        <dgm:presLayoutVars>
          <dgm:chPref val="3"/>
        </dgm:presLayoutVars>
      </dgm:prSet>
      <dgm:spPr/>
    </dgm:pt>
    <dgm:pt modelId="{9FBD36F6-0B61-419E-A14C-4AD52884472A}" type="pres">
      <dgm:prSet presAssocID="{DC11D01E-5113-4BB4-A11F-AAB95BF0FB2B}" presName="rootConnector" presStyleLbl="node3" presStyleIdx="1" presStyleCnt="11"/>
      <dgm:spPr/>
    </dgm:pt>
    <dgm:pt modelId="{4595E07C-B93A-488F-B7B3-5B33C81590B1}" type="pres">
      <dgm:prSet presAssocID="{DC11D01E-5113-4BB4-A11F-AAB95BF0FB2B}" presName="hierChild4" presStyleCnt="0"/>
      <dgm:spPr/>
    </dgm:pt>
    <dgm:pt modelId="{6F44A2D2-265A-4CA0-A3D4-7494123DB0CE}" type="pres">
      <dgm:prSet presAssocID="{DC11D01E-5113-4BB4-A11F-AAB95BF0FB2B}" presName="hierChild5" presStyleCnt="0"/>
      <dgm:spPr/>
    </dgm:pt>
    <dgm:pt modelId="{BC8FE592-B421-4B17-AAC3-A52DCE626235}" type="pres">
      <dgm:prSet presAssocID="{4E01C57C-5D23-4E0D-BFAE-430EC6CD7D11}" presName="hierChild5" presStyleCnt="0"/>
      <dgm:spPr/>
    </dgm:pt>
    <dgm:pt modelId="{95F06367-0D72-4D90-967E-2C67A42DD3DA}" type="pres">
      <dgm:prSet presAssocID="{8D7D75C8-35B4-4C82-854F-E032909F2CEE}" presName="Name37" presStyleLbl="parChTrans1D2" presStyleIdx="1" presStyleCnt="3"/>
      <dgm:spPr/>
    </dgm:pt>
    <dgm:pt modelId="{247C5FA2-F550-42EB-A2F6-F64000F03CBB}" type="pres">
      <dgm:prSet presAssocID="{83A88565-70C6-465E-A94D-96967512EEEB}" presName="hierRoot2" presStyleCnt="0">
        <dgm:presLayoutVars>
          <dgm:hierBranch val="init"/>
        </dgm:presLayoutVars>
      </dgm:prSet>
      <dgm:spPr/>
    </dgm:pt>
    <dgm:pt modelId="{1BE9BF06-1065-4A8F-A857-92DBD776CBC0}" type="pres">
      <dgm:prSet presAssocID="{83A88565-70C6-465E-A94D-96967512EEEB}" presName="rootComposite" presStyleCnt="0"/>
      <dgm:spPr/>
    </dgm:pt>
    <dgm:pt modelId="{DDF7E6A7-8196-407B-8FB2-6F9B95CF3FB2}" type="pres">
      <dgm:prSet presAssocID="{83A88565-70C6-465E-A94D-96967512EEEB}" presName="rootText" presStyleLbl="node2" presStyleIdx="1" presStyleCnt="3" custLinFactNeighborX="-15271" custLinFactNeighborY="-395">
        <dgm:presLayoutVars>
          <dgm:chPref val="3"/>
        </dgm:presLayoutVars>
      </dgm:prSet>
      <dgm:spPr/>
    </dgm:pt>
    <dgm:pt modelId="{68736BE7-D022-4015-AD96-D67053D6176B}" type="pres">
      <dgm:prSet presAssocID="{83A88565-70C6-465E-A94D-96967512EEEB}" presName="rootConnector" presStyleLbl="node2" presStyleIdx="1" presStyleCnt="3"/>
      <dgm:spPr/>
    </dgm:pt>
    <dgm:pt modelId="{75FED690-4DC8-4F10-A5AF-AB2BBAE0FF0A}" type="pres">
      <dgm:prSet presAssocID="{83A88565-70C6-465E-A94D-96967512EEEB}" presName="hierChild4" presStyleCnt="0"/>
      <dgm:spPr/>
    </dgm:pt>
    <dgm:pt modelId="{8A43B927-C156-4C7D-A5CB-2AA5FD95DD16}" type="pres">
      <dgm:prSet presAssocID="{8B42FE4D-7121-4C7A-8614-AE20228F9050}" presName="Name37" presStyleLbl="parChTrans1D3" presStyleIdx="2" presStyleCnt="11"/>
      <dgm:spPr/>
    </dgm:pt>
    <dgm:pt modelId="{F4AC7958-2761-4FF2-AA2C-1F42529EF31E}" type="pres">
      <dgm:prSet presAssocID="{B7D3E0E6-5875-40BA-8577-40251A494A3F}" presName="hierRoot2" presStyleCnt="0">
        <dgm:presLayoutVars>
          <dgm:hierBranch val="init"/>
        </dgm:presLayoutVars>
      </dgm:prSet>
      <dgm:spPr/>
    </dgm:pt>
    <dgm:pt modelId="{E0208300-F901-4EAD-98FB-BA497AA620F5}" type="pres">
      <dgm:prSet presAssocID="{B7D3E0E6-5875-40BA-8577-40251A494A3F}" presName="rootComposite" presStyleCnt="0"/>
      <dgm:spPr/>
    </dgm:pt>
    <dgm:pt modelId="{2C8B5635-D71F-433B-84DE-08ECDD237B69}" type="pres">
      <dgm:prSet presAssocID="{B7D3E0E6-5875-40BA-8577-40251A494A3F}" presName="rootText" presStyleLbl="node3" presStyleIdx="2" presStyleCnt="11">
        <dgm:presLayoutVars>
          <dgm:chPref val="3"/>
        </dgm:presLayoutVars>
      </dgm:prSet>
      <dgm:spPr/>
    </dgm:pt>
    <dgm:pt modelId="{B53F945C-993F-4AA1-BF6B-6120B30D9B2D}" type="pres">
      <dgm:prSet presAssocID="{B7D3E0E6-5875-40BA-8577-40251A494A3F}" presName="rootConnector" presStyleLbl="node3" presStyleIdx="2" presStyleCnt="11"/>
      <dgm:spPr/>
    </dgm:pt>
    <dgm:pt modelId="{3B9B8A4C-CCB8-45BD-89B4-761DBC87F133}" type="pres">
      <dgm:prSet presAssocID="{B7D3E0E6-5875-40BA-8577-40251A494A3F}" presName="hierChild4" presStyleCnt="0"/>
      <dgm:spPr/>
    </dgm:pt>
    <dgm:pt modelId="{7AED6A25-A1B9-4ABF-9ABA-98CBA79BEB92}" type="pres">
      <dgm:prSet presAssocID="{B7D3E0E6-5875-40BA-8577-40251A494A3F}" presName="hierChild5" presStyleCnt="0"/>
      <dgm:spPr/>
    </dgm:pt>
    <dgm:pt modelId="{EFFCE072-C713-4FAB-9CF2-6216D6E552D9}" type="pres">
      <dgm:prSet presAssocID="{912BE230-3A98-42C3-B24F-693D0D140474}" presName="Name37" presStyleLbl="parChTrans1D3" presStyleIdx="3" presStyleCnt="11"/>
      <dgm:spPr/>
    </dgm:pt>
    <dgm:pt modelId="{41BD1EC9-8680-44BF-96F8-E90EF533526D}" type="pres">
      <dgm:prSet presAssocID="{32CD2E83-1A6D-4FC5-8641-83EF7F78D6E9}" presName="hierRoot2" presStyleCnt="0">
        <dgm:presLayoutVars>
          <dgm:hierBranch val="init"/>
        </dgm:presLayoutVars>
      </dgm:prSet>
      <dgm:spPr/>
    </dgm:pt>
    <dgm:pt modelId="{AC569A1F-D428-4E0B-8C48-D72AD51EF912}" type="pres">
      <dgm:prSet presAssocID="{32CD2E83-1A6D-4FC5-8641-83EF7F78D6E9}" presName="rootComposite" presStyleCnt="0"/>
      <dgm:spPr/>
    </dgm:pt>
    <dgm:pt modelId="{C4397229-2B1F-4F1F-B9D7-1FD291F4B863}" type="pres">
      <dgm:prSet presAssocID="{32CD2E83-1A6D-4FC5-8641-83EF7F78D6E9}" presName="rootText" presStyleLbl="node3" presStyleIdx="3" presStyleCnt="11">
        <dgm:presLayoutVars>
          <dgm:chPref val="3"/>
        </dgm:presLayoutVars>
      </dgm:prSet>
      <dgm:spPr/>
    </dgm:pt>
    <dgm:pt modelId="{0D01DB4A-36B2-4AF1-AF17-88B5B48F403F}" type="pres">
      <dgm:prSet presAssocID="{32CD2E83-1A6D-4FC5-8641-83EF7F78D6E9}" presName="rootConnector" presStyleLbl="node3" presStyleIdx="3" presStyleCnt="11"/>
      <dgm:spPr/>
    </dgm:pt>
    <dgm:pt modelId="{22A44FF1-B8B3-442D-8BEF-5A192E1EE620}" type="pres">
      <dgm:prSet presAssocID="{32CD2E83-1A6D-4FC5-8641-83EF7F78D6E9}" presName="hierChild4" presStyleCnt="0"/>
      <dgm:spPr/>
    </dgm:pt>
    <dgm:pt modelId="{8286062D-30B3-471A-807F-1A6BFB38959B}" type="pres">
      <dgm:prSet presAssocID="{32CD2E83-1A6D-4FC5-8641-83EF7F78D6E9}" presName="hierChild5" presStyleCnt="0"/>
      <dgm:spPr/>
    </dgm:pt>
    <dgm:pt modelId="{99F80A90-9FFF-4290-839B-B445394C15AD}" type="pres">
      <dgm:prSet presAssocID="{7309A1FC-A9A2-4018-9367-A29437AD839B}" presName="Name37" presStyleLbl="parChTrans1D3" presStyleIdx="4" presStyleCnt="11"/>
      <dgm:spPr/>
    </dgm:pt>
    <dgm:pt modelId="{1E297C3F-E6D6-4FCC-B514-20E8A03B014B}" type="pres">
      <dgm:prSet presAssocID="{31DD0D56-5F75-4808-A5EB-FE016BDC1BD0}" presName="hierRoot2" presStyleCnt="0">
        <dgm:presLayoutVars>
          <dgm:hierBranch val="init"/>
        </dgm:presLayoutVars>
      </dgm:prSet>
      <dgm:spPr/>
    </dgm:pt>
    <dgm:pt modelId="{C9B029AF-380E-411C-813E-85D7FF7226A5}" type="pres">
      <dgm:prSet presAssocID="{31DD0D56-5F75-4808-A5EB-FE016BDC1BD0}" presName="rootComposite" presStyleCnt="0"/>
      <dgm:spPr/>
    </dgm:pt>
    <dgm:pt modelId="{C2668D62-5453-41A8-8C8A-1FA7BA00E9D7}" type="pres">
      <dgm:prSet presAssocID="{31DD0D56-5F75-4808-A5EB-FE016BDC1BD0}" presName="rootText" presStyleLbl="node3" presStyleIdx="4" presStyleCnt="11">
        <dgm:presLayoutVars>
          <dgm:chPref val="3"/>
        </dgm:presLayoutVars>
      </dgm:prSet>
      <dgm:spPr/>
    </dgm:pt>
    <dgm:pt modelId="{EE68009C-AA00-422A-A4BB-2A2EA7F3E02E}" type="pres">
      <dgm:prSet presAssocID="{31DD0D56-5F75-4808-A5EB-FE016BDC1BD0}" presName="rootConnector" presStyleLbl="node3" presStyleIdx="4" presStyleCnt="11"/>
      <dgm:spPr/>
    </dgm:pt>
    <dgm:pt modelId="{AD40A94B-34A0-40EE-B2B5-BB30DB5E7A77}" type="pres">
      <dgm:prSet presAssocID="{31DD0D56-5F75-4808-A5EB-FE016BDC1BD0}" presName="hierChild4" presStyleCnt="0"/>
      <dgm:spPr/>
    </dgm:pt>
    <dgm:pt modelId="{BB48D9CD-63A6-4485-A867-25C990FA2B82}" type="pres">
      <dgm:prSet presAssocID="{31DD0D56-5F75-4808-A5EB-FE016BDC1BD0}" presName="hierChild5" presStyleCnt="0"/>
      <dgm:spPr/>
    </dgm:pt>
    <dgm:pt modelId="{908E9932-5EDF-477F-8AEC-9813854FB381}" type="pres">
      <dgm:prSet presAssocID="{0048D2D9-2943-49FB-982E-93DE30D80DCA}" presName="Name37" presStyleLbl="parChTrans1D3" presStyleIdx="5" presStyleCnt="11"/>
      <dgm:spPr/>
    </dgm:pt>
    <dgm:pt modelId="{642CEF78-EA74-4EE2-922B-F182875D647E}" type="pres">
      <dgm:prSet presAssocID="{876CB72E-E7B1-41E8-967C-5E0203363341}" presName="hierRoot2" presStyleCnt="0">
        <dgm:presLayoutVars>
          <dgm:hierBranch val="init"/>
        </dgm:presLayoutVars>
      </dgm:prSet>
      <dgm:spPr/>
    </dgm:pt>
    <dgm:pt modelId="{333B6BCD-FCB5-40B3-BF41-EC4C93E5FD18}" type="pres">
      <dgm:prSet presAssocID="{876CB72E-E7B1-41E8-967C-5E0203363341}" presName="rootComposite" presStyleCnt="0"/>
      <dgm:spPr/>
    </dgm:pt>
    <dgm:pt modelId="{71F1A0B9-ECFB-452F-B486-C062FA6896EA}" type="pres">
      <dgm:prSet presAssocID="{876CB72E-E7B1-41E8-967C-5E0203363341}" presName="rootText" presStyleLbl="node3" presStyleIdx="5" presStyleCnt="11">
        <dgm:presLayoutVars>
          <dgm:chPref val="3"/>
        </dgm:presLayoutVars>
      </dgm:prSet>
      <dgm:spPr/>
    </dgm:pt>
    <dgm:pt modelId="{AF89D58C-2ECE-49D2-942E-F624FC59AE54}" type="pres">
      <dgm:prSet presAssocID="{876CB72E-E7B1-41E8-967C-5E0203363341}" presName="rootConnector" presStyleLbl="node3" presStyleIdx="5" presStyleCnt="11"/>
      <dgm:spPr/>
    </dgm:pt>
    <dgm:pt modelId="{4AE065E6-F917-4BA5-9581-76C453086AD9}" type="pres">
      <dgm:prSet presAssocID="{876CB72E-E7B1-41E8-967C-5E0203363341}" presName="hierChild4" presStyleCnt="0"/>
      <dgm:spPr/>
    </dgm:pt>
    <dgm:pt modelId="{B19261B7-BF5D-4E25-9732-89375D794AA4}" type="pres">
      <dgm:prSet presAssocID="{876CB72E-E7B1-41E8-967C-5E0203363341}" presName="hierChild5" presStyleCnt="0"/>
      <dgm:spPr/>
    </dgm:pt>
    <dgm:pt modelId="{1FEDDC14-E45E-4977-8694-860F8784A45C}" type="pres">
      <dgm:prSet presAssocID="{83A88565-70C6-465E-A94D-96967512EEEB}" presName="hierChild5" presStyleCnt="0"/>
      <dgm:spPr/>
    </dgm:pt>
    <dgm:pt modelId="{8730788E-D640-4BA8-A63E-498A45B41E85}" type="pres">
      <dgm:prSet presAssocID="{D913F2B3-43D8-471C-B770-89D59AA97595}" presName="Name37" presStyleLbl="parChTrans1D2" presStyleIdx="2" presStyleCnt="3"/>
      <dgm:spPr/>
    </dgm:pt>
    <dgm:pt modelId="{9F7A313E-4F05-47BE-94F4-087890BCF915}" type="pres">
      <dgm:prSet presAssocID="{2E99AA51-59C9-49ED-A2FF-464B009A40F9}" presName="hierRoot2" presStyleCnt="0">
        <dgm:presLayoutVars>
          <dgm:hierBranch val="init"/>
        </dgm:presLayoutVars>
      </dgm:prSet>
      <dgm:spPr/>
    </dgm:pt>
    <dgm:pt modelId="{C3DCA3C4-FA5A-420B-86DF-9FFED8523890}" type="pres">
      <dgm:prSet presAssocID="{2E99AA51-59C9-49ED-A2FF-464B009A40F9}" presName="rootComposite" presStyleCnt="0"/>
      <dgm:spPr/>
    </dgm:pt>
    <dgm:pt modelId="{B70AD720-036D-4BD1-B6E1-BEAC60000AEE}" type="pres">
      <dgm:prSet presAssocID="{2E99AA51-59C9-49ED-A2FF-464B009A40F9}" presName="rootText" presStyleLbl="node2" presStyleIdx="2" presStyleCnt="3">
        <dgm:presLayoutVars>
          <dgm:chPref val="3"/>
        </dgm:presLayoutVars>
      </dgm:prSet>
      <dgm:spPr/>
    </dgm:pt>
    <dgm:pt modelId="{5CCDA5F0-85AE-4486-A62B-12C02476876F}" type="pres">
      <dgm:prSet presAssocID="{2E99AA51-59C9-49ED-A2FF-464B009A40F9}" presName="rootConnector" presStyleLbl="node2" presStyleIdx="2" presStyleCnt="3"/>
      <dgm:spPr/>
    </dgm:pt>
    <dgm:pt modelId="{CECC4AC2-ECC6-468A-85BA-84A9CBB48517}" type="pres">
      <dgm:prSet presAssocID="{2E99AA51-59C9-49ED-A2FF-464B009A40F9}" presName="hierChild4" presStyleCnt="0"/>
      <dgm:spPr/>
    </dgm:pt>
    <dgm:pt modelId="{CFEB9567-3B7F-4513-8A98-6904B780E6D8}" type="pres">
      <dgm:prSet presAssocID="{F059E3B2-A854-43ED-B767-24C26BAA0755}" presName="Name37" presStyleLbl="parChTrans1D3" presStyleIdx="6" presStyleCnt="11"/>
      <dgm:spPr/>
    </dgm:pt>
    <dgm:pt modelId="{3BA1328E-B56B-49B0-8290-CE432CA526FB}" type="pres">
      <dgm:prSet presAssocID="{097A97DD-F961-451C-B740-FD4DA90AFEB9}" presName="hierRoot2" presStyleCnt="0">
        <dgm:presLayoutVars>
          <dgm:hierBranch val="init"/>
        </dgm:presLayoutVars>
      </dgm:prSet>
      <dgm:spPr/>
    </dgm:pt>
    <dgm:pt modelId="{740B845B-73E2-447A-81D5-4DF233E9538E}" type="pres">
      <dgm:prSet presAssocID="{097A97DD-F961-451C-B740-FD4DA90AFEB9}" presName="rootComposite" presStyleCnt="0"/>
      <dgm:spPr/>
    </dgm:pt>
    <dgm:pt modelId="{B364843E-3A5C-4147-A937-A330B182CE1A}" type="pres">
      <dgm:prSet presAssocID="{097A97DD-F961-451C-B740-FD4DA90AFEB9}" presName="rootText" presStyleLbl="node3" presStyleIdx="6" presStyleCnt="11">
        <dgm:presLayoutVars>
          <dgm:chPref val="3"/>
        </dgm:presLayoutVars>
      </dgm:prSet>
      <dgm:spPr/>
    </dgm:pt>
    <dgm:pt modelId="{79BA5D47-F463-49E1-A3E7-9EB21A700ECB}" type="pres">
      <dgm:prSet presAssocID="{097A97DD-F961-451C-B740-FD4DA90AFEB9}" presName="rootConnector" presStyleLbl="node3" presStyleIdx="6" presStyleCnt="11"/>
      <dgm:spPr/>
    </dgm:pt>
    <dgm:pt modelId="{3F3ED2A9-DE3B-4B3D-B65F-F866A283F1D3}" type="pres">
      <dgm:prSet presAssocID="{097A97DD-F961-451C-B740-FD4DA90AFEB9}" presName="hierChild4" presStyleCnt="0"/>
      <dgm:spPr/>
    </dgm:pt>
    <dgm:pt modelId="{355CCE45-8485-42C8-A7E9-1133A786FA0B}" type="pres">
      <dgm:prSet presAssocID="{097A97DD-F961-451C-B740-FD4DA90AFEB9}" presName="hierChild5" presStyleCnt="0"/>
      <dgm:spPr/>
    </dgm:pt>
    <dgm:pt modelId="{F7808B85-42D2-4471-941C-7812A0B62EE8}" type="pres">
      <dgm:prSet presAssocID="{753D53E6-6DAE-4814-8630-C80BABCCAB3D}" presName="Name37" presStyleLbl="parChTrans1D3" presStyleIdx="7" presStyleCnt="11"/>
      <dgm:spPr/>
    </dgm:pt>
    <dgm:pt modelId="{68C2E505-1665-4F93-AE09-50CF8825407F}" type="pres">
      <dgm:prSet presAssocID="{DE449054-C584-4D5A-95A0-42CB2002C079}" presName="hierRoot2" presStyleCnt="0">
        <dgm:presLayoutVars>
          <dgm:hierBranch val="init"/>
        </dgm:presLayoutVars>
      </dgm:prSet>
      <dgm:spPr/>
    </dgm:pt>
    <dgm:pt modelId="{EA81BE68-E527-4F63-B25B-8C17A8584512}" type="pres">
      <dgm:prSet presAssocID="{DE449054-C584-4D5A-95A0-42CB2002C079}" presName="rootComposite" presStyleCnt="0"/>
      <dgm:spPr/>
    </dgm:pt>
    <dgm:pt modelId="{ED95146F-C4B9-4AAF-8402-07A200390BDB}" type="pres">
      <dgm:prSet presAssocID="{DE449054-C584-4D5A-95A0-42CB2002C079}" presName="rootText" presStyleLbl="node3" presStyleIdx="7" presStyleCnt="11">
        <dgm:presLayoutVars>
          <dgm:chPref val="3"/>
        </dgm:presLayoutVars>
      </dgm:prSet>
      <dgm:spPr/>
    </dgm:pt>
    <dgm:pt modelId="{84A7C8B3-65BA-438C-91D3-11120C25065D}" type="pres">
      <dgm:prSet presAssocID="{DE449054-C584-4D5A-95A0-42CB2002C079}" presName="rootConnector" presStyleLbl="node3" presStyleIdx="7" presStyleCnt="11"/>
      <dgm:spPr/>
    </dgm:pt>
    <dgm:pt modelId="{3A0FE6DA-8838-4FDC-8267-D17DC35DCD21}" type="pres">
      <dgm:prSet presAssocID="{DE449054-C584-4D5A-95A0-42CB2002C079}" presName="hierChild4" presStyleCnt="0"/>
      <dgm:spPr/>
    </dgm:pt>
    <dgm:pt modelId="{AE57AF1C-5A57-4FEC-A954-59D64C444A86}" type="pres">
      <dgm:prSet presAssocID="{DE449054-C584-4D5A-95A0-42CB2002C079}" presName="hierChild5" presStyleCnt="0"/>
      <dgm:spPr/>
    </dgm:pt>
    <dgm:pt modelId="{E9942CE2-B12F-48CF-847D-7C2BCEBECCE4}" type="pres">
      <dgm:prSet presAssocID="{63912122-5E68-49CF-9F14-DED6FD0A8FE7}" presName="Name37" presStyleLbl="parChTrans1D3" presStyleIdx="8" presStyleCnt="11"/>
      <dgm:spPr/>
    </dgm:pt>
    <dgm:pt modelId="{AED39BB7-96C9-4A9A-861F-5C36986AC61B}" type="pres">
      <dgm:prSet presAssocID="{ED3B9FAC-0BCC-4AD0-9466-172D5EE3DE1C}" presName="hierRoot2" presStyleCnt="0">
        <dgm:presLayoutVars>
          <dgm:hierBranch val="init"/>
        </dgm:presLayoutVars>
      </dgm:prSet>
      <dgm:spPr/>
    </dgm:pt>
    <dgm:pt modelId="{E3C714A9-9EF9-49CB-B15F-AEC7FDF9216D}" type="pres">
      <dgm:prSet presAssocID="{ED3B9FAC-0BCC-4AD0-9466-172D5EE3DE1C}" presName="rootComposite" presStyleCnt="0"/>
      <dgm:spPr/>
    </dgm:pt>
    <dgm:pt modelId="{F8AA0BA1-9925-467F-A4B5-7736EFFC54A5}" type="pres">
      <dgm:prSet presAssocID="{ED3B9FAC-0BCC-4AD0-9466-172D5EE3DE1C}" presName="rootText" presStyleLbl="node3" presStyleIdx="8" presStyleCnt="11">
        <dgm:presLayoutVars>
          <dgm:chPref val="3"/>
        </dgm:presLayoutVars>
      </dgm:prSet>
      <dgm:spPr/>
    </dgm:pt>
    <dgm:pt modelId="{AFE8C86A-6ECE-464A-9126-C848FE6D9937}" type="pres">
      <dgm:prSet presAssocID="{ED3B9FAC-0BCC-4AD0-9466-172D5EE3DE1C}" presName="rootConnector" presStyleLbl="node3" presStyleIdx="8" presStyleCnt="11"/>
      <dgm:spPr/>
    </dgm:pt>
    <dgm:pt modelId="{1131103F-1C47-4D80-B7BC-C9F711907B78}" type="pres">
      <dgm:prSet presAssocID="{ED3B9FAC-0BCC-4AD0-9466-172D5EE3DE1C}" presName="hierChild4" presStyleCnt="0"/>
      <dgm:spPr/>
    </dgm:pt>
    <dgm:pt modelId="{DD256F8C-509F-4954-BA48-2D7784DE051C}" type="pres">
      <dgm:prSet presAssocID="{ED3B9FAC-0BCC-4AD0-9466-172D5EE3DE1C}" presName="hierChild5" presStyleCnt="0"/>
      <dgm:spPr/>
    </dgm:pt>
    <dgm:pt modelId="{E6AFD5BB-5C78-4AF2-8735-EE9182AA2F4E}" type="pres">
      <dgm:prSet presAssocID="{450C9191-1E5E-4D8D-A255-321698F4EAC8}" presName="Name37" presStyleLbl="parChTrans1D3" presStyleIdx="9" presStyleCnt="11"/>
      <dgm:spPr/>
    </dgm:pt>
    <dgm:pt modelId="{31F81387-C5C4-45F4-9CE4-676B268DC132}" type="pres">
      <dgm:prSet presAssocID="{E62CF5C5-A808-44A6-8A47-3C3E5E28347F}" presName="hierRoot2" presStyleCnt="0">
        <dgm:presLayoutVars>
          <dgm:hierBranch val="init"/>
        </dgm:presLayoutVars>
      </dgm:prSet>
      <dgm:spPr/>
    </dgm:pt>
    <dgm:pt modelId="{FBE69A55-6307-4127-A251-ABE97751BEF9}" type="pres">
      <dgm:prSet presAssocID="{E62CF5C5-A808-44A6-8A47-3C3E5E28347F}" presName="rootComposite" presStyleCnt="0"/>
      <dgm:spPr/>
    </dgm:pt>
    <dgm:pt modelId="{76F9DE00-5D74-44BF-A967-E7D4686C46CA}" type="pres">
      <dgm:prSet presAssocID="{E62CF5C5-A808-44A6-8A47-3C3E5E28347F}" presName="rootText" presStyleLbl="node3" presStyleIdx="9" presStyleCnt="11">
        <dgm:presLayoutVars>
          <dgm:chPref val="3"/>
        </dgm:presLayoutVars>
      </dgm:prSet>
      <dgm:spPr/>
    </dgm:pt>
    <dgm:pt modelId="{DB74C754-5799-43A1-9472-01A2AB937635}" type="pres">
      <dgm:prSet presAssocID="{E62CF5C5-A808-44A6-8A47-3C3E5E28347F}" presName="rootConnector" presStyleLbl="node3" presStyleIdx="9" presStyleCnt="11"/>
      <dgm:spPr/>
    </dgm:pt>
    <dgm:pt modelId="{D2ABA7EF-7DB7-44FE-8CAF-27DC7BD4D234}" type="pres">
      <dgm:prSet presAssocID="{E62CF5C5-A808-44A6-8A47-3C3E5E28347F}" presName="hierChild4" presStyleCnt="0"/>
      <dgm:spPr/>
    </dgm:pt>
    <dgm:pt modelId="{E49D0160-6531-4753-A998-F4F6F261BEB0}" type="pres">
      <dgm:prSet presAssocID="{E62CF5C5-A808-44A6-8A47-3C3E5E28347F}" presName="hierChild5" presStyleCnt="0"/>
      <dgm:spPr/>
    </dgm:pt>
    <dgm:pt modelId="{0C9E1A29-FF13-4588-983B-F794957BE68F}" type="pres">
      <dgm:prSet presAssocID="{7F30E972-F189-4748-9A37-45F42C278D32}" presName="Name37" presStyleLbl="parChTrans1D3" presStyleIdx="10" presStyleCnt="11"/>
      <dgm:spPr/>
    </dgm:pt>
    <dgm:pt modelId="{85F468E4-7B6B-4F88-8053-555F06CA6EE5}" type="pres">
      <dgm:prSet presAssocID="{D9CDE286-C2FD-4B2B-B34E-87EF64493D8D}" presName="hierRoot2" presStyleCnt="0">
        <dgm:presLayoutVars>
          <dgm:hierBranch val="init"/>
        </dgm:presLayoutVars>
      </dgm:prSet>
      <dgm:spPr/>
    </dgm:pt>
    <dgm:pt modelId="{4284A2B3-474A-4121-ABEA-9EC7341BBF25}" type="pres">
      <dgm:prSet presAssocID="{D9CDE286-C2FD-4B2B-B34E-87EF64493D8D}" presName="rootComposite" presStyleCnt="0"/>
      <dgm:spPr/>
    </dgm:pt>
    <dgm:pt modelId="{80C9C652-12D3-44F1-B44D-31187D2FE204}" type="pres">
      <dgm:prSet presAssocID="{D9CDE286-C2FD-4B2B-B34E-87EF64493D8D}" presName="rootText" presStyleLbl="node3" presStyleIdx="10" presStyleCnt="11">
        <dgm:presLayoutVars>
          <dgm:chPref val="3"/>
        </dgm:presLayoutVars>
      </dgm:prSet>
      <dgm:spPr/>
    </dgm:pt>
    <dgm:pt modelId="{7AAD0C62-FB9E-45DB-A9C7-0576A9BA720E}" type="pres">
      <dgm:prSet presAssocID="{D9CDE286-C2FD-4B2B-B34E-87EF64493D8D}" presName="rootConnector" presStyleLbl="node3" presStyleIdx="10" presStyleCnt="11"/>
      <dgm:spPr/>
    </dgm:pt>
    <dgm:pt modelId="{3FF69A90-2BD4-4DDE-8D4A-6434251908E9}" type="pres">
      <dgm:prSet presAssocID="{D9CDE286-C2FD-4B2B-B34E-87EF64493D8D}" presName="hierChild4" presStyleCnt="0"/>
      <dgm:spPr/>
    </dgm:pt>
    <dgm:pt modelId="{A9F41E2C-48A9-4A73-A2B5-BF8D7870233A}" type="pres">
      <dgm:prSet presAssocID="{D9CDE286-C2FD-4B2B-B34E-87EF64493D8D}" presName="hierChild5" presStyleCnt="0"/>
      <dgm:spPr/>
    </dgm:pt>
    <dgm:pt modelId="{A7B7720D-C2C2-4B3F-8D37-2BB554F722B5}" type="pres">
      <dgm:prSet presAssocID="{2E99AA51-59C9-49ED-A2FF-464B009A40F9}" presName="hierChild5" presStyleCnt="0"/>
      <dgm:spPr/>
    </dgm:pt>
    <dgm:pt modelId="{F2F3AAF9-1F52-4348-97B5-29290AFAD95D}" type="pres">
      <dgm:prSet presAssocID="{028B9517-3D2E-420C-95E7-736C248A06B4}" presName="hierChild3" presStyleCnt="0"/>
      <dgm:spPr/>
    </dgm:pt>
  </dgm:ptLst>
  <dgm:cxnLst>
    <dgm:cxn modelId="{68262D00-104D-48A1-8DB1-9EE2F0D6E6FE}" type="presOf" srcId="{8B42FE4D-7121-4C7A-8614-AE20228F9050}" destId="{8A43B927-C156-4C7D-A5CB-2AA5FD95DD16}" srcOrd="0" destOrd="0" presId="urn:microsoft.com/office/officeart/2005/8/layout/orgChart1"/>
    <dgm:cxn modelId="{2DDDE902-5625-4B62-BACE-50A4BC217BD0}" type="presOf" srcId="{E62CF5C5-A808-44A6-8A47-3C3E5E28347F}" destId="{DB74C754-5799-43A1-9472-01A2AB937635}" srcOrd="1" destOrd="0" presId="urn:microsoft.com/office/officeart/2005/8/layout/orgChart1"/>
    <dgm:cxn modelId="{0E146404-2962-48C9-8BA9-DDFF0E15A9C9}" type="presOf" srcId="{0F4E2F23-B0B0-4696-93C4-BF42D96EFC47}" destId="{9E7F7390-6AA1-41DF-B01B-1547CA080DAF}" srcOrd="0" destOrd="0" presId="urn:microsoft.com/office/officeart/2005/8/layout/orgChart1"/>
    <dgm:cxn modelId="{747E220C-2573-4647-858B-DEAC643F007C}" type="presOf" srcId="{FF5CE624-E896-4E53-B3AB-CAA614BEBF41}" destId="{E60E475C-0A33-46E1-99AC-659E602B3C99}" srcOrd="0" destOrd="0" presId="urn:microsoft.com/office/officeart/2005/8/layout/orgChart1"/>
    <dgm:cxn modelId="{C3EE8E0D-0A4E-4559-8AC0-0AF409FA1191}" type="presOf" srcId="{592CDD13-20A7-4057-B095-8C0CD796AF9D}" destId="{C0486C88-BECE-400A-B78A-029EE22E3CCD}" srcOrd="0" destOrd="0" presId="urn:microsoft.com/office/officeart/2005/8/layout/orgChart1"/>
    <dgm:cxn modelId="{76F7B50E-622E-4CB5-B0AB-24D35B6DFB2B}" type="presOf" srcId="{F2FFB6C2-816C-4337-A613-955A39D43BE9}" destId="{7AAA7FE0-F466-4B29-B066-AFEF49B4A2A1}" srcOrd="1" destOrd="0" presId="urn:microsoft.com/office/officeart/2005/8/layout/orgChart1"/>
    <dgm:cxn modelId="{9C755212-CA5C-41E1-957C-5487FB710B93}" type="presOf" srcId="{450C9191-1E5E-4D8D-A255-321698F4EAC8}" destId="{E6AFD5BB-5C78-4AF2-8735-EE9182AA2F4E}" srcOrd="0" destOrd="0" presId="urn:microsoft.com/office/officeart/2005/8/layout/orgChart1"/>
    <dgm:cxn modelId="{A2278912-38A7-4E5E-987C-3BE173421133}" type="presOf" srcId="{E62CF5C5-A808-44A6-8A47-3C3E5E28347F}" destId="{76F9DE00-5D74-44BF-A967-E7D4686C46CA}" srcOrd="0" destOrd="0" presId="urn:microsoft.com/office/officeart/2005/8/layout/orgChart1"/>
    <dgm:cxn modelId="{712A771A-340F-430C-8252-3151627AC7C5}" type="presOf" srcId="{B7D3E0E6-5875-40BA-8577-40251A494A3F}" destId="{2C8B5635-D71F-433B-84DE-08ECDD237B69}" srcOrd="0" destOrd="0" presId="urn:microsoft.com/office/officeart/2005/8/layout/orgChart1"/>
    <dgm:cxn modelId="{74D62821-9B36-4457-B157-593008236D11}" type="presOf" srcId="{753D53E6-6DAE-4814-8630-C80BABCCAB3D}" destId="{F7808B85-42D2-4471-941C-7812A0B62EE8}" srcOrd="0" destOrd="0" presId="urn:microsoft.com/office/officeart/2005/8/layout/orgChart1"/>
    <dgm:cxn modelId="{DE6FEA28-4D4F-4AAC-A9A4-5D17513D3E71}" srcId="{028B9517-3D2E-420C-95E7-736C248A06B4}" destId="{83A88565-70C6-465E-A94D-96967512EEEB}" srcOrd="1" destOrd="0" parTransId="{8D7D75C8-35B4-4C82-854F-E032909F2CEE}" sibTransId="{0D170720-78ED-4582-9E4F-BB73C4C40B6D}"/>
    <dgm:cxn modelId="{9FEFF336-0937-404D-B446-4FC5EAE64F50}" type="presOf" srcId="{01D18EE5-CEA5-4B1C-ADC5-E75C4C861F97}" destId="{3EF6CFB3-11AA-4EB4-89A7-995961B0E1A7}" srcOrd="0" destOrd="0" presId="urn:microsoft.com/office/officeart/2005/8/layout/orgChart1"/>
    <dgm:cxn modelId="{231F1339-5916-45BE-9734-84C650F498CF}" type="presOf" srcId="{B7D3E0E6-5875-40BA-8577-40251A494A3F}" destId="{B53F945C-993F-4AA1-BF6B-6120B30D9B2D}" srcOrd="1" destOrd="0" presId="urn:microsoft.com/office/officeart/2005/8/layout/orgChart1"/>
    <dgm:cxn modelId="{02A17F3E-AAED-485F-90D6-3D9E2A199285}" srcId="{FD7FFC70-1872-494D-8A2A-F36127E95EAD}" destId="{0F23C614-CACE-49BE-B597-26354EB7F211}" srcOrd="0" destOrd="0" parTransId="{00F4C8BD-8BA5-42ED-8591-BB02BA2EA70D}" sibTransId="{D96012BE-47DA-4E86-8145-20BCA1622B07}"/>
    <dgm:cxn modelId="{0AE82540-E322-481D-92CE-6264F84F4CCE}" srcId="{4E01C57C-5D23-4E0D-BFAE-430EC6CD7D11}" destId="{DC11D01E-5113-4BB4-A11F-AAB95BF0FB2B}" srcOrd="1" destOrd="0" parTransId="{E44877E5-56B5-4FBA-8761-5B1C7565AD41}" sibTransId="{1CB1C592-A857-40EB-A729-AF593F8DC3B5}"/>
    <dgm:cxn modelId="{AF7A885C-CBE5-4BD2-BA25-6A1F203B9926}" type="presOf" srcId="{197854A6-6E23-4720-A177-5300E8BBE1EF}" destId="{64B0FBF6-C1B3-4513-A59F-1F6CA78FD489}" srcOrd="1" destOrd="0" presId="urn:microsoft.com/office/officeart/2005/8/layout/orgChart1"/>
    <dgm:cxn modelId="{5D995761-24CA-4346-B5B3-2761226ACC3B}" type="presOf" srcId="{FD7FFC70-1872-494D-8A2A-F36127E95EAD}" destId="{F66AAE77-C105-4BF2-8658-921A615F04B8}" srcOrd="1" destOrd="0" presId="urn:microsoft.com/office/officeart/2005/8/layout/orgChart1"/>
    <dgm:cxn modelId="{0DDF7A61-EAB0-4F7C-B16D-B7B87A184623}" type="presOf" srcId="{83A88565-70C6-465E-A94D-96967512EEEB}" destId="{DDF7E6A7-8196-407B-8FB2-6F9B95CF3FB2}" srcOrd="0" destOrd="0" presId="urn:microsoft.com/office/officeart/2005/8/layout/orgChart1"/>
    <dgm:cxn modelId="{862B3143-E270-495F-9A8F-49C928FDE8E7}" type="presOf" srcId="{028B9517-3D2E-420C-95E7-736C248A06B4}" destId="{0BB36183-F366-4B3B-A379-289D39E9017F}" srcOrd="0" destOrd="0" presId="urn:microsoft.com/office/officeart/2005/8/layout/orgChart1"/>
    <dgm:cxn modelId="{D459B964-A67C-4805-98DC-3D6C1B11E9DA}" type="presOf" srcId="{32CD2E83-1A6D-4FC5-8641-83EF7F78D6E9}" destId="{0D01DB4A-36B2-4AF1-AF17-88B5B48F403F}" srcOrd="1" destOrd="0" presId="urn:microsoft.com/office/officeart/2005/8/layout/orgChart1"/>
    <dgm:cxn modelId="{5F7CE766-B06C-41EA-9E0B-D91F6B848C9F}" type="presOf" srcId="{4E01C57C-5D23-4E0D-BFAE-430EC6CD7D11}" destId="{50AA0B94-EFEA-4D6D-AB14-8C67BA3456E6}" srcOrd="0" destOrd="0" presId="urn:microsoft.com/office/officeart/2005/8/layout/orgChart1"/>
    <dgm:cxn modelId="{DD426B49-9E4B-4210-B40D-3B87DD853CDC}" type="presOf" srcId="{7309A1FC-A9A2-4018-9367-A29437AD839B}" destId="{99F80A90-9FFF-4290-839B-B445394C15AD}" srcOrd="0" destOrd="0" presId="urn:microsoft.com/office/officeart/2005/8/layout/orgChart1"/>
    <dgm:cxn modelId="{56CE276A-1814-495E-A7C6-DA0A741701FD}" srcId="{028B9517-3D2E-420C-95E7-736C248A06B4}" destId="{4E01C57C-5D23-4E0D-BFAE-430EC6CD7D11}" srcOrd="0" destOrd="0" parTransId="{FC327D29-3B6D-43E0-BD4C-9EDFE6073D90}" sibTransId="{A0118650-6042-4942-AD24-CF0A12047349}"/>
    <dgm:cxn modelId="{C462366C-A818-4A67-B108-499AFD3F646A}" srcId="{F2FFB6C2-816C-4337-A613-955A39D43BE9}" destId="{C46D2606-ACB0-4EA1-A765-C6A7A5E80B56}" srcOrd="0" destOrd="0" parTransId="{E469121E-6A2C-4031-ACFB-BD421A33A6CC}" sibTransId="{A98BEA16-F8BA-41F8-883A-080CDE6CBCF8}"/>
    <dgm:cxn modelId="{EB0E796C-EA36-4633-A181-769796048A5D}" type="presOf" srcId="{723CCC8C-1E2B-4CF1-B148-6AE156279715}" destId="{6566A63B-C913-4C26-BFDB-48CFF1CA9E41}" srcOrd="1" destOrd="0" presId="urn:microsoft.com/office/officeart/2005/8/layout/orgChart1"/>
    <dgm:cxn modelId="{1D59214D-4866-42D4-ABE7-71E3C00D5D42}" type="presOf" srcId="{876CB72E-E7B1-41E8-967C-5E0203363341}" destId="{AF89D58C-2ECE-49D2-942E-F624FC59AE54}" srcOrd="1" destOrd="0" presId="urn:microsoft.com/office/officeart/2005/8/layout/orgChart1"/>
    <dgm:cxn modelId="{26376A6D-D6F9-418B-95BC-44DEC07CFAA5}" type="presOf" srcId="{00F4C8BD-8BA5-42ED-8591-BB02BA2EA70D}" destId="{494133D6-2C21-4F0A-98CB-5D3EF15A5416}" srcOrd="0" destOrd="0" presId="urn:microsoft.com/office/officeart/2005/8/layout/orgChart1"/>
    <dgm:cxn modelId="{6F4E7E6E-4C7C-484C-98A0-3433BF9BEE3F}" type="presOf" srcId="{DE449054-C584-4D5A-95A0-42CB2002C079}" destId="{84A7C8B3-65BA-438C-91D3-11120C25065D}" srcOrd="1" destOrd="0" presId="urn:microsoft.com/office/officeart/2005/8/layout/orgChart1"/>
    <dgm:cxn modelId="{FBD0214F-9129-411F-89D2-3440B25F89A2}" srcId="{83A88565-70C6-465E-A94D-96967512EEEB}" destId="{31DD0D56-5F75-4808-A5EB-FE016BDC1BD0}" srcOrd="2" destOrd="0" parTransId="{7309A1FC-A9A2-4018-9367-A29437AD839B}" sibTransId="{05AB6C40-D09D-4DDB-B3BD-1F27E465100D}"/>
    <dgm:cxn modelId="{BF734A6F-C236-4F5F-8163-DEC513F3BEFF}" type="presOf" srcId="{028B9517-3D2E-420C-95E7-736C248A06B4}" destId="{525725E8-50FB-4300-A050-E6AEFFD42D10}" srcOrd="1" destOrd="0" presId="urn:microsoft.com/office/officeart/2005/8/layout/orgChart1"/>
    <dgm:cxn modelId="{BB666C4F-F517-424B-B638-F4297C9BBE92}" type="presOf" srcId="{31DD0D56-5F75-4808-A5EB-FE016BDC1BD0}" destId="{C2668D62-5453-41A8-8C8A-1FA7BA00E9D7}" srcOrd="0" destOrd="0" presId="urn:microsoft.com/office/officeart/2005/8/layout/orgChart1"/>
    <dgm:cxn modelId="{1A8D1351-F024-4B0D-9159-76BA6F4195DA}" srcId="{4E01C57C-5D23-4E0D-BFAE-430EC6CD7D11}" destId="{F2FFB6C2-816C-4337-A613-955A39D43BE9}" srcOrd="0" destOrd="0" parTransId="{DCEF8A80-37E1-4319-A6A6-0D9346C263DF}" sibTransId="{1802C085-B72A-46BF-8F68-69CAE39ACC82}"/>
    <dgm:cxn modelId="{669F9551-2E69-422D-BFCE-9AAD6B848CD5}" type="presOf" srcId="{2E99AA51-59C9-49ED-A2FF-464B009A40F9}" destId="{B70AD720-036D-4BD1-B6E1-BEAC60000AEE}" srcOrd="0" destOrd="0" presId="urn:microsoft.com/office/officeart/2005/8/layout/orgChart1"/>
    <dgm:cxn modelId="{481BD551-447D-4645-B385-675BCFA6869D}" srcId="{028B9517-3D2E-420C-95E7-736C248A06B4}" destId="{2E99AA51-59C9-49ED-A2FF-464B009A40F9}" srcOrd="2" destOrd="0" parTransId="{D913F2B3-43D8-471C-B770-89D59AA97595}" sibTransId="{B614970B-8F5E-4CF6-BB54-B2EC52C06AAA}"/>
    <dgm:cxn modelId="{0BDD1A52-4242-4587-B23C-D18821745769}" srcId="{83A88565-70C6-465E-A94D-96967512EEEB}" destId="{B7D3E0E6-5875-40BA-8577-40251A494A3F}" srcOrd="0" destOrd="0" parTransId="{8B42FE4D-7121-4C7A-8614-AE20228F9050}" sibTransId="{46C454B4-E370-4D20-B852-EF054CA4B5FF}"/>
    <dgm:cxn modelId="{9FB62F56-2413-4C8E-A270-64D3FACCB706}" type="presOf" srcId="{876CB72E-E7B1-41E8-967C-5E0203363341}" destId="{71F1A0B9-ECFB-452F-B486-C062FA6896EA}" srcOrd="0" destOrd="0" presId="urn:microsoft.com/office/officeart/2005/8/layout/orgChart1"/>
    <dgm:cxn modelId="{A14BE978-716B-4A53-96CC-6F31BA297961}" type="presOf" srcId="{F059E3B2-A854-43ED-B767-24C26BAA0755}" destId="{CFEB9567-3B7F-4513-8A98-6904B780E6D8}" srcOrd="0" destOrd="0" presId="urn:microsoft.com/office/officeart/2005/8/layout/orgChart1"/>
    <dgm:cxn modelId="{4FA6C359-C2B7-418F-BD6B-F404AAA71734}" type="presOf" srcId="{197854A6-6E23-4720-A177-5300E8BBE1EF}" destId="{1E7BBDDA-5DAD-4BA7-8415-6DB20993B34A}" srcOrd="0" destOrd="0" presId="urn:microsoft.com/office/officeart/2005/8/layout/orgChart1"/>
    <dgm:cxn modelId="{5786B95A-19B3-46D5-B437-6099192C782C}" srcId="{F2FFB6C2-816C-4337-A613-955A39D43BE9}" destId="{9A28CDB2-4E82-40E8-A894-395A0BE0A7FB}" srcOrd="2" destOrd="0" parTransId="{013C4BC9-6659-4ACA-9F74-17BCA42FFBE0}" sibTransId="{EDE12B7D-1090-4375-8D7C-540CC1BDDBC4}"/>
    <dgm:cxn modelId="{8E79BF7B-4BA7-4B2D-A6D0-3FD06672F232}" srcId="{83A88565-70C6-465E-A94D-96967512EEEB}" destId="{876CB72E-E7B1-41E8-967C-5E0203363341}" srcOrd="3" destOrd="0" parTransId="{0048D2D9-2943-49FB-982E-93DE30D80DCA}" sibTransId="{6E5D680D-FE67-4324-8176-67A3CDB11C47}"/>
    <dgm:cxn modelId="{BFDFCA7C-DC8D-46F8-BC1C-1580CA485EA9}" srcId="{2E99AA51-59C9-49ED-A2FF-464B009A40F9}" destId="{DE449054-C584-4D5A-95A0-42CB2002C079}" srcOrd="1" destOrd="0" parTransId="{753D53E6-6DAE-4814-8630-C80BABCCAB3D}" sibTransId="{7472D8D4-A696-42F2-8763-F491E2DD5ED8}"/>
    <dgm:cxn modelId="{C4DD417D-457B-4DF7-88CD-E1E4728A62C1}" type="presOf" srcId="{1EA5E47B-9742-422F-A0EE-5376CE4234AE}" destId="{BBA0F47B-31EB-481F-A260-C3ACE8D0FD71}" srcOrd="0" destOrd="0" presId="urn:microsoft.com/office/officeart/2005/8/layout/orgChart1"/>
    <dgm:cxn modelId="{97202F80-0510-4AE4-940B-7603B8F5A7E7}" type="presOf" srcId="{4E01C57C-5D23-4E0D-BFAE-430EC6CD7D11}" destId="{F3D50925-0B81-4682-A2A7-2945B95CEBBC}" srcOrd="1" destOrd="0" presId="urn:microsoft.com/office/officeart/2005/8/layout/orgChart1"/>
    <dgm:cxn modelId="{44554D81-CAA4-4DD1-846E-592364809B13}" type="presOf" srcId="{0D355B92-F9DB-4173-8C1F-3CA7EC24D80D}" destId="{91AEA84E-4007-40D4-B309-65B5FDA8F18A}" srcOrd="1" destOrd="0" presId="urn:microsoft.com/office/officeart/2005/8/layout/orgChart1"/>
    <dgm:cxn modelId="{460B0E83-3765-43F2-A4CA-E4DD61B63F0C}" type="presOf" srcId="{9A28CDB2-4E82-40E8-A894-395A0BE0A7FB}" destId="{98295407-7AB0-4389-B532-028294B7381C}" srcOrd="1" destOrd="0" presId="urn:microsoft.com/office/officeart/2005/8/layout/orgChart1"/>
    <dgm:cxn modelId="{00DD4F86-92D4-49B7-8941-3C842B72466B}" type="presOf" srcId="{83A88565-70C6-465E-A94D-96967512EEEB}" destId="{68736BE7-D022-4015-AD96-D67053D6176B}" srcOrd="1" destOrd="0" presId="urn:microsoft.com/office/officeart/2005/8/layout/orgChart1"/>
    <dgm:cxn modelId="{ECD3C48A-C31E-4509-BD9C-9537A650D04C}" type="presOf" srcId="{E469121E-6A2C-4031-ACFB-BD421A33A6CC}" destId="{739780B2-3469-4DBA-B429-FA1FA5EA52E5}" srcOrd="0" destOrd="0" presId="urn:microsoft.com/office/officeart/2005/8/layout/orgChart1"/>
    <dgm:cxn modelId="{7C59718B-ADAD-4BC8-A7F3-D71CB97A053A}" srcId="{FD7FFC70-1872-494D-8A2A-F36127E95EAD}" destId="{0D355B92-F9DB-4173-8C1F-3CA7EC24D80D}" srcOrd="2" destOrd="0" parTransId="{01D18EE5-CEA5-4B1C-ADC5-E75C4C861F97}" sibTransId="{D3444144-5ADA-4859-AB88-FEE3F21DE5A6}"/>
    <dgm:cxn modelId="{781CD68D-6CB0-491D-B1CB-B0825482481F}" srcId="{83A88565-70C6-465E-A94D-96967512EEEB}" destId="{32CD2E83-1A6D-4FC5-8641-83EF7F78D6E9}" srcOrd="1" destOrd="0" parTransId="{912BE230-3A98-42C3-B24F-693D0D140474}" sibTransId="{7CB6D5A9-1504-4AE6-9E86-D313012C8DCC}"/>
    <dgm:cxn modelId="{0FB7B48E-F726-45B3-B2D5-3D86804058A8}" type="presOf" srcId="{F2FFB6C2-816C-4337-A613-955A39D43BE9}" destId="{A0EEA548-8170-4588-988C-757334CCF42A}" srcOrd="0" destOrd="0" presId="urn:microsoft.com/office/officeart/2005/8/layout/orgChart1"/>
    <dgm:cxn modelId="{C66A5190-74D4-4496-B9C4-C468A3271F0D}" type="presOf" srcId="{D9CDE286-C2FD-4B2B-B34E-87EF64493D8D}" destId="{7AAD0C62-FB9E-45DB-A9C7-0576A9BA720E}" srcOrd="1" destOrd="0" presId="urn:microsoft.com/office/officeart/2005/8/layout/orgChart1"/>
    <dgm:cxn modelId="{A8864E9C-9D18-4BD6-B4D4-D6845F5F7DBE}" type="presOf" srcId="{9A28CDB2-4E82-40E8-A894-395A0BE0A7FB}" destId="{5A719425-EE63-4087-9AC9-063CE0AEBB76}" srcOrd="0" destOrd="0" presId="urn:microsoft.com/office/officeart/2005/8/layout/orgChart1"/>
    <dgm:cxn modelId="{B02488A4-6C79-4105-85F4-0D6DD0A7744A}" srcId="{FD7FFC70-1872-494D-8A2A-F36127E95EAD}" destId="{723CCC8C-1E2B-4CF1-B148-6AE156279715}" srcOrd="1" destOrd="0" parTransId="{FF5CE624-E896-4E53-B3AB-CAA614BEBF41}" sibTransId="{5F5A0936-75EB-4802-94E2-74C322E20FAF}"/>
    <dgm:cxn modelId="{63072FA7-38DD-43D0-9D34-BA3A0AAD57B3}" type="presOf" srcId="{0D355B92-F9DB-4173-8C1F-3CA7EC24D80D}" destId="{3FCF5B67-7209-4309-A516-88DA459E8D4C}" srcOrd="0" destOrd="0" presId="urn:microsoft.com/office/officeart/2005/8/layout/orgChart1"/>
    <dgm:cxn modelId="{339ACAA8-1CE5-4E26-8BCD-F021C37A8123}" type="presOf" srcId="{097A97DD-F961-451C-B740-FD4DA90AFEB9}" destId="{B364843E-3A5C-4147-A937-A330B182CE1A}" srcOrd="0" destOrd="0" presId="urn:microsoft.com/office/officeart/2005/8/layout/orgChart1"/>
    <dgm:cxn modelId="{18D3ECAC-F8FC-41B8-9642-9E3E4B4A040B}" type="presOf" srcId="{ED3B9FAC-0BCC-4AD0-9466-172D5EE3DE1C}" destId="{AFE8C86A-6ECE-464A-9126-C848FE6D9937}" srcOrd="1" destOrd="0" presId="urn:microsoft.com/office/officeart/2005/8/layout/orgChart1"/>
    <dgm:cxn modelId="{1D3156B4-07A3-46DC-B2C2-ECE2A3227F5B}" type="presOf" srcId="{097A97DD-F961-451C-B740-FD4DA90AFEB9}" destId="{79BA5D47-F463-49E1-A3E7-9EB21A700ECB}" srcOrd="1" destOrd="0" presId="urn:microsoft.com/office/officeart/2005/8/layout/orgChart1"/>
    <dgm:cxn modelId="{E6CB2FB5-15CF-4CD3-B0FC-25988BEC1232}" type="presOf" srcId="{D913F2B3-43D8-471C-B770-89D59AA97595}" destId="{8730788E-D640-4BA8-A63E-498A45B41E85}" srcOrd="0" destOrd="0" presId="urn:microsoft.com/office/officeart/2005/8/layout/orgChart1"/>
    <dgm:cxn modelId="{B6C8C3B7-80F2-48C2-8F01-F90062F99DD7}" type="presOf" srcId="{31DD0D56-5F75-4808-A5EB-FE016BDC1BD0}" destId="{EE68009C-AA00-422A-A4BB-2A2EA7F3E02E}" srcOrd="1" destOrd="0" presId="urn:microsoft.com/office/officeart/2005/8/layout/orgChart1"/>
    <dgm:cxn modelId="{DD5FD8B7-E9B5-4FA7-A177-08A77992DACD}" type="presOf" srcId="{ED3B9FAC-0BCC-4AD0-9466-172D5EE3DE1C}" destId="{F8AA0BA1-9925-467F-A4B5-7736EFFC54A5}" srcOrd="0" destOrd="0" presId="urn:microsoft.com/office/officeart/2005/8/layout/orgChart1"/>
    <dgm:cxn modelId="{AA1F80B8-62EE-458D-BA44-2E77BD53EE57}" type="presOf" srcId="{D9CDE286-C2FD-4B2B-B34E-87EF64493D8D}" destId="{80C9C652-12D3-44F1-B44D-31187D2FE204}" srcOrd="0" destOrd="0" presId="urn:microsoft.com/office/officeart/2005/8/layout/orgChart1"/>
    <dgm:cxn modelId="{88B55FB9-3400-4167-AC91-EBE0CE3AF55E}" type="presOf" srcId="{E44877E5-56B5-4FBA-8761-5B1C7565AD41}" destId="{4595A185-8136-4279-AFD9-8B8C699B818B}" srcOrd="0" destOrd="0" presId="urn:microsoft.com/office/officeart/2005/8/layout/orgChart1"/>
    <dgm:cxn modelId="{03A261B9-9D82-49F9-B74B-55FFA2D2FB99}" srcId="{F2FFB6C2-816C-4337-A613-955A39D43BE9}" destId="{FD7FFC70-1872-494D-8A2A-F36127E95EAD}" srcOrd="1" destOrd="0" parTransId="{592CDD13-20A7-4057-B095-8C0CD796AF9D}" sibTransId="{AD93736B-2342-4291-A09A-F768DE9BA2A9}"/>
    <dgm:cxn modelId="{2A296CB9-3DBB-41CB-A87D-1EA0223848D1}" type="presOf" srcId="{912BE230-3A98-42C3-B24F-693D0D140474}" destId="{EFFCE072-C713-4FAB-9CF2-6216D6E552D9}" srcOrd="0" destOrd="0" presId="urn:microsoft.com/office/officeart/2005/8/layout/orgChart1"/>
    <dgm:cxn modelId="{2687C2B9-81E8-4DE3-9633-FADCEE3CE3C3}" type="presOf" srcId="{DC11D01E-5113-4BB4-A11F-AAB95BF0FB2B}" destId="{9FBD36F6-0B61-419E-A14C-4AD52884472A}" srcOrd="1" destOrd="0" presId="urn:microsoft.com/office/officeart/2005/8/layout/orgChart1"/>
    <dgm:cxn modelId="{D50AEBBA-39DF-4291-B3A4-9E45045CF794}" type="presOf" srcId="{7F30E972-F189-4748-9A37-45F42C278D32}" destId="{0C9E1A29-FF13-4588-983B-F794957BE68F}" srcOrd="0" destOrd="0" presId="urn:microsoft.com/office/officeart/2005/8/layout/orgChart1"/>
    <dgm:cxn modelId="{A0B15DBF-D2AA-4350-9841-A1F7A53E0AF8}" type="presOf" srcId="{013C4BC9-6659-4ACA-9F74-17BCA42FFBE0}" destId="{D913D55D-65CC-44B3-8C8A-8A6AF7F455D8}" srcOrd="0" destOrd="0" presId="urn:microsoft.com/office/officeart/2005/8/layout/orgChart1"/>
    <dgm:cxn modelId="{3E8387BF-9B4B-4862-938E-E22F1C62FA33}" srcId="{2E99AA51-59C9-49ED-A2FF-464B009A40F9}" destId="{097A97DD-F961-451C-B740-FD4DA90AFEB9}" srcOrd="0" destOrd="0" parTransId="{F059E3B2-A854-43ED-B767-24C26BAA0755}" sibTransId="{B96C7392-F54F-4040-9A5D-D9C355A65544}"/>
    <dgm:cxn modelId="{D6C3E8C2-4357-42AA-AD65-8DA78FB235C5}" type="presOf" srcId="{DE449054-C584-4D5A-95A0-42CB2002C079}" destId="{ED95146F-C4B9-4AAF-8402-07A200390BDB}" srcOrd="0" destOrd="0" presId="urn:microsoft.com/office/officeart/2005/8/layout/orgChart1"/>
    <dgm:cxn modelId="{13E122C4-08DA-4F69-8049-74E5C7788763}" type="presOf" srcId="{0F23C614-CACE-49BE-B597-26354EB7F211}" destId="{5B94BAC3-FAE9-41AA-98D2-41589AB9393B}" srcOrd="1" destOrd="0" presId="urn:microsoft.com/office/officeart/2005/8/layout/orgChart1"/>
    <dgm:cxn modelId="{0FE538C5-6642-4B33-B1C1-FECBE38A13E0}" type="presOf" srcId="{0048D2D9-2943-49FB-982E-93DE30D80DCA}" destId="{908E9932-5EDF-477F-8AEC-9813854FB381}" srcOrd="0" destOrd="0" presId="urn:microsoft.com/office/officeart/2005/8/layout/orgChart1"/>
    <dgm:cxn modelId="{6BD8F6C5-773C-425B-BE3F-6CD3214663D5}" srcId="{F2FFB6C2-816C-4337-A613-955A39D43BE9}" destId="{197854A6-6E23-4720-A177-5300E8BBE1EF}" srcOrd="3" destOrd="0" parTransId="{1EA5E47B-9742-422F-A0EE-5376CE4234AE}" sibTransId="{F7E66FE3-836B-42CE-A837-D70C397BC649}"/>
    <dgm:cxn modelId="{29E413CF-3D1E-4B1C-8437-23720EA35DB0}" type="presOf" srcId="{723CCC8C-1E2B-4CF1-B148-6AE156279715}" destId="{00284261-3E53-4977-8AD8-3DB830F2CF74}" srcOrd="0" destOrd="0" presId="urn:microsoft.com/office/officeart/2005/8/layout/orgChart1"/>
    <dgm:cxn modelId="{563436D2-9C93-437B-9846-31A5165606A7}" type="presOf" srcId="{32CD2E83-1A6D-4FC5-8641-83EF7F78D6E9}" destId="{C4397229-2B1F-4F1F-B9D7-1FD291F4B863}" srcOrd="0" destOrd="0" presId="urn:microsoft.com/office/officeart/2005/8/layout/orgChart1"/>
    <dgm:cxn modelId="{58C5DED4-B1F7-46A9-B885-A70DCC98138C}" type="presOf" srcId="{8D7D75C8-35B4-4C82-854F-E032909F2CEE}" destId="{95F06367-0D72-4D90-967E-2C67A42DD3DA}" srcOrd="0" destOrd="0" presId="urn:microsoft.com/office/officeart/2005/8/layout/orgChart1"/>
    <dgm:cxn modelId="{0286E2D5-84D9-4F3A-A52C-BD4C081CFB95}" type="presOf" srcId="{2E99AA51-59C9-49ED-A2FF-464B009A40F9}" destId="{5CCDA5F0-85AE-4486-A62B-12C02476876F}" srcOrd="1" destOrd="0" presId="urn:microsoft.com/office/officeart/2005/8/layout/orgChart1"/>
    <dgm:cxn modelId="{F6F9FDD9-64BE-4634-8D97-E1405AEF29E1}" srcId="{2E99AA51-59C9-49ED-A2FF-464B009A40F9}" destId="{ED3B9FAC-0BCC-4AD0-9466-172D5EE3DE1C}" srcOrd="2" destOrd="0" parTransId="{63912122-5E68-49CF-9F14-DED6FD0A8FE7}" sibTransId="{5D73915D-F4B9-4352-8AD5-07E43696BBFC}"/>
    <dgm:cxn modelId="{05BEA0DA-6B51-4D02-81D8-59010D6D12C7}" type="presOf" srcId="{DC11D01E-5113-4BB4-A11F-AAB95BF0FB2B}" destId="{54FEAA43-694D-4F9F-B7D0-E95392F916D3}" srcOrd="0" destOrd="0" presId="urn:microsoft.com/office/officeart/2005/8/layout/orgChart1"/>
    <dgm:cxn modelId="{0E5C92E5-168F-4767-825A-F7A3C0F8BC8D}" type="presOf" srcId="{63912122-5E68-49CF-9F14-DED6FD0A8FE7}" destId="{E9942CE2-B12F-48CF-847D-7C2BCEBECCE4}" srcOrd="0" destOrd="0" presId="urn:microsoft.com/office/officeart/2005/8/layout/orgChart1"/>
    <dgm:cxn modelId="{646875E7-C079-4870-A60E-E3CDF22F831D}" type="presOf" srcId="{DCEF8A80-37E1-4319-A6A6-0D9346C263DF}" destId="{52735B32-7A34-4BB6-BC8B-DD807F34869E}" srcOrd="0" destOrd="0" presId="urn:microsoft.com/office/officeart/2005/8/layout/orgChart1"/>
    <dgm:cxn modelId="{940B58E9-C5CE-47D5-B85E-5DB30F14AB53}" type="presOf" srcId="{0F23C614-CACE-49BE-B597-26354EB7F211}" destId="{5A23C629-D974-4419-ADEC-201E602F469F}" srcOrd="0" destOrd="0" presId="urn:microsoft.com/office/officeart/2005/8/layout/orgChart1"/>
    <dgm:cxn modelId="{5E0214EB-41FB-4775-8310-0EDA8A2A7FAC}" type="presOf" srcId="{FD7FFC70-1872-494D-8A2A-F36127E95EAD}" destId="{56E8D4B7-5B6A-4217-BC02-FFA19143B696}" srcOrd="0" destOrd="0" presId="urn:microsoft.com/office/officeart/2005/8/layout/orgChart1"/>
    <dgm:cxn modelId="{16AA5CED-7A9B-45A2-9A4A-865A860FF1CB}" type="presOf" srcId="{C46D2606-ACB0-4EA1-A765-C6A7A5E80B56}" destId="{0F4AAFE7-F792-4A0D-AE57-8B95E7228A58}" srcOrd="0" destOrd="0" presId="urn:microsoft.com/office/officeart/2005/8/layout/orgChart1"/>
    <dgm:cxn modelId="{A5CB10F0-A7DC-4027-BCCF-48240EC593C7}" type="presOf" srcId="{C46D2606-ACB0-4EA1-A765-C6A7A5E80B56}" destId="{0E46EE34-1842-447C-800C-35A82443F0BE}" srcOrd="1" destOrd="0" presId="urn:microsoft.com/office/officeart/2005/8/layout/orgChart1"/>
    <dgm:cxn modelId="{7AA7D1F5-1B99-495B-9ADD-D3F044722F17}" srcId="{2E99AA51-59C9-49ED-A2FF-464B009A40F9}" destId="{D9CDE286-C2FD-4B2B-B34E-87EF64493D8D}" srcOrd="4" destOrd="0" parTransId="{7F30E972-F189-4748-9A37-45F42C278D32}" sibTransId="{093CE284-20B6-45A8-8A56-4BC950BE14A5}"/>
    <dgm:cxn modelId="{239E51F6-513A-4769-B0F9-63B4F646E085}" type="presOf" srcId="{FC327D29-3B6D-43E0-BD4C-9EDFE6073D90}" destId="{B6152FEB-2BC5-446A-9BA0-097EBB44D4EA}" srcOrd="0" destOrd="0" presId="urn:microsoft.com/office/officeart/2005/8/layout/orgChart1"/>
    <dgm:cxn modelId="{0E0CA8F6-D6CA-48E3-80BE-3532B94B8E50}" srcId="{2E99AA51-59C9-49ED-A2FF-464B009A40F9}" destId="{E62CF5C5-A808-44A6-8A47-3C3E5E28347F}" srcOrd="3" destOrd="0" parTransId="{450C9191-1E5E-4D8D-A255-321698F4EAC8}" sibTransId="{C7B25C28-1E76-4D21-AA3D-53E7753301E0}"/>
    <dgm:cxn modelId="{41858FF9-F412-479D-9DB5-104D858B583C}" srcId="{0F4E2F23-B0B0-4696-93C4-BF42D96EFC47}" destId="{028B9517-3D2E-420C-95E7-736C248A06B4}" srcOrd="0" destOrd="0" parTransId="{04DB6C83-7846-466E-B1C8-81FB4BE44305}" sibTransId="{F3BFB5F5-D9D2-45F7-880D-72D41D10FDF9}"/>
    <dgm:cxn modelId="{E45F7DEC-4E83-4413-8229-8E0A4993309D}" type="presParOf" srcId="{9E7F7390-6AA1-41DF-B01B-1547CA080DAF}" destId="{AFD6C0EB-A135-4979-97EB-0897DF727E22}" srcOrd="0" destOrd="0" presId="urn:microsoft.com/office/officeart/2005/8/layout/orgChart1"/>
    <dgm:cxn modelId="{E1F11BA4-C2D6-413A-8F90-77390EE05939}" type="presParOf" srcId="{AFD6C0EB-A135-4979-97EB-0897DF727E22}" destId="{4217B13A-2350-45CB-8C85-A65E6B236E77}" srcOrd="0" destOrd="0" presId="urn:microsoft.com/office/officeart/2005/8/layout/orgChart1"/>
    <dgm:cxn modelId="{EA71205C-A679-44A1-8AE4-744B3013AFD1}" type="presParOf" srcId="{4217B13A-2350-45CB-8C85-A65E6B236E77}" destId="{0BB36183-F366-4B3B-A379-289D39E9017F}" srcOrd="0" destOrd="0" presId="urn:microsoft.com/office/officeart/2005/8/layout/orgChart1"/>
    <dgm:cxn modelId="{31BD4E8E-C89D-4E8A-A4DC-72C86628C985}" type="presParOf" srcId="{4217B13A-2350-45CB-8C85-A65E6B236E77}" destId="{525725E8-50FB-4300-A050-E6AEFFD42D10}" srcOrd="1" destOrd="0" presId="urn:microsoft.com/office/officeart/2005/8/layout/orgChart1"/>
    <dgm:cxn modelId="{E92DBB3C-7702-45C9-809C-F3D1E94E3419}" type="presParOf" srcId="{AFD6C0EB-A135-4979-97EB-0897DF727E22}" destId="{D7155001-C0FA-4AA9-B405-EBB116FC984E}" srcOrd="1" destOrd="0" presId="urn:microsoft.com/office/officeart/2005/8/layout/orgChart1"/>
    <dgm:cxn modelId="{E2F84D62-75CD-4D37-A846-3138F82929B6}" type="presParOf" srcId="{D7155001-C0FA-4AA9-B405-EBB116FC984E}" destId="{B6152FEB-2BC5-446A-9BA0-097EBB44D4EA}" srcOrd="0" destOrd="0" presId="urn:microsoft.com/office/officeart/2005/8/layout/orgChart1"/>
    <dgm:cxn modelId="{E32C2898-EE0E-4D6B-B83F-E27E1D6CAC9E}" type="presParOf" srcId="{D7155001-C0FA-4AA9-B405-EBB116FC984E}" destId="{C3C2FEDA-DE9D-4D57-9380-1FBDB5E70873}" srcOrd="1" destOrd="0" presId="urn:microsoft.com/office/officeart/2005/8/layout/orgChart1"/>
    <dgm:cxn modelId="{C7AE50E7-066B-4885-8AB6-1F9EB02E1029}" type="presParOf" srcId="{C3C2FEDA-DE9D-4D57-9380-1FBDB5E70873}" destId="{40E3B7B0-B7D9-4A47-A542-3903C013F9C2}" srcOrd="0" destOrd="0" presId="urn:microsoft.com/office/officeart/2005/8/layout/orgChart1"/>
    <dgm:cxn modelId="{5CD57C63-78B8-47D9-B016-94DD83FFAC82}" type="presParOf" srcId="{40E3B7B0-B7D9-4A47-A542-3903C013F9C2}" destId="{50AA0B94-EFEA-4D6D-AB14-8C67BA3456E6}" srcOrd="0" destOrd="0" presId="urn:microsoft.com/office/officeart/2005/8/layout/orgChart1"/>
    <dgm:cxn modelId="{A6119BF7-06D2-4F23-81D9-FEAA18B66680}" type="presParOf" srcId="{40E3B7B0-B7D9-4A47-A542-3903C013F9C2}" destId="{F3D50925-0B81-4682-A2A7-2945B95CEBBC}" srcOrd="1" destOrd="0" presId="urn:microsoft.com/office/officeart/2005/8/layout/orgChart1"/>
    <dgm:cxn modelId="{FBBF1018-E474-411C-9091-C4023D09E161}" type="presParOf" srcId="{C3C2FEDA-DE9D-4D57-9380-1FBDB5E70873}" destId="{A91DADEC-9AD2-45F8-B11E-965B344985C5}" srcOrd="1" destOrd="0" presId="urn:microsoft.com/office/officeart/2005/8/layout/orgChart1"/>
    <dgm:cxn modelId="{48F6413B-B09D-4314-AFA8-0FBB37C9BE02}" type="presParOf" srcId="{A91DADEC-9AD2-45F8-B11E-965B344985C5}" destId="{52735B32-7A34-4BB6-BC8B-DD807F34869E}" srcOrd="0" destOrd="0" presId="urn:microsoft.com/office/officeart/2005/8/layout/orgChart1"/>
    <dgm:cxn modelId="{3DE6E247-2D0E-4466-9ED8-5B08CF4C952A}" type="presParOf" srcId="{A91DADEC-9AD2-45F8-B11E-965B344985C5}" destId="{638437DE-339D-4BBD-BE94-730FF91AB777}" srcOrd="1" destOrd="0" presId="urn:microsoft.com/office/officeart/2005/8/layout/orgChart1"/>
    <dgm:cxn modelId="{54CCCA99-3D98-42FF-88EB-F6BBE08356F3}" type="presParOf" srcId="{638437DE-339D-4BBD-BE94-730FF91AB777}" destId="{45F393F1-F988-4879-B8E2-07AF1613A6C6}" srcOrd="0" destOrd="0" presId="urn:microsoft.com/office/officeart/2005/8/layout/orgChart1"/>
    <dgm:cxn modelId="{D0CB447D-5563-43E7-824A-702E21AB5BC8}" type="presParOf" srcId="{45F393F1-F988-4879-B8E2-07AF1613A6C6}" destId="{A0EEA548-8170-4588-988C-757334CCF42A}" srcOrd="0" destOrd="0" presId="urn:microsoft.com/office/officeart/2005/8/layout/orgChart1"/>
    <dgm:cxn modelId="{84806F0C-A97C-45E4-85D0-D978F6128A52}" type="presParOf" srcId="{45F393F1-F988-4879-B8E2-07AF1613A6C6}" destId="{7AAA7FE0-F466-4B29-B066-AFEF49B4A2A1}" srcOrd="1" destOrd="0" presId="urn:microsoft.com/office/officeart/2005/8/layout/orgChart1"/>
    <dgm:cxn modelId="{5E7A2B0B-B085-4E3C-966B-0DF1AF33AFA7}" type="presParOf" srcId="{638437DE-339D-4BBD-BE94-730FF91AB777}" destId="{A0A1824C-3044-46C9-AB81-949E81736CC6}" srcOrd="1" destOrd="0" presId="urn:microsoft.com/office/officeart/2005/8/layout/orgChart1"/>
    <dgm:cxn modelId="{F3C6B005-7AA6-4B6E-B673-78DA8F7AE88C}" type="presParOf" srcId="{A0A1824C-3044-46C9-AB81-949E81736CC6}" destId="{739780B2-3469-4DBA-B429-FA1FA5EA52E5}" srcOrd="0" destOrd="0" presId="urn:microsoft.com/office/officeart/2005/8/layout/orgChart1"/>
    <dgm:cxn modelId="{A4E1C572-E0EE-4C71-8716-D3B5264408C9}" type="presParOf" srcId="{A0A1824C-3044-46C9-AB81-949E81736CC6}" destId="{9390FF70-B471-4D6C-AAE1-AE284BB619B2}" srcOrd="1" destOrd="0" presId="urn:microsoft.com/office/officeart/2005/8/layout/orgChart1"/>
    <dgm:cxn modelId="{C2035F81-B468-4884-999C-65E7F2A67B1B}" type="presParOf" srcId="{9390FF70-B471-4D6C-AAE1-AE284BB619B2}" destId="{22A6C960-2067-4970-ABDF-8F49DCDBDBFB}" srcOrd="0" destOrd="0" presId="urn:microsoft.com/office/officeart/2005/8/layout/orgChart1"/>
    <dgm:cxn modelId="{388F2977-6432-4F55-97F0-EAA840CFD575}" type="presParOf" srcId="{22A6C960-2067-4970-ABDF-8F49DCDBDBFB}" destId="{0F4AAFE7-F792-4A0D-AE57-8B95E7228A58}" srcOrd="0" destOrd="0" presId="urn:microsoft.com/office/officeart/2005/8/layout/orgChart1"/>
    <dgm:cxn modelId="{0855C536-5D90-4444-8993-AC6BAFF79D7E}" type="presParOf" srcId="{22A6C960-2067-4970-ABDF-8F49DCDBDBFB}" destId="{0E46EE34-1842-447C-800C-35A82443F0BE}" srcOrd="1" destOrd="0" presId="urn:microsoft.com/office/officeart/2005/8/layout/orgChart1"/>
    <dgm:cxn modelId="{2D0C346A-55C6-4E86-8FA4-A4D951922E22}" type="presParOf" srcId="{9390FF70-B471-4D6C-AAE1-AE284BB619B2}" destId="{D6A18C14-DEF5-42B7-94E9-509CCDCFD157}" srcOrd="1" destOrd="0" presId="urn:microsoft.com/office/officeart/2005/8/layout/orgChart1"/>
    <dgm:cxn modelId="{D7E1DA33-4A72-4A6A-AC50-B3F85E31F089}" type="presParOf" srcId="{9390FF70-B471-4D6C-AAE1-AE284BB619B2}" destId="{6150AC52-8C9F-4138-9348-0FD9857DFE6B}" srcOrd="2" destOrd="0" presId="urn:microsoft.com/office/officeart/2005/8/layout/orgChart1"/>
    <dgm:cxn modelId="{7A90309C-374E-4119-ADEC-288B96DEEED8}" type="presParOf" srcId="{A0A1824C-3044-46C9-AB81-949E81736CC6}" destId="{C0486C88-BECE-400A-B78A-029EE22E3CCD}" srcOrd="2" destOrd="0" presId="urn:microsoft.com/office/officeart/2005/8/layout/orgChart1"/>
    <dgm:cxn modelId="{20A6A6A6-2787-4F79-84AA-3C0AB834F6A7}" type="presParOf" srcId="{A0A1824C-3044-46C9-AB81-949E81736CC6}" destId="{CCC8E6C8-D6BA-4720-9B08-B7498D7DA841}" srcOrd="3" destOrd="0" presId="urn:microsoft.com/office/officeart/2005/8/layout/orgChart1"/>
    <dgm:cxn modelId="{43DACB69-85CD-4A42-BDB6-38E010AA7FF4}" type="presParOf" srcId="{CCC8E6C8-D6BA-4720-9B08-B7498D7DA841}" destId="{D40B8DB7-244C-4DCD-AC88-A4E8A720778B}" srcOrd="0" destOrd="0" presId="urn:microsoft.com/office/officeart/2005/8/layout/orgChart1"/>
    <dgm:cxn modelId="{69F454F6-C37A-418E-A209-4397DB8B787B}" type="presParOf" srcId="{D40B8DB7-244C-4DCD-AC88-A4E8A720778B}" destId="{56E8D4B7-5B6A-4217-BC02-FFA19143B696}" srcOrd="0" destOrd="0" presId="urn:microsoft.com/office/officeart/2005/8/layout/orgChart1"/>
    <dgm:cxn modelId="{607B8ED2-1EA7-4F1E-8A2B-69E5FA1AC428}" type="presParOf" srcId="{D40B8DB7-244C-4DCD-AC88-A4E8A720778B}" destId="{F66AAE77-C105-4BF2-8658-921A615F04B8}" srcOrd="1" destOrd="0" presId="urn:microsoft.com/office/officeart/2005/8/layout/orgChart1"/>
    <dgm:cxn modelId="{00D6D4FE-3C1D-4927-B47B-62C99EDE62CC}" type="presParOf" srcId="{CCC8E6C8-D6BA-4720-9B08-B7498D7DA841}" destId="{8DD61FF1-45E8-496B-B7B9-FCF74BB982DE}" srcOrd="1" destOrd="0" presId="urn:microsoft.com/office/officeart/2005/8/layout/orgChart1"/>
    <dgm:cxn modelId="{3BFAA845-BD3B-41FC-BD81-9241B1CB3394}" type="presParOf" srcId="{8DD61FF1-45E8-496B-B7B9-FCF74BB982DE}" destId="{494133D6-2C21-4F0A-98CB-5D3EF15A5416}" srcOrd="0" destOrd="0" presId="urn:microsoft.com/office/officeart/2005/8/layout/orgChart1"/>
    <dgm:cxn modelId="{088BC550-9C6E-4664-9BFB-39DEBABFBC21}" type="presParOf" srcId="{8DD61FF1-45E8-496B-B7B9-FCF74BB982DE}" destId="{D0677DEE-573F-40C5-A01D-87AA09A8DB92}" srcOrd="1" destOrd="0" presId="urn:microsoft.com/office/officeart/2005/8/layout/orgChart1"/>
    <dgm:cxn modelId="{120FAE33-3091-4EF8-A4CC-0B05D45F20FA}" type="presParOf" srcId="{D0677DEE-573F-40C5-A01D-87AA09A8DB92}" destId="{3385C2EC-C0D5-44A8-B69A-9C7AFDDC1D5A}" srcOrd="0" destOrd="0" presId="urn:microsoft.com/office/officeart/2005/8/layout/orgChart1"/>
    <dgm:cxn modelId="{77E18FAE-A7F3-4C13-B3CB-F16E8D03F877}" type="presParOf" srcId="{3385C2EC-C0D5-44A8-B69A-9C7AFDDC1D5A}" destId="{5A23C629-D974-4419-ADEC-201E602F469F}" srcOrd="0" destOrd="0" presId="urn:microsoft.com/office/officeart/2005/8/layout/orgChart1"/>
    <dgm:cxn modelId="{6DC4A0E0-239F-47A9-BC14-3B905297D862}" type="presParOf" srcId="{3385C2EC-C0D5-44A8-B69A-9C7AFDDC1D5A}" destId="{5B94BAC3-FAE9-41AA-98D2-41589AB9393B}" srcOrd="1" destOrd="0" presId="urn:microsoft.com/office/officeart/2005/8/layout/orgChart1"/>
    <dgm:cxn modelId="{72D4C113-AA65-4473-B195-E934E6CD233C}" type="presParOf" srcId="{D0677DEE-573F-40C5-A01D-87AA09A8DB92}" destId="{57D1822C-1E92-4125-A755-970C3366A627}" srcOrd="1" destOrd="0" presId="urn:microsoft.com/office/officeart/2005/8/layout/orgChart1"/>
    <dgm:cxn modelId="{D3131F47-51D4-4EFA-B4E0-0EC87D1431E3}" type="presParOf" srcId="{D0677DEE-573F-40C5-A01D-87AA09A8DB92}" destId="{BBECB366-5B8C-47AE-B1CC-2A13E85BB8D0}" srcOrd="2" destOrd="0" presId="urn:microsoft.com/office/officeart/2005/8/layout/orgChart1"/>
    <dgm:cxn modelId="{A550F011-09FA-43B2-8B56-4CCA44F0B13A}" type="presParOf" srcId="{8DD61FF1-45E8-496B-B7B9-FCF74BB982DE}" destId="{E60E475C-0A33-46E1-99AC-659E602B3C99}" srcOrd="2" destOrd="0" presId="urn:microsoft.com/office/officeart/2005/8/layout/orgChart1"/>
    <dgm:cxn modelId="{7833E5D6-F5A8-4227-8A6B-D9738E7723AC}" type="presParOf" srcId="{8DD61FF1-45E8-496B-B7B9-FCF74BB982DE}" destId="{ABBCC584-183B-4F41-BDE2-61E0B5B43679}" srcOrd="3" destOrd="0" presId="urn:microsoft.com/office/officeart/2005/8/layout/orgChart1"/>
    <dgm:cxn modelId="{93AECDCE-84C0-40EF-AFB7-B012E6F909BB}" type="presParOf" srcId="{ABBCC584-183B-4F41-BDE2-61E0B5B43679}" destId="{9DB6DE2F-C791-44A7-BF1C-869E5DC58E56}" srcOrd="0" destOrd="0" presId="urn:microsoft.com/office/officeart/2005/8/layout/orgChart1"/>
    <dgm:cxn modelId="{A8E659C9-5864-4E15-8E7B-A8848FB469CD}" type="presParOf" srcId="{9DB6DE2F-C791-44A7-BF1C-869E5DC58E56}" destId="{00284261-3E53-4977-8AD8-3DB830F2CF74}" srcOrd="0" destOrd="0" presId="urn:microsoft.com/office/officeart/2005/8/layout/orgChart1"/>
    <dgm:cxn modelId="{0DAB540C-2C5A-4045-91A5-460D31BD7294}" type="presParOf" srcId="{9DB6DE2F-C791-44A7-BF1C-869E5DC58E56}" destId="{6566A63B-C913-4C26-BFDB-48CFF1CA9E41}" srcOrd="1" destOrd="0" presId="urn:microsoft.com/office/officeart/2005/8/layout/orgChart1"/>
    <dgm:cxn modelId="{0EE0298E-CE5A-48DA-87D8-E60B4DE2E332}" type="presParOf" srcId="{ABBCC584-183B-4F41-BDE2-61E0B5B43679}" destId="{030A0E9C-69F0-4219-8CA6-82F1D524B600}" srcOrd="1" destOrd="0" presId="urn:microsoft.com/office/officeart/2005/8/layout/orgChart1"/>
    <dgm:cxn modelId="{35BFCB41-E509-4C74-B50C-9632999C17DE}" type="presParOf" srcId="{ABBCC584-183B-4F41-BDE2-61E0B5B43679}" destId="{B47286E1-FC84-44BA-B22E-CF56EB87E029}" srcOrd="2" destOrd="0" presId="urn:microsoft.com/office/officeart/2005/8/layout/orgChart1"/>
    <dgm:cxn modelId="{A24CE096-5F21-46AF-86D5-CA570F084544}" type="presParOf" srcId="{8DD61FF1-45E8-496B-B7B9-FCF74BB982DE}" destId="{3EF6CFB3-11AA-4EB4-89A7-995961B0E1A7}" srcOrd="4" destOrd="0" presId="urn:microsoft.com/office/officeart/2005/8/layout/orgChart1"/>
    <dgm:cxn modelId="{242D319E-7A27-41D5-BECC-8F446DE2DD8D}" type="presParOf" srcId="{8DD61FF1-45E8-496B-B7B9-FCF74BB982DE}" destId="{49A248E3-1BA9-4155-9E21-BB5AD9E2477A}" srcOrd="5" destOrd="0" presId="urn:microsoft.com/office/officeart/2005/8/layout/orgChart1"/>
    <dgm:cxn modelId="{1D23FD14-851C-4BCB-81C5-4904295640EE}" type="presParOf" srcId="{49A248E3-1BA9-4155-9E21-BB5AD9E2477A}" destId="{AE556241-D9A1-4B69-A6CD-A79DF46EA163}" srcOrd="0" destOrd="0" presId="urn:microsoft.com/office/officeart/2005/8/layout/orgChart1"/>
    <dgm:cxn modelId="{2869ABA7-76B9-452C-8BBF-2B3D9742EAC9}" type="presParOf" srcId="{AE556241-D9A1-4B69-A6CD-A79DF46EA163}" destId="{3FCF5B67-7209-4309-A516-88DA459E8D4C}" srcOrd="0" destOrd="0" presId="urn:microsoft.com/office/officeart/2005/8/layout/orgChart1"/>
    <dgm:cxn modelId="{11AD6C60-7EA5-4F43-A6EC-3298864B743C}" type="presParOf" srcId="{AE556241-D9A1-4B69-A6CD-A79DF46EA163}" destId="{91AEA84E-4007-40D4-B309-65B5FDA8F18A}" srcOrd="1" destOrd="0" presId="urn:microsoft.com/office/officeart/2005/8/layout/orgChart1"/>
    <dgm:cxn modelId="{112F7ABA-8D0B-4941-87A1-2303BD029CDE}" type="presParOf" srcId="{49A248E3-1BA9-4155-9E21-BB5AD9E2477A}" destId="{CF5CFDBC-D8A8-400E-8E92-0C7B10500C01}" srcOrd="1" destOrd="0" presId="urn:microsoft.com/office/officeart/2005/8/layout/orgChart1"/>
    <dgm:cxn modelId="{79E12499-052A-445C-A890-1E39F504EA57}" type="presParOf" srcId="{49A248E3-1BA9-4155-9E21-BB5AD9E2477A}" destId="{546AF179-AF84-45A4-81CE-5386142A924A}" srcOrd="2" destOrd="0" presId="urn:microsoft.com/office/officeart/2005/8/layout/orgChart1"/>
    <dgm:cxn modelId="{173A7758-24BA-4692-92E5-A081B9455877}" type="presParOf" srcId="{CCC8E6C8-D6BA-4720-9B08-B7498D7DA841}" destId="{D858980F-62BB-4B9F-A0B7-924563E35BED}" srcOrd="2" destOrd="0" presId="urn:microsoft.com/office/officeart/2005/8/layout/orgChart1"/>
    <dgm:cxn modelId="{CE450795-0EE9-4455-9A3D-8C74F9C1A8E4}" type="presParOf" srcId="{A0A1824C-3044-46C9-AB81-949E81736CC6}" destId="{D913D55D-65CC-44B3-8C8A-8A6AF7F455D8}" srcOrd="4" destOrd="0" presId="urn:microsoft.com/office/officeart/2005/8/layout/orgChart1"/>
    <dgm:cxn modelId="{BD835DC7-7310-407A-BDC2-B44B1BB5EC93}" type="presParOf" srcId="{A0A1824C-3044-46C9-AB81-949E81736CC6}" destId="{ED8C5C7C-4164-4680-9B5C-62989B2FD09E}" srcOrd="5" destOrd="0" presId="urn:microsoft.com/office/officeart/2005/8/layout/orgChart1"/>
    <dgm:cxn modelId="{8539C521-CC5F-4AF7-A626-F8D387012321}" type="presParOf" srcId="{ED8C5C7C-4164-4680-9B5C-62989B2FD09E}" destId="{389E2C8F-EFF5-42A3-A74B-9FCC7849970B}" srcOrd="0" destOrd="0" presId="urn:microsoft.com/office/officeart/2005/8/layout/orgChart1"/>
    <dgm:cxn modelId="{A98A4034-9BEC-4A0D-A1A2-B8212D675DDA}" type="presParOf" srcId="{389E2C8F-EFF5-42A3-A74B-9FCC7849970B}" destId="{5A719425-EE63-4087-9AC9-063CE0AEBB76}" srcOrd="0" destOrd="0" presId="urn:microsoft.com/office/officeart/2005/8/layout/orgChart1"/>
    <dgm:cxn modelId="{9619D52B-B24D-4B12-8F7F-C33D057ECFFD}" type="presParOf" srcId="{389E2C8F-EFF5-42A3-A74B-9FCC7849970B}" destId="{98295407-7AB0-4389-B532-028294B7381C}" srcOrd="1" destOrd="0" presId="urn:microsoft.com/office/officeart/2005/8/layout/orgChart1"/>
    <dgm:cxn modelId="{0B43E421-4F9B-4625-A2AE-215B7C492674}" type="presParOf" srcId="{ED8C5C7C-4164-4680-9B5C-62989B2FD09E}" destId="{D6F1EB7D-310D-48E5-8766-A8232FC8AE58}" srcOrd="1" destOrd="0" presId="urn:microsoft.com/office/officeart/2005/8/layout/orgChart1"/>
    <dgm:cxn modelId="{8AAB9A13-3D57-4980-9329-6047E272E53A}" type="presParOf" srcId="{ED8C5C7C-4164-4680-9B5C-62989B2FD09E}" destId="{D84E6B91-8E73-486F-9A4A-17A7AD78F0E8}" srcOrd="2" destOrd="0" presId="urn:microsoft.com/office/officeart/2005/8/layout/orgChart1"/>
    <dgm:cxn modelId="{D94E4EE6-23C8-4011-8E74-E2F65DBA9623}" type="presParOf" srcId="{A0A1824C-3044-46C9-AB81-949E81736CC6}" destId="{BBA0F47B-31EB-481F-A260-C3ACE8D0FD71}" srcOrd="6" destOrd="0" presId="urn:microsoft.com/office/officeart/2005/8/layout/orgChart1"/>
    <dgm:cxn modelId="{E2242EBC-100C-48FC-8709-86F97B110236}" type="presParOf" srcId="{A0A1824C-3044-46C9-AB81-949E81736CC6}" destId="{534DA7C4-14E5-4E8C-9D5C-54337EDF8C93}" srcOrd="7" destOrd="0" presId="urn:microsoft.com/office/officeart/2005/8/layout/orgChart1"/>
    <dgm:cxn modelId="{CB298884-ABF5-4D50-9FDC-09AA48BB6297}" type="presParOf" srcId="{534DA7C4-14E5-4E8C-9D5C-54337EDF8C93}" destId="{889557E9-534E-4B65-82C3-11051E0E499F}" srcOrd="0" destOrd="0" presId="urn:microsoft.com/office/officeart/2005/8/layout/orgChart1"/>
    <dgm:cxn modelId="{9A6ACF71-DE35-49B5-A381-17A7C0607A72}" type="presParOf" srcId="{889557E9-534E-4B65-82C3-11051E0E499F}" destId="{1E7BBDDA-5DAD-4BA7-8415-6DB20993B34A}" srcOrd="0" destOrd="0" presId="urn:microsoft.com/office/officeart/2005/8/layout/orgChart1"/>
    <dgm:cxn modelId="{57F609A0-E772-4A8D-9E7B-BD0551F6FA3F}" type="presParOf" srcId="{889557E9-534E-4B65-82C3-11051E0E499F}" destId="{64B0FBF6-C1B3-4513-A59F-1F6CA78FD489}" srcOrd="1" destOrd="0" presId="urn:microsoft.com/office/officeart/2005/8/layout/orgChart1"/>
    <dgm:cxn modelId="{DD3FE3BA-4044-42D5-A1C5-1A7555EA909D}" type="presParOf" srcId="{534DA7C4-14E5-4E8C-9D5C-54337EDF8C93}" destId="{8BD62351-FE02-4E9B-9B8E-9F18DE3B6653}" srcOrd="1" destOrd="0" presId="urn:microsoft.com/office/officeart/2005/8/layout/orgChart1"/>
    <dgm:cxn modelId="{CD672700-14E8-42B3-BD1D-9B19D730A8DC}" type="presParOf" srcId="{534DA7C4-14E5-4E8C-9D5C-54337EDF8C93}" destId="{A3D89051-AAF3-4A1A-8311-00C30CBA7C26}" srcOrd="2" destOrd="0" presId="urn:microsoft.com/office/officeart/2005/8/layout/orgChart1"/>
    <dgm:cxn modelId="{5C40409F-1959-4089-B2CA-DCB160457DA5}" type="presParOf" srcId="{638437DE-339D-4BBD-BE94-730FF91AB777}" destId="{3F02D7C5-231F-46AD-A142-CFE8BFE1E64E}" srcOrd="2" destOrd="0" presId="urn:microsoft.com/office/officeart/2005/8/layout/orgChart1"/>
    <dgm:cxn modelId="{C4F8BAEF-0BB4-464B-9B26-BFADFAB28EB6}" type="presParOf" srcId="{A91DADEC-9AD2-45F8-B11E-965B344985C5}" destId="{4595A185-8136-4279-AFD9-8B8C699B818B}" srcOrd="2" destOrd="0" presId="urn:microsoft.com/office/officeart/2005/8/layout/orgChart1"/>
    <dgm:cxn modelId="{D852CE6B-38C6-4858-ADBD-39B3D911D639}" type="presParOf" srcId="{A91DADEC-9AD2-45F8-B11E-965B344985C5}" destId="{8D116A5C-69FA-44EF-9E75-989B56DFE2D4}" srcOrd="3" destOrd="0" presId="urn:microsoft.com/office/officeart/2005/8/layout/orgChart1"/>
    <dgm:cxn modelId="{D759A33E-804E-4796-897D-F46922AE9CBE}" type="presParOf" srcId="{8D116A5C-69FA-44EF-9E75-989B56DFE2D4}" destId="{05634A8F-3610-460C-A694-4E334F2C695D}" srcOrd="0" destOrd="0" presId="urn:microsoft.com/office/officeart/2005/8/layout/orgChart1"/>
    <dgm:cxn modelId="{4187A14E-F3B7-4931-8BA1-0FAF09EFB9B1}" type="presParOf" srcId="{05634A8F-3610-460C-A694-4E334F2C695D}" destId="{54FEAA43-694D-4F9F-B7D0-E95392F916D3}" srcOrd="0" destOrd="0" presId="urn:microsoft.com/office/officeart/2005/8/layout/orgChart1"/>
    <dgm:cxn modelId="{317140EF-06A0-4810-8A26-181DB6511B7C}" type="presParOf" srcId="{05634A8F-3610-460C-A694-4E334F2C695D}" destId="{9FBD36F6-0B61-419E-A14C-4AD52884472A}" srcOrd="1" destOrd="0" presId="urn:microsoft.com/office/officeart/2005/8/layout/orgChart1"/>
    <dgm:cxn modelId="{6F42D6E1-5DD8-4181-9567-E1519EA98D83}" type="presParOf" srcId="{8D116A5C-69FA-44EF-9E75-989B56DFE2D4}" destId="{4595E07C-B93A-488F-B7B3-5B33C81590B1}" srcOrd="1" destOrd="0" presId="urn:microsoft.com/office/officeart/2005/8/layout/orgChart1"/>
    <dgm:cxn modelId="{A7C8776C-E7CA-4709-AE06-7D1BCAD45A5D}" type="presParOf" srcId="{8D116A5C-69FA-44EF-9E75-989B56DFE2D4}" destId="{6F44A2D2-265A-4CA0-A3D4-7494123DB0CE}" srcOrd="2" destOrd="0" presId="urn:microsoft.com/office/officeart/2005/8/layout/orgChart1"/>
    <dgm:cxn modelId="{726AFBD9-C273-49F6-BBB8-B87BF686879F}" type="presParOf" srcId="{C3C2FEDA-DE9D-4D57-9380-1FBDB5E70873}" destId="{BC8FE592-B421-4B17-AAC3-A52DCE626235}" srcOrd="2" destOrd="0" presId="urn:microsoft.com/office/officeart/2005/8/layout/orgChart1"/>
    <dgm:cxn modelId="{3E5CBEA7-9994-418B-B042-5AA31A444E75}" type="presParOf" srcId="{D7155001-C0FA-4AA9-B405-EBB116FC984E}" destId="{95F06367-0D72-4D90-967E-2C67A42DD3DA}" srcOrd="2" destOrd="0" presId="urn:microsoft.com/office/officeart/2005/8/layout/orgChart1"/>
    <dgm:cxn modelId="{C6BD4E3B-D965-491A-AF94-B509EABBDCD3}" type="presParOf" srcId="{D7155001-C0FA-4AA9-B405-EBB116FC984E}" destId="{247C5FA2-F550-42EB-A2F6-F64000F03CBB}" srcOrd="3" destOrd="0" presId="urn:microsoft.com/office/officeart/2005/8/layout/orgChart1"/>
    <dgm:cxn modelId="{C3EAAA54-A0D5-4A70-A8C3-3C5501EC04AB}" type="presParOf" srcId="{247C5FA2-F550-42EB-A2F6-F64000F03CBB}" destId="{1BE9BF06-1065-4A8F-A857-92DBD776CBC0}" srcOrd="0" destOrd="0" presId="urn:microsoft.com/office/officeart/2005/8/layout/orgChart1"/>
    <dgm:cxn modelId="{0AB2607E-C7E2-4F62-BC2A-8E081512C594}" type="presParOf" srcId="{1BE9BF06-1065-4A8F-A857-92DBD776CBC0}" destId="{DDF7E6A7-8196-407B-8FB2-6F9B95CF3FB2}" srcOrd="0" destOrd="0" presId="urn:microsoft.com/office/officeart/2005/8/layout/orgChart1"/>
    <dgm:cxn modelId="{25D00A01-4F72-4591-B26C-51D6AAAC8E20}" type="presParOf" srcId="{1BE9BF06-1065-4A8F-A857-92DBD776CBC0}" destId="{68736BE7-D022-4015-AD96-D67053D6176B}" srcOrd="1" destOrd="0" presId="urn:microsoft.com/office/officeart/2005/8/layout/orgChart1"/>
    <dgm:cxn modelId="{0B7686A0-3460-4117-BEEB-2FA43577C824}" type="presParOf" srcId="{247C5FA2-F550-42EB-A2F6-F64000F03CBB}" destId="{75FED690-4DC8-4F10-A5AF-AB2BBAE0FF0A}" srcOrd="1" destOrd="0" presId="urn:microsoft.com/office/officeart/2005/8/layout/orgChart1"/>
    <dgm:cxn modelId="{AA4B2173-5595-4A38-96E7-EA8CA23F4CBB}" type="presParOf" srcId="{75FED690-4DC8-4F10-A5AF-AB2BBAE0FF0A}" destId="{8A43B927-C156-4C7D-A5CB-2AA5FD95DD16}" srcOrd="0" destOrd="0" presId="urn:microsoft.com/office/officeart/2005/8/layout/orgChart1"/>
    <dgm:cxn modelId="{B66E43CB-2F86-48E4-B726-9DE810760751}" type="presParOf" srcId="{75FED690-4DC8-4F10-A5AF-AB2BBAE0FF0A}" destId="{F4AC7958-2761-4FF2-AA2C-1F42529EF31E}" srcOrd="1" destOrd="0" presId="urn:microsoft.com/office/officeart/2005/8/layout/orgChart1"/>
    <dgm:cxn modelId="{89E2790D-8B96-4F6F-BF9B-56C10CC15566}" type="presParOf" srcId="{F4AC7958-2761-4FF2-AA2C-1F42529EF31E}" destId="{E0208300-F901-4EAD-98FB-BA497AA620F5}" srcOrd="0" destOrd="0" presId="urn:microsoft.com/office/officeart/2005/8/layout/orgChart1"/>
    <dgm:cxn modelId="{B861FDE5-805B-4DB8-A18F-4E57A886C3ED}" type="presParOf" srcId="{E0208300-F901-4EAD-98FB-BA497AA620F5}" destId="{2C8B5635-D71F-433B-84DE-08ECDD237B69}" srcOrd="0" destOrd="0" presId="urn:microsoft.com/office/officeart/2005/8/layout/orgChart1"/>
    <dgm:cxn modelId="{885B20DA-07C6-4E15-B6C7-8BB7D4DF8B43}" type="presParOf" srcId="{E0208300-F901-4EAD-98FB-BA497AA620F5}" destId="{B53F945C-993F-4AA1-BF6B-6120B30D9B2D}" srcOrd="1" destOrd="0" presId="urn:microsoft.com/office/officeart/2005/8/layout/orgChart1"/>
    <dgm:cxn modelId="{6B59821D-EFBA-4D66-804A-B11F270F897D}" type="presParOf" srcId="{F4AC7958-2761-4FF2-AA2C-1F42529EF31E}" destId="{3B9B8A4C-CCB8-45BD-89B4-761DBC87F133}" srcOrd="1" destOrd="0" presId="urn:microsoft.com/office/officeart/2005/8/layout/orgChart1"/>
    <dgm:cxn modelId="{03DAFB83-E38D-4F32-8FA6-759DFB599EF2}" type="presParOf" srcId="{F4AC7958-2761-4FF2-AA2C-1F42529EF31E}" destId="{7AED6A25-A1B9-4ABF-9ABA-98CBA79BEB92}" srcOrd="2" destOrd="0" presId="urn:microsoft.com/office/officeart/2005/8/layout/orgChart1"/>
    <dgm:cxn modelId="{EC64654E-E730-4702-B042-32D523A0CF38}" type="presParOf" srcId="{75FED690-4DC8-4F10-A5AF-AB2BBAE0FF0A}" destId="{EFFCE072-C713-4FAB-9CF2-6216D6E552D9}" srcOrd="2" destOrd="0" presId="urn:microsoft.com/office/officeart/2005/8/layout/orgChart1"/>
    <dgm:cxn modelId="{B43CE446-89D3-46D6-B9F9-B8F2932F8CD9}" type="presParOf" srcId="{75FED690-4DC8-4F10-A5AF-AB2BBAE0FF0A}" destId="{41BD1EC9-8680-44BF-96F8-E90EF533526D}" srcOrd="3" destOrd="0" presId="urn:microsoft.com/office/officeart/2005/8/layout/orgChart1"/>
    <dgm:cxn modelId="{FFE91890-8C0C-4DAA-9B94-71C8C0627BBC}" type="presParOf" srcId="{41BD1EC9-8680-44BF-96F8-E90EF533526D}" destId="{AC569A1F-D428-4E0B-8C48-D72AD51EF912}" srcOrd="0" destOrd="0" presId="urn:microsoft.com/office/officeart/2005/8/layout/orgChart1"/>
    <dgm:cxn modelId="{F137C1EE-66D1-4F66-9DA5-8C2DFF9E6C5C}" type="presParOf" srcId="{AC569A1F-D428-4E0B-8C48-D72AD51EF912}" destId="{C4397229-2B1F-4F1F-B9D7-1FD291F4B863}" srcOrd="0" destOrd="0" presId="urn:microsoft.com/office/officeart/2005/8/layout/orgChart1"/>
    <dgm:cxn modelId="{BD2CB309-98D7-46B5-AE8E-A7C79EC4094C}" type="presParOf" srcId="{AC569A1F-D428-4E0B-8C48-D72AD51EF912}" destId="{0D01DB4A-36B2-4AF1-AF17-88B5B48F403F}" srcOrd="1" destOrd="0" presId="urn:microsoft.com/office/officeart/2005/8/layout/orgChart1"/>
    <dgm:cxn modelId="{54437B49-9F92-48AC-BA6C-BC2DD07CB061}" type="presParOf" srcId="{41BD1EC9-8680-44BF-96F8-E90EF533526D}" destId="{22A44FF1-B8B3-442D-8BEF-5A192E1EE620}" srcOrd="1" destOrd="0" presId="urn:microsoft.com/office/officeart/2005/8/layout/orgChart1"/>
    <dgm:cxn modelId="{D7DB41CB-EB4B-449C-A21C-A5A69C610B68}" type="presParOf" srcId="{41BD1EC9-8680-44BF-96F8-E90EF533526D}" destId="{8286062D-30B3-471A-807F-1A6BFB38959B}" srcOrd="2" destOrd="0" presId="urn:microsoft.com/office/officeart/2005/8/layout/orgChart1"/>
    <dgm:cxn modelId="{040BFC23-80AA-410D-9A0C-CAC83D53AEEF}" type="presParOf" srcId="{75FED690-4DC8-4F10-A5AF-AB2BBAE0FF0A}" destId="{99F80A90-9FFF-4290-839B-B445394C15AD}" srcOrd="4" destOrd="0" presId="urn:microsoft.com/office/officeart/2005/8/layout/orgChart1"/>
    <dgm:cxn modelId="{4B835CB8-76FE-4B9C-8339-440E2F14A00E}" type="presParOf" srcId="{75FED690-4DC8-4F10-A5AF-AB2BBAE0FF0A}" destId="{1E297C3F-E6D6-4FCC-B514-20E8A03B014B}" srcOrd="5" destOrd="0" presId="urn:microsoft.com/office/officeart/2005/8/layout/orgChart1"/>
    <dgm:cxn modelId="{A6D2B958-4153-44F3-A9C3-342F78766C86}" type="presParOf" srcId="{1E297C3F-E6D6-4FCC-B514-20E8A03B014B}" destId="{C9B029AF-380E-411C-813E-85D7FF7226A5}" srcOrd="0" destOrd="0" presId="urn:microsoft.com/office/officeart/2005/8/layout/orgChart1"/>
    <dgm:cxn modelId="{2622EA2E-8057-4947-9B34-D2D63585A2F0}" type="presParOf" srcId="{C9B029AF-380E-411C-813E-85D7FF7226A5}" destId="{C2668D62-5453-41A8-8C8A-1FA7BA00E9D7}" srcOrd="0" destOrd="0" presId="urn:microsoft.com/office/officeart/2005/8/layout/orgChart1"/>
    <dgm:cxn modelId="{C2B1EAC2-ECA1-4CAE-B562-1995139E068E}" type="presParOf" srcId="{C9B029AF-380E-411C-813E-85D7FF7226A5}" destId="{EE68009C-AA00-422A-A4BB-2A2EA7F3E02E}" srcOrd="1" destOrd="0" presId="urn:microsoft.com/office/officeart/2005/8/layout/orgChart1"/>
    <dgm:cxn modelId="{A7D72C6F-B26F-46F3-8F83-8C639B963A07}" type="presParOf" srcId="{1E297C3F-E6D6-4FCC-B514-20E8A03B014B}" destId="{AD40A94B-34A0-40EE-B2B5-BB30DB5E7A77}" srcOrd="1" destOrd="0" presId="urn:microsoft.com/office/officeart/2005/8/layout/orgChart1"/>
    <dgm:cxn modelId="{87221AB1-70C3-4286-9A9E-D968FDDBECE8}" type="presParOf" srcId="{1E297C3F-E6D6-4FCC-B514-20E8A03B014B}" destId="{BB48D9CD-63A6-4485-A867-25C990FA2B82}" srcOrd="2" destOrd="0" presId="urn:microsoft.com/office/officeart/2005/8/layout/orgChart1"/>
    <dgm:cxn modelId="{A39D77CA-26F5-4C72-8DE3-70438D7A8C4E}" type="presParOf" srcId="{75FED690-4DC8-4F10-A5AF-AB2BBAE0FF0A}" destId="{908E9932-5EDF-477F-8AEC-9813854FB381}" srcOrd="6" destOrd="0" presId="urn:microsoft.com/office/officeart/2005/8/layout/orgChart1"/>
    <dgm:cxn modelId="{760F7F43-85E5-4CE2-9B0D-D5C516066DF2}" type="presParOf" srcId="{75FED690-4DC8-4F10-A5AF-AB2BBAE0FF0A}" destId="{642CEF78-EA74-4EE2-922B-F182875D647E}" srcOrd="7" destOrd="0" presId="urn:microsoft.com/office/officeart/2005/8/layout/orgChart1"/>
    <dgm:cxn modelId="{5F321F28-275D-484B-BFD7-A13226D03643}" type="presParOf" srcId="{642CEF78-EA74-4EE2-922B-F182875D647E}" destId="{333B6BCD-FCB5-40B3-BF41-EC4C93E5FD18}" srcOrd="0" destOrd="0" presId="urn:microsoft.com/office/officeart/2005/8/layout/orgChart1"/>
    <dgm:cxn modelId="{77F53D26-2371-48B2-A6D4-574E01726D9B}" type="presParOf" srcId="{333B6BCD-FCB5-40B3-BF41-EC4C93E5FD18}" destId="{71F1A0B9-ECFB-452F-B486-C062FA6896EA}" srcOrd="0" destOrd="0" presId="urn:microsoft.com/office/officeart/2005/8/layout/orgChart1"/>
    <dgm:cxn modelId="{8985165D-3D2D-402A-9E50-73231F93C519}" type="presParOf" srcId="{333B6BCD-FCB5-40B3-BF41-EC4C93E5FD18}" destId="{AF89D58C-2ECE-49D2-942E-F624FC59AE54}" srcOrd="1" destOrd="0" presId="urn:microsoft.com/office/officeart/2005/8/layout/orgChart1"/>
    <dgm:cxn modelId="{094BA56E-CC3A-4F28-BEB1-FDACCDF43CFF}" type="presParOf" srcId="{642CEF78-EA74-4EE2-922B-F182875D647E}" destId="{4AE065E6-F917-4BA5-9581-76C453086AD9}" srcOrd="1" destOrd="0" presId="urn:microsoft.com/office/officeart/2005/8/layout/orgChart1"/>
    <dgm:cxn modelId="{1D7D0BED-24B6-463D-8508-3C0689BD9926}" type="presParOf" srcId="{642CEF78-EA74-4EE2-922B-F182875D647E}" destId="{B19261B7-BF5D-4E25-9732-89375D794AA4}" srcOrd="2" destOrd="0" presId="urn:microsoft.com/office/officeart/2005/8/layout/orgChart1"/>
    <dgm:cxn modelId="{04FD288F-A460-4EAF-AF33-1F189F821095}" type="presParOf" srcId="{247C5FA2-F550-42EB-A2F6-F64000F03CBB}" destId="{1FEDDC14-E45E-4977-8694-860F8784A45C}" srcOrd="2" destOrd="0" presId="urn:microsoft.com/office/officeart/2005/8/layout/orgChart1"/>
    <dgm:cxn modelId="{515743E1-A2B8-487B-AAA6-8D53082C364A}" type="presParOf" srcId="{D7155001-C0FA-4AA9-B405-EBB116FC984E}" destId="{8730788E-D640-4BA8-A63E-498A45B41E85}" srcOrd="4" destOrd="0" presId="urn:microsoft.com/office/officeart/2005/8/layout/orgChart1"/>
    <dgm:cxn modelId="{3E350A63-F159-4F96-BDC9-3B9BECFA50DC}" type="presParOf" srcId="{D7155001-C0FA-4AA9-B405-EBB116FC984E}" destId="{9F7A313E-4F05-47BE-94F4-087890BCF915}" srcOrd="5" destOrd="0" presId="urn:microsoft.com/office/officeart/2005/8/layout/orgChart1"/>
    <dgm:cxn modelId="{6A5A5B40-4973-4602-8C47-5889F75ABB4D}" type="presParOf" srcId="{9F7A313E-4F05-47BE-94F4-087890BCF915}" destId="{C3DCA3C4-FA5A-420B-86DF-9FFED8523890}" srcOrd="0" destOrd="0" presId="urn:microsoft.com/office/officeart/2005/8/layout/orgChart1"/>
    <dgm:cxn modelId="{A5193602-66AD-4731-8B7B-F12432B5C48B}" type="presParOf" srcId="{C3DCA3C4-FA5A-420B-86DF-9FFED8523890}" destId="{B70AD720-036D-4BD1-B6E1-BEAC60000AEE}" srcOrd="0" destOrd="0" presId="urn:microsoft.com/office/officeart/2005/8/layout/orgChart1"/>
    <dgm:cxn modelId="{21438867-9E5E-4759-ACBB-AF5EE1B555D9}" type="presParOf" srcId="{C3DCA3C4-FA5A-420B-86DF-9FFED8523890}" destId="{5CCDA5F0-85AE-4486-A62B-12C02476876F}" srcOrd="1" destOrd="0" presId="urn:microsoft.com/office/officeart/2005/8/layout/orgChart1"/>
    <dgm:cxn modelId="{B41F2874-77E4-41A3-8B6B-B75F0230A952}" type="presParOf" srcId="{9F7A313E-4F05-47BE-94F4-087890BCF915}" destId="{CECC4AC2-ECC6-468A-85BA-84A9CBB48517}" srcOrd="1" destOrd="0" presId="urn:microsoft.com/office/officeart/2005/8/layout/orgChart1"/>
    <dgm:cxn modelId="{D03D6791-4B11-4DA3-B2E7-24C69083F0C9}" type="presParOf" srcId="{CECC4AC2-ECC6-468A-85BA-84A9CBB48517}" destId="{CFEB9567-3B7F-4513-8A98-6904B780E6D8}" srcOrd="0" destOrd="0" presId="urn:microsoft.com/office/officeart/2005/8/layout/orgChart1"/>
    <dgm:cxn modelId="{19E4840A-8120-4FDA-8086-BC071794E713}" type="presParOf" srcId="{CECC4AC2-ECC6-468A-85BA-84A9CBB48517}" destId="{3BA1328E-B56B-49B0-8290-CE432CA526FB}" srcOrd="1" destOrd="0" presId="urn:microsoft.com/office/officeart/2005/8/layout/orgChart1"/>
    <dgm:cxn modelId="{8A24A58A-012B-49EB-90D5-D23D3B226EF1}" type="presParOf" srcId="{3BA1328E-B56B-49B0-8290-CE432CA526FB}" destId="{740B845B-73E2-447A-81D5-4DF233E9538E}" srcOrd="0" destOrd="0" presId="urn:microsoft.com/office/officeart/2005/8/layout/orgChart1"/>
    <dgm:cxn modelId="{AD7D7183-F5D7-4DD5-8810-1EB480A3C6A0}" type="presParOf" srcId="{740B845B-73E2-447A-81D5-4DF233E9538E}" destId="{B364843E-3A5C-4147-A937-A330B182CE1A}" srcOrd="0" destOrd="0" presId="urn:microsoft.com/office/officeart/2005/8/layout/orgChart1"/>
    <dgm:cxn modelId="{B44B0E1C-CBEA-4E85-AD27-854FCBAAC001}" type="presParOf" srcId="{740B845B-73E2-447A-81D5-4DF233E9538E}" destId="{79BA5D47-F463-49E1-A3E7-9EB21A700ECB}" srcOrd="1" destOrd="0" presId="urn:microsoft.com/office/officeart/2005/8/layout/orgChart1"/>
    <dgm:cxn modelId="{892954AB-15DB-40E1-B3DE-48B4ED82C368}" type="presParOf" srcId="{3BA1328E-B56B-49B0-8290-CE432CA526FB}" destId="{3F3ED2A9-DE3B-4B3D-B65F-F866A283F1D3}" srcOrd="1" destOrd="0" presId="urn:microsoft.com/office/officeart/2005/8/layout/orgChart1"/>
    <dgm:cxn modelId="{E31E7292-4C48-4E22-B732-2CA5C9057825}" type="presParOf" srcId="{3BA1328E-B56B-49B0-8290-CE432CA526FB}" destId="{355CCE45-8485-42C8-A7E9-1133A786FA0B}" srcOrd="2" destOrd="0" presId="urn:microsoft.com/office/officeart/2005/8/layout/orgChart1"/>
    <dgm:cxn modelId="{05792677-4195-47C5-A0C7-5E44F174DA05}" type="presParOf" srcId="{CECC4AC2-ECC6-468A-85BA-84A9CBB48517}" destId="{F7808B85-42D2-4471-941C-7812A0B62EE8}" srcOrd="2" destOrd="0" presId="urn:microsoft.com/office/officeart/2005/8/layout/orgChart1"/>
    <dgm:cxn modelId="{77274A4B-5BFA-4E11-88B2-C91A3C82F28A}" type="presParOf" srcId="{CECC4AC2-ECC6-468A-85BA-84A9CBB48517}" destId="{68C2E505-1665-4F93-AE09-50CF8825407F}" srcOrd="3" destOrd="0" presId="urn:microsoft.com/office/officeart/2005/8/layout/orgChart1"/>
    <dgm:cxn modelId="{59CDE37C-945B-447B-ACAF-1C74A7FAF7B5}" type="presParOf" srcId="{68C2E505-1665-4F93-AE09-50CF8825407F}" destId="{EA81BE68-E527-4F63-B25B-8C17A8584512}" srcOrd="0" destOrd="0" presId="urn:microsoft.com/office/officeart/2005/8/layout/orgChart1"/>
    <dgm:cxn modelId="{5E4EAED0-1092-43B7-A938-61EFD5561E4B}" type="presParOf" srcId="{EA81BE68-E527-4F63-B25B-8C17A8584512}" destId="{ED95146F-C4B9-4AAF-8402-07A200390BDB}" srcOrd="0" destOrd="0" presId="urn:microsoft.com/office/officeart/2005/8/layout/orgChart1"/>
    <dgm:cxn modelId="{97D2C309-0989-4F62-8B71-018037D9AB3A}" type="presParOf" srcId="{EA81BE68-E527-4F63-B25B-8C17A8584512}" destId="{84A7C8B3-65BA-438C-91D3-11120C25065D}" srcOrd="1" destOrd="0" presId="urn:microsoft.com/office/officeart/2005/8/layout/orgChart1"/>
    <dgm:cxn modelId="{7C801F92-6327-4B02-BFDF-E5412AC6B0A1}" type="presParOf" srcId="{68C2E505-1665-4F93-AE09-50CF8825407F}" destId="{3A0FE6DA-8838-4FDC-8267-D17DC35DCD21}" srcOrd="1" destOrd="0" presId="urn:microsoft.com/office/officeart/2005/8/layout/orgChart1"/>
    <dgm:cxn modelId="{53A7FE44-AFC3-469D-B8D8-2035FA363FEE}" type="presParOf" srcId="{68C2E505-1665-4F93-AE09-50CF8825407F}" destId="{AE57AF1C-5A57-4FEC-A954-59D64C444A86}" srcOrd="2" destOrd="0" presId="urn:microsoft.com/office/officeart/2005/8/layout/orgChart1"/>
    <dgm:cxn modelId="{D10E0A57-CA9B-4ADF-9B55-9AA7355AE6D9}" type="presParOf" srcId="{CECC4AC2-ECC6-468A-85BA-84A9CBB48517}" destId="{E9942CE2-B12F-48CF-847D-7C2BCEBECCE4}" srcOrd="4" destOrd="0" presId="urn:microsoft.com/office/officeart/2005/8/layout/orgChart1"/>
    <dgm:cxn modelId="{D1B6727B-E316-4896-8E61-5CA31EA8DBDE}" type="presParOf" srcId="{CECC4AC2-ECC6-468A-85BA-84A9CBB48517}" destId="{AED39BB7-96C9-4A9A-861F-5C36986AC61B}" srcOrd="5" destOrd="0" presId="urn:microsoft.com/office/officeart/2005/8/layout/orgChart1"/>
    <dgm:cxn modelId="{D5FAF7A9-ECFF-4E3A-9D2B-579384E74E15}" type="presParOf" srcId="{AED39BB7-96C9-4A9A-861F-5C36986AC61B}" destId="{E3C714A9-9EF9-49CB-B15F-AEC7FDF9216D}" srcOrd="0" destOrd="0" presId="urn:microsoft.com/office/officeart/2005/8/layout/orgChart1"/>
    <dgm:cxn modelId="{159501CD-7EE1-4A7E-AE80-8D2C4957F3EB}" type="presParOf" srcId="{E3C714A9-9EF9-49CB-B15F-AEC7FDF9216D}" destId="{F8AA0BA1-9925-467F-A4B5-7736EFFC54A5}" srcOrd="0" destOrd="0" presId="urn:microsoft.com/office/officeart/2005/8/layout/orgChart1"/>
    <dgm:cxn modelId="{4EA362DE-B8A7-4377-80DC-9A0EB7056472}" type="presParOf" srcId="{E3C714A9-9EF9-49CB-B15F-AEC7FDF9216D}" destId="{AFE8C86A-6ECE-464A-9126-C848FE6D9937}" srcOrd="1" destOrd="0" presId="urn:microsoft.com/office/officeart/2005/8/layout/orgChart1"/>
    <dgm:cxn modelId="{E6A125EE-271B-4147-AC96-B070105BFF76}" type="presParOf" srcId="{AED39BB7-96C9-4A9A-861F-5C36986AC61B}" destId="{1131103F-1C47-4D80-B7BC-C9F711907B78}" srcOrd="1" destOrd="0" presId="urn:microsoft.com/office/officeart/2005/8/layout/orgChart1"/>
    <dgm:cxn modelId="{E565C62A-89AA-40A8-8BFB-42C8A5524015}" type="presParOf" srcId="{AED39BB7-96C9-4A9A-861F-5C36986AC61B}" destId="{DD256F8C-509F-4954-BA48-2D7784DE051C}" srcOrd="2" destOrd="0" presId="urn:microsoft.com/office/officeart/2005/8/layout/orgChart1"/>
    <dgm:cxn modelId="{553362FC-8E54-4B88-B868-433FB86F9DC3}" type="presParOf" srcId="{CECC4AC2-ECC6-468A-85BA-84A9CBB48517}" destId="{E6AFD5BB-5C78-4AF2-8735-EE9182AA2F4E}" srcOrd="6" destOrd="0" presId="urn:microsoft.com/office/officeart/2005/8/layout/orgChart1"/>
    <dgm:cxn modelId="{C4CB3056-57FF-4BA8-862F-E3C56F654FBC}" type="presParOf" srcId="{CECC4AC2-ECC6-468A-85BA-84A9CBB48517}" destId="{31F81387-C5C4-45F4-9CE4-676B268DC132}" srcOrd="7" destOrd="0" presId="urn:microsoft.com/office/officeart/2005/8/layout/orgChart1"/>
    <dgm:cxn modelId="{409A2D49-277F-488B-9336-4478841A9985}" type="presParOf" srcId="{31F81387-C5C4-45F4-9CE4-676B268DC132}" destId="{FBE69A55-6307-4127-A251-ABE97751BEF9}" srcOrd="0" destOrd="0" presId="urn:microsoft.com/office/officeart/2005/8/layout/orgChart1"/>
    <dgm:cxn modelId="{964DFB30-E52B-4339-81C8-C4CDA68DEFFA}" type="presParOf" srcId="{FBE69A55-6307-4127-A251-ABE97751BEF9}" destId="{76F9DE00-5D74-44BF-A967-E7D4686C46CA}" srcOrd="0" destOrd="0" presId="urn:microsoft.com/office/officeart/2005/8/layout/orgChart1"/>
    <dgm:cxn modelId="{1F9FAD5F-ED4D-44CB-B3AC-9F3CD614191F}" type="presParOf" srcId="{FBE69A55-6307-4127-A251-ABE97751BEF9}" destId="{DB74C754-5799-43A1-9472-01A2AB937635}" srcOrd="1" destOrd="0" presId="urn:microsoft.com/office/officeart/2005/8/layout/orgChart1"/>
    <dgm:cxn modelId="{879E32F8-2657-4FE9-8589-ED310837A9A2}" type="presParOf" srcId="{31F81387-C5C4-45F4-9CE4-676B268DC132}" destId="{D2ABA7EF-7DB7-44FE-8CAF-27DC7BD4D234}" srcOrd="1" destOrd="0" presId="urn:microsoft.com/office/officeart/2005/8/layout/orgChart1"/>
    <dgm:cxn modelId="{6DB167DC-95CD-4C38-B6EE-21477D812206}" type="presParOf" srcId="{31F81387-C5C4-45F4-9CE4-676B268DC132}" destId="{E49D0160-6531-4753-A998-F4F6F261BEB0}" srcOrd="2" destOrd="0" presId="urn:microsoft.com/office/officeart/2005/8/layout/orgChart1"/>
    <dgm:cxn modelId="{A789FB15-A444-43F9-9B04-C7C11FBAF268}" type="presParOf" srcId="{CECC4AC2-ECC6-468A-85BA-84A9CBB48517}" destId="{0C9E1A29-FF13-4588-983B-F794957BE68F}" srcOrd="8" destOrd="0" presId="urn:microsoft.com/office/officeart/2005/8/layout/orgChart1"/>
    <dgm:cxn modelId="{60E6DA67-1315-45F8-9136-FAB66D06807D}" type="presParOf" srcId="{CECC4AC2-ECC6-468A-85BA-84A9CBB48517}" destId="{85F468E4-7B6B-4F88-8053-555F06CA6EE5}" srcOrd="9" destOrd="0" presId="urn:microsoft.com/office/officeart/2005/8/layout/orgChart1"/>
    <dgm:cxn modelId="{5E22258D-7444-49E3-838B-7E6604245783}" type="presParOf" srcId="{85F468E4-7B6B-4F88-8053-555F06CA6EE5}" destId="{4284A2B3-474A-4121-ABEA-9EC7341BBF25}" srcOrd="0" destOrd="0" presId="urn:microsoft.com/office/officeart/2005/8/layout/orgChart1"/>
    <dgm:cxn modelId="{EC7DE295-D22E-4974-A44E-CA680BADD82B}" type="presParOf" srcId="{4284A2B3-474A-4121-ABEA-9EC7341BBF25}" destId="{80C9C652-12D3-44F1-B44D-31187D2FE204}" srcOrd="0" destOrd="0" presId="urn:microsoft.com/office/officeart/2005/8/layout/orgChart1"/>
    <dgm:cxn modelId="{64939F74-7A54-4F61-8FD6-58EE877B66CB}" type="presParOf" srcId="{4284A2B3-474A-4121-ABEA-9EC7341BBF25}" destId="{7AAD0C62-FB9E-45DB-A9C7-0576A9BA720E}" srcOrd="1" destOrd="0" presId="urn:microsoft.com/office/officeart/2005/8/layout/orgChart1"/>
    <dgm:cxn modelId="{287D09D1-47AC-4034-B62D-57208C313AED}" type="presParOf" srcId="{85F468E4-7B6B-4F88-8053-555F06CA6EE5}" destId="{3FF69A90-2BD4-4DDE-8D4A-6434251908E9}" srcOrd="1" destOrd="0" presId="urn:microsoft.com/office/officeart/2005/8/layout/orgChart1"/>
    <dgm:cxn modelId="{111D29D2-A07D-41CC-8D2C-5EA5CABB4750}" type="presParOf" srcId="{85F468E4-7B6B-4F88-8053-555F06CA6EE5}" destId="{A9F41E2C-48A9-4A73-A2B5-BF8D7870233A}" srcOrd="2" destOrd="0" presId="urn:microsoft.com/office/officeart/2005/8/layout/orgChart1"/>
    <dgm:cxn modelId="{557B39FD-C373-427E-8357-2B51935001B0}" type="presParOf" srcId="{9F7A313E-4F05-47BE-94F4-087890BCF915}" destId="{A7B7720D-C2C2-4B3F-8D37-2BB554F722B5}" srcOrd="2" destOrd="0" presId="urn:microsoft.com/office/officeart/2005/8/layout/orgChart1"/>
    <dgm:cxn modelId="{B3BD561C-ACBC-4124-8AFF-03FA44FBD44C}" type="presParOf" srcId="{AFD6C0EB-A135-4979-97EB-0897DF727E22}" destId="{F2F3AAF9-1F52-4348-97B5-29290AFAD95D}" srcOrd="2" destOrd="0" presId="urn:microsoft.com/office/officeart/2005/8/layout/orgChart1"/>
  </dgm:cxnLst>
  <dgm:bg/>
  <dgm:whole>
    <a:ln w="9525">
      <a:solidFill>
        <a:schemeClr val="tx1"/>
      </a:solidFill>
    </a:ln>
  </dgm:whole>
  <dgm:extLst>
    <a:ext uri="http://schemas.microsoft.com/office/drawing/2008/diagram">
      <dsp:dataModelExt xmlns:dsp="http://schemas.microsoft.com/office/drawing/2008/diagram" relId="rId1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207D1A5B-0FEE-42E9-BECA-D6820F1C8924}" type="doc">
      <dgm:prSet loTypeId="urn:microsoft.com/office/officeart/2005/8/layout/vList5" loCatId="list" qsTypeId="urn:microsoft.com/office/officeart/2005/8/quickstyle/simple1" qsCatId="simple" csTypeId="urn:microsoft.com/office/officeart/2005/8/colors/accent1_2" csCatId="accent1" phldr="1"/>
      <dgm:spPr/>
      <dgm:t>
        <a:bodyPr/>
        <a:lstStyle/>
        <a:p>
          <a:endParaRPr lang="en-IN"/>
        </a:p>
      </dgm:t>
    </dgm:pt>
    <dgm:pt modelId="{ED3A729F-DF34-46CF-88BD-799A4C8C996B}">
      <dgm:prSet phldrT="[Text]" custT="1"/>
      <dgm:spPr/>
      <dgm:t>
        <a:bodyPr/>
        <a:lstStyle/>
        <a:p>
          <a:r>
            <a:rPr lang="en-IN" sz="1000" dirty="0">
              <a:latin typeface="Times New Roman" panose="02020603050405020304" pitchFamily="18" charset="0"/>
              <a:cs typeface="Times New Roman" panose="02020603050405020304" pitchFamily="18" charset="0"/>
            </a:rPr>
            <a:t>Soil Moisture Sensor</a:t>
          </a:r>
        </a:p>
      </dgm:t>
    </dgm:pt>
    <dgm:pt modelId="{FE079611-8987-48A7-AF46-787AD721807A}" type="parTrans" cxnId="{FB86092E-D852-452C-8DB5-B08A3423A0C9}">
      <dgm:prSet/>
      <dgm:spPr/>
      <dgm:t>
        <a:bodyPr/>
        <a:lstStyle/>
        <a:p>
          <a:endParaRPr lang="en-IN" sz="1000">
            <a:latin typeface="Times New Roman" panose="02020603050405020304" pitchFamily="18" charset="0"/>
            <a:cs typeface="Times New Roman" panose="02020603050405020304" pitchFamily="18" charset="0"/>
          </a:endParaRPr>
        </a:p>
      </dgm:t>
    </dgm:pt>
    <dgm:pt modelId="{1273F085-60BE-47F8-AEFE-590F7A0273A3}" type="sibTrans" cxnId="{FB86092E-D852-452C-8DB5-B08A3423A0C9}">
      <dgm:prSet/>
      <dgm:spPr/>
      <dgm:t>
        <a:bodyPr/>
        <a:lstStyle/>
        <a:p>
          <a:endParaRPr lang="en-IN" sz="1000">
            <a:latin typeface="Times New Roman" panose="02020603050405020304" pitchFamily="18" charset="0"/>
            <a:cs typeface="Times New Roman" panose="02020603050405020304" pitchFamily="18" charset="0"/>
          </a:endParaRPr>
        </a:p>
      </dgm:t>
    </dgm:pt>
    <dgm:pt modelId="{F21C2F7D-FB74-48F5-BC92-9F0B883C662C}">
      <dgm:prSet phldrT="[Text]" custT="1"/>
      <dgm:spPr/>
      <dgm:t>
        <a:bodyPr/>
        <a:lstStyle/>
        <a:p>
          <a:r>
            <a:rPr lang="en-IN" sz="1000" dirty="0">
              <a:latin typeface="Times New Roman" panose="02020603050405020304" pitchFamily="18" charset="0"/>
              <a:cs typeface="Times New Roman" panose="02020603050405020304" pitchFamily="18" charset="0"/>
            </a:rPr>
            <a:t> Monitoring of soil moisture content in wheat</a:t>
          </a:r>
        </a:p>
      </dgm:t>
    </dgm:pt>
    <dgm:pt modelId="{6307E568-E0DB-49AF-B199-74292EFB69BE}" type="parTrans" cxnId="{EC0273AA-1DF7-497B-953C-2B8E90B6B63B}">
      <dgm:prSet/>
      <dgm:spPr/>
      <dgm:t>
        <a:bodyPr/>
        <a:lstStyle/>
        <a:p>
          <a:endParaRPr lang="en-IN" sz="1000">
            <a:latin typeface="Times New Roman" panose="02020603050405020304" pitchFamily="18" charset="0"/>
            <a:cs typeface="Times New Roman" panose="02020603050405020304" pitchFamily="18" charset="0"/>
          </a:endParaRPr>
        </a:p>
      </dgm:t>
    </dgm:pt>
    <dgm:pt modelId="{3A6A631F-58C0-4E1E-8AEC-5F45C254A597}" type="sibTrans" cxnId="{EC0273AA-1DF7-497B-953C-2B8E90B6B63B}">
      <dgm:prSet/>
      <dgm:spPr/>
      <dgm:t>
        <a:bodyPr/>
        <a:lstStyle/>
        <a:p>
          <a:endParaRPr lang="en-IN" sz="1000">
            <a:latin typeface="Times New Roman" panose="02020603050405020304" pitchFamily="18" charset="0"/>
            <a:cs typeface="Times New Roman" panose="02020603050405020304" pitchFamily="18" charset="0"/>
          </a:endParaRPr>
        </a:p>
      </dgm:t>
    </dgm:pt>
    <dgm:pt modelId="{6B6B11EF-9C88-4B7F-A031-45544F46A948}">
      <dgm:prSet phldrT="[Text]" custT="1"/>
      <dgm:spPr/>
      <dgm:t>
        <a:bodyPr/>
        <a:lstStyle/>
        <a:p>
          <a:r>
            <a:rPr lang="en-IN" sz="1000" dirty="0">
              <a:latin typeface="Times New Roman" panose="02020603050405020304" pitchFamily="18" charset="0"/>
              <a:cs typeface="Times New Roman" panose="02020603050405020304" pitchFamily="18" charset="0"/>
            </a:rPr>
            <a:t>Rain Gauge</a:t>
          </a:r>
        </a:p>
      </dgm:t>
    </dgm:pt>
    <dgm:pt modelId="{BD469A3F-C638-4A52-A5B1-1452C9197AD3}" type="parTrans" cxnId="{414BDCC3-7F26-4FD9-B50F-06A67944E2EA}">
      <dgm:prSet/>
      <dgm:spPr/>
      <dgm:t>
        <a:bodyPr/>
        <a:lstStyle/>
        <a:p>
          <a:endParaRPr lang="en-IN" sz="1000">
            <a:latin typeface="Times New Roman" panose="02020603050405020304" pitchFamily="18" charset="0"/>
            <a:cs typeface="Times New Roman" panose="02020603050405020304" pitchFamily="18" charset="0"/>
          </a:endParaRPr>
        </a:p>
      </dgm:t>
    </dgm:pt>
    <dgm:pt modelId="{A79B8470-66A1-49DB-A2CC-E05632FC69DE}" type="sibTrans" cxnId="{414BDCC3-7F26-4FD9-B50F-06A67944E2EA}">
      <dgm:prSet/>
      <dgm:spPr/>
      <dgm:t>
        <a:bodyPr/>
        <a:lstStyle/>
        <a:p>
          <a:endParaRPr lang="en-IN" sz="1000">
            <a:latin typeface="Times New Roman" panose="02020603050405020304" pitchFamily="18" charset="0"/>
            <a:cs typeface="Times New Roman" panose="02020603050405020304" pitchFamily="18" charset="0"/>
          </a:endParaRPr>
        </a:p>
      </dgm:t>
    </dgm:pt>
    <dgm:pt modelId="{16D82FF9-9F8A-4B48-949B-6FF0F3B7F0D4}">
      <dgm:prSet phldrT="[Text]" custT="1"/>
      <dgm:spPr/>
      <dgm:t>
        <a:bodyPr/>
        <a:lstStyle/>
        <a:p>
          <a:r>
            <a:rPr lang="en-IN" sz="1000" dirty="0">
              <a:latin typeface="Times New Roman" panose="02020603050405020304" pitchFamily="18" charset="0"/>
              <a:cs typeface="Times New Roman" panose="02020603050405020304" pitchFamily="18" charset="0"/>
            </a:rPr>
            <a:t>Measure the quantity of rainfall</a:t>
          </a:r>
        </a:p>
      </dgm:t>
    </dgm:pt>
    <dgm:pt modelId="{A4CF05BE-76C2-43FF-8ADF-B964FA396DC0}" type="parTrans" cxnId="{B5BCAF30-4633-47D3-9CDD-845A86268154}">
      <dgm:prSet/>
      <dgm:spPr/>
      <dgm:t>
        <a:bodyPr/>
        <a:lstStyle/>
        <a:p>
          <a:endParaRPr lang="en-IN" sz="1000">
            <a:latin typeface="Times New Roman" panose="02020603050405020304" pitchFamily="18" charset="0"/>
            <a:cs typeface="Times New Roman" panose="02020603050405020304" pitchFamily="18" charset="0"/>
          </a:endParaRPr>
        </a:p>
      </dgm:t>
    </dgm:pt>
    <dgm:pt modelId="{1502823D-E309-4A7E-A9DF-2CB6F6DF25E5}" type="sibTrans" cxnId="{B5BCAF30-4633-47D3-9CDD-845A86268154}">
      <dgm:prSet/>
      <dgm:spPr/>
      <dgm:t>
        <a:bodyPr/>
        <a:lstStyle/>
        <a:p>
          <a:endParaRPr lang="en-IN" sz="1000">
            <a:latin typeface="Times New Roman" panose="02020603050405020304" pitchFamily="18" charset="0"/>
            <a:cs typeface="Times New Roman" panose="02020603050405020304" pitchFamily="18" charset="0"/>
          </a:endParaRPr>
        </a:p>
      </dgm:t>
    </dgm:pt>
    <dgm:pt modelId="{920E7621-ECF4-4A2F-945C-AC96830003B1}">
      <dgm:prSet phldrT="[Text]" custT="1"/>
      <dgm:spPr/>
      <dgm:t>
        <a:bodyPr/>
        <a:lstStyle/>
        <a:p>
          <a:r>
            <a:rPr lang="en-IN" sz="1000" dirty="0">
              <a:latin typeface="Times New Roman" panose="02020603050405020304" pitchFamily="18" charset="0"/>
              <a:cs typeface="Times New Roman" panose="02020603050405020304" pitchFamily="18" charset="0"/>
            </a:rPr>
            <a:t>Ultasonic Sensor</a:t>
          </a:r>
        </a:p>
      </dgm:t>
    </dgm:pt>
    <dgm:pt modelId="{71F25E81-FB4C-453D-B753-2117C43785A8}" type="parTrans" cxnId="{080145A0-EE50-406C-BA0D-F27FB2931039}">
      <dgm:prSet/>
      <dgm:spPr/>
      <dgm:t>
        <a:bodyPr/>
        <a:lstStyle/>
        <a:p>
          <a:endParaRPr lang="en-IN" sz="1000">
            <a:latin typeface="Times New Roman" panose="02020603050405020304" pitchFamily="18" charset="0"/>
            <a:cs typeface="Times New Roman" panose="02020603050405020304" pitchFamily="18" charset="0"/>
          </a:endParaRPr>
        </a:p>
      </dgm:t>
    </dgm:pt>
    <dgm:pt modelId="{2C7EA543-5CC3-4B10-8D9F-4B6C58F64F73}" type="sibTrans" cxnId="{080145A0-EE50-406C-BA0D-F27FB2931039}">
      <dgm:prSet/>
      <dgm:spPr/>
      <dgm:t>
        <a:bodyPr/>
        <a:lstStyle/>
        <a:p>
          <a:endParaRPr lang="en-IN" sz="1000">
            <a:latin typeface="Times New Roman" panose="02020603050405020304" pitchFamily="18" charset="0"/>
            <a:cs typeface="Times New Roman" panose="02020603050405020304" pitchFamily="18" charset="0"/>
          </a:endParaRPr>
        </a:p>
      </dgm:t>
    </dgm:pt>
    <dgm:pt modelId="{564D1508-A19A-4BD4-B7AF-020A6DDC7940}">
      <dgm:prSet phldrT="[Text]" custT="1"/>
      <dgm:spPr/>
      <dgm:t>
        <a:bodyPr/>
        <a:lstStyle/>
        <a:p>
          <a:r>
            <a:rPr lang="en-IN" sz="1000" dirty="0">
              <a:latin typeface="Times New Roman" panose="02020603050405020304" pitchFamily="18" charset="0"/>
              <a:cs typeface="Times New Roman" panose="02020603050405020304" pitchFamily="18" charset="0"/>
            </a:rPr>
            <a:t>Water Flow Meter</a:t>
          </a:r>
        </a:p>
      </dgm:t>
    </dgm:pt>
    <dgm:pt modelId="{94992997-B52A-401C-A034-45C2B8E6D728}" type="parTrans" cxnId="{DA8DEC41-D54D-4A4A-B5B8-793AEE41B498}">
      <dgm:prSet/>
      <dgm:spPr/>
      <dgm:t>
        <a:bodyPr/>
        <a:lstStyle/>
        <a:p>
          <a:endParaRPr lang="en-IN" sz="1000">
            <a:latin typeface="Times New Roman" panose="02020603050405020304" pitchFamily="18" charset="0"/>
            <a:cs typeface="Times New Roman" panose="02020603050405020304" pitchFamily="18" charset="0"/>
          </a:endParaRPr>
        </a:p>
      </dgm:t>
    </dgm:pt>
    <dgm:pt modelId="{FC546E98-CF36-4210-84DD-8AE2546C1D10}" type="sibTrans" cxnId="{DA8DEC41-D54D-4A4A-B5B8-793AEE41B498}">
      <dgm:prSet/>
      <dgm:spPr/>
      <dgm:t>
        <a:bodyPr/>
        <a:lstStyle/>
        <a:p>
          <a:endParaRPr lang="en-IN" sz="1000">
            <a:latin typeface="Times New Roman" panose="02020603050405020304" pitchFamily="18" charset="0"/>
            <a:cs typeface="Times New Roman" panose="02020603050405020304" pitchFamily="18" charset="0"/>
          </a:endParaRPr>
        </a:p>
      </dgm:t>
    </dgm:pt>
    <dgm:pt modelId="{6E8162A4-7CEF-4F7F-8105-1A219E5FC260}">
      <dgm:prSet phldrT="[Text]" custT="1"/>
      <dgm:spPr/>
      <dgm:t>
        <a:bodyPr/>
        <a:lstStyle/>
        <a:p>
          <a:r>
            <a:rPr lang="en-IN" sz="1000" dirty="0">
              <a:latin typeface="Times New Roman" panose="02020603050405020304" pitchFamily="18" charset="0"/>
              <a:cs typeface="Times New Roman" panose="02020603050405020304" pitchFamily="18" charset="0"/>
            </a:rPr>
            <a:t>Ground Water Level measurement Sensor</a:t>
          </a:r>
        </a:p>
      </dgm:t>
    </dgm:pt>
    <dgm:pt modelId="{A0C489B5-12A8-42B1-A6CB-183460B4F041}" type="parTrans" cxnId="{E980EA73-4608-4E83-9983-B3E49E857024}">
      <dgm:prSet/>
      <dgm:spPr/>
      <dgm:t>
        <a:bodyPr/>
        <a:lstStyle/>
        <a:p>
          <a:endParaRPr lang="en-IN" sz="1000">
            <a:latin typeface="Times New Roman" panose="02020603050405020304" pitchFamily="18" charset="0"/>
            <a:cs typeface="Times New Roman" panose="02020603050405020304" pitchFamily="18" charset="0"/>
          </a:endParaRPr>
        </a:p>
      </dgm:t>
    </dgm:pt>
    <dgm:pt modelId="{08EC8761-1FA2-4D44-8712-EF9C7DC96F02}" type="sibTrans" cxnId="{E980EA73-4608-4E83-9983-B3E49E857024}">
      <dgm:prSet/>
      <dgm:spPr/>
      <dgm:t>
        <a:bodyPr/>
        <a:lstStyle/>
        <a:p>
          <a:endParaRPr lang="en-IN" sz="1000">
            <a:latin typeface="Times New Roman" panose="02020603050405020304" pitchFamily="18" charset="0"/>
            <a:cs typeface="Times New Roman" panose="02020603050405020304" pitchFamily="18" charset="0"/>
          </a:endParaRPr>
        </a:p>
      </dgm:t>
    </dgm:pt>
    <dgm:pt modelId="{FDC93022-9793-4F34-8B23-66F8662E9A2E}">
      <dgm:prSet phldrT="[Text]" custT="1"/>
      <dgm:spPr/>
      <dgm:t>
        <a:bodyPr/>
        <a:lstStyle/>
        <a:p>
          <a:r>
            <a:rPr lang="en-IN" sz="1000" dirty="0">
              <a:latin typeface="Times New Roman" panose="02020603050405020304" pitchFamily="18" charset="0"/>
              <a:cs typeface="Times New Roman" panose="02020603050405020304" pitchFamily="18" charset="0"/>
            </a:rPr>
            <a:t>Pump Controller</a:t>
          </a:r>
        </a:p>
      </dgm:t>
    </dgm:pt>
    <dgm:pt modelId="{BAEE1E19-A942-44F4-9FAC-8F7D7A5019AC}" type="parTrans" cxnId="{1BD28C7B-A1A0-4BBC-9683-651502ACE18B}">
      <dgm:prSet/>
      <dgm:spPr/>
      <dgm:t>
        <a:bodyPr/>
        <a:lstStyle/>
        <a:p>
          <a:endParaRPr lang="en-IN" sz="1000">
            <a:latin typeface="Times New Roman" panose="02020603050405020304" pitchFamily="18" charset="0"/>
            <a:cs typeface="Times New Roman" panose="02020603050405020304" pitchFamily="18" charset="0"/>
          </a:endParaRPr>
        </a:p>
      </dgm:t>
    </dgm:pt>
    <dgm:pt modelId="{A8C98909-F8FE-46A6-9D80-F6A03C0507EF}" type="sibTrans" cxnId="{1BD28C7B-A1A0-4BBC-9683-651502ACE18B}">
      <dgm:prSet/>
      <dgm:spPr/>
      <dgm:t>
        <a:bodyPr/>
        <a:lstStyle/>
        <a:p>
          <a:endParaRPr lang="en-IN" sz="1000">
            <a:latin typeface="Times New Roman" panose="02020603050405020304" pitchFamily="18" charset="0"/>
            <a:cs typeface="Times New Roman" panose="02020603050405020304" pitchFamily="18" charset="0"/>
          </a:endParaRPr>
        </a:p>
      </dgm:t>
    </dgm:pt>
    <dgm:pt modelId="{DF45AAF5-23EB-4C44-91C8-45FE3533345D}">
      <dgm:prSet phldrT="[Text]" custT="1"/>
      <dgm:spPr/>
      <dgm:t>
        <a:bodyPr/>
        <a:lstStyle/>
        <a:p>
          <a:r>
            <a:rPr lang="en-IN" sz="1000" dirty="0">
              <a:latin typeface="Times New Roman" panose="02020603050405020304" pitchFamily="18" charset="0"/>
              <a:cs typeface="Times New Roman" panose="02020603050405020304" pitchFamily="18" charset="0"/>
            </a:rPr>
            <a:t>Measure the volume of irrigation water</a:t>
          </a:r>
        </a:p>
      </dgm:t>
    </dgm:pt>
    <dgm:pt modelId="{80F6FA55-699B-40F7-AB88-0AC64506BA93}" type="parTrans" cxnId="{E62AAD98-85DC-4B91-83BB-AC3B2D15EECD}">
      <dgm:prSet/>
      <dgm:spPr/>
      <dgm:t>
        <a:bodyPr/>
        <a:lstStyle/>
        <a:p>
          <a:endParaRPr lang="en-IN" sz="1000">
            <a:latin typeface="Times New Roman" panose="02020603050405020304" pitchFamily="18" charset="0"/>
            <a:cs typeface="Times New Roman" panose="02020603050405020304" pitchFamily="18" charset="0"/>
          </a:endParaRPr>
        </a:p>
      </dgm:t>
    </dgm:pt>
    <dgm:pt modelId="{556E031A-C6A7-4E35-9EC2-5D829EA45697}" type="sibTrans" cxnId="{E62AAD98-85DC-4B91-83BB-AC3B2D15EECD}">
      <dgm:prSet/>
      <dgm:spPr/>
      <dgm:t>
        <a:bodyPr/>
        <a:lstStyle/>
        <a:p>
          <a:endParaRPr lang="en-IN" sz="1000">
            <a:latin typeface="Times New Roman" panose="02020603050405020304" pitchFamily="18" charset="0"/>
            <a:cs typeface="Times New Roman" panose="02020603050405020304" pitchFamily="18" charset="0"/>
          </a:endParaRPr>
        </a:p>
      </dgm:t>
    </dgm:pt>
    <dgm:pt modelId="{C09991A4-25CA-415B-945C-F62692D30ED5}">
      <dgm:prSet phldrT="[Text]" custT="1"/>
      <dgm:spPr/>
      <dgm:t>
        <a:bodyPr/>
        <a:lstStyle/>
        <a:p>
          <a:r>
            <a:rPr lang="en-IN" sz="1000" dirty="0">
              <a:latin typeface="Times New Roman" panose="02020603050405020304" pitchFamily="18" charset="0"/>
              <a:cs typeface="Times New Roman" panose="02020603050405020304" pitchFamily="18" charset="0"/>
            </a:rPr>
            <a:t>Measure the decline of incline in groundwater levels in t</a:t>
          </a:r>
          <a:r>
            <a:rPr lang="en-IN" sz="1000" dirty="0" err="1">
              <a:latin typeface="Times New Roman" panose="02020603050405020304" pitchFamily="18" charset="0"/>
              <a:cs typeface="Times New Roman" panose="02020603050405020304" pitchFamily="18" charset="0"/>
            </a:rPr>
            <a:t>ubewell</a:t>
          </a:r>
          <a:endParaRPr lang="en-IN" sz="1000" dirty="0">
            <a:latin typeface="Times New Roman" panose="02020603050405020304" pitchFamily="18" charset="0"/>
            <a:cs typeface="Times New Roman" panose="02020603050405020304" pitchFamily="18" charset="0"/>
          </a:endParaRPr>
        </a:p>
      </dgm:t>
    </dgm:pt>
    <dgm:pt modelId="{6439A96D-69EF-4CF7-B150-844A9E3414EF}" type="parTrans" cxnId="{3A9D09F8-3599-4A01-AB10-F8A46DD6ECBB}">
      <dgm:prSet/>
      <dgm:spPr/>
      <dgm:t>
        <a:bodyPr/>
        <a:lstStyle/>
        <a:p>
          <a:endParaRPr lang="en-IN" sz="1000">
            <a:latin typeface="Times New Roman" panose="02020603050405020304" pitchFamily="18" charset="0"/>
            <a:cs typeface="Times New Roman" panose="02020603050405020304" pitchFamily="18" charset="0"/>
          </a:endParaRPr>
        </a:p>
      </dgm:t>
    </dgm:pt>
    <dgm:pt modelId="{A0C47153-5928-470C-A098-359CABD56CAD}" type="sibTrans" cxnId="{3A9D09F8-3599-4A01-AB10-F8A46DD6ECBB}">
      <dgm:prSet/>
      <dgm:spPr/>
      <dgm:t>
        <a:bodyPr/>
        <a:lstStyle/>
        <a:p>
          <a:endParaRPr lang="en-IN" sz="1000">
            <a:latin typeface="Times New Roman" panose="02020603050405020304" pitchFamily="18" charset="0"/>
            <a:cs typeface="Times New Roman" panose="02020603050405020304" pitchFamily="18" charset="0"/>
          </a:endParaRPr>
        </a:p>
      </dgm:t>
    </dgm:pt>
    <dgm:pt modelId="{0D6B9B0C-3306-4E67-978D-63D15D2877DE}">
      <dgm:prSet phldrT="[Text]" custT="1"/>
      <dgm:spPr/>
      <dgm:t>
        <a:bodyPr/>
        <a:lstStyle/>
        <a:p>
          <a:r>
            <a:rPr lang="en-IN" sz="1000" dirty="0">
              <a:latin typeface="Times New Roman" panose="02020603050405020304" pitchFamily="18" charset="0"/>
              <a:cs typeface="Times New Roman" panose="02020603050405020304" pitchFamily="18" charset="0"/>
            </a:rPr>
            <a:t>Regulate the pump operation automatically or through mobile app/SMS </a:t>
          </a:r>
        </a:p>
      </dgm:t>
    </dgm:pt>
    <dgm:pt modelId="{5EAFE7F4-3FCF-4599-BA33-5618897AC975}" type="parTrans" cxnId="{05C7F435-DE61-4FB1-9892-FF97E637E43E}">
      <dgm:prSet/>
      <dgm:spPr/>
      <dgm:t>
        <a:bodyPr/>
        <a:lstStyle/>
        <a:p>
          <a:endParaRPr lang="en-IN" sz="1000">
            <a:latin typeface="Times New Roman" panose="02020603050405020304" pitchFamily="18" charset="0"/>
            <a:cs typeface="Times New Roman" panose="02020603050405020304" pitchFamily="18" charset="0"/>
          </a:endParaRPr>
        </a:p>
      </dgm:t>
    </dgm:pt>
    <dgm:pt modelId="{6A8C28AF-81F1-4CB8-8620-50A229F4A1CA}" type="sibTrans" cxnId="{05C7F435-DE61-4FB1-9892-FF97E637E43E}">
      <dgm:prSet/>
      <dgm:spPr/>
      <dgm:t>
        <a:bodyPr/>
        <a:lstStyle/>
        <a:p>
          <a:endParaRPr lang="en-IN" sz="1000">
            <a:latin typeface="Times New Roman" panose="02020603050405020304" pitchFamily="18" charset="0"/>
            <a:cs typeface="Times New Roman" panose="02020603050405020304" pitchFamily="18" charset="0"/>
          </a:endParaRPr>
        </a:p>
      </dgm:t>
    </dgm:pt>
    <dgm:pt modelId="{4AFEE95D-A60F-4821-9449-D5FF7105CD1B}">
      <dgm:prSet phldrT="[Text]" custT="1"/>
      <dgm:spPr/>
      <dgm:t>
        <a:bodyPr/>
        <a:lstStyle/>
        <a:p>
          <a:r>
            <a:rPr lang="en-IN" sz="1000" dirty="0">
              <a:latin typeface="Times New Roman" panose="02020603050405020304" pitchFamily="18" charset="0"/>
              <a:cs typeface="Times New Roman" panose="02020603050405020304" pitchFamily="18" charset="0"/>
            </a:rPr>
            <a:t> Monitoring of standing water level in rice</a:t>
          </a:r>
        </a:p>
      </dgm:t>
    </dgm:pt>
    <dgm:pt modelId="{EC323FAE-AB67-4290-A1BD-2BE2B57AF36B}" type="sibTrans" cxnId="{B1A17289-EDE9-4CF9-91FD-30E5F057DE4E}">
      <dgm:prSet/>
      <dgm:spPr/>
      <dgm:t>
        <a:bodyPr/>
        <a:lstStyle/>
        <a:p>
          <a:endParaRPr lang="en-IN" sz="1000">
            <a:latin typeface="Times New Roman" panose="02020603050405020304" pitchFamily="18" charset="0"/>
            <a:cs typeface="Times New Roman" panose="02020603050405020304" pitchFamily="18" charset="0"/>
          </a:endParaRPr>
        </a:p>
      </dgm:t>
    </dgm:pt>
    <dgm:pt modelId="{697955C8-FDA9-4753-91F1-7FD2E5D1A3B4}" type="parTrans" cxnId="{B1A17289-EDE9-4CF9-91FD-30E5F057DE4E}">
      <dgm:prSet/>
      <dgm:spPr/>
      <dgm:t>
        <a:bodyPr/>
        <a:lstStyle/>
        <a:p>
          <a:endParaRPr lang="en-IN" sz="1000">
            <a:latin typeface="Times New Roman" panose="02020603050405020304" pitchFamily="18" charset="0"/>
            <a:cs typeface="Times New Roman" panose="02020603050405020304" pitchFamily="18" charset="0"/>
          </a:endParaRPr>
        </a:p>
      </dgm:t>
    </dgm:pt>
    <dgm:pt modelId="{911FB2AB-F1B0-4086-B65F-F99D83C69417}" type="pres">
      <dgm:prSet presAssocID="{207D1A5B-0FEE-42E9-BECA-D6820F1C8924}" presName="Name0" presStyleCnt="0">
        <dgm:presLayoutVars>
          <dgm:dir/>
          <dgm:animLvl val="lvl"/>
          <dgm:resizeHandles val="exact"/>
        </dgm:presLayoutVars>
      </dgm:prSet>
      <dgm:spPr/>
    </dgm:pt>
    <dgm:pt modelId="{3B66B0D0-4801-4FD4-9936-E34B3147481E}" type="pres">
      <dgm:prSet presAssocID="{ED3A729F-DF34-46CF-88BD-799A4C8C996B}" presName="linNode" presStyleCnt="0"/>
      <dgm:spPr/>
    </dgm:pt>
    <dgm:pt modelId="{07CB88AA-2789-4920-B21D-6C87B5C83F55}" type="pres">
      <dgm:prSet presAssocID="{ED3A729F-DF34-46CF-88BD-799A4C8C996B}" presName="parentText" presStyleLbl="node1" presStyleIdx="0" presStyleCnt="6">
        <dgm:presLayoutVars>
          <dgm:chMax val="1"/>
          <dgm:bulletEnabled val="1"/>
        </dgm:presLayoutVars>
      </dgm:prSet>
      <dgm:spPr/>
    </dgm:pt>
    <dgm:pt modelId="{54D74250-D077-445B-8829-0E480B0166C9}" type="pres">
      <dgm:prSet presAssocID="{ED3A729F-DF34-46CF-88BD-799A4C8C996B}" presName="descendantText" presStyleLbl="alignAccFollowNode1" presStyleIdx="0" presStyleCnt="6">
        <dgm:presLayoutVars>
          <dgm:bulletEnabled val="1"/>
        </dgm:presLayoutVars>
      </dgm:prSet>
      <dgm:spPr/>
    </dgm:pt>
    <dgm:pt modelId="{2F8450E3-4CF3-48B1-B42C-0CA753CF8A9B}" type="pres">
      <dgm:prSet presAssocID="{1273F085-60BE-47F8-AEFE-590F7A0273A3}" presName="sp" presStyleCnt="0"/>
      <dgm:spPr/>
    </dgm:pt>
    <dgm:pt modelId="{7A3DCF9A-B00E-466E-9718-89ED5DDAC1AE}" type="pres">
      <dgm:prSet presAssocID="{6B6B11EF-9C88-4B7F-A031-45544F46A948}" presName="linNode" presStyleCnt="0"/>
      <dgm:spPr/>
    </dgm:pt>
    <dgm:pt modelId="{8EF5EF09-774A-4F96-81F0-214745EDEE68}" type="pres">
      <dgm:prSet presAssocID="{6B6B11EF-9C88-4B7F-A031-45544F46A948}" presName="parentText" presStyleLbl="node1" presStyleIdx="1" presStyleCnt="6" custLinFactY="3276" custLinFactNeighborX="0" custLinFactNeighborY="100000">
        <dgm:presLayoutVars>
          <dgm:chMax val="1"/>
          <dgm:bulletEnabled val="1"/>
        </dgm:presLayoutVars>
      </dgm:prSet>
      <dgm:spPr/>
    </dgm:pt>
    <dgm:pt modelId="{E8329864-299D-4F72-8554-0169CA850E80}" type="pres">
      <dgm:prSet presAssocID="{6B6B11EF-9C88-4B7F-A031-45544F46A948}" presName="descendantText" presStyleLbl="alignAccFollowNode1" presStyleIdx="1" presStyleCnt="6" custLinFactY="26617" custLinFactNeighborX="787" custLinFactNeighborY="100000">
        <dgm:presLayoutVars>
          <dgm:bulletEnabled val="1"/>
        </dgm:presLayoutVars>
      </dgm:prSet>
      <dgm:spPr/>
    </dgm:pt>
    <dgm:pt modelId="{26F80E9E-8186-493B-843E-280DEDCC9164}" type="pres">
      <dgm:prSet presAssocID="{A79B8470-66A1-49DB-A2CC-E05632FC69DE}" presName="sp" presStyleCnt="0"/>
      <dgm:spPr/>
    </dgm:pt>
    <dgm:pt modelId="{F1620501-E838-451D-8794-752540330013}" type="pres">
      <dgm:prSet presAssocID="{920E7621-ECF4-4A2F-945C-AC96830003B1}" presName="linNode" presStyleCnt="0"/>
      <dgm:spPr/>
    </dgm:pt>
    <dgm:pt modelId="{7AA2B5CD-76D7-4BDD-8569-875879C9FBAF}" type="pres">
      <dgm:prSet presAssocID="{920E7621-ECF4-4A2F-945C-AC96830003B1}" presName="parentText" presStyleLbl="node1" presStyleIdx="2" presStyleCnt="6" custLinFactY="-5948" custLinFactNeighborY="-100000">
        <dgm:presLayoutVars>
          <dgm:chMax val="1"/>
          <dgm:bulletEnabled val="1"/>
        </dgm:presLayoutVars>
      </dgm:prSet>
      <dgm:spPr/>
    </dgm:pt>
    <dgm:pt modelId="{0CF7391C-D2E5-4D0E-B317-0B85979FCF13}" type="pres">
      <dgm:prSet presAssocID="{920E7621-ECF4-4A2F-945C-AC96830003B1}" presName="descendantText" presStyleLbl="alignAccFollowNode1" presStyleIdx="2" presStyleCnt="6" custLinFactY="-34913" custLinFactNeighborX="787" custLinFactNeighborY="-100000">
        <dgm:presLayoutVars>
          <dgm:bulletEnabled val="1"/>
        </dgm:presLayoutVars>
      </dgm:prSet>
      <dgm:spPr/>
    </dgm:pt>
    <dgm:pt modelId="{A682EAE3-C22A-41F2-AA46-15B4C5E9BB6D}" type="pres">
      <dgm:prSet presAssocID="{2C7EA543-5CC3-4B10-8D9F-4B6C58F64F73}" presName="sp" presStyleCnt="0"/>
      <dgm:spPr/>
    </dgm:pt>
    <dgm:pt modelId="{D12B1B18-6166-41A6-A4B6-73DD595EAAC3}" type="pres">
      <dgm:prSet presAssocID="{564D1508-A19A-4BD4-B7AF-020A6DDC7940}" presName="linNode" presStyleCnt="0"/>
      <dgm:spPr/>
    </dgm:pt>
    <dgm:pt modelId="{D1DDAAF3-F22A-409C-8502-FA9DE59C9F8C}" type="pres">
      <dgm:prSet presAssocID="{564D1508-A19A-4BD4-B7AF-020A6DDC7940}" presName="parentText" presStyleLbl="node1" presStyleIdx="3" presStyleCnt="6">
        <dgm:presLayoutVars>
          <dgm:chMax val="1"/>
          <dgm:bulletEnabled val="1"/>
        </dgm:presLayoutVars>
      </dgm:prSet>
      <dgm:spPr/>
    </dgm:pt>
    <dgm:pt modelId="{48F2CCA5-DD1B-421E-9308-AC2E4EC585D3}" type="pres">
      <dgm:prSet presAssocID="{564D1508-A19A-4BD4-B7AF-020A6DDC7940}" presName="descendantText" presStyleLbl="alignAccFollowNode1" presStyleIdx="3" presStyleCnt="6">
        <dgm:presLayoutVars>
          <dgm:bulletEnabled val="1"/>
        </dgm:presLayoutVars>
      </dgm:prSet>
      <dgm:spPr/>
    </dgm:pt>
    <dgm:pt modelId="{D6DA821F-A60D-421A-B1D4-5BF8969B3F5D}" type="pres">
      <dgm:prSet presAssocID="{FC546E98-CF36-4210-84DD-8AE2546C1D10}" presName="sp" presStyleCnt="0"/>
      <dgm:spPr/>
    </dgm:pt>
    <dgm:pt modelId="{1C89199D-4260-4138-879C-2B47CC53E5F3}" type="pres">
      <dgm:prSet presAssocID="{6E8162A4-7CEF-4F7F-8105-1A219E5FC260}" presName="linNode" presStyleCnt="0"/>
      <dgm:spPr/>
    </dgm:pt>
    <dgm:pt modelId="{DC577C11-46E4-49B4-89F1-7FD644A766F4}" type="pres">
      <dgm:prSet presAssocID="{6E8162A4-7CEF-4F7F-8105-1A219E5FC260}" presName="parentText" presStyleLbl="node1" presStyleIdx="4" presStyleCnt="6">
        <dgm:presLayoutVars>
          <dgm:chMax val="1"/>
          <dgm:bulletEnabled val="1"/>
        </dgm:presLayoutVars>
      </dgm:prSet>
      <dgm:spPr/>
    </dgm:pt>
    <dgm:pt modelId="{F9131FB8-24C1-4F38-A014-1101F57E410A}" type="pres">
      <dgm:prSet presAssocID="{6E8162A4-7CEF-4F7F-8105-1A219E5FC260}" presName="descendantText" presStyleLbl="alignAccFollowNode1" presStyleIdx="4" presStyleCnt="6">
        <dgm:presLayoutVars>
          <dgm:bulletEnabled val="1"/>
        </dgm:presLayoutVars>
      </dgm:prSet>
      <dgm:spPr/>
    </dgm:pt>
    <dgm:pt modelId="{3111A074-1BE4-4128-980D-B9EC3DD38512}" type="pres">
      <dgm:prSet presAssocID="{08EC8761-1FA2-4D44-8712-EF9C7DC96F02}" presName="sp" presStyleCnt="0"/>
      <dgm:spPr/>
    </dgm:pt>
    <dgm:pt modelId="{65B2D964-0318-4B71-8D3E-1CAB1AEBAF9E}" type="pres">
      <dgm:prSet presAssocID="{FDC93022-9793-4F34-8B23-66F8662E9A2E}" presName="linNode" presStyleCnt="0"/>
      <dgm:spPr/>
    </dgm:pt>
    <dgm:pt modelId="{50ED99F5-FB66-4246-AEE9-CDD5775C6197}" type="pres">
      <dgm:prSet presAssocID="{FDC93022-9793-4F34-8B23-66F8662E9A2E}" presName="parentText" presStyleLbl="node1" presStyleIdx="5" presStyleCnt="6">
        <dgm:presLayoutVars>
          <dgm:chMax val="1"/>
          <dgm:bulletEnabled val="1"/>
        </dgm:presLayoutVars>
      </dgm:prSet>
      <dgm:spPr/>
    </dgm:pt>
    <dgm:pt modelId="{A26F4F19-F2E8-443F-8059-866EDF31AC7F}" type="pres">
      <dgm:prSet presAssocID="{FDC93022-9793-4F34-8B23-66F8662E9A2E}" presName="descendantText" presStyleLbl="alignAccFollowNode1" presStyleIdx="5" presStyleCnt="6">
        <dgm:presLayoutVars>
          <dgm:bulletEnabled val="1"/>
        </dgm:presLayoutVars>
      </dgm:prSet>
      <dgm:spPr/>
    </dgm:pt>
  </dgm:ptLst>
  <dgm:cxnLst>
    <dgm:cxn modelId="{66CA1322-FE19-4E06-A39F-68C6EAA021FC}" type="presOf" srcId="{6E8162A4-7CEF-4F7F-8105-1A219E5FC260}" destId="{DC577C11-46E4-49B4-89F1-7FD644A766F4}" srcOrd="0" destOrd="0" presId="urn:microsoft.com/office/officeart/2005/8/layout/vList5"/>
    <dgm:cxn modelId="{FB86092E-D852-452C-8DB5-B08A3423A0C9}" srcId="{207D1A5B-0FEE-42E9-BECA-D6820F1C8924}" destId="{ED3A729F-DF34-46CF-88BD-799A4C8C996B}" srcOrd="0" destOrd="0" parTransId="{FE079611-8987-48A7-AF46-787AD721807A}" sibTransId="{1273F085-60BE-47F8-AEFE-590F7A0273A3}"/>
    <dgm:cxn modelId="{B5BCAF30-4633-47D3-9CDD-845A86268154}" srcId="{6B6B11EF-9C88-4B7F-A031-45544F46A948}" destId="{16D82FF9-9F8A-4B48-949B-6FF0F3B7F0D4}" srcOrd="0" destOrd="0" parTransId="{A4CF05BE-76C2-43FF-8ADF-B964FA396DC0}" sibTransId="{1502823D-E309-4A7E-A9DF-2CB6F6DF25E5}"/>
    <dgm:cxn modelId="{05C7F435-DE61-4FB1-9892-FF97E637E43E}" srcId="{FDC93022-9793-4F34-8B23-66F8662E9A2E}" destId="{0D6B9B0C-3306-4E67-978D-63D15D2877DE}" srcOrd="0" destOrd="0" parTransId="{5EAFE7F4-3FCF-4599-BA33-5618897AC975}" sibTransId="{6A8C28AF-81F1-4CB8-8620-50A229F4A1CA}"/>
    <dgm:cxn modelId="{3836D536-8AC9-472F-8492-DBBEC9674B58}" type="presOf" srcId="{F21C2F7D-FB74-48F5-BC92-9F0B883C662C}" destId="{54D74250-D077-445B-8829-0E480B0166C9}" srcOrd="0" destOrd="0" presId="urn:microsoft.com/office/officeart/2005/8/layout/vList5"/>
    <dgm:cxn modelId="{3389D25B-3D17-4F1B-A0E3-5509F5505A84}" type="presOf" srcId="{4AFEE95D-A60F-4821-9449-D5FF7105CD1B}" destId="{0CF7391C-D2E5-4D0E-B317-0B85979FCF13}" srcOrd="0" destOrd="0" presId="urn:microsoft.com/office/officeart/2005/8/layout/vList5"/>
    <dgm:cxn modelId="{DA8DEC41-D54D-4A4A-B5B8-793AEE41B498}" srcId="{207D1A5B-0FEE-42E9-BECA-D6820F1C8924}" destId="{564D1508-A19A-4BD4-B7AF-020A6DDC7940}" srcOrd="3" destOrd="0" parTransId="{94992997-B52A-401C-A034-45C2B8E6D728}" sibTransId="{FC546E98-CF36-4210-84DD-8AE2546C1D10}"/>
    <dgm:cxn modelId="{2FF3EB69-5CAA-4628-A349-FC388E2DC73F}" type="presOf" srcId="{C09991A4-25CA-415B-945C-F62692D30ED5}" destId="{F9131FB8-24C1-4F38-A014-1101F57E410A}" srcOrd="0" destOrd="0" presId="urn:microsoft.com/office/officeart/2005/8/layout/vList5"/>
    <dgm:cxn modelId="{19520F4A-5061-43C2-A82E-E0AA0DE85062}" type="presOf" srcId="{DF45AAF5-23EB-4C44-91C8-45FE3533345D}" destId="{48F2CCA5-DD1B-421E-9308-AC2E4EC585D3}" srcOrd="0" destOrd="0" presId="urn:microsoft.com/office/officeart/2005/8/layout/vList5"/>
    <dgm:cxn modelId="{3A8E3973-8EF9-41FD-BA02-297E1BB7D2DE}" type="presOf" srcId="{564D1508-A19A-4BD4-B7AF-020A6DDC7940}" destId="{D1DDAAF3-F22A-409C-8502-FA9DE59C9F8C}" srcOrd="0" destOrd="0" presId="urn:microsoft.com/office/officeart/2005/8/layout/vList5"/>
    <dgm:cxn modelId="{E980EA73-4608-4E83-9983-B3E49E857024}" srcId="{207D1A5B-0FEE-42E9-BECA-D6820F1C8924}" destId="{6E8162A4-7CEF-4F7F-8105-1A219E5FC260}" srcOrd="4" destOrd="0" parTransId="{A0C489B5-12A8-42B1-A6CB-183460B4F041}" sibTransId="{08EC8761-1FA2-4D44-8712-EF9C7DC96F02}"/>
    <dgm:cxn modelId="{1566F25A-C377-4093-8C77-4A5026293A1A}" type="presOf" srcId="{207D1A5B-0FEE-42E9-BECA-D6820F1C8924}" destId="{911FB2AB-F1B0-4086-B65F-F99D83C69417}" srcOrd="0" destOrd="0" presId="urn:microsoft.com/office/officeart/2005/8/layout/vList5"/>
    <dgm:cxn modelId="{1BD28C7B-A1A0-4BBC-9683-651502ACE18B}" srcId="{207D1A5B-0FEE-42E9-BECA-D6820F1C8924}" destId="{FDC93022-9793-4F34-8B23-66F8662E9A2E}" srcOrd="5" destOrd="0" parTransId="{BAEE1E19-A942-44F4-9FAC-8F7D7A5019AC}" sibTransId="{A8C98909-F8FE-46A6-9D80-F6A03C0507EF}"/>
    <dgm:cxn modelId="{B1A17289-EDE9-4CF9-91FD-30E5F057DE4E}" srcId="{920E7621-ECF4-4A2F-945C-AC96830003B1}" destId="{4AFEE95D-A60F-4821-9449-D5FF7105CD1B}" srcOrd="0" destOrd="0" parTransId="{697955C8-FDA9-4753-91F1-7FD2E5D1A3B4}" sibTransId="{EC323FAE-AB67-4290-A1BD-2BE2B57AF36B}"/>
    <dgm:cxn modelId="{5E338591-8714-4B1D-BC27-6D342D418143}" type="presOf" srcId="{16D82FF9-9F8A-4B48-949B-6FF0F3B7F0D4}" destId="{E8329864-299D-4F72-8554-0169CA850E80}" srcOrd="0" destOrd="0" presId="urn:microsoft.com/office/officeart/2005/8/layout/vList5"/>
    <dgm:cxn modelId="{6D7B1392-EFE9-4677-8516-427D7EABAAF8}" type="presOf" srcId="{0D6B9B0C-3306-4E67-978D-63D15D2877DE}" destId="{A26F4F19-F2E8-443F-8059-866EDF31AC7F}" srcOrd="0" destOrd="0" presId="urn:microsoft.com/office/officeart/2005/8/layout/vList5"/>
    <dgm:cxn modelId="{E62AAD98-85DC-4B91-83BB-AC3B2D15EECD}" srcId="{564D1508-A19A-4BD4-B7AF-020A6DDC7940}" destId="{DF45AAF5-23EB-4C44-91C8-45FE3533345D}" srcOrd="0" destOrd="0" parTransId="{80F6FA55-699B-40F7-AB88-0AC64506BA93}" sibTransId="{556E031A-C6A7-4E35-9EC2-5D829EA45697}"/>
    <dgm:cxn modelId="{080145A0-EE50-406C-BA0D-F27FB2931039}" srcId="{207D1A5B-0FEE-42E9-BECA-D6820F1C8924}" destId="{920E7621-ECF4-4A2F-945C-AC96830003B1}" srcOrd="2" destOrd="0" parTransId="{71F25E81-FB4C-453D-B753-2117C43785A8}" sibTransId="{2C7EA543-5CC3-4B10-8D9F-4B6C58F64F73}"/>
    <dgm:cxn modelId="{F1078BA5-2911-45A7-98CA-642B52AADDE2}" type="presOf" srcId="{920E7621-ECF4-4A2F-945C-AC96830003B1}" destId="{7AA2B5CD-76D7-4BDD-8569-875879C9FBAF}" srcOrd="0" destOrd="0" presId="urn:microsoft.com/office/officeart/2005/8/layout/vList5"/>
    <dgm:cxn modelId="{EC0273AA-1DF7-497B-953C-2B8E90B6B63B}" srcId="{ED3A729F-DF34-46CF-88BD-799A4C8C996B}" destId="{F21C2F7D-FB74-48F5-BC92-9F0B883C662C}" srcOrd="0" destOrd="0" parTransId="{6307E568-E0DB-49AF-B199-74292EFB69BE}" sibTransId="{3A6A631F-58C0-4E1E-8AEC-5F45C254A597}"/>
    <dgm:cxn modelId="{1F8750AF-9E44-4CC1-9208-E4CC6483CD53}" type="presOf" srcId="{ED3A729F-DF34-46CF-88BD-799A4C8C996B}" destId="{07CB88AA-2789-4920-B21D-6C87B5C83F55}" srcOrd="0" destOrd="0" presId="urn:microsoft.com/office/officeart/2005/8/layout/vList5"/>
    <dgm:cxn modelId="{414BDCC3-7F26-4FD9-B50F-06A67944E2EA}" srcId="{207D1A5B-0FEE-42E9-BECA-D6820F1C8924}" destId="{6B6B11EF-9C88-4B7F-A031-45544F46A948}" srcOrd="1" destOrd="0" parTransId="{BD469A3F-C638-4A52-A5B1-1452C9197AD3}" sibTransId="{A79B8470-66A1-49DB-A2CC-E05632FC69DE}"/>
    <dgm:cxn modelId="{4ABEFED3-47CA-4287-8AC9-88AC1CA15229}" type="presOf" srcId="{6B6B11EF-9C88-4B7F-A031-45544F46A948}" destId="{8EF5EF09-774A-4F96-81F0-214745EDEE68}" srcOrd="0" destOrd="0" presId="urn:microsoft.com/office/officeart/2005/8/layout/vList5"/>
    <dgm:cxn modelId="{B1D200D6-3318-46F2-96EA-17A20921DF8D}" type="presOf" srcId="{FDC93022-9793-4F34-8B23-66F8662E9A2E}" destId="{50ED99F5-FB66-4246-AEE9-CDD5775C6197}" srcOrd="0" destOrd="0" presId="urn:microsoft.com/office/officeart/2005/8/layout/vList5"/>
    <dgm:cxn modelId="{3A9D09F8-3599-4A01-AB10-F8A46DD6ECBB}" srcId="{6E8162A4-7CEF-4F7F-8105-1A219E5FC260}" destId="{C09991A4-25CA-415B-945C-F62692D30ED5}" srcOrd="0" destOrd="0" parTransId="{6439A96D-69EF-4CF7-B150-844A9E3414EF}" sibTransId="{A0C47153-5928-470C-A098-359CABD56CAD}"/>
    <dgm:cxn modelId="{24A16B99-280C-4D36-BAB9-A3CBDAC92B5A}" type="presParOf" srcId="{911FB2AB-F1B0-4086-B65F-F99D83C69417}" destId="{3B66B0D0-4801-4FD4-9936-E34B3147481E}" srcOrd="0" destOrd="0" presId="urn:microsoft.com/office/officeart/2005/8/layout/vList5"/>
    <dgm:cxn modelId="{7FE3524A-771D-413B-8358-14A4240B0EE4}" type="presParOf" srcId="{3B66B0D0-4801-4FD4-9936-E34B3147481E}" destId="{07CB88AA-2789-4920-B21D-6C87B5C83F55}" srcOrd="0" destOrd="0" presId="urn:microsoft.com/office/officeart/2005/8/layout/vList5"/>
    <dgm:cxn modelId="{DA0C868E-4CE6-4C66-B13C-966111EADEDD}" type="presParOf" srcId="{3B66B0D0-4801-4FD4-9936-E34B3147481E}" destId="{54D74250-D077-445B-8829-0E480B0166C9}" srcOrd="1" destOrd="0" presId="urn:microsoft.com/office/officeart/2005/8/layout/vList5"/>
    <dgm:cxn modelId="{2BEDB77C-D528-453B-BE48-5D8438A041B9}" type="presParOf" srcId="{911FB2AB-F1B0-4086-B65F-F99D83C69417}" destId="{2F8450E3-4CF3-48B1-B42C-0CA753CF8A9B}" srcOrd="1" destOrd="0" presId="urn:microsoft.com/office/officeart/2005/8/layout/vList5"/>
    <dgm:cxn modelId="{3866C523-347E-45BF-9AC4-1AB58E649ACD}" type="presParOf" srcId="{911FB2AB-F1B0-4086-B65F-F99D83C69417}" destId="{7A3DCF9A-B00E-466E-9718-89ED5DDAC1AE}" srcOrd="2" destOrd="0" presId="urn:microsoft.com/office/officeart/2005/8/layout/vList5"/>
    <dgm:cxn modelId="{6AEA7C1F-FC8D-4D90-AF41-D66FD2622A8C}" type="presParOf" srcId="{7A3DCF9A-B00E-466E-9718-89ED5DDAC1AE}" destId="{8EF5EF09-774A-4F96-81F0-214745EDEE68}" srcOrd="0" destOrd="0" presId="urn:microsoft.com/office/officeart/2005/8/layout/vList5"/>
    <dgm:cxn modelId="{A1A3B508-25E0-44AC-B8CB-7218767DACA6}" type="presParOf" srcId="{7A3DCF9A-B00E-466E-9718-89ED5DDAC1AE}" destId="{E8329864-299D-4F72-8554-0169CA850E80}" srcOrd="1" destOrd="0" presId="urn:microsoft.com/office/officeart/2005/8/layout/vList5"/>
    <dgm:cxn modelId="{49EDAB6F-0358-4844-93AF-7AC57EE67834}" type="presParOf" srcId="{911FB2AB-F1B0-4086-B65F-F99D83C69417}" destId="{26F80E9E-8186-493B-843E-280DEDCC9164}" srcOrd="3" destOrd="0" presId="urn:microsoft.com/office/officeart/2005/8/layout/vList5"/>
    <dgm:cxn modelId="{7F0DFF5B-643B-47A0-87AE-BC451AE3647A}" type="presParOf" srcId="{911FB2AB-F1B0-4086-B65F-F99D83C69417}" destId="{F1620501-E838-451D-8794-752540330013}" srcOrd="4" destOrd="0" presId="urn:microsoft.com/office/officeart/2005/8/layout/vList5"/>
    <dgm:cxn modelId="{A22A8631-B032-47FA-8EF4-C83F41ACA6A6}" type="presParOf" srcId="{F1620501-E838-451D-8794-752540330013}" destId="{7AA2B5CD-76D7-4BDD-8569-875879C9FBAF}" srcOrd="0" destOrd="0" presId="urn:microsoft.com/office/officeart/2005/8/layout/vList5"/>
    <dgm:cxn modelId="{120EEA25-FCC3-4BEB-AC42-543CC8840B1E}" type="presParOf" srcId="{F1620501-E838-451D-8794-752540330013}" destId="{0CF7391C-D2E5-4D0E-B317-0B85979FCF13}" srcOrd="1" destOrd="0" presId="urn:microsoft.com/office/officeart/2005/8/layout/vList5"/>
    <dgm:cxn modelId="{1AD43300-CC82-426C-8283-169A97ABA74D}" type="presParOf" srcId="{911FB2AB-F1B0-4086-B65F-F99D83C69417}" destId="{A682EAE3-C22A-41F2-AA46-15B4C5E9BB6D}" srcOrd="5" destOrd="0" presId="urn:microsoft.com/office/officeart/2005/8/layout/vList5"/>
    <dgm:cxn modelId="{F83CB48A-FB26-4855-BB63-D6EA716CB180}" type="presParOf" srcId="{911FB2AB-F1B0-4086-B65F-F99D83C69417}" destId="{D12B1B18-6166-41A6-A4B6-73DD595EAAC3}" srcOrd="6" destOrd="0" presId="urn:microsoft.com/office/officeart/2005/8/layout/vList5"/>
    <dgm:cxn modelId="{28A2D261-456F-4A6F-B27C-B59B4C89F8F7}" type="presParOf" srcId="{D12B1B18-6166-41A6-A4B6-73DD595EAAC3}" destId="{D1DDAAF3-F22A-409C-8502-FA9DE59C9F8C}" srcOrd="0" destOrd="0" presId="urn:microsoft.com/office/officeart/2005/8/layout/vList5"/>
    <dgm:cxn modelId="{EF610846-8233-4BF5-B70B-DC42D22FB92A}" type="presParOf" srcId="{D12B1B18-6166-41A6-A4B6-73DD595EAAC3}" destId="{48F2CCA5-DD1B-421E-9308-AC2E4EC585D3}" srcOrd="1" destOrd="0" presId="urn:microsoft.com/office/officeart/2005/8/layout/vList5"/>
    <dgm:cxn modelId="{94F54A0A-0BCB-4601-96C1-B2C2A128BAB4}" type="presParOf" srcId="{911FB2AB-F1B0-4086-B65F-F99D83C69417}" destId="{D6DA821F-A60D-421A-B1D4-5BF8969B3F5D}" srcOrd="7" destOrd="0" presId="urn:microsoft.com/office/officeart/2005/8/layout/vList5"/>
    <dgm:cxn modelId="{AA4D5A97-62D8-4759-89F8-9737AED89AEB}" type="presParOf" srcId="{911FB2AB-F1B0-4086-B65F-F99D83C69417}" destId="{1C89199D-4260-4138-879C-2B47CC53E5F3}" srcOrd="8" destOrd="0" presId="urn:microsoft.com/office/officeart/2005/8/layout/vList5"/>
    <dgm:cxn modelId="{E4ED933A-F195-41FA-BE73-9C819951E7BF}" type="presParOf" srcId="{1C89199D-4260-4138-879C-2B47CC53E5F3}" destId="{DC577C11-46E4-49B4-89F1-7FD644A766F4}" srcOrd="0" destOrd="0" presId="urn:microsoft.com/office/officeart/2005/8/layout/vList5"/>
    <dgm:cxn modelId="{48559001-7ACE-40CD-930F-035784FA7F3D}" type="presParOf" srcId="{1C89199D-4260-4138-879C-2B47CC53E5F3}" destId="{F9131FB8-24C1-4F38-A014-1101F57E410A}" srcOrd="1" destOrd="0" presId="urn:microsoft.com/office/officeart/2005/8/layout/vList5"/>
    <dgm:cxn modelId="{B851CEF9-C5EC-4DAD-9DAD-F2D5B4E4489C}" type="presParOf" srcId="{911FB2AB-F1B0-4086-B65F-F99D83C69417}" destId="{3111A074-1BE4-4128-980D-B9EC3DD38512}" srcOrd="9" destOrd="0" presId="urn:microsoft.com/office/officeart/2005/8/layout/vList5"/>
    <dgm:cxn modelId="{8564717B-3461-4DA0-9C20-6955834FF477}" type="presParOf" srcId="{911FB2AB-F1B0-4086-B65F-F99D83C69417}" destId="{65B2D964-0318-4B71-8D3E-1CAB1AEBAF9E}" srcOrd="10" destOrd="0" presId="urn:microsoft.com/office/officeart/2005/8/layout/vList5"/>
    <dgm:cxn modelId="{9A31822E-0880-4E1E-9BAF-57560524F148}" type="presParOf" srcId="{65B2D964-0318-4B71-8D3E-1CAB1AEBAF9E}" destId="{50ED99F5-FB66-4246-AEE9-CDD5775C6197}" srcOrd="0" destOrd="0" presId="urn:microsoft.com/office/officeart/2005/8/layout/vList5"/>
    <dgm:cxn modelId="{38056912-42A1-4828-BE3C-1E0B6874A7D0}" type="presParOf" srcId="{65B2D964-0318-4B71-8D3E-1CAB1AEBAF9E}" destId="{A26F4F19-F2E8-443F-8059-866EDF31AC7F}" srcOrd="1" destOrd="0" presId="urn:microsoft.com/office/officeart/2005/8/layout/vList5"/>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C9E1A29-FF13-4588-983B-F794957BE68F}">
      <dsp:nvSpPr>
        <dsp:cNvPr id="0" name=""/>
        <dsp:cNvSpPr/>
      </dsp:nvSpPr>
      <dsp:spPr>
        <a:xfrm>
          <a:off x="4972808" y="1025919"/>
          <a:ext cx="126379" cy="2780348"/>
        </a:xfrm>
        <a:custGeom>
          <a:avLst/>
          <a:gdLst/>
          <a:ahLst/>
          <a:cxnLst/>
          <a:rect l="0" t="0" r="0" b="0"/>
          <a:pathLst>
            <a:path>
              <a:moveTo>
                <a:pt x="0" y="0"/>
              </a:moveTo>
              <a:lnTo>
                <a:pt x="0" y="2780348"/>
              </a:lnTo>
              <a:lnTo>
                <a:pt x="126379" y="2780348"/>
              </a:lnTo>
            </a:path>
          </a:pathLst>
        </a:custGeom>
        <a:noFill/>
        <a:ln w="6350" cap="flat" cmpd="sng" algn="ctr">
          <a:solidFill>
            <a:schemeClr val="accent5">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E6AFD5BB-5C78-4AF2-8735-EE9182AA2F4E}">
      <dsp:nvSpPr>
        <dsp:cNvPr id="0" name=""/>
        <dsp:cNvSpPr/>
      </dsp:nvSpPr>
      <dsp:spPr>
        <a:xfrm>
          <a:off x="4972808" y="1025919"/>
          <a:ext cx="126379" cy="2182152"/>
        </a:xfrm>
        <a:custGeom>
          <a:avLst/>
          <a:gdLst/>
          <a:ahLst/>
          <a:cxnLst/>
          <a:rect l="0" t="0" r="0" b="0"/>
          <a:pathLst>
            <a:path>
              <a:moveTo>
                <a:pt x="0" y="0"/>
              </a:moveTo>
              <a:lnTo>
                <a:pt x="0" y="2182152"/>
              </a:lnTo>
              <a:lnTo>
                <a:pt x="126379" y="2182152"/>
              </a:lnTo>
            </a:path>
          </a:pathLst>
        </a:custGeom>
        <a:noFill/>
        <a:ln w="6350" cap="flat" cmpd="sng" algn="ctr">
          <a:solidFill>
            <a:schemeClr val="accent5">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E9942CE2-B12F-48CF-847D-7C2BCEBECCE4}">
      <dsp:nvSpPr>
        <dsp:cNvPr id="0" name=""/>
        <dsp:cNvSpPr/>
      </dsp:nvSpPr>
      <dsp:spPr>
        <a:xfrm>
          <a:off x="4972808" y="1025919"/>
          <a:ext cx="126379" cy="1583956"/>
        </a:xfrm>
        <a:custGeom>
          <a:avLst/>
          <a:gdLst/>
          <a:ahLst/>
          <a:cxnLst/>
          <a:rect l="0" t="0" r="0" b="0"/>
          <a:pathLst>
            <a:path>
              <a:moveTo>
                <a:pt x="0" y="0"/>
              </a:moveTo>
              <a:lnTo>
                <a:pt x="0" y="1583956"/>
              </a:lnTo>
              <a:lnTo>
                <a:pt x="126379" y="1583956"/>
              </a:lnTo>
            </a:path>
          </a:pathLst>
        </a:custGeom>
        <a:noFill/>
        <a:ln w="6350" cap="flat" cmpd="sng" algn="ctr">
          <a:solidFill>
            <a:schemeClr val="accent5">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F7808B85-42D2-4471-941C-7812A0B62EE8}">
      <dsp:nvSpPr>
        <dsp:cNvPr id="0" name=""/>
        <dsp:cNvSpPr/>
      </dsp:nvSpPr>
      <dsp:spPr>
        <a:xfrm>
          <a:off x="4972808" y="1025919"/>
          <a:ext cx="126379" cy="985760"/>
        </a:xfrm>
        <a:custGeom>
          <a:avLst/>
          <a:gdLst/>
          <a:ahLst/>
          <a:cxnLst/>
          <a:rect l="0" t="0" r="0" b="0"/>
          <a:pathLst>
            <a:path>
              <a:moveTo>
                <a:pt x="0" y="0"/>
              </a:moveTo>
              <a:lnTo>
                <a:pt x="0" y="985760"/>
              </a:lnTo>
              <a:lnTo>
                <a:pt x="126379" y="985760"/>
              </a:lnTo>
            </a:path>
          </a:pathLst>
        </a:custGeom>
        <a:noFill/>
        <a:ln w="6350" cap="flat" cmpd="sng" algn="ctr">
          <a:solidFill>
            <a:schemeClr val="accent5">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CFEB9567-3B7F-4513-8A98-6904B780E6D8}">
      <dsp:nvSpPr>
        <dsp:cNvPr id="0" name=""/>
        <dsp:cNvSpPr/>
      </dsp:nvSpPr>
      <dsp:spPr>
        <a:xfrm>
          <a:off x="4972808" y="1025919"/>
          <a:ext cx="126379" cy="387563"/>
        </a:xfrm>
        <a:custGeom>
          <a:avLst/>
          <a:gdLst/>
          <a:ahLst/>
          <a:cxnLst/>
          <a:rect l="0" t="0" r="0" b="0"/>
          <a:pathLst>
            <a:path>
              <a:moveTo>
                <a:pt x="0" y="0"/>
              </a:moveTo>
              <a:lnTo>
                <a:pt x="0" y="387563"/>
              </a:lnTo>
              <a:lnTo>
                <a:pt x="126379" y="387563"/>
              </a:lnTo>
            </a:path>
          </a:pathLst>
        </a:custGeom>
        <a:noFill/>
        <a:ln w="6350" cap="flat" cmpd="sng" algn="ctr">
          <a:solidFill>
            <a:schemeClr val="accent5">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8730788E-D640-4BA8-A63E-498A45B41E85}">
      <dsp:nvSpPr>
        <dsp:cNvPr id="0" name=""/>
        <dsp:cNvSpPr/>
      </dsp:nvSpPr>
      <dsp:spPr>
        <a:xfrm>
          <a:off x="2599881" y="473890"/>
          <a:ext cx="2709938" cy="130764"/>
        </a:xfrm>
        <a:custGeom>
          <a:avLst/>
          <a:gdLst/>
          <a:ahLst/>
          <a:cxnLst/>
          <a:rect l="0" t="0" r="0" b="0"/>
          <a:pathLst>
            <a:path>
              <a:moveTo>
                <a:pt x="0" y="0"/>
              </a:moveTo>
              <a:lnTo>
                <a:pt x="0" y="42299"/>
              </a:lnTo>
              <a:lnTo>
                <a:pt x="2709938" y="42299"/>
              </a:lnTo>
              <a:lnTo>
                <a:pt x="2709938" y="130764"/>
              </a:lnTo>
            </a:path>
          </a:pathLst>
        </a:custGeom>
        <a:noFill/>
        <a:ln w="6350" cap="flat" cmpd="sng" algn="ctr">
          <a:solidFill>
            <a:schemeClr val="accent4">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908E9932-5EDF-477F-8AEC-9813854FB381}">
      <dsp:nvSpPr>
        <dsp:cNvPr id="0" name=""/>
        <dsp:cNvSpPr/>
      </dsp:nvSpPr>
      <dsp:spPr>
        <a:xfrm>
          <a:off x="3824684" y="1024255"/>
          <a:ext cx="255042" cy="2183816"/>
        </a:xfrm>
        <a:custGeom>
          <a:avLst/>
          <a:gdLst/>
          <a:ahLst/>
          <a:cxnLst/>
          <a:rect l="0" t="0" r="0" b="0"/>
          <a:pathLst>
            <a:path>
              <a:moveTo>
                <a:pt x="0" y="0"/>
              </a:moveTo>
              <a:lnTo>
                <a:pt x="0" y="2183816"/>
              </a:lnTo>
              <a:lnTo>
                <a:pt x="255042" y="2183816"/>
              </a:lnTo>
            </a:path>
          </a:pathLst>
        </a:custGeom>
        <a:noFill/>
        <a:ln w="6350" cap="flat" cmpd="sng" algn="ctr">
          <a:solidFill>
            <a:schemeClr val="accent5">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99F80A90-9FFF-4290-839B-B445394C15AD}">
      <dsp:nvSpPr>
        <dsp:cNvPr id="0" name=""/>
        <dsp:cNvSpPr/>
      </dsp:nvSpPr>
      <dsp:spPr>
        <a:xfrm>
          <a:off x="3824684" y="1024255"/>
          <a:ext cx="255042" cy="1585620"/>
        </a:xfrm>
        <a:custGeom>
          <a:avLst/>
          <a:gdLst/>
          <a:ahLst/>
          <a:cxnLst/>
          <a:rect l="0" t="0" r="0" b="0"/>
          <a:pathLst>
            <a:path>
              <a:moveTo>
                <a:pt x="0" y="0"/>
              </a:moveTo>
              <a:lnTo>
                <a:pt x="0" y="1585620"/>
              </a:lnTo>
              <a:lnTo>
                <a:pt x="255042" y="1585620"/>
              </a:lnTo>
            </a:path>
          </a:pathLst>
        </a:custGeom>
        <a:noFill/>
        <a:ln w="6350" cap="flat" cmpd="sng" algn="ctr">
          <a:solidFill>
            <a:schemeClr val="accent5">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EFFCE072-C713-4FAB-9CF2-6216D6E552D9}">
      <dsp:nvSpPr>
        <dsp:cNvPr id="0" name=""/>
        <dsp:cNvSpPr/>
      </dsp:nvSpPr>
      <dsp:spPr>
        <a:xfrm>
          <a:off x="3824684" y="1024255"/>
          <a:ext cx="255042" cy="987424"/>
        </a:xfrm>
        <a:custGeom>
          <a:avLst/>
          <a:gdLst/>
          <a:ahLst/>
          <a:cxnLst/>
          <a:rect l="0" t="0" r="0" b="0"/>
          <a:pathLst>
            <a:path>
              <a:moveTo>
                <a:pt x="0" y="0"/>
              </a:moveTo>
              <a:lnTo>
                <a:pt x="0" y="987424"/>
              </a:lnTo>
              <a:lnTo>
                <a:pt x="255042" y="987424"/>
              </a:lnTo>
            </a:path>
          </a:pathLst>
        </a:custGeom>
        <a:noFill/>
        <a:ln w="6350" cap="flat" cmpd="sng" algn="ctr">
          <a:solidFill>
            <a:schemeClr val="accent5">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8A43B927-C156-4C7D-A5CB-2AA5FD95DD16}">
      <dsp:nvSpPr>
        <dsp:cNvPr id="0" name=""/>
        <dsp:cNvSpPr/>
      </dsp:nvSpPr>
      <dsp:spPr>
        <a:xfrm>
          <a:off x="3824684" y="1024255"/>
          <a:ext cx="255042" cy="389227"/>
        </a:xfrm>
        <a:custGeom>
          <a:avLst/>
          <a:gdLst/>
          <a:ahLst/>
          <a:cxnLst/>
          <a:rect l="0" t="0" r="0" b="0"/>
          <a:pathLst>
            <a:path>
              <a:moveTo>
                <a:pt x="0" y="0"/>
              </a:moveTo>
              <a:lnTo>
                <a:pt x="0" y="389227"/>
              </a:lnTo>
              <a:lnTo>
                <a:pt x="255042" y="389227"/>
              </a:lnTo>
            </a:path>
          </a:pathLst>
        </a:custGeom>
        <a:noFill/>
        <a:ln w="6350" cap="flat" cmpd="sng" algn="ctr">
          <a:solidFill>
            <a:schemeClr val="accent5">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95F06367-0D72-4D90-967E-2C67A42DD3DA}">
      <dsp:nvSpPr>
        <dsp:cNvPr id="0" name=""/>
        <dsp:cNvSpPr/>
      </dsp:nvSpPr>
      <dsp:spPr>
        <a:xfrm>
          <a:off x="2599881" y="473890"/>
          <a:ext cx="1561814" cy="129100"/>
        </a:xfrm>
        <a:custGeom>
          <a:avLst/>
          <a:gdLst/>
          <a:ahLst/>
          <a:cxnLst/>
          <a:rect l="0" t="0" r="0" b="0"/>
          <a:pathLst>
            <a:path>
              <a:moveTo>
                <a:pt x="0" y="0"/>
              </a:moveTo>
              <a:lnTo>
                <a:pt x="0" y="40635"/>
              </a:lnTo>
              <a:lnTo>
                <a:pt x="1561814" y="40635"/>
              </a:lnTo>
              <a:lnTo>
                <a:pt x="1561814" y="129100"/>
              </a:lnTo>
            </a:path>
          </a:pathLst>
        </a:custGeom>
        <a:noFill/>
        <a:ln w="6350" cap="flat" cmpd="sng" algn="ctr">
          <a:solidFill>
            <a:schemeClr val="accent4">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4595A185-8136-4279-AFD9-8B8C699B818B}">
      <dsp:nvSpPr>
        <dsp:cNvPr id="0" name=""/>
        <dsp:cNvSpPr/>
      </dsp:nvSpPr>
      <dsp:spPr>
        <a:xfrm>
          <a:off x="562652" y="1024277"/>
          <a:ext cx="2409147" cy="178574"/>
        </a:xfrm>
        <a:custGeom>
          <a:avLst/>
          <a:gdLst/>
          <a:ahLst/>
          <a:cxnLst/>
          <a:rect l="0" t="0" r="0" b="0"/>
          <a:pathLst>
            <a:path>
              <a:moveTo>
                <a:pt x="0" y="0"/>
              </a:moveTo>
              <a:lnTo>
                <a:pt x="0" y="90108"/>
              </a:lnTo>
              <a:lnTo>
                <a:pt x="2409147" y="90108"/>
              </a:lnTo>
              <a:lnTo>
                <a:pt x="2409147" y="178574"/>
              </a:lnTo>
            </a:path>
          </a:pathLst>
        </a:custGeom>
        <a:noFill/>
        <a:ln w="6350" cap="flat" cmpd="sng" algn="ctr">
          <a:solidFill>
            <a:schemeClr val="accent5">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BBA0F47B-31EB-481F-A260-C3ACE8D0FD71}">
      <dsp:nvSpPr>
        <dsp:cNvPr id="0" name=""/>
        <dsp:cNvSpPr/>
      </dsp:nvSpPr>
      <dsp:spPr>
        <a:xfrm>
          <a:off x="1952338" y="1624116"/>
          <a:ext cx="997976" cy="774402"/>
        </a:xfrm>
        <a:custGeom>
          <a:avLst/>
          <a:gdLst/>
          <a:ahLst/>
          <a:cxnLst/>
          <a:rect l="0" t="0" r="0" b="0"/>
          <a:pathLst>
            <a:path>
              <a:moveTo>
                <a:pt x="0" y="0"/>
              </a:moveTo>
              <a:lnTo>
                <a:pt x="0" y="685937"/>
              </a:lnTo>
              <a:lnTo>
                <a:pt x="997976" y="685937"/>
              </a:lnTo>
              <a:lnTo>
                <a:pt x="997976" y="774402"/>
              </a:lnTo>
            </a:path>
          </a:pathLst>
        </a:custGeom>
        <a:noFill/>
        <a:ln w="6350" cap="flat" cmpd="sng" algn="ctr">
          <a:solidFill>
            <a:schemeClr val="accent6">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D913D55D-65CC-44B3-8C8A-8A6AF7F455D8}">
      <dsp:nvSpPr>
        <dsp:cNvPr id="0" name=""/>
        <dsp:cNvSpPr/>
      </dsp:nvSpPr>
      <dsp:spPr>
        <a:xfrm>
          <a:off x="1952338" y="1624116"/>
          <a:ext cx="509730" cy="176931"/>
        </a:xfrm>
        <a:custGeom>
          <a:avLst/>
          <a:gdLst/>
          <a:ahLst/>
          <a:cxnLst/>
          <a:rect l="0" t="0" r="0" b="0"/>
          <a:pathLst>
            <a:path>
              <a:moveTo>
                <a:pt x="0" y="0"/>
              </a:moveTo>
              <a:lnTo>
                <a:pt x="0" y="88465"/>
              </a:lnTo>
              <a:lnTo>
                <a:pt x="509730" y="88465"/>
              </a:lnTo>
              <a:lnTo>
                <a:pt x="509730" y="176931"/>
              </a:lnTo>
            </a:path>
          </a:pathLst>
        </a:custGeom>
        <a:noFill/>
        <a:ln w="6350" cap="flat" cmpd="sng" algn="ctr">
          <a:solidFill>
            <a:schemeClr val="accent6">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3EF6CFB3-11AA-4EB4-89A7-995961B0E1A7}">
      <dsp:nvSpPr>
        <dsp:cNvPr id="0" name=""/>
        <dsp:cNvSpPr/>
      </dsp:nvSpPr>
      <dsp:spPr>
        <a:xfrm>
          <a:off x="1105596" y="2222312"/>
          <a:ext cx="126379" cy="1583956"/>
        </a:xfrm>
        <a:custGeom>
          <a:avLst/>
          <a:gdLst/>
          <a:ahLst/>
          <a:cxnLst/>
          <a:rect l="0" t="0" r="0" b="0"/>
          <a:pathLst>
            <a:path>
              <a:moveTo>
                <a:pt x="0" y="0"/>
              </a:moveTo>
              <a:lnTo>
                <a:pt x="0" y="1583956"/>
              </a:lnTo>
              <a:lnTo>
                <a:pt x="126379" y="1583956"/>
              </a:lnTo>
            </a:path>
          </a:pathLst>
        </a:custGeom>
        <a:noFill/>
        <a:ln w="6350" cap="flat" cmpd="sng" algn="ctr">
          <a:solidFill>
            <a:schemeClr val="accent6">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E60E475C-0A33-46E1-99AC-659E602B3C99}">
      <dsp:nvSpPr>
        <dsp:cNvPr id="0" name=""/>
        <dsp:cNvSpPr/>
      </dsp:nvSpPr>
      <dsp:spPr>
        <a:xfrm>
          <a:off x="1105596" y="2222312"/>
          <a:ext cx="126379" cy="985760"/>
        </a:xfrm>
        <a:custGeom>
          <a:avLst/>
          <a:gdLst/>
          <a:ahLst/>
          <a:cxnLst/>
          <a:rect l="0" t="0" r="0" b="0"/>
          <a:pathLst>
            <a:path>
              <a:moveTo>
                <a:pt x="0" y="0"/>
              </a:moveTo>
              <a:lnTo>
                <a:pt x="0" y="985760"/>
              </a:lnTo>
              <a:lnTo>
                <a:pt x="126379" y="985760"/>
              </a:lnTo>
            </a:path>
          </a:pathLst>
        </a:custGeom>
        <a:noFill/>
        <a:ln w="6350" cap="flat" cmpd="sng" algn="ctr">
          <a:solidFill>
            <a:schemeClr val="accent6">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494133D6-2C21-4F0A-98CB-5D3EF15A5416}">
      <dsp:nvSpPr>
        <dsp:cNvPr id="0" name=""/>
        <dsp:cNvSpPr/>
      </dsp:nvSpPr>
      <dsp:spPr>
        <a:xfrm>
          <a:off x="1105596" y="2222312"/>
          <a:ext cx="126379" cy="387563"/>
        </a:xfrm>
        <a:custGeom>
          <a:avLst/>
          <a:gdLst/>
          <a:ahLst/>
          <a:cxnLst/>
          <a:rect l="0" t="0" r="0" b="0"/>
          <a:pathLst>
            <a:path>
              <a:moveTo>
                <a:pt x="0" y="0"/>
              </a:moveTo>
              <a:lnTo>
                <a:pt x="0" y="387563"/>
              </a:lnTo>
              <a:lnTo>
                <a:pt x="126379" y="387563"/>
              </a:lnTo>
            </a:path>
          </a:pathLst>
        </a:custGeom>
        <a:noFill/>
        <a:ln w="6350" cap="flat" cmpd="sng" algn="ctr">
          <a:solidFill>
            <a:schemeClr val="accent6">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C0486C88-BECE-400A-B78A-029EE22E3CCD}">
      <dsp:nvSpPr>
        <dsp:cNvPr id="0" name=""/>
        <dsp:cNvSpPr/>
      </dsp:nvSpPr>
      <dsp:spPr>
        <a:xfrm>
          <a:off x="1442608" y="1624116"/>
          <a:ext cx="509730" cy="176931"/>
        </a:xfrm>
        <a:custGeom>
          <a:avLst/>
          <a:gdLst/>
          <a:ahLst/>
          <a:cxnLst/>
          <a:rect l="0" t="0" r="0" b="0"/>
          <a:pathLst>
            <a:path>
              <a:moveTo>
                <a:pt x="509730" y="0"/>
              </a:moveTo>
              <a:lnTo>
                <a:pt x="509730" y="88465"/>
              </a:lnTo>
              <a:lnTo>
                <a:pt x="0" y="88465"/>
              </a:lnTo>
              <a:lnTo>
                <a:pt x="0" y="176931"/>
              </a:lnTo>
            </a:path>
          </a:pathLst>
        </a:custGeom>
        <a:noFill/>
        <a:ln w="6350" cap="flat" cmpd="sng" algn="ctr">
          <a:solidFill>
            <a:schemeClr val="accent6">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739780B2-3469-4DBA-B429-FA1FA5EA52E5}">
      <dsp:nvSpPr>
        <dsp:cNvPr id="0" name=""/>
        <dsp:cNvSpPr/>
      </dsp:nvSpPr>
      <dsp:spPr>
        <a:xfrm>
          <a:off x="423146" y="1624116"/>
          <a:ext cx="1529191" cy="176931"/>
        </a:xfrm>
        <a:custGeom>
          <a:avLst/>
          <a:gdLst/>
          <a:ahLst/>
          <a:cxnLst/>
          <a:rect l="0" t="0" r="0" b="0"/>
          <a:pathLst>
            <a:path>
              <a:moveTo>
                <a:pt x="1529191" y="0"/>
              </a:moveTo>
              <a:lnTo>
                <a:pt x="1529191" y="88465"/>
              </a:lnTo>
              <a:lnTo>
                <a:pt x="0" y="88465"/>
              </a:lnTo>
              <a:lnTo>
                <a:pt x="0" y="176931"/>
              </a:lnTo>
            </a:path>
          </a:pathLst>
        </a:custGeom>
        <a:noFill/>
        <a:ln w="6350" cap="flat" cmpd="sng" algn="ctr">
          <a:solidFill>
            <a:schemeClr val="accent6">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52735B32-7A34-4BB6-BC8B-DD807F34869E}">
      <dsp:nvSpPr>
        <dsp:cNvPr id="0" name=""/>
        <dsp:cNvSpPr/>
      </dsp:nvSpPr>
      <dsp:spPr>
        <a:xfrm>
          <a:off x="562652" y="1024277"/>
          <a:ext cx="1389685" cy="178574"/>
        </a:xfrm>
        <a:custGeom>
          <a:avLst/>
          <a:gdLst/>
          <a:ahLst/>
          <a:cxnLst/>
          <a:rect l="0" t="0" r="0" b="0"/>
          <a:pathLst>
            <a:path>
              <a:moveTo>
                <a:pt x="0" y="0"/>
              </a:moveTo>
              <a:lnTo>
                <a:pt x="0" y="90108"/>
              </a:lnTo>
              <a:lnTo>
                <a:pt x="1389685" y="90108"/>
              </a:lnTo>
              <a:lnTo>
                <a:pt x="1389685" y="178574"/>
              </a:lnTo>
            </a:path>
          </a:pathLst>
        </a:custGeom>
        <a:noFill/>
        <a:ln w="6350" cap="flat" cmpd="sng" algn="ctr">
          <a:solidFill>
            <a:schemeClr val="accent5">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B6152FEB-2BC5-446A-9BA0-097EBB44D4EA}">
      <dsp:nvSpPr>
        <dsp:cNvPr id="0" name=""/>
        <dsp:cNvSpPr/>
      </dsp:nvSpPr>
      <dsp:spPr>
        <a:xfrm>
          <a:off x="562652" y="473890"/>
          <a:ext cx="2037229" cy="129121"/>
        </a:xfrm>
        <a:custGeom>
          <a:avLst/>
          <a:gdLst/>
          <a:ahLst/>
          <a:cxnLst/>
          <a:rect l="0" t="0" r="0" b="0"/>
          <a:pathLst>
            <a:path>
              <a:moveTo>
                <a:pt x="2037229" y="0"/>
              </a:moveTo>
              <a:lnTo>
                <a:pt x="2037229" y="40656"/>
              </a:lnTo>
              <a:lnTo>
                <a:pt x="0" y="40656"/>
              </a:lnTo>
              <a:lnTo>
                <a:pt x="0" y="129121"/>
              </a:lnTo>
            </a:path>
          </a:pathLst>
        </a:custGeom>
        <a:noFill/>
        <a:ln w="6350" cap="flat" cmpd="sng" algn="ctr">
          <a:solidFill>
            <a:schemeClr val="accent4">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0BB36183-F366-4B3B-A379-289D39E9017F}">
      <dsp:nvSpPr>
        <dsp:cNvPr id="0" name=""/>
        <dsp:cNvSpPr/>
      </dsp:nvSpPr>
      <dsp:spPr>
        <a:xfrm>
          <a:off x="2178617" y="52625"/>
          <a:ext cx="842529" cy="421264"/>
        </a:xfrm>
        <a:prstGeom prst="rect">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b="1" kern="1200" dirty="0">
              <a:latin typeface="Times New Roman" panose="02020603050405020304" pitchFamily="18" charset="0"/>
              <a:cs typeface="Times New Roman" panose="02020603050405020304" pitchFamily="18" charset="0"/>
            </a:rPr>
            <a:t>Methods </a:t>
          </a:r>
          <a:r>
            <a:rPr lang="en-US" sz="800" b="1" kern="1200">
              <a:latin typeface="Times New Roman" panose="02020603050405020304" pitchFamily="18" charset="0"/>
              <a:cs typeface="Times New Roman" panose="02020603050405020304" pitchFamily="18" charset="0"/>
            </a:rPr>
            <a:t>of irrigation</a:t>
          </a:r>
          <a:endParaRPr lang="en-IN" sz="800" b="1" kern="1200" dirty="0">
            <a:latin typeface="Times New Roman" panose="02020603050405020304" pitchFamily="18" charset="0"/>
            <a:cs typeface="Times New Roman" panose="02020603050405020304" pitchFamily="18" charset="0"/>
          </a:endParaRPr>
        </a:p>
      </dsp:txBody>
      <dsp:txXfrm>
        <a:off x="2178617" y="52625"/>
        <a:ext cx="842529" cy="421264"/>
      </dsp:txXfrm>
    </dsp:sp>
    <dsp:sp modelId="{50AA0B94-EFEA-4D6D-AB14-8C67BA3456E6}">
      <dsp:nvSpPr>
        <dsp:cNvPr id="0" name=""/>
        <dsp:cNvSpPr/>
      </dsp:nvSpPr>
      <dsp:spPr>
        <a:xfrm>
          <a:off x="141387" y="603012"/>
          <a:ext cx="842529" cy="421264"/>
        </a:xfrm>
        <a:prstGeom prst="rect">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b="1" kern="1200" dirty="0">
              <a:latin typeface="Times New Roman" panose="02020603050405020304" pitchFamily="18" charset="0"/>
              <a:cs typeface="Times New Roman" panose="02020603050405020304" pitchFamily="18" charset="0"/>
            </a:rPr>
            <a:t>Surface irrigation</a:t>
          </a:r>
          <a:endParaRPr lang="en-IN" sz="800" b="1" kern="1200" dirty="0">
            <a:latin typeface="Times New Roman" panose="02020603050405020304" pitchFamily="18" charset="0"/>
            <a:cs typeface="Times New Roman" panose="02020603050405020304" pitchFamily="18" charset="0"/>
          </a:endParaRPr>
        </a:p>
      </dsp:txBody>
      <dsp:txXfrm>
        <a:off x="141387" y="603012"/>
        <a:ext cx="842529" cy="421264"/>
      </dsp:txXfrm>
    </dsp:sp>
    <dsp:sp modelId="{A0EEA548-8170-4588-988C-757334CCF42A}">
      <dsp:nvSpPr>
        <dsp:cNvPr id="0" name=""/>
        <dsp:cNvSpPr/>
      </dsp:nvSpPr>
      <dsp:spPr>
        <a:xfrm>
          <a:off x="1531073" y="1202851"/>
          <a:ext cx="842529" cy="421264"/>
        </a:xfrm>
        <a:prstGeom prst="rect">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b="1" kern="1200" dirty="0">
              <a:latin typeface="Times New Roman" panose="02020603050405020304" pitchFamily="18" charset="0"/>
              <a:cs typeface="Times New Roman" panose="02020603050405020304" pitchFamily="18" charset="0"/>
            </a:rPr>
            <a:t>Controlled Flooding</a:t>
          </a:r>
          <a:endParaRPr lang="en-IN" sz="800" b="1" kern="1200" dirty="0">
            <a:latin typeface="Times New Roman" panose="02020603050405020304" pitchFamily="18" charset="0"/>
            <a:cs typeface="Times New Roman" panose="02020603050405020304" pitchFamily="18" charset="0"/>
          </a:endParaRPr>
        </a:p>
      </dsp:txBody>
      <dsp:txXfrm>
        <a:off x="1531073" y="1202851"/>
        <a:ext cx="842529" cy="421264"/>
      </dsp:txXfrm>
    </dsp:sp>
    <dsp:sp modelId="{0F4AAFE7-F792-4A0D-AE57-8B95E7228A58}">
      <dsp:nvSpPr>
        <dsp:cNvPr id="0" name=""/>
        <dsp:cNvSpPr/>
      </dsp:nvSpPr>
      <dsp:spPr>
        <a:xfrm>
          <a:off x="1881" y="1801047"/>
          <a:ext cx="842529" cy="421264"/>
        </a:xfrm>
        <a:prstGeom prst="rect">
          <a:avLst/>
        </a:prstGeom>
        <a:gradFill rotWithShape="0">
          <a:gsLst>
            <a:gs pos="0">
              <a:schemeClr val="accent6">
                <a:hueOff val="0"/>
                <a:satOff val="0"/>
                <a:lumOff val="0"/>
                <a:alphaOff val="0"/>
                <a:satMod val="103000"/>
                <a:lumMod val="102000"/>
                <a:tint val="94000"/>
              </a:schemeClr>
            </a:gs>
            <a:gs pos="50000">
              <a:schemeClr val="accent6">
                <a:hueOff val="0"/>
                <a:satOff val="0"/>
                <a:lumOff val="0"/>
                <a:alphaOff val="0"/>
                <a:satMod val="110000"/>
                <a:lumMod val="100000"/>
                <a:shade val="100000"/>
              </a:schemeClr>
            </a:gs>
            <a:gs pos="100000">
              <a:schemeClr val="accent6">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b="1" kern="1200" dirty="0">
              <a:latin typeface="Times New Roman" panose="02020603050405020304" pitchFamily="18" charset="0"/>
              <a:cs typeface="Times New Roman" panose="02020603050405020304" pitchFamily="18" charset="0"/>
            </a:rPr>
            <a:t>Check basin</a:t>
          </a:r>
        </a:p>
      </dsp:txBody>
      <dsp:txXfrm>
        <a:off x="1881" y="1801047"/>
        <a:ext cx="842529" cy="421264"/>
      </dsp:txXfrm>
    </dsp:sp>
    <dsp:sp modelId="{56E8D4B7-5B6A-4217-BC02-FFA19143B696}">
      <dsp:nvSpPr>
        <dsp:cNvPr id="0" name=""/>
        <dsp:cNvSpPr/>
      </dsp:nvSpPr>
      <dsp:spPr>
        <a:xfrm>
          <a:off x="1021343" y="1801047"/>
          <a:ext cx="842529" cy="421264"/>
        </a:xfrm>
        <a:prstGeom prst="rect">
          <a:avLst/>
        </a:prstGeom>
        <a:gradFill rotWithShape="0">
          <a:gsLst>
            <a:gs pos="0">
              <a:schemeClr val="accent6">
                <a:hueOff val="0"/>
                <a:satOff val="0"/>
                <a:lumOff val="0"/>
                <a:alphaOff val="0"/>
                <a:satMod val="103000"/>
                <a:lumMod val="102000"/>
                <a:tint val="94000"/>
              </a:schemeClr>
            </a:gs>
            <a:gs pos="50000">
              <a:schemeClr val="accent6">
                <a:hueOff val="0"/>
                <a:satOff val="0"/>
                <a:lumOff val="0"/>
                <a:alphaOff val="0"/>
                <a:satMod val="110000"/>
                <a:lumMod val="100000"/>
                <a:shade val="100000"/>
              </a:schemeClr>
            </a:gs>
            <a:gs pos="100000">
              <a:schemeClr val="accent6">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b="1" kern="1200" dirty="0">
              <a:latin typeface="Times New Roman" panose="02020603050405020304" pitchFamily="18" charset="0"/>
              <a:cs typeface="Times New Roman" panose="02020603050405020304" pitchFamily="18" charset="0"/>
            </a:rPr>
            <a:t>Furrow irrigation</a:t>
          </a:r>
        </a:p>
      </dsp:txBody>
      <dsp:txXfrm>
        <a:off x="1021343" y="1801047"/>
        <a:ext cx="842529" cy="421264"/>
      </dsp:txXfrm>
    </dsp:sp>
    <dsp:sp modelId="{5A23C629-D974-4419-ADEC-201E602F469F}">
      <dsp:nvSpPr>
        <dsp:cNvPr id="0" name=""/>
        <dsp:cNvSpPr/>
      </dsp:nvSpPr>
      <dsp:spPr>
        <a:xfrm>
          <a:off x="1231975" y="2399243"/>
          <a:ext cx="842529" cy="421264"/>
        </a:xfrm>
        <a:prstGeom prst="rect">
          <a:avLst/>
        </a:prstGeom>
        <a:gradFill rotWithShape="0">
          <a:gsLst>
            <a:gs pos="0">
              <a:schemeClr val="accent6">
                <a:hueOff val="0"/>
                <a:satOff val="0"/>
                <a:lumOff val="0"/>
                <a:alphaOff val="0"/>
                <a:satMod val="103000"/>
                <a:lumMod val="102000"/>
                <a:tint val="94000"/>
              </a:schemeClr>
            </a:gs>
            <a:gs pos="50000">
              <a:schemeClr val="accent6">
                <a:hueOff val="0"/>
                <a:satOff val="0"/>
                <a:lumOff val="0"/>
                <a:alphaOff val="0"/>
                <a:satMod val="110000"/>
                <a:lumMod val="100000"/>
                <a:shade val="100000"/>
              </a:schemeClr>
            </a:gs>
            <a:gs pos="100000">
              <a:schemeClr val="accent6">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b="1" kern="1200" dirty="0">
              <a:latin typeface="Times New Roman" panose="02020603050405020304" pitchFamily="18" charset="0"/>
              <a:cs typeface="Times New Roman" panose="02020603050405020304" pitchFamily="18" charset="0"/>
            </a:rPr>
            <a:t>Surge</a:t>
          </a:r>
        </a:p>
      </dsp:txBody>
      <dsp:txXfrm>
        <a:off x="1231975" y="2399243"/>
        <a:ext cx="842529" cy="421264"/>
      </dsp:txXfrm>
    </dsp:sp>
    <dsp:sp modelId="{00284261-3E53-4977-8AD8-3DB830F2CF74}">
      <dsp:nvSpPr>
        <dsp:cNvPr id="0" name=""/>
        <dsp:cNvSpPr/>
      </dsp:nvSpPr>
      <dsp:spPr>
        <a:xfrm>
          <a:off x="1231975" y="2997440"/>
          <a:ext cx="842529" cy="421264"/>
        </a:xfrm>
        <a:prstGeom prst="rect">
          <a:avLst/>
        </a:prstGeom>
        <a:gradFill rotWithShape="0">
          <a:gsLst>
            <a:gs pos="0">
              <a:schemeClr val="accent6">
                <a:hueOff val="0"/>
                <a:satOff val="0"/>
                <a:lumOff val="0"/>
                <a:alphaOff val="0"/>
                <a:satMod val="103000"/>
                <a:lumMod val="102000"/>
                <a:tint val="94000"/>
              </a:schemeClr>
            </a:gs>
            <a:gs pos="50000">
              <a:schemeClr val="accent6">
                <a:hueOff val="0"/>
                <a:satOff val="0"/>
                <a:lumOff val="0"/>
                <a:alphaOff val="0"/>
                <a:satMod val="110000"/>
                <a:lumMod val="100000"/>
                <a:shade val="100000"/>
              </a:schemeClr>
            </a:gs>
            <a:gs pos="100000">
              <a:schemeClr val="accent6">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b="1" kern="1200" dirty="0" err="1">
              <a:latin typeface="Times New Roman" panose="02020603050405020304" pitchFamily="18" charset="0"/>
              <a:cs typeface="Times New Roman" panose="02020603050405020304" pitchFamily="18" charset="0"/>
            </a:rPr>
            <a:t>Cabligation</a:t>
          </a:r>
          <a:endParaRPr lang="en-US" sz="800" b="1" kern="1200" dirty="0">
            <a:latin typeface="Times New Roman" panose="02020603050405020304" pitchFamily="18" charset="0"/>
            <a:cs typeface="Times New Roman" panose="02020603050405020304" pitchFamily="18" charset="0"/>
          </a:endParaRPr>
        </a:p>
      </dsp:txBody>
      <dsp:txXfrm>
        <a:off x="1231975" y="2997440"/>
        <a:ext cx="842529" cy="421264"/>
      </dsp:txXfrm>
    </dsp:sp>
    <dsp:sp modelId="{3FCF5B67-7209-4309-A516-88DA459E8D4C}">
      <dsp:nvSpPr>
        <dsp:cNvPr id="0" name=""/>
        <dsp:cNvSpPr/>
      </dsp:nvSpPr>
      <dsp:spPr>
        <a:xfrm>
          <a:off x="1231975" y="3595636"/>
          <a:ext cx="842529" cy="421264"/>
        </a:xfrm>
        <a:prstGeom prst="rect">
          <a:avLst/>
        </a:prstGeom>
        <a:gradFill rotWithShape="0">
          <a:gsLst>
            <a:gs pos="0">
              <a:schemeClr val="accent6">
                <a:hueOff val="0"/>
                <a:satOff val="0"/>
                <a:lumOff val="0"/>
                <a:alphaOff val="0"/>
                <a:satMod val="103000"/>
                <a:lumMod val="102000"/>
                <a:tint val="94000"/>
              </a:schemeClr>
            </a:gs>
            <a:gs pos="50000">
              <a:schemeClr val="accent6">
                <a:hueOff val="0"/>
                <a:satOff val="0"/>
                <a:lumOff val="0"/>
                <a:alphaOff val="0"/>
                <a:satMod val="110000"/>
                <a:lumMod val="100000"/>
                <a:shade val="100000"/>
              </a:schemeClr>
            </a:gs>
            <a:gs pos="100000">
              <a:schemeClr val="accent6">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b="1" kern="1200" dirty="0">
              <a:latin typeface="Times New Roman" panose="02020603050405020304" pitchFamily="18" charset="0"/>
              <a:cs typeface="Times New Roman" panose="02020603050405020304" pitchFamily="18" charset="0"/>
            </a:rPr>
            <a:t>Corrugation</a:t>
          </a:r>
        </a:p>
      </dsp:txBody>
      <dsp:txXfrm>
        <a:off x="1231975" y="3595636"/>
        <a:ext cx="842529" cy="421264"/>
      </dsp:txXfrm>
    </dsp:sp>
    <dsp:sp modelId="{5A719425-EE63-4087-9AC9-063CE0AEBB76}">
      <dsp:nvSpPr>
        <dsp:cNvPr id="0" name=""/>
        <dsp:cNvSpPr/>
      </dsp:nvSpPr>
      <dsp:spPr>
        <a:xfrm>
          <a:off x="2040804" y="1801047"/>
          <a:ext cx="842529" cy="421264"/>
        </a:xfrm>
        <a:prstGeom prst="rect">
          <a:avLst/>
        </a:prstGeom>
        <a:gradFill rotWithShape="0">
          <a:gsLst>
            <a:gs pos="0">
              <a:schemeClr val="accent6">
                <a:hueOff val="0"/>
                <a:satOff val="0"/>
                <a:lumOff val="0"/>
                <a:alphaOff val="0"/>
                <a:satMod val="103000"/>
                <a:lumMod val="102000"/>
                <a:tint val="94000"/>
              </a:schemeClr>
            </a:gs>
            <a:gs pos="50000">
              <a:schemeClr val="accent6">
                <a:hueOff val="0"/>
                <a:satOff val="0"/>
                <a:lumOff val="0"/>
                <a:alphaOff val="0"/>
                <a:satMod val="110000"/>
                <a:lumMod val="100000"/>
                <a:shade val="100000"/>
              </a:schemeClr>
            </a:gs>
            <a:gs pos="100000">
              <a:schemeClr val="accent6">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b="1" kern="1200" dirty="0">
              <a:latin typeface="Times New Roman" panose="02020603050405020304" pitchFamily="18" charset="0"/>
              <a:cs typeface="Times New Roman" panose="02020603050405020304" pitchFamily="18" charset="0"/>
            </a:rPr>
            <a:t>Border strip</a:t>
          </a:r>
        </a:p>
      </dsp:txBody>
      <dsp:txXfrm>
        <a:off x="2040804" y="1801047"/>
        <a:ext cx="842529" cy="421264"/>
      </dsp:txXfrm>
    </dsp:sp>
    <dsp:sp modelId="{1E7BBDDA-5DAD-4BA7-8415-6DB20993B34A}">
      <dsp:nvSpPr>
        <dsp:cNvPr id="0" name=""/>
        <dsp:cNvSpPr/>
      </dsp:nvSpPr>
      <dsp:spPr>
        <a:xfrm>
          <a:off x="2529050" y="2398519"/>
          <a:ext cx="842529" cy="421264"/>
        </a:xfrm>
        <a:prstGeom prst="rect">
          <a:avLst/>
        </a:prstGeom>
        <a:gradFill rotWithShape="0">
          <a:gsLst>
            <a:gs pos="0">
              <a:schemeClr val="accent6">
                <a:hueOff val="0"/>
                <a:satOff val="0"/>
                <a:lumOff val="0"/>
                <a:alphaOff val="0"/>
                <a:satMod val="103000"/>
                <a:lumMod val="102000"/>
                <a:tint val="94000"/>
              </a:schemeClr>
            </a:gs>
            <a:gs pos="50000">
              <a:schemeClr val="accent6">
                <a:hueOff val="0"/>
                <a:satOff val="0"/>
                <a:lumOff val="0"/>
                <a:alphaOff val="0"/>
                <a:satMod val="110000"/>
                <a:lumMod val="100000"/>
                <a:shade val="100000"/>
              </a:schemeClr>
            </a:gs>
            <a:gs pos="100000">
              <a:schemeClr val="accent6">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b="1" kern="1200" dirty="0">
              <a:latin typeface="Times New Roman" panose="02020603050405020304" pitchFamily="18" charset="0"/>
              <a:cs typeface="Times New Roman" panose="02020603050405020304" pitchFamily="18" charset="0"/>
            </a:rPr>
            <a:t>Basin method for trees</a:t>
          </a:r>
        </a:p>
      </dsp:txBody>
      <dsp:txXfrm>
        <a:off x="2529050" y="2398519"/>
        <a:ext cx="842529" cy="421264"/>
      </dsp:txXfrm>
    </dsp:sp>
    <dsp:sp modelId="{54FEAA43-694D-4F9F-B7D0-E95392F916D3}">
      <dsp:nvSpPr>
        <dsp:cNvPr id="0" name=""/>
        <dsp:cNvSpPr/>
      </dsp:nvSpPr>
      <dsp:spPr>
        <a:xfrm>
          <a:off x="2550535" y="1202851"/>
          <a:ext cx="842529" cy="421264"/>
        </a:xfrm>
        <a:prstGeom prst="rect">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b="1" kern="1200" dirty="0">
              <a:latin typeface="Times New Roman" panose="02020603050405020304" pitchFamily="18" charset="0"/>
              <a:cs typeface="Times New Roman" panose="02020603050405020304" pitchFamily="18" charset="0"/>
            </a:rPr>
            <a:t>Wild flooding</a:t>
          </a:r>
          <a:endParaRPr lang="en-IN" sz="800" b="1" kern="1200" dirty="0">
            <a:latin typeface="Times New Roman" panose="02020603050405020304" pitchFamily="18" charset="0"/>
            <a:cs typeface="Times New Roman" panose="02020603050405020304" pitchFamily="18" charset="0"/>
          </a:endParaRPr>
        </a:p>
      </dsp:txBody>
      <dsp:txXfrm>
        <a:off x="2550535" y="1202851"/>
        <a:ext cx="842529" cy="421264"/>
      </dsp:txXfrm>
    </dsp:sp>
    <dsp:sp modelId="{DDF7E6A7-8196-407B-8FB2-6F9B95CF3FB2}">
      <dsp:nvSpPr>
        <dsp:cNvPr id="0" name=""/>
        <dsp:cNvSpPr/>
      </dsp:nvSpPr>
      <dsp:spPr>
        <a:xfrm>
          <a:off x="3740431" y="602990"/>
          <a:ext cx="842529" cy="421264"/>
        </a:xfrm>
        <a:prstGeom prst="rect">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b="1" kern="1200" dirty="0">
              <a:latin typeface="Times New Roman" panose="02020603050405020304" pitchFamily="18" charset="0"/>
              <a:cs typeface="Times New Roman" panose="02020603050405020304" pitchFamily="18" charset="0"/>
            </a:rPr>
            <a:t>Overhead or Sprinkler irrigation</a:t>
          </a:r>
          <a:endParaRPr lang="en-IN" sz="800" b="1" kern="1200" dirty="0">
            <a:latin typeface="Times New Roman" panose="02020603050405020304" pitchFamily="18" charset="0"/>
            <a:cs typeface="Times New Roman" panose="02020603050405020304" pitchFamily="18" charset="0"/>
          </a:endParaRPr>
        </a:p>
      </dsp:txBody>
      <dsp:txXfrm>
        <a:off x="3740431" y="602990"/>
        <a:ext cx="842529" cy="421264"/>
      </dsp:txXfrm>
    </dsp:sp>
    <dsp:sp modelId="{2C8B5635-D71F-433B-84DE-08ECDD237B69}">
      <dsp:nvSpPr>
        <dsp:cNvPr id="0" name=""/>
        <dsp:cNvSpPr/>
      </dsp:nvSpPr>
      <dsp:spPr>
        <a:xfrm>
          <a:off x="4079726" y="1202851"/>
          <a:ext cx="842529" cy="421264"/>
        </a:xfrm>
        <a:prstGeom prst="rect">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eaLnBrk="1" latinLnBrk="0">
            <a:lnSpc>
              <a:spcPct val="90000"/>
            </a:lnSpc>
            <a:spcBef>
              <a:spcPct val="0"/>
            </a:spcBef>
            <a:spcAft>
              <a:spcPct val="35000"/>
            </a:spcAft>
            <a:buNone/>
          </a:pPr>
          <a:r>
            <a:rPr lang="en-US" sz="800" b="1" kern="1200" dirty="0">
              <a:latin typeface="Times New Roman" panose="02020603050405020304" pitchFamily="18" charset="0"/>
              <a:cs typeface="Times New Roman" panose="02020603050405020304" pitchFamily="18" charset="0"/>
            </a:rPr>
            <a:t>Mini sprinkler</a:t>
          </a:r>
          <a:endParaRPr lang="en-IN" sz="800" b="1" kern="1200" dirty="0">
            <a:latin typeface="Times New Roman" panose="02020603050405020304" pitchFamily="18" charset="0"/>
            <a:cs typeface="Times New Roman" panose="02020603050405020304" pitchFamily="18" charset="0"/>
          </a:endParaRPr>
        </a:p>
      </dsp:txBody>
      <dsp:txXfrm>
        <a:off x="4079726" y="1202851"/>
        <a:ext cx="842529" cy="421264"/>
      </dsp:txXfrm>
    </dsp:sp>
    <dsp:sp modelId="{C4397229-2B1F-4F1F-B9D7-1FD291F4B863}">
      <dsp:nvSpPr>
        <dsp:cNvPr id="0" name=""/>
        <dsp:cNvSpPr/>
      </dsp:nvSpPr>
      <dsp:spPr>
        <a:xfrm>
          <a:off x="4079726" y="1801047"/>
          <a:ext cx="842529" cy="421264"/>
        </a:xfrm>
        <a:prstGeom prst="rect">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b="1" kern="1200" dirty="0">
              <a:latin typeface="Times New Roman" panose="02020603050405020304" pitchFamily="18" charset="0"/>
              <a:cs typeface="Times New Roman" panose="02020603050405020304" pitchFamily="18" charset="0"/>
            </a:rPr>
            <a:t>Spray sprinkler</a:t>
          </a:r>
          <a:endParaRPr lang="en-IN" sz="800" b="1" kern="1200" dirty="0">
            <a:latin typeface="Times New Roman" panose="02020603050405020304" pitchFamily="18" charset="0"/>
            <a:cs typeface="Times New Roman" panose="02020603050405020304" pitchFamily="18" charset="0"/>
          </a:endParaRPr>
        </a:p>
      </dsp:txBody>
      <dsp:txXfrm>
        <a:off x="4079726" y="1801047"/>
        <a:ext cx="842529" cy="421264"/>
      </dsp:txXfrm>
    </dsp:sp>
    <dsp:sp modelId="{C2668D62-5453-41A8-8C8A-1FA7BA00E9D7}">
      <dsp:nvSpPr>
        <dsp:cNvPr id="0" name=""/>
        <dsp:cNvSpPr/>
      </dsp:nvSpPr>
      <dsp:spPr>
        <a:xfrm>
          <a:off x="4079726" y="2399243"/>
          <a:ext cx="842529" cy="421264"/>
        </a:xfrm>
        <a:prstGeom prst="rect">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b="1" kern="1200" dirty="0">
              <a:latin typeface="Times New Roman" panose="02020603050405020304" pitchFamily="18" charset="0"/>
              <a:cs typeface="Times New Roman" panose="02020603050405020304" pitchFamily="18" charset="0"/>
            </a:rPr>
            <a:t>Rotor sprinkler</a:t>
          </a:r>
          <a:endParaRPr lang="en-IN" sz="800" b="1" kern="1200" dirty="0">
            <a:latin typeface="Times New Roman" panose="02020603050405020304" pitchFamily="18" charset="0"/>
            <a:cs typeface="Times New Roman" panose="02020603050405020304" pitchFamily="18" charset="0"/>
          </a:endParaRPr>
        </a:p>
      </dsp:txBody>
      <dsp:txXfrm>
        <a:off x="4079726" y="2399243"/>
        <a:ext cx="842529" cy="421264"/>
      </dsp:txXfrm>
    </dsp:sp>
    <dsp:sp modelId="{71F1A0B9-ECFB-452F-B486-C062FA6896EA}">
      <dsp:nvSpPr>
        <dsp:cNvPr id="0" name=""/>
        <dsp:cNvSpPr/>
      </dsp:nvSpPr>
      <dsp:spPr>
        <a:xfrm>
          <a:off x="4079726" y="2997440"/>
          <a:ext cx="842529" cy="421264"/>
        </a:xfrm>
        <a:prstGeom prst="rect">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b="1" kern="1200" dirty="0">
              <a:latin typeface="Times New Roman" panose="02020603050405020304" pitchFamily="18" charset="0"/>
              <a:cs typeface="Times New Roman" panose="02020603050405020304" pitchFamily="18" charset="0"/>
            </a:rPr>
            <a:t>Rotary nozzles and rotators</a:t>
          </a:r>
          <a:endParaRPr lang="en-IN" sz="800" b="1" kern="1200" dirty="0">
            <a:latin typeface="Times New Roman" panose="02020603050405020304" pitchFamily="18" charset="0"/>
            <a:cs typeface="Times New Roman" panose="02020603050405020304" pitchFamily="18" charset="0"/>
          </a:endParaRPr>
        </a:p>
      </dsp:txBody>
      <dsp:txXfrm>
        <a:off x="4079726" y="2997440"/>
        <a:ext cx="842529" cy="421264"/>
      </dsp:txXfrm>
    </dsp:sp>
    <dsp:sp modelId="{B70AD720-036D-4BD1-B6E1-BEAC60000AEE}">
      <dsp:nvSpPr>
        <dsp:cNvPr id="0" name=""/>
        <dsp:cNvSpPr/>
      </dsp:nvSpPr>
      <dsp:spPr>
        <a:xfrm>
          <a:off x="4888555" y="604654"/>
          <a:ext cx="842529" cy="421264"/>
        </a:xfrm>
        <a:prstGeom prst="rect">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b="1" kern="1200" dirty="0">
              <a:latin typeface="Times New Roman" panose="02020603050405020304" pitchFamily="18" charset="0"/>
              <a:cs typeface="Times New Roman" panose="02020603050405020304" pitchFamily="18" charset="0"/>
            </a:rPr>
            <a:t>Micro irrigation</a:t>
          </a:r>
        </a:p>
      </dsp:txBody>
      <dsp:txXfrm>
        <a:off x="4888555" y="604654"/>
        <a:ext cx="842529" cy="421264"/>
      </dsp:txXfrm>
    </dsp:sp>
    <dsp:sp modelId="{B364843E-3A5C-4147-A937-A330B182CE1A}">
      <dsp:nvSpPr>
        <dsp:cNvPr id="0" name=""/>
        <dsp:cNvSpPr/>
      </dsp:nvSpPr>
      <dsp:spPr>
        <a:xfrm>
          <a:off x="5099188" y="1202851"/>
          <a:ext cx="842529" cy="421264"/>
        </a:xfrm>
        <a:prstGeom prst="rect">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b="1" kern="1200" dirty="0">
              <a:latin typeface="Times New Roman" panose="02020603050405020304" pitchFamily="18" charset="0"/>
              <a:cs typeface="Times New Roman" panose="02020603050405020304" pitchFamily="18" charset="0"/>
            </a:rPr>
            <a:t>Surface drip irrigation</a:t>
          </a:r>
          <a:endParaRPr lang="en-IN" sz="800" b="1" kern="1200" dirty="0">
            <a:latin typeface="Times New Roman" panose="02020603050405020304" pitchFamily="18" charset="0"/>
            <a:cs typeface="Times New Roman" panose="02020603050405020304" pitchFamily="18" charset="0"/>
          </a:endParaRPr>
        </a:p>
      </dsp:txBody>
      <dsp:txXfrm>
        <a:off x="5099188" y="1202851"/>
        <a:ext cx="842529" cy="421264"/>
      </dsp:txXfrm>
    </dsp:sp>
    <dsp:sp modelId="{ED95146F-C4B9-4AAF-8402-07A200390BDB}">
      <dsp:nvSpPr>
        <dsp:cNvPr id="0" name=""/>
        <dsp:cNvSpPr/>
      </dsp:nvSpPr>
      <dsp:spPr>
        <a:xfrm>
          <a:off x="5099188" y="1801047"/>
          <a:ext cx="842529" cy="421264"/>
        </a:xfrm>
        <a:prstGeom prst="rect">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b="1" kern="1200" dirty="0">
              <a:latin typeface="Times New Roman" panose="02020603050405020304" pitchFamily="18" charset="0"/>
              <a:cs typeface="Times New Roman" panose="02020603050405020304" pitchFamily="18" charset="0"/>
            </a:rPr>
            <a:t>Sub-surface drip irrigation</a:t>
          </a:r>
          <a:endParaRPr lang="en-IN" sz="800" b="1" kern="1200" dirty="0">
            <a:latin typeface="Times New Roman" panose="02020603050405020304" pitchFamily="18" charset="0"/>
            <a:cs typeface="Times New Roman" panose="02020603050405020304" pitchFamily="18" charset="0"/>
          </a:endParaRPr>
        </a:p>
      </dsp:txBody>
      <dsp:txXfrm>
        <a:off x="5099188" y="1801047"/>
        <a:ext cx="842529" cy="421264"/>
      </dsp:txXfrm>
    </dsp:sp>
    <dsp:sp modelId="{F8AA0BA1-9925-467F-A4B5-7736EFFC54A5}">
      <dsp:nvSpPr>
        <dsp:cNvPr id="0" name=""/>
        <dsp:cNvSpPr/>
      </dsp:nvSpPr>
      <dsp:spPr>
        <a:xfrm>
          <a:off x="5099188" y="2399243"/>
          <a:ext cx="842529" cy="421264"/>
        </a:xfrm>
        <a:prstGeom prst="rect">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b="1" kern="1200" dirty="0">
              <a:latin typeface="Times New Roman" panose="02020603050405020304" pitchFamily="18" charset="0"/>
              <a:cs typeface="Times New Roman" panose="02020603050405020304" pitchFamily="18" charset="0"/>
            </a:rPr>
            <a:t>Low head bubble irrigation</a:t>
          </a:r>
        </a:p>
      </dsp:txBody>
      <dsp:txXfrm>
        <a:off x="5099188" y="2399243"/>
        <a:ext cx="842529" cy="421264"/>
      </dsp:txXfrm>
    </dsp:sp>
    <dsp:sp modelId="{76F9DE00-5D74-44BF-A967-E7D4686C46CA}">
      <dsp:nvSpPr>
        <dsp:cNvPr id="0" name=""/>
        <dsp:cNvSpPr/>
      </dsp:nvSpPr>
      <dsp:spPr>
        <a:xfrm>
          <a:off x="5099188" y="2997440"/>
          <a:ext cx="842529" cy="421264"/>
        </a:xfrm>
        <a:prstGeom prst="rect">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b="1" kern="1200" dirty="0">
              <a:latin typeface="Times New Roman" panose="02020603050405020304" pitchFamily="18" charset="0"/>
              <a:cs typeface="Times New Roman" panose="02020603050405020304" pitchFamily="18" charset="0"/>
            </a:rPr>
            <a:t>Microjet irrigation</a:t>
          </a:r>
        </a:p>
      </dsp:txBody>
      <dsp:txXfrm>
        <a:off x="5099188" y="2997440"/>
        <a:ext cx="842529" cy="421264"/>
      </dsp:txXfrm>
    </dsp:sp>
    <dsp:sp modelId="{80C9C652-12D3-44F1-B44D-31187D2FE204}">
      <dsp:nvSpPr>
        <dsp:cNvPr id="0" name=""/>
        <dsp:cNvSpPr/>
      </dsp:nvSpPr>
      <dsp:spPr>
        <a:xfrm>
          <a:off x="5099188" y="3595636"/>
          <a:ext cx="842529" cy="421264"/>
        </a:xfrm>
        <a:prstGeom prst="rect">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b="1" kern="1200" dirty="0" err="1">
              <a:latin typeface="Times New Roman" panose="02020603050405020304" pitchFamily="18" charset="0"/>
              <a:cs typeface="Times New Roman" panose="02020603050405020304" pitchFamily="18" charset="0"/>
            </a:rPr>
            <a:t>Mirco</a:t>
          </a:r>
          <a:r>
            <a:rPr lang="en-US" sz="800" b="1" kern="1200" dirty="0">
              <a:latin typeface="Times New Roman" panose="02020603050405020304" pitchFamily="18" charset="0"/>
              <a:cs typeface="Times New Roman" panose="02020603050405020304" pitchFamily="18" charset="0"/>
            </a:rPr>
            <a:t>-sprinkler</a:t>
          </a:r>
        </a:p>
      </dsp:txBody>
      <dsp:txXfrm>
        <a:off x="5099188" y="3595636"/>
        <a:ext cx="842529" cy="42126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4D74250-D077-445B-8829-0E480B0166C9}">
      <dsp:nvSpPr>
        <dsp:cNvPr id="0" name=""/>
        <dsp:cNvSpPr/>
      </dsp:nvSpPr>
      <dsp:spPr>
        <a:xfrm rot="5400000">
          <a:off x="3603871" y="-1601917"/>
          <a:ext cx="239943" cy="3504793"/>
        </a:xfrm>
        <a:prstGeom prst="round2Same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Char char="•"/>
          </a:pPr>
          <a:r>
            <a:rPr lang="en-IN" sz="1000" kern="1200" dirty="0">
              <a:latin typeface="Times New Roman" panose="02020603050405020304" pitchFamily="18" charset="0"/>
              <a:cs typeface="Times New Roman" panose="02020603050405020304" pitchFamily="18" charset="0"/>
            </a:rPr>
            <a:t> Monitoring of soil moisture content in wheat</a:t>
          </a:r>
        </a:p>
      </dsp:txBody>
      <dsp:txXfrm rot="-5400000">
        <a:off x="1971447" y="42220"/>
        <a:ext cx="3493080" cy="216517"/>
      </dsp:txXfrm>
    </dsp:sp>
    <dsp:sp modelId="{07CB88AA-2789-4920-B21D-6C87B5C83F55}">
      <dsp:nvSpPr>
        <dsp:cNvPr id="0" name=""/>
        <dsp:cNvSpPr/>
      </dsp:nvSpPr>
      <dsp:spPr>
        <a:xfrm>
          <a:off x="0" y="515"/>
          <a:ext cx="1971446" cy="299929"/>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19050" rIns="38100" bIns="19050" numCol="1" spcCol="1270" anchor="ctr" anchorCtr="0">
          <a:noAutofit/>
        </a:bodyPr>
        <a:lstStyle/>
        <a:p>
          <a:pPr marL="0" lvl="0" indent="0" algn="ctr" defTabSz="444500">
            <a:lnSpc>
              <a:spcPct val="90000"/>
            </a:lnSpc>
            <a:spcBef>
              <a:spcPct val="0"/>
            </a:spcBef>
            <a:spcAft>
              <a:spcPct val="35000"/>
            </a:spcAft>
            <a:buNone/>
          </a:pPr>
          <a:r>
            <a:rPr lang="en-IN" sz="1000" kern="1200" dirty="0">
              <a:latin typeface="Times New Roman" panose="02020603050405020304" pitchFamily="18" charset="0"/>
              <a:cs typeface="Times New Roman" panose="02020603050405020304" pitchFamily="18" charset="0"/>
            </a:rPr>
            <a:t>Soil Moisture Sensor</a:t>
          </a:r>
        </a:p>
      </dsp:txBody>
      <dsp:txXfrm>
        <a:off x="14641" y="15156"/>
        <a:ext cx="1942164" cy="270647"/>
      </dsp:txXfrm>
    </dsp:sp>
    <dsp:sp modelId="{E8329864-299D-4F72-8554-0169CA850E80}">
      <dsp:nvSpPr>
        <dsp:cNvPr id="0" name=""/>
        <dsp:cNvSpPr/>
      </dsp:nvSpPr>
      <dsp:spPr>
        <a:xfrm rot="5400000">
          <a:off x="3603871" y="-983182"/>
          <a:ext cx="239943" cy="3504793"/>
        </a:xfrm>
        <a:prstGeom prst="round2Same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Char char="•"/>
          </a:pPr>
          <a:r>
            <a:rPr lang="en-IN" sz="1000" kern="1200" dirty="0">
              <a:latin typeface="Times New Roman" panose="02020603050405020304" pitchFamily="18" charset="0"/>
              <a:cs typeface="Times New Roman" panose="02020603050405020304" pitchFamily="18" charset="0"/>
            </a:rPr>
            <a:t>Measure the quantity of rainfall</a:t>
          </a:r>
        </a:p>
      </dsp:txBody>
      <dsp:txXfrm rot="-5400000">
        <a:off x="1971447" y="660955"/>
        <a:ext cx="3493080" cy="216517"/>
      </dsp:txXfrm>
    </dsp:sp>
    <dsp:sp modelId="{8EF5EF09-774A-4F96-81F0-214745EDEE68}">
      <dsp:nvSpPr>
        <dsp:cNvPr id="0" name=""/>
        <dsp:cNvSpPr/>
      </dsp:nvSpPr>
      <dsp:spPr>
        <a:xfrm>
          <a:off x="0" y="625195"/>
          <a:ext cx="1971446" cy="299929"/>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19050" rIns="38100" bIns="19050" numCol="1" spcCol="1270" anchor="ctr" anchorCtr="0">
          <a:noAutofit/>
        </a:bodyPr>
        <a:lstStyle/>
        <a:p>
          <a:pPr marL="0" lvl="0" indent="0" algn="ctr" defTabSz="444500">
            <a:lnSpc>
              <a:spcPct val="90000"/>
            </a:lnSpc>
            <a:spcBef>
              <a:spcPct val="0"/>
            </a:spcBef>
            <a:spcAft>
              <a:spcPct val="35000"/>
            </a:spcAft>
            <a:buNone/>
          </a:pPr>
          <a:r>
            <a:rPr lang="en-IN" sz="1000" kern="1200" dirty="0">
              <a:latin typeface="Times New Roman" panose="02020603050405020304" pitchFamily="18" charset="0"/>
              <a:cs typeface="Times New Roman" panose="02020603050405020304" pitchFamily="18" charset="0"/>
            </a:rPr>
            <a:t>Rain Gauge</a:t>
          </a:r>
        </a:p>
      </dsp:txBody>
      <dsp:txXfrm>
        <a:off x="14641" y="639836"/>
        <a:ext cx="1942164" cy="270647"/>
      </dsp:txXfrm>
    </dsp:sp>
    <dsp:sp modelId="{0CF7391C-D2E5-4D0E-B317-0B85979FCF13}">
      <dsp:nvSpPr>
        <dsp:cNvPr id="0" name=""/>
        <dsp:cNvSpPr/>
      </dsp:nvSpPr>
      <dsp:spPr>
        <a:xfrm rot="5400000">
          <a:off x="3603871" y="-1295780"/>
          <a:ext cx="239943" cy="3504793"/>
        </a:xfrm>
        <a:prstGeom prst="round2Same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Char char="•"/>
          </a:pPr>
          <a:r>
            <a:rPr lang="en-IN" sz="1000" kern="1200" dirty="0">
              <a:latin typeface="Times New Roman" panose="02020603050405020304" pitchFamily="18" charset="0"/>
              <a:cs typeface="Times New Roman" panose="02020603050405020304" pitchFamily="18" charset="0"/>
            </a:rPr>
            <a:t> Monitoring of standing water level in rice</a:t>
          </a:r>
        </a:p>
      </dsp:txBody>
      <dsp:txXfrm rot="-5400000">
        <a:off x="1971447" y="348357"/>
        <a:ext cx="3493080" cy="216517"/>
      </dsp:txXfrm>
    </dsp:sp>
    <dsp:sp modelId="{7AA2B5CD-76D7-4BDD-8569-875879C9FBAF}">
      <dsp:nvSpPr>
        <dsp:cNvPr id="0" name=""/>
        <dsp:cNvSpPr/>
      </dsp:nvSpPr>
      <dsp:spPr>
        <a:xfrm>
          <a:off x="0" y="312597"/>
          <a:ext cx="1971446" cy="299929"/>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19050" rIns="38100" bIns="19050" numCol="1" spcCol="1270" anchor="ctr" anchorCtr="0">
          <a:noAutofit/>
        </a:bodyPr>
        <a:lstStyle/>
        <a:p>
          <a:pPr marL="0" lvl="0" indent="0" algn="ctr" defTabSz="444500">
            <a:lnSpc>
              <a:spcPct val="90000"/>
            </a:lnSpc>
            <a:spcBef>
              <a:spcPct val="0"/>
            </a:spcBef>
            <a:spcAft>
              <a:spcPct val="35000"/>
            </a:spcAft>
            <a:buNone/>
          </a:pPr>
          <a:r>
            <a:rPr lang="en-IN" sz="1000" kern="1200" dirty="0">
              <a:latin typeface="Times New Roman" panose="02020603050405020304" pitchFamily="18" charset="0"/>
              <a:cs typeface="Times New Roman" panose="02020603050405020304" pitchFamily="18" charset="0"/>
            </a:rPr>
            <a:t>Ultasonic Sensor</a:t>
          </a:r>
        </a:p>
      </dsp:txBody>
      <dsp:txXfrm>
        <a:off x="14641" y="327238"/>
        <a:ext cx="1942164" cy="270647"/>
      </dsp:txXfrm>
    </dsp:sp>
    <dsp:sp modelId="{48F2CCA5-DD1B-421E-9308-AC2E4EC585D3}">
      <dsp:nvSpPr>
        <dsp:cNvPr id="0" name=""/>
        <dsp:cNvSpPr/>
      </dsp:nvSpPr>
      <dsp:spPr>
        <a:xfrm rot="5400000">
          <a:off x="3603871" y="-657140"/>
          <a:ext cx="239943" cy="3504793"/>
        </a:xfrm>
        <a:prstGeom prst="round2Same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Char char="•"/>
          </a:pPr>
          <a:r>
            <a:rPr lang="en-IN" sz="1000" kern="1200" dirty="0">
              <a:latin typeface="Times New Roman" panose="02020603050405020304" pitchFamily="18" charset="0"/>
              <a:cs typeface="Times New Roman" panose="02020603050405020304" pitchFamily="18" charset="0"/>
            </a:rPr>
            <a:t>Measure the volume of irrigation water</a:t>
          </a:r>
        </a:p>
      </dsp:txBody>
      <dsp:txXfrm rot="-5400000">
        <a:off x="1971447" y="986997"/>
        <a:ext cx="3493080" cy="216517"/>
      </dsp:txXfrm>
    </dsp:sp>
    <dsp:sp modelId="{D1DDAAF3-F22A-409C-8502-FA9DE59C9F8C}">
      <dsp:nvSpPr>
        <dsp:cNvPr id="0" name=""/>
        <dsp:cNvSpPr/>
      </dsp:nvSpPr>
      <dsp:spPr>
        <a:xfrm>
          <a:off x="0" y="945291"/>
          <a:ext cx="1971446" cy="299929"/>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19050" rIns="38100" bIns="19050" numCol="1" spcCol="1270" anchor="ctr" anchorCtr="0">
          <a:noAutofit/>
        </a:bodyPr>
        <a:lstStyle/>
        <a:p>
          <a:pPr marL="0" lvl="0" indent="0" algn="ctr" defTabSz="444500">
            <a:lnSpc>
              <a:spcPct val="90000"/>
            </a:lnSpc>
            <a:spcBef>
              <a:spcPct val="0"/>
            </a:spcBef>
            <a:spcAft>
              <a:spcPct val="35000"/>
            </a:spcAft>
            <a:buNone/>
          </a:pPr>
          <a:r>
            <a:rPr lang="en-IN" sz="1000" kern="1200" dirty="0">
              <a:latin typeface="Times New Roman" panose="02020603050405020304" pitchFamily="18" charset="0"/>
              <a:cs typeface="Times New Roman" panose="02020603050405020304" pitchFamily="18" charset="0"/>
            </a:rPr>
            <a:t>Water Flow Meter</a:t>
          </a:r>
        </a:p>
      </dsp:txBody>
      <dsp:txXfrm>
        <a:off x="14641" y="959932"/>
        <a:ext cx="1942164" cy="270647"/>
      </dsp:txXfrm>
    </dsp:sp>
    <dsp:sp modelId="{F9131FB8-24C1-4F38-A014-1101F57E410A}">
      <dsp:nvSpPr>
        <dsp:cNvPr id="0" name=""/>
        <dsp:cNvSpPr/>
      </dsp:nvSpPr>
      <dsp:spPr>
        <a:xfrm rot="5400000">
          <a:off x="3603871" y="-342215"/>
          <a:ext cx="239943" cy="3504793"/>
        </a:xfrm>
        <a:prstGeom prst="round2Same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Char char="•"/>
          </a:pPr>
          <a:r>
            <a:rPr lang="en-IN" sz="1000" kern="1200" dirty="0">
              <a:latin typeface="Times New Roman" panose="02020603050405020304" pitchFamily="18" charset="0"/>
              <a:cs typeface="Times New Roman" panose="02020603050405020304" pitchFamily="18" charset="0"/>
            </a:rPr>
            <a:t>Measure the decline of incline in groundwater levels in t</a:t>
          </a:r>
          <a:r>
            <a:rPr lang="en-IN" sz="1000" kern="1200" dirty="0" err="1">
              <a:latin typeface="Times New Roman" panose="02020603050405020304" pitchFamily="18" charset="0"/>
              <a:cs typeface="Times New Roman" panose="02020603050405020304" pitchFamily="18" charset="0"/>
            </a:rPr>
            <a:t>ubewell</a:t>
          </a:r>
          <a:endParaRPr lang="en-IN" sz="1000" kern="1200" dirty="0">
            <a:latin typeface="Times New Roman" panose="02020603050405020304" pitchFamily="18" charset="0"/>
            <a:cs typeface="Times New Roman" panose="02020603050405020304" pitchFamily="18" charset="0"/>
          </a:endParaRPr>
        </a:p>
      </dsp:txBody>
      <dsp:txXfrm rot="-5400000">
        <a:off x="1971447" y="1301922"/>
        <a:ext cx="3493080" cy="216517"/>
      </dsp:txXfrm>
    </dsp:sp>
    <dsp:sp modelId="{DC577C11-46E4-49B4-89F1-7FD644A766F4}">
      <dsp:nvSpPr>
        <dsp:cNvPr id="0" name=""/>
        <dsp:cNvSpPr/>
      </dsp:nvSpPr>
      <dsp:spPr>
        <a:xfrm>
          <a:off x="0" y="1260217"/>
          <a:ext cx="1971446" cy="299929"/>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19050" rIns="38100" bIns="19050" numCol="1" spcCol="1270" anchor="ctr" anchorCtr="0">
          <a:noAutofit/>
        </a:bodyPr>
        <a:lstStyle/>
        <a:p>
          <a:pPr marL="0" lvl="0" indent="0" algn="ctr" defTabSz="444500">
            <a:lnSpc>
              <a:spcPct val="90000"/>
            </a:lnSpc>
            <a:spcBef>
              <a:spcPct val="0"/>
            </a:spcBef>
            <a:spcAft>
              <a:spcPct val="35000"/>
            </a:spcAft>
            <a:buNone/>
          </a:pPr>
          <a:r>
            <a:rPr lang="en-IN" sz="1000" kern="1200" dirty="0">
              <a:latin typeface="Times New Roman" panose="02020603050405020304" pitchFamily="18" charset="0"/>
              <a:cs typeface="Times New Roman" panose="02020603050405020304" pitchFamily="18" charset="0"/>
            </a:rPr>
            <a:t>Ground Water Level measurement Sensor</a:t>
          </a:r>
        </a:p>
      </dsp:txBody>
      <dsp:txXfrm>
        <a:off x="14641" y="1274858"/>
        <a:ext cx="1942164" cy="270647"/>
      </dsp:txXfrm>
    </dsp:sp>
    <dsp:sp modelId="{A26F4F19-F2E8-443F-8059-866EDF31AC7F}">
      <dsp:nvSpPr>
        <dsp:cNvPr id="0" name=""/>
        <dsp:cNvSpPr/>
      </dsp:nvSpPr>
      <dsp:spPr>
        <a:xfrm rot="5400000">
          <a:off x="3603871" y="-27289"/>
          <a:ext cx="239943" cy="3504793"/>
        </a:xfrm>
        <a:prstGeom prst="round2Same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Char char="•"/>
          </a:pPr>
          <a:r>
            <a:rPr lang="en-IN" sz="1000" kern="1200" dirty="0">
              <a:latin typeface="Times New Roman" panose="02020603050405020304" pitchFamily="18" charset="0"/>
              <a:cs typeface="Times New Roman" panose="02020603050405020304" pitchFamily="18" charset="0"/>
            </a:rPr>
            <a:t>Regulate the pump operation automatically or through mobile app/SMS </a:t>
          </a:r>
        </a:p>
      </dsp:txBody>
      <dsp:txXfrm rot="-5400000">
        <a:off x="1971447" y="1616848"/>
        <a:ext cx="3493080" cy="216517"/>
      </dsp:txXfrm>
    </dsp:sp>
    <dsp:sp modelId="{50ED99F5-FB66-4246-AEE9-CDD5775C6197}">
      <dsp:nvSpPr>
        <dsp:cNvPr id="0" name=""/>
        <dsp:cNvSpPr/>
      </dsp:nvSpPr>
      <dsp:spPr>
        <a:xfrm>
          <a:off x="0" y="1575142"/>
          <a:ext cx="1971446" cy="299929"/>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19050" rIns="38100" bIns="19050" numCol="1" spcCol="1270" anchor="ctr" anchorCtr="0">
          <a:noAutofit/>
        </a:bodyPr>
        <a:lstStyle/>
        <a:p>
          <a:pPr marL="0" lvl="0" indent="0" algn="ctr" defTabSz="444500">
            <a:lnSpc>
              <a:spcPct val="90000"/>
            </a:lnSpc>
            <a:spcBef>
              <a:spcPct val="0"/>
            </a:spcBef>
            <a:spcAft>
              <a:spcPct val="35000"/>
            </a:spcAft>
            <a:buNone/>
          </a:pPr>
          <a:r>
            <a:rPr lang="en-IN" sz="1000" kern="1200" dirty="0">
              <a:latin typeface="Times New Roman" panose="02020603050405020304" pitchFamily="18" charset="0"/>
              <a:cs typeface="Times New Roman" panose="02020603050405020304" pitchFamily="18" charset="0"/>
            </a:rPr>
            <a:t>Pump Controller</a:t>
          </a:r>
        </a:p>
      </dsp:txBody>
      <dsp:txXfrm>
        <a:off x="14641" y="1589783"/>
        <a:ext cx="1942164" cy="270647"/>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995</TotalTime>
  <Pages>23</Pages>
  <Words>14347</Words>
  <Characters>81780</Characters>
  <Application>Microsoft Office Word</Application>
  <DocSecurity>0</DocSecurity>
  <Lines>681</Lines>
  <Paragraphs>191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95936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Vinay</cp:lastModifiedBy>
  <cp:revision>226</cp:revision>
  <dcterms:created xsi:type="dcterms:W3CDTF">2023-05-10T12:58:00Z</dcterms:created>
  <dcterms:modified xsi:type="dcterms:W3CDTF">2023-06-30T13:14:00Z</dcterms:modified>
</cp:coreProperties>
</file>