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EC6A3" w14:textId="77777777" w:rsidR="00343141" w:rsidRDefault="00343141" w:rsidP="00685488">
      <w:pPr>
        <w:pStyle w:val="Default"/>
        <w:jc w:val="center"/>
        <w:rPr>
          <w:b/>
          <w:bCs/>
          <w:sz w:val="48"/>
          <w:szCs w:val="48"/>
        </w:rPr>
      </w:pPr>
      <w:r w:rsidRPr="008F091C">
        <w:rPr>
          <w:b/>
          <w:bCs/>
          <w:sz w:val="48"/>
          <w:szCs w:val="48"/>
        </w:rPr>
        <w:t>MODELLING OF THE PARTICLE MIXING IN SEAD COATER USING DEM SOFTWARE</w:t>
      </w:r>
    </w:p>
    <w:p w14:paraId="5A9F0FC9" w14:textId="091A713F" w:rsidR="00027DEE" w:rsidRDefault="008F7ED1" w:rsidP="00027DEE">
      <w:pPr>
        <w:pStyle w:val="Default"/>
        <w:rPr>
          <w:sz w:val="20"/>
          <w:szCs w:val="20"/>
        </w:rPr>
      </w:pPr>
      <w:r>
        <w:rPr>
          <w:sz w:val="20"/>
          <w:szCs w:val="20"/>
        </w:rPr>
        <w:t>VALLE NAVYA</w:t>
      </w:r>
    </w:p>
    <w:p w14:paraId="34CD588C" w14:textId="4E069836" w:rsidR="008F7ED1" w:rsidRDefault="008F7ED1" w:rsidP="00027DEE">
      <w:pPr>
        <w:pStyle w:val="Default"/>
        <w:rPr>
          <w:sz w:val="20"/>
          <w:szCs w:val="20"/>
        </w:rPr>
      </w:pPr>
      <w:r>
        <w:rPr>
          <w:sz w:val="20"/>
          <w:szCs w:val="20"/>
        </w:rPr>
        <w:t xml:space="preserve">Department of </w:t>
      </w:r>
      <w:r w:rsidR="0037202E">
        <w:rPr>
          <w:sz w:val="20"/>
          <w:szCs w:val="20"/>
        </w:rPr>
        <w:t>processing and food enginee</w:t>
      </w:r>
      <w:r w:rsidR="00C01712">
        <w:rPr>
          <w:sz w:val="20"/>
          <w:szCs w:val="20"/>
        </w:rPr>
        <w:t>ring</w:t>
      </w:r>
    </w:p>
    <w:p w14:paraId="15B1AD04" w14:textId="20EDA1A1" w:rsidR="00C01712" w:rsidRDefault="00B253CD" w:rsidP="00027DEE">
      <w:pPr>
        <w:pStyle w:val="Default"/>
        <w:rPr>
          <w:sz w:val="20"/>
          <w:szCs w:val="20"/>
        </w:rPr>
      </w:pPr>
      <w:r>
        <w:rPr>
          <w:sz w:val="20"/>
          <w:szCs w:val="20"/>
        </w:rPr>
        <w:t>College of Agricultural engi</w:t>
      </w:r>
      <w:r w:rsidR="006248BF">
        <w:rPr>
          <w:sz w:val="20"/>
          <w:szCs w:val="20"/>
        </w:rPr>
        <w:t>neering kandhi, sangareddy</w:t>
      </w:r>
      <w:r w:rsidR="00B37BB8">
        <w:rPr>
          <w:sz w:val="20"/>
          <w:szCs w:val="20"/>
        </w:rPr>
        <w:t>.</w:t>
      </w:r>
    </w:p>
    <w:p w14:paraId="446A1617" w14:textId="77777777" w:rsidR="001D5096" w:rsidRDefault="00B37BB8" w:rsidP="00027DEE">
      <w:pPr>
        <w:pStyle w:val="Default"/>
        <w:rPr>
          <w:sz w:val="20"/>
          <w:szCs w:val="20"/>
        </w:rPr>
      </w:pPr>
      <w:r>
        <w:rPr>
          <w:sz w:val="20"/>
          <w:szCs w:val="20"/>
        </w:rPr>
        <w:t>Telangana, India</w:t>
      </w:r>
    </w:p>
    <w:p w14:paraId="59351B50" w14:textId="3AB9F3A3" w:rsidR="00B37BB8" w:rsidRDefault="001D5096" w:rsidP="00027DEE">
      <w:pPr>
        <w:pStyle w:val="Default"/>
        <w:rPr>
          <w:sz w:val="20"/>
          <w:szCs w:val="20"/>
        </w:rPr>
      </w:pPr>
      <w:r>
        <w:rPr>
          <w:sz w:val="20"/>
          <w:szCs w:val="20"/>
        </w:rPr>
        <w:t>Vallenavya1999@gmail.com</w:t>
      </w:r>
      <w:r w:rsidR="00B37BB8">
        <w:rPr>
          <w:sz w:val="20"/>
          <w:szCs w:val="20"/>
        </w:rPr>
        <w:t xml:space="preserve"> </w:t>
      </w:r>
    </w:p>
    <w:p w14:paraId="304B7082" w14:textId="2CBABAB9" w:rsidR="00E3667E" w:rsidRDefault="00E3667E" w:rsidP="00027DEE">
      <w:pPr>
        <w:pStyle w:val="Default"/>
        <w:rPr>
          <w:sz w:val="20"/>
          <w:szCs w:val="20"/>
        </w:rPr>
      </w:pPr>
      <w:r>
        <w:rPr>
          <w:sz w:val="20"/>
          <w:szCs w:val="20"/>
        </w:rPr>
        <w:t xml:space="preserve"> </w:t>
      </w:r>
    </w:p>
    <w:p w14:paraId="3CF9A123" w14:textId="4BE34D0A" w:rsidR="00E3667E" w:rsidRDefault="008454C9" w:rsidP="00027DEE">
      <w:pPr>
        <w:pStyle w:val="Default"/>
        <w:rPr>
          <w:sz w:val="20"/>
          <w:szCs w:val="20"/>
        </w:rPr>
      </w:pPr>
      <w:r>
        <w:rPr>
          <w:sz w:val="20"/>
          <w:szCs w:val="20"/>
        </w:rPr>
        <w:t xml:space="preserve">GATTU SRIHARIKA </w:t>
      </w:r>
    </w:p>
    <w:p w14:paraId="6BE3DAB5" w14:textId="619741FD" w:rsidR="008454C9" w:rsidRDefault="008454C9" w:rsidP="00027DEE">
      <w:pPr>
        <w:pStyle w:val="Default"/>
        <w:rPr>
          <w:sz w:val="20"/>
          <w:szCs w:val="20"/>
        </w:rPr>
      </w:pPr>
      <w:r>
        <w:rPr>
          <w:sz w:val="20"/>
          <w:szCs w:val="20"/>
        </w:rPr>
        <w:t xml:space="preserve">Department of processing </w:t>
      </w:r>
      <w:r w:rsidR="00060F49">
        <w:rPr>
          <w:sz w:val="20"/>
          <w:szCs w:val="20"/>
        </w:rPr>
        <w:t xml:space="preserve">and food engineering </w:t>
      </w:r>
    </w:p>
    <w:p w14:paraId="54619CD6" w14:textId="60A26DBD" w:rsidR="00060F49" w:rsidRDefault="00060F49" w:rsidP="00027DEE">
      <w:pPr>
        <w:pStyle w:val="Default"/>
        <w:rPr>
          <w:sz w:val="20"/>
          <w:szCs w:val="20"/>
        </w:rPr>
      </w:pPr>
      <w:r>
        <w:rPr>
          <w:sz w:val="20"/>
          <w:szCs w:val="20"/>
        </w:rPr>
        <w:t xml:space="preserve">College of Agricultural </w:t>
      </w:r>
      <w:r w:rsidR="004E07CF">
        <w:rPr>
          <w:sz w:val="20"/>
          <w:szCs w:val="20"/>
        </w:rPr>
        <w:t>Engineering kandhi, sangareddy.</w:t>
      </w:r>
    </w:p>
    <w:p w14:paraId="3680246D" w14:textId="157DFE0F" w:rsidR="004E07CF" w:rsidRDefault="004E07CF" w:rsidP="00027DEE">
      <w:pPr>
        <w:pStyle w:val="Default"/>
        <w:rPr>
          <w:sz w:val="20"/>
          <w:szCs w:val="20"/>
        </w:rPr>
      </w:pPr>
      <w:r>
        <w:rPr>
          <w:sz w:val="20"/>
          <w:szCs w:val="20"/>
        </w:rPr>
        <w:t>Telangana</w:t>
      </w:r>
      <w:r w:rsidR="009E5B7B">
        <w:rPr>
          <w:sz w:val="20"/>
          <w:szCs w:val="20"/>
        </w:rPr>
        <w:t xml:space="preserve">, India </w:t>
      </w:r>
    </w:p>
    <w:p w14:paraId="1A83D441" w14:textId="77777777" w:rsidR="009E5B7B" w:rsidRDefault="009E5B7B" w:rsidP="008F091C">
      <w:pPr>
        <w:pStyle w:val="Default"/>
        <w:rPr>
          <w:sz w:val="20"/>
          <w:szCs w:val="20"/>
        </w:rPr>
      </w:pPr>
    </w:p>
    <w:p w14:paraId="4E6BE329" w14:textId="7D0095E8" w:rsidR="00343141" w:rsidRPr="008F091C" w:rsidRDefault="00343141" w:rsidP="008F091C">
      <w:pPr>
        <w:pStyle w:val="Default"/>
        <w:rPr>
          <w:b/>
          <w:bCs/>
          <w:sz w:val="20"/>
          <w:szCs w:val="20"/>
        </w:rPr>
      </w:pPr>
      <w:r w:rsidRPr="008F091C">
        <w:rPr>
          <w:b/>
          <w:bCs/>
          <w:sz w:val="20"/>
          <w:szCs w:val="20"/>
        </w:rPr>
        <w:t>ABSTRACT</w:t>
      </w:r>
    </w:p>
    <w:p w14:paraId="2A5D603A" w14:textId="77777777" w:rsidR="008F091C" w:rsidRPr="008F091C" w:rsidRDefault="008F091C" w:rsidP="008F091C">
      <w:pPr>
        <w:pStyle w:val="Default"/>
        <w:rPr>
          <w:b/>
          <w:bCs/>
          <w:sz w:val="20"/>
          <w:szCs w:val="20"/>
        </w:rPr>
      </w:pPr>
    </w:p>
    <w:p w14:paraId="06F21B26" w14:textId="2002BB33" w:rsidR="00343141" w:rsidRPr="008F091C" w:rsidRDefault="00343141" w:rsidP="008F091C">
      <w:pPr>
        <w:pStyle w:val="Default"/>
        <w:jc w:val="both"/>
        <w:rPr>
          <w:sz w:val="20"/>
          <w:szCs w:val="20"/>
        </w:rPr>
      </w:pPr>
      <w:r w:rsidRPr="008F091C">
        <w:rPr>
          <w:sz w:val="20"/>
          <w:szCs w:val="20"/>
        </w:rPr>
        <w:tab/>
        <w:t>In numerous industrial applications like seed and tablet coating, there is significant interest in coating particulate solids with a thin film layer. Seed processing commonly involves applying a protective coating to seeds using fertilizers, and disease-control agents like pesticides and fungicides. This process is often carried out using batch coaters, typically comprised of a cylindrical drum rotating horizontally. The coating material is fed into the drum simultaneously with the seeds driven around it by the horizontal rotation. Three baffles, positioned on either side of the drum, help to mix the seeds during the coating process.</w:t>
      </w:r>
      <w:r w:rsidR="008F091C">
        <w:rPr>
          <w:sz w:val="20"/>
          <w:szCs w:val="20"/>
        </w:rPr>
        <w:t xml:space="preserve"> </w:t>
      </w:r>
      <w:r w:rsidRPr="008F091C">
        <w:rPr>
          <w:sz w:val="20"/>
          <w:szCs w:val="20"/>
        </w:rPr>
        <w:t xml:space="preserve">This study focuses on modeling the seed coating process using the Distinct Element Method (DEM) simulations. Groundnut seeds are used as the model material, and their shape and size are approximated as clumped spheres in the DEM. The DEM coating model predicts the velocity of the seeds as they are projected tangentially from an opening in the drum. </w:t>
      </w:r>
      <w:r w:rsidR="000D349B">
        <w:rPr>
          <w:sz w:val="20"/>
          <w:szCs w:val="20"/>
        </w:rPr>
        <w:t>The seed velocity is measured using high-speed video imaging and incorporated into the DEM simulations to validate the results</w:t>
      </w:r>
      <w:r w:rsidRPr="008F091C">
        <w:rPr>
          <w:sz w:val="20"/>
          <w:szCs w:val="20"/>
        </w:rPr>
        <w:t>. In the simulations, the velocity of seeds is represented using different colors. The study evaluates the distribution of seeds and their coefficient of variation under various process conditions, such as the rotational speed of the drum, baffle arrangement, and designs. The findings indicate that the speed of the drum, the angle of the baffles, and the clearance to the wall have the most significant impact on the process, while the baffle width and curvature have only a minimal effect.</w:t>
      </w:r>
    </w:p>
    <w:p w14:paraId="2F187B97" w14:textId="77777777" w:rsidR="00FE7993" w:rsidRPr="008F091C" w:rsidRDefault="00FE7993" w:rsidP="008F091C">
      <w:pPr>
        <w:pStyle w:val="Default"/>
        <w:jc w:val="both"/>
        <w:rPr>
          <w:sz w:val="20"/>
          <w:szCs w:val="20"/>
        </w:rPr>
      </w:pPr>
    </w:p>
    <w:p w14:paraId="55916181" w14:textId="1A91468B" w:rsidR="00343141" w:rsidRPr="008F091C" w:rsidRDefault="008F091C" w:rsidP="008F091C">
      <w:pPr>
        <w:spacing w:line="240" w:lineRule="auto"/>
        <w:rPr>
          <w:rFonts w:ascii="Times New Roman" w:hAnsi="Times New Roman" w:cs="Times New Roman"/>
          <w:b/>
          <w:bCs/>
          <w:sz w:val="20"/>
          <w:szCs w:val="20"/>
        </w:rPr>
      </w:pPr>
      <w:r>
        <w:rPr>
          <w:rFonts w:ascii="Times New Roman" w:hAnsi="Times New Roman" w:cs="Times New Roman"/>
          <w:b/>
          <w:bCs/>
          <w:sz w:val="20"/>
          <w:szCs w:val="20"/>
        </w:rPr>
        <w:t>Ⅰ</w:t>
      </w:r>
      <w:r w:rsidR="00FE7993" w:rsidRPr="008F091C">
        <w:rPr>
          <w:rFonts w:ascii="Times New Roman" w:hAnsi="Times New Roman" w:cs="Times New Roman"/>
          <w:b/>
          <w:bCs/>
          <w:sz w:val="20"/>
          <w:szCs w:val="20"/>
        </w:rPr>
        <w:t>. INTRODUCTION</w:t>
      </w:r>
    </w:p>
    <w:p w14:paraId="679B1DE3" w14:textId="1755EA9D" w:rsidR="00063613" w:rsidRPr="008F091C" w:rsidRDefault="00FE7993" w:rsidP="008F091C">
      <w:pPr>
        <w:spacing w:line="240" w:lineRule="auto"/>
        <w:jc w:val="both"/>
        <w:rPr>
          <w:rFonts w:ascii="Times New Roman" w:hAnsi="Times New Roman" w:cs="Times New Roman"/>
          <w:b/>
          <w:bCs/>
          <w:sz w:val="20"/>
          <w:szCs w:val="20"/>
        </w:rPr>
      </w:pPr>
      <w:r w:rsidRPr="008F091C">
        <w:rPr>
          <w:rFonts w:ascii="Times New Roman" w:hAnsi="Times New Roman" w:cs="Times New Roman"/>
          <w:b/>
          <w:bCs/>
          <w:sz w:val="20"/>
          <w:szCs w:val="20"/>
        </w:rPr>
        <w:tab/>
      </w:r>
      <w:r w:rsidR="00063613" w:rsidRPr="008F091C">
        <w:rPr>
          <w:rFonts w:ascii="Times New Roman" w:hAnsi="Times New Roman" w:cs="Times New Roman"/>
          <w:sz w:val="20"/>
          <w:szCs w:val="20"/>
        </w:rPr>
        <w:t>In agriculture and horticulture, seed treatment or seed dressing involves applying chemical substances, typically antimicrobial or fungicidal, to seeds before planting. In some cases, insecticides are also used, though less frequently. Seed treatments offer an environmentally friendly way to use pesticides, as only small amounts are required. To discourage birds from consuming treated seeds and facilitate easy visibility and cleanup in case of accidental spills, colorants are often added to the treatment. The application of these chemicals to the seeds requires specialized machinery to ensure safe and efficient handling.</w:t>
      </w:r>
      <w:r w:rsidR="00B352A0" w:rsidRPr="008F091C">
        <w:rPr>
          <w:rFonts w:ascii="Times New Roman" w:hAnsi="Times New Roman" w:cs="Times New Roman"/>
          <w:sz w:val="20"/>
          <w:szCs w:val="20"/>
        </w:rPr>
        <w:t xml:space="preserve"> </w:t>
      </w:r>
      <w:r w:rsidR="00063613" w:rsidRPr="008F091C">
        <w:rPr>
          <w:rFonts w:ascii="Times New Roman" w:hAnsi="Times New Roman" w:cs="Times New Roman"/>
          <w:sz w:val="20"/>
          <w:szCs w:val="20"/>
        </w:rPr>
        <w:t>A seed coating, on the other hand, is a thicker covering for seeds that may contain fertilizers, growth promoters, seed treatments, an inert carrier, and a polymer outer shell. Additionally, the term "seed dressing" is used to describe the process of removing chaff, weed seeds, and straw from seed stocks</w:t>
      </w:r>
      <w:r w:rsidR="00063613" w:rsidRPr="008F091C">
        <w:rPr>
          <w:rFonts w:ascii="Times New Roman" w:hAnsi="Times New Roman" w:cs="Times New Roman"/>
          <w:b/>
          <w:bCs/>
          <w:sz w:val="20"/>
          <w:szCs w:val="20"/>
        </w:rPr>
        <w:t xml:space="preserve">. </w:t>
      </w:r>
    </w:p>
    <w:p w14:paraId="0457E39E" w14:textId="786F79A8" w:rsidR="00FE7993" w:rsidRPr="008F091C" w:rsidRDefault="00FE7993" w:rsidP="008F091C">
      <w:pPr>
        <w:spacing w:line="240" w:lineRule="auto"/>
        <w:ind w:firstLine="720"/>
        <w:jc w:val="both"/>
        <w:rPr>
          <w:rFonts w:ascii="Times New Roman" w:hAnsi="Times New Roman" w:cs="Times New Roman"/>
          <w:sz w:val="20"/>
          <w:szCs w:val="20"/>
        </w:rPr>
      </w:pPr>
      <w:r w:rsidRPr="008F091C">
        <w:rPr>
          <w:rFonts w:ascii="Times New Roman" w:hAnsi="Times New Roman" w:cs="Times New Roman"/>
          <w:sz w:val="20"/>
          <w:szCs w:val="20"/>
        </w:rPr>
        <w:t>The application of a thin film layer to particulate solids is extensively employed in diverse industrial sectors, notably in seed coating processes. For seed processing, rotary drum batch coaters are the primary choice for applying a protective layer comprising fertilizers and crop protection materials onto the seeds. The quality of the final product is directly influenced by the drum's speed, which impacts the velocity, motion, and mixing of the seeds. The drum speed and design are crucial factors under the direct control of the process operation, ultimately affecting the overall effectiveness of the coating process.</w:t>
      </w:r>
    </w:p>
    <w:p w14:paraId="11B48BAB" w14:textId="21F40031" w:rsidR="005E42EE" w:rsidRPr="008F091C" w:rsidRDefault="005E42EE" w:rsidP="008F091C">
      <w:pPr>
        <w:spacing w:line="240" w:lineRule="auto"/>
        <w:jc w:val="both"/>
        <w:rPr>
          <w:rFonts w:ascii="Times New Roman" w:hAnsi="Times New Roman" w:cs="Times New Roman"/>
          <w:sz w:val="20"/>
          <w:szCs w:val="20"/>
        </w:rPr>
      </w:pPr>
      <w:r w:rsidRPr="008F091C">
        <w:rPr>
          <w:rFonts w:ascii="Times New Roman" w:hAnsi="Times New Roman" w:cs="Times New Roman"/>
          <w:sz w:val="20"/>
          <w:szCs w:val="20"/>
        </w:rPr>
        <w:tab/>
        <w:t xml:space="preserve">Dust arising from treated seeds has been known to cause certain issues, especially when crops like maize are planted during the main honey flows. In response to this problem, improvements have been made to pneumatic drills to minimize dust release, and advancements in seed treatment compounds have been introduced in Europe, with Germany and the Netherlands taking the lead between 2009 and 2012. These developments aimed to prevent the compounds from breaking up into dust during planting. Detailed information regarding seed treatments, including the aforementioned improvements, can be found on registration authority databases [7]. For farmers seeking </w:t>
      </w:r>
      <w:r w:rsidR="000D349B">
        <w:rPr>
          <w:rFonts w:ascii="Times New Roman" w:hAnsi="Times New Roman" w:cs="Times New Roman"/>
          <w:sz w:val="20"/>
          <w:szCs w:val="20"/>
        </w:rPr>
        <w:t xml:space="preserve">the </w:t>
      </w:r>
      <w:r w:rsidRPr="008F091C">
        <w:rPr>
          <w:rFonts w:ascii="Times New Roman" w:hAnsi="Times New Roman" w:cs="Times New Roman"/>
          <w:sz w:val="20"/>
          <w:szCs w:val="20"/>
        </w:rPr>
        <w:t xml:space="preserve">United States Department of Agriculture Organic certification, it is a requirement to use organic seed. If organic seed is not available, farmers are permitted to use conventional, untreated seed. However, the use of treated </w:t>
      </w:r>
      <w:r w:rsidR="000D349B">
        <w:rPr>
          <w:rFonts w:ascii="Times New Roman" w:hAnsi="Times New Roman" w:cs="Times New Roman"/>
          <w:sz w:val="20"/>
          <w:szCs w:val="20"/>
        </w:rPr>
        <w:t>seeds</w:t>
      </w:r>
      <w:r w:rsidRPr="008F091C">
        <w:rPr>
          <w:rFonts w:ascii="Times New Roman" w:hAnsi="Times New Roman" w:cs="Times New Roman"/>
          <w:sz w:val="20"/>
          <w:szCs w:val="20"/>
        </w:rPr>
        <w:t xml:space="preserve"> is strictly prohibited for organic certification [8].</w:t>
      </w:r>
    </w:p>
    <w:p w14:paraId="2DE19C61" w14:textId="46A3E914" w:rsidR="0093079F" w:rsidRPr="008F091C" w:rsidRDefault="008F091C" w:rsidP="008F091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Ⅱ</w:t>
      </w:r>
      <w:r w:rsidR="0093079F" w:rsidRPr="008F091C">
        <w:rPr>
          <w:rFonts w:ascii="Times New Roman" w:hAnsi="Times New Roman" w:cs="Times New Roman"/>
          <w:b/>
          <w:bCs/>
          <w:sz w:val="20"/>
          <w:szCs w:val="20"/>
        </w:rPr>
        <w:t xml:space="preserve">. MATERIALS AND METHODOLOGY </w:t>
      </w:r>
    </w:p>
    <w:p w14:paraId="0B82169C" w14:textId="211E9FBA" w:rsidR="00FE7993" w:rsidRPr="003106FB" w:rsidRDefault="0093079F" w:rsidP="003106FB">
      <w:pPr>
        <w:pStyle w:val="ListParagraph"/>
        <w:numPr>
          <w:ilvl w:val="0"/>
          <w:numId w:val="4"/>
        </w:numPr>
        <w:spacing w:line="240" w:lineRule="auto"/>
        <w:jc w:val="both"/>
        <w:rPr>
          <w:rFonts w:ascii="Times New Roman" w:hAnsi="Times New Roman" w:cs="Times New Roman"/>
          <w:b/>
          <w:bCs/>
          <w:sz w:val="20"/>
          <w:szCs w:val="20"/>
        </w:rPr>
      </w:pPr>
      <w:r w:rsidRPr="003106FB">
        <w:rPr>
          <w:rFonts w:ascii="Times New Roman" w:hAnsi="Times New Roman" w:cs="Times New Roman"/>
          <w:b/>
          <w:bCs/>
          <w:sz w:val="20"/>
          <w:szCs w:val="20"/>
        </w:rPr>
        <w:t>Ground Nut</w:t>
      </w:r>
    </w:p>
    <w:p w14:paraId="43C4C8D4" w14:textId="6C8EF1DE" w:rsidR="00AA2325" w:rsidRDefault="0093079F" w:rsidP="008F091C">
      <w:pPr>
        <w:spacing w:line="240" w:lineRule="auto"/>
        <w:jc w:val="both"/>
        <w:rPr>
          <w:rFonts w:ascii="Times New Roman" w:hAnsi="Times New Roman" w:cs="Times New Roman"/>
          <w:sz w:val="20"/>
          <w:szCs w:val="20"/>
        </w:rPr>
      </w:pPr>
      <w:r w:rsidRPr="008F091C">
        <w:rPr>
          <w:rFonts w:ascii="Times New Roman" w:hAnsi="Times New Roman" w:cs="Times New Roman"/>
          <w:b/>
          <w:bCs/>
          <w:sz w:val="20"/>
          <w:szCs w:val="20"/>
        </w:rPr>
        <w:tab/>
      </w:r>
      <w:r w:rsidR="00F95BAB" w:rsidRPr="008F091C">
        <w:rPr>
          <w:rFonts w:ascii="Times New Roman" w:hAnsi="Times New Roman" w:cs="Times New Roman"/>
          <w:sz w:val="20"/>
          <w:szCs w:val="20"/>
        </w:rPr>
        <w:t xml:space="preserve">Groundnut, classified under the genus Arachis in the subtribe Stylosanthinae of the tribe Aeschynomenea in the family Leguminosae, is a self-pollinated tropical annual legume. It holds significant importance as one of the most crucial cash crops in our country. Despite its low cost, groundnut is a highly valuable source of essential nutrients. Globally, it ranks as the sixth most important oilseed crop. With oil content ranging from 48% to 50% and protein content ranging from 26% to 28%, groundnut serves as a rich reservoir of dietary </w:t>
      </w:r>
      <w:r w:rsidR="008B3D4F">
        <w:rPr>
          <w:rFonts w:ascii="Times New Roman" w:hAnsi="Times New Roman" w:cs="Times New Roman"/>
          <w:sz w:val="20"/>
          <w:szCs w:val="20"/>
        </w:rPr>
        <w:t>f</w:t>
      </w:r>
      <w:r w:rsidR="00EB7757" w:rsidRPr="008F091C">
        <w:rPr>
          <w:rFonts w:ascii="Times New Roman" w:hAnsi="Times New Roman" w:cs="Times New Roman"/>
          <w:sz w:val="20"/>
          <w:szCs w:val="20"/>
        </w:rPr>
        <w:t>iber</w:t>
      </w:r>
      <w:r w:rsidR="00F95BAB" w:rsidRPr="008F091C">
        <w:rPr>
          <w:rFonts w:ascii="Times New Roman" w:hAnsi="Times New Roman" w:cs="Times New Roman"/>
          <w:sz w:val="20"/>
          <w:szCs w:val="20"/>
        </w:rPr>
        <w:t>, minerals, and vitamins.</w:t>
      </w:r>
      <w:r w:rsidR="00F95BAB" w:rsidRPr="008F091C">
        <w:rPr>
          <w:sz w:val="20"/>
          <w:szCs w:val="20"/>
        </w:rPr>
        <w:t xml:space="preserve"> </w:t>
      </w:r>
      <w:r w:rsidR="00F95BAB" w:rsidRPr="008F091C">
        <w:rPr>
          <w:rFonts w:ascii="Times New Roman" w:hAnsi="Times New Roman" w:cs="Times New Roman"/>
          <w:sz w:val="20"/>
          <w:szCs w:val="20"/>
        </w:rPr>
        <w:t xml:space="preserve">Groundnut is cultivated worldwide, covering an extensive area of 26.4 million hectares, with a total production of 37.1 million metric tonnes and an average productivity of 1.4 metric tonnes per hectare. This crop is grown in over 100 countries across the globe. Remarkably, developing countries dominate its cultivation, accounting for 97% of the global </w:t>
      </w:r>
      <w:r w:rsidR="00F95BAB" w:rsidRPr="008F091C">
        <w:rPr>
          <w:rFonts w:ascii="Times New Roman" w:hAnsi="Times New Roman" w:cs="Times New Roman"/>
          <w:sz w:val="20"/>
          <w:szCs w:val="20"/>
        </w:rPr>
        <w:lastRenderedPageBreak/>
        <w:t>groundnut area and 94% of its total production</w:t>
      </w:r>
      <w:r w:rsidR="00AA2325" w:rsidRPr="00AA2325">
        <w:rPr>
          <w:rFonts w:ascii="Segoe UI" w:hAnsi="Segoe UI" w:cs="Segoe UI"/>
          <w:color w:val="374151"/>
          <w:shd w:val="clear" w:color="auto" w:fill="F7F7F8"/>
        </w:rPr>
        <w:t xml:space="preserve"> </w:t>
      </w:r>
      <w:r w:rsidR="00AA2325" w:rsidRPr="00AA2325">
        <w:rPr>
          <w:rFonts w:ascii="Times New Roman" w:hAnsi="Times New Roman" w:cs="Times New Roman"/>
          <w:sz w:val="20"/>
          <w:szCs w:val="20"/>
        </w:rPr>
        <w:t>Groundnut holds the position of the largest oilseed in India in terms of production, contributing to 35.99 percent of the country's oilseed production during 2007-08. On average, groundnut contains 40.10 percent fat and 25.30 percent protein, making it a valuable source of calcium, iron, and essential vitamins like thiamine, riboflavin, niacin, and vitamin A. Its applications are diverse and multifaceted.</w:t>
      </w:r>
    </w:p>
    <w:p w14:paraId="3BF1B896" w14:textId="6E6F20FD" w:rsidR="008F091C" w:rsidRPr="003106FB" w:rsidRDefault="008F091C" w:rsidP="003106FB">
      <w:pPr>
        <w:pStyle w:val="ListParagraph"/>
        <w:numPr>
          <w:ilvl w:val="0"/>
          <w:numId w:val="4"/>
        </w:numPr>
        <w:spacing w:line="240" w:lineRule="auto"/>
        <w:jc w:val="both"/>
        <w:rPr>
          <w:rFonts w:ascii="Times New Roman" w:hAnsi="Times New Roman" w:cs="Times New Roman"/>
          <w:b/>
          <w:bCs/>
          <w:sz w:val="20"/>
          <w:szCs w:val="20"/>
        </w:rPr>
      </w:pPr>
      <w:r w:rsidRPr="003106FB">
        <w:rPr>
          <w:rFonts w:ascii="Times New Roman" w:hAnsi="Times New Roman" w:cs="Times New Roman"/>
          <w:b/>
          <w:bCs/>
          <w:color w:val="000000"/>
          <w:sz w:val="20"/>
          <w:szCs w:val="20"/>
        </w:rPr>
        <w:t>Seed Drum Description</w:t>
      </w:r>
    </w:p>
    <w:p w14:paraId="33749C7F" w14:textId="275F1F4F" w:rsidR="003106FB" w:rsidRDefault="003106FB" w:rsidP="003106FB">
      <w:pPr>
        <w:spacing w:line="240" w:lineRule="auto"/>
        <w:ind w:firstLine="720"/>
        <w:jc w:val="both"/>
        <w:rPr>
          <w:rFonts w:ascii="Times New Roman" w:hAnsi="Times New Roman" w:cs="Times New Roman"/>
          <w:sz w:val="20"/>
          <w:szCs w:val="20"/>
        </w:rPr>
      </w:pPr>
      <w:r w:rsidRPr="003106FB">
        <w:rPr>
          <w:rFonts w:ascii="Times New Roman" w:hAnsi="Times New Roman" w:cs="Times New Roman"/>
          <w:sz w:val="20"/>
          <w:szCs w:val="20"/>
        </w:rPr>
        <w:t>The seed treatment drum comprises a frame, handle, and a cylindrical drum, which is mounted on a tripod angle iron frame. To ensure uniform mixing, three pieces of mild steel flat are welded inside the drum. Before commencing the chemical mixing, workers are advised to wear plastic hand gloves and nose masks for their health protection. Once the chemicals are added to the drum, a small amount of water is introduced, and the drum's lid is tightly closed. The drum is then rotated for approximately 20 to 25 revolutions. After completing the process, which takes around 1-2 minutes, the lid is opened, and the treated seeds are transferred to a separate bag or container. The entire operation for a 20kg seed batch typically takes about 5-6 minutes to complete.</w:t>
      </w:r>
    </w:p>
    <w:p w14:paraId="6113CF14" w14:textId="52ABE182" w:rsidR="003106FB" w:rsidRPr="003106FB" w:rsidRDefault="00E43EDC" w:rsidP="00E43EDC">
      <w:pPr>
        <w:spacing w:line="240" w:lineRule="auto"/>
        <w:ind w:firstLine="720"/>
        <w:jc w:val="center"/>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6F7210E" wp14:editId="3F71CAFB">
            <wp:extent cx="2439035" cy="2139950"/>
            <wp:effectExtent l="57150" t="57150" r="94615" b="88900"/>
            <wp:docPr id="741281545" name="Picture 74128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621" t="13376" r="2783" b="3684"/>
                    <a:stretch/>
                  </pic:blipFill>
                  <pic:spPr bwMode="auto">
                    <a:xfrm>
                      <a:off x="0" y="0"/>
                      <a:ext cx="2481821" cy="21774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076895" w14:textId="7BD7D7D2" w:rsidR="007C6CCC" w:rsidRDefault="00E43EDC" w:rsidP="00E43EDC">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 .1 Seed coating Drum </w:t>
      </w:r>
    </w:p>
    <w:p w14:paraId="13165CDA" w14:textId="4CDB3444" w:rsidR="00E43EDC" w:rsidRDefault="00E43EDC" w:rsidP="00E43EDC">
      <w:pPr>
        <w:pStyle w:val="ListParagraph"/>
        <w:numPr>
          <w:ilvl w:val="0"/>
          <w:numId w:val="4"/>
        </w:num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Physical properties </w:t>
      </w:r>
    </w:p>
    <w:p w14:paraId="5573D393" w14:textId="55B2DB25" w:rsidR="00E43EDC" w:rsidRDefault="00D6495B" w:rsidP="00E43EDC">
      <w:pPr>
        <w:pStyle w:val="ListParagraph"/>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Bulk density </w:t>
      </w:r>
    </w:p>
    <w:p w14:paraId="4DD957EC" w14:textId="77777777" w:rsidR="00AA2325" w:rsidRPr="00AA2325" w:rsidRDefault="00D6495B" w:rsidP="00AA2325">
      <w:pPr>
        <w:pStyle w:val="ListParagraph"/>
        <w:spacing w:line="240" w:lineRule="auto"/>
        <w:jc w:val="both"/>
        <w:rPr>
          <w:sz w:val="20"/>
          <w:szCs w:val="20"/>
        </w:rPr>
      </w:pPr>
      <w:r>
        <w:rPr>
          <w:rFonts w:ascii="Times New Roman" w:hAnsi="Times New Roman" w:cs="Times New Roman"/>
          <w:b/>
          <w:bCs/>
          <w:sz w:val="20"/>
          <w:szCs w:val="20"/>
        </w:rPr>
        <w:tab/>
      </w:r>
      <w:r w:rsidR="00AA2325" w:rsidRPr="00AA2325">
        <w:rPr>
          <w:sz w:val="20"/>
          <w:szCs w:val="20"/>
        </w:rPr>
        <w:t>Bulk density is the measure of the mass of groundnut seeds in relation to its total volume. This parameter was established by filling a measuring cylinder with groundnut seeds without applying any compaction, using a known volume for measurement.</w:t>
      </w:r>
    </w:p>
    <w:p w14:paraId="59E4E158" w14:textId="260ED606" w:rsidR="00D6495B" w:rsidRPr="00D6495B" w:rsidRDefault="00D6495B" w:rsidP="00AA2325">
      <w:pPr>
        <w:pStyle w:val="ListParagraph"/>
        <w:spacing w:line="240" w:lineRule="auto"/>
        <w:jc w:val="center"/>
        <w:rPr>
          <w:rFonts w:ascii="Times New Roman" w:hAnsi="Times New Roman" w:cs="Times New Roman"/>
          <w:sz w:val="20"/>
          <w:szCs w:val="20"/>
        </w:rPr>
      </w:pPr>
      <w:r>
        <w:rPr>
          <w:rFonts w:ascii="Times New Roman" w:hAnsi="Times New Roman" w:cs="Times New Roman"/>
          <w:sz w:val="20"/>
          <w:szCs w:val="20"/>
        </w:rPr>
        <w:t>Bulk density</w:t>
      </w:r>
      <w:r w:rsidR="00374A57">
        <w:rPr>
          <w:rFonts w:ascii="Times New Roman" w:hAnsi="Times New Roman" w:cs="Times New Roman"/>
          <w:sz w:val="20"/>
          <w:szCs w:val="20"/>
        </w:rPr>
        <w:t xml:space="preserve"> (ρ</w:t>
      </w:r>
      <w:r w:rsidR="00374A57">
        <w:rPr>
          <w:rFonts w:ascii="Times New Roman" w:hAnsi="Times New Roman" w:cs="Times New Roman"/>
          <w:sz w:val="20"/>
          <w:szCs w:val="20"/>
          <w:vertAlign w:val="subscript"/>
        </w:rPr>
        <w:t>b</w:t>
      </w:r>
      <w:r w:rsidR="00374A57">
        <w:rPr>
          <w:rFonts w:ascii="Times New Roman" w:hAnsi="Times New Roman" w:cs="Times New Roman"/>
          <w:sz w:val="20"/>
          <w:szCs w:val="20"/>
        </w:rPr>
        <w:t>)</w:t>
      </w:r>
      <w:r>
        <w:rPr>
          <w:rFonts w:ascii="Times New Roman" w:hAnsi="Times New Roman" w:cs="Times New Roman"/>
          <w:sz w:val="20"/>
          <w:szCs w:val="20"/>
        </w:rPr>
        <w:t xml:space="preserve"> = </w:t>
      </w:r>
      <m:oMath>
        <m:f>
          <m:fPr>
            <m:ctrlPr>
              <w:rPr>
                <w:rFonts w:ascii="Cambria Math" w:hAnsi="Cambria Math" w:cs="Times New Roman"/>
                <w:i/>
                <w:sz w:val="20"/>
                <w:szCs w:val="20"/>
              </w:rPr>
            </m:ctrlPr>
          </m:fPr>
          <m:num>
            <m:r>
              <w:rPr>
                <w:rFonts w:ascii="Cambria Math" w:hAnsi="Cambria Math" w:cs="Times New Roman"/>
                <w:sz w:val="20"/>
                <w:szCs w:val="20"/>
              </w:rPr>
              <m:t>mass of the groundnut seeds, kg</m:t>
            </m:r>
          </m:num>
          <m:den>
            <m:r>
              <w:rPr>
                <w:rFonts w:ascii="Cambria Math" w:hAnsi="Cambria Math" w:cs="Times New Roman"/>
                <w:sz w:val="20"/>
                <w:szCs w:val="20"/>
              </w:rPr>
              <m:t xml:space="preserve">volume of the container, </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den>
        </m:f>
      </m:oMath>
    </w:p>
    <w:p w14:paraId="7A0C505A" w14:textId="09267D1B" w:rsidR="0093079F" w:rsidRDefault="00F14D96" w:rsidP="00F14D96">
      <w:pPr>
        <w:spacing w:line="240" w:lineRule="auto"/>
        <w:rPr>
          <w:rFonts w:ascii="Times New Roman" w:hAnsi="Times New Roman" w:cs="Times New Roman"/>
          <w:b/>
          <w:bCs/>
          <w:sz w:val="20"/>
          <w:szCs w:val="20"/>
        </w:rPr>
      </w:pPr>
      <w:r>
        <w:rPr>
          <w:sz w:val="20"/>
          <w:szCs w:val="20"/>
        </w:rPr>
        <w:tab/>
      </w:r>
      <w:r w:rsidRPr="00F14D96">
        <w:rPr>
          <w:rFonts w:ascii="Times New Roman" w:hAnsi="Times New Roman" w:cs="Times New Roman"/>
          <w:b/>
          <w:bCs/>
          <w:sz w:val="20"/>
          <w:szCs w:val="20"/>
        </w:rPr>
        <w:t xml:space="preserve">True density </w:t>
      </w:r>
    </w:p>
    <w:p w14:paraId="7D0E399E" w14:textId="77777777" w:rsidR="00C03A92" w:rsidRDefault="00F14D96" w:rsidP="00794337">
      <w:pPr>
        <w:spacing w:line="240" w:lineRule="auto"/>
        <w:ind w:left="426"/>
        <w:jc w:val="both"/>
        <w:rPr>
          <w:rFonts w:ascii="Times New Roman" w:hAnsi="Times New Roman" w:cs="Times New Roman"/>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sz w:val="20"/>
          <w:szCs w:val="20"/>
        </w:rPr>
        <w:t xml:space="preserve">The true density </w:t>
      </w:r>
      <w:r w:rsidR="00374A57">
        <w:rPr>
          <w:rFonts w:ascii="Times New Roman" w:hAnsi="Times New Roman" w:cs="Times New Roman"/>
          <w:sz w:val="20"/>
          <w:szCs w:val="20"/>
        </w:rPr>
        <w:t>(ρ</w:t>
      </w:r>
      <w:r w:rsidR="00374A57">
        <w:rPr>
          <w:rFonts w:ascii="Times New Roman" w:hAnsi="Times New Roman" w:cs="Times New Roman"/>
          <w:sz w:val="20"/>
          <w:szCs w:val="20"/>
          <w:vertAlign w:val="subscript"/>
        </w:rPr>
        <w:t>t</w:t>
      </w:r>
      <w:r w:rsidR="00374A57">
        <w:rPr>
          <w:rFonts w:ascii="Times New Roman" w:hAnsi="Times New Roman" w:cs="Times New Roman"/>
          <w:sz w:val="20"/>
          <w:szCs w:val="20"/>
        </w:rPr>
        <w:t>) is the ratio of the mass of the ground nut to its true volume. It was determined using the toluene displacement method. Toluene (C</w:t>
      </w:r>
      <w:r w:rsidR="00374A57">
        <w:rPr>
          <w:rFonts w:ascii="Times New Roman" w:hAnsi="Times New Roman" w:cs="Times New Roman"/>
          <w:sz w:val="20"/>
          <w:szCs w:val="20"/>
          <w:vertAlign w:val="subscript"/>
        </w:rPr>
        <w:t>7</w:t>
      </w:r>
      <w:r w:rsidR="00374A57">
        <w:rPr>
          <w:rFonts w:ascii="Times New Roman" w:hAnsi="Times New Roman" w:cs="Times New Roman"/>
          <w:sz w:val="20"/>
          <w:szCs w:val="20"/>
        </w:rPr>
        <w:t>H</w:t>
      </w:r>
      <w:r w:rsidR="00374A57">
        <w:rPr>
          <w:rFonts w:ascii="Times New Roman" w:hAnsi="Times New Roman" w:cs="Times New Roman"/>
          <w:sz w:val="20"/>
          <w:szCs w:val="20"/>
          <w:vertAlign w:val="subscript"/>
        </w:rPr>
        <w:t>8</w:t>
      </w:r>
      <w:r w:rsidR="00374A57">
        <w:rPr>
          <w:rFonts w:ascii="Times New Roman" w:hAnsi="Times New Roman" w:cs="Times New Roman"/>
          <w:sz w:val="20"/>
          <w:szCs w:val="20"/>
        </w:rPr>
        <w:t xml:space="preserve">) was used in place of water because ground nut absorbed toluene to a lesser extent. (Ravi </w:t>
      </w:r>
      <w:r w:rsidR="00374A57" w:rsidRPr="00374A57">
        <w:rPr>
          <w:rFonts w:ascii="Times New Roman" w:hAnsi="Times New Roman" w:cs="Times New Roman"/>
          <w:i/>
          <w:iCs/>
          <w:sz w:val="20"/>
          <w:szCs w:val="20"/>
        </w:rPr>
        <w:t>et al</w:t>
      </w:r>
      <w:r w:rsidR="00374A57">
        <w:rPr>
          <w:rFonts w:ascii="Times New Roman" w:hAnsi="Times New Roman" w:cs="Times New Roman"/>
          <w:sz w:val="20"/>
          <w:szCs w:val="20"/>
        </w:rPr>
        <w:t xml:space="preserve">. 2015). </w:t>
      </w:r>
    </w:p>
    <w:p w14:paraId="7C53EC2A" w14:textId="723D0C60" w:rsidR="00F14D96" w:rsidRDefault="00C03A92" w:rsidP="00F14D96">
      <w:pPr>
        <w:spacing w:line="240" w:lineRule="auto"/>
        <w:rPr>
          <w:rFonts w:ascii="Times New Roman" w:hAnsi="Times New Roman" w:cs="Times New Roman"/>
          <w:b/>
          <w:bCs/>
          <w:sz w:val="20"/>
          <w:szCs w:val="20"/>
        </w:rPr>
      </w:pPr>
      <w:r>
        <w:rPr>
          <w:rFonts w:ascii="Times New Roman" w:hAnsi="Times New Roman" w:cs="Times New Roman"/>
          <w:sz w:val="20"/>
          <w:szCs w:val="20"/>
        </w:rPr>
        <w:tab/>
      </w:r>
      <w:r w:rsidRPr="00C03A92">
        <w:rPr>
          <w:rFonts w:ascii="Times New Roman" w:hAnsi="Times New Roman" w:cs="Times New Roman"/>
          <w:b/>
          <w:bCs/>
          <w:sz w:val="20"/>
          <w:szCs w:val="20"/>
        </w:rPr>
        <w:t xml:space="preserve">Porosity </w:t>
      </w:r>
      <w:r w:rsidR="00374A57" w:rsidRPr="00C03A92">
        <w:rPr>
          <w:rFonts w:ascii="Times New Roman" w:hAnsi="Times New Roman" w:cs="Times New Roman"/>
          <w:b/>
          <w:bCs/>
          <w:sz w:val="20"/>
          <w:szCs w:val="20"/>
        </w:rPr>
        <w:t xml:space="preserve"> </w:t>
      </w:r>
    </w:p>
    <w:p w14:paraId="3D372BBC" w14:textId="1E48C68C" w:rsidR="00C03A92" w:rsidRPr="00427808" w:rsidRDefault="00C03A92" w:rsidP="00427808">
      <w:pPr>
        <w:spacing w:line="240" w:lineRule="auto"/>
        <w:ind w:left="426"/>
        <w:jc w:val="both"/>
        <w:rPr>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00427808" w:rsidRPr="00427808">
        <w:rPr>
          <w:sz w:val="20"/>
          <w:szCs w:val="20"/>
        </w:rPr>
        <w:t>Porosity is a measurement of the empty spaces or voids within a substance, indicating the volume they occupy in relation to the total volume. Denoted by the symbol 'θ', porosity is calculated by considering the relationship between bulk density and true density</w:t>
      </w:r>
      <w:r w:rsidR="00427808">
        <w:rPr>
          <w:sz w:val="20"/>
          <w:szCs w:val="20"/>
        </w:rPr>
        <w:t xml:space="preserve"> </w:t>
      </w:r>
      <w:r>
        <w:rPr>
          <w:rFonts w:ascii="Times New Roman" w:hAnsi="Times New Roman" w:cs="Times New Roman"/>
          <w:sz w:val="20"/>
          <w:szCs w:val="20"/>
        </w:rPr>
        <w:t xml:space="preserve">(Muralidhar </w:t>
      </w:r>
      <w:r w:rsidRPr="00C03A92">
        <w:rPr>
          <w:rFonts w:ascii="Times New Roman" w:hAnsi="Times New Roman" w:cs="Times New Roman"/>
          <w:i/>
          <w:iCs/>
          <w:sz w:val="20"/>
          <w:szCs w:val="20"/>
        </w:rPr>
        <w:t>et al</w:t>
      </w:r>
      <w:r>
        <w:rPr>
          <w:rFonts w:ascii="Times New Roman" w:hAnsi="Times New Roman" w:cs="Times New Roman"/>
          <w:sz w:val="20"/>
          <w:szCs w:val="20"/>
        </w:rPr>
        <w:t>. 2012).</w:t>
      </w:r>
    </w:p>
    <w:p w14:paraId="23DD775A" w14:textId="6B0F7C4F" w:rsidR="00C03A92" w:rsidRDefault="00C03A92" w:rsidP="00F14D96">
      <w:pPr>
        <w:spacing w:line="240" w:lineRule="auto"/>
        <w:rPr>
          <w:rFonts w:ascii="Times New Roman" w:hAnsi="Times New Roman" w:cs="Times New Roman"/>
          <w:b/>
          <w:bCs/>
          <w:sz w:val="20"/>
          <w:szCs w:val="20"/>
        </w:rPr>
      </w:pPr>
      <w:r>
        <w:rPr>
          <w:rFonts w:ascii="Times New Roman" w:hAnsi="Times New Roman" w:cs="Times New Roman"/>
          <w:sz w:val="20"/>
          <w:szCs w:val="20"/>
        </w:rPr>
        <w:tab/>
      </w:r>
      <w:r w:rsidR="006105FF" w:rsidRPr="006105FF">
        <w:rPr>
          <w:rFonts w:ascii="Times New Roman" w:hAnsi="Times New Roman" w:cs="Times New Roman"/>
          <w:b/>
          <w:bCs/>
          <w:sz w:val="20"/>
          <w:szCs w:val="20"/>
        </w:rPr>
        <w:t>Angle of repose</w:t>
      </w:r>
    </w:p>
    <w:p w14:paraId="213551B4" w14:textId="13F52C72" w:rsidR="006105FF" w:rsidRDefault="006105FF" w:rsidP="00794337">
      <w:pPr>
        <w:spacing w:line="240" w:lineRule="auto"/>
        <w:ind w:left="426" w:hanging="426"/>
        <w:jc w:val="both"/>
        <w:rPr>
          <w:rFonts w:ascii="Times New Roman" w:hAnsi="Times New Roman" w:cs="Times New Roman"/>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0019476E" w:rsidRPr="0019476E">
        <w:rPr>
          <w:rFonts w:ascii="Times New Roman" w:hAnsi="Times New Roman" w:cs="Times New Roman"/>
          <w:sz w:val="20"/>
          <w:szCs w:val="20"/>
        </w:rPr>
        <w:t>The angle of repose (θ) signifies the degree angle with the horizontal at which a material naturally forms a heap. This angle is determined by measuring the height of the heap at its center and the base diameter of the heap</w:t>
      </w:r>
      <w:r w:rsidR="0019476E">
        <w:rPr>
          <w:rFonts w:ascii="Times New Roman" w:hAnsi="Times New Roman" w:cs="Times New Roman"/>
          <w:sz w:val="20"/>
          <w:szCs w:val="20"/>
        </w:rPr>
        <w:t xml:space="preserve"> </w:t>
      </w:r>
      <w:r>
        <w:rPr>
          <w:rFonts w:ascii="Times New Roman" w:hAnsi="Times New Roman" w:cs="Times New Roman"/>
          <w:sz w:val="20"/>
          <w:szCs w:val="20"/>
        </w:rPr>
        <w:t xml:space="preserve">(Chidanand </w:t>
      </w:r>
      <w:r w:rsidRPr="006105FF">
        <w:rPr>
          <w:rFonts w:ascii="Times New Roman" w:hAnsi="Times New Roman" w:cs="Times New Roman"/>
          <w:i/>
          <w:iCs/>
          <w:sz w:val="20"/>
          <w:szCs w:val="20"/>
        </w:rPr>
        <w:t>et al</w:t>
      </w:r>
      <w:r>
        <w:rPr>
          <w:rFonts w:ascii="Times New Roman" w:hAnsi="Times New Roman" w:cs="Times New Roman"/>
          <w:sz w:val="20"/>
          <w:szCs w:val="20"/>
        </w:rPr>
        <w:t>. 2015).</w:t>
      </w:r>
    </w:p>
    <w:p w14:paraId="1DD0F6AF" w14:textId="327C6842" w:rsidR="006105FF" w:rsidRDefault="006105FF" w:rsidP="006105FF">
      <w:pPr>
        <w:spacing w:line="240" w:lineRule="auto"/>
        <w:jc w:val="center"/>
        <w:rPr>
          <w:rFonts w:ascii="Times New Roman" w:eastAsiaTheme="minorEastAsia" w:hAnsi="Times New Roman" w:cs="Times New Roman"/>
          <w:sz w:val="20"/>
          <w:szCs w:val="20"/>
        </w:rPr>
      </w:pPr>
      <w:r>
        <w:rPr>
          <w:rFonts w:ascii="Times New Roman" w:hAnsi="Times New Roman" w:cs="Times New Roman"/>
          <w:sz w:val="20"/>
          <w:szCs w:val="20"/>
        </w:rPr>
        <w:t xml:space="preserve">θ = </w:t>
      </w:r>
      <m:oMath>
        <m:sSup>
          <m:sSupPr>
            <m:ctrlPr>
              <w:rPr>
                <w:rFonts w:ascii="Cambria Math" w:hAnsi="Cambria Math" w:cs="Times New Roman"/>
                <w:i/>
                <w:sz w:val="20"/>
                <w:szCs w:val="20"/>
              </w:rPr>
            </m:ctrlPr>
          </m:sSupPr>
          <m:e>
            <m:r>
              <w:rPr>
                <w:rFonts w:ascii="Cambria Math" w:hAnsi="Cambria Math" w:cs="Times New Roman"/>
                <w:sz w:val="20"/>
                <w:szCs w:val="20"/>
              </w:rPr>
              <m:t>tan</m:t>
            </m:r>
          </m:e>
          <m:sup>
            <m:r>
              <w:rPr>
                <w:rFonts w:ascii="Cambria Math" w:hAnsi="Cambria Math" w:cs="Times New Roman"/>
                <w:sz w:val="20"/>
                <w:szCs w:val="20"/>
              </w:rPr>
              <m:t>-1</m:t>
            </m:r>
          </m:sup>
        </m:sSup>
      </m:oMath>
      <w:r>
        <w:rPr>
          <w:rFonts w:ascii="Times New Roman" w:eastAsiaTheme="minorEastAsia" w:hAnsi="Times New Roman" w:cs="Times New Roman"/>
          <w:sz w:val="20"/>
          <w:szCs w:val="20"/>
        </w:rPr>
        <w:t>(</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m:t>
            </m:r>
            <m:r>
              <w:rPr>
                <w:rFonts w:ascii="Cambria Math" w:eastAsiaTheme="minorEastAsia" w:hAnsi="Cambria Math" w:cs="Times New Roman"/>
                <w:sz w:val="20"/>
                <w:szCs w:val="20"/>
              </w:rPr>
              <m:t>h</m:t>
            </m:r>
          </m:num>
          <m:den>
            <m:r>
              <w:rPr>
                <w:rFonts w:ascii="Cambria Math" w:eastAsiaTheme="minorEastAsia" w:hAnsi="Cambria Math" w:cs="Times New Roman"/>
                <w:sz w:val="20"/>
                <w:szCs w:val="20"/>
              </w:rPr>
              <m:t>d</m:t>
            </m:r>
          </m:den>
        </m:f>
      </m:oMath>
      <w:r>
        <w:rPr>
          <w:rFonts w:ascii="Times New Roman" w:eastAsiaTheme="minorEastAsia" w:hAnsi="Times New Roman" w:cs="Times New Roman"/>
          <w:sz w:val="20"/>
          <w:szCs w:val="20"/>
        </w:rPr>
        <w:t>)</w:t>
      </w:r>
    </w:p>
    <w:p w14:paraId="3A2D7F7C" w14:textId="3EF222CA" w:rsidR="006D72C8" w:rsidRDefault="00EB7757" w:rsidP="00794337">
      <w:pPr>
        <w:spacing w:line="240" w:lineRule="auto"/>
        <w:ind w:left="426"/>
        <w:rPr>
          <w:rFonts w:ascii="Times New Roman" w:hAnsi="Times New Roman" w:cs="Times New Roman"/>
          <w:sz w:val="20"/>
          <w:szCs w:val="20"/>
        </w:rPr>
      </w:pPr>
      <w:r>
        <w:rPr>
          <w:rFonts w:ascii="Times New Roman" w:hAnsi="Times New Roman" w:cs="Times New Roman"/>
          <w:sz w:val="20"/>
          <w:szCs w:val="20"/>
        </w:rPr>
        <w:t>W</w:t>
      </w:r>
      <w:r w:rsidR="006D72C8">
        <w:rPr>
          <w:rFonts w:ascii="Times New Roman" w:hAnsi="Times New Roman" w:cs="Times New Roman"/>
          <w:sz w:val="20"/>
          <w:szCs w:val="20"/>
        </w:rPr>
        <w:t xml:space="preserve">here, </w:t>
      </w:r>
    </w:p>
    <w:p w14:paraId="78C2E3E6" w14:textId="57BF010A" w:rsidR="006D72C8" w:rsidRDefault="006D72C8" w:rsidP="006D72C8">
      <w:pPr>
        <w:spacing w:line="240" w:lineRule="auto"/>
        <w:rPr>
          <w:rFonts w:ascii="Times New Roman" w:hAnsi="Times New Roman" w:cs="Times New Roman"/>
          <w:sz w:val="20"/>
          <w:szCs w:val="20"/>
        </w:rPr>
      </w:pPr>
      <w:r>
        <w:rPr>
          <w:rFonts w:ascii="Times New Roman" w:hAnsi="Times New Roman" w:cs="Times New Roman"/>
          <w:sz w:val="20"/>
          <w:szCs w:val="20"/>
        </w:rPr>
        <w:tab/>
        <w:t>h - Height of the pile or heap, m</w:t>
      </w:r>
    </w:p>
    <w:p w14:paraId="1FE19BAF" w14:textId="77777777" w:rsidR="006D72C8" w:rsidRDefault="006D72C8" w:rsidP="006D72C8">
      <w:pPr>
        <w:spacing w:line="240" w:lineRule="auto"/>
        <w:rPr>
          <w:rFonts w:ascii="Times New Roman" w:hAnsi="Times New Roman" w:cs="Times New Roman"/>
          <w:sz w:val="20"/>
          <w:szCs w:val="20"/>
        </w:rPr>
      </w:pPr>
      <w:r>
        <w:rPr>
          <w:rFonts w:ascii="Times New Roman" w:hAnsi="Times New Roman" w:cs="Times New Roman"/>
          <w:sz w:val="20"/>
          <w:szCs w:val="20"/>
        </w:rPr>
        <w:tab/>
        <w:t xml:space="preserve">d - diameter of the pile or heap, m </w:t>
      </w:r>
    </w:p>
    <w:p w14:paraId="4135E185" w14:textId="5434AA5F" w:rsidR="006D72C8" w:rsidRDefault="006D72C8" w:rsidP="006D72C8">
      <w:pPr>
        <w:spacing w:after="0" w:line="480" w:lineRule="auto"/>
        <w:ind w:firstLine="720"/>
        <w:jc w:val="both"/>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D.</w:t>
      </w:r>
      <w:r w:rsidRPr="006D72C8">
        <w:rPr>
          <w:rFonts w:ascii="Times New Roman" w:eastAsia="Times New Roman" w:hAnsi="Times New Roman" w:cs="Times New Roman"/>
          <w:b/>
          <w:bCs/>
          <w:color w:val="000000"/>
          <w:sz w:val="20"/>
          <w:szCs w:val="20"/>
          <w:lang w:eastAsia="en-IN"/>
        </w:rPr>
        <w:t xml:space="preserve"> Dem Introduction</w:t>
      </w:r>
    </w:p>
    <w:p w14:paraId="4D309074" w14:textId="6E56D24F" w:rsidR="006D72C8" w:rsidRDefault="00877472" w:rsidP="00794337">
      <w:pPr>
        <w:spacing w:after="0" w:line="240" w:lineRule="auto"/>
        <w:ind w:left="426" w:firstLine="720"/>
        <w:jc w:val="both"/>
        <w:rPr>
          <w:rFonts w:ascii="Times New Roman" w:eastAsia="Times New Roman" w:hAnsi="Times New Roman" w:cs="Times New Roman"/>
          <w:color w:val="000000"/>
          <w:sz w:val="20"/>
          <w:szCs w:val="20"/>
          <w:lang w:eastAsia="en-IN"/>
        </w:rPr>
      </w:pPr>
      <w:r w:rsidRPr="00877472">
        <w:rPr>
          <w:rFonts w:ascii="Times New Roman" w:eastAsia="Times New Roman" w:hAnsi="Times New Roman" w:cs="Times New Roman"/>
          <w:color w:val="000000"/>
          <w:sz w:val="20"/>
          <w:szCs w:val="20"/>
          <w:lang w:eastAsia="en-IN"/>
        </w:rPr>
        <w:t xml:space="preserve">The discrete element method (DEM), also known as the distinct element method, belongs to a group of numerical techniques used to calculate the motion and interactions of numerous small particles. While closely related to molecular dynamics, </w:t>
      </w:r>
      <w:r w:rsidRPr="00877472">
        <w:rPr>
          <w:rFonts w:ascii="Times New Roman" w:eastAsia="Times New Roman" w:hAnsi="Times New Roman" w:cs="Times New Roman"/>
          <w:color w:val="000000"/>
          <w:sz w:val="20"/>
          <w:szCs w:val="20"/>
          <w:lang w:eastAsia="en-IN"/>
        </w:rPr>
        <w:lastRenderedPageBreak/>
        <w:t>DEM stands out due to its incorporation of rotational degrees of freedom, as well as stateful contact and intricate geometries, such as polyhedral shapes. With advancements in computing power and algorithms for nearest-neighbor sorting, it has become feasible to simulate millions of particles on a single processor. Presently, DEM is widely recognized as an effective approach for addressing engineering challenges related to granular and fragmented materials, particularly in scenarios involving granular flows and powder mechanics.</w:t>
      </w:r>
    </w:p>
    <w:p w14:paraId="0CA77454" w14:textId="539255B3" w:rsidR="00824646" w:rsidRDefault="00824646" w:rsidP="00824646">
      <w:pPr>
        <w:spacing w:after="0" w:line="240" w:lineRule="auto"/>
        <w:jc w:val="both"/>
        <w:rPr>
          <w:rFonts w:ascii="Times New Roman" w:eastAsia="Times New Roman" w:hAnsi="Times New Roman" w:cs="Times New Roman"/>
          <w:color w:val="000000"/>
          <w:sz w:val="20"/>
          <w:szCs w:val="20"/>
          <w:lang w:eastAsia="en-IN"/>
        </w:rPr>
      </w:pPr>
    </w:p>
    <w:p w14:paraId="6E100BF5" w14:textId="2A83814A" w:rsidR="00824646" w:rsidRDefault="00824646" w:rsidP="00794337">
      <w:pPr>
        <w:spacing w:after="0" w:line="240" w:lineRule="auto"/>
        <w:ind w:left="426"/>
        <w:jc w:val="both"/>
        <w:rPr>
          <w:rFonts w:ascii="Times New Roman" w:hAnsi="Times New Roman" w:cs="Times New Roman"/>
          <w:b/>
          <w:bCs/>
          <w:sz w:val="20"/>
          <w:szCs w:val="20"/>
        </w:rPr>
      </w:pPr>
      <w:r w:rsidRPr="00824646">
        <w:rPr>
          <w:rFonts w:ascii="Times New Roman" w:eastAsia="Times New Roman" w:hAnsi="Times New Roman" w:cs="Times New Roman"/>
          <w:color w:val="000000"/>
          <w:sz w:val="20"/>
          <w:szCs w:val="20"/>
          <w:lang w:eastAsia="en-IN"/>
        </w:rPr>
        <w:t xml:space="preserve">Ⅲ. </w:t>
      </w:r>
      <w:r w:rsidRPr="00824646">
        <w:rPr>
          <w:rFonts w:ascii="Times New Roman" w:hAnsi="Times New Roman" w:cs="Times New Roman"/>
          <w:b/>
          <w:bCs/>
          <w:sz w:val="20"/>
          <w:szCs w:val="20"/>
        </w:rPr>
        <w:t>Results And Discussion</w:t>
      </w:r>
    </w:p>
    <w:p w14:paraId="06604AC4" w14:textId="77777777" w:rsidR="006C4CC6" w:rsidRDefault="006C4CC6" w:rsidP="00824646">
      <w:pPr>
        <w:spacing w:after="0" w:line="240" w:lineRule="auto"/>
        <w:jc w:val="both"/>
        <w:rPr>
          <w:rFonts w:ascii="Times New Roman" w:hAnsi="Times New Roman" w:cs="Times New Roman"/>
          <w:b/>
          <w:bCs/>
          <w:sz w:val="20"/>
          <w:szCs w:val="20"/>
        </w:rPr>
      </w:pPr>
    </w:p>
    <w:p w14:paraId="5FC2FEF9" w14:textId="2518EA73" w:rsidR="000033EC" w:rsidRPr="00794337" w:rsidRDefault="00824646" w:rsidP="00794337">
      <w:pPr>
        <w:autoSpaceDE w:val="0"/>
        <w:autoSpaceDN w:val="0"/>
        <w:adjustRightInd w:val="0"/>
        <w:spacing w:after="0" w:line="240" w:lineRule="auto"/>
        <w:ind w:left="426"/>
        <w:jc w:val="both"/>
        <w:rPr>
          <w:rFonts w:ascii="Times New Roman" w:hAnsi="Times New Roman" w:cs="Times New Roman"/>
          <w:sz w:val="20"/>
          <w:szCs w:val="20"/>
        </w:rPr>
      </w:pPr>
      <w:r>
        <w:rPr>
          <w:rFonts w:ascii="Times New Roman" w:hAnsi="Times New Roman" w:cs="Times New Roman"/>
          <w:b/>
          <w:bCs/>
          <w:sz w:val="20"/>
          <w:szCs w:val="20"/>
        </w:rPr>
        <w:tab/>
      </w:r>
      <w:r w:rsidR="00104D30" w:rsidRPr="00794337">
        <w:rPr>
          <w:rFonts w:ascii="Times New Roman" w:hAnsi="Times New Roman" w:cs="Times New Roman"/>
          <w:sz w:val="20"/>
          <w:szCs w:val="20"/>
        </w:rPr>
        <w:t>This chap</w:t>
      </w:r>
      <w:r w:rsidR="00A41DB1" w:rsidRPr="00794337">
        <w:rPr>
          <w:rFonts w:ascii="Times New Roman" w:hAnsi="Times New Roman" w:cs="Times New Roman"/>
          <w:sz w:val="20"/>
          <w:szCs w:val="20"/>
        </w:rPr>
        <w:t>ter deals with the results obtained from the various tests conducted during the</w:t>
      </w:r>
      <w:r w:rsidR="00F77E57">
        <w:rPr>
          <w:rFonts w:ascii="Times New Roman" w:hAnsi="Times New Roman" w:cs="Times New Roman"/>
          <w:sz w:val="20"/>
          <w:szCs w:val="20"/>
        </w:rPr>
        <w:t xml:space="preserve"> </w:t>
      </w:r>
      <w:r w:rsidR="000033EC" w:rsidRPr="00794337">
        <w:rPr>
          <w:rFonts w:ascii="Times New Roman" w:hAnsi="Times New Roman" w:cs="Times New Roman"/>
          <w:sz w:val="20"/>
          <w:szCs w:val="20"/>
        </w:rPr>
        <w:t xml:space="preserve">experiments. </w:t>
      </w:r>
    </w:p>
    <w:p w14:paraId="29BF906C" w14:textId="77777777" w:rsidR="000033EC" w:rsidRDefault="000033EC" w:rsidP="006C4CC6">
      <w:pPr>
        <w:autoSpaceDE w:val="0"/>
        <w:autoSpaceDN w:val="0"/>
        <w:adjustRightInd w:val="0"/>
        <w:spacing w:after="0" w:line="240" w:lineRule="auto"/>
        <w:jc w:val="both"/>
        <w:rPr>
          <w:rFonts w:ascii="Times New Roman" w:hAnsi="Times New Roman" w:cs="Times New Roman"/>
          <w:b/>
          <w:bCs/>
          <w:sz w:val="20"/>
          <w:szCs w:val="20"/>
        </w:rPr>
      </w:pPr>
    </w:p>
    <w:p w14:paraId="32911F88" w14:textId="40D67C86" w:rsidR="000F1DF1" w:rsidRPr="005A1011" w:rsidRDefault="000033EC" w:rsidP="00794337">
      <w:pPr>
        <w:pStyle w:val="ListParagraph"/>
        <w:numPr>
          <w:ilvl w:val="0"/>
          <w:numId w:val="6"/>
        </w:numPr>
        <w:autoSpaceDE w:val="0"/>
        <w:autoSpaceDN w:val="0"/>
        <w:adjustRightInd w:val="0"/>
        <w:spacing w:after="0" w:line="240" w:lineRule="auto"/>
        <w:ind w:left="709"/>
        <w:jc w:val="both"/>
        <w:rPr>
          <w:rFonts w:ascii="Times New Roman" w:hAnsi="Times New Roman" w:cs="Times New Roman"/>
          <w:b/>
          <w:bCs/>
          <w:color w:val="000000"/>
          <w:sz w:val="20"/>
          <w:szCs w:val="20"/>
        </w:rPr>
      </w:pPr>
      <w:r w:rsidRPr="005A1011">
        <w:rPr>
          <w:rFonts w:ascii="Times New Roman" w:hAnsi="Times New Roman" w:cs="Times New Roman"/>
          <w:b/>
          <w:bCs/>
          <w:color w:val="000000"/>
          <w:sz w:val="20"/>
          <w:szCs w:val="20"/>
        </w:rPr>
        <w:t>Bulk density</w:t>
      </w:r>
      <w:r w:rsidR="005C122C" w:rsidRPr="005A1011">
        <w:rPr>
          <w:rFonts w:ascii="Times New Roman" w:hAnsi="Times New Roman" w:cs="Times New Roman"/>
          <w:b/>
          <w:bCs/>
          <w:color w:val="000000"/>
          <w:sz w:val="20"/>
          <w:szCs w:val="20"/>
        </w:rPr>
        <w:t xml:space="preserve"> (</w:t>
      </w:r>
      <w:r w:rsidR="005C122C" w:rsidRPr="005A1011">
        <w:rPr>
          <w:rFonts w:ascii="Times New Roman" w:hAnsi="Times New Roman" w:cs="Times New Roman"/>
          <w:b/>
          <w:bCs/>
          <w:sz w:val="20"/>
          <w:szCs w:val="20"/>
        </w:rPr>
        <w:t>ρ</w:t>
      </w:r>
      <w:r w:rsidR="005C122C" w:rsidRPr="005A1011">
        <w:rPr>
          <w:rFonts w:ascii="Times New Roman" w:hAnsi="Times New Roman" w:cs="Times New Roman"/>
          <w:b/>
          <w:bCs/>
          <w:sz w:val="20"/>
          <w:szCs w:val="20"/>
          <w:vertAlign w:val="subscript"/>
        </w:rPr>
        <w:t>b</w:t>
      </w:r>
      <w:r w:rsidR="005C122C" w:rsidRPr="005A1011">
        <w:rPr>
          <w:rFonts w:ascii="Times New Roman" w:hAnsi="Times New Roman" w:cs="Times New Roman"/>
          <w:b/>
          <w:bCs/>
          <w:color w:val="000000"/>
          <w:sz w:val="20"/>
          <w:szCs w:val="20"/>
        </w:rPr>
        <w:t>)</w:t>
      </w:r>
      <w:r w:rsidR="005A1011" w:rsidRPr="005A1011">
        <w:rPr>
          <w:rFonts w:ascii="Times New Roman" w:hAnsi="Times New Roman" w:cs="Times New Roman"/>
          <w:b/>
          <w:bCs/>
          <w:color w:val="000000"/>
          <w:sz w:val="20"/>
          <w:szCs w:val="20"/>
        </w:rPr>
        <w:t xml:space="preserve">: </w:t>
      </w:r>
    </w:p>
    <w:p w14:paraId="03B58237" w14:textId="72F403CF" w:rsidR="000D131E" w:rsidRDefault="005A1011" w:rsidP="006519C7">
      <w:pPr>
        <w:pStyle w:val="ListParagraph"/>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The bulk density was </w:t>
      </w:r>
      <w:r w:rsidR="00F77E57">
        <w:rPr>
          <w:rFonts w:ascii="Times New Roman" w:hAnsi="Times New Roman" w:cs="Times New Roman"/>
          <w:color w:val="000000"/>
          <w:sz w:val="20"/>
          <w:szCs w:val="20"/>
        </w:rPr>
        <w:t>calculated</w:t>
      </w:r>
      <w:r>
        <w:rPr>
          <w:rFonts w:ascii="Times New Roman" w:hAnsi="Times New Roman" w:cs="Times New Roman"/>
          <w:color w:val="000000"/>
          <w:sz w:val="20"/>
          <w:szCs w:val="20"/>
        </w:rPr>
        <w:t xml:space="preserve"> with a known volume of the container. The average of </w:t>
      </w:r>
      <w:r w:rsidR="001104DC">
        <w:rPr>
          <w:rFonts w:ascii="Times New Roman" w:hAnsi="Times New Roman" w:cs="Times New Roman"/>
          <w:color w:val="000000"/>
          <w:sz w:val="20"/>
          <w:szCs w:val="20"/>
        </w:rPr>
        <w:t>three rep</w:t>
      </w:r>
      <w:r w:rsidR="004B59CC">
        <w:rPr>
          <w:rFonts w:ascii="Times New Roman" w:hAnsi="Times New Roman" w:cs="Times New Roman"/>
          <w:color w:val="000000"/>
          <w:sz w:val="20"/>
          <w:szCs w:val="20"/>
        </w:rPr>
        <w:t>li</w:t>
      </w:r>
      <w:r w:rsidR="00667C4C">
        <w:rPr>
          <w:rFonts w:ascii="Times New Roman" w:hAnsi="Times New Roman" w:cs="Times New Roman"/>
          <w:color w:val="000000"/>
          <w:sz w:val="20"/>
          <w:szCs w:val="20"/>
        </w:rPr>
        <w:t>cations is 648.06kg</w:t>
      </w:r>
      <w:r w:rsidR="00615262">
        <w:rPr>
          <w:rFonts w:ascii="Times New Roman" w:hAnsi="Times New Roman" w:cs="Times New Roman"/>
          <w:color w:val="000000"/>
          <w:sz w:val="20"/>
          <w:szCs w:val="20"/>
        </w:rPr>
        <w:t>/m</w:t>
      </w:r>
      <w:r w:rsidR="00683A26">
        <w:rPr>
          <w:rFonts w:ascii="Times New Roman" w:hAnsi="Times New Roman" w:cs="Times New Roman"/>
          <w:color w:val="000000"/>
          <w:sz w:val="20"/>
          <w:szCs w:val="20"/>
          <w:vertAlign w:val="superscript"/>
        </w:rPr>
        <w:t>3</w:t>
      </w:r>
      <w:r w:rsidR="006519C7">
        <w:rPr>
          <w:rFonts w:ascii="Times New Roman" w:hAnsi="Times New Roman" w:cs="Times New Roman"/>
          <w:color w:val="000000"/>
          <w:sz w:val="20"/>
          <w:szCs w:val="20"/>
        </w:rPr>
        <w:t xml:space="preserve">. </w:t>
      </w:r>
    </w:p>
    <w:p w14:paraId="3EAB8564" w14:textId="4C55410E" w:rsidR="006519C7" w:rsidRPr="000D131E" w:rsidRDefault="00AA16AE" w:rsidP="00794337">
      <w:pPr>
        <w:pStyle w:val="ListParagraph"/>
        <w:numPr>
          <w:ilvl w:val="0"/>
          <w:numId w:val="6"/>
        </w:numPr>
        <w:autoSpaceDE w:val="0"/>
        <w:autoSpaceDN w:val="0"/>
        <w:adjustRightInd w:val="0"/>
        <w:spacing w:after="0" w:line="240" w:lineRule="auto"/>
        <w:ind w:left="709"/>
        <w:jc w:val="both"/>
        <w:rPr>
          <w:rFonts w:ascii="Times New Roman" w:hAnsi="Times New Roman" w:cs="Times New Roman"/>
          <w:b/>
          <w:bCs/>
          <w:color w:val="000000"/>
          <w:sz w:val="20"/>
          <w:szCs w:val="20"/>
        </w:rPr>
      </w:pPr>
      <w:r w:rsidRPr="000D131E">
        <w:rPr>
          <w:rFonts w:ascii="Times New Roman" w:hAnsi="Times New Roman" w:cs="Times New Roman"/>
          <w:b/>
          <w:bCs/>
          <w:color w:val="000000"/>
          <w:sz w:val="20"/>
          <w:szCs w:val="20"/>
        </w:rPr>
        <w:t>an</w:t>
      </w:r>
      <w:r w:rsidR="0005577A" w:rsidRPr="000D131E">
        <w:rPr>
          <w:rFonts w:ascii="Times New Roman" w:hAnsi="Times New Roman" w:cs="Times New Roman"/>
          <w:b/>
          <w:bCs/>
          <w:color w:val="000000"/>
          <w:sz w:val="20"/>
          <w:szCs w:val="20"/>
        </w:rPr>
        <w:t>gle of repose</w:t>
      </w:r>
      <w:r w:rsidR="00B40D88" w:rsidRPr="000D131E">
        <w:rPr>
          <w:rFonts w:ascii="Times New Roman" w:hAnsi="Times New Roman" w:cs="Times New Roman"/>
          <w:b/>
          <w:bCs/>
          <w:color w:val="000000"/>
          <w:sz w:val="20"/>
          <w:szCs w:val="20"/>
        </w:rPr>
        <w:t>:</w:t>
      </w:r>
    </w:p>
    <w:p w14:paraId="7C405DA3" w14:textId="2A3CF981" w:rsidR="000D131E" w:rsidRDefault="00F77E57" w:rsidP="00F77E57">
      <w:pPr>
        <w:pStyle w:val="ListParagraph"/>
        <w:autoSpaceDE w:val="0"/>
        <w:autoSpaceDN w:val="0"/>
        <w:adjustRightInd w:val="0"/>
        <w:spacing w:after="0" w:line="240" w:lineRule="auto"/>
        <w:ind w:left="644" w:firstLine="65"/>
        <w:jc w:val="both"/>
        <w:rPr>
          <w:rFonts w:ascii="Times New Roman" w:hAnsi="Times New Roman" w:cs="Times New Roman"/>
          <w:color w:val="000000"/>
          <w:sz w:val="20"/>
          <w:szCs w:val="20"/>
        </w:rPr>
      </w:pPr>
      <w:r>
        <w:rPr>
          <w:rFonts w:ascii="Times New Roman" w:hAnsi="Times New Roman" w:cs="Times New Roman"/>
          <w:color w:val="000000"/>
          <w:sz w:val="20"/>
          <w:szCs w:val="20"/>
        </w:rPr>
        <w:t>T</w:t>
      </w:r>
      <w:r w:rsidR="000D131E">
        <w:rPr>
          <w:rFonts w:ascii="Times New Roman" w:hAnsi="Times New Roman" w:cs="Times New Roman"/>
          <w:color w:val="000000"/>
          <w:sz w:val="20"/>
          <w:szCs w:val="20"/>
        </w:rPr>
        <w:t xml:space="preserve">he angle of the pile was measured at eight different </w:t>
      </w:r>
      <w:r w:rsidR="005938DE">
        <w:rPr>
          <w:rFonts w:ascii="Times New Roman" w:hAnsi="Times New Roman" w:cs="Times New Roman"/>
          <w:color w:val="000000"/>
          <w:sz w:val="20"/>
          <w:szCs w:val="20"/>
        </w:rPr>
        <w:t>po</w:t>
      </w:r>
      <w:r w:rsidR="00A71681">
        <w:rPr>
          <w:rFonts w:ascii="Times New Roman" w:hAnsi="Times New Roman" w:cs="Times New Roman"/>
          <w:color w:val="000000"/>
          <w:sz w:val="20"/>
          <w:szCs w:val="20"/>
        </w:rPr>
        <w:t>sitions and the experiment rep</w:t>
      </w:r>
      <w:r w:rsidR="00D954CE">
        <w:rPr>
          <w:rFonts w:ascii="Times New Roman" w:hAnsi="Times New Roman" w:cs="Times New Roman"/>
          <w:color w:val="000000"/>
          <w:sz w:val="20"/>
          <w:szCs w:val="20"/>
        </w:rPr>
        <w:t xml:space="preserve">eated four times. The angle of repose ranged between </w:t>
      </w:r>
      <w:r w:rsidR="004A1B7C">
        <w:rPr>
          <w:rFonts w:ascii="Times New Roman" w:hAnsi="Times New Roman" w:cs="Times New Roman"/>
          <w:color w:val="000000"/>
          <w:sz w:val="20"/>
          <w:szCs w:val="20"/>
        </w:rPr>
        <w:t>26.1</w:t>
      </w:r>
      <w:r w:rsidR="00463829">
        <w:rPr>
          <w:rFonts w:ascii="Times New Roman" w:hAnsi="Times New Roman" w:cs="Times New Roman"/>
          <w:color w:val="000000"/>
          <w:sz w:val="20"/>
          <w:szCs w:val="20"/>
        </w:rPr>
        <w:t>°</w:t>
      </w:r>
      <w:r w:rsidR="001E3F07">
        <w:rPr>
          <w:rFonts w:ascii="Times New Roman" w:hAnsi="Times New Roman" w:cs="Times New Roman"/>
          <w:color w:val="000000"/>
          <w:sz w:val="20"/>
          <w:szCs w:val="20"/>
        </w:rPr>
        <w:t xml:space="preserve"> and 25.2°</w:t>
      </w:r>
      <w:r w:rsidR="004D344A">
        <w:rPr>
          <w:rFonts w:ascii="Times New Roman" w:hAnsi="Times New Roman" w:cs="Times New Roman"/>
          <w:color w:val="000000"/>
          <w:sz w:val="20"/>
          <w:szCs w:val="20"/>
        </w:rPr>
        <w:t xml:space="preserve"> with an average value of 25.4°</w:t>
      </w:r>
      <w:r w:rsidR="00B5738A">
        <w:rPr>
          <w:rFonts w:ascii="Times New Roman" w:hAnsi="Times New Roman" w:cs="Times New Roman"/>
          <w:color w:val="000000"/>
          <w:sz w:val="20"/>
          <w:szCs w:val="20"/>
        </w:rPr>
        <w:t>(Fig</w:t>
      </w:r>
      <w:r w:rsidR="00462BCE">
        <w:rPr>
          <w:rFonts w:ascii="Times New Roman" w:hAnsi="Times New Roman" w:cs="Times New Roman"/>
          <w:color w:val="000000"/>
          <w:sz w:val="20"/>
          <w:szCs w:val="20"/>
        </w:rPr>
        <w:t>.2</w:t>
      </w:r>
      <w:r w:rsidR="00B5738A">
        <w:rPr>
          <w:rFonts w:ascii="Times New Roman" w:hAnsi="Times New Roman" w:cs="Times New Roman"/>
          <w:color w:val="000000"/>
          <w:sz w:val="20"/>
          <w:szCs w:val="20"/>
        </w:rPr>
        <w:t>)</w:t>
      </w:r>
      <w:r w:rsidR="000D131E">
        <w:rPr>
          <w:rFonts w:ascii="Times New Roman" w:hAnsi="Times New Roman" w:cs="Times New Roman"/>
          <w:color w:val="000000"/>
          <w:sz w:val="20"/>
          <w:szCs w:val="20"/>
        </w:rPr>
        <w:t xml:space="preserve"> </w:t>
      </w:r>
    </w:p>
    <w:p w14:paraId="6DE44B58" w14:textId="77777777" w:rsidR="00794337" w:rsidRDefault="00794337" w:rsidP="000D131E">
      <w:pPr>
        <w:pStyle w:val="ListParagraph"/>
        <w:autoSpaceDE w:val="0"/>
        <w:autoSpaceDN w:val="0"/>
        <w:adjustRightInd w:val="0"/>
        <w:spacing w:after="0" w:line="240" w:lineRule="auto"/>
        <w:ind w:left="644"/>
        <w:jc w:val="both"/>
        <w:rPr>
          <w:rFonts w:ascii="Times New Roman" w:hAnsi="Times New Roman" w:cs="Times New Roman"/>
          <w:color w:val="000000"/>
          <w:sz w:val="20"/>
          <w:szCs w:val="20"/>
        </w:rPr>
      </w:pPr>
    </w:p>
    <w:p w14:paraId="58A03BED" w14:textId="20B99516" w:rsidR="00462BCE" w:rsidRPr="000D131E" w:rsidRDefault="00600088" w:rsidP="00600088">
      <w:pPr>
        <w:pStyle w:val="ListParagraph"/>
        <w:autoSpaceDE w:val="0"/>
        <w:autoSpaceDN w:val="0"/>
        <w:adjustRightInd w:val="0"/>
        <w:spacing w:after="0" w:line="240" w:lineRule="auto"/>
        <w:ind w:left="644"/>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0A992634" wp14:editId="5359704E">
            <wp:extent cx="3998595" cy="2209800"/>
            <wp:effectExtent l="57150" t="57150" r="97155" b="95250"/>
            <wp:docPr id="1471575928" name="Picture 1471575928" descr="(6) WhatsApp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75928" name="Picture 1471575928" descr="(6) WhatsApp - Google Chrome"/>
                    <pic:cNvPicPr/>
                  </pic:nvPicPr>
                  <pic:blipFill rotWithShape="1">
                    <a:blip r:embed="rId8">
                      <a:extLst>
                        <a:ext uri="{28A0092B-C50C-407E-A947-70E740481C1C}">
                          <a14:useLocalDpi xmlns:a14="http://schemas.microsoft.com/office/drawing/2010/main" val="0"/>
                        </a:ext>
                      </a:extLst>
                    </a:blip>
                    <a:srcRect l="33707" t="34080" r="45716" b="44687"/>
                    <a:stretch/>
                  </pic:blipFill>
                  <pic:spPr bwMode="auto">
                    <a:xfrm>
                      <a:off x="0" y="0"/>
                      <a:ext cx="4064055" cy="224597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E50546" w14:textId="6CB33CDA" w:rsidR="007C17E0" w:rsidRDefault="004C163A" w:rsidP="002B73F4">
      <w:pPr>
        <w:pStyle w:val="ListParagraph"/>
        <w:autoSpaceDE w:val="0"/>
        <w:autoSpaceDN w:val="0"/>
        <w:adjustRightInd w:val="0"/>
        <w:spacing w:after="0" w:line="240" w:lineRule="auto"/>
        <w:ind w:left="644"/>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Fig .2.</w:t>
      </w:r>
      <w:r w:rsidR="007A52BA">
        <w:rPr>
          <w:rFonts w:ascii="Times New Roman" w:hAnsi="Times New Roman" w:cs="Times New Roman"/>
          <w:b/>
          <w:bCs/>
          <w:color w:val="000000"/>
          <w:sz w:val="20"/>
          <w:szCs w:val="20"/>
        </w:rPr>
        <w:t xml:space="preserve"> </w:t>
      </w:r>
      <w:r w:rsidR="001822F0" w:rsidRPr="00B14291">
        <w:rPr>
          <w:rFonts w:ascii="Times New Roman" w:hAnsi="Times New Roman" w:cs="Times New Roman"/>
          <w:b/>
          <w:bCs/>
          <w:color w:val="000000"/>
          <w:sz w:val="20"/>
          <w:szCs w:val="20"/>
        </w:rPr>
        <w:t>Angle of repose</w:t>
      </w:r>
      <w:r w:rsidR="00D73AB6">
        <w:rPr>
          <w:rFonts w:ascii="Times New Roman" w:hAnsi="Times New Roman" w:cs="Times New Roman"/>
          <w:b/>
          <w:bCs/>
          <w:color w:val="000000"/>
          <w:sz w:val="20"/>
          <w:szCs w:val="20"/>
        </w:rPr>
        <w:t xml:space="preserve"> te</w:t>
      </w:r>
      <w:r w:rsidR="00362261">
        <w:rPr>
          <w:rFonts w:ascii="Times New Roman" w:hAnsi="Times New Roman" w:cs="Times New Roman"/>
          <w:b/>
          <w:bCs/>
          <w:color w:val="000000"/>
          <w:sz w:val="20"/>
          <w:szCs w:val="20"/>
        </w:rPr>
        <w:t xml:space="preserve">st of </w:t>
      </w:r>
      <w:r w:rsidR="003A6BED">
        <w:rPr>
          <w:rFonts w:ascii="Times New Roman" w:hAnsi="Times New Roman" w:cs="Times New Roman"/>
          <w:b/>
          <w:bCs/>
          <w:color w:val="000000"/>
          <w:sz w:val="20"/>
          <w:szCs w:val="20"/>
        </w:rPr>
        <w:t>groundnuts.</w:t>
      </w:r>
    </w:p>
    <w:p w14:paraId="457685D5" w14:textId="77777777" w:rsidR="007C17E0" w:rsidRDefault="007C17E0" w:rsidP="002B73F4">
      <w:pPr>
        <w:pStyle w:val="ListParagraph"/>
        <w:autoSpaceDE w:val="0"/>
        <w:autoSpaceDN w:val="0"/>
        <w:adjustRightInd w:val="0"/>
        <w:spacing w:after="0" w:line="240" w:lineRule="auto"/>
        <w:ind w:left="644"/>
        <w:jc w:val="center"/>
        <w:rPr>
          <w:rFonts w:ascii="Times New Roman" w:hAnsi="Times New Roman" w:cs="Times New Roman"/>
          <w:b/>
          <w:bCs/>
          <w:color w:val="000000"/>
          <w:sz w:val="20"/>
          <w:szCs w:val="20"/>
        </w:rPr>
      </w:pPr>
    </w:p>
    <w:p w14:paraId="4F22AC1B" w14:textId="38E42FBD" w:rsidR="003A6BED" w:rsidRDefault="002B73F4" w:rsidP="007C17E0">
      <w:pPr>
        <w:pStyle w:val="ListParagraph"/>
        <w:numPr>
          <w:ilvl w:val="0"/>
          <w:numId w:val="6"/>
        </w:num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velocity of the groundnut particles simula</w:t>
      </w:r>
      <w:r w:rsidR="007C17E0">
        <w:rPr>
          <w:rFonts w:ascii="Times New Roman" w:hAnsi="Times New Roman" w:cs="Times New Roman"/>
          <w:b/>
          <w:bCs/>
          <w:color w:val="000000"/>
          <w:sz w:val="20"/>
          <w:szCs w:val="20"/>
        </w:rPr>
        <w:t>ted with DEM:</w:t>
      </w:r>
    </w:p>
    <w:p w14:paraId="30631A61" w14:textId="77777777" w:rsidR="00E27F04" w:rsidRDefault="00E27F04" w:rsidP="00F77E57">
      <w:pPr>
        <w:pStyle w:val="ListParagraph"/>
        <w:autoSpaceDE w:val="0"/>
        <w:autoSpaceDN w:val="0"/>
        <w:adjustRightInd w:val="0"/>
        <w:spacing w:after="0" w:line="240" w:lineRule="auto"/>
        <w:ind w:left="644"/>
        <w:rPr>
          <w:rFonts w:ascii="Times New Roman" w:hAnsi="Times New Roman" w:cs="Times New Roman"/>
          <w:b/>
          <w:bCs/>
          <w:color w:val="000000"/>
          <w:sz w:val="20"/>
          <w:szCs w:val="20"/>
        </w:rPr>
      </w:pPr>
    </w:p>
    <w:p w14:paraId="2E561EB1" w14:textId="546D5E07" w:rsidR="007C17E0" w:rsidRDefault="00F77E57" w:rsidP="00F77E57">
      <w:pPr>
        <w:pStyle w:val="ListParagraph"/>
        <w:autoSpaceDE w:val="0"/>
        <w:autoSpaceDN w:val="0"/>
        <w:adjustRightInd w:val="0"/>
        <w:spacing w:after="0" w:line="240" w:lineRule="auto"/>
        <w:ind w:left="644" w:firstLine="76"/>
        <w:jc w:val="both"/>
        <w:rPr>
          <w:rFonts w:ascii="Times New Roman" w:hAnsi="Times New Roman" w:cs="Times New Roman"/>
          <w:color w:val="000000"/>
          <w:sz w:val="20"/>
          <w:szCs w:val="20"/>
        </w:rPr>
      </w:pPr>
      <w:r>
        <w:rPr>
          <w:rFonts w:ascii="Times New Roman" w:hAnsi="Times New Roman" w:cs="Times New Roman"/>
          <w:color w:val="000000"/>
          <w:sz w:val="20"/>
          <w:szCs w:val="20"/>
        </w:rPr>
        <w:t>T</w:t>
      </w:r>
      <w:r w:rsidR="00FA13C6">
        <w:rPr>
          <w:rFonts w:ascii="Times New Roman" w:hAnsi="Times New Roman" w:cs="Times New Roman"/>
          <w:color w:val="000000"/>
          <w:sz w:val="20"/>
          <w:szCs w:val="20"/>
        </w:rPr>
        <w:t>he drum was given a rotational mo</w:t>
      </w:r>
      <w:r w:rsidR="003F558C">
        <w:rPr>
          <w:rFonts w:ascii="Times New Roman" w:hAnsi="Times New Roman" w:cs="Times New Roman"/>
          <w:color w:val="000000"/>
          <w:sz w:val="20"/>
          <w:szCs w:val="20"/>
        </w:rPr>
        <w:t>tion in the DEM and velocity profiles formed dur</w:t>
      </w:r>
      <w:r w:rsidR="00BA5FD0">
        <w:rPr>
          <w:rFonts w:ascii="Times New Roman" w:hAnsi="Times New Roman" w:cs="Times New Roman"/>
          <w:color w:val="000000"/>
          <w:sz w:val="20"/>
          <w:szCs w:val="20"/>
        </w:rPr>
        <w:t xml:space="preserve">ing the simulation </w:t>
      </w:r>
      <w:r w:rsidR="00E27F04">
        <w:rPr>
          <w:rFonts w:ascii="Times New Roman" w:hAnsi="Times New Roman" w:cs="Times New Roman"/>
          <w:color w:val="000000"/>
          <w:sz w:val="20"/>
          <w:szCs w:val="20"/>
        </w:rPr>
        <w:t>were</w:t>
      </w:r>
      <w:r w:rsidR="00BA5FD0">
        <w:rPr>
          <w:rFonts w:ascii="Times New Roman" w:hAnsi="Times New Roman" w:cs="Times New Roman"/>
          <w:color w:val="000000"/>
          <w:sz w:val="20"/>
          <w:szCs w:val="20"/>
        </w:rPr>
        <w:t xml:space="preserve"> </w:t>
      </w:r>
      <w:r w:rsidR="00B96E17">
        <w:rPr>
          <w:rFonts w:ascii="Times New Roman" w:hAnsi="Times New Roman" w:cs="Times New Roman"/>
          <w:color w:val="000000"/>
          <w:sz w:val="20"/>
          <w:szCs w:val="20"/>
        </w:rPr>
        <w:t>s</w:t>
      </w:r>
      <w:r w:rsidR="00EC10B1">
        <w:rPr>
          <w:rFonts w:ascii="Times New Roman" w:hAnsi="Times New Roman" w:cs="Times New Roman"/>
          <w:color w:val="000000"/>
          <w:sz w:val="20"/>
          <w:szCs w:val="20"/>
        </w:rPr>
        <w:t>tudied. The velocity of the simulated</w:t>
      </w:r>
      <w:r w:rsidR="00A90B5B">
        <w:rPr>
          <w:rFonts w:ascii="Times New Roman" w:hAnsi="Times New Roman" w:cs="Times New Roman"/>
          <w:color w:val="000000"/>
          <w:sz w:val="20"/>
          <w:szCs w:val="20"/>
        </w:rPr>
        <w:t xml:space="preserve"> particles varied between 0.2 and 2.5 m/s. </w:t>
      </w:r>
      <w:r w:rsidR="00F1029B">
        <w:rPr>
          <w:rFonts w:ascii="Times New Roman" w:hAnsi="Times New Roman" w:cs="Times New Roman"/>
          <w:color w:val="000000"/>
          <w:sz w:val="20"/>
          <w:szCs w:val="20"/>
        </w:rPr>
        <w:t xml:space="preserve">the </w:t>
      </w:r>
      <w:r w:rsidR="00F17DFD">
        <w:rPr>
          <w:rFonts w:ascii="Times New Roman" w:hAnsi="Times New Roman" w:cs="Times New Roman"/>
          <w:color w:val="000000"/>
          <w:sz w:val="20"/>
          <w:szCs w:val="20"/>
        </w:rPr>
        <w:t xml:space="preserve">results showed that initially the velocity increased constantly until 0.23 s and </w:t>
      </w:r>
      <w:r w:rsidR="00C970D9">
        <w:rPr>
          <w:rFonts w:ascii="Times New Roman" w:hAnsi="Times New Roman" w:cs="Times New Roman"/>
          <w:color w:val="000000"/>
          <w:sz w:val="20"/>
          <w:szCs w:val="20"/>
        </w:rPr>
        <w:t xml:space="preserve">stabilized </w:t>
      </w:r>
      <w:r w:rsidR="00E27F04">
        <w:rPr>
          <w:rFonts w:ascii="Times New Roman" w:hAnsi="Times New Roman" w:cs="Times New Roman"/>
          <w:color w:val="000000"/>
          <w:sz w:val="20"/>
          <w:szCs w:val="20"/>
        </w:rPr>
        <w:t>afterward</w:t>
      </w:r>
      <w:r w:rsidR="00C970D9">
        <w:rPr>
          <w:rFonts w:ascii="Times New Roman" w:hAnsi="Times New Roman" w:cs="Times New Roman"/>
          <w:color w:val="000000"/>
          <w:sz w:val="20"/>
          <w:szCs w:val="20"/>
        </w:rPr>
        <w:t xml:space="preserve"> with minor </w:t>
      </w:r>
      <w:r w:rsidR="00454615">
        <w:rPr>
          <w:rFonts w:ascii="Times New Roman" w:hAnsi="Times New Roman" w:cs="Times New Roman"/>
          <w:color w:val="000000"/>
          <w:sz w:val="20"/>
          <w:szCs w:val="20"/>
        </w:rPr>
        <w:t>fluctuations as shown in fig</w:t>
      </w:r>
      <w:r w:rsidR="007211EC">
        <w:rPr>
          <w:rFonts w:ascii="Times New Roman" w:hAnsi="Times New Roman" w:cs="Times New Roman"/>
          <w:color w:val="000000"/>
          <w:sz w:val="20"/>
          <w:szCs w:val="20"/>
        </w:rPr>
        <w:t xml:space="preserve">. </w:t>
      </w:r>
      <w:r w:rsidR="00201B15">
        <w:rPr>
          <w:rFonts w:ascii="Times New Roman" w:hAnsi="Times New Roman" w:cs="Times New Roman"/>
          <w:color w:val="000000"/>
          <w:sz w:val="20"/>
          <w:szCs w:val="20"/>
        </w:rPr>
        <w:t xml:space="preserve">3 average velocities at different time </w:t>
      </w:r>
      <w:r w:rsidR="009A1160">
        <w:rPr>
          <w:rFonts w:ascii="Times New Roman" w:hAnsi="Times New Roman" w:cs="Times New Roman"/>
          <w:color w:val="000000"/>
          <w:sz w:val="20"/>
          <w:szCs w:val="20"/>
        </w:rPr>
        <w:t xml:space="preserve">steps showed a steady increase with time. </w:t>
      </w:r>
      <w:r w:rsidR="00FA5A35">
        <w:rPr>
          <w:rFonts w:ascii="Times New Roman" w:hAnsi="Times New Roman" w:cs="Times New Roman"/>
          <w:color w:val="000000"/>
          <w:sz w:val="20"/>
          <w:szCs w:val="20"/>
        </w:rPr>
        <w:t>However, it should be observed that the average</w:t>
      </w:r>
      <w:r w:rsidR="00084E9C">
        <w:rPr>
          <w:rFonts w:ascii="Times New Roman" w:hAnsi="Times New Roman" w:cs="Times New Roman"/>
          <w:color w:val="000000"/>
          <w:sz w:val="20"/>
          <w:szCs w:val="20"/>
        </w:rPr>
        <w:t>.</w:t>
      </w:r>
    </w:p>
    <w:p w14:paraId="60E3892C" w14:textId="77777777" w:rsidR="006215BF" w:rsidRPr="00D56493" w:rsidRDefault="006215BF" w:rsidP="007C17E0">
      <w:pPr>
        <w:pStyle w:val="ListParagraph"/>
        <w:autoSpaceDE w:val="0"/>
        <w:autoSpaceDN w:val="0"/>
        <w:adjustRightInd w:val="0"/>
        <w:spacing w:after="0" w:line="240" w:lineRule="auto"/>
        <w:ind w:left="644"/>
        <w:rPr>
          <w:rFonts w:ascii="Times New Roman" w:hAnsi="Times New Roman" w:cs="Times New Roman"/>
          <w:sz w:val="20"/>
          <w:szCs w:val="20"/>
          <w:u w:val="single"/>
        </w:rPr>
      </w:pPr>
    </w:p>
    <w:p w14:paraId="1875DE2B" w14:textId="6248A135" w:rsidR="008D4CEB" w:rsidRPr="008D4CEB" w:rsidRDefault="008D4CEB" w:rsidP="008D4CEB">
      <w:pPr>
        <w:spacing w:before="100" w:beforeAutospacing="1" w:after="100" w:afterAutospacing="1"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C958C97" wp14:editId="13B70173">
            <wp:extent cx="3280953" cy="2011680"/>
            <wp:effectExtent l="38100" t="38100" r="110490" b="121920"/>
            <wp:docPr id="1717716388" name="Picture 17177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0947" cy="201780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9EB3DD8" w14:textId="2BA07621" w:rsidR="0051304F" w:rsidRPr="006215BF" w:rsidRDefault="0051304F" w:rsidP="002A238F">
      <w:pPr>
        <w:autoSpaceDE w:val="0"/>
        <w:autoSpaceDN w:val="0"/>
        <w:adjustRightInd w:val="0"/>
        <w:spacing w:after="0" w:line="240" w:lineRule="auto"/>
        <w:jc w:val="center"/>
        <w:rPr>
          <w:rFonts w:ascii="Times New Roman" w:hAnsi="Times New Roman" w:cs="Times New Roman"/>
          <w:b/>
          <w:bCs/>
          <w:color w:val="000000"/>
          <w:sz w:val="20"/>
          <w:szCs w:val="20"/>
        </w:rPr>
      </w:pPr>
      <w:r w:rsidRPr="006215BF">
        <w:rPr>
          <w:rFonts w:ascii="Times New Roman" w:hAnsi="Times New Roman" w:cs="Times New Roman"/>
          <w:b/>
          <w:bCs/>
          <w:color w:val="000000"/>
          <w:sz w:val="20"/>
          <w:szCs w:val="20"/>
        </w:rPr>
        <w:t>Fig.</w:t>
      </w:r>
      <w:r w:rsidR="006246C0" w:rsidRPr="006215BF">
        <w:rPr>
          <w:rFonts w:ascii="Times New Roman" w:hAnsi="Times New Roman" w:cs="Times New Roman"/>
          <w:b/>
          <w:bCs/>
          <w:color w:val="000000"/>
          <w:sz w:val="20"/>
          <w:szCs w:val="20"/>
        </w:rPr>
        <w:t>3</w:t>
      </w:r>
      <w:r w:rsidRPr="006215BF">
        <w:rPr>
          <w:rFonts w:ascii="Times New Roman" w:hAnsi="Times New Roman" w:cs="Times New Roman"/>
          <w:b/>
          <w:bCs/>
          <w:color w:val="000000"/>
          <w:sz w:val="20"/>
          <w:szCs w:val="20"/>
        </w:rPr>
        <w:t xml:space="preserve"> Variation of</w:t>
      </w:r>
      <w:r w:rsidR="00E76DCD" w:rsidRPr="006215BF">
        <w:rPr>
          <w:rFonts w:ascii="Times New Roman" w:hAnsi="Times New Roman" w:cs="Times New Roman"/>
          <w:b/>
          <w:bCs/>
          <w:color w:val="000000"/>
          <w:sz w:val="20"/>
          <w:szCs w:val="20"/>
        </w:rPr>
        <w:t xml:space="preserve"> maximum velocity of the </w:t>
      </w:r>
      <w:r w:rsidR="001E6512" w:rsidRPr="006215BF">
        <w:rPr>
          <w:rFonts w:ascii="Times New Roman" w:hAnsi="Times New Roman" w:cs="Times New Roman"/>
          <w:b/>
          <w:bCs/>
          <w:color w:val="000000"/>
          <w:sz w:val="20"/>
          <w:szCs w:val="20"/>
        </w:rPr>
        <w:t>particles with simulation time</w:t>
      </w:r>
    </w:p>
    <w:p w14:paraId="2572F4D6" w14:textId="77777777" w:rsidR="0051304F" w:rsidRPr="006215BF" w:rsidRDefault="0051304F" w:rsidP="008D4CEB">
      <w:pPr>
        <w:autoSpaceDE w:val="0"/>
        <w:autoSpaceDN w:val="0"/>
        <w:adjustRightInd w:val="0"/>
        <w:spacing w:after="0" w:line="240" w:lineRule="auto"/>
        <w:jc w:val="center"/>
        <w:rPr>
          <w:rFonts w:ascii="Times New Roman" w:hAnsi="Times New Roman" w:cs="Times New Roman"/>
          <w:b/>
          <w:bCs/>
          <w:color w:val="000000"/>
          <w:sz w:val="20"/>
          <w:szCs w:val="20"/>
        </w:rPr>
      </w:pPr>
    </w:p>
    <w:p w14:paraId="735ADFBA" w14:textId="77777777" w:rsidR="0051304F" w:rsidRDefault="0051304F" w:rsidP="008D4CEB">
      <w:pPr>
        <w:autoSpaceDE w:val="0"/>
        <w:autoSpaceDN w:val="0"/>
        <w:adjustRightInd w:val="0"/>
        <w:spacing w:after="0" w:line="240" w:lineRule="auto"/>
        <w:jc w:val="center"/>
        <w:rPr>
          <w:rFonts w:ascii="Times New Roman" w:hAnsi="Times New Roman" w:cs="Times New Roman"/>
          <w:color w:val="000000"/>
          <w:sz w:val="20"/>
          <w:szCs w:val="20"/>
        </w:rPr>
      </w:pPr>
    </w:p>
    <w:p w14:paraId="1387B702" w14:textId="46277907" w:rsidR="008D4CEB" w:rsidRDefault="008D4CEB" w:rsidP="008D4CE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inline distT="0" distB="0" distL="0" distR="0" wp14:anchorId="7A6DA34D" wp14:editId="187C811C">
            <wp:extent cx="3453411" cy="1855470"/>
            <wp:effectExtent l="57150" t="57150" r="90170" b="87630"/>
            <wp:docPr id="584433330" name="Picture 58443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1873" cy="18653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040A6" w14:textId="77777777" w:rsidR="006215BF" w:rsidRDefault="006215BF" w:rsidP="008D4CEB">
      <w:pPr>
        <w:autoSpaceDE w:val="0"/>
        <w:autoSpaceDN w:val="0"/>
        <w:adjustRightInd w:val="0"/>
        <w:spacing w:after="0" w:line="240" w:lineRule="auto"/>
        <w:jc w:val="center"/>
        <w:rPr>
          <w:rFonts w:ascii="Times New Roman" w:hAnsi="Times New Roman" w:cs="Times New Roman"/>
          <w:color w:val="000000"/>
          <w:sz w:val="20"/>
          <w:szCs w:val="20"/>
        </w:rPr>
      </w:pPr>
    </w:p>
    <w:p w14:paraId="527C0E41" w14:textId="784A8A0C" w:rsidR="006246C0" w:rsidRPr="006215BF" w:rsidRDefault="006215BF" w:rsidP="008D4CEB">
      <w:pPr>
        <w:autoSpaceDE w:val="0"/>
        <w:autoSpaceDN w:val="0"/>
        <w:adjustRightInd w:val="0"/>
        <w:spacing w:after="0" w:line="240" w:lineRule="auto"/>
        <w:jc w:val="center"/>
        <w:rPr>
          <w:rFonts w:ascii="Times New Roman" w:hAnsi="Times New Roman" w:cs="Times New Roman"/>
          <w:b/>
          <w:bCs/>
          <w:color w:val="000000"/>
          <w:sz w:val="20"/>
          <w:szCs w:val="20"/>
        </w:rPr>
      </w:pPr>
      <w:r w:rsidRPr="006215BF">
        <w:rPr>
          <w:rFonts w:ascii="Times New Roman" w:hAnsi="Times New Roman" w:cs="Times New Roman"/>
          <w:b/>
          <w:bCs/>
          <w:color w:val="000000"/>
          <w:sz w:val="20"/>
          <w:szCs w:val="20"/>
        </w:rPr>
        <w:t xml:space="preserve">Fig. 4 Variation of </w:t>
      </w:r>
      <w:r w:rsidR="001379E6">
        <w:rPr>
          <w:rFonts w:ascii="Times New Roman" w:hAnsi="Times New Roman" w:cs="Times New Roman"/>
          <w:b/>
          <w:bCs/>
          <w:color w:val="000000"/>
          <w:sz w:val="20"/>
          <w:szCs w:val="20"/>
        </w:rPr>
        <w:t xml:space="preserve">the </w:t>
      </w:r>
      <w:r w:rsidRPr="006215BF">
        <w:rPr>
          <w:rFonts w:ascii="Times New Roman" w:hAnsi="Times New Roman" w:cs="Times New Roman"/>
          <w:b/>
          <w:bCs/>
          <w:color w:val="000000"/>
          <w:sz w:val="20"/>
          <w:szCs w:val="20"/>
        </w:rPr>
        <w:t xml:space="preserve">average velocity of the particles with simulation time </w:t>
      </w:r>
    </w:p>
    <w:p w14:paraId="08FD40C5" w14:textId="77777777" w:rsidR="006C4CC6" w:rsidRPr="006215BF" w:rsidRDefault="006C4CC6" w:rsidP="006C4CC6">
      <w:pPr>
        <w:autoSpaceDE w:val="0"/>
        <w:autoSpaceDN w:val="0"/>
        <w:adjustRightInd w:val="0"/>
        <w:spacing w:after="0" w:line="240" w:lineRule="auto"/>
        <w:jc w:val="both"/>
        <w:rPr>
          <w:rFonts w:ascii="Times New Roman" w:hAnsi="Times New Roman" w:cs="Times New Roman"/>
          <w:b/>
          <w:bCs/>
          <w:color w:val="000000"/>
          <w:sz w:val="20"/>
          <w:szCs w:val="20"/>
        </w:rPr>
      </w:pPr>
    </w:p>
    <w:p w14:paraId="0E137738" w14:textId="2259D2F7" w:rsidR="00824646" w:rsidRDefault="008D4CEB" w:rsidP="008D4CEB">
      <w:pPr>
        <w:spacing w:after="0" w:line="240" w:lineRule="auto"/>
        <w:jc w:val="center"/>
        <w:rPr>
          <w:rFonts w:ascii="Times New Roman" w:hAnsi="Times New Roman" w:cs="Times New Roman"/>
          <w:b/>
          <w:bCs/>
          <w:sz w:val="20"/>
          <w:szCs w:val="20"/>
        </w:rPr>
      </w:pPr>
      <w:r>
        <w:rPr>
          <w:rFonts w:ascii="Times New Roman" w:hAnsi="Times New Roman" w:cs="Times New Roman"/>
          <w:noProof/>
          <w:sz w:val="24"/>
          <w:szCs w:val="24"/>
        </w:rPr>
        <w:drawing>
          <wp:inline distT="0" distB="0" distL="0" distR="0" wp14:anchorId="6AFF1CDA" wp14:editId="77F55C5A">
            <wp:extent cx="3399155" cy="2572668"/>
            <wp:effectExtent l="57150" t="57150" r="86995" b="946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594" cy="25805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01875D" w14:textId="35C24129" w:rsidR="006215BF" w:rsidRDefault="006215BF" w:rsidP="008D4CE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 .5 </w:t>
      </w:r>
      <w:r w:rsidR="00E27F04">
        <w:rPr>
          <w:rFonts w:ascii="Times New Roman" w:hAnsi="Times New Roman" w:cs="Times New Roman"/>
          <w:b/>
          <w:bCs/>
          <w:sz w:val="20"/>
          <w:szCs w:val="20"/>
        </w:rPr>
        <w:t>Variation</w:t>
      </w:r>
      <w:r>
        <w:rPr>
          <w:rFonts w:ascii="Times New Roman" w:hAnsi="Times New Roman" w:cs="Times New Roman"/>
          <w:b/>
          <w:bCs/>
          <w:sz w:val="20"/>
          <w:szCs w:val="20"/>
        </w:rPr>
        <w:t xml:space="preserve"> of </w:t>
      </w:r>
      <w:r w:rsidR="001379E6">
        <w:rPr>
          <w:rFonts w:ascii="Times New Roman" w:hAnsi="Times New Roman" w:cs="Times New Roman"/>
          <w:b/>
          <w:bCs/>
          <w:sz w:val="20"/>
          <w:szCs w:val="20"/>
        </w:rPr>
        <w:t xml:space="preserve">the </w:t>
      </w:r>
      <w:r>
        <w:rPr>
          <w:rFonts w:ascii="Times New Roman" w:hAnsi="Times New Roman" w:cs="Times New Roman"/>
          <w:b/>
          <w:bCs/>
          <w:sz w:val="20"/>
          <w:szCs w:val="20"/>
        </w:rPr>
        <w:t xml:space="preserve">minimum velocity of the particles with simulation </w:t>
      </w:r>
    </w:p>
    <w:p w14:paraId="01F0EC22" w14:textId="77777777" w:rsidR="00824646" w:rsidRPr="00824646" w:rsidRDefault="00824646" w:rsidP="00824646">
      <w:pPr>
        <w:spacing w:after="0" w:line="240" w:lineRule="auto"/>
        <w:jc w:val="both"/>
        <w:rPr>
          <w:rFonts w:ascii="Times New Roman" w:eastAsia="Times New Roman" w:hAnsi="Times New Roman" w:cs="Times New Roman"/>
          <w:color w:val="000000"/>
          <w:sz w:val="20"/>
          <w:szCs w:val="20"/>
          <w:lang w:eastAsia="en-IN"/>
        </w:rPr>
      </w:pPr>
    </w:p>
    <w:p w14:paraId="4EC15EE9" w14:textId="0130FDB4" w:rsidR="00671FC1" w:rsidRPr="00671FC1" w:rsidRDefault="00671FC1" w:rsidP="00671FC1">
      <w:pPr>
        <w:autoSpaceDE w:val="0"/>
        <w:autoSpaceDN w:val="0"/>
        <w:adjustRightInd w:val="0"/>
        <w:spacing w:after="0" w:line="240" w:lineRule="auto"/>
        <w:rPr>
          <w:rFonts w:ascii="Times New Roman" w:hAnsi="Times New Roman" w:cs="Times New Roman"/>
          <w:b/>
          <w:bCs/>
          <w:color w:val="000000"/>
          <w:sz w:val="20"/>
          <w:szCs w:val="20"/>
        </w:rPr>
      </w:pPr>
      <w:r w:rsidRPr="00671FC1">
        <w:rPr>
          <w:rFonts w:ascii="Times New Roman" w:hAnsi="Times New Roman" w:cs="Times New Roman"/>
          <w:b/>
          <w:bCs/>
          <w:color w:val="000000"/>
          <w:sz w:val="20"/>
          <w:szCs w:val="20"/>
        </w:rPr>
        <w:t>Ⅳ. CONCLUSION</w:t>
      </w:r>
    </w:p>
    <w:p w14:paraId="3AB827CE" w14:textId="77777777" w:rsidR="00671FC1" w:rsidRPr="00671FC1" w:rsidRDefault="00671FC1" w:rsidP="00671FC1">
      <w:pPr>
        <w:autoSpaceDE w:val="0"/>
        <w:autoSpaceDN w:val="0"/>
        <w:adjustRightInd w:val="0"/>
        <w:spacing w:after="0" w:line="240" w:lineRule="auto"/>
        <w:rPr>
          <w:rFonts w:ascii="Times New Roman" w:hAnsi="Times New Roman" w:cs="Times New Roman"/>
          <w:b/>
          <w:bCs/>
          <w:color w:val="000000"/>
          <w:sz w:val="20"/>
          <w:szCs w:val="20"/>
        </w:rPr>
      </w:pPr>
    </w:p>
    <w:p w14:paraId="26A8B166" w14:textId="78FA8BB0" w:rsidR="00671FC1" w:rsidRDefault="002E13C4" w:rsidP="002E13C4">
      <w:pPr>
        <w:autoSpaceDE w:val="0"/>
        <w:autoSpaceDN w:val="0"/>
        <w:adjustRightInd w:val="0"/>
        <w:spacing w:after="0" w:line="240" w:lineRule="auto"/>
        <w:ind w:firstLine="720"/>
        <w:jc w:val="both"/>
        <w:rPr>
          <w:rFonts w:ascii="Times New Roman" w:hAnsi="Times New Roman" w:cs="Times New Roman"/>
          <w:sz w:val="20"/>
          <w:szCs w:val="20"/>
        </w:rPr>
      </w:pPr>
      <w:r w:rsidRPr="002E13C4">
        <w:rPr>
          <w:rFonts w:ascii="Times New Roman" w:hAnsi="Times New Roman" w:cs="Times New Roman"/>
          <w:sz w:val="20"/>
          <w:szCs w:val="20"/>
        </w:rPr>
        <w:t>The impact of various process parameters on the velocity variation of groundnut seeds in a batch seed coater was explored through DEM simulations. In this model, seeds were represented as small spheres. Upon contact with the drum surface, seed velocities were recorded in memory as maximum, minimum, and average values, and then the seeds were removed from the simulation. The coating uniformity was assessed based on the coefficient of variation of coating mass on each seed. This approach provided valuable insights into seed velocities at different time intervals, offering information on maximum, minimum, and average speeds concerning drum speed and time. Among the studied process parameters, it was concluded that positioning the drum at a 45º angle with the horizontal, a drum speed of 30m/s, a maximum seed velocity of 2.5m/s, and a minimum seed velocity of 0.4m/s yielded optimal results.</w:t>
      </w:r>
    </w:p>
    <w:p w14:paraId="38322422" w14:textId="77777777" w:rsidR="002E13C4" w:rsidRDefault="002E13C4" w:rsidP="00D1602A">
      <w:pPr>
        <w:autoSpaceDE w:val="0"/>
        <w:autoSpaceDN w:val="0"/>
        <w:adjustRightInd w:val="0"/>
        <w:spacing w:after="0" w:line="240" w:lineRule="auto"/>
        <w:jc w:val="both"/>
        <w:rPr>
          <w:rFonts w:ascii="Times New Roman" w:hAnsi="Times New Roman" w:cs="Times New Roman"/>
          <w:b/>
          <w:bCs/>
          <w:sz w:val="20"/>
          <w:szCs w:val="20"/>
        </w:rPr>
      </w:pPr>
    </w:p>
    <w:p w14:paraId="1517D0BE" w14:textId="7FF013BD" w:rsidR="00D1602A" w:rsidRDefault="00671FC1" w:rsidP="00D1602A">
      <w:pPr>
        <w:autoSpaceDE w:val="0"/>
        <w:autoSpaceDN w:val="0"/>
        <w:adjustRightInd w:val="0"/>
        <w:spacing w:after="0" w:line="240" w:lineRule="auto"/>
        <w:jc w:val="both"/>
        <w:rPr>
          <w:rFonts w:ascii="Times New Roman" w:hAnsi="Times New Roman" w:cs="Times New Roman"/>
          <w:b/>
          <w:bCs/>
          <w:sz w:val="20"/>
          <w:szCs w:val="20"/>
        </w:rPr>
      </w:pPr>
      <w:r w:rsidRPr="00671FC1">
        <w:rPr>
          <w:rFonts w:ascii="Times New Roman" w:hAnsi="Times New Roman" w:cs="Times New Roman"/>
          <w:b/>
          <w:bCs/>
          <w:sz w:val="20"/>
          <w:szCs w:val="20"/>
        </w:rPr>
        <w:t xml:space="preserve">Ⅴ. REFERENCE </w:t>
      </w:r>
    </w:p>
    <w:p w14:paraId="6B8E78C5" w14:textId="77777777" w:rsidR="00D1602A" w:rsidRDefault="00D1602A" w:rsidP="00D1602A">
      <w:pPr>
        <w:autoSpaceDE w:val="0"/>
        <w:autoSpaceDN w:val="0"/>
        <w:adjustRightInd w:val="0"/>
        <w:spacing w:after="0" w:line="240" w:lineRule="auto"/>
        <w:jc w:val="both"/>
        <w:rPr>
          <w:rFonts w:ascii="Times New Roman" w:hAnsi="Times New Roman" w:cs="Times New Roman"/>
          <w:b/>
          <w:bCs/>
          <w:sz w:val="20"/>
          <w:szCs w:val="20"/>
        </w:rPr>
      </w:pPr>
    </w:p>
    <w:p w14:paraId="37EB44A3" w14:textId="4DAFC7BD" w:rsidR="006D72C8" w:rsidRPr="00524985" w:rsidRDefault="007527E2" w:rsidP="00D1602A">
      <w:pPr>
        <w:autoSpaceDE w:val="0"/>
        <w:autoSpaceDN w:val="0"/>
        <w:adjustRightInd w:val="0"/>
        <w:spacing w:after="0" w:line="240" w:lineRule="auto"/>
        <w:jc w:val="both"/>
        <w:rPr>
          <w:rFonts w:ascii="Times New Roman" w:eastAsia="Times New Roman" w:hAnsi="Times New Roman" w:cs="Times New Roman"/>
          <w:color w:val="000000"/>
          <w:sz w:val="16"/>
          <w:szCs w:val="16"/>
          <w:lang w:eastAsia="en-IN"/>
        </w:rPr>
      </w:pPr>
      <w:r w:rsidRPr="00524985">
        <w:rPr>
          <w:rFonts w:ascii="Times New Roman" w:eastAsia="Times New Roman" w:hAnsi="Times New Roman" w:cs="Times New Roman"/>
          <w:color w:val="000000"/>
          <w:sz w:val="16"/>
          <w:szCs w:val="16"/>
          <w:lang w:eastAsia="en-IN"/>
        </w:rPr>
        <w:t>[</w:t>
      </w:r>
      <w:r w:rsidR="007B4218" w:rsidRPr="00524985">
        <w:rPr>
          <w:rFonts w:ascii="Times New Roman" w:eastAsia="Times New Roman" w:hAnsi="Times New Roman" w:cs="Times New Roman"/>
          <w:color w:val="000000"/>
          <w:sz w:val="16"/>
          <w:szCs w:val="16"/>
          <w:lang w:eastAsia="en-IN"/>
        </w:rPr>
        <w:t>1</w:t>
      </w:r>
      <w:r w:rsidRPr="00524985">
        <w:rPr>
          <w:rFonts w:ascii="Times New Roman" w:eastAsia="Times New Roman" w:hAnsi="Times New Roman" w:cs="Times New Roman"/>
          <w:color w:val="000000"/>
          <w:sz w:val="16"/>
          <w:szCs w:val="16"/>
          <w:lang w:eastAsia="en-IN"/>
        </w:rPr>
        <w:t>]</w:t>
      </w:r>
      <w:r w:rsidR="007B4218" w:rsidRPr="00524985">
        <w:rPr>
          <w:rFonts w:ascii="Times New Roman" w:eastAsia="Times New Roman" w:hAnsi="Times New Roman" w:cs="Times New Roman"/>
          <w:color w:val="000000"/>
          <w:sz w:val="16"/>
          <w:szCs w:val="16"/>
          <w:lang w:eastAsia="en-IN"/>
        </w:rPr>
        <w:t xml:space="preserve"> </w:t>
      </w:r>
      <w:r w:rsidR="00671FC1" w:rsidRPr="00524985">
        <w:rPr>
          <w:rFonts w:ascii="Times New Roman" w:eastAsia="Times New Roman" w:hAnsi="Times New Roman" w:cs="Times New Roman"/>
          <w:color w:val="000000"/>
          <w:sz w:val="16"/>
          <w:szCs w:val="16"/>
          <w:lang w:eastAsia="en-IN"/>
        </w:rPr>
        <w:t xml:space="preserve">Chidanand, D. V., Shanmuga sundram, S., and Sunil, C. K.2015. some engineering properties of paddy: variety-ADT 46. Trends in </w:t>
      </w:r>
      <w:r w:rsidR="009E5B7B" w:rsidRPr="00524985">
        <w:rPr>
          <w:rFonts w:ascii="Times New Roman" w:eastAsia="Times New Roman" w:hAnsi="Times New Roman" w:cs="Times New Roman"/>
          <w:color w:val="000000"/>
          <w:sz w:val="16"/>
          <w:szCs w:val="16"/>
          <w:lang w:eastAsia="en-IN"/>
        </w:rPr>
        <w:t>Biosciences</w:t>
      </w:r>
      <w:r w:rsidR="00671FC1" w:rsidRPr="00524985">
        <w:rPr>
          <w:rFonts w:ascii="Times New Roman" w:eastAsia="Times New Roman" w:hAnsi="Times New Roman" w:cs="Times New Roman"/>
          <w:color w:val="000000"/>
          <w:sz w:val="16"/>
          <w:szCs w:val="16"/>
          <w:lang w:eastAsia="en-IN"/>
        </w:rPr>
        <w:t>, 8(15): 3812-3815.</w:t>
      </w:r>
    </w:p>
    <w:p w14:paraId="190D622F" w14:textId="77777777" w:rsidR="003904D4" w:rsidRPr="00524985" w:rsidRDefault="003904D4" w:rsidP="00D1602A">
      <w:pPr>
        <w:autoSpaceDE w:val="0"/>
        <w:autoSpaceDN w:val="0"/>
        <w:adjustRightInd w:val="0"/>
        <w:spacing w:after="0" w:line="240" w:lineRule="auto"/>
        <w:jc w:val="both"/>
        <w:rPr>
          <w:rFonts w:ascii="Times New Roman" w:hAnsi="Times New Roman" w:cs="Times New Roman"/>
          <w:b/>
          <w:bCs/>
          <w:sz w:val="16"/>
          <w:szCs w:val="16"/>
        </w:rPr>
      </w:pPr>
    </w:p>
    <w:p w14:paraId="498DF80F" w14:textId="6294478C" w:rsidR="00671FC1" w:rsidRPr="00524985" w:rsidRDefault="00D1602A" w:rsidP="00D1602A">
      <w:pPr>
        <w:spacing w:after="0" w:line="240" w:lineRule="auto"/>
        <w:jc w:val="both"/>
        <w:rPr>
          <w:rFonts w:ascii="Times New Roman" w:eastAsia="Times New Roman" w:hAnsi="Times New Roman" w:cs="Times New Roman"/>
          <w:color w:val="000000"/>
          <w:sz w:val="16"/>
          <w:szCs w:val="16"/>
          <w:lang w:eastAsia="en-IN"/>
        </w:rPr>
      </w:pPr>
      <w:r w:rsidRPr="00524985">
        <w:rPr>
          <w:rFonts w:ascii="Times New Roman" w:eastAsia="Times New Roman" w:hAnsi="Times New Roman" w:cs="Times New Roman"/>
          <w:color w:val="000000"/>
          <w:sz w:val="16"/>
          <w:szCs w:val="16"/>
          <w:lang w:eastAsia="en-IN"/>
        </w:rPr>
        <w:t>[</w:t>
      </w:r>
      <w:r w:rsidR="007B4218" w:rsidRPr="00524985">
        <w:rPr>
          <w:rFonts w:ascii="Times New Roman" w:eastAsia="Times New Roman" w:hAnsi="Times New Roman" w:cs="Times New Roman"/>
          <w:color w:val="000000"/>
          <w:sz w:val="16"/>
          <w:szCs w:val="16"/>
          <w:lang w:eastAsia="en-IN"/>
        </w:rPr>
        <w:t>2</w:t>
      </w:r>
      <w:r w:rsidRPr="00524985">
        <w:rPr>
          <w:rFonts w:ascii="Times New Roman" w:eastAsia="Times New Roman" w:hAnsi="Times New Roman" w:cs="Times New Roman"/>
          <w:color w:val="000000"/>
          <w:sz w:val="16"/>
          <w:szCs w:val="16"/>
          <w:lang w:eastAsia="en-IN"/>
        </w:rPr>
        <w:t>]</w:t>
      </w:r>
      <w:r w:rsidR="007B4218" w:rsidRPr="00524985">
        <w:rPr>
          <w:rFonts w:ascii="Times New Roman" w:eastAsia="Times New Roman" w:hAnsi="Times New Roman" w:cs="Times New Roman"/>
          <w:color w:val="000000"/>
          <w:sz w:val="16"/>
          <w:szCs w:val="16"/>
          <w:lang w:eastAsia="en-IN"/>
        </w:rPr>
        <w:t xml:space="preserve">. </w:t>
      </w:r>
      <w:r w:rsidR="00F71A88" w:rsidRPr="00524985">
        <w:rPr>
          <w:rFonts w:ascii="Times New Roman" w:eastAsia="Times New Roman" w:hAnsi="Times New Roman" w:cs="Times New Roman"/>
          <w:color w:val="000000"/>
          <w:sz w:val="16"/>
          <w:szCs w:val="16"/>
          <w:lang w:eastAsia="en-IN"/>
        </w:rPr>
        <w:t>Murlidhar, M., and Goswami, T. K. 2012. Effect of moisture content on the physical and textural properties of fenugreek seed. Food, 6(1): 14-21.</w:t>
      </w:r>
    </w:p>
    <w:p w14:paraId="6CD09149" w14:textId="77777777" w:rsidR="003904D4" w:rsidRPr="00524985" w:rsidRDefault="003904D4" w:rsidP="00D1602A">
      <w:pPr>
        <w:spacing w:after="0" w:line="240" w:lineRule="auto"/>
        <w:jc w:val="both"/>
        <w:rPr>
          <w:rFonts w:ascii="Times New Roman" w:eastAsia="Times New Roman" w:hAnsi="Times New Roman" w:cs="Times New Roman"/>
          <w:color w:val="000000"/>
          <w:sz w:val="16"/>
          <w:szCs w:val="16"/>
          <w:lang w:eastAsia="en-IN"/>
        </w:rPr>
      </w:pPr>
    </w:p>
    <w:p w14:paraId="56EA14E2" w14:textId="53CEC70D" w:rsidR="00F71A88" w:rsidRPr="00524985" w:rsidRDefault="00D1602A" w:rsidP="00D1602A">
      <w:pPr>
        <w:spacing w:after="0" w:line="240" w:lineRule="auto"/>
        <w:jc w:val="both"/>
        <w:rPr>
          <w:rFonts w:ascii="Times New Roman" w:eastAsia="Times New Roman" w:hAnsi="Times New Roman" w:cs="Times New Roman"/>
          <w:color w:val="000000"/>
          <w:sz w:val="16"/>
          <w:szCs w:val="16"/>
          <w:lang w:eastAsia="en-IN"/>
        </w:rPr>
      </w:pPr>
      <w:r w:rsidRPr="00524985">
        <w:rPr>
          <w:rFonts w:ascii="Times New Roman" w:eastAsia="Times New Roman" w:hAnsi="Times New Roman" w:cs="Times New Roman"/>
          <w:color w:val="000000"/>
          <w:sz w:val="16"/>
          <w:szCs w:val="16"/>
          <w:lang w:eastAsia="en-IN"/>
        </w:rPr>
        <w:t>[</w:t>
      </w:r>
      <w:r w:rsidR="007B4218" w:rsidRPr="00524985">
        <w:rPr>
          <w:rFonts w:ascii="Times New Roman" w:eastAsia="Times New Roman" w:hAnsi="Times New Roman" w:cs="Times New Roman"/>
          <w:color w:val="000000"/>
          <w:sz w:val="16"/>
          <w:szCs w:val="16"/>
          <w:lang w:eastAsia="en-IN"/>
        </w:rPr>
        <w:t>3</w:t>
      </w:r>
      <w:r w:rsidRPr="00524985">
        <w:rPr>
          <w:rFonts w:ascii="Times New Roman" w:eastAsia="Times New Roman" w:hAnsi="Times New Roman" w:cs="Times New Roman"/>
          <w:color w:val="000000"/>
          <w:sz w:val="16"/>
          <w:szCs w:val="16"/>
          <w:lang w:eastAsia="en-IN"/>
        </w:rPr>
        <w:t>]</w:t>
      </w:r>
      <w:r w:rsidR="007B4218" w:rsidRPr="00524985">
        <w:rPr>
          <w:rFonts w:ascii="Times New Roman" w:eastAsia="Times New Roman" w:hAnsi="Times New Roman" w:cs="Times New Roman"/>
          <w:color w:val="000000"/>
          <w:sz w:val="16"/>
          <w:szCs w:val="16"/>
          <w:lang w:eastAsia="en-IN"/>
        </w:rPr>
        <w:t xml:space="preserve">. </w:t>
      </w:r>
      <w:r w:rsidR="00F71A88" w:rsidRPr="00524985">
        <w:rPr>
          <w:rFonts w:ascii="Times New Roman" w:eastAsia="Times New Roman" w:hAnsi="Times New Roman" w:cs="Times New Roman"/>
          <w:color w:val="000000"/>
          <w:sz w:val="16"/>
          <w:szCs w:val="16"/>
          <w:lang w:eastAsia="en-IN"/>
        </w:rPr>
        <w:t>Ravi, P., and Venkatachalam, T. 2015. Important engineering properties of paddy. Scientific journal agricultural engineering. 4(1): 73-83.</w:t>
      </w:r>
    </w:p>
    <w:p w14:paraId="5373ABE2" w14:textId="77777777" w:rsidR="003904D4" w:rsidRPr="00524985" w:rsidRDefault="003904D4" w:rsidP="00D1602A">
      <w:pPr>
        <w:spacing w:after="0" w:line="240" w:lineRule="auto"/>
        <w:jc w:val="both"/>
        <w:rPr>
          <w:rFonts w:ascii="Times New Roman" w:eastAsia="Times New Roman" w:hAnsi="Times New Roman" w:cs="Times New Roman"/>
          <w:color w:val="000000"/>
          <w:sz w:val="16"/>
          <w:szCs w:val="16"/>
          <w:lang w:eastAsia="en-IN"/>
        </w:rPr>
      </w:pPr>
    </w:p>
    <w:p w14:paraId="73A25E43" w14:textId="54DDEB30" w:rsidR="009E5B7B" w:rsidRPr="00524985" w:rsidRDefault="00D1602A" w:rsidP="001370F6">
      <w:pPr>
        <w:spacing w:after="0" w:line="240" w:lineRule="auto"/>
        <w:jc w:val="both"/>
        <w:rPr>
          <w:rFonts w:ascii="Times New Roman" w:eastAsia="Times New Roman" w:hAnsi="Times New Roman" w:cs="Times New Roman"/>
          <w:color w:val="000000"/>
          <w:sz w:val="16"/>
          <w:szCs w:val="16"/>
          <w:lang w:eastAsia="en-IN"/>
        </w:rPr>
      </w:pPr>
      <w:r w:rsidRPr="00524985">
        <w:rPr>
          <w:rFonts w:ascii="Times New Roman" w:eastAsia="Times New Roman" w:hAnsi="Times New Roman" w:cs="Times New Roman"/>
          <w:color w:val="000000"/>
          <w:sz w:val="16"/>
          <w:szCs w:val="16"/>
          <w:lang w:eastAsia="en-IN"/>
        </w:rPr>
        <w:t>[4].</w:t>
      </w:r>
      <w:r w:rsidR="00F23C6D" w:rsidRPr="00524985">
        <w:rPr>
          <w:rFonts w:ascii="Times New Roman" w:eastAsia="Times New Roman" w:hAnsi="Times New Roman" w:cs="Times New Roman"/>
          <w:color w:val="000000"/>
          <w:sz w:val="16"/>
          <w:szCs w:val="16"/>
          <w:lang w:eastAsia="en-IN"/>
        </w:rPr>
        <w:t xml:space="preserve"> </w:t>
      </w:r>
      <w:r w:rsidR="003B6978" w:rsidRPr="00524985">
        <w:rPr>
          <w:rFonts w:ascii="Times New Roman" w:eastAsia="Times New Roman" w:hAnsi="Times New Roman" w:cs="Times New Roman"/>
          <w:color w:val="000000"/>
          <w:sz w:val="16"/>
          <w:szCs w:val="16"/>
          <w:lang w:eastAsia="en-IN"/>
        </w:rPr>
        <w:t>‘</w:t>
      </w:r>
      <w:r w:rsidR="00F23C6D" w:rsidRPr="00524985">
        <w:rPr>
          <w:rFonts w:ascii="Times New Roman" w:eastAsia="Times New Roman" w:hAnsi="Times New Roman" w:cs="Times New Roman"/>
          <w:color w:val="000000"/>
          <w:sz w:val="16"/>
          <w:szCs w:val="16"/>
          <w:lang w:eastAsia="en-IN"/>
        </w:rPr>
        <w:t>Effect of</w:t>
      </w:r>
      <w:r w:rsidR="00690DE6" w:rsidRPr="00524985">
        <w:rPr>
          <w:rFonts w:ascii="Times New Roman" w:eastAsia="Times New Roman" w:hAnsi="Times New Roman" w:cs="Times New Roman"/>
          <w:color w:val="000000"/>
          <w:sz w:val="16"/>
          <w:szCs w:val="16"/>
          <w:lang w:eastAsia="en-IN"/>
        </w:rPr>
        <w:t xml:space="preserve"> particle shape on </w:t>
      </w:r>
      <w:r w:rsidR="003C3800" w:rsidRPr="00524985">
        <w:rPr>
          <w:rFonts w:ascii="Times New Roman" w:eastAsia="Times New Roman" w:hAnsi="Times New Roman" w:cs="Times New Roman"/>
          <w:color w:val="000000"/>
          <w:sz w:val="16"/>
          <w:szCs w:val="16"/>
          <w:lang w:eastAsia="en-IN"/>
        </w:rPr>
        <w:t>bulk particle</w:t>
      </w:r>
      <w:r w:rsidR="00690DE6" w:rsidRPr="00524985">
        <w:rPr>
          <w:rFonts w:ascii="Times New Roman" w:eastAsia="Times New Roman" w:hAnsi="Times New Roman" w:cs="Times New Roman"/>
          <w:color w:val="000000"/>
          <w:sz w:val="16"/>
          <w:szCs w:val="16"/>
          <w:lang w:eastAsia="en-IN"/>
        </w:rPr>
        <w:t xml:space="preserve"> </w:t>
      </w:r>
      <w:r w:rsidR="008024CC" w:rsidRPr="00524985">
        <w:rPr>
          <w:rFonts w:ascii="Times New Roman" w:eastAsia="Times New Roman" w:hAnsi="Times New Roman" w:cs="Times New Roman"/>
          <w:color w:val="000000"/>
          <w:sz w:val="16"/>
          <w:szCs w:val="16"/>
          <w:lang w:eastAsia="en-IN"/>
        </w:rPr>
        <w:t>motion in a seed coat</w:t>
      </w:r>
      <w:r w:rsidR="003B6978" w:rsidRPr="00524985">
        <w:rPr>
          <w:rFonts w:ascii="Times New Roman" w:eastAsia="Times New Roman" w:hAnsi="Times New Roman" w:cs="Times New Roman"/>
          <w:color w:val="000000"/>
          <w:sz w:val="16"/>
          <w:szCs w:val="16"/>
          <w:lang w:eastAsia="en-IN"/>
        </w:rPr>
        <w:t>er’</w:t>
      </w:r>
      <w:r w:rsidR="006E4E8C" w:rsidRPr="00524985">
        <w:rPr>
          <w:rFonts w:ascii="Times New Roman" w:eastAsia="Times New Roman" w:hAnsi="Times New Roman" w:cs="Times New Roman"/>
          <w:color w:val="000000"/>
          <w:sz w:val="16"/>
          <w:szCs w:val="16"/>
          <w:lang w:eastAsia="en-IN"/>
        </w:rPr>
        <w:t>, M.</w:t>
      </w:r>
      <w:r w:rsidR="009A7BD4" w:rsidRPr="00524985">
        <w:rPr>
          <w:rFonts w:ascii="Times New Roman" w:eastAsia="Times New Roman" w:hAnsi="Times New Roman" w:cs="Times New Roman"/>
          <w:color w:val="000000"/>
          <w:sz w:val="16"/>
          <w:szCs w:val="16"/>
          <w:lang w:eastAsia="en-IN"/>
        </w:rPr>
        <w:t xml:space="preserve"> Pasha, C. Hare, </w:t>
      </w:r>
      <w:r w:rsidR="00B55FC4" w:rsidRPr="00524985">
        <w:rPr>
          <w:rFonts w:ascii="Times New Roman" w:eastAsia="Times New Roman" w:hAnsi="Times New Roman" w:cs="Times New Roman"/>
          <w:color w:val="000000"/>
          <w:sz w:val="16"/>
          <w:szCs w:val="16"/>
          <w:lang w:eastAsia="en-IN"/>
        </w:rPr>
        <w:t>M</w:t>
      </w:r>
      <w:r w:rsidR="00C91F01" w:rsidRPr="00524985">
        <w:rPr>
          <w:rFonts w:ascii="Times New Roman" w:eastAsia="Times New Roman" w:hAnsi="Times New Roman" w:cs="Times New Roman"/>
          <w:color w:val="000000"/>
          <w:sz w:val="16"/>
          <w:szCs w:val="16"/>
          <w:lang w:eastAsia="en-IN"/>
        </w:rPr>
        <w:t>. G</w:t>
      </w:r>
      <w:r w:rsidR="003D7D9F" w:rsidRPr="00524985">
        <w:rPr>
          <w:rFonts w:ascii="Times New Roman" w:eastAsia="Times New Roman" w:hAnsi="Times New Roman" w:cs="Times New Roman"/>
          <w:color w:val="000000"/>
          <w:sz w:val="16"/>
          <w:szCs w:val="16"/>
          <w:lang w:eastAsia="en-IN"/>
        </w:rPr>
        <w:t>hadiri,</w:t>
      </w:r>
      <w:r w:rsidR="004E6CB5" w:rsidRPr="00524985">
        <w:rPr>
          <w:rFonts w:ascii="Times New Roman" w:eastAsia="Times New Roman" w:hAnsi="Times New Roman" w:cs="Times New Roman"/>
          <w:color w:val="000000"/>
          <w:sz w:val="16"/>
          <w:szCs w:val="16"/>
          <w:lang w:eastAsia="en-IN"/>
        </w:rPr>
        <w:t xml:space="preserve"> </w:t>
      </w:r>
      <w:r w:rsidR="003D7D9F" w:rsidRPr="00524985">
        <w:rPr>
          <w:rFonts w:ascii="Times New Roman" w:eastAsia="Times New Roman" w:hAnsi="Times New Roman" w:cs="Times New Roman"/>
          <w:color w:val="000000"/>
          <w:sz w:val="16"/>
          <w:szCs w:val="16"/>
          <w:lang w:eastAsia="en-IN"/>
        </w:rPr>
        <w:t>P. M. Piccion</w:t>
      </w:r>
      <w:r w:rsidR="0000356C" w:rsidRPr="00524985">
        <w:rPr>
          <w:rFonts w:ascii="Times New Roman" w:eastAsia="Times New Roman" w:hAnsi="Times New Roman" w:cs="Times New Roman"/>
          <w:color w:val="000000"/>
          <w:sz w:val="16"/>
          <w:szCs w:val="16"/>
          <w:lang w:eastAsia="en-IN"/>
        </w:rPr>
        <w:t xml:space="preserve">e, </w:t>
      </w:r>
      <w:r w:rsidR="0052457D" w:rsidRPr="00524985">
        <w:rPr>
          <w:rFonts w:ascii="Times New Roman" w:eastAsia="Times New Roman" w:hAnsi="Times New Roman" w:cs="Times New Roman"/>
          <w:color w:val="000000"/>
          <w:sz w:val="16"/>
          <w:szCs w:val="16"/>
          <w:lang w:eastAsia="en-IN"/>
        </w:rPr>
        <w:t>A. Gunadi</w:t>
      </w:r>
      <w:r w:rsidR="0001111C" w:rsidRPr="00524985">
        <w:rPr>
          <w:rFonts w:ascii="Times New Roman" w:eastAsia="Times New Roman" w:hAnsi="Times New Roman" w:cs="Times New Roman"/>
          <w:color w:val="000000"/>
          <w:sz w:val="16"/>
          <w:szCs w:val="16"/>
          <w:lang w:eastAsia="en-IN"/>
        </w:rPr>
        <w:t xml:space="preserve">. </w:t>
      </w:r>
      <w:r w:rsidR="00BD6DE3" w:rsidRPr="00524985">
        <w:rPr>
          <w:rFonts w:ascii="Times New Roman" w:eastAsia="Times New Roman" w:hAnsi="Times New Roman" w:cs="Times New Roman"/>
          <w:i/>
          <w:iCs/>
          <w:color w:val="000000"/>
          <w:sz w:val="16"/>
          <w:szCs w:val="16"/>
          <w:lang w:eastAsia="en-IN"/>
        </w:rPr>
        <w:t>W</w:t>
      </w:r>
      <w:r w:rsidR="0001111C" w:rsidRPr="00524985">
        <w:rPr>
          <w:rFonts w:ascii="Times New Roman" w:eastAsia="Times New Roman" w:hAnsi="Times New Roman" w:cs="Times New Roman"/>
          <w:i/>
          <w:iCs/>
          <w:color w:val="000000"/>
          <w:sz w:val="16"/>
          <w:szCs w:val="16"/>
          <w:lang w:eastAsia="en-IN"/>
        </w:rPr>
        <w:t>orld</w:t>
      </w:r>
      <w:r w:rsidR="00BD6DE3" w:rsidRPr="00524985">
        <w:rPr>
          <w:rFonts w:ascii="Times New Roman" w:eastAsia="Times New Roman" w:hAnsi="Times New Roman" w:cs="Times New Roman"/>
          <w:i/>
          <w:iCs/>
          <w:color w:val="000000"/>
          <w:sz w:val="16"/>
          <w:szCs w:val="16"/>
          <w:lang w:eastAsia="en-IN"/>
        </w:rPr>
        <w:t xml:space="preserve"> </w:t>
      </w:r>
      <w:r w:rsidR="00A861CA" w:rsidRPr="00524985">
        <w:rPr>
          <w:rFonts w:ascii="Times New Roman" w:eastAsia="Times New Roman" w:hAnsi="Times New Roman" w:cs="Times New Roman"/>
          <w:i/>
          <w:iCs/>
          <w:color w:val="000000"/>
          <w:sz w:val="16"/>
          <w:szCs w:val="16"/>
          <w:lang w:eastAsia="en-IN"/>
        </w:rPr>
        <w:t>C</w:t>
      </w:r>
      <w:r w:rsidR="00BD6DE3" w:rsidRPr="00524985">
        <w:rPr>
          <w:rFonts w:ascii="Times New Roman" w:eastAsia="Times New Roman" w:hAnsi="Times New Roman" w:cs="Times New Roman"/>
          <w:i/>
          <w:iCs/>
          <w:color w:val="000000"/>
          <w:sz w:val="16"/>
          <w:szCs w:val="16"/>
          <w:lang w:eastAsia="en-IN"/>
        </w:rPr>
        <w:t xml:space="preserve">ongress on </w:t>
      </w:r>
      <w:r w:rsidR="00A2637F" w:rsidRPr="00524985">
        <w:rPr>
          <w:rFonts w:ascii="Times New Roman" w:eastAsia="Times New Roman" w:hAnsi="Times New Roman" w:cs="Times New Roman"/>
          <w:i/>
          <w:iCs/>
          <w:color w:val="000000"/>
          <w:sz w:val="16"/>
          <w:szCs w:val="16"/>
          <w:lang w:eastAsia="en-IN"/>
        </w:rPr>
        <w:t>P</w:t>
      </w:r>
      <w:r w:rsidR="00BD6DE3" w:rsidRPr="00524985">
        <w:rPr>
          <w:rFonts w:ascii="Times New Roman" w:eastAsia="Times New Roman" w:hAnsi="Times New Roman" w:cs="Times New Roman"/>
          <w:i/>
          <w:iCs/>
          <w:color w:val="000000"/>
          <w:sz w:val="16"/>
          <w:szCs w:val="16"/>
          <w:lang w:eastAsia="en-IN"/>
        </w:rPr>
        <w:t xml:space="preserve">article </w:t>
      </w:r>
      <w:r w:rsidR="00A2637F" w:rsidRPr="00524985">
        <w:rPr>
          <w:rFonts w:ascii="Times New Roman" w:eastAsia="Times New Roman" w:hAnsi="Times New Roman" w:cs="Times New Roman"/>
          <w:i/>
          <w:iCs/>
          <w:color w:val="000000"/>
          <w:sz w:val="16"/>
          <w:szCs w:val="16"/>
          <w:lang w:eastAsia="en-IN"/>
        </w:rPr>
        <w:t>T</w:t>
      </w:r>
      <w:r w:rsidR="00BD6DE3" w:rsidRPr="00524985">
        <w:rPr>
          <w:rFonts w:ascii="Times New Roman" w:eastAsia="Times New Roman" w:hAnsi="Times New Roman" w:cs="Times New Roman"/>
          <w:i/>
          <w:iCs/>
          <w:color w:val="000000"/>
          <w:sz w:val="16"/>
          <w:szCs w:val="16"/>
          <w:lang w:eastAsia="en-IN"/>
        </w:rPr>
        <w:t xml:space="preserve">echnology. </w:t>
      </w:r>
      <w:r w:rsidR="00797A0A" w:rsidRPr="00524985">
        <w:rPr>
          <w:rFonts w:ascii="Times New Roman" w:eastAsia="Times New Roman" w:hAnsi="Times New Roman" w:cs="Times New Roman"/>
          <w:color w:val="000000"/>
          <w:sz w:val="16"/>
          <w:szCs w:val="16"/>
          <w:lang w:eastAsia="en-IN"/>
        </w:rPr>
        <w:t>May 2014, Beijing,</w:t>
      </w:r>
      <w:r w:rsidR="001370F6" w:rsidRPr="00524985">
        <w:rPr>
          <w:rFonts w:ascii="Times New Roman" w:eastAsia="Times New Roman" w:hAnsi="Times New Roman" w:cs="Times New Roman"/>
          <w:color w:val="000000"/>
          <w:sz w:val="16"/>
          <w:szCs w:val="16"/>
          <w:lang w:eastAsia="en-IN"/>
        </w:rPr>
        <w:t xml:space="preserve"> China. </w:t>
      </w:r>
    </w:p>
    <w:p w14:paraId="04E1F4D6" w14:textId="77777777" w:rsidR="003904D4" w:rsidRPr="00524985" w:rsidRDefault="003904D4" w:rsidP="001370F6">
      <w:pPr>
        <w:spacing w:after="0" w:line="240" w:lineRule="auto"/>
        <w:jc w:val="both"/>
        <w:rPr>
          <w:rFonts w:ascii="Times New Roman" w:eastAsia="Times New Roman" w:hAnsi="Times New Roman" w:cs="Times New Roman"/>
          <w:color w:val="000000"/>
          <w:sz w:val="16"/>
          <w:szCs w:val="16"/>
          <w:lang w:eastAsia="en-IN"/>
        </w:rPr>
      </w:pPr>
    </w:p>
    <w:p w14:paraId="711435F2" w14:textId="77777777" w:rsidR="00DF6BAA" w:rsidRPr="00524985" w:rsidRDefault="001370F6" w:rsidP="001370F6">
      <w:pPr>
        <w:spacing w:after="0" w:line="240" w:lineRule="auto"/>
        <w:jc w:val="both"/>
        <w:rPr>
          <w:rFonts w:ascii="Times New Roman" w:eastAsia="Times New Roman" w:hAnsi="Times New Roman" w:cs="Times New Roman"/>
          <w:color w:val="000000"/>
          <w:sz w:val="16"/>
          <w:szCs w:val="16"/>
          <w:lang w:eastAsia="en-IN"/>
        </w:rPr>
      </w:pPr>
      <w:r w:rsidRPr="00524985">
        <w:rPr>
          <w:rFonts w:ascii="Times New Roman" w:eastAsia="Times New Roman" w:hAnsi="Times New Roman" w:cs="Times New Roman"/>
          <w:color w:val="000000"/>
          <w:sz w:val="16"/>
          <w:szCs w:val="16"/>
          <w:lang w:eastAsia="en-IN"/>
        </w:rPr>
        <w:t>[5]</w:t>
      </w:r>
      <w:r w:rsidR="00EB27F6" w:rsidRPr="00524985">
        <w:rPr>
          <w:rFonts w:ascii="Times New Roman" w:eastAsia="Times New Roman" w:hAnsi="Times New Roman" w:cs="Times New Roman"/>
          <w:color w:val="000000"/>
          <w:sz w:val="16"/>
          <w:szCs w:val="16"/>
          <w:lang w:eastAsia="en-IN"/>
        </w:rPr>
        <w:t xml:space="preserve">. ‘Analysis of seed processing by the </w:t>
      </w:r>
      <w:r w:rsidR="004223EA" w:rsidRPr="00524985">
        <w:rPr>
          <w:rFonts w:ascii="Times New Roman" w:eastAsia="Times New Roman" w:hAnsi="Times New Roman" w:cs="Times New Roman"/>
          <w:color w:val="000000"/>
          <w:sz w:val="16"/>
          <w:szCs w:val="16"/>
          <w:lang w:eastAsia="en-IN"/>
        </w:rPr>
        <w:t>Distinct Element Method</w:t>
      </w:r>
      <w:r w:rsidR="00D73D72" w:rsidRPr="00524985">
        <w:rPr>
          <w:rFonts w:ascii="Times New Roman" w:eastAsia="Times New Roman" w:hAnsi="Times New Roman" w:cs="Times New Roman"/>
          <w:color w:val="000000"/>
          <w:sz w:val="16"/>
          <w:szCs w:val="16"/>
          <w:lang w:eastAsia="en-IN"/>
        </w:rPr>
        <w:t xml:space="preserve">’, </w:t>
      </w:r>
      <w:r w:rsidR="007A488B" w:rsidRPr="00524985">
        <w:rPr>
          <w:rFonts w:ascii="Times New Roman" w:eastAsia="Times New Roman" w:hAnsi="Times New Roman" w:cs="Times New Roman"/>
          <w:color w:val="000000"/>
          <w:sz w:val="16"/>
          <w:szCs w:val="16"/>
          <w:lang w:eastAsia="en-IN"/>
        </w:rPr>
        <w:t xml:space="preserve">M. Pasha, C. Hare, M. Ghadiri, P. M. Piccione, S. Taylor. </w:t>
      </w:r>
      <w:r w:rsidR="006B7F8E" w:rsidRPr="00524985">
        <w:rPr>
          <w:rFonts w:ascii="Times New Roman" w:eastAsia="Times New Roman" w:hAnsi="Times New Roman" w:cs="Times New Roman"/>
          <w:i/>
          <w:iCs/>
          <w:color w:val="000000"/>
          <w:sz w:val="16"/>
          <w:szCs w:val="16"/>
          <w:lang w:eastAsia="en-IN"/>
        </w:rPr>
        <w:t xml:space="preserve">Powders and </w:t>
      </w:r>
      <w:r w:rsidR="0059220D" w:rsidRPr="00524985">
        <w:rPr>
          <w:rFonts w:ascii="Times New Roman" w:eastAsia="Times New Roman" w:hAnsi="Times New Roman" w:cs="Times New Roman"/>
          <w:i/>
          <w:iCs/>
          <w:color w:val="000000"/>
          <w:sz w:val="16"/>
          <w:szCs w:val="16"/>
          <w:lang w:eastAsia="en-IN"/>
        </w:rPr>
        <w:t>G</w:t>
      </w:r>
      <w:r w:rsidR="006B7F8E" w:rsidRPr="00524985">
        <w:rPr>
          <w:rFonts w:ascii="Times New Roman" w:eastAsia="Times New Roman" w:hAnsi="Times New Roman" w:cs="Times New Roman"/>
          <w:i/>
          <w:iCs/>
          <w:color w:val="000000"/>
          <w:sz w:val="16"/>
          <w:szCs w:val="16"/>
          <w:lang w:eastAsia="en-IN"/>
        </w:rPr>
        <w:t xml:space="preserve">rains </w:t>
      </w:r>
      <w:r w:rsidR="0059220D" w:rsidRPr="00524985">
        <w:rPr>
          <w:rFonts w:ascii="Times New Roman" w:eastAsia="Times New Roman" w:hAnsi="Times New Roman" w:cs="Times New Roman"/>
          <w:i/>
          <w:iCs/>
          <w:color w:val="000000"/>
          <w:sz w:val="16"/>
          <w:szCs w:val="16"/>
          <w:lang w:eastAsia="en-IN"/>
        </w:rPr>
        <w:t>C</w:t>
      </w:r>
      <w:r w:rsidR="006B7F8E" w:rsidRPr="00524985">
        <w:rPr>
          <w:rFonts w:ascii="Times New Roman" w:eastAsia="Times New Roman" w:hAnsi="Times New Roman" w:cs="Times New Roman"/>
          <w:i/>
          <w:iCs/>
          <w:color w:val="000000"/>
          <w:sz w:val="16"/>
          <w:szCs w:val="16"/>
          <w:lang w:eastAsia="en-IN"/>
        </w:rPr>
        <w:t>onference.</w:t>
      </w:r>
      <w:r w:rsidR="00176D89" w:rsidRPr="00524985">
        <w:rPr>
          <w:rFonts w:ascii="Times New Roman" w:eastAsia="Times New Roman" w:hAnsi="Times New Roman" w:cs="Times New Roman"/>
          <w:color w:val="000000"/>
          <w:sz w:val="16"/>
          <w:szCs w:val="16"/>
          <w:lang w:eastAsia="en-IN"/>
        </w:rPr>
        <w:t xml:space="preserve"> July 2013, Syd</w:t>
      </w:r>
      <w:r w:rsidR="00B51A0B" w:rsidRPr="00524985">
        <w:rPr>
          <w:rFonts w:ascii="Times New Roman" w:eastAsia="Times New Roman" w:hAnsi="Times New Roman" w:cs="Times New Roman"/>
          <w:color w:val="000000"/>
          <w:sz w:val="16"/>
          <w:szCs w:val="16"/>
          <w:lang w:eastAsia="en-IN"/>
        </w:rPr>
        <w:t>ney, Australia.</w:t>
      </w:r>
    </w:p>
    <w:p w14:paraId="0110573F" w14:textId="77777777" w:rsidR="00577E6B" w:rsidRPr="00524985" w:rsidRDefault="00577E6B" w:rsidP="001370F6">
      <w:pPr>
        <w:spacing w:after="0" w:line="240" w:lineRule="auto"/>
        <w:jc w:val="both"/>
        <w:rPr>
          <w:rFonts w:ascii="Times New Roman" w:eastAsia="Times New Roman" w:hAnsi="Times New Roman" w:cs="Times New Roman"/>
          <w:color w:val="000000"/>
          <w:sz w:val="16"/>
          <w:szCs w:val="16"/>
          <w:lang w:eastAsia="en-IN"/>
        </w:rPr>
      </w:pPr>
    </w:p>
    <w:p w14:paraId="096511C8" w14:textId="1E5D48C3" w:rsidR="00577E6B" w:rsidRPr="00524985" w:rsidRDefault="00577E6B" w:rsidP="001370F6">
      <w:pPr>
        <w:spacing w:after="0" w:line="240" w:lineRule="auto"/>
        <w:jc w:val="both"/>
        <w:rPr>
          <w:rFonts w:ascii="Times New Roman" w:eastAsia="Times New Roman" w:hAnsi="Times New Roman" w:cs="Times New Roman"/>
          <w:color w:val="000000"/>
          <w:sz w:val="16"/>
          <w:szCs w:val="16"/>
          <w:lang w:eastAsia="en-IN"/>
        </w:rPr>
      </w:pPr>
      <w:r w:rsidRPr="00524985">
        <w:rPr>
          <w:rFonts w:ascii="Times New Roman" w:eastAsia="Times New Roman" w:hAnsi="Times New Roman" w:cs="Times New Roman"/>
          <w:color w:val="000000"/>
          <w:sz w:val="16"/>
          <w:szCs w:val="16"/>
          <w:lang w:eastAsia="en-IN"/>
        </w:rPr>
        <w:t xml:space="preserve">[6]. </w:t>
      </w:r>
      <w:r w:rsidR="00063F86" w:rsidRPr="00524985">
        <w:rPr>
          <w:rFonts w:ascii="Times New Roman" w:eastAsia="Times New Roman" w:hAnsi="Times New Roman" w:cs="Times New Roman"/>
          <w:color w:val="000000"/>
          <w:sz w:val="16"/>
          <w:szCs w:val="16"/>
          <w:lang w:eastAsia="en-IN"/>
        </w:rPr>
        <w:t>‘Analysis of seed</w:t>
      </w:r>
      <w:r w:rsidR="0010383E" w:rsidRPr="00524985">
        <w:rPr>
          <w:rFonts w:ascii="Times New Roman" w:eastAsia="Times New Roman" w:hAnsi="Times New Roman" w:cs="Times New Roman"/>
          <w:color w:val="000000"/>
          <w:sz w:val="16"/>
          <w:szCs w:val="16"/>
          <w:lang w:eastAsia="en-IN"/>
        </w:rPr>
        <w:t xml:space="preserve"> processing by the </w:t>
      </w:r>
      <w:r w:rsidR="008E6DFE" w:rsidRPr="00524985">
        <w:rPr>
          <w:rFonts w:ascii="Times New Roman" w:eastAsia="Times New Roman" w:hAnsi="Times New Roman" w:cs="Times New Roman"/>
          <w:color w:val="000000"/>
          <w:sz w:val="16"/>
          <w:szCs w:val="16"/>
          <w:lang w:eastAsia="en-IN"/>
        </w:rPr>
        <w:t>Distinct Element Method’, M. Pasha, C. Hare, M. Ghadiri, P. M. Piccione, S. Taylor.</w:t>
      </w:r>
      <w:r w:rsidR="001A6C02" w:rsidRPr="00524985">
        <w:rPr>
          <w:rFonts w:ascii="Times New Roman" w:eastAsia="Times New Roman" w:hAnsi="Times New Roman" w:cs="Times New Roman"/>
          <w:color w:val="000000"/>
          <w:sz w:val="16"/>
          <w:szCs w:val="16"/>
          <w:lang w:eastAsia="en-IN"/>
        </w:rPr>
        <w:t xml:space="preserve"> PARTEC 2013 C</w:t>
      </w:r>
      <w:r w:rsidR="00174865" w:rsidRPr="00524985">
        <w:rPr>
          <w:rFonts w:ascii="Times New Roman" w:eastAsia="Times New Roman" w:hAnsi="Times New Roman" w:cs="Times New Roman"/>
          <w:color w:val="000000"/>
          <w:sz w:val="16"/>
          <w:szCs w:val="16"/>
          <w:lang w:eastAsia="en-IN"/>
        </w:rPr>
        <w:t>onference.</w:t>
      </w:r>
      <w:r w:rsidR="00CF5EFB" w:rsidRPr="00524985">
        <w:rPr>
          <w:rFonts w:ascii="Times New Roman" w:eastAsia="Times New Roman" w:hAnsi="Times New Roman" w:cs="Times New Roman"/>
          <w:color w:val="000000"/>
          <w:sz w:val="16"/>
          <w:szCs w:val="16"/>
          <w:lang w:eastAsia="en-IN"/>
        </w:rPr>
        <w:t xml:space="preserve"> </w:t>
      </w:r>
      <w:r w:rsidR="00FF193E" w:rsidRPr="00524985">
        <w:rPr>
          <w:rFonts w:ascii="Times New Roman" w:eastAsia="Times New Roman" w:hAnsi="Times New Roman" w:cs="Times New Roman"/>
          <w:color w:val="000000"/>
          <w:sz w:val="16"/>
          <w:szCs w:val="16"/>
          <w:lang w:eastAsia="en-IN"/>
        </w:rPr>
        <w:t>A</w:t>
      </w:r>
      <w:r w:rsidR="00CF5EFB" w:rsidRPr="00524985">
        <w:rPr>
          <w:rFonts w:ascii="Times New Roman" w:eastAsia="Times New Roman" w:hAnsi="Times New Roman" w:cs="Times New Roman"/>
          <w:color w:val="000000"/>
          <w:sz w:val="16"/>
          <w:szCs w:val="16"/>
          <w:lang w:eastAsia="en-IN"/>
        </w:rPr>
        <w:t>pril 2013</w:t>
      </w:r>
      <w:r w:rsidR="004932D0" w:rsidRPr="00524985">
        <w:rPr>
          <w:rFonts w:ascii="Times New Roman" w:eastAsia="Times New Roman" w:hAnsi="Times New Roman" w:cs="Times New Roman"/>
          <w:color w:val="000000"/>
          <w:sz w:val="16"/>
          <w:szCs w:val="16"/>
          <w:lang w:eastAsia="en-IN"/>
        </w:rPr>
        <w:t>,</w:t>
      </w:r>
      <w:r w:rsidR="003C2F85" w:rsidRPr="00524985">
        <w:rPr>
          <w:rFonts w:ascii="Times New Roman" w:eastAsia="Times New Roman" w:hAnsi="Times New Roman" w:cs="Times New Roman"/>
          <w:color w:val="000000"/>
          <w:sz w:val="16"/>
          <w:szCs w:val="16"/>
          <w:lang w:eastAsia="en-IN"/>
        </w:rPr>
        <w:t xml:space="preserve"> </w:t>
      </w:r>
      <w:r w:rsidR="004932D0" w:rsidRPr="00524985">
        <w:rPr>
          <w:rFonts w:ascii="Times New Roman" w:eastAsia="Times New Roman" w:hAnsi="Times New Roman" w:cs="Times New Roman"/>
          <w:color w:val="000000"/>
          <w:sz w:val="16"/>
          <w:szCs w:val="16"/>
          <w:lang w:eastAsia="en-IN"/>
        </w:rPr>
        <w:t>Nurnberg, Germany</w:t>
      </w:r>
      <w:r w:rsidR="003C2F85" w:rsidRPr="00524985">
        <w:rPr>
          <w:rFonts w:ascii="Times New Roman" w:eastAsia="Times New Roman" w:hAnsi="Times New Roman" w:cs="Times New Roman"/>
          <w:color w:val="000000"/>
          <w:sz w:val="16"/>
          <w:szCs w:val="16"/>
          <w:lang w:eastAsia="en-IN"/>
        </w:rPr>
        <w:t>.</w:t>
      </w:r>
    </w:p>
    <w:p w14:paraId="3DF0FF1A" w14:textId="1FE87EB0" w:rsidR="00785CDB" w:rsidRDefault="003F0421" w:rsidP="001370F6">
      <w:pPr>
        <w:spacing w:after="0" w:line="24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 xml:space="preserve"> </w:t>
      </w:r>
    </w:p>
    <w:p w14:paraId="43368A1D" w14:textId="637A4A6F" w:rsidR="003C2F85" w:rsidRPr="00376C09" w:rsidRDefault="003F0421" w:rsidP="001370F6">
      <w:pPr>
        <w:spacing w:after="0" w:line="240" w:lineRule="auto"/>
        <w:jc w:val="both"/>
        <w:rPr>
          <w:rFonts w:ascii="Times New Roman" w:eastAsia="Times New Roman" w:hAnsi="Times New Roman" w:cs="Times New Roman"/>
          <w:color w:val="000000"/>
          <w:sz w:val="16"/>
          <w:szCs w:val="16"/>
          <w:lang w:eastAsia="en-IN"/>
        </w:rPr>
      </w:pPr>
      <w:r w:rsidRPr="00376C09">
        <w:rPr>
          <w:rFonts w:ascii="Times New Roman" w:eastAsia="Times New Roman" w:hAnsi="Times New Roman" w:cs="Times New Roman"/>
          <w:color w:val="000000"/>
          <w:sz w:val="16"/>
          <w:szCs w:val="16"/>
          <w:lang w:eastAsia="en-IN"/>
        </w:rPr>
        <w:t>[7]. Pandey</w:t>
      </w:r>
      <w:r w:rsidR="00635E12" w:rsidRPr="00376C09">
        <w:rPr>
          <w:rFonts w:ascii="Times New Roman" w:eastAsia="Times New Roman" w:hAnsi="Times New Roman" w:cs="Times New Roman"/>
          <w:color w:val="000000"/>
          <w:sz w:val="16"/>
          <w:szCs w:val="16"/>
          <w:lang w:eastAsia="en-IN"/>
        </w:rPr>
        <w:t xml:space="preserve"> P, Song Y, K</w:t>
      </w:r>
      <w:r w:rsidR="004126A4" w:rsidRPr="00376C09">
        <w:rPr>
          <w:rFonts w:ascii="Times New Roman" w:eastAsia="Times New Roman" w:hAnsi="Times New Roman" w:cs="Times New Roman"/>
          <w:color w:val="000000"/>
          <w:sz w:val="16"/>
          <w:szCs w:val="16"/>
          <w:lang w:eastAsia="en-IN"/>
        </w:rPr>
        <w:t>ayihan F, Turton R. Simulation</w:t>
      </w:r>
      <w:r w:rsidR="00616A09" w:rsidRPr="00376C09">
        <w:rPr>
          <w:rFonts w:ascii="Times New Roman" w:eastAsia="Times New Roman" w:hAnsi="Times New Roman" w:cs="Times New Roman"/>
          <w:color w:val="000000"/>
          <w:sz w:val="16"/>
          <w:szCs w:val="16"/>
          <w:lang w:eastAsia="en-IN"/>
        </w:rPr>
        <w:t xml:space="preserve"> of particle movement</w:t>
      </w:r>
      <w:r w:rsidR="00DA7E6E" w:rsidRPr="00376C09">
        <w:rPr>
          <w:rFonts w:ascii="Times New Roman" w:eastAsia="Times New Roman" w:hAnsi="Times New Roman" w:cs="Times New Roman"/>
          <w:color w:val="000000"/>
          <w:sz w:val="16"/>
          <w:szCs w:val="16"/>
          <w:lang w:eastAsia="en-IN"/>
        </w:rPr>
        <w:t xml:space="preserve"> in a</w:t>
      </w:r>
      <w:r w:rsidR="000E31C5" w:rsidRPr="00376C09">
        <w:rPr>
          <w:rFonts w:ascii="Times New Roman" w:eastAsia="Times New Roman" w:hAnsi="Times New Roman" w:cs="Times New Roman"/>
          <w:color w:val="000000"/>
          <w:sz w:val="16"/>
          <w:szCs w:val="16"/>
          <w:lang w:eastAsia="en-IN"/>
        </w:rPr>
        <w:t xml:space="preserve"> Pan Coating Device using Discrete </w:t>
      </w:r>
      <w:r w:rsidR="00883C2B" w:rsidRPr="00376C09">
        <w:rPr>
          <w:rFonts w:ascii="Times New Roman" w:eastAsia="Times New Roman" w:hAnsi="Times New Roman" w:cs="Times New Roman"/>
          <w:color w:val="000000"/>
          <w:sz w:val="16"/>
          <w:szCs w:val="16"/>
          <w:lang w:eastAsia="en-IN"/>
        </w:rPr>
        <w:t xml:space="preserve">Element Modelling </w:t>
      </w:r>
      <w:r w:rsidR="00775CB8" w:rsidRPr="00376C09">
        <w:rPr>
          <w:rFonts w:ascii="Times New Roman" w:eastAsia="Times New Roman" w:hAnsi="Times New Roman" w:cs="Times New Roman"/>
          <w:color w:val="000000"/>
          <w:sz w:val="16"/>
          <w:szCs w:val="16"/>
          <w:lang w:eastAsia="en-IN"/>
        </w:rPr>
        <w:t xml:space="preserve">and its </w:t>
      </w:r>
      <w:r w:rsidR="008B1FF1" w:rsidRPr="00376C09">
        <w:rPr>
          <w:rFonts w:ascii="Times New Roman" w:eastAsia="Times New Roman" w:hAnsi="Times New Roman" w:cs="Times New Roman"/>
          <w:color w:val="000000"/>
          <w:sz w:val="16"/>
          <w:szCs w:val="16"/>
          <w:lang w:eastAsia="en-IN"/>
        </w:rPr>
        <w:t>Comparison</w:t>
      </w:r>
      <w:r w:rsidR="00775CB8" w:rsidRPr="00376C09">
        <w:rPr>
          <w:rFonts w:ascii="Times New Roman" w:eastAsia="Times New Roman" w:hAnsi="Times New Roman" w:cs="Times New Roman"/>
          <w:color w:val="000000"/>
          <w:sz w:val="16"/>
          <w:szCs w:val="16"/>
          <w:lang w:eastAsia="en-IN"/>
        </w:rPr>
        <w:t xml:space="preserve"> </w:t>
      </w:r>
      <w:r w:rsidR="00C00397" w:rsidRPr="00376C09">
        <w:rPr>
          <w:rFonts w:ascii="Times New Roman" w:eastAsia="Times New Roman" w:hAnsi="Times New Roman" w:cs="Times New Roman"/>
          <w:color w:val="000000"/>
          <w:sz w:val="16"/>
          <w:szCs w:val="16"/>
          <w:lang w:eastAsia="en-IN"/>
        </w:rPr>
        <w:t>with Video</w:t>
      </w:r>
      <w:r w:rsidR="00524570" w:rsidRPr="00376C09">
        <w:rPr>
          <w:rFonts w:ascii="Times New Roman" w:eastAsia="Times New Roman" w:hAnsi="Times New Roman" w:cs="Times New Roman"/>
          <w:color w:val="000000"/>
          <w:sz w:val="16"/>
          <w:szCs w:val="16"/>
          <w:lang w:eastAsia="en-IN"/>
        </w:rPr>
        <w:t>-imagi</w:t>
      </w:r>
      <w:r w:rsidR="00C00397" w:rsidRPr="00376C09">
        <w:rPr>
          <w:rFonts w:ascii="Times New Roman" w:eastAsia="Times New Roman" w:hAnsi="Times New Roman" w:cs="Times New Roman"/>
          <w:color w:val="000000"/>
          <w:sz w:val="16"/>
          <w:szCs w:val="16"/>
          <w:lang w:eastAsia="en-IN"/>
        </w:rPr>
        <w:t>ng</w:t>
      </w:r>
      <w:r w:rsidR="00775CB8" w:rsidRPr="00376C09">
        <w:rPr>
          <w:rFonts w:ascii="Times New Roman" w:eastAsia="Times New Roman" w:hAnsi="Times New Roman" w:cs="Times New Roman"/>
          <w:color w:val="000000"/>
          <w:sz w:val="16"/>
          <w:szCs w:val="16"/>
          <w:lang w:eastAsia="en-IN"/>
        </w:rPr>
        <w:t xml:space="preserve"> </w:t>
      </w:r>
      <w:r w:rsidR="00524570" w:rsidRPr="00376C09">
        <w:rPr>
          <w:rFonts w:ascii="Times New Roman" w:eastAsia="Times New Roman" w:hAnsi="Times New Roman" w:cs="Times New Roman"/>
          <w:color w:val="000000"/>
          <w:sz w:val="16"/>
          <w:szCs w:val="16"/>
          <w:lang w:eastAsia="en-IN"/>
        </w:rPr>
        <w:t xml:space="preserve">Experiments. Powder </w:t>
      </w:r>
      <w:r w:rsidR="007B3EAA" w:rsidRPr="00376C09">
        <w:rPr>
          <w:rFonts w:ascii="Times New Roman" w:eastAsia="Times New Roman" w:hAnsi="Times New Roman" w:cs="Times New Roman"/>
          <w:color w:val="000000"/>
          <w:sz w:val="16"/>
          <w:szCs w:val="16"/>
          <w:lang w:eastAsia="en-IN"/>
        </w:rPr>
        <w:t>Technol, 2006</w:t>
      </w:r>
      <w:r w:rsidR="00883739" w:rsidRPr="00376C09">
        <w:rPr>
          <w:rFonts w:ascii="Times New Roman" w:eastAsia="Times New Roman" w:hAnsi="Times New Roman" w:cs="Times New Roman"/>
          <w:color w:val="000000"/>
          <w:sz w:val="16"/>
          <w:szCs w:val="16"/>
          <w:lang w:eastAsia="en-IN"/>
        </w:rPr>
        <w:t>;161(</w:t>
      </w:r>
      <w:r w:rsidR="006F72D4" w:rsidRPr="00376C09">
        <w:rPr>
          <w:rFonts w:ascii="Times New Roman" w:eastAsia="Times New Roman" w:hAnsi="Times New Roman" w:cs="Times New Roman"/>
          <w:color w:val="000000"/>
          <w:sz w:val="16"/>
          <w:szCs w:val="16"/>
          <w:lang w:eastAsia="en-IN"/>
        </w:rPr>
        <w:t>2</w:t>
      </w:r>
      <w:r w:rsidR="00883739" w:rsidRPr="00376C09">
        <w:rPr>
          <w:rFonts w:ascii="Times New Roman" w:eastAsia="Times New Roman" w:hAnsi="Times New Roman" w:cs="Times New Roman"/>
          <w:color w:val="000000"/>
          <w:sz w:val="16"/>
          <w:szCs w:val="16"/>
          <w:lang w:eastAsia="en-IN"/>
        </w:rPr>
        <w:t>)</w:t>
      </w:r>
      <w:r w:rsidR="00E11FF0" w:rsidRPr="00376C09">
        <w:rPr>
          <w:rFonts w:ascii="Times New Roman" w:eastAsia="Times New Roman" w:hAnsi="Times New Roman" w:cs="Times New Roman"/>
          <w:color w:val="000000"/>
          <w:sz w:val="16"/>
          <w:szCs w:val="16"/>
          <w:lang w:eastAsia="en-IN"/>
        </w:rPr>
        <w:t>.</w:t>
      </w:r>
    </w:p>
    <w:p w14:paraId="5CDD57F2" w14:textId="77777777" w:rsidR="00E11FF0" w:rsidRPr="00376C09" w:rsidRDefault="00E11FF0" w:rsidP="001370F6">
      <w:pPr>
        <w:spacing w:after="0" w:line="240" w:lineRule="auto"/>
        <w:jc w:val="both"/>
        <w:rPr>
          <w:rFonts w:ascii="Times New Roman" w:eastAsia="Times New Roman" w:hAnsi="Times New Roman" w:cs="Times New Roman"/>
          <w:color w:val="000000"/>
          <w:sz w:val="16"/>
          <w:szCs w:val="16"/>
          <w:lang w:eastAsia="en-IN"/>
        </w:rPr>
      </w:pPr>
    </w:p>
    <w:p w14:paraId="057B5173" w14:textId="71656A78" w:rsidR="00E11FF0" w:rsidRPr="00376C09" w:rsidRDefault="00E11FF0" w:rsidP="001370F6">
      <w:pPr>
        <w:spacing w:after="0" w:line="240" w:lineRule="auto"/>
        <w:jc w:val="both"/>
        <w:rPr>
          <w:rFonts w:ascii="Times New Roman" w:eastAsia="Times New Roman" w:hAnsi="Times New Roman" w:cs="Times New Roman"/>
          <w:color w:val="000000"/>
          <w:sz w:val="16"/>
          <w:szCs w:val="16"/>
          <w:lang w:eastAsia="en-IN"/>
        </w:rPr>
      </w:pPr>
      <w:r w:rsidRPr="00376C09">
        <w:rPr>
          <w:rFonts w:ascii="Times New Roman" w:eastAsia="Times New Roman" w:hAnsi="Times New Roman" w:cs="Times New Roman"/>
          <w:color w:val="000000"/>
          <w:sz w:val="16"/>
          <w:szCs w:val="16"/>
          <w:lang w:eastAsia="en-IN"/>
        </w:rPr>
        <w:lastRenderedPageBreak/>
        <w:t xml:space="preserve">[8]. </w:t>
      </w:r>
      <w:r w:rsidR="004C04C4" w:rsidRPr="00376C09">
        <w:rPr>
          <w:rFonts w:ascii="Times New Roman" w:eastAsia="Times New Roman" w:hAnsi="Times New Roman" w:cs="Times New Roman"/>
          <w:color w:val="000000"/>
          <w:sz w:val="16"/>
          <w:szCs w:val="16"/>
          <w:lang w:eastAsia="en-IN"/>
        </w:rPr>
        <w:t>Li J, Wassgren C</w:t>
      </w:r>
      <w:r w:rsidR="00375BFA" w:rsidRPr="00376C09">
        <w:rPr>
          <w:rFonts w:ascii="Times New Roman" w:eastAsia="Times New Roman" w:hAnsi="Times New Roman" w:cs="Times New Roman"/>
          <w:color w:val="000000"/>
          <w:sz w:val="16"/>
          <w:szCs w:val="16"/>
          <w:lang w:eastAsia="en-IN"/>
        </w:rPr>
        <w:t>, L</w:t>
      </w:r>
      <w:r w:rsidR="003A1C44" w:rsidRPr="00376C09">
        <w:rPr>
          <w:rFonts w:ascii="Times New Roman" w:eastAsia="Times New Roman" w:hAnsi="Times New Roman" w:cs="Times New Roman"/>
          <w:color w:val="000000"/>
          <w:sz w:val="16"/>
          <w:szCs w:val="16"/>
          <w:lang w:eastAsia="en-IN"/>
        </w:rPr>
        <w:t>ister JD. Multi-scale Mode</w:t>
      </w:r>
      <w:r w:rsidR="00480127">
        <w:rPr>
          <w:rFonts w:ascii="Times New Roman" w:eastAsia="Times New Roman" w:hAnsi="Times New Roman" w:cs="Times New Roman"/>
          <w:color w:val="000000"/>
          <w:sz w:val="16"/>
          <w:szCs w:val="16"/>
          <w:lang w:eastAsia="en-IN"/>
        </w:rPr>
        <w:t>l</w:t>
      </w:r>
      <w:r w:rsidR="003A1C44" w:rsidRPr="00376C09">
        <w:rPr>
          <w:rFonts w:ascii="Times New Roman" w:eastAsia="Times New Roman" w:hAnsi="Times New Roman" w:cs="Times New Roman"/>
          <w:color w:val="000000"/>
          <w:sz w:val="16"/>
          <w:szCs w:val="16"/>
          <w:lang w:eastAsia="en-IN"/>
        </w:rPr>
        <w:t xml:space="preserve">ling of a Spray </w:t>
      </w:r>
      <w:r w:rsidR="00E846C1" w:rsidRPr="00376C09">
        <w:rPr>
          <w:rFonts w:ascii="Times New Roman" w:eastAsia="Times New Roman" w:hAnsi="Times New Roman" w:cs="Times New Roman"/>
          <w:color w:val="000000"/>
          <w:sz w:val="16"/>
          <w:szCs w:val="16"/>
          <w:lang w:eastAsia="en-IN"/>
        </w:rPr>
        <w:t>coating process in a</w:t>
      </w:r>
      <w:r w:rsidR="00BA471F" w:rsidRPr="00376C09">
        <w:rPr>
          <w:rFonts w:ascii="Times New Roman" w:eastAsia="Times New Roman" w:hAnsi="Times New Roman" w:cs="Times New Roman"/>
          <w:color w:val="000000"/>
          <w:sz w:val="16"/>
          <w:szCs w:val="16"/>
          <w:lang w:eastAsia="en-IN"/>
        </w:rPr>
        <w:t xml:space="preserve"> </w:t>
      </w:r>
      <w:r w:rsidR="00E846C1" w:rsidRPr="00376C09">
        <w:rPr>
          <w:rFonts w:ascii="Times New Roman" w:eastAsia="Times New Roman" w:hAnsi="Times New Roman" w:cs="Times New Roman"/>
          <w:color w:val="000000"/>
          <w:sz w:val="16"/>
          <w:szCs w:val="16"/>
          <w:lang w:eastAsia="en-IN"/>
        </w:rPr>
        <w:t>paddle</w:t>
      </w:r>
      <w:r w:rsidR="00BA471F" w:rsidRPr="00376C09">
        <w:rPr>
          <w:rFonts w:ascii="Times New Roman" w:eastAsia="Times New Roman" w:hAnsi="Times New Roman" w:cs="Times New Roman"/>
          <w:color w:val="000000"/>
          <w:sz w:val="16"/>
          <w:szCs w:val="16"/>
          <w:lang w:eastAsia="en-IN"/>
        </w:rPr>
        <w:t xml:space="preserve"> Mixer/Coater;</w:t>
      </w:r>
      <w:r w:rsidR="00112D9D" w:rsidRPr="00376C09">
        <w:rPr>
          <w:rFonts w:ascii="Times New Roman" w:eastAsia="Times New Roman" w:hAnsi="Times New Roman" w:cs="Times New Roman"/>
          <w:color w:val="000000"/>
          <w:sz w:val="16"/>
          <w:szCs w:val="16"/>
          <w:lang w:eastAsia="en-IN"/>
        </w:rPr>
        <w:t xml:space="preserve"> </w:t>
      </w:r>
      <w:r w:rsidR="007E4F6B" w:rsidRPr="00376C09">
        <w:rPr>
          <w:rFonts w:ascii="Times New Roman" w:eastAsia="Times New Roman" w:hAnsi="Times New Roman" w:cs="Times New Roman"/>
          <w:color w:val="000000"/>
          <w:sz w:val="16"/>
          <w:szCs w:val="16"/>
          <w:lang w:eastAsia="en-IN"/>
        </w:rPr>
        <w:t>The Effect of Particl</w:t>
      </w:r>
      <w:r w:rsidR="00112D9D" w:rsidRPr="00376C09">
        <w:rPr>
          <w:rFonts w:ascii="Times New Roman" w:eastAsia="Times New Roman" w:hAnsi="Times New Roman" w:cs="Times New Roman"/>
          <w:color w:val="000000"/>
          <w:sz w:val="16"/>
          <w:szCs w:val="16"/>
          <w:lang w:eastAsia="en-IN"/>
        </w:rPr>
        <w:t>e</w:t>
      </w:r>
      <w:r w:rsidR="007E4F6B" w:rsidRPr="00376C09">
        <w:rPr>
          <w:rFonts w:ascii="Times New Roman" w:eastAsia="Times New Roman" w:hAnsi="Times New Roman" w:cs="Times New Roman"/>
          <w:color w:val="000000"/>
          <w:sz w:val="16"/>
          <w:szCs w:val="16"/>
          <w:lang w:eastAsia="en-IN"/>
        </w:rPr>
        <w:t xml:space="preserve"> Size Distribution on</w:t>
      </w:r>
      <w:r w:rsidR="00112D9D" w:rsidRPr="00376C09">
        <w:rPr>
          <w:rFonts w:ascii="Times New Roman" w:eastAsia="Times New Roman" w:hAnsi="Times New Roman" w:cs="Times New Roman"/>
          <w:color w:val="000000"/>
          <w:sz w:val="16"/>
          <w:szCs w:val="16"/>
          <w:lang w:eastAsia="en-IN"/>
        </w:rPr>
        <w:t xml:space="preserve"> Particle</w:t>
      </w:r>
      <w:r w:rsidR="00851079" w:rsidRPr="00376C09">
        <w:rPr>
          <w:rFonts w:ascii="Times New Roman" w:eastAsia="Times New Roman" w:hAnsi="Times New Roman" w:cs="Times New Roman"/>
          <w:color w:val="000000"/>
          <w:sz w:val="16"/>
          <w:szCs w:val="16"/>
          <w:lang w:eastAsia="en-IN"/>
        </w:rPr>
        <w:t xml:space="preserve"> </w:t>
      </w:r>
      <w:r w:rsidR="00781BCB" w:rsidRPr="00376C09">
        <w:rPr>
          <w:rFonts w:ascii="Times New Roman" w:eastAsia="Times New Roman" w:hAnsi="Times New Roman" w:cs="Times New Roman"/>
          <w:color w:val="000000"/>
          <w:sz w:val="16"/>
          <w:szCs w:val="16"/>
          <w:lang w:eastAsia="en-IN"/>
        </w:rPr>
        <w:t>Segregation and Coating Uniformity</w:t>
      </w:r>
      <w:r w:rsidR="00851079" w:rsidRPr="00376C09">
        <w:rPr>
          <w:rFonts w:ascii="Times New Roman" w:eastAsia="Times New Roman" w:hAnsi="Times New Roman" w:cs="Times New Roman"/>
          <w:color w:val="000000"/>
          <w:sz w:val="16"/>
          <w:szCs w:val="16"/>
          <w:lang w:eastAsia="en-IN"/>
        </w:rPr>
        <w:t>, ChemEng Sci. 2013</w:t>
      </w:r>
      <w:r w:rsidR="00483940" w:rsidRPr="00376C09">
        <w:rPr>
          <w:rFonts w:ascii="Times New Roman" w:eastAsia="Times New Roman" w:hAnsi="Times New Roman" w:cs="Times New Roman"/>
          <w:color w:val="000000"/>
          <w:sz w:val="16"/>
          <w:szCs w:val="16"/>
          <w:lang w:eastAsia="en-IN"/>
        </w:rPr>
        <w:t xml:space="preserve"> May;95:203-10.</w:t>
      </w:r>
    </w:p>
    <w:p w14:paraId="3C250748" w14:textId="2332DB4F" w:rsidR="001370F6" w:rsidRPr="007A488B" w:rsidRDefault="006B7F8E" w:rsidP="001370F6">
      <w:pPr>
        <w:spacing w:after="0" w:line="240" w:lineRule="auto"/>
        <w:jc w:val="both"/>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i/>
          <w:iCs/>
          <w:color w:val="000000"/>
          <w:sz w:val="20"/>
          <w:szCs w:val="20"/>
          <w:lang w:eastAsia="en-IN"/>
        </w:rPr>
        <w:t xml:space="preserve"> </w:t>
      </w:r>
    </w:p>
    <w:p w14:paraId="6B794AFA" w14:textId="77777777" w:rsidR="007B4218" w:rsidRDefault="007B4218" w:rsidP="00671FC1">
      <w:pPr>
        <w:spacing w:after="0" w:line="240" w:lineRule="auto"/>
        <w:ind w:left="720"/>
        <w:jc w:val="both"/>
        <w:rPr>
          <w:rFonts w:ascii="Times New Roman" w:eastAsia="Times New Roman" w:hAnsi="Times New Roman" w:cs="Times New Roman"/>
          <w:color w:val="000000"/>
          <w:sz w:val="20"/>
          <w:szCs w:val="20"/>
          <w:lang w:eastAsia="en-IN"/>
        </w:rPr>
      </w:pPr>
    </w:p>
    <w:p w14:paraId="7CC48701" w14:textId="7B2F0BF1" w:rsidR="00F71A88" w:rsidRPr="00671FC1" w:rsidRDefault="00F71A88" w:rsidP="00671FC1">
      <w:pPr>
        <w:spacing w:after="0" w:line="240" w:lineRule="auto"/>
        <w:ind w:left="720"/>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 xml:space="preserve"> </w:t>
      </w:r>
    </w:p>
    <w:p w14:paraId="61D3162B" w14:textId="4B198B00" w:rsidR="006D72C8" w:rsidRPr="006105FF" w:rsidRDefault="006D72C8" w:rsidP="006D72C8">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p>
    <w:sectPr w:rsidR="006D72C8" w:rsidRPr="006105FF" w:rsidSect="00C86B23">
      <w:footerReference w:type="default" r:id="rId12"/>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1E1A3" w14:textId="77777777" w:rsidR="00D348C3" w:rsidRDefault="00D348C3" w:rsidP="002418A4">
      <w:pPr>
        <w:spacing w:after="0" w:line="240" w:lineRule="auto"/>
      </w:pPr>
      <w:r>
        <w:separator/>
      </w:r>
    </w:p>
  </w:endnote>
  <w:endnote w:type="continuationSeparator" w:id="0">
    <w:p w14:paraId="785A037C" w14:textId="77777777" w:rsidR="00D348C3" w:rsidRDefault="00D348C3" w:rsidP="00241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827790"/>
      <w:docPartObj>
        <w:docPartGallery w:val="Page Numbers (Bottom of Page)"/>
        <w:docPartUnique/>
      </w:docPartObj>
    </w:sdtPr>
    <w:sdtEndPr>
      <w:rPr>
        <w:noProof/>
      </w:rPr>
    </w:sdtEndPr>
    <w:sdtContent>
      <w:p w14:paraId="760CA155" w14:textId="41983A8B" w:rsidR="002418A4" w:rsidRDefault="002418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144B53" w14:textId="77777777" w:rsidR="002418A4" w:rsidRDefault="00241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4EBBD" w14:textId="77777777" w:rsidR="00D348C3" w:rsidRDefault="00D348C3" w:rsidP="002418A4">
      <w:pPr>
        <w:spacing w:after="0" w:line="240" w:lineRule="auto"/>
      </w:pPr>
      <w:r>
        <w:separator/>
      </w:r>
    </w:p>
  </w:footnote>
  <w:footnote w:type="continuationSeparator" w:id="0">
    <w:p w14:paraId="1F048B97" w14:textId="77777777" w:rsidR="00D348C3" w:rsidRDefault="00D348C3" w:rsidP="002418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D3A02"/>
    <w:multiLevelType w:val="hybridMultilevel"/>
    <w:tmpl w:val="38A213D8"/>
    <w:lvl w:ilvl="0" w:tplc="BCD23E1A">
      <w:start w:val="5"/>
      <w:numFmt w:val="upperLetter"/>
      <w:lvlText w:val="%1."/>
      <w:lvlJc w:val="left"/>
      <w:pPr>
        <w:ind w:left="644"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9BE23CC"/>
    <w:multiLevelType w:val="hybridMultilevel"/>
    <w:tmpl w:val="D92E5A2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9A07C3"/>
    <w:multiLevelType w:val="multilevel"/>
    <w:tmpl w:val="C7C0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EC3598"/>
    <w:multiLevelType w:val="hybridMultilevel"/>
    <w:tmpl w:val="79589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39A1E0E"/>
    <w:multiLevelType w:val="hybridMultilevel"/>
    <w:tmpl w:val="8AE8490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58540D6"/>
    <w:multiLevelType w:val="hybridMultilevel"/>
    <w:tmpl w:val="BEDA560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02581822">
    <w:abstractNumId w:val="3"/>
  </w:num>
  <w:num w:numId="2" w16cid:durableId="950820248">
    <w:abstractNumId w:val="1"/>
  </w:num>
  <w:num w:numId="3" w16cid:durableId="346910722">
    <w:abstractNumId w:val="4"/>
  </w:num>
  <w:num w:numId="4" w16cid:durableId="1843814592">
    <w:abstractNumId w:val="5"/>
  </w:num>
  <w:num w:numId="5" w16cid:durableId="950551137">
    <w:abstractNumId w:val="2"/>
  </w:num>
  <w:num w:numId="6" w16cid:durableId="84347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141"/>
    <w:rsid w:val="000033EC"/>
    <w:rsid w:val="0000356C"/>
    <w:rsid w:val="0000574D"/>
    <w:rsid w:val="0001111C"/>
    <w:rsid w:val="00027DEE"/>
    <w:rsid w:val="0005577A"/>
    <w:rsid w:val="00060F49"/>
    <w:rsid w:val="00063613"/>
    <w:rsid w:val="00063F86"/>
    <w:rsid w:val="00080E25"/>
    <w:rsid w:val="00084E9C"/>
    <w:rsid w:val="000D131E"/>
    <w:rsid w:val="000D349B"/>
    <w:rsid w:val="000E31C5"/>
    <w:rsid w:val="000F1DF1"/>
    <w:rsid w:val="0010383E"/>
    <w:rsid w:val="00104D30"/>
    <w:rsid w:val="001104DC"/>
    <w:rsid w:val="00112D9D"/>
    <w:rsid w:val="001370F6"/>
    <w:rsid w:val="001379E6"/>
    <w:rsid w:val="00150C27"/>
    <w:rsid w:val="0016468C"/>
    <w:rsid w:val="00174865"/>
    <w:rsid w:val="00176D89"/>
    <w:rsid w:val="001822F0"/>
    <w:rsid w:val="0019476E"/>
    <w:rsid w:val="001A6C02"/>
    <w:rsid w:val="001B5D4B"/>
    <w:rsid w:val="001D5096"/>
    <w:rsid w:val="001D7673"/>
    <w:rsid w:val="001E3F07"/>
    <w:rsid w:val="001E6512"/>
    <w:rsid w:val="00201B15"/>
    <w:rsid w:val="002418A4"/>
    <w:rsid w:val="00241967"/>
    <w:rsid w:val="002A238F"/>
    <w:rsid w:val="002B73F4"/>
    <w:rsid w:val="002E13C4"/>
    <w:rsid w:val="003106FB"/>
    <w:rsid w:val="00313D87"/>
    <w:rsid w:val="00343141"/>
    <w:rsid w:val="00362261"/>
    <w:rsid w:val="0037202E"/>
    <w:rsid w:val="00374A57"/>
    <w:rsid w:val="00375BFA"/>
    <w:rsid w:val="00376C09"/>
    <w:rsid w:val="003904D4"/>
    <w:rsid w:val="003A1C44"/>
    <w:rsid w:val="003A6BED"/>
    <w:rsid w:val="003B6978"/>
    <w:rsid w:val="003C2F85"/>
    <w:rsid w:val="003C3800"/>
    <w:rsid w:val="003D7D9F"/>
    <w:rsid w:val="003F0421"/>
    <w:rsid w:val="003F558C"/>
    <w:rsid w:val="004126A4"/>
    <w:rsid w:val="004164F4"/>
    <w:rsid w:val="004223EA"/>
    <w:rsid w:val="00427808"/>
    <w:rsid w:val="00454615"/>
    <w:rsid w:val="00462BCE"/>
    <w:rsid w:val="00463829"/>
    <w:rsid w:val="00480127"/>
    <w:rsid w:val="00483940"/>
    <w:rsid w:val="004932D0"/>
    <w:rsid w:val="004A1B7C"/>
    <w:rsid w:val="004B59CC"/>
    <w:rsid w:val="004C04C4"/>
    <w:rsid w:val="004C163A"/>
    <w:rsid w:val="004D344A"/>
    <w:rsid w:val="004E07CF"/>
    <w:rsid w:val="004E6CB5"/>
    <w:rsid w:val="0051304F"/>
    <w:rsid w:val="00524570"/>
    <w:rsid w:val="0052457D"/>
    <w:rsid w:val="00524985"/>
    <w:rsid w:val="00577E6B"/>
    <w:rsid w:val="0059220D"/>
    <w:rsid w:val="005938DE"/>
    <w:rsid w:val="005A1011"/>
    <w:rsid w:val="005A2380"/>
    <w:rsid w:val="005A2C5E"/>
    <w:rsid w:val="005C122C"/>
    <w:rsid w:val="005E42EE"/>
    <w:rsid w:val="00600088"/>
    <w:rsid w:val="006105FF"/>
    <w:rsid w:val="00615262"/>
    <w:rsid w:val="00616A09"/>
    <w:rsid w:val="006215BF"/>
    <w:rsid w:val="006246C0"/>
    <w:rsid w:val="006248BF"/>
    <w:rsid w:val="00635E12"/>
    <w:rsid w:val="00636843"/>
    <w:rsid w:val="006519C7"/>
    <w:rsid w:val="00667C4C"/>
    <w:rsid w:val="00671FC1"/>
    <w:rsid w:val="00683A26"/>
    <w:rsid w:val="00685488"/>
    <w:rsid w:val="00690DE6"/>
    <w:rsid w:val="006B7F8E"/>
    <w:rsid w:val="006C4CC6"/>
    <w:rsid w:val="006D72C8"/>
    <w:rsid w:val="006E4E8C"/>
    <w:rsid w:val="006F1CE7"/>
    <w:rsid w:val="006F72D4"/>
    <w:rsid w:val="007211EC"/>
    <w:rsid w:val="007527E2"/>
    <w:rsid w:val="00760EE9"/>
    <w:rsid w:val="00775CB8"/>
    <w:rsid w:val="00781BCB"/>
    <w:rsid w:val="00785CDB"/>
    <w:rsid w:val="00794337"/>
    <w:rsid w:val="00797A0A"/>
    <w:rsid w:val="007A488B"/>
    <w:rsid w:val="007A52BA"/>
    <w:rsid w:val="007B3EAA"/>
    <w:rsid w:val="007B4218"/>
    <w:rsid w:val="007C17E0"/>
    <w:rsid w:val="007C6CCC"/>
    <w:rsid w:val="007E4F6B"/>
    <w:rsid w:val="007F79A5"/>
    <w:rsid w:val="008024CC"/>
    <w:rsid w:val="008041CB"/>
    <w:rsid w:val="00824646"/>
    <w:rsid w:val="008454C9"/>
    <w:rsid w:val="00851079"/>
    <w:rsid w:val="00877472"/>
    <w:rsid w:val="00883739"/>
    <w:rsid w:val="00883C2B"/>
    <w:rsid w:val="008B1FF1"/>
    <w:rsid w:val="008B3D4F"/>
    <w:rsid w:val="008C7D59"/>
    <w:rsid w:val="008D4CEB"/>
    <w:rsid w:val="008E6DFE"/>
    <w:rsid w:val="008F091C"/>
    <w:rsid w:val="008F7ED1"/>
    <w:rsid w:val="00900E14"/>
    <w:rsid w:val="00906105"/>
    <w:rsid w:val="0093079F"/>
    <w:rsid w:val="009A1160"/>
    <w:rsid w:val="009A7BD4"/>
    <w:rsid w:val="009C5653"/>
    <w:rsid w:val="009E5B7B"/>
    <w:rsid w:val="00A2637F"/>
    <w:rsid w:val="00A41DB1"/>
    <w:rsid w:val="00A71681"/>
    <w:rsid w:val="00A861CA"/>
    <w:rsid w:val="00A90B5B"/>
    <w:rsid w:val="00AA16AE"/>
    <w:rsid w:val="00AA2325"/>
    <w:rsid w:val="00B14291"/>
    <w:rsid w:val="00B253CD"/>
    <w:rsid w:val="00B352A0"/>
    <w:rsid w:val="00B377CE"/>
    <w:rsid w:val="00B37BB8"/>
    <w:rsid w:val="00B40D88"/>
    <w:rsid w:val="00B51A0B"/>
    <w:rsid w:val="00B52B0A"/>
    <w:rsid w:val="00B55FC4"/>
    <w:rsid w:val="00B5738A"/>
    <w:rsid w:val="00B96E17"/>
    <w:rsid w:val="00BA471F"/>
    <w:rsid w:val="00BA5FD0"/>
    <w:rsid w:val="00BD6DE3"/>
    <w:rsid w:val="00C00397"/>
    <w:rsid w:val="00C01712"/>
    <w:rsid w:val="00C03A92"/>
    <w:rsid w:val="00C8048B"/>
    <w:rsid w:val="00C86B23"/>
    <w:rsid w:val="00C91F01"/>
    <w:rsid w:val="00C970D9"/>
    <w:rsid w:val="00CC308C"/>
    <w:rsid w:val="00CF5EFB"/>
    <w:rsid w:val="00D05A67"/>
    <w:rsid w:val="00D1602A"/>
    <w:rsid w:val="00D348C3"/>
    <w:rsid w:val="00D4772A"/>
    <w:rsid w:val="00D56493"/>
    <w:rsid w:val="00D6495B"/>
    <w:rsid w:val="00D73AB6"/>
    <w:rsid w:val="00D73D72"/>
    <w:rsid w:val="00D954CE"/>
    <w:rsid w:val="00DA7E6E"/>
    <w:rsid w:val="00DF6BAA"/>
    <w:rsid w:val="00E11FF0"/>
    <w:rsid w:val="00E27F04"/>
    <w:rsid w:val="00E3667E"/>
    <w:rsid w:val="00E43EDC"/>
    <w:rsid w:val="00E73ED6"/>
    <w:rsid w:val="00E76DCD"/>
    <w:rsid w:val="00E846C1"/>
    <w:rsid w:val="00EB27F6"/>
    <w:rsid w:val="00EB7757"/>
    <w:rsid w:val="00EC10B1"/>
    <w:rsid w:val="00F1029B"/>
    <w:rsid w:val="00F14D96"/>
    <w:rsid w:val="00F17DFD"/>
    <w:rsid w:val="00F23C6D"/>
    <w:rsid w:val="00F71A88"/>
    <w:rsid w:val="00F77E57"/>
    <w:rsid w:val="00F95BAB"/>
    <w:rsid w:val="00FA13C6"/>
    <w:rsid w:val="00FA5A35"/>
    <w:rsid w:val="00FA6FAA"/>
    <w:rsid w:val="00FE7993"/>
    <w:rsid w:val="00FF19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2784A"/>
  <w15:chartTrackingRefBased/>
  <w15:docId w15:val="{5F15C490-2066-4B4F-A127-CA77C3C8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4CEB"/>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141"/>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ListParagraph">
    <w:name w:val="List Paragraph"/>
    <w:basedOn w:val="Normal"/>
    <w:uiPriority w:val="34"/>
    <w:qFormat/>
    <w:rsid w:val="00FE7993"/>
    <w:pPr>
      <w:ind w:left="720"/>
      <w:contextualSpacing/>
    </w:pPr>
  </w:style>
  <w:style w:type="character" w:styleId="PlaceholderText">
    <w:name w:val="Placeholder Text"/>
    <w:basedOn w:val="DefaultParagraphFont"/>
    <w:uiPriority w:val="99"/>
    <w:semiHidden/>
    <w:rsid w:val="00D6495B"/>
    <w:rPr>
      <w:color w:val="808080"/>
    </w:rPr>
  </w:style>
  <w:style w:type="character" w:customStyle="1" w:styleId="Heading2Char">
    <w:name w:val="Heading 2 Char"/>
    <w:basedOn w:val="DefaultParagraphFont"/>
    <w:link w:val="Heading2"/>
    <w:uiPriority w:val="9"/>
    <w:rsid w:val="008D4CEB"/>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basedOn w:val="DefaultParagraphFont"/>
    <w:uiPriority w:val="99"/>
    <w:semiHidden/>
    <w:unhideWhenUsed/>
    <w:rsid w:val="008D4CEB"/>
    <w:rPr>
      <w:color w:val="0000FF"/>
      <w:u w:val="single"/>
    </w:rPr>
  </w:style>
  <w:style w:type="paragraph" w:styleId="NormalWeb">
    <w:name w:val="Normal (Web)"/>
    <w:basedOn w:val="Normal"/>
    <w:uiPriority w:val="99"/>
    <w:unhideWhenUsed/>
    <w:rsid w:val="008D4CEB"/>
    <w:rPr>
      <w:rFonts w:ascii="Times New Roman" w:hAnsi="Times New Roman" w:cs="Times New Roman"/>
      <w:kern w:val="0"/>
      <w:sz w:val="24"/>
      <w:szCs w:val="24"/>
      <w14:ligatures w14:val="none"/>
    </w:rPr>
  </w:style>
  <w:style w:type="paragraph" w:styleId="Header">
    <w:name w:val="header"/>
    <w:basedOn w:val="Normal"/>
    <w:link w:val="HeaderChar"/>
    <w:uiPriority w:val="99"/>
    <w:unhideWhenUsed/>
    <w:rsid w:val="00241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8A4"/>
  </w:style>
  <w:style w:type="paragraph" w:styleId="Footer">
    <w:name w:val="footer"/>
    <w:basedOn w:val="Normal"/>
    <w:link w:val="FooterChar"/>
    <w:uiPriority w:val="99"/>
    <w:unhideWhenUsed/>
    <w:rsid w:val="00241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25311">
      <w:bodyDiv w:val="1"/>
      <w:marLeft w:val="0"/>
      <w:marRight w:val="0"/>
      <w:marTop w:val="0"/>
      <w:marBottom w:val="0"/>
      <w:divBdr>
        <w:top w:val="none" w:sz="0" w:space="0" w:color="auto"/>
        <w:left w:val="none" w:sz="0" w:space="0" w:color="auto"/>
        <w:bottom w:val="none" w:sz="0" w:space="0" w:color="auto"/>
        <w:right w:val="none" w:sz="0" w:space="0" w:color="auto"/>
      </w:divBdr>
    </w:div>
    <w:div w:id="511795471">
      <w:bodyDiv w:val="1"/>
      <w:marLeft w:val="0"/>
      <w:marRight w:val="0"/>
      <w:marTop w:val="0"/>
      <w:marBottom w:val="0"/>
      <w:divBdr>
        <w:top w:val="none" w:sz="0" w:space="0" w:color="auto"/>
        <w:left w:val="none" w:sz="0" w:space="0" w:color="auto"/>
        <w:bottom w:val="none" w:sz="0" w:space="0" w:color="auto"/>
        <w:right w:val="none" w:sz="0" w:space="0" w:color="auto"/>
      </w:divBdr>
      <w:divsChild>
        <w:div w:id="1506091455">
          <w:marLeft w:val="0"/>
          <w:marRight w:val="0"/>
          <w:marTop w:val="0"/>
          <w:marBottom w:val="0"/>
          <w:divBdr>
            <w:top w:val="single" w:sz="2" w:space="0" w:color="auto"/>
            <w:left w:val="single" w:sz="2" w:space="0" w:color="auto"/>
            <w:bottom w:val="single" w:sz="6" w:space="0" w:color="auto"/>
            <w:right w:val="single" w:sz="2" w:space="0" w:color="auto"/>
          </w:divBdr>
          <w:divsChild>
            <w:div w:id="2132817786">
              <w:marLeft w:val="0"/>
              <w:marRight w:val="0"/>
              <w:marTop w:val="100"/>
              <w:marBottom w:val="100"/>
              <w:divBdr>
                <w:top w:val="single" w:sz="2" w:space="0" w:color="D9D9E3"/>
                <w:left w:val="single" w:sz="2" w:space="0" w:color="D9D9E3"/>
                <w:bottom w:val="single" w:sz="2" w:space="0" w:color="D9D9E3"/>
                <w:right w:val="single" w:sz="2" w:space="0" w:color="D9D9E3"/>
              </w:divBdr>
              <w:divsChild>
                <w:div w:id="2090344577">
                  <w:marLeft w:val="0"/>
                  <w:marRight w:val="0"/>
                  <w:marTop w:val="0"/>
                  <w:marBottom w:val="0"/>
                  <w:divBdr>
                    <w:top w:val="single" w:sz="2" w:space="0" w:color="D9D9E3"/>
                    <w:left w:val="single" w:sz="2" w:space="0" w:color="D9D9E3"/>
                    <w:bottom w:val="single" w:sz="2" w:space="0" w:color="D9D9E3"/>
                    <w:right w:val="single" w:sz="2" w:space="0" w:color="D9D9E3"/>
                  </w:divBdr>
                  <w:divsChild>
                    <w:div w:id="251595616">
                      <w:marLeft w:val="0"/>
                      <w:marRight w:val="0"/>
                      <w:marTop w:val="0"/>
                      <w:marBottom w:val="0"/>
                      <w:divBdr>
                        <w:top w:val="single" w:sz="2" w:space="0" w:color="D9D9E3"/>
                        <w:left w:val="single" w:sz="2" w:space="0" w:color="D9D9E3"/>
                        <w:bottom w:val="single" w:sz="2" w:space="0" w:color="D9D9E3"/>
                        <w:right w:val="single" w:sz="2" w:space="0" w:color="D9D9E3"/>
                      </w:divBdr>
                      <w:divsChild>
                        <w:div w:id="918175258">
                          <w:marLeft w:val="0"/>
                          <w:marRight w:val="0"/>
                          <w:marTop w:val="0"/>
                          <w:marBottom w:val="0"/>
                          <w:divBdr>
                            <w:top w:val="single" w:sz="2" w:space="0" w:color="D9D9E3"/>
                            <w:left w:val="single" w:sz="2" w:space="0" w:color="D9D9E3"/>
                            <w:bottom w:val="single" w:sz="2" w:space="0" w:color="D9D9E3"/>
                            <w:right w:val="single" w:sz="2" w:space="0" w:color="D9D9E3"/>
                          </w:divBdr>
                          <w:divsChild>
                            <w:div w:id="1975409512">
                              <w:marLeft w:val="0"/>
                              <w:marRight w:val="0"/>
                              <w:marTop w:val="0"/>
                              <w:marBottom w:val="0"/>
                              <w:divBdr>
                                <w:top w:val="single" w:sz="2" w:space="0" w:color="D9D9E3"/>
                                <w:left w:val="single" w:sz="2" w:space="0" w:color="D9D9E3"/>
                                <w:bottom w:val="single" w:sz="2" w:space="0" w:color="D9D9E3"/>
                                <w:right w:val="single" w:sz="2" w:space="0" w:color="D9D9E3"/>
                              </w:divBdr>
                              <w:divsChild>
                                <w:div w:id="1609696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73063173">
      <w:bodyDiv w:val="1"/>
      <w:marLeft w:val="0"/>
      <w:marRight w:val="0"/>
      <w:marTop w:val="0"/>
      <w:marBottom w:val="0"/>
      <w:divBdr>
        <w:top w:val="none" w:sz="0" w:space="0" w:color="auto"/>
        <w:left w:val="none" w:sz="0" w:space="0" w:color="auto"/>
        <w:bottom w:val="none" w:sz="0" w:space="0" w:color="auto"/>
        <w:right w:val="none" w:sz="0" w:space="0" w:color="auto"/>
      </w:divBdr>
      <w:divsChild>
        <w:div w:id="971398245">
          <w:marLeft w:val="0"/>
          <w:marRight w:val="0"/>
          <w:marTop w:val="0"/>
          <w:marBottom w:val="0"/>
          <w:divBdr>
            <w:top w:val="single" w:sz="2" w:space="0" w:color="auto"/>
            <w:left w:val="single" w:sz="2" w:space="0" w:color="auto"/>
            <w:bottom w:val="single" w:sz="6" w:space="0" w:color="auto"/>
            <w:right w:val="single" w:sz="2" w:space="0" w:color="auto"/>
          </w:divBdr>
          <w:divsChild>
            <w:div w:id="2061512131">
              <w:marLeft w:val="0"/>
              <w:marRight w:val="0"/>
              <w:marTop w:val="100"/>
              <w:marBottom w:val="100"/>
              <w:divBdr>
                <w:top w:val="single" w:sz="2" w:space="0" w:color="D9D9E3"/>
                <w:left w:val="single" w:sz="2" w:space="0" w:color="D9D9E3"/>
                <w:bottom w:val="single" w:sz="2" w:space="0" w:color="D9D9E3"/>
                <w:right w:val="single" w:sz="2" w:space="0" w:color="D9D9E3"/>
              </w:divBdr>
              <w:divsChild>
                <w:div w:id="2022509085">
                  <w:marLeft w:val="0"/>
                  <w:marRight w:val="0"/>
                  <w:marTop w:val="0"/>
                  <w:marBottom w:val="0"/>
                  <w:divBdr>
                    <w:top w:val="single" w:sz="2" w:space="0" w:color="D9D9E3"/>
                    <w:left w:val="single" w:sz="2" w:space="0" w:color="D9D9E3"/>
                    <w:bottom w:val="single" w:sz="2" w:space="0" w:color="D9D9E3"/>
                    <w:right w:val="single" w:sz="2" w:space="0" w:color="D9D9E3"/>
                  </w:divBdr>
                  <w:divsChild>
                    <w:div w:id="229118547">
                      <w:marLeft w:val="0"/>
                      <w:marRight w:val="0"/>
                      <w:marTop w:val="0"/>
                      <w:marBottom w:val="0"/>
                      <w:divBdr>
                        <w:top w:val="single" w:sz="2" w:space="0" w:color="D9D9E3"/>
                        <w:left w:val="single" w:sz="2" w:space="0" w:color="D9D9E3"/>
                        <w:bottom w:val="single" w:sz="2" w:space="0" w:color="D9D9E3"/>
                        <w:right w:val="single" w:sz="2" w:space="0" w:color="D9D9E3"/>
                      </w:divBdr>
                      <w:divsChild>
                        <w:div w:id="769589408">
                          <w:marLeft w:val="0"/>
                          <w:marRight w:val="0"/>
                          <w:marTop w:val="0"/>
                          <w:marBottom w:val="0"/>
                          <w:divBdr>
                            <w:top w:val="single" w:sz="2" w:space="0" w:color="D9D9E3"/>
                            <w:left w:val="single" w:sz="2" w:space="0" w:color="D9D9E3"/>
                            <w:bottom w:val="single" w:sz="2" w:space="0" w:color="D9D9E3"/>
                            <w:right w:val="single" w:sz="2" w:space="0" w:color="D9D9E3"/>
                          </w:divBdr>
                          <w:divsChild>
                            <w:div w:id="1381438533">
                              <w:marLeft w:val="0"/>
                              <w:marRight w:val="0"/>
                              <w:marTop w:val="0"/>
                              <w:marBottom w:val="0"/>
                              <w:divBdr>
                                <w:top w:val="single" w:sz="2" w:space="0" w:color="D9D9E3"/>
                                <w:left w:val="single" w:sz="2" w:space="0" w:color="D9D9E3"/>
                                <w:bottom w:val="single" w:sz="2" w:space="0" w:color="D9D9E3"/>
                                <w:right w:val="single" w:sz="2" w:space="0" w:color="D9D9E3"/>
                              </w:divBdr>
                              <w:divsChild>
                                <w:div w:id="7355862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43740658">
      <w:bodyDiv w:val="1"/>
      <w:marLeft w:val="0"/>
      <w:marRight w:val="0"/>
      <w:marTop w:val="0"/>
      <w:marBottom w:val="0"/>
      <w:divBdr>
        <w:top w:val="none" w:sz="0" w:space="0" w:color="auto"/>
        <w:left w:val="none" w:sz="0" w:space="0" w:color="auto"/>
        <w:bottom w:val="none" w:sz="0" w:space="0" w:color="auto"/>
        <w:right w:val="none" w:sz="0" w:space="0" w:color="auto"/>
      </w:divBdr>
    </w:div>
    <w:div w:id="1748723583">
      <w:bodyDiv w:val="1"/>
      <w:marLeft w:val="0"/>
      <w:marRight w:val="0"/>
      <w:marTop w:val="0"/>
      <w:marBottom w:val="0"/>
      <w:divBdr>
        <w:top w:val="none" w:sz="0" w:space="0" w:color="auto"/>
        <w:left w:val="none" w:sz="0" w:space="0" w:color="auto"/>
        <w:bottom w:val="none" w:sz="0" w:space="0" w:color="auto"/>
        <w:right w:val="none" w:sz="0" w:space="0" w:color="auto"/>
      </w:divBdr>
      <w:divsChild>
        <w:div w:id="502596911">
          <w:marLeft w:val="0"/>
          <w:marRight w:val="0"/>
          <w:marTop w:val="0"/>
          <w:marBottom w:val="0"/>
          <w:divBdr>
            <w:top w:val="single" w:sz="2" w:space="0" w:color="auto"/>
            <w:left w:val="single" w:sz="2" w:space="0" w:color="auto"/>
            <w:bottom w:val="single" w:sz="6" w:space="0" w:color="auto"/>
            <w:right w:val="single" w:sz="2" w:space="0" w:color="auto"/>
          </w:divBdr>
          <w:divsChild>
            <w:div w:id="1562786988">
              <w:marLeft w:val="0"/>
              <w:marRight w:val="0"/>
              <w:marTop w:val="100"/>
              <w:marBottom w:val="100"/>
              <w:divBdr>
                <w:top w:val="single" w:sz="2" w:space="0" w:color="D9D9E3"/>
                <w:left w:val="single" w:sz="2" w:space="0" w:color="D9D9E3"/>
                <w:bottom w:val="single" w:sz="2" w:space="0" w:color="D9D9E3"/>
                <w:right w:val="single" w:sz="2" w:space="0" w:color="D9D9E3"/>
              </w:divBdr>
              <w:divsChild>
                <w:div w:id="50082775">
                  <w:marLeft w:val="0"/>
                  <w:marRight w:val="0"/>
                  <w:marTop w:val="0"/>
                  <w:marBottom w:val="0"/>
                  <w:divBdr>
                    <w:top w:val="single" w:sz="2" w:space="0" w:color="D9D9E3"/>
                    <w:left w:val="single" w:sz="2" w:space="0" w:color="D9D9E3"/>
                    <w:bottom w:val="single" w:sz="2" w:space="0" w:color="D9D9E3"/>
                    <w:right w:val="single" w:sz="2" w:space="0" w:color="D9D9E3"/>
                  </w:divBdr>
                  <w:divsChild>
                    <w:div w:id="74712595">
                      <w:marLeft w:val="0"/>
                      <w:marRight w:val="0"/>
                      <w:marTop w:val="0"/>
                      <w:marBottom w:val="0"/>
                      <w:divBdr>
                        <w:top w:val="single" w:sz="2" w:space="0" w:color="D9D9E3"/>
                        <w:left w:val="single" w:sz="2" w:space="0" w:color="D9D9E3"/>
                        <w:bottom w:val="single" w:sz="2" w:space="0" w:color="D9D9E3"/>
                        <w:right w:val="single" w:sz="2" w:space="0" w:color="D9D9E3"/>
                      </w:divBdr>
                      <w:divsChild>
                        <w:div w:id="1054500484">
                          <w:marLeft w:val="0"/>
                          <w:marRight w:val="0"/>
                          <w:marTop w:val="0"/>
                          <w:marBottom w:val="0"/>
                          <w:divBdr>
                            <w:top w:val="single" w:sz="2" w:space="0" w:color="D9D9E3"/>
                            <w:left w:val="single" w:sz="2" w:space="0" w:color="D9D9E3"/>
                            <w:bottom w:val="single" w:sz="2" w:space="0" w:color="D9D9E3"/>
                            <w:right w:val="single" w:sz="2" w:space="0" w:color="D9D9E3"/>
                          </w:divBdr>
                          <w:divsChild>
                            <w:div w:id="56170943">
                              <w:marLeft w:val="0"/>
                              <w:marRight w:val="0"/>
                              <w:marTop w:val="0"/>
                              <w:marBottom w:val="0"/>
                              <w:divBdr>
                                <w:top w:val="single" w:sz="2" w:space="0" w:color="D9D9E3"/>
                                <w:left w:val="single" w:sz="2" w:space="0" w:color="D9D9E3"/>
                                <w:bottom w:val="single" w:sz="2" w:space="0" w:color="D9D9E3"/>
                                <w:right w:val="single" w:sz="2" w:space="0" w:color="D9D9E3"/>
                              </w:divBdr>
                              <w:divsChild>
                                <w:div w:id="9415760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19179234">
      <w:bodyDiv w:val="1"/>
      <w:marLeft w:val="0"/>
      <w:marRight w:val="0"/>
      <w:marTop w:val="0"/>
      <w:marBottom w:val="0"/>
      <w:divBdr>
        <w:top w:val="none" w:sz="0" w:space="0" w:color="auto"/>
        <w:left w:val="none" w:sz="0" w:space="0" w:color="auto"/>
        <w:bottom w:val="none" w:sz="0" w:space="0" w:color="auto"/>
        <w:right w:val="none" w:sz="0" w:space="0" w:color="auto"/>
      </w:divBdr>
    </w:div>
    <w:div w:id="1866823803">
      <w:bodyDiv w:val="1"/>
      <w:marLeft w:val="0"/>
      <w:marRight w:val="0"/>
      <w:marTop w:val="0"/>
      <w:marBottom w:val="0"/>
      <w:divBdr>
        <w:top w:val="none" w:sz="0" w:space="0" w:color="auto"/>
        <w:left w:val="none" w:sz="0" w:space="0" w:color="auto"/>
        <w:bottom w:val="none" w:sz="0" w:space="0" w:color="auto"/>
        <w:right w:val="none" w:sz="0" w:space="0" w:color="auto"/>
      </w:divBdr>
      <w:divsChild>
        <w:div w:id="715661073">
          <w:marLeft w:val="0"/>
          <w:marRight w:val="0"/>
          <w:marTop w:val="0"/>
          <w:marBottom w:val="0"/>
          <w:divBdr>
            <w:top w:val="single" w:sz="2" w:space="0" w:color="auto"/>
            <w:left w:val="single" w:sz="2" w:space="0" w:color="auto"/>
            <w:bottom w:val="single" w:sz="6" w:space="0" w:color="auto"/>
            <w:right w:val="single" w:sz="2" w:space="0" w:color="auto"/>
          </w:divBdr>
          <w:divsChild>
            <w:div w:id="894318150">
              <w:marLeft w:val="0"/>
              <w:marRight w:val="0"/>
              <w:marTop w:val="100"/>
              <w:marBottom w:val="100"/>
              <w:divBdr>
                <w:top w:val="single" w:sz="2" w:space="0" w:color="D9D9E3"/>
                <w:left w:val="single" w:sz="2" w:space="0" w:color="D9D9E3"/>
                <w:bottom w:val="single" w:sz="2" w:space="0" w:color="D9D9E3"/>
                <w:right w:val="single" w:sz="2" w:space="0" w:color="D9D9E3"/>
              </w:divBdr>
              <w:divsChild>
                <w:div w:id="887380499">
                  <w:marLeft w:val="0"/>
                  <w:marRight w:val="0"/>
                  <w:marTop w:val="0"/>
                  <w:marBottom w:val="0"/>
                  <w:divBdr>
                    <w:top w:val="single" w:sz="2" w:space="0" w:color="D9D9E3"/>
                    <w:left w:val="single" w:sz="2" w:space="0" w:color="D9D9E3"/>
                    <w:bottom w:val="single" w:sz="2" w:space="0" w:color="D9D9E3"/>
                    <w:right w:val="single" w:sz="2" w:space="0" w:color="D9D9E3"/>
                  </w:divBdr>
                  <w:divsChild>
                    <w:div w:id="1591357001">
                      <w:marLeft w:val="0"/>
                      <w:marRight w:val="0"/>
                      <w:marTop w:val="0"/>
                      <w:marBottom w:val="0"/>
                      <w:divBdr>
                        <w:top w:val="single" w:sz="2" w:space="0" w:color="D9D9E3"/>
                        <w:left w:val="single" w:sz="2" w:space="0" w:color="D9D9E3"/>
                        <w:bottom w:val="single" w:sz="2" w:space="0" w:color="D9D9E3"/>
                        <w:right w:val="single" w:sz="2" w:space="0" w:color="D9D9E3"/>
                      </w:divBdr>
                      <w:divsChild>
                        <w:div w:id="620235302">
                          <w:marLeft w:val="0"/>
                          <w:marRight w:val="0"/>
                          <w:marTop w:val="0"/>
                          <w:marBottom w:val="0"/>
                          <w:divBdr>
                            <w:top w:val="single" w:sz="2" w:space="0" w:color="D9D9E3"/>
                            <w:left w:val="single" w:sz="2" w:space="0" w:color="D9D9E3"/>
                            <w:bottom w:val="single" w:sz="2" w:space="0" w:color="D9D9E3"/>
                            <w:right w:val="single" w:sz="2" w:space="0" w:color="D9D9E3"/>
                          </w:divBdr>
                          <w:divsChild>
                            <w:div w:id="1305310717">
                              <w:marLeft w:val="0"/>
                              <w:marRight w:val="0"/>
                              <w:marTop w:val="0"/>
                              <w:marBottom w:val="0"/>
                              <w:divBdr>
                                <w:top w:val="single" w:sz="2" w:space="0" w:color="D9D9E3"/>
                                <w:left w:val="single" w:sz="2" w:space="0" w:color="D9D9E3"/>
                                <w:bottom w:val="single" w:sz="2" w:space="0" w:color="D9D9E3"/>
                                <w:right w:val="single" w:sz="2" w:space="0" w:color="D9D9E3"/>
                              </w:divBdr>
                              <w:divsChild>
                                <w:div w:id="863833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798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5</Pages>
  <Words>1883</Words>
  <Characters>10737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vallenavya1999@gmail.com</dc:creator>
  <cp:keywords/>
  <dc:description/>
  <cp:lastModifiedBy>Preeti Sajjan</cp:lastModifiedBy>
  <cp:revision>183</cp:revision>
  <dcterms:created xsi:type="dcterms:W3CDTF">2023-07-25T14:03:00Z</dcterms:created>
  <dcterms:modified xsi:type="dcterms:W3CDTF">2023-09-29T17:57:00Z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48ebe853-2dfd-4e16-855d-ac6992e564c1</vt:lpwstr>
  </property>
</Properties>
</file>