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E4C67" w14:textId="6EDF25F1" w:rsidR="00FD2693" w:rsidRPr="002E488D" w:rsidRDefault="00950FB7" w:rsidP="000D648C">
      <w:pPr>
        <w:jc w:val="center"/>
        <w:rPr>
          <w:rFonts w:ascii="Times New Roman" w:hAnsi="Times New Roman" w:cs="Times New Roman"/>
          <w:b/>
          <w:bCs/>
          <w:sz w:val="48"/>
          <w:szCs w:val="48"/>
          <w:lang w:val="en-US"/>
        </w:rPr>
      </w:pPr>
      <w:bookmarkStart w:id="0" w:name="_Hlk143159272"/>
      <w:r w:rsidRPr="002E488D">
        <w:rPr>
          <w:rFonts w:ascii="Times New Roman" w:hAnsi="Times New Roman" w:cs="Times New Roman"/>
          <w:b/>
          <w:bCs/>
          <w:sz w:val="48"/>
          <w:szCs w:val="48"/>
          <w:lang w:val="en-US"/>
        </w:rPr>
        <w:t>Phyto synthesis</w:t>
      </w:r>
      <w:r w:rsidR="007176B0" w:rsidRPr="002E488D">
        <w:rPr>
          <w:rFonts w:ascii="Times New Roman" w:hAnsi="Times New Roman" w:cs="Times New Roman"/>
          <w:b/>
          <w:bCs/>
          <w:sz w:val="48"/>
          <w:szCs w:val="48"/>
          <w:lang w:val="en-US"/>
        </w:rPr>
        <w:t xml:space="preserve"> </w:t>
      </w:r>
      <w:r w:rsidR="00CB2448">
        <w:rPr>
          <w:rFonts w:ascii="Times New Roman" w:hAnsi="Times New Roman" w:cs="Times New Roman"/>
          <w:b/>
          <w:bCs/>
          <w:sz w:val="48"/>
          <w:szCs w:val="48"/>
          <w:lang w:val="en-US"/>
        </w:rPr>
        <w:t>o</w:t>
      </w:r>
      <w:r w:rsidR="007176B0" w:rsidRPr="002E488D">
        <w:rPr>
          <w:rFonts w:ascii="Times New Roman" w:hAnsi="Times New Roman" w:cs="Times New Roman"/>
          <w:b/>
          <w:bCs/>
          <w:sz w:val="48"/>
          <w:szCs w:val="48"/>
          <w:lang w:val="en-US"/>
        </w:rPr>
        <w:t xml:space="preserve">f Zinc Oxide Nanoparticles Mediated </w:t>
      </w:r>
      <w:r w:rsidR="001960A0" w:rsidRPr="002E488D">
        <w:rPr>
          <w:rFonts w:ascii="Times New Roman" w:hAnsi="Times New Roman" w:cs="Times New Roman"/>
          <w:b/>
          <w:bCs/>
          <w:sz w:val="48"/>
          <w:szCs w:val="48"/>
          <w:lang w:val="en-US"/>
        </w:rPr>
        <w:t>b</w:t>
      </w:r>
      <w:r w:rsidR="007176B0" w:rsidRPr="002E488D">
        <w:rPr>
          <w:rFonts w:ascii="Times New Roman" w:hAnsi="Times New Roman" w:cs="Times New Roman"/>
          <w:b/>
          <w:bCs/>
          <w:sz w:val="48"/>
          <w:szCs w:val="48"/>
          <w:lang w:val="en-US"/>
        </w:rPr>
        <w:t xml:space="preserve">y </w:t>
      </w:r>
      <w:r w:rsidRPr="002E488D">
        <w:rPr>
          <w:rFonts w:ascii="Times New Roman" w:hAnsi="Times New Roman" w:cs="Times New Roman"/>
          <w:b/>
          <w:bCs/>
          <w:sz w:val="48"/>
          <w:szCs w:val="48"/>
          <w:lang w:val="en-US"/>
        </w:rPr>
        <w:t>Flavonoid</w:t>
      </w:r>
      <w:r w:rsidR="001960A0" w:rsidRPr="002E488D">
        <w:rPr>
          <w:rFonts w:ascii="Times New Roman" w:hAnsi="Times New Roman" w:cs="Times New Roman"/>
          <w:b/>
          <w:bCs/>
          <w:sz w:val="48"/>
          <w:szCs w:val="48"/>
          <w:lang w:val="en-US"/>
        </w:rPr>
        <w:t xml:space="preserve"> Fraction Extracted</w:t>
      </w:r>
      <w:r w:rsidR="007176B0" w:rsidRPr="002E488D">
        <w:rPr>
          <w:rFonts w:ascii="Times New Roman" w:hAnsi="Times New Roman" w:cs="Times New Roman"/>
          <w:b/>
          <w:bCs/>
          <w:sz w:val="48"/>
          <w:szCs w:val="48"/>
          <w:lang w:val="en-US"/>
        </w:rPr>
        <w:t xml:space="preserve"> From Melia Dubia Bark </w:t>
      </w:r>
      <w:r w:rsidR="00A07CB3">
        <w:rPr>
          <w:rFonts w:ascii="Times New Roman" w:hAnsi="Times New Roman" w:cs="Times New Roman"/>
          <w:b/>
          <w:bCs/>
          <w:sz w:val="48"/>
          <w:szCs w:val="48"/>
          <w:lang w:val="en-US"/>
        </w:rPr>
        <w:t>a</w:t>
      </w:r>
      <w:r w:rsidR="007176B0" w:rsidRPr="002E488D">
        <w:rPr>
          <w:rFonts w:ascii="Times New Roman" w:hAnsi="Times New Roman" w:cs="Times New Roman"/>
          <w:b/>
          <w:bCs/>
          <w:sz w:val="48"/>
          <w:szCs w:val="48"/>
          <w:lang w:val="en-US"/>
        </w:rPr>
        <w:t xml:space="preserve">nd Its </w:t>
      </w:r>
      <w:r w:rsidR="00F066DB">
        <w:rPr>
          <w:rFonts w:ascii="Times New Roman" w:hAnsi="Times New Roman" w:cs="Times New Roman"/>
          <w:b/>
          <w:bCs/>
          <w:sz w:val="48"/>
          <w:szCs w:val="48"/>
          <w:lang w:val="en-US"/>
        </w:rPr>
        <w:t>Antioxidant, Anticancer and Photocatalytic Activity</w:t>
      </w:r>
    </w:p>
    <w:bookmarkEnd w:id="0"/>
    <w:p w14:paraId="27C99F7C" w14:textId="36D8EDB9" w:rsidR="00E52E7F" w:rsidRPr="002E488D" w:rsidRDefault="007176B0" w:rsidP="002E488D">
      <w:pPr>
        <w:spacing w:after="0" w:line="240" w:lineRule="auto"/>
        <w:jc w:val="center"/>
        <w:rPr>
          <w:rFonts w:ascii="Times New Roman" w:hAnsi="Times New Roman" w:cs="Times New Roman"/>
          <w:b/>
          <w:bCs/>
          <w:sz w:val="20"/>
          <w:szCs w:val="20"/>
          <w:lang w:val="en-US"/>
        </w:rPr>
      </w:pPr>
      <w:r w:rsidRPr="002E488D">
        <w:rPr>
          <w:rFonts w:ascii="Times New Roman" w:hAnsi="Times New Roman" w:cs="Times New Roman"/>
          <w:b/>
          <w:bCs/>
          <w:sz w:val="20"/>
          <w:szCs w:val="20"/>
          <w:lang w:val="en-US"/>
        </w:rPr>
        <w:t>Rosaline Vimala</w:t>
      </w:r>
      <w:r w:rsidRPr="002E488D">
        <w:rPr>
          <w:rFonts w:ascii="Times New Roman" w:hAnsi="Times New Roman" w:cs="Times New Roman"/>
          <w:b/>
          <w:bCs/>
          <w:sz w:val="20"/>
          <w:szCs w:val="20"/>
          <w:vertAlign w:val="superscript"/>
          <w:lang w:val="en-US"/>
        </w:rPr>
        <w:t>1</w:t>
      </w:r>
      <w:r w:rsidR="00E60C6E">
        <w:rPr>
          <w:rFonts w:ascii="Times New Roman" w:hAnsi="Times New Roman" w:cs="Times New Roman"/>
          <w:b/>
          <w:bCs/>
          <w:sz w:val="20"/>
          <w:szCs w:val="20"/>
          <w:vertAlign w:val="superscript"/>
          <w:lang w:val="en-US"/>
        </w:rPr>
        <w:t>.</w:t>
      </w:r>
      <w:r w:rsidR="0015375C">
        <w:rPr>
          <w:rFonts w:ascii="Times New Roman" w:hAnsi="Times New Roman" w:cs="Times New Roman"/>
          <w:b/>
          <w:bCs/>
          <w:sz w:val="20"/>
          <w:szCs w:val="20"/>
          <w:lang w:val="en-US"/>
        </w:rPr>
        <w:t>.J</w:t>
      </w:r>
      <w:r w:rsidRPr="002E488D">
        <w:rPr>
          <w:rFonts w:ascii="Times New Roman" w:hAnsi="Times New Roman" w:cs="Times New Roman"/>
          <w:b/>
          <w:bCs/>
          <w:sz w:val="20"/>
          <w:szCs w:val="20"/>
          <w:lang w:val="en-US"/>
        </w:rPr>
        <w:t>*, Stella Bharathy</w:t>
      </w:r>
      <w:r w:rsidRPr="002E488D">
        <w:rPr>
          <w:rFonts w:ascii="Times New Roman" w:hAnsi="Times New Roman" w:cs="Times New Roman"/>
          <w:b/>
          <w:bCs/>
          <w:sz w:val="20"/>
          <w:szCs w:val="20"/>
          <w:vertAlign w:val="superscript"/>
          <w:lang w:val="en-US"/>
        </w:rPr>
        <w:t>2</w:t>
      </w:r>
      <w:r w:rsidR="0015375C">
        <w:rPr>
          <w:rFonts w:ascii="Times New Roman" w:hAnsi="Times New Roman" w:cs="Times New Roman"/>
          <w:b/>
          <w:bCs/>
          <w:sz w:val="20"/>
          <w:szCs w:val="20"/>
          <w:vertAlign w:val="superscript"/>
          <w:lang w:val="en-US"/>
        </w:rPr>
        <w:t>.</w:t>
      </w:r>
      <w:r w:rsidR="0015375C">
        <w:rPr>
          <w:rFonts w:ascii="Times New Roman" w:hAnsi="Times New Roman" w:cs="Times New Roman"/>
          <w:b/>
          <w:bCs/>
          <w:sz w:val="20"/>
          <w:szCs w:val="20"/>
          <w:lang w:val="en-US"/>
        </w:rPr>
        <w:t>.M</w:t>
      </w:r>
      <w:r w:rsidRPr="002E488D">
        <w:rPr>
          <w:rFonts w:ascii="Times New Roman" w:hAnsi="Times New Roman" w:cs="Times New Roman"/>
          <w:b/>
          <w:bCs/>
          <w:sz w:val="20"/>
          <w:szCs w:val="20"/>
          <w:lang w:val="en-US"/>
        </w:rPr>
        <w:t>, Agila</w:t>
      </w:r>
      <w:r w:rsidRPr="002E488D">
        <w:rPr>
          <w:rFonts w:ascii="Times New Roman" w:hAnsi="Times New Roman" w:cs="Times New Roman"/>
          <w:b/>
          <w:bCs/>
          <w:sz w:val="20"/>
          <w:szCs w:val="20"/>
          <w:vertAlign w:val="superscript"/>
          <w:lang w:val="en-US"/>
        </w:rPr>
        <w:t>3</w:t>
      </w:r>
      <w:r w:rsidR="0015375C">
        <w:rPr>
          <w:rFonts w:ascii="Times New Roman" w:hAnsi="Times New Roman" w:cs="Times New Roman"/>
          <w:b/>
          <w:bCs/>
          <w:sz w:val="20"/>
          <w:szCs w:val="20"/>
          <w:vertAlign w:val="superscript"/>
          <w:lang w:val="en-US"/>
        </w:rPr>
        <w:t>.</w:t>
      </w:r>
      <w:r w:rsidR="0015375C" w:rsidRPr="0015375C">
        <w:rPr>
          <w:rFonts w:ascii="Times New Roman" w:hAnsi="Times New Roman" w:cs="Times New Roman"/>
          <w:b/>
          <w:bCs/>
          <w:sz w:val="20"/>
          <w:szCs w:val="20"/>
          <w:lang w:val="en-US"/>
        </w:rPr>
        <w:t>A</w:t>
      </w:r>
      <w:r w:rsidRPr="002E488D">
        <w:rPr>
          <w:rFonts w:ascii="Times New Roman" w:hAnsi="Times New Roman" w:cs="Times New Roman"/>
          <w:b/>
          <w:bCs/>
          <w:sz w:val="20"/>
          <w:szCs w:val="20"/>
          <w:lang w:val="en-US"/>
        </w:rPr>
        <w:t xml:space="preserve">, Margret Sheela </w:t>
      </w:r>
      <w:r w:rsidRPr="002E488D">
        <w:rPr>
          <w:rFonts w:ascii="Times New Roman" w:hAnsi="Times New Roman" w:cs="Times New Roman"/>
          <w:b/>
          <w:bCs/>
          <w:sz w:val="20"/>
          <w:szCs w:val="20"/>
          <w:vertAlign w:val="superscript"/>
          <w:lang w:val="en-US"/>
        </w:rPr>
        <w:t>4</w:t>
      </w:r>
      <w:r w:rsidR="0015375C">
        <w:rPr>
          <w:rFonts w:ascii="Times New Roman" w:hAnsi="Times New Roman" w:cs="Times New Roman"/>
          <w:b/>
          <w:bCs/>
          <w:sz w:val="20"/>
          <w:szCs w:val="20"/>
          <w:vertAlign w:val="superscript"/>
          <w:lang w:val="en-US"/>
        </w:rPr>
        <w:t>.</w:t>
      </w:r>
      <w:r w:rsidR="0015375C">
        <w:rPr>
          <w:rFonts w:ascii="Times New Roman" w:hAnsi="Times New Roman" w:cs="Times New Roman"/>
          <w:b/>
          <w:bCs/>
          <w:sz w:val="20"/>
          <w:szCs w:val="20"/>
          <w:lang w:val="en-US"/>
        </w:rPr>
        <w:t xml:space="preserve">S and </w:t>
      </w:r>
      <w:r w:rsidRPr="002E488D">
        <w:rPr>
          <w:rFonts w:ascii="Times New Roman" w:hAnsi="Times New Roman" w:cs="Times New Roman"/>
          <w:b/>
          <w:bCs/>
          <w:sz w:val="20"/>
          <w:szCs w:val="20"/>
          <w:lang w:val="en-US"/>
        </w:rPr>
        <w:t>Vimala</w:t>
      </w:r>
      <w:r w:rsidRPr="002E488D">
        <w:rPr>
          <w:rFonts w:ascii="Times New Roman" w:hAnsi="Times New Roman" w:cs="Times New Roman"/>
          <w:b/>
          <w:bCs/>
          <w:sz w:val="20"/>
          <w:szCs w:val="20"/>
          <w:vertAlign w:val="superscript"/>
          <w:lang w:val="en-US"/>
        </w:rPr>
        <w:t>5</w:t>
      </w:r>
      <w:r w:rsidR="0015375C">
        <w:rPr>
          <w:rFonts w:ascii="Times New Roman" w:hAnsi="Times New Roman" w:cs="Times New Roman"/>
          <w:b/>
          <w:bCs/>
          <w:sz w:val="20"/>
          <w:szCs w:val="20"/>
          <w:vertAlign w:val="superscript"/>
          <w:lang w:val="en-US"/>
        </w:rPr>
        <w:t>.</w:t>
      </w:r>
      <w:r w:rsidR="0015375C" w:rsidRPr="0015375C">
        <w:rPr>
          <w:rFonts w:ascii="Times New Roman" w:hAnsi="Times New Roman" w:cs="Times New Roman"/>
          <w:b/>
          <w:bCs/>
          <w:sz w:val="20"/>
          <w:szCs w:val="20"/>
          <w:lang w:val="en-US"/>
        </w:rPr>
        <w:t>S</w:t>
      </w:r>
    </w:p>
    <w:p w14:paraId="0E438B54" w14:textId="067626E2" w:rsidR="007176B0" w:rsidRPr="002E488D" w:rsidRDefault="007176B0" w:rsidP="002E488D">
      <w:pPr>
        <w:spacing w:after="0" w:line="240" w:lineRule="auto"/>
        <w:jc w:val="center"/>
        <w:rPr>
          <w:rFonts w:ascii="Times New Roman" w:hAnsi="Times New Roman" w:cs="Times New Roman"/>
          <w:b/>
          <w:bCs/>
          <w:sz w:val="20"/>
          <w:szCs w:val="20"/>
          <w:lang w:val="en-US"/>
        </w:rPr>
      </w:pPr>
      <w:r w:rsidRPr="002E488D">
        <w:rPr>
          <w:rFonts w:ascii="Times New Roman" w:hAnsi="Times New Roman" w:cs="Times New Roman"/>
          <w:b/>
          <w:bCs/>
          <w:sz w:val="20"/>
          <w:szCs w:val="20"/>
          <w:lang w:val="en-US"/>
        </w:rPr>
        <w:t xml:space="preserve">PG And Research Department </w:t>
      </w:r>
      <w:r w:rsidR="007E2610">
        <w:rPr>
          <w:rFonts w:ascii="Times New Roman" w:hAnsi="Times New Roman" w:cs="Times New Roman"/>
          <w:b/>
          <w:bCs/>
          <w:sz w:val="20"/>
          <w:szCs w:val="20"/>
          <w:lang w:val="en-US"/>
        </w:rPr>
        <w:t>o</w:t>
      </w:r>
      <w:r w:rsidRPr="002E488D">
        <w:rPr>
          <w:rFonts w:ascii="Times New Roman" w:hAnsi="Times New Roman" w:cs="Times New Roman"/>
          <w:b/>
          <w:bCs/>
          <w:sz w:val="20"/>
          <w:szCs w:val="20"/>
          <w:lang w:val="en-US"/>
        </w:rPr>
        <w:t>f Chemistry,</w:t>
      </w:r>
      <w:r w:rsidR="00D77450" w:rsidRPr="002E488D">
        <w:rPr>
          <w:rFonts w:ascii="Times New Roman" w:hAnsi="Times New Roman" w:cs="Times New Roman"/>
          <w:b/>
          <w:bCs/>
          <w:sz w:val="20"/>
          <w:szCs w:val="20"/>
          <w:lang w:val="en-US"/>
        </w:rPr>
        <w:t xml:space="preserve"> </w:t>
      </w:r>
      <w:r w:rsidRPr="002E488D">
        <w:rPr>
          <w:rFonts w:ascii="Times New Roman" w:hAnsi="Times New Roman" w:cs="Times New Roman"/>
          <w:b/>
          <w:bCs/>
          <w:sz w:val="20"/>
          <w:szCs w:val="20"/>
          <w:lang w:val="en-US"/>
        </w:rPr>
        <w:t xml:space="preserve">Holy Cross </w:t>
      </w:r>
      <w:r w:rsidR="006D5E81" w:rsidRPr="002E488D">
        <w:rPr>
          <w:rFonts w:ascii="Times New Roman" w:hAnsi="Times New Roman" w:cs="Times New Roman"/>
          <w:b/>
          <w:bCs/>
          <w:sz w:val="20"/>
          <w:szCs w:val="20"/>
          <w:lang w:val="en-US"/>
        </w:rPr>
        <w:t>College (</w:t>
      </w:r>
      <w:r w:rsidRPr="002E488D">
        <w:rPr>
          <w:rFonts w:ascii="Times New Roman" w:hAnsi="Times New Roman" w:cs="Times New Roman"/>
          <w:b/>
          <w:bCs/>
          <w:sz w:val="20"/>
          <w:szCs w:val="20"/>
          <w:lang w:val="en-US"/>
        </w:rPr>
        <w:t>Autonomous) Tiruchirappalli-620 002.</w:t>
      </w:r>
    </w:p>
    <w:p w14:paraId="4FE558EE" w14:textId="0C0F17A2" w:rsidR="007176B0" w:rsidRPr="002E488D" w:rsidRDefault="007176B0" w:rsidP="002E488D">
      <w:pPr>
        <w:spacing w:after="0" w:line="240" w:lineRule="auto"/>
        <w:jc w:val="center"/>
        <w:rPr>
          <w:rFonts w:ascii="Times New Roman" w:hAnsi="Times New Roman" w:cs="Times New Roman"/>
          <w:b/>
          <w:bCs/>
          <w:sz w:val="20"/>
          <w:szCs w:val="20"/>
          <w:lang w:val="en-US"/>
        </w:rPr>
      </w:pPr>
      <w:r w:rsidRPr="002E488D">
        <w:rPr>
          <w:rFonts w:ascii="Times New Roman" w:hAnsi="Times New Roman" w:cs="Times New Roman"/>
          <w:b/>
          <w:bCs/>
          <w:sz w:val="20"/>
          <w:szCs w:val="20"/>
          <w:lang w:val="en-US"/>
        </w:rPr>
        <w:t xml:space="preserve">Corresponding author E-mail: </w:t>
      </w:r>
      <w:hyperlink r:id="rId5" w:history="1">
        <w:r w:rsidRPr="002E488D">
          <w:rPr>
            <w:rStyle w:val="Hyperlink"/>
            <w:rFonts w:ascii="Times New Roman" w:hAnsi="Times New Roman" w:cs="Times New Roman"/>
            <w:b/>
            <w:bCs/>
            <w:sz w:val="20"/>
            <w:szCs w:val="20"/>
            <w:lang w:val="en-US"/>
          </w:rPr>
          <w:t>rosalinevimala@hcctrichy.ac.in</w:t>
        </w:r>
      </w:hyperlink>
    </w:p>
    <w:p w14:paraId="4A1529F3" w14:textId="0BC44A72" w:rsidR="007176B0" w:rsidRPr="002E488D" w:rsidRDefault="007176B0" w:rsidP="002E488D">
      <w:pPr>
        <w:spacing w:after="0" w:line="240" w:lineRule="auto"/>
        <w:jc w:val="center"/>
        <w:rPr>
          <w:rFonts w:ascii="Times New Roman" w:hAnsi="Times New Roman" w:cs="Times New Roman"/>
          <w:b/>
          <w:bCs/>
          <w:sz w:val="20"/>
          <w:szCs w:val="20"/>
          <w:lang w:val="en-US"/>
        </w:rPr>
      </w:pPr>
      <w:r w:rsidRPr="002E488D">
        <w:rPr>
          <w:rFonts w:ascii="Times New Roman" w:hAnsi="Times New Roman" w:cs="Times New Roman"/>
          <w:b/>
          <w:bCs/>
          <w:sz w:val="20"/>
          <w:szCs w:val="20"/>
          <w:lang w:val="en-US"/>
        </w:rPr>
        <w:t>Orcid ID: 0000-0003-1245-3560</w:t>
      </w:r>
    </w:p>
    <w:p w14:paraId="6527B122" w14:textId="702AE8B9" w:rsidR="006E0D7A" w:rsidRDefault="006E0D7A" w:rsidP="006E0D7A">
      <w:pPr>
        <w:rPr>
          <w:rFonts w:ascii="Times New Roman" w:hAnsi="Times New Roman" w:cs="Times New Roman"/>
          <w:b/>
          <w:bCs/>
          <w:sz w:val="20"/>
          <w:szCs w:val="20"/>
          <w:lang w:val="en-US"/>
        </w:rPr>
      </w:pPr>
      <w:r w:rsidRPr="002E488D">
        <w:rPr>
          <w:rFonts w:ascii="Times New Roman" w:hAnsi="Times New Roman" w:cs="Times New Roman"/>
          <w:b/>
          <w:bCs/>
          <w:sz w:val="20"/>
          <w:szCs w:val="20"/>
          <w:lang w:val="en-US"/>
        </w:rPr>
        <w:t>Abstract:</w:t>
      </w:r>
    </w:p>
    <w:p w14:paraId="40D14B7C" w14:textId="430C4428" w:rsidR="00E372A6" w:rsidRPr="002E488D" w:rsidRDefault="009D2D23" w:rsidP="006D5E81">
      <w:pPr>
        <w:autoSpaceDE w:val="0"/>
        <w:autoSpaceDN w:val="0"/>
        <w:adjustRightInd w:val="0"/>
        <w:spacing w:after="0" w:line="240" w:lineRule="auto"/>
        <w:ind w:firstLine="720"/>
        <w:jc w:val="both"/>
        <w:rPr>
          <w:rFonts w:ascii="Times New Roman" w:hAnsi="Times New Roman"/>
          <w:sz w:val="20"/>
          <w:szCs w:val="20"/>
        </w:rPr>
      </w:pPr>
      <w:r w:rsidRPr="002E488D">
        <w:rPr>
          <w:rFonts w:ascii="Times New Roman" w:eastAsia="Times New Roman" w:hAnsi="Times New Roman" w:cs="Times New Roman"/>
          <w:kern w:val="0"/>
          <w:sz w:val="20"/>
          <w:szCs w:val="20"/>
          <w:lang w:eastAsia="en-IN"/>
          <w14:ligatures w14:val="none"/>
        </w:rPr>
        <w:t xml:space="preserve">Numerous phytochemicals have been successfully tested for their strong biological activity, and the results have been positive. </w:t>
      </w:r>
      <w:r w:rsidR="00552BAD" w:rsidRPr="002E488D">
        <w:rPr>
          <w:rFonts w:ascii="Times New Roman" w:eastAsia="Times New Roman" w:hAnsi="Times New Roman" w:cs="Times New Roman"/>
          <w:kern w:val="0"/>
          <w:sz w:val="20"/>
          <w:szCs w:val="20"/>
          <w:lang w:eastAsia="en-IN"/>
          <w14:ligatures w14:val="none"/>
        </w:rPr>
        <w:t xml:space="preserve">For the "green" synthesis of metal nanoparticles, flavonoids found in plant materials function as reducing and electrostatic stabilising agents. In addition, these nanomaterials are useful for treating different cancer cells as well as harmful microbes. Hence, in the present research work </w:t>
      </w:r>
      <w:r w:rsidR="00950FB7">
        <w:rPr>
          <w:rFonts w:ascii="Times New Roman" w:eastAsia="Times New Roman" w:hAnsi="Times New Roman" w:cs="Times New Roman"/>
          <w:kern w:val="0"/>
          <w:sz w:val="20"/>
          <w:szCs w:val="20"/>
          <w:lang w:eastAsia="en-IN"/>
          <w14:ligatures w14:val="none"/>
        </w:rPr>
        <w:t>flavonoids</w:t>
      </w:r>
      <w:r w:rsidR="005A7433" w:rsidRPr="002E488D">
        <w:rPr>
          <w:rFonts w:ascii="Times New Roman" w:eastAsia="Times New Roman" w:hAnsi="Times New Roman" w:cs="Times New Roman"/>
          <w:kern w:val="0"/>
          <w:sz w:val="20"/>
          <w:szCs w:val="20"/>
          <w:lang w:eastAsia="en-IN"/>
          <w14:ligatures w14:val="none"/>
        </w:rPr>
        <w:t xml:space="preserve"> was</w:t>
      </w:r>
      <w:r w:rsidR="00552BAD" w:rsidRPr="002E488D">
        <w:rPr>
          <w:rFonts w:ascii="Times New Roman" w:eastAsia="Times New Roman" w:hAnsi="Times New Roman" w:cs="Times New Roman"/>
          <w:kern w:val="0"/>
          <w:sz w:val="20"/>
          <w:szCs w:val="20"/>
          <w:lang w:eastAsia="en-IN"/>
          <w14:ligatures w14:val="none"/>
        </w:rPr>
        <w:t xml:space="preserve"> used in the preparation of zinc oxide nanoparticles. </w:t>
      </w:r>
      <w:r w:rsidR="00950FB7">
        <w:rPr>
          <w:rFonts w:ascii="Times New Roman" w:eastAsia="Times New Roman" w:hAnsi="Times New Roman" w:cs="Times New Roman"/>
          <w:kern w:val="0"/>
          <w:sz w:val="20"/>
          <w:szCs w:val="20"/>
          <w:lang w:eastAsia="en-IN"/>
          <w14:ligatures w14:val="none"/>
        </w:rPr>
        <w:t>Flavonoids</w:t>
      </w:r>
      <w:r w:rsidR="00950FB7" w:rsidRPr="002E488D">
        <w:rPr>
          <w:rFonts w:ascii="Times New Roman" w:eastAsia="Times New Roman" w:hAnsi="Times New Roman" w:cs="Times New Roman"/>
          <w:kern w:val="0"/>
          <w:sz w:val="20"/>
          <w:szCs w:val="20"/>
          <w:lang w:eastAsia="en-IN"/>
          <w14:ligatures w14:val="none"/>
        </w:rPr>
        <w:t>’</w:t>
      </w:r>
      <w:r w:rsidR="00412B82" w:rsidRPr="002E488D">
        <w:rPr>
          <w:rFonts w:ascii="Times New Roman" w:eastAsia="Times New Roman" w:hAnsi="Times New Roman" w:cs="Times New Roman"/>
          <w:kern w:val="0"/>
          <w:sz w:val="20"/>
          <w:szCs w:val="20"/>
          <w:lang w:eastAsia="en-IN"/>
          <w14:ligatures w14:val="none"/>
        </w:rPr>
        <w:t xml:space="preserve"> decreased bioavailability due to its poorer solubility in aqueous medium limits the use of such dietary flavonoids. Numerous drug-delivery technologies are being researched as a means of overcoming bioavailability restrictions. To increase the therapeutic efficacy of </w:t>
      </w:r>
      <w:r w:rsidR="00950FB7">
        <w:rPr>
          <w:rFonts w:ascii="Times New Roman" w:eastAsia="Times New Roman" w:hAnsi="Times New Roman" w:cs="Times New Roman"/>
          <w:kern w:val="0"/>
          <w:sz w:val="20"/>
          <w:szCs w:val="20"/>
          <w:lang w:eastAsia="en-IN"/>
          <w14:ligatures w14:val="none"/>
        </w:rPr>
        <w:t>flavonoids</w:t>
      </w:r>
      <w:r w:rsidR="00412B82" w:rsidRPr="002E488D">
        <w:rPr>
          <w:rFonts w:ascii="Times New Roman" w:eastAsia="Times New Roman" w:hAnsi="Times New Roman" w:cs="Times New Roman"/>
          <w:kern w:val="0"/>
          <w:sz w:val="20"/>
          <w:szCs w:val="20"/>
          <w:lang w:eastAsia="en-IN"/>
          <w14:ligatures w14:val="none"/>
        </w:rPr>
        <w:t xml:space="preserve">, </w:t>
      </w:r>
      <w:r w:rsidR="00950FB7">
        <w:rPr>
          <w:rFonts w:ascii="Times New Roman" w:eastAsia="Times New Roman" w:hAnsi="Times New Roman" w:cs="Times New Roman"/>
          <w:kern w:val="0"/>
          <w:sz w:val="20"/>
          <w:szCs w:val="20"/>
          <w:lang w:eastAsia="en-IN"/>
          <w14:ligatures w14:val="none"/>
        </w:rPr>
        <w:t>flavonoids</w:t>
      </w:r>
      <w:r w:rsidR="00412B82" w:rsidRPr="002E488D">
        <w:rPr>
          <w:rFonts w:ascii="Times New Roman" w:eastAsia="Times New Roman" w:hAnsi="Times New Roman" w:cs="Times New Roman"/>
          <w:kern w:val="0"/>
          <w:sz w:val="20"/>
          <w:szCs w:val="20"/>
          <w:lang w:eastAsia="en-IN"/>
          <w14:ligatures w14:val="none"/>
        </w:rPr>
        <w:t xml:space="preserve">-mediated Zinc oxide nanoparticles were created here using a green method of synthesis. XRD, SEM, </w:t>
      </w:r>
      <w:r w:rsidR="005A7433" w:rsidRPr="002E488D">
        <w:rPr>
          <w:rFonts w:ascii="Times New Roman" w:eastAsia="Times New Roman" w:hAnsi="Times New Roman" w:cs="Times New Roman"/>
          <w:kern w:val="0"/>
          <w:sz w:val="20"/>
          <w:szCs w:val="20"/>
          <w:lang w:eastAsia="en-IN"/>
          <w14:ligatures w14:val="none"/>
        </w:rPr>
        <w:t>EDAX</w:t>
      </w:r>
      <w:r w:rsidR="00412B82" w:rsidRPr="002E488D">
        <w:rPr>
          <w:rFonts w:ascii="Times New Roman" w:eastAsia="Times New Roman" w:hAnsi="Times New Roman" w:cs="Times New Roman"/>
          <w:kern w:val="0"/>
          <w:sz w:val="20"/>
          <w:szCs w:val="20"/>
          <w:lang w:eastAsia="en-IN"/>
          <w14:ligatures w14:val="none"/>
        </w:rPr>
        <w:t>,</w:t>
      </w:r>
      <w:r w:rsidR="00EA04B2" w:rsidRPr="002E488D">
        <w:rPr>
          <w:rFonts w:ascii="Times New Roman" w:eastAsia="Times New Roman" w:hAnsi="Times New Roman" w:cs="Times New Roman"/>
          <w:kern w:val="0"/>
          <w:sz w:val="20"/>
          <w:szCs w:val="20"/>
          <w:lang w:eastAsia="en-IN"/>
          <w14:ligatures w14:val="none"/>
        </w:rPr>
        <w:t xml:space="preserve"> </w:t>
      </w:r>
      <w:r w:rsidR="00412B82" w:rsidRPr="002E488D">
        <w:rPr>
          <w:rFonts w:ascii="Times New Roman" w:eastAsia="Times New Roman" w:hAnsi="Times New Roman" w:cs="Times New Roman"/>
          <w:kern w:val="0"/>
          <w:sz w:val="20"/>
          <w:szCs w:val="20"/>
          <w:lang w:eastAsia="en-IN"/>
          <w14:ligatures w14:val="none"/>
        </w:rPr>
        <w:t>FTIR</w:t>
      </w:r>
      <w:r w:rsidR="00CF7847" w:rsidRPr="002E488D">
        <w:rPr>
          <w:rFonts w:ascii="Times New Roman" w:eastAsia="Times New Roman" w:hAnsi="Times New Roman" w:cs="Times New Roman"/>
          <w:kern w:val="0"/>
          <w:sz w:val="20"/>
          <w:szCs w:val="20"/>
          <w:lang w:eastAsia="en-IN"/>
          <w14:ligatures w14:val="none"/>
        </w:rPr>
        <w:t>, UV-Vis</w:t>
      </w:r>
      <w:r w:rsidR="00950FB7">
        <w:rPr>
          <w:rFonts w:ascii="Times New Roman" w:eastAsia="Times New Roman" w:hAnsi="Times New Roman" w:cs="Times New Roman"/>
          <w:kern w:val="0"/>
          <w:sz w:val="20"/>
          <w:szCs w:val="20"/>
          <w:lang w:eastAsia="en-IN"/>
          <w14:ligatures w14:val="none"/>
        </w:rPr>
        <w:t>ible</w:t>
      </w:r>
      <w:r w:rsidR="00CF7847" w:rsidRPr="002E488D">
        <w:rPr>
          <w:rFonts w:ascii="Times New Roman" w:eastAsia="Times New Roman" w:hAnsi="Times New Roman" w:cs="Times New Roman"/>
          <w:kern w:val="0"/>
          <w:sz w:val="20"/>
          <w:szCs w:val="20"/>
          <w:lang w:eastAsia="en-IN"/>
          <w14:ligatures w14:val="none"/>
        </w:rPr>
        <w:t xml:space="preserve"> </w:t>
      </w:r>
      <w:r w:rsidR="00412B82" w:rsidRPr="002E488D">
        <w:rPr>
          <w:rFonts w:ascii="Times New Roman" w:eastAsia="Times New Roman" w:hAnsi="Times New Roman" w:cs="Times New Roman"/>
          <w:kern w:val="0"/>
          <w:sz w:val="20"/>
          <w:szCs w:val="20"/>
          <w:lang w:eastAsia="en-IN"/>
          <w14:ligatures w14:val="none"/>
        </w:rPr>
        <w:t>spectroscopy, and</w:t>
      </w:r>
      <w:r w:rsidR="00CF7847" w:rsidRPr="002E488D">
        <w:rPr>
          <w:rFonts w:ascii="Times New Roman" w:eastAsia="Times New Roman" w:hAnsi="Times New Roman" w:cs="Times New Roman"/>
          <w:kern w:val="0"/>
          <w:sz w:val="20"/>
          <w:szCs w:val="20"/>
          <w:lang w:eastAsia="en-IN"/>
          <w14:ligatures w14:val="none"/>
        </w:rPr>
        <w:t xml:space="preserve"> zeta potential</w:t>
      </w:r>
      <w:r w:rsidR="00412B82" w:rsidRPr="002E488D">
        <w:rPr>
          <w:rFonts w:ascii="Times New Roman" w:eastAsia="Times New Roman" w:hAnsi="Times New Roman" w:cs="Times New Roman"/>
          <w:kern w:val="0"/>
          <w:sz w:val="20"/>
          <w:szCs w:val="20"/>
          <w:lang w:eastAsia="en-IN"/>
          <w14:ligatures w14:val="none"/>
        </w:rPr>
        <w:t xml:space="preserve"> were used to characterise </w:t>
      </w:r>
      <w:r w:rsidR="00614118" w:rsidRPr="002E488D">
        <w:rPr>
          <w:rFonts w:ascii="Times New Roman" w:eastAsia="Times New Roman" w:hAnsi="Times New Roman" w:cs="Times New Roman"/>
          <w:kern w:val="0"/>
          <w:sz w:val="20"/>
          <w:szCs w:val="20"/>
          <w:lang w:eastAsia="en-IN"/>
          <w14:ligatures w14:val="none"/>
        </w:rPr>
        <w:t>ZnONPs</w:t>
      </w:r>
      <w:r w:rsidR="00412B82" w:rsidRPr="002E488D">
        <w:rPr>
          <w:rFonts w:ascii="Times New Roman" w:eastAsia="Times New Roman" w:hAnsi="Times New Roman" w:cs="Times New Roman"/>
          <w:kern w:val="0"/>
          <w:sz w:val="20"/>
          <w:szCs w:val="20"/>
          <w:lang w:eastAsia="en-IN"/>
          <w14:ligatures w14:val="none"/>
        </w:rPr>
        <w:t xml:space="preserve">. According to the findings, </w:t>
      </w:r>
      <w:r w:rsidR="004F7A30" w:rsidRPr="002E488D">
        <w:rPr>
          <w:rFonts w:ascii="Times New Roman" w:eastAsia="Times New Roman" w:hAnsi="Times New Roman" w:cs="Times New Roman"/>
          <w:kern w:val="0"/>
          <w:sz w:val="20"/>
          <w:szCs w:val="20"/>
          <w:lang w:eastAsia="en-IN"/>
          <w14:ligatures w14:val="none"/>
        </w:rPr>
        <w:t>ZnO</w:t>
      </w:r>
      <w:r w:rsidR="00412B82" w:rsidRPr="002E488D">
        <w:rPr>
          <w:rFonts w:ascii="Times New Roman" w:eastAsia="Times New Roman" w:hAnsi="Times New Roman" w:cs="Times New Roman"/>
          <w:kern w:val="0"/>
          <w:sz w:val="20"/>
          <w:szCs w:val="20"/>
          <w:lang w:eastAsia="en-IN"/>
          <w14:ligatures w14:val="none"/>
        </w:rPr>
        <w:t>NPs dispersion had a maximal UV-vis</w:t>
      </w:r>
      <w:r w:rsidR="001E1FB0">
        <w:rPr>
          <w:rFonts w:ascii="Times New Roman" w:eastAsia="Times New Roman" w:hAnsi="Times New Roman" w:cs="Times New Roman"/>
          <w:kern w:val="0"/>
          <w:sz w:val="20"/>
          <w:szCs w:val="20"/>
          <w:lang w:eastAsia="en-IN"/>
          <w14:ligatures w14:val="none"/>
        </w:rPr>
        <w:t>ible</w:t>
      </w:r>
      <w:r w:rsidR="00412B82" w:rsidRPr="002E488D">
        <w:rPr>
          <w:rFonts w:ascii="Times New Roman" w:eastAsia="Times New Roman" w:hAnsi="Times New Roman" w:cs="Times New Roman"/>
          <w:kern w:val="0"/>
          <w:sz w:val="20"/>
          <w:szCs w:val="20"/>
          <w:lang w:eastAsia="en-IN"/>
          <w14:ligatures w14:val="none"/>
        </w:rPr>
        <w:t xml:space="preserve"> absorption at about </w:t>
      </w:r>
      <w:r w:rsidR="00B40129" w:rsidRPr="002E488D">
        <w:rPr>
          <w:rFonts w:ascii="Times New Roman" w:eastAsia="Times New Roman" w:hAnsi="Times New Roman" w:cs="Times New Roman"/>
          <w:kern w:val="0"/>
          <w:sz w:val="20"/>
          <w:szCs w:val="20"/>
          <w:lang w:eastAsia="en-IN"/>
          <w14:ligatures w14:val="none"/>
        </w:rPr>
        <w:t>376</w:t>
      </w:r>
      <w:r w:rsidR="00412B82" w:rsidRPr="002E488D">
        <w:rPr>
          <w:rFonts w:ascii="Times New Roman" w:eastAsia="Times New Roman" w:hAnsi="Times New Roman" w:cs="Times New Roman"/>
          <w:kern w:val="0"/>
          <w:sz w:val="20"/>
          <w:szCs w:val="20"/>
          <w:lang w:eastAsia="en-IN"/>
          <w14:ligatures w14:val="none"/>
        </w:rPr>
        <w:t xml:space="preserve">nm. The </w:t>
      </w:r>
      <w:r w:rsidR="004F7A30" w:rsidRPr="002E488D">
        <w:rPr>
          <w:rFonts w:ascii="Times New Roman" w:eastAsia="Times New Roman" w:hAnsi="Times New Roman" w:cs="Times New Roman"/>
          <w:kern w:val="0"/>
          <w:sz w:val="20"/>
          <w:szCs w:val="20"/>
          <w:lang w:eastAsia="en-IN"/>
          <w14:ligatures w14:val="none"/>
        </w:rPr>
        <w:t>synthesised nanoparticles are found to be irregular and spherical shape</w:t>
      </w:r>
      <w:r w:rsidR="00412B82" w:rsidRPr="002E488D">
        <w:rPr>
          <w:rFonts w:ascii="Times New Roman" w:eastAsia="Times New Roman" w:hAnsi="Times New Roman" w:cs="Times New Roman"/>
          <w:kern w:val="0"/>
          <w:sz w:val="20"/>
          <w:szCs w:val="20"/>
          <w:lang w:eastAsia="en-IN"/>
          <w14:ligatures w14:val="none"/>
        </w:rPr>
        <w:t xml:space="preserve">. </w:t>
      </w:r>
      <w:r w:rsidR="000A26B4">
        <w:rPr>
          <w:rFonts w:ascii="Times New Roman" w:eastAsia="Times New Roman" w:hAnsi="Times New Roman" w:cs="Times New Roman"/>
          <w:kern w:val="0"/>
          <w:sz w:val="20"/>
          <w:szCs w:val="20"/>
          <w:lang w:eastAsia="en-IN"/>
          <w14:ligatures w14:val="none"/>
        </w:rPr>
        <w:t>They</w:t>
      </w:r>
      <w:r w:rsidR="00614118" w:rsidRPr="002E488D">
        <w:rPr>
          <w:rFonts w:ascii="Times New Roman" w:eastAsia="Times New Roman" w:hAnsi="Times New Roman" w:cs="Times New Roman"/>
          <w:kern w:val="0"/>
          <w:sz w:val="20"/>
          <w:szCs w:val="20"/>
          <w:lang w:eastAsia="en-IN"/>
          <w14:ligatures w14:val="none"/>
        </w:rPr>
        <w:t xml:space="preserve"> </w:t>
      </w:r>
      <w:r w:rsidR="00412B82" w:rsidRPr="002E488D">
        <w:rPr>
          <w:rFonts w:ascii="Times New Roman" w:eastAsia="Times New Roman" w:hAnsi="Times New Roman" w:cs="Times New Roman"/>
          <w:kern w:val="0"/>
          <w:sz w:val="20"/>
          <w:szCs w:val="20"/>
          <w:lang w:eastAsia="en-IN"/>
          <w14:ligatures w14:val="none"/>
        </w:rPr>
        <w:t>were further examined</w:t>
      </w:r>
      <w:r w:rsidR="00614118" w:rsidRPr="002E488D">
        <w:rPr>
          <w:rFonts w:ascii="Times New Roman" w:eastAsia="Times New Roman" w:hAnsi="Times New Roman" w:cs="Times New Roman"/>
          <w:kern w:val="0"/>
          <w:sz w:val="20"/>
          <w:szCs w:val="20"/>
          <w:lang w:eastAsia="en-IN"/>
          <w14:ligatures w14:val="none"/>
        </w:rPr>
        <w:t xml:space="preserve"> </w:t>
      </w:r>
      <w:r w:rsidR="00EA04B2" w:rsidRPr="002E488D">
        <w:rPr>
          <w:rFonts w:ascii="Times New Roman" w:eastAsia="Times New Roman" w:hAnsi="Times New Roman" w:cs="Times New Roman"/>
          <w:kern w:val="0"/>
          <w:sz w:val="20"/>
          <w:szCs w:val="20"/>
          <w:lang w:eastAsia="en-IN"/>
          <w14:ligatures w14:val="none"/>
        </w:rPr>
        <w:t>for</w:t>
      </w:r>
      <w:r w:rsidR="00412B82" w:rsidRPr="002E488D">
        <w:rPr>
          <w:rFonts w:ascii="Times New Roman" w:eastAsia="Times New Roman" w:hAnsi="Times New Roman" w:cs="Times New Roman"/>
          <w:kern w:val="0"/>
          <w:sz w:val="20"/>
          <w:szCs w:val="20"/>
          <w:lang w:eastAsia="en-IN"/>
          <w14:ligatures w14:val="none"/>
        </w:rPr>
        <w:t xml:space="preserve"> their antioxidant</w:t>
      </w:r>
      <w:r w:rsidR="00EA04B2" w:rsidRPr="002E488D">
        <w:rPr>
          <w:rFonts w:ascii="Times New Roman" w:eastAsia="Times New Roman" w:hAnsi="Times New Roman" w:cs="Times New Roman"/>
          <w:kern w:val="0"/>
          <w:sz w:val="20"/>
          <w:szCs w:val="20"/>
          <w:lang w:eastAsia="en-IN"/>
          <w14:ligatures w14:val="none"/>
        </w:rPr>
        <w:t xml:space="preserve"> and anticancer</w:t>
      </w:r>
      <w:r w:rsidR="00412B82" w:rsidRPr="002E488D">
        <w:rPr>
          <w:rFonts w:ascii="Times New Roman" w:eastAsia="Times New Roman" w:hAnsi="Times New Roman" w:cs="Times New Roman"/>
          <w:kern w:val="0"/>
          <w:sz w:val="20"/>
          <w:szCs w:val="20"/>
          <w:lang w:eastAsia="en-IN"/>
          <w14:ligatures w14:val="none"/>
        </w:rPr>
        <w:t xml:space="preserve"> activity. </w:t>
      </w:r>
      <w:r w:rsidR="000E5D96" w:rsidRPr="002E488D">
        <w:rPr>
          <w:rFonts w:ascii="Times New Roman" w:hAnsi="Times New Roman"/>
          <w:sz w:val="20"/>
          <w:szCs w:val="20"/>
        </w:rPr>
        <w:t xml:space="preserve">Zinc oxide nanomaterials were </w:t>
      </w:r>
      <w:r w:rsidR="00631CD9" w:rsidRPr="002E488D">
        <w:rPr>
          <w:rFonts w:ascii="Times New Roman" w:hAnsi="Times New Roman"/>
          <w:sz w:val="20"/>
          <w:szCs w:val="20"/>
        </w:rPr>
        <w:t>tested for its</w:t>
      </w:r>
      <w:r w:rsidR="000E5D96" w:rsidRPr="002E488D">
        <w:rPr>
          <w:rFonts w:ascii="Times New Roman" w:hAnsi="Times New Roman"/>
          <w:sz w:val="20"/>
          <w:szCs w:val="20"/>
        </w:rPr>
        <w:t xml:space="preserve"> catalytic activity in the degradation of </w:t>
      </w:r>
      <w:r w:rsidR="00AF5794">
        <w:rPr>
          <w:rFonts w:ascii="Times New Roman" w:hAnsi="Times New Roman"/>
          <w:sz w:val="20"/>
          <w:szCs w:val="20"/>
        </w:rPr>
        <w:t>M</w:t>
      </w:r>
      <w:r w:rsidR="00631CD9" w:rsidRPr="002E488D">
        <w:rPr>
          <w:rFonts w:ascii="Times New Roman" w:hAnsi="Times New Roman"/>
          <w:sz w:val="20"/>
          <w:szCs w:val="20"/>
        </w:rPr>
        <w:t xml:space="preserve">ethylene </w:t>
      </w:r>
      <w:r w:rsidR="00614118" w:rsidRPr="002E488D">
        <w:rPr>
          <w:rFonts w:ascii="Times New Roman" w:hAnsi="Times New Roman"/>
          <w:sz w:val="20"/>
          <w:szCs w:val="20"/>
        </w:rPr>
        <w:t>blue and</w:t>
      </w:r>
      <w:r w:rsidR="000E5D96" w:rsidRPr="002E488D">
        <w:rPr>
          <w:rFonts w:ascii="Times New Roman" w:hAnsi="Times New Roman"/>
          <w:sz w:val="20"/>
          <w:szCs w:val="20"/>
        </w:rPr>
        <w:t xml:space="preserve"> </w:t>
      </w:r>
      <w:r w:rsidR="00AF5794">
        <w:rPr>
          <w:rFonts w:ascii="Times New Roman" w:hAnsi="Times New Roman"/>
          <w:sz w:val="20"/>
          <w:szCs w:val="20"/>
        </w:rPr>
        <w:t>R</w:t>
      </w:r>
      <w:r w:rsidR="00631CD9" w:rsidRPr="002E488D">
        <w:rPr>
          <w:rFonts w:ascii="Times New Roman" w:hAnsi="Times New Roman"/>
          <w:sz w:val="20"/>
          <w:szCs w:val="20"/>
        </w:rPr>
        <w:t>hodamine</w:t>
      </w:r>
      <w:r w:rsidR="00631CD9" w:rsidRPr="002E488D">
        <w:rPr>
          <w:rFonts w:ascii="Times New Roman" w:eastAsia="Times New Roman" w:hAnsi="Times New Roman" w:cs="Times New Roman"/>
          <w:kern w:val="0"/>
          <w:sz w:val="20"/>
          <w:szCs w:val="20"/>
          <w:lang w:eastAsia="en-IN"/>
          <w14:ligatures w14:val="none"/>
        </w:rPr>
        <w:t xml:space="preserve">. </w:t>
      </w:r>
      <w:r w:rsidR="00412B82" w:rsidRPr="002E488D">
        <w:rPr>
          <w:rFonts w:ascii="Times New Roman" w:eastAsia="Times New Roman" w:hAnsi="Times New Roman" w:cs="Times New Roman"/>
          <w:kern w:val="0"/>
          <w:sz w:val="20"/>
          <w:szCs w:val="20"/>
          <w:lang w:eastAsia="en-IN"/>
          <w14:ligatures w14:val="none"/>
        </w:rPr>
        <w:t xml:space="preserve">The rate of free radical scavenging was between </w:t>
      </w:r>
      <w:r w:rsidR="004F7A30" w:rsidRPr="002E488D">
        <w:rPr>
          <w:rFonts w:ascii="Times New Roman" w:eastAsia="Times New Roman" w:hAnsi="Times New Roman" w:cs="Times New Roman"/>
          <w:kern w:val="0"/>
          <w:sz w:val="20"/>
          <w:szCs w:val="20"/>
          <w:lang w:eastAsia="en-IN"/>
          <w14:ligatures w14:val="none"/>
        </w:rPr>
        <w:t xml:space="preserve">85 and 93 </w:t>
      </w:r>
      <w:r w:rsidR="00412B82" w:rsidRPr="002E488D">
        <w:rPr>
          <w:rFonts w:ascii="Times New Roman" w:eastAsia="Times New Roman" w:hAnsi="Times New Roman" w:cs="Times New Roman"/>
          <w:kern w:val="0"/>
          <w:sz w:val="20"/>
          <w:szCs w:val="20"/>
          <w:lang w:eastAsia="en-IN"/>
          <w14:ligatures w14:val="none"/>
        </w:rPr>
        <w:t>%</w:t>
      </w:r>
      <w:r w:rsidR="00EA04B2" w:rsidRPr="002E488D">
        <w:rPr>
          <w:rFonts w:ascii="Times New Roman" w:eastAsia="Times New Roman" w:hAnsi="Times New Roman" w:cs="Times New Roman"/>
          <w:kern w:val="0"/>
          <w:sz w:val="20"/>
          <w:szCs w:val="20"/>
          <w:lang w:eastAsia="en-IN"/>
          <w14:ligatures w14:val="none"/>
        </w:rPr>
        <w:t xml:space="preserve"> and </w:t>
      </w:r>
      <w:r w:rsidR="00614118" w:rsidRPr="002E488D">
        <w:rPr>
          <w:rFonts w:ascii="Times New Roman" w:eastAsia="Times New Roman" w:hAnsi="Times New Roman" w:cs="Times New Roman"/>
          <w:kern w:val="0"/>
          <w:sz w:val="20"/>
          <w:szCs w:val="20"/>
          <w:lang w:eastAsia="en-IN"/>
          <w14:ligatures w14:val="none"/>
        </w:rPr>
        <w:t>t</w:t>
      </w:r>
      <w:r w:rsidR="00EA04B2" w:rsidRPr="002E488D">
        <w:rPr>
          <w:rFonts w:ascii="Times New Roman" w:hAnsi="Times New Roman" w:cs="Times New Roman"/>
          <w:color w:val="000000"/>
          <w:sz w:val="20"/>
          <w:szCs w:val="20"/>
        </w:rPr>
        <w:t>he IC</w:t>
      </w:r>
      <w:r w:rsidR="00EA04B2" w:rsidRPr="002E488D">
        <w:rPr>
          <w:rFonts w:ascii="Times New Roman" w:hAnsi="Times New Roman" w:cs="Times New Roman"/>
          <w:color w:val="000000"/>
          <w:sz w:val="20"/>
          <w:szCs w:val="20"/>
          <w:vertAlign w:val="subscript"/>
        </w:rPr>
        <w:t>50</w:t>
      </w:r>
      <w:r w:rsidR="00EA04B2" w:rsidRPr="002E488D">
        <w:rPr>
          <w:rFonts w:ascii="Times New Roman" w:hAnsi="Times New Roman" w:cs="Times New Roman"/>
          <w:color w:val="000000"/>
          <w:sz w:val="20"/>
          <w:szCs w:val="20"/>
        </w:rPr>
        <w:t xml:space="preserve"> value of</w:t>
      </w:r>
      <w:r w:rsidR="00950FB7">
        <w:rPr>
          <w:rFonts w:ascii="Times New Roman" w:hAnsi="Times New Roman" w:cs="Times New Roman"/>
          <w:color w:val="000000"/>
          <w:sz w:val="20"/>
          <w:szCs w:val="20"/>
        </w:rPr>
        <w:t xml:space="preserve"> </w:t>
      </w:r>
      <w:r w:rsidR="00D74EF9" w:rsidRPr="002E488D">
        <w:rPr>
          <w:rFonts w:ascii="Times New Roman" w:eastAsia="Times New Roman" w:hAnsi="Times New Roman" w:cs="Times New Roman"/>
          <w:kern w:val="0"/>
          <w:sz w:val="20"/>
          <w:szCs w:val="20"/>
          <w:lang w:eastAsia="en-IN"/>
          <w14:ligatures w14:val="none"/>
        </w:rPr>
        <w:t xml:space="preserve">ZnONPs </w:t>
      </w:r>
      <w:r w:rsidR="00EA04B2" w:rsidRPr="002E488D">
        <w:rPr>
          <w:rFonts w:ascii="Times New Roman" w:hAnsi="Times New Roman" w:cs="Times New Roman"/>
          <w:color w:val="000000"/>
          <w:sz w:val="20"/>
          <w:szCs w:val="20"/>
        </w:rPr>
        <w:t xml:space="preserve">is 10 µg/ml shows that it has good </w:t>
      </w:r>
      <w:r w:rsidR="00EA04B2" w:rsidRPr="002E488D">
        <w:rPr>
          <w:rFonts w:ascii="Times New Roman" w:hAnsi="Times New Roman" w:cs="Times New Roman"/>
          <w:snapToGrid w:val="0"/>
          <w:color w:val="000000"/>
          <w:spacing w:val="-4"/>
          <w:sz w:val="20"/>
          <w:szCs w:val="20"/>
        </w:rPr>
        <w:t xml:space="preserve">cytotoxicity effect on MCF-7 cell line. </w:t>
      </w:r>
      <w:r w:rsidR="000E5D96" w:rsidRPr="002E488D">
        <w:rPr>
          <w:rFonts w:ascii="Times New Roman" w:hAnsi="Times New Roman" w:cs="Times New Roman"/>
          <w:snapToGrid w:val="0"/>
          <w:color w:val="000000"/>
          <w:spacing w:val="-4"/>
          <w:sz w:val="20"/>
          <w:szCs w:val="20"/>
        </w:rPr>
        <w:t xml:space="preserve">The nanoparticle </w:t>
      </w:r>
      <w:r w:rsidR="000E5D96" w:rsidRPr="002E488D">
        <w:rPr>
          <w:rFonts w:ascii="Times New Roman" w:hAnsi="Times New Roman"/>
          <w:sz w:val="20"/>
          <w:szCs w:val="20"/>
        </w:rPr>
        <w:t xml:space="preserve">degraded 78.74% of methylene blue at 270mins and 68.02% of Rhodamine has been degraded within </w:t>
      </w:r>
      <w:r w:rsidR="00E40B9C" w:rsidRPr="002E488D">
        <w:rPr>
          <w:rFonts w:ascii="Times New Roman" w:hAnsi="Times New Roman"/>
          <w:sz w:val="20"/>
          <w:szCs w:val="20"/>
        </w:rPr>
        <w:t>480 minutes</w:t>
      </w:r>
      <w:r w:rsidR="00EB5412" w:rsidRPr="002E488D">
        <w:rPr>
          <w:rFonts w:ascii="Times New Roman" w:hAnsi="Times New Roman"/>
          <w:sz w:val="20"/>
          <w:szCs w:val="20"/>
        </w:rPr>
        <w:t>.</w:t>
      </w:r>
    </w:p>
    <w:p w14:paraId="2A445132" w14:textId="77777777" w:rsidR="00351486" w:rsidRDefault="00E372A6" w:rsidP="006D5E81">
      <w:pPr>
        <w:autoSpaceDE w:val="0"/>
        <w:autoSpaceDN w:val="0"/>
        <w:adjustRightInd w:val="0"/>
        <w:spacing w:after="0" w:line="240" w:lineRule="auto"/>
        <w:jc w:val="both"/>
        <w:rPr>
          <w:rFonts w:ascii="Times New Roman" w:hAnsi="Times New Roman" w:cs="Times New Roman"/>
          <w:snapToGrid w:val="0"/>
          <w:color w:val="000000"/>
          <w:spacing w:val="-4"/>
          <w:sz w:val="20"/>
          <w:szCs w:val="20"/>
        </w:rPr>
      </w:pPr>
      <w:r w:rsidRPr="002E488D">
        <w:rPr>
          <w:rFonts w:ascii="Times New Roman" w:hAnsi="Times New Roman"/>
          <w:sz w:val="20"/>
          <w:szCs w:val="20"/>
        </w:rPr>
        <w:t xml:space="preserve">Key words: </w:t>
      </w:r>
      <w:r w:rsidR="00950FB7">
        <w:rPr>
          <w:rFonts w:ascii="Times New Roman" w:hAnsi="Times New Roman"/>
          <w:sz w:val="20"/>
          <w:szCs w:val="20"/>
        </w:rPr>
        <w:t>Flavonoids</w:t>
      </w:r>
      <w:r w:rsidRPr="002E488D">
        <w:rPr>
          <w:rFonts w:ascii="Times New Roman" w:hAnsi="Times New Roman"/>
          <w:sz w:val="20"/>
          <w:szCs w:val="20"/>
        </w:rPr>
        <w:t xml:space="preserve">, </w:t>
      </w:r>
      <w:r w:rsidRPr="002E488D">
        <w:rPr>
          <w:rFonts w:ascii="Times New Roman" w:eastAsia="Times New Roman" w:hAnsi="Times New Roman" w:cs="Times New Roman"/>
          <w:kern w:val="0"/>
          <w:sz w:val="20"/>
          <w:szCs w:val="20"/>
          <w:lang w:eastAsia="en-IN"/>
          <w14:ligatures w14:val="none"/>
        </w:rPr>
        <w:t>XRD, SEM, EDAX, FTIR, UV-</w:t>
      </w:r>
      <w:r w:rsidR="00AE7C21" w:rsidRPr="002E488D">
        <w:rPr>
          <w:rFonts w:ascii="Times New Roman" w:eastAsia="Times New Roman" w:hAnsi="Times New Roman" w:cs="Times New Roman"/>
          <w:kern w:val="0"/>
          <w:sz w:val="20"/>
          <w:szCs w:val="20"/>
          <w:lang w:eastAsia="en-IN"/>
          <w14:ligatures w14:val="none"/>
        </w:rPr>
        <w:t>Vis</w:t>
      </w:r>
      <w:r w:rsidR="00AE7C21">
        <w:rPr>
          <w:rFonts w:ascii="Times New Roman" w:eastAsia="Times New Roman" w:hAnsi="Times New Roman" w:cs="Times New Roman"/>
          <w:kern w:val="0"/>
          <w:sz w:val="20"/>
          <w:szCs w:val="20"/>
          <w:lang w:eastAsia="en-IN"/>
          <w14:ligatures w14:val="none"/>
        </w:rPr>
        <w:t xml:space="preserve">ible </w:t>
      </w:r>
      <w:r w:rsidRPr="002E488D">
        <w:rPr>
          <w:rFonts w:ascii="Times New Roman" w:eastAsia="Times New Roman" w:hAnsi="Times New Roman" w:cs="Times New Roman"/>
          <w:kern w:val="0"/>
          <w:sz w:val="20"/>
          <w:szCs w:val="20"/>
          <w:lang w:eastAsia="en-IN"/>
          <w14:ligatures w14:val="none"/>
        </w:rPr>
        <w:t xml:space="preserve">spectroscopy, Zeta potential, methylene blue, Rhodamine, </w:t>
      </w:r>
      <w:r w:rsidRPr="002E488D">
        <w:rPr>
          <w:rFonts w:ascii="Times New Roman" w:hAnsi="Times New Roman" w:cs="Times New Roman"/>
          <w:snapToGrid w:val="0"/>
          <w:color w:val="000000"/>
          <w:spacing w:val="-4"/>
          <w:sz w:val="20"/>
          <w:szCs w:val="20"/>
        </w:rPr>
        <w:t xml:space="preserve">MCF-7 cell </w:t>
      </w:r>
    </w:p>
    <w:p w14:paraId="57DA07C3" w14:textId="7162859C" w:rsidR="00E372A6" w:rsidRPr="002E488D" w:rsidRDefault="00351486" w:rsidP="006D5E81">
      <w:pPr>
        <w:autoSpaceDE w:val="0"/>
        <w:autoSpaceDN w:val="0"/>
        <w:adjustRightInd w:val="0"/>
        <w:spacing w:after="0" w:line="240" w:lineRule="auto"/>
        <w:jc w:val="both"/>
        <w:rPr>
          <w:rFonts w:ascii="Times New Roman" w:hAnsi="Times New Roman"/>
          <w:sz w:val="20"/>
          <w:szCs w:val="20"/>
          <w:vertAlign w:val="superscript"/>
        </w:rPr>
      </w:pPr>
      <w:r>
        <w:rPr>
          <w:rFonts w:ascii="Times New Roman" w:hAnsi="Times New Roman" w:cs="Times New Roman"/>
          <w:snapToGrid w:val="0"/>
          <w:color w:val="000000"/>
          <w:spacing w:val="-4"/>
          <w:sz w:val="20"/>
          <w:szCs w:val="20"/>
        </w:rPr>
        <w:t xml:space="preserve">                     </w:t>
      </w:r>
      <w:r w:rsidR="00E372A6" w:rsidRPr="002E488D">
        <w:rPr>
          <w:rFonts w:ascii="Times New Roman" w:hAnsi="Times New Roman" w:cs="Times New Roman"/>
          <w:snapToGrid w:val="0"/>
          <w:color w:val="000000"/>
          <w:spacing w:val="-4"/>
          <w:sz w:val="20"/>
          <w:szCs w:val="20"/>
        </w:rPr>
        <w:t xml:space="preserve">line and </w:t>
      </w:r>
      <w:r w:rsidR="00E372A6" w:rsidRPr="002E488D">
        <w:rPr>
          <w:rFonts w:ascii="Times New Roman" w:hAnsi="Times New Roman" w:cs="Times New Roman"/>
          <w:color w:val="000000"/>
          <w:sz w:val="20"/>
          <w:szCs w:val="20"/>
        </w:rPr>
        <w:t>IC</w:t>
      </w:r>
      <w:r w:rsidR="00E372A6" w:rsidRPr="002E488D">
        <w:rPr>
          <w:rFonts w:ascii="Times New Roman" w:hAnsi="Times New Roman" w:cs="Times New Roman"/>
          <w:color w:val="000000"/>
          <w:sz w:val="20"/>
          <w:szCs w:val="20"/>
          <w:vertAlign w:val="subscript"/>
        </w:rPr>
        <w:t>50</w:t>
      </w:r>
      <w:r w:rsidR="00E372A6" w:rsidRPr="002E488D">
        <w:rPr>
          <w:rFonts w:ascii="Times New Roman" w:hAnsi="Times New Roman" w:cs="Times New Roman"/>
          <w:color w:val="000000"/>
          <w:sz w:val="20"/>
          <w:szCs w:val="20"/>
          <w:vertAlign w:val="superscript"/>
        </w:rPr>
        <w:t xml:space="preserve">. </w:t>
      </w:r>
    </w:p>
    <w:p w14:paraId="06D2309B" w14:textId="065B8F98" w:rsidR="00EB5412" w:rsidRPr="002E488D" w:rsidRDefault="00EB5412" w:rsidP="006D5E81">
      <w:pPr>
        <w:autoSpaceDE w:val="0"/>
        <w:autoSpaceDN w:val="0"/>
        <w:adjustRightInd w:val="0"/>
        <w:spacing w:after="0" w:line="240" w:lineRule="auto"/>
        <w:jc w:val="both"/>
        <w:rPr>
          <w:rFonts w:ascii="Times New Roman" w:hAnsi="Times New Roman"/>
          <w:b/>
          <w:bCs/>
          <w:sz w:val="20"/>
          <w:szCs w:val="20"/>
        </w:rPr>
      </w:pPr>
      <w:r w:rsidRPr="002E488D">
        <w:rPr>
          <w:rFonts w:ascii="Times New Roman" w:hAnsi="Times New Roman"/>
          <w:b/>
          <w:bCs/>
          <w:sz w:val="20"/>
          <w:szCs w:val="20"/>
        </w:rPr>
        <w:t>Introduction:</w:t>
      </w:r>
    </w:p>
    <w:p w14:paraId="201F2664" w14:textId="17686EAF" w:rsidR="00FB44E6" w:rsidRPr="002E488D" w:rsidRDefault="00FB44E6" w:rsidP="006D5E81">
      <w:pPr>
        <w:autoSpaceDE w:val="0"/>
        <w:autoSpaceDN w:val="0"/>
        <w:adjustRightInd w:val="0"/>
        <w:spacing w:after="0" w:line="240" w:lineRule="auto"/>
        <w:ind w:firstLine="720"/>
        <w:jc w:val="both"/>
        <w:rPr>
          <w:rFonts w:ascii="Times New Roman" w:eastAsia="Times New Roman" w:hAnsi="Times New Roman" w:cs="Times New Roman"/>
          <w:kern w:val="0"/>
          <w:sz w:val="20"/>
          <w:szCs w:val="20"/>
          <w:lang w:eastAsia="en-IN"/>
          <w14:ligatures w14:val="none"/>
        </w:rPr>
      </w:pPr>
      <w:r w:rsidRPr="002E488D">
        <w:rPr>
          <w:rFonts w:ascii="Times New Roman" w:eastAsia="Times New Roman" w:hAnsi="Times New Roman" w:cs="Times New Roman"/>
          <w:kern w:val="0"/>
          <w:sz w:val="20"/>
          <w:szCs w:val="20"/>
          <w:lang w:eastAsia="en-IN"/>
          <w14:ligatures w14:val="none"/>
        </w:rPr>
        <w:t xml:space="preserve">The development of novel techniques for creating nanoscale materials is the focus of </w:t>
      </w:r>
      <w:r w:rsidR="00370819" w:rsidRPr="002E488D">
        <w:rPr>
          <w:rFonts w:ascii="Times New Roman" w:eastAsia="Times New Roman" w:hAnsi="Times New Roman" w:cs="Times New Roman"/>
          <w:kern w:val="0"/>
          <w:sz w:val="20"/>
          <w:szCs w:val="20"/>
          <w:lang w:eastAsia="en-IN"/>
          <w14:ligatures w14:val="none"/>
        </w:rPr>
        <w:t>nano chemistry</w:t>
      </w:r>
      <w:r w:rsidRPr="002E488D">
        <w:rPr>
          <w:rFonts w:ascii="Times New Roman" w:eastAsia="Times New Roman" w:hAnsi="Times New Roman" w:cs="Times New Roman"/>
          <w:kern w:val="0"/>
          <w:sz w:val="20"/>
          <w:szCs w:val="20"/>
          <w:lang w:eastAsia="en-IN"/>
          <w14:ligatures w14:val="none"/>
        </w:rPr>
        <w:t xml:space="preserve">, which belongs to the chemical and materials </w:t>
      </w:r>
      <w:r w:rsidR="00370819" w:rsidRPr="002E488D">
        <w:rPr>
          <w:rFonts w:ascii="Times New Roman" w:eastAsia="Times New Roman" w:hAnsi="Times New Roman" w:cs="Times New Roman"/>
          <w:kern w:val="0"/>
          <w:sz w:val="20"/>
          <w:szCs w:val="20"/>
          <w:lang w:eastAsia="en-IN"/>
          <w14:ligatures w14:val="none"/>
        </w:rPr>
        <w:t>sciences. These</w:t>
      </w:r>
      <w:r w:rsidRPr="002E488D">
        <w:rPr>
          <w:rFonts w:ascii="Times New Roman" w:eastAsia="Times New Roman" w:hAnsi="Times New Roman" w:cs="Times New Roman"/>
          <w:kern w:val="0"/>
          <w:sz w:val="20"/>
          <w:szCs w:val="20"/>
          <w:lang w:eastAsia="en-IN"/>
          <w14:ligatures w14:val="none"/>
        </w:rPr>
        <w:t xml:space="preserve"> materials have been studied for usage in a variety of fields, including biotechnology, complex materials, electronics, nanodevices and systems, medicine, and even the textile industry, which has intrigued scientists [1][2][3][4]. Nanomaterials' numerous practical uses can be attributed to their distinctive optical, catalytic, electrical, and physical characteristics [4,5]. Nanotechnology has the potential to improve energy usage regulation, assist in environmental cleanup, and address significant health problems. According to reports, nanotechnology parts will boost fabrication and construction at remarkably decreased costs because they will be smaller, less expensive, lighter, and more functional while requiring less energy and raw resources to produce</w:t>
      </w:r>
      <w:r w:rsidR="00EC0704" w:rsidRPr="002E488D">
        <w:rPr>
          <w:rFonts w:ascii="Times New Roman" w:eastAsia="Times New Roman" w:hAnsi="Times New Roman" w:cs="Times New Roman"/>
          <w:kern w:val="0"/>
          <w:sz w:val="20"/>
          <w:szCs w:val="20"/>
          <w:lang w:eastAsia="en-IN"/>
          <w14:ligatures w14:val="none"/>
        </w:rPr>
        <w:t xml:space="preserve"> it.</w:t>
      </w:r>
    </w:p>
    <w:p w14:paraId="2506A9C1" w14:textId="6055EA61" w:rsidR="00124672" w:rsidRPr="002E488D" w:rsidRDefault="00BE631D" w:rsidP="006D5E81">
      <w:pPr>
        <w:autoSpaceDE w:val="0"/>
        <w:autoSpaceDN w:val="0"/>
        <w:adjustRightInd w:val="0"/>
        <w:spacing w:after="0" w:line="240" w:lineRule="auto"/>
        <w:ind w:firstLine="720"/>
        <w:jc w:val="both"/>
        <w:rPr>
          <w:rFonts w:ascii="Times New Roman" w:eastAsia="Times New Roman" w:hAnsi="Times New Roman" w:cs="Times New Roman"/>
          <w:kern w:val="0"/>
          <w:sz w:val="20"/>
          <w:szCs w:val="20"/>
          <w:lang w:eastAsia="en-IN"/>
          <w14:ligatures w14:val="none"/>
        </w:rPr>
      </w:pPr>
      <w:r w:rsidRPr="002E488D">
        <w:rPr>
          <w:rFonts w:ascii="Times New Roman" w:eastAsia="Times New Roman" w:hAnsi="Times New Roman" w:cs="Times New Roman"/>
          <w:kern w:val="0"/>
          <w:sz w:val="20"/>
          <w:szCs w:val="20"/>
          <w:lang w:eastAsia="en-IN"/>
          <w14:ligatures w14:val="none"/>
        </w:rPr>
        <w:t>Green nanotechnology with potential benefits for sustainability, protection, and the general safety of humanity, is an interesting and rapidly developing field of science and technology [5]. In order to lessen risks to both human health and the environment, the green chemistry methodology presents a desirable approach to the synthesis, processing, and use of less dangerous chemicals [6]. The strategy necessitates a thorough comprehension of the raw materials, particularly in relation to their creation into nanomaterials and the ensuing bioactivities that pose minimal or no risks to people and the environment. The promise of reduced potential dangers allows us to engineer nanoparticles from available natural sources.</w:t>
      </w:r>
      <w:r w:rsidR="008B15F0" w:rsidRPr="002E488D">
        <w:rPr>
          <w:rFonts w:ascii="Times New Roman" w:eastAsia="Times New Roman" w:hAnsi="Times New Roman" w:cs="Times New Roman"/>
          <w:kern w:val="0"/>
          <w:sz w:val="20"/>
          <w:szCs w:val="20"/>
          <w:lang w:eastAsia="en-IN"/>
          <w14:ligatures w14:val="none"/>
        </w:rPr>
        <w:t xml:space="preserve"> </w:t>
      </w:r>
      <w:r w:rsidR="00124672" w:rsidRPr="002E488D">
        <w:rPr>
          <w:rFonts w:ascii="Times New Roman" w:eastAsia="Times New Roman" w:hAnsi="Times New Roman" w:cs="Times New Roman"/>
          <w:kern w:val="0"/>
          <w:sz w:val="20"/>
          <w:szCs w:val="20"/>
          <w:lang w:eastAsia="en-IN"/>
          <w14:ligatures w14:val="none"/>
        </w:rPr>
        <w:t>Widespread interest is continually being drawn to the employment of biological agents as reducing, capping, and stabilising agents in the synthesis of MNPs [</w:t>
      </w:r>
      <w:r w:rsidR="000A797D" w:rsidRPr="002E488D">
        <w:rPr>
          <w:rFonts w:ascii="Times New Roman" w:eastAsia="Times New Roman" w:hAnsi="Times New Roman" w:cs="Times New Roman"/>
          <w:kern w:val="0"/>
          <w:sz w:val="20"/>
          <w:szCs w:val="20"/>
          <w:lang w:eastAsia="en-IN"/>
          <w14:ligatures w14:val="none"/>
        </w:rPr>
        <w:t>7</w:t>
      </w:r>
      <w:r w:rsidR="00124672" w:rsidRPr="002E488D">
        <w:rPr>
          <w:rFonts w:ascii="Times New Roman" w:eastAsia="Times New Roman" w:hAnsi="Times New Roman" w:cs="Times New Roman"/>
          <w:kern w:val="0"/>
          <w:sz w:val="20"/>
          <w:szCs w:val="20"/>
          <w:lang w:eastAsia="en-IN"/>
          <w14:ligatures w14:val="none"/>
        </w:rPr>
        <w:t>]. The process uses microbes and plant products as reducing agents [</w:t>
      </w:r>
      <w:r w:rsidR="000A797D" w:rsidRPr="002E488D">
        <w:rPr>
          <w:rFonts w:ascii="Times New Roman" w:eastAsia="Times New Roman" w:hAnsi="Times New Roman" w:cs="Times New Roman"/>
          <w:kern w:val="0"/>
          <w:sz w:val="20"/>
          <w:szCs w:val="20"/>
          <w:lang w:eastAsia="en-IN"/>
          <w14:ligatures w14:val="none"/>
        </w:rPr>
        <w:t>8</w:t>
      </w:r>
      <w:r w:rsidR="00124672" w:rsidRPr="002E488D">
        <w:rPr>
          <w:rFonts w:ascii="Times New Roman" w:eastAsia="Times New Roman" w:hAnsi="Times New Roman" w:cs="Times New Roman"/>
          <w:kern w:val="0"/>
          <w:sz w:val="20"/>
          <w:szCs w:val="20"/>
          <w:lang w:eastAsia="en-IN"/>
          <w14:ligatures w14:val="none"/>
        </w:rPr>
        <w:t>], creating safe conditions that are good for both humans and animals [</w:t>
      </w:r>
      <w:r w:rsidR="000A797D" w:rsidRPr="002E488D">
        <w:rPr>
          <w:rFonts w:ascii="Times New Roman" w:eastAsia="Times New Roman" w:hAnsi="Times New Roman" w:cs="Times New Roman"/>
          <w:kern w:val="0"/>
          <w:sz w:val="20"/>
          <w:szCs w:val="20"/>
          <w:lang w:eastAsia="en-IN"/>
          <w14:ligatures w14:val="none"/>
        </w:rPr>
        <w:t>9</w:t>
      </w:r>
      <w:r w:rsidR="00124672" w:rsidRPr="002E488D">
        <w:rPr>
          <w:rFonts w:ascii="Times New Roman" w:eastAsia="Times New Roman" w:hAnsi="Times New Roman" w:cs="Times New Roman"/>
          <w:kern w:val="0"/>
          <w:sz w:val="20"/>
          <w:szCs w:val="20"/>
          <w:lang w:eastAsia="en-IN"/>
          <w14:ligatures w14:val="none"/>
        </w:rPr>
        <w:t>].</w:t>
      </w:r>
    </w:p>
    <w:p w14:paraId="72C0202D" w14:textId="736DA480" w:rsidR="00BE631D" w:rsidRPr="002E488D" w:rsidRDefault="008235D0" w:rsidP="006D5E81">
      <w:pPr>
        <w:autoSpaceDE w:val="0"/>
        <w:autoSpaceDN w:val="0"/>
        <w:adjustRightInd w:val="0"/>
        <w:spacing w:after="0" w:line="240" w:lineRule="auto"/>
        <w:ind w:firstLine="720"/>
        <w:jc w:val="both"/>
        <w:rPr>
          <w:rFonts w:ascii="Times New Roman" w:eastAsia="Times New Roman" w:hAnsi="Times New Roman" w:cs="Times New Roman"/>
          <w:kern w:val="0"/>
          <w:sz w:val="20"/>
          <w:szCs w:val="20"/>
          <w:lang w:eastAsia="en-IN"/>
          <w14:ligatures w14:val="none"/>
        </w:rPr>
      </w:pPr>
      <w:r w:rsidRPr="002E488D">
        <w:rPr>
          <w:rFonts w:ascii="Times New Roman" w:eastAsia="Times New Roman" w:hAnsi="Times New Roman" w:cs="Times New Roman"/>
          <w:kern w:val="0"/>
          <w:sz w:val="20"/>
          <w:szCs w:val="20"/>
          <w:lang w:eastAsia="en-IN"/>
          <w14:ligatures w14:val="none"/>
        </w:rPr>
        <w:t>Because of the ability to metabolise heavy metals, plants may be involved in the conversion of metal ions into MNPs. The first plant apparently employed for the creation of AgNPs was lucerne sprouts [10]. The manufacture of MNPs has since been investigated using a number of bioactive compounds, including gold, silver, zinc, iron, copper, and platinum, as well as several plant species. Studies have demonstrated that a variety of substances, including proteins, amino acids, polysaccharides, and phytochemicals including flavonoids, alkaloids, tannin, and polyphenols found in plants, work together to reduce and stabilise MNPs [11,12]. Synthesis and purification are quicker and simpler with the plant-derived technique than they are with the microbial-mediated approach [</w:t>
      </w:r>
      <w:r w:rsidR="00717756" w:rsidRPr="002E488D">
        <w:rPr>
          <w:rFonts w:ascii="Times New Roman" w:eastAsia="Times New Roman" w:hAnsi="Times New Roman" w:cs="Times New Roman"/>
          <w:kern w:val="0"/>
          <w:sz w:val="20"/>
          <w:szCs w:val="20"/>
          <w:lang w:eastAsia="en-IN"/>
          <w14:ligatures w14:val="none"/>
        </w:rPr>
        <w:t>10</w:t>
      </w:r>
      <w:r w:rsidRPr="002E488D">
        <w:rPr>
          <w:rFonts w:ascii="Times New Roman" w:eastAsia="Times New Roman" w:hAnsi="Times New Roman" w:cs="Times New Roman"/>
          <w:kern w:val="0"/>
          <w:sz w:val="20"/>
          <w:szCs w:val="20"/>
          <w:lang w:eastAsia="en-IN"/>
          <w14:ligatures w14:val="none"/>
        </w:rPr>
        <w:t>].</w:t>
      </w:r>
    </w:p>
    <w:p w14:paraId="5D0EBBAC" w14:textId="1B77E240" w:rsidR="00CA39A2" w:rsidRPr="002E488D" w:rsidRDefault="00526C78" w:rsidP="006D5E81">
      <w:pPr>
        <w:autoSpaceDE w:val="0"/>
        <w:autoSpaceDN w:val="0"/>
        <w:adjustRightInd w:val="0"/>
        <w:spacing w:after="0" w:line="240" w:lineRule="auto"/>
        <w:ind w:firstLine="720"/>
        <w:jc w:val="both"/>
        <w:rPr>
          <w:rFonts w:ascii="Times New Roman" w:eastAsia="Times New Roman" w:hAnsi="Times New Roman" w:cs="Times New Roman"/>
          <w:kern w:val="0"/>
          <w:sz w:val="20"/>
          <w:szCs w:val="20"/>
          <w:lang w:eastAsia="en-IN"/>
          <w14:ligatures w14:val="none"/>
        </w:rPr>
      </w:pPr>
      <w:r w:rsidRPr="002E488D">
        <w:rPr>
          <w:rFonts w:ascii="Times New Roman" w:eastAsia="Times New Roman" w:hAnsi="Times New Roman" w:cs="Times New Roman"/>
          <w:kern w:val="0"/>
          <w:sz w:val="20"/>
          <w:szCs w:val="20"/>
          <w:lang w:eastAsia="en-IN"/>
          <w14:ligatures w14:val="none"/>
        </w:rPr>
        <w:t>According to WHO it is found that over 80% of global population rely on medicinal plants to take care of their basic medical needs</w:t>
      </w:r>
      <w:r w:rsidR="00D46BD5" w:rsidRPr="002E488D">
        <w:rPr>
          <w:rFonts w:ascii="Times New Roman" w:eastAsia="Times New Roman" w:hAnsi="Times New Roman" w:cs="Times New Roman"/>
          <w:kern w:val="0"/>
          <w:sz w:val="20"/>
          <w:szCs w:val="20"/>
          <w:lang w:eastAsia="en-IN"/>
          <w14:ligatures w14:val="none"/>
        </w:rPr>
        <w:t>. India is one among the 12 megadiversity country with 45000 species of plants available. So</w:t>
      </w:r>
      <w:r w:rsidR="00162877">
        <w:rPr>
          <w:rFonts w:ascii="Times New Roman" w:eastAsia="Times New Roman" w:hAnsi="Times New Roman" w:cs="Times New Roman"/>
          <w:kern w:val="0"/>
          <w:sz w:val="20"/>
          <w:szCs w:val="20"/>
          <w:lang w:eastAsia="en-IN"/>
          <w14:ligatures w14:val="none"/>
        </w:rPr>
        <w:t>,</w:t>
      </w:r>
      <w:r w:rsidR="00D46BD5" w:rsidRPr="002E488D">
        <w:rPr>
          <w:rFonts w:ascii="Times New Roman" w:eastAsia="Times New Roman" w:hAnsi="Times New Roman" w:cs="Times New Roman"/>
          <w:kern w:val="0"/>
          <w:sz w:val="20"/>
          <w:szCs w:val="20"/>
          <w:lang w:eastAsia="en-IN"/>
          <w14:ligatures w14:val="none"/>
        </w:rPr>
        <w:t xml:space="preserve"> much of them are being explored for their medicinal properties. </w:t>
      </w:r>
      <w:r w:rsidRPr="002E488D">
        <w:rPr>
          <w:rFonts w:ascii="Times New Roman" w:eastAsia="Times New Roman" w:hAnsi="Times New Roman" w:cs="Times New Roman"/>
          <w:kern w:val="0"/>
          <w:sz w:val="20"/>
          <w:szCs w:val="20"/>
          <w:lang w:eastAsia="en-IN"/>
          <w14:ligatures w14:val="none"/>
        </w:rPr>
        <w:t>Based on their abundant supply of secondary metabolites, such as flavonoids, alkaloids, phenolics, terpenoids, tannins, glycosides, quinones, steroids, and saponins, medicinal plants have varied therapeutic qualities [</w:t>
      </w:r>
      <w:r w:rsidR="00D46BD5" w:rsidRPr="002E488D">
        <w:rPr>
          <w:rFonts w:ascii="Times New Roman" w:eastAsia="Times New Roman" w:hAnsi="Times New Roman" w:cs="Times New Roman"/>
          <w:kern w:val="0"/>
          <w:sz w:val="20"/>
          <w:szCs w:val="20"/>
          <w:lang w:eastAsia="en-IN"/>
          <w14:ligatures w14:val="none"/>
        </w:rPr>
        <w:t>13</w:t>
      </w:r>
      <w:r w:rsidRPr="002E488D">
        <w:rPr>
          <w:rFonts w:ascii="Times New Roman" w:eastAsia="Times New Roman" w:hAnsi="Times New Roman" w:cs="Times New Roman"/>
          <w:kern w:val="0"/>
          <w:sz w:val="20"/>
          <w:szCs w:val="20"/>
          <w:lang w:eastAsia="en-IN"/>
          <w14:ligatures w14:val="none"/>
        </w:rPr>
        <w:t>]. However, because they are unable to penetrate the lipid bilayer of cells, the majority of these chemicals have minimal absorption, which reduces their bioavailability and effectiveness [</w:t>
      </w:r>
      <w:r w:rsidR="00D46BD5" w:rsidRPr="002E488D">
        <w:rPr>
          <w:rFonts w:ascii="Times New Roman" w:eastAsia="Times New Roman" w:hAnsi="Times New Roman" w:cs="Times New Roman"/>
          <w:kern w:val="0"/>
          <w:sz w:val="20"/>
          <w:szCs w:val="20"/>
          <w:lang w:eastAsia="en-IN"/>
          <w14:ligatures w14:val="none"/>
        </w:rPr>
        <w:t>14</w:t>
      </w:r>
      <w:r w:rsidRPr="002E488D">
        <w:rPr>
          <w:rFonts w:ascii="Times New Roman" w:eastAsia="Times New Roman" w:hAnsi="Times New Roman" w:cs="Times New Roman"/>
          <w:kern w:val="0"/>
          <w:sz w:val="20"/>
          <w:szCs w:val="20"/>
          <w:lang w:eastAsia="en-IN"/>
          <w14:ligatures w14:val="none"/>
        </w:rPr>
        <w:t>].</w:t>
      </w:r>
      <w:r w:rsidR="0027596F" w:rsidRPr="002E488D">
        <w:rPr>
          <w:rFonts w:ascii="Times New Roman" w:eastAsia="Times New Roman" w:hAnsi="Times New Roman" w:cs="Times New Roman"/>
          <w:kern w:val="0"/>
          <w:sz w:val="20"/>
          <w:szCs w:val="20"/>
          <w:lang w:eastAsia="en-IN"/>
          <w14:ligatures w14:val="none"/>
        </w:rPr>
        <w:t xml:space="preserve"> Hence, in this particular study, the </w:t>
      </w:r>
      <w:r w:rsidR="00370819">
        <w:rPr>
          <w:rFonts w:ascii="Times New Roman" w:eastAsia="Times New Roman" w:hAnsi="Times New Roman" w:cs="Times New Roman"/>
          <w:kern w:val="0"/>
          <w:sz w:val="20"/>
          <w:szCs w:val="20"/>
          <w:lang w:eastAsia="en-IN"/>
          <w14:ligatures w14:val="none"/>
        </w:rPr>
        <w:t>Flavonoids</w:t>
      </w:r>
      <w:r w:rsidR="0027596F" w:rsidRPr="002E488D">
        <w:rPr>
          <w:rFonts w:ascii="Times New Roman" w:eastAsia="Times New Roman" w:hAnsi="Times New Roman" w:cs="Times New Roman"/>
          <w:kern w:val="0"/>
          <w:sz w:val="20"/>
          <w:szCs w:val="20"/>
          <w:lang w:eastAsia="en-IN"/>
          <w14:ligatures w14:val="none"/>
        </w:rPr>
        <w:t xml:space="preserve"> extracted from </w:t>
      </w:r>
      <w:r w:rsidR="0027596F" w:rsidRPr="00370819">
        <w:rPr>
          <w:rFonts w:ascii="Times New Roman" w:eastAsia="Times New Roman" w:hAnsi="Times New Roman" w:cs="Times New Roman"/>
          <w:i/>
          <w:iCs/>
          <w:kern w:val="0"/>
          <w:sz w:val="20"/>
          <w:szCs w:val="20"/>
          <w:lang w:eastAsia="en-IN"/>
          <w14:ligatures w14:val="none"/>
        </w:rPr>
        <w:t>Melia dubia</w:t>
      </w:r>
      <w:r w:rsidR="0027596F" w:rsidRPr="002E488D">
        <w:rPr>
          <w:rFonts w:ascii="Times New Roman" w:eastAsia="Times New Roman" w:hAnsi="Times New Roman" w:cs="Times New Roman"/>
          <w:kern w:val="0"/>
          <w:sz w:val="20"/>
          <w:szCs w:val="20"/>
          <w:lang w:eastAsia="en-IN"/>
          <w14:ligatures w14:val="none"/>
        </w:rPr>
        <w:t xml:space="preserve"> bark was used in the synthesis of Zinc Oxide nanoparticle and evaluate its biological efficacy as well in the degradation of dyes namely </w:t>
      </w:r>
      <w:r w:rsidR="00162877">
        <w:rPr>
          <w:rFonts w:ascii="Times New Roman" w:eastAsia="Times New Roman" w:hAnsi="Times New Roman" w:cs="Times New Roman"/>
          <w:kern w:val="0"/>
          <w:sz w:val="20"/>
          <w:szCs w:val="20"/>
          <w:lang w:eastAsia="en-IN"/>
          <w14:ligatures w14:val="none"/>
        </w:rPr>
        <w:t>M</w:t>
      </w:r>
      <w:r w:rsidR="0027596F" w:rsidRPr="002E488D">
        <w:rPr>
          <w:rFonts w:ascii="Times New Roman" w:eastAsia="Times New Roman" w:hAnsi="Times New Roman" w:cs="Times New Roman"/>
          <w:kern w:val="0"/>
          <w:sz w:val="20"/>
          <w:szCs w:val="20"/>
          <w:lang w:eastAsia="en-IN"/>
          <w14:ligatures w14:val="none"/>
        </w:rPr>
        <w:t xml:space="preserve">ethylene blue and Rhodamine. </w:t>
      </w:r>
    </w:p>
    <w:p w14:paraId="570D0D49" w14:textId="77777777" w:rsidR="005D0EEA" w:rsidRPr="00B52757" w:rsidRDefault="005D0EEA" w:rsidP="00B52757">
      <w:pPr>
        <w:spacing w:after="0" w:line="240" w:lineRule="auto"/>
        <w:jc w:val="both"/>
        <w:rPr>
          <w:rFonts w:ascii="Times New Roman" w:hAnsi="Times New Roman"/>
          <w:b/>
          <w:bCs/>
          <w:sz w:val="20"/>
          <w:szCs w:val="20"/>
        </w:rPr>
      </w:pPr>
      <w:r w:rsidRPr="00B52757">
        <w:rPr>
          <w:rFonts w:ascii="Times New Roman" w:hAnsi="Times New Roman"/>
          <w:b/>
          <w:bCs/>
          <w:sz w:val="20"/>
          <w:szCs w:val="20"/>
        </w:rPr>
        <w:t>Experimental methods:</w:t>
      </w:r>
    </w:p>
    <w:p w14:paraId="22C29B88" w14:textId="1FB57772" w:rsidR="005D0EEA" w:rsidRPr="00B52757" w:rsidRDefault="005D0EEA" w:rsidP="00B52757">
      <w:pPr>
        <w:spacing w:after="0" w:line="240" w:lineRule="auto"/>
        <w:jc w:val="both"/>
        <w:rPr>
          <w:rFonts w:ascii="Times New Roman" w:hAnsi="Times New Roman"/>
          <w:b/>
          <w:bCs/>
          <w:sz w:val="20"/>
          <w:szCs w:val="20"/>
        </w:rPr>
      </w:pPr>
      <w:r w:rsidRPr="00B52757">
        <w:rPr>
          <w:rFonts w:ascii="Times New Roman" w:hAnsi="Times New Roman"/>
          <w:b/>
          <w:bCs/>
          <w:sz w:val="20"/>
          <w:szCs w:val="20"/>
        </w:rPr>
        <w:t xml:space="preserve">Collection, Extraction and Separation of </w:t>
      </w:r>
      <w:r w:rsidR="00D55C86" w:rsidRPr="00B52757">
        <w:rPr>
          <w:rFonts w:ascii="Times New Roman" w:hAnsi="Times New Roman"/>
          <w:b/>
          <w:bCs/>
          <w:sz w:val="20"/>
          <w:szCs w:val="20"/>
        </w:rPr>
        <w:t>Flavonoid</w:t>
      </w:r>
      <w:r w:rsidRPr="00B52757">
        <w:rPr>
          <w:rFonts w:ascii="Times New Roman" w:hAnsi="Times New Roman"/>
          <w:b/>
          <w:bCs/>
          <w:sz w:val="20"/>
          <w:szCs w:val="20"/>
        </w:rPr>
        <w:t xml:space="preserve"> Fraction from</w:t>
      </w:r>
    </w:p>
    <w:p w14:paraId="58942D58" w14:textId="77777777" w:rsidR="007A0E64" w:rsidRDefault="005D0EEA" w:rsidP="007A0E64">
      <w:pPr>
        <w:pStyle w:val="ListParagraph"/>
        <w:spacing w:after="0" w:line="240" w:lineRule="auto"/>
        <w:ind w:left="900" w:hanging="180"/>
        <w:jc w:val="both"/>
        <w:rPr>
          <w:rFonts w:ascii="Times New Roman" w:hAnsi="Times New Roman"/>
          <w:sz w:val="20"/>
          <w:szCs w:val="20"/>
        </w:rPr>
      </w:pPr>
      <w:r w:rsidRPr="002E488D">
        <w:rPr>
          <w:rFonts w:ascii="Times New Roman" w:hAnsi="Times New Roman"/>
          <w:sz w:val="20"/>
          <w:szCs w:val="20"/>
        </w:rPr>
        <w:t xml:space="preserve">The bark of </w:t>
      </w:r>
      <w:r w:rsidRPr="009E5365">
        <w:rPr>
          <w:rFonts w:ascii="Times New Roman" w:hAnsi="Times New Roman"/>
          <w:i/>
          <w:iCs/>
          <w:sz w:val="20"/>
          <w:szCs w:val="20"/>
        </w:rPr>
        <w:t>Melia dubia</w:t>
      </w:r>
      <w:r w:rsidRPr="002E488D">
        <w:rPr>
          <w:rFonts w:ascii="Times New Roman" w:hAnsi="Times New Roman"/>
          <w:sz w:val="20"/>
          <w:szCs w:val="20"/>
        </w:rPr>
        <w:t xml:space="preserve"> was collected in Trichy district and it was authenticated by</w:t>
      </w:r>
      <w:r w:rsidR="007A0E64">
        <w:rPr>
          <w:rFonts w:ascii="Times New Roman" w:hAnsi="Times New Roman"/>
          <w:sz w:val="20"/>
          <w:szCs w:val="20"/>
        </w:rPr>
        <w:t xml:space="preserve"> </w:t>
      </w:r>
      <w:r w:rsidRPr="002E488D">
        <w:rPr>
          <w:rFonts w:ascii="Times New Roman" w:hAnsi="Times New Roman"/>
          <w:sz w:val="20"/>
          <w:szCs w:val="20"/>
        </w:rPr>
        <w:t>Rapinate</w:t>
      </w:r>
      <w:r w:rsidR="003F141D" w:rsidRPr="002E488D">
        <w:rPr>
          <w:rFonts w:ascii="Times New Roman" w:hAnsi="Times New Roman"/>
          <w:sz w:val="20"/>
          <w:szCs w:val="20"/>
        </w:rPr>
        <w:t xml:space="preserve"> </w:t>
      </w:r>
      <w:r w:rsidRPr="002E488D">
        <w:rPr>
          <w:rFonts w:ascii="Times New Roman" w:hAnsi="Times New Roman"/>
          <w:sz w:val="20"/>
          <w:szCs w:val="20"/>
        </w:rPr>
        <w:t>herbarium, St. Joseph’s College,</w:t>
      </w:r>
    </w:p>
    <w:p w14:paraId="7F36FACD" w14:textId="1F872D7A" w:rsidR="005D0EEA" w:rsidRPr="007A0E64" w:rsidRDefault="005D0EEA" w:rsidP="007A0E64">
      <w:pPr>
        <w:spacing w:after="0" w:line="240" w:lineRule="auto"/>
        <w:jc w:val="both"/>
        <w:rPr>
          <w:rFonts w:ascii="Times New Roman" w:hAnsi="Times New Roman"/>
          <w:color w:val="000000"/>
          <w:sz w:val="20"/>
          <w:szCs w:val="20"/>
        </w:rPr>
      </w:pPr>
      <w:r w:rsidRPr="007A0E64">
        <w:rPr>
          <w:rFonts w:ascii="Times New Roman" w:hAnsi="Times New Roman"/>
          <w:sz w:val="20"/>
          <w:szCs w:val="20"/>
        </w:rPr>
        <w:t xml:space="preserve">Trichy. The bark of </w:t>
      </w:r>
      <w:r w:rsidRPr="009E5365">
        <w:rPr>
          <w:rFonts w:ascii="Times New Roman" w:hAnsi="Times New Roman"/>
          <w:i/>
          <w:iCs/>
          <w:sz w:val="20"/>
          <w:szCs w:val="20"/>
        </w:rPr>
        <w:t>Melia dubia</w:t>
      </w:r>
      <w:r w:rsidRPr="007A0E64">
        <w:rPr>
          <w:rFonts w:ascii="Times New Roman" w:hAnsi="Times New Roman"/>
          <w:sz w:val="20"/>
          <w:szCs w:val="20"/>
        </w:rPr>
        <w:t xml:space="preserve"> was ground for a few minutes</w:t>
      </w:r>
      <w:r w:rsidR="003F141D" w:rsidRPr="007A0E64">
        <w:rPr>
          <w:rFonts w:ascii="Times New Roman" w:hAnsi="Times New Roman"/>
          <w:sz w:val="20"/>
          <w:szCs w:val="20"/>
        </w:rPr>
        <w:t xml:space="preserve"> </w:t>
      </w:r>
      <w:r w:rsidRPr="007A0E64">
        <w:rPr>
          <w:rFonts w:ascii="Times New Roman" w:hAnsi="Times New Roman"/>
          <w:sz w:val="20"/>
          <w:szCs w:val="20"/>
        </w:rPr>
        <w:t xml:space="preserve">and sieved. From this about 50g of the dried powder was placed into the </w:t>
      </w:r>
      <w:r w:rsidR="008020F0" w:rsidRPr="007A0E64">
        <w:rPr>
          <w:rFonts w:ascii="Times New Roman" w:hAnsi="Times New Roman"/>
          <w:sz w:val="20"/>
          <w:szCs w:val="20"/>
        </w:rPr>
        <w:t>Soxhlet</w:t>
      </w:r>
      <w:r w:rsidRPr="007A0E64">
        <w:rPr>
          <w:rFonts w:ascii="Times New Roman" w:hAnsi="Times New Roman"/>
          <w:sz w:val="20"/>
          <w:szCs w:val="20"/>
        </w:rPr>
        <w:t xml:space="preserve"> extractor. Using hexane as a solvent</w:t>
      </w:r>
      <w:r w:rsidR="005E0C90">
        <w:rPr>
          <w:rFonts w:ascii="Times New Roman" w:hAnsi="Times New Roman"/>
          <w:sz w:val="20"/>
          <w:szCs w:val="20"/>
        </w:rPr>
        <w:t>,</w:t>
      </w:r>
      <w:r w:rsidRPr="007A0E64">
        <w:rPr>
          <w:rFonts w:ascii="Times New Roman" w:hAnsi="Times New Roman"/>
          <w:sz w:val="20"/>
          <w:szCs w:val="20"/>
        </w:rPr>
        <w:t xml:space="preserve"> first the extraction </w:t>
      </w:r>
      <w:r w:rsidR="005E0C90">
        <w:rPr>
          <w:rFonts w:ascii="Times New Roman" w:hAnsi="Times New Roman"/>
          <w:sz w:val="20"/>
          <w:szCs w:val="20"/>
        </w:rPr>
        <w:t>was</w:t>
      </w:r>
      <w:r w:rsidRPr="007A0E64">
        <w:rPr>
          <w:rFonts w:ascii="Times New Roman" w:hAnsi="Times New Roman"/>
          <w:sz w:val="20"/>
          <w:szCs w:val="20"/>
        </w:rPr>
        <w:t xml:space="preserve"> carried out to remove non-polar materials. After the completion of </w:t>
      </w:r>
      <w:r w:rsidR="00D55C86" w:rsidRPr="007A0E64">
        <w:rPr>
          <w:rFonts w:ascii="Times New Roman" w:hAnsi="Times New Roman"/>
          <w:sz w:val="20"/>
          <w:szCs w:val="20"/>
        </w:rPr>
        <w:t>extraction,</w:t>
      </w:r>
      <w:r w:rsidRPr="007A0E64">
        <w:rPr>
          <w:rFonts w:ascii="Times New Roman" w:hAnsi="Times New Roman"/>
          <w:sz w:val="20"/>
          <w:szCs w:val="20"/>
        </w:rPr>
        <w:t xml:space="preserve"> the crude material was concentrated at below </w:t>
      </w:r>
      <w:r w:rsidRPr="007A0E64">
        <w:rPr>
          <w:rFonts w:ascii="Times New Roman" w:hAnsi="Times New Roman"/>
          <w:color w:val="000000"/>
          <w:sz w:val="20"/>
          <w:szCs w:val="20"/>
        </w:rPr>
        <w:t>40</w:t>
      </w:r>
      <w:r w:rsidRPr="007A0E64">
        <w:rPr>
          <w:rFonts w:ascii="Times New Roman" w:hAnsi="Times New Roman"/>
          <w:color w:val="000000"/>
          <w:sz w:val="20"/>
          <w:szCs w:val="20"/>
          <w:vertAlign w:val="superscript"/>
        </w:rPr>
        <w:t xml:space="preserve">º </w:t>
      </w:r>
      <w:r w:rsidRPr="007A0E64">
        <w:rPr>
          <w:rFonts w:ascii="Times New Roman" w:hAnsi="Times New Roman"/>
          <w:color w:val="000000"/>
          <w:sz w:val="20"/>
          <w:szCs w:val="20"/>
        </w:rPr>
        <w:t xml:space="preserve">C using rotary evaporator under reduced pressure. The </w:t>
      </w:r>
      <w:r w:rsidR="00D55C86" w:rsidRPr="007A0E64">
        <w:rPr>
          <w:rFonts w:ascii="Times New Roman" w:hAnsi="Times New Roman"/>
          <w:color w:val="000000"/>
          <w:sz w:val="20"/>
          <w:szCs w:val="20"/>
        </w:rPr>
        <w:t>left-over</w:t>
      </w:r>
      <w:r w:rsidRPr="007A0E64">
        <w:rPr>
          <w:rFonts w:ascii="Times New Roman" w:hAnsi="Times New Roman"/>
          <w:color w:val="000000"/>
          <w:sz w:val="20"/>
          <w:szCs w:val="20"/>
        </w:rPr>
        <w:t xml:space="preserve"> residual </w:t>
      </w:r>
      <w:r w:rsidRPr="007A0E64">
        <w:rPr>
          <w:rFonts w:ascii="Times New Roman" w:hAnsi="Times New Roman"/>
          <w:color w:val="000000"/>
          <w:sz w:val="20"/>
          <w:szCs w:val="20"/>
        </w:rPr>
        <w:lastRenderedPageBreak/>
        <w:t xml:space="preserve">material of the bark was extracted with non-polar solvent Viz., chloroform followed by polar solvents namely ethyl acetate, ethanol, methanol to get flavonoid rich portion in the same way as done for hexane extract. The crude extracts were concentrated for quantitative estimation of </w:t>
      </w:r>
      <w:r w:rsidR="002D51B7" w:rsidRPr="007A0E64">
        <w:rPr>
          <w:rFonts w:ascii="Times New Roman" w:hAnsi="Times New Roman"/>
          <w:color w:val="000000"/>
          <w:sz w:val="20"/>
          <w:szCs w:val="20"/>
        </w:rPr>
        <w:t>flavonoids</w:t>
      </w:r>
      <w:r w:rsidRPr="007A0E64">
        <w:rPr>
          <w:rFonts w:ascii="Times New Roman" w:hAnsi="Times New Roman"/>
          <w:color w:val="000000"/>
          <w:sz w:val="20"/>
          <w:szCs w:val="20"/>
        </w:rPr>
        <w:t>.</w:t>
      </w:r>
    </w:p>
    <w:p w14:paraId="42BC36E0" w14:textId="77777777" w:rsidR="00302161" w:rsidRDefault="003F141D" w:rsidP="00302161">
      <w:pPr>
        <w:pStyle w:val="ListParagraph"/>
        <w:tabs>
          <w:tab w:val="left" w:pos="900"/>
        </w:tabs>
        <w:spacing w:after="0" w:line="240" w:lineRule="auto"/>
        <w:ind w:left="900" w:hanging="810"/>
        <w:rPr>
          <w:rFonts w:ascii="Times New Roman" w:hAnsi="Times New Roman"/>
          <w:color w:val="000000"/>
          <w:sz w:val="20"/>
          <w:szCs w:val="20"/>
        </w:rPr>
      </w:pPr>
      <w:r w:rsidRPr="002E488D">
        <w:rPr>
          <w:rFonts w:ascii="Times New Roman" w:hAnsi="Times New Roman"/>
          <w:color w:val="000000"/>
          <w:sz w:val="20"/>
          <w:szCs w:val="20"/>
        </w:rPr>
        <w:tab/>
        <w:t xml:space="preserve">Methanol extract of </w:t>
      </w:r>
      <w:r w:rsidRPr="003F6831">
        <w:rPr>
          <w:rFonts w:ascii="Times New Roman" w:hAnsi="Times New Roman"/>
          <w:i/>
          <w:iCs/>
          <w:color w:val="000000"/>
          <w:sz w:val="20"/>
          <w:szCs w:val="20"/>
        </w:rPr>
        <w:t>Melia dubia</w:t>
      </w:r>
      <w:r w:rsidRPr="002E488D">
        <w:rPr>
          <w:rFonts w:ascii="Times New Roman" w:hAnsi="Times New Roman"/>
          <w:color w:val="000000"/>
          <w:sz w:val="20"/>
          <w:szCs w:val="20"/>
        </w:rPr>
        <w:t xml:space="preserve"> bark was subjected to </w:t>
      </w:r>
      <w:r w:rsidR="006A4208">
        <w:rPr>
          <w:rFonts w:ascii="Times New Roman" w:hAnsi="Times New Roman"/>
          <w:color w:val="000000"/>
          <w:sz w:val="20"/>
          <w:szCs w:val="20"/>
        </w:rPr>
        <w:t xml:space="preserve">column </w:t>
      </w:r>
      <w:r w:rsidRPr="002E488D">
        <w:rPr>
          <w:rFonts w:ascii="Times New Roman" w:hAnsi="Times New Roman"/>
          <w:color w:val="000000"/>
          <w:sz w:val="20"/>
          <w:szCs w:val="20"/>
        </w:rPr>
        <w:t>chromatography for the separation of bioactive</w:t>
      </w:r>
      <w:r w:rsidR="00B11336">
        <w:rPr>
          <w:rFonts w:ascii="Times New Roman" w:hAnsi="Times New Roman"/>
          <w:color w:val="000000"/>
          <w:sz w:val="20"/>
          <w:szCs w:val="20"/>
        </w:rPr>
        <w:t xml:space="preserve"> </w:t>
      </w:r>
      <w:r w:rsidR="006A4208">
        <w:rPr>
          <w:rFonts w:ascii="Times New Roman" w:hAnsi="Times New Roman"/>
          <w:color w:val="000000"/>
          <w:sz w:val="20"/>
          <w:szCs w:val="20"/>
        </w:rPr>
        <w:t>fraction</w:t>
      </w:r>
    </w:p>
    <w:p w14:paraId="314E5CC6" w14:textId="77777777" w:rsidR="00302161" w:rsidRDefault="003F141D" w:rsidP="00302161">
      <w:pPr>
        <w:pStyle w:val="ListParagraph"/>
        <w:tabs>
          <w:tab w:val="left" w:pos="900"/>
        </w:tabs>
        <w:spacing w:after="0" w:line="240" w:lineRule="auto"/>
        <w:ind w:left="900" w:hanging="810"/>
        <w:rPr>
          <w:rFonts w:ascii="Times New Roman" w:hAnsi="Times New Roman"/>
          <w:color w:val="000000"/>
          <w:sz w:val="20"/>
          <w:szCs w:val="20"/>
        </w:rPr>
      </w:pPr>
      <w:r w:rsidRPr="002E488D">
        <w:rPr>
          <w:rFonts w:ascii="Times New Roman" w:hAnsi="Times New Roman"/>
          <w:color w:val="000000"/>
          <w:sz w:val="20"/>
          <w:szCs w:val="20"/>
        </w:rPr>
        <w:t xml:space="preserve">namely </w:t>
      </w:r>
      <w:r w:rsidR="00B11336" w:rsidRPr="002E488D">
        <w:rPr>
          <w:rFonts w:ascii="Times New Roman" w:hAnsi="Times New Roman"/>
          <w:color w:val="000000"/>
          <w:sz w:val="20"/>
          <w:szCs w:val="20"/>
        </w:rPr>
        <w:t>flavonoids</w:t>
      </w:r>
      <w:r w:rsidRPr="002E488D">
        <w:rPr>
          <w:rFonts w:ascii="Times New Roman" w:hAnsi="Times New Roman"/>
          <w:color w:val="000000"/>
          <w:sz w:val="20"/>
          <w:szCs w:val="20"/>
        </w:rPr>
        <w:t>. In the TLC the spots were developed in ethyl acetate: acetic acid: water: n-butanol solvent system</w:t>
      </w:r>
      <w:r w:rsidR="00B11336">
        <w:rPr>
          <w:rFonts w:ascii="Times New Roman" w:hAnsi="Times New Roman"/>
          <w:color w:val="000000"/>
          <w:sz w:val="20"/>
          <w:szCs w:val="20"/>
        </w:rPr>
        <w:t>.</w:t>
      </w:r>
      <w:r w:rsidR="00302161">
        <w:rPr>
          <w:rFonts w:ascii="Times New Roman" w:hAnsi="Times New Roman"/>
          <w:color w:val="000000"/>
          <w:sz w:val="20"/>
          <w:szCs w:val="20"/>
        </w:rPr>
        <w:t xml:space="preserve"> </w:t>
      </w:r>
      <w:r w:rsidRPr="002E488D">
        <w:rPr>
          <w:rFonts w:ascii="Times New Roman" w:hAnsi="Times New Roman"/>
          <w:color w:val="000000"/>
          <w:sz w:val="20"/>
          <w:szCs w:val="20"/>
        </w:rPr>
        <w:t xml:space="preserve">The spot was </w:t>
      </w:r>
    </w:p>
    <w:p w14:paraId="612D133F" w14:textId="77451BF4" w:rsidR="003F141D" w:rsidRPr="002E488D" w:rsidRDefault="003F141D" w:rsidP="00302161">
      <w:pPr>
        <w:pStyle w:val="ListParagraph"/>
        <w:tabs>
          <w:tab w:val="left" w:pos="900"/>
        </w:tabs>
        <w:spacing w:after="0" w:line="240" w:lineRule="auto"/>
        <w:ind w:left="900" w:hanging="810"/>
        <w:rPr>
          <w:rFonts w:ascii="Times New Roman" w:hAnsi="Times New Roman"/>
          <w:color w:val="000000"/>
          <w:sz w:val="20"/>
          <w:szCs w:val="20"/>
        </w:rPr>
      </w:pPr>
      <w:r w:rsidRPr="002E488D">
        <w:rPr>
          <w:rFonts w:ascii="Times New Roman" w:hAnsi="Times New Roman"/>
          <w:color w:val="000000"/>
          <w:sz w:val="20"/>
          <w:szCs w:val="20"/>
        </w:rPr>
        <w:t>collected and is subjected for characterization of flavonoids.</w:t>
      </w:r>
    </w:p>
    <w:p w14:paraId="0D1E5AC2" w14:textId="50AC51F8" w:rsidR="003F141D" w:rsidRPr="00256FC3" w:rsidRDefault="00AC14DB" w:rsidP="006D5E81">
      <w:pPr>
        <w:pStyle w:val="ListParagraph"/>
        <w:spacing w:after="0" w:line="240" w:lineRule="auto"/>
        <w:ind w:left="0"/>
        <w:jc w:val="both"/>
        <w:rPr>
          <w:rFonts w:ascii="Times New Roman" w:hAnsi="Times New Roman"/>
          <w:b/>
          <w:color w:val="000000"/>
          <w:sz w:val="20"/>
          <w:szCs w:val="20"/>
        </w:rPr>
      </w:pPr>
      <w:r w:rsidRPr="00256FC3">
        <w:rPr>
          <w:rFonts w:ascii="Times New Roman" w:hAnsi="Times New Roman"/>
          <w:b/>
          <w:color w:val="000000"/>
          <w:sz w:val="20"/>
          <w:szCs w:val="20"/>
        </w:rPr>
        <w:t xml:space="preserve">Screening Test </w:t>
      </w:r>
      <w:r w:rsidR="00B11336" w:rsidRPr="00256FC3">
        <w:rPr>
          <w:rFonts w:ascii="Times New Roman" w:hAnsi="Times New Roman"/>
          <w:b/>
          <w:color w:val="000000"/>
          <w:sz w:val="20"/>
          <w:szCs w:val="20"/>
        </w:rPr>
        <w:t>for</w:t>
      </w:r>
      <w:r w:rsidRPr="00256FC3">
        <w:rPr>
          <w:rFonts w:ascii="Times New Roman" w:hAnsi="Times New Roman"/>
          <w:b/>
          <w:color w:val="000000"/>
          <w:sz w:val="20"/>
          <w:szCs w:val="20"/>
        </w:rPr>
        <w:t xml:space="preserve"> Flavonoid:</w:t>
      </w:r>
    </w:p>
    <w:p w14:paraId="61E95BE5" w14:textId="4F6314A1" w:rsidR="00877FCE" w:rsidRPr="002E488D" w:rsidRDefault="00877FCE" w:rsidP="006D5E81">
      <w:pPr>
        <w:pStyle w:val="ListParagraph"/>
        <w:spacing w:after="0" w:line="240" w:lineRule="auto"/>
        <w:ind w:left="0" w:firstLine="720"/>
        <w:jc w:val="both"/>
        <w:rPr>
          <w:rFonts w:ascii="Times New Roman" w:hAnsi="Times New Roman"/>
          <w:color w:val="000000"/>
          <w:sz w:val="20"/>
          <w:szCs w:val="20"/>
        </w:rPr>
      </w:pPr>
      <w:r w:rsidRPr="002E488D">
        <w:rPr>
          <w:rFonts w:ascii="Times New Roman" w:hAnsi="Times New Roman"/>
          <w:color w:val="000000"/>
          <w:sz w:val="20"/>
          <w:szCs w:val="20"/>
        </w:rPr>
        <w:t>The separated fraction was subjected to alkaline reagent test and reduction test using magnesium and hydrochloric acid solutions to confirm the presence of flavonoids in it.</w:t>
      </w:r>
    </w:p>
    <w:p w14:paraId="5D85F36A" w14:textId="7515DB86" w:rsidR="00877FCE" w:rsidRPr="002E488D" w:rsidRDefault="00877FCE" w:rsidP="006D5E81">
      <w:pPr>
        <w:pStyle w:val="ListParagraph"/>
        <w:spacing w:after="0" w:line="240" w:lineRule="auto"/>
        <w:ind w:left="0" w:firstLine="720"/>
        <w:jc w:val="both"/>
        <w:rPr>
          <w:rFonts w:ascii="Times New Roman" w:hAnsi="Times New Roman"/>
          <w:color w:val="000000"/>
          <w:sz w:val="20"/>
          <w:szCs w:val="20"/>
        </w:rPr>
      </w:pPr>
      <w:r w:rsidRPr="002E488D">
        <w:rPr>
          <w:rFonts w:ascii="Times New Roman" w:hAnsi="Times New Roman"/>
          <w:color w:val="000000"/>
          <w:sz w:val="20"/>
          <w:szCs w:val="20"/>
        </w:rPr>
        <w:t>The</w:t>
      </w:r>
      <w:r w:rsidR="00AC14DB" w:rsidRPr="002E488D">
        <w:rPr>
          <w:rFonts w:ascii="Times New Roman" w:hAnsi="Times New Roman"/>
          <w:color w:val="000000"/>
          <w:sz w:val="20"/>
          <w:szCs w:val="20"/>
        </w:rPr>
        <w:t xml:space="preserve">ir presence is further confirmed by </w:t>
      </w:r>
      <w:r w:rsidR="00544E61" w:rsidRPr="002E488D">
        <w:rPr>
          <w:rFonts w:ascii="Times New Roman" w:hAnsi="Times New Roman"/>
          <w:color w:val="000000"/>
          <w:sz w:val="20"/>
          <w:szCs w:val="20"/>
        </w:rPr>
        <w:t>examining the</w:t>
      </w:r>
      <w:r w:rsidR="00AC14DB" w:rsidRPr="002E488D">
        <w:rPr>
          <w:rFonts w:ascii="Times New Roman" w:hAnsi="Times New Roman"/>
          <w:color w:val="000000"/>
          <w:sz w:val="20"/>
          <w:szCs w:val="20"/>
        </w:rPr>
        <w:t xml:space="preserve"> fraction using UV-Visible and FT-IR spectra.</w:t>
      </w:r>
    </w:p>
    <w:p w14:paraId="46FA1172" w14:textId="24A73692" w:rsidR="00AC14DB" w:rsidRPr="002E488D" w:rsidRDefault="00AC14DB" w:rsidP="006D5E81">
      <w:pPr>
        <w:pStyle w:val="ListParagraph"/>
        <w:spacing w:after="0" w:line="240" w:lineRule="auto"/>
        <w:ind w:hanging="720"/>
        <w:rPr>
          <w:rFonts w:ascii="Times New Roman" w:hAnsi="Times New Roman"/>
          <w:b/>
          <w:color w:val="000000"/>
          <w:sz w:val="20"/>
          <w:szCs w:val="20"/>
        </w:rPr>
      </w:pPr>
      <w:r w:rsidRPr="002E488D">
        <w:rPr>
          <w:rFonts w:ascii="Times New Roman" w:hAnsi="Times New Roman"/>
          <w:b/>
          <w:color w:val="000000"/>
          <w:sz w:val="20"/>
          <w:szCs w:val="20"/>
        </w:rPr>
        <w:t xml:space="preserve">Synthesis Of Zinc Oxide Nano Material </w:t>
      </w:r>
      <w:r w:rsidR="00544E61" w:rsidRPr="002E488D">
        <w:rPr>
          <w:rFonts w:ascii="Times New Roman" w:hAnsi="Times New Roman"/>
          <w:b/>
          <w:color w:val="000000"/>
          <w:sz w:val="20"/>
          <w:szCs w:val="20"/>
        </w:rPr>
        <w:t>from</w:t>
      </w:r>
      <w:r w:rsidRPr="002E488D">
        <w:rPr>
          <w:rFonts w:ascii="Times New Roman" w:hAnsi="Times New Roman"/>
          <w:b/>
          <w:color w:val="000000"/>
          <w:sz w:val="20"/>
          <w:szCs w:val="20"/>
        </w:rPr>
        <w:t xml:space="preserve"> Flavonoid Rich Fraction:</w:t>
      </w:r>
    </w:p>
    <w:p w14:paraId="676D8146" w14:textId="4510915D" w:rsidR="00AC14DB" w:rsidRPr="002E488D" w:rsidRDefault="00AC14DB" w:rsidP="006D5E81">
      <w:pPr>
        <w:spacing w:after="0" w:line="240" w:lineRule="auto"/>
        <w:ind w:firstLine="720"/>
        <w:jc w:val="both"/>
        <w:rPr>
          <w:rFonts w:ascii="Times New Roman" w:hAnsi="Times New Roman"/>
          <w:color w:val="000000"/>
          <w:sz w:val="20"/>
          <w:szCs w:val="20"/>
        </w:rPr>
      </w:pPr>
      <w:r w:rsidRPr="002E488D">
        <w:rPr>
          <w:rFonts w:ascii="Times New Roman" w:hAnsi="Times New Roman"/>
          <w:color w:val="000000"/>
          <w:sz w:val="20"/>
          <w:szCs w:val="20"/>
        </w:rPr>
        <w:t xml:space="preserve">About 35ml of Flavonoid’s rich fraction and 15ml of zinc </w:t>
      </w:r>
      <w:r w:rsidR="00544E61" w:rsidRPr="002E488D">
        <w:rPr>
          <w:rFonts w:ascii="Times New Roman" w:hAnsi="Times New Roman"/>
          <w:color w:val="000000"/>
          <w:sz w:val="20"/>
          <w:szCs w:val="20"/>
        </w:rPr>
        <w:t>acetate (</w:t>
      </w:r>
      <w:r w:rsidRPr="002E488D">
        <w:rPr>
          <w:rFonts w:ascii="Times New Roman" w:hAnsi="Times New Roman"/>
          <w:color w:val="000000"/>
          <w:sz w:val="20"/>
          <w:szCs w:val="20"/>
        </w:rPr>
        <w:t xml:space="preserve">0.001M) was taken in a 100ml beaker. The beaker is kept over a magnetic stirrer. The solution is stirred continuously for three hours until the solution turns yellow, maintained at a temperature of 40˚C. Then the solution is taken, cooled and kept overnight in refrigerator for the completion of the reaction. Then the mass is filtered using </w:t>
      </w:r>
      <w:r w:rsidR="008020F0" w:rsidRPr="002E488D">
        <w:rPr>
          <w:rFonts w:ascii="Times New Roman" w:hAnsi="Times New Roman"/>
          <w:color w:val="000000"/>
          <w:sz w:val="20"/>
          <w:szCs w:val="20"/>
        </w:rPr>
        <w:t>Whatman</w:t>
      </w:r>
      <w:r w:rsidRPr="002E488D">
        <w:rPr>
          <w:rFonts w:ascii="Times New Roman" w:hAnsi="Times New Roman"/>
          <w:color w:val="000000"/>
          <w:sz w:val="20"/>
          <w:szCs w:val="20"/>
        </w:rPr>
        <w:t xml:space="preserve"> filter paper to separate the compound from the supernatant liquid. The residue is centrifuged to remove impurities and then it is dried in air oven for 8hrs at 80˚C for thorough reduction leading to the formation of zinc oxide nanoparticle. This is confirmed by the change in the intensity of colour.</w:t>
      </w:r>
    </w:p>
    <w:p w14:paraId="6F053790" w14:textId="50B1E9C9" w:rsidR="00AC14DB" w:rsidRPr="002E488D" w:rsidRDefault="00AC14DB" w:rsidP="006D5E81">
      <w:pPr>
        <w:spacing w:after="0" w:line="240" w:lineRule="auto"/>
        <w:jc w:val="both"/>
        <w:rPr>
          <w:rFonts w:ascii="Times New Roman" w:hAnsi="Times New Roman"/>
          <w:b/>
          <w:color w:val="000000"/>
          <w:sz w:val="20"/>
          <w:szCs w:val="20"/>
        </w:rPr>
      </w:pPr>
      <w:r w:rsidRPr="002E488D">
        <w:rPr>
          <w:rFonts w:ascii="Times New Roman" w:hAnsi="Times New Roman"/>
          <w:b/>
          <w:color w:val="000000"/>
          <w:sz w:val="20"/>
          <w:szCs w:val="20"/>
        </w:rPr>
        <w:t xml:space="preserve">Characterisation </w:t>
      </w:r>
      <w:r w:rsidR="00544E61" w:rsidRPr="002E488D">
        <w:rPr>
          <w:rFonts w:ascii="Times New Roman" w:hAnsi="Times New Roman"/>
          <w:b/>
          <w:color w:val="000000"/>
          <w:sz w:val="20"/>
          <w:szCs w:val="20"/>
        </w:rPr>
        <w:t xml:space="preserve">Of </w:t>
      </w:r>
      <w:r w:rsidRPr="002E488D">
        <w:rPr>
          <w:rFonts w:ascii="Times New Roman" w:hAnsi="Times New Roman"/>
          <w:b/>
          <w:color w:val="000000"/>
          <w:sz w:val="20"/>
          <w:szCs w:val="20"/>
        </w:rPr>
        <w:t xml:space="preserve">Synthesised </w:t>
      </w:r>
      <w:r w:rsidR="00544E61" w:rsidRPr="002E488D">
        <w:rPr>
          <w:rFonts w:ascii="Times New Roman" w:hAnsi="Times New Roman"/>
          <w:b/>
          <w:color w:val="000000"/>
          <w:sz w:val="20"/>
          <w:szCs w:val="20"/>
        </w:rPr>
        <w:t>Nano Material:</w:t>
      </w:r>
    </w:p>
    <w:p w14:paraId="35BA4FA5" w14:textId="207E9935" w:rsidR="00356261" w:rsidRPr="002E488D" w:rsidRDefault="00A57F4D" w:rsidP="006D5E81">
      <w:pPr>
        <w:spacing w:after="0" w:line="240" w:lineRule="auto"/>
        <w:ind w:firstLine="720"/>
        <w:jc w:val="both"/>
        <w:rPr>
          <w:rFonts w:ascii="Times New Roman" w:eastAsia="Times New Roman" w:hAnsi="Times New Roman" w:cs="Times New Roman"/>
          <w:color w:val="000000"/>
          <w:sz w:val="20"/>
          <w:szCs w:val="20"/>
          <w:lang w:eastAsia="en-IN"/>
        </w:rPr>
      </w:pPr>
      <w:r w:rsidRPr="002E488D">
        <w:rPr>
          <w:rFonts w:ascii="Times New Roman" w:hAnsi="Times New Roman"/>
          <w:bCs/>
          <w:color w:val="000000"/>
          <w:sz w:val="20"/>
          <w:szCs w:val="20"/>
        </w:rPr>
        <w:t xml:space="preserve">Analytical techniques, including energy-dispersive X-ray (EDX), Fourier transform infrared (FTIR), ultraviolet-visible (UV-Vis), and X-ray diffraction (XRD) </w:t>
      </w:r>
      <w:r w:rsidR="009D5DCB" w:rsidRPr="002E488D">
        <w:rPr>
          <w:rFonts w:ascii="Times New Roman" w:hAnsi="Times New Roman"/>
          <w:bCs/>
          <w:color w:val="000000"/>
          <w:sz w:val="20"/>
          <w:szCs w:val="20"/>
        </w:rPr>
        <w:t>Zeta potential</w:t>
      </w:r>
      <w:r w:rsidRPr="002E488D">
        <w:rPr>
          <w:rFonts w:ascii="Times New Roman" w:hAnsi="Times New Roman"/>
          <w:bCs/>
          <w:color w:val="000000"/>
          <w:sz w:val="20"/>
          <w:szCs w:val="20"/>
        </w:rPr>
        <w:t xml:space="preserve"> </w:t>
      </w:r>
      <w:r w:rsidR="009D5DCB" w:rsidRPr="002E488D">
        <w:rPr>
          <w:rFonts w:ascii="Times New Roman" w:hAnsi="Times New Roman"/>
          <w:bCs/>
          <w:color w:val="000000"/>
          <w:sz w:val="20"/>
          <w:szCs w:val="20"/>
        </w:rPr>
        <w:t xml:space="preserve">analyses, </w:t>
      </w:r>
      <w:r w:rsidRPr="002E488D">
        <w:rPr>
          <w:rFonts w:ascii="Times New Roman" w:hAnsi="Times New Roman"/>
          <w:bCs/>
          <w:color w:val="000000"/>
          <w:sz w:val="20"/>
          <w:szCs w:val="20"/>
        </w:rPr>
        <w:t>to characterise the produced ZnONPs were employed.  The generation of ZnONPs was principally confirmed using a UV-Vis spectrophotometer (UV Confirm 1800, Shimadzu, Japan), and the spectrum was recorded in the 300-500 nm region using methanol as a reference. The produced materials' phase and information on unit cell dimensions were determined using XRD.</w:t>
      </w:r>
      <w:r w:rsidRPr="002E488D">
        <w:rPr>
          <w:sz w:val="20"/>
          <w:szCs w:val="20"/>
        </w:rPr>
        <w:t xml:space="preserve"> </w:t>
      </w:r>
      <w:r w:rsidRPr="002E488D">
        <w:rPr>
          <w:rFonts w:ascii="Times New Roman" w:hAnsi="Times New Roman"/>
          <w:bCs/>
          <w:color w:val="000000"/>
          <w:sz w:val="20"/>
          <w:szCs w:val="20"/>
        </w:rPr>
        <w:t xml:space="preserve">To determine the properties of functional groups resulting from the conjugation between nanomaterial and adsorbed biomolecules, the FTIR spectrophotometer (IRAffinity-1S, Shimadzu, Japan) was used. The produced powdered sample's FTIR spectra was captured </w:t>
      </w:r>
      <w:r w:rsidR="008020F0" w:rsidRPr="002E488D">
        <w:rPr>
          <w:rFonts w:ascii="Times New Roman" w:hAnsi="Times New Roman"/>
          <w:bCs/>
          <w:color w:val="000000"/>
          <w:sz w:val="20"/>
          <w:szCs w:val="20"/>
        </w:rPr>
        <w:t>using KBr</w:t>
      </w:r>
      <w:r w:rsidRPr="002E488D">
        <w:rPr>
          <w:rFonts w:ascii="Times New Roman" w:hAnsi="Times New Roman"/>
          <w:bCs/>
          <w:color w:val="000000"/>
          <w:sz w:val="20"/>
          <w:szCs w:val="20"/>
        </w:rPr>
        <w:t xml:space="preserve"> pellet method in a wide wavenumber range (400-4000 cm1) with 20 scans and a resolution of 2 cm1. The produced material's surface morphology and elemental composition were investigated using a SEM with EDX (</w:t>
      </w:r>
      <w:r w:rsidR="00171B6B" w:rsidRPr="002E488D">
        <w:rPr>
          <w:rFonts w:ascii="Times New Roman" w:hAnsi="Times New Roman"/>
          <w:bCs/>
          <w:color w:val="000000"/>
          <w:sz w:val="20"/>
          <w:szCs w:val="20"/>
        </w:rPr>
        <w:t>JEOL Jsm-6480 LV</w:t>
      </w:r>
      <w:r w:rsidRPr="002E488D">
        <w:rPr>
          <w:rFonts w:ascii="Times New Roman" w:hAnsi="Times New Roman"/>
          <w:bCs/>
          <w:color w:val="000000"/>
          <w:sz w:val="20"/>
          <w:szCs w:val="20"/>
        </w:rPr>
        <w:t>). By scanning the sample with a concentrated electron beam from an electron gun while providing a 15 kV acceleration voltage, a high-quality surface image of the sample was created.</w:t>
      </w:r>
      <w:r w:rsidR="009D5DCB" w:rsidRPr="002E488D">
        <w:rPr>
          <w:rFonts w:ascii="Times New Roman" w:eastAsia="Times New Roman" w:hAnsi="Times New Roman" w:cs="Times New Roman"/>
          <w:color w:val="000000"/>
          <w:sz w:val="20"/>
          <w:szCs w:val="20"/>
          <w:lang w:eastAsia="en-IN"/>
        </w:rPr>
        <w:t xml:space="preserve"> </w:t>
      </w:r>
      <w:r w:rsidR="007A0E64" w:rsidRPr="002E488D">
        <w:rPr>
          <w:rFonts w:ascii="Times New Roman" w:eastAsia="Times New Roman" w:hAnsi="Times New Roman" w:cs="Times New Roman"/>
          <w:color w:val="000000"/>
          <w:sz w:val="20"/>
          <w:szCs w:val="20"/>
          <w:lang w:eastAsia="en-IN"/>
        </w:rPr>
        <w:t>The zeta</w:t>
      </w:r>
      <w:r w:rsidR="009D5DCB" w:rsidRPr="002E488D">
        <w:rPr>
          <w:rFonts w:ascii="Times New Roman" w:eastAsia="Times New Roman" w:hAnsi="Times New Roman" w:cs="Times New Roman"/>
          <w:color w:val="000000"/>
          <w:sz w:val="20"/>
          <w:szCs w:val="20"/>
          <w:lang w:eastAsia="en-IN"/>
        </w:rPr>
        <w:t xml:space="preserve"> potential was measured using a Zeta</w:t>
      </w:r>
      <w:r w:rsidR="008020F0">
        <w:rPr>
          <w:rFonts w:ascii="Times New Roman" w:eastAsia="Times New Roman" w:hAnsi="Times New Roman" w:cs="Times New Roman"/>
          <w:color w:val="000000"/>
          <w:sz w:val="20"/>
          <w:szCs w:val="20"/>
          <w:lang w:eastAsia="en-IN"/>
        </w:rPr>
        <w:t xml:space="preserve"> </w:t>
      </w:r>
      <w:r w:rsidR="009D5DCB" w:rsidRPr="002E488D">
        <w:rPr>
          <w:rFonts w:ascii="Times New Roman" w:eastAsia="Times New Roman" w:hAnsi="Times New Roman" w:cs="Times New Roman"/>
          <w:color w:val="000000"/>
          <w:sz w:val="20"/>
          <w:szCs w:val="20"/>
          <w:lang w:eastAsia="en-IN"/>
        </w:rPr>
        <w:t>sizer (Nano-ZS; Malvern Instruments Ltd., Malvern. The nanoparticles solutions were diluted in distilled water placing 50 </w:t>
      </w:r>
      <w:r w:rsidR="009D5DCB" w:rsidRPr="002E488D">
        <w:rPr>
          <w:rFonts w:ascii="Times New Roman" w:eastAsia="Times New Roman" w:hAnsi="Times New Roman" w:cs="Times New Roman"/>
          <w:i/>
          <w:iCs/>
          <w:color w:val="000000"/>
          <w:sz w:val="20"/>
          <w:szCs w:val="20"/>
          <w:lang w:eastAsia="en-IN"/>
        </w:rPr>
        <w:t>μ</w:t>
      </w:r>
      <w:r w:rsidR="009D5DCB" w:rsidRPr="002E488D">
        <w:rPr>
          <w:rFonts w:ascii="Times New Roman" w:eastAsia="Times New Roman" w:hAnsi="Times New Roman" w:cs="Times New Roman"/>
          <w:color w:val="000000"/>
          <w:sz w:val="20"/>
          <w:szCs w:val="20"/>
          <w:lang w:eastAsia="en-IN"/>
        </w:rPr>
        <w:t>L of the sample in 2 mL of distilled water.</w:t>
      </w:r>
    </w:p>
    <w:p w14:paraId="78BA9DAA" w14:textId="16C8F060" w:rsidR="00AC14DB" w:rsidRPr="002E488D" w:rsidRDefault="00AC14DB" w:rsidP="006D5E81">
      <w:pPr>
        <w:spacing w:after="0" w:line="240" w:lineRule="auto"/>
        <w:jc w:val="both"/>
        <w:rPr>
          <w:rFonts w:ascii="Times New Roman" w:eastAsia="Times New Roman" w:hAnsi="Times New Roman" w:cs="Times New Roman"/>
          <w:b/>
          <w:color w:val="000000"/>
          <w:sz w:val="20"/>
          <w:szCs w:val="20"/>
          <w:lang w:eastAsia="en-IN"/>
        </w:rPr>
      </w:pPr>
      <w:r w:rsidRPr="002E488D">
        <w:rPr>
          <w:rFonts w:ascii="Times New Roman" w:hAnsi="Times New Roman"/>
          <w:b/>
          <w:color w:val="000000"/>
          <w:sz w:val="20"/>
          <w:szCs w:val="20"/>
        </w:rPr>
        <w:t>Anti-oxidant activity by DPPH method:</w:t>
      </w:r>
    </w:p>
    <w:p w14:paraId="2A3F7194" w14:textId="3120E088" w:rsidR="00AC14DB" w:rsidRPr="002E488D" w:rsidRDefault="00AC14DB" w:rsidP="006D5E81">
      <w:pPr>
        <w:spacing w:line="240" w:lineRule="auto"/>
        <w:ind w:firstLine="720"/>
        <w:jc w:val="both"/>
        <w:rPr>
          <w:rFonts w:ascii="Times New Roman" w:hAnsi="Times New Roman"/>
          <w:sz w:val="20"/>
          <w:szCs w:val="20"/>
          <w:u w:val="single"/>
        </w:rPr>
      </w:pPr>
      <w:r w:rsidRPr="002E488D">
        <w:rPr>
          <w:rFonts w:ascii="Times New Roman" w:hAnsi="Times New Roman"/>
          <w:color w:val="000000"/>
          <w:sz w:val="20"/>
          <w:szCs w:val="20"/>
        </w:rPr>
        <w:t xml:space="preserve">0.3 mM solution of DPPH reagent was prepared by dissolving 11.82 g of DPPH in 100 mL of </w:t>
      </w:r>
      <w:r w:rsidR="00207330">
        <w:rPr>
          <w:rFonts w:ascii="Times New Roman" w:hAnsi="Times New Roman"/>
          <w:color w:val="000000"/>
          <w:sz w:val="20"/>
          <w:szCs w:val="20"/>
        </w:rPr>
        <w:t>m</w:t>
      </w:r>
      <w:r w:rsidRPr="002E488D">
        <w:rPr>
          <w:rFonts w:ascii="Times New Roman" w:hAnsi="Times New Roman"/>
          <w:color w:val="000000"/>
          <w:sz w:val="20"/>
          <w:szCs w:val="20"/>
        </w:rPr>
        <w:t>ethanol. Sample stock solution was made by 0.01g in one mL(100mg/mL) and from that different concentration were prepared such as 5, 25, 50, 100, 200, 400 µg/</w:t>
      </w:r>
      <w:r w:rsidR="00940D24">
        <w:rPr>
          <w:rFonts w:ascii="Times New Roman" w:hAnsi="Times New Roman"/>
          <w:color w:val="000000"/>
          <w:sz w:val="20"/>
          <w:szCs w:val="20"/>
        </w:rPr>
        <w:t>mL</w:t>
      </w:r>
      <w:r w:rsidRPr="002E488D">
        <w:rPr>
          <w:rFonts w:ascii="Times New Roman" w:hAnsi="Times New Roman"/>
          <w:color w:val="000000"/>
          <w:sz w:val="20"/>
          <w:szCs w:val="20"/>
        </w:rPr>
        <w:t xml:space="preserve">. One mL of different concentration of sample solution was mixed with two mL of DPPH reagent and allowed to reach room temperature. Thirty minutes later, the absorbance was recorded at 517nm and the percentage of radical scavenging activity </w:t>
      </w:r>
      <w:r w:rsidR="00406166" w:rsidRPr="002E488D">
        <w:rPr>
          <w:rFonts w:ascii="Times New Roman" w:hAnsi="Times New Roman"/>
          <w:color w:val="000000"/>
          <w:sz w:val="20"/>
          <w:szCs w:val="20"/>
        </w:rPr>
        <w:t>i.e.</w:t>
      </w:r>
      <w:r w:rsidRPr="002E488D">
        <w:rPr>
          <w:rFonts w:ascii="Times New Roman" w:hAnsi="Times New Roman"/>
          <w:color w:val="000000"/>
          <w:sz w:val="20"/>
          <w:szCs w:val="20"/>
        </w:rPr>
        <w:t xml:space="preserve"> anti-oxidant activity was calculated by following standard formulae. Control reading was recorded by one mL of solvent with two mL of DPPH reagent.</w:t>
      </w:r>
    </w:p>
    <w:p w14:paraId="5EF5071E" w14:textId="77777777" w:rsidR="00AC14DB" w:rsidRPr="002E488D" w:rsidRDefault="00AC14DB" w:rsidP="006D5E81">
      <w:pPr>
        <w:spacing w:after="0" w:line="240" w:lineRule="auto"/>
        <w:ind w:firstLine="720"/>
        <w:jc w:val="center"/>
        <w:rPr>
          <w:rFonts w:ascii="Times New Roman" w:hAnsi="Times New Roman"/>
          <w:color w:val="000000"/>
          <w:sz w:val="20"/>
          <w:szCs w:val="20"/>
        </w:rPr>
      </w:pPr>
      <w:r w:rsidRPr="002E488D">
        <w:rPr>
          <w:rFonts w:ascii="Times New Roman" w:hAnsi="Times New Roman"/>
          <w:noProof/>
          <w:color w:val="000000"/>
          <w:sz w:val="20"/>
          <w:szCs w:val="20"/>
        </w:rPr>
        <w:drawing>
          <wp:inline distT="0" distB="0" distL="0" distR="0" wp14:anchorId="17285635" wp14:editId="017FEFB2">
            <wp:extent cx="3895725" cy="5905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895725" cy="590550"/>
                    </a:xfrm>
                    <a:prstGeom prst="rect">
                      <a:avLst/>
                    </a:prstGeom>
                    <a:noFill/>
                    <a:ln w="9525">
                      <a:noFill/>
                      <a:miter lim="800000"/>
                      <a:headEnd/>
                      <a:tailEnd/>
                    </a:ln>
                  </pic:spPr>
                </pic:pic>
              </a:graphicData>
            </a:graphic>
          </wp:inline>
        </w:drawing>
      </w:r>
    </w:p>
    <w:p w14:paraId="791EE742" w14:textId="12FDF355" w:rsidR="00AC14DB" w:rsidRPr="002E488D" w:rsidRDefault="00AC14DB" w:rsidP="00FC2E3B">
      <w:pPr>
        <w:spacing w:after="0" w:line="240" w:lineRule="auto"/>
        <w:jc w:val="both"/>
        <w:rPr>
          <w:rFonts w:ascii="Times New Roman" w:hAnsi="Times New Roman"/>
          <w:color w:val="000000"/>
          <w:sz w:val="20"/>
          <w:szCs w:val="20"/>
        </w:rPr>
      </w:pPr>
      <w:r w:rsidRPr="002E488D">
        <w:rPr>
          <w:rFonts w:ascii="Times New Roman" w:hAnsi="Times New Roman"/>
          <w:b/>
          <w:color w:val="000000"/>
          <w:sz w:val="20"/>
          <w:szCs w:val="20"/>
        </w:rPr>
        <w:t xml:space="preserve"> Ab of control </w:t>
      </w:r>
      <w:r w:rsidRPr="002E488D">
        <w:rPr>
          <w:rFonts w:ascii="Times New Roman" w:hAnsi="Times New Roman"/>
          <w:color w:val="000000"/>
          <w:sz w:val="20"/>
          <w:szCs w:val="20"/>
        </w:rPr>
        <w:t xml:space="preserve">- Control </w:t>
      </w:r>
      <w:r w:rsidR="00B20964" w:rsidRPr="002E488D">
        <w:rPr>
          <w:rFonts w:ascii="Times New Roman" w:hAnsi="Times New Roman"/>
          <w:color w:val="000000"/>
          <w:sz w:val="20"/>
          <w:szCs w:val="20"/>
        </w:rPr>
        <w:t xml:space="preserve">Absorbance, </w:t>
      </w:r>
      <w:r w:rsidR="00B20964" w:rsidRPr="00B20964">
        <w:rPr>
          <w:rFonts w:ascii="Times New Roman" w:hAnsi="Times New Roman"/>
          <w:b/>
          <w:bCs/>
          <w:color w:val="000000"/>
          <w:sz w:val="20"/>
          <w:szCs w:val="20"/>
        </w:rPr>
        <w:t>Ab</w:t>
      </w:r>
      <w:r w:rsidRPr="00B20964">
        <w:rPr>
          <w:rFonts w:ascii="Times New Roman" w:hAnsi="Times New Roman"/>
          <w:b/>
          <w:bCs/>
          <w:color w:val="000000"/>
          <w:sz w:val="20"/>
          <w:szCs w:val="20"/>
        </w:rPr>
        <w:t xml:space="preserve"> of</w:t>
      </w:r>
      <w:r w:rsidRPr="002E488D">
        <w:rPr>
          <w:rFonts w:ascii="Times New Roman" w:hAnsi="Times New Roman"/>
          <w:b/>
          <w:color w:val="000000"/>
          <w:sz w:val="20"/>
          <w:szCs w:val="20"/>
        </w:rPr>
        <w:t xml:space="preserve"> test</w:t>
      </w:r>
      <w:r w:rsidRPr="002E488D">
        <w:rPr>
          <w:rFonts w:ascii="Times New Roman" w:hAnsi="Times New Roman"/>
          <w:color w:val="000000"/>
          <w:sz w:val="20"/>
          <w:szCs w:val="20"/>
        </w:rPr>
        <w:t>- Test solution Absorbance</w:t>
      </w:r>
    </w:p>
    <w:p w14:paraId="319AB541" w14:textId="77777777" w:rsidR="00AC14DB" w:rsidRPr="002E488D" w:rsidRDefault="00AC14DB" w:rsidP="00FC2E3B">
      <w:pPr>
        <w:spacing w:after="0" w:line="240" w:lineRule="auto"/>
        <w:ind w:firstLine="720"/>
        <w:jc w:val="both"/>
        <w:rPr>
          <w:rFonts w:ascii="Times New Roman" w:hAnsi="Times New Roman"/>
          <w:color w:val="000000"/>
          <w:sz w:val="20"/>
          <w:szCs w:val="20"/>
        </w:rPr>
      </w:pPr>
      <w:r w:rsidRPr="002E488D">
        <w:rPr>
          <w:rFonts w:ascii="Times New Roman" w:hAnsi="Times New Roman"/>
          <w:color w:val="000000"/>
          <w:sz w:val="20"/>
          <w:szCs w:val="20"/>
        </w:rPr>
        <w:t>The IC</w:t>
      </w:r>
      <w:r w:rsidRPr="002E488D">
        <w:rPr>
          <w:rFonts w:ascii="Times New Roman" w:hAnsi="Times New Roman"/>
          <w:color w:val="000000"/>
          <w:sz w:val="20"/>
          <w:szCs w:val="20"/>
          <w:vertAlign w:val="subscript"/>
        </w:rPr>
        <w:t>50</w:t>
      </w:r>
      <w:r w:rsidRPr="002E488D">
        <w:rPr>
          <w:rFonts w:ascii="Times New Roman" w:hAnsi="Times New Roman"/>
          <w:color w:val="000000"/>
          <w:sz w:val="20"/>
          <w:szCs w:val="20"/>
        </w:rPr>
        <w:t xml:space="preserve"> values were calculated by linear regression of plots, where the abscissa represented the concentration of the tested sample and the ordinate the average percent of radical scavenging activity.</w:t>
      </w:r>
    </w:p>
    <w:p w14:paraId="5D105AEF" w14:textId="7ED47D60" w:rsidR="00356261" w:rsidRPr="002E488D" w:rsidRDefault="00356261" w:rsidP="00FC2E3B">
      <w:pPr>
        <w:spacing w:after="0" w:line="240" w:lineRule="auto"/>
        <w:ind w:left="630" w:hanging="630"/>
        <w:jc w:val="both"/>
        <w:rPr>
          <w:rFonts w:ascii="Times New Roman" w:hAnsi="Times New Roman"/>
          <w:b/>
          <w:color w:val="000000"/>
          <w:sz w:val="20"/>
          <w:szCs w:val="20"/>
        </w:rPr>
      </w:pPr>
      <w:r w:rsidRPr="002E488D">
        <w:rPr>
          <w:rFonts w:ascii="Times New Roman" w:hAnsi="Times New Roman"/>
          <w:b/>
          <w:color w:val="000000"/>
          <w:sz w:val="20"/>
          <w:szCs w:val="20"/>
        </w:rPr>
        <w:t>Anti- Cancer Activity:</w:t>
      </w:r>
    </w:p>
    <w:p w14:paraId="7D0922E5" w14:textId="2ABC42D7" w:rsidR="00356261" w:rsidRPr="002E488D" w:rsidRDefault="00356261" w:rsidP="00FC2E3B">
      <w:pPr>
        <w:spacing w:after="0" w:line="240" w:lineRule="auto"/>
        <w:ind w:left="630" w:hanging="630"/>
        <w:jc w:val="both"/>
        <w:rPr>
          <w:rFonts w:ascii="Times New Roman" w:hAnsi="Times New Roman"/>
          <w:b/>
          <w:color w:val="000000"/>
          <w:sz w:val="20"/>
          <w:szCs w:val="20"/>
        </w:rPr>
      </w:pPr>
      <w:r w:rsidRPr="002E488D">
        <w:rPr>
          <w:rFonts w:ascii="Times New Roman" w:hAnsi="Times New Roman"/>
          <w:b/>
          <w:color w:val="000000"/>
          <w:sz w:val="20"/>
          <w:szCs w:val="20"/>
        </w:rPr>
        <w:t>Source Of Chemical and Reagents:</w:t>
      </w:r>
    </w:p>
    <w:p w14:paraId="628CB7C1" w14:textId="77777777" w:rsidR="00356261" w:rsidRPr="002E488D" w:rsidRDefault="00356261" w:rsidP="006D5E81">
      <w:pPr>
        <w:spacing w:line="240" w:lineRule="auto"/>
        <w:ind w:firstLine="630"/>
        <w:jc w:val="both"/>
        <w:rPr>
          <w:rFonts w:ascii="Times New Roman" w:hAnsi="Times New Roman"/>
          <w:color w:val="000000"/>
          <w:sz w:val="20"/>
          <w:szCs w:val="20"/>
        </w:rPr>
      </w:pPr>
      <w:r w:rsidRPr="002E488D">
        <w:rPr>
          <w:rFonts w:ascii="Times New Roman" w:hAnsi="Times New Roman"/>
          <w:color w:val="000000"/>
          <w:sz w:val="20"/>
          <w:szCs w:val="20"/>
        </w:rPr>
        <w:t>Dulbecco’s Modified Eagle’s Medium, streptomycin, penicillin-G, L-glutamine, phosphate buffered saline, 3-(4,5 dimethylthiozol-2-yl)-2,5-diphenyltetrazoliumbromide, 2’7’diacetyl dichloro fluorescein, sodium dodecyl sulphate, trypan blue, trypsin-EDTA, ethylene diamine tetra acetic acid, acridine orange, ethidium bromide, rhodamine-123, Striton X-100, ethanol, dimethyl sulfoxide (DMSO), and bovine serum albumin were purchased from Sigma Aldrich Chemicals Pvt. Ltd (India). All other chemicals used were of analytical grade, purchased from Hi media Laboratories Pvt. Ltd., India.</w:t>
      </w:r>
    </w:p>
    <w:p w14:paraId="4B725E06" w14:textId="18CFE216" w:rsidR="00356261" w:rsidRPr="002E488D" w:rsidRDefault="002A4E9C" w:rsidP="006D5E81">
      <w:pPr>
        <w:spacing w:line="240" w:lineRule="auto"/>
        <w:jc w:val="both"/>
        <w:rPr>
          <w:rFonts w:ascii="Times New Roman" w:hAnsi="Times New Roman"/>
          <w:b/>
          <w:color w:val="000000"/>
          <w:sz w:val="20"/>
          <w:szCs w:val="20"/>
        </w:rPr>
      </w:pPr>
      <w:r w:rsidRPr="002E488D">
        <w:rPr>
          <w:rFonts w:ascii="Times New Roman" w:hAnsi="Times New Roman"/>
          <w:b/>
          <w:color w:val="000000"/>
          <w:sz w:val="20"/>
          <w:szCs w:val="20"/>
        </w:rPr>
        <w:t>Cell Culture Maintenance</w:t>
      </w:r>
      <w:r w:rsidR="00356261" w:rsidRPr="002E488D">
        <w:rPr>
          <w:rFonts w:ascii="Times New Roman" w:hAnsi="Times New Roman"/>
          <w:b/>
          <w:color w:val="000000"/>
          <w:sz w:val="20"/>
          <w:szCs w:val="20"/>
        </w:rPr>
        <w:t>:</w:t>
      </w:r>
    </w:p>
    <w:p w14:paraId="7D8DF021" w14:textId="141EA594" w:rsidR="00356261" w:rsidRPr="002E488D" w:rsidRDefault="00356261" w:rsidP="006D5E81">
      <w:pPr>
        <w:spacing w:line="240" w:lineRule="auto"/>
        <w:ind w:firstLine="720"/>
        <w:jc w:val="both"/>
        <w:rPr>
          <w:rFonts w:ascii="Times New Roman" w:hAnsi="Times New Roman"/>
          <w:color w:val="000000"/>
          <w:sz w:val="20"/>
          <w:szCs w:val="20"/>
        </w:rPr>
      </w:pPr>
      <w:r w:rsidRPr="002E488D">
        <w:rPr>
          <w:rFonts w:ascii="Times New Roman" w:hAnsi="Times New Roman"/>
          <w:color w:val="000000"/>
          <w:sz w:val="20"/>
          <w:szCs w:val="20"/>
        </w:rPr>
        <w:t xml:space="preserve">Human breast cancer MCF-7 cell lines were procured from the Cell repository of National Centre for Cell Sciences (NCCS), Pune, India. Dulbecco`s Modified Eagle Media(DMEM) was used for maintaining the cell line, which was supplemented with 10% Fetal Bovine Serum (FBS). Penicillin (100 U/ml), and streptomycin (100 μg/ml) were added to the medium to prevent bacterial contamination. The medium with cell lines was maintained in a humidified environment with 5% </w:t>
      </w:r>
      <w:r w:rsidR="00BE6592" w:rsidRPr="002E488D">
        <w:rPr>
          <w:rFonts w:ascii="Times New Roman" w:hAnsi="Times New Roman"/>
          <w:color w:val="000000"/>
          <w:sz w:val="20"/>
          <w:szCs w:val="20"/>
        </w:rPr>
        <w:t>CO</w:t>
      </w:r>
      <w:r w:rsidR="00BE6592" w:rsidRPr="00B17E8B">
        <w:rPr>
          <w:rFonts w:ascii="Times New Roman" w:hAnsi="Times New Roman"/>
          <w:color w:val="000000"/>
          <w:sz w:val="20"/>
          <w:szCs w:val="20"/>
          <w:vertAlign w:val="subscript"/>
        </w:rPr>
        <w:t>2</w:t>
      </w:r>
      <w:r w:rsidR="00BE6592" w:rsidRPr="002E488D">
        <w:rPr>
          <w:rFonts w:ascii="Times New Roman" w:hAnsi="Times New Roman"/>
          <w:color w:val="000000"/>
          <w:sz w:val="20"/>
          <w:szCs w:val="20"/>
        </w:rPr>
        <w:t xml:space="preserve"> at</w:t>
      </w:r>
      <w:r w:rsidRPr="002E488D">
        <w:rPr>
          <w:rFonts w:ascii="Times New Roman" w:hAnsi="Times New Roman"/>
          <w:color w:val="000000"/>
          <w:sz w:val="20"/>
          <w:szCs w:val="20"/>
        </w:rPr>
        <w:t xml:space="preserve"> 37°C.</w:t>
      </w:r>
    </w:p>
    <w:p w14:paraId="0AECAF1E" w14:textId="1F588E48" w:rsidR="00356261" w:rsidRPr="002E488D" w:rsidRDefault="00356261" w:rsidP="006D5E81">
      <w:pPr>
        <w:spacing w:line="240" w:lineRule="auto"/>
        <w:jc w:val="both"/>
        <w:rPr>
          <w:rFonts w:ascii="Times New Roman" w:hAnsi="Times New Roman"/>
          <w:b/>
          <w:color w:val="000000"/>
          <w:sz w:val="20"/>
          <w:szCs w:val="20"/>
        </w:rPr>
      </w:pPr>
      <w:r w:rsidRPr="002E488D">
        <w:rPr>
          <w:rFonts w:ascii="Times New Roman" w:hAnsi="Times New Roman"/>
          <w:b/>
          <w:color w:val="000000"/>
          <w:sz w:val="20"/>
          <w:szCs w:val="20"/>
        </w:rPr>
        <w:t xml:space="preserve"> MTT </w:t>
      </w:r>
      <w:r w:rsidR="002A4E9C" w:rsidRPr="002E488D">
        <w:rPr>
          <w:rFonts w:ascii="Times New Roman" w:hAnsi="Times New Roman"/>
          <w:b/>
          <w:color w:val="000000"/>
          <w:sz w:val="20"/>
          <w:szCs w:val="20"/>
        </w:rPr>
        <w:t>Assay:</w:t>
      </w:r>
    </w:p>
    <w:p w14:paraId="3506CCF1" w14:textId="1E3C6534" w:rsidR="00356261" w:rsidRPr="002E488D" w:rsidRDefault="00356261" w:rsidP="006D5E81">
      <w:pPr>
        <w:spacing w:line="240" w:lineRule="auto"/>
        <w:ind w:firstLine="720"/>
        <w:jc w:val="both"/>
        <w:rPr>
          <w:rFonts w:ascii="Times New Roman" w:hAnsi="Times New Roman"/>
          <w:color w:val="000000"/>
          <w:sz w:val="20"/>
          <w:szCs w:val="20"/>
        </w:rPr>
      </w:pPr>
      <w:r w:rsidRPr="002E488D">
        <w:rPr>
          <w:rFonts w:ascii="Times New Roman" w:hAnsi="Times New Roman"/>
          <w:color w:val="000000"/>
          <w:sz w:val="20"/>
          <w:szCs w:val="20"/>
        </w:rPr>
        <w:t xml:space="preserve">The cytotoxicity of </w:t>
      </w:r>
      <w:r w:rsidR="00406166">
        <w:rPr>
          <w:rFonts w:ascii="Times New Roman" w:hAnsi="Times New Roman"/>
          <w:color w:val="000000"/>
          <w:sz w:val="20"/>
          <w:szCs w:val="20"/>
        </w:rPr>
        <w:t>ZnO</w:t>
      </w:r>
      <w:r w:rsidRPr="002E488D">
        <w:rPr>
          <w:rFonts w:ascii="Times New Roman" w:hAnsi="Times New Roman"/>
          <w:color w:val="000000"/>
          <w:sz w:val="20"/>
          <w:szCs w:val="20"/>
        </w:rPr>
        <w:t>NPs on MCF-7 cells was determined by the method of Mosmann, (1983).</w:t>
      </w:r>
    </w:p>
    <w:p w14:paraId="6C8B6C30" w14:textId="79F14D33" w:rsidR="00C02231" w:rsidRPr="002E488D" w:rsidRDefault="00C02231" w:rsidP="006D5E81">
      <w:pPr>
        <w:spacing w:line="240" w:lineRule="auto"/>
        <w:jc w:val="both"/>
        <w:rPr>
          <w:rFonts w:ascii="Times New Roman" w:hAnsi="Times New Roman"/>
          <w:b/>
          <w:bCs/>
          <w:color w:val="000000"/>
          <w:sz w:val="20"/>
          <w:szCs w:val="20"/>
        </w:rPr>
      </w:pPr>
      <w:r w:rsidRPr="002E488D">
        <w:rPr>
          <w:rFonts w:ascii="Times New Roman" w:hAnsi="Times New Roman"/>
          <w:b/>
          <w:bCs/>
          <w:color w:val="000000"/>
          <w:sz w:val="20"/>
          <w:szCs w:val="20"/>
        </w:rPr>
        <w:t>Evaluation of the degradation property of biosynthesized</w:t>
      </w:r>
      <w:r w:rsidR="00E43089">
        <w:rPr>
          <w:rFonts w:ascii="Times New Roman" w:hAnsi="Times New Roman"/>
          <w:b/>
          <w:bCs/>
          <w:color w:val="000000"/>
          <w:sz w:val="20"/>
          <w:szCs w:val="20"/>
        </w:rPr>
        <w:t xml:space="preserve"> </w:t>
      </w:r>
      <w:r w:rsidRPr="002E488D">
        <w:rPr>
          <w:rFonts w:ascii="Times New Roman" w:hAnsi="Times New Roman"/>
          <w:b/>
          <w:bCs/>
          <w:color w:val="000000"/>
          <w:sz w:val="20"/>
          <w:szCs w:val="20"/>
        </w:rPr>
        <w:t>ZnONPs on methylene blue dye and Rhodamine:</w:t>
      </w:r>
    </w:p>
    <w:p w14:paraId="3BC2592F" w14:textId="66983222" w:rsidR="00C02231" w:rsidRPr="002E488D" w:rsidRDefault="00C02231" w:rsidP="006D5E81">
      <w:pPr>
        <w:spacing w:line="240" w:lineRule="auto"/>
        <w:ind w:firstLine="630"/>
        <w:jc w:val="both"/>
        <w:rPr>
          <w:rFonts w:ascii="Times New Roman" w:hAnsi="Times New Roman"/>
          <w:color w:val="000000"/>
          <w:sz w:val="20"/>
          <w:szCs w:val="20"/>
        </w:rPr>
      </w:pPr>
      <w:r w:rsidRPr="002E488D">
        <w:rPr>
          <w:rFonts w:ascii="Times New Roman" w:hAnsi="Times New Roman"/>
          <w:color w:val="000000"/>
          <w:sz w:val="20"/>
          <w:szCs w:val="20"/>
        </w:rPr>
        <w:t xml:space="preserve">The catalytic activity of the nanomaterial was tested for its reduction </w:t>
      </w:r>
      <w:r w:rsidR="00471E7F" w:rsidRPr="002E488D">
        <w:rPr>
          <w:rFonts w:ascii="Times New Roman" w:hAnsi="Times New Roman"/>
          <w:color w:val="000000"/>
          <w:sz w:val="20"/>
          <w:szCs w:val="20"/>
        </w:rPr>
        <w:t>behaviour</w:t>
      </w:r>
      <w:r w:rsidRPr="002E488D">
        <w:rPr>
          <w:rFonts w:ascii="Times New Roman" w:hAnsi="Times New Roman"/>
          <w:color w:val="000000"/>
          <w:sz w:val="20"/>
          <w:szCs w:val="20"/>
        </w:rPr>
        <w:t xml:space="preserve"> of methylene blue and Rhodamine dye. About 3ml of the test sample (each of the dye material of 0.1M) treated with 500µg/ml of</w:t>
      </w:r>
      <w:r w:rsidR="00E43089">
        <w:rPr>
          <w:rFonts w:ascii="Times New Roman" w:hAnsi="Times New Roman"/>
          <w:color w:val="000000"/>
          <w:sz w:val="20"/>
          <w:szCs w:val="20"/>
        </w:rPr>
        <w:t xml:space="preserve"> flavonoid mediated </w:t>
      </w:r>
      <w:r w:rsidRPr="002E488D">
        <w:rPr>
          <w:rFonts w:ascii="Times New Roman" w:hAnsi="Times New Roman"/>
          <w:color w:val="000000"/>
          <w:sz w:val="20"/>
          <w:szCs w:val="20"/>
        </w:rPr>
        <w:t>ZnONP</w:t>
      </w:r>
      <w:r w:rsidR="00E43089">
        <w:rPr>
          <w:rFonts w:ascii="Times New Roman" w:hAnsi="Times New Roman"/>
          <w:color w:val="000000"/>
          <w:sz w:val="20"/>
          <w:szCs w:val="20"/>
        </w:rPr>
        <w:t>s</w:t>
      </w:r>
      <w:r w:rsidRPr="002E488D">
        <w:rPr>
          <w:rFonts w:ascii="Times New Roman" w:hAnsi="Times New Roman"/>
          <w:color w:val="000000"/>
          <w:sz w:val="20"/>
          <w:szCs w:val="20"/>
        </w:rPr>
        <w:t xml:space="preserve"> stirred using a magnetic stirrer was evaluated for its percentage removal by recording its absorbance using UV-Visible spectrophotometer for every 30 minutes interval. The percentage removal was calculated with the help of the standard calibration curve obtained by measuring the absorbance of untreated methylene blue of varied </w:t>
      </w:r>
      <w:r w:rsidR="00471E7F" w:rsidRPr="002E488D">
        <w:rPr>
          <w:rFonts w:ascii="Times New Roman" w:hAnsi="Times New Roman"/>
          <w:color w:val="000000"/>
          <w:sz w:val="20"/>
          <w:szCs w:val="20"/>
        </w:rPr>
        <w:t>concentrations (</w:t>
      </w:r>
      <w:r w:rsidRPr="002E488D">
        <w:rPr>
          <w:rFonts w:ascii="Times New Roman" w:hAnsi="Times New Roman"/>
          <w:color w:val="000000"/>
          <w:sz w:val="20"/>
          <w:szCs w:val="20"/>
        </w:rPr>
        <w:t>0.1M to 1M) using the formula.</w:t>
      </w:r>
    </w:p>
    <w:p w14:paraId="29E441B5" w14:textId="77777777" w:rsidR="00C02231" w:rsidRPr="002E488D" w:rsidRDefault="00C02231" w:rsidP="006D5E81">
      <w:pPr>
        <w:spacing w:line="240" w:lineRule="auto"/>
        <w:ind w:left="630" w:firstLine="90"/>
        <w:jc w:val="both"/>
        <w:rPr>
          <w:rFonts w:ascii="Times New Roman" w:hAnsi="Times New Roman"/>
          <w:color w:val="000000"/>
          <w:sz w:val="20"/>
          <w:szCs w:val="20"/>
        </w:rPr>
      </w:pPr>
      <m:oMathPara>
        <m:oMath>
          <m:r>
            <m:rPr>
              <m:sty m:val="bi"/>
            </m:rPr>
            <w:rPr>
              <w:rFonts w:ascii="Cambria Math" w:hAnsi="Times New Roman"/>
              <w:sz w:val="20"/>
              <w:szCs w:val="20"/>
            </w:rPr>
            <w:lastRenderedPageBreak/>
            <m:t xml:space="preserve">% </m:t>
          </m:r>
          <m:r>
            <m:rPr>
              <m:sty m:val="bi"/>
            </m:rPr>
            <w:rPr>
              <w:rFonts w:ascii="Cambria Math" w:hAnsi="Cambria Math"/>
              <w:sz w:val="20"/>
              <w:szCs w:val="20"/>
            </w:rPr>
            <m:t>of</m:t>
          </m:r>
          <m:r>
            <m:rPr>
              <m:sty m:val="bi"/>
            </m:rPr>
            <w:rPr>
              <w:rFonts w:ascii="Cambria Math" w:hAnsi="Times New Roman"/>
              <w:sz w:val="20"/>
              <w:szCs w:val="20"/>
            </w:rPr>
            <m:t xml:space="preserve"> </m:t>
          </m:r>
          <m:r>
            <m:rPr>
              <m:sty m:val="bi"/>
            </m:rPr>
            <w:rPr>
              <w:rFonts w:ascii="Cambria Math" w:hAnsi="Cambria Math"/>
              <w:sz w:val="20"/>
              <w:szCs w:val="20"/>
            </w:rPr>
            <m:t>Dye</m:t>
          </m:r>
          <m:r>
            <m:rPr>
              <m:sty m:val="bi"/>
            </m:rPr>
            <w:rPr>
              <w:rFonts w:ascii="Cambria Math" w:hAnsi="Times New Roman"/>
              <w:sz w:val="20"/>
              <w:szCs w:val="20"/>
            </w:rPr>
            <m:t xml:space="preserve"> </m:t>
          </m:r>
          <m:r>
            <m:rPr>
              <m:sty m:val="bi"/>
            </m:rPr>
            <w:rPr>
              <w:rFonts w:ascii="Cambria Math" w:hAnsi="Cambria Math"/>
              <w:sz w:val="20"/>
              <w:szCs w:val="20"/>
            </w:rPr>
            <m:t>Degraded</m:t>
          </m:r>
          <m:r>
            <m:rPr>
              <m:sty m:val="bi"/>
            </m:rPr>
            <w:rPr>
              <w:rFonts w:ascii="Cambria Math" w:hAnsi="Times New Roman"/>
              <w:sz w:val="20"/>
              <w:szCs w:val="20"/>
            </w:rPr>
            <m:t>=</m:t>
          </m:r>
          <m:f>
            <m:fPr>
              <m:ctrlPr>
                <w:rPr>
                  <w:rFonts w:ascii="Cambria Math" w:hAnsi="Times New Roman"/>
                  <w:b/>
                  <w:i/>
                  <w:sz w:val="20"/>
                  <w:szCs w:val="20"/>
                </w:rPr>
              </m:ctrlPr>
            </m:fPr>
            <m:num>
              <m:r>
                <m:rPr>
                  <m:sty m:val="bi"/>
                </m:rPr>
                <w:rPr>
                  <w:rFonts w:ascii="Cambria Math" w:hAnsi="Cambria Math"/>
                  <w:sz w:val="20"/>
                  <w:szCs w:val="20"/>
                </w:rPr>
                <m:t>I</m:t>
              </m:r>
              <m:r>
                <m:rPr>
                  <m:sty m:val="bi"/>
                </m:rPr>
                <w:rPr>
                  <w:rFonts w:ascii="Cambria Math" w:hAnsi="Times New Roman"/>
                  <w:sz w:val="20"/>
                  <w:szCs w:val="20"/>
                </w:rPr>
                <m:t>.</m:t>
              </m:r>
              <m:r>
                <m:rPr>
                  <m:sty m:val="bi"/>
                </m:rPr>
                <w:rPr>
                  <w:rFonts w:ascii="Cambria Math" w:hAnsi="Cambria Math"/>
                  <w:sz w:val="20"/>
                  <w:szCs w:val="20"/>
                </w:rPr>
                <m:t>C-F</m:t>
              </m:r>
              <m:r>
                <m:rPr>
                  <m:sty m:val="bi"/>
                </m:rPr>
                <w:rPr>
                  <w:rFonts w:ascii="Cambria Math" w:hAnsi="Times New Roman"/>
                  <w:sz w:val="20"/>
                  <w:szCs w:val="20"/>
                </w:rPr>
                <m:t>.</m:t>
              </m:r>
              <m:r>
                <m:rPr>
                  <m:sty m:val="bi"/>
                </m:rPr>
                <w:rPr>
                  <w:rFonts w:ascii="Cambria Math" w:hAnsi="Cambria Math"/>
                  <w:sz w:val="20"/>
                  <w:szCs w:val="20"/>
                </w:rPr>
                <m:t>C</m:t>
              </m:r>
            </m:num>
            <m:den>
              <m:r>
                <m:rPr>
                  <m:sty m:val="bi"/>
                </m:rPr>
                <w:rPr>
                  <w:rFonts w:ascii="Cambria Math" w:hAnsi="Cambria Math"/>
                  <w:sz w:val="20"/>
                  <w:szCs w:val="20"/>
                </w:rPr>
                <m:t>I</m:t>
              </m:r>
              <m:r>
                <m:rPr>
                  <m:sty m:val="bi"/>
                </m:rPr>
                <w:rPr>
                  <w:rFonts w:ascii="Cambria Math" w:hAnsi="Times New Roman"/>
                  <w:sz w:val="20"/>
                  <w:szCs w:val="20"/>
                </w:rPr>
                <m:t>.</m:t>
              </m:r>
              <m:r>
                <m:rPr>
                  <m:sty m:val="bi"/>
                </m:rPr>
                <w:rPr>
                  <w:rFonts w:ascii="Cambria Math" w:hAnsi="Cambria Math"/>
                  <w:sz w:val="20"/>
                  <w:szCs w:val="20"/>
                </w:rPr>
                <m:t>C</m:t>
              </m:r>
            </m:den>
          </m:f>
          <m:r>
            <m:rPr>
              <m:sty m:val="bi"/>
            </m:rPr>
            <w:rPr>
              <w:rFonts w:ascii="Cambria Math" w:hAnsi="Cambria Math"/>
              <w:sz w:val="20"/>
              <w:szCs w:val="20"/>
            </w:rPr>
            <m:t>×100</m:t>
          </m:r>
        </m:oMath>
      </m:oMathPara>
    </w:p>
    <w:p w14:paraId="34B98A3B" w14:textId="678865A1" w:rsidR="00C02231" w:rsidRPr="002E488D" w:rsidRDefault="00C02231" w:rsidP="006D5E81">
      <w:pPr>
        <w:tabs>
          <w:tab w:val="left" w:pos="0"/>
          <w:tab w:val="left" w:pos="1080"/>
        </w:tabs>
        <w:autoSpaceDE w:val="0"/>
        <w:autoSpaceDN w:val="0"/>
        <w:adjustRightInd w:val="0"/>
        <w:spacing w:after="0" w:line="240" w:lineRule="auto"/>
        <w:jc w:val="both"/>
        <w:rPr>
          <w:rFonts w:ascii="Times New Roman" w:hAnsi="Times New Roman"/>
          <w:sz w:val="20"/>
          <w:szCs w:val="20"/>
        </w:rPr>
      </w:pPr>
      <w:r w:rsidRPr="002E488D">
        <w:rPr>
          <w:rFonts w:ascii="Times New Roman" w:hAnsi="Times New Roman"/>
          <w:sz w:val="20"/>
          <w:szCs w:val="20"/>
        </w:rPr>
        <w:t xml:space="preserve">Where, </w:t>
      </w:r>
    </w:p>
    <w:p w14:paraId="4CF8CC3B" w14:textId="76AFB298" w:rsidR="00C02231" w:rsidRPr="002E488D" w:rsidRDefault="00C02231" w:rsidP="006D5E81">
      <w:pPr>
        <w:tabs>
          <w:tab w:val="left" w:pos="0"/>
          <w:tab w:val="left" w:pos="1080"/>
        </w:tabs>
        <w:autoSpaceDE w:val="0"/>
        <w:autoSpaceDN w:val="0"/>
        <w:adjustRightInd w:val="0"/>
        <w:spacing w:after="0" w:line="240" w:lineRule="auto"/>
        <w:jc w:val="both"/>
        <w:rPr>
          <w:rFonts w:ascii="Times New Roman" w:hAnsi="Times New Roman"/>
          <w:sz w:val="20"/>
          <w:szCs w:val="20"/>
        </w:rPr>
      </w:pPr>
      <w:r w:rsidRPr="002E488D">
        <w:rPr>
          <w:rFonts w:ascii="Times New Roman" w:hAnsi="Times New Roman"/>
          <w:b/>
          <w:i/>
          <w:sz w:val="20"/>
          <w:szCs w:val="20"/>
        </w:rPr>
        <w:t>I.C</w:t>
      </w:r>
      <w:r w:rsidRPr="002E488D">
        <w:rPr>
          <w:rFonts w:ascii="Times New Roman" w:hAnsi="Times New Roman"/>
          <w:sz w:val="20"/>
          <w:szCs w:val="20"/>
        </w:rPr>
        <w:t>- Initial Concentration of the dye</w:t>
      </w:r>
    </w:p>
    <w:p w14:paraId="7FBFC241" w14:textId="4D636907" w:rsidR="00C02231" w:rsidRDefault="00C02231" w:rsidP="006D5E81">
      <w:pPr>
        <w:tabs>
          <w:tab w:val="left" w:pos="0"/>
          <w:tab w:val="left" w:pos="1080"/>
        </w:tabs>
        <w:autoSpaceDE w:val="0"/>
        <w:autoSpaceDN w:val="0"/>
        <w:adjustRightInd w:val="0"/>
        <w:spacing w:after="0" w:line="240" w:lineRule="auto"/>
        <w:jc w:val="both"/>
        <w:rPr>
          <w:rFonts w:ascii="Times New Roman" w:hAnsi="Times New Roman"/>
          <w:sz w:val="20"/>
          <w:szCs w:val="20"/>
        </w:rPr>
      </w:pPr>
      <w:r w:rsidRPr="002E488D">
        <w:rPr>
          <w:rFonts w:ascii="Times New Roman" w:hAnsi="Times New Roman"/>
          <w:b/>
          <w:i/>
          <w:sz w:val="20"/>
          <w:szCs w:val="20"/>
        </w:rPr>
        <w:t>F.C</w:t>
      </w:r>
      <w:r w:rsidRPr="002E488D">
        <w:rPr>
          <w:rFonts w:ascii="Times New Roman" w:hAnsi="Times New Roman"/>
          <w:sz w:val="20"/>
          <w:szCs w:val="20"/>
        </w:rPr>
        <w:t>- Final Concentration of dye</w:t>
      </w:r>
    </w:p>
    <w:p w14:paraId="04CE6A57" w14:textId="77777777" w:rsidR="003471F6" w:rsidRPr="002E488D" w:rsidRDefault="003471F6" w:rsidP="006D5E81">
      <w:pPr>
        <w:tabs>
          <w:tab w:val="left" w:pos="0"/>
          <w:tab w:val="left" w:pos="1080"/>
        </w:tabs>
        <w:autoSpaceDE w:val="0"/>
        <w:autoSpaceDN w:val="0"/>
        <w:adjustRightInd w:val="0"/>
        <w:spacing w:after="0" w:line="240" w:lineRule="auto"/>
        <w:jc w:val="both"/>
        <w:rPr>
          <w:rFonts w:ascii="STIXGeneral-Regular" w:eastAsia="Times New Roman" w:hAnsi="STIXGeneral-Regular" w:cs="Times New Roman"/>
          <w:color w:val="000000"/>
          <w:sz w:val="20"/>
          <w:szCs w:val="20"/>
          <w:lang w:eastAsia="en-IN"/>
        </w:rPr>
      </w:pPr>
    </w:p>
    <w:p w14:paraId="2C1B9767" w14:textId="71D761EC" w:rsidR="0011611F" w:rsidRPr="003471F6" w:rsidRDefault="0011611F" w:rsidP="003471F6">
      <w:pPr>
        <w:spacing w:after="0" w:line="240" w:lineRule="auto"/>
        <w:jc w:val="both"/>
        <w:rPr>
          <w:rFonts w:ascii="Times New Roman" w:hAnsi="Times New Roman" w:cs="Times New Roman"/>
          <w:b/>
          <w:sz w:val="20"/>
          <w:szCs w:val="20"/>
        </w:rPr>
      </w:pPr>
      <w:r w:rsidRPr="003471F6">
        <w:rPr>
          <w:rFonts w:ascii="Times New Roman" w:hAnsi="Times New Roman" w:cs="Times New Roman"/>
          <w:b/>
          <w:sz w:val="20"/>
          <w:szCs w:val="20"/>
        </w:rPr>
        <w:t>RESULTS AND DISCUSSION</w:t>
      </w:r>
    </w:p>
    <w:p w14:paraId="35D2DA33" w14:textId="77777777" w:rsidR="003471F6" w:rsidRDefault="0011611F" w:rsidP="003471F6">
      <w:pPr>
        <w:spacing w:after="0" w:line="240" w:lineRule="auto"/>
        <w:jc w:val="both"/>
        <w:rPr>
          <w:rFonts w:ascii="Times New Roman" w:hAnsi="Times New Roman"/>
          <w:b/>
          <w:color w:val="000000"/>
          <w:sz w:val="20"/>
          <w:szCs w:val="20"/>
        </w:rPr>
      </w:pPr>
      <w:r w:rsidRPr="003471F6">
        <w:rPr>
          <w:rFonts w:ascii="Times New Roman" w:hAnsi="Times New Roman"/>
          <w:b/>
          <w:color w:val="000000"/>
          <w:sz w:val="20"/>
          <w:szCs w:val="20"/>
        </w:rPr>
        <w:t>Thin Layer Chromatographic Analysis of separated bioactive compound:</w:t>
      </w:r>
    </w:p>
    <w:p w14:paraId="504C4A2A" w14:textId="07A3AF13" w:rsidR="0011611F" w:rsidRPr="002E488D" w:rsidRDefault="0015384A" w:rsidP="0015384A">
      <w:pPr>
        <w:spacing w:after="0" w:line="240" w:lineRule="auto"/>
        <w:jc w:val="both"/>
        <w:rPr>
          <w:rFonts w:ascii="Times New Roman" w:hAnsi="Times New Roman"/>
          <w:color w:val="000000"/>
          <w:sz w:val="20"/>
          <w:szCs w:val="20"/>
        </w:rPr>
      </w:pPr>
      <w:r w:rsidRPr="005759C2">
        <w:rPr>
          <w:rFonts w:ascii="Times New Roman" w:hAnsi="Times New Roman"/>
          <w:bCs/>
          <w:color w:val="000000"/>
          <w:sz w:val="20"/>
          <w:szCs w:val="20"/>
        </w:rPr>
        <w:t>Melia dubia leaf extracts in methanol were separated and collected using column chromatography as a fraction.</w:t>
      </w:r>
      <w:r>
        <w:rPr>
          <w:rFonts w:ascii="Times New Roman" w:hAnsi="Times New Roman"/>
          <w:bCs/>
          <w:color w:val="000000"/>
          <w:sz w:val="20"/>
          <w:szCs w:val="20"/>
        </w:rPr>
        <w:t xml:space="preserve"> </w:t>
      </w:r>
      <w:r w:rsidR="005759C2" w:rsidRPr="005759C2">
        <w:rPr>
          <w:rFonts w:ascii="Times New Roman" w:hAnsi="Times New Roman"/>
          <w:bCs/>
          <w:color w:val="000000"/>
          <w:sz w:val="20"/>
          <w:szCs w:val="20"/>
        </w:rPr>
        <w:t>Ethyl acetate, acetic acid, water, and n-butanol were utilised as the mobile phase for the elution of spots in preparative TLC in the ratio of 7:1:1:0.25. Similar spot-showing fractions were pooled and further taken for purification. The chosen mixed fraction is once further purified using column chromatography</w:t>
      </w:r>
      <w:r w:rsidR="005759C2" w:rsidRPr="005759C2">
        <w:rPr>
          <w:rFonts w:ascii="Times New Roman" w:hAnsi="Times New Roman"/>
          <w:b/>
          <w:color w:val="000000"/>
          <w:sz w:val="20"/>
          <w:szCs w:val="20"/>
        </w:rPr>
        <w:t>.</w:t>
      </w:r>
      <w:r>
        <w:rPr>
          <w:rFonts w:ascii="Times New Roman" w:hAnsi="Times New Roman"/>
          <w:b/>
          <w:color w:val="000000"/>
          <w:sz w:val="20"/>
          <w:szCs w:val="20"/>
        </w:rPr>
        <w:t xml:space="preserve"> </w:t>
      </w:r>
      <w:r w:rsidR="0011611F" w:rsidRPr="002E488D">
        <w:rPr>
          <w:rFonts w:ascii="Times New Roman" w:hAnsi="Times New Roman"/>
          <w:color w:val="000000"/>
          <w:sz w:val="20"/>
          <w:szCs w:val="20"/>
        </w:rPr>
        <w:t>The dried solid powder developed spot with Rf value of 0.36</w:t>
      </w:r>
      <w:r w:rsidR="00821FDC">
        <w:rPr>
          <w:rFonts w:ascii="Times New Roman" w:hAnsi="Times New Roman"/>
          <w:color w:val="000000"/>
          <w:sz w:val="20"/>
          <w:szCs w:val="20"/>
        </w:rPr>
        <w:t xml:space="preserve">. </w:t>
      </w:r>
    </w:p>
    <w:p w14:paraId="19C61722" w14:textId="77777777" w:rsidR="0011611F" w:rsidRDefault="0011611F" w:rsidP="006D5E81">
      <w:pPr>
        <w:spacing w:line="240" w:lineRule="auto"/>
        <w:jc w:val="center"/>
        <w:rPr>
          <w:rFonts w:ascii="Times New Roman" w:hAnsi="Times New Roman"/>
          <w:color w:val="000000"/>
          <w:sz w:val="20"/>
          <w:szCs w:val="20"/>
        </w:rPr>
      </w:pPr>
      <w:r w:rsidRPr="002E488D">
        <w:rPr>
          <w:rFonts w:ascii="Times New Roman" w:hAnsi="Times New Roman"/>
          <w:noProof/>
          <w:color w:val="000000"/>
          <w:sz w:val="20"/>
          <w:szCs w:val="20"/>
        </w:rPr>
        <w:drawing>
          <wp:inline distT="0" distB="0" distL="0" distR="0" wp14:anchorId="5EE52963" wp14:editId="1871ACA2">
            <wp:extent cx="1790700" cy="2362200"/>
            <wp:effectExtent l="0" t="0" r="0" b="0"/>
            <wp:docPr id="30" name="Picture 30" descr="C:\Users\God\Pictures\2017-01\IMG_20170113_14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od\Pictures\2017-01\IMG_20170113_14474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0700" cy="2362200"/>
                    </a:xfrm>
                    <a:prstGeom prst="rect">
                      <a:avLst/>
                    </a:prstGeom>
                    <a:noFill/>
                    <a:ln>
                      <a:noFill/>
                    </a:ln>
                  </pic:spPr>
                </pic:pic>
              </a:graphicData>
            </a:graphic>
          </wp:inline>
        </w:drawing>
      </w:r>
    </w:p>
    <w:p w14:paraId="1FA1E603" w14:textId="77777777" w:rsidR="009F5BA5" w:rsidRPr="002E488D" w:rsidRDefault="009F5BA5" w:rsidP="009F5BA5">
      <w:pPr>
        <w:spacing w:after="0" w:line="240" w:lineRule="auto"/>
        <w:jc w:val="center"/>
        <w:rPr>
          <w:rFonts w:ascii="Times New Roman" w:hAnsi="Times New Roman"/>
          <w:b/>
          <w:color w:val="000000"/>
          <w:sz w:val="20"/>
          <w:szCs w:val="20"/>
        </w:rPr>
      </w:pPr>
      <w:r w:rsidRPr="002E488D">
        <w:rPr>
          <w:rFonts w:ascii="Times New Roman" w:hAnsi="Times New Roman"/>
          <w:b/>
          <w:color w:val="000000"/>
          <w:sz w:val="20"/>
          <w:szCs w:val="20"/>
        </w:rPr>
        <w:t>Figure-1: Separation of bioactive principle by Column chromatography</w:t>
      </w:r>
    </w:p>
    <w:p w14:paraId="66171C34" w14:textId="77777777" w:rsidR="009F5BA5" w:rsidRPr="002E488D" w:rsidRDefault="009F5BA5" w:rsidP="006D5E81">
      <w:pPr>
        <w:spacing w:line="240" w:lineRule="auto"/>
        <w:jc w:val="center"/>
        <w:rPr>
          <w:rFonts w:ascii="Times New Roman" w:hAnsi="Times New Roman"/>
          <w:color w:val="000000"/>
          <w:sz w:val="20"/>
          <w:szCs w:val="20"/>
        </w:rPr>
      </w:pPr>
    </w:p>
    <w:p w14:paraId="3D11191B" w14:textId="77777777" w:rsidR="0011611F" w:rsidRDefault="0011611F" w:rsidP="006D5E81">
      <w:pPr>
        <w:spacing w:line="240" w:lineRule="auto"/>
        <w:jc w:val="center"/>
        <w:rPr>
          <w:rFonts w:ascii="Times New Roman" w:hAnsi="Times New Roman"/>
          <w:b/>
          <w:color w:val="000000"/>
          <w:sz w:val="20"/>
          <w:szCs w:val="20"/>
        </w:rPr>
      </w:pPr>
      <w:r w:rsidRPr="002E488D">
        <w:rPr>
          <w:rFonts w:ascii="Times New Roman" w:hAnsi="Times New Roman"/>
          <w:noProof/>
          <w:color w:val="000000"/>
          <w:sz w:val="20"/>
          <w:szCs w:val="20"/>
        </w:rPr>
        <w:drawing>
          <wp:inline distT="0" distB="0" distL="0" distR="0" wp14:anchorId="5BF88B61" wp14:editId="690801D8">
            <wp:extent cx="1478280" cy="1912620"/>
            <wp:effectExtent l="0" t="0" r="0" b="0"/>
            <wp:docPr id="23" name="Picture 23" descr="C:\Users\God\Desktop\IMG-2017121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d\Desktop\IMG-20171212-WA00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8280" cy="1912620"/>
                    </a:xfrm>
                    <a:prstGeom prst="rect">
                      <a:avLst/>
                    </a:prstGeom>
                    <a:noFill/>
                    <a:ln>
                      <a:noFill/>
                    </a:ln>
                  </pic:spPr>
                </pic:pic>
              </a:graphicData>
            </a:graphic>
          </wp:inline>
        </w:drawing>
      </w:r>
    </w:p>
    <w:p w14:paraId="5C6564BE" w14:textId="77777777" w:rsidR="009F5BA5" w:rsidRPr="002E488D" w:rsidRDefault="009F5BA5" w:rsidP="009F5BA5">
      <w:pPr>
        <w:spacing w:line="240" w:lineRule="auto"/>
        <w:jc w:val="center"/>
        <w:rPr>
          <w:rFonts w:ascii="Times New Roman" w:hAnsi="Times New Roman"/>
          <w:b/>
          <w:sz w:val="20"/>
          <w:szCs w:val="20"/>
        </w:rPr>
      </w:pPr>
      <w:r w:rsidRPr="002E488D">
        <w:rPr>
          <w:rFonts w:ascii="Times New Roman" w:hAnsi="Times New Roman"/>
          <w:b/>
          <w:color w:val="000000"/>
          <w:sz w:val="20"/>
          <w:szCs w:val="20"/>
        </w:rPr>
        <w:t>Figure-2: TLC of Dried material</w:t>
      </w:r>
    </w:p>
    <w:p w14:paraId="2E3FB091" w14:textId="77777777" w:rsidR="009F5BA5" w:rsidRPr="002E488D" w:rsidRDefault="009F5BA5" w:rsidP="006D5E81">
      <w:pPr>
        <w:spacing w:line="240" w:lineRule="auto"/>
        <w:jc w:val="center"/>
        <w:rPr>
          <w:rFonts w:ascii="Times New Roman" w:hAnsi="Times New Roman"/>
          <w:b/>
          <w:color w:val="000000"/>
          <w:sz w:val="20"/>
          <w:szCs w:val="20"/>
        </w:rPr>
      </w:pPr>
    </w:p>
    <w:p w14:paraId="29EF3213" w14:textId="099ADD8C" w:rsidR="0011611F" w:rsidRPr="002E488D" w:rsidRDefault="0011611F" w:rsidP="006D5E81">
      <w:pPr>
        <w:spacing w:line="240" w:lineRule="auto"/>
        <w:jc w:val="both"/>
        <w:rPr>
          <w:rFonts w:ascii="Times New Roman" w:hAnsi="Times New Roman"/>
          <w:b/>
          <w:sz w:val="20"/>
          <w:szCs w:val="20"/>
        </w:rPr>
      </w:pPr>
      <w:r w:rsidRPr="002E488D">
        <w:rPr>
          <w:rFonts w:ascii="Times New Roman" w:hAnsi="Times New Roman"/>
          <w:b/>
          <w:sz w:val="20"/>
          <w:szCs w:val="20"/>
        </w:rPr>
        <w:t xml:space="preserve">Confirmation of flavonoid in Methanolic Extract: </w:t>
      </w:r>
    </w:p>
    <w:p w14:paraId="6F62FB31" w14:textId="77777777" w:rsidR="00417597" w:rsidRDefault="0011611F" w:rsidP="00417597">
      <w:pPr>
        <w:spacing w:line="240" w:lineRule="auto"/>
        <w:jc w:val="both"/>
        <w:rPr>
          <w:rFonts w:ascii="Times New Roman" w:hAnsi="Times New Roman" w:cs="Times New Roman"/>
          <w:snapToGrid w:val="0"/>
          <w:color w:val="000000"/>
          <w:spacing w:val="-4"/>
          <w:sz w:val="20"/>
          <w:szCs w:val="20"/>
        </w:rPr>
      </w:pPr>
      <w:r w:rsidRPr="002E488D">
        <w:rPr>
          <w:rFonts w:ascii="Times New Roman" w:hAnsi="Times New Roman"/>
          <w:sz w:val="20"/>
          <w:szCs w:val="20"/>
        </w:rPr>
        <w:tab/>
      </w:r>
      <w:r w:rsidR="00417597" w:rsidRPr="00417597">
        <w:rPr>
          <w:rFonts w:ascii="Times New Roman" w:hAnsi="Times New Roman" w:cs="Times New Roman"/>
          <w:snapToGrid w:val="0"/>
          <w:color w:val="000000"/>
          <w:spacing w:val="-4"/>
          <w:sz w:val="20"/>
          <w:szCs w:val="20"/>
        </w:rPr>
        <w:t xml:space="preserve">The screening tests for flavonoids include the magnesium, alkaline reagent, and hydrochloric acid reduction tests. The positive results for flavonoids are displayed in figures 3 and 4, which support the presence of flavonoid components in methanol extract. </w:t>
      </w:r>
    </w:p>
    <w:p w14:paraId="5E2E14A9" w14:textId="3A9E8BB9" w:rsidR="007C2C1C" w:rsidRPr="002E488D" w:rsidRDefault="007C2C1C" w:rsidP="004F7D00">
      <w:pPr>
        <w:spacing w:line="240" w:lineRule="auto"/>
        <w:jc w:val="center"/>
        <w:rPr>
          <w:rFonts w:ascii="Times New Roman" w:hAnsi="Times New Roman" w:cs="Times New Roman"/>
          <w:bCs/>
          <w:sz w:val="20"/>
          <w:szCs w:val="20"/>
        </w:rPr>
      </w:pPr>
      <w:r w:rsidRPr="00A259AD">
        <w:rPr>
          <w:rFonts w:ascii="Times New Roman" w:hAnsi="Times New Roman"/>
          <w:noProof/>
          <w:sz w:val="24"/>
          <w:szCs w:val="24"/>
        </w:rPr>
        <w:drawing>
          <wp:inline distT="0" distB="0" distL="0" distR="0" wp14:anchorId="7F4FFE52" wp14:editId="08288656">
            <wp:extent cx="2019490" cy="1630680"/>
            <wp:effectExtent l="0" t="0" r="0" b="7620"/>
            <wp:docPr id="1057052519" name="Picture 105705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1525" cy="1632323"/>
                    </a:xfrm>
                    <a:prstGeom prst="rect">
                      <a:avLst/>
                    </a:prstGeom>
                    <a:noFill/>
                    <a:ln>
                      <a:noFill/>
                    </a:ln>
                  </pic:spPr>
                </pic:pic>
              </a:graphicData>
            </a:graphic>
          </wp:inline>
        </w:drawing>
      </w:r>
    </w:p>
    <w:p w14:paraId="0025509A" w14:textId="77777777" w:rsidR="004F7D00" w:rsidRDefault="004F7D00" w:rsidP="006D5E81">
      <w:pPr>
        <w:spacing w:line="240" w:lineRule="auto"/>
        <w:jc w:val="both"/>
        <w:rPr>
          <w:rFonts w:ascii="Times New Roman" w:hAnsi="Times New Roman"/>
          <w:b/>
          <w:sz w:val="20"/>
          <w:szCs w:val="20"/>
        </w:rPr>
      </w:pPr>
      <w:bookmarkStart w:id="1" w:name="_Hlk54119897"/>
    </w:p>
    <w:p w14:paraId="15EB6BE3" w14:textId="74A41C94" w:rsidR="0011611F" w:rsidRPr="002E488D" w:rsidRDefault="0011611F" w:rsidP="006D5E81">
      <w:pPr>
        <w:spacing w:line="240" w:lineRule="auto"/>
        <w:jc w:val="both"/>
        <w:rPr>
          <w:rFonts w:ascii="Times New Roman" w:hAnsi="Times New Roman"/>
          <w:b/>
          <w:sz w:val="20"/>
          <w:szCs w:val="20"/>
        </w:rPr>
      </w:pPr>
      <w:r w:rsidRPr="002E488D">
        <w:rPr>
          <w:rFonts w:ascii="Times New Roman" w:hAnsi="Times New Roman"/>
          <w:b/>
          <w:sz w:val="20"/>
          <w:szCs w:val="20"/>
        </w:rPr>
        <w:lastRenderedPageBreak/>
        <w:t>UV-Visible Spectra</w:t>
      </w:r>
      <w:r w:rsidR="004F7D00">
        <w:rPr>
          <w:rFonts w:ascii="Times New Roman" w:hAnsi="Times New Roman"/>
          <w:b/>
          <w:sz w:val="20"/>
          <w:szCs w:val="20"/>
        </w:rPr>
        <w:t xml:space="preserve"> of flavonoid fraction</w:t>
      </w:r>
      <w:r w:rsidRPr="002E488D">
        <w:rPr>
          <w:rFonts w:ascii="Times New Roman" w:hAnsi="Times New Roman"/>
          <w:b/>
          <w:sz w:val="20"/>
          <w:szCs w:val="20"/>
        </w:rPr>
        <w:t>:</w:t>
      </w:r>
    </w:p>
    <w:p w14:paraId="039691A0" w14:textId="0B6BBFA2" w:rsidR="0011611F" w:rsidRPr="002E488D" w:rsidRDefault="0011611F" w:rsidP="006D5E81">
      <w:pPr>
        <w:spacing w:line="240" w:lineRule="auto"/>
        <w:ind w:firstLine="720"/>
        <w:jc w:val="both"/>
        <w:rPr>
          <w:rFonts w:ascii="Times New Roman" w:hAnsi="Times New Roman"/>
          <w:sz w:val="20"/>
          <w:szCs w:val="20"/>
        </w:rPr>
      </w:pPr>
      <w:r w:rsidRPr="002E488D">
        <w:rPr>
          <w:rFonts w:ascii="Times New Roman" w:hAnsi="Times New Roman"/>
          <w:sz w:val="20"/>
          <w:szCs w:val="20"/>
        </w:rPr>
        <w:t>From the result of UV spectral studies two a</w:t>
      </w:r>
      <w:r w:rsidR="002D4521">
        <w:rPr>
          <w:rFonts w:ascii="Times New Roman" w:hAnsi="Times New Roman"/>
          <w:sz w:val="20"/>
          <w:szCs w:val="20"/>
        </w:rPr>
        <w:t>b</w:t>
      </w:r>
      <w:r w:rsidRPr="002E488D">
        <w:rPr>
          <w:rFonts w:ascii="Times New Roman" w:hAnsi="Times New Roman"/>
          <w:sz w:val="20"/>
          <w:szCs w:val="20"/>
        </w:rPr>
        <w:t>sorption peaks at 298nm and 354nm, it is due to two aromatic rings in flavonoid nucleus</w:t>
      </w:r>
      <w:r w:rsidR="002D4521">
        <w:rPr>
          <w:rFonts w:ascii="Times New Roman" w:hAnsi="Times New Roman"/>
          <w:sz w:val="20"/>
          <w:szCs w:val="20"/>
        </w:rPr>
        <w:t xml:space="preserve"> as seen in </w:t>
      </w:r>
      <w:r w:rsidR="00FF0525" w:rsidRPr="002E488D">
        <w:rPr>
          <w:rFonts w:ascii="Times New Roman" w:hAnsi="Times New Roman"/>
          <w:sz w:val="20"/>
          <w:szCs w:val="20"/>
        </w:rPr>
        <w:t>figure-5</w:t>
      </w:r>
      <w:r w:rsidR="002D4521">
        <w:rPr>
          <w:rFonts w:ascii="Times New Roman" w:hAnsi="Times New Roman"/>
          <w:sz w:val="20"/>
          <w:szCs w:val="20"/>
        </w:rPr>
        <w:t xml:space="preserve">. This is an indication for the presence of flavonoids in the separated fraction. </w:t>
      </w:r>
      <w:r w:rsidRPr="002E488D">
        <w:rPr>
          <w:rFonts w:ascii="Times New Roman" w:hAnsi="Times New Roman"/>
          <w:sz w:val="20"/>
          <w:szCs w:val="20"/>
        </w:rPr>
        <w:t xml:space="preserve"> </w:t>
      </w:r>
    </w:p>
    <w:bookmarkEnd w:id="1"/>
    <w:p w14:paraId="425D5668" w14:textId="77777777" w:rsidR="0011611F" w:rsidRDefault="0011611F" w:rsidP="006D5E81">
      <w:pPr>
        <w:spacing w:line="240" w:lineRule="auto"/>
        <w:ind w:firstLine="720"/>
        <w:jc w:val="center"/>
        <w:rPr>
          <w:rFonts w:ascii="Times New Roman" w:hAnsi="Times New Roman"/>
          <w:sz w:val="20"/>
          <w:szCs w:val="20"/>
        </w:rPr>
      </w:pPr>
      <w:r w:rsidRPr="002E488D">
        <w:rPr>
          <w:rFonts w:ascii="Times New Roman" w:hAnsi="Times New Roman"/>
          <w:noProof/>
          <w:sz w:val="20"/>
          <w:szCs w:val="20"/>
        </w:rPr>
        <w:drawing>
          <wp:inline distT="0" distB="0" distL="0" distR="0" wp14:anchorId="48D51C0A" wp14:editId="6992B0B3">
            <wp:extent cx="3707130" cy="255270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a:extLst>
                        <a:ext uri="{28A0092B-C50C-407E-A947-70E740481C1C}">
                          <a14:useLocalDpi xmlns:a14="http://schemas.microsoft.com/office/drawing/2010/main" val="0"/>
                        </a:ext>
                      </a:extLst>
                    </a:blip>
                    <a:srcRect b="3591"/>
                    <a:stretch/>
                  </pic:blipFill>
                  <pic:spPr bwMode="auto">
                    <a:xfrm>
                      <a:off x="0" y="0"/>
                      <a:ext cx="3734160" cy="2571313"/>
                    </a:xfrm>
                    <a:prstGeom prst="rect">
                      <a:avLst/>
                    </a:prstGeom>
                    <a:noFill/>
                    <a:ln>
                      <a:noFill/>
                    </a:ln>
                    <a:extLst>
                      <a:ext uri="{53640926-AAD7-44D8-BBD7-CCE9431645EC}">
                        <a14:shadowObscured xmlns:a14="http://schemas.microsoft.com/office/drawing/2010/main"/>
                      </a:ext>
                    </a:extLst>
                  </pic:spPr>
                </pic:pic>
              </a:graphicData>
            </a:graphic>
          </wp:inline>
        </w:drawing>
      </w:r>
    </w:p>
    <w:p w14:paraId="4324CDE4" w14:textId="77777777" w:rsidR="00B7526A" w:rsidRPr="002E488D" w:rsidRDefault="00B7526A" w:rsidP="00B7526A">
      <w:pPr>
        <w:spacing w:line="240" w:lineRule="auto"/>
        <w:ind w:firstLine="720"/>
        <w:jc w:val="center"/>
        <w:rPr>
          <w:rFonts w:ascii="Times New Roman" w:hAnsi="Times New Roman"/>
          <w:b/>
          <w:bCs/>
          <w:sz w:val="20"/>
          <w:szCs w:val="20"/>
        </w:rPr>
      </w:pPr>
      <w:r w:rsidRPr="002E488D">
        <w:rPr>
          <w:rFonts w:ascii="Times New Roman" w:hAnsi="Times New Roman"/>
          <w:b/>
          <w:bCs/>
          <w:sz w:val="20"/>
          <w:szCs w:val="20"/>
        </w:rPr>
        <w:t>Figure-5: Electronic Spectra of flavonoid fraction</w:t>
      </w:r>
    </w:p>
    <w:p w14:paraId="5B056CC6" w14:textId="77777777" w:rsidR="00B7526A" w:rsidRPr="004B762B" w:rsidRDefault="00B7526A" w:rsidP="006D5E81">
      <w:pPr>
        <w:spacing w:line="240" w:lineRule="auto"/>
        <w:ind w:firstLine="720"/>
        <w:jc w:val="center"/>
        <w:rPr>
          <w:rFonts w:ascii="Times New Roman" w:hAnsi="Times New Roman"/>
          <w:sz w:val="20"/>
          <w:szCs w:val="20"/>
        </w:rPr>
      </w:pPr>
    </w:p>
    <w:p w14:paraId="588337E9" w14:textId="6D28F281" w:rsidR="0011611F" w:rsidRPr="004B762B" w:rsidRDefault="0011611F" w:rsidP="006D5E81">
      <w:pPr>
        <w:spacing w:line="240" w:lineRule="auto"/>
        <w:jc w:val="both"/>
        <w:rPr>
          <w:rFonts w:ascii="Times New Roman" w:hAnsi="Times New Roman"/>
          <w:b/>
          <w:sz w:val="20"/>
          <w:szCs w:val="20"/>
        </w:rPr>
      </w:pPr>
      <w:r w:rsidRPr="004B762B">
        <w:rPr>
          <w:rFonts w:ascii="Times New Roman" w:hAnsi="Times New Roman"/>
          <w:b/>
          <w:sz w:val="20"/>
          <w:szCs w:val="20"/>
        </w:rPr>
        <w:t>FT-IR Study:</w:t>
      </w:r>
    </w:p>
    <w:p w14:paraId="3D04C541" w14:textId="564ED956" w:rsidR="0011611F" w:rsidRPr="002E488D" w:rsidRDefault="0011611F" w:rsidP="006D5E81">
      <w:pPr>
        <w:spacing w:line="240" w:lineRule="auto"/>
        <w:jc w:val="both"/>
        <w:rPr>
          <w:rFonts w:ascii="Times New Roman" w:hAnsi="Times New Roman"/>
          <w:sz w:val="20"/>
          <w:szCs w:val="20"/>
        </w:rPr>
      </w:pPr>
      <w:r w:rsidRPr="002E488D">
        <w:rPr>
          <w:rFonts w:ascii="Times New Roman" w:hAnsi="Times New Roman"/>
          <w:sz w:val="20"/>
          <w:szCs w:val="20"/>
        </w:rPr>
        <w:t xml:space="preserve">          Fourier-Transformation Infrared spectroscopy done for the separated </w:t>
      </w:r>
      <w:r w:rsidR="002D4521">
        <w:rPr>
          <w:rFonts w:ascii="Times New Roman" w:hAnsi="Times New Roman"/>
          <w:sz w:val="20"/>
          <w:szCs w:val="20"/>
        </w:rPr>
        <w:t>fraction</w:t>
      </w:r>
      <w:r w:rsidRPr="002E488D">
        <w:rPr>
          <w:rFonts w:ascii="Times New Roman" w:hAnsi="Times New Roman"/>
          <w:sz w:val="20"/>
          <w:szCs w:val="20"/>
        </w:rPr>
        <w:t xml:space="preserve"> shows vibrational frequency of C=O, and free OH at 3365 cm</w:t>
      </w:r>
      <w:r w:rsidRPr="002E488D">
        <w:rPr>
          <w:rFonts w:ascii="Times New Roman" w:hAnsi="Times New Roman"/>
          <w:sz w:val="20"/>
          <w:szCs w:val="20"/>
          <w:vertAlign w:val="superscript"/>
        </w:rPr>
        <w:t>-1</w:t>
      </w:r>
      <w:r w:rsidRPr="002E488D">
        <w:rPr>
          <w:rFonts w:ascii="Times New Roman" w:hAnsi="Times New Roman"/>
          <w:sz w:val="20"/>
          <w:szCs w:val="20"/>
        </w:rPr>
        <w:t>, 1612 cm</w:t>
      </w:r>
      <w:r w:rsidRPr="002E488D">
        <w:rPr>
          <w:rFonts w:ascii="Times New Roman" w:hAnsi="Times New Roman"/>
          <w:sz w:val="20"/>
          <w:szCs w:val="20"/>
          <w:vertAlign w:val="superscript"/>
        </w:rPr>
        <w:t>-1</w:t>
      </w:r>
      <w:r w:rsidRPr="002E488D">
        <w:rPr>
          <w:rFonts w:ascii="Times New Roman" w:hAnsi="Times New Roman"/>
          <w:sz w:val="20"/>
          <w:szCs w:val="20"/>
        </w:rPr>
        <w:t xml:space="preserve"> which are the characteristic peaks for </w:t>
      </w:r>
      <w:r w:rsidR="00B3296B" w:rsidRPr="002E488D">
        <w:rPr>
          <w:rFonts w:ascii="Times New Roman" w:hAnsi="Times New Roman"/>
          <w:sz w:val="20"/>
          <w:szCs w:val="20"/>
        </w:rPr>
        <w:t>flavonoid</w:t>
      </w:r>
      <w:r w:rsidRPr="002E488D">
        <w:rPr>
          <w:rFonts w:ascii="Times New Roman" w:hAnsi="Times New Roman"/>
          <w:sz w:val="20"/>
          <w:szCs w:val="20"/>
        </w:rPr>
        <w:t xml:space="preserve"> compounds apart from the other peaks in the spectra(figure-6). </w:t>
      </w:r>
    </w:p>
    <w:p w14:paraId="7B101FC2" w14:textId="77777777" w:rsidR="0011611F" w:rsidRDefault="0011611F" w:rsidP="006D5E81">
      <w:pPr>
        <w:spacing w:line="240" w:lineRule="auto"/>
        <w:jc w:val="center"/>
        <w:rPr>
          <w:rFonts w:ascii="Times New Roman" w:hAnsi="Times New Roman"/>
          <w:sz w:val="20"/>
          <w:szCs w:val="20"/>
        </w:rPr>
      </w:pPr>
      <w:r w:rsidRPr="002E488D">
        <w:rPr>
          <w:rFonts w:ascii="Times New Roman" w:hAnsi="Times New Roman"/>
          <w:noProof/>
          <w:sz w:val="20"/>
          <w:szCs w:val="20"/>
        </w:rPr>
        <w:drawing>
          <wp:inline distT="0" distB="0" distL="0" distR="0" wp14:anchorId="78EC2BBD" wp14:editId="0B1D612A">
            <wp:extent cx="4521200" cy="30937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1">
                      <a:extLst>
                        <a:ext uri="{28A0092B-C50C-407E-A947-70E740481C1C}">
                          <a14:useLocalDpi xmlns:a14="http://schemas.microsoft.com/office/drawing/2010/main" val="0"/>
                        </a:ext>
                      </a:extLst>
                    </a:blip>
                    <a:srcRect b="6658"/>
                    <a:stretch/>
                  </pic:blipFill>
                  <pic:spPr bwMode="auto">
                    <a:xfrm>
                      <a:off x="0" y="0"/>
                      <a:ext cx="4568618" cy="3126167"/>
                    </a:xfrm>
                    <a:prstGeom prst="rect">
                      <a:avLst/>
                    </a:prstGeom>
                    <a:noFill/>
                    <a:ln>
                      <a:noFill/>
                    </a:ln>
                    <a:extLst>
                      <a:ext uri="{53640926-AAD7-44D8-BBD7-CCE9431645EC}">
                        <a14:shadowObscured xmlns:a14="http://schemas.microsoft.com/office/drawing/2010/main"/>
                      </a:ext>
                    </a:extLst>
                  </pic:spPr>
                </pic:pic>
              </a:graphicData>
            </a:graphic>
          </wp:inline>
        </w:drawing>
      </w:r>
    </w:p>
    <w:p w14:paraId="0AF18837" w14:textId="5F81ADDF" w:rsidR="00E83F97" w:rsidRPr="002E488D" w:rsidRDefault="00E83F97" w:rsidP="00E83F97">
      <w:pPr>
        <w:spacing w:line="240" w:lineRule="auto"/>
        <w:jc w:val="center"/>
        <w:rPr>
          <w:rFonts w:ascii="Times New Roman" w:hAnsi="Times New Roman"/>
          <w:sz w:val="20"/>
          <w:szCs w:val="20"/>
        </w:rPr>
      </w:pPr>
      <w:r w:rsidRPr="002E488D">
        <w:rPr>
          <w:rFonts w:ascii="Times New Roman" w:hAnsi="Times New Roman"/>
          <w:sz w:val="20"/>
          <w:szCs w:val="20"/>
        </w:rPr>
        <w:t>Figure-6:</w:t>
      </w:r>
      <w:r w:rsidR="00EA5DFC">
        <w:rPr>
          <w:rFonts w:ascii="Times New Roman" w:hAnsi="Times New Roman"/>
          <w:sz w:val="20"/>
          <w:szCs w:val="20"/>
        </w:rPr>
        <w:t xml:space="preserve"> </w:t>
      </w:r>
      <w:r w:rsidRPr="002E488D">
        <w:rPr>
          <w:rFonts w:ascii="Times New Roman" w:hAnsi="Times New Roman"/>
          <w:sz w:val="20"/>
          <w:szCs w:val="20"/>
        </w:rPr>
        <w:t>FT-IR of separated flavonoid fraction</w:t>
      </w:r>
    </w:p>
    <w:p w14:paraId="5EB2C30C" w14:textId="77777777" w:rsidR="00E83F97" w:rsidRPr="002E488D" w:rsidRDefault="00E83F97" w:rsidP="006D5E81">
      <w:pPr>
        <w:spacing w:line="240" w:lineRule="auto"/>
        <w:jc w:val="center"/>
        <w:rPr>
          <w:rFonts w:ascii="Times New Roman" w:hAnsi="Times New Roman"/>
          <w:sz w:val="20"/>
          <w:szCs w:val="20"/>
        </w:rPr>
      </w:pPr>
    </w:p>
    <w:p w14:paraId="349F4AD1" w14:textId="471A6ADF" w:rsidR="0011611F" w:rsidRPr="002E488D" w:rsidRDefault="0011611F" w:rsidP="006D5E81">
      <w:pPr>
        <w:spacing w:line="240" w:lineRule="auto"/>
        <w:jc w:val="both"/>
        <w:rPr>
          <w:rFonts w:ascii="Times New Roman" w:hAnsi="Times New Roman"/>
          <w:b/>
          <w:sz w:val="20"/>
          <w:szCs w:val="20"/>
        </w:rPr>
      </w:pPr>
      <w:r w:rsidRPr="002E488D">
        <w:rPr>
          <w:rFonts w:ascii="Times New Roman" w:hAnsi="Times New Roman"/>
          <w:b/>
          <w:sz w:val="20"/>
          <w:szCs w:val="20"/>
        </w:rPr>
        <w:t>Characterization of ZnO Nanoparticles:</w:t>
      </w:r>
    </w:p>
    <w:p w14:paraId="5E05F8C9" w14:textId="32915032" w:rsidR="0011611F" w:rsidRPr="002E488D" w:rsidRDefault="0011611F" w:rsidP="006D5E81">
      <w:pPr>
        <w:spacing w:line="240" w:lineRule="auto"/>
        <w:jc w:val="both"/>
        <w:rPr>
          <w:rFonts w:ascii="Times New Roman" w:hAnsi="Times New Roman"/>
          <w:sz w:val="20"/>
          <w:szCs w:val="20"/>
        </w:rPr>
      </w:pPr>
      <w:r w:rsidRPr="002E488D">
        <w:rPr>
          <w:rFonts w:ascii="Times New Roman" w:hAnsi="Times New Roman"/>
          <w:sz w:val="20"/>
          <w:szCs w:val="20"/>
        </w:rPr>
        <w:t xml:space="preserve">       The characterization study of zinc oxide nanoparticles was done with the various characterization techniques such as UV-Visible spectroscopy, FT- IR spectroscopy, Scanning Electron Microscopy (SEM), Energy </w:t>
      </w:r>
      <w:r w:rsidR="00B3296B" w:rsidRPr="002E488D">
        <w:rPr>
          <w:rFonts w:ascii="Times New Roman" w:hAnsi="Times New Roman"/>
          <w:sz w:val="20"/>
          <w:szCs w:val="20"/>
        </w:rPr>
        <w:t>Dispersive X</w:t>
      </w:r>
      <w:r w:rsidRPr="002E488D">
        <w:rPr>
          <w:rFonts w:ascii="Times New Roman" w:hAnsi="Times New Roman"/>
          <w:sz w:val="20"/>
          <w:szCs w:val="20"/>
        </w:rPr>
        <w:t>-ray spectroscopy (EDX</w:t>
      </w:r>
      <w:r w:rsidR="00B3296B" w:rsidRPr="002E488D">
        <w:rPr>
          <w:rFonts w:ascii="Times New Roman" w:hAnsi="Times New Roman"/>
          <w:sz w:val="20"/>
          <w:szCs w:val="20"/>
        </w:rPr>
        <w:t>), X</w:t>
      </w:r>
      <w:r w:rsidRPr="002E488D">
        <w:rPr>
          <w:rFonts w:ascii="Times New Roman" w:hAnsi="Times New Roman"/>
          <w:sz w:val="20"/>
          <w:szCs w:val="20"/>
        </w:rPr>
        <w:t>-ray Diffraction spectroscopy (XRD) and the stability was determined by finding its zeta potential.</w:t>
      </w:r>
    </w:p>
    <w:p w14:paraId="26260E17" w14:textId="3740EDBE" w:rsidR="0011611F" w:rsidRPr="002E488D" w:rsidRDefault="0011611F" w:rsidP="006D5E81">
      <w:pPr>
        <w:spacing w:line="240" w:lineRule="auto"/>
        <w:jc w:val="both"/>
        <w:rPr>
          <w:rFonts w:ascii="Times New Roman" w:hAnsi="Times New Roman" w:cs="Times New Roman"/>
          <w:b/>
          <w:sz w:val="20"/>
          <w:szCs w:val="20"/>
        </w:rPr>
      </w:pPr>
      <w:r w:rsidRPr="002E488D">
        <w:rPr>
          <w:rFonts w:ascii="Times New Roman" w:hAnsi="Times New Roman" w:cs="Times New Roman"/>
          <w:b/>
          <w:sz w:val="20"/>
          <w:szCs w:val="20"/>
        </w:rPr>
        <w:t>UV- V</w:t>
      </w:r>
      <w:r w:rsidR="008D0EED" w:rsidRPr="002E488D">
        <w:rPr>
          <w:rFonts w:ascii="Times New Roman" w:hAnsi="Times New Roman" w:cs="Times New Roman"/>
          <w:b/>
          <w:sz w:val="20"/>
          <w:szCs w:val="20"/>
        </w:rPr>
        <w:t>isible Spectroscopic Analysis:</w:t>
      </w:r>
    </w:p>
    <w:p w14:paraId="1CF73E62" w14:textId="41391DC4" w:rsidR="0011611F" w:rsidRPr="002E488D" w:rsidRDefault="0011611F" w:rsidP="006D5E81">
      <w:pPr>
        <w:spacing w:line="240" w:lineRule="auto"/>
        <w:ind w:firstLine="720"/>
        <w:jc w:val="both"/>
        <w:rPr>
          <w:rFonts w:ascii="Times New Roman" w:hAnsi="Times New Roman"/>
          <w:sz w:val="20"/>
          <w:szCs w:val="20"/>
        </w:rPr>
      </w:pPr>
      <w:r w:rsidRPr="002E488D">
        <w:rPr>
          <w:rFonts w:ascii="Times New Roman" w:hAnsi="Times New Roman"/>
          <w:sz w:val="20"/>
          <w:szCs w:val="20"/>
        </w:rPr>
        <w:t xml:space="preserve">A colour change confirms the preliminary identification of ZnONP formation. Initially the </w:t>
      </w:r>
      <w:r w:rsidR="008D0EED" w:rsidRPr="002E488D">
        <w:rPr>
          <w:rFonts w:ascii="Times New Roman" w:hAnsi="Times New Roman"/>
          <w:sz w:val="20"/>
          <w:szCs w:val="20"/>
        </w:rPr>
        <w:t xml:space="preserve">flavonoid fraction </w:t>
      </w:r>
      <w:r w:rsidRPr="002E488D">
        <w:rPr>
          <w:rFonts w:ascii="Times New Roman" w:hAnsi="Times New Roman"/>
          <w:sz w:val="20"/>
          <w:szCs w:val="20"/>
        </w:rPr>
        <w:t xml:space="preserve">is light in yellow colour and after adding Zinc acetate it changes into dark yellow which support the ZnONPs </w:t>
      </w:r>
      <w:r w:rsidR="0011303B" w:rsidRPr="002E488D">
        <w:rPr>
          <w:rFonts w:ascii="Times New Roman" w:hAnsi="Times New Roman"/>
          <w:sz w:val="20"/>
          <w:szCs w:val="20"/>
        </w:rPr>
        <w:t>formation (</w:t>
      </w:r>
      <w:r w:rsidRPr="002E488D">
        <w:rPr>
          <w:rFonts w:ascii="Times New Roman" w:hAnsi="Times New Roman"/>
          <w:sz w:val="20"/>
          <w:szCs w:val="20"/>
        </w:rPr>
        <w:t xml:space="preserve">figure-7a and 7b). The characterization of ZnONPs by UV- visible spectroscopy is one of the most powerful </w:t>
      </w:r>
      <w:r w:rsidR="0011303B" w:rsidRPr="002E488D">
        <w:rPr>
          <w:rFonts w:ascii="Times New Roman" w:hAnsi="Times New Roman"/>
          <w:sz w:val="20"/>
          <w:szCs w:val="20"/>
        </w:rPr>
        <w:t>techniques</w:t>
      </w:r>
      <w:r w:rsidRPr="002E488D">
        <w:rPr>
          <w:rFonts w:ascii="Times New Roman" w:hAnsi="Times New Roman"/>
          <w:sz w:val="20"/>
          <w:szCs w:val="20"/>
        </w:rPr>
        <w:t xml:space="preserve">. The spectrum of the absorption of the light by zinc oxide nanoparticles </w:t>
      </w:r>
      <w:r w:rsidR="00291C22" w:rsidRPr="002E488D">
        <w:rPr>
          <w:rFonts w:ascii="Times New Roman" w:hAnsi="Times New Roman"/>
          <w:sz w:val="20"/>
          <w:szCs w:val="20"/>
        </w:rPr>
        <w:t>were</w:t>
      </w:r>
      <w:r w:rsidRPr="002E488D">
        <w:rPr>
          <w:rFonts w:ascii="Times New Roman" w:hAnsi="Times New Roman"/>
          <w:sz w:val="20"/>
          <w:szCs w:val="20"/>
        </w:rPr>
        <w:t xml:space="preserve"> observed in the UV range of 376nm with the sample using methanol as the reference since it is soluble in it. </w:t>
      </w:r>
      <w:bookmarkStart w:id="2" w:name="_Hlk96180859"/>
      <w:r w:rsidRPr="002E488D">
        <w:rPr>
          <w:rFonts w:ascii="Times New Roman" w:hAnsi="Times New Roman"/>
          <w:sz w:val="20"/>
          <w:szCs w:val="20"/>
        </w:rPr>
        <w:t xml:space="preserve">The peaks are observed at 376nm is due to the phenomenon of surface Plasmon resonance which occurs due to the excitation </w:t>
      </w:r>
      <w:r w:rsidRPr="002E488D">
        <w:rPr>
          <w:rFonts w:ascii="Times New Roman" w:hAnsi="Times New Roman"/>
          <w:sz w:val="20"/>
          <w:szCs w:val="20"/>
        </w:rPr>
        <w:lastRenderedPageBreak/>
        <w:t>of molecules that is the surface plasmons present on the outer surface of the zinc oxide nanoparticles which gets excited to the presence of applied electromagnetic radiation as seen in figure-8.</w:t>
      </w:r>
    </w:p>
    <w:p w14:paraId="116F5A30" w14:textId="183F2EEB" w:rsidR="00B2696D" w:rsidRPr="002E488D" w:rsidRDefault="00D52938" w:rsidP="00D52938">
      <w:pPr>
        <w:spacing w:line="240" w:lineRule="auto"/>
        <w:ind w:firstLine="720"/>
        <w:jc w:val="center"/>
        <w:rPr>
          <w:rFonts w:ascii="Times New Roman" w:hAnsi="Times New Roman"/>
          <w:sz w:val="20"/>
          <w:szCs w:val="20"/>
        </w:rPr>
      </w:pPr>
      <w:r w:rsidRPr="00A259AD">
        <w:rPr>
          <w:rFonts w:ascii="Times New Roman" w:hAnsi="Times New Roman"/>
          <w:noProof/>
          <w:sz w:val="24"/>
          <w:szCs w:val="24"/>
        </w:rPr>
        <w:drawing>
          <wp:inline distT="0" distB="0" distL="0" distR="0" wp14:anchorId="071A40F9" wp14:editId="4AF7B5D4">
            <wp:extent cx="4864100" cy="21774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4100" cy="2177415"/>
                    </a:xfrm>
                    <a:prstGeom prst="rect">
                      <a:avLst/>
                    </a:prstGeom>
                    <a:noFill/>
                    <a:ln>
                      <a:noFill/>
                    </a:ln>
                  </pic:spPr>
                </pic:pic>
              </a:graphicData>
            </a:graphic>
          </wp:inline>
        </w:drawing>
      </w:r>
    </w:p>
    <w:bookmarkEnd w:id="2"/>
    <w:p w14:paraId="0D63D866" w14:textId="77777777" w:rsidR="0011611F" w:rsidRDefault="0011611F" w:rsidP="006D5E81">
      <w:pPr>
        <w:spacing w:line="240" w:lineRule="auto"/>
        <w:ind w:firstLine="720"/>
        <w:jc w:val="center"/>
        <w:rPr>
          <w:rFonts w:ascii="Times New Roman" w:hAnsi="Times New Roman"/>
          <w:sz w:val="20"/>
          <w:szCs w:val="20"/>
        </w:rPr>
      </w:pPr>
      <w:r w:rsidRPr="002E488D">
        <w:rPr>
          <w:rFonts w:ascii="Times New Roman" w:hAnsi="Times New Roman"/>
          <w:noProof/>
          <w:sz w:val="20"/>
          <w:szCs w:val="20"/>
        </w:rPr>
        <w:drawing>
          <wp:inline distT="0" distB="0" distL="0" distR="0" wp14:anchorId="1ABBD61B" wp14:editId="4DE0C244">
            <wp:extent cx="3676015" cy="259080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
                      <a:extLst>
                        <a:ext uri="{28A0092B-C50C-407E-A947-70E740481C1C}">
                          <a14:useLocalDpi xmlns:a14="http://schemas.microsoft.com/office/drawing/2010/main" val="0"/>
                        </a:ext>
                      </a:extLst>
                    </a:blip>
                    <a:srcRect b="5555"/>
                    <a:stretch/>
                  </pic:blipFill>
                  <pic:spPr bwMode="auto">
                    <a:xfrm>
                      <a:off x="0" y="0"/>
                      <a:ext cx="3676015" cy="2590800"/>
                    </a:xfrm>
                    <a:prstGeom prst="rect">
                      <a:avLst/>
                    </a:prstGeom>
                    <a:noFill/>
                    <a:ln>
                      <a:noFill/>
                    </a:ln>
                    <a:extLst>
                      <a:ext uri="{53640926-AAD7-44D8-BBD7-CCE9431645EC}">
                        <a14:shadowObscured xmlns:a14="http://schemas.microsoft.com/office/drawing/2010/main"/>
                      </a:ext>
                    </a:extLst>
                  </pic:spPr>
                </pic:pic>
              </a:graphicData>
            </a:graphic>
          </wp:inline>
        </w:drawing>
      </w:r>
    </w:p>
    <w:p w14:paraId="73D239C5" w14:textId="77777777" w:rsidR="00D52938" w:rsidRPr="002E488D" w:rsidRDefault="00D52938" w:rsidP="00D52938">
      <w:pPr>
        <w:spacing w:line="240" w:lineRule="auto"/>
        <w:ind w:firstLine="720"/>
        <w:jc w:val="center"/>
        <w:rPr>
          <w:rFonts w:ascii="Times New Roman" w:hAnsi="Times New Roman"/>
          <w:b/>
          <w:bCs/>
          <w:noProof/>
          <w:sz w:val="20"/>
          <w:szCs w:val="20"/>
        </w:rPr>
      </w:pPr>
      <w:r w:rsidRPr="002E488D">
        <w:rPr>
          <w:rFonts w:ascii="Times New Roman" w:hAnsi="Times New Roman"/>
          <w:b/>
          <w:bCs/>
          <w:noProof/>
          <w:sz w:val="20"/>
          <w:szCs w:val="20"/>
        </w:rPr>
        <w:t>Figure-8: UV-Visible Spectrum of Synthesised ZnO Nps</w:t>
      </w:r>
    </w:p>
    <w:p w14:paraId="4D027F15" w14:textId="77777777" w:rsidR="00D52938" w:rsidRPr="002E488D" w:rsidRDefault="00D52938" w:rsidP="006D5E81">
      <w:pPr>
        <w:spacing w:line="240" w:lineRule="auto"/>
        <w:ind w:firstLine="720"/>
        <w:jc w:val="center"/>
        <w:rPr>
          <w:rFonts w:ascii="Times New Roman" w:hAnsi="Times New Roman"/>
          <w:sz w:val="20"/>
          <w:szCs w:val="20"/>
        </w:rPr>
      </w:pPr>
    </w:p>
    <w:p w14:paraId="7DBB7522" w14:textId="03214C7E" w:rsidR="0011611F" w:rsidRPr="002E488D" w:rsidRDefault="0011611F" w:rsidP="006D5E81">
      <w:pPr>
        <w:spacing w:line="240" w:lineRule="auto"/>
        <w:jc w:val="both"/>
        <w:rPr>
          <w:rFonts w:ascii="Times New Roman" w:hAnsi="Times New Roman"/>
          <w:noProof/>
          <w:sz w:val="20"/>
          <w:szCs w:val="20"/>
        </w:rPr>
      </w:pPr>
      <w:r w:rsidRPr="002E488D">
        <w:rPr>
          <w:rFonts w:ascii="Times New Roman" w:hAnsi="Times New Roman"/>
          <w:b/>
          <w:sz w:val="20"/>
          <w:szCs w:val="20"/>
        </w:rPr>
        <w:t xml:space="preserve">FT-IR </w:t>
      </w:r>
      <w:r w:rsidR="00560774" w:rsidRPr="002E488D">
        <w:rPr>
          <w:rFonts w:ascii="Times New Roman" w:hAnsi="Times New Roman"/>
          <w:b/>
          <w:sz w:val="20"/>
          <w:szCs w:val="20"/>
        </w:rPr>
        <w:t>Spectroscopic Analysis:</w:t>
      </w:r>
      <w:r w:rsidR="00560774" w:rsidRPr="002E488D">
        <w:rPr>
          <w:rFonts w:ascii="Times New Roman" w:hAnsi="Times New Roman"/>
          <w:noProof/>
          <w:sz w:val="20"/>
          <w:szCs w:val="20"/>
        </w:rPr>
        <w:t xml:space="preserve"> </w:t>
      </w:r>
    </w:p>
    <w:p w14:paraId="3E74E35A" w14:textId="43073D2B" w:rsidR="008B5480" w:rsidRDefault="0011611F" w:rsidP="006D5E81">
      <w:pPr>
        <w:spacing w:line="240" w:lineRule="auto"/>
        <w:jc w:val="both"/>
        <w:rPr>
          <w:rFonts w:ascii="Times New Roman" w:hAnsi="Times New Roman"/>
          <w:noProof/>
          <w:sz w:val="20"/>
          <w:szCs w:val="20"/>
        </w:rPr>
      </w:pPr>
      <w:r w:rsidRPr="002E488D">
        <w:rPr>
          <w:rFonts w:ascii="Times New Roman" w:hAnsi="Times New Roman"/>
          <w:sz w:val="20"/>
          <w:szCs w:val="20"/>
        </w:rPr>
        <w:t xml:space="preserve">         </w:t>
      </w:r>
      <w:r w:rsidR="008B5480" w:rsidRPr="008B5480">
        <w:rPr>
          <w:rFonts w:ascii="Times New Roman" w:hAnsi="Times New Roman"/>
          <w:sz w:val="20"/>
          <w:szCs w:val="20"/>
        </w:rPr>
        <w:t xml:space="preserve">The result of FT-IR spectrum of ZnO nanoparticles obtained by the bio-reduction process were studied. In the </w:t>
      </w:r>
      <w:r w:rsidR="008B5480">
        <w:rPr>
          <w:rFonts w:ascii="Times New Roman" w:hAnsi="Times New Roman"/>
          <w:sz w:val="20"/>
          <w:szCs w:val="20"/>
        </w:rPr>
        <w:t>flavonoid fraction of the</w:t>
      </w:r>
      <w:r w:rsidR="008B5480" w:rsidRPr="008B5480">
        <w:rPr>
          <w:rFonts w:ascii="Times New Roman" w:hAnsi="Times New Roman"/>
          <w:sz w:val="20"/>
          <w:szCs w:val="20"/>
        </w:rPr>
        <w:t xml:space="preserve"> extract peaks (from figure-6) are observed at 3365.78 cm</w:t>
      </w:r>
      <w:r w:rsidR="008B5480" w:rsidRPr="001B44B6">
        <w:rPr>
          <w:rFonts w:ascii="Times New Roman" w:hAnsi="Times New Roman"/>
          <w:sz w:val="20"/>
          <w:szCs w:val="20"/>
          <w:vertAlign w:val="superscript"/>
        </w:rPr>
        <w:t>-1</w:t>
      </w:r>
      <w:r w:rsidR="008B5480" w:rsidRPr="008B5480">
        <w:rPr>
          <w:rFonts w:ascii="Times New Roman" w:hAnsi="Times New Roman"/>
          <w:sz w:val="20"/>
          <w:szCs w:val="20"/>
        </w:rPr>
        <w:t xml:space="preserve">,1612.49 </w:t>
      </w:r>
      <w:r w:rsidR="001B44B6" w:rsidRPr="008B5480">
        <w:rPr>
          <w:rFonts w:ascii="Times New Roman" w:hAnsi="Times New Roman"/>
          <w:sz w:val="20"/>
          <w:szCs w:val="20"/>
        </w:rPr>
        <w:t>cm</w:t>
      </w:r>
      <w:r w:rsidR="001B44B6" w:rsidRPr="001B44B6">
        <w:rPr>
          <w:rFonts w:ascii="Times New Roman" w:hAnsi="Times New Roman"/>
          <w:sz w:val="20"/>
          <w:szCs w:val="20"/>
          <w:vertAlign w:val="superscript"/>
        </w:rPr>
        <w:t>-1</w:t>
      </w:r>
      <w:r w:rsidR="008B5480" w:rsidRPr="008B5480">
        <w:rPr>
          <w:rFonts w:ascii="Times New Roman" w:hAnsi="Times New Roman"/>
          <w:sz w:val="20"/>
          <w:szCs w:val="20"/>
        </w:rPr>
        <w:t xml:space="preserve">,1521.84 </w:t>
      </w:r>
      <w:r w:rsidR="001B44B6" w:rsidRPr="008B5480">
        <w:rPr>
          <w:rFonts w:ascii="Times New Roman" w:hAnsi="Times New Roman"/>
          <w:sz w:val="20"/>
          <w:szCs w:val="20"/>
        </w:rPr>
        <w:t>cm</w:t>
      </w:r>
      <w:r w:rsidR="001B44B6" w:rsidRPr="001B44B6">
        <w:rPr>
          <w:rFonts w:ascii="Times New Roman" w:hAnsi="Times New Roman"/>
          <w:sz w:val="20"/>
          <w:szCs w:val="20"/>
          <w:vertAlign w:val="superscript"/>
        </w:rPr>
        <w:t>-1</w:t>
      </w:r>
      <w:r w:rsidR="008B5480" w:rsidRPr="008B5480">
        <w:rPr>
          <w:rFonts w:ascii="Times New Roman" w:hAnsi="Times New Roman"/>
          <w:sz w:val="20"/>
          <w:szCs w:val="20"/>
        </w:rPr>
        <w:t xml:space="preserve">,1448.54 </w:t>
      </w:r>
      <w:r w:rsidR="001B44B6" w:rsidRPr="008B5480">
        <w:rPr>
          <w:rFonts w:ascii="Times New Roman" w:hAnsi="Times New Roman"/>
          <w:sz w:val="20"/>
          <w:szCs w:val="20"/>
        </w:rPr>
        <w:t>cm</w:t>
      </w:r>
      <w:r w:rsidR="001B44B6" w:rsidRPr="001B44B6">
        <w:rPr>
          <w:rFonts w:ascii="Times New Roman" w:hAnsi="Times New Roman"/>
          <w:sz w:val="20"/>
          <w:szCs w:val="20"/>
          <w:vertAlign w:val="superscript"/>
        </w:rPr>
        <w:t>-1</w:t>
      </w:r>
      <w:r w:rsidR="008B5480" w:rsidRPr="008B5480">
        <w:rPr>
          <w:rFonts w:ascii="Times New Roman" w:hAnsi="Times New Roman"/>
          <w:sz w:val="20"/>
          <w:szCs w:val="20"/>
        </w:rPr>
        <w:t>,1369.46</w:t>
      </w:r>
      <w:r w:rsidR="001B44B6">
        <w:rPr>
          <w:rFonts w:ascii="Times New Roman" w:hAnsi="Times New Roman"/>
          <w:sz w:val="20"/>
          <w:szCs w:val="20"/>
        </w:rPr>
        <w:t xml:space="preserve"> </w:t>
      </w:r>
      <w:r w:rsidR="001B44B6" w:rsidRPr="008B5480">
        <w:rPr>
          <w:rFonts w:ascii="Times New Roman" w:hAnsi="Times New Roman"/>
          <w:sz w:val="20"/>
          <w:szCs w:val="20"/>
        </w:rPr>
        <w:t>cm</w:t>
      </w:r>
      <w:r w:rsidR="001B44B6" w:rsidRPr="001B44B6">
        <w:rPr>
          <w:rFonts w:ascii="Times New Roman" w:hAnsi="Times New Roman"/>
          <w:sz w:val="20"/>
          <w:szCs w:val="20"/>
          <w:vertAlign w:val="superscript"/>
        </w:rPr>
        <w:t>-1</w:t>
      </w:r>
      <w:r w:rsidR="008B5480" w:rsidRPr="008B5480">
        <w:rPr>
          <w:rFonts w:ascii="Times New Roman" w:hAnsi="Times New Roman"/>
          <w:sz w:val="20"/>
          <w:szCs w:val="20"/>
        </w:rPr>
        <w:t>,</w:t>
      </w:r>
      <w:r w:rsidR="001B44B6">
        <w:rPr>
          <w:rFonts w:ascii="Times New Roman" w:hAnsi="Times New Roman"/>
          <w:sz w:val="20"/>
          <w:szCs w:val="20"/>
        </w:rPr>
        <w:t xml:space="preserve"> </w:t>
      </w:r>
      <w:r w:rsidR="008B5480" w:rsidRPr="008B5480">
        <w:rPr>
          <w:rFonts w:ascii="Times New Roman" w:hAnsi="Times New Roman"/>
          <w:sz w:val="20"/>
          <w:szCs w:val="20"/>
        </w:rPr>
        <w:t>1280.73</w:t>
      </w:r>
      <w:r w:rsidR="001B44B6">
        <w:rPr>
          <w:rFonts w:ascii="Times New Roman" w:hAnsi="Times New Roman"/>
          <w:sz w:val="20"/>
          <w:szCs w:val="20"/>
        </w:rPr>
        <w:t xml:space="preserve"> </w:t>
      </w:r>
      <w:r w:rsidR="001B44B6" w:rsidRPr="008B5480">
        <w:rPr>
          <w:rFonts w:ascii="Times New Roman" w:hAnsi="Times New Roman"/>
          <w:sz w:val="20"/>
          <w:szCs w:val="20"/>
        </w:rPr>
        <w:t>cm</w:t>
      </w:r>
      <w:r w:rsidR="001B44B6" w:rsidRPr="001B44B6">
        <w:rPr>
          <w:rFonts w:ascii="Times New Roman" w:hAnsi="Times New Roman"/>
          <w:sz w:val="20"/>
          <w:szCs w:val="20"/>
          <w:vertAlign w:val="superscript"/>
        </w:rPr>
        <w:t>-1</w:t>
      </w:r>
      <w:r w:rsidR="001B44B6">
        <w:rPr>
          <w:rFonts w:ascii="Times New Roman" w:hAnsi="Times New Roman"/>
          <w:sz w:val="20"/>
          <w:szCs w:val="20"/>
        </w:rPr>
        <w:t>,</w:t>
      </w:r>
      <w:r w:rsidR="001B44B6">
        <w:rPr>
          <w:rFonts w:ascii="Times New Roman" w:hAnsi="Times New Roman"/>
          <w:sz w:val="20"/>
          <w:szCs w:val="20"/>
          <w:vertAlign w:val="superscript"/>
        </w:rPr>
        <w:t xml:space="preserve"> </w:t>
      </w:r>
      <w:r w:rsidR="008B5480" w:rsidRPr="008B5480">
        <w:rPr>
          <w:rFonts w:ascii="Times New Roman" w:hAnsi="Times New Roman"/>
          <w:sz w:val="20"/>
          <w:szCs w:val="20"/>
        </w:rPr>
        <w:t>1369.46</w:t>
      </w:r>
      <w:r w:rsidR="001B44B6">
        <w:rPr>
          <w:rFonts w:ascii="Times New Roman" w:hAnsi="Times New Roman"/>
          <w:sz w:val="20"/>
          <w:szCs w:val="20"/>
        </w:rPr>
        <w:t xml:space="preserve"> </w:t>
      </w:r>
      <w:r w:rsidR="001B44B6" w:rsidRPr="008B5480">
        <w:rPr>
          <w:rFonts w:ascii="Times New Roman" w:hAnsi="Times New Roman"/>
          <w:sz w:val="20"/>
          <w:szCs w:val="20"/>
        </w:rPr>
        <w:t>cm</w:t>
      </w:r>
      <w:r w:rsidR="001B44B6" w:rsidRPr="001B44B6">
        <w:rPr>
          <w:rFonts w:ascii="Times New Roman" w:hAnsi="Times New Roman"/>
          <w:sz w:val="20"/>
          <w:szCs w:val="20"/>
          <w:vertAlign w:val="superscript"/>
        </w:rPr>
        <w:t>-1</w:t>
      </w:r>
      <w:r w:rsidR="008B5480" w:rsidRPr="008B5480">
        <w:rPr>
          <w:rFonts w:ascii="Times New Roman" w:hAnsi="Times New Roman"/>
          <w:sz w:val="20"/>
          <w:szCs w:val="20"/>
        </w:rPr>
        <w:t>,1103.28</w:t>
      </w:r>
      <w:r w:rsidR="001B44B6">
        <w:rPr>
          <w:rFonts w:ascii="Times New Roman" w:hAnsi="Times New Roman"/>
          <w:sz w:val="20"/>
          <w:szCs w:val="20"/>
        </w:rPr>
        <w:t xml:space="preserve"> </w:t>
      </w:r>
      <w:r w:rsidR="001B44B6" w:rsidRPr="008B5480">
        <w:rPr>
          <w:rFonts w:ascii="Times New Roman" w:hAnsi="Times New Roman"/>
          <w:sz w:val="20"/>
          <w:szCs w:val="20"/>
        </w:rPr>
        <w:t>cm</w:t>
      </w:r>
      <w:r w:rsidR="001B44B6" w:rsidRPr="001B44B6">
        <w:rPr>
          <w:rFonts w:ascii="Times New Roman" w:hAnsi="Times New Roman"/>
          <w:sz w:val="20"/>
          <w:szCs w:val="20"/>
          <w:vertAlign w:val="superscript"/>
        </w:rPr>
        <w:t>-1</w:t>
      </w:r>
      <w:r w:rsidR="008B5480" w:rsidRPr="008B5480">
        <w:rPr>
          <w:rFonts w:ascii="Times New Roman" w:hAnsi="Times New Roman"/>
          <w:sz w:val="20"/>
          <w:szCs w:val="20"/>
        </w:rPr>
        <w:t>,817.82</w:t>
      </w:r>
      <w:r w:rsidR="001B44B6">
        <w:rPr>
          <w:rFonts w:ascii="Times New Roman" w:hAnsi="Times New Roman"/>
          <w:sz w:val="20"/>
          <w:szCs w:val="20"/>
        </w:rPr>
        <w:t xml:space="preserve"> </w:t>
      </w:r>
      <w:r w:rsidR="001B44B6" w:rsidRPr="008B5480">
        <w:rPr>
          <w:rFonts w:ascii="Times New Roman" w:hAnsi="Times New Roman"/>
          <w:sz w:val="20"/>
          <w:szCs w:val="20"/>
        </w:rPr>
        <w:t>cm</w:t>
      </w:r>
      <w:r w:rsidR="001B44B6" w:rsidRPr="001B44B6">
        <w:rPr>
          <w:rFonts w:ascii="Times New Roman" w:hAnsi="Times New Roman"/>
          <w:sz w:val="20"/>
          <w:szCs w:val="20"/>
          <w:vertAlign w:val="superscript"/>
        </w:rPr>
        <w:t>-1</w:t>
      </w:r>
      <w:r w:rsidR="008B5480" w:rsidRPr="008B5480">
        <w:rPr>
          <w:rFonts w:ascii="Times New Roman" w:hAnsi="Times New Roman"/>
          <w:sz w:val="20"/>
          <w:szCs w:val="20"/>
        </w:rPr>
        <w:t>,775.38</w:t>
      </w:r>
      <w:r w:rsidR="001B44B6">
        <w:rPr>
          <w:rFonts w:ascii="Times New Roman" w:hAnsi="Times New Roman"/>
          <w:sz w:val="20"/>
          <w:szCs w:val="20"/>
        </w:rPr>
        <w:t xml:space="preserve"> </w:t>
      </w:r>
      <w:r w:rsidR="001B44B6" w:rsidRPr="008B5480">
        <w:rPr>
          <w:rFonts w:ascii="Times New Roman" w:hAnsi="Times New Roman"/>
          <w:sz w:val="20"/>
          <w:szCs w:val="20"/>
        </w:rPr>
        <w:t>cm</w:t>
      </w:r>
      <w:r w:rsidR="001B44B6" w:rsidRPr="001B44B6">
        <w:rPr>
          <w:rFonts w:ascii="Times New Roman" w:hAnsi="Times New Roman"/>
          <w:sz w:val="20"/>
          <w:szCs w:val="20"/>
          <w:vertAlign w:val="superscript"/>
        </w:rPr>
        <w:t>-1</w:t>
      </w:r>
      <w:r w:rsidR="008B5480" w:rsidRPr="008B5480">
        <w:rPr>
          <w:rFonts w:ascii="Times New Roman" w:hAnsi="Times New Roman"/>
          <w:sz w:val="20"/>
          <w:szCs w:val="20"/>
        </w:rPr>
        <w:t xml:space="preserve"> which are associated </w:t>
      </w:r>
      <w:r w:rsidR="008E56C9">
        <w:rPr>
          <w:rFonts w:ascii="Times New Roman" w:hAnsi="Times New Roman"/>
          <w:sz w:val="20"/>
          <w:szCs w:val="20"/>
        </w:rPr>
        <w:t xml:space="preserve">with </w:t>
      </w:r>
      <w:r w:rsidR="008B5480" w:rsidRPr="008B5480">
        <w:rPr>
          <w:rFonts w:ascii="Times New Roman" w:hAnsi="Times New Roman"/>
          <w:sz w:val="20"/>
          <w:szCs w:val="20"/>
        </w:rPr>
        <w:t xml:space="preserve">NH stretching, C=C stretching, C-O stretching, C-H bending, O-H stretching, C-O </w:t>
      </w:r>
      <w:r w:rsidR="00B3296B" w:rsidRPr="008B5480">
        <w:rPr>
          <w:rFonts w:ascii="Times New Roman" w:hAnsi="Times New Roman"/>
          <w:sz w:val="20"/>
          <w:szCs w:val="20"/>
        </w:rPr>
        <w:t>stretching</w:t>
      </w:r>
      <w:r w:rsidR="008B5480" w:rsidRPr="008B5480">
        <w:rPr>
          <w:rFonts w:ascii="Times New Roman" w:hAnsi="Times New Roman"/>
          <w:sz w:val="20"/>
          <w:szCs w:val="20"/>
        </w:rPr>
        <w:t>-H stretching, C-Cl stretching, C-H bending. In the bio synthesized zinc oxide nanoparticles(figure-9) the peaks are observed at 3427.36</w:t>
      </w:r>
      <w:r w:rsidR="002E4FC8">
        <w:rPr>
          <w:rFonts w:ascii="Times New Roman" w:hAnsi="Times New Roman"/>
          <w:sz w:val="20"/>
          <w:szCs w:val="20"/>
        </w:rPr>
        <w:t xml:space="preserve"> </w:t>
      </w:r>
      <w:r w:rsidR="002E4FC8" w:rsidRPr="008B5480">
        <w:rPr>
          <w:rFonts w:ascii="Times New Roman" w:hAnsi="Times New Roman"/>
          <w:sz w:val="20"/>
          <w:szCs w:val="20"/>
        </w:rPr>
        <w:t>cm</w:t>
      </w:r>
      <w:r w:rsidR="002E4FC8" w:rsidRPr="001B44B6">
        <w:rPr>
          <w:rFonts w:ascii="Times New Roman" w:hAnsi="Times New Roman"/>
          <w:sz w:val="20"/>
          <w:szCs w:val="20"/>
          <w:vertAlign w:val="superscript"/>
        </w:rPr>
        <w:t>-1</w:t>
      </w:r>
      <w:r w:rsidR="008B5480" w:rsidRPr="008B5480">
        <w:rPr>
          <w:rFonts w:ascii="Times New Roman" w:hAnsi="Times New Roman"/>
          <w:sz w:val="20"/>
          <w:szCs w:val="20"/>
        </w:rPr>
        <w:t>,2938.09</w:t>
      </w:r>
      <w:r w:rsidR="002E4FC8">
        <w:rPr>
          <w:rFonts w:ascii="Times New Roman" w:hAnsi="Times New Roman"/>
          <w:sz w:val="20"/>
          <w:szCs w:val="20"/>
        </w:rPr>
        <w:t xml:space="preserve"> </w:t>
      </w:r>
      <w:r w:rsidR="002E4FC8" w:rsidRPr="008B5480">
        <w:rPr>
          <w:rFonts w:ascii="Times New Roman" w:hAnsi="Times New Roman"/>
          <w:sz w:val="20"/>
          <w:szCs w:val="20"/>
        </w:rPr>
        <w:t>cm</w:t>
      </w:r>
      <w:r w:rsidR="002E4FC8" w:rsidRPr="001B44B6">
        <w:rPr>
          <w:rFonts w:ascii="Times New Roman" w:hAnsi="Times New Roman"/>
          <w:sz w:val="20"/>
          <w:szCs w:val="20"/>
          <w:vertAlign w:val="superscript"/>
        </w:rPr>
        <w:t>-1</w:t>
      </w:r>
      <w:r w:rsidR="008B5480" w:rsidRPr="008B5480">
        <w:rPr>
          <w:rFonts w:ascii="Times New Roman" w:hAnsi="Times New Roman"/>
          <w:sz w:val="20"/>
          <w:szCs w:val="20"/>
        </w:rPr>
        <w:t>, 2142.77</w:t>
      </w:r>
      <w:r w:rsidR="002E4FC8">
        <w:rPr>
          <w:rFonts w:ascii="Times New Roman" w:hAnsi="Times New Roman"/>
          <w:sz w:val="20"/>
          <w:szCs w:val="20"/>
        </w:rPr>
        <w:t xml:space="preserve"> </w:t>
      </w:r>
      <w:r w:rsidR="002E4FC8" w:rsidRPr="008B5480">
        <w:rPr>
          <w:rFonts w:ascii="Times New Roman" w:hAnsi="Times New Roman"/>
          <w:sz w:val="20"/>
          <w:szCs w:val="20"/>
        </w:rPr>
        <w:t>cm</w:t>
      </w:r>
      <w:r w:rsidR="002E4FC8" w:rsidRPr="001B44B6">
        <w:rPr>
          <w:rFonts w:ascii="Times New Roman" w:hAnsi="Times New Roman"/>
          <w:sz w:val="20"/>
          <w:szCs w:val="20"/>
          <w:vertAlign w:val="superscript"/>
        </w:rPr>
        <w:t>-1</w:t>
      </w:r>
      <w:r w:rsidR="008B5480" w:rsidRPr="008B5480">
        <w:rPr>
          <w:rFonts w:ascii="Times New Roman" w:hAnsi="Times New Roman"/>
          <w:sz w:val="20"/>
          <w:szCs w:val="20"/>
        </w:rPr>
        <w:t>, 1863.85</w:t>
      </w:r>
      <w:r w:rsidR="002E4FC8">
        <w:rPr>
          <w:rFonts w:ascii="Times New Roman" w:hAnsi="Times New Roman"/>
          <w:sz w:val="20"/>
          <w:szCs w:val="20"/>
        </w:rPr>
        <w:t xml:space="preserve"> </w:t>
      </w:r>
      <w:r w:rsidR="002E4FC8" w:rsidRPr="008B5480">
        <w:rPr>
          <w:rFonts w:ascii="Times New Roman" w:hAnsi="Times New Roman"/>
          <w:sz w:val="20"/>
          <w:szCs w:val="20"/>
        </w:rPr>
        <w:t>cm</w:t>
      </w:r>
      <w:r w:rsidR="002E4FC8" w:rsidRPr="001B44B6">
        <w:rPr>
          <w:rFonts w:ascii="Times New Roman" w:hAnsi="Times New Roman"/>
          <w:sz w:val="20"/>
          <w:szCs w:val="20"/>
          <w:vertAlign w:val="superscript"/>
        </w:rPr>
        <w:t>-1</w:t>
      </w:r>
      <w:r w:rsidR="008B5480" w:rsidRPr="008B5480">
        <w:rPr>
          <w:rFonts w:ascii="Times New Roman" w:hAnsi="Times New Roman"/>
          <w:sz w:val="20"/>
          <w:szCs w:val="20"/>
        </w:rPr>
        <w:t>, 1600.69</w:t>
      </w:r>
      <w:r w:rsidR="002E4FC8">
        <w:rPr>
          <w:rFonts w:ascii="Times New Roman" w:hAnsi="Times New Roman"/>
          <w:sz w:val="20"/>
          <w:szCs w:val="20"/>
        </w:rPr>
        <w:t xml:space="preserve"> </w:t>
      </w:r>
      <w:r w:rsidR="002E4FC8" w:rsidRPr="008B5480">
        <w:rPr>
          <w:rFonts w:ascii="Times New Roman" w:hAnsi="Times New Roman"/>
          <w:sz w:val="20"/>
          <w:szCs w:val="20"/>
        </w:rPr>
        <w:t>cm</w:t>
      </w:r>
      <w:r w:rsidR="002E4FC8" w:rsidRPr="001B44B6">
        <w:rPr>
          <w:rFonts w:ascii="Times New Roman" w:hAnsi="Times New Roman"/>
          <w:sz w:val="20"/>
          <w:szCs w:val="20"/>
          <w:vertAlign w:val="superscript"/>
        </w:rPr>
        <w:t>-1</w:t>
      </w:r>
      <w:r w:rsidR="008B5480" w:rsidRPr="008B5480">
        <w:rPr>
          <w:rFonts w:ascii="Times New Roman" w:hAnsi="Times New Roman"/>
          <w:sz w:val="20"/>
          <w:szCs w:val="20"/>
        </w:rPr>
        <w:t>, 1296.05</w:t>
      </w:r>
      <w:r w:rsidR="002E4FC8">
        <w:rPr>
          <w:rFonts w:ascii="Times New Roman" w:hAnsi="Times New Roman"/>
          <w:sz w:val="20"/>
          <w:szCs w:val="20"/>
        </w:rPr>
        <w:t xml:space="preserve"> </w:t>
      </w:r>
      <w:r w:rsidR="002E4FC8" w:rsidRPr="008B5480">
        <w:rPr>
          <w:rFonts w:ascii="Times New Roman" w:hAnsi="Times New Roman"/>
          <w:sz w:val="20"/>
          <w:szCs w:val="20"/>
        </w:rPr>
        <w:t>cm</w:t>
      </w:r>
      <w:r w:rsidR="002E4FC8" w:rsidRPr="001B44B6">
        <w:rPr>
          <w:rFonts w:ascii="Times New Roman" w:hAnsi="Times New Roman"/>
          <w:sz w:val="20"/>
          <w:szCs w:val="20"/>
          <w:vertAlign w:val="superscript"/>
        </w:rPr>
        <w:t>-1</w:t>
      </w:r>
      <w:r w:rsidR="008B5480" w:rsidRPr="008B5480">
        <w:rPr>
          <w:rFonts w:ascii="Times New Roman" w:hAnsi="Times New Roman"/>
          <w:sz w:val="20"/>
          <w:szCs w:val="20"/>
        </w:rPr>
        <w:t>, 971.03</w:t>
      </w:r>
      <w:r w:rsidR="002E4FC8">
        <w:rPr>
          <w:rFonts w:ascii="Times New Roman" w:hAnsi="Times New Roman"/>
          <w:sz w:val="20"/>
          <w:szCs w:val="20"/>
        </w:rPr>
        <w:t xml:space="preserve"> </w:t>
      </w:r>
      <w:r w:rsidR="002E4FC8" w:rsidRPr="008B5480">
        <w:rPr>
          <w:rFonts w:ascii="Times New Roman" w:hAnsi="Times New Roman"/>
          <w:sz w:val="20"/>
          <w:szCs w:val="20"/>
        </w:rPr>
        <w:t>cm</w:t>
      </w:r>
      <w:r w:rsidR="002E4FC8" w:rsidRPr="001B44B6">
        <w:rPr>
          <w:rFonts w:ascii="Times New Roman" w:hAnsi="Times New Roman"/>
          <w:sz w:val="20"/>
          <w:szCs w:val="20"/>
          <w:vertAlign w:val="superscript"/>
        </w:rPr>
        <w:t>-1</w:t>
      </w:r>
      <w:r w:rsidR="008B5480" w:rsidRPr="008B5480">
        <w:rPr>
          <w:rFonts w:ascii="Times New Roman" w:hAnsi="Times New Roman"/>
          <w:sz w:val="20"/>
          <w:szCs w:val="20"/>
        </w:rPr>
        <w:t>,</w:t>
      </w:r>
      <w:r w:rsidR="008E56C9">
        <w:rPr>
          <w:rFonts w:ascii="Times New Roman" w:hAnsi="Times New Roman"/>
          <w:sz w:val="20"/>
          <w:szCs w:val="20"/>
        </w:rPr>
        <w:t xml:space="preserve"> </w:t>
      </w:r>
      <w:r w:rsidR="008B5480" w:rsidRPr="008B5480">
        <w:rPr>
          <w:rFonts w:ascii="Times New Roman" w:hAnsi="Times New Roman"/>
          <w:sz w:val="20"/>
          <w:szCs w:val="20"/>
        </w:rPr>
        <w:t>879.94</w:t>
      </w:r>
      <w:r w:rsidR="002E4FC8">
        <w:rPr>
          <w:rFonts w:ascii="Times New Roman" w:hAnsi="Times New Roman"/>
          <w:sz w:val="20"/>
          <w:szCs w:val="20"/>
        </w:rPr>
        <w:t xml:space="preserve"> </w:t>
      </w:r>
      <w:r w:rsidR="002E4FC8" w:rsidRPr="008B5480">
        <w:rPr>
          <w:rFonts w:ascii="Times New Roman" w:hAnsi="Times New Roman"/>
          <w:sz w:val="20"/>
          <w:szCs w:val="20"/>
        </w:rPr>
        <w:t>cm</w:t>
      </w:r>
      <w:r w:rsidR="002E4FC8" w:rsidRPr="001B44B6">
        <w:rPr>
          <w:rFonts w:ascii="Times New Roman" w:hAnsi="Times New Roman"/>
          <w:sz w:val="20"/>
          <w:szCs w:val="20"/>
          <w:vertAlign w:val="superscript"/>
        </w:rPr>
        <w:t>-1</w:t>
      </w:r>
      <w:r w:rsidR="008B5480" w:rsidRPr="008B5480">
        <w:rPr>
          <w:rFonts w:ascii="Times New Roman" w:hAnsi="Times New Roman"/>
          <w:sz w:val="20"/>
          <w:szCs w:val="20"/>
        </w:rPr>
        <w:t>,726.62</w:t>
      </w:r>
      <w:r w:rsidR="002E4FC8">
        <w:rPr>
          <w:rFonts w:ascii="Times New Roman" w:hAnsi="Times New Roman"/>
          <w:sz w:val="20"/>
          <w:szCs w:val="20"/>
        </w:rPr>
        <w:t xml:space="preserve"> </w:t>
      </w:r>
      <w:r w:rsidR="002E4FC8" w:rsidRPr="008B5480">
        <w:rPr>
          <w:rFonts w:ascii="Times New Roman" w:hAnsi="Times New Roman"/>
          <w:sz w:val="20"/>
          <w:szCs w:val="20"/>
        </w:rPr>
        <w:t>cm</w:t>
      </w:r>
      <w:r w:rsidR="002E4FC8" w:rsidRPr="001B44B6">
        <w:rPr>
          <w:rFonts w:ascii="Times New Roman" w:hAnsi="Times New Roman"/>
          <w:sz w:val="20"/>
          <w:szCs w:val="20"/>
          <w:vertAlign w:val="superscript"/>
        </w:rPr>
        <w:t>-1</w:t>
      </w:r>
      <w:r w:rsidR="008B5480" w:rsidRPr="008B5480">
        <w:rPr>
          <w:rFonts w:ascii="Times New Roman" w:hAnsi="Times New Roman"/>
          <w:sz w:val="20"/>
          <w:szCs w:val="20"/>
        </w:rPr>
        <w:t>,688.29</w:t>
      </w:r>
      <w:r w:rsidR="002E4FC8">
        <w:rPr>
          <w:rFonts w:ascii="Times New Roman" w:hAnsi="Times New Roman"/>
          <w:sz w:val="20"/>
          <w:szCs w:val="20"/>
        </w:rPr>
        <w:t xml:space="preserve"> </w:t>
      </w:r>
      <w:r w:rsidR="002E4FC8" w:rsidRPr="008B5480">
        <w:rPr>
          <w:rFonts w:ascii="Times New Roman" w:hAnsi="Times New Roman"/>
          <w:sz w:val="20"/>
          <w:szCs w:val="20"/>
        </w:rPr>
        <w:t>cm</w:t>
      </w:r>
      <w:r w:rsidR="002E4FC8" w:rsidRPr="001B44B6">
        <w:rPr>
          <w:rFonts w:ascii="Times New Roman" w:hAnsi="Times New Roman"/>
          <w:sz w:val="20"/>
          <w:szCs w:val="20"/>
          <w:vertAlign w:val="superscript"/>
        </w:rPr>
        <w:t>-1</w:t>
      </w:r>
      <w:r w:rsidR="008B5480" w:rsidRPr="008B5480">
        <w:rPr>
          <w:rFonts w:ascii="Times New Roman" w:hAnsi="Times New Roman"/>
          <w:sz w:val="20"/>
          <w:szCs w:val="20"/>
        </w:rPr>
        <w:t>,597.78</w:t>
      </w:r>
      <w:r w:rsidR="002E4FC8">
        <w:rPr>
          <w:rFonts w:ascii="Times New Roman" w:hAnsi="Times New Roman"/>
          <w:sz w:val="20"/>
          <w:szCs w:val="20"/>
        </w:rPr>
        <w:t xml:space="preserve"> </w:t>
      </w:r>
      <w:r w:rsidR="002E4FC8" w:rsidRPr="008B5480">
        <w:rPr>
          <w:rFonts w:ascii="Times New Roman" w:hAnsi="Times New Roman"/>
          <w:sz w:val="20"/>
          <w:szCs w:val="20"/>
        </w:rPr>
        <w:t>cm</w:t>
      </w:r>
      <w:r w:rsidR="002E4FC8" w:rsidRPr="001B44B6">
        <w:rPr>
          <w:rFonts w:ascii="Times New Roman" w:hAnsi="Times New Roman"/>
          <w:sz w:val="20"/>
          <w:szCs w:val="20"/>
          <w:vertAlign w:val="superscript"/>
        </w:rPr>
        <w:t>-1</w:t>
      </w:r>
      <w:r w:rsidR="008B5480" w:rsidRPr="008B5480">
        <w:rPr>
          <w:rFonts w:ascii="Times New Roman" w:hAnsi="Times New Roman"/>
          <w:sz w:val="20"/>
          <w:szCs w:val="20"/>
        </w:rPr>
        <w:t xml:space="preserve"> which are associated with N-H stretching, C-H stretching, C≡N stretching, C=O stretching, C=C </w:t>
      </w:r>
      <w:r w:rsidR="00B3296B" w:rsidRPr="008B5480">
        <w:rPr>
          <w:rFonts w:ascii="Times New Roman" w:hAnsi="Times New Roman"/>
          <w:sz w:val="20"/>
          <w:szCs w:val="20"/>
        </w:rPr>
        <w:t>stretching</w:t>
      </w:r>
      <w:r w:rsidR="008B5480" w:rsidRPr="008B5480">
        <w:rPr>
          <w:rFonts w:ascii="Times New Roman" w:hAnsi="Times New Roman"/>
          <w:sz w:val="20"/>
          <w:szCs w:val="20"/>
        </w:rPr>
        <w:t xml:space="preserve">-O stretching, C=C bending, C=C </w:t>
      </w:r>
      <w:r w:rsidR="00B3296B" w:rsidRPr="008B5480">
        <w:rPr>
          <w:rFonts w:ascii="Times New Roman" w:hAnsi="Times New Roman"/>
          <w:sz w:val="20"/>
          <w:szCs w:val="20"/>
        </w:rPr>
        <w:t>bending</w:t>
      </w:r>
      <w:r w:rsidR="008B5480" w:rsidRPr="008B5480">
        <w:rPr>
          <w:rFonts w:ascii="Times New Roman" w:hAnsi="Times New Roman"/>
          <w:sz w:val="20"/>
          <w:szCs w:val="20"/>
        </w:rPr>
        <w:t xml:space="preserve">=C bending ,C-Br </w:t>
      </w:r>
      <w:r w:rsidR="00B3296B" w:rsidRPr="008B5480">
        <w:rPr>
          <w:rFonts w:ascii="Times New Roman" w:hAnsi="Times New Roman"/>
          <w:sz w:val="20"/>
          <w:szCs w:val="20"/>
        </w:rPr>
        <w:t>stretching</w:t>
      </w:r>
      <w:r w:rsidR="008B5480" w:rsidRPr="008B5480">
        <w:rPr>
          <w:rFonts w:ascii="Times New Roman" w:hAnsi="Times New Roman"/>
          <w:sz w:val="20"/>
          <w:szCs w:val="20"/>
        </w:rPr>
        <w:t xml:space="preserve">-Cl stretching. The </w:t>
      </w:r>
      <w:r w:rsidR="008B5480" w:rsidRPr="00B3296B">
        <w:rPr>
          <w:rFonts w:ascii="Times New Roman" w:hAnsi="Times New Roman"/>
          <w:i/>
          <w:iCs/>
          <w:sz w:val="20"/>
          <w:szCs w:val="20"/>
        </w:rPr>
        <w:t>Melia dubia</w:t>
      </w:r>
      <w:r w:rsidR="008B5480" w:rsidRPr="008B5480">
        <w:rPr>
          <w:rFonts w:ascii="Times New Roman" w:hAnsi="Times New Roman"/>
          <w:sz w:val="20"/>
          <w:szCs w:val="20"/>
        </w:rPr>
        <w:t xml:space="preserve"> plant extract shows broad peak at 3365.78</w:t>
      </w:r>
      <w:r w:rsidR="002E4FC8">
        <w:rPr>
          <w:rFonts w:ascii="Times New Roman" w:hAnsi="Times New Roman"/>
          <w:sz w:val="20"/>
          <w:szCs w:val="20"/>
        </w:rPr>
        <w:t xml:space="preserve"> </w:t>
      </w:r>
      <w:r w:rsidR="002E4FC8" w:rsidRPr="008B5480">
        <w:rPr>
          <w:rFonts w:ascii="Times New Roman" w:hAnsi="Times New Roman"/>
          <w:sz w:val="20"/>
          <w:szCs w:val="20"/>
        </w:rPr>
        <w:t>cm</w:t>
      </w:r>
      <w:r w:rsidR="002E4FC8" w:rsidRPr="001B44B6">
        <w:rPr>
          <w:rFonts w:ascii="Times New Roman" w:hAnsi="Times New Roman"/>
          <w:sz w:val="20"/>
          <w:szCs w:val="20"/>
          <w:vertAlign w:val="superscript"/>
        </w:rPr>
        <w:t>-1</w:t>
      </w:r>
      <w:r w:rsidR="008B5480" w:rsidRPr="008B5480">
        <w:rPr>
          <w:rFonts w:ascii="Times New Roman" w:hAnsi="Times New Roman"/>
          <w:sz w:val="20"/>
          <w:szCs w:val="20"/>
        </w:rPr>
        <w:t xml:space="preserve"> which indicate the presence of OH group or carboxyl groups and after synthesis of ZN</w:t>
      </w:r>
      <w:r w:rsidR="008E56C9">
        <w:rPr>
          <w:rFonts w:ascii="Times New Roman" w:hAnsi="Times New Roman"/>
          <w:sz w:val="20"/>
          <w:szCs w:val="20"/>
        </w:rPr>
        <w:t>O</w:t>
      </w:r>
      <w:r w:rsidR="008B5480" w:rsidRPr="008B5480">
        <w:rPr>
          <w:rFonts w:ascii="Times New Roman" w:hAnsi="Times New Roman"/>
          <w:sz w:val="20"/>
          <w:szCs w:val="20"/>
        </w:rPr>
        <w:t>Ps there is a shift in the broad peak to the left at 3427.36</w:t>
      </w:r>
      <w:r w:rsidR="002E4FC8">
        <w:rPr>
          <w:rFonts w:ascii="Times New Roman" w:hAnsi="Times New Roman"/>
          <w:sz w:val="20"/>
          <w:szCs w:val="20"/>
        </w:rPr>
        <w:t xml:space="preserve"> </w:t>
      </w:r>
      <w:r w:rsidR="002E4FC8" w:rsidRPr="008B5480">
        <w:rPr>
          <w:rFonts w:ascii="Times New Roman" w:hAnsi="Times New Roman"/>
          <w:sz w:val="20"/>
          <w:szCs w:val="20"/>
        </w:rPr>
        <w:t>cm</w:t>
      </w:r>
      <w:r w:rsidR="002E4FC8" w:rsidRPr="001B44B6">
        <w:rPr>
          <w:rFonts w:ascii="Times New Roman" w:hAnsi="Times New Roman"/>
          <w:sz w:val="20"/>
          <w:szCs w:val="20"/>
          <w:vertAlign w:val="superscript"/>
        </w:rPr>
        <w:t>-1</w:t>
      </w:r>
      <w:r w:rsidR="008B5480" w:rsidRPr="008B5480">
        <w:rPr>
          <w:rFonts w:ascii="Times New Roman" w:hAnsi="Times New Roman"/>
          <w:sz w:val="20"/>
          <w:szCs w:val="20"/>
        </w:rPr>
        <w:t xml:space="preserve"> indicating that compound having (mostly </w:t>
      </w:r>
      <w:r w:rsidR="00B3296B" w:rsidRPr="008B5480">
        <w:rPr>
          <w:rFonts w:ascii="Times New Roman" w:hAnsi="Times New Roman"/>
          <w:sz w:val="20"/>
          <w:szCs w:val="20"/>
        </w:rPr>
        <w:t>flavonoid’s)</w:t>
      </w:r>
      <w:r w:rsidR="008B5480" w:rsidRPr="008B5480">
        <w:rPr>
          <w:rFonts w:ascii="Times New Roman" w:hAnsi="Times New Roman"/>
          <w:sz w:val="20"/>
          <w:szCs w:val="20"/>
        </w:rPr>
        <w:t xml:space="preserve"> OH group is involved in the reduction process. The peak at 1612.49</w:t>
      </w:r>
      <w:r w:rsidR="000658C3">
        <w:rPr>
          <w:rFonts w:ascii="Times New Roman" w:hAnsi="Times New Roman"/>
          <w:sz w:val="20"/>
          <w:szCs w:val="20"/>
        </w:rPr>
        <w:t xml:space="preserve"> </w:t>
      </w:r>
      <w:r w:rsidR="000658C3" w:rsidRPr="008B5480">
        <w:rPr>
          <w:rFonts w:ascii="Times New Roman" w:hAnsi="Times New Roman"/>
          <w:sz w:val="20"/>
          <w:szCs w:val="20"/>
        </w:rPr>
        <w:t>cm</w:t>
      </w:r>
      <w:r w:rsidR="000658C3" w:rsidRPr="001B44B6">
        <w:rPr>
          <w:rFonts w:ascii="Times New Roman" w:hAnsi="Times New Roman"/>
          <w:sz w:val="20"/>
          <w:szCs w:val="20"/>
          <w:vertAlign w:val="superscript"/>
        </w:rPr>
        <w:t>-1</w:t>
      </w:r>
      <w:r w:rsidR="008B5480" w:rsidRPr="008B5480">
        <w:rPr>
          <w:rFonts w:ascii="Times New Roman" w:hAnsi="Times New Roman"/>
          <w:sz w:val="20"/>
          <w:szCs w:val="20"/>
        </w:rPr>
        <w:t xml:space="preserve"> in compound are shifted to 1600.69</w:t>
      </w:r>
      <w:r w:rsidR="000658C3">
        <w:rPr>
          <w:rFonts w:ascii="Times New Roman" w:hAnsi="Times New Roman"/>
          <w:sz w:val="20"/>
          <w:szCs w:val="20"/>
        </w:rPr>
        <w:t xml:space="preserve"> </w:t>
      </w:r>
      <w:r w:rsidR="000658C3" w:rsidRPr="008B5480">
        <w:rPr>
          <w:rFonts w:ascii="Times New Roman" w:hAnsi="Times New Roman"/>
          <w:sz w:val="20"/>
          <w:szCs w:val="20"/>
        </w:rPr>
        <w:t>cm</w:t>
      </w:r>
      <w:r w:rsidR="000658C3" w:rsidRPr="001B44B6">
        <w:rPr>
          <w:rFonts w:ascii="Times New Roman" w:hAnsi="Times New Roman"/>
          <w:sz w:val="20"/>
          <w:szCs w:val="20"/>
          <w:vertAlign w:val="superscript"/>
        </w:rPr>
        <w:t>-1</w:t>
      </w:r>
      <w:r w:rsidR="008B5480" w:rsidRPr="008B5480">
        <w:rPr>
          <w:rFonts w:ascii="Times New Roman" w:hAnsi="Times New Roman"/>
          <w:sz w:val="20"/>
          <w:szCs w:val="20"/>
        </w:rPr>
        <w:t xml:space="preserve"> in synthesized ZN</w:t>
      </w:r>
      <w:r w:rsidR="000658C3">
        <w:rPr>
          <w:rFonts w:ascii="Times New Roman" w:hAnsi="Times New Roman"/>
          <w:sz w:val="20"/>
          <w:szCs w:val="20"/>
        </w:rPr>
        <w:t>O</w:t>
      </w:r>
      <w:r w:rsidR="008B5480" w:rsidRPr="008B5480">
        <w:rPr>
          <w:rFonts w:ascii="Times New Roman" w:hAnsi="Times New Roman"/>
          <w:sz w:val="20"/>
          <w:szCs w:val="20"/>
        </w:rPr>
        <w:t>PS which indicates the compound having C=O function group may involve in the reduction process.</w:t>
      </w:r>
    </w:p>
    <w:p w14:paraId="1043C1E4" w14:textId="77777777" w:rsidR="008B5480" w:rsidRDefault="008B5480" w:rsidP="006D5E81">
      <w:pPr>
        <w:spacing w:line="240" w:lineRule="auto"/>
        <w:jc w:val="both"/>
        <w:rPr>
          <w:rFonts w:ascii="Times New Roman" w:hAnsi="Times New Roman"/>
          <w:noProof/>
          <w:sz w:val="20"/>
          <w:szCs w:val="20"/>
        </w:rPr>
      </w:pPr>
    </w:p>
    <w:p w14:paraId="3B21613B" w14:textId="77777777" w:rsidR="008B5480" w:rsidRDefault="008B5480" w:rsidP="006D5E81">
      <w:pPr>
        <w:spacing w:line="240" w:lineRule="auto"/>
        <w:jc w:val="both"/>
        <w:rPr>
          <w:rFonts w:ascii="Times New Roman" w:hAnsi="Times New Roman"/>
          <w:noProof/>
          <w:sz w:val="20"/>
          <w:szCs w:val="20"/>
        </w:rPr>
      </w:pPr>
    </w:p>
    <w:p w14:paraId="1A644CDD" w14:textId="77777777" w:rsidR="008B5480" w:rsidRDefault="008B5480" w:rsidP="006D5E81">
      <w:pPr>
        <w:spacing w:line="240" w:lineRule="auto"/>
        <w:jc w:val="both"/>
        <w:rPr>
          <w:rFonts w:ascii="Times New Roman" w:hAnsi="Times New Roman"/>
          <w:noProof/>
          <w:sz w:val="20"/>
          <w:szCs w:val="20"/>
        </w:rPr>
      </w:pPr>
    </w:p>
    <w:p w14:paraId="432EC6CD" w14:textId="77777777" w:rsidR="008B5480" w:rsidRDefault="008B5480" w:rsidP="006D5E81">
      <w:pPr>
        <w:spacing w:line="240" w:lineRule="auto"/>
        <w:jc w:val="both"/>
        <w:rPr>
          <w:rFonts w:ascii="Times New Roman" w:hAnsi="Times New Roman"/>
          <w:noProof/>
          <w:sz w:val="20"/>
          <w:szCs w:val="20"/>
        </w:rPr>
      </w:pPr>
    </w:p>
    <w:p w14:paraId="744F456C" w14:textId="77777777" w:rsidR="008B5480" w:rsidRDefault="008B5480" w:rsidP="006D5E81">
      <w:pPr>
        <w:spacing w:line="240" w:lineRule="auto"/>
        <w:jc w:val="both"/>
        <w:rPr>
          <w:rFonts w:ascii="Times New Roman" w:hAnsi="Times New Roman"/>
          <w:noProof/>
          <w:sz w:val="20"/>
          <w:szCs w:val="20"/>
        </w:rPr>
      </w:pPr>
    </w:p>
    <w:p w14:paraId="189B8B95" w14:textId="77777777" w:rsidR="008B5480" w:rsidRDefault="008B5480" w:rsidP="006D5E81">
      <w:pPr>
        <w:spacing w:line="240" w:lineRule="auto"/>
        <w:jc w:val="both"/>
        <w:rPr>
          <w:rFonts w:ascii="Times New Roman" w:hAnsi="Times New Roman"/>
          <w:noProof/>
          <w:sz w:val="20"/>
          <w:szCs w:val="20"/>
        </w:rPr>
      </w:pPr>
    </w:p>
    <w:p w14:paraId="06985AA2" w14:textId="77777777" w:rsidR="008B5480" w:rsidRDefault="008B5480" w:rsidP="006D5E81">
      <w:pPr>
        <w:spacing w:line="240" w:lineRule="auto"/>
        <w:jc w:val="both"/>
        <w:rPr>
          <w:rFonts w:ascii="Times New Roman" w:hAnsi="Times New Roman"/>
          <w:noProof/>
          <w:sz w:val="20"/>
          <w:szCs w:val="20"/>
        </w:rPr>
      </w:pPr>
    </w:p>
    <w:p w14:paraId="3FFA639D" w14:textId="77777777" w:rsidR="008B5480" w:rsidRPr="002E488D" w:rsidRDefault="008B5480" w:rsidP="006D5E81">
      <w:pPr>
        <w:spacing w:line="240" w:lineRule="auto"/>
        <w:jc w:val="both"/>
        <w:rPr>
          <w:rFonts w:ascii="Times New Roman" w:hAnsi="Times New Roman"/>
          <w:noProof/>
          <w:sz w:val="20"/>
          <w:szCs w:val="20"/>
        </w:rPr>
      </w:pPr>
    </w:p>
    <w:p w14:paraId="0AFF754D" w14:textId="77777777" w:rsidR="0011611F" w:rsidRDefault="0011611F" w:rsidP="006D5E81">
      <w:pPr>
        <w:spacing w:line="240" w:lineRule="auto"/>
        <w:jc w:val="center"/>
        <w:rPr>
          <w:rFonts w:ascii="Times New Roman" w:hAnsi="Times New Roman"/>
          <w:b/>
          <w:sz w:val="20"/>
          <w:szCs w:val="20"/>
        </w:rPr>
      </w:pPr>
      <w:r w:rsidRPr="002E488D">
        <w:rPr>
          <w:rFonts w:ascii="Times New Roman" w:hAnsi="Times New Roman"/>
          <w:b/>
          <w:noProof/>
          <w:sz w:val="20"/>
          <w:szCs w:val="20"/>
        </w:rPr>
        <w:lastRenderedPageBreak/>
        <w:drawing>
          <wp:inline distT="0" distB="0" distL="0" distR="0" wp14:anchorId="4050D315" wp14:editId="40553C3E">
            <wp:extent cx="3464560" cy="2352758"/>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4560" cy="2352758"/>
                    </a:xfrm>
                    <a:prstGeom prst="rect">
                      <a:avLst/>
                    </a:prstGeom>
                    <a:noFill/>
                    <a:ln>
                      <a:noFill/>
                    </a:ln>
                  </pic:spPr>
                </pic:pic>
              </a:graphicData>
            </a:graphic>
          </wp:inline>
        </w:drawing>
      </w:r>
    </w:p>
    <w:p w14:paraId="0DE94314" w14:textId="77777777" w:rsidR="00313620" w:rsidRPr="002E488D" w:rsidRDefault="00313620" w:rsidP="00313620">
      <w:pPr>
        <w:spacing w:line="240" w:lineRule="auto"/>
        <w:jc w:val="center"/>
        <w:rPr>
          <w:rFonts w:ascii="Times New Roman" w:hAnsi="Times New Roman"/>
          <w:b/>
          <w:sz w:val="20"/>
          <w:szCs w:val="20"/>
        </w:rPr>
      </w:pPr>
      <w:r w:rsidRPr="002E488D">
        <w:rPr>
          <w:rFonts w:ascii="Times New Roman" w:hAnsi="Times New Roman"/>
          <w:b/>
          <w:sz w:val="20"/>
          <w:szCs w:val="20"/>
        </w:rPr>
        <w:t>Figure-9: FT-IR spectrum of biosynthesized ZnO nano particle</w:t>
      </w:r>
    </w:p>
    <w:p w14:paraId="6E60AD67" w14:textId="77777777" w:rsidR="00313620" w:rsidRPr="002E488D" w:rsidRDefault="00313620" w:rsidP="006D5E81">
      <w:pPr>
        <w:spacing w:line="240" w:lineRule="auto"/>
        <w:jc w:val="center"/>
        <w:rPr>
          <w:rFonts w:ascii="Times New Roman" w:hAnsi="Times New Roman"/>
          <w:b/>
          <w:sz w:val="20"/>
          <w:szCs w:val="20"/>
        </w:rPr>
      </w:pPr>
    </w:p>
    <w:p w14:paraId="1466A283" w14:textId="2B07E496" w:rsidR="0011611F" w:rsidRPr="002E488D" w:rsidRDefault="007F7E99" w:rsidP="006D5E81">
      <w:pPr>
        <w:spacing w:line="240" w:lineRule="auto"/>
        <w:jc w:val="both"/>
        <w:rPr>
          <w:rFonts w:ascii="Times New Roman" w:hAnsi="Times New Roman"/>
          <w:b/>
          <w:sz w:val="20"/>
          <w:szCs w:val="20"/>
        </w:rPr>
      </w:pPr>
      <w:r w:rsidRPr="002E488D">
        <w:rPr>
          <w:rFonts w:ascii="Times New Roman" w:hAnsi="Times New Roman"/>
          <w:b/>
          <w:sz w:val="20"/>
          <w:szCs w:val="20"/>
        </w:rPr>
        <w:t>Scanning Electron Microscope (Sem):</w:t>
      </w:r>
    </w:p>
    <w:p w14:paraId="40752BD8" w14:textId="066582D3" w:rsidR="0011611F" w:rsidRPr="002E488D" w:rsidRDefault="0011611F" w:rsidP="006D5E81">
      <w:pPr>
        <w:spacing w:line="240" w:lineRule="auto"/>
        <w:jc w:val="both"/>
        <w:rPr>
          <w:rFonts w:ascii="Times New Roman" w:hAnsi="Times New Roman"/>
          <w:sz w:val="20"/>
          <w:szCs w:val="20"/>
        </w:rPr>
      </w:pPr>
      <w:r w:rsidRPr="002E488D">
        <w:rPr>
          <w:rFonts w:ascii="Times New Roman" w:hAnsi="Times New Roman"/>
          <w:sz w:val="20"/>
          <w:szCs w:val="20"/>
        </w:rPr>
        <w:t xml:space="preserve">          The morphological information like the size and shape of the biosynthesized ZnO nanoparticles </w:t>
      </w:r>
      <w:r w:rsidR="007F7E99" w:rsidRPr="002E488D">
        <w:rPr>
          <w:rFonts w:ascii="Times New Roman" w:hAnsi="Times New Roman"/>
          <w:sz w:val="20"/>
          <w:szCs w:val="20"/>
        </w:rPr>
        <w:t>we</w:t>
      </w:r>
      <w:r w:rsidRPr="002E488D">
        <w:rPr>
          <w:rFonts w:ascii="Times New Roman" w:hAnsi="Times New Roman"/>
          <w:sz w:val="20"/>
          <w:szCs w:val="20"/>
        </w:rPr>
        <w:t xml:space="preserve">re studied by the scanning electron microscope. From the result of SEM </w:t>
      </w:r>
      <w:r w:rsidR="00313620" w:rsidRPr="002E488D">
        <w:rPr>
          <w:rFonts w:ascii="Times New Roman" w:hAnsi="Times New Roman"/>
          <w:sz w:val="20"/>
          <w:szCs w:val="20"/>
        </w:rPr>
        <w:t>images (</w:t>
      </w:r>
      <w:r w:rsidRPr="002E488D">
        <w:rPr>
          <w:rFonts w:ascii="Times New Roman" w:hAnsi="Times New Roman"/>
          <w:sz w:val="20"/>
          <w:szCs w:val="20"/>
        </w:rPr>
        <w:t xml:space="preserve">figure-10a </w:t>
      </w:r>
      <w:r w:rsidR="00313620" w:rsidRPr="002E488D">
        <w:rPr>
          <w:rFonts w:ascii="Times New Roman" w:hAnsi="Times New Roman"/>
          <w:sz w:val="20"/>
          <w:szCs w:val="20"/>
        </w:rPr>
        <w:t>and 10</w:t>
      </w:r>
      <w:r w:rsidRPr="002E488D">
        <w:rPr>
          <w:rFonts w:ascii="Times New Roman" w:hAnsi="Times New Roman"/>
          <w:sz w:val="20"/>
          <w:szCs w:val="20"/>
        </w:rPr>
        <w:t>b), it is found that, the  nano rectangular size of ZnO was formed.</w:t>
      </w:r>
    </w:p>
    <w:p w14:paraId="6A1FD668" w14:textId="77777777" w:rsidR="0011611F" w:rsidRPr="002E488D" w:rsidRDefault="0011611F" w:rsidP="00313620">
      <w:pPr>
        <w:spacing w:line="240" w:lineRule="auto"/>
        <w:jc w:val="center"/>
        <w:rPr>
          <w:rFonts w:ascii="Times New Roman" w:hAnsi="Times New Roman"/>
          <w:b/>
          <w:sz w:val="20"/>
          <w:szCs w:val="20"/>
        </w:rPr>
      </w:pPr>
      <w:r w:rsidRPr="002E488D">
        <w:rPr>
          <w:rFonts w:ascii="Times New Roman" w:hAnsi="Times New Roman"/>
          <w:b/>
          <w:noProof/>
          <w:sz w:val="20"/>
          <w:szCs w:val="20"/>
        </w:rPr>
        <w:drawing>
          <wp:inline distT="0" distB="0" distL="0" distR="0" wp14:anchorId="656199A8" wp14:editId="6C50A4DC">
            <wp:extent cx="5934075" cy="23825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2382520"/>
                    </a:xfrm>
                    <a:prstGeom prst="rect">
                      <a:avLst/>
                    </a:prstGeom>
                    <a:noFill/>
                    <a:ln>
                      <a:noFill/>
                    </a:ln>
                  </pic:spPr>
                </pic:pic>
              </a:graphicData>
            </a:graphic>
          </wp:inline>
        </w:drawing>
      </w:r>
    </w:p>
    <w:p w14:paraId="627144EC" w14:textId="4892F3C4" w:rsidR="0011611F" w:rsidRPr="002E488D" w:rsidRDefault="0011611F" w:rsidP="006D5E81">
      <w:pPr>
        <w:spacing w:line="240" w:lineRule="auto"/>
        <w:jc w:val="both"/>
        <w:rPr>
          <w:rFonts w:ascii="Times New Roman" w:hAnsi="Times New Roman"/>
          <w:b/>
          <w:sz w:val="20"/>
          <w:szCs w:val="20"/>
        </w:rPr>
      </w:pPr>
      <w:r w:rsidRPr="002E488D">
        <w:rPr>
          <w:rFonts w:ascii="Times New Roman" w:hAnsi="Times New Roman"/>
          <w:b/>
          <w:sz w:val="20"/>
          <w:szCs w:val="20"/>
        </w:rPr>
        <w:t>X-</w:t>
      </w:r>
      <w:r w:rsidR="005A6546" w:rsidRPr="002E488D">
        <w:rPr>
          <w:rFonts w:ascii="Times New Roman" w:hAnsi="Times New Roman"/>
          <w:b/>
          <w:sz w:val="20"/>
          <w:szCs w:val="20"/>
        </w:rPr>
        <w:t>Ray Diffraction Analysis Spectroscopy:</w:t>
      </w:r>
    </w:p>
    <w:p w14:paraId="2E6DF637" w14:textId="05C31702" w:rsidR="0011611F" w:rsidRPr="002E488D" w:rsidRDefault="0011611F" w:rsidP="006D5E81">
      <w:pPr>
        <w:spacing w:line="240" w:lineRule="auto"/>
        <w:jc w:val="both"/>
        <w:rPr>
          <w:rFonts w:ascii="Times New Roman" w:hAnsi="Times New Roman"/>
          <w:sz w:val="20"/>
          <w:szCs w:val="20"/>
        </w:rPr>
      </w:pPr>
      <w:r w:rsidRPr="002E488D">
        <w:rPr>
          <w:rFonts w:ascii="Times New Roman" w:hAnsi="Times New Roman"/>
          <w:sz w:val="20"/>
          <w:szCs w:val="20"/>
        </w:rPr>
        <w:t xml:space="preserve">          The powdered XRD result, </w:t>
      </w:r>
      <w:r w:rsidR="00DE56F8" w:rsidRPr="002E488D">
        <w:rPr>
          <w:rFonts w:ascii="Times New Roman" w:hAnsi="Times New Roman"/>
          <w:sz w:val="20"/>
          <w:szCs w:val="20"/>
        </w:rPr>
        <w:t>f</w:t>
      </w:r>
      <w:r w:rsidRPr="002E488D">
        <w:rPr>
          <w:rFonts w:ascii="Times New Roman" w:hAnsi="Times New Roman"/>
          <w:sz w:val="20"/>
          <w:szCs w:val="20"/>
        </w:rPr>
        <w:t>igure-11, confirms the ZnO plane in bio synthesized material. The graph show</w:t>
      </w:r>
      <w:r w:rsidR="00981D4B" w:rsidRPr="002E488D">
        <w:rPr>
          <w:rFonts w:ascii="Times New Roman" w:hAnsi="Times New Roman"/>
          <w:sz w:val="20"/>
          <w:szCs w:val="20"/>
        </w:rPr>
        <w:t>s</w:t>
      </w:r>
      <w:r w:rsidRPr="002E488D">
        <w:rPr>
          <w:rFonts w:ascii="Times New Roman" w:hAnsi="Times New Roman"/>
          <w:sz w:val="20"/>
          <w:szCs w:val="20"/>
        </w:rPr>
        <w:t xml:space="preserve"> the main planes corresponding to 2θ values of 32.23°, 33.15°, 37.49°, 39.62°, and 41.32°. The peaks are good agreement with the literature report (JCPDS File no.5-0566). The location of the peaks </w:t>
      </w:r>
      <w:r w:rsidR="00E307EF" w:rsidRPr="002E488D">
        <w:rPr>
          <w:rFonts w:ascii="Times New Roman" w:hAnsi="Times New Roman"/>
          <w:sz w:val="20"/>
          <w:szCs w:val="20"/>
        </w:rPr>
        <w:t>is</w:t>
      </w:r>
      <w:r w:rsidRPr="002E488D">
        <w:rPr>
          <w:rFonts w:ascii="Times New Roman" w:hAnsi="Times New Roman"/>
          <w:sz w:val="20"/>
          <w:szCs w:val="20"/>
        </w:rPr>
        <w:t xml:space="preserve"> compared with the literature values and the presence of zinc oxide particles is confirmed from figure-11. </w:t>
      </w:r>
    </w:p>
    <w:p w14:paraId="4B8B65B6" w14:textId="77777777" w:rsidR="0011611F" w:rsidRDefault="0011611F" w:rsidP="006D5E81">
      <w:pPr>
        <w:spacing w:line="240" w:lineRule="auto"/>
        <w:jc w:val="center"/>
        <w:rPr>
          <w:rFonts w:ascii="Times New Roman" w:hAnsi="Times New Roman"/>
          <w:b/>
          <w:sz w:val="20"/>
          <w:szCs w:val="20"/>
        </w:rPr>
      </w:pPr>
      <w:r w:rsidRPr="002E488D">
        <w:rPr>
          <w:rFonts w:ascii="Times New Roman" w:hAnsi="Times New Roman"/>
          <w:noProof/>
          <w:sz w:val="20"/>
          <w:szCs w:val="20"/>
        </w:rPr>
        <w:drawing>
          <wp:inline distT="0" distB="0" distL="0" distR="0" wp14:anchorId="6CD17C29" wp14:editId="37FAE0DF">
            <wp:extent cx="3056255" cy="2290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7775" cy="2292089"/>
                    </a:xfrm>
                    <a:prstGeom prst="rect">
                      <a:avLst/>
                    </a:prstGeom>
                    <a:noFill/>
                    <a:ln>
                      <a:noFill/>
                    </a:ln>
                  </pic:spPr>
                </pic:pic>
              </a:graphicData>
            </a:graphic>
          </wp:inline>
        </w:drawing>
      </w:r>
    </w:p>
    <w:p w14:paraId="11BFE371" w14:textId="77777777" w:rsidR="00DA072E" w:rsidRPr="002E488D" w:rsidRDefault="00DA072E" w:rsidP="00DA072E">
      <w:pPr>
        <w:spacing w:line="240" w:lineRule="auto"/>
        <w:jc w:val="center"/>
        <w:rPr>
          <w:rFonts w:ascii="Times New Roman" w:hAnsi="Times New Roman"/>
          <w:b/>
          <w:bCs/>
          <w:sz w:val="20"/>
          <w:szCs w:val="20"/>
        </w:rPr>
      </w:pPr>
      <w:r w:rsidRPr="002E488D">
        <w:rPr>
          <w:rFonts w:ascii="Times New Roman" w:hAnsi="Times New Roman"/>
          <w:b/>
          <w:bCs/>
          <w:noProof/>
          <w:sz w:val="20"/>
          <w:szCs w:val="20"/>
        </w:rPr>
        <w:t>Figure-11: XRD pattern of flavanoid-Zinc oxide nano material</w:t>
      </w:r>
    </w:p>
    <w:p w14:paraId="2D50D9CA" w14:textId="77777777" w:rsidR="00DA072E" w:rsidRPr="002E488D" w:rsidRDefault="00DA072E" w:rsidP="006D5E81">
      <w:pPr>
        <w:spacing w:line="240" w:lineRule="auto"/>
        <w:jc w:val="center"/>
        <w:rPr>
          <w:rFonts w:ascii="Times New Roman" w:hAnsi="Times New Roman"/>
          <w:b/>
          <w:sz w:val="20"/>
          <w:szCs w:val="20"/>
        </w:rPr>
      </w:pPr>
    </w:p>
    <w:p w14:paraId="00DB2A45" w14:textId="586AA90A" w:rsidR="0011611F" w:rsidRPr="002E488D" w:rsidRDefault="0011611F" w:rsidP="006D5E81">
      <w:pPr>
        <w:spacing w:line="240" w:lineRule="auto"/>
        <w:rPr>
          <w:rFonts w:ascii="Times New Roman" w:hAnsi="Times New Roman"/>
          <w:b/>
          <w:sz w:val="20"/>
          <w:szCs w:val="20"/>
        </w:rPr>
      </w:pPr>
      <w:r w:rsidRPr="002E488D">
        <w:rPr>
          <w:rFonts w:ascii="Times New Roman" w:hAnsi="Times New Roman"/>
          <w:b/>
          <w:sz w:val="20"/>
          <w:szCs w:val="20"/>
        </w:rPr>
        <w:lastRenderedPageBreak/>
        <w:t>EDX Analysis:</w:t>
      </w:r>
    </w:p>
    <w:p w14:paraId="72F13D1B" w14:textId="2ADEB84E" w:rsidR="0011611F" w:rsidRPr="002E488D" w:rsidRDefault="0011611F" w:rsidP="006D5E81">
      <w:pPr>
        <w:spacing w:line="240" w:lineRule="auto"/>
        <w:rPr>
          <w:rFonts w:ascii="Times New Roman" w:hAnsi="Times New Roman"/>
          <w:sz w:val="20"/>
          <w:szCs w:val="20"/>
        </w:rPr>
      </w:pPr>
      <w:r w:rsidRPr="002E488D">
        <w:rPr>
          <w:rFonts w:ascii="Times New Roman" w:hAnsi="Times New Roman"/>
          <w:sz w:val="20"/>
          <w:szCs w:val="20"/>
        </w:rPr>
        <w:t xml:space="preserve">Figure-12 shows the EDX spectrum of ZnO nanoparticles. EDX spectrum shows three peaks which are identified as zinc and oxygen that reveals that pure ZnO nanoparticles has been </w:t>
      </w:r>
      <w:r w:rsidR="00F03DBA" w:rsidRPr="002E488D">
        <w:rPr>
          <w:rFonts w:ascii="Times New Roman" w:hAnsi="Times New Roman"/>
          <w:sz w:val="20"/>
          <w:szCs w:val="20"/>
        </w:rPr>
        <w:t>prepared.</w:t>
      </w:r>
      <w:r w:rsidRPr="002E488D">
        <w:rPr>
          <w:rFonts w:ascii="Times New Roman" w:hAnsi="Times New Roman"/>
          <w:sz w:val="20"/>
          <w:szCs w:val="20"/>
        </w:rPr>
        <w:t xml:space="preserve"> </w:t>
      </w:r>
    </w:p>
    <w:p w14:paraId="2BC21CD0" w14:textId="77777777" w:rsidR="0011611F" w:rsidRDefault="0011611F" w:rsidP="00230DC6">
      <w:pPr>
        <w:spacing w:line="240" w:lineRule="auto"/>
        <w:ind w:left="765"/>
        <w:jc w:val="center"/>
        <w:rPr>
          <w:noProof/>
          <w:sz w:val="20"/>
          <w:szCs w:val="20"/>
        </w:rPr>
      </w:pPr>
      <w:r w:rsidRPr="002E488D">
        <w:rPr>
          <w:noProof/>
          <w:sz w:val="20"/>
          <w:szCs w:val="20"/>
        </w:rPr>
        <w:drawing>
          <wp:inline distT="0" distB="0" distL="0" distR="0" wp14:anchorId="661ED71A" wp14:editId="482EF0B0">
            <wp:extent cx="5137785" cy="28803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7785" cy="2880360"/>
                    </a:xfrm>
                    <a:prstGeom prst="rect">
                      <a:avLst/>
                    </a:prstGeom>
                    <a:noFill/>
                    <a:ln>
                      <a:noFill/>
                    </a:ln>
                  </pic:spPr>
                </pic:pic>
              </a:graphicData>
            </a:graphic>
          </wp:inline>
        </w:drawing>
      </w:r>
    </w:p>
    <w:p w14:paraId="01F327D0" w14:textId="77777777" w:rsidR="00DA072E" w:rsidRPr="002E488D" w:rsidRDefault="00DA072E" w:rsidP="00DA072E">
      <w:pPr>
        <w:spacing w:line="240" w:lineRule="auto"/>
        <w:ind w:left="765"/>
        <w:jc w:val="center"/>
        <w:rPr>
          <w:rFonts w:ascii="Times New Roman" w:hAnsi="Times New Roman"/>
          <w:b/>
          <w:sz w:val="20"/>
          <w:szCs w:val="20"/>
        </w:rPr>
      </w:pPr>
      <w:r w:rsidRPr="002E488D">
        <w:rPr>
          <w:rFonts w:ascii="Times New Roman" w:hAnsi="Times New Roman"/>
          <w:b/>
          <w:sz w:val="20"/>
          <w:szCs w:val="20"/>
        </w:rPr>
        <w:t>Figure-12: EDX analysis of ZnO nano particles</w:t>
      </w:r>
    </w:p>
    <w:p w14:paraId="0D9374A2" w14:textId="3D516074" w:rsidR="0011611F" w:rsidRPr="002E488D" w:rsidRDefault="0011611F" w:rsidP="006D5E81">
      <w:pPr>
        <w:spacing w:line="240" w:lineRule="auto"/>
        <w:rPr>
          <w:rFonts w:ascii="Times New Roman" w:hAnsi="Times New Roman"/>
          <w:b/>
          <w:sz w:val="20"/>
          <w:szCs w:val="20"/>
        </w:rPr>
      </w:pPr>
      <w:r w:rsidRPr="002E488D">
        <w:rPr>
          <w:rFonts w:ascii="Times New Roman" w:hAnsi="Times New Roman"/>
          <w:b/>
          <w:sz w:val="20"/>
          <w:szCs w:val="20"/>
        </w:rPr>
        <w:t>Zetapotential:</w:t>
      </w:r>
    </w:p>
    <w:p w14:paraId="6CEE1E53" w14:textId="4C450A28" w:rsidR="0011611F" w:rsidRPr="002E488D" w:rsidRDefault="0011611F" w:rsidP="006D5E81">
      <w:pPr>
        <w:spacing w:line="240" w:lineRule="auto"/>
        <w:ind w:firstLine="720"/>
        <w:rPr>
          <w:rFonts w:ascii="Times New Roman" w:hAnsi="Times New Roman"/>
          <w:bCs/>
          <w:sz w:val="20"/>
          <w:szCs w:val="20"/>
        </w:rPr>
      </w:pPr>
      <w:r w:rsidRPr="002E488D">
        <w:rPr>
          <w:rFonts w:ascii="Times New Roman" w:hAnsi="Times New Roman"/>
          <w:bCs/>
          <w:sz w:val="20"/>
          <w:szCs w:val="20"/>
        </w:rPr>
        <w:t xml:space="preserve">The zetapotential associated with the stability of </w:t>
      </w:r>
      <w:r w:rsidR="008E56C9" w:rsidRPr="002E488D">
        <w:rPr>
          <w:rFonts w:ascii="Times New Roman" w:hAnsi="Times New Roman"/>
          <w:bCs/>
          <w:sz w:val="20"/>
          <w:szCs w:val="20"/>
        </w:rPr>
        <w:t>the zinc</w:t>
      </w:r>
      <w:r w:rsidRPr="002E488D">
        <w:rPr>
          <w:rFonts w:ascii="Times New Roman" w:hAnsi="Times New Roman"/>
          <w:bCs/>
          <w:sz w:val="20"/>
          <w:szCs w:val="20"/>
        </w:rPr>
        <w:t xml:space="preserve"> oxide nanoparticle is found to be -12.2mV as shown in figure-13. The value is associated with the agglomeration which is seen in almost all systems where a high zeta potential shows that the agglomeration is less.</w:t>
      </w:r>
    </w:p>
    <w:p w14:paraId="060E4E31" w14:textId="597336C6" w:rsidR="0011611F" w:rsidRDefault="0082376E" w:rsidP="00230DC6">
      <w:pPr>
        <w:spacing w:line="240" w:lineRule="auto"/>
        <w:ind w:left="765"/>
        <w:jc w:val="center"/>
        <w:rPr>
          <w:rFonts w:ascii="Times New Roman" w:hAnsi="Times New Roman"/>
          <w:b/>
          <w:sz w:val="20"/>
          <w:szCs w:val="20"/>
        </w:rPr>
      </w:pPr>
      <w:r w:rsidRPr="002E488D">
        <w:rPr>
          <w:rFonts w:ascii="Times New Roman" w:hAnsi="Times New Roman"/>
          <w:b/>
          <w:noProof/>
          <w:sz w:val="20"/>
          <w:szCs w:val="20"/>
        </w:rPr>
        <w:drawing>
          <wp:inline distT="0" distB="0" distL="0" distR="0" wp14:anchorId="34094005" wp14:editId="2D9113ED">
            <wp:extent cx="4601210" cy="2546632"/>
            <wp:effectExtent l="0" t="0" r="889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66"/>
                    <a:stretch/>
                  </pic:blipFill>
                  <pic:spPr bwMode="auto">
                    <a:xfrm>
                      <a:off x="0" y="0"/>
                      <a:ext cx="4608077" cy="2550432"/>
                    </a:xfrm>
                    <a:prstGeom prst="rect">
                      <a:avLst/>
                    </a:prstGeom>
                    <a:noFill/>
                    <a:ln>
                      <a:noFill/>
                    </a:ln>
                    <a:extLst>
                      <a:ext uri="{53640926-AAD7-44D8-BBD7-CCE9431645EC}">
                        <a14:shadowObscured xmlns:a14="http://schemas.microsoft.com/office/drawing/2010/main"/>
                      </a:ext>
                    </a:extLst>
                  </pic:spPr>
                </pic:pic>
              </a:graphicData>
            </a:graphic>
          </wp:inline>
        </w:drawing>
      </w:r>
    </w:p>
    <w:p w14:paraId="798A49FA" w14:textId="77777777" w:rsidR="00230DC6" w:rsidRPr="002E488D" w:rsidRDefault="00230DC6" w:rsidP="00230DC6">
      <w:pPr>
        <w:spacing w:line="240" w:lineRule="auto"/>
        <w:ind w:left="765"/>
        <w:jc w:val="center"/>
        <w:rPr>
          <w:rFonts w:ascii="Times New Roman" w:hAnsi="Times New Roman"/>
          <w:b/>
          <w:sz w:val="20"/>
          <w:szCs w:val="20"/>
        </w:rPr>
      </w:pPr>
      <w:r w:rsidRPr="002E488D">
        <w:rPr>
          <w:rFonts w:ascii="Times New Roman" w:hAnsi="Times New Roman"/>
          <w:b/>
          <w:sz w:val="20"/>
          <w:szCs w:val="20"/>
        </w:rPr>
        <w:t>Figure-13: Zeta Potential Distribution for ZnO nanoparticle</w:t>
      </w:r>
    </w:p>
    <w:p w14:paraId="32AEDE13" w14:textId="77777777" w:rsidR="00230DC6" w:rsidRPr="002E488D" w:rsidRDefault="00230DC6" w:rsidP="006D5E81">
      <w:pPr>
        <w:spacing w:line="240" w:lineRule="auto"/>
        <w:ind w:left="765"/>
        <w:rPr>
          <w:rFonts w:ascii="Times New Roman" w:hAnsi="Times New Roman"/>
          <w:b/>
          <w:sz w:val="20"/>
          <w:szCs w:val="20"/>
        </w:rPr>
      </w:pPr>
    </w:p>
    <w:p w14:paraId="0DFBB136" w14:textId="5C2451F7" w:rsidR="0011611F" w:rsidRPr="00754356" w:rsidRDefault="00754356" w:rsidP="006D5E81">
      <w:pPr>
        <w:spacing w:line="240" w:lineRule="auto"/>
        <w:jc w:val="both"/>
        <w:rPr>
          <w:rFonts w:ascii="Times New Roman" w:hAnsi="Times New Roman"/>
          <w:b/>
          <w:sz w:val="20"/>
          <w:szCs w:val="20"/>
        </w:rPr>
      </w:pPr>
      <w:r w:rsidRPr="00754356">
        <w:rPr>
          <w:rFonts w:ascii="Times New Roman" w:hAnsi="Times New Roman"/>
          <w:b/>
          <w:sz w:val="20"/>
          <w:szCs w:val="20"/>
        </w:rPr>
        <w:t>Anti-oxidant</w:t>
      </w:r>
      <w:r w:rsidR="0011611F" w:rsidRPr="00754356">
        <w:rPr>
          <w:rFonts w:ascii="Times New Roman" w:hAnsi="Times New Roman"/>
          <w:b/>
          <w:sz w:val="20"/>
          <w:szCs w:val="20"/>
        </w:rPr>
        <w:t xml:space="preserve"> Activity of Bio-Synthesized ZnO Nanoparticles:</w:t>
      </w:r>
    </w:p>
    <w:p w14:paraId="0BCA18FF" w14:textId="7D49F315" w:rsidR="0011611F" w:rsidRPr="002E488D" w:rsidRDefault="0011611F" w:rsidP="006D5E81">
      <w:pPr>
        <w:spacing w:line="240" w:lineRule="auto"/>
        <w:jc w:val="both"/>
        <w:rPr>
          <w:rFonts w:ascii="Times New Roman" w:hAnsi="Times New Roman"/>
          <w:sz w:val="20"/>
          <w:szCs w:val="20"/>
        </w:rPr>
      </w:pPr>
      <w:r w:rsidRPr="002E488D">
        <w:rPr>
          <w:rFonts w:ascii="Times New Roman" w:hAnsi="Times New Roman"/>
          <w:b/>
          <w:sz w:val="20"/>
          <w:szCs w:val="20"/>
        </w:rPr>
        <w:t xml:space="preserve">       </w:t>
      </w:r>
      <w:r w:rsidRPr="002E488D">
        <w:rPr>
          <w:rFonts w:ascii="Times New Roman" w:hAnsi="Times New Roman"/>
          <w:sz w:val="20"/>
          <w:szCs w:val="20"/>
        </w:rPr>
        <w:t>Radical scavenging</w:t>
      </w:r>
      <w:r w:rsidRPr="002E488D">
        <w:rPr>
          <w:rFonts w:ascii="Times New Roman" w:hAnsi="Times New Roman"/>
          <w:b/>
          <w:sz w:val="20"/>
          <w:szCs w:val="20"/>
        </w:rPr>
        <w:t xml:space="preserve"> </w:t>
      </w:r>
      <w:r w:rsidRPr="002E488D">
        <w:rPr>
          <w:rFonts w:ascii="Times New Roman" w:hAnsi="Times New Roman"/>
          <w:sz w:val="20"/>
          <w:szCs w:val="20"/>
        </w:rPr>
        <w:t xml:space="preserve">activity of biosynthesized ZnO obtained using flavanoid portion separated from methanol extract of </w:t>
      </w:r>
      <w:r w:rsidRPr="002E488D">
        <w:rPr>
          <w:rFonts w:ascii="Times New Roman" w:hAnsi="Times New Roman"/>
          <w:i/>
          <w:sz w:val="20"/>
          <w:szCs w:val="20"/>
        </w:rPr>
        <w:t>Melia dubia</w:t>
      </w:r>
      <w:r w:rsidRPr="002E488D">
        <w:rPr>
          <w:rFonts w:ascii="Times New Roman" w:hAnsi="Times New Roman"/>
          <w:sz w:val="20"/>
          <w:szCs w:val="20"/>
        </w:rPr>
        <w:t xml:space="preserve"> bark was determined by DPPH assay method. The results </w:t>
      </w:r>
      <w:r w:rsidR="00754356" w:rsidRPr="002E488D">
        <w:rPr>
          <w:rFonts w:ascii="Times New Roman" w:hAnsi="Times New Roman"/>
          <w:sz w:val="20"/>
          <w:szCs w:val="20"/>
        </w:rPr>
        <w:t>reveal</w:t>
      </w:r>
      <w:r w:rsidRPr="002E488D">
        <w:rPr>
          <w:rFonts w:ascii="Times New Roman" w:hAnsi="Times New Roman"/>
          <w:sz w:val="20"/>
          <w:szCs w:val="20"/>
        </w:rPr>
        <w:t xml:space="preserve"> that, the ZnO material shows greater inhibitory effect towards antioxidant activity. 0.1mg of ZnO exhibits 85.54% of inhibition and it gets increased when increase the amount of ZnONPs. The IC</w:t>
      </w:r>
      <w:r w:rsidRPr="002E488D">
        <w:rPr>
          <w:rFonts w:ascii="Times New Roman" w:hAnsi="Times New Roman"/>
          <w:sz w:val="20"/>
          <w:szCs w:val="20"/>
          <w:vertAlign w:val="subscript"/>
        </w:rPr>
        <w:t>50</w:t>
      </w:r>
      <w:r w:rsidRPr="002E488D">
        <w:rPr>
          <w:rFonts w:ascii="Times New Roman" w:hAnsi="Times New Roman"/>
          <w:sz w:val="20"/>
          <w:szCs w:val="20"/>
        </w:rPr>
        <w:t xml:space="preserve"> value of the synthesized ZnO Nps is 0.059 mg</w:t>
      </w:r>
      <w:r w:rsidRPr="002E488D">
        <w:rPr>
          <w:rFonts w:ascii="Times New Roman" w:hAnsi="Times New Roman"/>
          <w:b/>
          <w:sz w:val="20"/>
          <w:szCs w:val="20"/>
        </w:rPr>
        <w:t xml:space="preserve"> </w:t>
      </w:r>
      <w:r w:rsidRPr="002E488D">
        <w:rPr>
          <w:rFonts w:ascii="Times New Roman" w:hAnsi="Times New Roman"/>
          <w:sz w:val="20"/>
          <w:szCs w:val="20"/>
        </w:rPr>
        <w:t>and its results are displayed in Table-1. When the amount of ZnONP increases the absorption is decreased and % of Inhibition is increased which is shown in figure-15.</w:t>
      </w:r>
    </w:p>
    <w:p w14:paraId="632DA0D6" w14:textId="77777777" w:rsidR="0011611F" w:rsidRPr="002E488D" w:rsidRDefault="0011611F" w:rsidP="006D5E81">
      <w:pPr>
        <w:spacing w:line="240" w:lineRule="auto"/>
        <w:jc w:val="center"/>
        <w:rPr>
          <w:rFonts w:ascii="Times New Roman" w:hAnsi="Times New Roman"/>
          <w:b/>
          <w:sz w:val="20"/>
          <w:szCs w:val="20"/>
        </w:rPr>
      </w:pPr>
      <w:r w:rsidRPr="002E488D">
        <w:rPr>
          <w:rFonts w:ascii="Times New Roman" w:hAnsi="Times New Roman"/>
          <w:b/>
          <w:noProof/>
          <w:sz w:val="20"/>
          <w:szCs w:val="20"/>
        </w:rPr>
        <w:lastRenderedPageBreak/>
        <w:drawing>
          <wp:inline distT="0" distB="0" distL="0" distR="0" wp14:anchorId="09ED33A8" wp14:editId="6BE36E9F">
            <wp:extent cx="2581275" cy="1673225"/>
            <wp:effectExtent l="0" t="0" r="0" b="0"/>
            <wp:docPr id="34" name="Picture 34" descr="C:\Users\God\Desktop\pic-pg\IMG_20190311_16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d\Desktop\pic-pg\IMG_20190311_1600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1275" cy="1673225"/>
                    </a:xfrm>
                    <a:prstGeom prst="rect">
                      <a:avLst/>
                    </a:prstGeom>
                    <a:noFill/>
                    <a:ln>
                      <a:noFill/>
                    </a:ln>
                  </pic:spPr>
                </pic:pic>
              </a:graphicData>
            </a:graphic>
          </wp:inline>
        </w:drawing>
      </w:r>
    </w:p>
    <w:p w14:paraId="68802667" w14:textId="77777777" w:rsidR="0011611F" w:rsidRPr="001C7BE4" w:rsidRDefault="0011611F" w:rsidP="006D5E81">
      <w:pPr>
        <w:spacing w:line="240" w:lineRule="auto"/>
        <w:jc w:val="center"/>
        <w:rPr>
          <w:rFonts w:ascii="Times New Roman" w:hAnsi="Times New Roman"/>
          <w:b/>
          <w:bCs/>
          <w:noProof/>
          <w:sz w:val="20"/>
          <w:szCs w:val="20"/>
        </w:rPr>
      </w:pPr>
      <w:r w:rsidRPr="001C7BE4">
        <w:rPr>
          <w:rFonts w:ascii="Times New Roman" w:hAnsi="Times New Roman"/>
          <w:b/>
          <w:bCs/>
          <w:noProof/>
          <w:sz w:val="20"/>
          <w:szCs w:val="20"/>
        </w:rPr>
        <w:t>Figure-14:DPPH assay method</w:t>
      </w:r>
    </w:p>
    <w:p w14:paraId="174E3681" w14:textId="77777777" w:rsidR="0011611F" w:rsidRPr="002E488D" w:rsidRDefault="0011611F" w:rsidP="006D5E81">
      <w:pPr>
        <w:spacing w:line="240" w:lineRule="auto"/>
        <w:jc w:val="center"/>
        <w:rPr>
          <w:rFonts w:ascii="Times New Roman" w:hAnsi="Times New Roman"/>
          <w:b/>
          <w:noProof/>
          <w:sz w:val="20"/>
          <w:szCs w:val="20"/>
        </w:rPr>
      </w:pPr>
      <w:r w:rsidRPr="002E488D">
        <w:rPr>
          <w:rFonts w:ascii="Times New Roman" w:hAnsi="Times New Roman"/>
          <w:b/>
          <w:noProof/>
          <w:sz w:val="20"/>
          <w:szCs w:val="20"/>
        </w:rPr>
        <w:t>Table-1: Antioxidant Assay for flavanoid-Zinc oxide nano particle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
        <w:gridCol w:w="2749"/>
        <w:gridCol w:w="1763"/>
        <w:gridCol w:w="1766"/>
        <w:gridCol w:w="1789"/>
      </w:tblGrid>
      <w:tr w:rsidR="0011611F" w:rsidRPr="002E488D" w14:paraId="0F6FEE1A" w14:textId="77777777" w:rsidTr="001C7BE4">
        <w:trPr>
          <w:jc w:val="center"/>
        </w:trPr>
        <w:tc>
          <w:tcPr>
            <w:tcW w:w="812" w:type="dxa"/>
          </w:tcPr>
          <w:p w14:paraId="2E8DBAB9" w14:textId="77777777" w:rsidR="0011611F" w:rsidRPr="002E488D" w:rsidRDefault="0011611F" w:rsidP="006D5E81">
            <w:pPr>
              <w:spacing w:after="0" w:line="240" w:lineRule="auto"/>
              <w:jc w:val="center"/>
              <w:rPr>
                <w:rFonts w:ascii="Times New Roman" w:eastAsia="Calibri" w:hAnsi="Times New Roman"/>
                <w:b/>
                <w:noProof/>
                <w:sz w:val="20"/>
                <w:szCs w:val="20"/>
              </w:rPr>
            </w:pPr>
            <w:r w:rsidRPr="002E488D">
              <w:rPr>
                <w:rFonts w:ascii="Times New Roman" w:eastAsia="Calibri" w:hAnsi="Times New Roman"/>
                <w:b/>
                <w:noProof/>
                <w:sz w:val="20"/>
                <w:szCs w:val="20"/>
              </w:rPr>
              <w:t xml:space="preserve">S.No. </w:t>
            </w:r>
          </w:p>
        </w:tc>
        <w:tc>
          <w:tcPr>
            <w:tcW w:w="2749" w:type="dxa"/>
          </w:tcPr>
          <w:p w14:paraId="0E41061B" w14:textId="77777777" w:rsidR="0011611F" w:rsidRPr="002E488D" w:rsidRDefault="0011611F" w:rsidP="006D5E81">
            <w:pPr>
              <w:spacing w:after="0" w:line="240" w:lineRule="auto"/>
              <w:jc w:val="center"/>
              <w:rPr>
                <w:rFonts w:ascii="Times New Roman" w:eastAsia="Calibri" w:hAnsi="Times New Roman"/>
                <w:b/>
                <w:noProof/>
                <w:sz w:val="20"/>
                <w:szCs w:val="20"/>
              </w:rPr>
            </w:pPr>
            <w:r w:rsidRPr="002E488D">
              <w:rPr>
                <w:rFonts w:ascii="Times New Roman" w:eastAsia="Calibri" w:hAnsi="Times New Roman"/>
                <w:b/>
                <w:noProof/>
                <w:sz w:val="20"/>
                <w:szCs w:val="20"/>
              </w:rPr>
              <w:t>Weight of the Nano material(mg)</w:t>
            </w:r>
          </w:p>
        </w:tc>
        <w:tc>
          <w:tcPr>
            <w:tcW w:w="1763" w:type="dxa"/>
          </w:tcPr>
          <w:p w14:paraId="6F93E471" w14:textId="77777777" w:rsidR="0011611F" w:rsidRPr="002E488D" w:rsidRDefault="0011611F" w:rsidP="006D5E81">
            <w:pPr>
              <w:spacing w:after="0" w:line="240" w:lineRule="auto"/>
              <w:jc w:val="center"/>
              <w:rPr>
                <w:rFonts w:ascii="Times New Roman" w:eastAsia="Calibri" w:hAnsi="Times New Roman"/>
                <w:b/>
                <w:noProof/>
                <w:sz w:val="20"/>
                <w:szCs w:val="20"/>
              </w:rPr>
            </w:pPr>
            <w:r w:rsidRPr="002E488D">
              <w:rPr>
                <w:rFonts w:ascii="Times New Roman" w:eastAsia="Calibri" w:hAnsi="Times New Roman"/>
                <w:b/>
                <w:noProof/>
                <w:sz w:val="20"/>
                <w:szCs w:val="20"/>
              </w:rPr>
              <w:t>Sample OD</w:t>
            </w:r>
          </w:p>
        </w:tc>
        <w:tc>
          <w:tcPr>
            <w:tcW w:w="1766" w:type="dxa"/>
          </w:tcPr>
          <w:p w14:paraId="17AFAA74" w14:textId="77777777" w:rsidR="0011611F" w:rsidRPr="002E488D" w:rsidRDefault="0011611F" w:rsidP="006D5E81">
            <w:pPr>
              <w:spacing w:after="0" w:line="240" w:lineRule="auto"/>
              <w:jc w:val="center"/>
              <w:rPr>
                <w:rFonts w:ascii="Times New Roman" w:eastAsia="Calibri" w:hAnsi="Times New Roman"/>
                <w:b/>
                <w:noProof/>
                <w:sz w:val="20"/>
                <w:szCs w:val="20"/>
              </w:rPr>
            </w:pPr>
            <w:r w:rsidRPr="002E488D">
              <w:rPr>
                <w:rFonts w:ascii="Times New Roman" w:eastAsia="Calibri" w:hAnsi="Times New Roman"/>
                <w:b/>
                <w:noProof/>
                <w:sz w:val="20"/>
                <w:szCs w:val="20"/>
              </w:rPr>
              <w:t>Control OD</w:t>
            </w:r>
          </w:p>
        </w:tc>
        <w:tc>
          <w:tcPr>
            <w:tcW w:w="1789" w:type="dxa"/>
          </w:tcPr>
          <w:p w14:paraId="492AF117" w14:textId="77777777" w:rsidR="0011611F" w:rsidRPr="002E488D" w:rsidRDefault="0011611F" w:rsidP="006D5E81">
            <w:pPr>
              <w:spacing w:after="0" w:line="240" w:lineRule="auto"/>
              <w:jc w:val="center"/>
              <w:rPr>
                <w:rFonts w:ascii="Times New Roman" w:eastAsia="Calibri" w:hAnsi="Times New Roman"/>
                <w:b/>
                <w:noProof/>
                <w:sz w:val="20"/>
                <w:szCs w:val="20"/>
              </w:rPr>
            </w:pPr>
            <w:r w:rsidRPr="002E488D">
              <w:rPr>
                <w:rFonts w:ascii="Times New Roman" w:eastAsia="Calibri" w:hAnsi="Times New Roman"/>
                <w:b/>
                <w:noProof/>
                <w:sz w:val="20"/>
                <w:szCs w:val="20"/>
              </w:rPr>
              <w:t>% Inhibition</w:t>
            </w:r>
          </w:p>
        </w:tc>
      </w:tr>
      <w:tr w:rsidR="0011611F" w:rsidRPr="002E488D" w14:paraId="60D508F6" w14:textId="77777777" w:rsidTr="001C7BE4">
        <w:trPr>
          <w:jc w:val="center"/>
        </w:trPr>
        <w:tc>
          <w:tcPr>
            <w:tcW w:w="812" w:type="dxa"/>
          </w:tcPr>
          <w:p w14:paraId="540E20C1" w14:textId="77777777" w:rsidR="0011611F" w:rsidRPr="002E488D" w:rsidRDefault="0011611F" w:rsidP="006D5E81">
            <w:pPr>
              <w:numPr>
                <w:ilvl w:val="0"/>
                <w:numId w:val="7"/>
              </w:numPr>
              <w:spacing w:after="0" w:line="240" w:lineRule="auto"/>
              <w:jc w:val="center"/>
              <w:rPr>
                <w:rFonts w:ascii="Times New Roman" w:eastAsia="Calibri" w:hAnsi="Times New Roman"/>
                <w:noProof/>
                <w:sz w:val="20"/>
                <w:szCs w:val="20"/>
              </w:rPr>
            </w:pPr>
          </w:p>
        </w:tc>
        <w:tc>
          <w:tcPr>
            <w:tcW w:w="2749" w:type="dxa"/>
          </w:tcPr>
          <w:p w14:paraId="3D0B66A1" w14:textId="77777777" w:rsidR="0011611F" w:rsidRPr="002E488D" w:rsidRDefault="0011611F" w:rsidP="006D5E81">
            <w:pPr>
              <w:spacing w:after="0" w:line="240" w:lineRule="auto"/>
              <w:jc w:val="center"/>
              <w:rPr>
                <w:rFonts w:ascii="Times New Roman" w:eastAsia="Calibri" w:hAnsi="Times New Roman"/>
                <w:noProof/>
                <w:sz w:val="20"/>
                <w:szCs w:val="20"/>
              </w:rPr>
            </w:pPr>
            <w:r w:rsidRPr="002E488D">
              <w:rPr>
                <w:rFonts w:ascii="Times New Roman" w:eastAsia="Calibri" w:hAnsi="Times New Roman"/>
                <w:noProof/>
                <w:sz w:val="20"/>
                <w:szCs w:val="20"/>
              </w:rPr>
              <w:t>0.1</w:t>
            </w:r>
          </w:p>
        </w:tc>
        <w:tc>
          <w:tcPr>
            <w:tcW w:w="1763" w:type="dxa"/>
          </w:tcPr>
          <w:p w14:paraId="796CF225" w14:textId="77777777" w:rsidR="0011611F" w:rsidRPr="002E488D" w:rsidRDefault="0011611F" w:rsidP="006D5E81">
            <w:pPr>
              <w:spacing w:after="0" w:line="240" w:lineRule="auto"/>
              <w:jc w:val="center"/>
              <w:rPr>
                <w:rFonts w:ascii="Times New Roman" w:eastAsia="Calibri" w:hAnsi="Times New Roman"/>
                <w:sz w:val="20"/>
                <w:szCs w:val="20"/>
              </w:rPr>
            </w:pPr>
            <w:r w:rsidRPr="002E488D">
              <w:rPr>
                <w:rFonts w:ascii="Times New Roman" w:eastAsia="Calibri" w:hAnsi="Times New Roman"/>
                <w:sz w:val="20"/>
                <w:szCs w:val="20"/>
              </w:rPr>
              <w:t>0.250</w:t>
            </w:r>
          </w:p>
        </w:tc>
        <w:tc>
          <w:tcPr>
            <w:tcW w:w="1766" w:type="dxa"/>
          </w:tcPr>
          <w:p w14:paraId="63927677" w14:textId="77777777" w:rsidR="0011611F" w:rsidRPr="002E488D" w:rsidRDefault="0011611F" w:rsidP="006D5E81">
            <w:pPr>
              <w:spacing w:after="0" w:line="240" w:lineRule="auto"/>
              <w:jc w:val="center"/>
              <w:rPr>
                <w:rFonts w:ascii="Times New Roman" w:eastAsia="Calibri" w:hAnsi="Times New Roman"/>
                <w:noProof/>
                <w:sz w:val="20"/>
                <w:szCs w:val="20"/>
              </w:rPr>
            </w:pPr>
            <w:r w:rsidRPr="002E488D">
              <w:rPr>
                <w:rFonts w:ascii="Times New Roman" w:eastAsia="Calibri" w:hAnsi="Times New Roman"/>
                <w:noProof/>
                <w:sz w:val="20"/>
                <w:szCs w:val="20"/>
              </w:rPr>
              <w:t>1.73</w:t>
            </w:r>
          </w:p>
        </w:tc>
        <w:tc>
          <w:tcPr>
            <w:tcW w:w="1789" w:type="dxa"/>
          </w:tcPr>
          <w:p w14:paraId="04D7AB58" w14:textId="77777777" w:rsidR="0011611F" w:rsidRPr="002E488D" w:rsidRDefault="0011611F" w:rsidP="006D5E81">
            <w:pPr>
              <w:spacing w:after="0" w:line="240" w:lineRule="auto"/>
              <w:jc w:val="both"/>
              <w:rPr>
                <w:rFonts w:ascii="Times New Roman" w:eastAsia="Calibri" w:hAnsi="Times New Roman"/>
                <w:sz w:val="20"/>
                <w:szCs w:val="20"/>
              </w:rPr>
            </w:pPr>
            <w:r w:rsidRPr="002E488D">
              <w:rPr>
                <w:rFonts w:ascii="Times New Roman" w:eastAsia="Calibri" w:hAnsi="Times New Roman"/>
                <w:sz w:val="20"/>
                <w:szCs w:val="20"/>
              </w:rPr>
              <w:t>85.54</w:t>
            </w:r>
          </w:p>
        </w:tc>
      </w:tr>
      <w:tr w:rsidR="0011611F" w:rsidRPr="002E488D" w14:paraId="23E432D1" w14:textId="77777777" w:rsidTr="001C7BE4">
        <w:trPr>
          <w:jc w:val="center"/>
        </w:trPr>
        <w:tc>
          <w:tcPr>
            <w:tcW w:w="812" w:type="dxa"/>
          </w:tcPr>
          <w:p w14:paraId="67C5B5D5" w14:textId="77777777" w:rsidR="0011611F" w:rsidRPr="002E488D" w:rsidRDefault="0011611F" w:rsidP="006D5E81">
            <w:pPr>
              <w:numPr>
                <w:ilvl w:val="0"/>
                <w:numId w:val="7"/>
              </w:numPr>
              <w:spacing w:after="0" w:line="240" w:lineRule="auto"/>
              <w:jc w:val="center"/>
              <w:rPr>
                <w:rFonts w:ascii="Times New Roman" w:eastAsia="Calibri" w:hAnsi="Times New Roman"/>
                <w:noProof/>
                <w:sz w:val="20"/>
                <w:szCs w:val="20"/>
              </w:rPr>
            </w:pPr>
          </w:p>
        </w:tc>
        <w:tc>
          <w:tcPr>
            <w:tcW w:w="2749" w:type="dxa"/>
          </w:tcPr>
          <w:p w14:paraId="26DD9EDF" w14:textId="77777777" w:rsidR="0011611F" w:rsidRPr="002E488D" w:rsidRDefault="0011611F" w:rsidP="006D5E81">
            <w:pPr>
              <w:spacing w:after="0" w:line="240" w:lineRule="auto"/>
              <w:jc w:val="center"/>
              <w:rPr>
                <w:rFonts w:ascii="Times New Roman" w:eastAsia="Calibri" w:hAnsi="Times New Roman"/>
                <w:noProof/>
                <w:sz w:val="20"/>
                <w:szCs w:val="20"/>
              </w:rPr>
            </w:pPr>
            <w:r w:rsidRPr="002E488D">
              <w:rPr>
                <w:rFonts w:ascii="Times New Roman" w:eastAsia="Calibri" w:hAnsi="Times New Roman"/>
                <w:noProof/>
                <w:sz w:val="20"/>
                <w:szCs w:val="20"/>
              </w:rPr>
              <w:t>0.2</w:t>
            </w:r>
          </w:p>
        </w:tc>
        <w:tc>
          <w:tcPr>
            <w:tcW w:w="1763" w:type="dxa"/>
          </w:tcPr>
          <w:p w14:paraId="1F249978" w14:textId="77777777" w:rsidR="0011611F" w:rsidRPr="002E488D" w:rsidRDefault="0011611F" w:rsidP="006D5E81">
            <w:pPr>
              <w:spacing w:after="0" w:line="240" w:lineRule="auto"/>
              <w:jc w:val="center"/>
              <w:rPr>
                <w:rFonts w:ascii="Times New Roman" w:eastAsia="Calibri" w:hAnsi="Times New Roman"/>
                <w:sz w:val="20"/>
                <w:szCs w:val="20"/>
              </w:rPr>
            </w:pPr>
            <w:r w:rsidRPr="002E488D">
              <w:rPr>
                <w:rFonts w:ascii="Times New Roman" w:eastAsia="Calibri" w:hAnsi="Times New Roman"/>
                <w:sz w:val="20"/>
                <w:szCs w:val="20"/>
              </w:rPr>
              <w:t>0.229</w:t>
            </w:r>
          </w:p>
        </w:tc>
        <w:tc>
          <w:tcPr>
            <w:tcW w:w="1766" w:type="dxa"/>
          </w:tcPr>
          <w:p w14:paraId="5A205CDF" w14:textId="77777777" w:rsidR="0011611F" w:rsidRPr="002E488D" w:rsidRDefault="0011611F" w:rsidP="006D5E81">
            <w:pPr>
              <w:spacing w:after="0" w:line="240" w:lineRule="auto"/>
              <w:jc w:val="center"/>
              <w:rPr>
                <w:rFonts w:ascii="Times New Roman" w:eastAsia="Calibri" w:hAnsi="Times New Roman"/>
                <w:noProof/>
                <w:sz w:val="20"/>
                <w:szCs w:val="20"/>
              </w:rPr>
            </w:pPr>
            <w:r w:rsidRPr="002E488D">
              <w:rPr>
                <w:rFonts w:ascii="Times New Roman" w:eastAsia="Calibri" w:hAnsi="Times New Roman"/>
                <w:noProof/>
                <w:sz w:val="20"/>
                <w:szCs w:val="20"/>
              </w:rPr>
              <w:t>1.73</w:t>
            </w:r>
          </w:p>
        </w:tc>
        <w:tc>
          <w:tcPr>
            <w:tcW w:w="1789" w:type="dxa"/>
          </w:tcPr>
          <w:p w14:paraId="2697AD68" w14:textId="77777777" w:rsidR="0011611F" w:rsidRPr="002E488D" w:rsidRDefault="0011611F" w:rsidP="006D5E81">
            <w:pPr>
              <w:spacing w:after="0" w:line="240" w:lineRule="auto"/>
              <w:jc w:val="both"/>
              <w:rPr>
                <w:rFonts w:ascii="Times New Roman" w:eastAsia="Calibri" w:hAnsi="Times New Roman"/>
                <w:sz w:val="20"/>
                <w:szCs w:val="20"/>
              </w:rPr>
            </w:pPr>
            <w:r w:rsidRPr="002E488D">
              <w:rPr>
                <w:rFonts w:ascii="Times New Roman" w:eastAsia="Calibri" w:hAnsi="Times New Roman"/>
                <w:sz w:val="20"/>
                <w:szCs w:val="20"/>
              </w:rPr>
              <w:t>86.76</w:t>
            </w:r>
          </w:p>
        </w:tc>
      </w:tr>
      <w:tr w:rsidR="0011611F" w:rsidRPr="002E488D" w14:paraId="1C6D2C97" w14:textId="77777777" w:rsidTr="001C7BE4">
        <w:trPr>
          <w:jc w:val="center"/>
        </w:trPr>
        <w:tc>
          <w:tcPr>
            <w:tcW w:w="812" w:type="dxa"/>
          </w:tcPr>
          <w:p w14:paraId="047E5312" w14:textId="77777777" w:rsidR="0011611F" w:rsidRPr="002E488D" w:rsidRDefault="0011611F" w:rsidP="006D5E81">
            <w:pPr>
              <w:numPr>
                <w:ilvl w:val="0"/>
                <w:numId w:val="7"/>
              </w:numPr>
              <w:spacing w:after="0" w:line="240" w:lineRule="auto"/>
              <w:jc w:val="center"/>
              <w:rPr>
                <w:rFonts w:ascii="Times New Roman" w:eastAsia="Calibri" w:hAnsi="Times New Roman"/>
                <w:noProof/>
                <w:sz w:val="20"/>
                <w:szCs w:val="20"/>
              </w:rPr>
            </w:pPr>
          </w:p>
        </w:tc>
        <w:tc>
          <w:tcPr>
            <w:tcW w:w="2749" w:type="dxa"/>
          </w:tcPr>
          <w:p w14:paraId="7D459687" w14:textId="77777777" w:rsidR="0011611F" w:rsidRPr="002E488D" w:rsidRDefault="0011611F" w:rsidP="006D5E81">
            <w:pPr>
              <w:spacing w:after="0" w:line="240" w:lineRule="auto"/>
              <w:jc w:val="center"/>
              <w:rPr>
                <w:rFonts w:ascii="Times New Roman" w:eastAsia="Calibri" w:hAnsi="Times New Roman"/>
                <w:noProof/>
                <w:sz w:val="20"/>
                <w:szCs w:val="20"/>
              </w:rPr>
            </w:pPr>
            <w:r w:rsidRPr="002E488D">
              <w:rPr>
                <w:rFonts w:ascii="Times New Roman" w:eastAsia="Calibri" w:hAnsi="Times New Roman"/>
                <w:noProof/>
                <w:sz w:val="20"/>
                <w:szCs w:val="20"/>
              </w:rPr>
              <w:t>0.3</w:t>
            </w:r>
          </w:p>
        </w:tc>
        <w:tc>
          <w:tcPr>
            <w:tcW w:w="1763" w:type="dxa"/>
          </w:tcPr>
          <w:p w14:paraId="71ACB3B3" w14:textId="77777777" w:rsidR="0011611F" w:rsidRPr="002E488D" w:rsidRDefault="0011611F" w:rsidP="006D5E81">
            <w:pPr>
              <w:spacing w:after="0" w:line="240" w:lineRule="auto"/>
              <w:jc w:val="center"/>
              <w:rPr>
                <w:rFonts w:ascii="Times New Roman" w:eastAsia="Calibri" w:hAnsi="Times New Roman"/>
                <w:sz w:val="20"/>
                <w:szCs w:val="20"/>
              </w:rPr>
            </w:pPr>
            <w:r w:rsidRPr="002E488D">
              <w:rPr>
                <w:rFonts w:ascii="Times New Roman" w:eastAsia="Calibri" w:hAnsi="Times New Roman"/>
                <w:sz w:val="20"/>
                <w:szCs w:val="20"/>
              </w:rPr>
              <w:t>0.197</w:t>
            </w:r>
          </w:p>
        </w:tc>
        <w:tc>
          <w:tcPr>
            <w:tcW w:w="1766" w:type="dxa"/>
          </w:tcPr>
          <w:p w14:paraId="0976C135" w14:textId="77777777" w:rsidR="0011611F" w:rsidRPr="002E488D" w:rsidRDefault="0011611F" w:rsidP="006D5E81">
            <w:pPr>
              <w:spacing w:after="0" w:line="240" w:lineRule="auto"/>
              <w:jc w:val="center"/>
              <w:rPr>
                <w:rFonts w:ascii="Times New Roman" w:eastAsia="Calibri" w:hAnsi="Times New Roman"/>
                <w:noProof/>
                <w:sz w:val="20"/>
                <w:szCs w:val="20"/>
              </w:rPr>
            </w:pPr>
            <w:r w:rsidRPr="002E488D">
              <w:rPr>
                <w:rFonts w:ascii="Times New Roman" w:eastAsia="Calibri" w:hAnsi="Times New Roman"/>
                <w:noProof/>
                <w:sz w:val="20"/>
                <w:szCs w:val="20"/>
              </w:rPr>
              <w:t>1.73</w:t>
            </w:r>
          </w:p>
        </w:tc>
        <w:tc>
          <w:tcPr>
            <w:tcW w:w="1789" w:type="dxa"/>
          </w:tcPr>
          <w:p w14:paraId="2BDEC660" w14:textId="77777777" w:rsidR="0011611F" w:rsidRPr="002E488D" w:rsidRDefault="0011611F" w:rsidP="006D5E81">
            <w:pPr>
              <w:spacing w:after="0" w:line="240" w:lineRule="auto"/>
              <w:jc w:val="both"/>
              <w:rPr>
                <w:rFonts w:ascii="Times New Roman" w:eastAsia="Calibri" w:hAnsi="Times New Roman"/>
                <w:sz w:val="20"/>
                <w:szCs w:val="20"/>
              </w:rPr>
            </w:pPr>
            <w:r w:rsidRPr="002E488D">
              <w:rPr>
                <w:rFonts w:ascii="Times New Roman" w:eastAsia="Calibri" w:hAnsi="Times New Roman"/>
                <w:sz w:val="20"/>
                <w:szCs w:val="20"/>
              </w:rPr>
              <w:t>88.61</w:t>
            </w:r>
          </w:p>
        </w:tc>
      </w:tr>
      <w:tr w:rsidR="0011611F" w:rsidRPr="002E488D" w14:paraId="1D9111DF" w14:textId="77777777" w:rsidTr="001C7BE4">
        <w:trPr>
          <w:jc w:val="center"/>
        </w:trPr>
        <w:tc>
          <w:tcPr>
            <w:tcW w:w="812" w:type="dxa"/>
          </w:tcPr>
          <w:p w14:paraId="23545CEC" w14:textId="77777777" w:rsidR="0011611F" w:rsidRPr="002E488D" w:rsidRDefault="0011611F" w:rsidP="006D5E81">
            <w:pPr>
              <w:numPr>
                <w:ilvl w:val="0"/>
                <w:numId w:val="7"/>
              </w:numPr>
              <w:spacing w:after="0" w:line="240" w:lineRule="auto"/>
              <w:jc w:val="center"/>
              <w:rPr>
                <w:rFonts w:ascii="Times New Roman" w:eastAsia="Calibri" w:hAnsi="Times New Roman"/>
                <w:noProof/>
                <w:sz w:val="20"/>
                <w:szCs w:val="20"/>
              </w:rPr>
            </w:pPr>
          </w:p>
        </w:tc>
        <w:tc>
          <w:tcPr>
            <w:tcW w:w="2749" w:type="dxa"/>
          </w:tcPr>
          <w:p w14:paraId="767D88D2" w14:textId="77777777" w:rsidR="0011611F" w:rsidRPr="002E488D" w:rsidRDefault="0011611F" w:rsidP="006D5E81">
            <w:pPr>
              <w:spacing w:after="0" w:line="240" w:lineRule="auto"/>
              <w:jc w:val="center"/>
              <w:rPr>
                <w:rFonts w:ascii="Times New Roman" w:eastAsia="Calibri" w:hAnsi="Times New Roman"/>
                <w:noProof/>
                <w:sz w:val="20"/>
                <w:szCs w:val="20"/>
              </w:rPr>
            </w:pPr>
            <w:r w:rsidRPr="002E488D">
              <w:rPr>
                <w:rFonts w:ascii="Times New Roman" w:eastAsia="Calibri" w:hAnsi="Times New Roman"/>
                <w:noProof/>
                <w:sz w:val="20"/>
                <w:szCs w:val="20"/>
              </w:rPr>
              <w:t>0.4</w:t>
            </w:r>
          </w:p>
        </w:tc>
        <w:tc>
          <w:tcPr>
            <w:tcW w:w="1763" w:type="dxa"/>
          </w:tcPr>
          <w:p w14:paraId="48F6DE3E" w14:textId="77777777" w:rsidR="0011611F" w:rsidRPr="002E488D" w:rsidRDefault="0011611F" w:rsidP="006D5E81">
            <w:pPr>
              <w:spacing w:after="0" w:line="240" w:lineRule="auto"/>
              <w:jc w:val="center"/>
              <w:rPr>
                <w:rFonts w:ascii="Times New Roman" w:eastAsia="Calibri" w:hAnsi="Times New Roman"/>
                <w:sz w:val="20"/>
                <w:szCs w:val="20"/>
              </w:rPr>
            </w:pPr>
            <w:r w:rsidRPr="002E488D">
              <w:rPr>
                <w:rFonts w:ascii="Times New Roman" w:eastAsia="Calibri" w:hAnsi="Times New Roman"/>
                <w:sz w:val="20"/>
                <w:szCs w:val="20"/>
              </w:rPr>
              <w:t>0.150</w:t>
            </w:r>
          </w:p>
        </w:tc>
        <w:tc>
          <w:tcPr>
            <w:tcW w:w="1766" w:type="dxa"/>
          </w:tcPr>
          <w:p w14:paraId="41B8D766" w14:textId="77777777" w:rsidR="0011611F" w:rsidRPr="002E488D" w:rsidRDefault="0011611F" w:rsidP="006D5E81">
            <w:pPr>
              <w:spacing w:after="0" w:line="240" w:lineRule="auto"/>
              <w:jc w:val="center"/>
              <w:rPr>
                <w:rFonts w:ascii="Times New Roman" w:eastAsia="Calibri" w:hAnsi="Times New Roman"/>
                <w:noProof/>
                <w:sz w:val="20"/>
                <w:szCs w:val="20"/>
              </w:rPr>
            </w:pPr>
            <w:r w:rsidRPr="002E488D">
              <w:rPr>
                <w:rFonts w:ascii="Times New Roman" w:eastAsia="Calibri" w:hAnsi="Times New Roman"/>
                <w:noProof/>
                <w:sz w:val="20"/>
                <w:szCs w:val="20"/>
              </w:rPr>
              <w:t>1.73</w:t>
            </w:r>
          </w:p>
        </w:tc>
        <w:tc>
          <w:tcPr>
            <w:tcW w:w="1789" w:type="dxa"/>
          </w:tcPr>
          <w:p w14:paraId="6B2C4CF4" w14:textId="77777777" w:rsidR="0011611F" w:rsidRPr="002E488D" w:rsidRDefault="0011611F" w:rsidP="006D5E81">
            <w:pPr>
              <w:spacing w:after="0" w:line="240" w:lineRule="auto"/>
              <w:jc w:val="both"/>
              <w:rPr>
                <w:rFonts w:ascii="Times New Roman" w:eastAsia="Calibri" w:hAnsi="Times New Roman"/>
                <w:sz w:val="20"/>
                <w:szCs w:val="20"/>
              </w:rPr>
            </w:pPr>
            <w:r w:rsidRPr="002E488D">
              <w:rPr>
                <w:rFonts w:ascii="Times New Roman" w:eastAsia="Calibri" w:hAnsi="Times New Roman"/>
                <w:sz w:val="20"/>
                <w:szCs w:val="20"/>
              </w:rPr>
              <w:t>91.32</w:t>
            </w:r>
          </w:p>
        </w:tc>
      </w:tr>
      <w:tr w:rsidR="0011611F" w:rsidRPr="002E488D" w14:paraId="22DFF4A5" w14:textId="77777777" w:rsidTr="001C7BE4">
        <w:trPr>
          <w:jc w:val="center"/>
        </w:trPr>
        <w:tc>
          <w:tcPr>
            <w:tcW w:w="812" w:type="dxa"/>
          </w:tcPr>
          <w:p w14:paraId="61675AC5" w14:textId="77777777" w:rsidR="0011611F" w:rsidRPr="002E488D" w:rsidRDefault="0011611F" w:rsidP="006D5E81">
            <w:pPr>
              <w:numPr>
                <w:ilvl w:val="0"/>
                <w:numId w:val="7"/>
              </w:numPr>
              <w:spacing w:after="0" w:line="240" w:lineRule="auto"/>
              <w:jc w:val="center"/>
              <w:rPr>
                <w:rFonts w:ascii="Times New Roman" w:eastAsia="Calibri" w:hAnsi="Times New Roman"/>
                <w:noProof/>
                <w:sz w:val="20"/>
                <w:szCs w:val="20"/>
              </w:rPr>
            </w:pPr>
          </w:p>
        </w:tc>
        <w:tc>
          <w:tcPr>
            <w:tcW w:w="2749" w:type="dxa"/>
          </w:tcPr>
          <w:p w14:paraId="551231B3" w14:textId="77777777" w:rsidR="0011611F" w:rsidRPr="002E488D" w:rsidRDefault="0011611F" w:rsidP="006D5E81">
            <w:pPr>
              <w:spacing w:after="0" w:line="240" w:lineRule="auto"/>
              <w:jc w:val="center"/>
              <w:rPr>
                <w:rFonts w:ascii="Times New Roman" w:eastAsia="Calibri" w:hAnsi="Times New Roman"/>
                <w:noProof/>
                <w:sz w:val="20"/>
                <w:szCs w:val="20"/>
              </w:rPr>
            </w:pPr>
            <w:r w:rsidRPr="002E488D">
              <w:rPr>
                <w:rFonts w:ascii="Times New Roman" w:eastAsia="Calibri" w:hAnsi="Times New Roman"/>
                <w:noProof/>
                <w:sz w:val="20"/>
                <w:szCs w:val="20"/>
              </w:rPr>
              <w:t>0.5</w:t>
            </w:r>
          </w:p>
        </w:tc>
        <w:tc>
          <w:tcPr>
            <w:tcW w:w="1763" w:type="dxa"/>
          </w:tcPr>
          <w:p w14:paraId="36097CB7" w14:textId="77777777" w:rsidR="0011611F" w:rsidRPr="002E488D" w:rsidRDefault="0011611F" w:rsidP="006D5E81">
            <w:pPr>
              <w:spacing w:after="0" w:line="240" w:lineRule="auto"/>
              <w:jc w:val="center"/>
              <w:rPr>
                <w:rFonts w:ascii="Times New Roman" w:eastAsia="Calibri" w:hAnsi="Times New Roman"/>
                <w:sz w:val="20"/>
                <w:szCs w:val="20"/>
              </w:rPr>
            </w:pPr>
            <w:r w:rsidRPr="002E488D">
              <w:rPr>
                <w:rFonts w:ascii="Times New Roman" w:eastAsia="Calibri" w:hAnsi="Times New Roman"/>
                <w:sz w:val="20"/>
                <w:szCs w:val="20"/>
              </w:rPr>
              <w:t>0.112</w:t>
            </w:r>
          </w:p>
        </w:tc>
        <w:tc>
          <w:tcPr>
            <w:tcW w:w="1766" w:type="dxa"/>
          </w:tcPr>
          <w:p w14:paraId="25024668" w14:textId="77777777" w:rsidR="0011611F" w:rsidRPr="002E488D" w:rsidRDefault="0011611F" w:rsidP="006D5E81">
            <w:pPr>
              <w:spacing w:after="0" w:line="240" w:lineRule="auto"/>
              <w:jc w:val="center"/>
              <w:rPr>
                <w:rFonts w:ascii="Times New Roman" w:eastAsia="Calibri" w:hAnsi="Times New Roman"/>
                <w:noProof/>
                <w:sz w:val="20"/>
                <w:szCs w:val="20"/>
              </w:rPr>
            </w:pPr>
            <w:r w:rsidRPr="002E488D">
              <w:rPr>
                <w:rFonts w:ascii="Times New Roman" w:eastAsia="Calibri" w:hAnsi="Times New Roman"/>
                <w:noProof/>
                <w:sz w:val="20"/>
                <w:szCs w:val="20"/>
              </w:rPr>
              <w:t>1.73</w:t>
            </w:r>
          </w:p>
        </w:tc>
        <w:tc>
          <w:tcPr>
            <w:tcW w:w="1789" w:type="dxa"/>
          </w:tcPr>
          <w:p w14:paraId="6353DA06" w14:textId="77777777" w:rsidR="0011611F" w:rsidRPr="002E488D" w:rsidRDefault="0011611F" w:rsidP="006D5E81">
            <w:pPr>
              <w:spacing w:after="0" w:line="240" w:lineRule="auto"/>
              <w:jc w:val="both"/>
              <w:rPr>
                <w:rFonts w:ascii="Times New Roman" w:eastAsia="Calibri" w:hAnsi="Times New Roman"/>
                <w:sz w:val="20"/>
                <w:szCs w:val="20"/>
              </w:rPr>
            </w:pPr>
            <w:r w:rsidRPr="002E488D">
              <w:rPr>
                <w:rFonts w:ascii="Times New Roman" w:eastAsia="Calibri" w:hAnsi="Times New Roman"/>
                <w:sz w:val="20"/>
                <w:szCs w:val="20"/>
              </w:rPr>
              <w:t>93.52</w:t>
            </w:r>
          </w:p>
        </w:tc>
      </w:tr>
    </w:tbl>
    <w:p w14:paraId="10503BC7" w14:textId="77777777" w:rsidR="00F84A7B" w:rsidRDefault="0011611F" w:rsidP="006D5E81">
      <w:pPr>
        <w:spacing w:line="240" w:lineRule="auto"/>
        <w:jc w:val="center"/>
        <w:rPr>
          <w:rFonts w:ascii="Times New Roman" w:hAnsi="Times New Roman"/>
          <w:noProof/>
          <w:sz w:val="20"/>
          <w:szCs w:val="20"/>
        </w:rPr>
      </w:pPr>
      <w:r w:rsidRPr="002E488D">
        <w:rPr>
          <w:rFonts w:ascii="Times New Roman" w:hAnsi="Times New Roman"/>
          <w:noProof/>
          <w:sz w:val="20"/>
          <w:szCs w:val="20"/>
        </w:rPr>
        <w:drawing>
          <wp:inline distT="0" distB="0" distL="0" distR="0" wp14:anchorId="0F17CB9E" wp14:editId="238D96F0">
            <wp:extent cx="2972435" cy="1897380"/>
            <wp:effectExtent l="0" t="0" r="18415" b="7620"/>
            <wp:docPr id="33"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9102BF" w14:textId="22707A4F" w:rsidR="001C7BE4" w:rsidRPr="002E488D" w:rsidRDefault="001C7BE4" w:rsidP="001C7BE4">
      <w:pPr>
        <w:spacing w:line="240" w:lineRule="auto"/>
        <w:jc w:val="center"/>
        <w:rPr>
          <w:rFonts w:ascii="Times New Roman" w:hAnsi="Times New Roman"/>
          <w:b/>
          <w:sz w:val="20"/>
          <w:szCs w:val="20"/>
        </w:rPr>
      </w:pPr>
      <w:r w:rsidRPr="002E488D">
        <w:rPr>
          <w:rFonts w:ascii="Times New Roman" w:hAnsi="Times New Roman"/>
          <w:b/>
          <w:sz w:val="20"/>
          <w:szCs w:val="20"/>
        </w:rPr>
        <w:t>Figure-15: Graphical representation of percentage of inhibition Vs amount of ZnO</w:t>
      </w:r>
      <w:r>
        <w:rPr>
          <w:rFonts w:ascii="Times New Roman" w:hAnsi="Times New Roman"/>
          <w:b/>
          <w:sz w:val="20"/>
          <w:szCs w:val="20"/>
        </w:rPr>
        <w:t>Nps</w:t>
      </w:r>
    </w:p>
    <w:p w14:paraId="15E09BC2" w14:textId="73165F0C" w:rsidR="0011611F" w:rsidRPr="002E488D" w:rsidRDefault="0011611F" w:rsidP="00C700EA">
      <w:pPr>
        <w:spacing w:line="240" w:lineRule="auto"/>
        <w:rPr>
          <w:rFonts w:ascii="Times New Roman" w:hAnsi="Times New Roman" w:cs="Times New Roman"/>
          <w:b/>
          <w:bCs/>
          <w:color w:val="000000"/>
          <w:sz w:val="20"/>
          <w:szCs w:val="20"/>
        </w:rPr>
      </w:pPr>
      <w:r w:rsidRPr="002E488D">
        <w:rPr>
          <w:rFonts w:ascii="Times New Roman" w:hAnsi="Times New Roman" w:cs="Times New Roman"/>
          <w:b/>
          <w:bCs/>
          <w:color w:val="000000"/>
          <w:sz w:val="20"/>
          <w:szCs w:val="20"/>
        </w:rPr>
        <w:t xml:space="preserve">In-vitro breast cancer activity of </w:t>
      </w:r>
      <w:r w:rsidR="00D55C86">
        <w:rPr>
          <w:rFonts w:ascii="Times New Roman" w:hAnsi="Times New Roman" w:cs="Times New Roman"/>
          <w:b/>
          <w:bCs/>
          <w:color w:val="000000"/>
          <w:sz w:val="20"/>
          <w:szCs w:val="20"/>
        </w:rPr>
        <w:t xml:space="preserve">Flavanoids </w:t>
      </w:r>
      <w:r w:rsidRPr="002E488D">
        <w:rPr>
          <w:rFonts w:ascii="Times New Roman" w:hAnsi="Times New Roman" w:cs="Times New Roman"/>
          <w:b/>
          <w:bCs/>
          <w:color w:val="000000"/>
          <w:sz w:val="20"/>
          <w:szCs w:val="20"/>
        </w:rPr>
        <w:t xml:space="preserve">mediated Zinc Oxide nanoparticle </w:t>
      </w:r>
      <w:r w:rsidRPr="002E488D">
        <w:rPr>
          <w:rFonts w:ascii="Times New Roman Bold" w:hAnsi="Times New Roman Bold" w:cs="Times New Roman"/>
          <w:b/>
          <w:bCs/>
          <w:snapToGrid w:val="0"/>
          <w:color w:val="000000"/>
          <w:spacing w:val="-4"/>
          <w:sz w:val="20"/>
          <w:szCs w:val="20"/>
        </w:rPr>
        <w:t>by MTT assay method</w:t>
      </w:r>
    </w:p>
    <w:p w14:paraId="64C4231D" w14:textId="76B2D1C1" w:rsidR="0011611F" w:rsidRPr="002E488D" w:rsidRDefault="0011611F" w:rsidP="006D5E81">
      <w:pPr>
        <w:tabs>
          <w:tab w:val="left" w:pos="2375"/>
        </w:tabs>
        <w:spacing w:line="240" w:lineRule="auto"/>
        <w:jc w:val="both"/>
        <w:rPr>
          <w:rFonts w:ascii="Times New Roman" w:hAnsi="Times New Roman" w:cs="Times New Roman"/>
          <w:b/>
          <w:bCs/>
          <w:sz w:val="20"/>
          <w:szCs w:val="20"/>
        </w:rPr>
      </w:pPr>
      <w:r w:rsidRPr="002E488D">
        <w:rPr>
          <w:rFonts w:ascii="Times New Roman" w:hAnsi="Times New Roman" w:cs="Times New Roman"/>
          <w:color w:val="000000"/>
          <w:sz w:val="20"/>
          <w:szCs w:val="20"/>
        </w:rPr>
        <w:t xml:space="preserve">             </w:t>
      </w:r>
      <w:r w:rsidRPr="002E488D">
        <w:rPr>
          <w:rFonts w:ascii="Times New Roman" w:hAnsi="Times New Roman" w:cs="Times New Roman"/>
          <w:sz w:val="20"/>
          <w:szCs w:val="20"/>
        </w:rPr>
        <w:t xml:space="preserve">The Human breast cancer cells were treated with increasing concentration of NPs (2.5-40 µg/ml) for 24 h and the results are expressed as a percentage of the control value in presenting as a cell cytotoxicity ratio for MCF-7 cells using MTT assay. Data are presented as mean ± SD asterisks indicate statically different experiments compared to control. </w:t>
      </w:r>
      <w:r w:rsidRPr="002E488D">
        <w:rPr>
          <w:rFonts w:ascii="Times New Roman" w:hAnsi="Times New Roman" w:cs="Times New Roman"/>
          <w:color w:val="000000"/>
          <w:sz w:val="20"/>
          <w:szCs w:val="20"/>
        </w:rPr>
        <w:t xml:space="preserve">Concentration verses cell viability percentage result of </w:t>
      </w:r>
      <w:r w:rsidR="00722D36" w:rsidRPr="002E488D">
        <w:rPr>
          <w:rFonts w:ascii="Times New Roman" w:hAnsi="Times New Roman" w:cs="Times New Roman"/>
          <w:color w:val="000000"/>
          <w:sz w:val="20"/>
          <w:szCs w:val="20"/>
        </w:rPr>
        <w:t>ZnO Nps produced from flavonoid fraction</w:t>
      </w:r>
      <w:r w:rsidRPr="002E488D">
        <w:rPr>
          <w:rFonts w:ascii="Times New Roman" w:hAnsi="Times New Roman" w:cs="Times New Roman"/>
          <w:color w:val="000000"/>
          <w:sz w:val="20"/>
          <w:szCs w:val="20"/>
        </w:rPr>
        <w:t xml:space="preserve"> is shown in figure-1</w:t>
      </w:r>
      <w:r w:rsidR="00F84A7B" w:rsidRPr="002E488D">
        <w:rPr>
          <w:rFonts w:ascii="Times New Roman" w:hAnsi="Times New Roman" w:cs="Times New Roman"/>
          <w:color w:val="000000"/>
          <w:sz w:val="20"/>
          <w:szCs w:val="20"/>
        </w:rPr>
        <w:t>6</w:t>
      </w:r>
      <w:r w:rsidRPr="002E488D">
        <w:rPr>
          <w:rFonts w:ascii="Times New Roman" w:hAnsi="Times New Roman" w:cs="Times New Roman"/>
          <w:color w:val="000000"/>
          <w:sz w:val="20"/>
          <w:szCs w:val="20"/>
        </w:rPr>
        <w:t>. The IC</w:t>
      </w:r>
      <w:r w:rsidRPr="002E488D">
        <w:rPr>
          <w:rFonts w:ascii="Times New Roman" w:hAnsi="Times New Roman" w:cs="Times New Roman"/>
          <w:color w:val="000000"/>
          <w:sz w:val="20"/>
          <w:szCs w:val="20"/>
          <w:vertAlign w:val="subscript"/>
        </w:rPr>
        <w:t>50</w:t>
      </w:r>
      <w:r w:rsidRPr="002E488D">
        <w:rPr>
          <w:rFonts w:ascii="Times New Roman" w:hAnsi="Times New Roman" w:cs="Times New Roman"/>
          <w:color w:val="000000"/>
          <w:sz w:val="20"/>
          <w:szCs w:val="20"/>
        </w:rPr>
        <w:t xml:space="preserve"> value is obtained from the concentration verses cell viability graph. It referred the 50% of cell is destroyed by the </w:t>
      </w:r>
      <w:r w:rsidR="006C22F5" w:rsidRPr="002E488D">
        <w:rPr>
          <w:rFonts w:ascii="Times New Roman" w:hAnsi="Times New Roman" w:cs="Times New Roman"/>
          <w:color w:val="000000"/>
          <w:sz w:val="20"/>
          <w:szCs w:val="20"/>
        </w:rPr>
        <w:t>biosynthesized</w:t>
      </w:r>
      <w:r w:rsidRPr="002E488D">
        <w:rPr>
          <w:rFonts w:ascii="Times New Roman" w:hAnsi="Times New Roman" w:cs="Times New Roman"/>
          <w:color w:val="000000"/>
          <w:sz w:val="20"/>
          <w:szCs w:val="20"/>
        </w:rPr>
        <w:t xml:space="preserve"> zinc oxide nanoparticle and lower IC</w:t>
      </w:r>
      <w:r w:rsidRPr="002E488D">
        <w:rPr>
          <w:rFonts w:ascii="Times New Roman" w:hAnsi="Times New Roman" w:cs="Times New Roman"/>
          <w:color w:val="000000"/>
          <w:sz w:val="20"/>
          <w:szCs w:val="20"/>
          <w:vertAlign w:val="subscript"/>
        </w:rPr>
        <w:t>50</w:t>
      </w:r>
      <w:r w:rsidRPr="002E488D">
        <w:rPr>
          <w:rFonts w:ascii="Times New Roman" w:hAnsi="Times New Roman" w:cs="Times New Roman"/>
          <w:color w:val="000000"/>
          <w:sz w:val="20"/>
          <w:szCs w:val="20"/>
        </w:rPr>
        <w:t xml:space="preserve"> value means higher </w:t>
      </w:r>
      <w:r w:rsidR="00A153EA" w:rsidRPr="002E488D">
        <w:rPr>
          <w:rFonts w:ascii="Times New Roman" w:hAnsi="Times New Roman" w:cs="Times New Roman"/>
          <w:color w:val="000000"/>
          <w:sz w:val="20"/>
          <w:szCs w:val="20"/>
        </w:rPr>
        <w:t>anti</w:t>
      </w:r>
      <w:r w:rsidRPr="002E488D">
        <w:rPr>
          <w:rFonts w:ascii="Times New Roman" w:hAnsi="Times New Roman" w:cs="Times New Roman"/>
          <w:color w:val="000000"/>
          <w:sz w:val="20"/>
          <w:szCs w:val="20"/>
        </w:rPr>
        <w:t>cancer activity of the compound. The IC</w:t>
      </w:r>
      <w:r w:rsidRPr="002E488D">
        <w:rPr>
          <w:rFonts w:ascii="Times New Roman" w:hAnsi="Times New Roman" w:cs="Times New Roman"/>
          <w:color w:val="000000"/>
          <w:sz w:val="20"/>
          <w:szCs w:val="20"/>
          <w:vertAlign w:val="subscript"/>
        </w:rPr>
        <w:t>50</w:t>
      </w:r>
      <w:r w:rsidRPr="002E488D">
        <w:rPr>
          <w:rFonts w:ascii="Times New Roman" w:hAnsi="Times New Roman" w:cs="Times New Roman"/>
          <w:color w:val="000000"/>
          <w:sz w:val="20"/>
          <w:szCs w:val="20"/>
        </w:rPr>
        <w:t xml:space="preserve"> value is found to be 10 </w:t>
      </w:r>
      <w:r w:rsidRPr="002E488D">
        <w:rPr>
          <w:sz w:val="20"/>
          <w:szCs w:val="20"/>
        </w:rPr>
        <w:t>µg/ml.</w:t>
      </w:r>
      <w:r w:rsidRPr="002E488D">
        <w:rPr>
          <w:b/>
          <w:bCs/>
          <w:sz w:val="20"/>
          <w:szCs w:val="20"/>
        </w:rPr>
        <w:t xml:space="preserve"> </w:t>
      </w:r>
      <w:r w:rsidRPr="002E488D">
        <w:rPr>
          <w:rFonts w:ascii="Times New Roman" w:hAnsi="Times New Roman" w:cs="Times New Roman"/>
          <w:color w:val="000000"/>
          <w:sz w:val="20"/>
          <w:szCs w:val="20"/>
        </w:rPr>
        <w:t>Figure-1</w:t>
      </w:r>
      <w:r w:rsidR="00A153EA" w:rsidRPr="002E488D">
        <w:rPr>
          <w:rFonts w:ascii="Times New Roman" w:hAnsi="Times New Roman" w:cs="Times New Roman"/>
          <w:color w:val="000000"/>
          <w:sz w:val="20"/>
          <w:szCs w:val="20"/>
        </w:rPr>
        <w:t>7</w:t>
      </w:r>
      <w:r w:rsidRPr="002E488D">
        <w:rPr>
          <w:rFonts w:ascii="Times New Roman" w:hAnsi="Times New Roman" w:cs="Times New Roman"/>
          <w:color w:val="000000"/>
          <w:sz w:val="20"/>
          <w:szCs w:val="20"/>
        </w:rPr>
        <w:t xml:space="preserve"> shows the </w:t>
      </w:r>
      <w:r w:rsidRPr="002E488D">
        <w:rPr>
          <w:rFonts w:ascii="Times New Roman" w:hAnsi="Times New Roman" w:cs="Times New Roman"/>
          <w:sz w:val="20"/>
          <w:szCs w:val="20"/>
        </w:rPr>
        <w:t>morphological changes in control and NPs treated human breast cancer MCF-7 cells for 24 h.</w:t>
      </w:r>
      <w:r w:rsidRPr="002E488D">
        <w:rPr>
          <w:rFonts w:ascii="Times New Roman" w:hAnsi="Times New Roman" w:cs="Times New Roman"/>
          <w:b/>
          <w:bCs/>
          <w:sz w:val="20"/>
          <w:szCs w:val="20"/>
        </w:rPr>
        <w:t xml:space="preserve"> </w:t>
      </w:r>
    </w:p>
    <w:p w14:paraId="5383EDDE" w14:textId="0FA975BC" w:rsidR="0011611F" w:rsidRPr="002E488D" w:rsidRDefault="0011611F" w:rsidP="006D5E81">
      <w:pPr>
        <w:pStyle w:val="ListParagraph"/>
        <w:autoSpaceDE w:val="0"/>
        <w:autoSpaceDN w:val="0"/>
        <w:adjustRightInd w:val="0"/>
        <w:spacing w:after="0" w:line="240" w:lineRule="auto"/>
        <w:ind w:left="0"/>
        <w:jc w:val="both"/>
        <w:rPr>
          <w:rFonts w:ascii="Times New Roman" w:hAnsi="Times New Roman" w:cs="Times New Roman"/>
          <w:color w:val="000000"/>
          <w:sz w:val="20"/>
          <w:szCs w:val="20"/>
        </w:rPr>
      </w:pPr>
      <w:r w:rsidRPr="002E488D">
        <w:rPr>
          <w:rFonts w:ascii="Times New Roman" w:hAnsi="Times New Roman" w:cs="Times New Roman"/>
          <w:b/>
          <w:bCs/>
          <w:color w:val="000000"/>
          <w:sz w:val="20"/>
          <w:szCs w:val="20"/>
        </w:rPr>
        <w:t xml:space="preserve">Cytotoxicity of the </w:t>
      </w:r>
      <w:r w:rsidR="00D55C86">
        <w:rPr>
          <w:rFonts w:ascii="Times New Roman" w:hAnsi="Times New Roman" w:cs="Times New Roman"/>
          <w:b/>
          <w:bCs/>
          <w:color w:val="000000"/>
          <w:sz w:val="20"/>
          <w:szCs w:val="20"/>
        </w:rPr>
        <w:t>Flavanoids</w:t>
      </w:r>
      <w:r w:rsidRPr="002E488D">
        <w:rPr>
          <w:rFonts w:ascii="Times New Roman" w:hAnsi="Times New Roman" w:cs="Times New Roman"/>
          <w:b/>
          <w:bCs/>
          <w:color w:val="000000"/>
          <w:sz w:val="20"/>
          <w:szCs w:val="20"/>
        </w:rPr>
        <w:t xml:space="preserve"> mediated Zinc Oxide nanoparticle</w:t>
      </w:r>
    </w:p>
    <w:p w14:paraId="074951CB" w14:textId="623DBB75" w:rsidR="0011611F" w:rsidRPr="002E488D" w:rsidRDefault="0011611F" w:rsidP="006D5E81">
      <w:pPr>
        <w:autoSpaceDE w:val="0"/>
        <w:autoSpaceDN w:val="0"/>
        <w:adjustRightInd w:val="0"/>
        <w:spacing w:after="0" w:line="240" w:lineRule="auto"/>
        <w:ind w:firstLine="720"/>
        <w:jc w:val="both"/>
        <w:rPr>
          <w:rFonts w:ascii="Times New Roman" w:hAnsi="Times New Roman" w:cs="Times New Roman"/>
          <w:color w:val="000000"/>
          <w:sz w:val="20"/>
          <w:szCs w:val="20"/>
        </w:rPr>
      </w:pPr>
      <w:r w:rsidRPr="002E488D">
        <w:rPr>
          <w:rFonts w:ascii="Times New Roman" w:hAnsi="Times New Roman" w:cs="Times New Roman"/>
          <w:color w:val="000000"/>
          <w:sz w:val="20"/>
          <w:szCs w:val="20"/>
        </w:rPr>
        <w:t xml:space="preserve">Cytotoxicity level of the </w:t>
      </w:r>
      <w:r w:rsidR="00D55C86">
        <w:rPr>
          <w:rFonts w:ascii="Times New Roman" w:hAnsi="Times New Roman" w:cs="Times New Roman"/>
          <w:color w:val="000000"/>
          <w:sz w:val="20"/>
          <w:szCs w:val="20"/>
        </w:rPr>
        <w:t>flavanoids</w:t>
      </w:r>
      <w:r w:rsidRPr="002E488D">
        <w:rPr>
          <w:rFonts w:ascii="Times New Roman" w:hAnsi="Times New Roman" w:cs="Times New Roman"/>
          <w:color w:val="000000"/>
          <w:sz w:val="20"/>
          <w:szCs w:val="20"/>
        </w:rPr>
        <w:t xml:space="preserve"> mediated zinc oxide nanoparticle was evaluated from the IC</w:t>
      </w:r>
      <w:r w:rsidRPr="002E488D">
        <w:rPr>
          <w:rFonts w:ascii="Times New Roman" w:hAnsi="Times New Roman" w:cs="Times New Roman"/>
          <w:color w:val="000000"/>
          <w:sz w:val="20"/>
          <w:szCs w:val="20"/>
          <w:vertAlign w:val="subscript"/>
        </w:rPr>
        <w:t>50</w:t>
      </w:r>
      <w:r w:rsidRPr="002E488D">
        <w:rPr>
          <w:rFonts w:ascii="Times New Roman" w:hAnsi="Times New Roman" w:cs="Times New Roman"/>
          <w:color w:val="000000"/>
          <w:sz w:val="20"/>
          <w:szCs w:val="20"/>
        </w:rPr>
        <w:t xml:space="preserve"> value got from concentration verses cell viability graph. It has been reported that when the IC</w:t>
      </w:r>
      <w:r w:rsidRPr="002E488D">
        <w:rPr>
          <w:rFonts w:ascii="Times New Roman" w:hAnsi="Times New Roman" w:cs="Times New Roman"/>
          <w:color w:val="000000"/>
          <w:sz w:val="20"/>
          <w:szCs w:val="20"/>
          <w:vertAlign w:val="subscript"/>
        </w:rPr>
        <w:t>50</w:t>
      </w:r>
      <w:r w:rsidRPr="002E488D">
        <w:rPr>
          <w:rFonts w:ascii="Times New Roman" w:hAnsi="Times New Roman" w:cs="Times New Roman"/>
          <w:color w:val="000000"/>
          <w:sz w:val="20"/>
          <w:szCs w:val="20"/>
        </w:rPr>
        <w:t xml:space="preserve"> value  is below 20 µg/ml it shows cytotoxicity effect on MCF-7 cells, 21 µg/ml to 40 µg/ml is weak cytotoxicity and above 40 µg/ml is not considered as toxic. The IC</w:t>
      </w:r>
      <w:r w:rsidRPr="002E488D">
        <w:rPr>
          <w:rFonts w:ascii="Times New Roman" w:hAnsi="Times New Roman" w:cs="Times New Roman"/>
          <w:color w:val="000000"/>
          <w:sz w:val="20"/>
          <w:szCs w:val="20"/>
          <w:vertAlign w:val="subscript"/>
        </w:rPr>
        <w:t>50</w:t>
      </w:r>
      <w:r w:rsidRPr="002E488D">
        <w:rPr>
          <w:rFonts w:ascii="Times New Roman" w:hAnsi="Times New Roman" w:cs="Times New Roman"/>
          <w:color w:val="000000"/>
          <w:sz w:val="20"/>
          <w:szCs w:val="20"/>
        </w:rPr>
        <w:t xml:space="preserve"> value of </w:t>
      </w:r>
      <w:r w:rsidR="00D55C86">
        <w:rPr>
          <w:rFonts w:ascii="Times New Roman" w:hAnsi="Times New Roman" w:cs="Times New Roman"/>
          <w:color w:val="000000"/>
          <w:sz w:val="20"/>
          <w:szCs w:val="20"/>
        </w:rPr>
        <w:t>flavanoids</w:t>
      </w:r>
      <w:r w:rsidRPr="002E488D">
        <w:rPr>
          <w:rFonts w:ascii="Times New Roman" w:hAnsi="Times New Roman" w:cs="Times New Roman"/>
          <w:color w:val="000000"/>
          <w:sz w:val="20"/>
          <w:szCs w:val="20"/>
        </w:rPr>
        <w:t xml:space="preserve"> mediated zinc oxide nanoparticle is 10 µg/ml shows that it has good </w:t>
      </w:r>
      <w:r w:rsidRPr="002E488D">
        <w:rPr>
          <w:rFonts w:ascii="Times New Roman" w:hAnsi="Times New Roman" w:cs="Times New Roman"/>
          <w:snapToGrid w:val="0"/>
          <w:color w:val="000000"/>
          <w:spacing w:val="-4"/>
          <w:sz w:val="20"/>
          <w:szCs w:val="20"/>
        </w:rPr>
        <w:t xml:space="preserve">cytotoxicity effect on MCF-7 cell line. </w:t>
      </w:r>
    </w:p>
    <w:p w14:paraId="22D37AB1" w14:textId="1CC21E7B" w:rsidR="0011611F" w:rsidRPr="002E488D" w:rsidRDefault="0011611F" w:rsidP="006D5E81">
      <w:pPr>
        <w:tabs>
          <w:tab w:val="left" w:pos="2375"/>
        </w:tabs>
        <w:spacing w:line="240" w:lineRule="auto"/>
        <w:ind w:firstLine="851"/>
        <w:rPr>
          <w:rFonts w:ascii="Times New Roman" w:hAnsi="Times New Roman" w:cs="Times New Roman"/>
          <w:color w:val="000000"/>
          <w:sz w:val="20"/>
          <w:szCs w:val="20"/>
        </w:rPr>
      </w:pPr>
      <w:r w:rsidRPr="002E488D">
        <w:rPr>
          <w:rFonts w:ascii="Times New Roman" w:hAnsi="Times New Roman" w:cs="Times New Roman"/>
          <w:sz w:val="20"/>
          <w:szCs w:val="20"/>
        </w:rPr>
        <w:t>Photomicrograph (40x) represents morphological changes in MCF-7 cells such as shrinkage, detachment, membrane blebbing and distorted shape induced by NPs treatment (10 and 30 µg/ml for 24 h) as compared with control(figure-1</w:t>
      </w:r>
      <w:r w:rsidR="008E56C9">
        <w:rPr>
          <w:rFonts w:ascii="Times New Roman" w:hAnsi="Times New Roman" w:cs="Times New Roman"/>
          <w:sz w:val="20"/>
          <w:szCs w:val="20"/>
        </w:rPr>
        <w:t>7</w:t>
      </w:r>
      <w:r w:rsidRPr="002E488D">
        <w:rPr>
          <w:rFonts w:ascii="Times New Roman" w:hAnsi="Times New Roman" w:cs="Times New Roman"/>
          <w:sz w:val="20"/>
          <w:szCs w:val="20"/>
        </w:rPr>
        <w:t xml:space="preserve">). Control showed normal intact cell morphology and their images were captured by light microscope. The nanoparticle has destroyed the cells when the concentration was found to be </w:t>
      </w:r>
      <w:r w:rsidRPr="002E488D">
        <w:rPr>
          <w:rFonts w:ascii="Times New Roman" w:hAnsi="Times New Roman" w:cs="Times New Roman"/>
          <w:color w:val="000000"/>
          <w:sz w:val="20"/>
          <w:szCs w:val="20"/>
        </w:rPr>
        <w:t>30 µg/ml as compared to the control.</w:t>
      </w:r>
    </w:p>
    <w:p w14:paraId="190FDBE4" w14:textId="77777777" w:rsidR="0011611F" w:rsidRDefault="0011611F" w:rsidP="006D5E81">
      <w:pPr>
        <w:tabs>
          <w:tab w:val="left" w:pos="2375"/>
        </w:tabs>
        <w:spacing w:line="240" w:lineRule="auto"/>
        <w:jc w:val="center"/>
        <w:rPr>
          <w:rFonts w:ascii="Times New Roman" w:hAnsi="Times New Roman" w:cs="Times New Roman"/>
          <w:b/>
          <w:sz w:val="20"/>
          <w:szCs w:val="20"/>
        </w:rPr>
      </w:pPr>
      <w:r w:rsidRPr="002E488D">
        <w:rPr>
          <w:rFonts w:ascii="Times New Roman" w:hAnsi="Times New Roman" w:cs="Times New Roman"/>
          <w:b/>
          <w:noProof/>
          <w:sz w:val="20"/>
          <w:szCs w:val="20"/>
        </w:rPr>
        <w:lastRenderedPageBreak/>
        <w:drawing>
          <wp:inline distT="0" distB="0" distL="0" distR="0" wp14:anchorId="7C8164AB" wp14:editId="0AFFEA23">
            <wp:extent cx="4739951" cy="2730759"/>
            <wp:effectExtent l="0" t="0" r="0" b="0"/>
            <wp:docPr id="22" name="Chart 16">
              <a:extLst xmlns:a="http://schemas.openxmlformats.org/drawingml/2006/main">
                <a:ext uri="{FF2B5EF4-FFF2-40B4-BE49-F238E27FC236}">
                  <a16:creationId xmlns:a16="http://schemas.microsoft.com/office/drawing/2014/main" id="{9A614E20-E921-4203-86B1-2F42C82235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0FAB49" w14:textId="77777777" w:rsidR="006731DD" w:rsidRPr="002E488D" w:rsidRDefault="006731DD" w:rsidP="006731DD">
      <w:pPr>
        <w:tabs>
          <w:tab w:val="left" w:pos="2375"/>
        </w:tabs>
        <w:spacing w:line="240" w:lineRule="auto"/>
        <w:jc w:val="center"/>
        <w:rPr>
          <w:rFonts w:ascii="Times New Roman" w:hAnsi="Times New Roman" w:cs="Times New Roman"/>
          <w:b/>
          <w:sz w:val="20"/>
          <w:szCs w:val="20"/>
        </w:rPr>
      </w:pPr>
      <w:r w:rsidRPr="002E488D">
        <w:rPr>
          <w:rFonts w:ascii="Times New Roman" w:hAnsi="Times New Roman" w:cs="Times New Roman"/>
          <w:b/>
          <w:sz w:val="20"/>
          <w:szCs w:val="20"/>
        </w:rPr>
        <w:t>Figure-16: Anti-proliferative effects of Nanoparticles on the activity of cytotoxicity in MCF-7 cells.</w:t>
      </w:r>
    </w:p>
    <w:p w14:paraId="5D15A2B4" w14:textId="77777777" w:rsidR="006731DD" w:rsidRPr="002E488D" w:rsidRDefault="006731DD" w:rsidP="006D5E81">
      <w:pPr>
        <w:tabs>
          <w:tab w:val="left" w:pos="2375"/>
        </w:tabs>
        <w:spacing w:line="240" w:lineRule="auto"/>
        <w:jc w:val="center"/>
        <w:rPr>
          <w:rFonts w:ascii="Times New Roman" w:hAnsi="Times New Roman" w:cs="Times New Roman"/>
          <w:b/>
          <w:sz w:val="20"/>
          <w:szCs w:val="20"/>
        </w:rPr>
      </w:pPr>
    </w:p>
    <w:p w14:paraId="678DDABE" w14:textId="2E438B39" w:rsidR="000F23CF" w:rsidRDefault="000F23CF" w:rsidP="006D5E81">
      <w:pPr>
        <w:tabs>
          <w:tab w:val="left" w:pos="2375"/>
        </w:tabs>
        <w:spacing w:line="240" w:lineRule="auto"/>
        <w:jc w:val="center"/>
        <w:rPr>
          <w:rFonts w:ascii="Times New Roman" w:hAnsi="Times New Roman" w:cs="Times New Roman"/>
          <w:b/>
          <w:sz w:val="20"/>
          <w:szCs w:val="20"/>
        </w:rPr>
      </w:pPr>
      <w:r w:rsidRPr="002E488D">
        <w:rPr>
          <w:rFonts w:ascii="Times New Roman" w:hAnsi="Times New Roman" w:cs="Times New Roman"/>
          <w:b/>
          <w:noProof/>
          <w:sz w:val="20"/>
          <w:szCs w:val="20"/>
        </w:rPr>
        <w:drawing>
          <wp:inline distT="0" distB="0" distL="0" distR="0" wp14:anchorId="319D23BA" wp14:editId="28B120C9">
            <wp:extent cx="4533900" cy="2110740"/>
            <wp:effectExtent l="0" t="0" r="0" b="3810"/>
            <wp:docPr id="1881158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3900" cy="2110740"/>
                    </a:xfrm>
                    <a:prstGeom prst="rect">
                      <a:avLst/>
                    </a:prstGeom>
                    <a:noFill/>
                    <a:ln>
                      <a:noFill/>
                    </a:ln>
                  </pic:spPr>
                </pic:pic>
              </a:graphicData>
            </a:graphic>
          </wp:inline>
        </w:drawing>
      </w:r>
    </w:p>
    <w:p w14:paraId="68C374E9" w14:textId="6FB6416F" w:rsidR="006731DD" w:rsidRPr="002E488D" w:rsidRDefault="006731DD" w:rsidP="006731DD">
      <w:pPr>
        <w:tabs>
          <w:tab w:val="left" w:pos="2375"/>
        </w:tabs>
        <w:spacing w:line="240" w:lineRule="auto"/>
        <w:jc w:val="center"/>
        <w:rPr>
          <w:rFonts w:ascii="Times New Roman" w:hAnsi="Times New Roman" w:cs="Times New Roman"/>
          <w:b/>
          <w:sz w:val="20"/>
          <w:szCs w:val="20"/>
        </w:rPr>
      </w:pPr>
      <w:r w:rsidRPr="002E488D">
        <w:rPr>
          <w:rFonts w:ascii="Times New Roman" w:hAnsi="Times New Roman" w:cs="Times New Roman"/>
          <w:b/>
          <w:sz w:val="20"/>
          <w:szCs w:val="20"/>
        </w:rPr>
        <w:t>Figure-1</w:t>
      </w:r>
      <w:r w:rsidR="008E56C9">
        <w:rPr>
          <w:rFonts w:ascii="Times New Roman" w:hAnsi="Times New Roman" w:cs="Times New Roman"/>
          <w:b/>
          <w:sz w:val="20"/>
          <w:szCs w:val="20"/>
        </w:rPr>
        <w:t>7</w:t>
      </w:r>
      <w:r w:rsidRPr="002E488D">
        <w:rPr>
          <w:rFonts w:ascii="Times New Roman" w:hAnsi="Times New Roman" w:cs="Times New Roman"/>
          <w:b/>
          <w:sz w:val="20"/>
          <w:szCs w:val="20"/>
        </w:rPr>
        <w:t xml:space="preserve">: </w:t>
      </w:r>
      <w:r w:rsidRPr="002E488D">
        <w:rPr>
          <w:rFonts w:ascii="Times New Roman" w:hAnsi="Times New Roman" w:cs="Times New Roman"/>
          <w:sz w:val="20"/>
          <w:szCs w:val="20"/>
        </w:rPr>
        <w:t>morphological changes in MCF-7 cells</w:t>
      </w:r>
    </w:p>
    <w:p w14:paraId="1EBC3514" w14:textId="2D554717" w:rsidR="0011611F" w:rsidRPr="002E488D" w:rsidRDefault="0011611F" w:rsidP="006D5E81">
      <w:pPr>
        <w:tabs>
          <w:tab w:val="left" w:pos="2375"/>
        </w:tabs>
        <w:spacing w:line="240" w:lineRule="auto"/>
        <w:rPr>
          <w:rFonts w:ascii="Times New Roman" w:hAnsi="Times New Roman" w:cs="Times New Roman"/>
          <w:b/>
          <w:sz w:val="20"/>
          <w:szCs w:val="20"/>
        </w:rPr>
      </w:pPr>
      <w:r w:rsidRPr="002E488D">
        <w:rPr>
          <w:rFonts w:ascii="Times New Roman" w:hAnsi="Times New Roman" w:cs="Times New Roman"/>
          <w:b/>
          <w:sz w:val="20"/>
          <w:szCs w:val="20"/>
        </w:rPr>
        <w:t xml:space="preserve">                          </w:t>
      </w:r>
    </w:p>
    <w:p w14:paraId="65F5BD43" w14:textId="0C3ADFE4" w:rsidR="0011611F" w:rsidRPr="002E488D" w:rsidRDefault="0011611F" w:rsidP="006D5E81">
      <w:pPr>
        <w:spacing w:after="200" w:line="240" w:lineRule="auto"/>
        <w:jc w:val="both"/>
        <w:rPr>
          <w:rFonts w:ascii="Times New Roman" w:hAnsi="Times New Roman"/>
          <w:sz w:val="20"/>
          <w:szCs w:val="20"/>
        </w:rPr>
      </w:pPr>
      <w:r w:rsidRPr="002E488D">
        <w:rPr>
          <w:rFonts w:ascii="Times New Roman" w:hAnsi="Times New Roman"/>
          <w:b/>
          <w:sz w:val="20"/>
          <w:szCs w:val="20"/>
        </w:rPr>
        <w:t xml:space="preserve">Photocatalytic </w:t>
      </w:r>
      <w:r w:rsidR="000F23CF" w:rsidRPr="002E488D">
        <w:rPr>
          <w:rFonts w:ascii="Times New Roman" w:hAnsi="Times New Roman"/>
          <w:b/>
          <w:sz w:val="20"/>
          <w:szCs w:val="20"/>
        </w:rPr>
        <w:t xml:space="preserve">Degradation of Methylene Blue And </w:t>
      </w:r>
      <w:r w:rsidRPr="002E488D">
        <w:rPr>
          <w:rFonts w:ascii="Times New Roman" w:hAnsi="Times New Roman"/>
          <w:b/>
          <w:sz w:val="20"/>
          <w:szCs w:val="20"/>
        </w:rPr>
        <w:t xml:space="preserve">Rhodamine </w:t>
      </w:r>
      <w:r w:rsidR="000F23CF" w:rsidRPr="002E488D">
        <w:rPr>
          <w:rFonts w:ascii="Times New Roman" w:hAnsi="Times New Roman"/>
          <w:b/>
          <w:sz w:val="20"/>
          <w:szCs w:val="20"/>
        </w:rPr>
        <w:t>Dye Using Phytosynthesized Zn</w:t>
      </w:r>
      <w:r w:rsidR="00CB7EF8">
        <w:rPr>
          <w:rFonts w:ascii="Times New Roman" w:hAnsi="Times New Roman"/>
          <w:b/>
          <w:sz w:val="20"/>
          <w:szCs w:val="20"/>
        </w:rPr>
        <w:t>O</w:t>
      </w:r>
      <w:r w:rsidR="000F23CF" w:rsidRPr="002E488D">
        <w:rPr>
          <w:rFonts w:ascii="Times New Roman" w:hAnsi="Times New Roman"/>
          <w:b/>
          <w:sz w:val="20"/>
          <w:szCs w:val="20"/>
        </w:rPr>
        <w:t>Nps</w:t>
      </w:r>
      <w:r w:rsidRPr="002E488D">
        <w:rPr>
          <w:rFonts w:ascii="Times New Roman" w:hAnsi="Times New Roman"/>
          <w:b/>
          <w:sz w:val="20"/>
          <w:szCs w:val="20"/>
        </w:rPr>
        <w:t>:</w:t>
      </w:r>
    </w:p>
    <w:p w14:paraId="1F6A8DC8" w14:textId="5E181AF7" w:rsidR="0011611F" w:rsidRPr="002E488D" w:rsidRDefault="0011611F" w:rsidP="006D5E81">
      <w:pPr>
        <w:spacing w:line="240" w:lineRule="auto"/>
        <w:ind w:firstLine="720"/>
        <w:jc w:val="both"/>
        <w:rPr>
          <w:rFonts w:ascii="Times New Roman" w:hAnsi="Times New Roman"/>
          <w:b/>
          <w:sz w:val="20"/>
          <w:szCs w:val="20"/>
        </w:rPr>
      </w:pPr>
      <w:r w:rsidRPr="002E488D">
        <w:rPr>
          <w:rFonts w:ascii="Times New Roman" w:hAnsi="Times New Roman"/>
          <w:sz w:val="20"/>
          <w:szCs w:val="20"/>
        </w:rPr>
        <w:t>Zinc oxide nanomaterials were found to have good catalytic activity in the degradation of organic dyes and other chemicals. Standard graph of methylene blue and Rhodamine are shown in figure-</w:t>
      </w:r>
      <w:r w:rsidR="00346B0D" w:rsidRPr="002E488D">
        <w:rPr>
          <w:rFonts w:ascii="Times New Roman" w:hAnsi="Times New Roman"/>
          <w:sz w:val="20"/>
          <w:szCs w:val="20"/>
        </w:rPr>
        <w:t>18</w:t>
      </w:r>
      <w:r w:rsidRPr="002E488D">
        <w:rPr>
          <w:rFonts w:ascii="Times New Roman" w:hAnsi="Times New Roman"/>
          <w:sz w:val="20"/>
          <w:szCs w:val="20"/>
        </w:rPr>
        <w:t xml:space="preserve">. Untreated and </w:t>
      </w:r>
      <w:r w:rsidR="00291DE5" w:rsidRPr="002E488D">
        <w:rPr>
          <w:rFonts w:ascii="Times New Roman" w:hAnsi="Times New Roman"/>
          <w:sz w:val="20"/>
          <w:szCs w:val="20"/>
        </w:rPr>
        <w:t xml:space="preserve">biosynthesized </w:t>
      </w:r>
      <w:r w:rsidRPr="002E488D">
        <w:rPr>
          <w:rFonts w:ascii="Times New Roman" w:hAnsi="Times New Roman"/>
          <w:sz w:val="20"/>
          <w:szCs w:val="20"/>
        </w:rPr>
        <w:t>ZnONPs treated methylene blue dye and Rhodamine UV-Visible spectral results are shown in figures-</w:t>
      </w:r>
      <w:r w:rsidR="00291DE5" w:rsidRPr="002E488D">
        <w:rPr>
          <w:rFonts w:ascii="Times New Roman" w:hAnsi="Times New Roman"/>
          <w:sz w:val="20"/>
          <w:szCs w:val="20"/>
        </w:rPr>
        <w:t xml:space="preserve">19 </w:t>
      </w:r>
      <w:r w:rsidRPr="002E488D">
        <w:rPr>
          <w:rFonts w:ascii="Times New Roman" w:hAnsi="Times New Roman"/>
          <w:sz w:val="20"/>
          <w:szCs w:val="20"/>
        </w:rPr>
        <w:t>and 2</w:t>
      </w:r>
      <w:r w:rsidR="00291DE5" w:rsidRPr="002E488D">
        <w:rPr>
          <w:rFonts w:ascii="Times New Roman" w:hAnsi="Times New Roman"/>
          <w:sz w:val="20"/>
          <w:szCs w:val="20"/>
        </w:rPr>
        <w:t>0</w:t>
      </w:r>
      <w:r w:rsidRPr="002E488D">
        <w:rPr>
          <w:rFonts w:ascii="Times New Roman" w:hAnsi="Times New Roman"/>
          <w:sz w:val="20"/>
          <w:szCs w:val="20"/>
        </w:rPr>
        <w:t xml:space="preserve">. From the tables-2 and 3 and the figures clearly explain that untreated dye materials show maximum absorbance, while ZnONPs treating methylene blue and Rhodamine exhibits lower absorbances. </w:t>
      </w:r>
      <w:r w:rsidR="004D289F">
        <w:rPr>
          <w:rFonts w:ascii="Times New Roman" w:hAnsi="Times New Roman"/>
          <w:sz w:val="20"/>
          <w:szCs w:val="20"/>
        </w:rPr>
        <w:t>Flavonoids</w:t>
      </w:r>
      <w:r w:rsidRPr="002E488D">
        <w:rPr>
          <w:rFonts w:ascii="Times New Roman" w:hAnsi="Times New Roman"/>
          <w:sz w:val="20"/>
          <w:szCs w:val="20"/>
        </w:rPr>
        <w:t xml:space="preserve"> mediated zinc oxide nanoparticles </w:t>
      </w:r>
      <w:r w:rsidR="004D289F" w:rsidRPr="002E488D">
        <w:rPr>
          <w:rFonts w:ascii="Times New Roman" w:hAnsi="Times New Roman"/>
          <w:sz w:val="20"/>
          <w:szCs w:val="20"/>
        </w:rPr>
        <w:t>have</w:t>
      </w:r>
      <w:r w:rsidRPr="002E488D">
        <w:rPr>
          <w:rFonts w:ascii="Times New Roman" w:hAnsi="Times New Roman"/>
          <w:sz w:val="20"/>
          <w:szCs w:val="20"/>
        </w:rPr>
        <w:t xml:space="preserve"> suppressed or degraded 78.74% of methylene blue at 270mins and 68.02% of Rhodamine has been degraded within 8 hours. (Table-2 and 3).</w:t>
      </w:r>
      <w:r w:rsidRPr="002E488D">
        <w:rPr>
          <w:rFonts w:ascii="Times New Roman" w:hAnsi="Times New Roman" w:cs="Times New Roman"/>
          <w:sz w:val="20"/>
          <w:szCs w:val="20"/>
        </w:rPr>
        <w:t xml:space="preserve"> </w:t>
      </w:r>
      <w:r w:rsidRPr="002E488D">
        <w:rPr>
          <w:rFonts w:ascii="Times New Roman" w:hAnsi="Times New Roman"/>
          <w:b/>
          <w:sz w:val="20"/>
          <w:szCs w:val="20"/>
        </w:rPr>
        <w:tab/>
      </w:r>
    </w:p>
    <w:p w14:paraId="55CDEE59" w14:textId="77777777" w:rsidR="0011611F" w:rsidRDefault="0011611F" w:rsidP="006731DD">
      <w:pPr>
        <w:spacing w:line="240" w:lineRule="auto"/>
        <w:ind w:firstLine="720"/>
        <w:jc w:val="center"/>
        <w:rPr>
          <w:rFonts w:ascii="Times New Roman" w:hAnsi="Times New Roman"/>
          <w:b/>
          <w:sz w:val="20"/>
          <w:szCs w:val="20"/>
        </w:rPr>
      </w:pPr>
      <w:r w:rsidRPr="002E488D">
        <w:rPr>
          <w:rFonts w:ascii="Times New Roman" w:hAnsi="Times New Roman"/>
          <w:b/>
          <w:noProof/>
          <w:sz w:val="20"/>
          <w:szCs w:val="20"/>
        </w:rPr>
        <w:drawing>
          <wp:inline distT="0" distB="0" distL="0" distR="0" wp14:anchorId="4C95B7D4" wp14:editId="2382D006">
            <wp:extent cx="5521325" cy="1463040"/>
            <wp:effectExtent l="0" t="0" r="317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12688" b="15663"/>
                    <a:stretch/>
                  </pic:blipFill>
                  <pic:spPr bwMode="auto">
                    <a:xfrm>
                      <a:off x="0" y="0"/>
                      <a:ext cx="5555981" cy="1472223"/>
                    </a:xfrm>
                    <a:prstGeom prst="rect">
                      <a:avLst/>
                    </a:prstGeom>
                    <a:noFill/>
                    <a:ln>
                      <a:noFill/>
                    </a:ln>
                    <a:extLst>
                      <a:ext uri="{53640926-AAD7-44D8-BBD7-CCE9431645EC}">
                        <a14:shadowObscured xmlns:a14="http://schemas.microsoft.com/office/drawing/2010/main"/>
                      </a:ext>
                    </a:extLst>
                  </pic:spPr>
                </pic:pic>
              </a:graphicData>
            </a:graphic>
          </wp:inline>
        </w:drawing>
      </w:r>
    </w:p>
    <w:p w14:paraId="47E981AE" w14:textId="77777777" w:rsidR="006731DD" w:rsidRPr="002E488D" w:rsidRDefault="006731DD" w:rsidP="006731DD">
      <w:pPr>
        <w:spacing w:line="240" w:lineRule="auto"/>
        <w:ind w:firstLine="720"/>
        <w:jc w:val="center"/>
        <w:rPr>
          <w:rFonts w:ascii="Times New Roman" w:hAnsi="Times New Roman"/>
          <w:b/>
          <w:sz w:val="20"/>
          <w:szCs w:val="20"/>
        </w:rPr>
      </w:pPr>
      <w:r w:rsidRPr="002E488D">
        <w:rPr>
          <w:rFonts w:ascii="Times New Roman" w:hAnsi="Times New Roman"/>
          <w:b/>
          <w:sz w:val="20"/>
          <w:szCs w:val="20"/>
        </w:rPr>
        <w:t>Figure-18: Standard Calibration Curve for Methylene Blue and Rhodamine-B</w:t>
      </w:r>
    </w:p>
    <w:p w14:paraId="0FE10E2D" w14:textId="77777777" w:rsidR="006731DD" w:rsidRDefault="006731DD" w:rsidP="006D5E81">
      <w:pPr>
        <w:spacing w:line="240" w:lineRule="auto"/>
        <w:ind w:firstLine="720"/>
        <w:jc w:val="both"/>
        <w:rPr>
          <w:rFonts w:ascii="Times New Roman" w:hAnsi="Times New Roman"/>
          <w:b/>
          <w:sz w:val="20"/>
          <w:szCs w:val="20"/>
        </w:rPr>
      </w:pPr>
    </w:p>
    <w:p w14:paraId="58001B5B" w14:textId="77777777" w:rsidR="009F4716" w:rsidRDefault="009F4716" w:rsidP="006D5E81">
      <w:pPr>
        <w:spacing w:line="240" w:lineRule="auto"/>
        <w:ind w:firstLine="720"/>
        <w:jc w:val="both"/>
        <w:rPr>
          <w:rFonts w:ascii="Times New Roman" w:hAnsi="Times New Roman"/>
          <w:b/>
          <w:sz w:val="20"/>
          <w:szCs w:val="20"/>
        </w:rPr>
      </w:pPr>
    </w:p>
    <w:p w14:paraId="36AD0086" w14:textId="77777777" w:rsidR="009F4716" w:rsidRPr="002E488D" w:rsidRDefault="009F4716" w:rsidP="006D5E81">
      <w:pPr>
        <w:spacing w:line="240" w:lineRule="auto"/>
        <w:ind w:firstLine="720"/>
        <w:jc w:val="both"/>
        <w:rPr>
          <w:rFonts w:ascii="Times New Roman" w:hAnsi="Times New Roman"/>
          <w:b/>
          <w:sz w:val="20"/>
          <w:szCs w:val="20"/>
        </w:rPr>
      </w:pPr>
    </w:p>
    <w:p w14:paraId="583DAB1D" w14:textId="350E2C95" w:rsidR="0011611F" w:rsidRPr="002E488D" w:rsidRDefault="0011611F" w:rsidP="009F4716">
      <w:pPr>
        <w:spacing w:line="240" w:lineRule="auto"/>
        <w:ind w:left="-270"/>
        <w:jc w:val="center"/>
        <w:rPr>
          <w:rFonts w:ascii="Times New Roman" w:hAnsi="Times New Roman"/>
          <w:b/>
          <w:sz w:val="20"/>
          <w:szCs w:val="20"/>
        </w:rPr>
      </w:pPr>
      <w:r w:rsidRPr="002E488D">
        <w:rPr>
          <w:rFonts w:ascii="Times New Roman" w:hAnsi="Times New Roman"/>
          <w:b/>
          <w:sz w:val="20"/>
          <w:szCs w:val="20"/>
        </w:rPr>
        <w:lastRenderedPageBreak/>
        <w:t xml:space="preserve">Table-2: Results of percentage of degradation of methylene blue dye by </w:t>
      </w:r>
      <w:r w:rsidR="004E074A">
        <w:rPr>
          <w:rFonts w:ascii="Times New Roman" w:hAnsi="Times New Roman"/>
          <w:b/>
          <w:sz w:val="20"/>
          <w:szCs w:val="20"/>
        </w:rPr>
        <w:t>Flavanoids</w:t>
      </w:r>
      <w:r w:rsidRPr="002E488D">
        <w:rPr>
          <w:rFonts w:ascii="Times New Roman" w:hAnsi="Times New Roman"/>
          <w:b/>
          <w:sz w:val="20"/>
          <w:szCs w:val="20"/>
        </w:rPr>
        <w:t xml:space="preserve"> mediated ZnONPs</w:t>
      </w:r>
    </w:p>
    <w:tbl>
      <w:tblPr>
        <w:tblStyle w:val="TableGrid"/>
        <w:tblpPr w:leftFromText="180" w:rightFromText="180" w:vertAnchor="text" w:horzAnchor="margin" w:tblpXSpec="center" w:tblpY="66"/>
        <w:tblW w:w="9381" w:type="dxa"/>
        <w:tblLook w:val="04A0" w:firstRow="1" w:lastRow="0" w:firstColumn="1" w:lastColumn="0" w:noHBand="0" w:noVBand="1"/>
      </w:tblPr>
      <w:tblGrid>
        <w:gridCol w:w="1397"/>
        <w:gridCol w:w="2695"/>
        <w:gridCol w:w="2854"/>
        <w:gridCol w:w="2435"/>
      </w:tblGrid>
      <w:tr w:rsidR="0011611F" w:rsidRPr="002E488D" w14:paraId="1CBC5B91" w14:textId="77777777" w:rsidTr="009F4716">
        <w:trPr>
          <w:trHeight w:val="416"/>
        </w:trPr>
        <w:tc>
          <w:tcPr>
            <w:tcW w:w="0" w:type="auto"/>
          </w:tcPr>
          <w:p w14:paraId="50DA6F1F" w14:textId="5DCF5E1B" w:rsidR="0011611F" w:rsidRPr="008E56C9" w:rsidRDefault="0011611F" w:rsidP="006D5E81">
            <w:pPr>
              <w:jc w:val="center"/>
              <w:rPr>
                <w:rFonts w:ascii="Times New Roman" w:hAnsi="Times New Roman" w:cs="Times New Roman"/>
                <w:b/>
                <w:sz w:val="20"/>
                <w:szCs w:val="20"/>
              </w:rPr>
            </w:pPr>
            <w:r w:rsidRPr="008E56C9">
              <w:rPr>
                <w:rFonts w:ascii="Times New Roman" w:hAnsi="Times New Roman" w:cs="Times New Roman"/>
                <w:b/>
                <w:sz w:val="20"/>
                <w:szCs w:val="20"/>
              </w:rPr>
              <w:t>S.</w:t>
            </w:r>
            <w:r w:rsidR="008E56C9" w:rsidRPr="008E56C9">
              <w:rPr>
                <w:rFonts w:ascii="Times New Roman" w:hAnsi="Times New Roman" w:cs="Times New Roman"/>
                <w:b/>
                <w:sz w:val="20"/>
                <w:szCs w:val="20"/>
              </w:rPr>
              <w:t xml:space="preserve"> </w:t>
            </w:r>
            <w:r w:rsidRPr="008E56C9">
              <w:rPr>
                <w:rFonts w:ascii="Times New Roman" w:hAnsi="Times New Roman" w:cs="Times New Roman"/>
                <w:b/>
                <w:sz w:val="20"/>
                <w:szCs w:val="20"/>
              </w:rPr>
              <w:t>No.</w:t>
            </w:r>
          </w:p>
        </w:tc>
        <w:tc>
          <w:tcPr>
            <w:tcW w:w="2695" w:type="dxa"/>
          </w:tcPr>
          <w:p w14:paraId="66E5CE34" w14:textId="77777777" w:rsidR="0011611F" w:rsidRPr="008E56C9" w:rsidRDefault="0011611F" w:rsidP="006D5E81">
            <w:pPr>
              <w:jc w:val="center"/>
              <w:rPr>
                <w:rFonts w:ascii="Times New Roman" w:hAnsi="Times New Roman" w:cs="Times New Roman"/>
                <w:b/>
                <w:sz w:val="20"/>
                <w:szCs w:val="20"/>
              </w:rPr>
            </w:pPr>
            <w:r w:rsidRPr="008E56C9">
              <w:rPr>
                <w:rFonts w:ascii="Times New Roman" w:hAnsi="Times New Roman" w:cs="Times New Roman"/>
                <w:b/>
                <w:sz w:val="20"/>
                <w:szCs w:val="20"/>
              </w:rPr>
              <w:t>Time in Minutes</w:t>
            </w:r>
          </w:p>
        </w:tc>
        <w:tc>
          <w:tcPr>
            <w:tcW w:w="2854" w:type="dxa"/>
          </w:tcPr>
          <w:p w14:paraId="192487D8" w14:textId="77777777" w:rsidR="0011611F" w:rsidRPr="008E56C9" w:rsidRDefault="0011611F" w:rsidP="006D5E81">
            <w:pPr>
              <w:jc w:val="center"/>
              <w:rPr>
                <w:rFonts w:ascii="Times New Roman" w:hAnsi="Times New Roman" w:cs="Times New Roman"/>
                <w:b/>
                <w:sz w:val="20"/>
                <w:szCs w:val="20"/>
              </w:rPr>
            </w:pPr>
            <w:r w:rsidRPr="008E56C9">
              <w:rPr>
                <w:rFonts w:ascii="Times New Roman" w:hAnsi="Times New Roman" w:cs="Times New Roman"/>
                <w:b/>
                <w:sz w:val="20"/>
                <w:szCs w:val="20"/>
              </w:rPr>
              <w:t>Absorbance</w:t>
            </w:r>
          </w:p>
        </w:tc>
        <w:tc>
          <w:tcPr>
            <w:tcW w:w="2435" w:type="dxa"/>
            <w:tcBorders>
              <w:top w:val="single" w:sz="4" w:space="0" w:color="auto"/>
              <w:bottom w:val="single" w:sz="4" w:space="0" w:color="auto"/>
              <w:right w:val="single" w:sz="4" w:space="0" w:color="auto"/>
            </w:tcBorders>
            <w:shd w:val="clear" w:color="auto" w:fill="auto"/>
          </w:tcPr>
          <w:p w14:paraId="297C32FA" w14:textId="77777777" w:rsidR="0011611F" w:rsidRPr="008E56C9" w:rsidRDefault="0011611F" w:rsidP="006D5E81">
            <w:pPr>
              <w:rPr>
                <w:rFonts w:ascii="Times New Roman" w:hAnsi="Times New Roman" w:cs="Times New Roman"/>
                <w:b/>
                <w:sz w:val="20"/>
                <w:szCs w:val="20"/>
              </w:rPr>
            </w:pPr>
            <w:r w:rsidRPr="008E56C9">
              <w:rPr>
                <w:rFonts w:ascii="Times New Roman" w:hAnsi="Times New Roman" w:cs="Times New Roman"/>
                <w:b/>
                <w:sz w:val="20"/>
                <w:szCs w:val="20"/>
              </w:rPr>
              <w:t>% of dye degradation</w:t>
            </w:r>
          </w:p>
        </w:tc>
      </w:tr>
      <w:tr w:rsidR="0011611F" w:rsidRPr="002E488D" w14:paraId="4DBE6566" w14:textId="77777777" w:rsidTr="009F4716">
        <w:trPr>
          <w:trHeight w:val="435"/>
        </w:trPr>
        <w:tc>
          <w:tcPr>
            <w:tcW w:w="0" w:type="auto"/>
          </w:tcPr>
          <w:p w14:paraId="01118CBE"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1</w:t>
            </w:r>
          </w:p>
        </w:tc>
        <w:tc>
          <w:tcPr>
            <w:tcW w:w="2695" w:type="dxa"/>
          </w:tcPr>
          <w:p w14:paraId="1950F7F1"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0</w:t>
            </w:r>
          </w:p>
        </w:tc>
        <w:tc>
          <w:tcPr>
            <w:tcW w:w="2854" w:type="dxa"/>
          </w:tcPr>
          <w:p w14:paraId="5244A4C1"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0.2475</w:t>
            </w:r>
          </w:p>
        </w:tc>
        <w:tc>
          <w:tcPr>
            <w:tcW w:w="2435" w:type="dxa"/>
            <w:tcBorders>
              <w:top w:val="single" w:sz="4" w:space="0" w:color="auto"/>
              <w:bottom w:val="single" w:sz="4" w:space="0" w:color="auto"/>
              <w:right w:val="single" w:sz="4" w:space="0" w:color="auto"/>
            </w:tcBorders>
            <w:shd w:val="clear" w:color="auto" w:fill="auto"/>
          </w:tcPr>
          <w:p w14:paraId="2E715B0A" w14:textId="77777777" w:rsidR="0011611F" w:rsidRPr="002E488D" w:rsidRDefault="0011611F" w:rsidP="006D5E81">
            <w:pPr>
              <w:rPr>
                <w:sz w:val="20"/>
                <w:szCs w:val="20"/>
              </w:rPr>
            </w:pPr>
            <w:r w:rsidRPr="002E488D">
              <w:rPr>
                <w:sz w:val="20"/>
                <w:szCs w:val="20"/>
              </w:rPr>
              <w:t xml:space="preserve">     0</w:t>
            </w:r>
          </w:p>
        </w:tc>
      </w:tr>
      <w:tr w:rsidR="0011611F" w:rsidRPr="002E488D" w14:paraId="4E38D1DC" w14:textId="77777777" w:rsidTr="009F4716">
        <w:trPr>
          <w:trHeight w:val="451"/>
        </w:trPr>
        <w:tc>
          <w:tcPr>
            <w:tcW w:w="0" w:type="auto"/>
          </w:tcPr>
          <w:p w14:paraId="1C44E0EF"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2</w:t>
            </w:r>
          </w:p>
        </w:tc>
        <w:tc>
          <w:tcPr>
            <w:tcW w:w="2695" w:type="dxa"/>
          </w:tcPr>
          <w:p w14:paraId="1975F35D"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30</w:t>
            </w:r>
          </w:p>
        </w:tc>
        <w:tc>
          <w:tcPr>
            <w:tcW w:w="2854" w:type="dxa"/>
          </w:tcPr>
          <w:p w14:paraId="5D05F5A6"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0.21936</w:t>
            </w:r>
          </w:p>
        </w:tc>
        <w:tc>
          <w:tcPr>
            <w:tcW w:w="2435" w:type="dxa"/>
            <w:tcBorders>
              <w:top w:val="single" w:sz="4" w:space="0" w:color="auto"/>
              <w:bottom w:val="single" w:sz="4" w:space="0" w:color="auto"/>
              <w:right w:val="single" w:sz="4" w:space="0" w:color="auto"/>
            </w:tcBorders>
            <w:shd w:val="clear" w:color="auto" w:fill="auto"/>
          </w:tcPr>
          <w:p w14:paraId="48ADCA5B" w14:textId="77777777" w:rsidR="0011611F" w:rsidRPr="002E488D" w:rsidRDefault="0011611F" w:rsidP="006D5E81">
            <w:pPr>
              <w:rPr>
                <w:sz w:val="20"/>
                <w:szCs w:val="20"/>
              </w:rPr>
            </w:pPr>
            <w:r w:rsidRPr="002E488D">
              <w:rPr>
                <w:sz w:val="20"/>
                <w:szCs w:val="20"/>
              </w:rPr>
              <w:t>11.37 %</w:t>
            </w:r>
          </w:p>
        </w:tc>
      </w:tr>
      <w:tr w:rsidR="0011611F" w:rsidRPr="002E488D" w14:paraId="2ACC281B" w14:textId="77777777" w:rsidTr="009F4716">
        <w:trPr>
          <w:trHeight w:val="435"/>
        </w:trPr>
        <w:tc>
          <w:tcPr>
            <w:tcW w:w="0" w:type="auto"/>
          </w:tcPr>
          <w:p w14:paraId="74D7C5BA"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3</w:t>
            </w:r>
          </w:p>
        </w:tc>
        <w:tc>
          <w:tcPr>
            <w:tcW w:w="2695" w:type="dxa"/>
          </w:tcPr>
          <w:p w14:paraId="14C9647D"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60</w:t>
            </w:r>
          </w:p>
        </w:tc>
        <w:tc>
          <w:tcPr>
            <w:tcW w:w="2854" w:type="dxa"/>
          </w:tcPr>
          <w:p w14:paraId="0D20C2E4"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0.19304</w:t>
            </w:r>
          </w:p>
        </w:tc>
        <w:tc>
          <w:tcPr>
            <w:tcW w:w="2435" w:type="dxa"/>
            <w:tcBorders>
              <w:top w:val="single" w:sz="4" w:space="0" w:color="auto"/>
              <w:bottom w:val="single" w:sz="4" w:space="0" w:color="auto"/>
              <w:right w:val="single" w:sz="4" w:space="0" w:color="auto"/>
            </w:tcBorders>
            <w:shd w:val="clear" w:color="auto" w:fill="auto"/>
          </w:tcPr>
          <w:p w14:paraId="3CE15023" w14:textId="77777777" w:rsidR="0011611F" w:rsidRPr="002E488D" w:rsidRDefault="0011611F" w:rsidP="006D5E81">
            <w:pPr>
              <w:rPr>
                <w:sz w:val="20"/>
                <w:szCs w:val="20"/>
              </w:rPr>
            </w:pPr>
            <w:r w:rsidRPr="002E488D">
              <w:rPr>
                <w:sz w:val="20"/>
                <w:szCs w:val="20"/>
              </w:rPr>
              <w:t>22.00 %</w:t>
            </w:r>
          </w:p>
        </w:tc>
      </w:tr>
      <w:tr w:rsidR="0011611F" w:rsidRPr="002E488D" w14:paraId="448AA0EB" w14:textId="77777777" w:rsidTr="009F4716">
        <w:trPr>
          <w:trHeight w:val="451"/>
        </w:trPr>
        <w:tc>
          <w:tcPr>
            <w:tcW w:w="0" w:type="auto"/>
          </w:tcPr>
          <w:p w14:paraId="752B6208"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4</w:t>
            </w:r>
          </w:p>
        </w:tc>
        <w:tc>
          <w:tcPr>
            <w:tcW w:w="2695" w:type="dxa"/>
          </w:tcPr>
          <w:p w14:paraId="1C5CBF06"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90</w:t>
            </w:r>
          </w:p>
        </w:tc>
        <w:tc>
          <w:tcPr>
            <w:tcW w:w="2854" w:type="dxa"/>
          </w:tcPr>
          <w:p w14:paraId="2D19153C"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0.15954</w:t>
            </w:r>
          </w:p>
        </w:tc>
        <w:tc>
          <w:tcPr>
            <w:tcW w:w="2435" w:type="dxa"/>
            <w:tcBorders>
              <w:top w:val="single" w:sz="4" w:space="0" w:color="auto"/>
              <w:bottom w:val="single" w:sz="4" w:space="0" w:color="auto"/>
              <w:right w:val="single" w:sz="4" w:space="0" w:color="auto"/>
            </w:tcBorders>
            <w:shd w:val="clear" w:color="auto" w:fill="auto"/>
          </w:tcPr>
          <w:p w14:paraId="36506049" w14:textId="77777777" w:rsidR="0011611F" w:rsidRPr="002E488D" w:rsidRDefault="0011611F" w:rsidP="006D5E81">
            <w:pPr>
              <w:rPr>
                <w:sz w:val="20"/>
                <w:szCs w:val="20"/>
              </w:rPr>
            </w:pPr>
            <w:r w:rsidRPr="002E488D">
              <w:rPr>
                <w:sz w:val="20"/>
                <w:szCs w:val="20"/>
              </w:rPr>
              <w:t>35.54 %</w:t>
            </w:r>
          </w:p>
        </w:tc>
      </w:tr>
      <w:tr w:rsidR="0011611F" w:rsidRPr="002E488D" w14:paraId="2B0A4DF7" w14:textId="77777777" w:rsidTr="009F4716">
        <w:trPr>
          <w:trHeight w:val="435"/>
        </w:trPr>
        <w:tc>
          <w:tcPr>
            <w:tcW w:w="0" w:type="auto"/>
          </w:tcPr>
          <w:p w14:paraId="154C2D64"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5</w:t>
            </w:r>
          </w:p>
        </w:tc>
        <w:tc>
          <w:tcPr>
            <w:tcW w:w="2695" w:type="dxa"/>
          </w:tcPr>
          <w:p w14:paraId="26761CE3"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120</w:t>
            </w:r>
          </w:p>
        </w:tc>
        <w:tc>
          <w:tcPr>
            <w:tcW w:w="2854" w:type="dxa"/>
          </w:tcPr>
          <w:p w14:paraId="1C3EF5DA"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0.13077</w:t>
            </w:r>
          </w:p>
        </w:tc>
        <w:tc>
          <w:tcPr>
            <w:tcW w:w="2435" w:type="dxa"/>
            <w:tcBorders>
              <w:top w:val="single" w:sz="4" w:space="0" w:color="auto"/>
              <w:bottom w:val="single" w:sz="4" w:space="0" w:color="auto"/>
              <w:right w:val="single" w:sz="4" w:space="0" w:color="auto"/>
            </w:tcBorders>
            <w:shd w:val="clear" w:color="auto" w:fill="auto"/>
          </w:tcPr>
          <w:p w14:paraId="366A6751" w14:textId="77777777" w:rsidR="0011611F" w:rsidRPr="002E488D" w:rsidRDefault="0011611F" w:rsidP="006D5E81">
            <w:pPr>
              <w:rPr>
                <w:sz w:val="20"/>
                <w:szCs w:val="20"/>
              </w:rPr>
            </w:pPr>
            <w:r w:rsidRPr="002E488D">
              <w:rPr>
                <w:sz w:val="20"/>
                <w:szCs w:val="20"/>
              </w:rPr>
              <w:t>41.16 %</w:t>
            </w:r>
          </w:p>
        </w:tc>
      </w:tr>
      <w:tr w:rsidR="0011611F" w:rsidRPr="002E488D" w14:paraId="3892AFCC" w14:textId="77777777" w:rsidTr="009F4716">
        <w:trPr>
          <w:trHeight w:val="451"/>
        </w:trPr>
        <w:tc>
          <w:tcPr>
            <w:tcW w:w="0" w:type="auto"/>
          </w:tcPr>
          <w:p w14:paraId="455DD7C5"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6</w:t>
            </w:r>
          </w:p>
        </w:tc>
        <w:tc>
          <w:tcPr>
            <w:tcW w:w="2695" w:type="dxa"/>
          </w:tcPr>
          <w:p w14:paraId="3C2B6EA4"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150</w:t>
            </w:r>
          </w:p>
        </w:tc>
        <w:tc>
          <w:tcPr>
            <w:tcW w:w="2854" w:type="dxa"/>
          </w:tcPr>
          <w:p w14:paraId="69406DC1"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0.1024</w:t>
            </w:r>
          </w:p>
        </w:tc>
        <w:tc>
          <w:tcPr>
            <w:tcW w:w="2435" w:type="dxa"/>
            <w:tcBorders>
              <w:top w:val="single" w:sz="4" w:space="0" w:color="auto"/>
              <w:bottom w:val="single" w:sz="4" w:space="0" w:color="auto"/>
              <w:right w:val="single" w:sz="4" w:space="0" w:color="auto"/>
            </w:tcBorders>
            <w:shd w:val="clear" w:color="auto" w:fill="auto"/>
          </w:tcPr>
          <w:p w14:paraId="67BF7FB2" w14:textId="77777777" w:rsidR="0011611F" w:rsidRPr="002E488D" w:rsidRDefault="0011611F" w:rsidP="006D5E81">
            <w:pPr>
              <w:rPr>
                <w:sz w:val="20"/>
                <w:szCs w:val="20"/>
              </w:rPr>
            </w:pPr>
            <w:r w:rsidRPr="002E488D">
              <w:rPr>
                <w:sz w:val="20"/>
                <w:szCs w:val="20"/>
              </w:rPr>
              <w:t>58.63 %</w:t>
            </w:r>
          </w:p>
        </w:tc>
      </w:tr>
      <w:tr w:rsidR="0011611F" w:rsidRPr="002E488D" w14:paraId="181FFB77" w14:textId="77777777" w:rsidTr="009F4716">
        <w:trPr>
          <w:trHeight w:val="435"/>
        </w:trPr>
        <w:tc>
          <w:tcPr>
            <w:tcW w:w="0" w:type="auto"/>
          </w:tcPr>
          <w:p w14:paraId="6E6F00AB"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7</w:t>
            </w:r>
          </w:p>
        </w:tc>
        <w:tc>
          <w:tcPr>
            <w:tcW w:w="2695" w:type="dxa"/>
          </w:tcPr>
          <w:p w14:paraId="33799EFA"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180</w:t>
            </w:r>
          </w:p>
        </w:tc>
        <w:tc>
          <w:tcPr>
            <w:tcW w:w="2854" w:type="dxa"/>
          </w:tcPr>
          <w:p w14:paraId="5BD4A43A"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0.07832</w:t>
            </w:r>
          </w:p>
        </w:tc>
        <w:tc>
          <w:tcPr>
            <w:tcW w:w="2435" w:type="dxa"/>
            <w:tcBorders>
              <w:top w:val="single" w:sz="4" w:space="0" w:color="auto"/>
              <w:bottom w:val="single" w:sz="4" w:space="0" w:color="auto"/>
              <w:right w:val="single" w:sz="4" w:space="0" w:color="auto"/>
            </w:tcBorders>
            <w:shd w:val="clear" w:color="auto" w:fill="auto"/>
          </w:tcPr>
          <w:p w14:paraId="07AD22E2" w14:textId="77777777" w:rsidR="0011611F" w:rsidRPr="002E488D" w:rsidRDefault="0011611F" w:rsidP="006D5E81">
            <w:pPr>
              <w:rPr>
                <w:sz w:val="20"/>
                <w:szCs w:val="20"/>
              </w:rPr>
            </w:pPr>
            <w:r w:rsidRPr="002E488D">
              <w:rPr>
                <w:sz w:val="20"/>
                <w:szCs w:val="20"/>
              </w:rPr>
              <w:t>68.36 %</w:t>
            </w:r>
          </w:p>
        </w:tc>
      </w:tr>
      <w:tr w:rsidR="0011611F" w:rsidRPr="002E488D" w14:paraId="4B31252F" w14:textId="77777777" w:rsidTr="009F4716">
        <w:trPr>
          <w:trHeight w:val="435"/>
        </w:trPr>
        <w:tc>
          <w:tcPr>
            <w:tcW w:w="0" w:type="auto"/>
          </w:tcPr>
          <w:p w14:paraId="1DFEC306"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8</w:t>
            </w:r>
          </w:p>
        </w:tc>
        <w:tc>
          <w:tcPr>
            <w:tcW w:w="2695" w:type="dxa"/>
          </w:tcPr>
          <w:p w14:paraId="518C78E6"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210</w:t>
            </w:r>
          </w:p>
        </w:tc>
        <w:tc>
          <w:tcPr>
            <w:tcW w:w="2854" w:type="dxa"/>
          </w:tcPr>
          <w:p w14:paraId="1506E07B"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0.0699</w:t>
            </w:r>
          </w:p>
        </w:tc>
        <w:tc>
          <w:tcPr>
            <w:tcW w:w="2435" w:type="dxa"/>
            <w:tcBorders>
              <w:top w:val="single" w:sz="4" w:space="0" w:color="auto"/>
              <w:bottom w:val="single" w:sz="4" w:space="0" w:color="auto"/>
              <w:right w:val="single" w:sz="4" w:space="0" w:color="auto"/>
            </w:tcBorders>
            <w:shd w:val="clear" w:color="auto" w:fill="auto"/>
          </w:tcPr>
          <w:p w14:paraId="43DE88C1" w14:textId="77777777" w:rsidR="0011611F" w:rsidRPr="002E488D" w:rsidRDefault="0011611F" w:rsidP="006D5E81">
            <w:pPr>
              <w:rPr>
                <w:sz w:val="20"/>
                <w:szCs w:val="20"/>
              </w:rPr>
            </w:pPr>
            <w:r w:rsidRPr="002E488D">
              <w:rPr>
                <w:sz w:val="20"/>
                <w:szCs w:val="20"/>
              </w:rPr>
              <w:t>71.76 %</w:t>
            </w:r>
          </w:p>
        </w:tc>
      </w:tr>
      <w:tr w:rsidR="0011611F" w:rsidRPr="002E488D" w14:paraId="30BE1BD8" w14:textId="77777777" w:rsidTr="009F4716">
        <w:trPr>
          <w:trHeight w:val="451"/>
        </w:trPr>
        <w:tc>
          <w:tcPr>
            <w:tcW w:w="0" w:type="auto"/>
          </w:tcPr>
          <w:p w14:paraId="376C6A72"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9</w:t>
            </w:r>
          </w:p>
        </w:tc>
        <w:tc>
          <w:tcPr>
            <w:tcW w:w="2695" w:type="dxa"/>
          </w:tcPr>
          <w:p w14:paraId="553C603E"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240</w:t>
            </w:r>
          </w:p>
        </w:tc>
        <w:tc>
          <w:tcPr>
            <w:tcW w:w="2854" w:type="dxa"/>
          </w:tcPr>
          <w:p w14:paraId="084519A5"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0.06419</w:t>
            </w:r>
          </w:p>
        </w:tc>
        <w:tc>
          <w:tcPr>
            <w:tcW w:w="2435" w:type="dxa"/>
            <w:tcBorders>
              <w:top w:val="single" w:sz="4" w:space="0" w:color="auto"/>
              <w:bottom w:val="single" w:sz="4" w:space="0" w:color="auto"/>
              <w:right w:val="single" w:sz="4" w:space="0" w:color="auto"/>
            </w:tcBorders>
            <w:shd w:val="clear" w:color="auto" w:fill="auto"/>
          </w:tcPr>
          <w:p w14:paraId="5DF590BA" w14:textId="77777777" w:rsidR="0011611F" w:rsidRPr="002E488D" w:rsidRDefault="0011611F" w:rsidP="006D5E81">
            <w:pPr>
              <w:rPr>
                <w:sz w:val="20"/>
                <w:szCs w:val="20"/>
              </w:rPr>
            </w:pPr>
            <w:r w:rsidRPr="002E488D">
              <w:rPr>
                <w:sz w:val="20"/>
                <w:szCs w:val="20"/>
              </w:rPr>
              <w:t>74.06 %</w:t>
            </w:r>
          </w:p>
        </w:tc>
      </w:tr>
      <w:tr w:rsidR="0011611F" w:rsidRPr="002E488D" w14:paraId="2CDBD1F0" w14:textId="77777777" w:rsidTr="009F4716">
        <w:trPr>
          <w:trHeight w:val="435"/>
        </w:trPr>
        <w:tc>
          <w:tcPr>
            <w:tcW w:w="0" w:type="auto"/>
          </w:tcPr>
          <w:p w14:paraId="083EF302"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10</w:t>
            </w:r>
          </w:p>
        </w:tc>
        <w:tc>
          <w:tcPr>
            <w:tcW w:w="2695" w:type="dxa"/>
          </w:tcPr>
          <w:p w14:paraId="71FD366A"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270</w:t>
            </w:r>
          </w:p>
        </w:tc>
        <w:tc>
          <w:tcPr>
            <w:tcW w:w="2854" w:type="dxa"/>
          </w:tcPr>
          <w:p w14:paraId="1A1D8489" w14:textId="77777777" w:rsidR="0011611F" w:rsidRPr="002E488D" w:rsidRDefault="0011611F" w:rsidP="006D5E81">
            <w:pPr>
              <w:jc w:val="center"/>
              <w:rPr>
                <w:rFonts w:ascii="Times New Roman" w:hAnsi="Times New Roman"/>
                <w:sz w:val="20"/>
                <w:szCs w:val="20"/>
              </w:rPr>
            </w:pPr>
            <w:r w:rsidRPr="002E488D">
              <w:rPr>
                <w:rFonts w:ascii="Times New Roman" w:hAnsi="Times New Roman"/>
                <w:sz w:val="20"/>
                <w:szCs w:val="20"/>
              </w:rPr>
              <w:t>0.05262</w:t>
            </w:r>
          </w:p>
        </w:tc>
        <w:tc>
          <w:tcPr>
            <w:tcW w:w="2435" w:type="dxa"/>
            <w:tcBorders>
              <w:top w:val="single" w:sz="4" w:space="0" w:color="auto"/>
              <w:bottom w:val="single" w:sz="4" w:space="0" w:color="auto"/>
              <w:right w:val="single" w:sz="4" w:space="0" w:color="auto"/>
            </w:tcBorders>
            <w:shd w:val="clear" w:color="auto" w:fill="auto"/>
          </w:tcPr>
          <w:p w14:paraId="79723157" w14:textId="77777777" w:rsidR="0011611F" w:rsidRPr="002E488D" w:rsidRDefault="0011611F" w:rsidP="006D5E81">
            <w:pPr>
              <w:rPr>
                <w:sz w:val="20"/>
                <w:szCs w:val="20"/>
              </w:rPr>
            </w:pPr>
            <w:r w:rsidRPr="002E488D">
              <w:rPr>
                <w:sz w:val="20"/>
                <w:szCs w:val="20"/>
              </w:rPr>
              <w:t>78.74 %</w:t>
            </w:r>
          </w:p>
        </w:tc>
      </w:tr>
    </w:tbl>
    <w:p w14:paraId="0811BD6E" w14:textId="77777777" w:rsidR="0011611F" w:rsidRPr="002E488D" w:rsidRDefault="0011611F" w:rsidP="006D5E81">
      <w:pPr>
        <w:spacing w:line="240" w:lineRule="auto"/>
        <w:ind w:firstLine="720"/>
        <w:jc w:val="both"/>
        <w:rPr>
          <w:rFonts w:ascii="Times New Roman" w:hAnsi="Times New Roman"/>
          <w:b/>
          <w:sz w:val="20"/>
          <w:szCs w:val="20"/>
        </w:rPr>
      </w:pPr>
    </w:p>
    <w:p w14:paraId="004E9559" w14:textId="77777777" w:rsidR="009F4716" w:rsidRPr="002E488D" w:rsidRDefault="009F4716" w:rsidP="009F4716">
      <w:pPr>
        <w:spacing w:line="240" w:lineRule="auto"/>
        <w:ind w:left="-270"/>
        <w:jc w:val="center"/>
        <w:rPr>
          <w:rFonts w:ascii="Times New Roman" w:hAnsi="Times New Roman"/>
          <w:b/>
          <w:sz w:val="20"/>
          <w:szCs w:val="20"/>
        </w:rPr>
      </w:pPr>
      <w:r w:rsidRPr="002E488D">
        <w:rPr>
          <w:rFonts w:ascii="Times New Roman" w:hAnsi="Times New Roman"/>
          <w:b/>
          <w:sz w:val="20"/>
          <w:szCs w:val="20"/>
        </w:rPr>
        <w:t xml:space="preserve">Table-2: Results of percentage of degradation of Rhodamine by </w:t>
      </w:r>
      <w:r>
        <w:rPr>
          <w:rFonts w:ascii="Times New Roman" w:hAnsi="Times New Roman"/>
          <w:b/>
          <w:sz w:val="20"/>
          <w:szCs w:val="20"/>
        </w:rPr>
        <w:t>Flavanoids</w:t>
      </w:r>
      <w:r w:rsidRPr="002E488D">
        <w:rPr>
          <w:rFonts w:ascii="Times New Roman" w:hAnsi="Times New Roman"/>
          <w:b/>
          <w:sz w:val="20"/>
          <w:szCs w:val="20"/>
        </w:rPr>
        <w:t xml:space="preserve"> mediated ZnONPs</w:t>
      </w:r>
    </w:p>
    <w:p w14:paraId="2B9CE540" w14:textId="77777777" w:rsidR="0011611F" w:rsidRPr="002E488D" w:rsidRDefault="0011611F" w:rsidP="006D5E81">
      <w:pPr>
        <w:spacing w:line="240" w:lineRule="auto"/>
        <w:ind w:firstLine="720"/>
        <w:jc w:val="center"/>
        <w:rPr>
          <w:rFonts w:ascii="Times New Roman" w:hAnsi="Times New Roman"/>
          <w:b/>
          <w:sz w:val="20"/>
          <w:szCs w:val="20"/>
        </w:rPr>
      </w:pPr>
    </w:p>
    <w:p w14:paraId="4A992EC9" w14:textId="77777777" w:rsidR="006731DD" w:rsidRDefault="006731DD" w:rsidP="006D5E81">
      <w:pPr>
        <w:spacing w:line="240" w:lineRule="auto"/>
        <w:ind w:left="-270"/>
        <w:jc w:val="center"/>
        <w:rPr>
          <w:rFonts w:ascii="Times New Roman" w:hAnsi="Times New Roman"/>
          <w:b/>
          <w:sz w:val="20"/>
          <w:szCs w:val="20"/>
        </w:rPr>
      </w:pPr>
    </w:p>
    <w:p w14:paraId="586FE197" w14:textId="77777777" w:rsidR="006731DD" w:rsidRDefault="006731DD" w:rsidP="006D5E81">
      <w:pPr>
        <w:spacing w:line="240" w:lineRule="auto"/>
        <w:ind w:left="-270"/>
        <w:jc w:val="center"/>
        <w:rPr>
          <w:rFonts w:ascii="Times New Roman" w:hAnsi="Times New Roman"/>
          <w:b/>
          <w:sz w:val="20"/>
          <w:szCs w:val="20"/>
        </w:rPr>
      </w:pPr>
    </w:p>
    <w:p w14:paraId="1324B800" w14:textId="5B5C03B3" w:rsidR="0011611F" w:rsidRPr="002E488D" w:rsidRDefault="00306FE9" w:rsidP="00306FE9">
      <w:pPr>
        <w:spacing w:line="240" w:lineRule="auto"/>
        <w:ind w:firstLine="720"/>
        <w:jc w:val="center"/>
        <w:rPr>
          <w:rFonts w:ascii="Times New Roman" w:hAnsi="Times New Roman"/>
          <w:b/>
          <w:sz w:val="20"/>
          <w:szCs w:val="20"/>
        </w:rPr>
      </w:pPr>
      <w:r w:rsidRPr="002E488D">
        <w:rPr>
          <w:rFonts w:ascii="Times New Roman" w:hAnsi="Times New Roman"/>
          <w:b/>
          <w:noProof/>
          <w:sz w:val="20"/>
          <w:szCs w:val="20"/>
        </w:rPr>
        <w:drawing>
          <wp:inline distT="0" distB="0" distL="0" distR="0" wp14:anchorId="7406BF11" wp14:editId="41DCF599">
            <wp:extent cx="3520440" cy="23545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15023" t="11203" r="23555" b="11868"/>
                    <a:stretch/>
                  </pic:blipFill>
                  <pic:spPr bwMode="auto">
                    <a:xfrm>
                      <a:off x="0" y="0"/>
                      <a:ext cx="3520440" cy="235458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page" w:horzAnchor="margin" w:tblpXSpec="center" w:tblpY="6889"/>
        <w:tblW w:w="9139" w:type="dxa"/>
        <w:tblLook w:val="04A0" w:firstRow="1" w:lastRow="0" w:firstColumn="1" w:lastColumn="0" w:noHBand="0" w:noVBand="1"/>
      </w:tblPr>
      <w:tblGrid>
        <w:gridCol w:w="1293"/>
        <w:gridCol w:w="2558"/>
        <w:gridCol w:w="2655"/>
        <w:gridCol w:w="2633"/>
      </w:tblGrid>
      <w:tr w:rsidR="006731DD" w:rsidRPr="002E488D" w14:paraId="756AD32F" w14:textId="77777777" w:rsidTr="005B4449">
        <w:trPr>
          <w:trHeight w:val="721"/>
        </w:trPr>
        <w:tc>
          <w:tcPr>
            <w:tcW w:w="0" w:type="auto"/>
          </w:tcPr>
          <w:p w14:paraId="3FDE7AE1" w14:textId="77777777" w:rsidR="006731DD" w:rsidRPr="002E488D" w:rsidRDefault="006731DD" w:rsidP="005B4449">
            <w:pPr>
              <w:jc w:val="center"/>
              <w:rPr>
                <w:rFonts w:ascii="Times New Roman" w:hAnsi="Times New Roman"/>
                <w:b/>
                <w:sz w:val="20"/>
                <w:szCs w:val="20"/>
              </w:rPr>
            </w:pPr>
            <w:r w:rsidRPr="002E488D">
              <w:rPr>
                <w:rFonts w:ascii="Times New Roman" w:hAnsi="Times New Roman"/>
                <w:b/>
                <w:sz w:val="20"/>
                <w:szCs w:val="20"/>
              </w:rPr>
              <w:t>S.No</w:t>
            </w:r>
          </w:p>
        </w:tc>
        <w:tc>
          <w:tcPr>
            <w:tcW w:w="2558" w:type="dxa"/>
          </w:tcPr>
          <w:p w14:paraId="551CEB98" w14:textId="77777777" w:rsidR="006731DD" w:rsidRPr="002E488D" w:rsidRDefault="006731DD" w:rsidP="005B4449">
            <w:pPr>
              <w:jc w:val="center"/>
              <w:rPr>
                <w:rFonts w:ascii="Times New Roman" w:hAnsi="Times New Roman"/>
                <w:b/>
                <w:sz w:val="20"/>
                <w:szCs w:val="20"/>
              </w:rPr>
            </w:pPr>
            <w:r w:rsidRPr="002E488D">
              <w:rPr>
                <w:rFonts w:ascii="Times New Roman" w:hAnsi="Times New Roman"/>
                <w:b/>
                <w:sz w:val="20"/>
                <w:szCs w:val="20"/>
              </w:rPr>
              <w:t>Time in hours</w:t>
            </w:r>
          </w:p>
        </w:tc>
        <w:tc>
          <w:tcPr>
            <w:tcW w:w="2655" w:type="dxa"/>
            <w:tcBorders>
              <w:bottom w:val="single" w:sz="4" w:space="0" w:color="auto"/>
            </w:tcBorders>
          </w:tcPr>
          <w:p w14:paraId="51870899" w14:textId="77777777" w:rsidR="006731DD" w:rsidRPr="002E488D" w:rsidRDefault="006731DD" w:rsidP="005B4449">
            <w:pPr>
              <w:jc w:val="center"/>
              <w:rPr>
                <w:rFonts w:ascii="Times New Roman" w:hAnsi="Times New Roman"/>
                <w:b/>
                <w:sz w:val="20"/>
                <w:szCs w:val="20"/>
              </w:rPr>
            </w:pPr>
            <w:r w:rsidRPr="002E488D">
              <w:rPr>
                <w:rFonts w:ascii="Times New Roman" w:hAnsi="Times New Roman"/>
                <w:b/>
                <w:sz w:val="20"/>
                <w:szCs w:val="20"/>
              </w:rPr>
              <w:t>Absorbance</w:t>
            </w:r>
          </w:p>
        </w:tc>
        <w:tc>
          <w:tcPr>
            <w:tcW w:w="2633" w:type="dxa"/>
            <w:tcBorders>
              <w:top w:val="single" w:sz="4" w:space="0" w:color="auto"/>
              <w:bottom w:val="single" w:sz="4" w:space="0" w:color="auto"/>
              <w:right w:val="single" w:sz="4" w:space="0" w:color="auto"/>
            </w:tcBorders>
            <w:shd w:val="clear" w:color="auto" w:fill="auto"/>
          </w:tcPr>
          <w:p w14:paraId="4461C261" w14:textId="77777777" w:rsidR="006731DD" w:rsidRPr="002E488D" w:rsidRDefault="006731DD" w:rsidP="005B4449">
            <w:pPr>
              <w:rPr>
                <w:b/>
                <w:sz w:val="20"/>
                <w:szCs w:val="20"/>
              </w:rPr>
            </w:pPr>
            <w:r w:rsidRPr="002E488D">
              <w:rPr>
                <w:b/>
                <w:sz w:val="20"/>
                <w:szCs w:val="20"/>
              </w:rPr>
              <w:t>% dye degradation</w:t>
            </w:r>
          </w:p>
        </w:tc>
      </w:tr>
      <w:tr w:rsidR="006731DD" w:rsidRPr="002E488D" w14:paraId="151B7147" w14:textId="77777777" w:rsidTr="005B4449">
        <w:trPr>
          <w:trHeight w:val="354"/>
        </w:trPr>
        <w:tc>
          <w:tcPr>
            <w:tcW w:w="0" w:type="auto"/>
          </w:tcPr>
          <w:p w14:paraId="1E34AB03" w14:textId="77777777" w:rsidR="006731DD" w:rsidRPr="002E488D" w:rsidRDefault="006731DD" w:rsidP="005B4449">
            <w:pPr>
              <w:jc w:val="center"/>
              <w:rPr>
                <w:rFonts w:ascii="Times New Roman" w:hAnsi="Times New Roman"/>
                <w:sz w:val="20"/>
                <w:szCs w:val="20"/>
              </w:rPr>
            </w:pPr>
            <w:r w:rsidRPr="002E488D">
              <w:rPr>
                <w:rFonts w:ascii="Times New Roman" w:hAnsi="Times New Roman"/>
                <w:sz w:val="20"/>
                <w:szCs w:val="20"/>
              </w:rPr>
              <w:t>1</w:t>
            </w:r>
          </w:p>
        </w:tc>
        <w:tc>
          <w:tcPr>
            <w:tcW w:w="2558" w:type="dxa"/>
          </w:tcPr>
          <w:p w14:paraId="65914C28" w14:textId="77777777" w:rsidR="006731DD" w:rsidRPr="002E488D" w:rsidRDefault="006731DD" w:rsidP="005B4449">
            <w:pPr>
              <w:jc w:val="center"/>
              <w:rPr>
                <w:rFonts w:ascii="Times New Roman" w:hAnsi="Times New Roman"/>
                <w:sz w:val="20"/>
                <w:szCs w:val="20"/>
              </w:rPr>
            </w:pPr>
            <w:r w:rsidRPr="002E488D">
              <w:rPr>
                <w:rFonts w:ascii="Times New Roman" w:hAnsi="Times New Roman"/>
                <w:sz w:val="20"/>
                <w:szCs w:val="20"/>
              </w:rPr>
              <w:t>0</w:t>
            </w:r>
          </w:p>
        </w:tc>
        <w:tc>
          <w:tcPr>
            <w:tcW w:w="2655" w:type="dxa"/>
            <w:tcBorders>
              <w:right w:val="single" w:sz="4" w:space="0" w:color="auto"/>
            </w:tcBorders>
          </w:tcPr>
          <w:p w14:paraId="122391F8" w14:textId="77777777" w:rsidR="006731DD" w:rsidRPr="002E488D" w:rsidRDefault="006731DD" w:rsidP="005B4449">
            <w:pPr>
              <w:jc w:val="center"/>
              <w:rPr>
                <w:rFonts w:ascii="Times New Roman" w:hAnsi="Times New Roman"/>
                <w:sz w:val="20"/>
                <w:szCs w:val="20"/>
              </w:rPr>
            </w:pPr>
            <w:r w:rsidRPr="002E488D">
              <w:rPr>
                <w:rFonts w:ascii="Times New Roman" w:hAnsi="Times New Roman"/>
                <w:sz w:val="20"/>
                <w:szCs w:val="20"/>
              </w:rPr>
              <w:t>0.18257</w:t>
            </w:r>
          </w:p>
        </w:tc>
        <w:tc>
          <w:tcPr>
            <w:tcW w:w="2633" w:type="dxa"/>
            <w:tcBorders>
              <w:top w:val="single" w:sz="4" w:space="0" w:color="auto"/>
              <w:left w:val="single" w:sz="4" w:space="0" w:color="auto"/>
              <w:bottom w:val="single" w:sz="4" w:space="0" w:color="auto"/>
              <w:right w:val="single" w:sz="4" w:space="0" w:color="auto"/>
            </w:tcBorders>
            <w:shd w:val="clear" w:color="auto" w:fill="auto"/>
          </w:tcPr>
          <w:p w14:paraId="79A39F19" w14:textId="77777777" w:rsidR="006731DD" w:rsidRPr="002E488D" w:rsidRDefault="006731DD" w:rsidP="005B4449">
            <w:pPr>
              <w:rPr>
                <w:rFonts w:ascii="Times New Roman" w:hAnsi="Times New Roman" w:cs="Times New Roman"/>
                <w:sz w:val="20"/>
                <w:szCs w:val="20"/>
              </w:rPr>
            </w:pPr>
            <w:r w:rsidRPr="002E488D">
              <w:rPr>
                <w:rFonts w:ascii="Times New Roman" w:hAnsi="Times New Roman" w:cs="Times New Roman"/>
                <w:sz w:val="20"/>
                <w:szCs w:val="20"/>
              </w:rPr>
              <w:t xml:space="preserve">     0</w:t>
            </w:r>
          </w:p>
        </w:tc>
      </w:tr>
      <w:tr w:rsidR="006731DD" w:rsidRPr="002E488D" w14:paraId="7F71DAD2" w14:textId="77777777" w:rsidTr="005B4449">
        <w:trPr>
          <w:trHeight w:val="367"/>
        </w:trPr>
        <w:tc>
          <w:tcPr>
            <w:tcW w:w="0" w:type="auto"/>
          </w:tcPr>
          <w:p w14:paraId="58D5798C" w14:textId="77777777" w:rsidR="006731DD" w:rsidRPr="002E488D" w:rsidRDefault="006731DD" w:rsidP="005B4449">
            <w:pPr>
              <w:jc w:val="center"/>
              <w:rPr>
                <w:rFonts w:ascii="Times New Roman" w:hAnsi="Times New Roman"/>
                <w:sz w:val="20"/>
                <w:szCs w:val="20"/>
              </w:rPr>
            </w:pPr>
            <w:r w:rsidRPr="002E488D">
              <w:rPr>
                <w:rFonts w:ascii="Times New Roman" w:hAnsi="Times New Roman"/>
                <w:sz w:val="20"/>
                <w:szCs w:val="20"/>
              </w:rPr>
              <w:t>2</w:t>
            </w:r>
          </w:p>
        </w:tc>
        <w:tc>
          <w:tcPr>
            <w:tcW w:w="2558" w:type="dxa"/>
          </w:tcPr>
          <w:p w14:paraId="10A4D803" w14:textId="77777777" w:rsidR="006731DD" w:rsidRPr="002E488D" w:rsidRDefault="006731DD" w:rsidP="005B4449">
            <w:pPr>
              <w:jc w:val="center"/>
              <w:rPr>
                <w:rFonts w:ascii="Times New Roman" w:hAnsi="Times New Roman"/>
                <w:sz w:val="20"/>
                <w:szCs w:val="20"/>
              </w:rPr>
            </w:pPr>
            <w:r w:rsidRPr="002E488D">
              <w:rPr>
                <w:rFonts w:ascii="Times New Roman" w:hAnsi="Times New Roman"/>
                <w:sz w:val="20"/>
                <w:szCs w:val="20"/>
              </w:rPr>
              <w:t>1</w:t>
            </w:r>
          </w:p>
        </w:tc>
        <w:tc>
          <w:tcPr>
            <w:tcW w:w="2655" w:type="dxa"/>
            <w:tcBorders>
              <w:bottom w:val="single" w:sz="4" w:space="0" w:color="auto"/>
              <w:right w:val="single" w:sz="4" w:space="0" w:color="auto"/>
            </w:tcBorders>
          </w:tcPr>
          <w:p w14:paraId="1EFFB100" w14:textId="77777777" w:rsidR="006731DD" w:rsidRPr="002E488D" w:rsidRDefault="006731DD" w:rsidP="005B4449">
            <w:pPr>
              <w:jc w:val="center"/>
              <w:rPr>
                <w:rFonts w:ascii="Times New Roman" w:hAnsi="Times New Roman"/>
                <w:sz w:val="20"/>
                <w:szCs w:val="20"/>
              </w:rPr>
            </w:pPr>
            <w:r w:rsidRPr="002E488D">
              <w:rPr>
                <w:rFonts w:ascii="Times New Roman" w:hAnsi="Times New Roman"/>
                <w:sz w:val="20"/>
                <w:szCs w:val="20"/>
              </w:rPr>
              <w:t>0.16014</w:t>
            </w:r>
          </w:p>
        </w:tc>
        <w:tc>
          <w:tcPr>
            <w:tcW w:w="2633" w:type="dxa"/>
            <w:tcBorders>
              <w:top w:val="single" w:sz="4" w:space="0" w:color="auto"/>
              <w:left w:val="single" w:sz="4" w:space="0" w:color="auto"/>
              <w:bottom w:val="single" w:sz="4" w:space="0" w:color="auto"/>
              <w:right w:val="single" w:sz="4" w:space="0" w:color="auto"/>
            </w:tcBorders>
            <w:shd w:val="clear" w:color="auto" w:fill="auto"/>
          </w:tcPr>
          <w:p w14:paraId="52361288" w14:textId="77777777" w:rsidR="006731DD" w:rsidRPr="002E488D" w:rsidRDefault="006731DD" w:rsidP="005B4449">
            <w:pPr>
              <w:rPr>
                <w:rFonts w:ascii="Times New Roman" w:hAnsi="Times New Roman" w:cs="Times New Roman"/>
                <w:sz w:val="20"/>
                <w:szCs w:val="20"/>
              </w:rPr>
            </w:pPr>
            <w:r w:rsidRPr="002E488D">
              <w:rPr>
                <w:rFonts w:ascii="Times New Roman" w:hAnsi="Times New Roman" w:cs="Times New Roman"/>
                <w:sz w:val="20"/>
                <w:szCs w:val="20"/>
              </w:rPr>
              <w:t>13.28%</w:t>
            </w:r>
          </w:p>
        </w:tc>
      </w:tr>
      <w:tr w:rsidR="006731DD" w:rsidRPr="002E488D" w14:paraId="6FFFB9DD" w14:textId="77777777" w:rsidTr="005B4449">
        <w:trPr>
          <w:trHeight w:val="354"/>
        </w:trPr>
        <w:tc>
          <w:tcPr>
            <w:tcW w:w="0" w:type="auto"/>
          </w:tcPr>
          <w:p w14:paraId="4DE4AE50" w14:textId="77777777" w:rsidR="006731DD" w:rsidRPr="002E488D" w:rsidRDefault="006731DD" w:rsidP="005B4449">
            <w:pPr>
              <w:jc w:val="center"/>
              <w:rPr>
                <w:rFonts w:ascii="Times New Roman" w:hAnsi="Times New Roman"/>
                <w:sz w:val="20"/>
                <w:szCs w:val="20"/>
              </w:rPr>
            </w:pPr>
            <w:r w:rsidRPr="002E488D">
              <w:rPr>
                <w:rFonts w:ascii="Times New Roman" w:hAnsi="Times New Roman"/>
                <w:sz w:val="20"/>
                <w:szCs w:val="20"/>
              </w:rPr>
              <w:t>3</w:t>
            </w:r>
          </w:p>
        </w:tc>
        <w:tc>
          <w:tcPr>
            <w:tcW w:w="2558" w:type="dxa"/>
          </w:tcPr>
          <w:p w14:paraId="59000F00" w14:textId="77777777" w:rsidR="006731DD" w:rsidRPr="002E488D" w:rsidRDefault="006731DD" w:rsidP="005B4449">
            <w:pPr>
              <w:jc w:val="center"/>
              <w:rPr>
                <w:rFonts w:ascii="Times New Roman" w:hAnsi="Times New Roman"/>
                <w:sz w:val="20"/>
                <w:szCs w:val="20"/>
              </w:rPr>
            </w:pPr>
            <w:r w:rsidRPr="002E488D">
              <w:rPr>
                <w:rFonts w:ascii="Times New Roman" w:hAnsi="Times New Roman"/>
                <w:sz w:val="20"/>
                <w:szCs w:val="20"/>
              </w:rPr>
              <w:t>2</w:t>
            </w:r>
          </w:p>
        </w:tc>
        <w:tc>
          <w:tcPr>
            <w:tcW w:w="2655" w:type="dxa"/>
            <w:tcBorders>
              <w:right w:val="single" w:sz="4" w:space="0" w:color="auto"/>
            </w:tcBorders>
          </w:tcPr>
          <w:p w14:paraId="724C47F7" w14:textId="77777777" w:rsidR="006731DD" w:rsidRPr="002E488D" w:rsidRDefault="006731DD" w:rsidP="005B4449">
            <w:pPr>
              <w:jc w:val="center"/>
              <w:rPr>
                <w:rFonts w:ascii="Times New Roman" w:hAnsi="Times New Roman"/>
                <w:sz w:val="20"/>
                <w:szCs w:val="20"/>
              </w:rPr>
            </w:pPr>
            <w:r w:rsidRPr="002E488D">
              <w:rPr>
                <w:rFonts w:ascii="Times New Roman" w:hAnsi="Times New Roman"/>
                <w:sz w:val="20"/>
                <w:szCs w:val="20"/>
              </w:rPr>
              <w:t>0.13766</w:t>
            </w:r>
          </w:p>
        </w:tc>
        <w:tc>
          <w:tcPr>
            <w:tcW w:w="2633" w:type="dxa"/>
            <w:tcBorders>
              <w:top w:val="single" w:sz="4" w:space="0" w:color="auto"/>
              <w:left w:val="single" w:sz="4" w:space="0" w:color="auto"/>
              <w:bottom w:val="single" w:sz="4" w:space="0" w:color="auto"/>
              <w:right w:val="single" w:sz="4" w:space="0" w:color="auto"/>
            </w:tcBorders>
            <w:shd w:val="clear" w:color="auto" w:fill="auto"/>
          </w:tcPr>
          <w:p w14:paraId="7371CE2E" w14:textId="77777777" w:rsidR="006731DD" w:rsidRPr="002E488D" w:rsidRDefault="006731DD" w:rsidP="005B4449">
            <w:pPr>
              <w:rPr>
                <w:rFonts w:ascii="Times New Roman" w:hAnsi="Times New Roman" w:cs="Times New Roman"/>
                <w:sz w:val="20"/>
                <w:szCs w:val="20"/>
              </w:rPr>
            </w:pPr>
            <w:r w:rsidRPr="002E488D">
              <w:rPr>
                <w:rFonts w:ascii="Times New Roman" w:hAnsi="Times New Roman" w:cs="Times New Roman"/>
                <w:sz w:val="20"/>
                <w:szCs w:val="20"/>
              </w:rPr>
              <w:t>26.59%</w:t>
            </w:r>
          </w:p>
        </w:tc>
      </w:tr>
      <w:tr w:rsidR="006731DD" w:rsidRPr="002E488D" w14:paraId="63C15684" w14:textId="77777777" w:rsidTr="005B4449">
        <w:trPr>
          <w:trHeight w:val="367"/>
        </w:trPr>
        <w:tc>
          <w:tcPr>
            <w:tcW w:w="0" w:type="auto"/>
          </w:tcPr>
          <w:p w14:paraId="408A3691" w14:textId="77777777" w:rsidR="006731DD" w:rsidRPr="002E488D" w:rsidRDefault="006731DD" w:rsidP="005B4449">
            <w:pPr>
              <w:jc w:val="center"/>
              <w:rPr>
                <w:rFonts w:ascii="Times New Roman" w:hAnsi="Times New Roman"/>
                <w:sz w:val="20"/>
                <w:szCs w:val="20"/>
              </w:rPr>
            </w:pPr>
            <w:r w:rsidRPr="002E488D">
              <w:rPr>
                <w:rFonts w:ascii="Times New Roman" w:hAnsi="Times New Roman"/>
                <w:sz w:val="20"/>
                <w:szCs w:val="20"/>
              </w:rPr>
              <w:t>4</w:t>
            </w:r>
          </w:p>
        </w:tc>
        <w:tc>
          <w:tcPr>
            <w:tcW w:w="2558" w:type="dxa"/>
          </w:tcPr>
          <w:p w14:paraId="115C2614" w14:textId="77777777" w:rsidR="006731DD" w:rsidRPr="002E488D" w:rsidRDefault="006731DD" w:rsidP="005B4449">
            <w:pPr>
              <w:jc w:val="center"/>
              <w:rPr>
                <w:rFonts w:ascii="Times New Roman" w:hAnsi="Times New Roman"/>
                <w:sz w:val="20"/>
                <w:szCs w:val="20"/>
              </w:rPr>
            </w:pPr>
            <w:r w:rsidRPr="002E488D">
              <w:rPr>
                <w:rFonts w:ascii="Times New Roman" w:hAnsi="Times New Roman"/>
                <w:sz w:val="20"/>
                <w:szCs w:val="20"/>
              </w:rPr>
              <w:t>4</w:t>
            </w:r>
          </w:p>
        </w:tc>
        <w:tc>
          <w:tcPr>
            <w:tcW w:w="2655" w:type="dxa"/>
            <w:tcBorders>
              <w:right w:val="single" w:sz="4" w:space="0" w:color="auto"/>
            </w:tcBorders>
          </w:tcPr>
          <w:p w14:paraId="172D9919" w14:textId="77777777" w:rsidR="006731DD" w:rsidRPr="002E488D" w:rsidRDefault="006731DD" w:rsidP="005B4449">
            <w:pPr>
              <w:jc w:val="center"/>
              <w:rPr>
                <w:rFonts w:ascii="Times New Roman" w:hAnsi="Times New Roman"/>
                <w:sz w:val="20"/>
                <w:szCs w:val="20"/>
              </w:rPr>
            </w:pPr>
            <w:r w:rsidRPr="002E488D">
              <w:rPr>
                <w:rFonts w:ascii="Times New Roman" w:hAnsi="Times New Roman"/>
                <w:sz w:val="20"/>
                <w:szCs w:val="20"/>
              </w:rPr>
              <w:t>0.10915</w:t>
            </w:r>
          </w:p>
        </w:tc>
        <w:tc>
          <w:tcPr>
            <w:tcW w:w="2633" w:type="dxa"/>
            <w:tcBorders>
              <w:top w:val="single" w:sz="4" w:space="0" w:color="auto"/>
              <w:left w:val="single" w:sz="4" w:space="0" w:color="auto"/>
              <w:bottom w:val="single" w:sz="4" w:space="0" w:color="auto"/>
              <w:right w:val="single" w:sz="4" w:space="0" w:color="auto"/>
            </w:tcBorders>
            <w:shd w:val="clear" w:color="auto" w:fill="auto"/>
          </w:tcPr>
          <w:p w14:paraId="4B5700AA" w14:textId="77777777" w:rsidR="006731DD" w:rsidRPr="002E488D" w:rsidRDefault="006731DD" w:rsidP="005B4449">
            <w:pPr>
              <w:rPr>
                <w:rFonts w:ascii="Times New Roman" w:hAnsi="Times New Roman" w:cs="Times New Roman"/>
                <w:sz w:val="20"/>
                <w:szCs w:val="20"/>
              </w:rPr>
            </w:pPr>
            <w:r w:rsidRPr="002E488D">
              <w:rPr>
                <w:rFonts w:ascii="Times New Roman" w:hAnsi="Times New Roman" w:cs="Times New Roman"/>
                <w:sz w:val="20"/>
                <w:szCs w:val="20"/>
              </w:rPr>
              <w:t>43.36%</w:t>
            </w:r>
          </w:p>
        </w:tc>
      </w:tr>
      <w:tr w:rsidR="006731DD" w:rsidRPr="002E488D" w14:paraId="634CE700" w14:textId="77777777" w:rsidTr="005B4449">
        <w:trPr>
          <w:trHeight w:val="354"/>
        </w:trPr>
        <w:tc>
          <w:tcPr>
            <w:tcW w:w="0" w:type="auto"/>
          </w:tcPr>
          <w:p w14:paraId="0B210137" w14:textId="77777777" w:rsidR="006731DD" w:rsidRPr="002E488D" w:rsidRDefault="006731DD" w:rsidP="005B4449">
            <w:pPr>
              <w:jc w:val="center"/>
              <w:rPr>
                <w:rFonts w:ascii="Times New Roman" w:hAnsi="Times New Roman"/>
                <w:sz w:val="20"/>
                <w:szCs w:val="20"/>
              </w:rPr>
            </w:pPr>
            <w:r w:rsidRPr="002E488D">
              <w:rPr>
                <w:rFonts w:ascii="Times New Roman" w:hAnsi="Times New Roman"/>
                <w:sz w:val="20"/>
                <w:szCs w:val="20"/>
              </w:rPr>
              <w:t>5</w:t>
            </w:r>
          </w:p>
        </w:tc>
        <w:tc>
          <w:tcPr>
            <w:tcW w:w="2558" w:type="dxa"/>
          </w:tcPr>
          <w:p w14:paraId="0C3846BE" w14:textId="77777777" w:rsidR="006731DD" w:rsidRPr="002E488D" w:rsidRDefault="006731DD" w:rsidP="005B4449">
            <w:pPr>
              <w:jc w:val="center"/>
              <w:rPr>
                <w:rFonts w:ascii="Times New Roman" w:hAnsi="Times New Roman"/>
                <w:sz w:val="20"/>
                <w:szCs w:val="20"/>
              </w:rPr>
            </w:pPr>
            <w:r w:rsidRPr="002E488D">
              <w:rPr>
                <w:rFonts w:ascii="Times New Roman" w:hAnsi="Times New Roman"/>
                <w:sz w:val="20"/>
                <w:szCs w:val="20"/>
              </w:rPr>
              <w:t>6</w:t>
            </w:r>
          </w:p>
        </w:tc>
        <w:tc>
          <w:tcPr>
            <w:tcW w:w="2655" w:type="dxa"/>
            <w:tcBorders>
              <w:right w:val="single" w:sz="4" w:space="0" w:color="auto"/>
            </w:tcBorders>
          </w:tcPr>
          <w:p w14:paraId="65FE9D7F" w14:textId="77777777" w:rsidR="006731DD" w:rsidRPr="002E488D" w:rsidRDefault="006731DD" w:rsidP="005B4449">
            <w:pPr>
              <w:jc w:val="center"/>
              <w:rPr>
                <w:rFonts w:ascii="Times New Roman" w:hAnsi="Times New Roman"/>
                <w:sz w:val="20"/>
                <w:szCs w:val="20"/>
              </w:rPr>
            </w:pPr>
            <w:r w:rsidRPr="002E488D">
              <w:rPr>
                <w:rFonts w:ascii="Times New Roman" w:hAnsi="Times New Roman"/>
                <w:sz w:val="20"/>
                <w:szCs w:val="20"/>
              </w:rPr>
              <w:t>0.08941</w:t>
            </w:r>
          </w:p>
        </w:tc>
        <w:tc>
          <w:tcPr>
            <w:tcW w:w="2633" w:type="dxa"/>
            <w:tcBorders>
              <w:top w:val="single" w:sz="4" w:space="0" w:color="auto"/>
              <w:left w:val="single" w:sz="4" w:space="0" w:color="auto"/>
              <w:bottom w:val="nil"/>
              <w:right w:val="single" w:sz="4" w:space="0" w:color="auto"/>
            </w:tcBorders>
            <w:shd w:val="clear" w:color="auto" w:fill="auto"/>
          </w:tcPr>
          <w:p w14:paraId="73ECECFF" w14:textId="77777777" w:rsidR="006731DD" w:rsidRPr="002E488D" w:rsidRDefault="006731DD" w:rsidP="005B4449">
            <w:pPr>
              <w:rPr>
                <w:rFonts w:ascii="Times New Roman" w:hAnsi="Times New Roman" w:cs="Times New Roman"/>
                <w:sz w:val="20"/>
                <w:szCs w:val="20"/>
              </w:rPr>
            </w:pPr>
            <w:r w:rsidRPr="002E488D">
              <w:rPr>
                <w:rFonts w:ascii="Times New Roman" w:hAnsi="Times New Roman" w:cs="Times New Roman"/>
                <w:sz w:val="20"/>
                <w:szCs w:val="20"/>
              </w:rPr>
              <w:t>55.17%</w:t>
            </w:r>
          </w:p>
        </w:tc>
      </w:tr>
      <w:tr w:rsidR="006731DD" w:rsidRPr="002E488D" w14:paraId="4A971612" w14:textId="77777777" w:rsidTr="005B4449">
        <w:trPr>
          <w:trHeight w:val="354"/>
        </w:trPr>
        <w:tc>
          <w:tcPr>
            <w:tcW w:w="0" w:type="auto"/>
          </w:tcPr>
          <w:p w14:paraId="1846C84A" w14:textId="77777777" w:rsidR="006731DD" w:rsidRPr="002E488D" w:rsidRDefault="006731DD" w:rsidP="005B4449">
            <w:pPr>
              <w:jc w:val="center"/>
              <w:rPr>
                <w:rFonts w:ascii="Times New Roman" w:hAnsi="Times New Roman"/>
                <w:sz w:val="20"/>
                <w:szCs w:val="20"/>
              </w:rPr>
            </w:pPr>
            <w:r w:rsidRPr="002E488D">
              <w:rPr>
                <w:rFonts w:ascii="Times New Roman" w:hAnsi="Times New Roman"/>
                <w:sz w:val="20"/>
                <w:szCs w:val="20"/>
              </w:rPr>
              <w:t>6</w:t>
            </w:r>
          </w:p>
        </w:tc>
        <w:tc>
          <w:tcPr>
            <w:tcW w:w="2558" w:type="dxa"/>
          </w:tcPr>
          <w:p w14:paraId="6E7E77D3" w14:textId="77777777" w:rsidR="006731DD" w:rsidRPr="002E488D" w:rsidRDefault="006731DD" w:rsidP="005B4449">
            <w:pPr>
              <w:jc w:val="center"/>
              <w:rPr>
                <w:rFonts w:ascii="Times New Roman" w:hAnsi="Times New Roman"/>
                <w:sz w:val="20"/>
                <w:szCs w:val="20"/>
              </w:rPr>
            </w:pPr>
            <w:r w:rsidRPr="002E488D">
              <w:rPr>
                <w:rFonts w:ascii="Times New Roman" w:hAnsi="Times New Roman"/>
                <w:sz w:val="20"/>
                <w:szCs w:val="20"/>
              </w:rPr>
              <w:t>8</w:t>
            </w:r>
          </w:p>
        </w:tc>
        <w:tc>
          <w:tcPr>
            <w:tcW w:w="2655" w:type="dxa"/>
          </w:tcPr>
          <w:p w14:paraId="04C7DBA8" w14:textId="77777777" w:rsidR="006731DD" w:rsidRPr="002E488D" w:rsidRDefault="006731DD" w:rsidP="005B4449">
            <w:pPr>
              <w:jc w:val="center"/>
              <w:rPr>
                <w:rFonts w:ascii="Times New Roman" w:hAnsi="Times New Roman"/>
                <w:sz w:val="20"/>
                <w:szCs w:val="20"/>
              </w:rPr>
            </w:pPr>
            <w:r w:rsidRPr="002E488D">
              <w:rPr>
                <w:rFonts w:ascii="Times New Roman" w:hAnsi="Times New Roman"/>
                <w:sz w:val="20"/>
                <w:szCs w:val="20"/>
              </w:rPr>
              <w:t>0.06768</w:t>
            </w:r>
          </w:p>
        </w:tc>
        <w:tc>
          <w:tcPr>
            <w:tcW w:w="2633" w:type="dxa"/>
            <w:tcBorders>
              <w:top w:val="single" w:sz="4" w:space="0" w:color="auto"/>
              <w:bottom w:val="single" w:sz="4" w:space="0" w:color="auto"/>
              <w:right w:val="single" w:sz="4" w:space="0" w:color="auto"/>
            </w:tcBorders>
            <w:shd w:val="clear" w:color="auto" w:fill="auto"/>
          </w:tcPr>
          <w:p w14:paraId="02427535" w14:textId="77777777" w:rsidR="006731DD" w:rsidRPr="002E488D" w:rsidRDefault="006731DD" w:rsidP="005B4449">
            <w:pPr>
              <w:rPr>
                <w:rFonts w:ascii="Times New Roman" w:hAnsi="Times New Roman" w:cs="Times New Roman"/>
                <w:sz w:val="20"/>
                <w:szCs w:val="20"/>
              </w:rPr>
            </w:pPr>
            <w:r w:rsidRPr="002E488D">
              <w:rPr>
                <w:rFonts w:ascii="Times New Roman" w:hAnsi="Times New Roman" w:cs="Times New Roman"/>
                <w:sz w:val="20"/>
                <w:szCs w:val="20"/>
              </w:rPr>
              <w:t>68.02%</w:t>
            </w:r>
          </w:p>
        </w:tc>
      </w:tr>
    </w:tbl>
    <w:p w14:paraId="0BF29DCB" w14:textId="77777777" w:rsidR="006731DD" w:rsidRDefault="006731DD" w:rsidP="006D5E81">
      <w:pPr>
        <w:spacing w:line="240" w:lineRule="auto"/>
        <w:ind w:firstLine="720"/>
        <w:jc w:val="both"/>
        <w:rPr>
          <w:rFonts w:ascii="Times New Roman" w:hAnsi="Times New Roman"/>
          <w:b/>
          <w:noProof/>
          <w:sz w:val="20"/>
          <w:szCs w:val="20"/>
        </w:rPr>
      </w:pPr>
    </w:p>
    <w:p w14:paraId="7B14BB23" w14:textId="77777777" w:rsidR="006731DD" w:rsidRDefault="006731DD" w:rsidP="006731DD">
      <w:pPr>
        <w:spacing w:line="240" w:lineRule="auto"/>
        <w:ind w:firstLine="720"/>
        <w:jc w:val="both"/>
        <w:rPr>
          <w:rFonts w:ascii="Times New Roman" w:hAnsi="Times New Roman"/>
          <w:b/>
          <w:noProof/>
          <w:sz w:val="20"/>
          <w:szCs w:val="20"/>
        </w:rPr>
      </w:pPr>
    </w:p>
    <w:p w14:paraId="655C2CDE" w14:textId="77777777" w:rsidR="006731DD" w:rsidRPr="002E488D" w:rsidRDefault="006731DD" w:rsidP="006731DD">
      <w:pPr>
        <w:spacing w:line="240" w:lineRule="auto"/>
        <w:ind w:firstLine="720"/>
        <w:jc w:val="center"/>
        <w:rPr>
          <w:rFonts w:ascii="Times New Roman" w:hAnsi="Times New Roman"/>
          <w:b/>
          <w:noProof/>
          <w:sz w:val="20"/>
          <w:szCs w:val="20"/>
        </w:rPr>
      </w:pPr>
      <w:r w:rsidRPr="002E488D">
        <w:rPr>
          <w:rFonts w:ascii="Times New Roman" w:hAnsi="Times New Roman"/>
          <w:b/>
          <w:noProof/>
          <w:sz w:val="20"/>
          <w:szCs w:val="20"/>
        </w:rPr>
        <w:t>Figure-19: UV-Spectrum of Untreated and treated ZnONps in the degradation of Methylene Blue</w:t>
      </w:r>
    </w:p>
    <w:p w14:paraId="65464485" w14:textId="3C9A77EA" w:rsidR="0011611F" w:rsidRDefault="00CA4922" w:rsidP="006D5E81">
      <w:pPr>
        <w:spacing w:line="240" w:lineRule="auto"/>
        <w:ind w:firstLine="720"/>
        <w:jc w:val="center"/>
        <w:rPr>
          <w:rFonts w:ascii="Times New Roman" w:hAnsi="Times New Roman"/>
          <w:b/>
          <w:sz w:val="20"/>
          <w:szCs w:val="20"/>
        </w:rPr>
      </w:pPr>
      <w:r w:rsidRPr="002E488D">
        <w:rPr>
          <w:rFonts w:ascii="Times New Roman" w:hAnsi="Times New Roman"/>
          <w:b/>
          <w:noProof/>
          <w:sz w:val="20"/>
          <w:szCs w:val="20"/>
        </w:rPr>
        <w:lastRenderedPageBreak/>
        <w:drawing>
          <wp:inline distT="0" distB="0" distL="0" distR="0" wp14:anchorId="599B5D96" wp14:editId="4A5A2F5B">
            <wp:extent cx="3610487" cy="2171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r="18153" b="7914"/>
                    <a:stretch/>
                  </pic:blipFill>
                  <pic:spPr bwMode="auto">
                    <a:xfrm>
                      <a:off x="0" y="0"/>
                      <a:ext cx="3620932" cy="2177983"/>
                    </a:xfrm>
                    <a:prstGeom prst="rect">
                      <a:avLst/>
                    </a:prstGeom>
                    <a:noFill/>
                    <a:ln>
                      <a:noFill/>
                    </a:ln>
                    <a:extLst>
                      <a:ext uri="{53640926-AAD7-44D8-BBD7-CCE9431645EC}">
                        <a14:shadowObscured xmlns:a14="http://schemas.microsoft.com/office/drawing/2010/main"/>
                      </a:ext>
                    </a:extLst>
                  </pic:spPr>
                </pic:pic>
              </a:graphicData>
            </a:graphic>
          </wp:inline>
        </w:drawing>
      </w:r>
    </w:p>
    <w:p w14:paraId="31A0A6F3" w14:textId="77777777" w:rsidR="00D820AA" w:rsidRPr="002E488D" w:rsidRDefault="00D820AA" w:rsidP="006731DD">
      <w:pPr>
        <w:spacing w:line="240" w:lineRule="auto"/>
        <w:ind w:firstLine="720"/>
        <w:jc w:val="center"/>
        <w:rPr>
          <w:rFonts w:ascii="Times New Roman" w:hAnsi="Times New Roman"/>
          <w:b/>
          <w:noProof/>
          <w:sz w:val="20"/>
          <w:szCs w:val="20"/>
        </w:rPr>
      </w:pPr>
      <w:r w:rsidRPr="002E488D">
        <w:rPr>
          <w:rFonts w:ascii="Times New Roman" w:hAnsi="Times New Roman"/>
          <w:b/>
          <w:noProof/>
          <w:sz w:val="20"/>
          <w:szCs w:val="20"/>
        </w:rPr>
        <w:t>Figure-20: UV-Spectrum of Untreated and treated ZnONps in the degradation of Rhodamine</w:t>
      </w:r>
    </w:p>
    <w:p w14:paraId="2F583408" w14:textId="27B1D691" w:rsidR="0011611F" w:rsidRPr="002E488D" w:rsidRDefault="001B46B2" w:rsidP="00D820AA">
      <w:pPr>
        <w:tabs>
          <w:tab w:val="left" w:pos="2375"/>
        </w:tabs>
        <w:spacing w:after="0" w:line="240" w:lineRule="auto"/>
        <w:rPr>
          <w:rFonts w:ascii="Times New Roman" w:hAnsi="Times New Roman" w:cs="Times New Roman"/>
          <w:b/>
          <w:sz w:val="20"/>
          <w:szCs w:val="20"/>
        </w:rPr>
      </w:pPr>
      <w:r w:rsidRPr="002E488D">
        <w:rPr>
          <w:rFonts w:ascii="Times New Roman" w:hAnsi="Times New Roman" w:cs="Times New Roman"/>
          <w:b/>
          <w:sz w:val="20"/>
          <w:szCs w:val="20"/>
        </w:rPr>
        <w:t>Conclusion</w:t>
      </w:r>
      <w:r w:rsidR="00E453EB">
        <w:rPr>
          <w:rFonts w:ascii="Times New Roman" w:hAnsi="Times New Roman" w:cs="Times New Roman"/>
          <w:b/>
          <w:sz w:val="20"/>
          <w:szCs w:val="20"/>
        </w:rPr>
        <w:t>:</w:t>
      </w:r>
    </w:p>
    <w:p w14:paraId="6CC6F979" w14:textId="67DB8D8A" w:rsidR="008355AF" w:rsidRPr="002E488D" w:rsidRDefault="008355AF" w:rsidP="006F3C95">
      <w:pPr>
        <w:tabs>
          <w:tab w:val="left" w:pos="2375"/>
        </w:tabs>
        <w:spacing w:after="200" w:line="240" w:lineRule="auto"/>
        <w:rPr>
          <w:rFonts w:ascii="Times New Roman" w:hAnsi="Times New Roman" w:cs="Times New Roman"/>
          <w:sz w:val="20"/>
          <w:szCs w:val="20"/>
        </w:rPr>
      </w:pPr>
      <w:r w:rsidRPr="006F3C95">
        <w:rPr>
          <w:rFonts w:ascii="Times New Roman" w:hAnsi="Times New Roman" w:cs="Times New Roman"/>
          <w:sz w:val="20"/>
          <w:szCs w:val="20"/>
        </w:rPr>
        <w:t xml:space="preserve">As a result of the research indicated above, it was determined that the investigated plant contained flavonoids in the separated fraction which was confirmed from TLC, UV-Visible and FT-IR spectra. The bio reduction of zinc acetate solution using flavonoid’s rich portion of methanolic extract obtained from </w:t>
      </w:r>
      <w:r w:rsidRPr="006F3C95">
        <w:rPr>
          <w:rFonts w:ascii="Times New Roman" w:hAnsi="Times New Roman" w:cs="Times New Roman"/>
          <w:i/>
          <w:iCs/>
          <w:sz w:val="20"/>
          <w:szCs w:val="20"/>
        </w:rPr>
        <w:t>Melia dubia</w:t>
      </w:r>
      <w:r w:rsidRPr="006F3C95">
        <w:rPr>
          <w:rFonts w:ascii="Times New Roman" w:hAnsi="Times New Roman" w:cs="Times New Roman"/>
          <w:sz w:val="20"/>
          <w:szCs w:val="20"/>
        </w:rPr>
        <w:t xml:space="preserve"> bark were successfully obtained. Zinc oxide nanoparticles have been appropriately characterized using UV- Visible spectroscopy, SEM and XRD analysis. FTIR analysis revealed the efficient capping and stabilization properties of these ZnONPs. The XRD patterns confirmed the purity, phase composition and nature of the synthesized nanoparticles. Zinc oxide nanoparticles were confirmed from the EDAX</w:t>
      </w:r>
      <w:r w:rsidR="006F3C95" w:rsidRPr="006F3C95">
        <w:rPr>
          <w:rFonts w:ascii="Times New Roman" w:hAnsi="Times New Roman" w:cs="Times New Roman"/>
          <w:sz w:val="20"/>
          <w:szCs w:val="20"/>
        </w:rPr>
        <w:t xml:space="preserve"> </w:t>
      </w:r>
      <w:r w:rsidRPr="006F3C95">
        <w:rPr>
          <w:rFonts w:ascii="Times New Roman" w:hAnsi="Times New Roman" w:cs="Times New Roman"/>
          <w:sz w:val="20"/>
          <w:szCs w:val="20"/>
        </w:rPr>
        <w:t>spectrum</w:t>
      </w:r>
      <w:r w:rsidR="006F3C95">
        <w:rPr>
          <w:rFonts w:ascii="Times New Roman" w:hAnsi="Times New Roman" w:cs="Times New Roman"/>
          <w:sz w:val="20"/>
          <w:szCs w:val="20"/>
        </w:rPr>
        <w:t>.</w:t>
      </w:r>
      <w:r w:rsidRPr="002E488D">
        <w:rPr>
          <w:rFonts w:ascii="Times New Roman" w:hAnsi="Times New Roman" w:cs="Times New Roman"/>
          <w:sz w:val="20"/>
          <w:szCs w:val="20"/>
        </w:rPr>
        <w:t>The particles also exhibit good antioxidant activity and cytotoxicity towards MCF-7 cell lines which shows that it greater efficacy towards human breast cancer.</w:t>
      </w:r>
    </w:p>
    <w:p w14:paraId="22F386E9" w14:textId="6C814074" w:rsidR="00692845" w:rsidRPr="007C1BDE" w:rsidRDefault="00692845" w:rsidP="00692845">
      <w:pPr>
        <w:rPr>
          <w:rFonts w:ascii="Times New Roman" w:hAnsi="Times New Roman" w:cs="Times New Roman"/>
          <w:b/>
          <w:bCs/>
          <w:sz w:val="20"/>
          <w:szCs w:val="20"/>
        </w:rPr>
      </w:pPr>
      <w:r w:rsidRPr="007C1BDE">
        <w:rPr>
          <w:rFonts w:ascii="Times New Roman" w:hAnsi="Times New Roman" w:cs="Times New Roman"/>
          <w:b/>
          <w:bCs/>
          <w:sz w:val="20"/>
          <w:szCs w:val="20"/>
        </w:rPr>
        <w:t>References</w:t>
      </w:r>
      <w:r w:rsidR="00E453EB">
        <w:rPr>
          <w:rFonts w:ascii="Times New Roman" w:hAnsi="Times New Roman" w:cs="Times New Roman"/>
          <w:b/>
          <w:bCs/>
          <w:sz w:val="20"/>
          <w:szCs w:val="20"/>
        </w:rPr>
        <w:t>:</w:t>
      </w:r>
    </w:p>
    <w:p w14:paraId="738B6EF6" w14:textId="6226290D" w:rsidR="00692845" w:rsidRPr="002E488D" w:rsidRDefault="00692845" w:rsidP="00692845">
      <w:pPr>
        <w:pStyle w:val="ListParagraph"/>
        <w:numPr>
          <w:ilvl w:val="0"/>
          <w:numId w:val="2"/>
        </w:numPr>
        <w:rPr>
          <w:rFonts w:ascii="Times New Roman" w:hAnsi="Times New Roman" w:cs="Times New Roman"/>
          <w:sz w:val="20"/>
          <w:szCs w:val="20"/>
        </w:rPr>
      </w:pPr>
      <w:r w:rsidRPr="002E488D">
        <w:rPr>
          <w:rFonts w:ascii="Times New Roman" w:hAnsi="Times New Roman" w:cs="Times New Roman"/>
          <w:sz w:val="20"/>
          <w:szCs w:val="20"/>
        </w:rPr>
        <w:t xml:space="preserve">Dikshit, P.; Kumar, J.; Das, A.; Sadhu, S.; Sharma, S.; Singh, S.; Gupta, P.; Kim, B. Green Synthesis of Metallic Nanoparticles: Applications and Limitations. </w:t>
      </w:r>
      <w:r w:rsidR="00603D36" w:rsidRPr="00603D36">
        <w:rPr>
          <w:rFonts w:ascii="Times New Roman" w:hAnsi="Times New Roman" w:cs="Times New Roman"/>
          <w:sz w:val="20"/>
          <w:szCs w:val="20"/>
        </w:rPr>
        <w:t>J. Catal</w:t>
      </w:r>
      <w:r w:rsidR="00603D36">
        <w:rPr>
          <w:rFonts w:ascii="Times New Roman" w:hAnsi="Times New Roman" w:cs="Times New Roman"/>
          <w:sz w:val="20"/>
          <w:szCs w:val="20"/>
        </w:rPr>
        <w:t>.</w:t>
      </w:r>
      <w:r w:rsidRPr="002E488D">
        <w:rPr>
          <w:rFonts w:ascii="Times New Roman" w:hAnsi="Times New Roman" w:cs="Times New Roman"/>
          <w:sz w:val="20"/>
          <w:szCs w:val="20"/>
        </w:rPr>
        <w:t xml:space="preserve"> 2021, 11, 902. </w:t>
      </w:r>
    </w:p>
    <w:p w14:paraId="472CB6CC" w14:textId="52660C89" w:rsidR="00692845" w:rsidRPr="002E488D" w:rsidRDefault="00692845" w:rsidP="00692845">
      <w:pPr>
        <w:pStyle w:val="ListParagraph"/>
        <w:numPr>
          <w:ilvl w:val="0"/>
          <w:numId w:val="2"/>
        </w:numPr>
        <w:rPr>
          <w:rFonts w:ascii="Times New Roman" w:hAnsi="Times New Roman" w:cs="Times New Roman"/>
          <w:sz w:val="20"/>
          <w:szCs w:val="20"/>
        </w:rPr>
      </w:pPr>
      <w:r w:rsidRPr="002E488D">
        <w:rPr>
          <w:rFonts w:ascii="Times New Roman" w:hAnsi="Times New Roman" w:cs="Times New Roman"/>
          <w:sz w:val="20"/>
          <w:szCs w:val="20"/>
        </w:rPr>
        <w:t xml:space="preserve">Salem, S.S.; Fouda, A. Green Synthesis of Metallic Nanoparticles and Their Prospective Biotechnological Applications: An Overview. Biol. Trace Elem. Res. 2020, 199, 344–370. </w:t>
      </w:r>
    </w:p>
    <w:p w14:paraId="196D8B73" w14:textId="7B9A5335" w:rsidR="00692845" w:rsidRPr="002E488D" w:rsidRDefault="00692845" w:rsidP="00692845">
      <w:pPr>
        <w:pStyle w:val="ListParagraph"/>
        <w:numPr>
          <w:ilvl w:val="0"/>
          <w:numId w:val="2"/>
        </w:numPr>
        <w:rPr>
          <w:rFonts w:ascii="Times New Roman" w:hAnsi="Times New Roman" w:cs="Times New Roman"/>
          <w:sz w:val="20"/>
          <w:szCs w:val="20"/>
        </w:rPr>
      </w:pPr>
      <w:r w:rsidRPr="002E488D">
        <w:rPr>
          <w:rFonts w:ascii="Times New Roman" w:hAnsi="Times New Roman" w:cs="Times New Roman"/>
          <w:sz w:val="20"/>
          <w:szCs w:val="20"/>
        </w:rPr>
        <w:t xml:space="preserve">Abdelbasir, S.M.; Shalan, A.E. An overview of nanomaterials for industrial wastewater treatment. Korean J. Chem. Eng. 2019, 36, 1209–1225. </w:t>
      </w:r>
    </w:p>
    <w:p w14:paraId="1A8B7E5E" w14:textId="184AA905" w:rsidR="00692845" w:rsidRPr="002E488D" w:rsidRDefault="00692845" w:rsidP="00692845">
      <w:pPr>
        <w:pStyle w:val="ListParagraph"/>
        <w:numPr>
          <w:ilvl w:val="0"/>
          <w:numId w:val="2"/>
        </w:numPr>
        <w:rPr>
          <w:rFonts w:ascii="Times New Roman" w:hAnsi="Times New Roman" w:cs="Times New Roman"/>
          <w:sz w:val="20"/>
          <w:szCs w:val="20"/>
        </w:rPr>
      </w:pPr>
      <w:r w:rsidRPr="002E488D">
        <w:rPr>
          <w:rFonts w:ascii="Times New Roman" w:hAnsi="Times New Roman" w:cs="Times New Roman"/>
          <w:sz w:val="20"/>
          <w:szCs w:val="20"/>
        </w:rPr>
        <w:t xml:space="preserve">Patra, J.K.; Baek, K. Green Nanotechnology: Factors Affecting Synthesis and Characterization. J. Nanomater. 2014, 2014, 1417305. </w:t>
      </w:r>
    </w:p>
    <w:p w14:paraId="747B897A" w14:textId="0EBA819F" w:rsidR="00692845" w:rsidRPr="002E488D" w:rsidRDefault="00692845" w:rsidP="00AD0DC4">
      <w:pPr>
        <w:pStyle w:val="ListParagraph"/>
        <w:numPr>
          <w:ilvl w:val="0"/>
          <w:numId w:val="2"/>
        </w:numPr>
        <w:spacing w:after="0"/>
        <w:rPr>
          <w:rFonts w:ascii="Times New Roman" w:hAnsi="Times New Roman" w:cs="Times New Roman"/>
          <w:sz w:val="20"/>
          <w:szCs w:val="20"/>
        </w:rPr>
      </w:pPr>
      <w:r w:rsidRPr="002E488D">
        <w:rPr>
          <w:rFonts w:ascii="Times New Roman" w:hAnsi="Times New Roman" w:cs="Times New Roman"/>
          <w:sz w:val="20"/>
          <w:szCs w:val="20"/>
        </w:rPr>
        <w:t xml:space="preserve">Ovais, M.; Khalil, A.T.; Ayaz, M.; Ahmad, I.; Nethi, S.K.; Mukherjee, S. Biosynthesis of metal nanoparticles via microbial enzymes: A mechanistic approach. Int. J. Mol. Sci. 2018, 19, 100. </w:t>
      </w:r>
    </w:p>
    <w:p w14:paraId="42560967" w14:textId="1A48A10D" w:rsidR="00692845" w:rsidRPr="002E488D" w:rsidRDefault="00692845" w:rsidP="00AD0DC4">
      <w:pPr>
        <w:pStyle w:val="html-xx"/>
        <w:numPr>
          <w:ilvl w:val="0"/>
          <w:numId w:val="2"/>
        </w:numPr>
        <w:shd w:val="clear" w:color="auto" w:fill="FFFFFF"/>
        <w:spacing w:before="0" w:beforeAutospacing="0" w:after="0" w:afterAutospacing="0"/>
        <w:jc w:val="both"/>
        <w:rPr>
          <w:color w:val="222222"/>
          <w:sz w:val="20"/>
          <w:szCs w:val="20"/>
        </w:rPr>
      </w:pPr>
      <w:r w:rsidRPr="002E488D">
        <w:rPr>
          <w:color w:val="222222"/>
          <w:sz w:val="20"/>
          <w:szCs w:val="20"/>
        </w:rPr>
        <w:t>Da Silva, B.F.; Pérez, S.; Gardinalli, P.; Singhal, R.K.; Mozeto, A.A.; Barceló, D. Analytical chemistry of metallic nanoparticles in natural environments. </w:t>
      </w:r>
      <w:r w:rsidRPr="00603D36">
        <w:rPr>
          <w:rStyle w:val="html-italic"/>
          <w:color w:val="222222"/>
          <w:sz w:val="20"/>
          <w:szCs w:val="20"/>
        </w:rPr>
        <w:t>TrAC Trends Anal. Chem</w:t>
      </w:r>
      <w:r w:rsidRPr="002E488D">
        <w:rPr>
          <w:rStyle w:val="html-italic"/>
          <w:i/>
          <w:iCs/>
          <w:color w:val="222222"/>
          <w:sz w:val="20"/>
          <w:szCs w:val="20"/>
        </w:rPr>
        <w:t>.</w:t>
      </w:r>
      <w:r w:rsidRPr="002E488D">
        <w:rPr>
          <w:color w:val="222222"/>
          <w:sz w:val="20"/>
          <w:szCs w:val="20"/>
        </w:rPr>
        <w:t> </w:t>
      </w:r>
      <w:r w:rsidRPr="002E488D">
        <w:rPr>
          <w:b/>
          <w:bCs/>
          <w:color w:val="222222"/>
          <w:sz w:val="20"/>
          <w:szCs w:val="20"/>
        </w:rPr>
        <w:t>2011</w:t>
      </w:r>
      <w:r w:rsidRPr="002E488D">
        <w:rPr>
          <w:color w:val="222222"/>
          <w:sz w:val="20"/>
          <w:szCs w:val="20"/>
        </w:rPr>
        <w:t>, </w:t>
      </w:r>
      <w:r w:rsidRPr="002E488D">
        <w:rPr>
          <w:rStyle w:val="html-italic"/>
          <w:i/>
          <w:iCs/>
          <w:color w:val="222222"/>
          <w:sz w:val="20"/>
          <w:szCs w:val="20"/>
        </w:rPr>
        <w:t>30</w:t>
      </w:r>
      <w:r w:rsidRPr="002E488D">
        <w:rPr>
          <w:color w:val="222222"/>
          <w:sz w:val="20"/>
          <w:szCs w:val="20"/>
        </w:rPr>
        <w:t xml:space="preserve">, 528–540. </w:t>
      </w:r>
    </w:p>
    <w:p w14:paraId="79B38676" w14:textId="08802E60" w:rsidR="00692845" w:rsidRPr="002E488D" w:rsidRDefault="00692845" w:rsidP="00692845">
      <w:pPr>
        <w:pStyle w:val="html-xx"/>
        <w:numPr>
          <w:ilvl w:val="0"/>
          <w:numId w:val="2"/>
        </w:numPr>
        <w:shd w:val="clear" w:color="auto" w:fill="FFFFFF"/>
        <w:spacing w:before="0" w:beforeAutospacing="0" w:after="0" w:afterAutospacing="0"/>
        <w:jc w:val="both"/>
        <w:rPr>
          <w:color w:val="222222"/>
          <w:sz w:val="20"/>
          <w:szCs w:val="20"/>
        </w:rPr>
      </w:pPr>
      <w:r w:rsidRPr="002E488D">
        <w:rPr>
          <w:color w:val="222222"/>
          <w:sz w:val="20"/>
          <w:szCs w:val="20"/>
        </w:rPr>
        <w:t>Shah, M.; Fawcett, D.; Sharma, S.; Tripathy, S.K. Green Synthesis of Metallic Nanoparticles via Biological Entities Green Synthesis of Metallic Nanoparticles via Biological Entities. </w:t>
      </w:r>
      <w:r w:rsidRPr="00603D36">
        <w:rPr>
          <w:rStyle w:val="html-italic"/>
          <w:color w:val="222222"/>
          <w:sz w:val="20"/>
          <w:szCs w:val="20"/>
        </w:rPr>
        <w:t>Materials</w:t>
      </w:r>
      <w:r w:rsidRPr="002E488D">
        <w:rPr>
          <w:color w:val="222222"/>
          <w:sz w:val="20"/>
          <w:szCs w:val="20"/>
        </w:rPr>
        <w:t> </w:t>
      </w:r>
      <w:r w:rsidRPr="002E488D">
        <w:rPr>
          <w:b/>
          <w:bCs/>
          <w:color w:val="222222"/>
          <w:sz w:val="20"/>
          <w:szCs w:val="20"/>
        </w:rPr>
        <w:t>2015</w:t>
      </w:r>
      <w:r w:rsidRPr="002E488D">
        <w:rPr>
          <w:color w:val="222222"/>
          <w:sz w:val="20"/>
          <w:szCs w:val="20"/>
        </w:rPr>
        <w:t>, </w:t>
      </w:r>
      <w:r w:rsidRPr="002E488D">
        <w:rPr>
          <w:rStyle w:val="html-italic"/>
          <w:i/>
          <w:iCs/>
          <w:color w:val="222222"/>
          <w:sz w:val="20"/>
          <w:szCs w:val="20"/>
        </w:rPr>
        <w:t>8</w:t>
      </w:r>
      <w:r w:rsidRPr="002E488D">
        <w:rPr>
          <w:color w:val="222222"/>
          <w:sz w:val="20"/>
          <w:szCs w:val="20"/>
        </w:rPr>
        <w:t>, 7278–7308</w:t>
      </w:r>
      <w:r w:rsidR="00AD0DC4">
        <w:rPr>
          <w:color w:val="222222"/>
          <w:sz w:val="20"/>
          <w:szCs w:val="20"/>
        </w:rPr>
        <w:t>.</w:t>
      </w:r>
    </w:p>
    <w:p w14:paraId="773A5918" w14:textId="68AD5FFE" w:rsidR="00692845" w:rsidRPr="002E488D" w:rsidRDefault="00692845" w:rsidP="00692845">
      <w:pPr>
        <w:pStyle w:val="html-xx"/>
        <w:numPr>
          <w:ilvl w:val="0"/>
          <w:numId w:val="2"/>
        </w:numPr>
        <w:shd w:val="clear" w:color="auto" w:fill="FFFFFF"/>
        <w:spacing w:before="0" w:beforeAutospacing="0" w:after="0" w:afterAutospacing="0"/>
        <w:jc w:val="both"/>
        <w:rPr>
          <w:color w:val="222222"/>
          <w:sz w:val="20"/>
          <w:szCs w:val="20"/>
        </w:rPr>
      </w:pPr>
      <w:r w:rsidRPr="002E488D">
        <w:rPr>
          <w:color w:val="222222"/>
          <w:sz w:val="20"/>
          <w:szCs w:val="20"/>
        </w:rPr>
        <w:t>Elbagory, A.M.; Meyer, M.; Cupido, C.N.; Hussein, A.A. Inhibition of Bacteria Associated with Wound Infection by Biocompatible Inhibition of Bacteria Associated with Wound Infection by Biocompatible Green Synthesized Gold Nanoparticles from South African Plant Extracts. </w:t>
      </w:r>
      <w:r w:rsidRPr="00603D36">
        <w:rPr>
          <w:rStyle w:val="html-italic"/>
          <w:color w:val="222222"/>
          <w:sz w:val="20"/>
          <w:szCs w:val="20"/>
        </w:rPr>
        <w:t>Nanomaterials</w:t>
      </w:r>
      <w:r w:rsidRPr="002E488D">
        <w:rPr>
          <w:color w:val="222222"/>
          <w:sz w:val="20"/>
          <w:szCs w:val="20"/>
        </w:rPr>
        <w:t> </w:t>
      </w:r>
      <w:r w:rsidRPr="002E488D">
        <w:rPr>
          <w:b/>
          <w:bCs/>
          <w:color w:val="222222"/>
          <w:sz w:val="20"/>
          <w:szCs w:val="20"/>
        </w:rPr>
        <w:t>2017</w:t>
      </w:r>
      <w:r w:rsidRPr="002E488D">
        <w:rPr>
          <w:color w:val="222222"/>
          <w:sz w:val="20"/>
          <w:szCs w:val="20"/>
        </w:rPr>
        <w:t>, </w:t>
      </w:r>
      <w:r w:rsidRPr="002E488D">
        <w:rPr>
          <w:rStyle w:val="html-italic"/>
          <w:i/>
          <w:iCs/>
          <w:color w:val="222222"/>
          <w:sz w:val="20"/>
          <w:szCs w:val="20"/>
        </w:rPr>
        <w:t>7</w:t>
      </w:r>
      <w:r w:rsidRPr="002E488D">
        <w:rPr>
          <w:color w:val="222222"/>
          <w:sz w:val="20"/>
          <w:szCs w:val="20"/>
        </w:rPr>
        <w:t xml:space="preserve">, 417. </w:t>
      </w:r>
    </w:p>
    <w:p w14:paraId="1478F438" w14:textId="7E62231A" w:rsidR="00692845" w:rsidRPr="002E488D" w:rsidRDefault="00692845" w:rsidP="00692845">
      <w:pPr>
        <w:pStyle w:val="html-xx"/>
        <w:numPr>
          <w:ilvl w:val="0"/>
          <w:numId w:val="2"/>
        </w:numPr>
        <w:shd w:val="clear" w:color="auto" w:fill="FFFFFF"/>
        <w:spacing w:before="0" w:beforeAutospacing="0" w:after="0" w:afterAutospacing="0"/>
        <w:jc w:val="both"/>
        <w:rPr>
          <w:color w:val="222222"/>
          <w:sz w:val="20"/>
          <w:szCs w:val="20"/>
        </w:rPr>
      </w:pPr>
      <w:r w:rsidRPr="002E488D">
        <w:rPr>
          <w:color w:val="222222"/>
          <w:sz w:val="20"/>
          <w:szCs w:val="20"/>
        </w:rPr>
        <w:t>Bar, H.; Bhui, D.K.; Sahoo, G.P.; Sarkar, P.; De, S.P.; Misra, A. Green synthesis of silver nanoparticles using latex of Jatropha curcas. </w:t>
      </w:r>
      <w:r w:rsidRPr="002E488D">
        <w:rPr>
          <w:rStyle w:val="html-italic"/>
          <w:i/>
          <w:iCs/>
          <w:color w:val="222222"/>
          <w:sz w:val="20"/>
          <w:szCs w:val="20"/>
        </w:rPr>
        <w:t xml:space="preserve">Colloids Surf. A Physicochem. </w:t>
      </w:r>
      <w:r w:rsidRPr="00603D36">
        <w:rPr>
          <w:rStyle w:val="html-italic"/>
          <w:color w:val="222222"/>
          <w:sz w:val="20"/>
          <w:szCs w:val="20"/>
        </w:rPr>
        <w:t>Eng. Asp</w:t>
      </w:r>
      <w:r w:rsidRPr="002E488D">
        <w:rPr>
          <w:rStyle w:val="html-italic"/>
          <w:i/>
          <w:iCs/>
          <w:color w:val="222222"/>
          <w:sz w:val="20"/>
          <w:szCs w:val="20"/>
        </w:rPr>
        <w:t>.</w:t>
      </w:r>
      <w:r w:rsidRPr="002E488D">
        <w:rPr>
          <w:color w:val="222222"/>
          <w:sz w:val="20"/>
          <w:szCs w:val="20"/>
        </w:rPr>
        <w:t> </w:t>
      </w:r>
      <w:r w:rsidRPr="002E488D">
        <w:rPr>
          <w:b/>
          <w:bCs/>
          <w:color w:val="222222"/>
          <w:sz w:val="20"/>
          <w:szCs w:val="20"/>
        </w:rPr>
        <w:t>2009</w:t>
      </w:r>
      <w:r w:rsidRPr="002E488D">
        <w:rPr>
          <w:color w:val="222222"/>
          <w:sz w:val="20"/>
          <w:szCs w:val="20"/>
        </w:rPr>
        <w:t>, </w:t>
      </w:r>
      <w:r w:rsidRPr="002E488D">
        <w:rPr>
          <w:rStyle w:val="html-italic"/>
          <w:i/>
          <w:iCs/>
          <w:color w:val="222222"/>
          <w:sz w:val="20"/>
          <w:szCs w:val="20"/>
        </w:rPr>
        <w:t>339</w:t>
      </w:r>
      <w:r w:rsidRPr="002E488D">
        <w:rPr>
          <w:color w:val="222222"/>
          <w:sz w:val="20"/>
          <w:szCs w:val="20"/>
        </w:rPr>
        <w:t xml:space="preserve">, 134–139. </w:t>
      </w:r>
    </w:p>
    <w:p w14:paraId="7F3DBD9D" w14:textId="15E995C2" w:rsidR="00692845" w:rsidRPr="002E488D" w:rsidRDefault="00692845" w:rsidP="00692845">
      <w:pPr>
        <w:pStyle w:val="ListParagraph"/>
        <w:numPr>
          <w:ilvl w:val="0"/>
          <w:numId w:val="2"/>
        </w:numPr>
        <w:rPr>
          <w:rFonts w:ascii="Times New Roman" w:hAnsi="Times New Roman" w:cs="Times New Roman"/>
          <w:sz w:val="20"/>
          <w:szCs w:val="20"/>
        </w:rPr>
      </w:pPr>
      <w:r w:rsidRPr="002E488D">
        <w:rPr>
          <w:rFonts w:ascii="Times New Roman" w:hAnsi="Times New Roman" w:cs="Times New Roman"/>
          <w:sz w:val="20"/>
          <w:szCs w:val="20"/>
        </w:rPr>
        <w:t xml:space="preserve">Mittal, A.K.; Chisti, Y.; Banerjee, U.C. Synthesis of metallic nanoparticles using plant extracts. Biotechnol. Adv. 2013, 31, 346–356. </w:t>
      </w:r>
    </w:p>
    <w:p w14:paraId="7EA035DB" w14:textId="4E32ACFD" w:rsidR="00692845" w:rsidRPr="002E488D" w:rsidRDefault="00692845" w:rsidP="00692845">
      <w:pPr>
        <w:pStyle w:val="ListParagraph"/>
        <w:numPr>
          <w:ilvl w:val="0"/>
          <w:numId w:val="2"/>
        </w:numPr>
        <w:rPr>
          <w:rFonts w:ascii="Times New Roman" w:hAnsi="Times New Roman" w:cs="Times New Roman"/>
          <w:sz w:val="20"/>
          <w:szCs w:val="20"/>
        </w:rPr>
      </w:pPr>
      <w:r w:rsidRPr="002E488D">
        <w:rPr>
          <w:rFonts w:ascii="Times New Roman" w:hAnsi="Times New Roman" w:cs="Times New Roman"/>
          <w:sz w:val="20"/>
          <w:szCs w:val="20"/>
        </w:rPr>
        <w:t xml:space="preserve">Espinosa, J.C.M.; Cerritos, R.C.; Morales, M.A.R.; Guerrero, K.P.S.; Contreras, R.A.S.; Macías, J.H. Characterization of silver nanoparticles obtained by a green route and their evaluation in the bacterium of pseudomonas aeruginosa. Crystals 2020, 10, 395. </w:t>
      </w:r>
    </w:p>
    <w:p w14:paraId="633EFC48" w14:textId="5AEE1AD6" w:rsidR="00692845" w:rsidRPr="002E488D" w:rsidRDefault="00692845" w:rsidP="00692845">
      <w:pPr>
        <w:pStyle w:val="ListParagraph"/>
        <w:numPr>
          <w:ilvl w:val="0"/>
          <w:numId w:val="2"/>
        </w:numPr>
        <w:rPr>
          <w:rFonts w:ascii="Times New Roman" w:hAnsi="Times New Roman" w:cs="Times New Roman"/>
          <w:sz w:val="20"/>
          <w:szCs w:val="20"/>
        </w:rPr>
      </w:pPr>
      <w:r w:rsidRPr="002E488D">
        <w:rPr>
          <w:rFonts w:ascii="Times New Roman" w:hAnsi="Times New Roman" w:cs="Times New Roman"/>
          <w:sz w:val="20"/>
          <w:szCs w:val="20"/>
        </w:rPr>
        <w:t xml:space="preserve">Thakkar, K.N.; Mhatre, S.S.; Parikh, R.Y. Biological synthesis of metallic nanoparticles. Nanomed. Nanotechnol. Biol. Med. 2010, 6, 257–262. </w:t>
      </w:r>
    </w:p>
    <w:p w14:paraId="02613B63" w14:textId="7FED6BE9" w:rsidR="00692845" w:rsidRPr="002E488D" w:rsidRDefault="00692845" w:rsidP="00692845">
      <w:pPr>
        <w:pStyle w:val="ListParagraph"/>
        <w:numPr>
          <w:ilvl w:val="0"/>
          <w:numId w:val="2"/>
        </w:numPr>
        <w:rPr>
          <w:rFonts w:ascii="Times New Roman" w:hAnsi="Times New Roman" w:cs="Times New Roman"/>
          <w:sz w:val="20"/>
          <w:szCs w:val="20"/>
        </w:rPr>
      </w:pPr>
      <w:r w:rsidRPr="002E488D">
        <w:rPr>
          <w:rFonts w:ascii="Times New Roman" w:hAnsi="Times New Roman" w:cs="Times New Roman"/>
          <w:sz w:val="20"/>
          <w:szCs w:val="20"/>
        </w:rPr>
        <w:t xml:space="preserve">Ahmad, T.; Bustam, M.A.; Irfan, M.; Moniruzzaman, M.; Asghar, H.M.A.; Bhattacharjee, S. Mechanistic investigation of phytochemicals involved in green synthesis of gold nanoparticles using aqueous Elaeis guineensis leaves extract: Role of phenolic compounds and flavonoids. Biotechnol. Appl. Biochem. 2019, 66, 698–708. </w:t>
      </w:r>
    </w:p>
    <w:p w14:paraId="673007A6" w14:textId="5251C92C" w:rsidR="00692845" w:rsidRPr="002E488D" w:rsidRDefault="00692845" w:rsidP="00692845">
      <w:pPr>
        <w:pStyle w:val="ListParagraph"/>
        <w:numPr>
          <w:ilvl w:val="0"/>
          <w:numId w:val="2"/>
        </w:numPr>
        <w:rPr>
          <w:rFonts w:ascii="Times New Roman" w:hAnsi="Times New Roman" w:cs="Times New Roman"/>
          <w:sz w:val="20"/>
          <w:szCs w:val="20"/>
        </w:rPr>
      </w:pPr>
      <w:r w:rsidRPr="002E488D">
        <w:rPr>
          <w:rFonts w:ascii="Times New Roman" w:hAnsi="Times New Roman" w:cs="Times New Roman"/>
          <w:sz w:val="20"/>
          <w:szCs w:val="20"/>
        </w:rPr>
        <w:t xml:space="preserve">Plants, M.; Van Wyk, B.B.; Van Oudtshoorn, B. Turning folklore into an ethnomedicinal catalogue. S. Afr. J. Sci. 2009, 105, 250. </w:t>
      </w:r>
    </w:p>
    <w:p w14:paraId="7A8C3B1C" w14:textId="1A862ABC" w:rsidR="00C02231" w:rsidRPr="00AD0DC4" w:rsidRDefault="00692845" w:rsidP="003007E1">
      <w:pPr>
        <w:pStyle w:val="ListParagraph"/>
        <w:numPr>
          <w:ilvl w:val="0"/>
          <w:numId w:val="2"/>
        </w:numPr>
        <w:spacing w:line="360" w:lineRule="auto"/>
        <w:ind w:left="630"/>
        <w:jc w:val="both"/>
        <w:rPr>
          <w:rFonts w:ascii="Times New Roman" w:hAnsi="Times New Roman"/>
          <w:color w:val="000000"/>
          <w:sz w:val="24"/>
          <w:szCs w:val="24"/>
        </w:rPr>
      </w:pPr>
      <w:r w:rsidRPr="00AD0DC4">
        <w:rPr>
          <w:rFonts w:ascii="Times New Roman" w:hAnsi="Times New Roman" w:cs="Times New Roman"/>
          <w:sz w:val="20"/>
          <w:szCs w:val="20"/>
        </w:rPr>
        <w:t xml:space="preserve">Singh, S.; Krishna, T.H.A.; Kamalraj, S.; Kuriakose, G.C.; Valayil, J.M.; Jayabaskaran, C. Phytomedicinal importance of Saraca asoca ( Ashoka ): An exciting past, an emerging present and a promising future. Curr. Sci. 2015, 109, 1790–1801. </w:t>
      </w:r>
    </w:p>
    <w:p w14:paraId="653544A1" w14:textId="77777777" w:rsidR="00356261" w:rsidRDefault="00356261" w:rsidP="00356261">
      <w:pPr>
        <w:spacing w:line="360" w:lineRule="auto"/>
        <w:ind w:firstLine="720"/>
        <w:jc w:val="both"/>
        <w:rPr>
          <w:rFonts w:ascii="Times New Roman" w:hAnsi="Times New Roman"/>
          <w:color w:val="000000"/>
          <w:sz w:val="24"/>
          <w:szCs w:val="24"/>
        </w:rPr>
      </w:pPr>
    </w:p>
    <w:p w14:paraId="16182E5C" w14:textId="77777777" w:rsidR="00AC14DB" w:rsidRPr="00877FCE" w:rsidRDefault="00AC14DB" w:rsidP="00877FCE">
      <w:pPr>
        <w:pStyle w:val="ListParagraph"/>
        <w:spacing w:after="0" w:line="360" w:lineRule="auto"/>
        <w:ind w:left="0" w:firstLine="720"/>
        <w:jc w:val="both"/>
        <w:rPr>
          <w:rFonts w:ascii="Times New Roman" w:hAnsi="Times New Roman"/>
          <w:color w:val="000000"/>
          <w:sz w:val="28"/>
          <w:szCs w:val="28"/>
        </w:rPr>
      </w:pPr>
    </w:p>
    <w:p w14:paraId="44BEA783" w14:textId="77777777" w:rsidR="003F141D" w:rsidRDefault="003F141D" w:rsidP="005D0EEA">
      <w:pPr>
        <w:pStyle w:val="ListParagraph"/>
        <w:spacing w:after="0" w:line="360" w:lineRule="auto"/>
        <w:ind w:left="900" w:hanging="810"/>
        <w:jc w:val="both"/>
        <w:rPr>
          <w:rFonts w:ascii="Times New Roman" w:hAnsi="Times New Roman"/>
          <w:b/>
          <w:sz w:val="24"/>
          <w:szCs w:val="24"/>
          <w:u w:val="single"/>
        </w:rPr>
      </w:pPr>
    </w:p>
    <w:p w14:paraId="5FD8B8A8" w14:textId="7B407624" w:rsidR="005D0EEA" w:rsidRDefault="005D0EEA" w:rsidP="005D0EEA">
      <w:pPr>
        <w:pStyle w:val="ListParagraph"/>
        <w:spacing w:after="0" w:line="360" w:lineRule="auto"/>
        <w:ind w:left="900" w:hanging="810"/>
        <w:jc w:val="both"/>
        <w:rPr>
          <w:rFonts w:ascii="Times New Roman" w:hAnsi="Times New Roman"/>
          <w:b/>
          <w:sz w:val="24"/>
          <w:szCs w:val="24"/>
          <w:u w:val="single"/>
        </w:rPr>
      </w:pPr>
    </w:p>
    <w:p w14:paraId="2A83E930" w14:textId="77777777" w:rsidR="00CA39A2" w:rsidRDefault="00CA39A2" w:rsidP="00260410">
      <w:pPr>
        <w:autoSpaceDE w:val="0"/>
        <w:autoSpaceDN w:val="0"/>
        <w:adjustRightInd w:val="0"/>
        <w:spacing w:after="0" w:line="480" w:lineRule="auto"/>
        <w:ind w:firstLine="720"/>
        <w:jc w:val="both"/>
        <w:rPr>
          <w:rFonts w:ascii="Times New Roman" w:eastAsia="Times New Roman" w:hAnsi="Times New Roman" w:cs="Times New Roman"/>
          <w:kern w:val="0"/>
          <w:sz w:val="24"/>
          <w:szCs w:val="24"/>
          <w:lang w:eastAsia="en-IN"/>
          <w14:ligatures w14:val="none"/>
        </w:rPr>
      </w:pPr>
    </w:p>
    <w:p w14:paraId="02B01279" w14:textId="77777777" w:rsidR="00CA39A2" w:rsidRDefault="00CA39A2" w:rsidP="00260410">
      <w:pPr>
        <w:autoSpaceDE w:val="0"/>
        <w:autoSpaceDN w:val="0"/>
        <w:adjustRightInd w:val="0"/>
        <w:spacing w:after="0" w:line="480" w:lineRule="auto"/>
        <w:ind w:firstLine="720"/>
        <w:jc w:val="both"/>
        <w:rPr>
          <w:rFonts w:ascii="Times New Roman" w:eastAsia="Times New Roman" w:hAnsi="Times New Roman" w:cs="Times New Roman"/>
          <w:kern w:val="0"/>
          <w:sz w:val="24"/>
          <w:szCs w:val="24"/>
          <w:lang w:eastAsia="en-IN"/>
          <w14:ligatures w14:val="none"/>
        </w:rPr>
      </w:pPr>
    </w:p>
    <w:p w14:paraId="12991E6E" w14:textId="77777777" w:rsidR="00CA39A2" w:rsidRDefault="00CA39A2" w:rsidP="00260410">
      <w:pPr>
        <w:autoSpaceDE w:val="0"/>
        <w:autoSpaceDN w:val="0"/>
        <w:adjustRightInd w:val="0"/>
        <w:spacing w:after="0" w:line="480" w:lineRule="auto"/>
        <w:ind w:firstLine="720"/>
        <w:jc w:val="both"/>
        <w:rPr>
          <w:rFonts w:ascii="Times New Roman" w:eastAsia="Times New Roman" w:hAnsi="Times New Roman" w:cs="Times New Roman"/>
          <w:kern w:val="0"/>
          <w:sz w:val="24"/>
          <w:szCs w:val="24"/>
          <w:lang w:eastAsia="en-IN"/>
          <w14:ligatures w14:val="none"/>
        </w:rPr>
      </w:pPr>
    </w:p>
    <w:p w14:paraId="5215CF97" w14:textId="77777777" w:rsidR="00CA39A2" w:rsidRDefault="00CA39A2" w:rsidP="00260410">
      <w:pPr>
        <w:autoSpaceDE w:val="0"/>
        <w:autoSpaceDN w:val="0"/>
        <w:adjustRightInd w:val="0"/>
        <w:spacing w:after="0" w:line="480" w:lineRule="auto"/>
        <w:ind w:firstLine="720"/>
        <w:jc w:val="both"/>
        <w:rPr>
          <w:rFonts w:ascii="Times New Roman" w:eastAsia="Times New Roman" w:hAnsi="Times New Roman" w:cs="Times New Roman"/>
          <w:kern w:val="0"/>
          <w:sz w:val="24"/>
          <w:szCs w:val="24"/>
          <w:lang w:eastAsia="en-IN"/>
          <w14:ligatures w14:val="none"/>
        </w:rPr>
      </w:pPr>
    </w:p>
    <w:p w14:paraId="3A52A93D" w14:textId="77777777" w:rsidR="00CA39A2" w:rsidRDefault="00CA39A2" w:rsidP="00260410">
      <w:pPr>
        <w:autoSpaceDE w:val="0"/>
        <w:autoSpaceDN w:val="0"/>
        <w:adjustRightInd w:val="0"/>
        <w:spacing w:after="0" w:line="480" w:lineRule="auto"/>
        <w:ind w:firstLine="720"/>
        <w:jc w:val="both"/>
        <w:rPr>
          <w:rFonts w:ascii="Times New Roman" w:eastAsia="Times New Roman" w:hAnsi="Times New Roman" w:cs="Times New Roman"/>
          <w:kern w:val="0"/>
          <w:sz w:val="24"/>
          <w:szCs w:val="24"/>
          <w:lang w:eastAsia="en-IN"/>
          <w14:ligatures w14:val="none"/>
        </w:rPr>
      </w:pPr>
    </w:p>
    <w:p w14:paraId="2004D62E" w14:textId="77777777" w:rsidR="00CA39A2" w:rsidRDefault="00CA39A2" w:rsidP="00260410">
      <w:pPr>
        <w:autoSpaceDE w:val="0"/>
        <w:autoSpaceDN w:val="0"/>
        <w:adjustRightInd w:val="0"/>
        <w:spacing w:after="0" w:line="480" w:lineRule="auto"/>
        <w:ind w:firstLine="720"/>
        <w:jc w:val="both"/>
        <w:rPr>
          <w:rFonts w:ascii="Times New Roman" w:eastAsia="Times New Roman" w:hAnsi="Times New Roman" w:cs="Times New Roman"/>
          <w:kern w:val="0"/>
          <w:sz w:val="24"/>
          <w:szCs w:val="24"/>
          <w:lang w:eastAsia="en-IN"/>
          <w14:ligatures w14:val="none"/>
        </w:rPr>
      </w:pPr>
    </w:p>
    <w:p w14:paraId="3D26F799" w14:textId="77777777" w:rsidR="00CA39A2" w:rsidRDefault="00CA39A2" w:rsidP="00260410">
      <w:pPr>
        <w:autoSpaceDE w:val="0"/>
        <w:autoSpaceDN w:val="0"/>
        <w:adjustRightInd w:val="0"/>
        <w:spacing w:after="0" w:line="480" w:lineRule="auto"/>
        <w:ind w:firstLine="720"/>
        <w:jc w:val="both"/>
        <w:rPr>
          <w:rFonts w:ascii="Times New Roman" w:eastAsia="Times New Roman" w:hAnsi="Times New Roman" w:cs="Times New Roman"/>
          <w:kern w:val="0"/>
          <w:sz w:val="24"/>
          <w:szCs w:val="24"/>
          <w:lang w:eastAsia="en-IN"/>
          <w14:ligatures w14:val="none"/>
        </w:rPr>
      </w:pPr>
    </w:p>
    <w:p w14:paraId="54C4DB7F" w14:textId="77777777" w:rsidR="00CA39A2" w:rsidRDefault="00CA39A2" w:rsidP="00260410">
      <w:pPr>
        <w:autoSpaceDE w:val="0"/>
        <w:autoSpaceDN w:val="0"/>
        <w:adjustRightInd w:val="0"/>
        <w:spacing w:after="0" w:line="480" w:lineRule="auto"/>
        <w:ind w:firstLine="720"/>
        <w:jc w:val="both"/>
        <w:rPr>
          <w:rFonts w:ascii="Times New Roman" w:eastAsia="Times New Roman" w:hAnsi="Times New Roman" w:cs="Times New Roman"/>
          <w:kern w:val="0"/>
          <w:sz w:val="24"/>
          <w:szCs w:val="24"/>
          <w:lang w:eastAsia="en-IN"/>
          <w14:ligatures w14:val="none"/>
        </w:rPr>
      </w:pPr>
    </w:p>
    <w:p w14:paraId="7AC2349C" w14:textId="77777777" w:rsidR="00CA39A2" w:rsidRDefault="00CA39A2" w:rsidP="00260410">
      <w:pPr>
        <w:autoSpaceDE w:val="0"/>
        <w:autoSpaceDN w:val="0"/>
        <w:adjustRightInd w:val="0"/>
        <w:spacing w:after="0" w:line="480" w:lineRule="auto"/>
        <w:ind w:firstLine="720"/>
        <w:jc w:val="both"/>
        <w:rPr>
          <w:rFonts w:ascii="Times New Roman" w:eastAsia="Times New Roman" w:hAnsi="Times New Roman" w:cs="Times New Roman"/>
          <w:kern w:val="0"/>
          <w:sz w:val="24"/>
          <w:szCs w:val="24"/>
          <w:lang w:eastAsia="en-IN"/>
          <w14:ligatures w14:val="none"/>
        </w:rPr>
      </w:pPr>
    </w:p>
    <w:p w14:paraId="6B2B26A3" w14:textId="77777777" w:rsidR="00CA39A2" w:rsidRDefault="00CA39A2" w:rsidP="00260410">
      <w:pPr>
        <w:autoSpaceDE w:val="0"/>
        <w:autoSpaceDN w:val="0"/>
        <w:adjustRightInd w:val="0"/>
        <w:spacing w:after="0" w:line="480" w:lineRule="auto"/>
        <w:ind w:firstLine="720"/>
        <w:jc w:val="both"/>
        <w:rPr>
          <w:rFonts w:ascii="Times New Roman" w:eastAsia="Times New Roman" w:hAnsi="Times New Roman" w:cs="Times New Roman"/>
          <w:kern w:val="0"/>
          <w:sz w:val="24"/>
          <w:szCs w:val="24"/>
          <w:lang w:eastAsia="en-IN"/>
          <w14:ligatures w14:val="none"/>
        </w:rPr>
      </w:pPr>
    </w:p>
    <w:p w14:paraId="602B65AF" w14:textId="77777777" w:rsidR="00CA39A2" w:rsidRDefault="00CA39A2" w:rsidP="00260410">
      <w:pPr>
        <w:autoSpaceDE w:val="0"/>
        <w:autoSpaceDN w:val="0"/>
        <w:adjustRightInd w:val="0"/>
        <w:spacing w:after="0" w:line="480" w:lineRule="auto"/>
        <w:ind w:firstLine="720"/>
        <w:jc w:val="both"/>
        <w:rPr>
          <w:rFonts w:ascii="Times New Roman" w:eastAsia="Times New Roman" w:hAnsi="Times New Roman" w:cs="Times New Roman"/>
          <w:kern w:val="0"/>
          <w:sz w:val="24"/>
          <w:szCs w:val="24"/>
          <w:lang w:eastAsia="en-IN"/>
          <w14:ligatures w14:val="none"/>
        </w:rPr>
      </w:pPr>
    </w:p>
    <w:p w14:paraId="2BE666A1" w14:textId="77777777" w:rsidR="00CA39A2" w:rsidRDefault="00CA39A2" w:rsidP="00260410">
      <w:pPr>
        <w:autoSpaceDE w:val="0"/>
        <w:autoSpaceDN w:val="0"/>
        <w:adjustRightInd w:val="0"/>
        <w:spacing w:after="0" w:line="480" w:lineRule="auto"/>
        <w:ind w:firstLine="720"/>
        <w:jc w:val="both"/>
        <w:rPr>
          <w:rFonts w:ascii="Times New Roman" w:eastAsia="Times New Roman" w:hAnsi="Times New Roman" w:cs="Times New Roman"/>
          <w:kern w:val="0"/>
          <w:sz w:val="24"/>
          <w:szCs w:val="24"/>
          <w:lang w:eastAsia="en-IN"/>
          <w14:ligatures w14:val="none"/>
        </w:rPr>
      </w:pPr>
    </w:p>
    <w:p w14:paraId="1E2363D9" w14:textId="77777777" w:rsidR="00CA39A2" w:rsidRDefault="00CA39A2" w:rsidP="00260410">
      <w:pPr>
        <w:autoSpaceDE w:val="0"/>
        <w:autoSpaceDN w:val="0"/>
        <w:adjustRightInd w:val="0"/>
        <w:spacing w:after="0" w:line="480" w:lineRule="auto"/>
        <w:ind w:firstLine="720"/>
        <w:jc w:val="both"/>
        <w:rPr>
          <w:rFonts w:ascii="Times New Roman" w:eastAsia="Times New Roman" w:hAnsi="Times New Roman" w:cs="Times New Roman"/>
          <w:kern w:val="0"/>
          <w:sz w:val="24"/>
          <w:szCs w:val="24"/>
          <w:lang w:eastAsia="en-IN"/>
          <w14:ligatures w14:val="none"/>
        </w:rPr>
      </w:pPr>
    </w:p>
    <w:p w14:paraId="0A3F660B" w14:textId="77777777" w:rsidR="007512CC" w:rsidRDefault="007512CC" w:rsidP="000438A1">
      <w:pPr>
        <w:spacing w:before="360" w:after="120" w:line="240" w:lineRule="auto"/>
        <w:outlineLvl w:val="2"/>
        <w:rPr>
          <w:rFonts w:ascii="Times New Roman" w:eastAsia="Times New Roman" w:hAnsi="Times New Roman" w:cs="Times New Roman"/>
          <w:kern w:val="0"/>
          <w:sz w:val="24"/>
          <w:szCs w:val="24"/>
          <w:lang w:eastAsia="en-IN"/>
          <w14:ligatures w14:val="none"/>
        </w:rPr>
      </w:pPr>
    </w:p>
    <w:p w14:paraId="28296CC1" w14:textId="77777777" w:rsidR="007176B0" w:rsidRPr="00FD2693" w:rsidRDefault="007176B0" w:rsidP="000D648C">
      <w:pPr>
        <w:jc w:val="center"/>
        <w:rPr>
          <w:rFonts w:ascii="Times New Roman" w:hAnsi="Times New Roman" w:cs="Times New Roman"/>
          <w:b/>
          <w:bCs/>
          <w:lang w:val="en-US"/>
        </w:rPr>
      </w:pPr>
    </w:p>
    <w:p w14:paraId="02C67520" w14:textId="77777777" w:rsidR="00BE631D" w:rsidRPr="002E488D" w:rsidRDefault="00BE631D" w:rsidP="002E488D">
      <w:pPr>
        <w:pStyle w:val="ListParagraph"/>
        <w:rPr>
          <w:rFonts w:ascii="Times New Roman" w:hAnsi="Times New Roman" w:cs="Times New Roman"/>
          <w:sz w:val="20"/>
          <w:szCs w:val="20"/>
        </w:rPr>
      </w:pPr>
    </w:p>
    <w:p w14:paraId="41AA8631" w14:textId="5314A8CD" w:rsidR="00FD2693" w:rsidRPr="002E488D" w:rsidRDefault="00FD2693" w:rsidP="002E488D">
      <w:pPr>
        <w:pStyle w:val="ListParagraph"/>
        <w:rPr>
          <w:rFonts w:ascii="Times New Roman" w:hAnsi="Times New Roman" w:cs="Times New Roman"/>
          <w:sz w:val="20"/>
          <w:szCs w:val="20"/>
        </w:rPr>
      </w:pPr>
    </w:p>
    <w:sectPr w:rsidR="00FD2693" w:rsidRPr="002E488D" w:rsidSect="006D5E81">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TIXGeneral-Regular">
    <w:altName w:val="Cambria"/>
    <w:panose1 w:val="00000000000000000000"/>
    <w:charset w:val="00"/>
    <w:family w:val="roman"/>
    <w:notTrueType/>
    <w:pitch w:val="default"/>
  </w:font>
  <w:font w:name="Times New Roman Bold">
    <w:panose1 w:val="020208030705050203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7B38D9"/>
    <w:multiLevelType w:val="multilevel"/>
    <w:tmpl w:val="19D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27497A"/>
    <w:multiLevelType w:val="multilevel"/>
    <w:tmpl w:val="35A45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2D46162"/>
    <w:multiLevelType w:val="hybridMultilevel"/>
    <w:tmpl w:val="7AD84F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2670B9"/>
    <w:multiLevelType w:val="multilevel"/>
    <w:tmpl w:val="18AAB8B8"/>
    <w:lvl w:ilvl="0">
      <w:start w:val="1"/>
      <w:numFmt w:val="decimal"/>
      <w:lvlText w:val="%1."/>
      <w:lvlJc w:val="left"/>
      <w:pPr>
        <w:ind w:left="720" w:hanging="360"/>
      </w:pPr>
    </w:lvl>
    <w:lvl w:ilvl="1">
      <w:start w:val="4"/>
      <w:numFmt w:val="decimal"/>
      <w:isLgl/>
      <w:lvlText w:val="%1.%2."/>
      <w:lvlJc w:val="left"/>
      <w:pPr>
        <w:ind w:left="765" w:hanging="405"/>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4" w15:restartNumberingAfterBreak="0">
    <w:nsid w:val="623568C8"/>
    <w:multiLevelType w:val="hybridMultilevel"/>
    <w:tmpl w:val="CE16AF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1AF16DD"/>
    <w:multiLevelType w:val="multilevel"/>
    <w:tmpl w:val="C0983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6D92BEE"/>
    <w:multiLevelType w:val="multilevel"/>
    <w:tmpl w:val="0C7AF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4643899">
    <w:abstractNumId w:val="0"/>
  </w:num>
  <w:num w:numId="2" w16cid:durableId="1835560022">
    <w:abstractNumId w:val="4"/>
  </w:num>
  <w:num w:numId="3" w16cid:durableId="71124581">
    <w:abstractNumId w:val="5"/>
  </w:num>
  <w:num w:numId="4" w16cid:durableId="172305837">
    <w:abstractNumId w:val="1"/>
  </w:num>
  <w:num w:numId="5" w16cid:durableId="727071092">
    <w:abstractNumId w:val="6"/>
  </w:num>
  <w:num w:numId="6" w16cid:durableId="910192437">
    <w:abstractNumId w:val="2"/>
  </w:num>
  <w:num w:numId="7" w16cid:durableId="4824262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047"/>
    <w:rsid w:val="000438A1"/>
    <w:rsid w:val="000658C3"/>
    <w:rsid w:val="000A26B4"/>
    <w:rsid w:val="000A797D"/>
    <w:rsid w:val="000D648C"/>
    <w:rsid w:val="000E5D96"/>
    <w:rsid w:val="000F23CF"/>
    <w:rsid w:val="00106920"/>
    <w:rsid w:val="0011159F"/>
    <w:rsid w:val="0011303B"/>
    <w:rsid w:val="0011611F"/>
    <w:rsid w:val="00124672"/>
    <w:rsid w:val="00142C0D"/>
    <w:rsid w:val="0015375C"/>
    <w:rsid w:val="0015384A"/>
    <w:rsid w:val="00162877"/>
    <w:rsid w:val="00171B6B"/>
    <w:rsid w:val="001960A0"/>
    <w:rsid w:val="001B44B6"/>
    <w:rsid w:val="001B46B2"/>
    <w:rsid w:val="001C7BE4"/>
    <w:rsid w:val="001D6283"/>
    <w:rsid w:val="001E1FB0"/>
    <w:rsid w:val="00207330"/>
    <w:rsid w:val="002152C5"/>
    <w:rsid w:val="00230DC6"/>
    <w:rsid w:val="00256FC3"/>
    <w:rsid w:val="002574D3"/>
    <w:rsid w:val="00260410"/>
    <w:rsid w:val="00265885"/>
    <w:rsid w:val="00273925"/>
    <w:rsid w:val="0027596F"/>
    <w:rsid w:val="00285938"/>
    <w:rsid w:val="00287201"/>
    <w:rsid w:val="00291C22"/>
    <w:rsid w:val="00291DE5"/>
    <w:rsid w:val="002A4E9C"/>
    <w:rsid w:val="002B34CE"/>
    <w:rsid w:val="002D12D5"/>
    <w:rsid w:val="002D4521"/>
    <w:rsid w:val="002D51B7"/>
    <w:rsid w:val="002E488D"/>
    <w:rsid w:val="002E4FC8"/>
    <w:rsid w:val="00302161"/>
    <w:rsid w:val="00306FE9"/>
    <w:rsid w:val="00313620"/>
    <w:rsid w:val="00326CD2"/>
    <w:rsid w:val="00346B0D"/>
    <w:rsid w:val="003471F6"/>
    <w:rsid w:val="00351486"/>
    <w:rsid w:val="00356261"/>
    <w:rsid w:val="00370819"/>
    <w:rsid w:val="003C6446"/>
    <w:rsid w:val="003F141D"/>
    <w:rsid w:val="003F6831"/>
    <w:rsid w:val="00406166"/>
    <w:rsid w:val="00412B82"/>
    <w:rsid w:val="00417597"/>
    <w:rsid w:val="004343D7"/>
    <w:rsid w:val="00471E7F"/>
    <w:rsid w:val="004B762B"/>
    <w:rsid w:val="004D289F"/>
    <w:rsid w:val="004E074A"/>
    <w:rsid w:val="004F7A30"/>
    <w:rsid w:val="004F7D00"/>
    <w:rsid w:val="00526C78"/>
    <w:rsid w:val="00544E61"/>
    <w:rsid w:val="00552BAD"/>
    <w:rsid w:val="00560774"/>
    <w:rsid w:val="005759C2"/>
    <w:rsid w:val="005A6546"/>
    <w:rsid w:val="005A7433"/>
    <w:rsid w:val="005B4449"/>
    <w:rsid w:val="005D0EEA"/>
    <w:rsid w:val="005E0C90"/>
    <w:rsid w:val="00603D36"/>
    <w:rsid w:val="00614118"/>
    <w:rsid w:val="00631CD9"/>
    <w:rsid w:val="006731DD"/>
    <w:rsid w:val="00685065"/>
    <w:rsid w:val="00692845"/>
    <w:rsid w:val="006A4208"/>
    <w:rsid w:val="006C0034"/>
    <w:rsid w:val="006C22F5"/>
    <w:rsid w:val="006D2929"/>
    <w:rsid w:val="006D5E81"/>
    <w:rsid w:val="006E0D7A"/>
    <w:rsid w:val="006F3C95"/>
    <w:rsid w:val="007106F8"/>
    <w:rsid w:val="007176B0"/>
    <w:rsid w:val="00717756"/>
    <w:rsid w:val="00722D36"/>
    <w:rsid w:val="007512CC"/>
    <w:rsid w:val="00754356"/>
    <w:rsid w:val="00757970"/>
    <w:rsid w:val="007A0E64"/>
    <w:rsid w:val="007A3D45"/>
    <w:rsid w:val="007C1BDE"/>
    <w:rsid w:val="007C2C1C"/>
    <w:rsid w:val="007E2610"/>
    <w:rsid w:val="007F7E99"/>
    <w:rsid w:val="008020F0"/>
    <w:rsid w:val="00821FDC"/>
    <w:rsid w:val="008235D0"/>
    <w:rsid w:val="0082376E"/>
    <w:rsid w:val="008355AF"/>
    <w:rsid w:val="00836F2E"/>
    <w:rsid w:val="00844CCE"/>
    <w:rsid w:val="00877FCE"/>
    <w:rsid w:val="008B15F0"/>
    <w:rsid w:val="008B5480"/>
    <w:rsid w:val="008D0EED"/>
    <w:rsid w:val="008E56C9"/>
    <w:rsid w:val="00940D24"/>
    <w:rsid w:val="00950FB7"/>
    <w:rsid w:val="00981D4B"/>
    <w:rsid w:val="009D2D23"/>
    <w:rsid w:val="009D5DCB"/>
    <w:rsid w:val="009E5365"/>
    <w:rsid w:val="009F4716"/>
    <w:rsid w:val="009F5BA5"/>
    <w:rsid w:val="00A07CB3"/>
    <w:rsid w:val="00A15285"/>
    <w:rsid w:val="00A153EA"/>
    <w:rsid w:val="00A25236"/>
    <w:rsid w:val="00A30047"/>
    <w:rsid w:val="00A57F4D"/>
    <w:rsid w:val="00AC05AF"/>
    <w:rsid w:val="00AC14DB"/>
    <w:rsid w:val="00AD0DC4"/>
    <w:rsid w:val="00AD1BAE"/>
    <w:rsid w:val="00AE7C21"/>
    <w:rsid w:val="00AF5794"/>
    <w:rsid w:val="00B11336"/>
    <w:rsid w:val="00B17E8B"/>
    <w:rsid w:val="00B20964"/>
    <w:rsid w:val="00B2696D"/>
    <w:rsid w:val="00B3296B"/>
    <w:rsid w:val="00B40129"/>
    <w:rsid w:val="00B52757"/>
    <w:rsid w:val="00B7526A"/>
    <w:rsid w:val="00BE631D"/>
    <w:rsid w:val="00BE6592"/>
    <w:rsid w:val="00C02231"/>
    <w:rsid w:val="00C700EA"/>
    <w:rsid w:val="00CA39A2"/>
    <w:rsid w:val="00CA4922"/>
    <w:rsid w:val="00CB2448"/>
    <w:rsid w:val="00CB7EF8"/>
    <w:rsid w:val="00CD7083"/>
    <w:rsid w:val="00CF7847"/>
    <w:rsid w:val="00D122A3"/>
    <w:rsid w:val="00D46BD5"/>
    <w:rsid w:val="00D47A2E"/>
    <w:rsid w:val="00D52938"/>
    <w:rsid w:val="00D55C86"/>
    <w:rsid w:val="00D63CD9"/>
    <w:rsid w:val="00D677C2"/>
    <w:rsid w:val="00D74EF9"/>
    <w:rsid w:val="00D77450"/>
    <w:rsid w:val="00D820AA"/>
    <w:rsid w:val="00DA072E"/>
    <w:rsid w:val="00DE56F8"/>
    <w:rsid w:val="00DE7294"/>
    <w:rsid w:val="00E12D47"/>
    <w:rsid w:val="00E307EF"/>
    <w:rsid w:val="00E372A6"/>
    <w:rsid w:val="00E40B9C"/>
    <w:rsid w:val="00E43089"/>
    <w:rsid w:val="00E453EB"/>
    <w:rsid w:val="00E52E7F"/>
    <w:rsid w:val="00E60C6E"/>
    <w:rsid w:val="00E83F97"/>
    <w:rsid w:val="00EA04B2"/>
    <w:rsid w:val="00EA5DFC"/>
    <w:rsid w:val="00EB5412"/>
    <w:rsid w:val="00EC0704"/>
    <w:rsid w:val="00EF3E96"/>
    <w:rsid w:val="00F03DBA"/>
    <w:rsid w:val="00F066DB"/>
    <w:rsid w:val="00F84A7B"/>
    <w:rsid w:val="00F969B9"/>
    <w:rsid w:val="00FB44E6"/>
    <w:rsid w:val="00FC2E3B"/>
    <w:rsid w:val="00FD2693"/>
    <w:rsid w:val="00FF052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772A2"/>
  <w15:chartTrackingRefBased/>
  <w15:docId w15:val="{F9D422E8-1EF4-45DB-BB5B-C529C76F3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B44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438A1"/>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paragraph" w:styleId="Heading5">
    <w:name w:val="heading 5"/>
    <w:basedOn w:val="Normal"/>
    <w:next w:val="Normal"/>
    <w:link w:val="Heading5Char"/>
    <w:uiPriority w:val="9"/>
    <w:semiHidden/>
    <w:unhideWhenUsed/>
    <w:qFormat/>
    <w:rsid w:val="00AC14D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76B0"/>
    <w:rPr>
      <w:color w:val="0563C1" w:themeColor="hyperlink"/>
      <w:u w:val="single"/>
    </w:rPr>
  </w:style>
  <w:style w:type="character" w:styleId="UnresolvedMention">
    <w:name w:val="Unresolved Mention"/>
    <w:basedOn w:val="DefaultParagraphFont"/>
    <w:uiPriority w:val="99"/>
    <w:semiHidden/>
    <w:unhideWhenUsed/>
    <w:rsid w:val="007176B0"/>
    <w:rPr>
      <w:color w:val="605E5C"/>
      <w:shd w:val="clear" w:color="auto" w:fill="E1DFDD"/>
    </w:rPr>
  </w:style>
  <w:style w:type="character" w:customStyle="1" w:styleId="Heading3Char">
    <w:name w:val="Heading 3 Char"/>
    <w:basedOn w:val="DefaultParagraphFont"/>
    <w:link w:val="Heading3"/>
    <w:uiPriority w:val="9"/>
    <w:rsid w:val="000438A1"/>
    <w:rPr>
      <w:rFonts w:ascii="Times New Roman" w:eastAsia="Times New Roman" w:hAnsi="Times New Roman" w:cs="Times New Roman"/>
      <w:b/>
      <w:bCs/>
      <w:kern w:val="0"/>
      <w:sz w:val="27"/>
      <w:szCs w:val="27"/>
      <w:lang w:eastAsia="en-IN"/>
      <w14:ligatures w14:val="none"/>
    </w:rPr>
  </w:style>
  <w:style w:type="paragraph" w:styleId="NormalWeb">
    <w:name w:val="Normal (Web)"/>
    <w:basedOn w:val="Normal"/>
    <w:uiPriority w:val="99"/>
    <w:semiHidden/>
    <w:unhideWhenUsed/>
    <w:rsid w:val="000438A1"/>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c-article-subject-listsubject">
    <w:name w:val="c-article-subject-list__subject"/>
    <w:basedOn w:val="Normal"/>
    <w:rsid w:val="000438A1"/>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eading2Char">
    <w:name w:val="Heading 2 Char"/>
    <w:basedOn w:val="DefaultParagraphFont"/>
    <w:link w:val="Heading2"/>
    <w:uiPriority w:val="9"/>
    <w:semiHidden/>
    <w:rsid w:val="00FB44E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99"/>
    <w:qFormat/>
    <w:rsid w:val="00FB44E6"/>
    <w:pPr>
      <w:ind w:left="720"/>
      <w:contextualSpacing/>
    </w:pPr>
  </w:style>
  <w:style w:type="paragraph" w:customStyle="1" w:styleId="html-xx">
    <w:name w:val="html-xx"/>
    <w:basedOn w:val="Normal"/>
    <w:rsid w:val="00BE631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tml-italic">
    <w:name w:val="html-italic"/>
    <w:basedOn w:val="DefaultParagraphFont"/>
    <w:rsid w:val="00BE631D"/>
  </w:style>
  <w:style w:type="character" w:customStyle="1" w:styleId="Heading5Char">
    <w:name w:val="Heading 5 Char"/>
    <w:basedOn w:val="DefaultParagraphFont"/>
    <w:link w:val="Heading5"/>
    <w:uiPriority w:val="9"/>
    <w:semiHidden/>
    <w:rsid w:val="00AC14DB"/>
    <w:rPr>
      <w:rFonts w:asciiTheme="majorHAnsi" w:eastAsiaTheme="majorEastAsia" w:hAnsiTheme="majorHAnsi" w:cstheme="majorBidi"/>
      <w:color w:val="2F5496" w:themeColor="accent1" w:themeShade="BF"/>
    </w:rPr>
  </w:style>
  <w:style w:type="paragraph" w:styleId="BodyText">
    <w:name w:val="Body Text"/>
    <w:basedOn w:val="Normal"/>
    <w:link w:val="BodyTextChar"/>
    <w:uiPriority w:val="1"/>
    <w:qFormat/>
    <w:rsid w:val="00AC14DB"/>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AC14DB"/>
    <w:rPr>
      <w:rFonts w:ascii="Times New Roman" w:eastAsia="Times New Roman" w:hAnsi="Times New Roman" w:cs="Times New Roman"/>
      <w:kern w:val="0"/>
      <w:sz w:val="24"/>
      <w:szCs w:val="24"/>
      <w:lang w:val="en-US"/>
      <w14:ligatures w14:val="none"/>
    </w:rPr>
  </w:style>
  <w:style w:type="table" w:styleId="TableGrid">
    <w:name w:val="Table Grid"/>
    <w:basedOn w:val="TableNormal"/>
    <w:uiPriority w:val="59"/>
    <w:rsid w:val="0011611F"/>
    <w:pPr>
      <w:spacing w:after="0" w:line="240" w:lineRule="auto"/>
    </w:pPr>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09985">
      <w:bodyDiv w:val="1"/>
      <w:marLeft w:val="0"/>
      <w:marRight w:val="0"/>
      <w:marTop w:val="0"/>
      <w:marBottom w:val="0"/>
      <w:divBdr>
        <w:top w:val="none" w:sz="0" w:space="0" w:color="auto"/>
        <w:left w:val="none" w:sz="0" w:space="0" w:color="auto"/>
        <w:bottom w:val="none" w:sz="0" w:space="0" w:color="auto"/>
        <w:right w:val="none" w:sz="0" w:space="0" w:color="auto"/>
      </w:divBdr>
    </w:div>
    <w:div w:id="80150641">
      <w:bodyDiv w:val="1"/>
      <w:marLeft w:val="0"/>
      <w:marRight w:val="0"/>
      <w:marTop w:val="0"/>
      <w:marBottom w:val="0"/>
      <w:divBdr>
        <w:top w:val="none" w:sz="0" w:space="0" w:color="auto"/>
        <w:left w:val="none" w:sz="0" w:space="0" w:color="auto"/>
        <w:bottom w:val="none" w:sz="0" w:space="0" w:color="auto"/>
        <w:right w:val="none" w:sz="0" w:space="0" w:color="auto"/>
      </w:divBdr>
    </w:div>
    <w:div w:id="241991064">
      <w:bodyDiv w:val="1"/>
      <w:marLeft w:val="0"/>
      <w:marRight w:val="0"/>
      <w:marTop w:val="0"/>
      <w:marBottom w:val="0"/>
      <w:divBdr>
        <w:top w:val="none" w:sz="0" w:space="0" w:color="auto"/>
        <w:left w:val="none" w:sz="0" w:space="0" w:color="auto"/>
        <w:bottom w:val="none" w:sz="0" w:space="0" w:color="auto"/>
        <w:right w:val="none" w:sz="0" w:space="0" w:color="auto"/>
      </w:divBdr>
    </w:div>
    <w:div w:id="481967568">
      <w:bodyDiv w:val="1"/>
      <w:marLeft w:val="0"/>
      <w:marRight w:val="0"/>
      <w:marTop w:val="0"/>
      <w:marBottom w:val="0"/>
      <w:divBdr>
        <w:top w:val="none" w:sz="0" w:space="0" w:color="auto"/>
        <w:left w:val="none" w:sz="0" w:space="0" w:color="auto"/>
        <w:bottom w:val="none" w:sz="0" w:space="0" w:color="auto"/>
        <w:right w:val="none" w:sz="0" w:space="0" w:color="auto"/>
      </w:divBdr>
    </w:div>
    <w:div w:id="705759524">
      <w:bodyDiv w:val="1"/>
      <w:marLeft w:val="0"/>
      <w:marRight w:val="0"/>
      <w:marTop w:val="0"/>
      <w:marBottom w:val="0"/>
      <w:divBdr>
        <w:top w:val="none" w:sz="0" w:space="0" w:color="auto"/>
        <w:left w:val="none" w:sz="0" w:space="0" w:color="auto"/>
        <w:bottom w:val="none" w:sz="0" w:space="0" w:color="auto"/>
        <w:right w:val="none" w:sz="0" w:space="0" w:color="auto"/>
      </w:divBdr>
    </w:div>
    <w:div w:id="1013914714">
      <w:bodyDiv w:val="1"/>
      <w:marLeft w:val="0"/>
      <w:marRight w:val="0"/>
      <w:marTop w:val="0"/>
      <w:marBottom w:val="0"/>
      <w:divBdr>
        <w:top w:val="none" w:sz="0" w:space="0" w:color="auto"/>
        <w:left w:val="none" w:sz="0" w:space="0" w:color="auto"/>
        <w:bottom w:val="none" w:sz="0" w:space="0" w:color="auto"/>
        <w:right w:val="none" w:sz="0" w:space="0" w:color="auto"/>
      </w:divBdr>
    </w:div>
    <w:div w:id="1501310675">
      <w:bodyDiv w:val="1"/>
      <w:marLeft w:val="0"/>
      <w:marRight w:val="0"/>
      <w:marTop w:val="0"/>
      <w:marBottom w:val="0"/>
      <w:divBdr>
        <w:top w:val="none" w:sz="0" w:space="0" w:color="auto"/>
        <w:left w:val="none" w:sz="0" w:space="0" w:color="auto"/>
        <w:bottom w:val="none" w:sz="0" w:space="0" w:color="auto"/>
        <w:right w:val="none" w:sz="0" w:space="0" w:color="auto"/>
      </w:divBdr>
      <w:divsChild>
        <w:div w:id="91828107">
          <w:marLeft w:val="0"/>
          <w:marRight w:val="0"/>
          <w:marTop w:val="0"/>
          <w:marBottom w:val="0"/>
          <w:divBdr>
            <w:top w:val="none" w:sz="0" w:space="0" w:color="auto"/>
            <w:left w:val="none" w:sz="0" w:space="0" w:color="auto"/>
            <w:bottom w:val="none" w:sz="0" w:space="0" w:color="auto"/>
            <w:right w:val="none" w:sz="0" w:space="0" w:color="auto"/>
          </w:divBdr>
          <w:divsChild>
            <w:div w:id="68976821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71156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hyperlink" Target="mailto:rosalinevimala@hcctrichy.ac.in" TargetMode="External"/><Relationship Id="rId15" Type="http://schemas.openxmlformats.org/officeDocument/2006/relationships/image" Target="media/image10.png"/><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5.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eerthiga.s\Desktop\Visali\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68372226810679"/>
          <c:y val="0.17471566054243221"/>
          <c:w val="0.81862452039112055"/>
          <c:h val="0.68784306381715743"/>
        </c:manualLayout>
      </c:layout>
      <c:scatterChart>
        <c:scatterStyle val="smoothMarker"/>
        <c:varyColors val="0"/>
        <c:ser>
          <c:idx val="0"/>
          <c:order val="0"/>
          <c:tx>
            <c:strRef>
              <c:f>Sheet1!$B$1</c:f>
              <c:strCache>
                <c:ptCount val="1"/>
                <c:pt idx="0">
                  <c:v>% inhibition</c:v>
                </c:pt>
              </c:strCache>
            </c:strRef>
          </c:tx>
          <c:trendline>
            <c:trendlineType val="linear"/>
            <c:dispRSqr val="1"/>
            <c:dispEq val="1"/>
            <c:trendlineLbl>
              <c:layout>
                <c:manualLayout>
                  <c:x val="-3.0973259297511973E-2"/>
                  <c:y val="0.22019732473199885"/>
                </c:manualLayout>
              </c:layout>
              <c:numFmt formatCode="General" sourceLinked="0"/>
            </c:trendlineLbl>
          </c:trendline>
          <c:xVal>
            <c:numRef>
              <c:f>Sheet1!$A$2:$A$6</c:f>
              <c:numCache>
                <c:formatCode>General</c:formatCode>
                <c:ptCount val="5"/>
                <c:pt idx="0">
                  <c:v>0.1</c:v>
                </c:pt>
                <c:pt idx="1">
                  <c:v>0.2</c:v>
                </c:pt>
                <c:pt idx="2">
                  <c:v>0.3</c:v>
                </c:pt>
                <c:pt idx="3">
                  <c:v>0.4</c:v>
                </c:pt>
                <c:pt idx="4">
                  <c:v>0.5</c:v>
                </c:pt>
              </c:numCache>
            </c:numRef>
          </c:xVal>
          <c:yVal>
            <c:numRef>
              <c:f>Sheet1!$B$2:$B$6</c:f>
              <c:numCache>
                <c:formatCode>General</c:formatCode>
                <c:ptCount val="5"/>
                <c:pt idx="0">
                  <c:v>85.54</c:v>
                </c:pt>
                <c:pt idx="1">
                  <c:v>86.76</c:v>
                </c:pt>
                <c:pt idx="2">
                  <c:v>88.61</c:v>
                </c:pt>
                <c:pt idx="3">
                  <c:v>91.32</c:v>
                </c:pt>
                <c:pt idx="4">
                  <c:v>93.52</c:v>
                </c:pt>
              </c:numCache>
            </c:numRef>
          </c:yVal>
          <c:smooth val="1"/>
          <c:extLst>
            <c:ext xmlns:c16="http://schemas.microsoft.com/office/drawing/2014/chart" uri="{C3380CC4-5D6E-409C-BE32-E72D297353CC}">
              <c16:uniqueId val="{00000001-A321-46AF-B38E-EA49819AFB44}"/>
            </c:ext>
          </c:extLst>
        </c:ser>
        <c:dLbls>
          <c:showLegendKey val="0"/>
          <c:showVal val="0"/>
          <c:showCatName val="0"/>
          <c:showSerName val="0"/>
          <c:showPercent val="0"/>
          <c:showBubbleSize val="0"/>
        </c:dLbls>
        <c:axId val="209905264"/>
        <c:axId val="1"/>
      </c:scatterChart>
      <c:valAx>
        <c:axId val="209905264"/>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en-IN"/>
                  <a:t>Weight of the nano particle (mg)
</a:t>
                </a:r>
              </a:p>
            </c:rich>
          </c:tx>
          <c:layout>
            <c:manualLayout>
              <c:xMode val="edge"/>
              <c:yMode val="edge"/>
              <c:x val="0.235870254521966"/>
              <c:y val="0.81653279785809907"/>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crossBetween val="midCat"/>
      </c:valAx>
      <c:valAx>
        <c:axId val="1"/>
        <c:scaling>
          <c:orientation val="minMax"/>
        </c:scaling>
        <c:delete val="0"/>
        <c:axPos val="l"/>
        <c:title>
          <c:tx>
            <c:rich>
              <a:bodyPr/>
              <a:lstStyle/>
              <a:p>
                <a:pPr>
                  <a:defRPr sz="1000" b="1" i="0" u="none" strike="noStrike" baseline="0">
                    <a:solidFill>
                      <a:srgbClr val="000000"/>
                    </a:solidFill>
                    <a:latin typeface="Calibri"/>
                    <a:ea typeface="Calibri"/>
                    <a:cs typeface="Calibri"/>
                  </a:defRPr>
                </a:pPr>
                <a:r>
                  <a:rPr lang="en-IN"/>
                  <a:t>% INHIBIION
</a:t>
                </a:r>
              </a:p>
            </c:rich>
          </c:tx>
          <c:overlay val="0"/>
        </c:title>
        <c:numFmt formatCode="General" sourceLinked="1"/>
        <c:majorTickMark val="out"/>
        <c:minorTickMark val="none"/>
        <c:tickLblPos val="nextTo"/>
        <c:crossAx val="209905264"/>
        <c:crosses val="autoZero"/>
        <c:crossBetween val="midCat"/>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82032756658107"/>
          <c:y val="6.3534675615212532E-2"/>
          <c:w val="0.7481163510475165"/>
          <c:h val="0.39539607884584976"/>
        </c:manualLayout>
      </c:layout>
      <c:barChart>
        <c:barDir val="col"/>
        <c:grouping val="clustered"/>
        <c:varyColors val="1"/>
        <c:ser>
          <c:idx val="0"/>
          <c:order val="0"/>
          <c:invertIfNegative val="1"/>
          <c:dPt>
            <c:idx val="0"/>
            <c:invertIfNegative val="1"/>
            <c:bubble3D val="0"/>
            <c:spPr>
              <a:solidFill>
                <a:schemeClr val="accent1"/>
              </a:solidFill>
              <a:ln>
                <a:noFill/>
              </a:ln>
              <a:effectLst/>
            </c:spPr>
            <c:extLst>
              <c:ext xmlns:c16="http://schemas.microsoft.com/office/drawing/2014/chart" uri="{C3380CC4-5D6E-409C-BE32-E72D297353CC}">
                <c16:uniqueId val="{00000001-AA78-4DF6-B91C-1F66734368F3}"/>
              </c:ext>
            </c:extLst>
          </c:dPt>
          <c:dPt>
            <c:idx val="1"/>
            <c:invertIfNegative val="1"/>
            <c:bubble3D val="0"/>
            <c:spPr>
              <a:solidFill>
                <a:schemeClr val="accent2"/>
              </a:solidFill>
              <a:ln>
                <a:noFill/>
              </a:ln>
              <a:effectLst/>
            </c:spPr>
            <c:extLst>
              <c:ext xmlns:c16="http://schemas.microsoft.com/office/drawing/2014/chart" uri="{C3380CC4-5D6E-409C-BE32-E72D297353CC}">
                <c16:uniqueId val="{00000003-AA78-4DF6-B91C-1F66734368F3}"/>
              </c:ext>
            </c:extLst>
          </c:dPt>
          <c:dPt>
            <c:idx val="2"/>
            <c:invertIfNegative val="1"/>
            <c:bubble3D val="0"/>
            <c:spPr>
              <a:solidFill>
                <a:schemeClr val="accent3"/>
              </a:solidFill>
              <a:ln>
                <a:noFill/>
              </a:ln>
              <a:effectLst/>
            </c:spPr>
            <c:extLst>
              <c:ext xmlns:c16="http://schemas.microsoft.com/office/drawing/2014/chart" uri="{C3380CC4-5D6E-409C-BE32-E72D297353CC}">
                <c16:uniqueId val="{00000005-AA78-4DF6-B91C-1F66734368F3}"/>
              </c:ext>
            </c:extLst>
          </c:dPt>
          <c:dPt>
            <c:idx val="3"/>
            <c:invertIfNegative val="1"/>
            <c:bubble3D val="0"/>
            <c:spPr>
              <a:solidFill>
                <a:schemeClr val="accent4"/>
              </a:solidFill>
              <a:ln>
                <a:noFill/>
              </a:ln>
              <a:effectLst/>
            </c:spPr>
            <c:extLst>
              <c:ext xmlns:c16="http://schemas.microsoft.com/office/drawing/2014/chart" uri="{C3380CC4-5D6E-409C-BE32-E72D297353CC}">
                <c16:uniqueId val="{00000007-AA78-4DF6-B91C-1F66734368F3}"/>
              </c:ext>
            </c:extLst>
          </c:dPt>
          <c:dPt>
            <c:idx val="4"/>
            <c:invertIfNegative val="1"/>
            <c:bubble3D val="0"/>
            <c:spPr>
              <a:solidFill>
                <a:schemeClr val="accent5"/>
              </a:solidFill>
              <a:ln>
                <a:noFill/>
              </a:ln>
              <a:effectLst/>
            </c:spPr>
            <c:extLst>
              <c:ext xmlns:c16="http://schemas.microsoft.com/office/drawing/2014/chart" uri="{C3380CC4-5D6E-409C-BE32-E72D297353CC}">
                <c16:uniqueId val="{00000009-AA78-4DF6-B91C-1F66734368F3}"/>
              </c:ext>
            </c:extLst>
          </c:dPt>
          <c:dPt>
            <c:idx val="5"/>
            <c:invertIfNegative val="1"/>
            <c:bubble3D val="0"/>
            <c:spPr>
              <a:solidFill>
                <a:schemeClr val="accent6"/>
              </a:solidFill>
              <a:ln>
                <a:noFill/>
              </a:ln>
              <a:effectLst/>
            </c:spPr>
            <c:extLst>
              <c:ext xmlns:c16="http://schemas.microsoft.com/office/drawing/2014/chart" uri="{C3380CC4-5D6E-409C-BE32-E72D297353CC}">
                <c16:uniqueId val="{0000000B-AA78-4DF6-B91C-1F66734368F3}"/>
              </c:ext>
            </c:extLst>
          </c:dPt>
          <c:dPt>
            <c:idx val="6"/>
            <c:invertIfNegative val="1"/>
            <c:bubble3D val="0"/>
            <c:spPr>
              <a:solidFill>
                <a:schemeClr val="accent1">
                  <a:lumMod val="60000"/>
                </a:schemeClr>
              </a:solidFill>
              <a:ln>
                <a:noFill/>
              </a:ln>
              <a:effectLst/>
            </c:spPr>
            <c:extLst>
              <c:ext xmlns:c16="http://schemas.microsoft.com/office/drawing/2014/chart" uri="{C3380CC4-5D6E-409C-BE32-E72D297353CC}">
                <c16:uniqueId val="{0000000D-AA78-4DF6-B91C-1F66734368F3}"/>
              </c:ext>
            </c:extLst>
          </c:dPt>
          <c:errBars>
            <c:errBarType val="both"/>
            <c:errValType val="cust"/>
            <c:noEndCap val="0"/>
            <c:plus>
              <c:numRef>
                <c:f>Sheet1!$C$14:$I$14</c:f>
                <c:numCache>
                  <c:formatCode>General</c:formatCode>
                  <c:ptCount val="7"/>
                  <c:pt idx="0">
                    <c:v>2.769765</c:v>
                  </c:pt>
                  <c:pt idx="1">
                    <c:v>2.8907499999999962</c:v>
                  </c:pt>
                  <c:pt idx="2">
                    <c:v>2.3978389999999967</c:v>
                  </c:pt>
                  <c:pt idx="3">
                    <c:v>1.9376359999999997</c:v>
                  </c:pt>
                  <c:pt idx="4">
                    <c:v>2.0752429999999937</c:v>
                  </c:pt>
                  <c:pt idx="5">
                    <c:v>2.6510819999999997</c:v>
                  </c:pt>
                  <c:pt idx="6">
                    <c:v>1.3444830000000001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Sheet1!$C$12:$I$12</c:f>
              <c:strCache>
                <c:ptCount val="7"/>
                <c:pt idx="0">
                  <c:v>Control</c:v>
                </c:pt>
                <c:pt idx="1">
                  <c:v>2.5 μg</c:v>
                </c:pt>
                <c:pt idx="2">
                  <c:v>5 μg</c:v>
                </c:pt>
                <c:pt idx="3">
                  <c:v>10 μg</c:v>
                </c:pt>
                <c:pt idx="4">
                  <c:v>20 μg</c:v>
                </c:pt>
                <c:pt idx="5">
                  <c:v>30 μg</c:v>
                </c:pt>
                <c:pt idx="6">
                  <c:v>40 μg</c:v>
                </c:pt>
              </c:strCache>
            </c:strRef>
          </c:cat>
          <c:val>
            <c:numRef>
              <c:f>Sheet1!$C$13:$I$13</c:f>
              <c:numCache>
                <c:formatCode>General</c:formatCode>
                <c:ptCount val="7"/>
                <c:pt idx="0">
                  <c:v>99.3</c:v>
                </c:pt>
                <c:pt idx="1">
                  <c:v>80.856669999999994</c:v>
                </c:pt>
                <c:pt idx="2">
                  <c:v>67.153329999999983</c:v>
                </c:pt>
                <c:pt idx="3">
                  <c:v>50.316669999999995</c:v>
                </c:pt>
                <c:pt idx="4">
                  <c:v>40.436669999999999</c:v>
                </c:pt>
                <c:pt idx="5">
                  <c:v>33.313330000000001</c:v>
                </c:pt>
                <c:pt idx="6">
                  <c:v>20.623329999999989</c:v>
                </c:pt>
              </c:numCache>
            </c:numRef>
          </c:val>
          <c:extLst>
            <c:ext xmlns:c16="http://schemas.microsoft.com/office/drawing/2014/chart" uri="{C3380CC4-5D6E-409C-BE32-E72D297353CC}">
              <c16:uniqueId val="{0000000E-AA78-4DF6-B91C-1F66734368F3}"/>
            </c:ext>
          </c:extLst>
        </c:ser>
        <c:dLbls>
          <c:showLegendKey val="0"/>
          <c:showVal val="0"/>
          <c:showCatName val="0"/>
          <c:showSerName val="0"/>
          <c:showPercent val="0"/>
          <c:showBubbleSize val="0"/>
        </c:dLbls>
        <c:gapWidth val="219"/>
        <c:overlap val="-27"/>
        <c:axId val="96731136"/>
        <c:axId val="96733056"/>
      </c:barChart>
      <c:catAx>
        <c:axId val="96731136"/>
        <c:scaling>
          <c:orientation val="minMax"/>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prstClr val="black">
                        <a:lumMod val="65000"/>
                        <a:lumOff val="35000"/>
                      </a:prstClr>
                    </a:solidFill>
                    <a:latin typeface="Times New Roman" panose="02020603050405020304" pitchFamily="18" charset="0"/>
                    <a:ea typeface="+mn-ea"/>
                    <a:cs typeface="Times New Roman" panose="02020603050405020304" pitchFamily="18" charset="0"/>
                  </a:defRPr>
                </a:pPr>
                <a:r>
                  <a:rPr lang="en-IN" sz="1600" b="1" i="0" baseline="0" dirty="0">
                    <a:effectLst/>
                    <a:latin typeface="Times New Roman" panose="02020603050405020304" pitchFamily="18" charset="0"/>
                    <a:cs typeface="Times New Roman" panose="02020603050405020304" pitchFamily="18" charset="0"/>
                  </a:rPr>
                  <a:t>NPs concentration (µg/ml)</a:t>
                </a:r>
                <a:endParaRPr lang="en-IN" sz="1600" dirty="0">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prstClr val="black">
                        <a:lumMod val="65000"/>
                        <a:lumOff val="35000"/>
                      </a:prstClr>
                    </a:solidFill>
                    <a:latin typeface="Times New Roman" panose="02020603050405020304" pitchFamily="18" charset="0"/>
                    <a:ea typeface="+mn-ea"/>
                    <a:cs typeface="Times New Roman" panose="02020603050405020304" pitchFamily="18" charset="0"/>
                  </a:defRPr>
                </a:pPr>
                <a:endParaRPr lang="en-IN" sz="1600" dirty="0">
                  <a:latin typeface="Times New Roman" panose="02020603050405020304" pitchFamily="18" charset="0"/>
                  <a:cs typeface="Times New Roman" panose="02020603050405020304" pitchFamily="18" charset="0"/>
                </a:endParaRPr>
              </a:p>
            </c:rich>
          </c:tx>
          <c:layout>
            <c:manualLayout>
              <c:xMode val="edge"/>
              <c:yMode val="edge"/>
              <c:x val="0.32757086312341427"/>
              <c:y val="0.83718457262706469"/>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6733056"/>
        <c:crosses val="autoZero"/>
        <c:auto val="1"/>
        <c:lblAlgn val="ctr"/>
        <c:lblOffset val="100"/>
        <c:noMultiLvlLbl val="0"/>
      </c:catAx>
      <c:valAx>
        <c:axId val="96733056"/>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prstClr val="black">
                        <a:lumMod val="65000"/>
                        <a:lumOff val="35000"/>
                      </a:prstClr>
                    </a:solidFill>
                    <a:latin typeface="Times New Roman" panose="02020603050405020304" pitchFamily="18" charset="0"/>
                    <a:ea typeface="+mn-ea"/>
                    <a:cs typeface="Times New Roman" panose="02020603050405020304" pitchFamily="18" charset="0"/>
                  </a:defRPr>
                </a:pPr>
                <a:r>
                  <a:rPr lang="en-IN" sz="1600" b="1" i="0" baseline="0" dirty="0">
                    <a:effectLst/>
                    <a:latin typeface="Times New Roman" panose="02020603050405020304" pitchFamily="18" charset="0"/>
                    <a:cs typeface="Times New Roman" panose="02020603050405020304" pitchFamily="18" charset="0"/>
                  </a:rPr>
                  <a:t>% of cell viability</a:t>
                </a:r>
                <a:endParaRPr lang="en-IN" sz="1600" dirty="0">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600" b="0" i="0" u="none" strike="noStrike" kern="1200" baseline="0">
                    <a:solidFill>
                      <a:prstClr val="black">
                        <a:lumMod val="65000"/>
                        <a:lumOff val="35000"/>
                      </a:prstClr>
                    </a:solidFill>
                    <a:latin typeface="Times New Roman" panose="02020603050405020304" pitchFamily="18" charset="0"/>
                    <a:ea typeface="+mn-ea"/>
                    <a:cs typeface="Times New Roman" panose="02020603050405020304" pitchFamily="18" charset="0"/>
                  </a:defRPr>
                </a:pPr>
                <a:endParaRPr lang="en-IN" sz="1600" dirty="0">
                  <a:latin typeface="Times New Roman" panose="02020603050405020304" pitchFamily="18" charset="0"/>
                  <a:cs typeface="Times New Roman" panose="02020603050405020304" pitchFamily="18" charset="0"/>
                </a:endParaRPr>
              </a:p>
            </c:rich>
          </c:tx>
          <c:layout>
            <c:manualLayout>
              <c:xMode val="edge"/>
              <c:yMode val="edge"/>
              <c:x val="2.3229788584119292E-2"/>
              <c:y val="7.3092691370567925E-2"/>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6731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a:noFill/>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0.46237</cdr:x>
      <cdr:y>0.13087</cdr:y>
    </cdr:from>
    <cdr:to>
      <cdr:x>0.55018</cdr:x>
      <cdr:y>0.32886</cdr:y>
    </cdr:to>
    <cdr:sp macro="" textlink="">
      <cdr:nvSpPr>
        <cdr:cNvPr id="2" name="TextBox 1">
          <a:extLst xmlns:a="http://schemas.openxmlformats.org/drawingml/2006/main">
            <a:ext uri="{FF2B5EF4-FFF2-40B4-BE49-F238E27FC236}">
              <a16:creationId xmlns:a16="http://schemas.microsoft.com/office/drawing/2014/main" id="{033CEC52-D1F8-460E-A2E0-72BC22583547}"/>
            </a:ext>
          </a:extLst>
        </cdr:cNvPr>
        <cdr:cNvSpPr txBox="1"/>
      </cdr:nvSpPr>
      <cdr:spPr>
        <a:xfrm xmlns:a="http://schemas.openxmlformats.org/drawingml/2006/main">
          <a:off x="2457450" y="371475"/>
          <a:ext cx="466725" cy="56197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IN" sz="1800" dirty="0"/>
            <a:t>#</a:t>
          </a:r>
        </a:p>
      </cdr:txBody>
    </cdr:sp>
  </cdr:relSizeAnchor>
  <cdr:relSizeAnchor xmlns:cdr="http://schemas.openxmlformats.org/drawingml/2006/chartDrawing">
    <cdr:from>
      <cdr:x>0.56631</cdr:x>
      <cdr:y>0.18121</cdr:y>
    </cdr:from>
    <cdr:to>
      <cdr:x>0.66667</cdr:x>
      <cdr:y>0.35906</cdr:y>
    </cdr:to>
    <cdr:sp macro="" textlink="">
      <cdr:nvSpPr>
        <cdr:cNvPr id="3" name="TextBox 2">
          <a:extLst xmlns:a="http://schemas.openxmlformats.org/drawingml/2006/main">
            <a:ext uri="{FF2B5EF4-FFF2-40B4-BE49-F238E27FC236}">
              <a16:creationId xmlns:a16="http://schemas.microsoft.com/office/drawing/2014/main" id="{83C72D57-1DE1-4DB6-BE6E-E1E074654E20}"/>
            </a:ext>
          </a:extLst>
        </cdr:cNvPr>
        <cdr:cNvSpPr txBox="1"/>
      </cdr:nvSpPr>
      <cdr:spPr>
        <a:xfrm xmlns:a="http://schemas.openxmlformats.org/drawingml/2006/main" flipH="1">
          <a:off x="3009899" y="514350"/>
          <a:ext cx="533399" cy="5048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IN" sz="1800" b="1" dirty="0"/>
            <a:t>#</a:t>
          </a:r>
        </a:p>
      </cdr:txBody>
    </cdr:sp>
  </cdr:relSizeAnchor>
  <cdr:relSizeAnchor xmlns:cdr="http://schemas.openxmlformats.org/drawingml/2006/chartDrawing">
    <cdr:from>
      <cdr:x>0.67383</cdr:x>
      <cdr:y>0.21477</cdr:y>
    </cdr:from>
    <cdr:to>
      <cdr:x>0.83333</cdr:x>
      <cdr:y>0.4698</cdr:y>
    </cdr:to>
    <cdr:sp macro="" textlink="">
      <cdr:nvSpPr>
        <cdr:cNvPr id="4" name="TextBox 3">
          <a:extLst xmlns:a="http://schemas.openxmlformats.org/drawingml/2006/main">
            <a:ext uri="{FF2B5EF4-FFF2-40B4-BE49-F238E27FC236}">
              <a16:creationId xmlns:a16="http://schemas.microsoft.com/office/drawing/2014/main" id="{5BDA3567-4497-4D81-B79F-A0DE9A0D454A}"/>
            </a:ext>
          </a:extLst>
        </cdr:cNvPr>
        <cdr:cNvSpPr txBox="1"/>
      </cdr:nvSpPr>
      <cdr:spPr>
        <a:xfrm xmlns:a="http://schemas.openxmlformats.org/drawingml/2006/main">
          <a:off x="3581399" y="609600"/>
          <a:ext cx="847725" cy="723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IN" sz="1800" b="1" dirty="0"/>
            <a:t>#</a:t>
          </a:r>
        </a:p>
      </cdr:txBody>
    </cdr:sp>
  </cdr:relSizeAnchor>
  <cdr:relSizeAnchor xmlns:cdr="http://schemas.openxmlformats.org/drawingml/2006/chartDrawing">
    <cdr:from>
      <cdr:x>0.78495</cdr:x>
      <cdr:y>0.2349</cdr:y>
    </cdr:from>
    <cdr:to>
      <cdr:x>0.87455</cdr:x>
      <cdr:y>0.4698</cdr:y>
    </cdr:to>
    <cdr:sp macro="" textlink="">
      <cdr:nvSpPr>
        <cdr:cNvPr id="5" name="TextBox 4">
          <a:extLst xmlns:a="http://schemas.openxmlformats.org/drawingml/2006/main">
            <a:ext uri="{FF2B5EF4-FFF2-40B4-BE49-F238E27FC236}">
              <a16:creationId xmlns:a16="http://schemas.microsoft.com/office/drawing/2014/main" id="{55CFA564-04E3-4A63-94FB-CA9995D41E02}"/>
            </a:ext>
          </a:extLst>
        </cdr:cNvPr>
        <cdr:cNvSpPr txBox="1"/>
      </cdr:nvSpPr>
      <cdr:spPr>
        <a:xfrm xmlns:a="http://schemas.openxmlformats.org/drawingml/2006/main">
          <a:off x="4171950" y="666750"/>
          <a:ext cx="476249" cy="666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IN" sz="1800" b="1" dirty="0"/>
            <a:t>#</a:t>
          </a:r>
        </a:p>
      </cdr:txBody>
    </cdr:sp>
  </cdr:relSizeAnchor>
  <cdr:relSizeAnchor xmlns:cdr="http://schemas.openxmlformats.org/drawingml/2006/chartDrawing">
    <cdr:from>
      <cdr:x>0.8871</cdr:x>
      <cdr:y>0.2953</cdr:y>
    </cdr:from>
    <cdr:to>
      <cdr:x>1</cdr:x>
      <cdr:y>1</cdr:y>
    </cdr:to>
    <cdr:sp macro="" textlink="">
      <cdr:nvSpPr>
        <cdr:cNvPr id="6" name="TextBox 5">
          <a:extLst xmlns:a="http://schemas.openxmlformats.org/drawingml/2006/main">
            <a:ext uri="{FF2B5EF4-FFF2-40B4-BE49-F238E27FC236}">
              <a16:creationId xmlns:a16="http://schemas.microsoft.com/office/drawing/2014/main" id="{CEAB1029-27AC-47A2-9F23-395E40276E38}"/>
            </a:ext>
          </a:extLst>
        </cdr:cNvPr>
        <cdr:cNvSpPr txBox="1"/>
      </cdr:nvSpPr>
      <cdr:spPr>
        <a:xfrm xmlns:a="http://schemas.openxmlformats.org/drawingml/2006/main">
          <a:off x="4714874" y="838200"/>
          <a:ext cx="600075" cy="200024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IN" sz="1800" b="1" dirty="0"/>
            <a:t>#</a:t>
          </a:r>
        </a:p>
      </cdr:txBody>
    </cdr:sp>
  </cdr:relSizeAnchor>
  <cdr:relSizeAnchor xmlns:cdr="http://schemas.openxmlformats.org/drawingml/2006/chartDrawing">
    <cdr:from>
      <cdr:x>0.35484</cdr:x>
      <cdr:y>0.07062</cdr:y>
    </cdr:from>
    <cdr:to>
      <cdr:x>0.41935</cdr:x>
      <cdr:y>0.24161</cdr:y>
    </cdr:to>
    <cdr:sp macro="" textlink="">
      <cdr:nvSpPr>
        <cdr:cNvPr id="7" name="TextBox 6">
          <a:extLst xmlns:a="http://schemas.openxmlformats.org/drawingml/2006/main">
            <a:ext uri="{FF2B5EF4-FFF2-40B4-BE49-F238E27FC236}">
              <a16:creationId xmlns:a16="http://schemas.microsoft.com/office/drawing/2014/main" id="{14C88F13-A660-4E52-BB10-ED5EB96CD239}"/>
            </a:ext>
          </a:extLst>
        </cdr:cNvPr>
        <cdr:cNvSpPr txBox="1"/>
      </cdr:nvSpPr>
      <cdr:spPr>
        <a:xfrm xmlns:a="http://schemas.openxmlformats.org/drawingml/2006/main">
          <a:off x="1681814" y="192833"/>
          <a:ext cx="305754" cy="4668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IN" sz="1800" b="1" dirty="0"/>
            <a: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338</TotalTime>
  <Pages>12</Pages>
  <Words>4108</Words>
  <Characters>23420</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Rosaline Vimala</dc:creator>
  <cp:keywords/>
  <dc:description/>
  <cp:lastModifiedBy>Rosaline Vimala</cp:lastModifiedBy>
  <cp:revision>166</cp:revision>
  <dcterms:created xsi:type="dcterms:W3CDTF">2023-06-06T06:01:00Z</dcterms:created>
  <dcterms:modified xsi:type="dcterms:W3CDTF">2023-08-17T04:37:00Z</dcterms:modified>
</cp:coreProperties>
</file>