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8C6F" w14:textId="77777777" w:rsidR="003458C9" w:rsidRPr="004E7437" w:rsidRDefault="003458C9" w:rsidP="003458C9">
      <w:pPr>
        <w:rPr>
          <w:rFonts w:ascii="Arial" w:hAnsi="Arial" w:cs="Arial"/>
        </w:rPr>
      </w:pPr>
      <w:r w:rsidRPr="004E7437">
        <w:rPr>
          <w:rFonts w:ascii="Arial" w:hAnsi="Arial" w:cs="Arial"/>
          <w:b/>
          <w:bCs/>
        </w:rPr>
        <w:t>Interdisciplinary Collaboration: Harnessing Anatomy Expertise in Oncology for Enhanced Cancer Management</w:t>
      </w:r>
    </w:p>
    <w:p w14:paraId="1BE14941" w14:textId="77777777" w:rsidR="003458C9" w:rsidRPr="004E7437" w:rsidRDefault="003458C9" w:rsidP="003458C9">
      <w:pPr>
        <w:rPr>
          <w:rFonts w:ascii="Arial" w:hAnsi="Arial" w:cs="Arial"/>
        </w:rPr>
      </w:pPr>
      <w:r w:rsidRPr="004E7437">
        <w:rPr>
          <w:rFonts w:ascii="Arial" w:hAnsi="Arial" w:cs="Arial"/>
          <w:i/>
          <w:iCs/>
        </w:rPr>
        <w:t>Introduction</w:t>
      </w:r>
    </w:p>
    <w:p w14:paraId="2CC40EAB" w14:textId="32B09266" w:rsidR="003458C9" w:rsidRPr="004E7437" w:rsidRDefault="003458C9" w:rsidP="003458C9">
      <w:pPr>
        <w:rPr>
          <w:rFonts w:ascii="Arial" w:hAnsi="Arial" w:cs="Arial"/>
        </w:rPr>
      </w:pPr>
      <w:r w:rsidRPr="004E7437">
        <w:rPr>
          <w:rFonts w:ascii="Arial" w:hAnsi="Arial" w:cs="Arial"/>
        </w:rPr>
        <w:t xml:space="preserve">The field of oncology is characterized by its complexity, with continuous advancements in our understanding of cancer biology and treatment modalities. One essential facet of cancer management that has gained prominence is the integration of anatomy expertise within the realm of oncology. This interdisciplinary collaboration brings together anatomists and oncologists, offering unique insights into cancer development, progression, and treatment strategies. In this note, we explore the significant role of anatomists in oncology, emphasizing the benefits of their contribution to </w:t>
      </w:r>
      <w:r w:rsidR="000365D7" w:rsidRPr="004E7437">
        <w:rPr>
          <w:rFonts w:ascii="Arial" w:hAnsi="Arial" w:cs="Arial"/>
        </w:rPr>
        <w:t>enhancing</w:t>
      </w:r>
      <w:r w:rsidRPr="004E7437">
        <w:rPr>
          <w:rFonts w:ascii="Arial" w:hAnsi="Arial" w:cs="Arial"/>
        </w:rPr>
        <w:t xml:space="preserve"> cancer management.</w:t>
      </w:r>
    </w:p>
    <w:p w14:paraId="7873779B" w14:textId="77777777" w:rsidR="003458C9" w:rsidRPr="004E7437" w:rsidRDefault="003458C9" w:rsidP="003458C9">
      <w:pPr>
        <w:rPr>
          <w:rFonts w:ascii="Arial" w:hAnsi="Arial" w:cs="Arial"/>
        </w:rPr>
      </w:pPr>
      <w:r w:rsidRPr="004E7437">
        <w:rPr>
          <w:rFonts w:ascii="Arial" w:hAnsi="Arial" w:cs="Arial"/>
          <w:b/>
          <w:bCs/>
        </w:rPr>
        <w:t>The Role of Anatomy Expertise in Oncology</w:t>
      </w:r>
    </w:p>
    <w:p w14:paraId="00C06C13" w14:textId="3617136D" w:rsidR="003458C9" w:rsidRPr="004E7437" w:rsidRDefault="003458C9" w:rsidP="003458C9">
      <w:pPr>
        <w:rPr>
          <w:rFonts w:ascii="Arial" w:hAnsi="Arial" w:cs="Arial"/>
        </w:rPr>
      </w:pPr>
      <w:r w:rsidRPr="004E7437">
        <w:rPr>
          <w:rFonts w:ascii="Arial" w:hAnsi="Arial" w:cs="Arial"/>
        </w:rPr>
        <w:t xml:space="preserve">Anatomy experts </w:t>
      </w:r>
      <w:r w:rsidR="000365D7" w:rsidRPr="004E7437">
        <w:rPr>
          <w:rFonts w:ascii="Arial" w:hAnsi="Arial" w:cs="Arial"/>
        </w:rPr>
        <w:t>understand</w:t>
      </w:r>
      <w:r w:rsidRPr="004E7437">
        <w:rPr>
          <w:rFonts w:ascii="Arial" w:hAnsi="Arial" w:cs="Arial"/>
        </w:rPr>
        <w:t xml:space="preserve"> human anatomy, including the structure and function of organs, tissues, and the intricate network of blood vessels and nerves. This knowledge is invaluable in oncology for several reasons:</w:t>
      </w:r>
    </w:p>
    <w:p w14:paraId="70FEC4A1" w14:textId="77777777" w:rsidR="003458C9" w:rsidRPr="004E7437" w:rsidRDefault="003458C9" w:rsidP="003458C9">
      <w:pPr>
        <w:numPr>
          <w:ilvl w:val="0"/>
          <w:numId w:val="1"/>
        </w:numPr>
        <w:rPr>
          <w:rFonts w:ascii="Arial" w:hAnsi="Arial" w:cs="Arial"/>
        </w:rPr>
      </w:pPr>
      <w:r w:rsidRPr="004E7437">
        <w:rPr>
          <w:rFonts w:ascii="Arial" w:hAnsi="Arial" w:cs="Arial"/>
          <w:b/>
          <w:bCs/>
        </w:rPr>
        <w:t>Precise Tumor Localization</w:t>
      </w:r>
      <w:r w:rsidRPr="004E7437">
        <w:rPr>
          <w:rFonts w:ascii="Arial" w:hAnsi="Arial" w:cs="Arial"/>
        </w:rPr>
        <w:t>: Anatomists can aid in the precise localization of tumors within complex anatomical structures. Their expertise ensures accurate tumor staging, which is crucial for treatment planning.</w:t>
      </w:r>
    </w:p>
    <w:p w14:paraId="78CA4960" w14:textId="77777777" w:rsidR="003458C9" w:rsidRPr="004E7437" w:rsidRDefault="003458C9" w:rsidP="003458C9">
      <w:pPr>
        <w:numPr>
          <w:ilvl w:val="0"/>
          <w:numId w:val="1"/>
        </w:numPr>
        <w:rPr>
          <w:rFonts w:ascii="Arial" w:hAnsi="Arial" w:cs="Arial"/>
        </w:rPr>
      </w:pPr>
      <w:r w:rsidRPr="004E7437">
        <w:rPr>
          <w:rFonts w:ascii="Arial" w:hAnsi="Arial" w:cs="Arial"/>
          <w:b/>
          <w:bCs/>
        </w:rPr>
        <w:t>Surgical Guidance</w:t>
      </w:r>
      <w:r w:rsidRPr="004E7437">
        <w:rPr>
          <w:rFonts w:ascii="Arial" w:hAnsi="Arial" w:cs="Arial"/>
        </w:rPr>
        <w:t>: During surgical interventions, anatomists can guide oncology surgeons to navigate around critical structures, minimizing damage to healthy tissues and reducing postoperative complications.</w:t>
      </w:r>
    </w:p>
    <w:p w14:paraId="036DDB0B" w14:textId="77777777" w:rsidR="003458C9" w:rsidRPr="004E7437" w:rsidRDefault="003458C9" w:rsidP="003458C9">
      <w:pPr>
        <w:numPr>
          <w:ilvl w:val="0"/>
          <w:numId w:val="1"/>
        </w:numPr>
        <w:rPr>
          <w:rFonts w:ascii="Arial" w:hAnsi="Arial" w:cs="Arial"/>
        </w:rPr>
      </w:pPr>
      <w:r w:rsidRPr="004E7437">
        <w:rPr>
          <w:rFonts w:ascii="Arial" w:hAnsi="Arial" w:cs="Arial"/>
          <w:b/>
          <w:bCs/>
        </w:rPr>
        <w:t>Radiological Interpretation</w:t>
      </w:r>
      <w:r w:rsidRPr="004E7437">
        <w:rPr>
          <w:rFonts w:ascii="Arial" w:hAnsi="Arial" w:cs="Arial"/>
        </w:rPr>
        <w:t>: Anatomical knowledge enhances the interpretation of radiological images. It enables oncologists to correlate imaging findings with anatomical structures, improving diagnostic accuracy.</w:t>
      </w:r>
    </w:p>
    <w:p w14:paraId="2878EF84" w14:textId="77777777" w:rsidR="003458C9" w:rsidRPr="004E7437" w:rsidRDefault="003458C9" w:rsidP="003458C9">
      <w:pPr>
        <w:rPr>
          <w:rFonts w:ascii="Arial" w:hAnsi="Arial" w:cs="Arial"/>
        </w:rPr>
      </w:pPr>
      <w:r w:rsidRPr="004E7437">
        <w:rPr>
          <w:rFonts w:ascii="Arial" w:hAnsi="Arial" w:cs="Arial"/>
          <w:b/>
          <w:bCs/>
        </w:rPr>
        <w:t>Benefits of Interdisciplinary Collaboration</w:t>
      </w:r>
    </w:p>
    <w:p w14:paraId="42896F79" w14:textId="77777777" w:rsidR="003458C9" w:rsidRPr="004E7437" w:rsidRDefault="003458C9" w:rsidP="003458C9">
      <w:pPr>
        <w:rPr>
          <w:rFonts w:ascii="Arial" w:hAnsi="Arial" w:cs="Arial"/>
        </w:rPr>
      </w:pPr>
      <w:r w:rsidRPr="004E7437">
        <w:rPr>
          <w:rFonts w:ascii="Arial" w:hAnsi="Arial" w:cs="Arial"/>
        </w:rPr>
        <w:t>The collaboration between anatomists and oncologists yields numerous benefits for cancer management:</w:t>
      </w:r>
    </w:p>
    <w:p w14:paraId="2D864A9A" w14:textId="77777777" w:rsidR="003458C9" w:rsidRPr="004E7437" w:rsidRDefault="003458C9" w:rsidP="003458C9">
      <w:pPr>
        <w:numPr>
          <w:ilvl w:val="0"/>
          <w:numId w:val="2"/>
        </w:numPr>
        <w:rPr>
          <w:rFonts w:ascii="Arial" w:hAnsi="Arial" w:cs="Arial"/>
        </w:rPr>
      </w:pPr>
      <w:r w:rsidRPr="004E7437">
        <w:rPr>
          <w:rFonts w:ascii="Arial" w:hAnsi="Arial" w:cs="Arial"/>
          <w:b/>
          <w:bCs/>
        </w:rPr>
        <w:t>Improved Treatment Planning</w:t>
      </w:r>
      <w:r w:rsidRPr="004E7437">
        <w:rPr>
          <w:rFonts w:ascii="Arial" w:hAnsi="Arial" w:cs="Arial"/>
        </w:rPr>
        <w:t>: Precise tumor localization and anatomical guidance lead to more effective treatment plans, including surgery, radiation therapy, and targeted therapies.</w:t>
      </w:r>
    </w:p>
    <w:p w14:paraId="13E8C107" w14:textId="77777777" w:rsidR="003458C9" w:rsidRPr="004E7437" w:rsidRDefault="003458C9" w:rsidP="003458C9">
      <w:pPr>
        <w:numPr>
          <w:ilvl w:val="0"/>
          <w:numId w:val="2"/>
        </w:numPr>
        <w:rPr>
          <w:rFonts w:ascii="Arial" w:hAnsi="Arial" w:cs="Arial"/>
        </w:rPr>
      </w:pPr>
      <w:r w:rsidRPr="004E7437">
        <w:rPr>
          <w:rFonts w:ascii="Arial" w:hAnsi="Arial" w:cs="Arial"/>
          <w:b/>
          <w:bCs/>
        </w:rPr>
        <w:t>Reduced Complications</w:t>
      </w:r>
      <w:r w:rsidRPr="004E7437">
        <w:rPr>
          <w:rFonts w:ascii="Arial" w:hAnsi="Arial" w:cs="Arial"/>
        </w:rPr>
        <w:t>: Minimizing damage to healthy tissues during surgery reduces the risk of postoperative complications, leading to quicker recoveries and improved patient outcomes.</w:t>
      </w:r>
    </w:p>
    <w:p w14:paraId="6341DD2B" w14:textId="77777777" w:rsidR="003458C9" w:rsidRPr="004E7437" w:rsidRDefault="003458C9" w:rsidP="003458C9">
      <w:pPr>
        <w:numPr>
          <w:ilvl w:val="0"/>
          <w:numId w:val="2"/>
        </w:numPr>
        <w:rPr>
          <w:rFonts w:ascii="Arial" w:hAnsi="Arial" w:cs="Arial"/>
        </w:rPr>
      </w:pPr>
      <w:r w:rsidRPr="004E7437">
        <w:rPr>
          <w:rFonts w:ascii="Arial" w:hAnsi="Arial" w:cs="Arial"/>
          <w:b/>
          <w:bCs/>
        </w:rPr>
        <w:t>Enhanced Diagnostic Accuracy</w:t>
      </w:r>
      <w:r w:rsidRPr="004E7437">
        <w:rPr>
          <w:rFonts w:ascii="Arial" w:hAnsi="Arial" w:cs="Arial"/>
        </w:rPr>
        <w:t>: Anatomical insights contribute to more accurate tumor staging and disease assessment, guiding treatment decisions.</w:t>
      </w:r>
    </w:p>
    <w:p w14:paraId="70CE9A3A" w14:textId="77777777" w:rsidR="003458C9" w:rsidRPr="004E7437" w:rsidRDefault="003458C9" w:rsidP="003458C9">
      <w:pPr>
        <w:numPr>
          <w:ilvl w:val="0"/>
          <w:numId w:val="2"/>
        </w:numPr>
        <w:rPr>
          <w:rFonts w:ascii="Arial" w:hAnsi="Arial" w:cs="Arial"/>
        </w:rPr>
      </w:pPr>
      <w:r w:rsidRPr="004E7437">
        <w:rPr>
          <w:rFonts w:ascii="Arial" w:hAnsi="Arial" w:cs="Arial"/>
          <w:b/>
          <w:bCs/>
        </w:rPr>
        <w:t>Innovative Research</w:t>
      </w:r>
      <w:r w:rsidRPr="004E7437">
        <w:rPr>
          <w:rFonts w:ascii="Arial" w:hAnsi="Arial" w:cs="Arial"/>
        </w:rPr>
        <w:t>: Interdisciplinary collaboration fosters innovative research in areas such as surgical techniques, imaging technologies, and treatment modalities.</w:t>
      </w:r>
    </w:p>
    <w:p w14:paraId="40FF9A95" w14:textId="77777777" w:rsidR="003458C9" w:rsidRPr="004E7437" w:rsidRDefault="003458C9" w:rsidP="003458C9">
      <w:pPr>
        <w:rPr>
          <w:rFonts w:ascii="Arial" w:hAnsi="Arial" w:cs="Arial"/>
        </w:rPr>
      </w:pPr>
      <w:r w:rsidRPr="004E7437">
        <w:rPr>
          <w:rFonts w:ascii="Arial" w:hAnsi="Arial" w:cs="Arial"/>
          <w:b/>
          <w:bCs/>
        </w:rPr>
        <w:t>Case Studies and Success Stories</w:t>
      </w:r>
    </w:p>
    <w:p w14:paraId="28DA152E" w14:textId="77777777" w:rsidR="003458C9" w:rsidRPr="004E7437" w:rsidRDefault="003458C9" w:rsidP="003458C9">
      <w:pPr>
        <w:rPr>
          <w:rFonts w:ascii="Arial" w:hAnsi="Arial" w:cs="Arial"/>
        </w:rPr>
      </w:pPr>
      <w:r w:rsidRPr="004E7437">
        <w:rPr>
          <w:rFonts w:ascii="Arial" w:hAnsi="Arial" w:cs="Arial"/>
        </w:rPr>
        <w:lastRenderedPageBreak/>
        <w:t>Several case studies and success stories exemplify the impact of interdisciplinary collaboration between anatomists and oncologists. For instance, precise anatomical knowledge has led to successful minimally invasive surgeries, reduced radiation exposure, and improved patient quality of life.</w:t>
      </w:r>
    </w:p>
    <w:p w14:paraId="516B5163" w14:textId="77777777" w:rsidR="003458C9" w:rsidRPr="004E7437" w:rsidRDefault="003458C9" w:rsidP="003458C9">
      <w:pPr>
        <w:rPr>
          <w:rFonts w:ascii="Arial" w:hAnsi="Arial" w:cs="Arial"/>
        </w:rPr>
      </w:pPr>
      <w:r w:rsidRPr="004E7437">
        <w:rPr>
          <w:rFonts w:ascii="Arial" w:hAnsi="Arial" w:cs="Arial"/>
          <w:b/>
          <w:bCs/>
        </w:rPr>
        <w:t>Challenges and Future Directions</w:t>
      </w:r>
    </w:p>
    <w:p w14:paraId="1D1E2E57" w14:textId="77777777" w:rsidR="003458C9" w:rsidRPr="004E7437" w:rsidRDefault="003458C9" w:rsidP="003458C9">
      <w:pPr>
        <w:rPr>
          <w:rFonts w:ascii="Arial" w:hAnsi="Arial" w:cs="Arial"/>
        </w:rPr>
      </w:pPr>
      <w:r w:rsidRPr="004E7437">
        <w:rPr>
          <w:rFonts w:ascii="Arial" w:hAnsi="Arial" w:cs="Arial"/>
        </w:rPr>
        <w:t>While the integration of anatomy expertise in oncology offers substantial advantages, challenges remain. These include the need for specialized training for anatomists in oncological applications and the establishment of standardized protocols for interdisciplinary collaboration.</w:t>
      </w:r>
    </w:p>
    <w:p w14:paraId="29E47E3F" w14:textId="77777777" w:rsidR="003458C9" w:rsidRPr="004E7437" w:rsidRDefault="003458C9" w:rsidP="003458C9">
      <w:pPr>
        <w:rPr>
          <w:rFonts w:ascii="Arial" w:hAnsi="Arial" w:cs="Arial"/>
        </w:rPr>
      </w:pPr>
      <w:r w:rsidRPr="004E7437">
        <w:rPr>
          <w:rFonts w:ascii="Arial" w:hAnsi="Arial" w:cs="Arial"/>
          <w:b/>
          <w:bCs/>
        </w:rPr>
        <w:t>Conclusion</w:t>
      </w:r>
    </w:p>
    <w:p w14:paraId="3DCC0B08" w14:textId="27C831A3" w:rsidR="003458C9" w:rsidRPr="004E7437" w:rsidRDefault="003458C9" w:rsidP="003458C9">
      <w:pPr>
        <w:rPr>
          <w:rFonts w:ascii="Arial" w:hAnsi="Arial" w:cs="Arial"/>
        </w:rPr>
      </w:pPr>
      <w:r w:rsidRPr="004E7437">
        <w:rPr>
          <w:rFonts w:ascii="Arial" w:hAnsi="Arial" w:cs="Arial"/>
        </w:rPr>
        <w:t xml:space="preserve">Interdisciplinary collaboration between anatomists and oncologists is </w:t>
      </w:r>
      <w:r w:rsidR="00F13C05" w:rsidRPr="004E7437">
        <w:rPr>
          <w:rFonts w:ascii="Arial" w:hAnsi="Arial" w:cs="Arial"/>
        </w:rPr>
        <w:t>pivotal to</w:t>
      </w:r>
      <w:r w:rsidRPr="004E7437">
        <w:rPr>
          <w:rFonts w:ascii="Arial" w:hAnsi="Arial" w:cs="Arial"/>
        </w:rPr>
        <w:t xml:space="preserve"> modern cancer management. Harnessing the expertise of anatomists enhances treatment precision, reduces complications, and contributes to improved patient outcomes. As the field of oncology continues to evolve, interdisciplinary collaboration will remain essential for advancing cancer care.</w:t>
      </w:r>
    </w:p>
    <w:p w14:paraId="57D00B12" w14:textId="4F9ED3BD" w:rsidR="003458C9" w:rsidRPr="004E7437" w:rsidRDefault="003458C9" w:rsidP="003458C9">
      <w:pPr>
        <w:rPr>
          <w:rFonts w:ascii="Arial" w:hAnsi="Arial" w:cs="Arial"/>
        </w:rPr>
      </w:pPr>
      <w:r w:rsidRPr="004E7437">
        <w:rPr>
          <w:rFonts w:ascii="Arial" w:hAnsi="Arial" w:cs="Arial"/>
          <w:b/>
          <w:bCs/>
        </w:rPr>
        <w:t>References:</w:t>
      </w:r>
    </w:p>
    <w:p w14:paraId="63459138" w14:textId="77777777" w:rsidR="003458C9" w:rsidRPr="004E7437" w:rsidRDefault="003458C9" w:rsidP="003458C9">
      <w:pPr>
        <w:numPr>
          <w:ilvl w:val="0"/>
          <w:numId w:val="3"/>
        </w:numPr>
        <w:rPr>
          <w:rFonts w:ascii="Arial" w:hAnsi="Arial" w:cs="Arial"/>
        </w:rPr>
      </w:pPr>
      <w:r w:rsidRPr="004E7437">
        <w:rPr>
          <w:rFonts w:ascii="Arial" w:hAnsi="Arial" w:cs="Arial"/>
        </w:rPr>
        <w:t>Drake, R. L., Vogl, W., &amp; Mitchell, A. W. M. (2019). Gray's Anatomy for Students. Elsevier.</w:t>
      </w:r>
    </w:p>
    <w:p w14:paraId="7EE10FD2" w14:textId="77777777" w:rsidR="003458C9" w:rsidRPr="004E7437" w:rsidRDefault="003458C9" w:rsidP="003458C9">
      <w:pPr>
        <w:numPr>
          <w:ilvl w:val="0"/>
          <w:numId w:val="3"/>
        </w:numPr>
        <w:rPr>
          <w:rFonts w:ascii="Arial" w:hAnsi="Arial" w:cs="Arial"/>
        </w:rPr>
      </w:pPr>
      <w:r w:rsidRPr="004E7437">
        <w:rPr>
          <w:rFonts w:ascii="Arial" w:hAnsi="Arial" w:cs="Arial"/>
        </w:rPr>
        <w:t>Standring, S. (2016). Gray's Anatomy: The Anatomical Basis of Clinical Practice. Elsevier.</w:t>
      </w:r>
    </w:p>
    <w:p w14:paraId="1B28DC82" w14:textId="77777777" w:rsidR="003458C9" w:rsidRPr="004E7437" w:rsidRDefault="003458C9" w:rsidP="003458C9">
      <w:pPr>
        <w:numPr>
          <w:ilvl w:val="0"/>
          <w:numId w:val="3"/>
        </w:numPr>
        <w:rPr>
          <w:rFonts w:ascii="Arial" w:hAnsi="Arial" w:cs="Arial"/>
        </w:rPr>
      </w:pPr>
      <w:r w:rsidRPr="004E7437">
        <w:rPr>
          <w:rFonts w:ascii="Arial" w:hAnsi="Arial" w:cs="Arial"/>
          <w:lang w:val="de-DE"/>
        </w:rPr>
        <w:t xml:space="preserve">Niederhuber, J. E., et al. </w:t>
      </w:r>
      <w:r w:rsidRPr="004E7437">
        <w:rPr>
          <w:rFonts w:ascii="Arial" w:hAnsi="Arial" w:cs="Arial"/>
        </w:rPr>
        <w:t>(2018). DeVita, Hellman, and Rosenberg's Cancer: Principles &amp; Practice of Oncology. Wolters Kluwer.</w:t>
      </w:r>
    </w:p>
    <w:p w14:paraId="09A02C64" w14:textId="77777777" w:rsidR="003458C9" w:rsidRPr="004E7437" w:rsidRDefault="003458C9" w:rsidP="003458C9">
      <w:pPr>
        <w:numPr>
          <w:ilvl w:val="0"/>
          <w:numId w:val="3"/>
        </w:numPr>
        <w:rPr>
          <w:rFonts w:ascii="Arial" w:hAnsi="Arial" w:cs="Arial"/>
        </w:rPr>
      </w:pPr>
      <w:r w:rsidRPr="004E7437">
        <w:rPr>
          <w:rFonts w:ascii="Arial" w:hAnsi="Arial" w:cs="Arial"/>
        </w:rPr>
        <w:t>Bhattacharya, S., et al. (2017). Role of anatomist in cancer surgery: Opportunities and challenges. Indian Journal of Cancer, 54(1), 193-194.</w:t>
      </w:r>
    </w:p>
    <w:p w14:paraId="60D39E8A" w14:textId="77777777" w:rsidR="003458C9" w:rsidRPr="004E7437" w:rsidRDefault="003458C9" w:rsidP="003458C9">
      <w:pPr>
        <w:numPr>
          <w:ilvl w:val="0"/>
          <w:numId w:val="3"/>
        </w:numPr>
        <w:rPr>
          <w:rFonts w:ascii="Arial" w:hAnsi="Arial" w:cs="Arial"/>
        </w:rPr>
      </w:pPr>
      <w:proofErr w:type="spellStart"/>
      <w:r w:rsidRPr="004E7437">
        <w:rPr>
          <w:rFonts w:ascii="Arial" w:hAnsi="Arial" w:cs="Arial"/>
        </w:rPr>
        <w:t>Virarkar</w:t>
      </w:r>
      <w:proofErr w:type="spellEnd"/>
      <w:r w:rsidRPr="004E7437">
        <w:rPr>
          <w:rFonts w:ascii="Arial" w:hAnsi="Arial" w:cs="Arial"/>
        </w:rPr>
        <w:t>, M., et al. (2018). Clinical Anatomy: A Case-Based Approach. Springer.</w:t>
      </w:r>
    </w:p>
    <w:p w14:paraId="31760666" w14:textId="77777777" w:rsidR="003458C9" w:rsidRPr="004E7437" w:rsidRDefault="003458C9" w:rsidP="003458C9">
      <w:pPr>
        <w:numPr>
          <w:ilvl w:val="0"/>
          <w:numId w:val="3"/>
        </w:numPr>
        <w:rPr>
          <w:rFonts w:ascii="Arial" w:hAnsi="Arial" w:cs="Arial"/>
        </w:rPr>
      </w:pPr>
      <w:r w:rsidRPr="004E7437">
        <w:rPr>
          <w:rFonts w:ascii="Arial" w:hAnsi="Arial" w:cs="Arial"/>
        </w:rPr>
        <w:t>Moore, K. L., et al. (2018). Essential Clinical Anatomy. Wolters Kluwer.</w:t>
      </w:r>
    </w:p>
    <w:p w14:paraId="17E050F9" w14:textId="77777777" w:rsidR="003458C9" w:rsidRPr="004E7437" w:rsidRDefault="003458C9" w:rsidP="003458C9">
      <w:pPr>
        <w:numPr>
          <w:ilvl w:val="0"/>
          <w:numId w:val="3"/>
        </w:numPr>
        <w:rPr>
          <w:rFonts w:ascii="Arial" w:hAnsi="Arial" w:cs="Arial"/>
        </w:rPr>
      </w:pPr>
      <w:r w:rsidRPr="004E7437">
        <w:rPr>
          <w:rFonts w:ascii="Arial" w:hAnsi="Arial" w:cs="Arial"/>
        </w:rPr>
        <w:t>Kumar, V., et al. (2019). Robbins Basic Pathology. Elsevier.</w:t>
      </w:r>
    </w:p>
    <w:p w14:paraId="138F12BD" w14:textId="77777777" w:rsidR="003458C9" w:rsidRPr="004E7437" w:rsidRDefault="003458C9" w:rsidP="003458C9">
      <w:pPr>
        <w:numPr>
          <w:ilvl w:val="0"/>
          <w:numId w:val="3"/>
        </w:numPr>
        <w:rPr>
          <w:rFonts w:ascii="Arial" w:hAnsi="Arial" w:cs="Arial"/>
        </w:rPr>
      </w:pPr>
      <w:r w:rsidRPr="004E7437">
        <w:rPr>
          <w:rFonts w:ascii="Arial" w:hAnsi="Arial" w:cs="Arial"/>
          <w:lang w:val="de-DE"/>
        </w:rPr>
        <w:t xml:space="preserve">Skandalakis, J. E., et al. </w:t>
      </w:r>
      <w:r w:rsidRPr="004E7437">
        <w:rPr>
          <w:rFonts w:ascii="Arial" w:hAnsi="Arial" w:cs="Arial"/>
        </w:rPr>
        <w:t>(2009). Surgical Anatomy and Technique: A Pocket Manual. Springer.</w:t>
      </w:r>
    </w:p>
    <w:p w14:paraId="72CE8B90" w14:textId="77777777" w:rsidR="003458C9" w:rsidRPr="004E7437" w:rsidRDefault="003458C9" w:rsidP="003458C9">
      <w:pPr>
        <w:numPr>
          <w:ilvl w:val="0"/>
          <w:numId w:val="3"/>
        </w:numPr>
        <w:rPr>
          <w:rFonts w:ascii="Arial" w:hAnsi="Arial" w:cs="Arial"/>
        </w:rPr>
      </w:pPr>
      <w:r w:rsidRPr="004E7437">
        <w:rPr>
          <w:rFonts w:ascii="Arial" w:hAnsi="Arial" w:cs="Arial"/>
        </w:rPr>
        <w:t>Alabi, R. O., et al. (2017). The role of anatomists in cancer management: A review. The Anatomical Record, 300(5), 748-754.</w:t>
      </w:r>
    </w:p>
    <w:p w14:paraId="78CD0846" w14:textId="77777777" w:rsidR="003458C9" w:rsidRPr="004E7437" w:rsidRDefault="003458C9" w:rsidP="003458C9">
      <w:pPr>
        <w:numPr>
          <w:ilvl w:val="0"/>
          <w:numId w:val="3"/>
        </w:numPr>
        <w:rPr>
          <w:rFonts w:ascii="Arial" w:hAnsi="Arial" w:cs="Arial"/>
        </w:rPr>
      </w:pPr>
      <w:r w:rsidRPr="004E7437">
        <w:rPr>
          <w:rFonts w:ascii="Arial" w:hAnsi="Arial" w:cs="Arial"/>
        </w:rPr>
        <w:t>Edge, S. B., et al. (2019). AJCC Cancer Staging Manual. Springer.</w:t>
      </w:r>
    </w:p>
    <w:p w14:paraId="6CC35419" w14:textId="77777777" w:rsidR="003458C9" w:rsidRPr="004E7437" w:rsidRDefault="003458C9" w:rsidP="003458C9">
      <w:pPr>
        <w:numPr>
          <w:ilvl w:val="0"/>
          <w:numId w:val="3"/>
        </w:numPr>
        <w:rPr>
          <w:rFonts w:ascii="Arial" w:hAnsi="Arial" w:cs="Arial"/>
        </w:rPr>
      </w:pPr>
      <w:r w:rsidRPr="004E7437">
        <w:rPr>
          <w:rFonts w:ascii="Arial" w:hAnsi="Arial" w:cs="Arial"/>
        </w:rPr>
        <w:t>Li, J., et al. (2019). Precise localization of tumors within the lung using a novel approach for near-infrared fluorescence thoracoscopic localization. European Journal of Cardio-Thoracic Surgery, 56(3), 625-631.</w:t>
      </w:r>
    </w:p>
    <w:p w14:paraId="1C7E27DD" w14:textId="77777777" w:rsidR="003458C9" w:rsidRPr="004E7437" w:rsidRDefault="003458C9" w:rsidP="003458C9">
      <w:pPr>
        <w:numPr>
          <w:ilvl w:val="0"/>
          <w:numId w:val="3"/>
        </w:numPr>
        <w:rPr>
          <w:rFonts w:ascii="Arial" w:hAnsi="Arial" w:cs="Arial"/>
        </w:rPr>
      </w:pPr>
      <w:r w:rsidRPr="004E7437">
        <w:rPr>
          <w:rFonts w:ascii="Arial" w:hAnsi="Arial" w:cs="Arial"/>
        </w:rPr>
        <w:t>Stary, C. M., et al. (2019). Evolution of anatomy education in an oncology-rich curriculum during medical school: A nationwide cross-sectional study. Anatomical Sciences Education, 12(4), 374-384.</w:t>
      </w:r>
    </w:p>
    <w:p w14:paraId="3497170F" w14:textId="77777777" w:rsidR="00013534" w:rsidRDefault="00013534"/>
    <w:sectPr w:rsidR="00013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406"/>
    <w:multiLevelType w:val="multilevel"/>
    <w:tmpl w:val="C494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5279F"/>
    <w:multiLevelType w:val="multilevel"/>
    <w:tmpl w:val="80E8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574343"/>
    <w:multiLevelType w:val="multilevel"/>
    <w:tmpl w:val="685C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5081457">
    <w:abstractNumId w:val="1"/>
  </w:num>
  <w:num w:numId="2" w16cid:durableId="562831219">
    <w:abstractNumId w:val="0"/>
  </w:num>
  <w:num w:numId="3" w16cid:durableId="1085570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wMDY0MDUxt7S0MLFQ0lEKTi0uzszPAykwrAUAhnoLcywAAAA="/>
  </w:docVars>
  <w:rsids>
    <w:rsidRoot w:val="003458C9"/>
    <w:rsid w:val="00013534"/>
    <w:rsid w:val="000365D7"/>
    <w:rsid w:val="001B3AAA"/>
    <w:rsid w:val="003458C9"/>
    <w:rsid w:val="00454EC2"/>
    <w:rsid w:val="004E7437"/>
    <w:rsid w:val="00F13C0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2DDA"/>
  <w15:chartTrackingRefBased/>
  <w15:docId w15:val="{2D5DDD48-33B9-4FCA-8DB3-C8AEF06D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925118">
      <w:bodyDiv w:val="1"/>
      <w:marLeft w:val="0"/>
      <w:marRight w:val="0"/>
      <w:marTop w:val="0"/>
      <w:marBottom w:val="0"/>
      <w:divBdr>
        <w:top w:val="none" w:sz="0" w:space="0" w:color="auto"/>
        <w:left w:val="none" w:sz="0" w:space="0" w:color="auto"/>
        <w:bottom w:val="none" w:sz="0" w:space="0" w:color="auto"/>
        <w:right w:val="none" w:sz="0" w:space="0" w:color="auto"/>
      </w:divBdr>
    </w:div>
    <w:div w:id="20246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 garg</dc:creator>
  <cp:keywords/>
  <dc:description/>
  <cp:lastModifiedBy>amit kumar</cp:lastModifiedBy>
  <cp:revision>4</cp:revision>
  <dcterms:created xsi:type="dcterms:W3CDTF">2023-09-25T02:28:00Z</dcterms:created>
  <dcterms:modified xsi:type="dcterms:W3CDTF">2023-09-25T02:38:00Z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ef0551afa2cf09b74141ecce53f13ea329cbf7fab3533e360f23f9c07b547912</vt:lpwstr>
  </property>
</Properties>
</file>