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03B51" w14:textId="113BB329" w:rsidR="00D31B8F" w:rsidRPr="009F1DAC" w:rsidRDefault="00D31B8F" w:rsidP="005475EF">
      <w:pPr>
        <w:autoSpaceDE w:val="0"/>
        <w:autoSpaceDN w:val="0"/>
        <w:spacing w:line="360" w:lineRule="auto"/>
        <w:jc w:val="center"/>
        <w:rPr>
          <w:rFonts w:eastAsia="Times New Roman" w:cs="Times New Roman"/>
          <w:bCs/>
          <w:color w:val="242424"/>
          <w:sz w:val="24"/>
          <w:szCs w:val="24"/>
        </w:rPr>
      </w:pPr>
      <w:r w:rsidRPr="00B21273">
        <w:rPr>
          <w:rFonts w:eastAsia="Times New Roman" w:cs="Times New Roman"/>
          <w:b/>
          <w:color w:val="242424"/>
          <w:sz w:val="24"/>
          <w:szCs w:val="24"/>
        </w:rPr>
        <w:t xml:space="preserve">ANTI-ARTHRITIC OF </w:t>
      </w:r>
      <w:r>
        <w:rPr>
          <w:rFonts w:eastAsia="Times New Roman" w:cs="Times New Roman"/>
          <w:b/>
          <w:color w:val="242424"/>
          <w:sz w:val="24"/>
          <w:szCs w:val="24"/>
        </w:rPr>
        <w:t>ZINC OXIDE</w:t>
      </w:r>
      <w:r w:rsidRPr="00B21273">
        <w:rPr>
          <w:rFonts w:eastAsia="Times New Roman" w:cs="Times New Roman"/>
          <w:b/>
          <w:color w:val="242424"/>
          <w:sz w:val="24"/>
          <w:szCs w:val="24"/>
        </w:rPr>
        <w:t xml:space="preserve"> NANOPARTICLES MEDIATED FROM </w:t>
      </w:r>
      <w:bookmarkStart w:id="0" w:name="_Hlk144277824"/>
      <w:r w:rsidRPr="009F1DAC">
        <w:rPr>
          <w:rFonts w:eastAsia="Times New Roman" w:cs="Times New Roman"/>
          <w:b/>
          <w:i/>
          <w:iCs/>
          <w:color w:val="242424"/>
          <w:sz w:val="24"/>
          <w:szCs w:val="24"/>
        </w:rPr>
        <w:t>PUNICA GRANATUM</w:t>
      </w:r>
      <w:r w:rsidRPr="009F1DAC">
        <w:rPr>
          <w:rFonts w:eastAsia="Times New Roman" w:cs="Times New Roman"/>
          <w:b/>
          <w:color w:val="242424"/>
          <w:sz w:val="24"/>
          <w:szCs w:val="24"/>
        </w:rPr>
        <w:t xml:space="preserve"> LEAVES</w:t>
      </w:r>
    </w:p>
    <w:p w14:paraId="151C9F11" w14:textId="77777777" w:rsidR="009F1DAC" w:rsidRDefault="009F1DAC" w:rsidP="009F1DAC">
      <w:pPr>
        <w:autoSpaceDE w:val="0"/>
        <w:autoSpaceDN w:val="0"/>
        <w:spacing w:line="360" w:lineRule="auto"/>
        <w:rPr>
          <w:rFonts w:eastAsia="Times New Roman" w:cs="Times New Roman"/>
          <w:bCs/>
          <w:iCs/>
          <w:sz w:val="24"/>
          <w:szCs w:val="24"/>
        </w:rPr>
      </w:pPr>
    </w:p>
    <w:p w14:paraId="0D47D4B5" w14:textId="4C8164F8" w:rsid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 xml:space="preserve">Ms. A. </w:t>
      </w:r>
      <w:r w:rsidRPr="009F1DAC">
        <w:rPr>
          <w:rFonts w:eastAsia="Times New Roman" w:cs="Times New Roman"/>
          <w:bCs/>
          <w:iCs/>
          <w:sz w:val="24"/>
          <w:szCs w:val="24"/>
        </w:rPr>
        <w:t>Jananisri</w:t>
      </w:r>
      <w:r w:rsidR="003F606F">
        <w:rPr>
          <w:rFonts w:eastAsia="Times New Roman" w:cs="Times New Roman"/>
          <w:bCs/>
          <w:iCs/>
          <w:sz w:val="24"/>
          <w:szCs w:val="24"/>
        </w:rPr>
        <w:t xml:space="preserve"> *</w:t>
      </w:r>
    </w:p>
    <w:p w14:paraId="76319271" w14:textId="77777777" w:rsid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I-M.Sc</w:t>
      </w:r>
      <w:r w:rsidRPr="009F1DAC">
        <w:rPr>
          <w:rFonts w:eastAsia="Times New Roman" w:cs="Times New Roman"/>
          <w:bCs/>
          <w:iCs/>
          <w:sz w:val="24"/>
          <w:szCs w:val="24"/>
        </w:rPr>
        <w:t>. chemistry</w:t>
      </w:r>
      <w:r>
        <w:rPr>
          <w:rFonts w:eastAsia="Times New Roman" w:cs="Times New Roman"/>
          <w:bCs/>
          <w:iCs/>
          <w:sz w:val="24"/>
          <w:szCs w:val="24"/>
        </w:rPr>
        <w:t>,</w:t>
      </w:r>
    </w:p>
    <w:p w14:paraId="25B9B57A" w14:textId="77777777" w:rsid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PG &amp; Research Department of Chemistry</w:t>
      </w:r>
    </w:p>
    <w:p w14:paraId="096CAC44" w14:textId="07F2B293" w:rsid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B</w:t>
      </w:r>
      <w:r w:rsidRPr="009F1DAC">
        <w:rPr>
          <w:rFonts w:eastAsia="Times New Roman" w:cs="Times New Roman"/>
          <w:bCs/>
          <w:iCs/>
          <w:sz w:val="24"/>
          <w:szCs w:val="24"/>
        </w:rPr>
        <w:t xml:space="preserve">ishop Heber </w:t>
      </w:r>
      <w:r>
        <w:rPr>
          <w:rFonts w:eastAsia="Times New Roman" w:cs="Times New Roman"/>
          <w:bCs/>
          <w:iCs/>
          <w:sz w:val="24"/>
          <w:szCs w:val="24"/>
        </w:rPr>
        <w:t>C</w:t>
      </w:r>
      <w:r w:rsidRPr="009F1DAC">
        <w:rPr>
          <w:rFonts w:eastAsia="Times New Roman" w:cs="Times New Roman"/>
          <w:bCs/>
          <w:iCs/>
          <w:sz w:val="24"/>
          <w:szCs w:val="24"/>
        </w:rPr>
        <w:t>ollege</w:t>
      </w:r>
      <w:r>
        <w:rPr>
          <w:rFonts w:eastAsia="Times New Roman" w:cs="Times New Roman"/>
          <w:bCs/>
          <w:iCs/>
          <w:sz w:val="24"/>
          <w:szCs w:val="24"/>
        </w:rPr>
        <w:t xml:space="preserve"> (Autonomous),</w:t>
      </w:r>
    </w:p>
    <w:p w14:paraId="57FDF64C" w14:textId="476BE27C" w:rsid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Trichy, Tamilnadu, India.</w:t>
      </w:r>
    </w:p>
    <w:p w14:paraId="1BC8AF8F" w14:textId="1422BC86" w:rsidR="009F1DAC" w:rsidRP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E</w:t>
      </w:r>
      <w:r w:rsidRPr="009F1DAC">
        <w:rPr>
          <w:rFonts w:eastAsia="Times New Roman" w:cs="Times New Roman"/>
          <w:bCs/>
          <w:iCs/>
          <w:sz w:val="24"/>
          <w:szCs w:val="24"/>
        </w:rPr>
        <w:t xml:space="preserve">mail ID: </w:t>
      </w:r>
      <w:hyperlink r:id="rId5" w:history="1">
        <w:r w:rsidRPr="00BD3D3F">
          <w:rPr>
            <w:rStyle w:val="Hyperlink"/>
            <w:rFonts w:eastAsia="Times New Roman" w:cs="Times New Roman"/>
            <w:bCs/>
            <w:iCs/>
            <w:sz w:val="24"/>
            <w:szCs w:val="24"/>
          </w:rPr>
          <w:t>jananisri144@gmail.com</w:t>
        </w:r>
      </w:hyperlink>
      <w:r>
        <w:rPr>
          <w:rFonts w:eastAsia="Times New Roman" w:cs="Times New Roman"/>
          <w:bCs/>
          <w:iCs/>
          <w:sz w:val="24"/>
          <w:szCs w:val="24"/>
        </w:rPr>
        <w:t xml:space="preserve"> </w:t>
      </w:r>
    </w:p>
    <w:p w14:paraId="4D327A64" w14:textId="77777777" w:rsidR="009F1DAC" w:rsidRDefault="009F1DAC" w:rsidP="009F1DAC">
      <w:pPr>
        <w:autoSpaceDE w:val="0"/>
        <w:autoSpaceDN w:val="0"/>
        <w:spacing w:line="360" w:lineRule="auto"/>
        <w:rPr>
          <w:rFonts w:eastAsia="Times New Roman" w:cs="Times New Roman"/>
          <w:bCs/>
          <w:iCs/>
          <w:sz w:val="24"/>
          <w:szCs w:val="24"/>
        </w:rPr>
      </w:pPr>
    </w:p>
    <w:p w14:paraId="7E7C5636" w14:textId="77777777" w:rsidR="009F1DAC" w:rsidRDefault="009F1DAC" w:rsidP="009F1DAC">
      <w:pPr>
        <w:autoSpaceDE w:val="0"/>
        <w:autoSpaceDN w:val="0"/>
        <w:spacing w:line="360" w:lineRule="auto"/>
        <w:rPr>
          <w:rFonts w:eastAsia="Times New Roman" w:cs="Times New Roman"/>
          <w:bCs/>
          <w:iCs/>
          <w:sz w:val="24"/>
          <w:szCs w:val="24"/>
        </w:rPr>
      </w:pPr>
    </w:p>
    <w:p w14:paraId="10FB2DFF" w14:textId="248E3462" w:rsidR="009F1DAC" w:rsidRP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 xml:space="preserve">Ms. </w:t>
      </w:r>
      <w:r w:rsidRPr="009F1DAC">
        <w:rPr>
          <w:rFonts w:eastAsia="Times New Roman" w:cs="Times New Roman"/>
          <w:bCs/>
          <w:iCs/>
          <w:sz w:val="24"/>
          <w:szCs w:val="24"/>
        </w:rPr>
        <w:t>V.</w:t>
      </w:r>
      <w:r>
        <w:rPr>
          <w:rFonts w:eastAsia="Times New Roman" w:cs="Times New Roman"/>
          <w:bCs/>
          <w:iCs/>
          <w:sz w:val="24"/>
          <w:szCs w:val="24"/>
        </w:rPr>
        <w:t xml:space="preserve"> </w:t>
      </w:r>
      <w:r w:rsidRPr="009F1DAC">
        <w:rPr>
          <w:rFonts w:eastAsia="Times New Roman" w:cs="Times New Roman"/>
          <w:bCs/>
          <w:iCs/>
          <w:sz w:val="24"/>
          <w:szCs w:val="24"/>
        </w:rPr>
        <w:t>S.</w:t>
      </w:r>
      <w:r>
        <w:rPr>
          <w:rFonts w:eastAsia="Times New Roman" w:cs="Times New Roman"/>
          <w:bCs/>
          <w:iCs/>
          <w:sz w:val="24"/>
          <w:szCs w:val="24"/>
        </w:rPr>
        <w:t xml:space="preserve"> </w:t>
      </w:r>
      <w:r w:rsidRPr="009F1DAC">
        <w:rPr>
          <w:rFonts w:eastAsia="Times New Roman" w:cs="Times New Roman"/>
          <w:bCs/>
          <w:iCs/>
          <w:sz w:val="24"/>
          <w:szCs w:val="24"/>
        </w:rPr>
        <w:t>Sangeetha</w:t>
      </w:r>
    </w:p>
    <w:p w14:paraId="0F20497C" w14:textId="77777777" w:rsidR="009F1DAC" w:rsidRPr="009F1DAC" w:rsidRDefault="009F1DAC" w:rsidP="009F1DAC">
      <w:pPr>
        <w:autoSpaceDE w:val="0"/>
        <w:autoSpaceDN w:val="0"/>
        <w:spacing w:line="360" w:lineRule="auto"/>
        <w:rPr>
          <w:rFonts w:eastAsia="Times New Roman" w:cs="Times New Roman"/>
          <w:bCs/>
          <w:iCs/>
          <w:sz w:val="24"/>
          <w:szCs w:val="24"/>
        </w:rPr>
      </w:pPr>
      <w:r w:rsidRPr="009F1DAC">
        <w:rPr>
          <w:rFonts w:eastAsia="Times New Roman" w:cs="Times New Roman"/>
          <w:bCs/>
          <w:iCs/>
          <w:sz w:val="24"/>
          <w:szCs w:val="24"/>
        </w:rPr>
        <w:t>Assistant Professor</w:t>
      </w:r>
    </w:p>
    <w:p w14:paraId="64AFD636" w14:textId="77777777" w:rsidR="009F1DAC" w:rsidRPr="009F1DAC" w:rsidRDefault="009F1DAC" w:rsidP="009F1DAC">
      <w:pPr>
        <w:autoSpaceDE w:val="0"/>
        <w:autoSpaceDN w:val="0"/>
        <w:spacing w:line="360" w:lineRule="auto"/>
        <w:rPr>
          <w:rFonts w:eastAsia="Times New Roman" w:cs="Times New Roman"/>
          <w:bCs/>
          <w:iCs/>
          <w:sz w:val="24"/>
          <w:szCs w:val="24"/>
        </w:rPr>
      </w:pPr>
      <w:r w:rsidRPr="009F1DAC">
        <w:rPr>
          <w:rFonts w:eastAsia="Times New Roman" w:cs="Times New Roman"/>
          <w:bCs/>
          <w:iCs/>
          <w:sz w:val="24"/>
          <w:szCs w:val="24"/>
        </w:rPr>
        <w:t>Department of Chemistry</w:t>
      </w:r>
    </w:p>
    <w:p w14:paraId="604FF3A6" w14:textId="77777777" w:rsidR="009F1DAC" w:rsidRDefault="009F1DAC" w:rsidP="009F1DAC">
      <w:pPr>
        <w:autoSpaceDE w:val="0"/>
        <w:autoSpaceDN w:val="0"/>
        <w:spacing w:line="360" w:lineRule="auto"/>
        <w:rPr>
          <w:rFonts w:eastAsia="Times New Roman" w:cs="Times New Roman"/>
          <w:bCs/>
          <w:iCs/>
          <w:sz w:val="24"/>
          <w:szCs w:val="24"/>
        </w:rPr>
      </w:pPr>
      <w:r w:rsidRPr="009F1DAC">
        <w:rPr>
          <w:rFonts w:eastAsia="Times New Roman" w:cs="Times New Roman"/>
          <w:bCs/>
          <w:iCs/>
          <w:sz w:val="24"/>
          <w:szCs w:val="24"/>
        </w:rPr>
        <w:t xml:space="preserve">Dhanalakshmi Srinivasan College of Arts and Science for Women (Autonomous) </w:t>
      </w:r>
    </w:p>
    <w:p w14:paraId="48B9D059" w14:textId="7AEE961D" w:rsidR="009F1DAC" w:rsidRPr="009F1DAC" w:rsidRDefault="009F1DAC" w:rsidP="009F1DAC">
      <w:pPr>
        <w:autoSpaceDE w:val="0"/>
        <w:autoSpaceDN w:val="0"/>
        <w:spacing w:line="360" w:lineRule="auto"/>
        <w:rPr>
          <w:rFonts w:eastAsia="Times New Roman" w:cs="Times New Roman"/>
          <w:bCs/>
          <w:iCs/>
          <w:sz w:val="24"/>
          <w:szCs w:val="24"/>
        </w:rPr>
      </w:pPr>
      <w:r w:rsidRPr="009F1DAC">
        <w:rPr>
          <w:rFonts w:eastAsia="Times New Roman" w:cs="Times New Roman"/>
          <w:bCs/>
          <w:iCs/>
          <w:sz w:val="24"/>
          <w:szCs w:val="24"/>
        </w:rPr>
        <w:t>Perambalur</w:t>
      </w:r>
      <w:r>
        <w:rPr>
          <w:rFonts w:eastAsia="Times New Roman" w:cs="Times New Roman"/>
          <w:bCs/>
          <w:iCs/>
          <w:sz w:val="24"/>
          <w:szCs w:val="24"/>
        </w:rPr>
        <w:t>, Tamilnadu, India.</w:t>
      </w:r>
    </w:p>
    <w:p w14:paraId="17AC2093" w14:textId="5F623F7A" w:rsidR="009F1DAC" w:rsidRPr="009F1DAC" w:rsidRDefault="009F1DAC" w:rsidP="009F1DAC">
      <w:pPr>
        <w:autoSpaceDE w:val="0"/>
        <w:autoSpaceDN w:val="0"/>
        <w:spacing w:line="360" w:lineRule="auto"/>
        <w:rPr>
          <w:rFonts w:eastAsia="Times New Roman" w:cs="Times New Roman"/>
          <w:bCs/>
          <w:iCs/>
          <w:sz w:val="24"/>
          <w:szCs w:val="24"/>
        </w:rPr>
      </w:pPr>
      <w:r>
        <w:rPr>
          <w:rFonts w:eastAsia="Times New Roman" w:cs="Times New Roman"/>
          <w:bCs/>
          <w:iCs/>
          <w:sz w:val="24"/>
          <w:szCs w:val="24"/>
        </w:rPr>
        <w:t>E</w:t>
      </w:r>
      <w:r w:rsidRPr="009F1DAC">
        <w:rPr>
          <w:rFonts w:eastAsia="Times New Roman" w:cs="Times New Roman"/>
          <w:bCs/>
          <w:iCs/>
          <w:sz w:val="24"/>
          <w:szCs w:val="24"/>
        </w:rPr>
        <w:t xml:space="preserve">mail ID: </w:t>
      </w:r>
      <w:hyperlink r:id="rId6" w:history="1">
        <w:r w:rsidRPr="00BD3D3F">
          <w:rPr>
            <w:rStyle w:val="Hyperlink"/>
            <w:rFonts w:eastAsia="Times New Roman" w:cs="Times New Roman"/>
            <w:bCs/>
            <w:iCs/>
            <w:sz w:val="24"/>
            <w:szCs w:val="24"/>
          </w:rPr>
          <w:t>sangeethavasanth23@gmail.com</w:t>
        </w:r>
      </w:hyperlink>
      <w:r>
        <w:rPr>
          <w:rFonts w:eastAsia="Times New Roman" w:cs="Times New Roman"/>
          <w:bCs/>
          <w:iCs/>
          <w:sz w:val="24"/>
          <w:szCs w:val="24"/>
        </w:rPr>
        <w:t xml:space="preserve"> </w:t>
      </w:r>
    </w:p>
    <w:bookmarkEnd w:id="0"/>
    <w:p w14:paraId="2C000C40" w14:textId="77777777" w:rsidR="009F1DAC" w:rsidRPr="009F1DAC" w:rsidRDefault="009F1DAC" w:rsidP="004725F9">
      <w:pPr>
        <w:pStyle w:val="NormalWeb"/>
        <w:shd w:val="clear" w:color="auto" w:fill="FFFFFF"/>
        <w:spacing w:before="0" w:beforeAutospacing="0" w:after="180" w:afterAutospacing="0" w:line="360" w:lineRule="auto"/>
        <w:jc w:val="both"/>
        <w:rPr>
          <w:b/>
          <w:bCs/>
          <w:iCs/>
          <w:color w:val="000000"/>
        </w:rPr>
      </w:pPr>
    </w:p>
    <w:p w14:paraId="7EE84947" w14:textId="3475F335" w:rsidR="004725F9" w:rsidRPr="00B21273" w:rsidRDefault="004725F9" w:rsidP="004725F9">
      <w:pPr>
        <w:pStyle w:val="NormalWeb"/>
        <w:shd w:val="clear" w:color="auto" w:fill="FFFFFF"/>
        <w:spacing w:before="0" w:beforeAutospacing="0" w:after="180" w:afterAutospacing="0" w:line="360" w:lineRule="auto"/>
        <w:jc w:val="both"/>
        <w:rPr>
          <w:b/>
          <w:bCs/>
          <w:color w:val="000000"/>
        </w:rPr>
      </w:pPr>
      <w:r w:rsidRPr="00B21273">
        <w:rPr>
          <w:b/>
          <w:bCs/>
          <w:color w:val="000000"/>
        </w:rPr>
        <w:t>Abstract:</w:t>
      </w:r>
    </w:p>
    <w:p w14:paraId="305031B0" w14:textId="774F4667" w:rsidR="004725F9" w:rsidRPr="00B21273" w:rsidRDefault="004725F9" w:rsidP="004725F9">
      <w:pPr>
        <w:pStyle w:val="NormalWeb"/>
        <w:spacing w:before="0" w:beforeAutospacing="0" w:after="180" w:afterAutospacing="0" w:line="360" w:lineRule="auto"/>
        <w:ind w:firstLine="720"/>
        <w:jc w:val="both"/>
        <w:rPr>
          <w:color w:val="212121"/>
          <w:shd w:val="clear" w:color="auto" w:fill="FFFFFF"/>
        </w:rPr>
      </w:pPr>
      <w:r w:rsidRPr="00B21273">
        <w:rPr>
          <w:color w:val="212121"/>
          <w:shd w:val="clear" w:color="auto" w:fill="FFFFFF"/>
        </w:rPr>
        <w:t xml:space="preserve">Rheumatoid arthritis (RA) is a major global public health challenge, and novel therapies are required to combat it. </w:t>
      </w:r>
      <w:r w:rsidR="005475EF">
        <w:rPr>
          <w:color w:val="212121"/>
          <w:shd w:val="clear" w:color="auto" w:fill="FFFFFF"/>
        </w:rPr>
        <w:t>Zinc oxide</w:t>
      </w:r>
      <w:r w:rsidRPr="00B21273">
        <w:rPr>
          <w:color w:val="212121"/>
          <w:shd w:val="clear" w:color="auto" w:fill="FFFFFF"/>
        </w:rPr>
        <w:t xml:space="preserve"> nanoparticles have been employed as delivery vehicles of anti-inflammatory drugs for RA therapy, and it has been recently realized that </w:t>
      </w:r>
      <w:r w:rsidR="005475EF">
        <w:rPr>
          <w:color w:val="212121"/>
          <w:shd w:val="clear" w:color="auto" w:fill="FFFFFF"/>
        </w:rPr>
        <w:t>ZnO</w:t>
      </w:r>
      <w:r w:rsidRPr="00B21273">
        <w:rPr>
          <w:color w:val="212121"/>
          <w:shd w:val="clear" w:color="auto" w:fill="FFFFFF"/>
        </w:rPr>
        <w:t xml:space="preserve">NPs have anti-inflammatory action on their own. However, their conventional synthesis processes might result in cytotoxicity and environmental hazards. Instead, the use of natural products as a reducing and stabilizing agent in the biosynthesis of </w:t>
      </w:r>
      <w:r w:rsidR="005475EF">
        <w:rPr>
          <w:color w:val="212121"/>
          <w:shd w:val="clear" w:color="auto" w:fill="FFFFFF"/>
        </w:rPr>
        <w:t>zinc oxide</w:t>
      </w:r>
      <w:r w:rsidRPr="00B21273">
        <w:rPr>
          <w:color w:val="212121"/>
          <w:shd w:val="clear" w:color="auto" w:fill="FFFFFF"/>
        </w:rPr>
        <w:t xml:space="preserve"> nanoparticles has arisen as an option to decrease the cytotoxic and environmental concerns associated with </w:t>
      </w:r>
      <w:r>
        <w:rPr>
          <w:color w:val="212121"/>
          <w:shd w:val="clear" w:color="auto" w:fill="FFFFFF"/>
        </w:rPr>
        <w:t xml:space="preserve">the </w:t>
      </w:r>
      <w:r w:rsidRPr="00B21273">
        <w:rPr>
          <w:color w:val="212121"/>
          <w:shd w:val="clear" w:color="auto" w:fill="FFFFFF"/>
        </w:rPr>
        <w:t xml:space="preserve">chemical synthesis of </w:t>
      </w:r>
      <w:r w:rsidR="005475EF">
        <w:rPr>
          <w:color w:val="212121"/>
          <w:shd w:val="clear" w:color="auto" w:fill="FFFFFF"/>
        </w:rPr>
        <w:t>ZnO</w:t>
      </w:r>
      <w:r w:rsidRPr="00B21273">
        <w:rPr>
          <w:color w:val="212121"/>
          <w:shd w:val="clear" w:color="auto" w:fill="FFFFFF"/>
        </w:rPr>
        <w:t xml:space="preserve">NPs. In this study, we challenged the efficacy of </w:t>
      </w:r>
      <w:r w:rsidR="005475EF" w:rsidRPr="005475EF">
        <w:rPr>
          <w:i/>
          <w:iCs/>
          <w:color w:val="212121"/>
          <w:shd w:val="clear" w:color="auto" w:fill="FFFFFF"/>
        </w:rPr>
        <w:t>Punica Granatum</w:t>
      </w:r>
      <w:r w:rsidR="005475EF" w:rsidRPr="005475EF">
        <w:rPr>
          <w:color w:val="212121"/>
          <w:shd w:val="clear" w:color="auto" w:fill="FFFFFF"/>
        </w:rPr>
        <w:t xml:space="preserve"> leaves</w:t>
      </w:r>
      <w:r w:rsidR="005475EF">
        <w:rPr>
          <w:color w:val="212121"/>
          <w:shd w:val="clear" w:color="auto" w:fill="FFFFFF"/>
        </w:rPr>
        <w:t xml:space="preserve"> </w:t>
      </w:r>
      <w:r w:rsidRPr="00B21273">
        <w:rPr>
          <w:color w:val="212121"/>
          <w:shd w:val="clear" w:color="auto" w:fill="FFFFFF"/>
        </w:rPr>
        <w:t xml:space="preserve">aqueous extract as a reducing and/or capping agent for the biosynthesis of </w:t>
      </w:r>
      <w:r w:rsidR="005475EF">
        <w:rPr>
          <w:color w:val="212121"/>
          <w:shd w:val="clear" w:color="auto" w:fill="FFFFFF"/>
        </w:rPr>
        <w:t>ZnO</w:t>
      </w:r>
      <w:r w:rsidRPr="00B21273">
        <w:rPr>
          <w:color w:val="212121"/>
          <w:shd w:val="clear" w:color="auto" w:fill="FFFFFF"/>
        </w:rPr>
        <w:t xml:space="preserve">NPs. </w:t>
      </w:r>
      <w:r w:rsidR="005475EF" w:rsidRPr="005475EF">
        <w:rPr>
          <w:i/>
          <w:iCs/>
          <w:color w:val="212121"/>
          <w:shd w:val="clear" w:color="auto" w:fill="FFFFFF"/>
        </w:rPr>
        <w:t>Punica Granatum</w:t>
      </w:r>
      <w:r w:rsidR="005475EF" w:rsidRPr="005475EF">
        <w:rPr>
          <w:color w:val="212121"/>
          <w:shd w:val="clear" w:color="auto" w:fill="FFFFFF"/>
        </w:rPr>
        <w:t xml:space="preserve"> </w:t>
      </w:r>
      <w:r w:rsidRPr="00B21273">
        <w:rPr>
          <w:color w:val="212121"/>
          <w:shd w:val="clear" w:color="auto" w:fill="FFFFFF"/>
        </w:rPr>
        <w:t xml:space="preserve">-mediated biosynthesized </w:t>
      </w:r>
      <w:r w:rsidR="005475EF">
        <w:rPr>
          <w:color w:val="212121"/>
          <w:shd w:val="clear" w:color="auto" w:fill="FFFFFF"/>
        </w:rPr>
        <w:t>zinc oxide</w:t>
      </w:r>
      <w:r w:rsidRPr="00B21273">
        <w:rPr>
          <w:color w:val="212121"/>
          <w:shd w:val="clear" w:color="auto" w:fill="FFFFFF"/>
        </w:rPr>
        <w:t xml:space="preserve"> nanoparticles were characterized via UV-vis spectroscopy, dynamic light scattering, and scanning electron microscopy. In addition, their anti-arthritic potential was evaluated in an adjuvant-induced arthritis (AIA) model. The synthesized G-AgNPs were nearly spherical, with a particle size of 337.6 ± 12.1 nm and a negative surface charge (−18.9 ± 1.8 mV). Finally, histological examination revealed </w:t>
      </w:r>
      <w:r w:rsidRPr="00B21273">
        <w:rPr>
          <w:color w:val="212121"/>
          <w:shd w:val="clear" w:color="auto" w:fill="FFFFFF"/>
        </w:rPr>
        <w:lastRenderedPageBreak/>
        <w:t>comparatively lower inflammatory cells infiltration in ankle joint tissue upon treatment with</w:t>
      </w:r>
      <w:r w:rsidR="005475EF">
        <w:rPr>
          <w:color w:val="212121"/>
          <w:shd w:val="clear" w:color="auto" w:fill="FFFFFF"/>
        </w:rPr>
        <w:t xml:space="preserve"> PG-ZnO</w:t>
      </w:r>
      <w:r w:rsidRPr="00B21273">
        <w:rPr>
          <w:color w:val="212121"/>
          <w:shd w:val="clear" w:color="auto" w:fill="FFFFFF"/>
        </w:rPr>
        <w:t xml:space="preserve">NPs. Collectively, biosynthesized </w:t>
      </w:r>
      <w:r w:rsidR="005475EF">
        <w:rPr>
          <w:color w:val="212121"/>
          <w:shd w:val="clear" w:color="auto" w:fill="FFFFFF"/>
        </w:rPr>
        <w:t>P</w:t>
      </w:r>
      <w:r w:rsidRPr="00B21273">
        <w:rPr>
          <w:color w:val="212121"/>
          <w:shd w:val="clear" w:color="auto" w:fill="FFFFFF"/>
        </w:rPr>
        <w:t>G</w:t>
      </w:r>
      <w:r w:rsidR="005475EF">
        <w:rPr>
          <w:color w:val="212121"/>
          <w:shd w:val="clear" w:color="auto" w:fill="FFFFFF"/>
        </w:rPr>
        <w:t>-ZnO</w:t>
      </w:r>
      <w:r w:rsidRPr="00B21273">
        <w:rPr>
          <w:color w:val="212121"/>
          <w:shd w:val="clear" w:color="auto" w:fill="FFFFFF"/>
        </w:rPr>
        <w:t>NPs might represent a plausible therapeutic option for the management of RA.</w:t>
      </w:r>
    </w:p>
    <w:p w14:paraId="0F8F0163" w14:textId="320966B3" w:rsidR="004725F9" w:rsidRPr="00B21273" w:rsidRDefault="004725F9" w:rsidP="004725F9">
      <w:pPr>
        <w:pStyle w:val="NormalWeb"/>
        <w:shd w:val="clear" w:color="auto" w:fill="FFFFFF"/>
        <w:spacing w:before="0" w:beforeAutospacing="0" w:after="180" w:afterAutospacing="0" w:line="360" w:lineRule="auto"/>
        <w:jc w:val="both"/>
        <w:rPr>
          <w:color w:val="000000"/>
        </w:rPr>
      </w:pPr>
      <w:r w:rsidRPr="00B21273">
        <w:rPr>
          <w:b/>
          <w:bCs/>
          <w:color w:val="212121"/>
          <w:shd w:val="clear" w:color="auto" w:fill="FFFFFF"/>
        </w:rPr>
        <w:t>Keywords:</w:t>
      </w:r>
      <w:r w:rsidRPr="00B21273">
        <w:rPr>
          <w:color w:val="212121"/>
          <w:shd w:val="clear" w:color="auto" w:fill="FFFFFF"/>
        </w:rPr>
        <w:t xml:space="preserve"> </w:t>
      </w:r>
      <w:r w:rsidR="005475EF">
        <w:rPr>
          <w:color w:val="212121"/>
          <w:shd w:val="clear" w:color="auto" w:fill="FFFFFF"/>
        </w:rPr>
        <w:t>Zinc oxide</w:t>
      </w:r>
      <w:r w:rsidRPr="00B21273">
        <w:rPr>
          <w:color w:val="212121"/>
          <w:shd w:val="clear" w:color="auto" w:fill="FFFFFF"/>
        </w:rPr>
        <w:t xml:space="preserve"> Nanoparticles, Synthesis, Characterisation, Anti-arthritic Activity</w:t>
      </w:r>
    </w:p>
    <w:p w14:paraId="3CD65B3B" w14:textId="77777777" w:rsidR="00D31B8F" w:rsidRDefault="00D31B8F" w:rsidP="004725F9">
      <w:pPr>
        <w:spacing w:line="360" w:lineRule="auto"/>
        <w:jc w:val="both"/>
        <w:rPr>
          <w:sz w:val="24"/>
          <w:szCs w:val="24"/>
        </w:rPr>
      </w:pPr>
    </w:p>
    <w:p w14:paraId="0676C4C6" w14:textId="5A57062A" w:rsidR="00D31B8F" w:rsidRPr="005475EF" w:rsidRDefault="00D31B8F" w:rsidP="005475EF">
      <w:pPr>
        <w:pStyle w:val="ListParagraph"/>
        <w:numPr>
          <w:ilvl w:val="0"/>
          <w:numId w:val="1"/>
        </w:numPr>
        <w:spacing w:line="360" w:lineRule="auto"/>
        <w:jc w:val="center"/>
        <w:rPr>
          <w:b/>
          <w:bCs/>
          <w:sz w:val="24"/>
          <w:szCs w:val="24"/>
        </w:rPr>
      </w:pPr>
      <w:r w:rsidRPr="005475EF">
        <w:rPr>
          <w:b/>
          <w:bCs/>
          <w:sz w:val="24"/>
          <w:szCs w:val="24"/>
        </w:rPr>
        <w:t>INTRODUCTION</w:t>
      </w:r>
    </w:p>
    <w:p w14:paraId="15678758" w14:textId="77777777" w:rsidR="00D31B8F" w:rsidRDefault="00D31B8F" w:rsidP="004725F9">
      <w:pPr>
        <w:spacing w:line="360" w:lineRule="auto"/>
        <w:ind w:firstLine="720"/>
        <w:jc w:val="both"/>
        <w:rPr>
          <w:sz w:val="24"/>
          <w:szCs w:val="24"/>
        </w:rPr>
      </w:pPr>
      <w:r w:rsidRPr="009E50C9">
        <w:rPr>
          <w:sz w:val="24"/>
          <w:szCs w:val="24"/>
        </w:rPr>
        <w:t>One type of autoimmune illness is Rheumatoid arthritis which is caused by inflammation illnesses and results in inflammation in the joints, synovial expansion, and destruction of cartilage in the majority of instances. Prolonged treatment with allopathic medications generates harmful side effects, hence an alternate natural therapy has been explored. In 2007, the Arthritis Foundation predicted that three-quarters of the population would be affected by arthritis, and census information shows that by 2030, this percentage is expected to have risen to 40%. People with rheumatoid arthritis are twice as probable to develop lung disease, cardiovascular disease, and respiratory infections, which account for 10-20% of overall deaths. Inflammation was classified as a pathogenic transformation in rheumatoid arthritis. The deterioration of renal function is directly related to the development of pain in the joint.</w:t>
      </w:r>
    </w:p>
    <w:p w14:paraId="3FC00346" w14:textId="77777777" w:rsidR="00D31B8F" w:rsidRDefault="00D31B8F" w:rsidP="004725F9">
      <w:pPr>
        <w:spacing w:line="360" w:lineRule="auto"/>
        <w:ind w:firstLine="720"/>
        <w:jc w:val="both"/>
        <w:rPr>
          <w:sz w:val="24"/>
          <w:szCs w:val="24"/>
        </w:rPr>
      </w:pPr>
      <w:r w:rsidRPr="003F06CF">
        <w:rPr>
          <w:sz w:val="24"/>
          <w:szCs w:val="24"/>
        </w:rPr>
        <w:t>The therapeutic management of rheumatoid arthritis is an integrated approach with the goal of lowering discomfort, reducing inflammation, and improving joint function. However, advances in understanding the disease's etiology have encouraged the development of novel accessible treatments with enhanced results. In practice, the goal of prolonged therapy is to reduce inflammation. Natural treatments have been gaining popularity in treatment of rheumatoid arthritis around the world. Nanotechnology is the world's fastest industrial sector, with a frantic search for innovative nanomaterials and technologies for manufacturing.</w:t>
      </w:r>
    </w:p>
    <w:p w14:paraId="444A7922" w14:textId="77777777" w:rsidR="00D31B8F" w:rsidRDefault="00D31B8F" w:rsidP="004725F9">
      <w:pPr>
        <w:spacing w:line="360" w:lineRule="auto"/>
        <w:ind w:firstLine="720"/>
        <w:jc w:val="both"/>
        <w:rPr>
          <w:sz w:val="24"/>
          <w:szCs w:val="24"/>
        </w:rPr>
      </w:pPr>
      <w:r w:rsidRPr="00EC0EB6">
        <w:rPr>
          <w:sz w:val="24"/>
          <w:szCs w:val="24"/>
        </w:rPr>
        <w:t xml:space="preserve">There are many techniques for producing micron-sized particles including chemical, physical, and biological methods. The chemical method of synthesis may create an enormous volume of nanoparticles in a short time, but it requires capping agents to stabilize the size of the nanoparticles. The nanoparticle production and stabilization process need hazardous chemicals that produce waste that is harmful to the environment. The growing interest in biological methods that eliminate harmful chemicals as byproducts is a result of the demand for environmentally safe synthetic processes for nanoparticle production. Consequently, there is a rising need for "green nanotechnology." currently, numerous biological methods utilizing bacteria, fungi, and plants have been investigated and documented for the fabrication of </w:t>
      </w:r>
      <w:r w:rsidRPr="00EC0EB6">
        <w:rPr>
          <w:sz w:val="24"/>
          <w:szCs w:val="24"/>
        </w:rPr>
        <w:lastRenderedPageBreak/>
        <w:t>extracellular and intracellular nanoparticles.</w:t>
      </w:r>
      <w:r>
        <w:rPr>
          <w:sz w:val="24"/>
          <w:szCs w:val="24"/>
        </w:rPr>
        <w:t xml:space="preserve"> </w:t>
      </w:r>
      <w:r w:rsidRPr="00EC0EB6">
        <w:rPr>
          <w:sz w:val="24"/>
          <w:szCs w:val="24"/>
        </w:rPr>
        <w:t>Plants serve as a better biosynthesis platform for nanoparticles since they provide natural capping agents and are free of hazardous chemicals. Additionally, using plant extracts lowers the price of microbe isolation and culture media.</w:t>
      </w:r>
    </w:p>
    <w:p w14:paraId="7815EBFC" w14:textId="4442EF99" w:rsidR="00D31B8F" w:rsidRDefault="005475EF" w:rsidP="004725F9">
      <w:pPr>
        <w:spacing w:line="360" w:lineRule="auto"/>
        <w:ind w:firstLine="720"/>
        <w:jc w:val="both"/>
        <w:rPr>
          <w:sz w:val="24"/>
          <w:szCs w:val="24"/>
        </w:rPr>
      </w:pPr>
      <w:r>
        <w:rPr>
          <w:sz w:val="24"/>
          <w:szCs w:val="24"/>
        </w:rPr>
        <w:t>zinc oxide</w:t>
      </w:r>
      <w:r w:rsidR="00D31B8F" w:rsidRPr="00A32C29">
        <w:rPr>
          <w:sz w:val="24"/>
          <w:szCs w:val="24"/>
        </w:rPr>
        <w:t xml:space="preserve"> nanoparticles are widely used in pharmaceuticals, photonics, chemical sensing, electronic devices, biosensors, and catalysis due to their unique optical, chemical and catalytic properties. The use of </w:t>
      </w:r>
      <w:r>
        <w:rPr>
          <w:sz w:val="24"/>
          <w:szCs w:val="24"/>
        </w:rPr>
        <w:t>zinc oxide</w:t>
      </w:r>
      <w:r w:rsidR="00D31B8F" w:rsidRPr="00A32C29">
        <w:rPr>
          <w:sz w:val="24"/>
          <w:szCs w:val="24"/>
        </w:rPr>
        <w:t xml:space="preserve"> nanoparticles in biological applications, such as antibacterial effects, has tremendous potential. Antibacterial properties of </w:t>
      </w:r>
      <w:r>
        <w:rPr>
          <w:sz w:val="24"/>
          <w:szCs w:val="24"/>
        </w:rPr>
        <w:t>zinc oxide</w:t>
      </w:r>
      <w:r w:rsidR="00D31B8F" w:rsidRPr="00A32C29">
        <w:rPr>
          <w:sz w:val="24"/>
          <w:szCs w:val="24"/>
        </w:rPr>
        <w:t xml:space="preserve"> nanoparticles make them suitable for usage in a variety of household items, including fabrics, home appliances, food storage containers, and medical devices. </w:t>
      </w:r>
      <w:r>
        <w:rPr>
          <w:sz w:val="24"/>
          <w:szCs w:val="24"/>
        </w:rPr>
        <w:t>Zinc oxide</w:t>
      </w:r>
      <w:r w:rsidR="00D31B8F" w:rsidRPr="00A32C29">
        <w:rPr>
          <w:sz w:val="24"/>
          <w:szCs w:val="24"/>
        </w:rPr>
        <w:t xml:space="preserve"> has little toxicity and is a powerful antibacterial agent. The field of medicine uses </w:t>
      </w:r>
      <w:r>
        <w:rPr>
          <w:sz w:val="24"/>
          <w:szCs w:val="24"/>
        </w:rPr>
        <w:t>zinc oxide</w:t>
      </w:r>
      <w:r w:rsidR="00D31B8F" w:rsidRPr="00A32C29">
        <w:rPr>
          <w:sz w:val="24"/>
          <w:szCs w:val="24"/>
        </w:rPr>
        <w:t xml:space="preserve"> and </w:t>
      </w:r>
      <w:r>
        <w:rPr>
          <w:sz w:val="24"/>
          <w:szCs w:val="24"/>
        </w:rPr>
        <w:t>zinc oxide</w:t>
      </w:r>
      <w:r w:rsidR="00D31B8F" w:rsidRPr="00A32C29">
        <w:rPr>
          <w:sz w:val="24"/>
          <w:szCs w:val="24"/>
        </w:rPr>
        <w:t xml:space="preserve"> nanoparticles most frequently in tropical ointments to guard against infection in burns and open wounds. Due to their appealing physiochemical features, </w:t>
      </w:r>
      <w:r>
        <w:rPr>
          <w:sz w:val="24"/>
          <w:szCs w:val="24"/>
        </w:rPr>
        <w:t>zinc oxide</w:t>
      </w:r>
      <w:r w:rsidR="00D31B8F" w:rsidRPr="00A32C29">
        <w:rPr>
          <w:sz w:val="24"/>
          <w:szCs w:val="24"/>
        </w:rPr>
        <w:t xml:space="preserve"> nanoparticles have a significant impact on biology and medicine.</w:t>
      </w:r>
      <w:r w:rsidR="00D31B8F" w:rsidRPr="00A32C29">
        <w:t xml:space="preserve"> </w:t>
      </w:r>
      <w:r w:rsidR="00D31B8F" w:rsidRPr="00A32C29">
        <w:rPr>
          <w:sz w:val="24"/>
          <w:szCs w:val="24"/>
        </w:rPr>
        <w:t xml:space="preserve">Since ancient times, </w:t>
      </w:r>
      <w:r>
        <w:rPr>
          <w:sz w:val="24"/>
          <w:szCs w:val="24"/>
        </w:rPr>
        <w:t>zinc oxide</w:t>
      </w:r>
      <w:r w:rsidR="00D31B8F" w:rsidRPr="00A32C29">
        <w:rPr>
          <w:sz w:val="24"/>
          <w:szCs w:val="24"/>
        </w:rPr>
        <w:t xml:space="preserve">-based substances have been utilised for the prevention and treatment of a variety of illnesses, most notably infections. These products are known to have potent inhibitory and bactericidal effects as well as a broad spectrum of antimicrobial activity. According to reports, </w:t>
      </w:r>
      <w:r>
        <w:rPr>
          <w:sz w:val="24"/>
          <w:szCs w:val="24"/>
        </w:rPr>
        <w:t>zinc oxide</w:t>
      </w:r>
      <w:r w:rsidR="00D31B8F" w:rsidRPr="00A32C29">
        <w:rPr>
          <w:sz w:val="24"/>
          <w:szCs w:val="24"/>
        </w:rPr>
        <w:t xml:space="preserve"> nanoparticles have anti-viral, anti-inflammatory, anti-angiogenesis, and antifungal properties.</w:t>
      </w:r>
    </w:p>
    <w:p w14:paraId="7C0B0C31" w14:textId="04B343C4" w:rsidR="00D31B8F" w:rsidRDefault="00D31B8F" w:rsidP="004725F9">
      <w:pPr>
        <w:spacing w:line="360" w:lineRule="auto"/>
        <w:ind w:firstLine="720"/>
        <w:jc w:val="both"/>
        <w:rPr>
          <w:sz w:val="24"/>
          <w:szCs w:val="24"/>
        </w:rPr>
      </w:pPr>
      <w:r w:rsidRPr="00E36E62">
        <w:rPr>
          <w:sz w:val="24"/>
          <w:szCs w:val="24"/>
        </w:rPr>
        <w:t xml:space="preserve">The </w:t>
      </w:r>
      <w:r w:rsidR="00353D75">
        <w:rPr>
          <w:sz w:val="24"/>
          <w:szCs w:val="24"/>
        </w:rPr>
        <w:t>leave</w:t>
      </w:r>
      <w:r w:rsidRPr="00E36E62">
        <w:rPr>
          <w:sz w:val="24"/>
          <w:szCs w:val="24"/>
        </w:rPr>
        <w:t xml:space="preserve"> of </w:t>
      </w:r>
      <w:r w:rsidR="00353D75" w:rsidRPr="005475EF">
        <w:rPr>
          <w:i/>
          <w:iCs/>
          <w:color w:val="212121"/>
          <w:shd w:val="clear" w:color="auto" w:fill="FFFFFF"/>
        </w:rPr>
        <w:t>Punica Granatum</w:t>
      </w:r>
      <w:r w:rsidR="00353D75" w:rsidRPr="005475EF">
        <w:rPr>
          <w:color w:val="212121"/>
          <w:shd w:val="clear" w:color="auto" w:fill="FFFFFF"/>
        </w:rPr>
        <w:t xml:space="preserve"> </w:t>
      </w:r>
      <w:r w:rsidRPr="00E36E62">
        <w:rPr>
          <w:sz w:val="24"/>
          <w:szCs w:val="24"/>
        </w:rPr>
        <w:t xml:space="preserve">have long been used traditionally to treat joint pain. Though, it has not been pharmacologically assessed for rheumatoid arthritis. The current study explores the anti-arthritic activity of </w:t>
      </w:r>
      <w:r w:rsidR="005475EF">
        <w:rPr>
          <w:sz w:val="24"/>
          <w:szCs w:val="24"/>
        </w:rPr>
        <w:t>zinc oxide</w:t>
      </w:r>
      <w:r w:rsidRPr="00E36E62">
        <w:rPr>
          <w:sz w:val="24"/>
          <w:szCs w:val="24"/>
        </w:rPr>
        <w:t xml:space="preserve"> nanoparticles mediated by </w:t>
      </w:r>
      <w:r w:rsidR="00353D75" w:rsidRPr="005475EF">
        <w:rPr>
          <w:i/>
          <w:iCs/>
          <w:color w:val="212121"/>
          <w:shd w:val="clear" w:color="auto" w:fill="FFFFFF"/>
        </w:rPr>
        <w:t>Punica Granatum</w:t>
      </w:r>
      <w:r w:rsidR="00353D75" w:rsidRPr="005475EF">
        <w:rPr>
          <w:color w:val="212121"/>
          <w:shd w:val="clear" w:color="auto" w:fill="FFFFFF"/>
        </w:rPr>
        <w:t xml:space="preserve"> </w:t>
      </w:r>
      <w:r w:rsidRPr="00E36E62">
        <w:rPr>
          <w:sz w:val="24"/>
          <w:szCs w:val="24"/>
        </w:rPr>
        <w:t xml:space="preserve">extracts. </w:t>
      </w:r>
      <w:r w:rsidR="00353D75">
        <w:rPr>
          <w:sz w:val="24"/>
          <w:szCs w:val="24"/>
        </w:rPr>
        <w:t xml:space="preserve">The </w:t>
      </w:r>
      <w:r w:rsidRPr="00E36E62">
        <w:rPr>
          <w:sz w:val="24"/>
          <w:szCs w:val="24"/>
        </w:rPr>
        <w:t xml:space="preserve">medicinal plant extracts are used as reducing, stabilizing, and capping reagents for the synthesis of </w:t>
      </w:r>
      <w:r w:rsidR="005475EF">
        <w:rPr>
          <w:sz w:val="24"/>
          <w:szCs w:val="24"/>
        </w:rPr>
        <w:t>zinc oxide</w:t>
      </w:r>
      <w:r w:rsidRPr="00E36E62">
        <w:rPr>
          <w:sz w:val="24"/>
          <w:szCs w:val="24"/>
        </w:rPr>
        <w:t xml:space="preserve"> nanoparticles.</w:t>
      </w:r>
    </w:p>
    <w:p w14:paraId="4EDFB880" w14:textId="77777777" w:rsidR="00D31B8F" w:rsidRPr="00AD5C95" w:rsidRDefault="00D31B8F" w:rsidP="004725F9">
      <w:pPr>
        <w:spacing w:line="360" w:lineRule="auto"/>
        <w:jc w:val="both"/>
        <w:rPr>
          <w:b/>
          <w:bCs/>
          <w:sz w:val="24"/>
          <w:szCs w:val="24"/>
        </w:rPr>
      </w:pPr>
    </w:p>
    <w:p w14:paraId="77B5D459" w14:textId="75F49599" w:rsidR="00D31B8F" w:rsidRPr="00083236" w:rsidRDefault="00D31B8F" w:rsidP="00083236">
      <w:pPr>
        <w:pStyle w:val="ListParagraph"/>
        <w:numPr>
          <w:ilvl w:val="0"/>
          <w:numId w:val="1"/>
        </w:numPr>
        <w:spacing w:line="360" w:lineRule="auto"/>
        <w:jc w:val="center"/>
        <w:rPr>
          <w:b/>
          <w:bCs/>
          <w:sz w:val="24"/>
          <w:szCs w:val="24"/>
        </w:rPr>
      </w:pPr>
      <w:r w:rsidRPr="00083236">
        <w:rPr>
          <w:b/>
          <w:bCs/>
          <w:sz w:val="24"/>
          <w:szCs w:val="24"/>
        </w:rPr>
        <w:t>MATERIALS AND METHODS</w:t>
      </w:r>
    </w:p>
    <w:p w14:paraId="15A04FF9" w14:textId="77777777" w:rsidR="00D31B8F" w:rsidRPr="00AD5C95" w:rsidRDefault="00D31B8F" w:rsidP="004725F9">
      <w:pPr>
        <w:spacing w:line="360" w:lineRule="auto"/>
        <w:jc w:val="both"/>
        <w:rPr>
          <w:b/>
          <w:bCs/>
          <w:sz w:val="24"/>
          <w:szCs w:val="24"/>
        </w:rPr>
      </w:pPr>
      <w:r w:rsidRPr="00AD5C95">
        <w:rPr>
          <w:b/>
          <w:bCs/>
          <w:sz w:val="24"/>
          <w:szCs w:val="24"/>
        </w:rPr>
        <w:t>Collection of plant material and preparation of extract</w:t>
      </w:r>
    </w:p>
    <w:p w14:paraId="4228BDD4" w14:textId="1F2E12F4" w:rsidR="00D31B8F" w:rsidRPr="00AD5C95" w:rsidRDefault="00D31B8F" w:rsidP="004725F9">
      <w:pPr>
        <w:spacing w:line="360" w:lineRule="auto"/>
        <w:ind w:firstLine="720"/>
        <w:jc w:val="both"/>
        <w:rPr>
          <w:sz w:val="24"/>
          <w:szCs w:val="24"/>
        </w:rPr>
      </w:pPr>
      <w:r w:rsidRPr="00F44DE9">
        <w:rPr>
          <w:sz w:val="24"/>
          <w:szCs w:val="24"/>
        </w:rPr>
        <w:t>The Rapinat Herbarium at St. Joseph College in Trichy authenticated</w:t>
      </w:r>
      <w:r w:rsidR="00353D75">
        <w:rPr>
          <w:sz w:val="24"/>
          <w:szCs w:val="24"/>
        </w:rPr>
        <w:t xml:space="preserve"> the plant</w:t>
      </w:r>
      <w:r w:rsidRPr="00F44DE9">
        <w:rPr>
          <w:sz w:val="24"/>
          <w:szCs w:val="24"/>
        </w:rPr>
        <w:t xml:space="preserve"> </w:t>
      </w:r>
      <w:r w:rsidR="00353D75" w:rsidRPr="005475EF">
        <w:rPr>
          <w:i/>
          <w:iCs/>
          <w:color w:val="212121"/>
          <w:shd w:val="clear" w:color="auto" w:fill="FFFFFF"/>
        </w:rPr>
        <w:t>Punica Granatum</w:t>
      </w:r>
      <w:r w:rsidRPr="00F44DE9">
        <w:rPr>
          <w:sz w:val="24"/>
          <w:szCs w:val="24"/>
        </w:rPr>
        <w:t xml:space="preserve">, which had been collected from the Lalgudi geographical area of the Trichy District. The plant parts have been collected, meticulously washed with distilled water, and then dried at the ambient temperature. The dried part of the chosen plant materials was chopped into small pieces, pounded with a manual hammer, and then processed through a disc grinder in order to produce a fine powder. The powder was subsequently separated and kept in a container for future investigation in an unheated, shaded area. </w:t>
      </w:r>
      <w:r w:rsidR="00353D75" w:rsidRPr="005475EF">
        <w:rPr>
          <w:i/>
          <w:iCs/>
          <w:color w:val="212121"/>
          <w:shd w:val="clear" w:color="auto" w:fill="FFFFFF"/>
        </w:rPr>
        <w:t>Punica Granatum</w:t>
      </w:r>
      <w:r w:rsidR="00353D75" w:rsidRPr="005475EF">
        <w:rPr>
          <w:color w:val="212121"/>
          <w:shd w:val="clear" w:color="auto" w:fill="FFFFFF"/>
        </w:rPr>
        <w:t xml:space="preserve"> </w:t>
      </w:r>
      <w:r w:rsidRPr="00F44DE9">
        <w:rPr>
          <w:sz w:val="24"/>
          <w:szCs w:val="24"/>
        </w:rPr>
        <w:t xml:space="preserve">dried powders were combined in a 1:1 ratio and infused into </w:t>
      </w:r>
      <w:r>
        <w:rPr>
          <w:sz w:val="24"/>
          <w:szCs w:val="24"/>
        </w:rPr>
        <w:t>10</w:t>
      </w:r>
      <w:r w:rsidRPr="00F44DE9">
        <w:rPr>
          <w:sz w:val="24"/>
          <w:szCs w:val="24"/>
        </w:rPr>
        <w:t xml:space="preserve">0 milliliters of ethanol solvent for </w:t>
      </w:r>
      <w:r>
        <w:rPr>
          <w:sz w:val="24"/>
          <w:szCs w:val="24"/>
        </w:rPr>
        <w:t>48</w:t>
      </w:r>
      <w:r w:rsidRPr="00F44DE9">
        <w:rPr>
          <w:sz w:val="24"/>
          <w:szCs w:val="24"/>
        </w:rPr>
        <w:t xml:space="preserve"> hours.</w:t>
      </w:r>
      <w:r>
        <w:rPr>
          <w:sz w:val="24"/>
          <w:szCs w:val="24"/>
        </w:rPr>
        <w:t xml:space="preserve"> </w:t>
      </w:r>
      <w:r w:rsidRPr="00994CEA">
        <w:rPr>
          <w:sz w:val="24"/>
          <w:szCs w:val="24"/>
        </w:rPr>
        <w:t>After two days the extract is filtered and stored in the brown bottle for further analysis.</w:t>
      </w:r>
      <w:r>
        <w:rPr>
          <w:sz w:val="24"/>
          <w:szCs w:val="24"/>
        </w:rPr>
        <w:t xml:space="preserve"> </w:t>
      </w:r>
    </w:p>
    <w:p w14:paraId="30073499" w14:textId="38C9577C" w:rsidR="00D31B8F" w:rsidRPr="00AD5C95" w:rsidRDefault="00353D75" w:rsidP="004725F9">
      <w:pPr>
        <w:spacing w:line="360" w:lineRule="auto"/>
        <w:ind w:firstLine="720"/>
        <w:jc w:val="both"/>
        <w:rPr>
          <w:sz w:val="24"/>
          <w:szCs w:val="24"/>
        </w:rPr>
      </w:pPr>
      <w:r>
        <w:rPr>
          <w:sz w:val="24"/>
          <w:szCs w:val="24"/>
        </w:rPr>
        <w:lastRenderedPageBreak/>
        <w:t xml:space="preserve"> </w:t>
      </w:r>
    </w:p>
    <w:p w14:paraId="245936C5" w14:textId="4599EB7D" w:rsidR="00D31B8F" w:rsidRPr="00CC3B3C" w:rsidRDefault="00D31B8F" w:rsidP="004725F9">
      <w:pPr>
        <w:autoSpaceDE w:val="0"/>
        <w:autoSpaceDN w:val="0"/>
        <w:spacing w:line="360" w:lineRule="auto"/>
        <w:jc w:val="both"/>
        <w:outlineLvl w:val="3"/>
        <w:rPr>
          <w:rFonts w:eastAsia="Times New Roman" w:cs="Times New Roman"/>
          <w:b/>
          <w:bCs/>
          <w:sz w:val="24"/>
          <w:szCs w:val="24"/>
        </w:rPr>
      </w:pPr>
      <w:r w:rsidRPr="00B21273">
        <w:rPr>
          <w:rFonts w:eastAsia="Times New Roman" w:cs="Times New Roman"/>
          <w:b/>
          <w:bCs/>
          <w:sz w:val="24"/>
          <w:szCs w:val="24"/>
        </w:rPr>
        <w:t>Green</w:t>
      </w:r>
      <w:r w:rsidRPr="00B21273">
        <w:rPr>
          <w:rFonts w:eastAsia="Times New Roman" w:cs="Times New Roman"/>
          <w:b/>
          <w:bCs/>
          <w:spacing w:val="-2"/>
          <w:sz w:val="24"/>
          <w:szCs w:val="24"/>
        </w:rPr>
        <w:t xml:space="preserve"> </w:t>
      </w:r>
      <w:r w:rsidRPr="00B21273">
        <w:rPr>
          <w:rFonts w:eastAsia="Times New Roman" w:cs="Times New Roman"/>
          <w:b/>
          <w:bCs/>
          <w:sz w:val="24"/>
          <w:szCs w:val="24"/>
        </w:rPr>
        <w:t>Synthesis</w:t>
      </w:r>
      <w:r w:rsidRPr="00B21273">
        <w:rPr>
          <w:rFonts w:eastAsia="Times New Roman" w:cs="Times New Roman"/>
          <w:b/>
          <w:bCs/>
          <w:spacing w:val="-1"/>
          <w:sz w:val="24"/>
          <w:szCs w:val="24"/>
        </w:rPr>
        <w:t xml:space="preserve"> </w:t>
      </w:r>
      <w:r>
        <w:rPr>
          <w:rFonts w:eastAsia="Times New Roman" w:cs="Times New Roman"/>
          <w:b/>
          <w:bCs/>
          <w:spacing w:val="-1"/>
          <w:sz w:val="24"/>
          <w:szCs w:val="24"/>
        </w:rPr>
        <w:t xml:space="preserve">and Characterization </w:t>
      </w:r>
      <w:r w:rsidRPr="00B21273">
        <w:rPr>
          <w:rFonts w:eastAsia="Times New Roman" w:cs="Times New Roman"/>
          <w:b/>
          <w:bCs/>
          <w:sz w:val="24"/>
          <w:szCs w:val="24"/>
        </w:rPr>
        <w:t>of</w:t>
      </w:r>
      <w:r w:rsidRPr="00B21273">
        <w:rPr>
          <w:rFonts w:eastAsia="Times New Roman" w:cs="Times New Roman"/>
          <w:b/>
          <w:bCs/>
          <w:spacing w:val="-1"/>
          <w:sz w:val="24"/>
          <w:szCs w:val="24"/>
        </w:rPr>
        <w:t xml:space="preserve"> </w:t>
      </w:r>
      <w:r w:rsidR="005475EF">
        <w:rPr>
          <w:rFonts w:eastAsia="Times New Roman" w:cs="Times New Roman"/>
          <w:b/>
          <w:bCs/>
          <w:sz w:val="24"/>
          <w:szCs w:val="24"/>
        </w:rPr>
        <w:t>Zinc oxide</w:t>
      </w:r>
      <w:r w:rsidRPr="00B21273">
        <w:rPr>
          <w:rFonts w:eastAsia="Times New Roman" w:cs="Times New Roman"/>
          <w:b/>
          <w:bCs/>
          <w:spacing w:val="-2"/>
          <w:sz w:val="24"/>
          <w:szCs w:val="24"/>
        </w:rPr>
        <w:t xml:space="preserve"> </w:t>
      </w:r>
      <w:r w:rsidRPr="00B21273">
        <w:rPr>
          <w:rFonts w:eastAsia="Times New Roman" w:cs="Times New Roman"/>
          <w:b/>
          <w:bCs/>
          <w:sz w:val="24"/>
          <w:szCs w:val="24"/>
        </w:rPr>
        <w:t>Nanoparticles</w:t>
      </w:r>
      <w:r w:rsidRPr="00B21273">
        <w:rPr>
          <w:rFonts w:eastAsia="Times New Roman" w:cs="Times New Roman"/>
          <w:b/>
          <w:bCs/>
          <w:spacing w:val="2"/>
          <w:sz w:val="24"/>
          <w:szCs w:val="24"/>
        </w:rPr>
        <w:t xml:space="preserve"> </w:t>
      </w:r>
    </w:p>
    <w:p w14:paraId="0D96DFAA" w14:textId="46B07209" w:rsidR="00D31B8F" w:rsidRPr="00B21273" w:rsidRDefault="00D31B8F" w:rsidP="004725F9">
      <w:pPr>
        <w:spacing w:line="360" w:lineRule="auto"/>
        <w:ind w:firstLine="720"/>
        <w:jc w:val="both"/>
        <w:rPr>
          <w:rFonts w:eastAsia="Times New Roman" w:cs="Times New Roman"/>
          <w:sz w:val="24"/>
          <w:szCs w:val="24"/>
        </w:rPr>
      </w:pPr>
      <w:r w:rsidRPr="00D31B8F">
        <w:rPr>
          <w:sz w:val="24"/>
          <w:szCs w:val="24"/>
        </w:rPr>
        <w:t xml:space="preserve">In the bulk synthesis 100ml of 0.001M of Zinc acetate solution is initially taken in the 500ml beaker and kept on the magnetic stirrer with stirring. To this initially 50ml of </w:t>
      </w:r>
      <w:r w:rsidR="00AB5329" w:rsidRPr="005475EF">
        <w:rPr>
          <w:i/>
          <w:iCs/>
          <w:color w:val="212121"/>
          <w:shd w:val="clear" w:color="auto" w:fill="FFFFFF"/>
        </w:rPr>
        <w:t>Punica Granatum</w:t>
      </w:r>
      <w:r w:rsidRPr="00D31B8F">
        <w:rPr>
          <w:sz w:val="24"/>
          <w:szCs w:val="24"/>
        </w:rPr>
        <w:t xml:space="preserve"> extract is added in drop wise and set the temperature 40oC then allowed to react for 1 hour on stirrer with continuous stirring and the pH of the medium maintained at 10. Likewise every one hour time interval 50ml of </w:t>
      </w:r>
      <w:r w:rsidR="00AB5329" w:rsidRPr="005475EF">
        <w:rPr>
          <w:i/>
          <w:iCs/>
          <w:color w:val="212121"/>
          <w:shd w:val="clear" w:color="auto" w:fill="FFFFFF"/>
        </w:rPr>
        <w:t>Punica Granatum</w:t>
      </w:r>
      <w:r w:rsidR="00AB5329" w:rsidRPr="005475EF">
        <w:rPr>
          <w:color w:val="212121"/>
          <w:shd w:val="clear" w:color="auto" w:fill="FFFFFF"/>
        </w:rPr>
        <w:t xml:space="preserve"> </w:t>
      </w:r>
      <w:r w:rsidRPr="00D31B8F">
        <w:rPr>
          <w:sz w:val="24"/>
          <w:szCs w:val="24"/>
        </w:rPr>
        <w:t xml:space="preserve">extract is added. After complete addition of 400ml of extract the whole reaction mixture is allowed to stirring on magnetic stirrer for 5 hours. Once the reaction is over the whole reaction mixture is stored in reaction chamber for 48 hours. Then, visibly can understand that the Zinc oxide nanoparticles were settled in the bottom of the beaker and the unreacted zinc acetate solution and extract was move to the liquid layer. Finally, the Zinc oxide nanoparticles were collected by centrifuging at 6000rpm and collected particles were again washed with double distilled water followed by the methanol to remove the unreacted additive and precursor. In the obtained particles (precipitate) Zinc oxide is in the form of hydroxide and to make it into oxide the precipitate is further calcinated at 200oC at muffle furnace. </w:t>
      </w:r>
      <w:r w:rsidRPr="00B21273">
        <w:rPr>
          <w:rFonts w:eastAsia="Times New Roman" w:cs="Times New Roman"/>
          <w:sz w:val="24"/>
          <w:szCs w:val="24"/>
        </w:rPr>
        <w:t>The crystalline nature, morphology, size and elemental</w:t>
      </w:r>
      <w:r w:rsidRPr="00B21273">
        <w:rPr>
          <w:rFonts w:eastAsia="Times New Roman" w:cs="Times New Roman"/>
          <w:spacing w:val="1"/>
          <w:sz w:val="24"/>
          <w:szCs w:val="24"/>
        </w:rPr>
        <w:t xml:space="preserve"> </w:t>
      </w:r>
      <w:r w:rsidRPr="00B21273">
        <w:rPr>
          <w:rFonts w:eastAsia="Times New Roman" w:cs="Times New Roman"/>
          <w:sz w:val="24"/>
          <w:szCs w:val="24"/>
        </w:rPr>
        <w:t>composition of</w:t>
      </w:r>
      <w:r>
        <w:rPr>
          <w:rFonts w:eastAsia="Times New Roman" w:cs="Times New Roman"/>
          <w:sz w:val="24"/>
          <w:szCs w:val="24"/>
        </w:rPr>
        <w:t xml:space="preserve"> </w:t>
      </w:r>
      <w:r w:rsidR="00AB5329">
        <w:rPr>
          <w:rFonts w:eastAsia="Times New Roman" w:cs="Times New Roman"/>
          <w:sz w:val="24"/>
          <w:szCs w:val="24"/>
        </w:rPr>
        <w:t>synthesized PG-ZnO</w:t>
      </w:r>
      <w:r>
        <w:rPr>
          <w:rFonts w:eastAsia="Times New Roman" w:cs="Times New Roman"/>
          <w:sz w:val="24"/>
          <w:szCs w:val="24"/>
        </w:rPr>
        <w:t>NPs</w:t>
      </w:r>
      <w:r w:rsidRPr="00B21273">
        <w:rPr>
          <w:rFonts w:eastAsia="Times New Roman" w:cs="Times New Roman"/>
          <w:sz w:val="24"/>
          <w:szCs w:val="24"/>
        </w:rPr>
        <w:t xml:space="preserve"> are determined </w:t>
      </w:r>
      <w:r>
        <w:rPr>
          <w:rFonts w:eastAsia="Times New Roman" w:cs="Times New Roman"/>
          <w:sz w:val="24"/>
          <w:szCs w:val="24"/>
        </w:rPr>
        <w:t xml:space="preserve">by </w:t>
      </w:r>
      <w:r w:rsidRPr="00B21273">
        <w:rPr>
          <w:rFonts w:eastAsia="Times New Roman" w:cs="Times New Roman"/>
          <w:sz w:val="24"/>
          <w:szCs w:val="24"/>
        </w:rPr>
        <w:t>using FT</w:t>
      </w:r>
      <w:r>
        <w:rPr>
          <w:rFonts w:eastAsia="Times New Roman" w:cs="Times New Roman"/>
          <w:sz w:val="24"/>
          <w:szCs w:val="24"/>
        </w:rPr>
        <w:t>-</w:t>
      </w:r>
      <w:r w:rsidRPr="00B21273">
        <w:rPr>
          <w:rFonts w:eastAsia="Times New Roman" w:cs="Times New Roman"/>
          <w:sz w:val="24"/>
          <w:szCs w:val="24"/>
        </w:rPr>
        <w:t>IR and UV-visible spectra, as well</w:t>
      </w:r>
      <w:r w:rsidRPr="00B21273">
        <w:rPr>
          <w:rFonts w:eastAsia="Times New Roman" w:cs="Times New Roman"/>
          <w:spacing w:val="-57"/>
          <w:sz w:val="24"/>
          <w:szCs w:val="24"/>
        </w:rPr>
        <w:t xml:space="preserve"> </w:t>
      </w:r>
      <w:r>
        <w:rPr>
          <w:rFonts w:eastAsia="Times New Roman" w:cs="Times New Roman"/>
          <w:spacing w:val="-57"/>
          <w:sz w:val="24"/>
          <w:szCs w:val="24"/>
        </w:rPr>
        <w:t xml:space="preserve">        </w:t>
      </w:r>
      <w:r w:rsidRPr="00B21273">
        <w:rPr>
          <w:rFonts w:eastAsia="Times New Roman" w:cs="Times New Roman"/>
          <w:sz w:val="24"/>
          <w:szCs w:val="24"/>
        </w:rPr>
        <w:t>as</w:t>
      </w:r>
      <w:r w:rsidRPr="00B21273">
        <w:rPr>
          <w:rFonts w:eastAsia="Times New Roman" w:cs="Times New Roman"/>
          <w:spacing w:val="-1"/>
          <w:sz w:val="24"/>
          <w:szCs w:val="24"/>
        </w:rPr>
        <w:t xml:space="preserve"> </w:t>
      </w:r>
      <w:r w:rsidRPr="00B21273">
        <w:rPr>
          <w:rFonts w:eastAsia="Times New Roman" w:cs="Times New Roman"/>
          <w:sz w:val="24"/>
          <w:szCs w:val="24"/>
        </w:rPr>
        <w:t>XRD, SEM,</w:t>
      </w:r>
      <w:r w:rsidR="00AB5329">
        <w:rPr>
          <w:rFonts w:eastAsia="Times New Roman" w:cs="Times New Roman"/>
          <w:sz w:val="24"/>
          <w:szCs w:val="24"/>
        </w:rPr>
        <w:t xml:space="preserve"> and</w:t>
      </w:r>
      <w:r w:rsidRPr="00B21273">
        <w:rPr>
          <w:rFonts w:eastAsia="Times New Roman" w:cs="Times New Roman"/>
          <w:sz w:val="24"/>
          <w:szCs w:val="24"/>
        </w:rPr>
        <w:t xml:space="preserve"> EDAX.</w:t>
      </w:r>
    </w:p>
    <w:p w14:paraId="700F23CB" w14:textId="77777777" w:rsidR="00D31B8F" w:rsidRPr="00C20691" w:rsidRDefault="00D31B8F" w:rsidP="004725F9">
      <w:pPr>
        <w:autoSpaceDE w:val="0"/>
        <w:autoSpaceDN w:val="0"/>
        <w:spacing w:line="360" w:lineRule="auto"/>
        <w:jc w:val="both"/>
        <w:outlineLvl w:val="3"/>
        <w:rPr>
          <w:rFonts w:eastAsia="Times New Roman" w:cs="Times New Roman"/>
          <w:b/>
          <w:bCs/>
          <w:sz w:val="24"/>
          <w:szCs w:val="24"/>
        </w:rPr>
      </w:pPr>
      <w:r w:rsidRPr="00C20691">
        <w:rPr>
          <w:rFonts w:eastAsia="Times New Roman" w:cs="Times New Roman"/>
          <w:b/>
          <w:bCs/>
          <w:sz w:val="24"/>
          <w:szCs w:val="24"/>
        </w:rPr>
        <w:t>EVALUATION</w:t>
      </w:r>
      <w:r w:rsidRPr="00C20691">
        <w:rPr>
          <w:rFonts w:eastAsia="Times New Roman" w:cs="Times New Roman"/>
          <w:b/>
          <w:bCs/>
          <w:spacing w:val="-2"/>
          <w:sz w:val="24"/>
          <w:szCs w:val="24"/>
        </w:rPr>
        <w:t xml:space="preserve"> </w:t>
      </w:r>
      <w:r w:rsidRPr="00C20691">
        <w:rPr>
          <w:rFonts w:eastAsia="Times New Roman" w:cs="Times New Roman"/>
          <w:b/>
          <w:bCs/>
          <w:sz w:val="24"/>
          <w:szCs w:val="24"/>
        </w:rPr>
        <w:t>OF</w:t>
      </w:r>
      <w:r w:rsidRPr="00C20691">
        <w:rPr>
          <w:rFonts w:eastAsia="Times New Roman" w:cs="Times New Roman"/>
          <w:b/>
          <w:bCs/>
          <w:spacing w:val="-1"/>
          <w:sz w:val="24"/>
          <w:szCs w:val="24"/>
        </w:rPr>
        <w:t xml:space="preserve"> </w:t>
      </w:r>
      <w:r w:rsidRPr="00C20691">
        <w:rPr>
          <w:rFonts w:eastAsia="Times New Roman" w:cs="Times New Roman"/>
          <w:b/>
          <w:bCs/>
          <w:sz w:val="24"/>
          <w:szCs w:val="24"/>
        </w:rPr>
        <w:t>ANTI-ARTHRITIC</w:t>
      </w:r>
      <w:r w:rsidRPr="00C20691">
        <w:rPr>
          <w:rFonts w:eastAsia="Times New Roman" w:cs="Times New Roman"/>
          <w:b/>
          <w:bCs/>
          <w:spacing w:val="-1"/>
          <w:sz w:val="24"/>
          <w:szCs w:val="24"/>
        </w:rPr>
        <w:t xml:space="preserve"> </w:t>
      </w:r>
      <w:r w:rsidRPr="00C20691">
        <w:rPr>
          <w:rFonts w:eastAsia="Times New Roman" w:cs="Times New Roman"/>
          <w:b/>
          <w:bCs/>
          <w:sz w:val="24"/>
          <w:szCs w:val="24"/>
        </w:rPr>
        <w:t>ACTIVITY:</w:t>
      </w:r>
    </w:p>
    <w:p w14:paraId="2F790E22" w14:textId="361640E1" w:rsidR="00D31B8F" w:rsidRPr="00D169D8" w:rsidRDefault="00D31B8F" w:rsidP="004725F9">
      <w:pPr>
        <w:autoSpaceDE w:val="0"/>
        <w:autoSpaceDN w:val="0"/>
        <w:spacing w:line="360" w:lineRule="auto"/>
        <w:ind w:firstLine="720"/>
        <w:jc w:val="both"/>
        <w:rPr>
          <w:rFonts w:eastAsia="Times New Roman" w:cs="Times New Roman"/>
          <w:sz w:val="24"/>
          <w:szCs w:val="24"/>
        </w:rPr>
      </w:pPr>
      <w:r w:rsidRPr="00D30367">
        <w:rPr>
          <w:rFonts w:eastAsia="Times New Roman" w:cs="Times New Roman"/>
          <w:sz w:val="24"/>
          <w:szCs w:val="24"/>
        </w:rPr>
        <w:t xml:space="preserve">The main cause of certain types of rheumatoid arthritis is the production of autoantibodies (toxins). The body produces auto antigens as a result of membrane lysis and the denaturant of in-vivo proteins. Protein denatures and membrane lysis % inhibition is used to gauge in-vitro anti-arthritis efficacy. To investigate the in-vitro anti-arthritis effect, two approaches—the protein denature model and the membrane stabilization model for human red blood cells (HRBCs)—were used. </w:t>
      </w:r>
    </w:p>
    <w:p w14:paraId="52200B1D" w14:textId="77777777" w:rsidR="00D31B8F" w:rsidRPr="00C20691" w:rsidRDefault="00D31B8F" w:rsidP="004725F9">
      <w:pPr>
        <w:autoSpaceDE w:val="0"/>
        <w:autoSpaceDN w:val="0"/>
        <w:spacing w:line="360" w:lineRule="auto"/>
        <w:jc w:val="both"/>
        <w:rPr>
          <w:rFonts w:eastAsia="Times New Roman" w:cs="Times New Roman"/>
          <w:b/>
          <w:bCs/>
          <w:sz w:val="24"/>
          <w:szCs w:val="24"/>
        </w:rPr>
      </w:pPr>
      <w:r w:rsidRPr="00C20691">
        <w:rPr>
          <w:rFonts w:eastAsia="Times New Roman" w:cs="Times New Roman"/>
          <w:b/>
          <w:bCs/>
          <w:sz w:val="24"/>
          <w:szCs w:val="24"/>
        </w:rPr>
        <w:t>INHIBITION</w:t>
      </w:r>
      <w:r w:rsidRPr="00C20691">
        <w:rPr>
          <w:rFonts w:eastAsia="Times New Roman" w:cs="Times New Roman"/>
          <w:b/>
          <w:bCs/>
          <w:spacing w:val="-4"/>
          <w:sz w:val="24"/>
          <w:szCs w:val="24"/>
        </w:rPr>
        <w:t xml:space="preserve"> </w:t>
      </w:r>
      <w:r w:rsidRPr="00C20691">
        <w:rPr>
          <w:rFonts w:eastAsia="Times New Roman" w:cs="Times New Roman"/>
          <w:b/>
          <w:bCs/>
          <w:sz w:val="24"/>
          <w:szCs w:val="24"/>
        </w:rPr>
        <w:t>OF</w:t>
      </w:r>
      <w:r w:rsidRPr="00C20691">
        <w:rPr>
          <w:rFonts w:eastAsia="Times New Roman" w:cs="Times New Roman"/>
          <w:b/>
          <w:bCs/>
          <w:spacing w:val="-5"/>
          <w:sz w:val="24"/>
          <w:szCs w:val="24"/>
        </w:rPr>
        <w:t xml:space="preserve"> </w:t>
      </w:r>
      <w:r w:rsidRPr="00C20691">
        <w:rPr>
          <w:rFonts w:eastAsia="Times New Roman" w:cs="Times New Roman"/>
          <w:b/>
          <w:bCs/>
          <w:sz w:val="24"/>
          <w:szCs w:val="24"/>
        </w:rPr>
        <w:t>PROTEIN</w:t>
      </w:r>
      <w:r w:rsidRPr="00C20691">
        <w:rPr>
          <w:rFonts w:eastAsia="Times New Roman" w:cs="Times New Roman"/>
          <w:b/>
          <w:bCs/>
          <w:spacing w:val="-3"/>
          <w:sz w:val="24"/>
          <w:szCs w:val="24"/>
        </w:rPr>
        <w:t xml:space="preserve"> </w:t>
      </w:r>
      <w:r w:rsidRPr="00C20691">
        <w:rPr>
          <w:rFonts w:eastAsia="Times New Roman" w:cs="Times New Roman"/>
          <w:b/>
          <w:bCs/>
          <w:sz w:val="24"/>
          <w:szCs w:val="24"/>
        </w:rPr>
        <w:t>DENATURATION</w:t>
      </w:r>
    </w:p>
    <w:p w14:paraId="32572C6E" w14:textId="54986DFD" w:rsidR="00D31B8F" w:rsidRDefault="00D31B8F" w:rsidP="004725F9">
      <w:pPr>
        <w:spacing w:line="360" w:lineRule="auto"/>
        <w:ind w:firstLine="720"/>
        <w:jc w:val="both"/>
        <w:rPr>
          <w:sz w:val="24"/>
          <w:szCs w:val="24"/>
        </w:rPr>
      </w:pPr>
      <w:r w:rsidRPr="00E17997">
        <w:rPr>
          <w:sz w:val="24"/>
          <w:szCs w:val="24"/>
        </w:rPr>
        <w:t xml:space="preserve">The process of protein denaturation inhibition has been investigated </w:t>
      </w:r>
      <w:r w:rsidR="00AB5329">
        <w:rPr>
          <w:sz w:val="24"/>
          <w:szCs w:val="24"/>
        </w:rPr>
        <w:t>by standard Method.</w:t>
      </w:r>
      <w:r w:rsidRPr="00E17997">
        <w:rPr>
          <w:sz w:val="24"/>
          <w:szCs w:val="24"/>
        </w:rPr>
        <w:t>100 milliliters of synthesised CP-AgNPs  were combined with 500 ml of 1% bovine serum albumin. After that it is kept for 10 minutes at room temperature, the entire mixture was heated for 20 minutes at 51°C. After cooling at room temperature, the absorbance of the mixture is measured at 660 nm. The positive control was taken to be diclofenac sodium. Using the following formula, the rate of inhibition for protein denaturation was calculated:</w:t>
      </w:r>
    </w:p>
    <w:p w14:paraId="55504A15" w14:textId="77777777" w:rsidR="00D31B8F" w:rsidRPr="001C1CFF" w:rsidRDefault="00D31B8F" w:rsidP="004725F9">
      <w:pPr>
        <w:spacing w:line="360" w:lineRule="auto"/>
        <w:ind w:firstLine="720"/>
        <w:jc w:val="both"/>
        <w:rPr>
          <w:sz w:val="24"/>
          <w:szCs w:val="24"/>
        </w:rPr>
      </w:pPr>
      <w:bookmarkStart w:id="1" w:name="_Hlk143512535"/>
      <w:r w:rsidRPr="001C1CFF">
        <w:rPr>
          <w:sz w:val="24"/>
          <w:szCs w:val="24"/>
        </w:rPr>
        <w:t>Percentage inhibition= [</w:t>
      </w:r>
      <w:r>
        <w:rPr>
          <w:sz w:val="24"/>
          <w:szCs w:val="24"/>
        </w:rPr>
        <w:t>Ac</w:t>
      </w:r>
      <w:r w:rsidRPr="001C1CFF">
        <w:rPr>
          <w:sz w:val="24"/>
          <w:szCs w:val="24"/>
        </w:rPr>
        <w:t>-</w:t>
      </w:r>
      <w:r>
        <w:rPr>
          <w:sz w:val="24"/>
          <w:szCs w:val="24"/>
        </w:rPr>
        <w:t>A</w:t>
      </w:r>
      <w:r w:rsidRPr="001C1CFF">
        <w:rPr>
          <w:sz w:val="24"/>
          <w:szCs w:val="24"/>
        </w:rPr>
        <w:t>t/</w:t>
      </w:r>
      <w:r>
        <w:rPr>
          <w:sz w:val="24"/>
          <w:szCs w:val="24"/>
        </w:rPr>
        <w:t>A</w:t>
      </w:r>
      <w:r w:rsidRPr="001C1CFF">
        <w:rPr>
          <w:sz w:val="24"/>
          <w:szCs w:val="24"/>
        </w:rPr>
        <w:t>c] x 100.</w:t>
      </w:r>
    </w:p>
    <w:p w14:paraId="0436E478" w14:textId="77777777" w:rsidR="00D31B8F" w:rsidRDefault="00D31B8F" w:rsidP="004725F9">
      <w:pPr>
        <w:spacing w:line="360" w:lineRule="auto"/>
        <w:ind w:firstLine="720"/>
        <w:jc w:val="both"/>
        <w:rPr>
          <w:sz w:val="24"/>
          <w:szCs w:val="24"/>
        </w:rPr>
      </w:pPr>
      <w:r w:rsidRPr="001C1CFF">
        <w:rPr>
          <w:sz w:val="24"/>
          <w:szCs w:val="24"/>
        </w:rPr>
        <w:t xml:space="preserve">Where, </w:t>
      </w:r>
      <w:r>
        <w:rPr>
          <w:sz w:val="24"/>
          <w:szCs w:val="24"/>
        </w:rPr>
        <w:t>A</w:t>
      </w:r>
      <w:r w:rsidRPr="001C1CFF">
        <w:rPr>
          <w:sz w:val="24"/>
          <w:szCs w:val="24"/>
        </w:rPr>
        <w:t xml:space="preserve">t is absorbance of test sample, </w:t>
      </w:r>
      <w:r>
        <w:rPr>
          <w:sz w:val="24"/>
          <w:szCs w:val="24"/>
        </w:rPr>
        <w:t>A</w:t>
      </w:r>
      <w:r w:rsidRPr="001C1CFF">
        <w:rPr>
          <w:sz w:val="24"/>
          <w:szCs w:val="24"/>
        </w:rPr>
        <w:t>c is absorbance of control.</w:t>
      </w:r>
    </w:p>
    <w:p w14:paraId="70D2F906" w14:textId="77777777" w:rsidR="00083236" w:rsidRDefault="00083236" w:rsidP="004725F9">
      <w:pPr>
        <w:spacing w:line="360" w:lineRule="auto"/>
        <w:ind w:firstLine="720"/>
        <w:jc w:val="both"/>
        <w:rPr>
          <w:sz w:val="24"/>
          <w:szCs w:val="24"/>
        </w:rPr>
      </w:pPr>
    </w:p>
    <w:bookmarkEnd w:id="1"/>
    <w:p w14:paraId="48E78518" w14:textId="52B4CEAA" w:rsidR="00D31B8F" w:rsidRDefault="00083236" w:rsidP="00083236">
      <w:pPr>
        <w:pStyle w:val="ListParagraph"/>
        <w:numPr>
          <w:ilvl w:val="0"/>
          <w:numId w:val="1"/>
        </w:numPr>
        <w:spacing w:line="360" w:lineRule="auto"/>
        <w:jc w:val="center"/>
        <w:rPr>
          <w:b/>
          <w:bCs/>
          <w:sz w:val="24"/>
          <w:szCs w:val="24"/>
        </w:rPr>
      </w:pPr>
      <w:r w:rsidRPr="00083236">
        <w:rPr>
          <w:b/>
          <w:bCs/>
          <w:sz w:val="24"/>
          <w:szCs w:val="24"/>
        </w:rPr>
        <w:t>RESULT AND DISCUSSION</w:t>
      </w:r>
    </w:p>
    <w:p w14:paraId="12BB9B92" w14:textId="77777777" w:rsidR="00083236" w:rsidRPr="00083236" w:rsidRDefault="00083236" w:rsidP="00083236">
      <w:pPr>
        <w:pStyle w:val="ListParagraph"/>
        <w:spacing w:line="360" w:lineRule="auto"/>
        <w:ind w:left="1080" w:firstLine="0"/>
        <w:rPr>
          <w:b/>
          <w:bCs/>
          <w:sz w:val="24"/>
          <w:szCs w:val="24"/>
        </w:rPr>
      </w:pPr>
    </w:p>
    <w:p w14:paraId="08190836" w14:textId="40550776" w:rsidR="00D31B8F" w:rsidRDefault="00D31B8F" w:rsidP="004725F9">
      <w:pPr>
        <w:spacing w:line="360" w:lineRule="auto"/>
        <w:jc w:val="both"/>
        <w:rPr>
          <w:rFonts w:cs="Times New Roman"/>
          <w:b/>
          <w:sz w:val="24"/>
          <w:szCs w:val="24"/>
        </w:rPr>
      </w:pPr>
      <w:r>
        <w:rPr>
          <w:rFonts w:cs="Times New Roman"/>
          <w:b/>
          <w:sz w:val="24"/>
          <w:szCs w:val="24"/>
        </w:rPr>
        <w:t xml:space="preserve">Characterization of </w:t>
      </w:r>
      <w:r w:rsidR="00AB5329" w:rsidRPr="00AB5329">
        <w:rPr>
          <w:rFonts w:cs="Times New Roman"/>
          <w:b/>
          <w:sz w:val="24"/>
          <w:szCs w:val="24"/>
        </w:rPr>
        <w:t xml:space="preserve">Punica Granatum </w:t>
      </w:r>
      <w:r>
        <w:rPr>
          <w:rFonts w:cs="Times New Roman"/>
          <w:b/>
          <w:sz w:val="24"/>
          <w:szCs w:val="24"/>
        </w:rPr>
        <w:t>mediated Zinc oxide Nanoparticles (</w:t>
      </w:r>
      <w:r w:rsidR="00AB5329">
        <w:rPr>
          <w:rFonts w:cs="Times New Roman"/>
          <w:b/>
          <w:sz w:val="24"/>
          <w:szCs w:val="24"/>
        </w:rPr>
        <w:t>PG</w:t>
      </w:r>
      <w:r>
        <w:rPr>
          <w:rFonts w:cs="Times New Roman"/>
          <w:b/>
          <w:sz w:val="24"/>
          <w:szCs w:val="24"/>
        </w:rPr>
        <w:t>-ZnONPs):</w:t>
      </w:r>
    </w:p>
    <w:p w14:paraId="435CB3FE" w14:textId="27E5DDE1" w:rsidR="00D31B8F" w:rsidRDefault="00D31B8F" w:rsidP="004725F9">
      <w:pPr>
        <w:spacing w:line="360" w:lineRule="auto"/>
        <w:jc w:val="both"/>
        <w:rPr>
          <w:rFonts w:cs="Times New Roman"/>
          <w:b/>
          <w:sz w:val="24"/>
          <w:szCs w:val="24"/>
        </w:rPr>
      </w:pPr>
      <w:r>
        <w:rPr>
          <w:rFonts w:cs="Times New Roman"/>
          <w:b/>
          <w:sz w:val="24"/>
          <w:szCs w:val="24"/>
        </w:rPr>
        <w:t xml:space="preserve">UV-Visible observation </w:t>
      </w:r>
      <w:r w:rsidR="00AB5329">
        <w:rPr>
          <w:rFonts w:cs="Times New Roman"/>
          <w:b/>
          <w:sz w:val="24"/>
          <w:szCs w:val="24"/>
        </w:rPr>
        <w:t>of PG-ZnONPs:</w:t>
      </w:r>
    </w:p>
    <w:p w14:paraId="5671EFD6" w14:textId="4C8AF593" w:rsidR="00D31B8F" w:rsidRDefault="00D31B8F" w:rsidP="004725F9">
      <w:pPr>
        <w:tabs>
          <w:tab w:val="left" w:pos="567"/>
        </w:tabs>
        <w:spacing w:line="360" w:lineRule="auto"/>
        <w:jc w:val="both"/>
        <w:rPr>
          <w:rFonts w:cs="Times New Roman"/>
          <w:sz w:val="24"/>
          <w:szCs w:val="24"/>
        </w:rPr>
      </w:pPr>
      <w:r>
        <w:rPr>
          <w:rFonts w:cs="Times New Roman"/>
          <w:sz w:val="24"/>
          <w:szCs w:val="24"/>
        </w:rPr>
        <w:tab/>
      </w:r>
      <w:r w:rsidRPr="00316527">
        <w:rPr>
          <w:rFonts w:cs="Times New Roman"/>
          <w:sz w:val="24"/>
          <w:szCs w:val="24"/>
        </w:rPr>
        <w:t xml:space="preserve">UV-Visible </w:t>
      </w:r>
      <w:r>
        <w:rPr>
          <w:rFonts w:cs="Times New Roman"/>
          <w:sz w:val="24"/>
          <w:szCs w:val="24"/>
        </w:rPr>
        <w:t>s</w:t>
      </w:r>
      <w:r w:rsidRPr="00316527">
        <w:rPr>
          <w:rFonts w:cs="Times New Roman"/>
          <w:sz w:val="24"/>
          <w:szCs w:val="24"/>
        </w:rPr>
        <w:t>pectroscopy</w:t>
      </w:r>
      <w:r>
        <w:rPr>
          <w:rFonts w:cs="Times New Roman"/>
          <w:sz w:val="24"/>
          <w:szCs w:val="24"/>
        </w:rPr>
        <w:t xml:space="preserve"> measure the surface plasmon resonance of the nanoparticles in solutions. From the literature it is evidenced that, the Zinc oxide nanoparticles shows the plasmon resonance between 250-380nm.</w:t>
      </w:r>
      <w:r w:rsidRPr="00316527">
        <w:rPr>
          <w:rFonts w:cs="Times New Roman"/>
          <w:bCs/>
          <w:sz w:val="24"/>
          <w:szCs w:val="24"/>
        </w:rPr>
        <w:t xml:space="preserve"> </w:t>
      </w:r>
      <w:r>
        <w:rPr>
          <w:rFonts w:cs="Times New Roman"/>
          <w:bCs/>
          <w:sz w:val="24"/>
          <w:szCs w:val="24"/>
        </w:rPr>
        <w:t xml:space="preserve">The obtained </w:t>
      </w:r>
      <w:r w:rsidR="00AB5329">
        <w:rPr>
          <w:rFonts w:cs="Times New Roman"/>
          <w:bCs/>
          <w:sz w:val="24"/>
          <w:szCs w:val="24"/>
        </w:rPr>
        <w:t>PG</w:t>
      </w:r>
      <w:r>
        <w:t xml:space="preserve">- </w:t>
      </w:r>
      <w:r>
        <w:rPr>
          <w:rFonts w:cs="Times New Roman"/>
          <w:bCs/>
          <w:sz w:val="24"/>
          <w:szCs w:val="24"/>
        </w:rPr>
        <w:t>ZnO</w:t>
      </w:r>
      <w:r w:rsidRPr="006969E0">
        <w:rPr>
          <w:rFonts w:cs="Times New Roman"/>
          <w:bCs/>
          <w:sz w:val="24"/>
          <w:szCs w:val="24"/>
        </w:rPr>
        <w:t>NPs</w:t>
      </w:r>
      <w:r>
        <w:rPr>
          <w:rFonts w:cs="Times New Roman"/>
          <w:bCs/>
          <w:sz w:val="24"/>
          <w:szCs w:val="24"/>
        </w:rPr>
        <w:t xml:space="preserve"> revealed the absorption maximum at 355nm which confirms the Zinc oxide plasmon resonance and are close agreement with the previous studies.  The UV-Visible spectrum of </w:t>
      </w:r>
      <w:r w:rsidR="00AB5329">
        <w:rPr>
          <w:rFonts w:cs="Times New Roman"/>
          <w:bCs/>
          <w:sz w:val="24"/>
          <w:szCs w:val="24"/>
        </w:rPr>
        <w:t>PG</w:t>
      </w:r>
      <w:r>
        <w:t xml:space="preserve">- </w:t>
      </w:r>
      <w:r>
        <w:rPr>
          <w:rFonts w:cs="Times New Roman"/>
          <w:bCs/>
          <w:sz w:val="24"/>
          <w:szCs w:val="24"/>
        </w:rPr>
        <w:t>ZnO</w:t>
      </w:r>
      <w:r w:rsidRPr="006969E0">
        <w:rPr>
          <w:rFonts w:cs="Times New Roman"/>
          <w:bCs/>
          <w:sz w:val="24"/>
          <w:szCs w:val="24"/>
        </w:rPr>
        <w:t>NPs</w:t>
      </w:r>
      <w:r>
        <w:rPr>
          <w:rFonts w:cs="Times New Roman"/>
          <w:bCs/>
          <w:sz w:val="24"/>
          <w:szCs w:val="24"/>
        </w:rPr>
        <w:t xml:space="preserve"> are shown in figure-</w:t>
      </w:r>
      <w:r w:rsidR="00AB5329">
        <w:rPr>
          <w:rFonts w:cs="Times New Roman"/>
          <w:bCs/>
          <w:sz w:val="24"/>
          <w:szCs w:val="24"/>
        </w:rPr>
        <w:t>1</w:t>
      </w:r>
      <w:r>
        <w:rPr>
          <w:rFonts w:cs="Times New Roman"/>
          <w:bCs/>
          <w:sz w:val="24"/>
          <w:szCs w:val="24"/>
        </w:rPr>
        <w:t xml:space="preserve">. </w:t>
      </w:r>
    </w:p>
    <w:p w14:paraId="6C0AD967" w14:textId="7D1EA026" w:rsidR="00D31B8F" w:rsidRPr="0010483E" w:rsidRDefault="00D31B8F" w:rsidP="004725F9">
      <w:pPr>
        <w:tabs>
          <w:tab w:val="left" w:pos="567"/>
        </w:tabs>
        <w:spacing w:line="360" w:lineRule="auto"/>
        <w:jc w:val="both"/>
        <w:rPr>
          <w:rFonts w:cs="Times New Roman"/>
          <w:sz w:val="24"/>
          <w:szCs w:val="24"/>
          <w:highlight w:val="yellow"/>
        </w:rPr>
      </w:pPr>
    </w:p>
    <w:p w14:paraId="2585A507" w14:textId="77777777" w:rsidR="00AB5329" w:rsidRDefault="00AB5329" w:rsidP="004725F9">
      <w:pPr>
        <w:tabs>
          <w:tab w:val="left" w:pos="567"/>
        </w:tabs>
        <w:spacing w:line="360" w:lineRule="auto"/>
        <w:jc w:val="both"/>
      </w:pPr>
    </w:p>
    <w:p w14:paraId="35855BE7" w14:textId="77777777" w:rsidR="00AB5329" w:rsidRDefault="00AB5329" w:rsidP="004725F9">
      <w:pPr>
        <w:tabs>
          <w:tab w:val="left" w:pos="567"/>
        </w:tabs>
        <w:spacing w:line="360" w:lineRule="auto"/>
        <w:jc w:val="both"/>
      </w:pPr>
    </w:p>
    <w:p w14:paraId="699B45B8" w14:textId="1318B285" w:rsidR="00D31B8F" w:rsidRDefault="00D31B8F" w:rsidP="004725F9">
      <w:pPr>
        <w:tabs>
          <w:tab w:val="left" w:pos="567"/>
        </w:tabs>
        <w:spacing w:line="360" w:lineRule="auto"/>
        <w:jc w:val="both"/>
      </w:pPr>
      <w:r>
        <w:object w:dxaOrig="6336" w:dyaOrig="4896" w14:anchorId="6CD80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227.25pt" o:ole="">
            <v:imagedata r:id="rId7" o:title=""/>
          </v:shape>
          <o:OLEObject Type="Embed" ProgID="Origin50.Graph" ShapeID="_x0000_i1025" DrawAspect="Content" ObjectID="_1754893248" r:id="rId8"/>
        </w:object>
      </w:r>
    </w:p>
    <w:p w14:paraId="4666AA29" w14:textId="01A6354B" w:rsidR="00AB5329" w:rsidRDefault="00AB5329" w:rsidP="00AB5329">
      <w:pPr>
        <w:tabs>
          <w:tab w:val="left" w:pos="567"/>
        </w:tabs>
        <w:spacing w:line="360" w:lineRule="auto"/>
        <w:jc w:val="both"/>
        <w:rPr>
          <w:rFonts w:cs="Times New Roman"/>
          <w:b/>
          <w:sz w:val="24"/>
          <w:szCs w:val="24"/>
        </w:rPr>
      </w:pPr>
      <w:r w:rsidRPr="00762569">
        <w:rPr>
          <w:rFonts w:cs="Times New Roman"/>
          <w:b/>
          <w:sz w:val="24"/>
          <w:szCs w:val="24"/>
        </w:rPr>
        <w:t xml:space="preserve">Figure: UV spectrum of </w:t>
      </w:r>
      <w:r w:rsidRPr="00AB5329">
        <w:rPr>
          <w:rFonts w:cs="Times New Roman"/>
          <w:b/>
          <w:sz w:val="24"/>
          <w:szCs w:val="24"/>
        </w:rPr>
        <w:t xml:space="preserve">Punica Granatum </w:t>
      </w:r>
      <w:r w:rsidRPr="00762569">
        <w:rPr>
          <w:rFonts w:cs="Times New Roman"/>
          <w:b/>
          <w:sz w:val="24"/>
          <w:szCs w:val="24"/>
        </w:rPr>
        <w:t xml:space="preserve">mediated </w:t>
      </w:r>
      <w:r>
        <w:rPr>
          <w:rFonts w:cs="Times New Roman"/>
          <w:b/>
          <w:sz w:val="24"/>
          <w:szCs w:val="24"/>
        </w:rPr>
        <w:t>Zinc oxide</w:t>
      </w:r>
      <w:r w:rsidRPr="00762569">
        <w:rPr>
          <w:rFonts w:cs="Times New Roman"/>
          <w:b/>
          <w:sz w:val="24"/>
          <w:szCs w:val="24"/>
        </w:rPr>
        <w:t xml:space="preserve"> oxide nanoparticles (</w:t>
      </w:r>
      <w:r>
        <w:rPr>
          <w:rFonts w:cs="Times New Roman"/>
          <w:b/>
          <w:sz w:val="24"/>
          <w:szCs w:val="24"/>
        </w:rPr>
        <w:t>PG</w:t>
      </w:r>
      <w:r w:rsidRPr="00762569">
        <w:rPr>
          <w:rFonts w:cs="Times New Roman"/>
          <w:b/>
          <w:sz w:val="24"/>
          <w:szCs w:val="24"/>
        </w:rPr>
        <w:t xml:space="preserve">- </w:t>
      </w:r>
      <w:r>
        <w:rPr>
          <w:rFonts w:cs="Times New Roman"/>
          <w:b/>
          <w:sz w:val="24"/>
          <w:szCs w:val="24"/>
        </w:rPr>
        <w:t>ZnONPs</w:t>
      </w:r>
      <w:r w:rsidRPr="00762569">
        <w:rPr>
          <w:rFonts w:cs="Times New Roman"/>
          <w:b/>
          <w:sz w:val="24"/>
          <w:szCs w:val="24"/>
        </w:rPr>
        <w:t>)</w:t>
      </w:r>
    </w:p>
    <w:p w14:paraId="6509DCC0" w14:textId="77777777" w:rsidR="00AB5329" w:rsidRDefault="00AB5329" w:rsidP="004725F9">
      <w:pPr>
        <w:tabs>
          <w:tab w:val="left" w:pos="567"/>
        </w:tabs>
        <w:spacing w:line="360" w:lineRule="auto"/>
        <w:jc w:val="both"/>
        <w:rPr>
          <w:rFonts w:cs="Times New Roman"/>
          <w:b/>
          <w:sz w:val="24"/>
          <w:szCs w:val="24"/>
        </w:rPr>
      </w:pPr>
    </w:p>
    <w:p w14:paraId="04CE852E" w14:textId="1668CD25" w:rsidR="00D31B8F" w:rsidRPr="00226771" w:rsidRDefault="00D31B8F" w:rsidP="004725F9">
      <w:pPr>
        <w:tabs>
          <w:tab w:val="left" w:pos="567"/>
        </w:tabs>
        <w:spacing w:line="360" w:lineRule="auto"/>
        <w:jc w:val="both"/>
        <w:rPr>
          <w:rFonts w:cs="Times New Roman"/>
          <w:b/>
          <w:sz w:val="24"/>
          <w:szCs w:val="24"/>
        </w:rPr>
      </w:pPr>
      <w:r>
        <w:rPr>
          <w:rFonts w:cs="Times New Roman"/>
          <w:b/>
          <w:sz w:val="24"/>
          <w:szCs w:val="24"/>
        </w:rPr>
        <w:t xml:space="preserve">FT-IR of </w:t>
      </w:r>
      <w:r w:rsidR="00AB5329">
        <w:rPr>
          <w:rFonts w:cs="Times New Roman"/>
          <w:b/>
          <w:sz w:val="24"/>
          <w:szCs w:val="24"/>
        </w:rPr>
        <w:t>PG</w:t>
      </w:r>
      <w:r>
        <w:rPr>
          <w:rFonts w:cs="Times New Roman"/>
          <w:b/>
          <w:sz w:val="24"/>
          <w:szCs w:val="24"/>
        </w:rPr>
        <w:t>-ZnONPs</w:t>
      </w:r>
    </w:p>
    <w:p w14:paraId="01D7E751" w14:textId="13E75708" w:rsidR="00D31B8F" w:rsidRDefault="00D31B8F" w:rsidP="004725F9">
      <w:pPr>
        <w:tabs>
          <w:tab w:val="left" w:pos="567"/>
        </w:tabs>
        <w:spacing w:line="360" w:lineRule="auto"/>
        <w:jc w:val="both"/>
        <w:rPr>
          <w:rFonts w:cs="Times New Roman"/>
          <w:sz w:val="24"/>
          <w:szCs w:val="24"/>
        </w:rPr>
      </w:pPr>
      <w:r>
        <w:rPr>
          <w:rFonts w:cs="Times New Roman"/>
          <w:sz w:val="24"/>
          <w:szCs w:val="24"/>
        </w:rPr>
        <w:tab/>
      </w:r>
      <w:r w:rsidR="00AB5329">
        <w:rPr>
          <w:rFonts w:cs="Times New Roman"/>
          <w:sz w:val="24"/>
          <w:szCs w:val="24"/>
        </w:rPr>
        <w:t xml:space="preserve">The </w:t>
      </w:r>
      <w:r>
        <w:rPr>
          <w:rFonts w:cs="Times New Roman"/>
          <w:bCs/>
          <w:sz w:val="24"/>
          <w:szCs w:val="24"/>
        </w:rPr>
        <w:t xml:space="preserve">synthesized </w:t>
      </w:r>
      <w:r w:rsidR="00AB5329">
        <w:rPr>
          <w:rFonts w:cs="Times New Roman"/>
          <w:sz w:val="24"/>
          <w:szCs w:val="24"/>
        </w:rPr>
        <w:t>PG</w:t>
      </w:r>
      <w:r w:rsidRPr="00EA4498">
        <w:rPr>
          <w:rFonts w:cs="Times New Roman"/>
          <w:sz w:val="24"/>
          <w:szCs w:val="24"/>
        </w:rPr>
        <w:t>-</w:t>
      </w:r>
      <w:r>
        <w:rPr>
          <w:rFonts w:cs="Times New Roman"/>
          <w:sz w:val="24"/>
          <w:szCs w:val="24"/>
        </w:rPr>
        <w:t>ZnO</w:t>
      </w:r>
      <w:r w:rsidRPr="00EA4498">
        <w:rPr>
          <w:rFonts w:cs="Times New Roman"/>
          <w:sz w:val="24"/>
          <w:szCs w:val="24"/>
        </w:rPr>
        <w:t>NPs</w:t>
      </w:r>
      <w:r>
        <w:rPr>
          <w:rFonts w:cs="Times New Roman"/>
          <w:bCs/>
          <w:sz w:val="24"/>
          <w:szCs w:val="24"/>
        </w:rPr>
        <w:t xml:space="preserve"> showed the few absorption peak on FT-IR analysis and the observed frequencies are </w:t>
      </w:r>
      <w:r>
        <w:rPr>
          <w:rFonts w:cs="Times New Roman"/>
          <w:sz w:val="24"/>
          <w:szCs w:val="24"/>
        </w:rPr>
        <w:t>3112</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2499</w:t>
      </w:r>
      <w:r w:rsidRPr="005E3ED7">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2349</w:t>
      </w:r>
      <w:r w:rsidRPr="002B3819">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bCs/>
          <w:sz w:val="24"/>
          <w:szCs w:val="24"/>
          <w:vertAlign w:val="superscript"/>
        </w:rPr>
        <w:t xml:space="preserve"> </w:t>
      </w:r>
      <w:r>
        <w:rPr>
          <w:rFonts w:cs="Times New Roman"/>
          <w:bCs/>
          <w:sz w:val="24"/>
          <w:szCs w:val="24"/>
        </w:rPr>
        <w:t xml:space="preserve">, </w:t>
      </w:r>
      <w:r>
        <w:rPr>
          <w:rFonts w:cs="Times New Roman"/>
          <w:sz w:val="24"/>
          <w:szCs w:val="24"/>
        </w:rPr>
        <w:t>1558</w:t>
      </w:r>
      <w:r w:rsidRPr="005E3ED7">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1444</w:t>
      </w:r>
      <w:r w:rsidRPr="005E3ED7">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1018</w:t>
      </w:r>
      <w:r w:rsidRPr="005E3ED7">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sidRPr="00136F05">
        <w:rPr>
          <w:rFonts w:cs="Times New Roman"/>
          <w:bCs/>
          <w:sz w:val="24"/>
          <w:szCs w:val="24"/>
        </w:rPr>
        <w:t>,</w:t>
      </w:r>
      <w:r>
        <w:rPr>
          <w:rFonts w:cs="Times New Roman"/>
          <w:sz w:val="24"/>
          <w:szCs w:val="24"/>
        </w:rPr>
        <w:t xml:space="preserve"> 952</w:t>
      </w:r>
      <w:r w:rsidRPr="00206DE1">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xml:space="preserve"> and 843</w:t>
      </w:r>
      <w:r w:rsidRPr="00316527">
        <w:rPr>
          <w:rFonts w:cs="Times New Roman"/>
          <w:bCs/>
          <w:sz w:val="24"/>
          <w:szCs w:val="24"/>
        </w:rPr>
        <w:t>cm</w:t>
      </w:r>
      <w:r w:rsidRPr="00316527">
        <w:rPr>
          <w:rFonts w:cs="Times New Roman"/>
          <w:bCs/>
          <w:sz w:val="24"/>
          <w:szCs w:val="24"/>
          <w:vertAlign w:val="superscript"/>
        </w:rPr>
        <w:t>-1</w:t>
      </w:r>
      <w:r>
        <w:rPr>
          <w:rFonts w:cs="Times New Roman"/>
          <w:sz w:val="24"/>
          <w:szCs w:val="24"/>
        </w:rPr>
        <w:t xml:space="preserve"> </w:t>
      </w:r>
      <w:r>
        <w:rPr>
          <w:rFonts w:cs="Times New Roman"/>
          <w:bCs/>
          <w:sz w:val="24"/>
          <w:szCs w:val="24"/>
        </w:rPr>
        <w:t>which are due to O-H stretching of intra molecular bonding of alcohol, C-H stretching of aldehyde, C=C stretching of unsaturated ketone, C-H bending of aldehyde, O-H bending of alcohol, C=C bending of alkene and C-X stretching. Similarly the bands at</w:t>
      </w:r>
      <w:r>
        <w:rPr>
          <w:rFonts w:cs="Times New Roman"/>
          <w:sz w:val="24"/>
          <w:szCs w:val="24"/>
        </w:rPr>
        <w:t xml:space="preserve"> 693</w:t>
      </w:r>
      <w:r w:rsidRPr="00206DE1">
        <w:rPr>
          <w:rFonts w:cs="Times New Roman"/>
          <w:bCs/>
          <w:sz w:val="24"/>
          <w:szCs w:val="24"/>
        </w:rPr>
        <w:t xml:space="preserve"> </w:t>
      </w:r>
      <w:r w:rsidRPr="00316527">
        <w:rPr>
          <w:rFonts w:cs="Times New Roman"/>
          <w:bCs/>
          <w:sz w:val="24"/>
          <w:szCs w:val="24"/>
        </w:rPr>
        <w:lastRenderedPageBreak/>
        <w:t>cm</w:t>
      </w:r>
      <w:r w:rsidRPr="00316527">
        <w:rPr>
          <w:rFonts w:cs="Times New Roman"/>
          <w:bCs/>
          <w:sz w:val="24"/>
          <w:szCs w:val="24"/>
          <w:vertAlign w:val="superscript"/>
        </w:rPr>
        <w:t>-1</w:t>
      </w:r>
      <w:r>
        <w:rPr>
          <w:rFonts w:cs="Times New Roman"/>
          <w:sz w:val="24"/>
          <w:szCs w:val="24"/>
        </w:rPr>
        <w:t>and 621</w:t>
      </w:r>
      <w:r w:rsidRPr="005E3ED7">
        <w:rPr>
          <w:rFonts w:cs="Times New Roman"/>
          <w:bCs/>
          <w:sz w:val="24"/>
          <w:szCs w:val="24"/>
        </w:rPr>
        <w:t xml:space="preserve"> </w:t>
      </w:r>
      <w:r w:rsidRPr="00316527">
        <w:rPr>
          <w:rFonts w:cs="Times New Roman"/>
          <w:bCs/>
          <w:sz w:val="24"/>
          <w:szCs w:val="24"/>
        </w:rPr>
        <w:t>cm</w:t>
      </w:r>
      <w:r w:rsidRPr="00316527">
        <w:rPr>
          <w:rFonts w:cs="Times New Roman"/>
          <w:bCs/>
          <w:sz w:val="24"/>
          <w:szCs w:val="24"/>
          <w:vertAlign w:val="superscript"/>
        </w:rPr>
        <w:t>-1</w:t>
      </w:r>
      <w:r>
        <w:rPr>
          <w:rFonts w:cs="Times New Roman"/>
          <w:bCs/>
          <w:sz w:val="24"/>
          <w:szCs w:val="24"/>
        </w:rPr>
        <w:t xml:space="preserve"> responsible for M-O stretching of metal-oxygen bonds. The combined spectral results of FT-IR reveals that, after forming the nanoparticles the O-H, and C=C frequencies are gets suppressed and the range below 70</w:t>
      </w:r>
      <w:r w:rsidRPr="00316527">
        <w:rPr>
          <w:rFonts w:cs="Times New Roman"/>
          <w:bCs/>
          <w:sz w:val="24"/>
          <w:szCs w:val="24"/>
        </w:rPr>
        <w:t>0 cm</w:t>
      </w:r>
      <w:r w:rsidRPr="00316527">
        <w:rPr>
          <w:rFonts w:cs="Times New Roman"/>
          <w:bCs/>
          <w:sz w:val="24"/>
          <w:szCs w:val="24"/>
          <w:vertAlign w:val="superscript"/>
        </w:rPr>
        <w:t>-1</w:t>
      </w:r>
      <w:r>
        <w:rPr>
          <w:rFonts w:cs="Times New Roman"/>
          <w:bCs/>
          <w:sz w:val="24"/>
          <w:szCs w:val="24"/>
        </w:rPr>
        <w:t xml:space="preserve"> (M-O bond) the peaks were elongated which confirms the Zn-O metal bonds in the </w:t>
      </w:r>
      <w:r w:rsidR="00AB5329" w:rsidRPr="005475EF">
        <w:rPr>
          <w:i/>
          <w:iCs/>
          <w:color w:val="212121"/>
          <w:shd w:val="clear" w:color="auto" w:fill="FFFFFF"/>
        </w:rPr>
        <w:t>Punica Granatum</w:t>
      </w:r>
      <w:r w:rsidR="00AB5329" w:rsidRPr="005475EF">
        <w:rPr>
          <w:color w:val="212121"/>
          <w:shd w:val="clear" w:color="auto" w:fill="FFFFFF"/>
        </w:rPr>
        <w:t xml:space="preserve"> </w:t>
      </w:r>
      <w:r>
        <w:rPr>
          <w:rFonts w:cs="Times New Roman"/>
          <w:bCs/>
          <w:sz w:val="24"/>
          <w:szCs w:val="24"/>
        </w:rPr>
        <w:t>mediated Zinc oxide oxide nanoparticles</w:t>
      </w:r>
      <w:r w:rsidRPr="00316527">
        <w:rPr>
          <w:rFonts w:cs="Times New Roman"/>
          <w:sz w:val="24"/>
          <w:szCs w:val="24"/>
        </w:rPr>
        <w:t>.</w:t>
      </w:r>
      <w:r>
        <w:rPr>
          <w:rFonts w:cs="Times New Roman"/>
          <w:sz w:val="24"/>
          <w:szCs w:val="24"/>
        </w:rPr>
        <w:t xml:space="preserve"> </w:t>
      </w:r>
    </w:p>
    <w:p w14:paraId="52D1CB57" w14:textId="743BAC06" w:rsidR="00D31B8F" w:rsidRPr="00316527" w:rsidRDefault="00A35515" w:rsidP="004725F9">
      <w:pPr>
        <w:tabs>
          <w:tab w:val="left" w:pos="567"/>
        </w:tabs>
        <w:spacing w:line="360" w:lineRule="auto"/>
        <w:jc w:val="both"/>
        <w:rPr>
          <w:rFonts w:cs="Times New Roman"/>
          <w:bCs/>
          <w:sz w:val="24"/>
          <w:szCs w:val="24"/>
        </w:rPr>
      </w:pPr>
      <w:r>
        <w:object w:dxaOrig="6336" w:dyaOrig="4896" w14:anchorId="6736DF70">
          <v:shape id="_x0000_i1026" type="#_x0000_t75" style="width:454.5pt;height:283.5pt" o:ole="">
            <v:imagedata r:id="rId9" o:title="" croptop="9448f" cropbottom="3614f" cropleft="5583f" cropright="7767f"/>
          </v:shape>
          <o:OLEObject Type="Embed" ProgID="Origin50.Graph" ShapeID="_x0000_i1026" DrawAspect="Content" ObjectID="_1754893249" r:id="rId10"/>
        </w:object>
      </w:r>
    </w:p>
    <w:p w14:paraId="5572BC4C" w14:textId="5F112365" w:rsidR="00D31B8F" w:rsidRDefault="00D31B8F" w:rsidP="00A35515">
      <w:pPr>
        <w:tabs>
          <w:tab w:val="left" w:pos="9072"/>
        </w:tabs>
        <w:spacing w:line="360" w:lineRule="auto"/>
        <w:jc w:val="center"/>
        <w:rPr>
          <w:rFonts w:cs="Times New Roman"/>
          <w:b/>
          <w:sz w:val="24"/>
          <w:szCs w:val="24"/>
        </w:rPr>
      </w:pPr>
      <w:r w:rsidRPr="00C97304">
        <w:rPr>
          <w:rFonts w:cs="Times New Roman"/>
          <w:b/>
          <w:sz w:val="24"/>
          <w:szCs w:val="24"/>
        </w:rPr>
        <w:t xml:space="preserve">Figure-2: FT IR spectrum of </w:t>
      </w:r>
      <w:r w:rsidR="00A35515">
        <w:rPr>
          <w:rFonts w:cs="Times New Roman"/>
          <w:b/>
          <w:sz w:val="24"/>
          <w:szCs w:val="24"/>
        </w:rPr>
        <w:t>PG</w:t>
      </w:r>
      <w:r>
        <w:rPr>
          <w:rFonts w:cs="Times New Roman"/>
          <w:b/>
          <w:sz w:val="24"/>
          <w:szCs w:val="24"/>
        </w:rPr>
        <w:t>-ZnONPs</w:t>
      </w:r>
    </w:p>
    <w:p w14:paraId="2DAE8B79" w14:textId="64F1DD26" w:rsidR="00D31B8F" w:rsidRPr="00C97304" w:rsidRDefault="00D31B8F" w:rsidP="004725F9">
      <w:pPr>
        <w:tabs>
          <w:tab w:val="left" w:pos="567"/>
        </w:tabs>
        <w:spacing w:line="360" w:lineRule="auto"/>
        <w:jc w:val="both"/>
        <w:rPr>
          <w:rFonts w:cs="Times New Roman"/>
          <w:b/>
          <w:sz w:val="24"/>
          <w:szCs w:val="24"/>
        </w:rPr>
      </w:pPr>
      <w:r>
        <w:rPr>
          <w:rFonts w:cs="Times New Roman"/>
          <w:b/>
          <w:sz w:val="24"/>
          <w:szCs w:val="24"/>
        </w:rPr>
        <w:t xml:space="preserve">XRD of </w:t>
      </w:r>
      <w:r w:rsidR="00A35515">
        <w:rPr>
          <w:rFonts w:cs="Times New Roman"/>
          <w:b/>
          <w:sz w:val="24"/>
          <w:szCs w:val="24"/>
        </w:rPr>
        <w:t>PG</w:t>
      </w:r>
      <w:r>
        <w:rPr>
          <w:rFonts w:cs="Times New Roman"/>
          <w:b/>
          <w:sz w:val="24"/>
          <w:szCs w:val="24"/>
        </w:rPr>
        <w:t>-ZnONPs</w:t>
      </w:r>
    </w:p>
    <w:p w14:paraId="1C296EF6" w14:textId="22758ABD" w:rsidR="00D31B8F" w:rsidRDefault="00D31B8F" w:rsidP="004725F9">
      <w:pPr>
        <w:tabs>
          <w:tab w:val="left" w:pos="567"/>
        </w:tabs>
        <w:spacing w:line="360" w:lineRule="auto"/>
        <w:jc w:val="both"/>
        <w:rPr>
          <w:rFonts w:cs="Times New Roman"/>
          <w:sz w:val="24"/>
          <w:szCs w:val="24"/>
        </w:rPr>
      </w:pPr>
      <w:r>
        <w:rPr>
          <w:rFonts w:cs="Times New Roman"/>
          <w:sz w:val="24"/>
          <w:szCs w:val="24"/>
        </w:rPr>
        <w:tab/>
      </w:r>
      <w:r w:rsidRPr="00983536">
        <w:rPr>
          <w:rFonts w:cs="Times New Roman"/>
          <w:sz w:val="24"/>
          <w:szCs w:val="24"/>
        </w:rPr>
        <w:t>XRD spectral an</w:t>
      </w:r>
      <w:r>
        <w:rPr>
          <w:rFonts w:cs="Times New Roman"/>
          <w:sz w:val="24"/>
          <w:szCs w:val="24"/>
        </w:rPr>
        <w:t xml:space="preserve">alysis provides the structural and </w:t>
      </w:r>
      <w:r w:rsidRPr="00983536">
        <w:rPr>
          <w:rFonts w:cs="Times New Roman"/>
          <w:sz w:val="24"/>
          <w:szCs w:val="24"/>
        </w:rPr>
        <w:t>crysta</w:t>
      </w:r>
      <w:r>
        <w:rPr>
          <w:rFonts w:cs="Times New Roman"/>
          <w:sz w:val="24"/>
          <w:szCs w:val="24"/>
        </w:rPr>
        <w:t>lline nature</w:t>
      </w:r>
      <w:r w:rsidRPr="00983536">
        <w:rPr>
          <w:rFonts w:cs="Times New Roman"/>
          <w:sz w:val="24"/>
          <w:szCs w:val="24"/>
        </w:rPr>
        <w:t xml:space="preserve"> of</w:t>
      </w:r>
      <w:r>
        <w:rPr>
          <w:rFonts w:cs="Times New Roman"/>
          <w:sz w:val="24"/>
          <w:szCs w:val="24"/>
        </w:rPr>
        <w:t xml:space="preserve"> the</w:t>
      </w:r>
      <w:r w:rsidRPr="00983536">
        <w:rPr>
          <w:rFonts w:cs="Times New Roman"/>
          <w:sz w:val="24"/>
          <w:szCs w:val="24"/>
        </w:rPr>
        <w:t xml:space="preserve"> </w:t>
      </w:r>
      <w:r>
        <w:rPr>
          <w:rFonts w:cs="Times New Roman"/>
          <w:sz w:val="24"/>
          <w:szCs w:val="24"/>
        </w:rPr>
        <w:t xml:space="preserve">synthesized </w:t>
      </w:r>
      <w:r w:rsidR="00A35515">
        <w:rPr>
          <w:rFonts w:cs="Times New Roman"/>
          <w:sz w:val="24"/>
          <w:szCs w:val="24"/>
        </w:rPr>
        <w:t>PG</w:t>
      </w:r>
      <w:r>
        <w:rPr>
          <w:rFonts w:cs="Times New Roman"/>
          <w:sz w:val="24"/>
          <w:szCs w:val="24"/>
        </w:rPr>
        <w:t>-</w:t>
      </w:r>
      <w:r w:rsidRPr="001064DA">
        <w:rPr>
          <w:rFonts w:cs="Times New Roman"/>
          <w:sz w:val="24"/>
          <w:szCs w:val="24"/>
        </w:rPr>
        <w:t>ZnO</w:t>
      </w:r>
      <w:r>
        <w:rPr>
          <w:rFonts w:cs="Times New Roman"/>
          <w:sz w:val="24"/>
          <w:szCs w:val="24"/>
        </w:rPr>
        <w:t>NPs</w:t>
      </w:r>
      <w:r w:rsidRPr="00983536">
        <w:rPr>
          <w:rFonts w:cs="Times New Roman"/>
          <w:sz w:val="24"/>
          <w:szCs w:val="24"/>
        </w:rPr>
        <w:t xml:space="preserve">.  XRD peaks </w:t>
      </w:r>
      <w:r>
        <w:rPr>
          <w:rFonts w:cs="Times New Roman"/>
          <w:sz w:val="24"/>
          <w:szCs w:val="24"/>
        </w:rPr>
        <w:t xml:space="preserve">of obtained </w:t>
      </w:r>
      <w:r w:rsidR="00A35515">
        <w:rPr>
          <w:rFonts w:cs="Times New Roman"/>
          <w:sz w:val="24"/>
          <w:szCs w:val="24"/>
        </w:rPr>
        <w:t>PG</w:t>
      </w:r>
      <w:r w:rsidRPr="00AE7480">
        <w:rPr>
          <w:rFonts w:cs="Times New Roman"/>
          <w:sz w:val="24"/>
          <w:szCs w:val="24"/>
        </w:rPr>
        <w:t>-</w:t>
      </w:r>
      <w:r>
        <w:rPr>
          <w:rFonts w:cs="Times New Roman"/>
          <w:sz w:val="24"/>
          <w:szCs w:val="24"/>
        </w:rPr>
        <w:t>ZnO</w:t>
      </w:r>
      <w:r w:rsidRPr="00AE7480">
        <w:rPr>
          <w:rFonts w:cs="Times New Roman"/>
          <w:sz w:val="24"/>
          <w:szCs w:val="24"/>
        </w:rPr>
        <w:t>NPs</w:t>
      </w:r>
      <w:r>
        <w:rPr>
          <w:rFonts w:cs="Times New Roman"/>
          <w:sz w:val="24"/>
          <w:szCs w:val="24"/>
        </w:rPr>
        <w:t xml:space="preserve"> showed the</w:t>
      </w:r>
      <w:r w:rsidRPr="00983536">
        <w:rPr>
          <w:rFonts w:cs="Times New Roman"/>
          <w:sz w:val="24"/>
          <w:szCs w:val="24"/>
        </w:rPr>
        <w:t xml:space="preserve"> 2ϴ </w:t>
      </w:r>
      <w:r w:rsidRPr="001064DA">
        <w:rPr>
          <w:rFonts w:cs="Times New Roman"/>
          <w:sz w:val="24"/>
          <w:szCs w:val="24"/>
        </w:rPr>
        <w:t xml:space="preserve">values of </w:t>
      </w:r>
      <w:r>
        <w:rPr>
          <w:rFonts w:cs="Times New Roman"/>
          <w:bCs/>
          <w:sz w:val="24"/>
          <w:szCs w:val="24"/>
        </w:rPr>
        <w:t>32.23</w:t>
      </w:r>
      <w:r w:rsidRPr="001064DA">
        <w:rPr>
          <w:rFonts w:cs="Times New Roman"/>
          <w:bCs/>
          <w:sz w:val="24"/>
          <w:szCs w:val="24"/>
          <w:vertAlign w:val="superscript"/>
        </w:rPr>
        <w:t>0</w:t>
      </w:r>
      <w:r w:rsidRPr="001064DA">
        <w:rPr>
          <w:rFonts w:cs="Times New Roman"/>
          <w:bCs/>
          <w:sz w:val="24"/>
          <w:szCs w:val="24"/>
        </w:rPr>
        <w:t xml:space="preserve">, </w:t>
      </w:r>
      <w:r>
        <w:rPr>
          <w:rFonts w:cs="Times New Roman"/>
          <w:bCs/>
          <w:sz w:val="24"/>
          <w:szCs w:val="24"/>
        </w:rPr>
        <w:t>36.71</w:t>
      </w:r>
      <w:r w:rsidRPr="001064DA">
        <w:rPr>
          <w:rFonts w:cs="Times New Roman"/>
          <w:bCs/>
          <w:sz w:val="24"/>
          <w:szCs w:val="24"/>
          <w:vertAlign w:val="superscript"/>
        </w:rPr>
        <w:t>0</w:t>
      </w:r>
      <w:r w:rsidRPr="001064DA">
        <w:rPr>
          <w:rFonts w:cs="Times New Roman"/>
          <w:bCs/>
          <w:sz w:val="24"/>
          <w:szCs w:val="24"/>
        </w:rPr>
        <w:t xml:space="preserve">, </w:t>
      </w:r>
      <w:r>
        <w:rPr>
          <w:rFonts w:cs="Times New Roman"/>
          <w:bCs/>
          <w:sz w:val="24"/>
          <w:szCs w:val="24"/>
        </w:rPr>
        <w:t>34.88</w:t>
      </w:r>
      <w:r w:rsidRPr="001064DA">
        <w:rPr>
          <w:rFonts w:cs="Times New Roman"/>
          <w:bCs/>
          <w:sz w:val="24"/>
          <w:szCs w:val="24"/>
          <w:vertAlign w:val="superscript"/>
        </w:rPr>
        <w:t>0</w:t>
      </w:r>
      <w:r>
        <w:rPr>
          <w:rFonts w:cs="Times New Roman"/>
          <w:bCs/>
          <w:sz w:val="24"/>
          <w:szCs w:val="24"/>
        </w:rPr>
        <w:t>, 47.98</w:t>
      </w:r>
      <w:r w:rsidRPr="001064DA">
        <w:rPr>
          <w:rFonts w:cs="Times New Roman"/>
          <w:bCs/>
          <w:sz w:val="24"/>
          <w:szCs w:val="24"/>
          <w:vertAlign w:val="superscript"/>
        </w:rPr>
        <w:t>0</w:t>
      </w:r>
      <w:r w:rsidRPr="001064DA">
        <w:rPr>
          <w:rFonts w:cs="Times New Roman"/>
          <w:bCs/>
          <w:sz w:val="24"/>
          <w:szCs w:val="24"/>
        </w:rPr>
        <w:t xml:space="preserve">, </w:t>
      </w:r>
      <w:r>
        <w:rPr>
          <w:rFonts w:cs="Times New Roman"/>
          <w:bCs/>
          <w:sz w:val="24"/>
          <w:szCs w:val="24"/>
        </w:rPr>
        <w:t>57.04</w:t>
      </w:r>
      <w:r w:rsidRPr="001064DA">
        <w:rPr>
          <w:rFonts w:cs="Times New Roman"/>
          <w:bCs/>
          <w:sz w:val="24"/>
          <w:szCs w:val="24"/>
          <w:vertAlign w:val="superscript"/>
        </w:rPr>
        <w:t>0</w:t>
      </w:r>
      <w:r w:rsidRPr="001064DA">
        <w:rPr>
          <w:rFonts w:cs="Times New Roman"/>
          <w:bCs/>
          <w:sz w:val="24"/>
          <w:szCs w:val="24"/>
        </w:rPr>
        <w:t xml:space="preserve">, </w:t>
      </w:r>
      <w:r>
        <w:rPr>
          <w:rFonts w:cs="Times New Roman"/>
          <w:bCs/>
          <w:sz w:val="24"/>
          <w:szCs w:val="24"/>
        </w:rPr>
        <w:t>63.27</w:t>
      </w:r>
      <w:r w:rsidRPr="001064DA">
        <w:rPr>
          <w:rFonts w:cs="Times New Roman"/>
          <w:bCs/>
          <w:sz w:val="24"/>
          <w:szCs w:val="24"/>
          <w:vertAlign w:val="superscript"/>
        </w:rPr>
        <w:t>0</w:t>
      </w:r>
      <w:r>
        <w:rPr>
          <w:rFonts w:cs="Times New Roman"/>
          <w:bCs/>
          <w:sz w:val="24"/>
          <w:szCs w:val="24"/>
        </w:rPr>
        <w:t>, and 68.39</w:t>
      </w:r>
      <w:r w:rsidRPr="001064DA">
        <w:rPr>
          <w:rFonts w:cs="Times New Roman"/>
          <w:bCs/>
          <w:sz w:val="24"/>
          <w:szCs w:val="24"/>
          <w:vertAlign w:val="superscript"/>
        </w:rPr>
        <w:t>0</w:t>
      </w:r>
      <w:r w:rsidRPr="001064DA">
        <w:rPr>
          <w:rFonts w:cs="Times New Roman"/>
          <w:bCs/>
          <w:sz w:val="24"/>
          <w:szCs w:val="24"/>
        </w:rPr>
        <w:t xml:space="preserve"> which are well agree</w:t>
      </w:r>
      <w:r>
        <w:rPr>
          <w:rFonts w:cs="Times New Roman"/>
          <w:bCs/>
          <w:sz w:val="24"/>
          <w:szCs w:val="24"/>
        </w:rPr>
        <w:t>ment with the plane of (110), (202), (111), (0</w:t>
      </w:r>
      <w:r w:rsidRPr="001064DA">
        <w:rPr>
          <w:rFonts w:cs="Times New Roman"/>
          <w:bCs/>
          <w:sz w:val="24"/>
          <w:szCs w:val="24"/>
        </w:rPr>
        <w:t>2</w:t>
      </w:r>
      <w:r>
        <w:rPr>
          <w:rFonts w:cs="Times New Roman"/>
          <w:bCs/>
          <w:sz w:val="24"/>
          <w:szCs w:val="24"/>
        </w:rPr>
        <w:t xml:space="preserve">0), and (113). </w:t>
      </w:r>
      <w:r w:rsidRPr="001064DA">
        <w:rPr>
          <w:rFonts w:cs="Times New Roman"/>
          <w:bCs/>
          <w:sz w:val="24"/>
          <w:szCs w:val="24"/>
        </w:rPr>
        <w:t>The reported XRD peak data with the plane are matches closely with the standard Zinc oxide oxide diffrac</w:t>
      </w:r>
      <w:r>
        <w:rPr>
          <w:rFonts w:cs="Times New Roman"/>
          <w:bCs/>
          <w:sz w:val="24"/>
          <w:szCs w:val="24"/>
        </w:rPr>
        <w:t>tion card JCPDS file number of 36-1451</w:t>
      </w:r>
      <w:r w:rsidRPr="001064DA">
        <w:rPr>
          <w:rFonts w:cs="Times New Roman"/>
          <w:bCs/>
          <w:sz w:val="24"/>
          <w:szCs w:val="24"/>
        </w:rPr>
        <w:t xml:space="preserve">. The average crystalline size of the </w:t>
      </w:r>
      <w:r w:rsidR="00A35515">
        <w:rPr>
          <w:rFonts w:cs="Times New Roman"/>
          <w:bCs/>
          <w:sz w:val="24"/>
          <w:szCs w:val="24"/>
        </w:rPr>
        <w:t>PG</w:t>
      </w:r>
      <w:r w:rsidRPr="001064DA">
        <w:rPr>
          <w:rFonts w:cs="Times New Roman"/>
          <w:bCs/>
          <w:sz w:val="24"/>
          <w:szCs w:val="24"/>
        </w:rPr>
        <w:t xml:space="preserve">-ZnONPs is found to be </w:t>
      </w:r>
      <w:r>
        <w:rPr>
          <w:rFonts w:cs="Times New Roman"/>
          <w:bCs/>
          <w:sz w:val="24"/>
          <w:szCs w:val="24"/>
        </w:rPr>
        <w:t>72.10</w:t>
      </w:r>
      <w:r w:rsidRPr="001064DA">
        <w:rPr>
          <w:rFonts w:cs="Times New Roman"/>
          <w:bCs/>
          <w:sz w:val="24"/>
          <w:szCs w:val="24"/>
        </w:rPr>
        <w:t>nm</w:t>
      </w:r>
      <w:r w:rsidRPr="001064DA">
        <w:rPr>
          <w:rFonts w:cs="Times New Roman"/>
          <w:sz w:val="24"/>
          <w:szCs w:val="24"/>
        </w:rPr>
        <w:t>.</w:t>
      </w:r>
      <w:r>
        <w:rPr>
          <w:rFonts w:cs="Times New Roman"/>
          <w:sz w:val="24"/>
          <w:szCs w:val="24"/>
        </w:rPr>
        <w:t xml:space="preserve"> </w:t>
      </w:r>
      <w:r w:rsidRPr="00414F78">
        <w:rPr>
          <w:rFonts w:cs="Times New Roman"/>
          <w:sz w:val="24"/>
          <w:szCs w:val="24"/>
          <w:vertAlign w:val="superscript"/>
        </w:rPr>
        <w:t>38</w:t>
      </w:r>
    </w:p>
    <w:p w14:paraId="7C928A36" w14:textId="77777777" w:rsidR="00D31B8F" w:rsidRPr="00316527" w:rsidRDefault="00D31B8F" w:rsidP="004725F9">
      <w:pPr>
        <w:tabs>
          <w:tab w:val="left" w:pos="567"/>
        </w:tabs>
        <w:spacing w:line="360" w:lineRule="auto"/>
        <w:jc w:val="both"/>
        <w:rPr>
          <w:rFonts w:cs="Times New Roman"/>
          <w:bCs/>
          <w:sz w:val="24"/>
          <w:szCs w:val="24"/>
        </w:rPr>
      </w:pPr>
      <w:r>
        <w:object w:dxaOrig="6336" w:dyaOrig="4896" w14:anchorId="73CC850C">
          <v:shape id="_x0000_i1027" type="#_x0000_t75" style="width:402pt;height:286.5pt" o:ole="">
            <v:imagedata r:id="rId11" o:title=""/>
          </v:shape>
          <o:OLEObject Type="Embed" ProgID="Origin50.Graph" ShapeID="_x0000_i1027" DrawAspect="Content" ObjectID="_1754893250" r:id="rId12"/>
        </w:object>
      </w:r>
    </w:p>
    <w:p w14:paraId="1CCD3853" w14:textId="65D00FBE" w:rsidR="00D31B8F" w:rsidRDefault="00D31B8F" w:rsidP="00A35515">
      <w:pPr>
        <w:tabs>
          <w:tab w:val="left" w:pos="567"/>
        </w:tabs>
        <w:spacing w:line="360" w:lineRule="auto"/>
        <w:jc w:val="center"/>
        <w:rPr>
          <w:rFonts w:cs="Times New Roman"/>
          <w:b/>
          <w:sz w:val="24"/>
          <w:szCs w:val="24"/>
        </w:rPr>
      </w:pPr>
      <w:r w:rsidRPr="00316527">
        <w:rPr>
          <w:rFonts w:cs="Times New Roman"/>
          <w:b/>
          <w:sz w:val="24"/>
          <w:szCs w:val="24"/>
        </w:rPr>
        <w:t>Fig</w:t>
      </w:r>
      <w:r>
        <w:rPr>
          <w:rFonts w:cs="Times New Roman"/>
          <w:b/>
          <w:sz w:val="24"/>
          <w:szCs w:val="24"/>
        </w:rPr>
        <w:t>ure-</w:t>
      </w:r>
      <w:r w:rsidRPr="00316527">
        <w:rPr>
          <w:rFonts w:cs="Times New Roman"/>
          <w:b/>
          <w:sz w:val="24"/>
          <w:szCs w:val="24"/>
        </w:rPr>
        <w:t>3</w:t>
      </w:r>
      <w:r>
        <w:rPr>
          <w:rFonts w:cs="Times New Roman"/>
          <w:b/>
          <w:sz w:val="24"/>
          <w:szCs w:val="24"/>
        </w:rPr>
        <w:t>:</w:t>
      </w:r>
      <w:r w:rsidRPr="00316527">
        <w:rPr>
          <w:rFonts w:cs="Times New Roman"/>
          <w:b/>
          <w:sz w:val="24"/>
          <w:szCs w:val="24"/>
        </w:rPr>
        <w:t xml:space="preserve"> XRD pattern of </w:t>
      </w:r>
      <w:r>
        <w:rPr>
          <w:rFonts w:cs="Times New Roman"/>
          <w:b/>
          <w:sz w:val="24"/>
          <w:szCs w:val="24"/>
        </w:rPr>
        <w:t xml:space="preserve">synthesized </w:t>
      </w:r>
      <w:r w:rsidR="00A35515">
        <w:rPr>
          <w:rFonts w:cs="Times New Roman"/>
          <w:b/>
          <w:sz w:val="24"/>
          <w:szCs w:val="24"/>
        </w:rPr>
        <w:t>PG</w:t>
      </w:r>
      <w:r>
        <w:rPr>
          <w:rFonts w:cs="Times New Roman"/>
          <w:b/>
          <w:sz w:val="24"/>
          <w:szCs w:val="24"/>
        </w:rPr>
        <w:t>-</w:t>
      </w:r>
      <w:r w:rsidRPr="002B3819">
        <w:rPr>
          <w:rFonts w:cs="Times New Roman"/>
          <w:b/>
          <w:sz w:val="24"/>
          <w:szCs w:val="24"/>
        </w:rPr>
        <w:t>ZnO</w:t>
      </w:r>
      <w:r>
        <w:rPr>
          <w:rFonts w:cs="Times New Roman"/>
          <w:b/>
          <w:sz w:val="24"/>
          <w:szCs w:val="24"/>
        </w:rPr>
        <w:t>NPs</w:t>
      </w:r>
    </w:p>
    <w:p w14:paraId="4EA7E373" w14:textId="77777777" w:rsidR="00A35515" w:rsidRDefault="00A35515" w:rsidP="00A35515">
      <w:pPr>
        <w:tabs>
          <w:tab w:val="left" w:pos="567"/>
        </w:tabs>
        <w:spacing w:line="360" w:lineRule="auto"/>
        <w:jc w:val="center"/>
        <w:rPr>
          <w:rFonts w:cs="Times New Roman"/>
          <w:b/>
          <w:sz w:val="24"/>
          <w:szCs w:val="24"/>
        </w:rPr>
      </w:pPr>
    </w:p>
    <w:p w14:paraId="07F681A0" w14:textId="759FB6BD" w:rsidR="00D31B8F" w:rsidRPr="00C97304" w:rsidRDefault="00D31B8F" w:rsidP="004725F9">
      <w:pPr>
        <w:tabs>
          <w:tab w:val="left" w:pos="567"/>
        </w:tabs>
        <w:spacing w:line="360" w:lineRule="auto"/>
        <w:jc w:val="both"/>
        <w:rPr>
          <w:rFonts w:cs="Times New Roman"/>
          <w:b/>
          <w:sz w:val="24"/>
          <w:szCs w:val="24"/>
        </w:rPr>
      </w:pPr>
      <w:r>
        <w:rPr>
          <w:rFonts w:cs="Times New Roman"/>
          <w:b/>
          <w:sz w:val="24"/>
          <w:szCs w:val="24"/>
        </w:rPr>
        <w:t xml:space="preserve">SEM images of </w:t>
      </w:r>
      <w:r w:rsidR="00A35515">
        <w:rPr>
          <w:rFonts w:cs="Times New Roman"/>
          <w:b/>
          <w:sz w:val="24"/>
          <w:szCs w:val="24"/>
        </w:rPr>
        <w:t>PG</w:t>
      </w:r>
      <w:r>
        <w:rPr>
          <w:rFonts w:cs="Times New Roman"/>
          <w:b/>
          <w:sz w:val="24"/>
          <w:szCs w:val="24"/>
        </w:rPr>
        <w:t>-ZnONPs</w:t>
      </w:r>
    </w:p>
    <w:p w14:paraId="16D796D1" w14:textId="19CD9011" w:rsidR="00D31B8F" w:rsidRDefault="00D31B8F" w:rsidP="004725F9">
      <w:pPr>
        <w:tabs>
          <w:tab w:val="left" w:pos="567"/>
        </w:tabs>
        <w:spacing w:line="360" w:lineRule="auto"/>
        <w:jc w:val="both"/>
        <w:rPr>
          <w:rFonts w:cs="Times New Roman"/>
          <w:sz w:val="24"/>
          <w:szCs w:val="24"/>
        </w:rPr>
      </w:pPr>
      <w:r w:rsidRPr="00316527">
        <w:rPr>
          <w:rFonts w:cs="Times New Roman"/>
          <w:sz w:val="24"/>
          <w:szCs w:val="24"/>
        </w:rPr>
        <w:tab/>
        <w:t xml:space="preserve">The </w:t>
      </w:r>
      <w:r>
        <w:rPr>
          <w:rFonts w:cs="Times New Roman"/>
          <w:sz w:val="24"/>
          <w:szCs w:val="24"/>
        </w:rPr>
        <w:t xml:space="preserve">structural and the morphological characterizations of biogenic synthesized </w:t>
      </w:r>
      <w:r w:rsidR="00A35515">
        <w:rPr>
          <w:rFonts w:cs="Times New Roman"/>
          <w:sz w:val="24"/>
          <w:szCs w:val="24"/>
        </w:rPr>
        <w:t>PG</w:t>
      </w:r>
      <w:r w:rsidRPr="00BB7BAE">
        <w:rPr>
          <w:rFonts w:cs="Times New Roman"/>
          <w:sz w:val="24"/>
          <w:szCs w:val="24"/>
        </w:rPr>
        <w:t>-</w:t>
      </w:r>
      <w:r>
        <w:rPr>
          <w:rFonts w:cs="Times New Roman"/>
          <w:sz w:val="24"/>
          <w:szCs w:val="24"/>
        </w:rPr>
        <w:t>ZnO</w:t>
      </w:r>
      <w:r w:rsidRPr="00BB7BAE">
        <w:rPr>
          <w:rFonts w:cs="Times New Roman"/>
          <w:sz w:val="24"/>
          <w:szCs w:val="24"/>
        </w:rPr>
        <w:t>NPs</w:t>
      </w:r>
      <w:r w:rsidRPr="00316527">
        <w:rPr>
          <w:rFonts w:cs="Times New Roman"/>
          <w:sz w:val="24"/>
          <w:szCs w:val="24"/>
        </w:rPr>
        <w:t xml:space="preserve"> nanoparticles </w:t>
      </w:r>
      <w:r>
        <w:rPr>
          <w:rFonts w:cs="Times New Roman"/>
          <w:sz w:val="24"/>
          <w:szCs w:val="24"/>
        </w:rPr>
        <w:t>w</w:t>
      </w:r>
      <w:r w:rsidRPr="00316527">
        <w:rPr>
          <w:rFonts w:cs="Times New Roman"/>
          <w:sz w:val="24"/>
          <w:szCs w:val="24"/>
        </w:rPr>
        <w:t>ere examined</w:t>
      </w:r>
      <w:r>
        <w:rPr>
          <w:rFonts w:cs="Times New Roman"/>
          <w:sz w:val="24"/>
          <w:szCs w:val="24"/>
        </w:rPr>
        <w:t xml:space="preserve"> with</w:t>
      </w:r>
      <w:r w:rsidRPr="00316527">
        <w:rPr>
          <w:rFonts w:cs="Times New Roman"/>
          <w:sz w:val="24"/>
          <w:szCs w:val="24"/>
        </w:rPr>
        <w:t xml:space="preserve"> </w:t>
      </w:r>
      <w:r>
        <w:rPr>
          <w:rFonts w:cs="Times New Roman"/>
          <w:sz w:val="24"/>
          <w:szCs w:val="24"/>
        </w:rPr>
        <w:t xml:space="preserve">the </w:t>
      </w:r>
      <w:r w:rsidRPr="00316527">
        <w:rPr>
          <w:rFonts w:cs="Times New Roman"/>
          <w:sz w:val="24"/>
          <w:szCs w:val="24"/>
        </w:rPr>
        <w:t>S</w:t>
      </w:r>
      <w:r>
        <w:rPr>
          <w:rFonts w:cs="Times New Roman"/>
          <w:sz w:val="24"/>
          <w:szCs w:val="24"/>
        </w:rPr>
        <w:t xml:space="preserve">canning Electron Microscope. </w:t>
      </w:r>
      <w:r w:rsidRPr="00316527">
        <w:rPr>
          <w:rFonts w:cs="Times New Roman"/>
          <w:sz w:val="24"/>
          <w:szCs w:val="24"/>
        </w:rPr>
        <w:t xml:space="preserve">The accelerating voltage used </w:t>
      </w:r>
      <w:r>
        <w:rPr>
          <w:rFonts w:cs="Times New Roman"/>
          <w:sz w:val="24"/>
          <w:szCs w:val="24"/>
        </w:rPr>
        <w:t xml:space="preserve">in the analysis </w:t>
      </w:r>
      <w:r w:rsidRPr="00316527">
        <w:rPr>
          <w:rFonts w:cs="Times New Roman"/>
          <w:sz w:val="24"/>
          <w:szCs w:val="24"/>
        </w:rPr>
        <w:t>is 15.00kV.  The magnifications</w:t>
      </w:r>
      <w:r>
        <w:rPr>
          <w:rFonts w:cs="Times New Roman"/>
          <w:sz w:val="24"/>
          <w:szCs w:val="24"/>
        </w:rPr>
        <w:t xml:space="preserve"> images of synthesized </w:t>
      </w:r>
      <w:r w:rsidR="00A35515">
        <w:rPr>
          <w:rFonts w:cs="Times New Roman"/>
          <w:sz w:val="24"/>
          <w:szCs w:val="24"/>
        </w:rPr>
        <w:t>PG</w:t>
      </w:r>
      <w:r w:rsidRPr="00BB7BAE">
        <w:rPr>
          <w:rFonts w:cs="Times New Roman"/>
          <w:sz w:val="24"/>
          <w:szCs w:val="24"/>
        </w:rPr>
        <w:t>-</w:t>
      </w:r>
      <w:r>
        <w:rPr>
          <w:rFonts w:cs="Times New Roman"/>
          <w:sz w:val="24"/>
          <w:szCs w:val="24"/>
        </w:rPr>
        <w:t>ZnO</w:t>
      </w:r>
      <w:r w:rsidRPr="00BB7BAE">
        <w:rPr>
          <w:rFonts w:cs="Times New Roman"/>
          <w:sz w:val="24"/>
          <w:szCs w:val="24"/>
        </w:rPr>
        <w:t>NPs</w:t>
      </w:r>
      <w:r>
        <w:rPr>
          <w:rFonts w:cs="Times New Roman"/>
          <w:sz w:val="24"/>
          <w:szCs w:val="24"/>
        </w:rPr>
        <w:t xml:space="preserve"> are shown in the figure. It is found that the obtained Zinc oxide nanomaterials are in polydispered form. The shapes of </w:t>
      </w:r>
      <w:r w:rsidR="00A35515">
        <w:rPr>
          <w:rFonts w:cs="Times New Roman"/>
          <w:sz w:val="24"/>
          <w:szCs w:val="24"/>
        </w:rPr>
        <w:t>PG</w:t>
      </w:r>
      <w:r w:rsidRPr="00BB7BAE">
        <w:rPr>
          <w:rFonts w:cs="Times New Roman"/>
          <w:sz w:val="24"/>
          <w:szCs w:val="24"/>
        </w:rPr>
        <w:t>-</w:t>
      </w:r>
      <w:r>
        <w:rPr>
          <w:rFonts w:cs="Times New Roman"/>
          <w:sz w:val="24"/>
          <w:szCs w:val="24"/>
        </w:rPr>
        <w:t>ZnO</w:t>
      </w:r>
      <w:r w:rsidRPr="00BB7BAE">
        <w:rPr>
          <w:rFonts w:cs="Times New Roman"/>
          <w:sz w:val="24"/>
          <w:szCs w:val="24"/>
        </w:rPr>
        <w:t>NPs</w:t>
      </w:r>
      <w:r>
        <w:rPr>
          <w:rFonts w:cs="Times New Roman"/>
          <w:sz w:val="24"/>
          <w:szCs w:val="24"/>
        </w:rPr>
        <w:t xml:space="preserve"> were found to be rod and few elongated hexagonal </w:t>
      </w:r>
      <w:r w:rsidRPr="00EE318A">
        <w:rPr>
          <w:rFonts w:cs="Times New Roman"/>
          <w:sz w:val="24"/>
          <w:szCs w:val="24"/>
        </w:rPr>
        <w:t>morphologies</w:t>
      </w:r>
      <w:r>
        <w:rPr>
          <w:rFonts w:cs="Times New Roman"/>
          <w:sz w:val="24"/>
          <w:szCs w:val="24"/>
        </w:rPr>
        <w:t xml:space="preserve"> with the accumulations. </w:t>
      </w:r>
    </w:p>
    <w:p w14:paraId="67C19289" w14:textId="77777777" w:rsidR="00D31B8F" w:rsidRPr="00316527" w:rsidRDefault="00D31B8F" w:rsidP="004725F9">
      <w:pPr>
        <w:tabs>
          <w:tab w:val="left" w:pos="567"/>
        </w:tabs>
        <w:spacing w:line="360" w:lineRule="auto"/>
        <w:jc w:val="both"/>
        <w:rPr>
          <w:rFonts w:cs="Times New Roman"/>
          <w:sz w:val="24"/>
          <w:szCs w:val="24"/>
        </w:rPr>
      </w:pPr>
      <w:r w:rsidRPr="00402E1E">
        <w:rPr>
          <w:rFonts w:cs="Times New Roman"/>
          <w:noProof/>
          <w:sz w:val="24"/>
          <w:szCs w:val="24"/>
        </w:rPr>
        <w:lastRenderedPageBreak/>
        <w:drawing>
          <wp:inline distT="0" distB="0" distL="0" distR="0" wp14:anchorId="56B9A383" wp14:editId="2AC2BDBF">
            <wp:extent cx="5943260" cy="2843684"/>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018" b="5904"/>
                    <a:stretch/>
                  </pic:blipFill>
                  <pic:spPr bwMode="auto">
                    <a:xfrm>
                      <a:off x="0" y="0"/>
                      <a:ext cx="5943600" cy="2843847"/>
                    </a:xfrm>
                    <a:prstGeom prst="rect">
                      <a:avLst/>
                    </a:prstGeom>
                    <a:ln>
                      <a:noFill/>
                    </a:ln>
                    <a:extLst>
                      <a:ext uri="{53640926-AAD7-44D8-BBD7-CCE9431645EC}">
                        <a14:shadowObscured xmlns:a14="http://schemas.microsoft.com/office/drawing/2010/main"/>
                      </a:ext>
                    </a:extLst>
                  </pic:spPr>
                </pic:pic>
              </a:graphicData>
            </a:graphic>
          </wp:inline>
        </w:drawing>
      </w:r>
    </w:p>
    <w:p w14:paraId="081F7DF8" w14:textId="4A42FAFC" w:rsidR="00D31B8F" w:rsidRDefault="00D31B8F" w:rsidP="00A35515">
      <w:pPr>
        <w:tabs>
          <w:tab w:val="left" w:pos="567"/>
        </w:tabs>
        <w:spacing w:line="360" w:lineRule="auto"/>
        <w:jc w:val="center"/>
        <w:rPr>
          <w:rFonts w:cs="Times New Roman"/>
          <w:b/>
          <w:sz w:val="24"/>
          <w:szCs w:val="24"/>
        </w:rPr>
      </w:pPr>
      <w:r w:rsidRPr="00316527">
        <w:rPr>
          <w:rFonts w:cs="Times New Roman"/>
          <w:b/>
          <w:sz w:val="24"/>
          <w:szCs w:val="24"/>
        </w:rPr>
        <w:t>Fig</w:t>
      </w:r>
      <w:r>
        <w:rPr>
          <w:rFonts w:cs="Times New Roman"/>
          <w:b/>
          <w:sz w:val="24"/>
          <w:szCs w:val="24"/>
        </w:rPr>
        <w:t>ure-</w:t>
      </w:r>
      <w:r w:rsidRPr="00316527">
        <w:rPr>
          <w:rFonts w:cs="Times New Roman"/>
          <w:b/>
          <w:sz w:val="24"/>
          <w:szCs w:val="24"/>
        </w:rPr>
        <w:t xml:space="preserve"> 4</w:t>
      </w:r>
      <w:r>
        <w:rPr>
          <w:rFonts w:cs="Times New Roman"/>
          <w:b/>
          <w:sz w:val="24"/>
          <w:szCs w:val="24"/>
        </w:rPr>
        <w:t xml:space="preserve">: </w:t>
      </w:r>
      <w:r w:rsidRPr="00316527">
        <w:rPr>
          <w:rFonts w:cs="Times New Roman"/>
          <w:b/>
          <w:sz w:val="24"/>
          <w:szCs w:val="24"/>
        </w:rPr>
        <w:t xml:space="preserve">SEM images of </w:t>
      </w:r>
      <w:r>
        <w:rPr>
          <w:rFonts w:cs="Times New Roman"/>
          <w:b/>
          <w:sz w:val="24"/>
          <w:szCs w:val="24"/>
        </w:rPr>
        <w:t xml:space="preserve">synthesized </w:t>
      </w:r>
      <w:r w:rsidR="00A35515">
        <w:rPr>
          <w:rFonts w:cs="Times New Roman"/>
          <w:b/>
          <w:sz w:val="24"/>
          <w:szCs w:val="24"/>
        </w:rPr>
        <w:t>PG</w:t>
      </w:r>
      <w:r>
        <w:rPr>
          <w:rFonts w:cs="Times New Roman"/>
          <w:b/>
          <w:sz w:val="24"/>
          <w:szCs w:val="24"/>
        </w:rPr>
        <w:t>-ZnONPs</w:t>
      </w:r>
    </w:p>
    <w:p w14:paraId="3B3051A9" w14:textId="54859CD9" w:rsidR="00D31B8F" w:rsidRPr="00C97304" w:rsidRDefault="00D31B8F" w:rsidP="004725F9">
      <w:pPr>
        <w:tabs>
          <w:tab w:val="left" w:pos="567"/>
        </w:tabs>
        <w:spacing w:line="360" w:lineRule="auto"/>
        <w:jc w:val="both"/>
        <w:rPr>
          <w:rFonts w:cs="Times New Roman"/>
          <w:b/>
          <w:sz w:val="24"/>
          <w:szCs w:val="24"/>
        </w:rPr>
      </w:pPr>
      <w:r>
        <w:rPr>
          <w:rFonts w:cs="Times New Roman"/>
          <w:b/>
          <w:sz w:val="24"/>
          <w:szCs w:val="24"/>
        </w:rPr>
        <w:t xml:space="preserve">EDX of </w:t>
      </w:r>
      <w:r w:rsidR="00A35515">
        <w:rPr>
          <w:rFonts w:cs="Times New Roman"/>
          <w:b/>
          <w:sz w:val="24"/>
          <w:szCs w:val="24"/>
        </w:rPr>
        <w:t>PG</w:t>
      </w:r>
      <w:r>
        <w:rPr>
          <w:rFonts w:cs="Times New Roman"/>
          <w:b/>
          <w:sz w:val="24"/>
          <w:szCs w:val="24"/>
        </w:rPr>
        <w:t>-ZnONPs</w:t>
      </w:r>
    </w:p>
    <w:p w14:paraId="47B98D92" w14:textId="6BEFED8F" w:rsidR="00D31B8F" w:rsidRDefault="00D31B8F" w:rsidP="004725F9">
      <w:pPr>
        <w:tabs>
          <w:tab w:val="left" w:pos="567"/>
        </w:tabs>
        <w:spacing w:line="360" w:lineRule="auto"/>
        <w:jc w:val="both"/>
        <w:rPr>
          <w:rFonts w:cs="Times New Roman"/>
          <w:sz w:val="24"/>
          <w:szCs w:val="24"/>
        </w:rPr>
      </w:pPr>
      <w:r w:rsidRPr="00316527">
        <w:rPr>
          <w:rFonts w:cs="Times New Roman"/>
          <w:sz w:val="24"/>
          <w:szCs w:val="24"/>
        </w:rPr>
        <w:tab/>
      </w:r>
      <w:r>
        <w:rPr>
          <w:rFonts w:cs="Times New Roman"/>
          <w:sz w:val="24"/>
          <w:szCs w:val="24"/>
        </w:rPr>
        <w:t>I</w:t>
      </w:r>
      <w:r w:rsidRPr="00CA44BB">
        <w:rPr>
          <w:rFonts w:cs="Times New Roman"/>
          <w:sz w:val="24"/>
          <w:szCs w:val="24"/>
        </w:rPr>
        <w:t xml:space="preserve">n qualitatively and quantitatively </w:t>
      </w:r>
      <w:r>
        <w:rPr>
          <w:rFonts w:cs="Times New Roman"/>
          <w:sz w:val="24"/>
          <w:szCs w:val="24"/>
        </w:rPr>
        <w:t>t</w:t>
      </w:r>
      <w:r w:rsidRPr="00316527">
        <w:rPr>
          <w:rFonts w:cs="Times New Roman"/>
          <w:sz w:val="24"/>
          <w:szCs w:val="24"/>
        </w:rPr>
        <w:t xml:space="preserve">he elemental composition of </w:t>
      </w:r>
      <w:r>
        <w:rPr>
          <w:rFonts w:cs="Times New Roman"/>
          <w:sz w:val="24"/>
          <w:szCs w:val="24"/>
        </w:rPr>
        <w:t>the synthesized</w:t>
      </w:r>
      <w:r w:rsidRPr="00316527">
        <w:rPr>
          <w:rFonts w:cs="Times New Roman"/>
          <w:sz w:val="24"/>
          <w:szCs w:val="24"/>
        </w:rPr>
        <w:t xml:space="preserve"> </w:t>
      </w:r>
      <w:r w:rsidR="00A35515">
        <w:rPr>
          <w:rFonts w:cs="Times New Roman"/>
          <w:sz w:val="24"/>
          <w:szCs w:val="24"/>
        </w:rPr>
        <w:t>PG</w:t>
      </w:r>
      <w:r w:rsidRPr="00230DD7">
        <w:rPr>
          <w:rFonts w:cs="Times New Roman"/>
          <w:sz w:val="24"/>
          <w:szCs w:val="24"/>
        </w:rPr>
        <w:t>-</w:t>
      </w:r>
      <w:r>
        <w:rPr>
          <w:rFonts w:cs="Times New Roman"/>
          <w:sz w:val="24"/>
          <w:szCs w:val="24"/>
        </w:rPr>
        <w:t>ZnO</w:t>
      </w:r>
      <w:r w:rsidRPr="00230DD7">
        <w:rPr>
          <w:rFonts w:cs="Times New Roman"/>
          <w:sz w:val="24"/>
          <w:szCs w:val="24"/>
        </w:rPr>
        <w:t>NPs</w:t>
      </w:r>
      <w:r>
        <w:rPr>
          <w:rFonts w:cs="Times New Roman"/>
          <w:sz w:val="24"/>
          <w:szCs w:val="24"/>
        </w:rPr>
        <w:t xml:space="preserve"> are screened by the EDX. The resulted EDX i</w:t>
      </w:r>
      <w:r w:rsidRPr="00316527">
        <w:rPr>
          <w:rFonts w:cs="Times New Roman"/>
          <w:sz w:val="24"/>
          <w:szCs w:val="24"/>
        </w:rPr>
        <w:t>mage</w:t>
      </w:r>
      <w:r>
        <w:rPr>
          <w:rFonts w:cs="Times New Roman"/>
          <w:sz w:val="24"/>
          <w:szCs w:val="24"/>
        </w:rPr>
        <w:t>s are</w:t>
      </w:r>
      <w:r w:rsidRPr="00316527">
        <w:rPr>
          <w:rFonts w:cs="Times New Roman"/>
          <w:sz w:val="24"/>
          <w:szCs w:val="24"/>
        </w:rPr>
        <w:t xml:space="preserve"> show</w:t>
      </w:r>
      <w:r>
        <w:rPr>
          <w:rFonts w:cs="Times New Roman"/>
          <w:sz w:val="24"/>
          <w:szCs w:val="24"/>
        </w:rPr>
        <w:t>n in the figure and can identified that the</w:t>
      </w:r>
      <w:r w:rsidRPr="00316527">
        <w:rPr>
          <w:rFonts w:cs="Times New Roman"/>
          <w:sz w:val="24"/>
          <w:szCs w:val="24"/>
        </w:rPr>
        <w:t xml:space="preserve"> prominent</w:t>
      </w:r>
      <w:r>
        <w:rPr>
          <w:rFonts w:cs="Times New Roman"/>
          <w:sz w:val="24"/>
          <w:szCs w:val="24"/>
        </w:rPr>
        <w:t>ly the Zinc oxide peak is reported with</w:t>
      </w:r>
      <w:r w:rsidRPr="00316527">
        <w:rPr>
          <w:rFonts w:cs="Times New Roman"/>
          <w:sz w:val="24"/>
          <w:szCs w:val="24"/>
        </w:rPr>
        <w:t xml:space="preserve"> the weight </w:t>
      </w:r>
      <w:r>
        <w:rPr>
          <w:rFonts w:cs="Times New Roman"/>
          <w:sz w:val="24"/>
          <w:szCs w:val="24"/>
        </w:rPr>
        <w:t>percentage of 77.46% followed by oxygen at 22.5</w:t>
      </w:r>
      <w:r w:rsidRPr="00C817A6">
        <w:rPr>
          <w:rFonts w:cs="Times New Roman"/>
          <w:sz w:val="24"/>
          <w:szCs w:val="24"/>
        </w:rPr>
        <w:t>4%.</w:t>
      </w:r>
      <w:r>
        <w:rPr>
          <w:rFonts w:cs="Times New Roman"/>
          <w:sz w:val="24"/>
          <w:szCs w:val="24"/>
        </w:rPr>
        <w:t xml:space="preserve"> The obtained narrow and the </w:t>
      </w:r>
      <w:r w:rsidRPr="00316527">
        <w:rPr>
          <w:rFonts w:cs="Times New Roman"/>
          <w:sz w:val="24"/>
          <w:szCs w:val="24"/>
        </w:rPr>
        <w:t xml:space="preserve">strong </w:t>
      </w:r>
      <w:r>
        <w:rPr>
          <w:rFonts w:cs="Times New Roman"/>
          <w:sz w:val="24"/>
          <w:szCs w:val="24"/>
        </w:rPr>
        <w:t>di</w:t>
      </w:r>
      <w:r w:rsidRPr="00316527">
        <w:rPr>
          <w:rFonts w:cs="Times New Roman"/>
          <w:sz w:val="24"/>
          <w:szCs w:val="24"/>
        </w:rPr>
        <w:t>ffr</w:t>
      </w:r>
      <w:r>
        <w:rPr>
          <w:rFonts w:cs="Times New Roman"/>
          <w:sz w:val="24"/>
          <w:szCs w:val="24"/>
        </w:rPr>
        <w:t xml:space="preserve">action peaks of the </w:t>
      </w:r>
      <w:r w:rsidR="00A35515">
        <w:rPr>
          <w:rFonts w:cs="Times New Roman"/>
          <w:sz w:val="24"/>
          <w:szCs w:val="24"/>
        </w:rPr>
        <w:t>PG</w:t>
      </w:r>
      <w:r w:rsidRPr="00230DD7">
        <w:rPr>
          <w:rFonts w:cs="Times New Roman"/>
          <w:sz w:val="24"/>
          <w:szCs w:val="24"/>
        </w:rPr>
        <w:t>-</w:t>
      </w:r>
      <w:r>
        <w:rPr>
          <w:rFonts w:cs="Times New Roman"/>
          <w:sz w:val="24"/>
          <w:szCs w:val="24"/>
        </w:rPr>
        <w:t>ZnO</w:t>
      </w:r>
      <w:r w:rsidRPr="00230DD7">
        <w:rPr>
          <w:rFonts w:cs="Times New Roman"/>
          <w:sz w:val="24"/>
          <w:szCs w:val="24"/>
        </w:rPr>
        <w:t>NPs</w:t>
      </w:r>
      <w:r w:rsidRPr="00316527">
        <w:rPr>
          <w:rFonts w:cs="Times New Roman"/>
          <w:sz w:val="24"/>
          <w:szCs w:val="24"/>
        </w:rPr>
        <w:t xml:space="preserve"> revealed </w:t>
      </w:r>
      <w:r>
        <w:rPr>
          <w:rFonts w:cs="Times New Roman"/>
          <w:sz w:val="24"/>
          <w:szCs w:val="24"/>
        </w:rPr>
        <w:t>the high</w:t>
      </w:r>
      <w:r w:rsidRPr="00316527">
        <w:rPr>
          <w:rFonts w:cs="Times New Roman"/>
          <w:sz w:val="24"/>
          <w:szCs w:val="24"/>
        </w:rPr>
        <w:t xml:space="preserve"> crystalline nature</w:t>
      </w:r>
      <w:r>
        <w:rPr>
          <w:rFonts w:cs="Times New Roman"/>
          <w:sz w:val="24"/>
          <w:szCs w:val="24"/>
        </w:rPr>
        <w:t xml:space="preserve"> of that</w:t>
      </w:r>
      <w:r w:rsidRPr="00316527">
        <w:rPr>
          <w:rFonts w:cs="Times New Roman"/>
          <w:sz w:val="24"/>
          <w:szCs w:val="24"/>
        </w:rPr>
        <w:t xml:space="preserve">.  </w:t>
      </w:r>
      <w:r>
        <w:rPr>
          <w:rFonts w:cs="Times New Roman"/>
          <w:sz w:val="24"/>
          <w:szCs w:val="24"/>
        </w:rPr>
        <w:t>Along with t</w:t>
      </w:r>
      <w:r w:rsidRPr="00316527">
        <w:rPr>
          <w:rFonts w:cs="Times New Roman"/>
          <w:sz w:val="24"/>
          <w:szCs w:val="24"/>
        </w:rPr>
        <w:t>he existe</w:t>
      </w:r>
      <w:r>
        <w:rPr>
          <w:rFonts w:cs="Times New Roman"/>
          <w:sz w:val="24"/>
          <w:szCs w:val="24"/>
        </w:rPr>
        <w:t>d</w:t>
      </w:r>
      <w:r w:rsidRPr="00316527">
        <w:rPr>
          <w:rFonts w:cs="Times New Roman"/>
          <w:sz w:val="24"/>
          <w:szCs w:val="24"/>
        </w:rPr>
        <w:t xml:space="preserve"> </w:t>
      </w:r>
      <w:r>
        <w:rPr>
          <w:rFonts w:cs="Times New Roman"/>
          <w:sz w:val="24"/>
          <w:szCs w:val="24"/>
        </w:rPr>
        <w:t>Zinc oxide</w:t>
      </w:r>
      <w:r w:rsidRPr="00316527">
        <w:rPr>
          <w:rFonts w:cs="Times New Roman"/>
          <w:sz w:val="24"/>
          <w:szCs w:val="24"/>
        </w:rPr>
        <w:t xml:space="preserve"> and </w:t>
      </w:r>
      <w:r>
        <w:rPr>
          <w:rFonts w:cs="Times New Roman"/>
          <w:sz w:val="24"/>
          <w:szCs w:val="24"/>
        </w:rPr>
        <w:t>o</w:t>
      </w:r>
      <w:r w:rsidRPr="00316527">
        <w:rPr>
          <w:rFonts w:cs="Times New Roman"/>
          <w:sz w:val="24"/>
          <w:szCs w:val="24"/>
        </w:rPr>
        <w:t xml:space="preserve">xygen peaks </w:t>
      </w:r>
      <w:r>
        <w:rPr>
          <w:rFonts w:cs="Times New Roman"/>
          <w:sz w:val="24"/>
          <w:szCs w:val="24"/>
        </w:rPr>
        <w:t xml:space="preserve">some of the impurities peaks also found in the results and are due to the plant pytoconstituents present in the aqueous extract (involved in the M-O complexation). </w:t>
      </w:r>
    </w:p>
    <w:p w14:paraId="3478F753" w14:textId="77777777" w:rsidR="00D31B8F" w:rsidRDefault="00D31B8F" w:rsidP="004725F9">
      <w:pPr>
        <w:tabs>
          <w:tab w:val="left" w:pos="567"/>
        </w:tabs>
        <w:spacing w:line="360" w:lineRule="auto"/>
        <w:jc w:val="both"/>
        <w:rPr>
          <w:rFonts w:cs="Times New Roman"/>
          <w:sz w:val="24"/>
          <w:szCs w:val="24"/>
        </w:rPr>
      </w:pPr>
      <w:r w:rsidRPr="00402E1E">
        <w:rPr>
          <w:rFonts w:cs="Times New Roman"/>
          <w:noProof/>
          <w:sz w:val="24"/>
          <w:szCs w:val="24"/>
        </w:rPr>
        <w:drawing>
          <wp:inline distT="0" distB="0" distL="0" distR="0" wp14:anchorId="0BF60F92" wp14:editId="539F23C1">
            <wp:extent cx="5998542" cy="3067050"/>
            <wp:effectExtent l="0" t="0" r="2540" b="0"/>
            <wp:docPr id="42" name="Picture 42" descr="E:\Lab Standard Procedures\Femina PhD\4.BV-Zn\E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ab Standard Procedures\Femina PhD\4.BV-Zn\ED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989" cy="3075971"/>
                    </a:xfrm>
                    <a:prstGeom prst="rect">
                      <a:avLst/>
                    </a:prstGeom>
                    <a:noFill/>
                    <a:ln>
                      <a:noFill/>
                    </a:ln>
                  </pic:spPr>
                </pic:pic>
              </a:graphicData>
            </a:graphic>
          </wp:inline>
        </w:drawing>
      </w:r>
    </w:p>
    <w:p w14:paraId="1FB50A77" w14:textId="7E3F8F30" w:rsidR="00D31B8F" w:rsidRPr="00230DD7" w:rsidRDefault="00D31B8F" w:rsidP="00A35515">
      <w:pPr>
        <w:tabs>
          <w:tab w:val="left" w:pos="567"/>
        </w:tabs>
        <w:spacing w:line="360" w:lineRule="auto"/>
        <w:jc w:val="center"/>
        <w:rPr>
          <w:rFonts w:cs="Times New Roman"/>
          <w:b/>
          <w:sz w:val="24"/>
          <w:szCs w:val="24"/>
        </w:rPr>
      </w:pPr>
      <w:r w:rsidRPr="00316527">
        <w:rPr>
          <w:rFonts w:cs="Times New Roman"/>
          <w:b/>
          <w:sz w:val="24"/>
          <w:szCs w:val="24"/>
        </w:rPr>
        <w:t>Fig</w:t>
      </w:r>
      <w:r>
        <w:rPr>
          <w:rFonts w:cs="Times New Roman"/>
          <w:b/>
          <w:sz w:val="24"/>
          <w:szCs w:val="24"/>
        </w:rPr>
        <w:t>ure-</w:t>
      </w:r>
      <w:r w:rsidRPr="00316527">
        <w:rPr>
          <w:rFonts w:cs="Times New Roman"/>
          <w:b/>
          <w:sz w:val="24"/>
          <w:szCs w:val="24"/>
        </w:rPr>
        <w:t xml:space="preserve"> </w:t>
      </w:r>
      <w:r w:rsidR="00A35515">
        <w:rPr>
          <w:rFonts w:cs="Times New Roman"/>
          <w:b/>
          <w:sz w:val="24"/>
          <w:szCs w:val="24"/>
        </w:rPr>
        <w:t>5</w:t>
      </w:r>
      <w:r>
        <w:rPr>
          <w:rFonts w:cs="Times New Roman"/>
          <w:b/>
          <w:sz w:val="24"/>
          <w:szCs w:val="24"/>
        </w:rPr>
        <w:t>: EDX</w:t>
      </w:r>
      <w:r w:rsidRPr="00316527">
        <w:rPr>
          <w:rFonts w:cs="Times New Roman"/>
          <w:b/>
          <w:sz w:val="24"/>
          <w:szCs w:val="24"/>
        </w:rPr>
        <w:t xml:space="preserve"> of </w:t>
      </w:r>
      <w:r>
        <w:rPr>
          <w:rFonts w:cs="Times New Roman"/>
          <w:b/>
          <w:sz w:val="24"/>
          <w:szCs w:val="24"/>
        </w:rPr>
        <w:t xml:space="preserve">synthesized </w:t>
      </w:r>
      <w:r w:rsidR="00A35515">
        <w:rPr>
          <w:rFonts w:cs="Times New Roman"/>
          <w:b/>
          <w:sz w:val="24"/>
          <w:szCs w:val="24"/>
        </w:rPr>
        <w:t>PG</w:t>
      </w:r>
      <w:r w:rsidRPr="00230DD7">
        <w:rPr>
          <w:rFonts w:cs="Times New Roman"/>
          <w:b/>
          <w:sz w:val="24"/>
          <w:szCs w:val="24"/>
        </w:rPr>
        <w:t>-</w:t>
      </w:r>
      <w:r>
        <w:rPr>
          <w:rFonts w:cs="Times New Roman"/>
          <w:b/>
          <w:sz w:val="24"/>
          <w:szCs w:val="24"/>
        </w:rPr>
        <w:t>ZnO</w:t>
      </w:r>
      <w:r w:rsidRPr="00230DD7">
        <w:rPr>
          <w:rFonts w:cs="Times New Roman"/>
          <w:b/>
          <w:sz w:val="24"/>
          <w:szCs w:val="24"/>
        </w:rPr>
        <w:t>NPs</w:t>
      </w:r>
    </w:p>
    <w:p w14:paraId="35AD21C8" w14:textId="77777777" w:rsidR="004A449C" w:rsidRPr="00B21273" w:rsidRDefault="004A449C" w:rsidP="004725F9">
      <w:pPr>
        <w:autoSpaceDE w:val="0"/>
        <w:autoSpaceDN w:val="0"/>
        <w:spacing w:line="360" w:lineRule="auto"/>
        <w:jc w:val="both"/>
        <w:rPr>
          <w:rFonts w:eastAsia="Times New Roman" w:cs="Times New Roman"/>
          <w:b/>
          <w:sz w:val="24"/>
          <w:szCs w:val="24"/>
        </w:rPr>
      </w:pPr>
      <w:r w:rsidRPr="00B21273">
        <w:rPr>
          <w:rFonts w:eastAsia="Times New Roman" w:cs="Times New Roman"/>
          <w:b/>
          <w:sz w:val="24"/>
          <w:szCs w:val="24"/>
        </w:rPr>
        <w:lastRenderedPageBreak/>
        <w:t>Inhibition</w:t>
      </w:r>
      <w:r w:rsidRPr="00B21273">
        <w:rPr>
          <w:rFonts w:eastAsia="Times New Roman" w:cs="Times New Roman"/>
          <w:b/>
          <w:spacing w:val="-3"/>
          <w:sz w:val="24"/>
          <w:szCs w:val="24"/>
        </w:rPr>
        <w:t xml:space="preserve"> </w:t>
      </w:r>
      <w:r w:rsidRPr="00B21273">
        <w:rPr>
          <w:rFonts w:eastAsia="Times New Roman" w:cs="Times New Roman"/>
          <w:b/>
          <w:sz w:val="24"/>
          <w:szCs w:val="24"/>
        </w:rPr>
        <w:t>of</w:t>
      </w:r>
      <w:r w:rsidRPr="00B21273">
        <w:rPr>
          <w:rFonts w:eastAsia="Times New Roman" w:cs="Times New Roman"/>
          <w:b/>
          <w:spacing w:val="-2"/>
          <w:sz w:val="24"/>
          <w:szCs w:val="24"/>
        </w:rPr>
        <w:t xml:space="preserve"> </w:t>
      </w:r>
      <w:r w:rsidRPr="00B21273">
        <w:rPr>
          <w:rFonts w:eastAsia="Times New Roman" w:cs="Times New Roman"/>
          <w:b/>
          <w:sz w:val="24"/>
          <w:szCs w:val="24"/>
        </w:rPr>
        <w:t>protein</w:t>
      </w:r>
      <w:r w:rsidRPr="00B21273">
        <w:rPr>
          <w:rFonts w:eastAsia="Times New Roman" w:cs="Times New Roman"/>
          <w:b/>
          <w:spacing w:val="-1"/>
          <w:sz w:val="24"/>
          <w:szCs w:val="24"/>
        </w:rPr>
        <w:t xml:space="preserve"> </w:t>
      </w:r>
      <w:r w:rsidRPr="00B21273">
        <w:rPr>
          <w:rFonts w:eastAsia="Times New Roman" w:cs="Times New Roman"/>
          <w:b/>
          <w:sz w:val="24"/>
          <w:szCs w:val="24"/>
        </w:rPr>
        <w:t>denaturation:</w:t>
      </w:r>
    </w:p>
    <w:p w14:paraId="4DF5CD52" w14:textId="77777777" w:rsidR="004A449C" w:rsidRPr="00B21273" w:rsidRDefault="004A449C" w:rsidP="004725F9">
      <w:pPr>
        <w:autoSpaceDE w:val="0"/>
        <w:autoSpaceDN w:val="0"/>
        <w:spacing w:line="360" w:lineRule="auto"/>
        <w:jc w:val="both"/>
        <w:rPr>
          <w:rFonts w:eastAsia="Times New Roman" w:cs="Times New Roman"/>
          <w:b/>
          <w:sz w:val="24"/>
          <w:szCs w:val="24"/>
        </w:rPr>
      </w:pPr>
    </w:p>
    <w:p w14:paraId="33B4DE4E" w14:textId="22CF4F0C" w:rsidR="00A35515" w:rsidRDefault="00A35515" w:rsidP="0078562C">
      <w:pPr>
        <w:autoSpaceDE w:val="0"/>
        <w:autoSpaceDN w:val="0"/>
        <w:spacing w:line="360" w:lineRule="auto"/>
        <w:ind w:right="296" w:firstLine="720"/>
        <w:jc w:val="both"/>
        <w:rPr>
          <w:rFonts w:eastAsia="Times New Roman" w:cs="Times New Roman"/>
          <w:b/>
          <w:sz w:val="24"/>
          <w:szCs w:val="24"/>
        </w:rPr>
      </w:pPr>
      <w:r w:rsidRPr="00B21273">
        <w:rPr>
          <w:rFonts w:eastAsia="Times New Roman" w:cs="Times New Roman"/>
          <w:sz w:val="24"/>
          <w:szCs w:val="24"/>
        </w:rPr>
        <w:t>Denaturation of tissue proteins may be the cause behind the production of auto-antigens</w:t>
      </w:r>
      <w:r w:rsidRPr="00B21273">
        <w:rPr>
          <w:rFonts w:eastAsia="Times New Roman" w:cs="Times New Roman"/>
          <w:spacing w:val="1"/>
          <w:sz w:val="24"/>
          <w:szCs w:val="24"/>
        </w:rPr>
        <w:t xml:space="preserve"> </w:t>
      </w:r>
      <w:r w:rsidRPr="00B21273">
        <w:rPr>
          <w:rFonts w:eastAsia="Times New Roman" w:cs="Times New Roman"/>
          <w:sz w:val="24"/>
          <w:szCs w:val="24"/>
        </w:rPr>
        <w:t>in certain arthritic diseases. So, it may be said that tissue protein denaturation is a marker for</w:t>
      </w:r>
      <w:r w:rsidRPr="00B21273">
        <w:rPr>
          <w:rFonts w:eastAsia="Times New Roman" w:cs="Times New Roman"/>
          <w:spacing w:val="1"/>
          <w:sz w:val="24"/>
          <w:szCs w:val="24"/>
        </w:rPr>
        <w:t xml:space="preserve"> </w:t>
      </w:r>
      <w:r w:rsidRPr="00B21273">
        <w:rPr>
          <w:rFonts w:eastAsia="Times New Roman" w:cs="Times New Roman"/>
          <w:sz w:val="24"/>
          <w:szCs w:val="24"/>
        </w:rPr>
        <w:t>inflammatory and arthritic diseases. Agents that can prevent protein denaturation, therefore,</w:t>
      </w:r>
      <w:r w:rsidRPr="00B21273">
        <w:rPr>
          <w:rFonts w:eastAsia="Times New Roman" w:cs="Times New Roman"/>
          <w:spacing w:val="1"/>
          <w:sz w:val="24"/>
          <w:szCs w:val="24"/>
        </w:rPr>
        <w:t xml:space="preserve"> </w:t>
      </w:r>
      <w:r w:rsidRPr="00B21273">
        <w:rPr>
          <w:rFonts w:eastAsia="Times New Roman" w:cs="Times New Roman"/>
          <w:sz w:val="24"/>
          <w:szCs w:val="24"/>
        </w:rPr>
        <w:t>would be possible candidate for anti-inflammatory drug development. With this idea in mind,</w:t>
      </w:r>
      <w:r w:rsidRPr="00B21273">
        <w:rPr>
          <w:rFonts w:eastAsia="Times New Roman" w:cs="Times New Roman"/>
          <w:spacing w:val="-57"/>
          <w:sz w:val="24"/>
          <w:szCs w:val="24"/>
        </w:rPr>
        <w:t xml:space="preserve"> </w:t>
      </w:r>
      <w:r w:rsidRPr="00B21273">
        <w:rPr>
          <w:rFonts w:eastAsia="Times New Roman" w:cs="Times New Roman"/>
          <w:sz w:val="24"/>
          <w:szCs w:val="24"/>
        </w:rPr>
        <w:t>the</w:t>
      </w:r>
      <w:r w:rsidRPr="00B21273">
        <w:rPr>
          <w:rFonts w:eastAsia="Times New Roman" w:cs="Times New Roman"/>
          <w:spacing w:val="-2"/>
          <w:sz w:val="24"/>
          <w:szCs w:val="24"/>
        </w:rPr>
        <w:t xml:space="preserve"> </w:t>
      </w:r>
      <w:r w:rsidRPr="00B21273">
        <w:rPr>
          <w:rFonts w:eastAsia="Times New Roman" w:cs="Times New Roman"/>
          <w:i/>
          <w:sz w:val="24"/>
          <w:szCs w:val="24"/>
        </w:rPr>
        <w:t>in</w:t>
      </w:r>
      <w:r w:rsidRPr="00B21273">
        <w:rPr>
          <w:rFonts w:eastAsia="Times New Roman" w:cs="Times New Roman"/>
          <w:i/>
          <w:spacing w:val="-1"/>
          <w:sz w:val="24"/>
          <w:szCs w:val="24"/>
        </w:rPr>
        <w:t xml:space="preserve"> </w:t>
      </w:r>
      <w:r w:rsidRPr="00B21273">
        <w:rPr>
          <w:rFonts w:eastAsia="Times New Roman" w:cs="Times New Roman"/>
          <w:i/>
          <w:sz w:val="24"/>
          <w:szCs w:val="24"/>
        </w:rPr>
        <w:t xml:space="preserve">vitro </w:t>
      </w:r>
      <w:r w:rsidRPr="00B21273">
        <w:rPr>
          <w:rFonts w:eastAsia="Times New Roman" w:cs="Times New Roman"/>
          <w:sz w:val="24"/>
          <w:szCs w:val="24"/>
        </w:rPr>
        <w:t>test</w:t>
      </w:r>
      <w:r w:rsidRPr="00B21273">
        <w:rPr>
          <w:rFonts w:eastAsia="Times New Roman" w:cs="Times New Roman"/>
          <w:spacing w:val="-1"/>
          <w:sz w:val="24"/>
          <w:szCs w:val="24"/>
        </w:rPr>
        <w:t xml:space="preserve"> </w:t>
      </w:r>
      <w:r w:rsidRPr="00B21273">
        <w:rPr>
          <w:rFonts w:eastAsia="Times New Roman" w:cs="Times New Roman"/>
          <w:sz w:val="24"/>
          <w:szCs w:val="24"/>
        </w:rPr>
        <w:t>was done as</w:t>
      </w:r>
      <w:r w:rsidRPr="00B21273">
        <w:rPr>
          <w:rFonts w:eastAsia="Times New Roman" w:cs="Times New Roman"/>
          <w:spacing w:val="-1"/>
          <w:sz w:val="24"/>
          <w:szCs w:val="24"/>
        </w:rPr>
        <w:t xml:space="preserve"> </w:t>
      </w:r>
      <w:r w:rsidRPr="00B21273">
        <w:rPr>
          <w:rFonts w:eastAsia="Times New Roman" w:cs="Times New Roman"/>
          <w:sz w:val="24"/>
          <w:szCs w:val="24"/>
        </w:rPr>
        <w:t>a</w:t>
      </w:r>
      <w:r w:rsidRPr="00B21273">
        <w:rPr>
          <w:rFonts w:eastAsia="Times New Roman" w:cs="Times New Roman"/>
          <w:spacing w:val="-1"/>
          <w:sz w:val="24"/>
          <w:szCs w:val="24"/>
        </w:rPr>
        <w:t xml:space="preserve"> </w:t>
      </w:r>
      <w:r w:rsidRPr="00B21273">
        <w:rPr>
          <w:rFonts w:eastAsia="Times New Roman" w:cs="Times New Roman"/>
          <w:sz w:val="24"/>
          <w:szCs w:val="24"/>
        </w:rPr>
        <w:t>preliminary</w:t>
      </w:r>
      <w:r w:rsidRPr="00B21273">
        <w:rPr>
          <w:rFonts w:eastAsia="Times New Roman" w:cs="Times New Roman"/>
          <w:spacing w:val="-1"/>
          <w:sz w:val="24"/>
          <w:szCs w:val="24"/>
        </w:rPr>
        <w:t xml:space="preserve"> </w:t>
      </w:r>
      <w:r w:rsidRPr="00B21273">
        <w:rPr>
          <w:rFonts w:eastAsia="Times New Roman" w:cs="Times New Roman"/>
          <w:sz w:val="24"/>
          <w:szCs w:val="24"/>
        </w:rPr>
        <w:t>screen to</w:t>
      </w:r>
      <w:r w:rsidRPr="00B21273">
        <w:rPr>
          <w:rFonts w:eastAsia="Times New Roman" w:cs="Times New Roman"/>
          <w:spacing w:val="-1"/>
          <w:sz w:val="24"/>
          <w:szCs w:val="24"/>
        </w:rPr>
        <w:t xml:space="preserve"> </w:t>
      </w:r>
      <w:r w:rsidRPr="00B21273">
        <w:rPr>
          <w:rFonts w:eastAsia="Times New Roman" w:cs="Times New Roman"/>
          <w:sz w:val="24"/>
          <w:szCs w:val="24"/>
        </w:rPr>
        <w:t>check</w:t>
      </w:r>
      <w:r w:rsidRPr="00B21273">
        <w:rPr>
          <w:rFonts w:eastAsia="Times New Roman" w:cs="Times New Roman"/>
          <w:spacing w:val="-1"/>
          <w:sz w:val="24"/>
          <w:szCs w:val="24"/>
        </w:rPr>
        <w:t xml:space="preserve"> </w:t>
      </w:r>
      <w:r w:rsidRPr="00B21273">
        <w:rPr>
          <w:rFonts w:eastAsia="Times New Roman" w:cs="Times New Roman"/>
          <w:sz w:val="24"/>
          <w:szCs w:val="24"/>
        </w:rPr>
        <w:t>presence</w:t>
      </w:r>
      <w:r w:rsidRPr="00B21273">
        <w:rPr>
          <w:rFonts w:eastAsia="Times New Roman" w:cs="Times New Roman"/>
          <w:spacing w:val="-1"/>
          <w:sz w:val="24"/>
          <w:szCs w:val="24"/>
        </w:rPr>
        <w:t xml:space="preserve"> </w:t>
      </w:r>
      <w:r w:rsidRPr="00B21273">
        <w:rPr>
          <w:rFonts w:eastAsia="Times New Roman" w:cs="Times New Roman"/>
          <w:sz w:val="24"/>
          <w:szCs w:val="24"/>
        </w:rPr>
        <w:t>of anti-arthritic activity.</w:t>
      </w:r>
      <w:r>
        <w:rPr>
          <w:rFonts w:eastAsia="Times New Roman" w:cs="Times New Roman"/>
          <w:sz w:val="24"/>
          <w:szCs w:val="24"/>
        </w:rPr>
        <w:t xml:space="preserve"> </w:t>
      </w:r>
      <w:r w:rsidRPr="00B21273">
        <w:rPr>
          <w:rFonts w:eastAsia="Times New Roman" w:cs="Times New Roman"/>
          <w:sz w:val="24"/>
          <w:szCs w:val="24"/>
        </w:rPr>
        <w:t>In</w:t>
      </w:r>
      <w:r w:rsidRPr="00B21273">
        <w:rPr>
          <w:rFonts w:eastAsia="Times New Roman" w:cs="Times New Roman"/>
          <w:spacing w:val="1"/>
          <w:sz w:val="24"/>
          <w:szCs w:val="24"/>
        </w:rPr>
        <w:t xml:space="preserve"> </w:t>
      </w:r>
      <w:r w:rsidRPr="00B21273">
        <w:rPr>
          <w:rFonts w:eastAsia="Times New Roman" w:cs="Times New Roman"/>
          <w:sz w:val="24"/>
          <w:szCs w:val="24"/>
        </w:rPr>
        <w:t>the</w:t>
      </w:r>
      <w:r w:rsidRPr="00B21273">
        <w:rPr>
          <w:rFonts w:eastAsia="Times New Roman" w:cs="Times New Roman"/>
          <w:spacing w:val="1"/>
          <w:sz w:val="24"/>
          <w:szCs w:val="24"/>
        </w:rPr>
        <w:t xml:space="preserve"> </w:t>
      </w:r>
      <w:r w:rsidRPr="00B21273">
        <w:rPr>
          <w:rFonts w:eastAsia="Times New Roman" w:cs="Times New Roman"/>
          <w:sz w:val="24"/>
          <w:szCs w:val="24"/>
        </w:rPr>
        <w:t>present</w:t>
      </w:r>
      <w:r w:rsidRPr="00B21273">
        <w:rPr>
          <w:rFonts w:eastAsia="Times New Roman" w:cs="Times New Roman"/>
          <w:spacing w:val="1"/>
          <w:sz w:val="24"/>
          <w:szCs w:val="24"/>
        </w:rPr>
        <w:t xml:space="preserve"> </w:t>
      </w:r>
      <w:r w:rsidRPr="00B21273">
        <w:rPr>
          <w:rFonts w:eastAsia="Times New Roman" w:cs="Times New Roman"/>
          <w:sz w:val="24"/>
          <w:szCs w:val="24"/>
        </w:rPr>
        <w:t>study,</w:t>
      </w:r>
      <w:r w:rsidRPr="00B21273">
        <w:rPr>
          <w:rFonts w:eastAsia="Times New Roman" w:cs="Times New Roman"/>
          <w:spacing w:val="1"/>
          <w:sz w:val="24"/>
          <w:szCs w:val="24"/>
        </w:rPr>
        <w:t xml:space="preserve"> </w:t>
      </w:r>
      <w:r w:rsidRPr="00B21273">
        <w:rPr>
          <w:rFonts w:eastAsia="Times New Roman" w:cs="Times New Roman"/>
          <w:sz w:val="24"/>
          <w:szCs w:val="24"/>
        </w:rPr>
        <w:t>the</w:t>
      </w:r>
      <w:r w:rsidRPr="00B21273">
        <w:rPr>
          <w:rFonts w:eastAsia="Times New Roman" w:cs="Times New Roman"/>
          <w:spacing w:val="1"/>
          <w:sz w:val="24"/>
          <w:szCs w:val="24"/>
        </w:rPr>
        <w:t xml:space="preserve"> </w:t>
      </w:r>
      <w:r w:rsidRPr="00B21273">
        <w:rPr>
          <w:rFonts w:eastAsia="Times New Roman" w:cs="Times New Roman"/>
          <w:sz w:val="24"/>
          <w:szCs w:val="24"/>
        </w:rPr>
        <w:t>protein</w:t>
      </w:r>
      <w:r w:rsidRPr="00B21273">
        <w:rPr>
          <w:rFonts w:eastAsia="Times New Roman" w:cs="Times New Roman"/>
          <w:spacing w:val="1"/>
          <w:sz w:val="24"/>
          <w:szCs w:val="24"/>
        </w:rPr>
        <w:t xml:space="preserve"> </w:t>
      </w:r>
      <w:r w:rsidRPr="00B21273">
        <w:rPr>
          <w:rFonts w:eastAsia="Times New Roman" w:cs="Times New Roman"/>
          <w:sz w:val="24"/>
          <w:szCs w:val="24"/>
        </w:rPr>
        <w:t>denaturation</w:t>
      </w:r>
      <w:r w:rsidRPr="00B21273">
        <w:rPr>
          <w:rFonts w:eastAsia="Times New Roman" w:cs="Times New Roman"/>
          <w:spacing w:val="1"/>
          <w:sz w:val="24"/>
          <w:szCs w:val="24"/>
        </w:rPr>
        <w:t xml:space="preserve"> </w:t>
      </w:r>
      <w:r w:rsidRPr="00B21273">
        <w:rPr>
          <w:rFonts w:eastAsia="Times New Roman" w:cs="Times New Roman"/>
          <w:sz w:val="24"/>
          <w:szCs w:val="24"/>
        </w:rPr>
        <w:t>bioassay</w:t>
      </w:r>
      <w:r w:rsidRPr="00B21273">
        <w:rPr>
          <w:rFonts w:eastAsia="Times New Roman" w:cs="Times New Roman"/>
          <w:spacing w:val="1"/>
          <w:sz w:val="24"/>
          <w:szCs w:val="24"/>
        </w:rPr>
        <w:t xml:space="preserve"> </w:t>
      </w:r>
      <w:r w:rsidRPr="00B21273">
        <w:rPr>
          <w:rFonts w:eastAsia="Times New Roman" w:cs="Times New Roman"/>
          <w:sz w:val="24"/>
          <w:szCs w:val="24"/>
        </w:rPr>
        <w:t>was</w:t>
      </w:r>
      <w:r w:rsidRPr="00B21273">
        <w:rPr>
          <w:rFonts w:eastAsia="Times New Roman" w:cs="Times New Roman"/>
          <w:spacing w:val="1"/>
          <w:sz w:val="24"/>
          <w:szCs w:val="24"/>
        </w:rPr>
        <w:t xml:space="preserve"> </w:t>
      </w:r>
      <w:r w:rsidRPr="00B21273">
        <w:rPr>
          <w:rFonts w:eastAsia="Times New Roman" w:cs="Times New Roman"/>
          <w:sz w:val="24"/>
          <w:szCs w:val="24"/>
        </w:rPr>
        <w:t>selected</w:t>
      </w:r>
      <w:r w:rsidRPr="00B21273">
        <w:rPr>
          <w:rFonts w:eastAsia="Times New Roman" w:cs="Times New Roman"/>
          <w:spacing w:val="1"/>
          <w:sz w:val="24"/>
          <w:szCs w:val="24"/>
        </w:rPr>
        <w:t xml:space="preserve"> </w:t>
      </w:r>
      <w:r w:rsidRPr="00B21273">
        <w:rPr>
          <w:rFonts w:eastAsia="Times New Roman" w:cs="Times New Roman"/>
          <w:sz w:val="24"/>
          <w:szCs w:val="24"/>
        </w:rPr>
        <w:t>for</w:t>
      </w:r>
      <w:r w:rsidRPr="00B21273">
        <w:rPr>
          <w:rFonts w:eastAsia="Times New Roman" w:cs="Times New Roman"/>
          <w:spacing w:val="1"/>
          <w:sz w:val="24"/>
          <w:szCs w:val="24"/>
        </w:rPr>
        <w:t xml:space="preserve"> </w:t>
      </w:r>
      <w:r w:rsidRPr="00B21273">
        <w:rPr>
          <w:rFonts w:eastAsia="Times New Roman" w:cs="Times New Roman"/>
          <w:i/>
          <w:sz w:val="24"/>
          <w:szCs w:val="24"/>
        </w:rPr>
        <w:t>in</w:t>
      </w:r>
      <w:r w:rsidRPr="00B21273">
        <w:rPr>
          <w:rFonts w:eastAsia="Times New Roman" w:cs="Times New Roman"/>
          <w:i/>
          <w:spacing w:val="1"/>
          <w:sz w:val="24"/>
          <w:szCs w:val="24"/>
        </w:rPr>
        <w:t xml:space="preserve"> </w:t>
      </w:r>
      <w:r w:rsidRPr="00B21273">
        <w:rPr>
          <w:rFonts w:eastAsia="Times New Roman" w:cs="Times New Roman"/>
          <w:i/>
          <w:sz w:val="24"/>
          <w:szCs w:val="24"/>
        </w:rPr>
        <w:t>vitro</w:t>
      </w:r>
      <w:r w:rsidRPr="00B21273">
        <w:rPr>
          <w:rFonts w:eastAsia="Times New Roman" w:cs="Times New Roman"/>
          <w:i/>
          <w:spacing w:val="-57"/>
          <w:sz w:val="24"/>
          <w:szCs w:val="24"/>
        </w:rPr>
        <w:t xml:space="preserve"> </w:t>
      </w:r>
      <w:r w:rsidRPr="00B21273">
        <w:rPr>
          <w:rFonts w:eastAsia="Times New Roman" w:cs="Times New Roman"/>
          <w:sz w:val="24"/>
          <w:szCs w:val="24"/>
        </w:rPr>
        <w:t xml:space="preserve">assessment of anti- arthritic of </w:t>
      </w:r>
      <w:r>
        <w:rPr>
          <w:rFonts w:eastAsia="Times New Roman" w:cs="Times New Roman"/>
          <w:sz w:val="24"/>
          <w:szCs w:val="24"/>
        </w:rPr>
        <w:t>zinc oxide</w:t>
      </w:r>
      <w:r w:rsidRPr="00B21273">
        <w:rPr>
          <w:rFonts w:eastAsia="Times New Roman" w:cs="Times New Roman"/>
          <w:sz w:val="24"/>
          <w:szCs w:val="24"/>
        </w:rPr>
        <w:t xml:space="preserve"> nano particles from the </w:t>
      </w:r>
      <w:r w:rsidR="0078562C" w:rsidRPr="005475EF">
        <w:rPr>
          <w:i/>
          <w:iCs/>
          <w:color w:val="212121"/>
          <w:shd w:val="clear" w:color="auto" w:fill="FFFFFF"/>
        </w:rPr>
        <w:t>Punica Granatum</w:t>
      </w:r>
      <w:r w:rsidR="0078562C" w:rsidRPr="005475EF">
        <w:rPr>
          <w:color w:val="212121"/>
          <w:shd w:val="clear" w:color="auto" w:fill="FFFFFF"/>
        </w:rPr>
        <w:t xml:space="preserve"> </w:t>
      </w:r>
      <w:r w:rsidRPr="00B21273">
        <w:rPr>
          <w:rFonts w:eastAsia="Times New Roman" w:cs="Times New Roman"/>
          <w:sz w:val="24"/>
          <w:szCs w:val="24"/>
        </w:rPr>
        <w:t>with a wide range of dose concentrations. The present findings exhibited a</w:t>
      </w:r>
      <w:r w:rsidRPr="00B21273">
        <w:rPr>
          <w:rFonts w:eastAsia="Times New Roman" w:cs="Times New Roman"/>
          <w:spacing w:val="1"/>
          <w:sz w:val="24"/>
          <w:szCs w:val="24"/>
        </w:rPr>
        <w:t xml:space="preserve"> </w:t>
      </w:r>
      <w:r w:rsidRPr="00B21273">
        <w:rPr>
          <w:rFonts w:eastAsia="Times New Roman" w:cs="Times New Roman"/>
          <w:sz w:val="24"/>
          <w:szCs w:val="24"/>
        </w:rPr>
        <w:t xml:space="preserve">concentration dependent inhibition of protein (albumin) denaturation by </w:t>
      </w:r>
      <w:r>
        <w:rPr>
          <w:rFonts w:eastAsia="Times New Roman" w:cs="Times New Roman"/>
          <w:sz w:val="24"/>
          <w:szCs w:val="24"/>
        </w:rPr>
        <w:t>zinc oxide</w:t>
      </w:r>
      <w:r w:rsidRPr="00B21273">
        <w:rPr>
          <w:rFonts w:eastAsia="Times New Roman" w:cs="Times New Roman"/>
          <w:sz w:val="24"/>
          <w:szCs w:val="24"/>
        </w:rPr>
        <w:t xml:space="preserve"> nano particles</w:t>
      </w:r>
      <w:r w:rsidRPr="00B21273">
        <w:rPr>
          <w:rFonts w:eastAsia="Times New Roman" w:cs="Times New Roman"/>
          <w:spacing w:val="1"/>
          <w:sz w:val="24"/>
          <w:szCs w:val="24"/>
        </w:rPr>
        <w:t xml:space="preserve"> </w:t>
      </w:r>
      <w:r w:rsidRPr="00B21273">
        <w:rPr>
          <w:rFonts w:eastAsia="Times New Roman" w:cs="Times New Roman"/>
          <w:sz w:val="24"/>
          <w:szCs w:val="24"/>
        </w:rPr>
        <w:t>throughout the concentration range of 20-100 μg/ml. Diclofenac sodium (at the concentration</w:t>
      </w:r>
      <w:r w:rsidRPr="00B21273">
        <w:rPr>
          <w:rFonts w:eastAsia="Times New Roman" w:cs="Times New Roman"/>
          <w:spacing w:val="1"/>
          <w:sz w:val="24"/>
          <w:szCs w:val="24"/>
        </w:rPr>
        <w:t xml:space="preserve"> </w:t>
      </w:r>
      <w:r w:rsidRPr="00B21273">
        <w:rPr>
          <w:rFonts w:eastAsia="Times New Roman" w:cs="Times New Roman"/>
          <w:sz w:val="24"/>
          <w:szCs w:val="24"/>
        </w:rPr>
        <w:t>range</w:t>
      </w:r>
      <w:r w:rsidRPr="00B21273">
        <w:rPr>
          <w:rFonts w:eastAsia="Times New Roman" w:cs="Times New Roman"/>
          <w:spacing w:val="-2"/>
          <w:sz w:val="24"/>
          <w:szCs w:val="24"/>
        </w:rPr>
        <w:t xml:space="preserve"> </w:t>
      </w:r>
      <w:r w:rsidRPr="00B21273">
        <w:rPr>
          <w:rFonts w:eastAsia="Times New Roman" w:cs="Times New Roman"/>
          <w:sz w:val="24"/>
          <w:szCs w:val="24"/>
        </w:rPr>
        <w:t>of 20-100 μg/ml) was</w:t>
      </w:r>
      <w:r w:rsidRPr="00B21273">
        <w:rPr>
          <w:rFonts w:eastAsia="Times New Roman" w:cs="Times New Roman"/>
          <w:spacing w:val="-1"/>
          <w:sz w:val="24"/>
          <w:szCs w:val="24"/>
        </w:rPr>
        <w:t xml:space="preserve"> </w:t>
      </w:r>
      <w:r w:rsidRPr="00B21273">
        <w:rPr>
          <w:rFonts w:eastAsia="Times New Roman" w:cs="Times New Roman"/>
          <w:sz w:val="24"/>
          <w:szCs w:val="24"/>
        </w:rPr>
        <w:t>used as</w:t>
      </w:r>
      <w:r w:rsidRPr="00B21273">
        <w:rPr>
          <w:rFonts w:eastAsia="Times New Roman" w:cs="Times New Roman"/>
          <w:spacing w:val="-1"/>
          <w:sz w:val="24"/>
          <w:szCs w:val="24"/>
        </w:rPr>
        <w:t xml:space="preserve"> </w:t>
      </w:r>
      <w:r w:rsidRPr="00B21273">
        <w:rPr>
          <w:rFonts w:eastAsia="Times New Roman" w:cs="Times New Roman"/>
          <w:sz w:val="24"/>
          <w:szCs w:val="24"/>
        </w:rPr>
        <w:t>the standard drug.</w:t>
      </w:r>
      <w:r>
        <w:rPr>
          <w:rFonts w:eastAsia="Times New Roman" w:cs="Times New Roman"/>
          <w:sz w:val="24"/>
          <w:szCs w:val="24"/>
        </w:rPr>
        <w:t xml:space="preserve"> </w:t>
      </w:r>
      <w:r w:rsidRPr="00B21273">
        <w:rPr>
          <w:rFonts w:eastAsia="Times New Roman" w:cs="Times New Roman"/>
          <w:sz w:val="24"/>
          <w:szCs w:val="24"/>
        </w:rPr>
        <w:t>The increased absorbance in the extracts and the standard drug with respect to control</w:t>
      </w:r>
      <w:r w:rsidRPr="00B21273">
        <w:rPr>
          <w:rFonts w:eastAsia="Times New Roman" w:cs="Times New Roman"/>
          <w:spacing w:val="-57"/>
          <w:sz w:val="24"/>
          <w:szCs w:val="24"/>
        </w:rPr>
        <w:t xml:space="preserve"> </w:t>
      </w:r>
      <w:r w:rsidRPr="00B21273">
        <w:rPr>
          <w:rFonts w:eastAsia="Times New Roman" w:cs="Times New Roman"/>
          <w:sz w:val="24"/>
          <w:szCs w:val="24"/>
        </w:rPr>
        <w:t>indicates the protein stabilizing activity (denaturation is inhibited) with increased dose. The</w:t>
      </w:r>
      <w:r w:rsidRPr="00B21273">
        <w:rPr>
          <w:rFonts w:eastAsia="Times New Roman" w:cs="Times New Roman"/>
          <w:spacing w:val="1"/>
          <w:sz w:val="24"/>
          <w:szCs w:val="24"/>
        </w:rPr>
        <w:t xml:space="preserve"> </w:t>
      </w:r>
      <w:r w:rsidRPr="00B21273">
        <w:rPr>
          <w:rFonts w:eastAsia="Times New Roman" w:cs="Times New Roman"/>
          <w:sz w:val="24"/>
          <w:szCs w:val="24"/>
        </w:rPr>
        <w:t>highest</w:t>
      </w:r>
      <w:r w:rsidRPr="00B21273">
        <w:rPr>
          <w:rFonts w:eastAsia="Times New Roman" w:cs="Times New Roman"/>
          <w:spacing w:val="-13"/>
          <w:sz w:val="24"/>
          <w:szCs w:val="24"/>
        </w:rPr>
        <w:t xml:space="preserve"> </w:t>
      </w:r>
      <w:r w:rsidRPr="00B21273">
        <w:rPr>
          <w:rFonts w:eastAsia="Times New Roman" w:cs="Times New Roman"/>
          <w:sz w:val="24"/>
          <w:szCs w:val="24"/>
        </w:rPr>
        <w:t>activity</w:t>
      </w:r>
      <w:r w:rsidRPr="00B21273">
        <w:rPr>
          <w:rFonts w:eastAsia="Times New Roman" w:cs="Times New Roman"/>
          <w:spacing w:val="-13"/>
          <w:sz w:val="24"/>
          <w:szCs w:val="24"/>
        </w:rPr>
        <w:t xml:space="preserve"> </w:t>
      </w:r>
      <w:r w:rsidRPr="00B21273">
        <w:rPr>
          <w:rFonts w:eastAsia="Times New Roman" w:cs="Times New Roman"/>
          <w:sz w:val="24"/>
          <w:szCs w:val="24"/>
        </w:rPr>
        <w:t>of</w:t>
      </w:r>
      <w:r w:rsidRPr="00B21273">
        <w:rPr>
          <w:rFonts w:eastAsia="Times New Roman" w:cs="Times New Roman"/>
          <w:spacing w:val="-11"/>
          <w:sz w:val="24"/>
          <w:szCs w:val="24"/>
        </w:rPr>
        <w:t xml:space="preserve"> </w:t>
      </w:r>
      <w:r w:rsidRPr="00B21273">
        <w:rPr>
          <w:rFonts w:eastAsia="Times New Roman" w:cs="Times New Roman"/>
          <w:sz w:val="24"/>
          <w:szCs w:val="24"/>
        </w:rPr>
        <w:t>AgNPs</w:t>
      </w:r>
      <w:r w:rsidRPr="00B21273">
        <w:rPr>
          <w:rFonts w:eastAsia="Times New Roman" w:cs="Times New Roman"/>
          <w:spacing w:val="-13"/>
          <w:sz w:val="24"/>
          <w:szCs w:val="24"/>
        </w:rPr>
        <w:t xml:space="preserve"> </w:t>
      </w:r>
      <w:r w:rsidRPr="00B21273">
        <w:rPr>
          <w:rFonts w:eastAsia="Times New Roman" w:cs="Times New Roman"/>
          <w:sz w:val="24"/>
          <w:szCs w:val="24"/>
        </w:rPr>
        <w:t>from</w:t>
      </w:r>
      <w:r w:rsidRPr="00B21273">
        <w:rPr>
          <w:rFonts w:eastAsia="Times New Roman" w:cs="Times New Roman"/>
          <w:spacing w:val="-12"/>
          <w:sz w:val="24"/>
          <w:szCs w:val="24"/>
        </w:rPr>
        <w:t xml:space="preserve"> </w:t>
      </w:r>
      <w:r w:rsidRPr="00B21273">
        <w:rPr>
          <w:rFonts w:eastAsia="Times New Roman" w:cs="Times New Roman"/>
          <w:sz w:val="24"/>
          <w:szCs w:val="24"/>
        </w:rPr>
        <w:t>the</w:t>
      </w:r>
      <w:r w:rsidRPr="00B21273">
        <w:rPr>
          <w:rFonts w:eastAsia="Times New Roman" w:cs="Times New Roman"/>
          <w:spacing w:val="-12"/>
          <w:sz w:val="24"/>
          <w:szCs w:val="24"/>
        </w:rPr>
        <w:t xml:space="preserve"> </w:t>
      </w:r>
      <w:r w:rsidR="0078562C" w:rsidRPr="005475EF">
        <w:rPr>
          <w:i/>
          <w:iCs/>
          <w:color w:val="212121"/>
          <w:shd w:val="clear" w:color="auto" w:fill="FFFFFF"/>
        </w:rPr>
        <w:t>Punica Granatum</w:t>
      </w:r>
      <w:r w:rsidR="0078562C" w:rsidRPr="005475EF">
        <w:rPr>
          <w:color w:val="212121"/>
          <w:shd w:val="clear" w:color="auto" w:fill="FFFFFF"/>
        </w:rPr>
        <w:t xml:space="preserve"> </w:t>
      </w:r>
      <w:r w:rsidR="0078562C">
        <w:rPr>
          <w:color w:val="212121"/>
          <w:shd w:val="clear" w:color="auto" w:fill="FFFFFF"/>
        </w:rPr>
        <w:t xml:space="preserve">ZnONPs </w:t>
      </w:r>
      <w:r w:rsidRPr="00B21273">
        <w:rPr>
          <w:rFonts w:eastAsia="Times New Roman" w:cs="Times New Roman"/>
          <w:sz w:val="24"/>
          <w:szCs w:val="24"/>
        </w:rPr>
        <w:t>was</w:t>
      </w:r>
      <w:r w:rsidRPr="00B21273">
        <w:rPr>
          <w:rFonts w:eastAsia="Times New Roman" w:cs="Times New Roman"/>
          <w:spacing w:val="-13"/>
          <w:sz w:val="24"/>
          <w:szCs w:val="24"/>
        </w:rPr>
        <w:t xml:space="preserve"> </w:t>
      </w:r>
      <w:r w:rsidRPr="00B21273">
        <w:rPr>
          <w:rFonts w:eastAsia="Times New Roman" w:cs="Times New Roman"/>
          <w:sz w:val="24"/>
          <w:szCs w:val="24"/>
        </w:rPr>
        <w:t>found</w:t>
      </w:r>
      <w:r w:rsidRPr="00B21273">
        <w:rPr>
          <w:rFonts w:eastAsia="Times New Roman" w:cs="Times New Roman"/>
          <w:spacing w:val="-57"/>
          <w:sz w:val="24"/>
          <w:szCs w:val="24"/>
        </w:rPr>
        <w:t xml:space="preserve"> </w:t>
      </w:r>
      <w:r w:rsidRPr="00B21273">
        <w:rPr>
          <w:rFonts w:eastAsia="Times New Roman" w:cs="Times New Roman"/>
          <w:sz w:val="24"/>
          <w:szCs w:val="24"/>
        </w:rPr>
        <w:t>to</w:t>
      </w:r>
      <w:r w:rsidRPr="00B21273">
        <w:rPr>
          <w:rFonts w:eastAsia="Times New Roman" w:cs="Times New Roman"/>
          <w:spacing w:val="1"/>
          <w:sz w:val="24"/>
          <w:szCs w:val="24"/>
        </w:rPr>
        <w:t xml:space="preserve"> </w:t>
      </w:r>
      <w:r w:rsidRPr="00B21273">
        <w:rPr>
          <w:rFonts w:eastAsia="Times New Roman" w:cs="Times New Roman"/>
          <w:sz w:val="24"/>
          <w:szCs w:val="24"/>
        </w:rPr>
        <w:t>be</w:t>
      </w:r>
      <w:r w:rsidRPr="00B21273">
        <w:rPr>
          <w:rFonts w:eastAsia="Times New Roman" w:cs="Times New Roman"/>
          <w:spacing w:val="1"/>
          <w:sz w:val="24"/>
          <w:szCs w:val="24"/>
        </w:rPr>
        <w:t xml:space="preserve"> </w:t>
      </w:r>
      <w:r w:rsidRPr="00B21273">
        <w:rPr>
          <w:rFonts w:eastAsia="Times New Roman" w:cs="Times New Roman"/>
          <w:sz w:val="24"/>
          <w:szCs w:val="24"/>
        </w:rPr>
        <w:t>near</w:t>
      </w:r>
      <w:r w:rsidRPr="00B21273">
        <w:rPr>
          <w:rFonts w:eastAsia="Times New Roman" w:cs="Times New Roman"/>
          <w:spacing w:val="1"/>
          <w:sz w:val="24"/>
          <w:szCs w:val="24"/>
        </w:rPr>
        <w:t xml:space="preserve"> </w:t>
      </w:r>
      <w:r w:rsidRPr="00B21273">
        <w:rPr>
          <w:rFonts w:eastAsia="Times New Roman" w:cs="Times New Roman"/>
          <w:sz w:val="24"/>
          <w:szCs w:val="24"/>
        </w:rPr>
        <w:t>to</w:t>
      </w:r>
      <w:r w:rsidRPr="00B21273">
        <w:rPr>
          <w:rFonts w:eastAsia="Times New Roman" w:cs="Times New Roman"/>
          <w:spacing w:val="1"/>
          <w:sz w:val="24"/>
          <w:szCs w:val="24"/>
        </w:rPr>
        <w:t xml:space="preserve"> </w:t>
      </w:r>
      <w:r w:rsidRPr="00B21273">
        <w:rPr>
          <w:rFonts w:eastAsia="Times New Roman" w:cs="Times New Roman"/>
          <w:sz w:val="24"/>
          <w:szCs w:val="24"/>
        </w:rPr>
        <w:t>standard</w:t>
      </w:r>
      <w:r w:rsidRPr="00B21273">
        <w:rPr>
          <w:rFonts w:eastAsia="Times New Roman" w:cs="Times New Roman"/>
          <w:spacing w:val="1"/>
          <w:sz w:val="24"/>
          <w:szCs w:val="24"/>
        </w:rPr>
        <w:t xml:space="preserve"> </w:t>
      </w:r>
      <w:r w:rsidRPr="00B21273">
        <w:rPr>
          <w:rFonts w:eastAsia="Times New Roman" w:cs="Times New Roman"/>
          <w:sz w:val="24"/>
          <w:szCs w:val="24"/>
        </w:rPr>
        <w:t>diclofenac</w:t>
      </w:r>
      <w:r w:rsidRPr="00B21273">
        <w:rPr>
          <w:rFonts w:eastAsia="Times New Roman" w:cs="Times New Roman"/>
          <w:spacing w:val="1"/>
          <w:sz w:val="24"/>
          <w:szCs w:val="24"/>
        </w:rPr>
        <w:t xml:space="preserve"> </w:t>
      </w:r>
      <w:r w:rsidRPr="00B21273">
        <w:rPr>
          <w:rFonts w:eastAsia="Times New Roman" w:cs="Times New Roman"/>
          <w:sz w:val="24"/>
          <w:szCs w:val="24"/>
        </w:rPr>
        <w:t>sodium</w:t>
      </w:r>
      <w:r w:rsidRPr="00B21273">
        <w:rPr>
          <w:rFonts w:eastAsia="Times New Roman" w:cs="Times New Roman"/>
          <w:spacing w:val="1"/>
          <w:sz w:val="24"/>
          <w:szCs w:val="24"/>
        </w:rPr>
        <w:t xml:space="preserve"> </w:t>
      </w:r>
      <w:r w:rsidRPr="00B21273">
        <w:rPr>
          <w:rFonts w:eastAsia="Times New Roman" w:cs="Times New Roman"/>
          <w:sz w:val="24"/>
          <w:szCs w:val="24"/>
        </w:rPr>
        <w:t>69.37%,</w:t>
      </w:r>
      <w:r w:rsidRPr="00B21273">
        <w:rPr>
          <w:rFonts w:eastAsia="Times New Roman" w:cs="Times New Roman"/>
          <w:spacing w:val="1"/>
          <w:sz w:val="24"/>
          <w:szCs w:val="24"/>
        </w:rPr>
        <w:t xml:space="preserve"> </w:t>
      </w:r>
      <w:r w:rsidRPr="00B21273">
        <w:rPr>
          <w:rFonts w:eastAsia="Times New Roman" w:cs="Times New Roman"/>
          <w:sz w:val="24"/>
          <w:szCs w:val="24"/>
        </w:rPr>
        <w:t>in</w:t>
      </w:r>
      <w:r w:rsidRPr="00B21273">
        <w:rPr>
          <w:rFonts w:eastAsia="Times New Roman" w:cs="Times New Roman"/>
          <w:spacing w:val="1"/>
          <w:sz w:val="24"/>
          <w:szCs w:val="24"/>
        </w:rPr>
        <w:t xml:space="preserve"> </w:t>
      </w:r>
      <w:r w:rsidRPr="00B21273">
        <w:rPr>
          <w:rFonts w:eastAsia="Times New Roman" w:cs="Times New Roman"/>
          <w:sz w:val="24"/>
          <w:szCs w:val="24"/>
        </w:rPr>
        <w:t>the</w:t>
      </w:r>
      <w:r w:rsidRPr="00B21273">
        <w:rPr>
          <w:rFonts w:eastAsia="Times New Roman" w:cs="Times New Roman"/>
          <w:spacing w:val="1"/>
          <w:sz w:val="24"/>
          <w:szCs w:val="24"/>
        </w:rPr>
        <w:t xml:space="preserve"> </w:t>
      </w:r>
      <w:r w:rsidRPr="00B21273">
        <w:rPr>
          <w:rFonts w:eastAsia="Times New Roman" w:cs="Times New Roman"/>
          <w:sz w:val="24"/>
          <w:szCs w:val="24"/>
        </w:rPr>
        <w:t>concentration</w:t>
      </w:r>
      <w:r w:rsidRPr="00B21273">
        <w:rPr>
          <w:rFonts w:eastAsia="Times New Roman" w:cs="Times New Roman"/>
          <w:spacing w:val="1"/>
          <w:sz w:val="24"/>
          <w:szCs w:val="24"/>
        </w:rPr>
        <w:t xml:space="preserve"> </w:t>
      </w:r>
      <w:r w:rsidRPr="00B21273">
        <w:rPr>
          <w:rFonts w:eastAsia="Times New Roman" w:cs="Times New Roman"/>
          <w:sz w:val="24"/>
          <w:szCs w:val="24"/>
        </w:rPr>
        <w:t>of</w:t>
      </w:r>
      <w:r w:rsidRPr="00B21273">
        <w:rPr>
          <w:rFonts w:eastAsia="Times New Roman" w:cs="Times New Roman"/>
          <w:spacing w:val="1"/>
          <w:sz w:val="24"/>
          <w:szCs w:val="24"/>
        </w:rPr>
        <w:t xml:space="preserve"> </w:t>
      </w:r>
      <w:r w:rsidRPr="00B21273">
        <w:rPr>
          <w:rFonts w:eastAsia="Times New Roman" w:cs="Times New Roman"/>
          <w:sz w:val="24"/>
          <w:szCs w:val="24"/>
        </w:rPr>
        <w:t>100μg/ml</w:t>
      </w:r>
      <w:r w:rsidRPr="00B21273">
        <w:rPr>
          <w:rFonts w:eastAsia="Times New Roman" w:cs="Times New Roman"/>
          <w:spacing w:val="1"/>
          <w:sz w:val="24"/>
          <w:szCs w:val="24"/>
        </w:rPr>
        <w:t xml:space="preserve"> </w:t>
      </w:r>
      <w:r w:rsidRPr="00B21273">
        <w:rPr>
          <w:rFonts w:eastAsia="Times New Roman" w:cs="Times New Roman"/>
          <w:sz w:val="24"/>
          <w:szCs w:val="24"/>
        </w:rPr>
        <w:t>respectively. From the present study it can be concluded that AgNPs showed marked in vitro</w:t>
      </w:r>
      <w:r w:rsidRPr="00B21273">
        <w:rPr>
          <w:rFonts w:eastAsia="Times New Roman" w:cs="Times New Roman"/>
          <w:spacing w:val="1"/>
          <w:sz w:val="24"/>
          <w:szCs w:val="24"/>
        </w:rPr>
        <w:t xml:space="preserve"> </w:t>
      </w:r>
      <w:r w:rsidRPr="00B21273">
        <w:rPr>
          <w:rFonts w:eastAsia="Times New Roman" w:cs="Times New Roman"/>
          <w:sz w:val="24"/>
          <w:szCs w:val="24"/>
        </w:rPr>
        <w:t xml:space="preserve">anti-inflammatory effect against the denaturation of protein. </w:t>
      </w:r>
    </w:p>
    <w:p w14:paraId="69D2B08F" w14:textId="77777777" w:rsidR="004A449C" w:rsidRPr="00B21273" w:rsidRDefault="004A449C" w:rsidP="004725F9">
      <w:pPr>
        <w:autoSpaceDE w:val="0"/>
        <w:autoSpaceDN w:val="0"/>
        <w:spacing w:line="360" w:lineRule="auto"/>
        <w:jc w:val="both"/>
        <w:rPr>
          <w:rFonts w:eastAsia="Times New Roman" w:cs="Times New Roman"/>
          <w:b/>
          <w:sz w:val="24"/>
          <w:szCs w:val="24"/>
        </w:rPr>
      </w:pPr>
    </w:p>
    <w:p w14:paraId="001D6B34" w14:textId="43439984" w:rsidR="004A449C" w:rsidRPr="00A35515" w:rsidRDefault="004A449C" w:rsidP="00A35515">
      <w:pPr>
        <w:autoSpaceDE w:val="0"/>
        <w:autoSpaceDN w:val="0"/>
        <w:spacing w:line="360" w:lineRule="auto"/>
        <w:ind w:right="300"/>
        <w:jc w:val="center"/>
        <w:rPr>
          <w:rFonts w:eastAsia="Times New Roman" w:cs="Times New Roman"/>
          <w:b/>
          <w:bCs/>
          <w:sz w:val="24"/>
          <w:szCs w:val="24"/>
        </w:rPr>
      </w:pPr>
      <w:r w:rsidRPr="00A35515">
        <w:rPr>
          <w:rFonts w:eastAsia="Times New Roman" w:cs="Times New Roman"/>
          <w:b/>
          <w:bCs/>
          <w:sz w:val="24"/>
          <w:szCs w:val="24"/>
        </w:rPr>
        <w:t>Table</w:t>
      </w:r>
      <w:r w:rsidRPr="00A35515">
        <w:rPr>
          <w:rFonts w:eastAsia="Times New Roman" w:cs="Times New Roman"/>
          <w:b/>
          <w:bCs/>
          <w:spacing w:val="-7"/>
          <w:sz w:val="24"/>
          <w:szCs w:val="24"/>
        </w:rPr>
        <w:t xml:space="preserve"> </w:t>
      </w:r>
      <w:r w:rsidR="00A35515">
        <w:rPr>
          <w:rFonts w:eastAsia="Times New Roman" w:cs="Times New Roman"/>
          <w:b/>
          <w:bCs/>
          <w:sz w:val="24"/>
          <w:szCs w:val="24"/>
        </w:rPr>
        <w:t>1: I</w:t>
      </w:r>
      <w:r w:rsidRPr="00A35515">
        <w:rPr>
          <w:rFonts w:eastAsia="Times New Roman" w:cs="Times New Roman"/>
          <w:b/>
          <w:bCs/>
          <w:i/>
          <w:sz w:val="24"/>
          <w:szCs w:val="24"/>
        </w:rPr>
        <w:t>n</w:t>
      </w:r>
      <w:r w:rsidRPr="00A35515">
        <w:rPr>
          <w:rFonts w:eastAsia="Times New Roman" w:cs="Times New Roman"/>
          <w:b/>
          <w:bCs/>
          <w:i/>
          <w:spacing w:val="-4"/>
          <w:sz w:val="24"/>
          <w:szCs w:val="24"/>
        </w:rPr>
        <w:t xml:space="preserve"> </w:t>
      </w:r>
      <w:r w:rsidRPr="00A35515">
        <w:rPr>
          <w:rFonts w:eastAsia="Times New Roman" w:cs="Times New Roman"/>
          <w:b/>
          <w:bCs/>
          <w:i/>
          <w:sz w:val="24"/>
          <w:szCs w:val="24"/>
        </w:rPr>
        <w:t>vitro</w:t>
      </w:r>
      <w:r w:rsidRPr="00A35515">
        <w:rPr>
          <w:rFonts w:eastAsia="Times New Roman" w:cs="Times New Roman"/>
          <w:b/>
          <w:bCs/>
          <w:i/>
          <w:spacing w:val="-6"/>
          <w:sz w:val="24"/>
          <w:szCs w:val="24"/>
        </w:rPr>
        <w:t xml:space="preserve"> </w:t>
      </w:r>
      <w:r w:rsidRPr="00A35515">
        <w:rPr>
          <w:rFonts w:eastAsia="Times New Roman" w:cs="Times New Roman"/>
          <w:b/>
          <w:bCs/>
          <w:sz w:val="24"/>
          <w:szCs w:val="24"/>
        </w:rPr>
        <w:t>anti-arthritic</w:t>
      </w:r>
      <w:r w:rsidRPr="00A35515">
        <w:rPr>
          <w:rFonts w:eastAsia="Times New Roman" w:cs="Times New Roman"/>
          <w:b/>
          <w:bCs/>
          <w:spacing w:val="-6"/>
          <w:sz w:val="24"/>
          <w:szCs w:val="24"/>
        </w:rPr>
        <w:t xml:space="preserve"> </w:t>
      </w:r>
      <w:r w:rsidRPr="00A35515">
        <w:rPr>
          <w:rFonts w:eastAsia="Times New Roman" w:cs="Times New Roman"/>
          <w:b/>
          <w:bCs/>
          <w:sz w:val="24"/>
          <w:szCs w:val="24"/>
        </w:rPr>
        <w:t>activity</w:t>
      </w:r>
      <w:r w:rsidRPr="00A35515">
        <w:rPr>
          <w:rFonts w:eastAsia="Times New Roman" w:cs="Times New Roman"/>
          <w:b/>
          <w:bCs/>
          <w:spacing w:val="-6"/>
          <w:sz w:val="24"/>
          <w:szCs w:val="24"/>
        </w:rPr>
        <w:t xml:space="preserve"> </w:t>
      </w:r>
      <w:r w:rsidRPr="00A35515">
        <w:rPr>
          <w:rFonts w:eastAsia="Times New Roman" w:cs="Times New Roman"/>
          <w:b/>
          <w:bCs/>
          <w:sz w:val="24"/>
          <w:szCs w:val="24"/>
        </w:rPr>
        <w:t>of</w:t>
      </w:r>
      <w:r w:rsidRPr="00A35515">
        <w:rPr>
          <w:rFonts w:eastAsia="Times New Roman" w:cs="Times New Roman"/>
          <w:b/>
          <w:bCs/>
          <w:spacing w:val="-5"/>
          <w:sz w:val="24"/>
          <w:szCs w:val="24"/>
        </w:rPr>
        <w:t xml:space="preserve"> </w:t>
      </w:r>
      <w:r w:rsidRPr="00A35515">
        <w:rPr>
          <w:rFonts w:eastAsia="Times New Roman" w:cs="Times New Roman"/>
          <w:b/>
          <w:bCs/>
          <w:sz w:val="24"/>
          <w:szCs w:val="24"/>
        </w:rPr>
        <w:t>synthesized</w:t>
      </w:r>
      <w:r w:rsidRPr="00A35515">
        <w:rPr>
          <w:rFonts w:eastAsia="Times New Roman" w:cs="Times New Roman"/>
          <w:b/>
          <w:bCs/>
          <w:spacing w:val="-6"/>
          <w:sz w:val="24"/>
          <w:szCs w:val="24"/>
        </w:rPr>
        <w:t xml:space="preserve"> </w:t>
      </w:r>
      <w:r w:rsidR="005475EF" w:rsidRPr="00A35515">
        <w:rPr>
          <w:rFonts w:eastAsia="Times New Roman" w:cs="Times New Roman"/>
          <w:b/>
          <w:bCs/>
          <w:sz w:val="24"/>
          <w:szCs w:val="24"/>
        </w:rPr>
        <w:t>zinc oxide</w:t>
      </w:r>
      <w:r w:rsidRPr="00A35515">
        <w:rPr>
          <w:rFonts w:eastAsia="Times New Roman" w:cs="Times New Roman"/>
          <w:b/>
          <w:bCs/>
          <w:spacing w:val="-7"/>
          <w:sz w:val="24"/>
          <w:szCs w:val="24"/>
        </w:rPr>
        <w:t xml:space="preserve"> </w:t>
      </w:r>
      <w:r w:rsidRPr="00A35515">
        <w:rPr>
          <w:rFonts w:eastAsia="Times New Roman" w:cs="Times New Roman"/>
          <w:b/>
          <w:bCs/>
          <w:sz w:val="24"/>
          <w:szCs w:val="24"/>
        </w:rPr>
        <w:t>Nano</w:t>
      </w:r>
      <w:r w:rsidRPr="00A35515">
        <w:rPr>
          <w:rFonts w:eastAsia="Times New Roman" w:cs="Times New Roman"/>
          <w:b/>
          <w:bCs/>
          <w:spacing w:val="-5"/>
          <w:sz w:val="24"/>
          <w:szCs w:val="24"/>
        </w:rPr>
        <w:t xml:space="preserve"> </w:t>
      </w:r>
      <w:r w:rsidRPr="00A35515">
        <w:rPr>
          <w:rFonts w:eastAsia="Times New Roman" w:cs="Times New Roman"/>
          <w:b/>
          <w:bCs/>
          <w:sz w:val="24"/>
          <w:szCs w:val="24"/>
        </w:rPr>
        <w:t>particle</w:t>
      </w:r>
      <w:r w:rsidR="00A35515">
        <w:rPr>
          <w:rFonts w:eastAsia="Times New Roman" w:cs="Times New Roman"/>
          <w:b/>
          <w:bCs/>
          <w:sz w:val="24"/>
          <w:szCs w:val="24"/>
        </w:rPr>
        <w:t>s and standard</w:t>
      </w:r>
      <w:r w:rsidRPr="00A35515">
        <w:rPr>
          <w:rFonts w:eastAsia="Times New Roman" w:cs="Times New Roman"/>
          <w:b/>
          <w:bCs/>
          <w:spacing w:val="-7"/>
          <w:sz w:val="24"/>
          <w:szCs w:val="24"/>
        </w:rPr>
        <w:t xml:space="preserve"> </w:t>
      </w:r>
    </w:p>
    <w:p w14:paraId="03A668AF" w14:textId="77777777" w:rsidR="004A449C" w:rsidRPr="00B21273" w:rsidRDefault="004A449C" w:rsidP="004725F9">
      <w:pPr>
        <w:autoSpaceDE w:val="0"/>
        <w:autoSpaceDN w:val="0"/>
        <w:spacing w:line="360" w:lineRule="auto"/>
        <w:jc w:val="both"/>
        <w:rPr>
          <w:rFonts w:eastAsia="Times New Roman" w:cs="Times New Roman"/>
          <w:sz w:val="24"/>
          <w:szCs w:val="24"/>
        </w:rPr>
      </w:pPr>
    </w:p>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822"/>
        <w:gridCol w:w="2038"/>
        <w:gridCol w:w="2725"/>
      </w:tblGrid>
      <w:tr w:rsidR="004A449C" w:rsidRPr="00B21273" w14:paraId="3530772A" w14:textId="77777777" w:rsidTr="0009724D">
        <w:trPr>
          <w:trHeight w:val="755"/>
        </w:trPr>
        <w:tc>
          <w:tcPr>
            <w:tcW w:w="852" w:type="dxa"/>
            <w:vMerge w:val="restart"/>
          </w:tcPr>
          <w:p w14:paraId="220ABD4C" w14:textId="77777777" w:rsidR="004A449C" w:rsidRPr="00B21273" w:rsidRDefault="004A449C" w:rsidP="00A35515">
            <w:pPr>
              <w:autoSpaceDE w:val="0"/>
              <w:autoSpaceDN w:val="0"/>
              <w:spacing w:line="360" w:lineRule="auto"/>
              <w:jc w:val="center"/>
              <w:rPr>
                <w:rFonts w:eastAsia="Times New Roman" w:cs="Times New Roman"/>
                <w:b/>
                <w:sz w:val="24"/>
                <w:szCs w:val="24"/>
              </w:rPr>
            </w:pPr>
            <w:r w:rsidRPr="00B21273">
              <w:rPr>
                <w:rFonts w:eastAsia="Times New Roman" w:cs="Times New Roman"/>
                <w:b/>
                <w:sz w:val="24"/>
                <w:szCs w:val="24"/>
              </w:rPr>
              <w:t>S.No</w:t>
            </w:r>
          </w:p>
        </w:tc>
        <w:tc>
          <w:tcPr>
            <w:tcW w:w="1822" w:type="dxa"/>
            <w:vMerge w:val="restart"/>
          </w:tcPr>
          <w:p w14:paraId="110CC58B" w14:textId="77777777" w:rsidR="004A449C" w:rsidRPr="00B21273" w:rsidRDefault="004A449C" w:rsidP="00A35515">
            <w:pPr>
              <w:autoSpaceDE w:val="0"/>
              <w:autoSpaceDN w:val="0"/>
              <w:spacing w:line="360" w:lineRule="auto"/>
              <w:jc w:val="center"/>
              <w:rPr>
                <w:rFonts w:eastAsia="Times New Roman" w:cs="Times New Roman"/>
                <w:b/>
                <w:sz w:val="24"/>
                <w:szCs w:val="24"/>
              </w:rPr>
            </w:pPr>
            <w:r w:rsidRPr="00B21273">
              <w:rPr>
                <w:rFonts w:eastAsia="Times New Roman" w:cs="Times New Roman"/>
                <w:b/>
                <w:sz w:val="24"/>
                <w:szCs w:val="24"/>
              </w:rPr>
              <w:t>Concentrations</w:t>
            </w:r>
          </w:p>
          <w:p w14:paraId="32032A3E" w14:textId="77777777" w:rsidR="004A449C" w:rsidRPr="00B21273" w:rsidRDefault="004A449C" w:rsidP="00A35515">
            <w:pPr>
              <w:autoSpaceDE w:val="0"/>
              <w:autoSpaceDN w:val="0"/>
              <w:spacing w:line="360" w:lineRule="auto"/>
              <w:jc w:val="center"/>
              <w:rPr>
                <w:rFonts w:eastAsia="Times New Roman" w:cs="Times New Roman"/>
                <w:sz w:val="24"/>
                <w:szCs w:val="24"/>
              </w:rPr>
            </w:pPr>
          </w:p>
          <w:p w14:paraId="3E786C52"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(µg/ml)</w:t>
            </w:r>
          </w:p>
        </w:tc>
        <w:tc>
          <w:tcPr>
            <w:tcW w:w="4763" w:type="dxa"/>
            <w:gridSpan w:val="2"/>
          </w:tcPr>
          <w:p w14:paraId="2CE0552D" w14:textId="77777777" w:rsidR="004A449C" w:rsidRPr="00B21273" w:rsidRDefault="004A449C" w:rsidP="00A35515">
            <w:pPr>
              <w:autoSpaceDE w:val="0"/>
              <w:autoSpaceDN w:val="0"/>
              <w:spacing w:line="360" w:lineRule="auto"/>
              <w:jc w:val="center"/>
              <w:rPr>
                <w:rFonts w:eastAsia="Times New Roman" w:cs="Times New Roman"/>
                <w:b/>
                <w:sz w:val="24"/>
                <w:szCs w:val="24"/>
              </w:rPr>
            </w:pPr>
            <w:r w:rsidRPr="00B21273">
              <w:rPr>
                <w:rFonts w:eastAsia="Times New Roman" w:cs="Times New Roman"/>
                <w:b/>
                <w:sz w:val="24"/>
                <w:szCs w:val="24"/>
              </w:rPr>
              <w:t>Protein</w:t>
            </w:r>
            <w:r w:rsidRPr="00B21273">
              <w:rPr>
                <w:rFonts w:eastAsia="Times New Roman" w:cs="Times New Roman"/>
                <w:b/>
                <w:spacing w:val="-1"/>
                <w:sz w:val="24"/>
                <w:szCs w:val="24"/>
              </w:rPr>
              <w:t xml:space="preserve"> </w:t>
            </w:r>
            <w:r w:rsidRPr="00B21273">
              <w:rPr>
                <w:rFonts w:eastAsia="Times New Roman" w:cs="Times New Roman"/>
                <w:b/>
                <w:sz w:val="24"/>
                <w:szCs w:val="24"/>
              </w:rPr>
              <w:t>denaturation</w:t>
            </w:r>
            <w:r w:rsidRPr="00B21273">
              <w:rPr>
                <w:rFonts w:eastAsia="Times New Roman" w:cs="Times New Roman"/>
                <w:b/>
                <w:spacing w:val="-2"/>
                <w:sz w:val="24"/>
                <w:szCs w:val="24"/>
              </w:rPr>
              <w:t xml:space="preserve"> </w:t>
            </w:r>
            <w:r w:rsidRPr="00B21273">
              <w:rPr>
                <w:rFonts w:eastAsia="Times New Roman" w:cs="Times New Roman"/>
                <w:b/>
                <w:sz w:val="24"/>
                <w:szCs w:val="24"/>
              </w:rPr>
              <w:t>(%)</w:t>
            </w:r>
          </w:p>
        </w:tc>
      </w:tr>
      <w:tr w:rsidR="004A449C" w:rsidRPr="00B21273" w14:paraId="201257F8" w14:textId="77777777" w:rsidTr="00A35515">
        <w:trPr>
          <w:trHeight w:val="580"/>
        </w:trPr>
        <w:tc>
          <w:tcPr>
            <w:tcW w:w="852" w:type="dxa"/>
            <w:vMerge/>
            <w:tcBorders>
              <w:top w:val="nil"/>
            </w:tcBorders>
          </w:tcPr>
          <w:p w14:paraId="1F585B9A" w14:textId="77777777" w:rsidR="004A449C" w:rsidRPr="00B21273" w:rsidRDefault="004A449C" w:rsidP="00A35515">
            <w:pPr>
              <w:autoSpaceDE w:val="0"/>
              <w:autoSpaceDN w:val="0"/>
              <w:spacing w:line="360" w:lineRule="auto"/>
              <w:jc w:val="center"/>
              <w:rPr>
                <w:rFonts w:eastAsia="Times New Roman" w:cs="Times New Roman"/>
                <w:sz w:val="24"/>
                <w:szCs w:val="24"/>
              </w:rPr>
            </w:pPr>
          </w:p>
        </w:tc>
        <w:tc>
          <w:tcPr>
            <w:tcW w:w="1822" w:type="dxa"/>
            <w:vMerge/>
            <w:tcBorders>
              <w:top w:val="nil"/>
            </w:tcBorders>
          </w:tcPr>
          <w:p w14:paraId="1BBEF884" w14:textId="77777777" w:rsidR="004A449C" w:rsidRPr="00B21273" w:rsidRDefault="004A449C" w:rsidP="00A35515">
            <w:pPr>
              <w:autoSpaceDE w:val="0"/>
              <w:autoSpaceDN w:val="0"/>
              <w:spacing w:line="360" w:lineRule="auto"/>
              <w:jc w:val="center"/>
              <w:rPr>
                <w:rFonts w:eastAsia="Times New Roman" w:cs="Times New Roman"/>
                <w:sz w:val="24"/>
                <w:szCs w:val="24"/>
              </w:rPr>
            </w:pPr>
          </w:p>
        </w:tc>
        <w:tc>
          <w:tcPr>
            <w:tcW w:w="2038" w:type="dxa"/>
          </w:tcPr>
          <w:p w14:paraId="0850A411" w14:textId="558C6BD7" w:rsidR="004A449C" w:rsidRPr="00B21273" w:rsidRDefault="00A35515" w:rsidP="00A35515">
            <w:pPr>
              <w:autoSpaceDE w:val="0"/>
              <w:autoSpaceDN w:val="0"/>
              <w:spacing w:line="360" w:lineRule="auto"/>
              <w:ind w:right="92"/>
              <w:jc w:val="center"/>
              <w:rPr>
                <w:rFonts w:eastAsia="Times New Roman" w:cs="Times New Roman"/>
                <w:b/>
                <w:i/>
                <w:sz w:val="24"/>
                <w:szCs w:val="24"/>
              </w:rPr>
            </w:pPr>
            <w:r>
              <w:rPr>
                <w:rFonts w:eastAsia="Times New Roman" w:cs="Times New Roman"/>
                <w:b/>
                <w:sz w:val="24"/>
                <w:szCs w:val="24"/>
              </w:rPr>
              <w:t>P</w:t>
            </w:r>
            <w:r w:rsidR="004A449C" w:rsidRPr="00B21273">
              <w:rPr>
                <w:rFonts w:eastAsia="Times New Roman" w:cs="Times New Roman"/>
                <w:b/>
                <w:sz w:val="24"/>
                <w:szCs w:val="24"/>
              </w:rPr>
              <w:t>G</w:t>
            </w:r>
            <w:r>
              <w:rPr>
                <w:rFonts w:eastAsia="Times New Roman" w:cs="Times New Roman"/>
                <w:b/>
                <w:sz w:val="24"/>
                <w:szCs w:val="24"/>
              </w:rPr>
              <w:t>-ZnO</w:t>
            </w:r>
            <w:r w:rsidR="004A449C" w:rsidRPr="00B21273">
              <w:rPr>
                <w:rFonts w:eastAsia="Times New Roman" w:cs="Times New Roman"/>
                <w:b/>
                <w:sz w:val="24"/>
                <w:szCs w:val="24"/>
              </w:rPr>
              <w:t>NPs</w:t>
            </w:r>
            <w:r w:rsidR="004A449C" w:rsidRPr="00B21273">
              <w:rPr>
                <w:rFonts w:eastAsia="Times New Roman" w:cs="Times New Roman"/>
                <w:b/>
                <w:spacing w:val="1"/>
                <w:sz w:val="24"/>
                <w:szCs w:val="24"/>
              </w:rPr>
              <w:t xml:space="preserve"> </w:t>
            </w:r>
          </w:p>
        </w:tc>
        <w:tc>
          <w:tcPr>
            <w:tcW w:w="2725" w:type="dxa"/>
          </w:tcPr>
          <w:p w14:paraId="18B2D7ED" w14:textId="77777777" w:rsidR="004A449C" w:rsidRPr="00B21273" w:rsidRDefault="004A449C" w:rsidP="00A35515">
            <w:pPr>
              <w:autoSpaceDE w:val="0"/>
              <w:autoSpaceDN w:val="0"/>
              <w:spacing w:line="360" w:lineRule="auto"/>
              <w:jc w:val="center"/>
              <w:rPr>
                <w:rFonts w:eastAsia="Times New Roman" w:cs="Times New Roman"/>
                <w:b/>
                <w:sz w:val="24"/>
                <w:szCs w:val="24"/>
              </w:rPr>
            </w:pPr>
            <w:r w:rsidRPr="00B21273">
              <w:rPr>
                <w:rFonts w:eastAsia="Times New Roman" w:cs="Times New Roman"/>
                <w:b/>
                <w:sz w:val="24"/>
                <w:szCs w:val="24"/>
              </w:rPr>
              <w:t>Diclofenac</w:t>
            </w:r>
            <w:r w:rsidRPr="00B21273">
              <w:rPr>
                <w:rFonts w:eastAsia="Times New Roman" w:cs="Times New Roman"/>
                <w:b/>
                <w:spacing w:val="-2"/>
                <w:sz w:val="24"/>
                <w:szCs w:val="24"/>
              </w:rPr>
              <w:t xml:space="preserve"> </w:t>
            </w:r>
            <w:r w:rsidRPr="00B21273">
              <w:rPr>
                <w:rFonts w:eastAsia="Times New Roman" w:cs="Times New Roman"/>
                <w:b/>
                <w:sz w:val="24"/>
                <w:szCs w:val="24"/>
              </w:rPr>
              <w:t>sodium</w:t>
            </w:r>
          </w:p>
        </w:tc>
      </w:tr>
      <w:tr w:rsidR="004A449C" w:rsidRPr="00B21273" w14:paraId="40E99640" w14:textId="77777777" w:rsidTr="0009724D">
        <w:trPr>
          <w:trHeight w:val="576"/>
        </w:trPr>
        <w:tc>
          <w:tcPr>
            <w:tcW w:w="852" w:type="dxa"/>
          </w:tcPr>
          <w:p w14:paraId="7AC599C2"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1</w:t>
            </w:r>
          </w:p>
        </w:tc>
        <w:tc>
          <w:tcPr>
            <w:tcW w:w="1822" w:type="dxa"/>
          </w:tcPr>
          <w:p w14:paraId="09A8B16C"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20</w:t>
            </w:r>
          </w:p>
        </w:tc>
        <w:tc>
          <w:tcPr>
            <w:tcW w:w="2038" w:type="dxa"/>
          </w:tcPr>
          <w:p w14:paraId="27AB3F26"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47.72</w:t>
            </w:r>
          </w:p>
        </w:tc>
        <w:tc>
          <w:tcPr>
            <w:tcW w:w="2725" w:type="dxa"/>
          </w:tcPr>
          <w:p w14:paraId="6FA25025"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49.06</w:t>
            </w:r>
          </w:p>
        </w:tc>
      </w:tr>
      <w:tr w:rsidR="004A449C" w:rsidRPr="00B21273" w14:paraId="5CF23EDD" w14:textId="77777777" w:rsidTr="0009724D">
        <w:trPr>
          <w:trHeight w:val="573"/>
        </w:trPr>
        <w:tc>
          <w:tcPr>
            <w:tcW w:w="852" w:type="dxa"/>
          </w:tcPr>
          <w:p w14:paraId="5C35E400"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2</w:t>
            </w:r>
          </w:p>
        </w:tc>
        <w:tc>
          <w:tcPr>
            <w:tcW w:w="1822" w:type="dxa"/>
          </w:tcPr>
          <w:p w14:paraId="1A78AA2C"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40</w:t>
            </w:r>
          </w:p>
        </w:tc>
        <w:tc>
          <w:tcPr>
            <w:tcW w:w="2038" w:type="dxa"/>
          </w:tcPr>
          <w:p w14:paraId="2225091E"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56.03</w:t>
            </w:r>
          </w:p>
        </w:tc>
        <w:tc>
          <w:tcPr>
            <w:tcW w:w="2725" w:type="dxa"/>
          </w:tcPr>
          <w:p w14:paraId="01DB810B"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57.37</w:t>
            </w:r>
          </w:p>
        </w:tc>
      </w:tr>
      <w:tr w:rsidR="004A449C" w:rsidRPr="00B21273" w14:paraId="2A18B2CC" w14:textId="77777777" w:rsidTr="0009724D">
        <w:trPr>
          <w:trHeight w:val="573"/>
        </w:trPr>
        <w:tc>
          <w:tcPr>
            <w:tcW w:w="852" w:type="dxa"/>
          </w:tcPr>
          <w:p w14:paraId="54628325"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3</w:t>
            </w:r>
          </w:p>
        </w:tc>
        <w:tc>
          <w:tcPr>
            <w:tcW w:w="1822" w:type="dxa"/>
          </w:tcPr>
          <w:p w14:paraId="624E11A2"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60</w:t>
            </w:r>
          </w:p>
        </w:tc>
        <w:tc>
          <w:tcPr>
            <w:tcW w:w="2038" w:type="dxa"/>
          </w:tcPr>
          <w:p w14:paraId="680762F8"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60.34</w:t>
            </w:r>
          </w:p>
        </w:tc>
        <w:tc>
          <w:tcPr>
            <w:tcW w:w="2725" w:type="dxa"/>
          </w:tcPr>
          <w:p w14:paraId="7E6CAC3E"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63.82</w:t>
            </w:r>
          </w:p>
        </w:tc>
      </w:tr>
      <w:tr w:rsidR="004A449C" w:rsidRPr="00B21273" w14:paraId="210AB954" w14:textId="77777777" w:rsidTr="0009724D">
        <w:trPr>
          <w:trHeight w:val="573"/>
        </w:trPr>
        <w:tc>
          <w:tcPr>
            <w:tcW w:w="852" w:type="dxa"/>
          </w:tcPr>
          <w:p w14:paraId="109001B9"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4</w:t>
            </w:r>
          </w:p>
        </w:tc>
        <w:tc>
          <w:tcPr>
            <w:tcW w:w="1822" w:type="dxa"/>
          </w:tcPr>
          <w:p w14:paraId="7F9EBFDD"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80</w:t>
            </w:r>
          </w:p>
        </w:tc>
        <w:tc>
          <w:tcPr>
            <w:tcW w:w="2038" w:type="dxa"/>
          </w:tcPr>
          <w:p w14:paraId="08338131"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63.79</w:t>
            </w:r>
          </w:p>
        </w:tc>
        <w:tc>
          <w:tcPr>
            <w:tcW w:w="2725" w:type="dxa"/>
          </w:tcPr>
          <w:p w14:paraId="3AEFEAAD"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69.72</w:t>
            </w:r>
          </w:p>
        </w:tc>
      </w:tr>
      <w:tr w:rsidR="004A449C" w:rsidRPr="00B21273" w14:paraId="7D756C45" w14:textId="77777777" w:rsidTr="0009724D">
        <w:trPr>
          <w:trHeight w:val="575"/>
        </w:trPr>
        <w:tc>
          <w:tcPr>
            <w:tcW w:w="852" w:type="dxa"/>
          </w:tcPr>
          <w:p w14:paraId="3374941F"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5</w:t>
            </w:r>
          </w:p>
        </w:tc>
        <w:tc>
          <w:tcPr>
            <w:tcW w:w="1822" w:type="dxa"/>
          </w:tcPr>
          <w:p w14:paraId="1A63437A"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100</w:t>
            </w:r>
          </w:p>
        </w:tc>
        <w:tc>
          <w:tcPr>
            <w:tcW w:w="2038" w:type="dxa"/>
          </w:tcPr>
          <w:p w14:paraId="6D206D78"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69.37</w:t>
            </w:r>
          </w:p>
        </w:tc>
        <w:tc>
          <w:tcPr>
            <w:tcW w:w="2725" w:type="dxa"/>
          </w:tcPr>
          <w:p w14:paraId="10147FBF"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73.31</w:t>
            </w:r>
          </w:p>
        </w:tc>
      </w:tr>
      <w:tr w:rsidR="004A449C" w:rsidRPr="00B21273" w14:paraId="52558AFC" w14:textId="77777777" w:rsidTr="0009724D">
        <w:trPr>
          <w:trHeight w:val="1012"/>
        </w:trPr>
        <w:tc>
          <w:tcPr>
            <w:tcW w:w="852" w:type="dxa"/>
          </w:tcPr>
          <w:p w14:paraId="1CC78183"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lastRenderedPageBreak/>
              <w:t>6</w:t>
            </w:r>
          </w:p>
        </w:tc>
        <w:tc>
          <w:tcPr>
            <w:tcW w:w="1822" w:type="dxa"/>
          </w:tcPr>
          <w:p w14:paraId="2CC04E8A"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IC</w:t>
            </w:r>
            <w:r w:rsidRPr="00B21273">
              <w:rPr>
                <w:rFonts w:eastAsia="Times New Roman" w:cs="Times New Roman"/>
                <w:spacing w:val="-2"/>
                <w:sz w:val="24"/>
                <w:szCs w:val="24"/>
              </w:rPr>
              <w:t xml:space="preserve"> </w:t>
            </w:r>
            <w:r w:rsidRPr="00B21273">
              <w:rPr>
                <w:rFonts w:eastAsia="Times New Roman" w:cs="Times New Roman"/>
                <w:sz w:val="24"/>
                <w:szCs w:val="24"/>
              </w:rPr>
              <w:t>50</w:t>
            </w:r>
          </w:p>
        </w:tc>
        <w:tc>
          <w:tcPr>
            <w:tcW w:w="2038" w:type="dxa"/>
          </w:tcPr>
          <w:p w14:paraId="6891D6B4"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22.98</w:t>
            </w:r>
          </w:p>
        </w:tc>
        <w:tc>
          <w:tcPr>
            <w:tcW w:w="2725" w:type="dxa"/>
          </w:tcPr>
          <w:p w14:paraId="3DE697AD" w14:textId="77777777" w:rsidR="004A449C" w:rsidRPr="00B21273" w:rsidRDefault="004A449C" w:rsidP="00A35515">
            <w:pPr>
              <w:autoSpaceDE w:val="0"/>
              <w:autoSpaceDN w:val="0"/>
              <w:spacing w:line="360" w:lineRule="auto"/>
              <w:jc w:val="center"/>
              <w:rPr>
                <w:rFonts w:eastAsia="Times New Roman" w:cs="Times New Roman"/>
                <w:sz w:val="24"/>
                <w:szCs w:val="24"/>
              </w:rPr>
            </w:pPr>
            <w:r w:rsidRPr="00B21273">
              <w:rPr>
                <w:rFonts w:eastAsia="Times New Roman" w:cs="Times New Roman"/>
                <w:sz w:val="24"/>
                <w:szCs w:val="24"/>
              </w:rPr>
              <w:t>18.40</w:t>
            </w:r>
          </w:p>
        </w:tc>
      </w:tr>
    </w:tbl>
    <w:p w14:paraId="36C1B5CC" w14:textId="77777777" w:rsidR="004A449C" w:rsidRPr="00B21273" w:rsidRDefault="004A449C" w:rsidP="004725F9">
      <w:pPr>
        <w:autoSpaceDE w:val="0"/>
        <w:autoSpaceDN w:val="0"/>
        <w:spacing w:line="360" w:lineRule="auto"/>
        <w:jc w:val="both"/>
        <w:rPr>
          <w:rFonts w:eastAsia="Times New Roman" w:cs="Times New Roman"/>
          <w:sz w:val="24"/>
          <w:szCs w:val="24"/>
        </w:rPr>
      </w:pPr>
    </w:p>
    <w:p w14:paraId="176C1933" w14:textId="26800B0C" w:rsidR="004A449C" w:rsidRPr="00B21273" w:rsidRDefault="004A449C" w:rsidP="004725F9">
      <w:pPr>
        <w:tabs>
          <w:tab w:val="left" w:pos="1530"/>
        </w:tabs>
        <w:spacing w:line="360" w:lineRule="auto"/>
        <w:jc w:val="both"/>
        <w:rPr>
          <w:rFonts w:eastAsia="Times New Roman" w:cs="Times New Roman"/>
          <w:sz w:val="24"/>
          <w:szCs w:val="24"/>
        </w:rPr>
      </w:pPr>
      <w:r w:rsidRPr="00B21273">
        <w:rPr>
          <w:rFonts w:eastAsia="Times New Roman" w:cs="Times New Roman"/>
          <w:sz w:val="24"/>
          <w:szCs w:val="24"/>
        </w:rPr>
        <w:tab/>
      </w:r>
    </w:p>
    <w:p w14:paraId="290F7C97" w14:textId="12CF5E6E" w:rsidR="004A449C" w:rsidRDefault="004A449C" w:rsidP="0078562C">
      <w:pPr>
        <w:autoSpaceDE w:val="0"/>
        <w:autoSpaceDN w:val="0"/>
        <w:spacing w:line="360" w:lineRule="auto"/>
        <w:jc w:val="center"/>
        <w:rPr>
          <w:rFonts w:eastAsia="Times New Roman" w:cs="Times New Roman"/>
          <w:sz w:val="24"/>
          <w:szCs w:val="24"/>
        </w:rPr>
      </w:pPr>
      <w:r>
        <w:rPr>
          <w:rFonts w:eastAsia="Times New Roman" w:cs="Times New Roman"/>
          <w:noProof/>
          <w:sz w:val="24"/>
          <w:szCs w:val="24"/>
        </w:rPr>
        <w:drawing>
          <wp:inline distT="0" distB="0" distL="0" distR="0" wp14:anchorId="20016756" wp14:editId="42CB0463">
            <wp:extent cx="4238625" cy="2621280"/>
            <wp:effectExtent l="0" t="0" r="9525" b="7620"/>
            <wp:docPr id="181641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9103" r="8225"/>
                    <a:stretch/>
                  </pic:blipFill>
                  <pic:spPr bwMode="auto">
                    <a:xfrm>
                      <a:off x="0" y="0"/>
                      <a:ext cx="4238625" cy="2621280"/>
                    </a:xfrm>
                    <a:prstGeom prst="rect">
                      <a:avLst/>
                    </a:prstGeom>
                    <a:noFill/>
                    <a:ln>
                      <a:noFill/>
                    </a:ln>
                    <a:extLst>
                      <a:ext uri="{53640926-AAD7-44D8-BBD7-CCE9431645EC}">
                        <a14:shadowObscured xmlns:a14="http://schemas.microsoft.com/office/drawing/2010/main"/>
                      </a:ext>
                    </a:extLst>
                  </pic:spPr>
                </pic:pic>
              </a:graphicData>
            </a:graphic>
          </wp:inline>
        </w:drawing>
      </w:r>
    </w:p>
    <w:p w14:paraId="086FF026" w14:textId="2F9FE94A" w:rsidR="00A35515" w:rsidRPr="00A35515" w:rsidRDefault="00A35515" w:rsidP="00A35515">
      <w:pPr>
        <w:autoSpaceDE w:val="0"/>
        <w:autoSpaceDN w:val="0"/>
        <w:spacing w:line="360" w:lineRule="auto"/>
        <w:jc w:val="both"/>
        <w:rPr>
          <w:rFonts w:eastAsia="Times New Roman" w:cs="Times New Roman"/>
          <w:b/>
          <w:bCs/>
          <w:sz w:val="24"/>
          <w:szCs w:val="24"/>
        </w:rPr>
      </w:pPr>
      <w:r w:rsidRPr="00A35515">
        <w:rPr>
          <w:rFonts w:eastAsia="Times New Roman" w:cs="Times New Roman"/>
          <w:b/>
          <w:bCs/>
          <w:sz w:val="24"/>
          <w:szCs w:val="24"/>
        </w:rPr>
        <w:t>Figure-</w:t>
      </w:r>
      <w:r>
        <w:rPr>
          <w:rFonts w:eastAsia="Times New Roman" w:cs="Times New Roman"/>
          <w:b/>
          <w:bCs/>
          <w:sz w:val="24"/>
          <w:szCs w:val="24"/>
        </w:rPr>
        <w:t>6</w:t>
      </w:r>
      <w:r w:rsidRPr="00A35515">
        <w:rPr>
          <w:rFonts w:eastAsia="Times New Roman" w:cs="Times New Roman"/>
          <w:b/>
          <w:bCs/>
          <w:sz w:val="24"/>
          <w:szCs w:val="24"/>
        </w:rPr>
        <w:t>:</w:t>
      </w:r>
      <w:r w:rsidRPr="00A35515">
        <w:rPr>
          <w:rFonts w:eastAsia="Times New Roman" w:cs="Times New Roman"/>
          <w:b/>
          <w:bCs/>
          <w:spacing w:val="-2"/>
          <w:sz w:val="24"/>
          <w:szCs w:val="24"/>
        </w:rPr>
        <w:t xml:space="preserve"> </w:t>
      </w:r>
      <w:r w:rsidRPr="00A35515">
        <w:rPr>
          <w:rFonts w:eastAsia="Times New Roman" w:cs="Times New Roman"/>
          <w:b/>
          <w:bCs/>
          <w:sz w:val="24"/>
          <w:szCs w:val="24"/>
        </w:rPr>
        <w:t>Anti-arthritic activity</w:t>
      </w:r>
      <w:r w:rsidRPr="00A35515">
        <w:rPr>
          <w:rFonts w:eastAsia="Times New Roman" w:cs="Times New Roman"/>
          <w:b/>
          <w:bCs/>
          <w:spacing w:val="-1"/>
          <w:sz w:val="24"/>
          <w:szCs w:val="24"/>
        </w:rPr>
        <w:t xml:space="preserve"> </w:t>
      </w:r>
      <w:r w:rsidRPr="00A35515">
        <w:rPr>
          <w:rFonts w:eastAsia="Times New Roman" w:cs="Times New Roman"/>
          <w:b/>
          <w:bCs/>
          <w:sz w:val="24"/>
          <w:szCs w:val="24"/>
        </w:rPr>
        <w:t>of</w:t>
      </w:r>
      <w:r w:rsidRPr="00A35515">
        <w:rPr>
          <w:rFonts w:eastAsia="Times New Roman" w:cs="Times New Roman"/>
          <w:b/>
          <w:bCs/>
          <w:spacing w:val="-1"/>
          <w:sz w:val="24"/>
          <w:szCs w:val="24"/>
        </w:rPr>
        <w:t xml:space="preserve"> </w:t>
      </w:r>
      <w:r w:rsidRPr="00A35515">
        <w:rPr>
          <w:rFonts w:eastAsia="Times New Roman" w:cs="Times New Roman"/>
          <w:b/>
          <w:bCs/>
          <w:sz w:val="24"/>
          <w:szCs w:val="24"/>
        </w:rPr>
        <w:t>standard</w:t>
      </w:r>
      <w:r w:rsidRPr="00A35515">
        <w:rPr>
          <w:rFonts w:eastAsia="Times New Roman" w:cs="Times New Roman"/>
          <w:b/>
          <w:bCs/>
          <w:spacing w:val="-1"/>
          <w:sz w:val="24"/>
          <w:szCs w:val="24"/>
        </w:rPr>
        <w:t xml:space="preserve"> </w:t>
      </w:r>
      <w:r w:rsidRPr="00A35515">
        <w:rPr>
          <w:rFonts w:eastAsia="Times New Roman" w:cs="Times New Roman"/>
          <w:b/>
          <w:bCs/>
          <w:sz w:val="24"/>
          <w:szCs w:val="24"/>
        </w:rPr>
        <w:t>diclofenac</w:t>
      </w:r>
      <w:r w:rsidRPr="00A35515">
        <w:rPr>
          <w:rFonts w:eastAsia="Times New Roman" w:cs="Times New Roman"/>
          <w:b/>
          <w:bCs/>
          <w:spacing w:val="-2"/>
          <w:sz w:val="24"/>
          <w:szCs w:val="24"/>
        </w:rPr>
        <w:t xml:space="preserve"> </w:t>
      </w:r>
      <w:r w:rsidRPr="00A35515">
        <w:rPr>
          <w:rFonts w:eastAsia="Times New Roman" w:cs="Times New Roman"/>
          <w:b/>
          <w:bCs/>
          <w:sz w:val="24"/>
          <w:szCs w:val="24"/>
        </w:rPr>
        <w:t>sodium</w:t>
      </w:r>
      <w:r w:rsidRPr="00A35515">
        <w:rPr>
          <w:rFonts w:eastAsia="Times New Roman" w:cs="Times New Roman"/>
          <w:b/>
          <w:bCs/>
          <w:spacing w:val="-1"/>
          <w:sz w:val="24"/>
          <w:szCs w:val="24"/>
        </w:rPr>
        <w:t xml:space="preserve"> </w:t>
      </w:r>
      <w:r w:rsidRPr="00A35515">
        <w:rPr>
          <w:rFonts w:eastAsia="Times New Roman" w:cs="Times New Roman"/>
          <w:b/>
          <w:bCs/>
          <w:sz w:val="24"/>
          <w:szCs w:val="24"/>
        </w:rPr>
        <w:t>by</w:t>
      </w:r>
      <w:r w:rsidRPr="00A35515">
        <w:rPr>
          <w:rFonts w:eastAsia="Times New Roman" w:cs="Times New Roman"/>
          <w:b/>
          <w:bCs/>
          <w:spacing w:val="-1"/>
          <w:sz w:val="24"/>
          <w:szCs w:val="24"/>
        </w:rPr>
        <w:t xml:space="preserve"> </w:t>
      </w:r>
      <w:r w:rsidRPr="00A35515">
        <w:rPr>
          <w:rFonts w:eastAsia="Times New Roman" w:cs="Times New Roman"/>
          <w:b/>
          <w:bCs/>
          <w:sz w:val="24"/>
          <w:szCs w:val="24"/>
        </w:rPr>
        <w:t>egg albumin</w:t>
      </w:r>
      <w:r w:rsidRPr="00A35515">
        <w:rPr>
          <w:rFonts w:eastAsia="Times New Roman" w:cs="Times New Roman"/>
          <w:b/>
          <w:bCs/>
          <w:spacing w:val="-1"/>
          <w:sz w:val="24"/>
          <w:szCs w:val="24"/>
        </w:rPr>
        <w:t xml:space="preserve"> </w:t>
      </w:r>
      <w:r w:rsidRPr="00A35515">
        <w:rPr>
          <w:rFonts w:eastAsia="Times New Roman" w:cs="Times New Roman"/>
          <w:b/>
          <w:bCs/>
          <w:sz w:val="24"/>
          <w:szCs w:val="24"/>
        </w:rPr>
        <w:t>assay</w:t>
      </w:r>
      <w:r w:rsidRPr="00A35515">
        <w:rPr>
          <w:rFonts w:eastAsia="Times New Roman" w:cs="Times New Roman"/>
          <w:b/>
          <w:bCs/>
          <w:spacing w:val="-1"/>
          <w:sz w:val="24"/>
          <w:szCs w:val="24"/>
        </w:rPr>
        <w:t xml:space="preserve"> </w:t>
      </w:r>
      <w:r w:rsidRPr="00A35515">
        <w:rPr>
          <w:rFonts w:eastAsia="Times New Roman" w:cs="Times New Roman"/>
          <w:b/>
          <w:bCs/>
          <w:sz w:val="24"/>
          <w:szCs w:val="24"/>
        </w:rPr>
        <w:t>method</w:t>
      </w:r>
    </w:p>
    <w:p w14:paraId="163B9FD8" w14:textId="77777777" w:rsidR="00A35515" w:rsidRPr="00B21273" w:rsidRDefault="00A35515" w:rsidP="004725F9">
      <w:pPr>
        <w:autoSpaceDE w:val="0"/>
        <w:autoSpaceDN w:val="0"/>
        <w:spacing w:line="360" w:lineRule="auto"/>
        <w:jc w:val="both"/>
        <w:rPr>
          <w:rFonts w:eastAsia="Times New Roman" w:cs="Times New Roman"/>
          <w:sz w:val="24"/>
          <w:szCs w:val="24"/>
        </w:rPr>
      </w:pPr>
    </w:p>
    <w:p w14:paraId="103A10F4" w14:textId="77777777" w:rsidR="004A449C" w:rsidRPr="00B21273" w:rsidRDefault="004A449C" w:rsidP="004725F9">
      <w:pPr>
        <w:autoSpaceDE w:val="0"/>
        <w:autoSpaceDN w:val="0"/>
        <w:spacing w:line="360" w:lineRule="auto"/>
        <w:jc w:val="both"/>
        <w:rPr>
          <w:rFonts w:eastAsia="Times New Roman" w:cs="Times New Roman"/>
          <w:sz w:val="24"/>
          <w:szCs w:val="24"/>
        </w:rPr>
      </w:pPr>
      <w:r w:rsidRPr="00B21273">
        <w:rPr>
          <w:rFonts w:eastAsia="Times New Roman" w:cs="Times New Roman"/>
          <w:noProof/>
          <w:sz w:val="24"/>
          <w:szCs w:val="24"/>
        </w:rPr>
        <w:drawing>
          <wp:anchor distT="0" distB="0" distL="0" distR="0" simplePos="0" relativeHeight="251660288" behindDoc="0" locked="0" layoutInCell="1" allowOverlap="1" wp14:anchorId="7AF9D87C" wp14:editId="5DF30CB9">
            <wp:simplePos x="0" y="0"/>
            <wp:positionH relativeFrom="page">
              <wp:posOffset>914400</wp:posOffset>
            </wp:positionH>
            <wp:positionV relativeFrom="paragraph">
              <wp:posOffset>119183</wp:posOffset>
            </wp:positionV>
            <wp:extent cx="5363479" cy="2761869"/>
            <wp:effectExtent l="0" t="0" r="0" b="0"/>
            <wp:wrapTopAndBottom/>
            <wp:docPr id="1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16" cstate="print"/>
                    <a:stretch>
                      <a:fillRect/>
                    </a:stretch>
                  </pic:blipFill>
                  <pic:spPr>
                    <a:xfrm>
                      <a:off x="0" y="0"/>
                      <a:ext cx="5363479" cy="2761869"/>
                    </a:xfrm>
                    <a:prstGeom prst="rect">
                      <a:avLst/>
                    </a:prstGeom>
                  </pic:spPr>
                </pic:pic>
              </a:graphicData>
            </a:graphic>
          </wp:anchor>
        </w:drawing>
      </w:r>
    </w:p>
    <w:p w14:paraId="4A3055D6" w14:textId="602D7A17" w:rsidR="00A35515" w:rsidRDefault="00A35515" w:rsidP="00A35515">
      <w:pPr>
        <w:autoSpaceDE w:val="0"/>
        <w:autoSpaceDN w:val="0"/>
        <w:spacing w:line="360" w:lineRule="auto"/>
        <w:jc w:val="center"/>
        <w:rPr>
          <w:rFonts w:eastAsia="Times New Roman" w:cs="Times New Roman"/>
          <w:b/>
          <w:bCs/>
          <w:sz w:val="24"/>
          <w:szCs w:val="24"/>
        </w:rPr>
      </w:pPr>
      <w:r w:rsidRPr="00A35515">
        <w:rPr>
          <w:rFonts w:eastAsia="Times New Roman" w:cs="Times New Roman"/>
          <w:b/>
          <w:bCs/>
          <w:sz w:val="24"/>
          <w:szCs w:val="24"/>
        </w:rPr>
        <w:t>Figure-</w:t>
      </w:r>
      <w:r>
        <w:rPr>
          <w:rFonts w:eastAsia="Times New Roman" w:cs="Times New Roman"/>
          <w:b/>
          <w:bCs/>
          <w:sz w:val="24"/>
          <w:szCs w:val="24"/>
        </w:rPr>
        <w:t>7</w:t>
      </w:r>
      <w:r w:rsidRPr="00A35515">
        <w:rPr>
          <w:rFonts w:eastAsia="Times New Roman" w:cs="Times New Roman"/>
          <w:b/>
          <w:bCs/>
          <w:sz w:val="24"/>
          <w:szCs w:val="24"/>
        </w:rPr>
        <w:t>:</w:t>
      </w:r>
      <w:r w:rsidRPr="00A35515">
        <w:rPr>
          <w:rFonts w:eastAsia="Times New Roman" w:cs="Times New Roman"/>
          <w:b/>
          <w:bCs/>
          <w:spacing w:val="3"/>
          <w:sz w:val="24"/>
          <w:szCs w:val="24"/>
        </w:rPr>
        <w:t xml:space="preserve"> </w:t>
      </w:r>
      <w:r w:rsidRPr="00A35515">
        <w:rPr>
          <w:rFonts w:eastAsia="Times New Roman" w:cs="Times New Roman"/>
          <w:b/>
          <w:bCs/>
          <w:sz w:val="24"/>
          <w:szCs w:val="24"/>
        </w:rPr>
        <w:t>Anti-</w:t>
      </w:r>
      <w:r w:rsidRPr="00A35515">
        <w:rPr>
          <w:rFonts w:eastAsia="Times New Roman" w:cs="Times New Roman"/>
          <w:b/>
          <w:bCs/>
          <w:spacing w:val="3"/>
          <w:sz w:val="24"/>
          <w:szCs w:val="24"/>
        </w:rPr>
        <w:t xml:space="preserve"> </w:t>
      </w:r>
      <w:r w:rsidRPr="00A35515">
        <w:rPr>
          <w:rFonts w:eastAsia="Times New Roman" w:cs="Times New Roman"/>
          <w:b/>
          <w:bCs/>
          <w:sz w:val="24"/>
          <w:szCs w:val="24"/>
        </w:rPr>
        <w:t>arthritic activity</w:t>
      </w:r>
      <w:r w:rsidRPr="00A35515">
        <w:rPr>
          <w:rFonts w:eastAsia="Times New Roman" w:cs="Times New Roman"/>
          <w:b/>
          <w:bCs/>
          <w:spacing w:val="2"/>
          <w:sz w:val="24"/>
          <w:szCs w:val="24"/>
        </w:rPr>
        <w:t xml:space="preserve"> </w:t>
      </w:r>
      <w:r w:rsidRPr="00A35515">
        <w:rPr>
          <w:rFonts w:eastAsia="Times New Roman" w:cs="Times New Roman"/>
          <w:b/>
          <w:bCs/>
          <w:sz w:val="24"/>
          <w:szCs w:val="24"/>
        </w:rPr>
        <w:t xml:space="preserve">of </w:t>
      </w:r>
      <w:r>
        <w:rPr>
          <w:rFonts w:eastAsia="Times New Roman" w:cs="Times New Roman"/>
          <w:b/>
          <w:bCs/>
          <w:sz w:val="24"/>
          <w:szCs w:val="24"/>
        </w:rPr>
        <w:t xml:space="preserve">PG-ZnONPs </w:t>
      </w:r>
      <w:r w:rsidRPr="00A35515">
        <w:rPr>
          <w:rFonts w:eastAsia="Times New Roman" w:cs="Times New Roman"/>
          <w:b/>
          <w:bCs/>
          <w:sz w:val="24"/>
          <w:szCs w:val="24"/>
        </w:rPr>
        <w:t>by</w:t>
      </w:r>
      <w:r w:rsidRPr="00A35515">
        <w:rPr>
          <w:rFonts w:eastAsia="Times New Roman" w:cs="Times New Roman"/>
          <w:b/>
          <w:bCs/>
          <w:spacing w:val="2"/>
          <w:sz w:val="24"/>
          <w:szCs w:val="24"/>
        </w:rPr>
        <w:t xml:space="preserve"> </w:t>
      </w:r>
      <w:r w:rsidRPr="00A35515">
        <w:rPr>
          <w:rFonts w:eastAsia="Times New Roman" w:cs="Times New Roman"/>
          <w:b/>
          <w:bCs/>
          <w:sz w:val="24"/>
          <w:szCs w:val="24"/>
        </w:rPr>
        <w:t>egg</w:t>
      </w:r>
      <w:r w:rsidRPr="00A35515">
        <w:rPr>
          <w:rFonts w:eastAsia="Times New Roman" w:cs="Times New Roman"/>
          <w:b/>
          <w:bCs/>
          <w:spacing w:val="-57"/>
          <w:sz w:val="24"/>
          <w:szCs w:val="24"/>
        </w:rPr>
        <w:t xml:space="preserve"> </w:t>
      </w:r>
      <w:r w:rsidRPr="00A35515">
        <w:rPr>
          <w:rFonts w:eastAsia="Times New Roman" w:cs="Times New Roman"/>
          <w:b/>
          <w:bCs/>
          <w:sz w:val="24"/>
          <w:szCs w:val="24"/>
        </w:rPr>
        <w:t>albumin</w:t>
      </w:r>
      <w:r w:rsidRPr="00A35515">
        <w:rPr>
          <w:rFonts w:eastAsia="Times New Roman" w:cs="Times New Roman"/>
          <w:b/>
          <w:bCs/>
          <w:spacing w:val="-1"/>
          <w:sz w:val="24"/>
          <w:szCs w:val="24"/>
        </w:rPr>
        <w:t xml:space="preserve"> </w:t>
      </w:r>
      <w:r w:rsidRPr="00A35515">
        <w:rPr>
          <w:rFonts w:eastAsia="Times New Roman" w:cs="Times New Roman"/>
          <w:b/>
          <w:bCs/>
          <w:sz w:val="24"/>
          <w:szCs w:val="24"/>
        </w:rPr>
        <w:t>assay</w:t>
      </w:r>
    </w:p>
    <w:p w14:paraId="6AA8B930" w14:textId="77777777" w:rsidR="00083236" w:rsidRDefault="00083236" w:rsidP="00A35515">
      <w:pPr>
        <w:autoSpaceDE w:val="0"/>
        <w:autoSpaceDN w:val="0"/>
        <w:spacing w:line="360" w:lineRule="auto"/>
        <w:jc w:val="center"/>
        <w:rPr>
          <w:rFonts w:eastAsia="Times New Roman" w:cs="Times New Roman"/>
          <w:b/>
          <w:bCs/>
          <w:sz w:val="24"/>
          <w:szCs w:val="24"/>
        </w:rPr>
      </w:pPr>
    </w:p>
    <w:p w14:paraId="4653D8D0" w14:textId="77777777" w:rsidR="00083236" w:rsidRDefault="00083236" w:rsidP="00A35515">
      <w:pPr>
        <w:autoSpaceDE w:val="0"/>
        <w:autoSpaceDN w:val="0"/>
        <w:spacing w:line="360" w:lineRule="auto"/>
        <w:jc w:val="center"/>
        <w:rPr>
          <w:rFonts w:eastAsia="Times New Roman" w:cs="Times New Roman"/>
          <w:b/>
          <w:bCs/>
          <w:sz w:val="24"/>
          <w:szCs w:val="24"/>
        </w:rPr>
      </w:pPr>
    </w:p>
    <w:p w14:paraId="46E2E416" w14:textId="77777777" w:rsidR="00083236" w:rsidRPr="00A35515" w:rsidRDefault="00083236" w:rsidP="00A35515">
      <w:pPr>
        <w:autoSpaceDE w:val="0"/>
        <w:autoSpaceDN w:val="0"/>
        <w:spacing w:line="360" w:lineRule="auto"/>
        <w:jc w:val="center"/>
        <w:rPr>
          <w:rFonts w:eastAsia="Times New Roman" w:cs="Times New Roman"/>
          <w:b/>
          <w:bCs/>
          <w:sz w:val="24"/>
          <w:szCs w:val="24"/>
        </w:rPr>
      </w:pPr>
    </w:p>
    <w:p w14:paraId="1EA91B3D" w14:textId="421B9514" w:rsidR="004A449C" w:rsidRDefault="0078562C" w:rsidP="00083236">
      <w:pPr>
        <w:pStyle w:val="ListParagraph"/>
        <w:numPr>
          <w:ilvl w:val="0"/>
          <w:numId w:val="1"/>
        </w:numPr>
        <w:autoSpaceDE w:val="0"/>
        <w:autoSpaceDN w:val="0"/>
        <w:spacing w:line="360" w:lineRule="auto"/>
        <w:jc w:val="center"/>
        <w:rPr>
          <w:b/>
          <w:bCs/>
          <w:sz w:val="24"/>
          <w:szCs w:val="24"/>
        </w:rPr>
      </w:pPr>
      <w:r w:rsidRPr="00083236">
        <w:rPr>
          <w:b/>
          <w:bCs/>
          <w:sz w:val="24"/>
          <w:szCs w:val="24"/>
        </w:rPr>
        <w:lastRenderedPageBreak/>
        <w:t>CONCLUSION</w:t>
      </w:r>
    </w:p>
    <w:p w14:paraId="19972DDC" w14:textId="77777777" w:rsidR="00083236" w:rsidRPr="00083236" w:rsidRDefault="00083236" w:rsidP="00083236">
      <w:pPr>
        <w:pStyle w:val="ListParagraph"/>
        <w:autoSpaceDE w:val="0"/>
        <w:autoSpaceDN w:val="0"/>
        <w:spacing w:line="360" w:lineRule="auto"/>
        <w:ind w:left="1080" w:firstLine="0"/>
        <w:rPr>
          <w:b/>
          <w:bCs/>
          <w:sz w:val="24"/>
          <w:szCs w:val="24"/>
        </w:rPr>
      </w:pPr>
    </w:p>
    <w:p w14:paraId="48C2D60E" w14:textId="0CD63039" w:rsidR="004725F9" w:rsidRPr="00B21273" w:rsidRDefault="004725F9" w:rsidP="0078562C">
      <w:pPr>
        <w:spacing w:line="360" w:lineRule="auto"/>
        <w:ind w:firstLine="720"/>
        <w:jc w:val="both"/>
        <w:rPr>
          <w:rFonts w:eastAsia="Times New Roman" w:cs="Times New Roman"/>
          <w:sz w:val="24"/>
          <w:szCs w:val="24"/>
        </w:rPr>
      </w:pPr>
      <w:r w:rsidRPr="00B21273">
        <w:rPr>
          <w:rFonts w:eastAsia="Times New Roman" w:cs="Times New Roman"/>
          <w:sz w:val="24"/>
          <w:szCs w:val="24"/>
        </w:rPr>
        <w:t>The</w:t>
      </w:r>
      <w:r w:rsidRPr="00B21273">
        <w:rPr>
          <w:rFonts w:eastAsia="Times New Roman" w:cs="Times New Roman"/>
          <w:spacing w:val="7"/>
          <w:sz w:val="24"/>
          <w:szCs w:val="24"/>
        </w:rPr>
        <w:t xml:space="preserve"> </w:t>
      </w:r>
      <w:r w:rsidRPr="00B21273">
        <w:rPr>
          <w:rFonts w:eastAsia="Times New Roman" w:cs="Times New Roman"/>
          <w:sz w:val="24"/>
          <w:szCs w:val="24"/>
        </w:rPr>
        <w:t>current</w:t>
      </w:r>
      <w:r w:rsidRPr="00B21273">
        <w:rPr>
          <w:rFonts w:eastAsia="Times New Roman" w:cs="Times New Roman"/>
          <w:spacing w:val="8"/>
          <w:sz w:val="24"/>
          <w:szCs w:val="24"/>
        </w:rPr>
        <w:t xml:space="preserve"> </w:t>
      </w:r>
      <w:r w:rsidRPr="00B21273">
        <w:rPr>
          <w:rFonts w:eastAsia="Times New Roman" w:cs="Times New Roman"/>
          <w:sz w:val="24"/>
          <w:szCs w:val="24"/>
        </w:rPr>
        <w:t>study</w:t>
      </w:r>
      <w:r w:rsidRPr="00B21273">
        <w:rPr>
          <w:rFonts w:eastAsia="Times New Roman" w:cs="Times New Roman"/>
          <w:spacing w:val="9"/>
          <w:sz w:val="24"/>
          <w:szCs w:val="24"/>
        </w:rPr>
        <w:t xml:space="preserve"> </w:t>
      </w:r>
      <w:r w:rsidRPr="00B21273">
        <w:rPr>
          <w:rFonts w:eastAsia="Times New Roman" w:cs="Times New Roman"/>
          <w:sz w:val="24"/>
          <w:szCs w:val="24"/>
        </w:rPr>
        <w:t>showed</w:t>
      </w:r>
      <w:r w:rsidRPr="00B21273">
        <w:rPr>
          <w:rFonts w:eastAsia="Times New Roman" w:cs="Times New Roman"/>
          <w:spacing w:val="8"/>
          <w:sz w:val="24"/>
          <w:szCs w:val="24"/>
        </w:rPr>
        <w:t xml:space="preserve"> </w:t>
      </w:r>
      <w:r w:rsidRPr="00B21273">
        <w:rPr>
          <w:rFonts w:eastAsia="Times New Roman" w:cs="Times New Roman"/>
          <w:sz w:val="24"/>
          <w:szCs w:val="24"/>
        </w:rPr>
        <w:t>that</w:t>
      </w:r>
      <w:r w:rsidRPr="00B21273">
        <w:rPr>
          <w:rFonts w:eastAsia="Times New Roman" w:cs="Times New Roman"/>
          <w:spacing w:val="9"/>
          <w:sz w:val="24"/>
          <w:szCs w:val="24"/>
        </w:rPr>
        <w:t xml:space="preserve"> </w:t>
      </w:r>
      <w:r w:rsidRPr="00B21273">
        <w:rPr>
          <w:rFonts w:eastAsia="Times New Roman" w:cs="Times New Roman"/>
          <w:sz w:val="24"/>
          <w:szCs w:val="24"/>
        </w:rPr>
        <w:t>the</w:t>
      </w:r>
      <w:r w:rsidRPr="00B21273">
        <w:rPr>
          <w:rFonts w:eastAsia="Times New Roman" w:cs="Times New Roman"/>
          <w:spacing w:val="7"/>
          <w:sz w:val="24"/>
          <w:szCs w:val="24"/>
        </w:rPr>
        <w:t xml:space="preserve"> </w:t>
      </w:r>
      <w:r w:rsidR="005475EF">
        <w:rPr>
          <w:rFonts w:eastAsia="Times New Roman" w:cs="Times New Roman"/>
          <w:sz w:val="24"/>
          <w:szCs w:val="24"/>
        </w:rPr>
        <w:t>zinc oxide</w:t>
      </w:r>
      <w:r w:rsidRPr="00B21273">
        <w:rPr>
          <w:rFonts w:eastAsia="Times New Roman" w:cs="Times New Roman"/>
          <w:spacing w:val="10"/>
          <w:sz w:val="24"/>
          <w:szCs w:val="24"/>
        </w:rPr>
        <w:t xml:space="preserve"> </w:t>
      </w:r>
      <w:r w:rsidRPr="00B21273">
        <w:rPr>
          <w:rFonts w:eastAsia="Times New Roman" w:cs="Times New Roman"/>
          <w:sz w:val="24"/>
          <w:szCs w:val="24"/>
        </w:rPr>
        <w:t>nano</w:t>
      </w:r>
      <w:r w:rsidRPr="00B21273">
        <w:rPr>
          <w:rFonts w:eastAsia="Times New Roman" w:cs="Times New Roman"/>
          <w:spacing w:val="8"/>
          <w:sz w:val="24"/>
          <w:szCs w:val="24"/>
        </w:rPr>
        <w:t xml:space="preserve"> </w:t>
      </w:r>
      <w:r w:rsidRPr="00B21273">
        <w:rPr>
          <w:rFonts w:eastAsia="Times New Roman" w:cs="Times New Roman"/>
          <w:sz w:val="24"/>
          <w:szCs w:val="24"/>
        </w:rPr>
        <w:t>particle</w:t>
      </w:r>
      <w:r w:rsidRPr="00B21273">
        <w:rPr>
          <w:rFonts w:eastAsia="Times New Roman" w:cs="Times New Roman"/>
          <w:spacing w:val="7"/>
          <w:sz w:val="24"/>
          <w:szCs w:val="24"/>
        </w:rPr>
        <w:t xml:space="preserve"> </w:t>
      </w:r>
      <w:r w:rsidRPr="00B21273">
        <w:rPr>
          <w:rFonts w:eastAsia="Times New Roman" w:cs="Times New Roman"/>
          <w:sz w:val="24"/>
          <w:szCs w:val="24"/>
        </w:rPr>
        <w:t>synthesized</w:t>
      </w:r>
      <w:r w:rsidRPr="00B21273">
        <w:rPr>
          <w:rFonts w:eastAsia="Times New Roman" w:cs="Times New Roman"/>
          <w:spacing w:val="11"/>
          <w:sz w:val="24"/>
          <w:szCs w:val="24"/>
        </w:rPr>
        <w:t xml:space="preserve"> </w:t>
      </w:r>
      <w:r w:rsidRPr="00B21273">
        <w:rPr>
          <w:rFonts w:eastAsia="Times New Roman" w:cs="Times New Roman"/>
          <w:sz w:val="24"/>
          <w:szCs w:val="24"/>
        </w:rPr>
        <w:t>from</w:t>
      </w:r>
      <w:r w:rsidRPr="00B21273">
        <w:rPr>
          <w:rFonts w:eastAsia="Times New Roman" w:cs="Times New Roman"/>
          <w:spacing w:val="15"/>
          <w:sz w:val="24"/>
          <w:szCs w:val="24"/>
        </w:rPr>
        <w:t xml:space="preserve"> </w:t>
      </w:r>
      <w:r w:rsidR="0078562C" w:rsidRPr="005475EF">
        <w:rPr>
          <w:i/>
          <w:iCs/>
          <w:color w:val="212121"/>
          <w:shd w:val="clear" w:color="auto" w:fill="FFFFFF"/>
        </w:rPr>
        <w:t>Punica Granatum</w:t>
      </w:r>
      <w:r w:rsidR="0078562C" w:rsidRPr="005475EF">
        <w:rPr>
          <w:color w:val="212121"/>
          <w:shd w:val="clear" w:color="auto" w:fill="FFFFFF"/>
        </w:rPr>
        <w:t xml:space="preserve"> </w:t>
      </w:r>
      <w:r w:rsidRPr="00B21273">
        <w:rPr>
          <w:rFonts w:eastAsia="Times New Roman" w:cs="Times New Roman"/>
          <w:sz w:val="24"/>
          <w:szCs w:val="24"/>
        </w:rPr>
        <w:t xml:space="preserve">possesses anti-arthritic activities. The synthesised </w:t>
      </w:r>
      <w:r w:rsidR="005475EF">
        <w:rPr>
          <w:rFonts w:eastAsia="Times New Roman" w:cs="Times New Roman"/>
          <w:sz w:val="24"/>
          <w:szCs w:val="24"/>
        </w:rPr>
        <w:t>zinc oxide</w:t>
      </w:r>
      <w:r w:rsidRPr="00B21273">
        <w:rPr>
          <w:rFonts w:eastAsia="Times New Roman" w:cs="Times New Roman"/>
          <w:sz w:val="24"/>
          <w:szCs w:val="24"/>
        </w:rPr>
        <w:t xml:space="preserve"> nanoparticles are capped</w:t>
      </w:r>
      <w:r w:rsidRPr="00B21273">
        <w:rPr>
          <w:rFonts w:eastAsia="Times New Roman" w:cs="Times New Roman"/>
          <w:spacing w:val="-57"/>
          <w:sz w:val="24"/>
          <w:szCs w:val="24"/>
        </w:rPr>
        <w:t xml:space="preserve"> </w:t>
      </w:r>
      <w:r w:rsidRPr="00B21273">
        <w:rPr>
          <w:rFonts w:eastAsia="Times New Roman" w:cs="Times New Roman"/>
          <w:sz w:val="24"/>
          <w:szCs w:val="24"/>
        </w:rPr>
        <w:t>by</w:t>
      </w:r>
      <w:r w:rsidRPr="00B21273">
        <w:rPr>
          <w:rFonts w:eastAsia="Times New Roman" w:cs="Times New Roman"/>
          <w:spacing w:val="-13"/>
          <w:sz w:val="24"/>
          <w:szCs w:val="24"/>
        </w:rPr>
        <w:t xml:space="preserve"> </w:t>
      </w:r>
      <w:r w:rsidRPr="00B21273">
        <w:rPr>
          <w:rFonts w:eastAsia="Times New Roman" w:cs="Times New Roman"/>
          <w:sz w:val="24"/>
          <w:szCs w:val="24"/>
        </w:rPr>
        <w:t>the</w:t>
      </w:r>
      <w:r w:rsidRPr="00B21273">
        <w:rPr>
          <w:rFonts w:eastAsia="Times New Roman" w:cs="Times New Roman"/>
          <w:spacing w:val="-14"/>
          <w:sz w:val="24"/>
          <w:szCs w:val="24"/>
        </w:rPr>
        <w:t xml:space="preserve"> </w:t>
      </w:r>
      <w:r w:rsidRPr="00B21273">
        <w:rPr>
          <w:rFonts w:eastAsia="Times New Roman" w:cs="Times New Roman"/>
          <w:sz w:val="24"/>
          <w:szCs w:val="24"/>
        </w:rPr>
        <w:t>phytochemicals</w:t>
      </w:r>
      <w:r w:rsidRPr="00B21273">
        <w:rPr>
          <w:rFonts w:eastAsia="Times New Roman" w:cs="Times New Roman"/>
          <w:spacing w:val="-13"/>
          <w:sz w:val="24"/>
          <w:szCs w:val="24"/>
        </w:rPr>
        <w:t xml:space="preserve"> </w:t>
      </w:r>
      <w:r w:rsidRPr="00B21273">
        <w:rPr>
          <w:rFonts w:eastAsia="Times New Roman" w:cs="Times New Roman"/>
          <w:sz w:val="24"/>
          <w:szCs w:val="24"/>
        </w:rPr>
        <w:t>of</w:t>
      </w:r>
      <w:r w:rsidRPr="00B21273">
        <w:rPr>
          <w:rFonts w:eastAsia="Times New Roman" w:cs="Times New Roman"/>
          <w:spacing w:val="-11"/>
          <w:sz w:val="24"/>
          <w:szCs w:val="24"/>
        </w:rPr>
        <w:t xml:space="preserve"> </w:t>
      </w:r>
      <w:r w:rsidR="000378CE" w:rsidRPr="005475EF">
        <w:rPr>
          <w:i/>
          <w:iCs/>
          <w:color w:val="212121"/>
          <w:shd w:val="clear" w:color="auto" w:fill="FFFFFF"/>
        </w:rPr>
        <w:t>Punica Granatum</w:t>
      </w:r>
      <w:r w:rsidR="000378CE" w:rsidRPr="005475EF">
        <w:rPr>
          <w:color w:val="212121"/>
          <w:shd w:val="clear" w:color="auto" w:fill="FFFFFF"/>
        </w:rPr>
        <w:t xml:space="preserve"> </w:t>
      </w:r>
      <w:r w:rsidRPr="00B21273">
        <w:rPr>
          <w:rFonts w:eastAsia="Times New Roman" w:cs="Times New Roman"/>
          <w:sz w:val="24"/>
          <w:szCs w:val="24"/>
        </w:rPr>
        <w:t>extract</w:t>
      </w:r>
      <w:r w:rsidRPr="00B21273">
        <w:rPr>
          <w:rFonts w:eastAsia="Times New Roman" w:cs="Times New Roman"/>
          <w:spacing w:val="-13"/>
          <w:sz w:val="24"/>
          <w:szCs w:val="24"/>
        </w:rPr>
        <w:t xml:space="preserve"> </w:t>
      </w:r>
      <w:r w:rsidRPr="00B21273">
        <w:rPr>
          <w:rFonts w:eastAsia="Times New Roman" w:cs="Times New Roman"/>
          <w:sz w:val="24"/>
          <w:szCs w:val="24"/>
        </w:rPr>
        <w:t>showed</w:t>
      </w:r>
      <w:r w:rsidRPr="00B21273">
        <w:rPr>
          <w:rFonts w:eastAsia="Times New Roman" w:cs="Times New Roman"/>
          <w:spacing w:val="-13"/>
          <w:sz w:val="24"/>
          <w:szCs w:val="24"/>
        </w:rPr>
        <w:t xml:space="preserve"> </w:t>
      </w:r>
      <w:r w:rsidRPr="00B21273">
        <w:rPr>
          <w:rFonts w:eastAsia="Times New Roman" w:cs="Times New Roman"/>
          <w:sz w:val="24"/>
          <w:szCs w:val="24"/>
        </w:rPr>
        <w:t>significant</w:t>
      </w:r>
      <w:r w:rsidRPr="00B21273">
        <w:rPr>
          <w:rFonts w:eastAsia="Times New Roman" w:cs="Times New Roman"/>
          <w:spacing w:val="-13"/>
          <w:sz w:val="24"/>
          <w:szCs w:val="24"/>
        </w:rPr>
        <w:t xml:space="preserve"> </w:t>
      </w:r>
      <w:r w:rsidRPr="00B21273">
        <w:rPr>
          <w:rFonts w:eastAsia="Times New Roman" w:cs="Times New Roman"/>
          <w:sz w:val="24"/>
          <w:szCs w:val="24"/>
        </w:rPr>
        <w:t>anti-</w:t>
      </w:r>
      <w:r w:rsidRPr="00B21273">
        <w:rPr>
          <w:rFonts w:eastAsia="Times New Roman" w:cs="Times New Roman"/>
          <w:spacing w:val="-13"/>
          <w:sz w:val="24"/>
          <w:szCs w:val="24"/>
        </w:rPr>
        <w:t xml:space="preserve"> </w:t>
      </w:r>
      <w:r w:rsidRPr="00B21273">
        <w:rPr>
          <w:rFonts w:eastAsia="Times New Roman" w:cs="Times New Roman"/>
          <w:sz w:val="24"/>
          <w:szCs w:val="24"/>
        </w:rPr>
        <w:t>arthritic</w:t>
      </w:r>
      <w:r w:rsidRPr="00B21273">
        <w:rPr>
          <w:rFonts w:eastAsia="Times New Roman" w:cs="Times New Roman"/>
          <w:spacing w:val="-58"/>
          <w:sz w:val="24"/>
          <w:szCs w:val="24"/>
        </w:rPr>
        <w:t xml:space="preserve"> </w:t>
      </w:r>
      <w:r w:rsidRPr="00B21273">
        <w:rPr>
          <w:rFonts w:eastAsia="Times New Roman" w:cs="Times New Roman"/>
          <w:sz w:val="24"/>
          <w:szCs w:val="24"/>
        </w:rPr>
        <w:t>activity in conclusion combining the benefits of phytomedicine with nanomedicine can result</w:t>
      </w:r>
      <w:r w:rsidRPr="00B21273">
        <w:rPr>
          <w:rFonts w:eastAsia="Times New Roman" w:cs="Times New Roman"/>
          <w:spacing w:val="1"/>
          <w:sz w:val="24"/>
          <w:szCs w:val="24"/>
        </w:rPr>
        <w:t xml:space="preserve"> </w:t>
      </w:r>
      <w:r w:rsidRPr="00B21273">
        <w:rPr>
          <w:rFonts w:eastAsia="Times New Roman" w:cs="Times New Roman"/>
          <w:sz w:val="24"/>
          <w:szCs w:val="24"/>
        </w:rPr>
        <w:t>in</w:t>
      </w:r>
      <w:r w:rsidRPr="00B21273">
        <w:rPr>
          <w:rFonts w:eastAsia="Times New Roman" w:cs="Times New Roman"/>
          <w:spacing w:val="-13"/>
          <w:sz w:val="24"/>
          <w:szCs w:val="24"/>
        </w:rPr>
        <w:t xml:space="preserve"> </w:t>
      </w:r>
      <w:r w:rsidRPr="00B21273">
        <w:rPr>
          <w:rFonts w:eastAsia="Times New Roman" w:cs="Times New Roman"/>
          <w:sz w:val="24"/>
          <w:szCs w:val="24"/>
        </w:rPr>
        <w:t>the</w:t>
      </w:r>
      <w:r w:rsidRPr="00B21273">
        <w:rPr>
          <w:rFonts w:eastAsia="Times New Roman" w:cs="Times New Roman"/>
          <w:spacing w:val="-13"/>
          <w:sz w:val="24"/>
          <w:szCs w:val="24"/>
        </w:rPr>
        <w:t xml:space="preserve"> </w:t>
      </w:r>
      <w:r w:rsidRPr="00B21273">
        <w:rPr>
          <w:rFonts w:eastAsia="Times New Roman" w:cs="Times New Roman"/>
          <w:sz w:val="24"/>
          <w:szCs w:val="24"/>
        </w:rPr>
        <w:t>formation</w:t>
      </w:r>
      <w:r w:rsidRPr="00B21273">
        <w:rPr>
          <w:rFonts w:eastAsia="Times New Roman" w:cs="Times New Roman"/>
          <w:spacing w:val="-12"/>
          <w:sz w:val="24"/>
          <w:szCs w:val="24"/>
        </w:rPr>
        <w:t xml:space="preserve"> </w:t>
      </w:r>
      <w:r w:rsidRPr="00B21273">
        <w:rPr>
          <w:rFonts w:eastAsia="Times New Roman" w:cs="Times New Roman"/>
          <w:sz w:val="24"/>
          <w:szCs w:val="24"/>
        </w:rPr>
        <w:t>of</w:t>
      </w:r>
      <w:r w:rsidRPr="00B21273">
        <w:rPr>
          <w:rFonts w:eastAsia="Times New Roman" w:cs="Times New Roman"/>
          <w:spacing w:val="-13"/>
          <w:sz w:val="24"/>
          <w:szCs w:val="24"/>
        </w:rPr>
        <w:t xml:space="preserve"> </w:t>
      </w:r>
      <w:r w:rsidRPr="00B21273">
        <w:rPr>
          <w:rFonts w:eastAsia="Times New Roman" w:cs="Times New Roman"/>
          <w:sz w:val="24"/>
          <w:szCs w:val="24"/>
        </w:rPr>
        <w:t>more</w:t>
      </w:r>
      <w:r w:rsidRPr="00B21273">
        <w:rPr>
          <w:rFonts w:eastAsia="Times New Roman" w:cs="Times New Roman"/>
          <w:spacing w:val="-11"/>
          <w:sz w:val="24"/>
          <w:szCs w:val="24"/>
        </w:rPr>
        <w:t xml:space="preserve"> </w:t>
      </w:r>
      <w:r w:rsidRPr="00B21273">
        <w:rPr>
          <w:rFonts w:eastAsia="Times New Roman" w:cs="Times New Roman"/>
          <w:sz w:val="24"/>
          <w:szCs w:val="24"/>
        </w:rPr>
        <w:t>efficient</w:t>
      </w:r>
      <w:r w:rsidRPr="00B21273">
        <w:rPr>
          <w:rFonts w:eastAsia="Times New Roman" w:cs="Times New Roman"/>
          <w:spacing w:val="-12"/>
          <w:sz w:val="24"/>
          <w:szCs w:val="24"/>
        </w:rPr>
        <w:t xml:space="preserve"> </w:t>
      </w:r>
      <w:r w:rsidR="005475EF">
        <w:rPr>
          <w:rFonts w:eastAsia="Times New Roman" w:cs="Times New Roman"/>
          <w:sz w:val="24"/>
          <w:szCs w:val="24"/>
        </w:rPr>
        <w:t>zinc oxide</w:t>
      </w:r>
      <w:r w:rsidRPr="00B21273">
        <w:rPr>
          <w:rFonts w:eastAsia="Times New Roman" w:cs="Times New Roman"/>
          <w:spacing w:val="-14"/>
          <w:sz w:val="24"/>
          <w:szCs w:val="24"/>
        </w:rPr>
        <w:t xml:space="preserve"> </w:t>
      </w:r>
      <w:r w:rsidRPr="00B21273">
        <w:rPr>
          <w:rFonts w:eastAsia="Times New Roman" w:cs="Times New Roman"/>
          <w:sz w:val="24"/>
          <w:szCs w:val="24"/>
        </w:rPr>
        <w:t>nanoparticles.</w:t>
      </w:r>
      <w:r w:rsidRPr="00B21273">
        <w:rPr>
          <w:rFonts w:eastAsia="Times New Roman" w:cs="Times New Roman"/>
          <w:spacing w:val="-13"/>
          <w:sz w:val="24"/>
          <w:szCs w:val="24"/>
        </w:rPr>
        <w:t xml:space="preserve"> </w:t>
      </w:r>
      <w:r w:rsidRPr="00B21273">
        <w:rPr>
          <w:rFonts w:eastAsia="Times New Roman" w:cs="Times New Roman"/>
          <w:sz w:val="24"/>
          <w:szCs w:val="24"/>
        </w:rPr>
        <w:t>This</w:t>
      </w:r>
      <w:r w:rsidRPr="00B21273">
        <w:rPr>
          <w:rFonts w:eastAsia="Times New Roman" w:cs="Times New Roman"/>
          <w:spacing w:val="-12"/>
          <w:sz w:val="24"/>
          <w:szCs w:val="24"/>
        </w:rPr>
        <w:t xml:space="preserve"> </w:t>
      </w:r>
      <w:r w:rsidRPr="00B21273">
        <w:rPr>
          <w:rFonts w:eastAsia="Times New Roman" w:cs="Times New Roman"/>
          <w:sz w:val="24"/>
          <w:szCs w:val="24"/>
        </w:rPr>
        <w:t>finding</w:t>
      </w:r>
      <w:r w:rsidRPr="00B21273">
        <w:rPr>
          <w:rFonts w:eastAsia="Times New Roman" w:cs="Times New Roman"/>
          <w:spacing w:val="-12"/>
          <w:sz w:val="24"/>
          <w:szCs w:val="24"/>
        </w:rPr>
        <w:t xml:space="preserve"> </w:t>
      </w:r>
      <w:r w:rsidRPr="00B21273">
        <w:rPr>
          <w:rFonts w:eastAsia="Times New Roman" w:cs="Times New Roman"/>
          <w:sz w:val="24"/>
          <w:szCs w:val="24"/>
        </w:rPr>
        <w:t>suggested</w:t>
      </w:r>
      <w:r w:rsidRPr="00B21273">
        <w:rPr>
          <w:rFonts w:eastAsia="Times New Roman" w:cs="Times New Roman"/>
          <w:spacing w:val="-12"/>
          <w:sz w:val="24"/>
          <w:szCs w:val="24"/>
        </w:rPr>
        <w:t xml:space="preserve"> </w:t>
      </w:r>
      <w:r w:rsidRPr="00B21273">
        <w:rPr>
          <w:rFonts w:eastAsia="Times New Roman" w:cs="Times New Roman"/>
          <w:sz w:val="24"/>
          <w:szCs w:val="24"/>
        </w:rPr>
        <w:t>that</w:t>
      </w:r>
      <w:r w:rsidRPr="00B21273">
        <w:rPr>
          <w:rFonts w:eastAsia="Times New Roman" w:cs="Times New Roman"/>
          <w:spacing w:val="-12"/>
          <w:sz w:val="24"/>
          <w:szCs w:val="24"/>
        </w:rPr>
        <w:t xml:space="preserve"> </w:t>
      </w:r>
      <w:r w:rsidRPr="00B21273">
        <w:rPr>
          <w:rFonts w:eastAsia="Times New Roman" w:cs="Times New Roman"/>
          <w:sz w:val="24"/>
          <w:szCs w:val="24"/>
        </w:rPr>
        <w:t>the</w:t>
      </w:r>
      <w:r w:rsidRPr="00B21273">
        <w:rPr>
          <w:rFonts w:eastAsia="Times New Roman" w:cs="Times New Roman"/>
          <w:spacing w:val="-14"/>
          <w:sz w:val="24"/>
          <w:szCs w:val="24"/>
        </w:rPr>
        <w:t xml:space="preserve"> </w:t>
      </w:r>
      <w:r w:rsidRPr="00B21273">
        <w:rPr>
          <w:rFonts w:eastAsia="Times New Roman" w:cs="Times New Roman"/>
          <w:sz w:val="24"/>
          <w:szCs w:val="24"/>
        </w:rPr>
        <w:t>synthesis</w:t>
      </w:r>
      <w:r w:rsidRPr="00B21273">
        <w:rPr>
          <w:rFonts w:eastAsia="Times New Roman" w:cs="Times New Roman"/>
          <w:spacing w:val="-57"/>
          <w:sz w:val="24"/>
          <w:szCs w:val="24"/>
        </w:rPr>
        <w:t xml:space="preserve"> </w:t>
      </w:r>
      <w:r w:rsidRPr="00B21273">
        <w:rPr>
          <w:rFonts w:eastAsia="Times New Roman" w:cs="Times New Roman"/>
          <w:sz w:val="24"/>
          <w:szCs w:val="24"/>
        </w:rPr>
        <w:t xml:space="preserve">of AgNPs using </w:t>
      </w:r>
      <w:r w:rsidR="000378CE" w:rsidRPr="005475EF">
        <w:rPr>
          <w:i/>
          <w:iCs/>
          <w:color w:val="212121"/>
          <w:shd w:val="clear" w:color="auto" w:fill="FFFFFF"/>
        </w:rPr>
        <w:t>Punica Granatum</w:t>
      </w:r>
      <w:r w:rsidR="000378CE" w:rsidRPr="005475EF">
        <w:rPr>
          <w:color w:val="212121"/>
          <w:shd w:val="clear" w:color="auto" w:fill="FFFFFF"/>
        </w:rPr>
        <w:t xml:space="preserve"> </w:t>
      </w:r>
      <w:r w:rsidR="000378CE">
        <w:rPr>
          <w:color w:val="212121"/>
          <w:shd w:val="clear" w:color="auto" w:fill="FFFFFF"/>
        </w:rPr>
        <w:t>extract</w:t>
      </w:r>
      <w:r w:rsidRPr="00B21273">
        <w:rPr>
          <w:rFonts w:eastAsia="Times New Roman" w:cs="Times New Roman"/>
          <w:sz w:val="24"/>
          <w:szCs w:val="24"/>
        </w:rPr>
        <w:t xml:space="preserve"> could be a good source for developing</w:t>
      </w:r>
      <w:r w:rsidRPr="00B21273">
        <w:rPr>
          <w:rFonts w:eastAsia="Times New Roman" w:cs="Times New Roman"/>
          <w:spacing w:val="1"/>
          <w:sz w:val="24"/>
          <w:szCs w:val="24"/>
        </w:rPr>
        <w:t xml:space="preserve"> </w:t>
      </w:r>
      <w:r w:rsidRPr="00B21273">
        <w:rPr>
          <w:rFonts w:eastAsia="Times New Roman" w:cs="Times New Roman"/>
          <w:sz w:val="24"/>
          <w:szCs w:val="24"/>
        </w:rPr>
        <w:t>green</w:t>
      </w:r>
      <w:r w:rsidRPr="00B21273">
        <w:rPr>
          <w:rFonts w:eastAsia="Times New Roman" w:cs="Times New Roman"/>
          <w:spacing w:val="-1"/>
          <w:sz w:val="24"/>
          <w:szCs w:val="24"/>
        </w:rPr>
        <w:t xml:space="preserve"> </w:t>
      </w:r>
      <w:r w:rsidRPr="00B21273">
        <w:rPr>
          <w:rFonts w:eastAsia="Times New Roman" w:cs="Times New Roman"/>
          <w:sz w:val="24"/>
          <w:szCs w:val="24"/>
        </w:rPr>
        <w:t>nano-medicine</w:t>
      </w:r>
      <w:r w:rsidRPr="00B21273">
        <w:rPr>
          <w:rFonts w:eastAsia="Times New Roman" w:cs="Times New Roman"/>
          <w:spacing w:val="1"/>
          <w:sz w:val="24"/>
          <w:szCs w:val="24"/>
        </w:rPr>
        <w:t xml:space="preserve"> </w:t>
      </w:r>
      <w:r w:rsidRPr="00B21273">
        <w:rPr>
          <w:rFonts w:eastAsia="Times New Roman" w:cs="Times New Roman"/>
          <w:sz w:val="24"/>
          <w:szCs w:val="24"/>
        </w:rPr>
        <w:t>for the management of</w:t>
      </w:r>
      <w:r w:rsidRPr="00B21273">
        <w:rPr>
          <w:rFonts w:eastAsia="Times New Roman" w:cs="Times New Roman"/>
          <w:spacing w:val="2"/>
          <w:sz w:val="24"/>
          <w:szCs w:val="24"/>
        </w:rPr>
        <w:t xml:space="preserve"> </w:t>
      </w:r>
      <w:r w:rsidRPr="00B21273">
        <w:rPr>
          <w:rFonts w:eastAsia="Times New Roman" w:cs="Times New Roman"/>
          <w:sz w:val="24"/>
          <w:szCs w:val="24"/>
        </w:rPr>
        <w:t>arthritis.</w:t>
      </w:r>
    </w:p>
    <w:p w14:paraId="759AC514" w14:textId="676BBFA7" w:rsidR="004725F9" w:rsidRPr="00083236" w:rsidRDefault="00083236" w:rsidP="00083236">
      <w:pPr>
        <w:spacing w:line="360" w:lineRule="auto"/>
        <w:jc w:val="center"/>
        <w:rPr>
          <w:rFonts w:cs="Times New Roman"/>
          <w:b/>
          <w:bCs/>
          <w:sz w:val="24"/>
          <w:szCs w:val="24"/>
        </w:rPr>
      </w:pPr>
      <w:r w:rsidRPr="00083236">
        <w:rPr>
          <w:rFonts w:cs="Times New Roman"/>
          <w:b/>
          <w:bCs/>
          <w:sz w:val="24"/>
          <w:szCs w:val="24"/>
        </w:rPr>
        <w:t>V</w:t>
      </w:r>
      <w:r>
        <w:rPr>
          <w:rFonts w:cs="Times New Roman"/>
          <w:b/>
          <w:bCs/>
          <w:sz w:val="24"/>
          <w:szCs w:val="24"/>
        </w:rPr>
        <w:t xml:space="preserve">. </w:t>
      </w:r>
      <w:r w:rsidRPr="00083236">
        <w:rPr>
          <w:rFonts w:cs="Times New Roman"/>
          <w:b/>
          <w:bCs/>
          <w:sz w:val="24"/>
          <w:szCs w:val="24"/>
        </w:rPr>
        <w:t>REFERENCE</w:t>
      </w:r>
    </w:p>
    <w:p w14:paraId="3BB797E6"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S. Faisal, H. Jan, S. A. Shah et al., “Green synthesis of zinc oxide (ZnO) nanoparticles using aqueous fruit extracts ofMyristica fragrans: their characterizations and biological and environmental applications,” </w:t>
      </w:r>
      <w:r w:rsidRPr="005963C0">
        <w:rPr>
          <w:rFonts w:eastAsia="Times New Roman" w:cs="Times New Roman"/>
          <w:i/>
          <w:iCs/>
          <w:color w:val="000000"/>
          <w:sz w:val="24"/>
          <w:szCs w:val="24"/>
          <w:lang w:val="en-IN" w:eastAsia="en-IN"/>
        </w:rPr>
        <w:t>ACS Omega</w:t>
      </w:r>
      <w:r w:rsidRPr="005963C0">
        <w:rPr>
          <w:rFonts w:eastAsia="Times New Roman" w:cs="Times New Roman"/>
          <w:color w:val="000000"/>
          <w:sz w:val="24"/>
          <w:szCs w:val="24"/>
          <w:lang w:val="en-IN" w:eastAsia="en-IN"/>
        </w:rPr>
        <w:t>, vol. 6, no. 14, pp. 9709–9722, 2021.</w:t>
      </w:r>
    </w:p>
    <w:p w14:paraId="671DB65F"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L. Al-Naamani, S. Dobretsov, and J. Dutta, “Chitosan-zinc oxide nanoparticle composite coating for active food packaging applications,” </w:t>
      </w:r>
      <w:r w:rsidRPr="005963C0">
        <w:rPr>
          <w:rFonts w:eastAsia="Times New Roman" w:cs="Times New Roman"/>
          <w:i/>
          <w:iCs/>
          <w:color w:val="000000"/>
          <w:sz w:val="24"/>
          <w:szCs w:val="24"/>
          <w:lang w:val="en-IN" w:eastAsia="en-IN"/>
        </w:rPr>
        <w:t>Innovative Food Science &amp; Emerging Technologies</w:t>
      </w:r>
      <w:r w:rsidRPr="005963C0">
        <w:rPr>
          <w:rFonts w:eastAsia="Times New Roman" w:cs="Times New Roman"/>
          <w:color w:val="000000"/>
          <w:sz w:val="24"/>
          <w:szCs w:val="24"/>
          <w:lang w:val="en-IN" w:eastAsia="en-IN"/>
        </w:rPr>
        <w:t>, vol. 38, pp. 231–237, 2016.</w:t>
      </w:r>
    </w:p>
    <w:p w14:paraId="29A4E9D5"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B. R. Sankapal, H. B. Gajare, S. S. Karade, R. R. Salunkhe, and D. P. Dubal, “Zinc oxide encapsulated carbon nanotube thin films for energy storage applications,” </w:t>
      </w:r>
      <w:r w:rsidRPr="005963C0">
        <w:rPr>
          <w:rFonts w:eastAsia="Times New Roman" w:cs="Times New Roman"/>
          <w:i/>
          <w:iCs/>
          <w:color w:val="000000"/>
          <w:sz w:val="24"/>
          <w:szCs w:val="24"/>
          <w:lang w:val="en-IN" w:eastAsia="en-IN"/>
        </w:rPr>
        <w:t>Electrochimica Acta</w:t>
      </w:r>
      <w:r w:rsidRPr="005963C0">
        <w:rPr>
          <w:rFonts w:eastAsia="Times New Roman" w:cs="Times New Roman"/>
          <w:color w:val="000000"/>
          <w:sz w:val="24"/>
          <w:szCs w:val="24"/>
          <w:lang w:val="en-IN" w:eastAsia="en-IN"/>
        </w:rPr>
        <w:t>, vol. 192, pp. 377–384, 2016.</w:t>
      </w:r>
    </w:p>
    <w:p w14:paraId="68813EBD"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R. Kumar, O. al-Dossary, G. Kumar, and A. Umar, “Zinc oxide nanostructures for NO</w:t>
      </w:r>
      <w:r w:rsidRPr="005963C0">
        <w:rPr>
          <w:rFonts w:eastAsia="Times New Roman" w:cs="Times New Roman"/>
          <w:color w:val="000000"/>
          <w:sz w:val="24"/>
          <w:szCs w:val="24"/>
          <w:vertAlign w:val="subscript"/>
          <w:lang w:val="en-IN" w:eastAsia="en-IN"/>
        </w:rPr>
        <w:t>2</w:t>
      </w:r>
      <w:r w:rsidRPr="005963C0">
        <w:rPr>
          <w:rFonts w:eastAsia="Times New Roman" w:cs="Times New Roman"/>
          <w:color w:val="000000"/>
          <w:sz w:val="24"/>
          <w:szCs w:val="24"/>
          <w:lang w:val="en-IN" w:eastAsia="en-IN"/>
        </w:rPr>
        <w:t> gas–sensor applications: a review,” </w:t>
      </w:r>
      <w:r w:rsidRPr="005963C0">
        <w:rPr>
          <w:rFonts w:eastAsia="Times New Roman" w:cs="Times New Roman"/>
          <w:i/>
          <w:iCs/>
          <w:color w:val="000000"/>
          <w:sz w:val="24"/>
          <w:szCs w:val="24"/>
          <w:lang w:val="en-IN" w:eastAsia="en-IN"/>
        </w:rPr>
        <w:t>Nano-Micro Letters</w:t>
      </w:r>
      <w:r w:rsidRPr="005963C0">
        <w:rPr>
          <w:rFonts w:eastAsia="Times New Roman" w:cs="Times New Roman"/>
          <w:color w:val="000000"/>
          <w:sz w:val="24"/>
          <w:szCs w:val="24"/>
          <w:lang w:val="en-IN" w:eastAsia="en-IN"/>
        </w:rPr>
        <w:t>, vol. 7, no. 2, pp. 97–120, 2015.</w:t>
      </w:r>
    </w:p>
    <w:p w14:paraId="5329C426"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P. K. Mishra, H. Mishra, A. Ekielski, S. Talegaonkar, and B. Vaidya, “Zinc oxide nanoparticles: a promising nanomaterial for biomedical applications,” </w:t>
      </w:r>
      <w:r w:rsidRPr="005963C0">
        <w:rPr>
          <w:rFonts w:eastAsia="Times New Roman" w:cs="Times New Roman"/>
          <w:i/>
          <w:iCs/>
          <w:color w:val="000000"/>
          <w:sz w:val="24"/>
          <w:szCs w:val="24"/>
          <w:lang w:val="en-IN" w:eastAsia="en-IN"/>
        </w:rPr>
        <w:t>Drug Discovery Today</w:t>
      </w:r>
      <w:r w:rsidRPr="005963C0">
        <w:rPr>
          <w:rFonts w:eastAsia="Times New Roman" w:cs="Times New Roman"/>
          <w:color w:val="000000"/>
          <w:sz w:val="24"/>
          <w:szCs w:val="24"/>
          <w:lang w:val="en-IN" w:eastAsia="en-IN"/>
        </w:rPr>
        <w:t>, vol. 22, no. 12, pp. 1825–1834, 2017.</w:t>
      </w:r>
    </w:p>
    <w:p w14:paraId="1158D3B7"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M. D. Newman, M. Stotland, and J. I. Ellis, “The safety of nanosized particles in titanium dioxide- and zinc oxide-based sunscreens,” </w:t>
      </w:r>
      <w:r w:rsidRPr="005963C0">
        <w:rPr>
          <w:rFonts w:eastAsia="Times New Roman" w:cs="Times New Roman"/>
          <w:i/>
          <w:iCs/>
          <w:color w:val="000000"/>
          <w:sz w:val="24"/>
          <w:szCs w:val="24"/>
          <w:lang w:val="en-IN" w:eastAsia="en-IN"/>
        </w:rPr>
        <w:t>Journal of the American Academy of Dermatology</w:t>
      </w:r>
      <w:r w:rsidRPr="005963C0">
        <w:rPr>
          <w:rFonts w:eastAsia="Times New Roman" w:cs="Times New Roman"/>
          <w:color w:val="000000"/>
          <w:sz w:val="24"/>
          <w:szCs w:val="24"/>
          <w:lang w:val="en-IN" w:eastAsia="en-IN"/>
        </w:rPr>
        <w:t>, vol. 61, no. 4, pp. 685–692, 2009.</w:t>
      </w:r>
    </w:p>
    <w:p w14:paraId="10980C00"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M. Abedini, F. Shariatmadari, M. A. Karimi Torshizi, and H. Ahmadi, “Effects of zinc oxide nanoparticles on the egg quality, immune response, zinc retention, and blood parameters of laying hens in the late phase of production,” </w:t>
      </w:r>
      <w:r w:rsidRPr="005963C0">
        <w:rPr>
          <w:rFonts w:eastAsia="Times New Roman" w:cs="Times New Roman"/>
          <w:i/>
          <w:iCs/>
          <w:color w:val="000000"/>
          <w:sz w:val="24"/>
          <w:szCs w:val="24"/>
          <w:lang w:val="en-IN" w:eastAsia="en-IN"/>
        </w:rPr>
        <w:t>Journal of Animal Physiology and Animal Nutrition</w:t>
      </w:r>
      <w:r w:rsidRPr="005963C0">
        <w:rPr>
          <w:rFonts w:eastAsia="Times New Roman" w:cs="Times New Roman"/>
          <w:color w:val="000000"/>
          <w:sz w:val="24"/>
          <w:szCs w:val="24"/>
          <w:lang w:val="en-IN" w:eastAsia="en-IN"/>
        </w:rPr>
        <w:t>, vol. 102, no. 3, pp. 736–745, 2018.</w:t>
      </w:r>
    </w:p>
    <w:p w14:paraId="10A4E94D"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H. Agarwal, S. Venkat Kumar, and S. Rajeshkumar, “A review on green synthesis of zinc oxide nanoparticles - An eco-friendly approach,” </w:t>
      </w:r>
      <w:r w:rsidRPr="005963C0">
        <w:rPr>
          <w:rFonts w:eastAsia="Times New Roman" w:cs="Times New Roman"/>
          <w:i/>
          <w:iCs/>
          <w:color w:val="000000"/>
          <w:sz w:val="24"/>
          <w:szCs w:val="24"/>
          <w:lang w:val="en-IN" w:eastAsia="en-IN"/>
        </w:rPr>
        <w:t>Resource-Efficient Technologies</w:t>
      </w:r>
      <w:r w:rsidRPr="005963C0">
        <w:rPr>
          <w:rFonts w:eastAsia="Times New Roman" w:cs="Times New Roman"/>
          <w:color w:val="000000"/>
          <w:sz w:val="24"/>
          <w:szCs w:val="24"/>
          <w:lang w:val="en-IN" w:eastAsia="en-IN"/>
        </w:rPr>
        <w:t>, vol. 3, no. 4, pp. 406–413, 2017.</w:t>
      </w:r>
    </w:p>
    <w:p w14:paraId="366E50F3"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M. Heinlaan, A. Ivask, I. Blinova, H. C. Dubourguier, and A. Kahru, “Toxicity of nanosized and bulk ZnO, CuO and TiO</w:t>
      </w:r>
      <w:r w:rsidRPr="005963C0">
        <w:rPr>
          <w:rFonts w:eastAsia="Times New Roman" w:cs="Times New Roman"/>
          <w:color w:val="000000"/>
          <w:sz w:val="24"/>
          <w:szCs w:val="24"/>
          <w:vertAlign w:val="subscript"/>
          <w:lang w:val="en-IN" w:eastAsia="en-IN"/>
        </w:rPr>
        <w:t>2</w:t>
      </w:r>
      <w:r w:rsidRPr="005963C0">
        <w:rPr>
          <w:rFonts w:eastAsia="Times New Roman" w:cs="Times New Roman"/>
          <w:color w:val="000000"/>
          <w:sz w:val="24"/>
          <w:szCs w:val="24"/>
          <w:lang w:val="en-IN" w:eastAsia="en-IN"/>
        </w:rPr>
        <w:t xml:space="preserve"> to bacteria _Vibrio fischeri and crustaceans </w:t>
      </w:r>
      <w:r w:rsidRPr="005963C0">
        <w:rPr>
          <w:rFonts w:eastAsia="Times New Roman" w:cs="Times New Roman"/>
          <w:color w:val="000000"/>
          <w:sz w:val="24"/>
          <w:szCs w:val="24"/>
          <w:lang w:val="en-IN" w:eastAsia="en-IN"/>
        </w:rPr>
        <w:lastRenderedPageBreak/>
        <w:t>Daphnia magna and Thamnocephalus platyurus_,” </w:t>
      </w:r>
      <w:r w:rsidRPr="005963C0">
        <w:rPr>
          <w:rFonts w:eastAsia="Times New Roman" w:cs="Times New Roman"/>
          <w:i/>
          <w:iCs/>
          <w:color w:val="000000"/>
          <w:sz w:val="24"/>
          <w:szCs w:val="24"/>
          <w:lang w:val="en-IN" w:eastAsia="en-IN"/>
        </w:rPr>
        <w:t>Chemosphere</w:t>
      </w:r>
      <w:r w:rsidRPr="005963C0">
        <w:rPr>
          <w:rFonts w:eastAsia="Times New Roman" w:cs="Times New Roman"/>
          <w:color w:val="000000"/>
          <w:sz w:val="24"/>
          <w:szCs w:val="24"/>
          <w:lang w:val="en-IN" w:eastAsia="en-IN"/>
        </w:rPr>
        <w:t>, vol. 71, no. 7, pp. 1308–1316, 2008.</w:t>
      </w:r>
    </w:p>
    <w:p w14:paraId="40CB8148"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H. Jan, M. Shah, H. Usman et al., “Biogenic synthesis and characterization of antimicrobial and anti-parasitic zinc oxide (ZnO) nanoparticles using aqueous extracts of the Himalayan columbine (Aquilegia pubiflora),” </w:t>
      </w:r>
      <w:r w:rsidRPr="005963C0">
        <w:rPr>
          <w:rFonts w:eastAsia="Times New Roman" w:cs="Times New Roman"/>
          <w:i/>
          <w:iCs/>
          <w:color w:val="000000"/>
          <w:sz w:val="24"/>
          <w:szCs w:val="24"/>
          <w:lang w:val="en-IN" w:eastAsia="en-IN"/>
        </w:rPr>
        <w:t>Frontiers in Materials</w:t>
      </w:r>
      <w:r w:rsidRPr="005963C0">
        <w:rPr>
          <w:rFonts w:eastAsia="Times New Roman" w:cs="Times New Roman"/>
          <w:color w:val="000000"/>
          <w:sz w:val="24"/>
          <w:szCs w:val="24"/>
          <w:lang w:val="en-IN" w:eastAsia="en-IN"/>
        </w:rPr>
        <w:t>, vol. 7, p. 249, 2020.</w:t>
      </w:r>
    </w:p>
    <w:p w14:paraId="5467ACA2"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F. Thema, E. Manikandan, M. S. Dhlamini, and M. Maaza, “Green synthesis of ZnO nanoparticles via Agathosma betulina natural extract,” </w:t>
      </w:r>
      <w:r w:rsidRPr="005963C0">
        <w:rPr>
          <w:rFonts w:eastAsia="Times New Roman" w:cs="Times New Roman"/>
          <w:i/>
          <w:iCs/>
          <w:color w:val="000000"/>
          <w:sz w:val="24"/>
          <w:szCs w:val="24"/>
          <w:lang w:val="en-IN" w:eastAsia="en-IN"/>
        </w:rPr>
        <w:t>Materials Letters</w:t>
      </w:r>
      <w:r w:rsidRPr="005963C0">
        <w:rPr>
          <w:rFonts w:eastAsia="Times New Roman" w:cs="Times New Roman"/>
          <w:color w:val="000000"/>
          <w:sz w:val="24"/>
          <w:szCs w:val="24"/>
          <w:lang w:val="en-IN" w:eastAsia="en-IN"/>
        </w:rPr>
        <w:t>, vol. 161, pp. 124–127, 2015.</w:t>
      </w:r>
    </w:p>
    <w:p w14:paraId="513B2990"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N. Matinise, X. G. Fuku, K. Kaviyarasu, N. Mayedwa, and M. Maaza, “ZnO nanoparticles via Moringa oleifera green synthesis: Physical properties &amp; mechanism of formation,” </w:t>
      </w:r>
      <w:r w:rsidRPr="005963C0">
        <w:rPr>
          <w:rFonts w:eastAsia="Times New Roman" w:cs="Times New Roman"/>
          <w:i/>
          <w:iCs/>
          <w:color w:val="000000"/>
          <w:sz w:val="24"/>
          <w:szCs w:val="24"/>
          <w:lang w:val="en-IN" w:eastAsia="en-IN"/>
        </w:rPr>
        <w:t>Applied Surface Science</w:t>
      </w:r>
      <w:r w:rsidRPr="005963C0">
        <w:rPr>
          <w:rFonts w:eastAsia="Times New Roman" w:cs="Times New Roman"/>
          <w:color w:val="000000"/>
          <w:sz w:val="24"/>
          <w:szCs w:val="24"/>
          <w:lang w:val="en-IN" w:eastAsia="en-IN"/>
        </w:rPr>
        <w:t>, vol. 406, pp. 339–347, 2017.</w:t>
      </w:r>
    </w:p>
    <w:p w14:paraId="1F10EBCC"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S. Vijayakumar, B. Vaseeharan, B. Malaikozhundan, and M. Shobiya, “Laurus nobilis leaf extract mediated green synthesis of ZnO nanoparticles: Characterization and biomedical applications,” </w:t>
      </w:r>
      <w:r w:rsidRPr="005963C0">
        <w:rPr>
          <w:rFonts w:eastAsia="Times New Roman" w:cs="Times New Roman"/>
          <w:i/>
          <w:iCs/>
          <w:color w:val="000000"/>
          <w:sz w:val="24"/>
          <w:szCs w:val="24"/>
          <w:lang w:val="en-IN" w:eastAsia="en-IN"/>
        </w:rPr>
        <w:t>Biomedicine &amp; Pharmacotherapy</w:t>
      </w:r>
      <w:r w:rsidRPr="005963C0">
        <w:rPr>
          <w:rFonts w:eastAsia="Times New Roman" w:cs="Times New Roman"/>
          <w:color w:val="000000"/>
          <w:sz w:val="24"/>
          <w:szCs w:val="24"/>
          <w:lang w:val="en-IN" w:eastAsia="en-IN"/>
        </w:rPr>
        <w:t>, vol. 84, pp. 1213–1222, 2016.</w:t>
      </w:r>
    </w:p>
    <w:p w14:paraId="21788B46"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G. Sangeetha, S. Rajeshwari, and R. Venckatesh, “Green synthesis of zinc oxide nanoparticles by aloe barbadensis miller leaf extract: Structure and optical properties,” </w:t>
      </w:r>
      <w:r w:rsidRPr="005963C0">
        <w:rPr>
          <w:rFonts w:eastAsia="Times New Roman" w:cs="Times New Roman"/>
          <w:i/>
          <w:iCs/>
          <w:color w:val="000000"/>
          <w:sz w:val="24"/>
          <w:szCs w:val="24"/>
          <w:lang w:val="en-IN" w:eastAsia="en-IN"/>
        </w:rPr>
        <w:t>Materials Research Bulletin</w:t>
      </w:r>
      <w:r w:rsidRPr="005963C0">
        <w:rPr>
          <w:rFonts w:eastAsia="Times New Roman" w:cs="Times New Roman"/>
          <w:color w:val="000000"/>
          <w:sz w:val="24"/>
          <w:szCs w:val="24"/>
          <w:lang w:val="en-IN" w:eastAsia="en-IN"/>
        </w:rPr>
        <w:t>, vol. 46, no. 12, pp. 2560–2566, 2011.</w:t>
      </w:r>
    </w:p>
    <w:p w14:paraId="5F4DC576"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J. Huang, Q. Li, D. Sun et al., “Biosynthesis of silver and gold nanoparticles by novel sundried Cinnamomum camphora leaf,” </w:t>
      </w:r>
      <w:r w:rsidRPr="005963C0">
        <w:rPr>
          <w:rFonts w:eastAsia="Times New Roman" w:cs="Times New Roman"/>
          <w:i/>
          <w:iCs/>
          <w:color w:val="000000"/>
          <w:sz w:val="24"/>
          <w:szCs w:val="24"/>
          <w:lang w:val="en-IN" w:eastAsia="en-IN"/>
        </w:rPr>
        <w:t>Nanotechnology</w:t>
      </w:r>
      <w:r w:rsidRPr="005963C0">
        <w:rPr>
          <w:rFonts w:eastAsia="Times New Roman" w:cs="Times New Roman"/>
          <w:color w:val="000000"/>
          <w:sz w:val="24"/>
          <w:szCs w:val="24"/>
          <w:lang w:val="en-IN" w:eastAsia="en-IN"/>
        </w:rPr>
        <w:t>, vol. 18, no. 10, article 105104, 2007.</w:t>
      </w:r>
    </w:p>
    <w:p w14:paraId="3771609B"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U. Vijayalakshmi, M. Chellappa, U. Anjaneyulu, G. Manivasagam, and S. Sethu, “Influence of coating parameter and sintering atmosphere on the corrosion resistance behavior of electrophoretically deposited composite coatings,” </w:t>
      </w:r>
      <w:r w:rsidRPr="005963C0">
        <w:rPr>
          <w:rFonts w:eastAsia="Times New Roman" w:cs="Times New Roman"/>
          <w:i/>
          <w:iCs/>
          <w:color w:val="000000"/>
          <w:sz w:val="24"/>
          <w:szCs w:val="24"/>
          <w:lang w:val="en-IN" w:eastAsia="en-IN"/>
        </w:rPr>
        <w:t>Materials and Manufacturing Processes</w:t>
      </w:r>
      <w:r w:rsidRPr="005963C0">
        <w:rPr>
          <w:rFonts w:eastAsia="Times New Roman" w:cs="Times New Roman"/>
          <w:color w:val="000000"/>
          <w:sz w:val="24"/>
          <w:szCs w:val="24"/>
          <w:lang w:val="en-IN" w:eastAsia="en-IN"/>
        </w:rPr>
        <w:t>, vol. 31, no. 1, pp. 95–106, 2016.</w:t>
      </w:r>
    </w:p>
    <w:p w14:paraId="2EED3D43"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S. A. Khan, F. Noreen, S. Kanwal, A. Iqbal, and G. Hussain, “Green synthesis of ZnO and Cu-doped ZnO nanoparticles from leaf extracts of Abutilon indicum, Clerodendrum infortunatum, Clerodendrum inerme and investigation of their biological and photocatalytic activities,” </w:t>
      </w:r>
      <w:r w:rsidRPr="005963C0">
        <w:rPr>
          <w:rFonts w:eastAsia="Times New Roman" w:cs="Times New Roman"/>
          <w:i/>
          <w:iCs/>
          <w:color w:val="000000"/>
          <w:sz w:val="24"/>
          <w:szCs w:val="24"/>
          <w:lang w:val="en-IN" w:eastAsia="en-IN"/>
        </w:rPr>
        <w:t>Materials Science and Engineering: C</w:t>
      </w:r>
      <w:r w:rsidRPr="005963C0">
        <w:rPr>
          <w:rFonts w:eastAsia="Times New Roman" w:cs="Times New Roman"/>
          <w:color w:val="000000"/>
          <w:sz w:val="24"/>
          <w:szCs w:val="24"/>
          <w:lang w:val="en-IN" w:eastAsia="en-IN"/>
        </w:rPr>
        <w:t>, vol. 82, pp. 46–59, 2018.</w:t>
      </w:r>
    </w:p>
    <w:p w14:paraId="56AD705C"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D. Suresh, P. C. Nethravathi, Udayabhanu, H. Rajanaika, H. Nagabhushana, and S. C. Sharma, “Green synthesis of multifunctional zinc oxide (ZnO) nanoparticles using Cassia fistula plant extract and their photodegradative, antioxidant and antibacterial activities,” </w:t>
      </w:r>
      <w:r w:rsidRPr="005963C0">
        <w:rPr>
          <w:rFonts w:eastAsia="Times New Roman" w:cs="Times New Roman"/>
          <w:i/>
          <w:iCs/>
          <w:color w:val="000000"/>
          <w:sz w:val="24"/>
          <w:szCs w:val="24"/>
          <w:lang w:val="en-IN" w:eastAsia="en-IN"/>
        </w:rPr>
        <w:t>Materials Science in Semiconductor Processing</w:t>
      </w:r>
      <w:r w:rsidRPr="005963C0">
        <w:rPr>
          <w:rFonts w:eastAsia="Times New Roman" w:cs="Times New Roman"/>
          <w:color w:val="000000"/>
          <w:sz w:val="24"/>
          <w:szCs w:val="24"/>
          <w:lang w:val="en-IN" w:eastAsia="en-IN"/>
        </w:rPr>
        <w:t>, vol. 31, pp. 446–454, 2015.</w:t>
      </w:r>
    </w:p>
    <w:p w14:paraId="140389CC"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R. H. Fang, A. V. Kroll, W. Gao, and L. Zhang, “Cell membrane coating nanotechnology,” </w:t>
      </w:r>
      <w:r w:rsidRPr="005963C0">
        <w:rPr>
          <w:rFonts w:eastAsia="Times New Roman" w:cs="Times New Roman"/>
          <w:i/>
          <w:iCs/>
          <w:color w:val="000000"/>
          <w:sz w:val="24"/>
          <w:szCs w:val="24"/>
          <w:lang w:val="en-IN" w:eastAsia="en-IN"/>
        </w:rPr>
        <w:t>Advanced Materials</w:t>
      </w:r>
      <w:r w:rsidRPr="005963C0">
        <w:rPr>
          <w:rFonts w:eastAsia="Times New Roman" w:cs="Times New Roman"/>
          <w:color w:val="000000"/>
          <w:sz w:val="24"/>
          <w:szCs w:val="24"/>
          <w:lang w:val="en-IN" w:eastAsia="en-IN"/>
        </w:rPr>
        <w:t>, vol. 30, no. 23, article 1706759, 2018.</w:t>
      </w:r>
    </w:p>
    <w:p w14:paraId="70414B72"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lastRenderedPageBreak/>
        <w:t>K. Vimala, S. Sundarraj, M. Paulpandi, S. Vengatesan, and S. Kannan, “Green synthesized doxorubicin loaded zinc oxide nanoparticles regulates the Bax and Bcl-2 expression in breast and colon carcinoma,” </w:t>
      </w:r>
      <w:r w:rsidRPr="005963C0">
        <w:rPr>
          <w:rFonts w:eastAsia="Times New Roman" w:cs="Times New Roman"/>
          <w:i/>
          <w:iCs/>
          <w:color w:val="000000"/>
          <w:sz w:val="24"/>
          <w:szCs w:val="24"/>
          <w:lang w:val="en-IN" w:eastAsia="en-IN"/>
        </w:rPr>
        <w:t>Process Biochemistry</w:t>
      </w:r>
      <w:r w:rsidRPr="005963C0">
        <w:rPr>
          <w:rFonts w:eastAsia="Times New Roman" w:cs="Times New Roman"/>
          <w:color w:val="000000"/>
          <w:sz w:val="24"/>
          <w:szCs w:val="24"/>
          <w:lang w:val="en-IN" w:eastAsia="en-IN"/>
        </w:rPr>
        <w:t>, vol. 49, no. 1, pp. 160–172, 2014.</w:t>
      </w:r>
    </w:p>
    <w:p w14:paraId="374934F0"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D. Raoufi, “Synthesis and microstructural properties of ZnO nanoparticles prepared by precipitation method,” </w:t>
      </w:r>
      <w:r w:rsidRPr="005963C0">
        <w:rPr>
          <w:rFonts w:eastAsia="Times New Roman" w:cs="Times New Roman"/>
          <w:i/>
          <w:iCs/>
          <w:color w:val="000000"/>
          <w:sz w:val="24"/>
          <w:szCs w:val="24"/>
          <w:lang w:val="en-IN" w:eastAsia="en-IN"/>
        </w:rPr>
        <w:t>Renewable Energy</w:t>
      </w:r>
      <w:r w:rsidRPr="005963C0">
        <w:rPr>
          <w:rFonts w:eastAsia="Times New Roman" w:cs="Times New Roman"/>
          <w:color w:val="000000"/>
          <w:sz w:val="24"/>
          <w:szCs w:val="24"/>
          <w:lang w:val="en-IN" w:eastAsia="en-IN"/>
        </w:rPr>
        <w:t>, vol. 50, pp. 932–937, 2013.</w:t>
      </w:r>
    </w:p>
    <w:p w14:paraId="7B123AAF"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P. Uthirakumar and C.-H. Hong, “Effect of annealing temperature and pH on morphology and optical property of highly dispersible ZnO nanoparticles,” </w:t>
      </w:r>
      <w:r w:rsidRPr="005963C0">
        <w:rPr>
          <w:rFonts w:eastAsia="Times New Roman" w:cs="Times New Roman"/>
          <w:i/>
          <w:iCs/>
          <w:color w:val="000000"/>
          <w:sz w:val="24"/>
          <w:szCs w:val="24"/>
          <w:lang w:val="en-IN" w:eastAsia="en-IN"/>
        </w:rPr>
        <w:t>Materials Characterization</w:t>
      </w:r>
      <w:r w:rsidRPr="005963C0">
        <w:rPr>
          <w:rFonts w:eastAsia="Times New Roman" w:cs="Times New Roman"/>
          <w:color w:val="000000"/>
          <w:sz w:val="24"/>
          <w:szCs w:val="24"/>
          <w:lang w:val="en-IN" w:eastAsia="en-IN"/>
        </w:rPr>
        <w:t>, vol. 60, no. 11, pp. 1305–1310, 2009.</w:t>
      </w:r>
    </w:p>
    <w:p w14:paraId="31235AA4" w14:textId="770A3240"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A. Diallo, B. D. Ngom, E. Park, and M. Maaza, “Green synthesis of ZnO nanoparticles by Aspalathus linearis: Structural &amp; optical properties,” </w:t>
      </w:r>
      <w:r w:rsidRPr="005963C0">
        <w:rPr>
          <w:rFonts w:eastAsia="Times New Roman" w:cs="Times New Roman"/>
          <w:i/>
          <w:iCs/>
          <w:color w:val="000000"/>
          <w:sz w:val="24"/>
          <w:szCs w:val="24"/>
          <w:lang w:val="en-IN" w:eastAsia="en-IN"/>
        </w:rPr>
        <w:t>Journal of Alloys and Compounds</w:t>
      </w:r>
      <w:r w:rsidRPr="005963C0">
        <w:rPr>
          <w:rFonts w:eastAsia="Times New Roman" w:cs="Times New Roman"/>
          <w:color w:val="000000"/>
          <w:sz w:val="24"/>
          <w:szCs w:val="24"/>
          <w:lang w:val="en-IN" w:eastAsia="en-IN"/>
        </w:rPr>
        <w:t>, vol. 646, pp. 425–430, 2015.</w:t>
      </w:r>
    </w:p>
    <w:p w14:paraId="27F3104A" w14:textId="77777777" w:rsidR="009F1FC4" w:rsidRPr="009F1FC4" w:rsidRDefault="009F1FC4"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t xml:space="preserve">G. Dayana Jeyaleela, J. Rosaline Vimala, S. Margrat Sheela, A. Agila, M. Stella Bharathy, M. Divya. Biofabrication of Zinc Oxide Nanoparticles using the Isolated Flavonoid from Combretum ovalifolium and its Anti-oxidative Ability and Catalytic Degradation of Methylene Blue Dye, Oriental Journal of Chemistry 36(4) (2020), 655-664. </w:t>
      </w:r>
    </w:p>
    <w:p w14:paraId="345925F0" w14:textId="207447CC"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A. Ali, S. Ambreen, R. Javed, S. Tabassum, I. ul Haq, and M. Zia, “ZnO nanostructure fabrication in different solvents transforms physio- chemical, biological and photodegradable properties,” </w:t>
      </w:r>
      <w:r w:rsidRPr="005963C0">
        <w:rPr>
          <w:rFonts w:eastAsia="Times New Roman" w:cs="Times New Roman"/>
          <w:i/>
          <w:iCs/>
          <w:color w:val="000000"/>
          <w:sz w:val="24"/>
          <w:szCs w:val="24"/>
          <w:lang w:val="en-IN" w:eastAsia="en-IN"/>
        </w:rPr>
        <w:t>Materials Science and Engineering: C</w:t>
      </w:r>
      <w:r w:rsidRPr="005963C0">
        <w:rPr>
          <w:rFonts w:eastAsia="Times New Roman" w:cs="Times New Roman"/>
          <w:color w:val="000000"/>
          <w:sz w:val="24"/>
          <w:szCs w:val="24"/>
          <w:lang w:val="en-IN" w:eastAsia="en-IN"/>
        </w:rPr>
        <w:t>, vol. 74, pp. 137–145, 2017.</w:t>
      </w:r>
    </w:p>
    <w:p w14:paraId="3C879FF5"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M. Nazıroğlu, S. Muhamad, and L. Pecze, “Nanoparticles as potential clinical therapeutic agents in Alzheimer’s disease: focus on selenium nanoparticles,” </w:t>
      </w:r>
      <w:r w:rsidRPr="005963C0">
        <w:rPr>
          <w:rFonts w:eastAsia="Times New Roman" w:cs="Times New Roman"/>
          <w:i/>
          <w:iCs/>
          <w:color w:val="000000"/>
          <w:sz w:val="24"/>
          <w:szCs w:val="24"/>
          <w:lang w:val="en-IN" w:eastAsia="en-IN"/>
        </w:rPr>
        <w:t>Expert Review of Clinical Pharmacology</w:t>
      </w:r>
      <w:r w:rsidRPr="005963C0">
        <w:rPr>
          <w:rFonts w:eastAsia="Times New Roman" w:cs="Times New Roman"/>
          <w:color w:val="000000"/>
          <w:sz w:val="24"/>
          <w:szCs w:val="24"/>
          <w:lang w:val="en-IN" w:eastAsia="en-IN"/>
        </w:rPr>
        <w:t>, vol. 10, no. 7, pp. 773–782, 2017.</w:t>
      </w:r>
    </w:p>
    <w:p w14:paraId="190356A7"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H. G. Breunig, M. Weinigel, and K. König, “In vivo imaging of ZnO nanoparticles from sunscreen on human skin with a mobile multiphoton tomograph,” </w:t>
      </w:r>
      <w:r w:rsidRPr="005963C0">
        <w:rPr>
          <w:rFonts w:eastAsia="Times New Roman" w:cs="Times New Roman"/>
          <w:i/>
          <w:iCs/>
          <w:color w:val="000000"/>
          <w:sz w:val="24"/>
          <w:szCs w:val="24"/>
          <w:lang w:val="en-IN" w:eastAsia="en-IN"/>
        </w:rPr>
        <w:t>Bionanoscience</w:t>
      </w:r>
      <w:r w:rsidRPr="005963C0">
        <w:rPr>
          <w:rFonts w:eastAsia="Times New Roman" w:cs="Times New Roman"/>
          <w:color w:val="000000"/>
          <w:sz w:val="24"/>
          <w:szCs w:val="24"/>
          <w:lang w:val="en-IN" w:eastAsia="en-IN"/>
        </w:rPr>
        <w:t>, vol. 5, no. 1, pp. 42–47, 2015.</w:t>
      </w:r>
    </w:p>
    <w:p w14:paraId="594549A9"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A. C. Janaki, E. Sailatha, and S. Gunasekaran, “Synthesis, characteristics and antimicrobial activity of ZnO nanoparticles,” </w:t>
      </w:r>
      <w:r w:rsidRPr="005963C0">
        <w:rPr>
          <w:rFonts w:eastAsia="Times New Roman" w:cs="Times New Roman"/>
          <w:i/>
          <w:iCs/>
          <w:color w:val="000000"/>
          <w:sz w:val="24"/>
          <w:szCs w:val="24"/>
          <w:lang w:val="en-IN" w:eastAsia="en-IN"/>
        </w:rPr>
        <w:t>Spectrochimica Acta Part A: Molecular and Biomolecular Spectroscopy</w:t>
      </w:r>
      <w:r w:rsidRPr="005963C0">
        <w:rPr>
          <w:rFonts w:eastAsia="Times New Roman" w:cs="Times New Roman"/>
          <w:color w:val="000000"/>
          <w:sz w:val="24"/>
          <w:szCs w:val="24"/>
          <w:lang w:val="en-IN" w:eastAsia="en-IN"/>
        </w:rPr>
        <w:t>, vol. 144, pp. 17–22, 2015.</w:t>
      </w:r>
    </w:p>
    <w:p w14:paraId="4B0587C2"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M. Alaraby, B. Annangi, A. Hernández, A. Creus, and R. Marcos, “A comprehensive study of the harmful effects of ZnO nanoparticles using Drosophila melanogaster as an in vivo model,” </w:t>
      </w:r>
      <w:r w:rsidRPr="005963C0">
        <w:rPr>
          <w:rFonts w:eastAsia="Times New Roman" w:cs="Times New Roman"/>
          <w:i/>
          <w:iCs/>
          <w:color w:val="000000"/>
          <w:sz w:val="24"/>
          <w:szCs w:val="24"/>
          <w:lang w:val="en-IN" w:eastAsia="en-IN"/>
        </w:rPr>
        <w:t>Journal of Hazardous Materials</w:t>
      </w:r>
      <w:r w:rsidRPr="005963C0">
        <w:rPr>
          <w:rFonts w:eastAsia="Times New Roman" w:cs="Times New Roman"/>
          <w:color w:val="000000"/>
          <w:sz w:val="24"/>
          <w:szCs w:val="24"/>
          <w:lang w:val="en-IN" w:eastAsia="en-IN"/>
        </w:rPr>
        <w:t>, vol. 296, pp. 166–174, 2015.</w:t>
      </w:r>
    </w:p>
    <w:p w14:paraId="655287A2"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P. Chen, H. Wang, M. He, B. Chen, B. Yang, and B. Hu, “Size-dependent cytotoxicity study of ZnO nanoparticles in HepG2 cells,” </w:t>
      </w:r>
      <w:r w:rsidRPr="005963C0">
        <w:rPr>
          <w:rFonts w:eastAsia="Times New Roman" w:cs="Times New Roman"/>
          <w:i/>
          <w:iCs/>
          <w:color w:val="000000"/>
          <w:sz w:val="24"/>
          <w:szCs w:val="24"/>
          <w:lang w:val="en-IN" w:eastAsia="en-IN"/>
        </w:rPr>
        <w:t>Ecotoxicology and Environmental Safety</w:t>
      </w:r>
      <w:r w:rsidRPr="005963C0">
        <w:rPr>
          <w:rFonts w:eastAsia="Times New Roman" w:cs="Times New Roman"/>
          <w:color w:val="000000"/>
          <w:sz w:val="24"/>
          <w:szCs w:val="24"/>
          <w:lang w:val="en-IN" w:eastAsia="en-IN"/>
        </w:rPr>
        <w:t>, vol. 171, pp. 337–346, 2019.</w:t>
      </w:r>
    </w:p>
    <w:p w14:paraId="31F45348"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 xml:space="preserve">A. F. Ismail, M. M. Ali, and L. F. Ismail, “Photodynamic therapy mediated antiproliferative activity of some metal-doped ZnO nanoparticles in human liver </w:t>
      </w:r>
      <w:r w:rsidRPr="005963C0">
        <w:rPr>
          <w:rFonts w:eastAsia="Times New Roman" w:cs="Times New Roman"/>
          <w:color w:val="000000"/>
          <w:sz w:val="24"/>
          <w:szCs w:val="24"/>
          <w:lang w:val="en-IN" w:eastAsia="en-IN"/>
        </w:rPr>
        <w:lastRenderedPageBreak/>
        <w:t>adenocarcinoma HepG2 cells under UV irradiation,” </w:t>
      </w:r>
      <w:r w:rsidRPr="005963C0">
        <w:rPr>
          <w:rFonts w:eastAsia="Times New Roman" w:cs="Times New Roman"/>
          <w:i/>
          <w:iCs/>
          <w:color w:val="000000"/>
          <w:sz w:val="24"/>
          <w:szCs w:val="24"/>
          <w:lang w:val="en-IN" w:eastAsia="en-IN"/>
        </w:rPr>
        <w:t>Journal of Photochemistry and Photobiology B: Biology</w:t>
      </w:r>
      <w:r w:rsidRPr="005963C0">
        <w:rPr>
          <w:rFonts w:eastAsia="Times New Roman" w:cs="Times New Roman"/>
          <w:color w:val="000000"/>
          <w:sz w:val="24"/>
          <w:szCs w:val="24"/>
          <w:lang w:val="en-IN" w:eastAsia="en-IN"/>
        </w:rPr>
        <w:t>, vol. 138, pp. 99–108, 2014.</w:t>
      </w:r>
    </w:p>
    <w:p w14:paraId="784BD605"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P. B. Ezhuthupurakkal, S. Ariraman, S. Arumugam et al., “Anticancer potential of ZnO nanoparticle-ferulic acid conjugate on Huh-7 and HepG2 cells and diethyl nitrosamine induced hepatocellular cancer on Wistar albino rat,” </w:t>
      </w:r>
      <w:r w:rsidRPr="005963C0">
        <w:rPr>
          <w:rFonts w:eastAsia="Times New Roman" w:cs="Times New Roman"/>
          <w:i/>
          <w:iCs/>
          <w:color w:val="000000"/>
          <w:sz w:val="24"/>
          <w:szCs w:val="24"/>
          <w:lang w:val="en-IN" w:eastAsia="en-IN"/>
        </w:rPr>
        <w:t>Nanomedicine: Nanotechnology, Biology and Medicine</w:t>
      </w:r>
      <w:r w:rsidRPr="005963C0">
        <w:rPr>
          <w:rFonts w:eastAsia="Times New Roman" w:cs="Times New Roman"/>
          <w:color w:val="000000"/>
          <w:sz w:val="24"/>
          <w:szCs w:val="24"/>
          <w:lang w:val="en-IN" w:eastAsia="en-IN"/>
        </w:rPr>
        <w:t>, vol. 14, no. 2, pp. 415–428, 2018.</w:t>
      </w:r>
    </w:p>
    <w:p w14:paraId="100A8620"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A. Iswarya, B. Vaseeharan, M. Anjugam et al., “Multipurpose efficacy of ZnO nanoparticles coated by the crustacean immune molecule </w:t>
      </w:r>
      <w:r w:rsidRPr="005963C0">
        <w:rPr>
          <w:rFonts w:eastAsia="Times New Roman" w:cs="Times New Roman"/>
          <w:i/>
          <w:iCs/>
          <w:color w:val="000000"/>
          <w:sz w:val="24"/>
          <w:szCs w:val="24"/>
          <w:lang w:val="en-IN" w:eastAsia="en-IN"/>
        </w:rPr>
        <w:t>β</w:t>
      </w:r>
      <w:r w:rsidRPr="005963C0">
        <w:rPr>
          <w:rFonts w:eastAsia="Times New Roman" w:cs="Times New Roman"/>
          <w:color w:val="000000"/>
          <w:sz w:val="24"/>
          <w:szCs w:val="24"/>
          <w:lang w:val="en-IN" w:eastAsia="en-IN"/>
        </w:rPr>
        <w:t>-1, 3-glucan binding protein: toxicity on HepG2 liver cancer cells and bacterial pathogens,” </w:t>
      </w:r>
      <w:r w:rsidRPr="005963C0">
        <w:rPr>
          <w:rFonts w:eastAsia="Times New Roman" w:cs="Times New Roman"/>
          <w:i/>
          <w:iCs/>
          <w:color w:val="000000"/>
          <w:sz w:val="24"/>
          <w:szCs w:val="24"/>
          <w:lang w:val="en-IN" w:eastAsia="en-IN"/>
        </w:rPr>
        <w:t>Colloids and Surfaces B: Biointerfaces</w:t>
      </w:r>
      <w:r w:rsidRPr="005963C0">
        <w:rPr>
          <w:rFonts w:eastAsia="Times New Roman" w:cs="Times New Roman"/>
          <w:color w:val="000000"/>
          <w:sz w:val="24"/>
          <w:szCs w:val="24"/>
          <w:lang w:val="en-IN" w:eastAsia="en-IN"/>
        </w:rPr>
        <w:t>, vol. 158, pp. 257–269, 2017.</w:t>
      </w:r>
    </w:p>
    <w:p w14:paraId="5F8E3A97"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E. H. Ismail, A. Saqer, E. Assirey, A. Naqvi, and R. Okasha, “Successful green synthesis of gold nanoparticles using a Corchorus olitorius extract and their antiproliferative effect in cancer cells,” </w:t>
      </w:r>
      <w:r w:rsidRPr="005963C0">
        <w:rPr>
          <w:rFonts w:eastAsia="Times New Roman" w:cs="Times New Roman"/>
          <w:i/>
          <w:iCs/>
          <w:color w:val="000000"/>
          <w:sz w:val="24"/>
          <w:szCs w:val="24"/>
          <w:lang w:val="en-IN" w:eastAsia="en-IN"/>
        </w:rPr>
        <w:t>International Journal of Molecular Sciences</w:t>
      </w:r>
      <w:r w:rsidRPr="005963C0">
        <w:rPr>
          <w:rFonts w:eastAsia="Times New Roman" w:cs="Times New Roman"/>
          <w:color w:val="000000"/>
          <w:sz w:val="24"/>
          <w:szCs w:val="24"/>
          <w:lang w:val="en-IN" w:eastAsia="en-IN"/>
        </w:rPr>
        <w:t>, vol. 19, no. 9, p. 2612, 2018.</w:t>
      </w:r>
    </w:p>
    <w:p w14:paraId="0C9DEC8F" w14:textId="77777777" w:rsidR="005963C0" w:rsidRPr="005963C0" w:rsidRDefault="005963C0" w:rsidP="005963C0">
      <w:pPr>
        <w:widowControl/>
        <w:numPr>
          <w:ilvl w:val="0"/>
          <w:numId w:val="3"/>
        </w:numPr>
        <w:shd w:val="clear" w:color="auto" w:fill="FFFFFF"/>
        <w:spacing w:line="360" w:lineRule="atLeast"/>
        <w:jc w:val="both"/>
        <w:rPr>
          <w:rFonts w:eastAsia="Times New Roman" w:cs="Times New Roman"/>
          <w:color w:val="000000"/>
          <w:sz w:val="24"/>
          <w:szCs w:val="24"/>
          <w:lang w:val="en-IN" w:eastAsia="en-IN"/>
        </w:rPr>
      </w:pPr>
      <w:r w:rsidRPr="005963C0">
        <w:rPr>
          <w:rFonts w:eastAsia="Times New Roman" w:cs="Times New Roman"/>
          <w:color w:val="000000"/>
          <w:sz w:val="24"/>
          <w:szCs w:val="24"/>
          <w:lang w:val="en-IN" w:eastAsia="en-IN"/>
        </w:rPr>
        <w:t>D. Nayak, S. Pradhan, S. Ashe, P. R. Rauta, and B. Nayak, “Biologically synthesised silver nanoparticles from three diverse family of plant extracts and their anticancer activity against epidermoid A431 carcinoma,” </w:t>
      </w:r>
      <w:r w:rsidRPr="005963C0">
        <w:rPr>
          <w:rFonts w:eastAsia="Times New Roman" w:cs="Times New Roman"/>
          <w:i/>
          <w:iCs/>
          <w:color w:val="000000"/>
          <w:sz w:val="24"/>
          <w:szCs w:val="24"/>
          <w:lang w:val="en-IN" w:eastAsia="en-IN"/>
        </w:rPr>
        <w:t>Journal of Colloid and Interface Science</w:t>
      </w:r>
      <w:r w:rsidRPr="005963C0">
        <w:rPr>
          <w:rFonts w:eastAsia="Times New Roman" w:cs="Times New Roman"/>
          <w:color w:val="000000"/>
          <w:sz w:val="24"/>
          <w:szCs w:val="24"/>
          <w:lang w:val="en-IN" w:eastAsia="en-IN"/>
        </w:rPr>
        <w:t>, vol. 457, pp. 329–338, 2015.</w:t>
      </w:r>
    </w:p>
    <w:p w14:paraId="707B59A2" w14:textId="77777777" w:rsidR="004725F9" w:rsidRPr="005963C0" w:rsidRDefault="004725F9" w:rsidP="004725F9">
      <w:pPr>
        <w:spacing w:line="360" w:lineRule="auto"/>
        <w:jc w:val="both"/>
        <w:rPr>
          <w:rFonts w:cs="Times New Roman"/>
          <w:sz w:val="24"/>
          <w:szCs w:val="24"/>
        </w:rPr>
      </w:pPr>
    </w:p>
    <w:sectPr w:rsidR="004725F9" w:rsidRPr="005963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F6724"/>
    <w:multiLevelType w:val="hybridMultilevel"/>
    <w:tmpl w:val="571E71B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9372E7"/>
    <w:multiLevelType w:val="hybridMultilevel"/>
    <w:tmpl w:val="E0CEC6F0"/>
    <w:lvl w:ilvl="0" w:tplc="A1B8874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B2468E5"/>
    <w:multiLevelType w:val="multilevel"/>
    <w:tmpl w:val="D0CEF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3527824">
    <w:abstractNumId w:val="1"/>
  </w:num>
  <w:num w:numId="2" w16cid:durableId="1291210043">
    <w:abstractNumId w:val="2"/>
  </w:num>
  <w:num w:numId="3" w16cid:durableId="1313171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B8F"/>
    <w:rsid w:val="000378CE"/>
    <w:rsid w:val="00083236"/>
    <w:rsid w:val="00353D75"/>
    <w:rsid w:val="003E157D"/>
    <w:rsid w:val="003F606F"/>
    <w:rsid w:val="004725F9"/>
    <w:rsid w:val="004A449C"/>
    <w:rsid w:val="005414E9"/>
    <w:rsid w:val="005475EF"/>
    <w:rsid w:val="005963C0"/>
    <w:rsid w:val="005A708B"/>
    <w:rsid w:val="0078562C"/>
    <w:rsid w:val="007A0D14"/>
    <w:rsid w:val="009515B8"/>
    <w:rsid w:val="009F1DAC"/>
    <w:rsid w:val="009F1FC4"/>
    <w:rsid w:val="00A35515"/>
    <w:rsid w:val="00AB5329"/>
    <w:rsid w:val="00CA0CAF"/>
    <w:rsid w:val="00CE3576"/>
    <w:rsid w:val="00D31B8F"/>
    <w:rsid w:val="00D71E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A9C9B"/>
  <w15:chartTrackingRefBased/>
  <w15:docId w15:val="{FD3179F2-2026-495E-B312-377064DB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1B8F"/>
    <w:pPr>
      <w:widowControl w:val="0"/>
      <w:spacing w:after="0" w:line="240" w:lineRule="auto"/>
    </w:pPr>
    <w:rPr>
      <w:rFonts w:ascii="Times New Roman" w:hAnsi="Times New Roman"/>
      <w:kern w:val="0"/>
      <w:lang w:val="en-US"/>
      <w14:ligatures w14:val="none"/>
    </w:rPr>
  </w:style>
  <w:style w:type="paragraph" w:styleId="Heading1">
    <w:name w:val="heading 1"/>
    <w:basedOn w:val="Normal"/>
    <w:link w:val="Heading1Char"/>
    <w:uiPriority w:val="9"/>
    <w:qFormat/>
    <w:rsid w:val="00D71E5C"/>
    <w:pPr>
      <w:ind w:left="381" w:hanging="281"/>
      <w:outlineLvl w:val="0"/>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E5C"/>
    <w:rPr>
      <w:rFonts w:ascii="Times New Roman" w:eastAsia="Times New Roman" w:hAnsi="Times New Roman" w:cs="Times New Roman"/>
      <w:b/>
      <w:bCs/>
      <w:kern w:val="0"/>
      <w:sz w:val="28"/>
      <w:szCs w:val="28"/>
      <w:lang w:val="en-US"/>
      <w14:ligatures w14:val="none"/>
    </w:rPr>
  </w:style>
  <w:style w:type="paragraph" w:styleId="ListParagraph">
    <w:name w:val="List Paragraph"/>
    <w:basedOn w:val="Normal"/>
    <w:uiPriority w:val="1"/>
    <w:qFormat/>
    <w:rsid w:val="00D71E5C"/>
    <w:pPr>
      <w:ind w:left="820" w:hanging="361"/>
    </w:pPr>
    <w:rPr>
      <w:rFonts w:eastAsia="Times New Roman" w:cs="Times New Roman"/>
    </w:rPr>
  </w:style>
  <w:style w:type="paragraph" w:styleId="NormalWeb">
    <w:name w:val="Normal (Web)"/>
    <w:basedOn w:val="Normal"/>
    <w:uiPriority w:val="99"/>
    <w:unhideWhenUsed/>
    <w:rsid w:val="004725F9"/>
    <w:pPr>
      <w:widowControl/>
      <w:spacing w:before="100" w:beforeAutospacing="1" w:after="100" w:afterAutospacing="1"/>
    </w:pPr>
    <w:rPr>
      <w:rFonts w:eastAsia="Times New Roman" w:cs="Times New Roman"/>
      <w:sz w:val="24"/>
      <w:szCs w:val="24"/>
      <w:lang w:val="en-IN" w:eastAsia="en-IN"/>
    </w:rPr>
  </w:style>
  <w:style w:type="paragraph" w:customStyle="1" w:styleId="msonormal0">
    <w:name w:val="msonormal"/>
    <w:basedOn w:val="Normal"/>
    <w:rsid w:val="005963C0"/>
    <w:pPr>
      <w:widowControl/>
      <w:spacing w:before="100" w:beforeAutospacing="1" w:after="100" w:afterAutospacing="1"/>
    </w:pPr>
    <w:rPr>
      <w:rFonts w:eastAsia="Times New Roman" w:cs="Times New Roman"/>
      <w:sz w:val="24"/>
      <w:szCs w:val="24"/>
      <w:lang w:val="en-IN" w:eastAsia="en-IN"/>
    </w:rPr>
  </w:style>
  <w:style w:type="paragraph" w:customStyle="1" w:styleId="articlereferencesarticlereferenceoueuh">
    <w:name w:val="articlereferences_articlereference__oueuh"/>
    <w:basedOn w:val="Normal"/>
    <w:rsid w:val="005963C0"/>
    <w:pPr>
      <w:widowControl/>
      <w:spacing w:before="100" w:beforeAutospacing="1" w:after="100" w:afterAutospacing="1"/>
    </w:pPr>
    <w:rPr>
      <w:rFonts w:eastAsia="Times New Roman" w:cs="Times New Roman"/>
      <w:sz w:val="24"/>
      <w:szCs w:val="24"/>
      <w:lang w:val="en-IN" w:eastAsia="en-IN"/>
    </w:rPr>
  </w:style>
  <w:style w:type="paragraph" w:customStyle="1" w:styleId="referencetext">
    <w:name w:val="referencetext"/>
    <w:basedOn w:val="Normal"/>
    <w:rsid w:val="005963C0"/>
    <w:pPr>
      <w:widowControl/>
      <w:spacing w:before="100" w:beforeAutospacing="1" w:after="100" w:afterAutospacing="1"/>
    </w:pPr>
    <w:rPr>
      <w:rFonts w:eastAsia="Times New Roman" w:cs="Times New Roman"/>
      <w:sz w:val="24"/>
      <w:szCs w:val="24"/>
      <w:lang w:val="en-IN" w:eastAsia="en-IN"/>
    </w:rPr>
  </w:style>
  <w:style w:type="character" w:styleId="Hyperlink">
    <w:name w:val="Hyperlink"/>
    <w:basedOn w:val="DefaultParagraphFont"/>
    <w:uiPriority w:val="99"/>
    <w:unhideWhenUsed/>
    <w:rsid w:val="005963C0"/>
    <w:rPr>
      <w:color w:val="0000FF"/>
      <w:u w:val="single"/>
    </w:rPr>
  </w:style>
  <w:style w:type="character" w:styleId="FollowedHyperlink">
    <w:name w:val="FollowedHyperlink"/>
    <w:basedOn w:val="DefaultParagraphFont"/>
    <w:uiPriority w:val="99"/>
    <w:semiHidden/>
    <w:unhideWhenUsed/>
    <w:rsid w:val="005963C0"/>
    <w:rPr>
      <w:color w:val="800080"/>
      <w:u w:val="single"/>
    </w:rPr>
  </w:style>
  <w:style w:type="character" w:customStyle="1" w:styleId="sep">
    <w:name w:val="sep"/>
    <w:basedOn w:val="DefaultParagraphFont"/>
    <w:rsid w:val="005963C0"/>
  </w:style>
  <w:style w:type="character" w:styleId="UnresolvedMention">
    <w:name w:val="Unresolved Mention"/>
    <w:basedOn w:val="DefaultParagraphFont"/>
    <w:uiPriority w:val="99"/>
    <w:semiHidden/>
    <w:unhideWhenUsed/>
    <w:rsid w:val="009F1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796357">
      <w:bodyDiv w:val="1"/>
      <w:marLeft w:val="0"/>
      <w:marRight w:val="0"/>
      <w:marTop w:val="0"/>
      <w:marBottom w:val="0"/>
      <w:divBdr>
        <w:top w:val="none" w:sz="0" w:space="0" w:color="auto"/>
        <w:left w:val="none" w:sz="0" w:space="0" w:color="auto"/>
        <w:bottom w:val="none" w:sz="0" w:space="0" w:color="auto"/>
        <w:right w:val="none" w:sz="0" w:space="0" w:color="auto"/>
      </w:divBdr>
      <w:divsChild>
        <w:div w:id="132524176">
          <w:marLeft w:val="0"/>
          <w:marRight w:val="0"/>
          <w:marTop w:val="0"/>
          <w:marBottom w:val="0"/>
          <w:divBdr>
            <w:top w:val="none" w:sz="0" w:space="0" w:color="auto"/>
            <w:left w:val="none" w:sz="0" w:space="0" w:color="auto"/>
            <w:bottom w:val="none" w:sz="0" w:space="0" w:color="auto"/>
            <w:right w:val="none" w:sz="0" w:space="0" w:color="auto"/>
          </w:divBdr>
        </w:div>
        <w:div w:id="1080754733">
          <w:marLeft w:val="0"/>
          <w:marRight w:val="0"/>
          <w:marTop w:val="0"/>
          <w:marBottom w:val="0"/>
          <w:divBdr>
            <w:top w:val="none" w:sz="0" w:space="0" w:color="auto"/>
            <w:left w:val="none" w:sz="0" w:space="0" w:color="auto"/>
            <w:bottom w:val="none" w:sz="0" w:space="0" w:color="auto"/>
            <w:right w:val="none" w:sz="0" w:space="0" w:color="auto"/>
          </w:divBdr>
        </w:div>
        <w:div w:id="1841965127">
          <w:marLeft w:val="0"/>
          <w:marRight w:val="0"/>
          <w:marTop w:val="0"/>
          <w:marBottom w:val="0"/>
          <w:divBdr>
            <w:top w:val="none" w:sz="0" w:space="0" w:color="auto"/>
            <w:left w:val="none" w:sz="0" w:space="0" w:color="auto"/>
            <w:bottom w:val="none" w:sz="0" w:space="0" w:color="auto"/>
            <w:right w:val="none" w:sz="0" w:space="0" w:color="auto"/>
          </w:divBdr>
        </w:div>
        <w:div w:id="1036128034">
          <w:marLeft w:val="0"/>
          <w:marRight w:val="0"/>
          <w:marTop w:val="0"/>
          <w:marBottom w:val="0"/>
          <w:divBdr>
            <w:top w:val="none" w:sz="0" w:space="0" w:color="auto"/>
            <w:left w:val="none" w:sz="0" w:space="0" w:color="auto"/>
            <w:bottom w:val="none" w:sz="0" w:space="0" w:color="auto"/>
            <w:right w:val="none" w:sz="0" w:space="0" w:color="auto"/>
          </w:divBdr>
        </w:div>
        <w:div w:id="310447237">
          <w:marLeft w:val="0"/>
          <w:marRight w:val="0"/>
          <w:marTop w:val="0"/>
          <w:marBottom w:val="0"/>
          <w:divBdr>
            <w:top w:val="none" w:sz="0" w:space="0" w:color="auto"/>
            <w:left w:val="none" w:sz="0" w:space="0" w:color="auto"/>
            <w:bottom w:val="none" w:sz="0" w:space="0" w:color="auto"/>
            <w:right w:val="none" w:sz="0" w:space="0" w:color="auto"/>
          </w:divBdr>
        </w:div>
        <w:div w:id="1376268929">
          <w:marLeft w:val="0"/>
          <w:marRight w:val="0"/>
          <w:marTop w:val="0"/>
          <w:marBottom w:val="0"/>
          <w:divBdr>
            <w:top w:val="none" w:sz="0" w:space="0" w:color="auto"/>
            <w:left w:val="none" w:sz="0" w:space="0" w:color="auto"/>
            <w:bottom w:val="none" w:sz="0" w:space="0" w:color="auto"/>
            <w:right w:val="none" w:sz="0" w:space="0" w:color="auto"/>
          </w:divBdr>
        </w:div>
        <w:div w:id="656960514">
          <w:marLeft w:val="0"/>
          <w:marRight w:val="0"/>
          <w:marTop w:val="0"/>
          <w:marBottom w:val="0"/>
          <w:divBdr>
            <w:top w:val="none" w:sz="0" w:space="0" w:color="auto"/>
            <w:left w:val="none" w:sz="0" w:space="0" w:color="auto"/>
            <w:bottom w:val="none" w:sz="0" w:space="0" w:color="auto"/>
            <w:right w:val="none" w:sz="0" w:space="0" w:color="auto"/>
          </w:divBdr>
        </w:div>
        <w:div w:id="1060321034">
          <w:marLeft w:val="0"/>
          <w:marRight w:val="0"/>
          <w:marTop w:val="0"/>
          <w:marBottom w:val="0"/>
          <w:divBdr>
            <w:top w:val="none" w:sz="0" w:space="0" w:color="auto"/>
            <w:left w:val="none" w:sz="0" w:space="0" w:color="auto"/>
            <w:bottom w:val="none" w:sz="0" w:space="0" w:color="auto"/>
            <w:right w:val="none" w:sz="0" w:space="0" w:color="auto"/>
          </w:divBdr>
        </w:div>
        <w:div w:id="335183777">
          <w:marLeft w:val="0"/>
          <w:marRight w:val="0"/>
          <w:marTop w:val="0"/>
          <w:marBottom w:val="0"/>
          <w:divBdr>
            <w:top w:val="none" w:sz="0" w:space="0" w:color="auto"/>
            <w:left w:val="none" w:sz="0" w:space="0" w:color="auto"/>
            <w:bottom w:val="none" w:sz="0" w:space="0" w:color="auto"/>
            <w:right w:val="none" w:sz="0" w:space="0" w:color="auto"/>
          </w:divBdr>
        </w:div>
        <w:div w:id="1871674770">
          <w:marLeft w:val="0"/>
          <w:marRight w:val="0"/>
          <w:marTop w:val="0"/>
          <w:marBottom w:val="0"/>
          <w:divBdr>
            <w:top w:val="none" w:sz="0" w:space="0" w:color="auto"/>
            <w:left w:val="none" w:sz="0" w:space="0" w:color="auto"/>
            <w:bottom w:val="none" w:sz="0" w:space="0" w:color="auto"/>
            <w:right w:val="none" w:sz="0" w:space="0" w:color="auto"/>
          </w:divBdr>
        </w:div>
        <w:div w:id="2060477113">
          <w:marLeft w:val="0"/>
          <w:marRight w:val="0"/>
          <w:marTop w:val="0"/>
          <w:marBottom w:val="0"/>
          <w:divBdr>
            <w:top w:val="none" w:sz="0" w:space="0" w:color="auto"/>
            <w:left w:val="none" w:sz="0" w:space="0" w:color="auto"/>
            <w:bottom w:val="none" w:sz="0" w:space="0" w:color="auto"/>
            <w:right w:val="none" w:sz="0" w:space="0" w:color="auto"/>
          </w:divBdr>
        </w:div>
        <w:div w:id="1861969836">
          <w:marLeft w:val="0"/>
          <w:marRight w:val="0"/>
          <w:marTop w:val="0"/>
          <w:marBottom w:val="0"/>
          <w:divBdr>
            <w:top w:val="none" w:sz="0" w:space="0" w:color="auto"/>
            <w:left w:val="none" w:sz="0" w:space="0" w:color="auto"/>
            <w:bottom w:val="none" w:sz="0" w:space="0" w:color="auto"/>
            <w:right w:val="none" w:sz="0" w:space="0" w:color="auto"/>
          </w:divBdr>
        </w:div>
        <w:div w:id="1747066955">
          <w:marLeft w:val="0"/>
          <w:marRight w:val="0"/>
          <w:marTop w:val="0"/>
          <w:marBottom w:val="0"/>
          <w:divBdr>
            <w:top w:val="none" w:sz="0" w:space="0" w:color="auto"/>
            <w:left w:val="none" w:sz="0" w:space="0" w:color="auto"/>
            <w:bottom w:val="none" w:sz="0" w:space="0" w:color="auto"/>
            <w:right w:val="none" w:sz="0" w:space="0" w:color="auto"/>
          </w:divBdr>
        </w:div>
        <w:div w:id="1565263632">
          <w:marLeft w:val="0"/>
          <w:marRight w:val="0"/>
          <w:marTop w:val="0"/>
          <w:marBottom w:val="0"/>
          <w:divBdr>
            <w:top w:val="none" w:sz="0" w:space="0" w:color="auto"/>
            <w:left w:val="none" w:sz="0" w:space="0" w:color="auto"/>
            <w:bottom w:val="none" w:sz="0" w:space="0" w:color="auto"/>
            <w:right w:val="none" w:sz="0" w:space="0" w:color="auto"/>
          </w:divBdr>
        </w:div>
        <w:div w:id="1760832125">
          <w:marLeft w:val="0"/>
          <w:marRight w:val="0"/>
          <w:marTop w:val="0"/>
          <w:marBottom w:val="0"/>
          <w:divBdr>
            <w:top w:val="none" w:sz="0" w:space="0" w:color="auto"/>
            <w:left w:val="none" w:sz="0" w:space="0" w:color="auto"/>
            <w:bottom w:val="none" w:sz="0" w:space="0" w:color="auto"/>
            <w:right w:val="none" w:sz="0" w:space="0" w:color="auto"/>
          </w:divBdr>
        </w:div>
        <w:div w:id="3477214">
          <w:marLeft w:val="0"/>
          <w:marRight w:val="0"/>
          <w:marTop w:val="0"/>
          <w:marBottom w:val="0"/>
          <w:divBdr>
            <w:top w:val="none" w:sz="0" w:space="0" w:color="auto"/>
            <w:left w:val="none" w:sz="0" w:space="0" w:color="auto"/>
            <w:bottom w:val="none" w:sz="0" w:space="0" w:color="auto"/>
            <w:right w:val="none" w:sz="0" w:space="0" w:color="auto"/>
          </w:divBdr>
        </w:div>
        <w:div w:id="1943999172">
          <w:marLeft w:val="0"/>
          <w:marRight w:val="0"/>
          <w:marTop w:val="0"/>
          <w:marBottom w:val="0"/>
          <w:divBdr>
            <w:top w:val="none" w:sz="0" w:space="0" w:color="auto"/>
            <w:left w:val="none" w:sz="0" w:space="0" w:color="auto"/>
            <w:bottom w:val="none" w:sz="0" w:space="0" w:color="auto"/>
            <w:right w:val="none" w:sz="0" w:space="0" w:color="auto"/>
          </w:divBdr>
        </w:div>
        <w:div w:id="2089306602">
          <w:marLeft w:val="0"/>
          <w:marRight w:val="0"/>
          <w:marTop w:val="0"/>
          <w:marBottom w:val="0"/>
          <w:divBdr>
            <w:top w:val="none" w:sz="0" w:space="0" w:color="auto"/>
            <w:left w:val="none" w:sz="0" w:space="0" w:color="auto"/>
            <w:bottom w:val="none" w:sz="0" w:space="0" w:color="auto"/>
            <w:right w:val="none" w:sz="0" w:space="0" w:color="auto"/>
          </w:divBdr>
        </w:div>
        <w:div w:id="797722550">
          <w:marLeft w:val="0"/>
          <w:marRight w:val="0"/>
          <w:marTop w:val="0"/>
          <w:marBottom w:val="0"/>
          <w:divBdr>
            <w:top w:val="none" w:sz="0" w:space="0" w:color="auto"/>
            <w:left w:val="none" w:sz="0" w:space="0" w:color="auto"/>
            <w:bottom w:val="none" w:sz="0" w:space="0" w:color="auto"/>
            <w:right w:val="none" w:sz="0" w:space="0" w:color="auto"/>
          </w:divBdr>
        </w:div>
        <w:div w:id="539783653">
          <w:marLeft w:val="0"/>
          <w:marRight w:val="0"/>
          <w:marTop w:val="0"/>
          <w:marBottom w:val="0"/>
          <w:divBdr>
            <w:top w:val="none" w:sz="0" w:space="0" w:color="auto"/>
            <w:left w:val="none" w:sz="0" w:space="0" w:color="auto"/>
            <w:bottom w:val="none" w:sz="0" w:space="0" w:color="auto"/>
            <w:right w:val="none" w:sz="0" w:space="0" w:color="auto"/>
          </w:divBdr>
        </w:div>
        <w:div w:id="2037996738">
          <w:marLeft w:val="0"/>
          <w:marRight w:val="0"/>
          <w:marTop w:val="0"/>
          <w:marBottom w:val="0"/>
          <w:divBdr>
            <w:top w:val="none" w:sz="0" w:space="0" w:color="auto"/>
            <w:left w:val="none" w:sz="0" w:space="0" w:color="auto"/>
            <w:bottom w:val="none" w:sz="0" w:space="0" w:color="auto"/>
            <w:right w:val="none" w:sz="0" w:space="0" w:color="auto"/>
          </w:divBdr>
        </w:div>
        <w:div w:id="335621738">
          <w:marLeft w:val="0"/>
          <w:marRight w:val="0"/>
          <w:marTop w:val="0"/>
          <w:marBottom w:val="0"/>
          <w:divBdr>
            <w:top w:val="none" w:sz="0" w:space="0" w:color="auto"/>
            <w:left w:val="none" w:sz="0" w:space="0" w:color="auto"/>
            <w:bottom w:val="none" w:sz="0" w:space="0" w:color="auto"/>
            <w:right w:val="none" w:sz="0" w:space="0" w:color="auto"/>
          </w:divBdr>
        </w:div>
        <w:div w:id="1074544523">
          <w:marLeft w:val="0"/>
          <w:marRight w:val="0"/>
          <w:marTop w:val="0"/>
          <w:marBottom w:val="0"/>
          <w:divBdr>
            <w:top w:val="none" w:sz="0" w:space="0" w:color="auto"/>
            <w:left w:val="none" w:sz="0" w:space="0" w:color="auto"/>
            <w:bottom w:val="none" w:sz="0" w:space="0" w:color="auto"/>
            <w:right w:val="none" w:sz="0" w:space="0" w:color="auto"/>
          </w:divBdr>
        </w:div>
        <w:div w:id="1558665142">
          <w:marLeft w:val="0"/>
          <w:marRight w:val="0"/>
          <w:marTop w:val="0"/>
          <w:marBottom w:val="0"/>
          <w:divBdr>
            <w:top w:val="none" w:sz="0" w:space="0" w:color="auto"/>
            <w:left w:val="none" w:sz="0" w:space="0" w:color="auto"/>
            <w:bottom w:val="none" w:sz="0" w:space="0" w:color="auto"/>
            <w:right w:val="none" w:sz="0" w:space="0" w:color="auto"/>
          </w:divBdr>
        </w:div>
        <w:div w:id="74940050">
          <w:marLeft w:val="0"/>
          <w:marRight w:val="0"/>
          <w:marTop w:val="0"/>
          <w:marBottom w:val="0"/>
          <w:divBdr>
            <w:top w:val="none" w:sz="0" w:space="0" w:color="auto"/>
            <w:left w:val="none" w:sz="0" w:space="0" w:color="auto"/>
            <w:bottom w:val="none" w:sz="0" w:space="0" w:color="auto"/>
            <w:right w:val="none" w:sz="0" w:space="0" w:color="auto"/>
          </w:divBdr>
        </w:div>
        <w:div w:id="1537353274">
          <w:marLeft w:val="0"/>
          <w:marRight w:val="0"/>
          <w:marTop w:val="0"/>
          <w:marBottom w:val="0"/>
          <w:divBdr>
            <w:top w:val="none" w:sz="0" w:space="0" w:color="auto"/>
            <w:left w:val="none" w:sz="0" w:space="0" w:color="auto"/>
            <w:bottom w:val="none" w:sz="0" w:space="0" w:color="auto"/>
            <w:right w:val="none" w:sz="0" w:space="0" w:color="auto"/>
          </w:divBdr>
        </w:div>
        <w:div w:id="393625251">
          <w:marLeft w:val="0"/>
          <w:marRight w:val="0"/>
          <w:marTop w:val="0"/>
          <w:marBottom w:val="0"/>
          <w:divBdr>
            <w:top w:val="none" w:sz="0" w:space="0" w:color="auto"/>
            <w:left w:val="none" w:sz="0" w:space="0" w:color="auto"/>
            <w:bottom w:val="none" w:sz="0" w:space="0" w:color="auto"/>
            <w:right w:val="none" w:sz="0" w:space="0" w:color="auto"/>
          </w:divBdr>
        </w:div>
        <w:div w:id="228736739">
          <w:marLeft w:val="0"/>
          <w:marRight w:val="0"/>
          <w:marTop w:val="0"/>
          <w:marBottom w:val="0"/>
          <w:divBdr>
            <w:top w:val="none" w:sz="0" w:space="0" w:color="auto"/>
            <w:left w:val="none" w:sz="0" w:space="0" w:color="auto"/>
            <w:bottom w:val="none" w:sz="0" w:space="0" w:color="auto"/>
            <w:right w:val="none" w:sz="0" w:space="0" w:color="auto"/>
          </w:divBdr>
        </w:div>
        <w:div w:id="938369953">
          <w:marLeft w:val="0"/>
          <w:marRight w:val="0"/>
          <w:marTop w:val="0"/>
          <w:marBottom w:val="0"/>
          <w:divBdr>
            <w:top w:val="none" w:sz="0" w:space="0" w:color="auto"/>
            <w:left w:val="none" w:sz="0" w:space="0" w:color="auto"/>
            <w:bottom w:val="none" w:sz="0" w:space="0" w:color="auto"/>
            <w:right w:val="none" w:sz="0" w:space="0" w:color="auto"/>
          </w:divBdr>
        </w:div>
        <w:div w:id="1051228425">
          <w:marLeft w:val="0"/>
          <w:marRight w:val="0"/>
          <w:marTop w:val="0"/>
          <w:marBottom w:val="0"/>
          <w:divBdr>
            <w:top w:val="none" w:sz="0" w:space="0" w:color="auto"/>
            <w:left w:val="none" w:sz="0" w:space="0" w:color="auto"/>
            <w:bottom w:val="none" w:sz="0" w:space="0" w:color="auto"/>
            <w:right w:val="none" w:sz="0" w:space="0" w:color="auto"/>
          </w:divBdr>
        </w:div>
        <w:div w:id="1778477879">
          <w:marLeft w:val="0"/>
          <w:marRight w:val="0"/>
          <w:marTop w:val="0"/>
          <w:marBottom w:val="0"/>
          <w:divBdr>
            <w:top w:val="none" w:sz="0" w:space="0" w:color="auto"/>
            <w:left w:val="none" w:sz="0" w:space="0" w:color="auto"/>
            <w:bottom w:val="none" w:sz="0" w:space="0" w:color="auto"/>
            <w:right w:val="none" w:sz="0" w:space="0" w:color="auto"/>
          </w:divBdr>
        </w:div>
        <w:div w:id="874806265">
          <w:marLeft w:val="0"/>
          <w:marRight w:val="0"/>
          <w:marTop w:val="0"/>
          <w:marBottom w:val="0"/>
          <w:divBdr>
            <w:top w:val="none" w:sz="0" w:space="0" w:color="auto"/>
            <w:left w:val="none" w:sz="0" w:space="0" w:color="auto"/>
            <w:bottom w:val="none" w:sz="0" w:space="0" w:color="auto"/>
            <w:right w:val="none" w:sz="0" w:space="0" w:color="auto"/>
          </w:divBdr>
        </w:div>
        <w:div w:id="610094243">
          <w:marLeft w:val="0"/>
          <w:marRight w:val="0"/>
          <w:marTop w:val="0"/>
          <w:marBottom w:val="0"/>
          <w:divBdr>
            <w:top w:val="none" w:sz="0" w:space="0" w:color="auto"/>
            <w:left w:val="none" w:sz="0" w:space="0" w:color="auto"/>
            <w:bottom w:val="none" w:sz="0" w:space="0" w:color="auto"/>
            <w:right w:val="none" w:sz="0" w:space="0" w:color="auto"/>
          </w:divBdr>
        </w:div>
        <w:div w:id="603071157">
          <w:marLeft w:val="0"/>
          <w:marRight w:val="0"/>
          <w:marTop w:val="0"/>
          <w:marBottom w:val="0"/>
          <w:divBdr>
            <w:top w:val="none" w:sz="0" w:space="0" w:color="auto"/>
            <w:left w:val="none" w:sz="0" w:space="0" w:color="auto"/>
            <w:bottom w:val="none" w:sz="0" w:space="0" w:color="auto"/>
            <w:right w:val="none" w:sz="0" w:space="0" w:color="auto"/>
          </w:divBdr>
        </w:div>
        <w:div w:id="475299152">
          <w:marLeft w:val="0"/>
          <w:marRight w:val="0"/>
          <w:marTop w:val="0"/>
          <w:marBottom w:val="0"/>
          <w:divBdr>
            <w:top w:val="none" w:sz="0" w:space="0" w:color="auto"/>
            <w:left w:val="none" w:sz="0" w:space="0" w:color="auto"/>
            <w:bottom w:val="none" w:sz="0" w:space="0" w:color="auto"/>
            <w:right w:val="none" w:sz="0" w:space="0" w:color="auto"/>
          </w:divBdr>
        </w:div>
        <w:div w:id="206990163">
          <w:marLeft w:val="0"/>
          <w:marRight w:val="0"/>
          <w:marTop w:val="0"/>
          <w:marBottom w:val="0"/>
          <w:divBdr>
            <w:top w:val="none" w:sz="0" w:space="0" w:color="auto"/>
            <w:left w:val="none" w:sz="0" w:space="0" w:color="auto"/>
            <w:bottom w:val="none" w:sz="0" w:space="0" w:color="auto"/>
            <w:right w:val="none" w:sz="0" w:space="0" w:color="auto"/>
          </w:divBdr>
        </w:div>
        <w:div w:id="1902515592">
          <w:marLeft w:val="0"/>
          <w:marRight w:val="0"/>
          <w:marTop w:val="0"/>
          <w:marBottom w:val="0"/>
          <w:divBdr>
            <w:top w:val="none" w:sz="0" w:space="0" w:color="auto"/>
            <w:left w:val="none" w:sz="0" w:space="0" w:color="auto"/>
            <w:bottom w:val="none" w:sz="0" w:space="0" w:color="auto"/>
            <w:right w:val="none" w:sz="0" w:space="0" w:color="auto"/>
          </w:divBdr>
        </w:div>
        <w:div w:id="54204499">
          <w:marLeft w:val="0"/>
          <w:marRight w:val="0"/>
          <w:marTop w:val="0"/>
          <w:marBottom w:val="0"/>
          <w:divBdr>
            <w:top w:val="none" w:sz="0" w:space="0" w:color="auto"/>
            <w:left w:val="none" w:sz="0" w:space="0" w:color="auto"/>
            <w:bottom w:val="none" w:sz="0" w:space="0" w:color="auto"/>
            <w:right w:val="none" w:sz="0" w:space="0" w:color="auto"/>
          </w:divBdr>
        </w:div>
        <w:div w:id="662701305">
          <w:marLeft w:val="0"/>
          <w:marRight w:val="0"/>
          <w:marTop w:val="0"/>
          <w:marBottom w:val="0"/>
          <w:divBdr>
            <w:top w:val="none" w:sz="0" w:space="0" w:color="auto"/>
            <w:left w:val="none" w:sz="0" w:space="0" w:color="auto"/>
            <w:bottom w:val="none" w:sz="0" w:space="0" w:color="auto"/>
            <w:right w:val="none" w:sz="0" w:space="0" w:color="auto"/>
          </w:divBdr>
        </w:div>
        <w:div w:id="1262957832">
          <w:marLeft w:val="0"/>
          <w:marRight w:val="0"/>
          <w:marTop w:val="0"/>
          <w:marBottom w:val="0"/>
          <w:divBdr>
            <w:top w:val="none" w:sz="0" w:space="0" w:color="auto"/>
            <w:left w:val="none" w:sz="0" w:space="0" w:color="auto"/>
            <w:bottom w:val="none" w:sz="0" w:space="0" w:color="auto"/>
            <w:right w:val="none" w:sz="0" w:space="0" w:color="auto"/>
          </w:divBdr>
        </w:div>
        <w:div w:id="48067857">
          <w:marLeft w:val="0"/>
          <w:marRight w:val="0"/>
          <w:marTop w:val="0"/>
          <w:marBottom w:val="0"/>
          <w:divBdr>
            <w:top w:val="none" w:sz="0" w:space="0" w:color="auto"/>
            <w:left w:val="none" w:sz="0" w:space="0" w:color="auto"/>
            <w:bottom w:val="none" w:sz="0" w:space="0" w:color="auto"/>
            <w:right w:val="none" w:sz="0" w:space="0" w:color="auto"/>
          </w:divBdr>
        </w:div>
        <w:div w:id="1055474771">
          <w:marLeft w:val="0"/>
          <w:marRight w:val="0"/>
          <w:marTop w:val="0"/>
          <w:marBottom w:val="0"/>
          <w:divBdr>
            <w:top w:val="none" w:sz="0" w:space="0" w:color="auto"/>
            <w:left w:val="none" w:sz="0" w:space="0" w:color="auto"/>
            <w:bottom w:val="none" w:sz="0" w:space="0" w:color="auto"/>
            <w:right w:val="none" w:sz="0" w:space="0" w:color="auto"/>
          </w:divBdr>
        </w:div>
        <w:div w:id="1334140395">
          <w:marLeft w:val="0"/>
          <w:marRight w:val="0"/>
          <w:marTop w:val="0"/>
          <w:marBottom w:val="0"/>
          <w:divBdr>
            <w:top w:val="none" w:sz="0" w:space="0" w:color="auto"/>
            <w:left w:val="none" w:sz="0" w:space="0" w:color="auto"/>
            <w:bottom w:val="none" w:sz="0" w:space="0" w:color="auto"/>
            <w:right w:val="none" w:sz="0" w:space="0" w:color="auto"/>
          </w:divBdr>
        </w:div>
        <w:div w:id="457453492">
          <w:marLeft w:val="0"/>
          <w:marRight w:val="0"/>
          <w:marTop w:val="0"/>
          <w:marBottom w:val="0"/>
          <w:divBdr>
            <w:top w:val="none" w:sz="0" w:space="0" w:color="auto"/>
            <w:left w:val="none" w:sz="0" w:space="0" w:color="auto"/>
            <w:bottom w:val="none" w:sz="0" w:space="0" w:color="auto"/>
            <w:right w:val="none" w:sz="0" w:space="0" w:color="auto"/>
          </w:divBdr>
        </w:div>
        <w:div w:id="555626314">
          <w:marLeft w:val="0"/>
          <w:marRight w:val="0"/>
          <w:marTop w:val="0"/>
          <w:marBottom w:val="0"/>
          <w:divBdr>
            <w:top w:val="none" w:sz="0" w:space="0" w:color="auto"/>
            <w:left w:val="none" w:sz="0" w:space="0" w:color="auto"/>
            <w:bottom w:val="none" w:sz="0" w:space="0" w:color="auto"/>
            <w:right w:val="none" w:sz="0" w:space="0" w:color="auto"/>
          </w:divBdr>
        </w:div>
        <w:div w:id="1014384754">
          <w:marLeft w:val="0"/>
          <w:marRight w:val="0"/>
          <w:marTop w:val="0"/>
          <w:marBottom w:val="0"/>
          <w:divBdr>
            <w:top w:val="none" w:sz="0" w:space="0" w:color="auto"/>
            <w:left w:val="none" w:sz="0" w:space="0" w:color="auto"/>
            <w:bottom w:val="none" w:sz="0" w:space="0" w:color="auto"/>
            <w:right w:val="none" w:sz="0" w:space="0" w:color="auto"/>
          </w:divBdr>
        </w:div>
        <w:div w:id="1257906862">
          <w:marLeft w:val="0"/>
          <w:marRight w:val="0"/>
          <w:marTop w:val="0"/>
          <w:marBottom w:val="0"/>
          <w:divBdr>
            <w:top w:val="none" w:sz="0" w:space="0" w:color="auto"/>
            <w:left w:val="none" w:sz="0" w:space="0" w:color="auto"/>
            <w:bottom w:val="none" w:sz="0" w:space="0" w:color="auto"/>
            <w:right w:val="none" w:sz="0" w:space="0" w:color="auto"/>
          </w:divBdr>
        </w:div>
        <w:div w:id="2121073045">
          <w:marLeft w:val="0"/>
          <w:marRight w:val="0"/>
          <w:marTop w:val="0"/>
          <w:marBottom w:val="0"/>
          <w:divBdr>
            <w:top w:val="none" w:sz="0" w:space="0" w:color="auto"/>
            <w:left w:val="none" w:sz="0" w:space="0" w:color="auto"/>
            <w:bottom w:val="none" w:sz="0" w:space="0" w:color="auto"/>
            <w:right w:val="none" w:sz="0" w:space="0" w:color="auto"/>
          </w:divBdr>
        </w:div>
        <w:div w:id="906574894">
          <w:marLeft w:val="0"/>
          <w:marRight w:val="0"/>
          <w:marTop w:val="0"/>
          <w:marBottom w:val="0"/>
          <w:divBdr>
            <w:top w:val="none" w:sz="0" w:space="0" w:color="auto"/>
            <w:left w:val="none" w:sz="0" w:space="0" w:color="auto"/>
            <w:bottom w:val="none" w:sz="0" w:space="0" w:color="auto"/>
            <w:right w:val="none" w:sz="0" w:space="0" w:color="auto"/>
          </w:divBdr>
        </w:div>
        <w:div w:id="1365669880">
          <w:marLeft w:val="0"/>
          <w:marRight w:val="0"/>
          <w:marTop w:val="0"/>
          <w:marBottom w:val="0"/>
          <w:divBdr>
            <w:top w:val="none" w:sz="0" w:space="0" w:color="auto"/>
            <w:left w:val="none" w:sz="0" w:space="0" w:color="auto"/>
            <w:bottom w:val="none" w:sz="0" w:space="0" w:color="auto"/>
            <w:right w:val="none" w:sz="0" w:space="0" w:color="auto"/>
          </w:divBdr>
        </w:div>
        <w:div w:id="406616858">
          <w:marLeft w:val="0"/>
          <w:marRight w:val="0"/>
          <w:marTop w:val="0"/>
          <w:marBottom w:val="0"/>
          <w:divBdr>
            <w:top w:val="none" w:sz="0" w:space="0" w:color="auto"/>
            <w:left w:val="none" w:sz="0" w:space="0" w:color="auto"/>
            <w:bottom w:val="none" w:sz="0" w:space="0" w:color="auto"/>
            <w:right w:val="none" w:sz="0" w:space="0" w:color="auto"/>
          </w:divBdr>
        </w:div>
        <w:div w:id="1198548516">
          <w:marLeft w:val="0"/>
          <w:marRight w:val="0"/>
          <w:marTop w:val="0"/>
          <w:marBottom w:val="0"/>
          <w:divBdr>
            <w:top w:val="none" w:sz="0" w:space="0" w:color="auto"/>
            <w:left w:val="none" w:sz="0" w:space="0" w:color="auto"/>
            <w:bottom w:val="none" w:sz="0" w:space="0" w:color="auto"/>
            <w:right w:val="none" w:sz="0" w:space="0" w:color="auto"/>
          </w:divBdr>
        </w:div>
        <w:div w:id="314578306">
          <w:marLeft w:val="0"/>
          <w:marRight w:val="0"/>
          <w:marTop w:val="0"/>
          <w:marBottom w:val="0"/>
          <w:divBdr>
            <w:top w:val="none" w:sz="0" w:space="0" w:color="auto"/>
            <w:left w:val="none" w:sz="0" w:space="0" w:color="auto"/>
            <w:bottom w:val="none" w:sz="0" w:space="0" w:color="auto"/>
            <w:right w:val="none" w:sz="0" w:space="0" w:color="auto"/>
          </w:divBdr>
        </w:div>
        <w:div w:id="904217845">
          <w:marLeft w:val="0"/>
          <w:marRight w:val="0"/>
          <w:marTop w:val="0"/>
          <w:marBottom w:val="0"/>
          <w:divBdr>
            <w:top w:val="none" w:sz="0" w:space="0" w:color="auto"/>
            <w:left w:val="none" w:sz="0" w:space="0" w:color="auto"/>
            <w:bottom w:val="none" w:sz="0" w:space="0" w:color="auto"/>
            <w:right w:val="none" w:sz="0" w:space="0" w:color="auto"/>
          </w:divBdr>
        </w:div>
        <w:div w:id="373964270">
          <w:marLeft w:val="0"/>
          <w:marRight w:val="0"/>
          <w:marTop w:val="0"/>
          <w:marBottom w:val="0"/>
          <w:divBdr>
            <w:top w:val="none" w:sz="0" w:space="0" w:color="auto"/>
            <w:left w:val="none" w:sz="0" w:space="0" w:color="auto"/>
            <w:bottom w:val="none" w:sz="0" w:space="0" w:color="auto"/>
            <w:right w:val="none" w:sz="0" w:space="0" w:color="auto"/>
          </w:divBdr>
        </w:div>
        <w:div w:id="2093160622">
          <w:marLeft w:val="0"/>
          <w:marRight w:val="0"/>
          <w:marTop w:val="0"/>
          <w:marBottom w:val="0"/>
          <w:divBdr>
            <w:top w:val="none" w:sz="0" w:space="0" w:color="auto"/>
            <w:left w:val="none" w:sz="0" w:space="0" w:color="auto"/>
            <w:bottom w:val="none" w:sz="0" w:space="0" w:color="auto"/>
            <w:right w:val="none" w:sz="0" w:space="0" w:color="auto"/>
          </w:divBdr>
        </w:div>
        <w:div w:id="1716855532">
          <w:marLeft w:val="0"/>
          <w:marRight w:val="0"/>
          <w:marTop w:val="0"/>
          <w:marBottom w:val="0"/>
          <w:divBdr>
            <w:top w:val="none" w:sz="0" w:space="0" w:color="auto"/>
            <w:left w:val="none" w:sz="0" w:space="0" w:color="auto"/>
            <w:bottom w:val="none" w:sz="0" w:space="0" w:color="auto"/>
            <w:right w:val="none" w:sz="0" w:space="0" w:color="auto"/>
          </w:divBdr>
        </w:div>
        <w:div w:id="1260717993">
          <w:marLeft w:val="0"/>
          <w:marRight w:val="0"/>
          <w:marTop w:val="0"/>
          <w:marBottom w:val="0"/>
          <w:divBdr>
            <w:top w:val="none" w:sz="0" w:space="0" w:color="auto"/>
            <w:left w:val="none" w:sz="0" w:space="0" w:color="auto"/>
            <w:bottom w:val="none" w:sz="0" w:space="0" w:color="auto"/>
            <w:right w:val="none" w:sz="0" w:space="0" w:color="auto"/>
          </w:divBdr>
        </w:div>
        <w:div w:id="1955398614">
          <w:marLeft w:val="0"/>
          <w:marRight w:val="0"/>
          <w:marTop w:val="0"/>
          <w:marBottom w:val="0"/>
          <w:divBdr>
            <w:top w:val="none" w:sz="0" w:space="0" w:color="auto"/>
            <w:left w:val="none" w:sz="0" w:space="0" w:color="auto"/>
            <w:bottom w:val="none" w:sz="0" w:space="0" w:color="auto"/>
            <w:right w:val="none" w:sz="0" w:space="0" w:color="auto"/>
          </w:divBdr>
        </w:div>
        <w:div w:id="612903598">
          <w:marLeft w:val="0"/>
          <w:marRight w:val="0"/>
          <w:marTop w:val="0"/>
          <w:marBottom w:val="0"/>
          <w:divBdr>
            <w:top w:val="none" w:sz="0" w:space="0" w:color="auto"/>
            <w:left w:val="none" w:sz="0" w:space="0" w:color="auto"/>
            <w:bottom w:val="none" w:sz="0" w:space="0" w:color="auto"/>
            <w:right w:val="none" w:sz="0" w:space="0" w:color="auto"/>
          </w:divBdr>
        </w:div>
        <w:div w:id="1609003114">
          <w:marLeft w:val="0"/>
          <w:marRight w:val="0"/>
          <w:marTop w:val="0"/>
          <w:marBottom w:val="0"/>
          <w:divBdr>
            <w:top w:val="none" w:sz="0" w:space="0" w:color="auto"/>
            <w:left w:val="none" w:sz="0" w:space="0" w:color="auto"/>
            <w:bottom w:val="none" w:sz="0" w:space="0" w:color="auto"/>
            <w:right w:val="none" w:sz="0" w:space="0" w:color="auto"/>
          </w:divBdr>
        </w:div>
        <w:div w:id="1067844407">
          <w:marLeft w:val="0"/>
          <w:marRight w:val="0"/>
          <w:marTop w:val="0"/>
          <w:marBottom w:val="0"/>
          <w:divBdr>
            <w:top w:val="none" w:sz="0" w:space="0" w:color="auto"/>
            <w:left w:val="none" w:sz="0" w:space="0" w:color="auto"/>
            <w:bottom w:val="none" w:sz="0" w:space="0" w:color="auto"/>
            <w:right w:val="none" w:sz="0" w:space="0" w:color="auto"/>
          </w:divBdr>
        </w:div>
        <w:div w:id="1474445944">
          <w:marLeft w:val="0"/>
          <w:marRight w:val="0"/>
          <w:marTop w:val="0"/>
          <w:marBottom w:val="0"/>
          <w:divBdr>
            <w:top w:val="none" w:sz="0" w:space="0" w:color="auto"/>
            <w:left w:val="none" w:sz="0" w:space="0" w:color="auto"/>
            <w:bottom w:val="none" w:sz="0" w:space="0" w:color="auto"/>
            <w:right w:val="none" w:sz="0" w:space="0" w:color="auto"/>
          </w:divBdr>
        </w:div>
        <w:div w:id="444662726">
          <w:marLeft w:val="0"/>
          <w:marRight w:val="0"/>
          <w:marTop w:val="0"/>
          <w:marBottom w:val="0"/>
          <w:divBdr>
            <w:top w:val="none" w:sz="0" w:space="0" w:color="auto"/>
            <w:left w:val="none" w:sz="0" w:space="0" w:color="auto"/>
            <w:bottom w:val="none" w:sz="0" w:space="0" w:color="auto"/>
            <w:right w:val="none" w:sz="0" w:space="0" w:color="auto"/>
          </w:divBdr>
        </w:div>
        <w:div w:id="1369062725">
          <w:marLeft w:val="0"/>
          <w:marRight w:val="0"/>
          <w:marTop w:val="0"/>
          <w:marBottom w:val="0"/>
          <w:divBdr>
            <w:top w:val="none" w:sz="0" w:space="0" w:color="auto"/>
            <w:left w:val="none" w:sz="0" w:space="0" w:color="auto"/>
            <w:bottom w:val="none" w:sz="0" w:space="0" w:color="auto"/>
            <w:right w:val="none" w:sz="0" w:space="0" w:color="auto"/>
          </w:divBdr>
        </w:div>
        <w:div w:id="162166370">
          <w:marLeft w:val="0"/>
          <w:marRight w:val="0"/>
          <w:marTop w:val="0"/>
          <w:marBottom w:val="0"/>
          <w:divBdr>
            <w:top w:val="none" w:sz="0" w:space="0" w:color="auto"/>
            <w:left w:val="none" w:sz="0" w:space="0" w:color="auto"/>
            <w:bottom w:val="none" w:sz="0" w:space="0" w:color="auto"/>
            <w:right w:val="none" w:sz="0" w:space="0" w:color="auto"/>
          </w:divBdr>
        </w:div>
        <w:div w:id="1051614749">
          <w:marLeft w:val="0"/>
          <w:marRight w:val="0"/>
          <w:marTop w:val="0"/>
          <w:marBottom w:val="0"/>
          <w:divBdr>
            <w:top w:val="none" w:sz="0" w:space="0" w:color="auto"/>
            <w:left w:val="none" w:sz="0" w:space="0" w:color="auto"/>
            <w:bottom w:val="none" w:sz="0" w:space="0" w:color="auto"/>
            <w:right w:val="none" w:sz="0" w:space="0" w:color="auto"/>
          </w:divBdr>
        </w:div>
        <w:div w:id="488834273">
          <w:marLeft w:val="0"/>
          <w:marRight w:val="0"/>
          <w:marTop w:val="0"/>
          <w:marBottom w:val="0"/>
          <w:divBdr>
            <w:top w:val="none" w:sz="0" w:space="0" w:color="auto"/>
            <w:left w:val="none" w:sz="0" w:space="0" w:color="auto"/>
            <w:bottom w:val="none" w:sz="0" w:space="0" w:color="auto"/>
            <w:right w:val="none" w:sz="0" w:space="0" w:color="auto"/>
          </w:divBdr>
        </w:div>
        <w:div w:id="880898894">
          <w:marLeft w:val="0"/>
          <w:marRight w:val="0"/>
          <w:marTop w:val="0"/>
          <w:marBottom w:val="0"/>
          <w:divBdr>
            <w:top w:val="none" w:sz="0" w:space="0" w:color="auto"/>
            <w:left w:val="none" w:sz="0" w:space="0" w:color="auto"/>
            <w:bottom w:val="none" w:sz="0" w:space="0" w:color="auto"/>
            <w:right w:val="none" w:sz="0" w:space="0" w:color="auto"/>
          </w:divBdr>
        </w:div>
        <w:div w:id="765149970">
          <w:marLeft w:val="0"/>
          <w:marRight w:val="0"/>
          <w:marTop w:val="0"/>
          <w:marBottom w:val="0"/>
          <w:divBdr>
            <w:top w:val="none" w:sz="0" w:space="0" w:color="auto"/>
            <w:left w:val="none" w:sz="0" w:space="0" w:color="auto"/>
            <w:bottom w:val="none" w:sz="0" w:space="0" w:color="auto"/>
            <w:right w:val="none" w:sz="0" w:space="0" w:color="auto"/>
          </w:divBdr>
        </w:div>
        <w:div w:id="498468054">
          <w:marLeft w:val="0"/>
          <w:marRight w:val="0"/>
          <w:marTop w:val="0"/>
          <w:marBottom w:val="0"/>
          <w:divBdr>
            <w:top w:val="none" w:sz="0" w:space="0" w:color="auto"/>
            <w:left w:val="none" w:sz="0" w:space="0" w:color="auto"/>
            <w:bottom w:val="none" w:sz="0" w:space="0" w:color="auto"/>
            <w:right w:val="none" w:sz="0" w:space="0" w:color="auto"/>
          </w:divBdr>
        </w:div>
        <w:div w:id="238564653">
          <w:marLeft w:val="0"/>
          <w:marRight w:val="0"/>
          <w:marTop w:val="0"/>
          <w:marBottom w:val="0"/>
          <w:divBdr>
            <w:top w:val="none" w:sz="0" w:space="0" w:color="auto"/>
            <w:left w:val="none" w:sz="0" w:space="0" w:color="auto"/>
            <w:bottom w:val="none" w:sz="0" w:space="0" w:color="auto"/>
            <w:right w:val="none" w:sz="0" w:space="0" w:color="auto"/>
          </w:divBdr>
        </w:div>
        <w:div w:id="227737985">
          <w:marLeft w:val="0"/>
          <w:marRight w:val="0"/>
          <w:marTop w:val="0"/>
          <w:marBottom w:val="0"/>
          <w:divBdr>
            <w:top w:val="none" w:sz="0" w:space="0" w:color="auto"/>
            <w:left w:val="none" w:sz="0" w:space="0" w:color="auto"/>
            <w:bottom w:val="none" w:sz="0" w:space="0" w:color="auto"/>
            <w:right w:val="none" w:sz="0" w:space="0" w:color="auto"/>
          </w:divBdr>
        </w:div>
        <w:div w:id="948391698">
          <w:marLeft w:val="0"/>
          <w:marRight w:val="0"/>
          <w:marTop w:val="0"/>
          <w:marBottom w:val="0"/>
          <w:divBdr>
            <w:top w:val="none" w:sz="0" w:space="0" w:color="auto"/>
            <w:left w:val="none" w:sz="0" w:space="0" w:color="auto"/>
            <w:bottom w:val="none" w:sz="0" w:space="0" w:color="auto"/>
            <w:right w:val="none" w:sz="0" w:space="0" w:color="auto"/>
          </w:divBdr>
        </w:div>
        <w:div w:id="2140418766">
          <w:marLeft w:val="0"/>
          <w:marRight w:val="0"/>
          <w:marTop w:val="0"/>
          <w:marBottom w:val="0"/>
          <w:divBdr>
            <w:top w:val="none" w:sz="0" w:space="0" w:color="auto"/>
            <w:left w:val="none" w:sz="0" w:space="0" w:color="auto"/>
            <w:bottom w:val="none" w:sz="0" w:space="0" w:color="auto"/>
            <w:right w:val="none" w:sz="0" w:space="0" w:color="auto"/>
          </w:divBdr>
        </w:div>
        <w:div w:id="571080839">
          <w:marLeft w:val="0"/>
          <w:marRight w:val="0"/>
          <w:marTop w:val="0"/>
          <w:marBottom w:val="0"/>
          <w:divBdr>
            <w:top w:val="none" w:sz="0" w:space="0" w:color="auto"/>
            <w:left w:val="none" w:sz="0" w:space="0" w:color="auto"/>
            <w:bottom w:val="none" w:sz="0" w:space="0" w:color="auto"/>
            <w:right w:val="none" w:sz="0" w:space="0" w:color="auto"/>
          </w:divBdr>
        </w:div>
        <w:div w:id="1107042066">
          <w:marLeft w:val="0"/>
          <w:marRight w:val="0"/>
          <w:marTop w:val="0"/>
          <w:marBottom w:val="0"/>
          <w:divBdr>
            <w:top w:val="none" w:sz="0" w:space="0" w:color="auto"/>
            <w:left w:val="none" w:sz="0" w:space="0" w:color="auto"/>
            <w:bottom w:val="none" w:sz="0" w:space="0" w:color="auto"/>
            <w:right w:val="none" w:sz="0" w:space="0" w:color="auto"/>
          </w:divBdr>
        </w:div>
        <w:div w:id="401104483">
          <w:marLeft w:val="0"/>
          <w:marRight w:val="0"/>
          <w:marTop w:val="0"/>
          <w:marBottom w:val="0"/>
          <w:divBdr>
            <w:top w:val="none" w:sz="0" w:space="0" w:color="auto"/>
            <w:left w:val="none" w:sz="0" w:space="0" w:color="auto"/>
            <w:bottom w:val="none" w:sz="0" w:space="0" w:color="auto"/>
            <w:right w:val="none" w:sz="0" w:space="0" w:color="auto"/>
          </w:divBdr>
        </w:div>
        <w:div w:id="757099773">
          <w:marLeft w:val="0"/>
          <w:marRight w:val="0"/>
          <w:marTop w:val="0"/>
          <w:marBottom w:val="0"/>
          <w:divBdr>
            <w:top w:val="none" w:sz="0" w:space="0" w:color="auto"/>
            <w:left w:val="none" w:sz="0" w:space="0" w:color="auto"/>
            <w:bottom w:val="none" w:sz="0" w:space="0" w:color="auto"/>
            <w:right w:val="none" w:sz="0" w:space="0" w:color="auto"/>
          </w:divBdr>
        </w:div>
        <w:div w:id="1453865350">
          <w:marLeft w:val="0"/>
          <w:marRight w:val="0"/>
          <w:marTop w:val="0"/>
          <w:marBottom w:val="0"/>
          <w:divBdr>
            <w:top w:val="none" w:sz="0" w:space="0" w:color="auto"/>
            <w:left w:val="none" w:sz="0" w:space="0" w:color="auto"/>
            <w:bottom w:val="none" w:sz="0" w:space="0" w:color="auto"/>
            <w:right w:val="none" w:sz="0" w:space="0" w:color="auto"/>
          </w:divBdr>
        </w:div>
        <w:div w:id="1687051405">
          <w:marLeft w:val="0"/>
          <w:marRight w:val="0"/>
          <w:marTop w:val="0"/>
          <w:marBottom w:val="0"/>
          <w:divBdr>
            <w:top w:val="none" w:sz="0" w:space="0" w:color="auto"/>
            <w:left w:val="none" w:sz="0" w:space="0" w:color="auto"/>
            <w:bottom w:val="none" w:sz="0" w:space="0" w:color="auto"/>
            <w:right w:val="none" w:sz="0" w:space="0" w:color="auto"/>
          </w:divBdr>
        </w:div>
        <w:div w:id="805582806">
          <w:marLeft w:val="0"/>
          <w:marRight w:val="0"/>
          <w:marTop w:val="0"/>
          <w:marBottom w:val="0"/>
          <w:divBdr>
            <w:top w:val="none" w:sz="0" w:space="0" w:color="auto"/>
            <w:left w:val="none" w:sz="0" w:space="0" w:color="auto"/>
            <w:bottom w:val="none" w:sz="0" w:space="0" w:color="auto"/>
            <w:right w:val="none" w:sz="0" w:space="0" w:color="auto"/>
          </w:divBdr>
        </w:div>
        <w:div w:id="793329207">
          <w:marLeft w:val="0"/>
          <w:marRight w:val="0"/>
          <w:marTop w:val="0"/>
          <w:marBottom w:val="0"/>
          <w:divBdr>
            <w:top w:val="none" w:sz="0" w:space="0" w:color="auto"/>
            <w:left w:val="none" w:sz="0" w:space="0" w:color="auto"/>
            <w:bottom w:val="none" w:sz="0" w:space="0" w:color="auto"/>
            <w:right w:val="none" w:sz="0" w:space="0" w:color="auto"/>
          </w:divBdr>
        </w:div>
        <w:div w:id="1501114790">
          <w:marLeft w:val="0"/>
          <w:marRight w:val="0"/>
          <w:marTop w:val="0"/>
          <w:marBottom w:val="0"/>
          <w:divBdr>
            <w:top w:val="none" w:sz="0" w:space="0" w:color="auto"/>
            <w:left w:val="none" w:sz="0" w:space="0" w:color="auto"/>
            <w:bottom w:val="none" w:sz="0" w:space="0" w:color="auto"/>
            <w:right w:val="none" w:sz="0" w:space="0" w:color="auto"/>
          </w:divBdr>
        </w:div>
        <w:div w:id="1314094901">
          <w:marLeft w:val="0"/>
          <w:marRight w:val="0"/>
          <w:marTop w:val="0"/>
          <w:marBottom w:val="0"/>
          <w:divBdr>
            <w:top w:val="none" w:sz="0" w:space="0" w:color="auto"/>
            <w:left w:val="none" w:sz="0" w:space="0" w:color="auto"/>
            <w:bottom w:val="none" w:sz="0" w:space="0" w:color="auto"/>
            <w:right w:val="none" w:sz="0" w:space="0" w:color="auto"/>
          </w:divBdr>
        </w:div>
        <w:div w:id="1158573067">
          <w:marLeft w:val="0"/>
          <w:marRight w:val="0"/>
          <w:marTop w:val="0"/>
          <w:marBottom w:val="0"/>
          <w:divBdr>
            <w:top w:val="none" w:sz="0" w:space="0" w:color="auto"/>
            <w:left w:val="none" w:sz="0" w:space="0" w:color="auto"/>
            <w:bottom w:val="none" w:sz="0" w:space="0" w:color="auto"/>
            <w:right w:val="none" w:sz="0" w:space="0" w:color="auto"/>
          </w:divBdr>
        </w:div>
        <w:div w:id="2030640705">
          <w:marLeft w:val="0"/>
          <w:marRight w:val="0"/>
          <w:marTop w:val="0"/>
          <w:marBottom w:val="0"/>
          <w:divBdr>
            <w:top w:val="none" w:sz="0" w:space="0" w:color="auto"/>
            <w:left w:val="none" w:sz="0" w:space="0" w:color="auto"/>
            <w:bottom w:val="none" w:sz="0" w:space="0" w:color="auto"/>
            <w:right w:val="none" w:sz="0" w:space="0" w:color="auto"/>
          </w:divBdr>
        </w:div>
        <w:div w:id="1021780216">
          <w:marLeft w:val="0"/>
          <w:marRight w:val="0"/>
          <w:marTop w:val="0"/>
          <w:marBottom w:val="0"/>
          <w:divBdr>
            <w:top w:val="none" w:sz="0" w:space="0" w:color="auto"/>
            <w:left w:val="none" w:sz="0" w:space="0" w:color="auto"/>
            <w:bottom w:val="none" w:sz="0" w:space="0" w:color="auto"/>
            <w:right w:val="none" w:sz="0" w:space="0" w:color="auto"/>
          </w:divBdr>
        </w:div>
        <w:div w:id="1231619205">
          <w:marLeft w:val="0"/>
          <w:marRight w:val="0"/>
          <w:marTop w:val="0"/>
          <w:marBottom w:val="0"/>
          <w:divBdr>
            <w:top w:val="none" w:sz="0" w:space="0" w:color="auto"/>
            <w:left w:val="none" w:sz="0" w:space="0" w:color="auto"/>
            <w:bottom w:val="none" w:sz="0" w:space="0" w:color="auto"/>
            <w:right w:val="none" w:sz="0" w:space="0" w:color="auto"/>
          </w:divBdr>
        </w:div>
        <w:div w:id="1855730436">
          <w:marLeft w:val="0"/>
          <w:marRight w:val="0"/>
          <w:marTop w:val="0"/>
          <w:marBottom w:val="0"/>
          <w:divBdr>
            <w:top w:val="none" w:sz="0" w:space="0" w:color="auto"/>
            <w:left w:val="none" w:sz="0" w:space="0" w:color="auto"/>
            <w:bottom w:val="none" w:sz="0" w:space="0" w:color="auto"/>
            <w:right w:val="none" w:sz="0" w:space="0" w:color="auto"/>
          </w:divBdr>
        </w:div>
        <w:div w:id="667252318">
          <w:marLeft w:val="0"/>
          <w:marRight w:val="0"/>
          <w:marTop w:val="0"/>
          <w:marBottom w:val="0"/>
          <w:divBdr>
            <w:top w:val="none" w:sz="0" w:space="0" w:color="auto"/>
            <w:left w:val="none" w:sz="0" w:space="0" w:color="auto"/>
            <w:bottom w:val="none" w:sz="0" w:space="0" w:color="auto"/>
            <w:right w:val="none" w:sz="0" w:space="0" w:color="auto"/>
          </w:divBdr>
        </w:div>
        <w:div w:id="845632898">
          <w:marLeft w:val="0"/>
          <w:marRight w:val="0"/>
          <w:marTop w:val="0"/>
          <w:marBottom w:val="0"/>
          <w:divBdr>
            <w:top w:val="none" w:sz="0" w:space="0" w:color="auto"/>
            <w:left w:val="none" w:sz="0" w:space="0" w:color="auto"/>
            <w:bottom w:val="none" w:sz="0" w:space="0" w:color="auto"/>
            <w:right w:val="none" w:sz="0" w:space="0" w:color="auto"/>
          </w:divBdr>
        </w:div>
        <w:div w:id="1812479917">
          <w:marLeft w:val="0"/>
          <w:marRight w:val="0"/>
          <w:marTop w:val="0"/>
          <w:marBottom w:val="0"/>
          <w:divBdr>
            <w:top w:val="none" w:sz="0" w:space="0" w:color="auto"/>
            <w:left w:val="none" w:sz="0" w:space="0" w:color="auto"/>
            <w:bottom w:val="none" w:sz="0" w:space="0" w:color="auto"/>
            <w:right w:val="none" w:sz="0" w:space="0" w:color="auto"/>
          </w:divBdr>
        </w:div>
        <w:div w:id="1607738670">
          <w:marLeft w:val="0"/>
          <w:marRight w:val="0"/>
          <w:marTop w:val="0"/>
          <w:marBottom w:val="0"/>
          <w:divBdr>
            <w:top w:val="none" w:sz="0" w:space="0" w:color="auto"/>
            <w:left w:val="none" w:sz="0" w:space="0" w:color="auto"/>
            <w:bottom w:val="none" w:sz="0" w:space="0" w:color="auto"/>
            <w:right w:val="none" w:sz="0" w:space="0" w:color="auto"/>
          </w:divBdr>
        </w:div>
        <w:div w:id="1961957676">
          <w:marLeft w:val="0"/>
          <w:marRight w:val="0"/>
          <w:marTop w:val="0"/>
          <w:marBottom w:val="0"/>
          <w:divBdr>
            <w:top w:val="none" w:sz="0" w:space="0" w:color="auto"/>
            <w:left w:val="none" w:sz="0" w:space="0" w:color="auto"/>
            <w:bottom w:val="none" w:sz="0" w:space="0" w:color="auto"/>
            <w:right w:val="none" w:sz="0" w:space="0" w:color="auto"/>
          </w:divBdr>
        </w:div>
        <w:div w:id="1094474907">
          <w:marLeft w:val="0"/>
          <w:marRight w:val="0"/>
          <w:marTop w:val="0"/>
          <w:marBottom w:val="0"/>
          <w:divBdr>
            <w:top w:val="none" w:sz="0" w:space="0" w:color="auto"/>
            <w:left w:val="none" w:sz="0" w:space="0" w:color="auto"/>
            <w:bottom w:val="none" w:sz="0" w:space="0" w:color="auto"/>
            <w:right w:val="none" w:sz="0" w:space="0" w:color="auto"/>
          </w:divBdr>
        </w:div>
        <w:div w:id="1306930212">
          <w:marLeft w:val="0"/>
          <w:marRight w:val="0"/>
          <w:marTop w:val="0"/>
          <w:marBottom w:val="0"/>
          <w:divBdr>
            <w:top w:val="none" w:sz="0" w:space="0" w:color="auto"/>
            <w:left w:val="none" w:sz="0" w:space="0" w:color="auto"/>
            <w:bottom w:val="none" w:sz="0" w:space="0" w:color="auto"/>
            <w:right w:val="none" w:sz="0" w:space="0" w:color="auto"/>
          </w:divBdr>
        </w:div>
        <w:div w:id="2052923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mailto:sangeethavasanth23@gmail.com" TargetMode="External"/><Relationship Id="rId11" Type="http://schemas.openxmlformats.org/officeDocument/2006/relationships/image" Target="media/image3.wmf"/><Relationship Id="rId5" Type="http://schemas.openxmlformats.org/officeDocument/2006/relationships/hyperlink" Target="mailto:jananisri144@gmail.com" TargetMode="External"/><Relationship Id="rId15" Type="http://schemas.openxmlformats.org/officeDocument/2006/relationships/image" Target="media/image6.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14</Pages>
  <Words>3673</Words>
  <Characters>20938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2023-08-30T03:04:00Z</dcterms:created>
  <dcterms:modified xsi:type="dcterms:W3CDTF">2023-08-30T04:04:00Z</dcterms:modified>
</cp:coreProperties>
</file>