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0C" w:rsidRPr="00834F47" w:rsidRDefault="00B45E44" w:rsidP="00357E4B">
      <w:pPr>
        <w:pStyle w:val="Title"/>
        <w:spacing w:after="0"/>
        <w:rPr>
          <w:rFonts w:asciiTheme="majorBidi" w:hAnsiTheme="majorBidi"/>
          <w:i/>
          <w:iCs/>
          <w:sz w:val="48"/>
          <w:szCs w:val="48"/>
        </w:rPr>
      </w:pPr>
      <w:proofErr w:type="spellStart"/>
      <w:r w:rsidRPr="00834F47">
        <w:rPr>
          <w:rFonts w:asciiTheme="majorBidi" w:hAnsiTheme="majorBidi"/>
          <w:i/>
          <w:iCs/>
          <w:sz w:val="48"/>
          <w:szCs w:val="48"/>
        </w:rPr>
        <w:t>Naṭūl</w:t>
      </w:r>
      <w:proofErr w:type="spellEnd"/>
      <w:r w:rsidR="00006D0C" w:rsidRPr="00834F47">
        <w:rPr>
          <w:rFonts w:asciiTheme="majorBidi" w:hAnsiTheme="majorBidi"/>
          <w:i/>
          <w:iCs/>
          <w:sz w:val="48"/>
          <w:szCs w:val="48"/>
        </w:rPr>
        <w:t xml:space="preserve"> (Elevating Wellbeing: Exploring the Tranquil Depths of </w:t>
      </w:r>
      <w:proofErr w:type="spellStart"/>
      <w:r w:rsidR="00006D0C" w:rsidRPr="00834F47">
        <w:rPr>
          <w:rFonts w:asciiTheme="majorBidi" w:hAnsiTheme="majorBidi"/>
          <w:i/>
          <w:iCs/>
          <w:sz w:val="48"/>
          <w:szCs w:val="48"/>
        </w:rPr>
        <w:t>Naṭūl</w:t>
      </w:r>
      <w:proofErr w:type="spellEnd"/>
      <w:r w:rsidR="00006D0C" w:rsidRPr="00834F47">
        <w:rPr>
          <w:rFonts w:asciiTheme="majorBidi" w:hAnsiTheme="majorBidi"/>
          <w:i/>
          <w:iCs/>
          <w:sz w:val="48"/>
          <w:szCs w:val="48"/>
        </w:rPr>
        <w:t xml:space="preserve"> Therapy for Holistic Healing)</w:t>
      </w:r>
    </w:p>
    <w:p w:rsidR="007A00CD" w:rsidRDefault="007A00CD" w:rsidP="00295F77">
      <w:pPr>
        <w:pStyle w:val="ListParagraph"/>
        <w:autoSpaceDE w:val="0"/>
        <w:autoSpaceDN w:val="0"/>
        <w:adjustRightInd w:val="0"/>
        <w:spacing w:after="0" w:line="240" w:lineRule="auto"/>
        <w:ind w:left="0"/>
        <w:rPr>
          <w:rFonts w:asciiTheme="majorBidi" w:hAnsiTheme="majorBidi" w:cstheme="majorBidi"/>
          <w:sz w:val="20"/>
          <w:szCs w:val="20"/>
        </w:rPr>
        <w:sectPr w:rsidR="007A00CD" w:rsidSect="007F0A0B">
          <w:type w:val="continuous"/>
          <w:pgSz w:w="11906" w:h="16838"/>
          <w:pgMar w:top="567" w:right="567" w:bottom="567" w:left="567" w:header="709" w:footer="709" w:gutter="0"/>
          <w:cols w:space="708"/>
          <w:docGrid w:linePitch="360"/>
        </w:sectPr>
      </w:pPr>
    </w:p>
    <w:p w:rsidR="00834F47" w:rsidRPr="00295F77" w:rsidRDefault="00834F47" w:rsidP="00295F77">
      <w:pPr>
        <w:pStyle w:val="ListParagraph"/>
        <w:autoSpaceDE w:val="0"/>
        <w:autoSpaceDN w:val="0"/>
        <w:adjustRightInd w:val="0"/>
        <w:spacing w:after="0" w:line="240" w:lineRule="auto"/>
        <w:ind w:left="0"/>
        <w:rPr>
          <w:rFonts w:asciiTheme="majorBidi" w:hAnsiTheme="majorBidi" w:cstheme="majorBidi"/>
          <w:sz w:val="20"/>
          <w:szCs w:val="20"/>
        </w:rPr>
      </w:pPr>
      <w:r w:rsidRPr="00295F77">
        <w:rPr>
          <w:rFonts w:asciiTheme="majorBidi" w:hAnsiTheme="majorBidi" w:cstheme="majorBidi"/>
          <w:sz w:val="20"/>
          <w:szCs w:val="20"/>
        </w:rPr>
        <w:lastRenderedPageBreak/>
        <w:t xml:space="preserve">Mohammad </w:t>
      </w:r>
      <w:proofErr w:type="spellStart"/>
      <w:r w:rsidRPr="00295F77">
        <w:rPr>
          <w:rFonts w:asciiTheme="majorBidi" w:hAnsiTheme="majorBidi" w:cstheme="majorBidi"/>
          <w:sz w:val="20"/>
          <w:szCs w:val="20"/>
        </w:rPr>
        <w:t>Zaki</w:t>
      </w:r>
      <w:proofErr w:type="spellEnd"/>
      <w:r w:rsidRPr="00295F77">
        <w:rPr>
          <w:rFonts w:asciiTheme="majorBidi" w:hAnsiTheme="majorBidi" w:cstheme="majorBidi"/>
          <w:sz w:val="20"/>
          <w:szCs w:val="20"/>
        </w:rPr>
        <w:t xml:space="preserve"> Ahmad</w:t>
      </w:r>
    </w:p>
    <w:p w:rsidR="00295F77" w:rsidRPr="00295F77" w:rsidRDefault="00295F77" w:rsidP="00295F77">
      <w:pPr>
        <w:pStyle w:val="ListParagraph"/>
        <w:autoSpaceDE w:val="0"/>
        <w:autoSpaceDN w:val="0"/>
        <w:adjustRightInd w:val="0"/>
        <w:spacing w:after="0" w:line="240" w:lineRule="auto"/>
        <w:ind w:left="0"/>
        <w:rPr>
          <w:rFonts w:asciiTheme="majorBidi" w:hAnsiTheme="majorBidi" w:cstheme="majorBidi"/>
          <w:sz w:val="20"/>
          <w:szCs w:val="20"/>
        </w:rPr>
      </w:pPr>
      <w:r w:rsidRPr="00295F77">
        <w:rPr>
          <w:rFonts w:asciiTheme="majorBidi" w:hAnsiTheme="majorBidi" w:cstheme="majorBidi"/>
          <w:sz w:val="20"/>
          <w:szCs w:val="20"/>
        </w:rPr>
        <w:t xml:space="preserve">D/o </w:t>
      </w:r>
      <w:proofErr w:type="spellStart"/>
      <w:r w:rsidRPr="00295F77">
        <w:rPr>
          <w:rFonts w:asciiTheme="majorBidi" w:hAnsiTheme="majorBidi" w:cstheme="majorBidi"/>
          <w:sz w:val="20"/>
          <w:szCs w:val="20"/>
        </w:rPr>
        <w:t>Ilaj</w:t>
      </w:r>
      <w:proofErr w:type="spellEnd"/>
      <w:r w:rsidRPr="00295F77">
        <w:rPr>
          <w:rFonts w:asciiTheme="majorBidi" w:hAnsiTheme="majorBidi" w:cstheme="majorBidi"/>
          <w:sz w:val="20"/>
          <w:szCs w:val="20"/>
        </w:rPr>
        <w:t xml:space="preserve"> Bit </w:t>
      </w:r>
      <w:proofErr w:type="spellStart"/>
      <w:r w:rsidRPr="00295F77">
        <w:rPr>
          <w:rFonts w:asciiTheme="majorBidi" w:hAnsiTheme="majorBidi" w:cstheme="majorBidi"/>
          <w:sz w:val="20"/>
          <w:szCs w:val="20"/>
        </w:rPr>
        <w:t>Tadbeer</w:t>
      </w:r>
      <w:proofErr w:type="spellEnd"/>
    </w:p>
    <w:p w:rsidR="00295F77" w:rsidRPr="00295F77" w:rsidRDefault="00295F77" w:rsidP="00295F77">
      <w:pPr>
        <w:pStyle w:val="ListParagraph"/>
        <w:autoSpaceDE w:val="0"/>
        <w:autoSpaceDN w:val="0"/>
        <w:adjustRightInd w:val="0"/>
        <w:spacing w:after="0" w:line="240" w:lineRule="auto"/>
        <w:ind w:left="0"/>
        <w:rPr>
          <w:rFonts w:asciiTheme="majorBidi" w:hAnsiTheme="majorBidi" w:cstheme="majorBidi"/>
          <w:sz w:val="20"/>
          <w:szCs w:val="20"/>
        </w:rPr>
      </w:pPr>
      <w:r w:rsidRPr="00295F77">
        <w:rPr>
          <w:rFonts w:asciiTheme="majorBidi" w:hAnsiTheme="majorBidi" w:cstheme="majorBidi"/>
          <w:sz w:val="20"/>
          <w:szCs w:val="20"/>
        </w:rPr>
        <w:t xml:space="preserve">University College of Unani </w:t>
      </w:r>
    </w:p>
    <w:p w:rsidR="007F0A0B" w:rsidRDefault="00295F77" w:rsidP="007F0A0B">
      <w:pPr>
        <w:pStyle w:val="ListParagraph"/>
        <w:autoSpaceDE w:val="0"/>
        <w:autoSpaceDN w:val="0"/>
        <w:adjustRightInd w:val="0"/>
        <w:spacing w:after="0" w:line="240" w:lineRule="auto"/>
        <w:ind w:left="0"/>
        <w:rPr>
          <w:rFonts w:asciiTheme="majorBidi" w:hAnsiTheme="majorBidi" w:cstheme="majorBidi"/>
          <w:sz w:val="20"/>
          <w:szCs w:val="20"/>
        </w:rPr>
      </w:pPr>
      <w:proofErr w:type="spellStart"/>
      <w:r w:rsidRPr="00295F77">
        <w:rPr>
          <w:rFonts w:asciiTheme="majorBidi" w:hAnsiTheme="majorBidi" w:cstheme="majorBidi"/>
          <w:sz w:val="20"/>
          <w:szCs w:val="20"/>
        </w:rPr>
        <w:t>Tonk</w:t>
      </w:r>
      <w:proofErr w:type="spellEnd"/>
      <w:r w:rsidRPr="00295F77">
        <w:rPr>
          <w:rFonts w:asciiTheme="majorBidi" w:hAnsiTheme="majorBidi" w:cstheme="majorBidi"/>
          <w:sz w:val="20"/>
          <w:szCs w:val="20"/>
        </w:rPr>
        <w:t>, Rajasthan, India</w:t>
      </w:r>
    </w:p>
    <w:p w:rsidR="007A00CD" w:rsidRDefault="00295F77" w:rsidP="007A00CD">
      <w:pPr>
        <w:pStyle w:val="ListParagraph"/>
        <w:autoSpaceDE w:val="0"/>
        <w:autoSpaceDN w:val="0"/>
        <w:adjustRightInd w:val="0"/>
        <w:spacing w:after="0" w:line="240" w:lineRule="auto"/>
        <w:ind w:left="0"/>
        <w:rPr>
          <w:rFonts w:asciiTheme="majorBidi" w:hAnsiTheme="majorBidi" w:cstheme="majorBidi"/>
          <w:sz w:val="20"/>
          <w:szCs w:val="20"/>
        </w:rPr>
      </w:pPr>
      <w:proofErr w:type="gramStart"/>
      <w:r w:rsidRPr="00295F77">
        <w:rPr>
          <w:rFonts w:asciiTheme="majorBidi" w:hAnsiTheme="majorBidi" w:cstheme="majorBidi"/>
          <w:sz w:val="20"/>
          <w:szCs w:val="20"/>
        </w:rPr>
        <w:t>e-mail</w:t>
      </w:r>
      <w:proofErr w:type="gramEnd"/>
      <w:r w:rsidRPr="00295F77">
        <w:rPr>
          <w:rFonts w:asciiTheme="majorBidi" w:hAnsiTheme="majorBidi" w:cstheme="majorBidi"/>
          <w:sz w:val="20"/>
          <w:szCs w:val="20"/>
        </w:rPr>
        <w:t xml:space="preserve">- </w:t>
      </w:r>
      <w:hyperlink r:id="rId6" w:history="1">
        <w:r w:rsidRPr="00295F77">
          <w:rPr>
            <w:rStyle w:val="Hyperlink"/>
            <w:rFonts w:asciiTheme="majorBidi" w:hAnsiTheme="majorBidi" w:cstheme="majorBidi"/>
            <w:sz w:val="20"/>
            <w:szCs w:val="20"/>
          </w:rPr>
          <w:t>mohammadzakiahmad@gmail.com</w:t>
        </w:r>
      </w:hyperlink>
    </w:p>
    <w:p w:rsidR="007F0A0B" w:rsidRDefault="007A00CD" w:rsidP="007A00CD">
      <w:pPr>
        <w:pStyle w:val="ListParagraph"/>
        <w:autoSpaceDE w:val="0"/>
        <w:autoSpaceDN w:val="0"/>
        <w:adjustRightInd w:val="0"/>
        <w:spacing w:after="0" w:line="240" w:lineRule="auto"/>
        <w:ind w:left="0"/>
        <w:rPr>
          <w:rFonts w:asciiTheme="majorBidi" w:hAnsiTheme="majorBidi" w:cstheme="majorBidi"/>
          <w:sz w:val="20"/>
          <w:szCs w:val="20"/>
        </w:rPr>
      </w:pPr>
      <w:r>
        <w:rPr>
          <w:rFonts w:asciiTheme="majorBidi" w:hAnsiTheme="majorBidi" w:cstheme="majorBidi"/>
          <w:sz w:val="20"/>
          <w:szCs w:val="20"/>
        </w:rPr>
        <w:br w:type="column"/>
      </w:r>
      <w:r w:rsidR="007F0A0B">
        <w:rPr>
          <w:rFonts w:asciiTheme="majorBidi" w:hAnsiTheme="majorBidi" w:cstheme="majorBidi"/>
          <w:sz w:val="20"/>
          <w:szCs w:val="20"/>
        </w:rPr>
        <w:lastRenderedPageBreak/>
        <w:t xml:space="preserve">Abdul </w:t>
      </w:r>
      <w:proofErr w:type="spellStart"/>
      <w:r w:rsidR="007F0A0B">
        <w:rPr>
          <w:rFonts w:asciiTheme="majorBidi" w:hAnsiTheme="majorBidi" w:cstheme="majorBidi"/>
          <w:sz w:val="20"/>
          <w:szCs w:val="20"/>
        </w:rPr>
        <w:t>Aleem</w:t>
      </w:r>
      <w:proofErr w:type="spellEnd"/>
    </w:p>
    <w:p w:rsidR="007F0A0B" w:rsidRPr="007F0A0B" w:rsidRDefault="007F0A0B" w:rsidP="00811405">
      <w:pPr>
        <w:pStyle w:val="ListParagraph"/>
        <w:ind w:left="0"/>
        <w:rPr>
          <w:rFonts w:asciiTheme="majorBidi" w:hAnsiTheme="majorBidi" w:cstheme="majorBidi"/>
          <w:sz w:val="20"/>
          <w:szCs w:val="20"/>
        </w:rPr>
      </w:pPr>
      <w:r w:rsidRPr="007F0A0B">
        <w:rPr>
          <w:rFonts w:asciiTheme="majorBidi" w:hAnsiTheme="majorBidi" w:cstheme="majorBidi"/>
          <w:sz w:val="20"/>
          <w:szCs w:val="20"/>
        </w:rPr>
        <w:t xml:space="preserve">D/o </w:t>
      </w:r>
      <w:proofErr w:type="spellStart"/>
      <w:r>
        <w:rPr>
          <w:rFonts w:asciiTheme="majorBidi" w:hAnsiTheme="majorBidi" w:cstheme="majorBidi"/>
          <w:sz w:val="20"/>
          <w:szCs w:val="20"/>
        </w:rPr>
        <w:t>Moalajat</w:t>
      </w:r>
      <w:proofErr w:type="spellEnd"/>
    </w:p>
    <w:p w:rsidR="007F0A0B" w:rsidRPr="007F0A0B" w:rsidRDefault="007F0A0B" w:rsidP="007F0A0B">
      <w:pPr>
        <w:pStyle w:val="ListParagraph"/>
        <w:ind w:left="0"/>
        <w:rPr>
          <w:rFonts w:asciiTheme="majorBidi" w:hAnsiTheme="majorBidi" w:cstheme="majorBidi"/>
          <w:sz w:val="20"/>
          <w:szCs w:val="20"/>
        </w:rPr>
      </w:pPr>
      <w:r w:rsidRPr="007F0A0B">
        <w:rPr>
          <w:rFonts w:asciiTheme="majorBidi" w:hAnsiTheme="majorBidi" w:cstheme="majorBidi"/>
          <w:sz w:val="20"/>
          <w:szCs w:val="20"/>
        </w:rPr>
        <w:t xml:space="preserve">University College of Unani </w:t>
      </w:r>
    </w:p>
    <w:p w:rsidR="007F0A0B" w:rsidRPr="007F0A0B" w:rsidRDefault="007F0A0B" w:rsidP="007F0A0B">
      <w:pPr>
        <w:pStyle w:val="ListParagraph"/>
        <w:ind w:left="0"/>
        <w:rPr>
          <w:rFonts w:asciiTheme="majorBidi" w:hAnsiTheme="majorBidi" w:cstheme="majorBidi"/>
          <w:sz w:val="20"/>
          <w:szCs w:val="20"/>
        </w:rPr>
      </w:pPr>
      <w:proofErr w:type="spellStart"/>
      <w:r w:rsidRPr="007F0A0B">
        <w:rPr>
          <w:rFonts w:asciiTheme="majorBidi" w:hAnsiTheme="majorBidi" w:cstheme="majorBidi"/>
          <w:sz w:val="20"/>
          <w:szCs w:val="20"/>
        </w:rPr>
        <w:t>Tonk</w:t>
      </w:r>
      <w:proofErr w:type="spellEnd"/>
      <w:r w:rsidRPr="007F0A0B">
        <w:rPr>
          <w:rFonts w:asciiTheme="majorBidi" w:hAnsiTheme="majorBidi" w:cstheme="majorBidi"/>
          <w:sz w:val="20"/>
          <w:szCs w:val="20"/>
        </w:rPr>
        <w:t>, Rajasthan, India</w:t>
      </w:r>
    </w:p>
    <w:p w:rsidR="007F0A0B" w:rsidRDefault="007F0A0B" w:rsidP="00811405">
      <w:pPr>
        <w:pStyle w:val="ListParagraph"/>
        <w:autoSpaceDE w:val="0"/>
        <w:autoSpaceDN w:val="0"/>
        <w:adjustRightInd w:val="0"/>
        <w:spacing w:after="0" w:line="240" w:lineRule="auto"/>
        <w:ind w:left="0"/>
        <w:rPr>
          <w:rFonts w:asciiTheme="majorBidi" w:hAnsiTheme="majorBidi" w:cstheme="majorBidi"/>
          <w:sz w:val="20"/>
          <w:szCs w:val="20"/>
        </w:rPr>
      </w:pPr>
      <w:proofErr w:type="gramStart"/>
      <w:r w:rsidRPr="007F0A0B">
        <w:rPr>
          <w:rFonts w:asciiTheme="majorBidi" w:hAnsiTheme="majorBidi" w:cstheme="majorBidi"/>
          <w:sz w:val="20"/>
          <w:szCs w:val="20"/>
        </w:rPr>
        <w:t>e-mail</w:t>
      </w:r>
      <w:proofErr w:type="gramEnd"/>
      <w:r w:rsidRPr="007F0A0B">
        <w:rPr>
          <w:rFonts w:asciiTheme="majorBidi" w:hAnsiTheme="majorBidi" w:cstheme="majorBidi"/>
          <w:sz w:val="20"/>
          <w:szCs w:val="20"/>
        </w:rPr>
        <w:t xml:space="preserve">- </w:t>
      </w:r>
      <w:hyperlink r:id="rId7" w:history="1">
        <w:r w:rsidR="00811405" w:rsidRPr="00771D92">
          <w:rPr>
            <w:rStyle w:val="Hyperlink"/>
            <w:rFonts w:asciiTheme="majorBidi" w:hAnsiTheme="majorBidi" w:cstheme="majorBidi"/>
            <w:sz w:val="20"/>
            <w:szCs w:val="20"/>
          </w:rPr>
          <w:t>nadwialeem@gmail.com</w:t>
        </w:r>
      </w:hyperlink>
      <w:r w:rsidR="00811405">
        <w:rPr>
          <w:rFonts w:asciiTheme="majorBidi" w:hAnsiTheme="majorBidi" w:cstheme="majorBidi"/>
          <w:sz w:val="20"/>
          <w:szCs w:val="20"/>
        </w:rPr>
        <w:t xml:space="preserve"> </w:t>
      </w:r>
    </w:p>
    <w:p w:rsidR="00A62250" w:rsidRDefault="00A62250" w:rsidP="00A62250">
      <w:pPr>
        <w:pStyle w:val="ListParagraph"/>
        <w:autoSpaceDE w:val="0"/>
        <w:autoSpaceDN w:val="0"/>
        <w:adjustRightInd w:val="0"/>
        <w:spacing w:after="0" w:line="240" w:lineRule="auto"/>
        <w:ind w:left="0"/>
        <w:rPr>
          <w:rFonts w:asciiTheme="majorBidi" w:hAnsiTheme="majorBidi" w:cstheme="majorBidi"/>
          <w:sz w:val="20"/>
          <w:szCs w:val="20"/>
        </w:rPr>
      </w:pPr>
      <w:r>
        <w:rPr>
          <w:rFonts w:asciiTheme="majorBidi" w:hAnsiTheme="majorBidi" w:cstheme="majorBidi"/>
          <w:sz w:val="20"/>
          <w:szCs w:val="20"/>
        </w:rPr>
        <w:br w:type="column"/>
      </w:r>
      <w:r>
        <w:rPr>
          <w:rFonts w:asciiTheme="majorBidi" w:hAnsiTheme="majorBidi" w:cstheme="majorBidi"/>
          <w:sz w:val="20"/>
          <w:szCs w:val="20"/>
        </w:rPr>
        <w:lastRenderedPageBreak/>
        <w:t xml:space="preserve">Fatima </w:t>
      </w:r>
      <w:proofErr w:type="spellStart"/>
      <w:r>
        <w:rPr>
          <w:rFonts w:asciiTheme="majorBidi" w:hAnsiTheme="majorBidi" w:cstheme="majorBidi"/>
          <w:sz w:val="20"/>
          <w:szCs w:val="20"/>
        </w:rPr>
        <w:t>Anjum</w:t>
      </w:r>
      <w:proofErr w:type="spellEnd"/>
      <w:r>
        <w:rPr>
          <w:rFonts w:asciiTheme="majorBidi" w:hAnsiTheme="majorBidi" w:cstheme="majorBidi"/>
          <w:sz w:val="20"/>
          <w:szCs w:val="20"/>
        </w:rPr>
        <w:t xml:space="preserve"> </w:t>
      </w:r>
    </w:p>
    <w:p w:rsidR="00A62250" w:rsidRPr="00A62250" w:rsidRDefault="00A62250" w:rsidP="00733338">
      <w:pPr>
        <w:pStyle w:val="ListParagraph"/>
        <w:autoSpaceDE w:val="0"/>
        <w:autoSpaceDN w:val="0"/>
        <w:adjustRightInd w:val="0"/>
        <w:spacing w:after="0" w:line="240" w:lineRule="auto"/>
        <w:ind w:left="0"/>
        <w:rPr>
          <w:rFonts w:asciiTheme="majorBidi" w:hAnsiTheme="majorBidi" w:cstheme="majorBidi"/>
          <w:sz w:val="20"/>
          <w:szCs w:val="20"/>
        </w:rPr>
      </w:pPr>
      <w:r w:rsidRPr="00A62250">
        <w:rPr>
          <w:rFonts w:asciiTheme="majorBidi" w:hAnsiTheme="majorBidi" w:cstheme="majorBidi"/>
          <w:sz w:val="20"/>
          <w:szCs w:val="20"/>
        </w:rPr>
        <w:t xml:space="preserve">D/o </w:t>
      </w:r>
      <w:proofErr w:type="spellStart"/>
      <w:r w:rsidR="00733338">
        <w:rPr>
          <w:rFonts w:asciiTheme="majorBidi" w:hAnsiTheme="majorBidi" w:cstheme="majorBidi"/>
          <w:sz w:val="20"/>
          <w:szCs w:val="20"/>
        </w:rPr>
        <w:t>Saidla</w:t>
      </w:r>
      <w:proofErr w:type="spellEnd"/>
    </w:p>
    <w:p w:rsidR="00A62250" w:rsidRPr="00A62250" w:rsidRDefault="00A62250" w:rsidP="00A62250">
      <w:pPr>
        <w:pStyle w:val="ListParagraph"/>
        <w:autoSpaceDE w:val="0"/>
        <w:autoSpaceDN w:val="0"/>
        <w:adjustRightInd w:val="0"/>
        <w:spacing w:after="0" w:line="240" w:lineRule="auto"/>
        <w:ind w:left="0"/>
        <w:rPr>
          <w:rFonts w:asciiTheme="majorBidi" w:hAnsiTheme="majorBidi" w:cstheme="majorBidi"/>
          <w:sz w:val="20"/>
          <w:szCs w:val="20"/>
        </w:rPr>
      </w:pPr>
      <w:r w:rsidRPr="00A62250">
        <w:rPr>
          <w:rFonts w:asciiTheme="majorBidi" w:hAnsiTheme="majorBidi" w:cstheme="majorBidi"/>
          <w:sz w:val="20"/>
          <w:szCs w:val="20"/>
        </w:rPr>
        <w:t xml:space="preserve">University College of Unani </w:t>
      </w:r>
    </w:p>
    <w:p w:rsidR="00A62250" w:rsidRPr="00A62250" w:rsidRDefault="00A62250" w:rsidP="00A62250">
      <w:pPr>
        <w:pStyle w:val="ListParagraph"/>
        <w:autoSpaceDE w:val="0"/>
        <w:autoSpaceDN w:val="0"/>
        <w:adjustRightInd w:val="0"/>
        <w:spacing w:after="0" w:line="240" w:lineRule="auto"/>
        <w:ind w:left="0"/>
        <w:rPr>
          <w:rFonts w:asciiTheme="majorBidi" w:hAnsiTheme="majorBidi" w:cstheme="majorBidi"/>
          <w:sz w:val="20"/>
          <w:szCs w:val="20"/>
        </w:rPr>
      </w:pPr>
      <w:proofErr w:type="spellStart"/>
      <w:r w:rsidRPr="00A62250">
        <w:rPr>
          <w:rFonts w:asciiTheme="majorBidi" w:hAnsiTheme="majorBidi" w:cstheme="majorBidi"/>
          <w:sz w:val="20"/>
          <w:szCs w:val="20"/>
        </w:rPr>
        <w:t>Tonk</w:t>
      </w:r>
      <w:proofErr w:type="spellEnd"/>
      <w:r w:rsidRPr="00A62250">
        <w:rPr>
          <w:rFonts w:asciiTheme="majorBidi" w:hAnsiTheme="majorBidi" w:cstheme="majorBidi"/>
          <w:sz w:val="20"/>
          <w:szCs w:val="20"/>
        </w:rPr>
        <w:t>, Rajasthan, India</w:t>
      </w:r>
    </w:p>
    <w:p w:rsidR="00A62250" w:rsidRDefault="00A62250" w:rsidP="006A236B">
      <w:pPr>
        <w:pStyle w:val="ListParagraph"/>
        <w:autoSpaceDE w:val="0"/>
        <w:autoSpaceDN w:val="0"/>
        <w:adjustRightInd w:val="0"/>
        <w:spacing w:after="0" w:line="240" w:lineRule="auto"/>
        <w:ind w:left="0"/>
        <w:rPr>
          <w:rFonts w:asciiTheme="majorBidi" w:hAnsiTheme="majorBidi" w:cstheme="majorBidi"/>
          <w:b/>
          <w:bCs/>
          <w:sz w:val="20"/>
          <w:szCs w:val="20"/>
        </w:rPr>
        <w:sectPr w:rsidR="00A62250" w:rsidSect="00A62250">
          <w:type w:val="continuous"/>
          <w:pgSz w:w="11906" w:h="16838"/>
          <w:pgMar w:top="567" w:right="567" w:bottom="567" w:left="567" w:header="709" w:footer="709" w:gutter="0"/>
          <w:cols w:num="3" w:space="708"/>
          <w:docGrid w:linePitch="360"/>
        </w:sectPr>
      </w:pPr>
      <w:proofErr w:type="gramStart"/>
      <w:r w:rsidRPr="00A62250">
        <w:rPr>
          <w:rFonts w:asciiTheme="majorBidi" w:hAnsiTheme="majorBidi" w:cstheme="majorBidi"/>
          <w:sz w:val="20"/>
          <w:szCs w:val="20"/>
        </w:rPr>
        <w:t>e-mail</w:t>
      </w:r>
      <w:proofErr w:type="gramEnd"/>
      <w:r w:rsidRPr="00A62250">
        <w:rPr>
          <w:rFonts w:asciiTheme="majorBidi" w:hAnsiTheme="majorBidi" w:cstheme="majorBidi"/>
          <w:sz w:val="20"/>
          <w:szCs w:val="20"/>
        </w:rPr>
        <w:t xml:space="preserve">- </w:t>
      </w:r>
      <w:hyperlink r:id="rId8" w:history="1">
        <w:r w:rsidR="00C51581" w:rsidRPr="00223BEC">
          <w:rPr>
            <w:rStyle w:val="Hyperlink"/>
            <w:rFonts w:asciiTheme="majorBidi" w:hAnsiTheme="majorBidi" w:cstheme="majorBidi"/>
            <w:sz w:val="20"/>
            <w:szCs w:val="20"/>
          </w:rPr>
          <w:t>drfatimaanjum88@gmail.com</w:t>
        </w:r>
      </w:hyperlink>
    </w:p>
    <w:p w:rsidR="00BD7723" w:rsidRPr="00834F47" w:rsidRDefault="00BD7723" w:rsidP="00357E4B">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lastRenderedPageBreak/>
        <w:t>Abstract</w:t>
      </w:r>
    </w:p>
    <w:p w:rsidR="0022547F" w:rsidRPr="00834F47" w:rsidRDefault="0022547F" w:rsidP="009D2C3E">
      <w:pPr>
        <w:pStyle w:val="ListParagraph"/>
        <w:autoSpaceDE w:val="0"/>
        <w:autoSpaceDN w:val="0"/>
        <w:adjustRightInd w:val="0"/>
        <w:spacing w:after="0" w:line="240" w:lineRule="auto"/>
        <w:ind w:left="0" w:firstLine="360"/>
        <w:jc w:val="both"/>
        <w:rPr>
          <w:rFonts w:asciiTheme="majorBidi" w:hAnsiTheme="majorBidi" w:cstheme="majorBidi"/>
          <w:sz w:val="20"/>
          <w:szCs w:val="20"/>
        </w:rPr>
      </w:pPr>
      <w:r w:rsidRPr="00834F47">
        <w:rPr>
          <w:rFonts w:asciiTheme="majorBidi" w:hAnsiTheme="majorBidi" w:cstheme="majorBidi"/>
          <w:sz w:val="20"/>
          <w:szCs w:val="20"/>
        </w:rPr>
        <w:t xml:space="preserve">In the pursuit of comprehensive approaches to holistic healing, the exploration of Unani therapeutic modalities has gained prominence. One such intriguing avenue is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which holds the promise of elevating overall wellbeing through its multifaceted impact on the mind and body. This </w:t>
      </w:r>
      <w:r w:rsidR="00DF7264" w:rsidRPr="00834F47">
        <w:rPr>
          <w:rFonts w:asciiTheme="majorBidi" w:hAnsiTheme="majorBidi" w:cstheme="majorBidi"/>
          <w:sz w:val="20"/>
          <w:szCs w:val="20"/>
        </w:rPr>
        <w:t>chapter</w:t>
      </w:r>
      <w:r w:rsidRPr="00834F47">
        <w:rPr>
          <w:rFonts w:asciiTheme="majorBidi" w:hAnsiTheme="majorBidi" w:cstheme="majorBidi"/>
          <w:sz w:val="20"/>
          <w:szCs w:val="20"/>
        </w:rPr>
        <w:t xml:space="preserve"> delves into the depths of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investigating its potential as a transformative tool for promoting holistic healing.</w:t>
      </w:r>
    </w:p>
    <w:p w:rsidR="0022547F" w:rsidRPr="00834F47" w:rsidRDefault="00DF7264" w:rsidP="00357E4B">
      <w:pPr>
        <w:pStyle w:val="ListParagraph"/>
        <w:autoSpaceDE w:val="0"/>
        <w:autoSpaceDN w:val="0"/>
        <w:adjustRightInd w:val="0"/>
        <w:spacing w:after="0" w:line="240" w:lineRule="auto"/>
        <w:ind w:left="0"/>
        <w:jc w:val="both"/>
        <w:rPr>
          <w:rFonts w:asciiTheme="majorBidi" w:hAnsiTheme="majorBidi" w:cstheme="majorBidi"/>
          <w:sz w:val="20"/>
          <w:szCs w:val="20"/>
        </w:rPr>
      </w:pPr>
      <w:proofErr w:type="spellStart"/>
      <w:r w:rsidRPr="00834F47">
        <w:rPr>
          <w:rFonts w:asciiTheme="majorBidi" w:hAnsiTheme="majorBidi" w:cstheme="majorBidi"/>
          <w:i/>
          <w:iCs/>
          <w:sz w:val="20"/>
          <w:szCs w:val="20"/>
        </w:rPr>
        <w:t>Naṭūl</w:t>
      </w:r>
      <w:proofErr w:type="spellEnd"/>
      <w:r w:rsidR="0022547F" w:rsidRPr="00834F47">
        <w:rPr>
          <w:rFonts w:asciiTheme="majorBidi" w:hAnsiTheme="majorBidi" w:cstheme="majorBidi"/>
          <w:sz w:val="20"/>
          <w:szCs w:val="20"/>
        </w:rPr>
        <w:t xml:space="preserve"> therapy, characterized by the gentle pouring of liquid from a distance, has demonstrated various effects beyond its apparent simplicity. This </w:t>
      </w:r>
      <w:r w:rsidRPr="00834F47">
        <w:rPr>
          <w:rFonts w:asciiTheme="majorBidi" w:hAnsiTheme="majorBidi" w:cstheme="majorBidi"/>
          <w:sz w:val="20"/>
          <w:szCs w:val="20"/>
        </w:rPr>
        <w:t>chapter</w:t>
      </w:r>
      <w:r w:rsidR="0022547F" w:rsidRPr="00834F47">
        <w:rPr>
          <w:rFonts w:asciiTheme="majorBidi" w:hAnsiTheme="majorBidi" w:cstheme="majorBidi"/>
          <w:sz w:val="20"/>
          <w:szCs w:val="20"/>
        </w:rPr>
        <w:t xml:space="preserve"> </w:t>
      </w:r>
      <w:proofErr w:type="spellStart"/>
      <w:r w:rsidR="0022547F" w:rsidRPr="00834F47">
        <w:rPr>
          <w:rFonts w:asciiTheme="majorBidi" w:hAnsiTheme="majorBidi" w:cstheme="majorBidi"/>
          <w:sz w:val="20"/>
          <w:szCs w:val="20"/>
        </w:rPr>
        <w:t>endeavors</w:t>
      </w:r>
      <w:proofErr w:type="spellEnd"/>
      <w:r w:rsidR="0022547F" w:rsidRPr="00834F47">
        <w:rPr>
          <w:rFonts w:asciiTheme="majorBidi" w:hAnsiTheme="majorBidi" w:cstheme="majorBidi"/>
          <w:sz w:val="20"/>
          <w:szCs w:val="20"/>
        </w:rPr>
        <w:t xml:space="preserve"> to unravel the underlying mechanisms that drive its therapeutic efficacy. By analyzing existing research and contemporary medical advancements, we aim to elucidate how </w:t>
      </w:r>
      <w:proofErr w:type="spellStart"/>
      <w:r w:rsidRPr="00834F47">
        <w:rPr>
          <w:rFonts w:asciiTheme="majorBidi" w:hAnsiTheme="majorBidi" w:cstheme="majorBidi"/>
          <w:i/>
          <w:iCs/>
          <w:sz w:val="20"/>
          <w:szCs w:val="20"/>
        </w:rPr>
        <w:t>Naṭūl</w:t>
      </w:r>
      <w:proofErr w:type="spellEnd"/>
      <w:r w:rsidR="0022547F" w:rsidRPr="00834F47">
        <w:rPr>
          <w:rFonts w:asciiTheme="majorBidi" w:hAnsiTheme="majorBidi" w:cstheme="majorBidi"/>
          <w:sz w:val="20"/>
          <w:szCs w:val="20"/>
        </w:rPr>
        <w:t xml:space="preserve"> therapy orchestrates a profound sense of </w:t>
      </w:r>
      <w:proofErr w:type="spellStart"/>
      <w:r w:rsidR="0022547F" w:rsidRPr="00834F47">
        <w:rPr>
          <w:rFonts w:asciiTheme="majorBidi" w:hAnsiTheme="majorBidi" w:cstheme="majorBidi"/>
          <w:sz w:val="20"/>
          <w:szCs w:val="20"/>
        </w:rPr>
        <w:t>tranquility</w:t>
      </w:r>
      <w:proofErr w:type="spellEnd"/>
      <w:r w:rsidR="0022547F" w:rsidRPr="00834F47">
        <w:rPr>
          <w:rFonts w:asciiTheme="majorBidi" w:hAnsiTheme="majorBidi" w:cstheme="majorBidi"/>
          <w:sz w:val="20"/>
          <w:szCs w:val="20"/>
        </w:rPr>
        <w:t xml:space="preserve"> by influencing neural responses, including brain wave coherence—specifically alpha waves—and the modulation of sympathetic nervous system activity.</w:t>
      </w:r>
    </w:p>
    <w:p w:rsidR="0022547F" w:rsidRPr="00834F47" w:rsidRDefault="0022547F" w:rsidP="009D2C3E">
      <w:pPr>
        <w:pStyle w:val="ListParagraph"/>
        <w:autoSpaceDE w:val="0"/>
        <w:autoSpaceDN w:val="0"/>
        <w:adjustRightInd w:val="0"/>
        <w:spacing w:after="0" w:line="240" w:lineRule="auto"/>
        <w:ind w:left="0" w:firstLine="720"/>
        <w:jc w:val="both"/>
        <w:rPr>
          <w:rFonts w:asciiTheme="majorBidi" w:hAnsiTheme="majorBidi" w:cstheme="majorBidi"/>
          <w:sz w:val="20"/>
          <w:szCs w:val="20"/>
        </w:rPr>
      </w:pPr>
      <w:r w:rsidRPr="00834F47">
        <w:rPr>
          <w:rFonts w:asciiTheme="majorBidi" w:hAnsiTheme="majorBidi" w:cstheme="majorBidi"/>
          <w:sz w:val="20"/>
          <w:szCs w:val="20"/>
        </w:rPr>
        <w:t xml:space="preserve">This </w:t>
      </w:r>
      <w:r w:rsidR="00DF7264" w:rsidRPr="00834F47">
        <w:rPr>
          <w:rFonts w:asciiTheme="majorBidi" w:hAnsiTheme="majorBidi" w:cstheme="majorBidi"/>
          <w:sz w:val="20"/>
          <w:szCs w:val="20"/>
        </w:rPr>
        <w:t>chapter</w:t>
      </w:r>
      <w:r w:rsidRPr="00834F47">
        <w:rPr>
          <w:rFonts w:asciiTheme="majorBidi" w:hAnsiTheme="majorBidi" w:cstheme="majorBidi"/>
          <w:sz w:val="20"/>
          <w:szCs w:val="20"/>
        </w:rPr>
        <w:t xml:space="preserve"> </w:t>
      </w:r>
      <w:r w:rsidR="00DF7264" w:rsidRPr="00834F47">
        <w:rPr>
          <w:rFonts w:asciiTheme="majorBidi" w:hAnsiTheme="majorBidi" w:cstheme="majorBidi"/>
          <w:sz w:val="20"/>
          <w:szCs w:val="20"/>
        </w:rPr>
        <w:t>discusses</w:t>
      </w:r>
      <w:r w:rsidRPr="00834F47">
        <w:rPr>
          <w:rFonts w:asciiTheme="majorBidi" w:hAnsiTheme="majorBidi" w:cstheme="majorBidi"/>
          <w:sz w:val="20"/>
          <w:szCs w:val="20"/>
        </w:rPr>
        <w:t xml:space="preserve">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therapy's capacity to recalibrate cognitive and emotional imbalances, thus addressing the root causes of ailments.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holds the potential to engender healing at a fundamental level by fostering harmonious equilibrium within the intricate interplay of mind and emotion. Additionally, this </w:t>
      </w:r>
      <w:r w:rsidR="00DF7264" w:rsidRPr="00834F47">
        <w:rPr>
          <w:rFonts w:asciiTheme="majorBidi" w:hAnsiTheme="majorBidi" w:cstheme="majorBidi"/>
          <w:sz w:val="20"/>
          <w:szCs w:val="20"/>
        </w:rPr>
        <w:t>chapter</w:t>
      </w:r>
      <w:r w:rsidRPr="00834F47">
        <w:rPr>
          <w:rFonts w:asciiTheme="majorBidi" w:hAnsiTheme="majorBidi" w:cstheme="majorBidi"/>
          <w:sz w:val="20"/>
          <w:szCs w:val="20"/>
        </w:rPr>
        <w:t xml:space="preserve"> highlights the sensory and biochemical changes that transpire during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shedding light on the intricate cascade of events that contribute to its beneficial outcomes.</w:t>
      </w:r>
      <w:r w:rsidR="00C31BA0" w:rsidRPr="00834F47">
        <w:rPr>
          <w:rFonts w:asciiTheme="majorBidi" w:hAnsiTheme="majorBidi" w:cstheme="majorBidi"/>
          <w:sz w:val="20"/>
          <w:szCs w:val="20"/>
        </w:rPr>
        <w:t xml:space="preserve"> This chapter aims to provide a standardized operating procedure (SOP) for </w:t>
      </w:r>
      <w:proofErr w:type="spellStart"/>
      <w:r w:rsidR="00C31BA0" w:rsidRPr="00834F47">
        <w:rPr>
          <w:rFonts w:asciiTheme="majorBidi" w:hAnsiTheme="majorBidi" w:cstheme="majorBidi"/>
          <w:i/>
          <w:iCs/>
          <w:sz w:val="20"/>
          <w:szCs w:val="20"/>
        </w:rPr>
        <w:t>Naṭūl</w:t>
      </w:r>
      <w:proofErr w:type="spellEnd"/>
      <w:r w:rsidR="00C31BA0" w:rsidRPr="00834F47">
        <w:rPr>
          <w:rFonts w:asciiTheme="majorBidi" w:hAnsiTheme="majorBidi" w:cstheme="majorBidi"/>
          <w:sz w:val="20"/>
          <w:szCs w:val="20"/>
        </w:rPr>
        <w:t xml:space="preserve"> Therapy, while acknowledging that there is room for enhancement within this established SOP.</w:t>
      </w:r>
    </w:p>
    <w:p w:rsidR="0022547F" w:rsidRPr="00834F47" w:rsidRDefault="0022547F" w:rsidP="00357E4B">
      <w:pPr>
        <w:pStyle w:val="ListParagraph"/>
        <w:autoSpaceDE w:val="0"/>
        <w:autoSpaceDN w:val="0"/>
        <w:adjustRightInd w:val="0"/>
        <w:spacing w:after="0" w:line="240" w:lineRule="auto"/>
        <w:ind w:left="0"/>
        <w:jc w:val="both"/>
        <w:rPr>
          <w:rFonts w:asciiTheme="majorBidi" w:hAnsiTheme="majorBidi" w:cstheme="majorBidi"/>
          <w:sz w:val="20"/>
          <w:szCs w:val="20"/>
        </w:rPr>
      </w:pPr>
      <w:r w:rsidRPr="00834F47">
        <w:rPr>
          <w:rFonts w:asciiTheme="majorBidi" w:hAnsiTheme="majorBidi" w:cstheme="majorBidi"/>
          <w:sz w:val="20"/>
          <w:szCs w:val="20"/>
        </w:rPr>
        <w:t xml:space="preserve">Furthermore, this </w:t>
      </w:r>
      <w:r w:rsidR="00DF7264" w:rsidRPr="00834F47">
        <w:rPr>
          <w:rFonts w:asciiTheme="majorBidi" w:hAnsiTheme="majorBidi" w:cstheme="majorBidi"/>
          <w:sz w:val="20"/>
          <w:szCs w:val="20"/>
        </w:rPr>
        <w:t>chapter is an attempt to</w:t>
      </w:r>
      <w:r w:rsidRPr="00834F47">
        <w:rPr>
          <w:rFonts w:asciiTheme="majorBidi" w:hAnsiTheme="majorBidi" w:cstheme="majorBidi"/>
          <w:sz w:val="20"/>
          <w:szCs w:val="20"/>
        </w:rPr>
        <w:t xml:space="preserve"> </w:t>
      </w:r>
      <w:r w:rsidR="00DF7264" w:rsidRPr="00834F47">
        <w:rPr>
          <w:rFonts w:asciiTheme="majorBidi" w:hAnsiTheme="majorBidi" w:cstheme="majorBidi"/>
          <w:sz w:val="20"/>
          <w:szCs w:val="20"/>
        </w:rPr>
        <w:t>explore</w:t>
      </w:r>
      <w:r w:rsidRPr="00834F47">
        <w:rPr>
          <w:rFonts w:asciiTheme="majorBidi" w:hAnsiTheme="majorBidi" w:cstheme="majorBidi"/>
          <w:sz w:val="20"/>
          <w:szCs w:val="20"/>
        </w:rPr>
        <w:t xml:space="preserve"> the practical application of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across various conditions, both chronic and acute. We analyze empirical evidence to ascertain its efficacy in ameliorating insomnia, migraines, and neurological disorders. </w:t>
      </w:r>
    </w:p>
    <w:p w:rsidR="0022547F" w:rsidRDefault="0022547F" w:rsidP="00357E4B">
      <w:pPr>
        <w:pStyle w:val="ListParagraph"/>
        <w:autoSpaceDE w:val="0"/>
        <w:autoSpaceDN w:val="0"/>
        <w:adjustRightInd w:val="0"/>
        <w:spacing w:after="0" w:line="240" w:lineRule="auto"/>
        <w:ind w:left="0"/>
        <w:jc w:val="both"/>
        <w:rPr>
          <w:rFonts w:asciiTheme="majorBidi" w:hAnsiTheme="majorBidi" w:cstheme="majorBidi"/>
          <w:sz w:val="20"/>
          <w:szCs w:val="20"/>
        </w:rPr>
      </w:pPr>
      <w:r w:rsidRPr="00834F47">
        <w:rPr>
          <w:rFonts w:asciiTheme="majorBidi" w:hAnsiTheme="majorBidi" w:cstheme="majorBidi"/>
          <w:sz w:val="20"/>
          <w:szCs w:val="20"/>
        </w:rPr>
        <w:t xml:space="preserve">In conclusion, "Elevating Wellbeing: Exploring the Tranquil Depths of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for Holistic Healing" </w:t>
      </w:r>
      <w:proofErr w:type="spellStart"/>
      <w:r w:rsidRPr="00834F47">
        <w:rPr>
          <w:rFonts w:asciiTheme="majorBidi" w:hAnsiTheme="majorBidi" w:cstheme="majorBidi"/>
          <w:sz w:val="20"/>
          <w:szCs w:val="20"/>
        </w:rPr>
        <w:t>endeavors</w:t>
      </w:r>
      <w:proofErr w:type="spellEnd"/>
      <w:r w:rsidRPr="00834F47">
        <w:rPr>
          <w:rFonts w:asciiTheme="majorBidi" w:hAnsiTheme="majorBidi" w:cstheme="majorBidi"/>
          <w:sz w:val="20"/>
          <w:szCs w:val="20"/>
        </w:rPr>
        <w:t xml:space="preserve"> to uncover the nuanced intricacies of this ancient therapeutic technique. By delving into the convergence of physiological responses, neurological impacts, and emotional equilibrium, we shed light on how </w:t>
      </w:r>
      <w:proofErr w:type="spellStart"/>
      <w:r w:rsidR="00DF7264"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may contribute to holistic wellness, presenting a promising avenue for those seeking multifaceted healing beyond the confines of conventional medical practices.</w:t>
      </w:r>
    </w:p>
    <w:p w:rsidR="001A6498" w:rsidRPr="001A6498" w:rsidRDefault="001A6498" w:rsidP="001A6498">
      <w:pPr>
        <w:pStyle w:val="ListParagraph"/>
        <w:autoSpaceDE w:val="0"/>
        <w:autoSpaceDN w:val="0"/>
        <w:adjustRightInd w:val="0"/>
        <w:spacing w:after="0" w:line="240" w:lineRule="auto"/>
        <w:ind w:left="0"/>
        <w:jc w:val="both"/>
        <w:rPr>
          <w:rFonts w:asciiTheme="majorBidi" w:hAnsiTheme="majorBidi" w:cstheme="majorBidi"/>
          <w:b/>
          <w:bCs/>
          <w:sz w:val="20"/>
          <w:szCs w:val="20"/>
        </w:rPr>
      </w:pPr>
      <w:r w:rsidRPr="001A6498">
        <w:rPr>
          <w:rFonts w:asciiTheme="majorBidi" w:hAnsiTheme="majorBidi" w:cstheme="majorBidi"/>
          <w:b/>
          <w:bCs/>
          <w:sz w:val="20"/>
          <w:szCs w:val="20"/>
        </w:rPr>
        <w:t>Keywords-</w:t>
      </w:r>
      <w:r w:rsidRPr="001A6498">
        <w:rPr>
          <w:rFonts w:asciiTheme="majorBidi" w:hAnsiTheme="majorBidi" w:cstheme="majorBidi"/>
          <w:sz w:val="20"/>
          <w:szCs w:val="20"/>
        </w:rPr>
        <w:t xml:space="preserve"> Holistic healing;</w:t>
      </w:r>
      <w:r>
        <w:rPr>
          <w:rFonts w:asciiTheme="majorBidi" w:hAnsiTheme="majorBidi" w:cstheme="majorBidi"/>
          <w:sz w:val="20"/>
          <w:szCs w:val="20"/>
        </w:rPr>
        <w:t xml:space="preserve"> </w:t>
      </w:r>
      <w:proofErr w:type="spellStart"/>
      <w:r w:rsidRPr="001A6498">
        <w:rPr>
          <w:rFonts w:asciiTheme="majorBidi" w:hAnsiTheme="majorBidi" w:cstheme="majorBidi"/>
          <w:i/>
          <w:iCs/>
          <w:sz w:val="20"/>
          <w:szCs w:val="20"/>
        </w:rPr>
        <w:t>Naṭūl</w:t>
      </w:r>
      <w:proofErr w:type="spellEnd"/>
      <w:r w:rsidRPr="001A6498">
        <w:rPr>
          <w:rFonts w:asciiTheme="majorBidi" w:hAnsiTheme="majorBidi" w:cstheme="majorBidi"/>
          <w:sz w:val="20"/>
          <w:szCs w:val="20"/>
        </w:rPr>
        <w:t xml:space="preserve"> therapy</w:t>
      </w:r>
      <w:r>
        <w:rPr>
          <w:rFonts w:asciiTheme="majorBidi" w:hAnsiTheme="majorBidi" w:cstheme="majorBidi"/>
          <w:sz w:val="20"/>
          <w:szCs w:val="20"/>
        </w:rPr>
        <w:t>;</w:t>
      </w:r>
      <w:r w:rsidRPr="001A6498">
        <w:rPr>
          <w:rFonts w:ascii="Segoe UI" w:hAnsi="Segoe UI" w:cs="Segoe UI"/>
          <w:color w:val="374151"/>
          <w:sz w:val="16"/>
          <w:szCs w:val="16"/>
          <w:shd w:val="clear" w:color="auto" w:fill="F7F7F8"/>
        </w:rPr>
        <w:t xml:space="preserve"> </w:t>
      </w:r>
      <w:r>
        <w:rPr>
          <w:rFonts w:asciiTheme="majorBidi" w:hAnsiTheme="majorBidi" w:cstheme="majorBidi"/>
          <w:sz w:val="20"/>
          <w:szCs w:val="20"/>
        </w:rPr>
        <w:t>S</w:t>
      </w:r>
      <w:r w:rsidRPr="001A6498">
        <w:rPr>
          <w:rFonts w:asciiTheme="majorBidi" w:hAnsiTheme="majorBidi" w:cstheme="majorBidi"/>
          <w:sz w:val="20"/>
          <w:szCs w:val="20"/>
        </w:rPr>
        <w:t>tandardized operating procedure (SOP)</w:t>
      </w:r>
      <w:r>
        <w:rPr>
          <w:rFonts w:asciiTheme="majorBidi" w:hAnsiTheme="majorBidi" w:cstheme="majorBidi"/>
          <w:sz w:val="20"/>
          <w:szCs w:val="20"/>
        </w:rPr>
        <w:t>;</w:t>
      </w:r>
      <w:r w:rsidRPr="001A6498">
        <w:rPr>
          <w:rFonts w:asciiTheme="majorBidi" w:hAnsiTheme="majorBidi" w:cstheme="majorBidi"/>
          <w:sz w:val="20"/>
          <w:szCs w:val="20"/>
        </w:rPr>
        <w:t xml:space="preserve"> Unani therapeutic modalities</w:t>
      </w:r>
    </w:p>
    <w:p w:rsidR="00942022" w:rsidRPr="00834F47" w:rsidRDefault="00942022" w:rsidP="00357E4B">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INTRODUCTION</w:t>
      </w:r>
    </w:p>
    <w:p w:rsidR="00374CAC" w:rsidRDefault="00B45E44" w:rsidP="00A707E8">
      <w:pPr>
        <w:autoSpaceDE w:val="0"/>
        <w:autoSpaceDN w:val="0"/>
        <w:adjustRightInd w:val="0"/>
        <w:spacing w:after="0" w:line="240" w:lineRule="auto"/>
        <w:ind w:firstLine="360"/>
        <w:jc w:val="both"/>
        <w:rPr>
          <w:rFonts w:asciiTheme="majorBidi" w:hAnsiTheme="majorBidi" w:cstheme="majorBidi"/>
          <w:sz w:val="20"/>
          <w:szCs w:val="20"/>
        </w:rPr>
      </w:pP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t>
      </w:r>
      <w:r w:rsidR="00F82A54" w:rsidRPr="00834F47">
        <w:rPr>
          <w:rFonts w:asciiTheme="majorBidi" w:hAnsiTheme="majorBidi" w:cstheme="majorBidi"/>
          <w:sz w:val="20"/>
          <w:szCs w:val="20"/>
        </w:rPr>
        <w:t>(</w:t>
      </w:r>
      <w:r w:rsidR="00F82A54" w:rsidRPr="00834F47">
        <w:rPr>
          <w:rFonts w:asciiTheme="majorBidi" w:hAnsiTheme="majorBidi" w:cstheme="majorBidi"/>
          <w:sz w:val="20"/>
          <w:szCs w:val="20"/>
          <w:rtl/>
          <w:lang w:bidi="ur-PK"/>
        </w:rPr>
        <w:t>نَطول</w:t>
      </w:r>
      <w:r w:rsidR="00F82A54" w:rsidRPr="00834F47">
        <w:rPr>
          <w:rFonts w:asciiTheme="majorBidi" w:hAnsiTheme="majorBidi" w:cstheme="majorBidi"/>
          <w:sz w:val="20"/>
          <w:szCs w:val="20"/>
        </w:rPr>
        <w:t>)</w:t>
      </w:r>
      <w:r w:rsidR="00F82A54" w:rsidRPr="00834F47">
        <w:rPr>
          <w:rFonts w:asciiTheme="majorBidi" w:hAnsiTheme="majorBidi" w:cstheme="majorBidi"/>
          <w:sz w:val="20"/>
          <w:szCs w:val="20"/>
          <w:rtl/>
        </w:rPr>
        <w:t xml:space="preserve"> </w:t>
      </w:r>
      <w:r w:rsidRPr="00834F47">
        <w:rPr>
          <w:rFonts w:asciiTheme="majorBidi" w:hAnsiTheme="majorBidi" w:cstheme="majorBidi"/>
          <w:sz w:val="20"/>
          <w:szCs w:val="20"/>
        </w:rPr>
        <w:t>is an Arabic word that means continuous pouring of lukewarm water or decoction of oil or drugs from a distance to any part of the bod</w:t>
      </w:r>
      <w:r w:rsidR="007C52F9" w:rsidRPr="00834F47">
        <w:rPr>
          <w:rFonts w:asciiTheme="majorBidi" w:hAnsiTheme="majorBidi" w:cstheme="majorBidi"/>
          <w:sz w:val="20"/>
          <w:szCs w:val="20"/>
        </w:rPr>
        <w:t>y</w:t>
      </w:r>
      <w:r w:rsidR="002675D6" w:rsidRPr="00834F47">
        <w:rPr>
          <w:rFonts w:asciiTheme="majorBidi" w:hAnsiTheme="majorBidi" w:cstheme="majorBidi"/>
          <w:sz w:val="20"/>
          <w:szCs w:val="20"/>
        </w:rPr>
        <w:t>.</w:t>
      </w:r>
      <w:r w:rsidR="001219E0" w:rsidRPr="00834F47">
        <w:rPr>
          <w:rFonts w:asciiTheme="majorBidi" w:hAnsiTheme="majorBidi" w:cstheme="majorBidi"/>
          <w:sz w:val="20"/>
          <w:szCs w:val="20"/>
        </w:rPr>
        <w:t xml:space="preserve"> It is defined as slowly pouring medicated water over an affected part from a distance; </w:t>
      </w:r>
      <w:proofErr w:type="spellStart"/>
      <w:r w:rsidR="001219E0" w:rsidRPr="00834F47">
        <w:rPr>
          <w:rFonts w:asciiTheme="majorBidi" w:hAnsiTheme="majorBidi" w:cstheme="majorBidi"/>
          <w:sz w:val="20"/>
          <w:szCs w:val="20"/>
        </w:rPr>
        <w:t>its</w:t>
      </w:r>
      <w:proofErr w:type="spellEnd"/>
      <w:r w:rsidR="001219E0" w:rsidRPr="00834F47">
        <w:rPr>
          <w:rFonts w:asciiTheme="majorBidi" w:hAnsiTheme="majorBidi" w:cstheme="majorBidi"/>
          <w:sz w:val="20"/>
          <w:szCs w:val="20"/>
        </w:rPr>
        <w:t xml:space="preserve"> possible English equivalent is irrigation</w:t>
      </w:r>
      <w:r w:rsidR="00510BDC" w:rsidRPr="00834F47">
        <w:rPr>
          <w:rFonts w:asciiTheme="majorBidi" w:hAnsiTheme="majorBidi" w:cstheme="majorBidi"/>
          <w:sz w:val="20"/>
          <w:szCs w:val="20"/>
        </w:rPr>
        <w:t xml:space="preserve"> (</w:t>
      </w:r>
      <w:r w:rsidR="00510BDC" w:rsidRPr="00834F47">
        <w:rPr>
          <w:rFonts w:asciiTheme="majorBidi" w:hAnsiTheme="majorBidi" w:cstheme="majorBidi"/>
          <w:sz w:val="20"/>
          <w:szCs w:val="20"/>
          <w:lang w:val="en-GB"/>
        </w:rPr>
        <w:t>UMI-1700</w:t>
      </w:r>
      <w:r w:rsidR="00510BDC" w:rsidRPr="00834F47">
        <w:rPr>
          <w:rFonts w:asciiTheme="majorBidi" w:hAnsiTheme="majorBidi" w:cstheme="majorBidi"/>
          <w:sz w:val="20"/>
          <w:szCs w:val="20"/>
        </w:rPr>
        <w:t>)</w:t>
      </w:r>
      <w:r w:rsidR="001219E0"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C91CFB" w:rsidRPr="00834F47">
        <w:rPr>
          <w:rFonts w:asciiTheme="majorBidi" w:hAnsiTheme="majorBidi" w:cstheme="majorBidi"/>
          <w:sz w:val="20"/>
          <w:szCs w:val="20"/>
        </w:rPr>
        <w:instrText>ADDIN CSL_CITATION {"citationItems":[{"id":"ITEM-1","itemData":{"author":[{"dropping-particle":"","family":"Anonymous","given":"","non-dropping-particle":"","parse-names":false,"suffix":""}],"id":"ITEM-1","issued":{"date-parts":[["2012"]]},"page":"24, 374","title":"Standard Unani Medical Terminology","type":"article-journal"},"uris":["http://www.mendeley.com/documents/?uuid=98be8132-dc4c-4f15-9804-7d97bf4609d4"]}],"mendeley":{"formattedCitation":"(1)","manualFormatting":" (1)","plainTextFormattedCitation":"(1)","previouslyFormattedCitation":"(1)"},"properties":{"noteIndex":0},"schema":"https://github.com/citation-style-language/schema/raw/master/csl-citation.json"}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 xml:space="preserve"> (1)</w:t>
      </w:r>
      <w:r w:rsidR="00280C03" w:rsidRPr="00834F47">
        <w:rPr>
          <w:rFonts w:asciiTheme="majorBidi" w:hAnsiTheme="majorBidi" w:cstheme="majorBidi"/>
          <w:sz w:val="20"/>
          <w:szCs w:val="20"/>
        </w:rPr>
        <w:fldChar w:fldCharType="end"/>
      </w:r>
      <w:r w:rsidR="002675D6" w:rsidRPr="00834F47">
        <w:rPr>
          <w:rFonts w:asciiTheme="majorBidi" w:eastAsiaTheme="minorEastAsia" w:hAnsiTheme="majorBidi" w:cstheme="majorBidi"/>
          <w:color w:val="000000" w:themeColor="text1"/>
          <w:sz w:val="20"/>
          <w:szCs w:val="20"/>
        </w:rPr>
        <w:t xml:space="preserve"> </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{"citationItems":[{"id":"ITEM-1","itemData":{"id":"ITEM-1","issued":{"date-parts":[["0"]]},"title":"[Internet]. [cited 2023 Aug 10]. Available from: https://www.almaany.com/en/dict/ar-en/","type":"article-journal"},"uris":["http://www.mendeley.com/documents/?uuid=c80cb753-d4f3-49ac-9979-0793cd5199a7"]}],"mendeley":{"formattedCitation":"(2)","plainTextFormattedCitation":"(2)","previouslyFormattedCitation":"(2)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(2)</w:t>
      </w:r>
      <w:r w:rsidR="00280C03" w:rsidRPr="00834F47">
        <w:rPr>
          <w:rFonts w:asciiTheme="majorBidi" w:hAnsiTheme="majorBidi" w:cstheme="majorBidi"/>
          <w:sz w:val="20"/>
          <w:szCs w:val="20"/>
        </w:rPr>
        <w:fldChar w:fldCharType="end"/>
      </w:r>
      <w:r w:rsidR="002675D6" w:rsidRPr="00834F47">
        <w:rPr>
          <w:rFonts w:asciiTheme="majorBidi" w:hAnsiTheme="majorBidi" w:cstheme="majorBidi"/>
          <w:sz w:val="20"/>
          <w:szCs w:val="20"/>
        </w:rPr>
        <w:t xml:space="preserve"> In Urdu, it is termed </w:t>
      </w:r>
      <w:proofErr w:type="spellStart"/>
      <w:r w:rsidR="002675D6" w:rsidRPr="00834F47">
        <w:rPr>
          <w:rFonts w:asciiTheme="majorBidi" w:hAnsiTheme="majorBidi" w:cstheme="majorBidi"/>
          <w:i/>
          <w:iCs/>
          <w:sz w:val="20"/>
          <w:szCs w:val="20"/>
        </w:rPr>
        <w:t>Tareṟa</w:t>
      </w:r>
      <w:proofErr w:type="spellEnd"/>
      <w:r w:rsidR="002675D6" w:rsidRPr="00834F47">
        <w:rPr>
          <w:rFonts w:asciiTheme="majorBidi" w:hAnsiTheme="majorBidi" w:cstheme="majorBidi"/>
          <w:sz w:val="20"/>
          <w:szCs w:val="20"/>
          <w:rtl/>
        </w:rPr>
        <w:t>(تریڑہ)</w:t>
      </w:r>
      <w:r w:rsidR="00210A5C" w:rsidRPr="00834F47">
        <w:rPr>
          <w:rFonts w:asciiTheme="majorBidi" w:hAnsiTheme="majorBidi" w:cstheme="majorBidi"/>
          <w:sz w:val="20"/>
          <w:szCs w:val="20"/>
          <w:rtl/>
          <w:lang w:bidi="ur-PK"/>
        </w:rPr>
        <w:t xml:space="preserve"> </w:t>
      </w:r>
      <w:r w:rsidR="002675D6" w:rsidRPr="00834F47">
        <w:rPr>
          <w:rFonts w:asciiTheme="majorBidi" w:hAnsiTheme="majorBidi" w:cstheme="majorBidi"/>
          <w:sz w:val="20"/>
          <w:szCs w:val="20"/>
        </w:rPr>
        <w:t xml:space="preserve"> or </w:t>
      </w:r>
      <w:r w:rsidR="002675D6" w:rsidRPr="00834F47">
        <w:rPr>
          <w:rFonts w:asciiTheme="majorBidi" w:hAnsiTheme="majorBidi" w:cstheme="majorBidi"/>
          <w:i/>
          <w:iCs/>
          <w:sz w:val="20"/>
          <w:szCs w:val="20"/>
          <w:u w:val="single"/>
        </w:rPr>
        <w:t>Dh</w:t>
      </w:r>
      <w:r w:rsidR="002675D6" w:rsidRPr="00834F47">
        <w:rPr>
          <w:rFonts w:asciiTheme="majorBidi" w:hAnsiTheme="majorBidi" w:cstheme="majorBidi"/>
          <w:i/>
          <w:iCs/>
          <w:sz w:val="20"/>
          <w:szCs w:val="20"/>
        </w:rPr>
        <w:t>ār</w:t>
      </w:r>
      <w:r w:rsidR="002675D6" w:rsidRPr="00834F47">
        <w:rPr>
          <w:rFonts w:asciiTheme="majorBidi" w:hAnsiTheme="majorBidi" w:cstheme="majorBidi"/>
          <w:sz w:val="20"/>
          <w:szCs w:val="20"/>
          <w:rtl/>
        </w:rPr>
        <w:t>(دھار)</w:t>
      </w:r>
      <w:r w:rsidR="00210A5C" w:rsidRPr="00834F47">
        <w:rPr>
          <w:rFonts w:asciiTheme="majorBidi" w:hAnsiTheme="majorBidi" w:cstheme="majorBidi"/>
          <w:sz w:val="20"/>
          <w:szCs w:val="20"/>
          <w:rtl/>
        </w:rPr>
        <w:t xml:space="preserve"> </w:t>
      </w:r>
      <w:r w:rsidR="002675D6" w:rsidRPr="00834F47">
        <w:rPr>
          <w:rFonts w:asciiTheme="majorBidi" w:hAnsiTheme="majorBidi" w:cstheme="majorBidi"/>
          <w:sz w:val="20"/>
          <w:szCs w:val="20"/>
        </w:rPr>
        <w:t xml:space="preserve"> and in English, irrigation is used to describe </w:t>
      </w:r>
      <w:proofErr w:type="spellStart"/>
      <w:r w:rsidRPr="00834F47">
        <w:rPr>
          <w:rFonts w:asciiTheme="majorBidi" w:hAnsiTheme="majorBidi" w:cstheme="majorBidi"/>
          <w:i/>
          <w:iCs/>
          <w:sz w:val="20"/>
          <w:szCs w:val="20"/>
        </w:rPr>
        <w:t>Naṭūl</w:t>
      </w:r>
      <w:proofErr w:type="spellEnd"/>
      <w:r w:rsidR="002675D6"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C91CFB" w:rsidRPr="00834F47">
        <w:rPr>
          <w:rFonts w:asciiTheme="majorBidi" w:hAnsiTheme="majorBidi" w:cstheme="majorBidi"/>
          <w:sz w:val="20"/>
          <w:szCs w:val="20"/>
        </w:rPr>
        <w:instrText>ADDIN CSL_CITATION {"citationItems":[{"id":"ITEM-1","itemData":{"id":"ITEM-1","issued":{"date-parts":[["0"]]},"title":"</w:instrText>
      </w:r>
      <w:r w:rsidR="00C91CFB" w:rsidRPr="00834F47">
        <w:rPr>
          <w:rFonts w:asciiTheme="majorBidi" w:hAnsiTheme="majorBidi" w:cstheme="majorBidi"/>
          <w:sz w:val="20"/>
          <w:szCs w:val="20"/>
          <w:rtl/>
        </w:rPr>
        <w:instrText>تریڑا لفظ کے معانی: تریڑا</w:instrText>
      </w:r>
      <w:r w:rsidR="00C91CFB" w:rsidRPr="00834F47">
        <w:rPr>
          <w:rFonts w:asciiTheme="majorBidi" w:hAnsiTheme="majorBidi" w:cstheme="majorBidi"/>
          <w:sz w:val="20"/>
          <w:szCs w:val="20"/>
        </w:rPr>
        <w:instrText xml:space="preserve"> - urdu meaning [Internet]. [cited 2023 Aug 10]. Available from: https://rekhtadictionary.com/meaning-of-tariidaa?lang=ur","type":"article-journal"},"uris":["http://www.mendeley.com/documents/?uuid=5234074e-e6ff-4df2-bdb2-e4b2bc084524"]}],"mendeley":{"formattedCitation":"(3)","manualFormatting":" (3)","plainTextFormattedCitation":"(3)","previouslyFormattedCitation":"(3)"},"properties":{"noteIndex":0},"schema":"https://github.com/citation-style-language/schema/raw/master/csl-citation.json"}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 xml:space="preserve"> (3)</w:t>
      </w:r>
      <w:r w:rsidR="00280C03" w:rsidRPr="00834F47">
        <w:rPr>
          <w:rFonts w:asciiTheme="majorBidi" w:hAnsiTheme="majorBidi" w:cstheme="majorBidi"/>
          <w:sz w:val="20"/>
          <w:szCs w:val="20"/>
        </w:rPr>
        <w:fldChar w:fldCharType="end"/>
      </w:r>
      <w:r w:rsidR="002675D6" w:rsidRPr="00834F47">
        <w:rPr>
          <w:rFonts w:asciiTheme="majorBidi" w:hAnsiTheme="majorBidi" w:cstheme="majorBidi"/>
          <w:sz w:val="20"/>
          <w:szCs w:val="20"/>
        </w:rPr>
        <w:t xml:space="preserve"> </w:t>
      </w:r>
      <w:r w:rsidR="00374CAC" w:rsidRPr="00374CAC">
        <w:rPr>
          <w:rFonts w:asciiTheme="majorBidi" w:hAnsiTheme="majorBidi" w:cstheme="majorBidi"/>
          <w:sz w:val="20"/>
          <w:szCs w:val="20"/>
        </w:rPr>
        <w:t>This particular therapeutic protocol exhibits a distinctive characteristic inherent to Unani Medicine, wherein specialized medicinal oils or concoctions of remedies are consistently administered over a designated bodily region for a predetermined duration.</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{"citationItems":[{"id":"ITEM-1","itemData":{"id":"ITEM-1","issued":{"date-parts":[["0"]]},"title":"Geelani G. Makhzanul Murakkabat. New Delhi: Aijaz Publishing House. 1995.","type":"article-journal"},"uris":["http://www.mendeley.com/documents/?uuid=c74169c5-cd0e-457f-81e5-670dcc6c8e58"]}],"mendeley":{"formattedCitation":"(4)","plainTextFormattedCitation":"(4)","previouslyFormattedCitation":"(4)"},"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(4)</w:t>
      </w:r>
      <w:r w:rsidR="00280C03" w:rsidRPr="00834F47">
        <w:rPr>
          <w:rFonts w:asciiTheme="majorBidi" w:hAnsiTheme="majorBidi" w:cstheme="majorBidi"/>
          <w:sz w:val="20"/>
          <w:szCs w:val="20"/>
        </w:rPr>
        <w:fldChar w:fldCharType="end"/>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{"citationItems":[{"id":"ITEM-1","itemData":{"id":"ITEM-1","issued":{"date-parts":[["0"]]},"title":"Ibn-e-Sina, Al Qanoon fil-tib. Ejaz Publication House, New Delhi. 3(2):28, 29, 120-126, 150-154, 211-212, 232, 586, 592, 1086, 1118-19, 1441.","type":"article-journal"},"uris":["http://www.mendeley.com/documents/?uuid=ca5fa7c4-9fec-459f-8291-b725c9dd542b"]}],"mendeley":{"formattedCitation":"(5)","plainTextFormattedCitation":"(5)","previouslyFormattedCitation":"(5)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(5)</w:t>
      </w:r>
      <w:r w:rsidR="00280C03" w:rsidRPr="00834F47">
        <w:rPr>
          <w:rFonts w:asciiTheme="majorBidi" w:hAnsiTheme="majorBidi" w:cstheme="majorBidi"/>
          <w:sz w:val="20"/>
          <w:szCs w:val="20"/>
        </w:rPr>
        <w:fldChar w:fldCharType="end"/>
      </w:r>
      <w:r w:rsidR="00374CAC" w:rsidRPr="00374CAC">
        <w:t xml:space="preserve"> </w:t>
      </w:r>
      <w:r w:rsidR="00374CAC" w:rsidRPr="00374CAC">
        <w:rPr>
          <w:rFonts w:asciiTheme="majorBidi" w:hAnsiTheme="majorBidi" w:cstheme="majorBidi"/>
          <w:sz w:val="20"/>
          <w:szCs w:val="20"/>
        </w:rPr>
        <w:t>The curative benefits are believed to be induced, to some extent, through the pharmaceutical efficacy of the utilized remedy and, of greater significance, by the mechanical impact of the gradual release of oil or infusion.</w:t>
      </w:r>
    </w:p>
    <w:p w:rsidR="001D397F" w:rsidRPr="00834F47" w:rsidRDefault="00B45E44" w:rsidP="00374CAC">
      <w:pPr>
        <w:autoSpaceDE w:val="0"/>
        <w:autoSpaceDN w:val="0"/>
        <w:adjustRightInd w:val="0"/>
        <w:spacing w:after="0" w:line="240" w:lineRule="auto"/>
        <w:ind w:firstLine="360"/>
        <w:jc w:val="both"/>
        <w:rPr>
          <w:rFonts w:asciiTheme="majorBidi" w:hAnsiTheme="majorBidi" w:cstheme="majorBidi"/>
          <w:sz w:val="20"/>
          <w:szCs w:val="20"/>
        </w:rPr>
      </w:pPr>
      <w:r w:rsidRPr="00834F47">
        <w:rPr>
          <w:rFonts w:asciiTheme="majorBidi" w:hAnsiTheme="majorBidi" w:cstheme="majorBidi"/>
          <w:sz w:val="20"/>
          <w:szCs w:val="20"/>
        </w:rPr>
        <w:t xml:space="preserve">Sometimes, the term </w:t>
      </w:r>
      <w:proofErr w:type="spellStart"/>
      <w:r w:rsidRPr="00834F47">
        <w:rPr>
          <w:rFonts w:asciiTheme="majorBidi" w:hAnsiTheme="majorBidi" w:cstheme="majorBidi"/>
          <w:i/>
          <w:iCs/>
          <w:sz w:val="20"/>
          <w:szCs w:val="20"/>
        </w:rPr>
        <w:t>Sakūb</w:t>
      </w:r>
      <w:proofErr w:type="spellEnd"/>
      <w:r w:rsidRPr="00834F47">
        <w:rPr>
          <w:rFonts w:asciiTheme="majorBidi" w:hAnsiTheme="majorBidi" w:cstheme="majorBidi"/>
          <w:i/>
          <w:iCs/>
          <w:sz w:val="20"/>
          <w:szCs w:val="20"/>
        </w:rPr>
        <w:t> </w:t>
      </w:r>
      <w:r w:rsidRPr="00834F47">
        <w:rPr>
          <w:rFonts w:asciiTheme="majorBidi" w:hAnsiTheme="majorBidi" w:cstheme="majorBidi"/>
          <w:sz w:val="20"/>
          <w:szCs w:val="20"/>
        </w:rPr>
        <w:t>is used interchangeably with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nonetheless, there are fundamental disparities between these terms. The distance from which the drugs are dripped is the crux of divergence between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and </w:t>
      </w:r>
      <w:proofErr w:type="spellStart"/>
      <w:r w:rsidRPr="00834F47">
        <w:rPr>
          <w:rFonts w:asciiTheme="majorBidi" w:hAnsiTheme="majorBidi" w:cstheme="majorBidi"/>
          <w:i/>
          <w:iCs/>
          <w:sz w:val="20"/>
          <w:szCs w:val="20"/>
        </w:rPr>
        <w:t>sakūb</w:t>
      </w:r>
      <w:proofErr w:type="spellEnd"/>
      <w:r w:rsidRPr="00834F47">
        <w:rPr>
          <w:rFonts w:asciiTheme="majorBidi" w:hAnsiTheme="majorBidi" w:cstheme="majorBidi"/>
          <w:sz w:val="20"/>
          <w:szCs w:val="20"/>
        </w:rPr>
        <w:t xml:space="preserve">. If the medicines are poured/dripped from </w:t>
      </w:r>
      <w:proofErr w:type="gramStart"/>
      <w:r w:rsidRPr="00834F47">
        <w:rPr>
          <w:rFonts w:asciiTheme="majorBidi" w:hAnsiTheme="majorBidi" w:cstheme="majorBidi"/>
          <w:sz w:val="20"/>
          <w:szCs w:val="20"/>
        </w:rPr>
        <w:t xml:space="preserve">a </w:t>
      </w:r>
      <w:r w:rsidR="004E0FAA" w:rsidRPr="00834F47">
        <w:rPr>
          <w:rFonts w:asciiTheme="majorBidi" w:hAnsiTheme="majorBidi" w:cstheme="majorBidi"/>
          <w:sz w:val="20"/>
          <w:szCs w:val="20"/>
        </w:rPr>
        <w:t>proximate</w:t>
      </w:r>
      <w:proofErr w:type="gramEnd"/>
      <w:r w:rsidRPr="00834F47">
        <w:rPr>
          <w:rFonts w:asciiTheme="majorBidi" w:hAnsiTheme="majorBidi" w:cstheme="majorBidi"/>
          <w:sz w:val="20"/>
          <w:szCs w:val="20"/>
        </w:rPr>
        <w:t xml:space="preserve"> vicinity, the protocol earns the nomenclature of </w:t>
      </w:r>
      <w:proofErr w:type="spellStart"/>
      <w:r w:rsidRPr="00834F47">
        <w:rPr>
          <w:rFonts w:asciiTheme="majorBidi" w:hAnsiTheme="majorBidi" w:cstheme="majorBidi"/>
          <w:i/>
          <w:iCs/>
          <w:sz w:val="20"/>
          <w:szCs w:val="20"/>
        </w:rPr>
        <w:t>sakūb</w:t>
      </w:r>
      <w:proofErr w:type="spellEnd"/>
      <w:r w:rsidRPr="00834F47">
        <w:rPr>
          <w:rFonts w:asciiTheme="majorBidi" w:hAnsiTheme="majorBidi" w:cstheme="majorBidi"/>
          <w:sz w:val="20"/>
          <w:szCs w:val="20"/>
        </w:rPr>
        <w:t xml:space="preserve">; if the distance is greater, it garners the epithet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Another distinguishing facet ensues, pertaining to the uninterrupted flow of the liquid; this is a more distinguishing character. If the fluid courses intermittently or interruptedly, it is termed as </w:t>
      </w:r>
      <w:proofErr w:type="spellStart"/>
      <w:r w:rsidRPr="00834F47">
        <w:rPr>
          <w:rFonts w:asciiTheme="majorBidi" w:hAnsiTheme="majorBidi" w:cstheme="majorBidi"/>
          <w:i/>
          <w:iCs/>
          <w:sz w:val="20"/>
          <w:szCs w:val="20"/>
        </w:rPr>
        <w:t>sakūb</w:t>
      </w:r>
      <w:proofErr w:type="spellEnd"/>
      <w:r w:rsidRPr="00834F47">
        <w:rPr>
          <w:rFonts w:asciiTheme="majorBidi" w:hAnsiTheme="majorBidi" w:cstheme="majorBidi"/>
          <w:sz w:val="20"/>
          <w:szCs w:val="20"/>
        </w:rPr>
        <w:t>, and if the pouring maintains ceaseless continuity, it is categorized as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{"citationItems":[{"id":"ITEM-1","itemData":{"id":"ITEM-1","issued":{"date-parts":[["0"]]},"title":"Kabirrudin M. Al qarabdeen. Faisalabad: Malik Sons Publishers; Y.N.M.","type":"article-journal"},"uris":["http://www.mendeley.com/documents/?uuid=acedb0f2-b60a-4a5c-b819-ac6ed574ea40"]}],"mendeley":{"formattedCitation":"(7)","plainTextFormattedCitation":"(7)","previouslyFormattedCitation":"(7)"},"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(7)</w:t>
      </w:r>
      <w:r w:rsidR="00280C03" w:rsidRPr="00834F47">
        <w:rPr>
          <w:rFonts w:asciiTheme="majorBidi" w:hAnsiTheme="majorBidi" w:cstheme="majorBidi"/>
          <w:sz w:val="20"/>
          <w:szCs w:val="20"/>
        </w:rPr>
        <w:fldChar w:fldCharType="end"/>
      </w:r>
      <w:r w:rsidR="002E64AC" w:rsidRPr="00834F47">
        <w:rPr>
          <w:rFonts w:asciiTheme="majorBidi" w:hAnsiTheme="majorBidi" w:cstheme="majorBidi"/>
          <w:sz w:val="20"/>
          <w:szCs w:val="20"/>
        </w:rPr>
        <w:t xml:space="preserve"> </w:t>
      </w:r>
      <w:r w:rsidRPr="00834F47">
        <w:rPr>
          <w:rFonts w:asciiTheme="majorBidi" w:hAnsiTheme="majorBidi" w:cstheme="majorBidi"/>
          <w:sz w:val="20"/>
          <w:szCs w:val="20"/>
        </w:rPr>
        <w:t xml:space="preserve">The quality of fluid viscosity could conceivably emerge as a discriminating constituent, as expounded by the erudite Hakeem </w:t>
      </w:r>
      <w:proofErr w:type="spellStart"/>
      <w:r w:rsidRPr="00834F47">
        <w:rPr>
          <w:rFonts w:asciiTheme="majorBidi" w:hAnsiTheme="majorBidi" w:cstheme="majorBidi"/>
          <w:sz w:val="20"/>
          <w:szCs w:val="20"/>
        </w:rPr>
        <w:t>Abul</w:t>
      </w:r>
      <w:proofErr w:type="spellEnd"/>
      <w:r w:rsidRPr="00834F47">
        <w:rPr>
          <w:rFonts w:asciiTheme="majorBidi" w:hAnsiTheme="majorBidi" w:cstheme="majorBidi"/>
          <w:sz w:val="20"/>
          <w:szCs w:val="20"/>
        </w:rPr>
        <w:t xml:space="preserve"> Farah. As elucidated by the esteemed scholar, the divergence transpires thus: in contradistinction to the modality of </w:t>
      </w:r>
      <w:proofErr w:type="spellStart"/>
      <w:r w:rsidRPr="00834F47">
        <w:rPr>
          <w:rFonts w:asciiTheme="majorBidi" w:hAnsiTheme="majorBidi" w:cstheme="majorBidi"/>
          <w:i/>
          <w:iCs/>
          <w:sz w:val="20"/>
          <w:szCs w:val="20"/>
        </w:rPr>
        <w:t>Sakūb</w:t>
      </w:r>
      <w:proofErr w:type="spellEnd"/>
      <w:r w:rsidRPr="00834F47">
        <w:rPr>
          <w:rFonts w:asciiTheme="majorBidi" w:hAnsiTheme="majorBidi" w:cstheme="majorBidi"/>
          <w:i/>
          <w:iCs/>
          <w:sz w:val="20"/>
          <w:szCs w:val="20"/>
        </w:rPr>
        <w:t xml:space="preserv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employs a substance of more viscosity. However, other scholars posit an alternate viewpoint, contending that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denotes effusing any fluid lacking in inherent viscosity from a certain remove while steadfastly upholding the uninterrupted perpetuation of the aqueous current.</w:t>
      </w:r>
      <w:r w:rsidR="002E64AC" w:rsidRPr="00834F47">
        <w:rPr>
          <w:rFonts w:asciiTheme="majorBidi" w:hAnsiTheme="majorBidi" w:cstheme="majorBidi"/>
          <w:sz w:val="20"/>
          <w:szCs w:val="20"/>
        </w:rPr>
        <w:t xml:space="preserve"> </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{"citationItems":[{"id":"ITEM-1","itemData":{"id":"ITEM-1","issued":{"date-parts":[["0"]]},"title":"Kabirrudin M. Al qarabdeen. Faisalabad: Malik Sons Publishers; Y.N.M.","type":"article-journal"},"uris":["http://www.mendeley.com/documents/?uuid=acedb0f2-b60a-4a5c-b819-ac6ed574ea40"]}],"mendeley":{"formattedCitation":"(7)","plainTextFormattedCitation":"(7)","previouslyFormattedCitation":"(7)"},"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(7)</w:t>
      </w:r>
      <w:r w:rsidR="00280C03" w:rsidRPr="00834F47">
        <w:rPr>
          <w:rFonts w:asciiTheme="majorBidi" w:hAnsiTheme="majorBidi" w:cstheme="majorBidi"/>
          <w:sz w:val="20"/>
          <w:szCs w:val="20"/>
        </w:rPr>
        <w:fldChar w:fldCharType="end"/>
      </w:r>
      <w:r w:rsidR="001219E0" w:rsidRPr="00834F47">
        <w:rPr>
          <w:rFonts w:asciiTheme="majorBidi" w:hAnsiTheme="majorBidi" w:cstheme="majorBidi"/>
          <w:sz w:val="20"/>
          <w:szCs w:val="20"/>
        </w:rPr>
        <w:t xml:space="preserve"> According to Standard Unani Medical Terminology compiled by </w:t>
      </w:r>
      <w:r w:rsidR="001219E0" w:rsidRPr="00834F47">
        <w:rPr>
          <w:rFonts w:asciiTheme="majorBidi" w:hAnsiTheme="majorBidi" w:cstheme="majorBidi"/>
          <w:sz w:val="20"/>
          <w:szCs w:val="20"/>
          <w:lang w:val="en-GB"/>
        </w:rPr>
        <w:t>Central Council for Research in Unani Medicine</w:t>
      </w:r>
      <w:r w:rsidR="001219E0" w:rsidRPr="00834F47">
        <w:rPr>
          <w:rFonts w:asciiTheme="majorBidi" w:hAnsiTheme="majorBidi" w:cstheme="majorBidi"/>
          <w:i/>
          <w:iCs/>
          <w:sz w:val="20"/>
          <w:szCs w:val="20"/>
        </w:rPr>
        <w:t xml:space="preserve">, </w:t>
      </w:r>
      <w:proofErr w:type="spellStart"/>
      <w:r w:rsidR="001219E0" w:rsidRPr="00834F47">
        <w:rPr>
          <w:rFonts w:asciiTheme="majorBidi" w:hAnsiTheme="majorBidi" w:cstheme="majorBidi"/>
          <w:i/>
          <w:iCs/>
          <w:sz w:val="20"/>
          <w:szCs w:val="20"/>
        </w:rPr>
        <w:t>Sakūb</w:t>
      </w:r>
      <w:proofErr w:type="spellEnd"/>
      <w:r w:rsidR="001219E0" w:rsidRPr="00834F47">
        <w:rPr>
          <w:rFonts w:asciiTheme="majorBidi" w:hAnsiTheme="majorBidi" w:cstheme="majorBidi"/>
          <w:i/>
          <w:iCs/>
          <w:sz w:val="20"/>
          <w:szCs w:val="20"/>
        </w:rPr>
        <w:t> </w:t>
      </w:r>
      <w:r w:rsidR="001219E0" w:rsidRPr="00834F47">
        <w:rPr>
          <w:rFonts w:asciiTheme="majorBidi" w:hAnsiTheme="majorBidi" w:cstheme="majorBidi"/>
          <w:sz w:val="20"/>
          <w:szCs w:val="20"/>
        </w:rPr>
        <w:t>is translated as douche in English</w:t>
      </w:r>
      <w:r w:rsidR="00510BDC" w:rsidRPr="00834F47">
        <w:rPr>
          <w:rFonts w:asciiTheme="majorBidi" w:hAnsiTheme="majorBidi" w:cstheme="majorBidi"/>
          <w:sz w:val="20"/>
          <w:szCs w:val="20"/>
        </w:rPr>
        <w:t xml:space="preserve"> (</w:t>
      </w:r>
      <w:r w:rsidR="00510BDC" w:rsidRPr="00834F47">
        <w:rPr>
          <w:rFonts w:asciiTheme="majorBidi" w:hAnsiTheme="majorBidi" w:cstheme="majorBidi"/>
          <w:sz w:val="20"/>
          <w:szCs w:val="20"/>
          <w:lang w:val="en-GB"/>
        </w:rPr>
        <w:t>UMI-1701</w:t>
      </w:r>
      <w:r w:rsidR="00510BDC" w:rsidRPr="00834F47">
        <w:rPr>
          <w:rFonts w:asciiTheme="majorBidi" w:hAnsiTheme="majorBidi" w:cstheme="majorBidi"/>
          <w:sz w:val="20"/>
          <w:szCs w:val="20"/>
        </w:rPr>
        <w:t>)</w:t>
      </w:r>
      <w:r w:rsidR="001219E0"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C91CFB" w:rsidRPr="00834F47">
        <w:rPr>
          <w:rFonts w:asciiTheme="majorBidi" w:hAnsiTheme="majorBidi" w:cstheme="majorBidi"/>
          <w:sz w:val="20"/>
          <w:szCs w:val="20"/>
        </w:rPr>
        <w:instrText>ADDIN CSL_CITATION {"citationItems":[{"id":"ITEM-1","itemData":{"author":[{"dropping-particle":"","family":"Anonymous","given":"","non-dropping-particle":"","parse-names":false,"suffix":""}],"id":"ITEM-1","issued":{"date-parts":[["2012"]]},"page":"24, 374","title":"Standard Unani Medical Terminology","type":"article-journal"},"uris":["http://www.mendeley.com/documents/?uuid=98be8132-dc4c-4f15-9804-7d97bf4609d4"]}],"mendeley":{"formattedCitation":"(1)","manualFormatting":" (1)","plainTextFormattedCitation":"(1)","previouslyFormattedCitation":"(1)"},"properties":{"noteIndex":0},"schema":"https://github.com/citation-style-language/schema/raw/master/csl-citation.json"}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 xml:space="preserve"> (1)</w:t>
      </w:r>
      <w:r w:rsidR="00280C03" w:rsidRPr="00834F47">
        <w:rPr>
          <w:rFonts w:asciiTheme="majorBidi" w:hAnsiTheme="majorBidi" w:cstheme="majorBidi"/>
          <w:sz w:val="20"/>
          <w:szCs w:val="20"/>
        </w:rPr>
        <w:fldChar w:fldCharType="end"/>
      </w:r>
      <w:r w:rsidR="001219E0" w:rsidRPr="00834F47">
        <w:rPr>
          <w:rFonts w:asciiTheme="majorBidi" w:hAnsiTheme="majorBidi" w:cstheme="majorBidi"/>
          <w:sz w:val="20"/>
          <w:szCs w:val="20"/>
        </w:rPr>
        <w:t xml:space="preserve"> </w:t>
      </w:r>
      <w:r w:rsidR="000649E5" w:rsidRPr="00834F47">
        <w:rPr>
          <w:rFonts w:asciiTheme="majorBidi" w:hAnsiTheme="majorBidi" w:cstheme="majorBidi"/>
          <w:sz w:val="20"/>
          <w:szCs w:val="20"/>
        </w:rPr>
        <w:t xml:space="preserve">Although WHO International Standard Unani Terminologies translates </w:t>
      </w:r>
      <w:proofErr w:type="spellStart"/>
      <w:r w:rsidR="002237AD" w:rsidRPr="00834F47">
        <w:rPr>
          <w:rFonts w:asciiTheme="majorBidi" w:hAnsiTheme="majorBidi" w:cstheme="majorBidi"/>
          <w:i/>
          <w:iCs/>
          <w:sz w:val="20"/>
          <w:szCs w:val="20"/>
        </w:rPr>
        <w:t>Naṭūl</w:t>
      </w:r>
      <w:proofErr w:type="spellEnd"/>
      <w:r w:rsidR="0053373E" w:rsidRPr="00834F47">
        <w:rPr>
          <w:rFonts w:asciiTheme="majorBidi" w:hAnsiTheme="majorBidi" w:cstheme="majorBidi"/>
          <w:sz w:val="20"/>
          <w:szCs w:val="20"/>
        </w:rPr>
        <w:t> as douche (</w:t>
      </w:r>
      <w:r w:rsidR="0053373E" w:rsidRPr="00834F47">
        <w:rPr>
          <w:rFonts w:asciiTheme="majorBidi" w:hAnsiTheme="majorBidi" w:cstheme="majorBidi"/>
          <w:sz w:val="20"/>
          <w:szCs w:val="20"/>
          <w:lang w:val="en-GB"/>
        </w:rPr>
        <w:t>IUMT-6.2.95</w:t>
      </w:r>
      <w:r w:rsidR="0053373E" w:rsidRPr="00834F47">
        <w:rPr>
          <w:rFonts w:asciiTheme="majorBidi" w:hAnsiTheme="majorBidi" w:cstheme="majorBidi"/>
          <w:sz w:val="20"/>
          <w:szCs w:val="20"/>
        </w:rPr>
        <w:t>) and </w:t>
      </w:r>
      <w:proofErr w:type="spellStart"/>
      <w:r w:rsidR="0053373E" w:rsidRPr="00834F47">
        <w:rPr>
          <w:rFonts w:asciiTheme="majorBidi" w:hAnsiTheme="majorBidi" w:cstheme="majorBidi"/>
          <w:i/>
          <w:iCs/>
          <w:sz w:val="20"/>
          <w:szCs w:val="20"/>
        </w:rPr>
        <w:t>sakūb</w:t>
      </w:r>
      <w:proofErr w:type="spellEnd"/>
      <w:r w:rsidR="0053373E" w:rsidRPr="00834F47">
        <w:rPr>
          <w:rFonts w:asciiTheme="majorBidi" w:hAnsiTheme="majorBidi" w:cstheme="majorBidi"/>
          <w:sz w:val="20"/>
          <w:szCs w:val="20"/>
        </w:rPr>
        <w:t xml:space="preserve"> as irrigation (</w:t>
      </w:r>
      <w:r w:rsidR="0053373E" w:rsidRPr="00834F47">
        <w:rPr>
          <w:rFonts w:asciiTheme="majorBidi" w:hAnsiTheme="majorBidi" w:cstheme="majorBidi"/>
          <w:sz w:val="20"/>
          <w:szCs w:val="20"/>
          <w:lang w:val="en-GB"/>
        </w:rPr>
        <w:t>IUMT-6.2.94</w:t>
      </w:r>
      <w:r w:rsidR="0053373E"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{"citationItems":[{"id":"ITEM-1","itemData":{"ISBN":"978-92-4-006495-9","author":[{"dropping-particle":"","family":"WHO","given":"","non-dropping-particle":"","parse-names":false,"suffix":""}],"id":"ITEM-1","issued":{"date-parts":[["2022"]]},"number-of-pages":"608","title":"WHO international Standard terminologies on Unani medicine","type":"book"},"uris":["http://www.mendeley.com/documents/?uuid=90c97a4c-5b15-48b3-990d-f0e78ea79026"]}],"mendeley":{"formattedCitation":"(8)","plainTextFormattedCitation":"(8)","previouslyFormattedCitation":"(8)"},"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(8)</w:t>
      </w:r>
      <w:r w:rsidR="00280C03" w:rsidRPr="00834F47">
        <w:rPr>
          <w:rFonts w:asciiTheme="majorBidi" w:hAnsiTheme="majorBidi" w:cstheme="majorBidi"/>
          <w:sz w:val="20"/>
          <w:szCs w:val="20"/>
        </w:rPr>
        <w:fldChar w:fldCharType="end"/>
      </w:r>
      <w:r w:rsidRPr="00834F47">
        <w:rPr>
          <w:rFonts w:asciiTheme="majorBidi" w:hAnsiTheme="majorBidi" w:cstheme="majorBidi"/>
          <w:sz w:val="20"/>
          <w:szCs w:val="20"/>
        </w:rPr>
        <w:t xml:space="preserve"> </w:t>
      </w:r>
    </w:p>
    <w:p w:rsidR="00903CB9" w:rsidRPr="00834F47" w:rsidRDefault="00D325AD" w:rsidP="009D2C3E">
      <w:pPr>
        <w:autoSpaceDE w:val="0"/>
        <w:autoSpaceDN w:val="0"/>
        <w:adjustRightInd w:val="0"/>
        <w:spacing w:after="0" w:line="240" w:lineRule="auto"/>
        <w:ind w:firstLine="360"/>
        <w:jc w:val="both"/>
        <w:rPr>
          <w:rFonts w:asciiTheme="majorBidi" w:hAnsiTheme="majorBidi" w:cstheme="majorBidi"/>
          <w:sz w:val="20"/>
          <w:szCs w:val="20"/>
        </w:rPr>
      </w:pPr>
      <w:r w:rsidRPr="00D325AD">
        <w:rPr>
          <w:rFonts w:asciiTheme="majorBidi" w:hAnsiTheme="majorBidi" w:cstheme="majorBidi"/>
          <w:sz w:val="20"/>
          <w:szCs w:val="20"/>
        </w:rPr>
        <w:t xml:space="preserve">Extensive Unani medicine literature delves into the therapeutic applications of </w:t>
      </w:r>
      <w:proofErr w:type="spellStart"/>
      <w:r w:rsidRPr="00D325AD">
        <w:rPr>
          <w:rFonts w:asciiTheme="majorBidi" w:hAnsiTheme="majorBidi" w:cstheme="majorBidi"/>
          <w:i/>
          <w:iCs/>
          <w:sz w:val="20"/>
          <w:szCs w:val="20"/>
        </w:rPr>
        <w:t>Naṭūl</w:t>
      </w:r>
      <w:proofErr w:type="spellEnd"/>
      <w:r w:rsidRPr="00D325AD">
        <w:rPr>
          <w:rFonts w:asciiTheme="majorBidi" w:hAnsiTheme="majorBidi" w:cstheme="majorBidi"/>
          <w:sz w:val="20"/>
          <w:szCs w:val="20"/>
        </w:rPr>
        <w:t xml:space="preserve"> across various medical conditions. Moreover, the mildness of this approach and its prompt relaxation-inducing effects enhance its advantages. Clinical studies have demonstrated the promising outcomes of </w:t>
      </w:r>
      <w:proofErr w:type="spellStart"/>
      <w:r w:rsidRPr="00D325AD">
        <w:rPr>
          <w:rFonts w:asciiTheme="majorBidi" w:hAnsiTheme="majorBidi" w:cstheme="majorBidi"/>
          <w:i/>
          <w:iCs/>
          <w:sz w:val="20"/>
          <w:szCs w:val="20"/>
        </w:rPr>
        <w:t>Naṭūl</w:t>
      </w:r>
      <w:proofErr w:type="spellEnd"/>
      <w:r w:rsidRPr="00D325AD">
        <w:rPr>
          <w:rFonts w:asciiTheme="majorBidi" w:hAnsiTheme="majorBidi" w:cstheme="majorBidi"/>
          <w:sz w:val="20"/>
          <w:szCs w:val="20"/>
        </w:rPr>
        <w:t xml:space="preserve"> therapy, making it a source of satisfaction for practitioners, primarily due to its holistic and soothing treatment approach. In light of the growing prevalence of psychiatric and neurological disorders in recent times, the quest for a comprehensive therapy that can deliver both physical and psychological benefits persists. </w:t>
      </w:r>
      <w:proofErr w:type="spellStart"/>
      <w:r w:rsidRPr="00D325AD">
        <w:rPr>
          <w:rFonts w:asciiTheme="majorBidi" w:hAnsiTheme="majorBidi" w:cstheme="majorBidi"/>
          <w:i/>
          <w:iCs/>
          <w:sz w:val="20"/>
          <w:szCs w:val="20"/>
        </w:rPr>
        <w:t>Naṭūl</w:t>
      </w:r>
      <w:proofErr w:type="spellEnd"/>
      <w:r w:rsidRPr="00D325AD">
        <w:rPr>
          <w:rFonts w:asciiTheme="majorBidi" w:hAnsiTheme="majorBidi" w:cstheme="majorBidi"/>
          <w:sz w:val="20"/>
          <w:szCs w:val="20"/>
        </w:rPr>
        <w:t xml:space="preserve"> therapy emerges as a viable solution, being easy to administer, cost-effective, and adaptable for use in resource-constrained settings. </w:t>
      </w:r>
      <w:r w:rsidR="00B45E44" w:rsidRPr="00834F47">
        <w:rPr>
          <w:rFonts w:asciiTheme="majorBidi" w:hAnsiTheme="majorBidi" w:cstheme="majorBidi"/>
          <w:sz w:val="20"/>
          <w:szCs w:val="20"/>
        </w:rPr>
        <w:t>also.</w:t>
      </w:r>
    </w:p>
    <w:p w:rsidR="00903CB9" w:rsidRPr="00834F47" w:rsidRDefault="00B45E44" w:rsidP="00357E4B">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 xml:space="preserve">Historical background of </w:t>
      </w:r>
      <w:proofErr w:type="spellStart"/>
      <w:r w:rsidR="002237AD" w:rsidRPr="00834F47">
        <w:rPr>
          <w:rFonts w:asciiTheme="majorBidi" w:hAnsiTheme="majorBidi" w:cstheme="majorBidi"/>
          <w:b/>
          <w:bCs/>
          <w:i/>
          <w:iCs/>
          <w:sz w:val="20"/>
          <w:szCs w:val="20"/>
        </w:rPr>
        <w:t>Naṭūl</w:t>
      </w:r>
      <w:proofErr w:type="spellEnd"/>
      <w:r w:rsidRPr="00834F47">
        <w:rPr>
          <w:rFonts w:asciiTheme="majorBidi" w:hAnsiTheme="majorBidi" w:cstheme="majorBidi"/>
          <w:b/>
          <w:bCs/>
          <w:sz w:val="20"/>
          <w:szCs w:val="20"/>
        </w:rPr>
        <w:t xml:space="preserve"> therapy</w:t>
      </w:r>
    </w:p>
    <w:p w:rsidR="00D355D3" w:rsidRPr="00D355D3" w:rsidRDefault="00D355D3" w:rsidP="009D2C3E">
      <w:pPr>
        <w:autoSpaceDE w:val="0"/>
        <w:autoSpaceDN w:val="0"/>
        <w:adjustRightInd w:val="0"/>
        <w:spacing w:after="0" w:line="240" w:lineRule="auto"/>
        <w:ind w:firstLine="360"/>
        <w:jc w:val="both"/>
        <w:rPr>
          <w:rFonts w:asciiTheme="majorBidi" w:hAnsiTheme="majorBidi" w:cstheme="majorBidi"/>
          <w:sz w:val="20"/>
          <w:szCs w:val="20"/>
        </w:rPr>
      </w:pPr>
      <w:r w:rsidRPr="00D355D3">
        <w:rPr>
          <w:rFonts w:asciiTheme="majorBidi" w:hAnsiTheme="majorBidi" w:cstheme="majorBidi"/>
          <w:sz w:val="20"/>
          <w:szCs w:val="20"/>
        </w:rPr>
        <w:t xml:space="preserve">The application </w:t>
      </w:r>
      <w:proofErr w:type="gramStart"/>
      <w:r w:rsidRPr="00D355D3">
        <w:rPr>
          <w:rFonts w:asciiTheme="majorBidi" w:hAnsiTheme="majorBidi" w:cstheme="majorBidi"/>
          <w:sz w:val="20"/>
          <w:szCs w:val="20"/>
        </w:rPr>
        <w:t xml:space="preserve">of </w:t>
      </w:r>
      <w:r>
        <w:rPr>
          <w:rFonts w:asciiTheme="majorBidi" w:hAnsiTheme="majorBidi" w:cstheme="majorBidi"/>
          <w:sz w:val="20"/>
          <w:szCs w:val="20"/>
        </w:rPr>
        <w:t xml:space="preserve"> </w:t>
      </w:r>
      <w:proofErr w:type="spellStart"/>
      <w:r w:rsidRPr="00D355D3">
        <w:rPr>
          <w:rFonts w:asciiTheme="majorBidi" w:hAnsiTheme="majorBidi" w:cstheme="majorBidi"/>
          <w:i/>
          <w:iCs/>
          <w:sz w:val="20"/>
          <w:szCs w:val="20"/>
        </w:rPr>
        <w:t>Naṭūl</w:t>
      </w:r>
      <w:proofErr w:type="spellEnd"/>
      <w:proofErr w:type="gramEnd"/>
      <w:r w:rsidRPr="00D355D3">
        <w:rPr>
          <w:rFonts w:asciiTheme="majorBidi" w:hAnsiTheme="majorBidi" w:cstheme="majorBidi"/>
          <w:sz w:val="20"/>
          <w:szCs w:val="20"/>
        </w:rPr>
        <w:t xml:space="preserve">, which involves the irrigation or pouring of medication or oil onto various body regions, stands out as a highly </w:t>
      </w:r>
      <w:proofErr w:type="spellStart"/>
      <w:r w:rsidRPr="00D355D3">
        <w:rPr>
          <w:rFonts w:asciiTheme="majorBidi" w:hAnsiTheme="majorBidi" w:cstheme="majorBidi"/>
          <w:sz w:val="20"/>
          <w:szCs w:val="20"/>
        </w:rPr>
        <w:t>favored</w:t>
      </w:r>
      <w:proofErr w:type="spellEnd"/>
      <w:r w:rsidRPr="00D355D3">
        <w:rPr>
          <w:rFonts w:asciiTheme="majorBidi" w:hAnsiTheme="majorBidi" w:cstheme="majorBidi"/>
          <w:sz w:val="20"/>
          <w:szCs w:val="20"/>
        </w:rPr>
        <w:t xml:space="preserve"> therapeutic method within the context of </w:t>
      </w:r>
      <w:proofErr w:type="spellStart"/>
      <w:r w:rsidRPr="00D355D3">
        <w:rPr>
          <w:rFonts w:asciiTheme="majorBidi" w:hAnsiTheme="majorBidi" w:cstheme="majorBidi"/>
          <w:i/>
          <w:iCs/>
          <w:sz w:val="20"/>
          <w:szCs w:val="20"/>
        </w:rPr>
        <w:t>Ilaj</w:t>
      </w:r>
      <w:proofErr w:type="spellEnd"/>
      <w:r w:rsidRPr="00D355D3">
        <w:rPr>
          <w:rFonts w:asciiTheme="majorBidi" w:hAnsiTheme="majorBidi" w:cstheme="majorBidi"/>
          <w:i/>
          <w:iCs/>
          <w:sz w:val="20"/>
          <w:szCs w:val="20"/>
        </w:rPr>
        <w:t xml:space="preserve"> bit </w:t>
      </w:r>
      <w:proofErr w:type="spellStart"/>
      <w:r w:rsidRPr="00D355D3">
        <w:rPr>
          <w:rFonts w:asciiTheme="majorBidi" w:hAnsiTheme="majorBidi" w:cstheme="majorBidi"/>
          <w:i/>
          <w:iCs/>
          <w:sz w:val="20"/>
          <w:szCs w:val="20"/>
        </w:rPr>
        <w:t>tadbeer</w:t>
      </w:r>
      <w:proofErr w:type="spellEnd"/>
      <w:r w:rsidRPr="00D355D3">
        <w:rPr>
          <w:rFonts w:asciiTheme="majorBidi" w:hAnsiTheme="majorBidi" w:cstheme="majorBidi"/>
          <w:sz w:val="20"/>
          <w:szCs w:val="20"/>
        </w:rPr>
        <w:t>, as detailed in Unani manuscripts.</w:t>
      </w:r>
    </w:p>
    <w:p w:rsidR="00903CB9" w:rsidRPr="00834F47" w:rsidRDefault="00BA34A6" w:rsidP="00BA34A6">
      <w:pPr>
        <w:autoSpaceDE w:val="0"/>
        <w:autoSpaceDN w:val="0"/>
        <w:adjustRightInd w:val="0"/>
        <w:spacing w:after="0" w:line="240" w:lineRule="auto"/>
        <w:ind w:firstLine="360"/>
        <w:jc w:val="both"/>
        <w:rPr>
          <w:rFonts w:asciiTheme="majorBidi" w:hAnsiTheme="majorBidi" w:cstheme="majorBidi"/>
          <w:sz w:val="20"/>
          <w:szCs w:val="20"/>
        </w:rPr>
      </w:pPr>
      <w:r w:rsidRPr="00BA34A6">
        <w:rPr>
          <w:rFonts w:asciiTheme="majorBidi" w:hAnsiTheme="majorBidi" w:cstheme="majorBidi"/>
          <w:sz w:val="20"/>
          <w:szCs w:val="20"/>
        </w:rPr>
        <w:t xml:space="preserve">According to Avicenna, </w:t>
      </w:r>
      <w:proofErr w:type="spellStart"/>
      <w:r w:rsidRPr="00BA34A6">
        <w:rPr>
          <w:rFonts w:asciiTheme="majorBidi" w:hAnsiTheme="majorBidi" w:cstheme="majorBidi"/>
          <w:sz w:val="20"/>
          <w:szCs w:val="20"/>
        </w:rPr>
        <w:t>Naṭūl</w:t>
      </w:r>
      <w:proofErr w:type="spellEnd"/>
      <w:r w:rsidRPr="00BA34A6">
        <w:rPr>
          <w:rFonts w:asciiTheme="majorBidi" w:hAnsiTheme="majorBidi" w:cstheme="majorBidi"/>
          <w:sz w:val="20"/>
          <w:szCs w:val="20"/>
        </w:rPr>
        <w:t xml:space="preserve"> serves as an optimal therapeutic approach when dissolution (</w:t>
      </w:r>
      <w:proofErr w:type="spellStart"/>
      <w:r w:rsidRPr="00BA34A6">
        <w:rPr>
          <w:rFonts w:asciiTheme="majorBidi" w:hAnsiTheme="majorBidi" w:cstheme="majorBidi"/>
          <w:sz w:val="20"/>
          <w:szCs w:val="20"/>
        </w:rPr>
        <w:t>tahallul</w:t>
      </w:r>
      <w:proofErr w:type="spellEnd"/>
      <w:r w:rsidRPr="00BA34A6">
        <w:rPr>
          <w:rFonts w:asciiTheme="majorBidi" w:hAnsiTheme="majorBidi" w:cstheme="majorBidi"/>
          <w:sz w:val="20"/>
          <w:szCs w:val="20"/>
        </w:rPr>
        <w:t>-</w:t>
      </w:r>
      <w:proofErr w:type="spellStart"/>
      <w:r w:rsidRPr="00BA34A6">
        <w:rPr>
          <w:rFonts w:asciiTheme="majorBidi" w:hAnsiTheme="majorBidi" w:cstheme="majorBidi"/>
          <w:sz w:val="20"/>
          <w:szCs w:val="20"/>
        </w:rPr>
        <w:t>i</w:t>
      </w:r>
      <w:proofErr w:type="spellEnd"/>
      <w:r w:rsidRPr="00BA34A6">
        <w:rPr>
          <w:rFonts w:asciiTheme="majorBidi" w:hAnsiTheme="majorBidi" w:cstheme="majorBidi"/>
          <w:sz w:val="20"/>
          <w:szCs w:val="20"/>
        </w:rPr>
        <w:t xml:space="preserve">-warm) is necessary, and also in situations where it is essential to alter the temperament of a specific body part while simultaneously fortifying it. When there is a </w:t>
      </w:r>
      <w:proofErr w:type="spellStart"/>
      <w:r w:rsidRPr="00BA34A6">
        <w:rPr>
          <w:rFonts w:asciiTheme="majorBidi" w:hAnsiTheme="majorBidi" w:cstheme="majorBidi"/>
          <w:sz w:val="20"/>
          <w:szCs w:val="20"/>
        </w:rPr>
        <w:t>buildup</w:t>
      </w:r>
      <w:proofErr w:type="spellEnd"/>
      <w:r w:rsidRPr="00BA34A6">
        <w:rPr>
          <w:rFonts w:asciiTheme="majorBidi" w:hAnsiTheme="majorBidi" w:cstheme="majorBidi"/>
          <w:sz w:val="20"/>
          <w:szCs w:val="20"/>
        </w:rPr>
        <w:t xml:space="preserve"> of unhealthy substances, regardless of the organ's temperament, Avicenna recommends the application of hot </w:t>
      </w:r>
      <w:proofErr w:type="spellStart"/>
      <w:r w:rsidRPr="00BA34A6">
        <w:rPr>
          <w:rFonts w:asciiTheme="majorBidi" w:hAnsiTheme="majorBidi" w:cstheme="majorBidi"/>
          <w:sz w:val="20"/>
          <w:szCs w:val="20"/>
        </w:rPr>
        <w:t>Naṭūl</w:t>
      </w:r>
      <w:proofErr w:type="spellEnd"/>
      <w:r w:rsidRPr="00BA34A6">
        <w:rPr>
          <w:rFonts w:asciiTheme="majorBidi" w:hAnsiTheme="majorBidi" w:cstheme="majorBidi"/>
          <w:sz w:val="20"/>
          <w:szCs w:val="20"/>
        </w:rPr>
        <w:t xml:space="preserve"> initially, followed by the administration of cold water </w:t>
      </w:r>
      <w:proofErr w:type="spellStart"/>
      <w:r w:rsidRPr="00BA34A6">
        <w:rPr>
          <w:rFonts w:asciiTheme="majorBidi" w:hAnsiTheme="majorBidi" w:cstheme="majorBidi"/>
          <w:sz w:val="20"/>
          <w:szCs w:val="20"/>
        </w:rPr>
        <w:t>Naṭūl</w:t>
      </w:r>
      <w:proofErr w:type="spellEnd"/>
      <w:r w:rsidRPr="00BA34A6">
        <w:rPr>
          <w:rFonts w:asciiTheme="majorBidi" w:hAnsiTheme="majorBidi" w:cstheme="majorBidi"/>
          <w:sz w:val="20"/>
          <w:szCs w:val="20"/>
        </w:rPr>
        <w:t xml:space="preserve">. This sequential approach is designed to mitigate the softening effects induced by </w:t>
      </w:r>
      <w:r w:rsidRPr="00BA34A6">
        <w:rPr>
          <w:rFonts w:asciiTheme="majorBidi" w:hAnsiTheme="majorBidi" w:cstheme="majorBidi"/>
          <w:sz w:val="20"/>
          <w:szCs w:val="20"/>
        </w:rPr>
        <w:lastRenderedPageBreak/>
        <w:t xml:space="preserve">hot </w:t>
      </w:r>
      <w:proofErr w:type="spellStart"/>
      <w:r w:rsidRPr="00BA34A6">
        <w:rPr>
          <w:rFonts w:asciiTheme="majorBidi" w:hAnsiTheme="majorBidi" w:cstheme="majorBidi"/>
          <w:sz w:val="20"/>
          <w:szCs w:val="20"/>
        </w:rPr>
        <w:t>Naṭūl</w:t>
      </w:r>
      <w:proofErr w:type="spellEnd"/>
      <w:r w:rsidRPr="00BA34A6">
        <w:rPr>
          <w:rFonts w:asciiTheme="majorBidi" w:hAnsiTheme="majorBidi" w:cstheme="majorBidi"/>
          <w:sz w:val="20"/>
          <w:szCs w:val="20"/>
        </w:rPr>
        <w:t xml:space="preserve"> with the subsequent cold water treatment, thereby reinforcing the affected organ. In cases where there is an accumulation of morbid matter, the sequence is reversed, with cold water </w:t>
      </w:r>
      <w:proofErr w:type="spellStart"/>
      <w:r w:rsidRPr="00BA34A6">
        <w:rPr>
          <w:rFonts w:asciiTheme="majorBidi" w:hAnsiTheme="majorBidi" w:cstheme="majorBidi"/>
          <w:sz w:val="20"/>
          <w:szCs w:val="20"/>
        </w:rPr>
        <w:t>Naṭūl</w:t>
      </w:r>
      <w:proofErr w:type="spellEnd"/>
      <w:r w:rsidRPr="00BA34A6">
        <w:rPr>
          <w:rFonts w:asciiTheme="majorBidi" w:hAnsiTheme="majorBidi" w:cstheme="majorBidi"/>
          <w:sz w:val="20"/>
          <w:szCs w:val="20"/>
        </w:rPr>
        <w:t xml:space="preserve"> preceding hot water </w:t>
      </w:r>
      <w:proofErr w:type="spellStart"/>
      <w:r w:rsidRPr="00BA34A6">
        <w:rPr>
          <w:rFonts w:asciiTheme="majorBidi" w:hAnsiTheme="majorBidi" w:cstheme="majorBidi"/>
          <w:sz w:val="20"/>
          <w:szCs w:val="20"/>
        </w:rPr>
        <w:t>Naṭūl</w:t>
      </w:r>
      <w:proofErr w:type="spellEnd"/>
      <w:r w:rsidRPr="00BA34A6">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{"citationItems":[{"id":"ITEM-1","itemData":{"id":"ITEM-1","issued":{"date-parts":[["0"]]},"title":"Ibn-e-Sina, Al Qanoon fil-tib. Ejaz Publication House, New Delhi. 3(2):28, 29, 120-126, 150-154, 211-212, 232, 586, 592, 1086, 1118-19, 1441.","type":"article-journal"},"uris":["http://www.mendeley.com/documents/?uuid=ca5fa7c4-9fec-459f-8291-b725c9dd542b"]}],"mendeley":{"formattedCitation":"(5)","plainTextFormattedCitation":"(5)","previouslyFormattedCitation":"(5)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(5)</w:t>
      </w:r>
      <w:r w:rsidR="00280C03" w:rsidRPr="00834F47">
        <w:rPr>
          <w:rFonts w:asciiTheme="majorBidi" w:hAnsiTheme="majorBidi" w:cstheme="majorBidi"/>
          <w:sz w:val="20"/>
          <w:szCs w:val="20"/>
        </w:rPr>
        <w:fldChar w:fldCharType="end"/>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{"citationItems":[{"id":"ITEM-1","itemData":{"id":"ITEM-1","issued":{"date-parts":[["0"]]},"title":"Ibn-Sina, Kulliyat-e-Qanoon. Hafiz Rizwan Ahmed, Dar-ut-talifat, Karachi. 1971, 349-540.","type":"article-journal"},"uris":["http://www.mendeley.com/documents/?uuid=63ac547b-3c97-4268-9b35-4413848bd5b4"]}],"mendeley":{"formattedCitation":"(9)","plainTextFormattedCitation":"(9)","previouslyFormattedCitation":"(9)"},"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(9)</w:t>
      </w:r>
      <w:r w:rsidR="00280C03" w:rsidRPr="00834F47">
        <w:rPr>
          <w:rFonts w:asciiTheme="majorBidi" w:hAnsiTheme="majorBidi" w:cstheme="majorBidi"/>
          <w:sz w:val="20"/>
          <w:szCs w:val="20"/>
        </w:rPr>
        <w:fldChar w:fldCharType="end"/>
      </w:r>
    </w:p>
    <w:p w:rsidR="00903CB9" w:rsidRPr="00834F47" w:rsidRDefault="00BA34A6" w:rsidP="00457FE6">
      <w:pPr>
        <w:autoSpaceDE w:val="0"/>
        <w:autoSpaceDN w:val="0"/>
        <w:adjustRightInd w:val="0"/>
        <w:spacing w:after="0" w:line="240" w:lineRule="auto"/>
        <w:ind w:firstLine="360"/>
        <w:jc w:val="both"/>
        <w:rPr>
          <w:rFonts w:asciiTheme="majorBidi" w:hAnsiTheme="majorBidi" w:cstheme="majorBidi"/>
          <w:sz w:val="20"/>
          <w:szCs w:val="20"/>
        </w:rPr>
      </w:pPr>
      <w:proofErr w:type="spellStart"/>
      <w:r w:rsidRPr="00BA34A6">
        <w:rPr>
          <w:rFonts w:asciiTheme="majorBidi" w:hAnsiTheme="majorBidi" w:cstheme="majorBidi"/>
          <w:i/>
          <w:iCs/>
          <w:sz w:val="20"/>
          <w:szCs w:val="20"/>
          <w:shd w:val="clear" w:color="auto" w:fill="FFFFFF"/>
        </w:rPr>
        <w:t>Zayn</w:t>
      </w:r>
      <w:proofErr w:type="spellEnd"/>
      <w:r w:rsidRPr="00BA34A6">
        <w:rPr>
          <w:rFonts w:asciiTheme="majorBidi" w:hAnsiTheme="majorBidi" w:cstheme="majorBidi"/>
          <w:i/>
          <w:iCs/>
          <w:sz w:val="20"/>
          <w:szCs w:val="20"/>
          <w:shd w:val="clear" w:color="auto" w:fill="FFFFFF"/>
        </w:rPr>
        <w:t xml:space="preserve"> al-Din </w:t>
      </w:r>
      <w:proofErr w:type="spellStart"/>
      <w:r w:rsidRPr="00BA34A6">
        <w:rPr>
          <w:rFonts w:asciiTheme="majorBidi" w:hAnsiTheme="majorBidi" w:cstheme="majorBidi"/>
          <w:i/>
          <w:iCs/>
          <w:sz w:val="20"/>
          <w:szCs w:val="20"/>
          <w:shd w:val="clear" w:color="auto" w:fill="FFFFFF"/>
        </w:rPr>
        <w:t>Sayyed</w:t>
      </w:r>
      <w:proofErr w:type="spellEnd"/>
      <w:r w:rsidRPr="00BA34A6">
        <w:rPr>
          <w:rFonts w:asciiTheme="majorBidi" w:hAnsiTheme="majorBidi" w:cstheme="majorBidi"/>
          <w:i/>
          <w:iCs/>
          <w:sz w:val="20"/>
          <w:szCs w:val="20"/>
          <w:shd w:val="clear" w:color="auto" w:fill="FFFFFF"/>
        </w:rPr>
        <w:t xml:space="preserve"> </w:t>
      </w:r>
      <w:proofErr w:type="spellStart"/>
      <w:r w:rsidRPr="00BA34A6">
        <w:rPr>
          <w:rFonts w:asciiTheme="majorBidi" w:hAnsiTheme="majorBidi" w:cstheme="majorBidi"/>
          <w:i/>
          <w:iCs/>
          <w:sz w:val="20"/>
          <w:szCs w:val="20"/>
          <w:shd w:val="clear" w:color="auto" w:fill="FFFFFF"/>
        </w:rPr>
        <w:t>Isma‘il</w:t>
      </w:r>
      <w:proofErr w:type="spellEnd"/>
      <w:r w:rsidRPr="00BA34A6">
        <w:rPr>
          <w:rFonts w:asciiTheme="majorBidi" w:hAnsiTheme="majorBidi" w:cstheme="majorBidi"/>
          <w:i/>
          <w:iCs/>
          <w:sz w:val="20"/>
          <w:szCs w:val="20"/>
          <w:shd w:val="clear" w:color="auto" w:fill="FFFFFF"/>
        </w:rPr>
        <w:t xml:space="preserve"> </w:t>
      </w:r>
      <w:proofErr w:type="spellStart"/>
      <w:r w:rsidRPr="00BA34A6">
        <w:rPr>
          <w:rFonts w:asciiTheme="majorBidi" w:hAnsiTheme="majorBidi" w:cstheme="majorBidi"/>
          <w:i/>
          <w:iCs/>
          <w:sz w:val="20"/>
          <w:szCs w:val="20"/>
          <w:shd w:val="clear" w:color="auto" w:fill="FFFFFF"/>
        </w:rPr>
        <w:t>ibn</w:t>
      </w:r>
      <w:proofErr w:type="spellEnd"/>
      <w:r w:rsidRPr="00BA34A6">
        <w:rPr>
          <w:rFonts w:asciiTheme="majorBidi" w:hAnsiTheme="majorBidi" w:cstheme="majorBidi"/>
          <w:i/>
          <w:iCs/>
          <w:sz w:val="20"/>
          <w:szCs w:val="20"/>
          <w:shd w:val="clear" w:color="auto" w:fill="FFFFFF"/>
        </w:rPr>
        <w:t xml:space="preserve"> </w:t>
      </w:r>
      <w:proofErr w:type="spellStart"/>
      <w:r w:rsidRPr="00BA34A6">
        <w:rPr>
          <w:rFonts w:asciiTheme="majorBidi" w:hAnsiTheme="majorBidi" w:cstheme="majorBidi"/>
          <w:i/>
          <w:iCs/>
          <w:sz w:val="20"/>
          <w:szCs w:val="20"/>
          <w:shd w:val="clear" w:color="auto" w:fill="FFFFFF"/>
        </w:rPr>
        <w:t>Husayn</w:t>
      </w:r>
      <w:proofErr w:type="spellEnd"/>
      <w:r w:rsidRPr="00BA34A6">
        <w:rPr>
          <w:rFonts w:asciiTheme="majorBidi" w:hAnsiTheme="majorBidi" w:cstheme="majorBidi"/>
          <w:i/>
          <w:iCs/>
          <w:sz w:val="20"/>
          <w:szCs w:val="20"/>
          <w:shd w:val="clear" w:color="auto" w:fill="FFFFFF"/>
        </w:rPr>
        <w:t xml:space="preserve"> </w:t>
      </w:r>
      <w:proofErr w:type="spellStart"/>
      <w:r w:rsidRPr="00BA34A6">
        <w:rPr>
          <w:rFonts w:asciiTheme="majorBidi" w:hAnsiTheme="majorBidi" w:cstheme="majorBidi"/>
          <w:i/>
          <w:iCs/>
          <w:sz w:val="20"/>
          <w:szCs w:val="20"/>
          <w:shd w:val="clear" w:color="auto" w:fill="FFFFFF"/>
        </w:rPr>
        <w:t>Gorgani</w:t>
      </w:r>
      <w:proofErr w:type="spellEnd"/>
      <w:r w:rsidRPr="00BA34A6">
        <w:rPr>
          <w:rFonts w:asciiTheme="majorBidi" w:hAnsiTheme="majorBidi" w:cstheme="majorBidi"/>
          <w:i/>
          <w:iCs/>
          <w:sz w:val="20"/>
          <w:szCs w:val="20"/>
          <w:shd w:val="clear" w:color="auto" w:fill="FFFFFF"/>
        </w:rPr>
        <w:t xml:space="preserve"> </w:t>
      </w:r>
      <w:r w:rsidRPr="00753831">
        <w:rPr>
          <w:rFonts w:asciiTheme="majorBidi" w:hAnsiTheme="majorBidi" w:cstheme="majorBidi"/>
          <w:sz w:val="20"/>
          <w:szCs w:val="20"/>
          <w:shd w:val="clear" w:color="auto" w:fill="FFFFFF"/>
        </w:rPr>
        <w:t xml:space="preserve">advocates the utilization of </w:t>
      </w:r>
      <w:proofErr w:type="spellStart"/>
      <w:r w:rsidRPr="00753831">
        <w:rPr>
          <w:rFonts w:asciiTheme="majorBidi" w:hAnsiTheme="majorBidi" w:cstheme="majorBidi"/>
          <w:i/>
          <w:iCs/>
          <w:sz w:val="20"/>
          <w:szCs w:val="20"/>
          <w:shd w:val="clear" w:color="auto" w:fill="FFFFFF"/>
        </w:rPr>
        <w:t>Khashkhash</w:t>
      </w:r>
      <w:proofErr w:type="spellEnd"/>
      <w:r w:rsidRPr="00753831">
        <w:rPr>
          <w:rFonts w:asciiTheme="majorBidi" w:hAnsiTheme="majorBidi" w:cstheme="majorBidi"/>
          <w:sz w:val="20"/>
          <w:szCs w:val="20"/>
          <w:shd w:val="clear" w:color="auto" w:fill="FFFFFF"/>
        </w:rPr>
        <w:t xml:space="preserve"> in </w:t>
      </w:r>
      <w:proofErr w:type="spellStart"/>
      <w:r w:rsidRPr="00753831">
        <w:rPr>
          <w:rFonts w:asciiTheme="majorBidi" w:hAnsiTheme="majorBidi" w:cstheme="majorBidi"/>
          <w:i/>
          <w:iCs/>
          <w:sz w:val="20"/>
          <w:szCs w:val="20"/>
          <w:shd w:val="clear" w:color="auto" w:fill="FFFFFF"/>
        </w:rPr>
        <w:t>Naṭūl</w:t>
      </w:r>
      <w:proofErr w:type="spellEnd"/>
      <w:r w:rsidRPr="00753831">
        <w:rPr>
          <w:rFonts w:asciiTheme="majorBidi" w:hAnsiTheme="majorBidi" w:cstheme="majorBidi"/>
          <w:sz w:val="20"/>
          <w:szCs w:val="20"/>
          <w:shd w:val="clear" w:color="auto" w:fill="FFFFFF"/>
        </w:rPr>
        <w:t xml:space="preserve"> therapy for the purpose of promoting relaxation, along with the incorporation of </w:t>
      </w:r>
      <w:proofErr w:type="spellStart"/>
      <w:r w:rsidRPr="00753831">
        <w:rPr>
          <w:rFonts w:asciiTheme="majorBidi" w:hAnsiTheme="majorBidi" w:cstheme="majorBidi"/>
          <w:sz w:val="20"/>
          <w:szCs w:val="20"/>
          <w:shd w:val="clear" w:color="auto" w:fill="FFFFFF"/>
        </w:rPr>
        <w:t>bābūna</w:t>
      </w:r>
      <w:proofErr w:type="spellEnd"/>
      <w:r w:rsidRPr="00753831">
        <w:rPr>
          <w:rFonts w:asciiTheme="majorBidi" w:hAnsiTheme="majorBidi" w:cstheme="majorBidi"/>
          <w:sz w:val="20"/>
          <w:szCs w:val="20"/>
          <w:shd w:val="clear" w:color="auto" w:fill="FFFFFF"/>
        </w:rPr>
        <w:t xml:space="preserve"> to effectively alleviate inflammation</w:t>
      </w:r>
      <w:r w:rsidRPr="00BA34A6">
        <w:rPr>
          <w:rFonts w:asciiTheme="majorBidi" w:hAnsiTheme="majorBidi" w:cstheme="majorBidi"/>
          <w:i/>
          <w:iCs/>
          <w:sz w:val="20"/>
          <w:szCs w:val="20"/>
          <w:shd w:val="clear" w:color="auto" w:fill="FFFFFF"/>
        </w:rPr>
        <w:t>.</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p>
    <w:p w:rsidR="00903CB9" w:rsidRPr="00834F47" w:rsidRDefault="00B45E44" w:rsidP="00357E4B">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 xml:space="preserve">Types of </w:t>
      </w:r>
      <w:proofErr w:type="spellStart"/>
      <w:r w:rsidR="002237AD" w:rsidRPr="00834F47">
        <w:rPr>
          <w:rFonts w:asciiTheme="majorBidi" w:hAnsiTheme="majorBidi" w:cstheme="majorBidi"/>
          <w:b/>
          <w:bCs/>
          <w:i/>
          <w:iCs/>
          <w:sz w:val="20"/>
          <w:szCs w:val="20"/>
        </w:rPr>
        <w:t>Naṭūl</w:t>
      </w:r>
      <w:proofErr w:type="spellEnd"/>
      <w:r w:rsidRPr="00834F47">
        <w:rPr>
          <w:rFonts w:asciiTheme="majorBidi" w:hAnsiTheme="majorBidi" w:cstheme="majorBidi"/>
          <w:b/>
          <w:bCs/>
          <w:sz w:val="20"/>
          <w:szCs w:val="20"/>
        </w:rPr>
        <w:t xml:space="preserve"> therapy</w:t>
      </w:r>
    </w:p>
    <w:p w:rsidR="00903CB9" w:rsidRPr="00834F47" w:rsidRDefault="00B45E44" w:rsidP="00457FE6">
      <w:pPr>
        <w:autoSpaceDE w:val="0"/>
        <w:autoSpaceDN w:val="0"/>
        <w:adjustRightInd w:val="0"/>
        <w:spacing w:after="0" w:line="240" w:lineRule="auto"/>
        <w:ind w:firstLine="360"/>
        <w:jc w:val="both"/>
        <w:rPr>
          <w:rFonts w:asciiTheme="majorBidi" w:hAnsiTheme="majorBidi" w:cstheme="majorBidi"/>
          <w:sz w:val="20"/>
          <w:szCs w:val="20"/>
        </w:rPr>
      </w:pPr>
      <w:r w:rsidRPr="00834F47">
        <w:rPr>
          <w:rFonts w:asciiTheme="majorBidi" w:hAnsiTheme="majorBidi" w:cstheme="majorBidi"/>
          <w:sz w:val="20"/>
          <w:szCs w:val="20"/>
        </w:rPr>
        <w:t xml:space="preserve">According to the temperament of drug used for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it has two types:</w:t>
      </w:r>
    </w:p>
    <w:p w:rsidR="00903CB9" w:rsidRPr="00834F47" w:rsidRDefault="00B45E44" w:rsidP="00357E4B">
      <w:pPr>
        <w:pStyle w:val="ListParagraph"/>
        <w:numPr>
          <w:ilvl w:val="0"/>
          <w:numId w:val="1"/>
        </w:numPr>
        <w:autoSpaceDE w:val="0"/>
        <w:autoSpaceDN w:val="0"/>
        <w:adjustRightInd w:val="0"/>
        <w:spacing w:after="0" w:line="240" w:lineRule="auto"/>
        <w:jc w:val="both"/>
        <w:rPr>
          <w:rFonts w:asciiTheme="majorBidi" w:hAnsiTheme="majorBidi" w:cstheme="majorBidi"/>
          <w:i/>
          <w:iCs/>
          <w:sz w:val="20"/>
          <w:szCs w:val="20"/>
        </w:rPr>
      </w:pPr>
      <w:proofErr w:type="spellStart"/>
      <w:r w:rsidRPr="00834F47">
        <w:rPr>
          <w:rFonts w:asciiTheme="majorBidi" w:hAnsiTheme="majorBidi" w:cstheme="majorBidi"/>
          <w:i/>
          <w:iCs/>
          <w:sz w:val="20"/>
          <w:szCs w:val="20"/>
        </w:rPr>
        <w:t>Naṭūl-i-hār</w:t>
      </w:r>
      <w:proofErr w:type="spellEnd"/>
    </w:p>
    <w:p w:rsidR="00903CB9" w:rsidRPr="00834F47" w:rsidRDefault="00B45E44" w:rsidP="00357E4B">
      <w:pPr>
        <w:pStyle w:val="ListParagraph"/>
        <w:numPr>
          <w:ilvl w:val="0"/>
          <w:numId w:val="1"/>
        </w:numPr>
        <w:autoSpaceDE w:val="0"/>
        <w:autoSpaceDN w:val="0"/>
        <w:adjustRightInd w:val="0"/>
        <w:spacing w:after="0" w:line="240" w:lineRule="auto"/>
        <w:jc w:val="both"/>
        <w:rPr>
          <w:rFonts w:asciiTheme="majorBidi" w:hAnsiTheme="majorBidi" w:cstheme="majorBidi"/>
          <w:i/>
          <w:iCs/>
          <w:sz w:val="20"/>
          <w:szCs w:val="20"/>
        </w:rPr>
      </w:pPr>
      <w:proofErr w:type="spellStart"/>
      <w:r w:rsidRPr="00834F47">
        <w:rPr>
          <w:rFonts w:asciiTheme="majorBidi" w:hAnsiTheme="majorBidi" w:cstheme="majorBidi"/>
          <w:i/>
          <w:iCs/>
          <w:sz w:val="20"/>
          <w:szCs w:val="20"/>
        </w:rPr>
        <w:t>Naṭūl-i-bārid</w:t>
      </w:r>
      <w:proofErr w:type="spellEnd"/>
    </w:p>
    <w:p w:rsidR="00903CB9" w:rsidRPr="00834F47" w:rsidRDefault="00B45E44" w:rsidP="00457FE6">
      <w:pPr>
        <w:autoSpaceDE w:val="0"/>
        <w:autoSpaceDN w:val="0"/>
        <w:adjustRightInd w:val="0"/>
        <w:spacing w:after="0" w:line="240" w:lineRule="auto"/>
        <w:ind w:firstLine="360"/>
        <w:jc w:val="both"/>
        <w:rPr>
          <w:rFonts w:asciiTheme="majorBidi" w:hAnsiTheme="majorBidi" w:cstheme="majorBidi"/>
          <w:sz w:val="20"/>
          <w:szCs w:val="20"/>
        </w:rPr>
      </w:pPr>
      <w:r w:rsidRPr="00834F47">
        <w:rPr>
          <w:rFonts w:asciiTheme="majorBidi" w:hAnsiTheme="majorBidi" w:cstheme="majorBidi"/>
          <w:sz w:val="20"/>
          <w:szCs w:val="20"/>
        </w:rPr>
        <w:t xml:space="preserve">There are variety of liquids mentioned in Unani text to be used for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such as; Water (Plain/Luke warm), Milk, Infusion or decoction of any drug and Oil.</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{"citationItems":[{"id":"ITEM-1","itemData":{"id":"ITEM-1","issued":{"date-parts":[["0"]]},"title":"Ibn Sina (N.A), “Al Qanoon Fit Tib” (Arabic); vol.-1; 120 – 121; Urdu tranalation(Kantoori), Idara Tarjuman-ul-tib, Lahore,125,155,223.","type":"article-journal"},"uris":["http://www.mendeley.com/documents/?uuid=73f7dac5-0fbd-478c-b1ad-9ef0a949152e"]},{"id":"ITEM-2","itemData":{"id":"ITEM-2","issued":{"date-parts":[["0"]]},"title":"Ibn-Sina, Kulliyat-e-Qanoon. Hafiz Rizwan Ahmed, Dar-ut-talifat, Karachi. 1971, 349-540.","type":"article-journal"},"uris":["http://www.mendeley.com/documents/?uuid=63ac547b-3c97-4268-9b35-4413848bd5b4"]}],"mendeley":{"formattedCitation":"(9,10)","plainTextFormattedCitation":"(9,10)","previouslyFormattedCitation":"(9,10)"},"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(9,10)</w:t>
      </w:r>
      <w:r w:rsidR="00280C03" w:rsidRPr="00834F47">
        <w:rPr>
          <w:rFonts w:asciiTheme="majorBidi" w:hAnsiTheme="majorBidi" w:cstheme="majorBidi"/>
          <w:sz w:val="20"/>
          <w:szCs w:val="20"/>
        </w:rPr>
        <w:fldChar w:fldCharType="end"/>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p>
    <w:p w:rsidR="00903CB9" w:rsidRPr="00834F47" w:rsidRDefault="00B45E44" w:rsidP="00357E4B">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 xml:space="preserve">Objectives of </w:t>
      </w:r>
      <w:proofErr w:type="spellStart"/>
      <w:r w:rsidR="002237AD" w:rsidRPr="00834F47">
        <w:rPr>
          <w:rFonts w:asciiTheme="majorBidi" w:hAnsiTheme="majorBidi" w:cstheme="majorBidi"/>
          <w:b/>
          <w:bCs/>
          <w:i/>
          <w:iCs/>
          <w:sz w:val="20"/>
          <w:szCs w:val="20"/>
        </w:rPr>
        <w:t>Naṭūl</w:t>
      </w:r>
      <w:proofErr w:type="spellEnd"/>
      <w:r w:rsidRPr="00834F47">
        <w:rPr>
          <w:rFonts w:asciiTheme="majorBidi" w:hAnsiTheme="majorBidi" w:cstheme="majorBidi"/>
          <w:b/>
          <w:bCs/>
          <w:sz w:val="20"/>
          <w:szCs w:val="20"/>
        </w:rPr>
        <w:t xml:space="preserve"> Therapy</w:t>
      </w:r>
      <w:r w:rsidR="00280C03" w:rsidRPr="00834F47">
        <w:rPr>
          <w:rFonts w:asciiTheme="majorBidi" w:hAnsiTheme="majorBidi" w:cstheme="majorBidi"/>
          <w:b/>
          <w:bCs/>
          <w:sz w:val="20"/>
          <w:szCs w:val="20"/>
        </w:rPr>
        <w:fldChar w:fldCharType="begin" w:fldLock="1"/>
      </w:r>
      <w:r w:rsidR="0042257E" w:rsidRPr="00834F47">
        <w:rPr>
          <w:rFonts w:asciiTheme="majorBidi" w:hAnsiTheme="majorBidi" w:cstheme="majorBidi"/>
          <w:b/>
          <w:bCs/>
          <w:sz w:val="20"/>
          <w:szCs w:val="20"/>
        </w:rPr>
        <w:instrText>ADDIN CSL_CITATION {"citationItems":[{"id":"ITEM-1","itemData":{"id":"ITEM-1","issued":{"date-parts":[["0"]]},"title":"Kabiruddin M. Kuliyat advia. Lahore: Idara Taimir e tibb Ghazali street Urdu bazaar; YNM,","type":"article-journal"},"uris":["http://www.mendeley.com/documents/?uuid=261253cb-8ad0-4247-aa34-41e972d24576"]}],"mendeley":{"formattedCitation":"(11)","plainTextFormattedCitation":"(11)","previouslyFormattedCitation":"(11)"},"properties":{"noteIndex":0},"schema":"https://github.com/citation-style-language/schema/raw/master/csl-citation.json"}</w:instrText>
      </w:r>
      <w:r w:rsidR="00280C03" w:rsidRPr="00834F47">
        <w:rPr>
          <w:rFonts w:asciiTheme="majorBidi" w:hAnsiTheme="majorBidi" w:cstheme="majorBidi"/>
          <w:b/>
          <w:bCs/>
          <w:sz w:val="20"/>
          <w:szCs w:val="20"/>
        </w:rPr>
        <w:fldChar w:fldCharType="separate"/>
      </w:r>
      <w:r w:rsidR="0042257E" w:rsidRPr="00834F47">
        <w:rPr>
          <w:rFonts w:asciiTheme="majorBidi" w:hAnsiTheme="majorBidi" w:cstheme="majorBidi"/>
          <w:bCs/>
          <w:noProof/>
          <w:sz w:val="20"/>
          <w:szCs w:val="20"/>
        </w:rPr>
        <w:t>(11)</w:t>
      </w:r>
      <w:r w:rsidR="00280C03" w:rsidRPr="00834F47">
        <w:rPr>
          <w:rFonts w:asciiTheme="majorBidi" w:hAnsiTheme="majorBidi" w:cstheme="majorBidi"/>
          <w:b/>
          <w:bCs/>
          <w:sz w:val="20"/>
          <w:szCs w:val="20"/>
        </w:rPr>
        <w:fldChar w:fldCharType="end"/>
      </w:r>
      <w:r w:rsidR="00280C03" w:rsidRPr="00834F47">
        <w:rPr>
          <w:rFonts w:asciiTheme="majorBidi" w:hAnsiTheme="majorBidi" w:cstheme="majorBidi"/>
          <w:b/>
          <w:bCs/>
          <w:sz w:val="20"/>
          <w:szCs w:val="20"/>
        </w:rPr>
        <w:fldChar w:fldCharType="begin" w:fldLock="1"/>
      </w:r>
      <w:r w:rsidR="001219E0" w:rsidRPr="00834F47">
        <w:rPr>
          <w:rFonts w:asciiTheme="majorBidi" w:hAnsiTheme="majorBidi" w:cstheme="majorBidi"/>
          <w:b/>
          <w:bCs/>
          <w:sz w:val="20"/>
          <w:szCs w:val="20"/>
        </w:rPr>
        <w:instrText>ADDIN CSL_CITATION {"citationItems":[{"id":"ITEM-1","itemData":{"id":"ITEM-1","issued":{"date-parts":[["0"]]},"title":"Ibn-e-Sina, Al Qanoon fil-tib. Ejaz Publication House, New Delhi. 3(2):28, 29, 120-126, 150-154, 211-212, 232, 586, 592, 1086, 1118-19, 1441.","type":"article-journal"},"uris":["http://www.mendeley.com/documents/?uuid=ca5fa7c4-9fec-459f-8291-b725c9dd542b"]}],"mendeley":{"formattedCitation":"(5)","plainTextFormattedCitation":"(5)","previouslyFormattedCitation":"(5)"},"properties":{"noteIndex":0},"schema":"https://github.com/citation-style-language/schema/raw/master/csl-citation.json"}</w:instrText>
      </w:r>
      <w:r w:rsidR="00280C03" w:rsidRPr="00834F47">
        <w:rPr>
          <w:rFonts w:asciiTheme="majorBidi" w:hAnsiTheme="majorBidi" w:cstheme="majorBidi"/>
          <w:b/>
          <w:bCs/>
          <w:sz w:val="20"/>
          <w:szCs w:val="20"/>
        </w:rPr>
        <w:fldChar w:fldCharType="separate"/>
      </w:r>
      <w:r w:rsidR="001219E0" w:rsidRPr="00834F47">
        <w:rPr>
          <w:rFonts w:asciiTheme="majorBidi" w:hAnsiTheme="majorBidi" w:cstheme="majorBidi"/>
          <w:bCs/>
          <w:noProof/>
          <w:sz w:val="20"/>
          <w:szCs w:val="20"/>
        </w:rPr>
        <w:t>(5)</w:t>
      </w:r>
      <w:r w:rsidR="00280C03" w:rsidRPr="00834F47">
        <w:rPr>
          <w:rFonts w:asciiTheme="majorBidi" w:hAnsiTheme="majorBidi" w:cstheme="majorBidi"/>
          <w:b/>
          <w:bCs/>
          <w:sz w:val="20"/>
          <w:szCs w:val="20"/>
        </w:rPr>
        <w:fldChar w:fldCharType="end"/>
      </w:r>
    </w:p>
    <w:p w:rsidR="00280ED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To facilitate the removal of unhealthy substances from the affected area (</w:t>
      </w:r>
      <w:proofErr w:type="spellStart"/>
      <w:r w:rsidRPr="00280ED9">
        <w:rPr>
          <w:rFonts w:asciiTheme="majorBidi" w:hAnsiTheme="majorBidi" w:cstheme="majorBidi"/>
          <w:sz w:val="20"/>
          <w:szCs w:val="20"/>
        </w:rPr>
        <w:t>Taḥlῑl-i-Mawād</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HārNaṭūl</w:t>
      </w:r>
      <w:proofErr w:type="spellEnd"/>
      <w:r w:rsidRPr="00280ED9">
        <w:rPr>
          <w:rFonts w:asciiTheme="majorBidi" w:hAnsiTheme="majorBidi" w:cstheme="majorBidi"/>
          <w:sz w:val="20"/>
          <w:szCs w:val="20"/>
        </w:rPr>
        <w:t xml:space="preserve"> is employed for this purpose.</w:t>
      </w:r>
    </w:p>
    <w:p w:rsidR="00280ED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To regulate the organ's temperament (</w:t>
      </w:r>
      <w:proofErr w:type="spellStart"/>
      <w:r w:rsidRPr="00280ED9">
        <w:rPr>
          <w:rFonts w:asciiTheme="majorBidi" w:hAnsiTheme="majorBidi" w:cstheme="majorBidi"/>
          <w:sz w:val="20"/>
          <w:szCs w:val="20"/>
        </w:rPr>
        <w:t>Ta‘dῑl-i-Mizāj</w:t>
      </w:r>
      <w:proofErr w:type="spellEnd"/>
      <w:r w:rsidRPr="00280ED9">
        <w:rPr>
          <w:rFonts w:asciiTheme="majorBidi" w:hAnsiTheme="majorBidi" w:cstheme="majorBidi"/>
          <w:sz w:val="20"/>
          <w:szCs w:val="20"/>
        </w:rPr>
        <w:t xml:space="preserve">) and provide a tonic effect; </w:t>
      </w:r>
      <w:proofErr w:type="spellStart"/>
      <w:r w:rsidRPr="00280ED9">
        <w:rPr>
          <w:rFonts w:asciiTheme="majorBidi" w:hAnsiTheme="majorBidi" w:cstheme="majorBidi"/>
          <w:sz w:val="20"/>
          <w:szCs w:val="20"/>
        </w:rPr>
        <w:t>Hār</w:t>
      </w:r>
      <w:proofErr w:type="spellEnd"/>
      <w:r w:rsidRPr="00280ED9">
        <w:rPr>
          <w:rFonts w:asciiTheme="majorBidi" w:hAnsiTheme="majorBidi" w:cstheme="majorBidi"/>
          <w:sz w:val="20"/>
          <w:szCs w:val="20"/>
        </w:rPr>
        <w:t xml:space="preserve"> and </w:t>
      </w:r>
      <w:proofErr w:type="spellStart"/>
      <w:r w:rsidRPr="00280ED9">
        <w:rPr>
          <w:rFonts w:asciiTheme="majorBidi" w:hAnsiTheme="majorBidi" w:cstheme="majorBidi"/>
          <w:sz w:val="20"/>
          <w:szCs w:val="20"/>
        </w:rPr>
        <w:t>Barid</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are alternated in their application.</w:t>
      </w:r>
    </w:p>
    <w:p w:rsid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To alleviate pain, soften organs, and prevent congestion (</w:t>
      </w:r>
      <w:proofErr w:type="spellStart"/>
      <w:r w:rsidRPr="00280ED9">
        <w:rPr>
          <w:rFonts w:asciiTheme="majorBidi" w:hAnsiTheme="majorBidi" w:cstheme="majorBidi"/>
          <w:sz w:val="20"/>
          <w:szCs w:val="20"/>
        </w:rPr>
        <w:t>Imtalah</w:t>
      </w:r>
      <w:proofErr w:type="spellEnd"/>
      <w:r w:rsidRPr="00280ED9">
        <w:rPr>
          <w:rFonts w:asciiTheme="majorBidi" w:hAnsiTheme="majorBidi" w:cstheme="majorBidi"/>
          <w:sz w:val="20"/>
          <w:szCs w:val="20"/>
        </w:rPr>
        <w:t>), such as in cases of trauma (</w:t>
      </w:r>
      <w:proofErr w:type="spellStart"/>
      <w:r w:rsidRPr="00280ED9">
        <w:rPr>
          <w:rFonts w:asciiTheme="majorBidi" w:hAnsiTheme="majorBidi" w:cstheme="majorBidi"/>
          <w:sz w:val="20"/>
          <w:szCs w:val="20"/>
        </w:rPr>
        <w:t>Ḍarbawa</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Sakta</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Bārid</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is utilized.</w:t>
      </w:r>
    </w:p>
    <w:p w:rsid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 xml:space="preserve">To alleviate fatigue; </w:t>
      </w:r>
      <w:proofErr w:type="spellStart"/>
      <w:r w:rsidRPr="00280ED9">
        <w:rPr>
          <w:rFonts w:asciiTheme="majorBidi" w:hAnsiTheme="majorBidi" w:cstheme="majorBidi"/>
          <w:sz w:val="20"/>
          <w:szCs w:val="20"/>
        </w:rPr>
        <w:t>Hār</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is administered.</w:t>
      </w:r>
    </w:p>
    <w:p w:rsidR="00280ED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 xml:space="preserve">To increase blood supply, correct a cold temperament, or adjust the temperament of a specific organ; </w:t>
      </w:r>
      <w:proofErr w:type="spellStart"/>
      <w:r w:rsidRPr="00280ED9">
        <w:rPr>
          <w:rFonts w:asciiTheme="majorBidi" w:hAnsiTheme="majorBidi" w:cstheme="majorBidi"/>
          <w:sz w:val="20"/>
          <w:szCs w:val="20"/>
        </w:rPr>
        <w:t>HārNaṭūl</w:t>
      </w:r>
      <w:proofErr w:type="spellEnd"/>
      <w:r w:rsidRPr="00280ED9">
        <w:rPr>
          <w:rFonts w:asciiTheme="majorBidi" w:hAnsiTheme="majorBidi" w:cstheme="majorBidi"/>
          <w:sz w:val="20"/>
          <w:szCs w:val="20"/>
        </w:rPr>
        <w:t xml:space="preserve"> is used.</w:t>
      </w:r>
    </w:p>
    <w:p w:rsidR="00280ED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To provide relief in chronic ailments such as Meningitis (</w:t>
      </w:r>
      <w:proofErr w:type="spellStart"/>
      <w:r w:rsidRPr="00280ED9">
        <w:rPr>
          <w:rFonts w:asciiTheme="majorBidi" w:hAnsiTheme="majorBidi" w:cstheme="majorBidi"/>
          <w:sz w:val="20"/>
          <w:szCs w:val="20"/>
        </w:rPr>
        <w:t>Sarsām</w:t>
      </w:r>
      <w:proofErr w:type="spellEnd"/>
      <w:r w:rsidRPr="00280ED9">
        <w:rPr>
          <w:rFonts w:asciiTheme="majorBidi" w:hAnsiTheme="majorBidi" w:cstheme="majorBidi"/>
          <w:sz w:val="20"/>
          <w:szCs w:val="20"/>
        </w:rPr>
        <w:t>), Paralysis (</w:t>
      </w:r>
      <w:proofErr w:type="spellStart"/>
      <w:r w:rsidRPr="00280ED9">
        <w:rPr>
          <w:rFonts w:asciiTheme="majorBidi" w:hAnsiTheme="majorBidi" w:cstheme="majorBidi"/>
          <w:sz w:val="20"/>
          <w:szCs w:val="20"/>
        </w:rPr>
        <w:t>Fālij</w:t>
      </w:r>
      <w:proofErr w:type="spellEnd"/>
      <w:r w:rsidRPr="00280ED9">
        <w:rPr>
          <w:rFonts w:asciiTheme="majorBidi" w:hAnsiTheme="majorBidi" w:cstheme="majorBidi"/>
          <w:sz w:val="20"/>
          <w:szCs w:val="20"/>
        </w:rPr>
        <w:t>), Arthritis (</w:t>
      </w:r>
      <w:proofErr w:type="spellStart"/>
      <w:proofErr w:type="gramStart"/>
      <w:r w:rsidRPr="00280ED9">
        <w:rPr>
          <w:rFonts w:asciiTheme="majorBidi" w:hAnsiTheme="majorBidi" w:cstheme="majorBidi"/>
          <w:sz w:val="20"/>
          <w:szCs w:val="20"/>
        </w:rPr>
        <w:t>Waja</w:t>
      </w:r>
      <w:proofErr w:type="spellEnd"/>
      <w:r w:rsidRPr="00280ED9">
        <w:rPr>
          <w:rFonts w:asciiTheme="majorBidi" w:hAnsiTheme="majorBidi" w:cstheme="majorBidi"/>
          <w:sz w:val="20"/>
          <w:szCs w:val="20"/>
        </w:rPr>
        <w:t>‘ al</w:t>
      </w:r>
      <w:proofErr w:type="gramEnd"/>
      <w:r w:rsidRPr="00280ED9">
        <w:rPr>
          <w:rFonts w:asciiTheme="majorBidi" w:hAnsiTheme="majorBidi" w:cstheme="majorBidi"/>
          <w:sz w:val="20"/>
          <w:szCs w:val="20"/>
        </w:rPr>
        <w:t>-</w:t>
      </w:r>
      <w:proofErr w:type="spellStart"/>
      <w:r w:rsidRPr="00280ED9">
        <w:rPr>
          <w:rFonts w:asciiTheme="majorBidi" w:hAnsiTheme="majorBidi" w:cstheme="majorBidi"/>
          <w:sz w:val="20"/>
          <w:szCs w:val="20"/>
        </w:rPr>
        <w:t>Mafāsil</w:t>
      </w:r>
      <w:proofErr w:type="spellEnd"/>
      <w:r w:rsidRPr="00280ED9">
        <w:rPr>
          <w:rFonts w:asciiTheme="majorBidi" w:hAnsiTheme="majorBidi" w:cstheme="majorBidi"/>
          <w:sz w:val="20"/>
          <w:szCs w:val="20"/>
        </w:rPr>
        <w:t>), Headache (</w:t>
      </w:r>
      <w:proofErr w:type="spellStart"/>
      <w:r w:rsidRPr="00280ED9">
        <w:rPr>
          <w:rFonts w:asciiTheme="majorBidi" w:hAnsiTheme="majorBidi" w:cstheme="majorBidi"/>
          <w:sz w:val="20"/>
          <w:szCs w:val="20"/>
        </w:rPr>
        <w:t>Sudā</w:t>
      </w:r>
      <w:proofErr w:type="spellEnd"/>
      <w:r w:rsidRPr="00280ED9">
        <w:rPr>
          <w:rFonts w:asciiTheme="majorBidi" w:hAnsiTheme="majorBidi" w:cstheme="majorBidi"/>
          <w:sz w:val="20"/>
          <w:szCs w:val="20"/>
        </w:rPr>
        <w:t>‘), Insomnia (</w:t>
      </w:r>
      <w:proofErr w:type="spellStart"/>
      <w:r w:rsidRPr="00280ED9">
        <w:rPr>
          <w:rFonts w:asciiTheme="majorBidi" w:hAnsiTheme="majorBidi" w:cstheme="majorBidi"/>
          <w:sz w:val="20"/>
          <w:szCs w:val="20"/>
        </w:rPr>
        <w:t>Sahar</w:t>
      </w:r>
      <w:proofErr w:type="spellEnd"/>
      <w:r w:rsidRPr="00280ED9">
        <w:rPr>
          <w:rFonts w:asciiTheme="majorBidi" w:hAnsiTheme="majorBidi" w:cstheme="majorBidi"/>
          <w:sz w:val="20"/>
          <w:szCs w:val="20"/>
        </w:rPr>
        <w:t xml:space="preserve">), and certain mental disorders; </w:t>
      </w:r>
      <w:proofErr w:type="spellStart"/>
      <w:r w:rsidRPr="00280ED9">
        <w:rPr>
          <w:rFonts w:asciiTheme="majorBidi" w:hAnsiTheme="majorBidi" w:cstheme="majorBidi"/>
          <w:sz w:val="20"/>
          <w:szCs w:val="20"/>
        </w:rPr>
        <w:t>Hār</w:t>
      </w:r>
      <w:proofErr w:type="spellEnd"/>
      <w:r w:rsidRPr="00280ED9">
        <w:rPr>
          <w:rFonts w:asciiTheme="majorBidi" w:hAnsiTheme="majorBidi" w:cstheme="majorBidi"/>
          <w:sz w:val="20"/>
          <w:szCs w:val="20"/>
        </w:rPr>
        <w:t xml:space="preserve"> and </w:t>
      </w:r>
      <w:proofErr w:type="spellStart"/>
      <w:r w:rsidRPr="00280ED9">
        <w:rPr>
          <w:rFonts w:asciiTheme="majorBidi" w:hAnsiTheme="majorBidi" w:cstheme="majorBidi"/>
          <w:sz w:val="20"/>
          <w:szCs w:val="20"/>
        </w:rPr>
        <w:t>Bārid</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are employed in alternation.</w:t>
      </w:r>
    </w:p>
    <w:p w:rsidR="00280ED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As a nerve tonic (</w:t>
      </w:r>
      <w:proofErr w:type="spellStart"/>
      <w:r w:rsidRPr="00280ED9">
        <w:rPr>
          <w:rFonts w:asciiTheme="majorBidi" w:hAnsiTheme="majorBidi" w:cstheme="majorBidi"/>
          <w:sz w:val="20"/>
          <w:szCs w:val="20"/>
        </w:rPr>
        <w:t>Muqawwi</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A‘sāb</w:t>
      </w:r>
      <w:proofErr w:type="spellEnd"/>
      <w:r w:rsidRPr="00280ED9">
        <w:rPr>
          <w:rFonts w:asciiTheme="majorBidi" w:hAnsiTheme="majorBidi" w:cstheme="majorBidi"/>
          <w:sz w:val="20"/>
          <w:szCs w:val="20"/>
        </w:rPr>
        <w:t>) for patients with sexual disorders (</w:t>
      </w:r>
      <w:proofErr w:type="spellStart"/>
      <w:r w:rsidRPr="00280ED9">
        <w:rPr>
          <w:rFonts w:asciiTheme="majorBidi" w:hAnsiTheme="majorBidi" w:cstheme="majorBidi"/>
          <w:sz w:val="20"/>
          <w:szCs w:val="20"/>
        </w:rPr>
        <w:t>Ḍawf-i-bāh</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Hār</w:t>
      </w:r>
      <w:proofErr w:type="spellEnd"/>
      <w:r w:rsidRPr="00280ED9">
        <w:rPr>
          <w:rFonts w:asciiTheme="majorBidi" w:hAnsiTheme="majorBidi" w:cstheme="majorBidi"/>
          <w:sz w:val="20"/>
          <w:szCs w:val="20"/>
        </w:rPr>
        <w:t xml:space="preserve"> and </w:t>
      </w:r>
      <w:proofErr w:type="spellStart"/>
      <w:r w:rsidRPr="00280ED9">
        <w:rPr>
          <w:rFonts w:asciiTheme="majorBidi" w:hAnsiTheme="majorBidi" w:cstheme="majorBidi"/>
          <w:sz w:val="20"/>
          <w:szCs w:val="20"/>
        </w:rPr>
        <w:t>Bārid</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are given alternately.</w:t>
      </w:r>
    </w:p>
    <w:p w:rsidR="00280ED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 xml:space="preserve">To achieve an antispasmodic and detoxifying effect; </w:t>
      </w:r>
      <w:proofErr w:type="spellStart"/>
      <w:r w:rsidRPr="00280ED9">
        <w:rPr>
          <w:rFonts w:asciiTheme="majorBidi" w:hAnsiTheme="majorBidi" w:cstheme="majorBidi"/>
          <w:sz w:val="20"/>
          <w:szCs w:val="20"/>
        </w:rPr>
        <w:t>Bārid</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is utilized.</w:t>
      </w:r>
    </w:p>
    <w:p w:rsidR="00903CB9" w:rsidRPr="00280ED9" w:rsidRDefault="00280ED9" w:rsidP="00280ED9">
      <w:pPr>
        <w:pStyle w:val="ListParagraph"/>
        <w:numPr>
          <w:ilvl w:val="1"/>
          <w:numId w:val="2"/>
        </w:numPr>
        <w:autoSpaceDE w:val="0"/>
        <w:autoSpaceDN w:val="0"/>
        <w:adjustRightInd w:val="0"/>
        <w:spacing w:after="0" w:line="240" w:lineRule="auto"/>
        <w:jc w:val="both"/>
        <w:rPr>
          <w:rFonts w:asciiTheme="majorBidi" w:hAnsiTheme="majorBidi" w:cstheme="majorBidi"/>
          <w:sz w:val="20"/>
          <w:szCs w:val="20"/>
        </w:rPr>
      </w:pPr>
      <w:r w:rsidRPr="00280ED9">
        <w:rPr>
          <w:rFonts w:asciiTheme="majorBidi" w:hAnsiTheme="majorBidi" w:cstheme="majorBidi"/>
          <w:sz w:val="20"/>
          <w:szCs w:val="20"/>
        </w:rPr>
        <w:t xml:space="preserve">To eliminate waste products through the skin; </w:t>
      </w:r>
      <w:proofErr w:type="spellStart"/>
      <w:r w:rsidRPr="00280ED9">
        <w:rPr>
          <w:rFonts w:asciiTheme="majorBidi" w:hAnsiTheme="majorBidi" w:cstheme="majorBidi"/>
          <w:sz w:val="20"/>
          <w:szCs w:val="20"/>
        </w:rPr>
        <w:t>Hār</w:t>
      </w:r>
      <w:proofErr w:type="spellEnd"/>
      <w:r w:rsidRPr="00280ED9">
        <w:rPr>
          <w:rFonts w:asciiTheme="majorBidi" w:hAnsiTheme="majorBidi" w:cstheme="majorBidi"/>
          <w:sz w:val="20"/>
          <w:szCs w:val="20"/>
        </w:rPr>
        <w:t xml:space="preserve"> </w:t>
      </w:r>
      <w:proofErr w:type="spellStart"/>
      <w:r w:rsidRPr="00280ED9">
        <w:rPr>
          <w:rFonts w:asciiTheme="majorBidi" w:hAnsiTheme="majorBidi" w:cstheme="majorBidi"/>
          <w:sz w:val="20"/>
          <w:szCs w:val="20"/>
        </w:rPr>
        <w:t>Naṭūl</w:t>
      </w:r>
      <w:proofErr w:type="spellEnd"/>
      <w:r w:rsidRPr="00280ED9">
        <w:rPr>
          <w:rFonts w:asciiTheme="majorBidi" w:hAnsiTheme="majorBidi" w:cstheme="majorBidi"/>
          <w:sz w:val="20"/>
          <w:szCs w:val="20"/>
        </w:rPr>
        <w:t xml:space="preserve"> is employed for this purpose.</w:t>
      </w:r>
    </w:p>
    <w:p w:rsidR="00903CB9" w:rsidRPr="00834F47" w:rsidRDefault="00942022" w:rsidP="00357E4B">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I</w:t>
      </w:r>
      <w:r w:rsidR="00B45E44" w:rsidRPr="00834F47">
        <w:rPr>
          <w:rFonts w:asciiTheme="majorBidi" w:hAnsiTheme="majorBidi" w:cstheme="majorBidi"/>
          <w:b/>
          <w:bCs/>
          <w:sz w:val="20"/>
          <w:szCs w:val="20"/>
        </w:rPr>
        <w:t>ndications with Practical application</w:t>
      </w:r>
    </w:p>
    <w:p w:rsidR="006F2E6C" w:rsidRPr="00834F47" w:rsidRDefault="006F2E6C" w:rsidP="00457FE6">
      <w:pPr>
        <w:autoSpaceDE w:val="0"/>
        <w:autoSpaceDN w:val="0"/>
        <w:adjustRightInd w:val="0"/>
        <w:spacing w:after="0" w:line="240" w:lineRule="auto"/>
        <w:ind w:firstLine="360"/>
        <w:jc w:val="both"/>
        <w:rPr>
          <w:rFonts w:asciiTheme="majorBidi" w:hAnsiTheme="majorBidi" w:cstheme="majorBidi"/>
          <w:sz w:val="20"/>
          <w:szCs w:val="20"/>
        </w:rPr>
      </w:pP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has garnered substantial recognition for its extensive application in addressing a spectrum of afflictions pertaining to the head and neck region. Its potential efficacy shines particularly bright in the realm of various headaches, such as migraine. Beyond its impact on headache disorders,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holds promise as an intervention for complex challenges like insomnia, depression, and anxiety. The judicious utilization of this therapeutic approach has demonstrated its capacity to positively influence these intricate conditions, offering a ray of hope for individuals grappling with such intricate health concerns.</w:t>
      </w:r>
    </w:p>
    <w:p w:rsidR="005B07C2" w:rsidRDefault="005B07C2" w:rsidP="00457FE6">
      <w:pPr>
        <w:autoSpaceDE w:val="0"/>
        <w:autoSpaceDN w:val="0"/>
        <w:adjustRightInd w:val="0"/>
        <w:spacing w:after="0" w:line="240" w:lineRule="auto"/>
        <w:ind w:firstLine="360"/>
        <w:jc w:val="both"/>
        <w:rPr>
          <w:rFonts w:asciiTheme="majorBidi" w:hAnsiTheme="majorBidi" w:cstheme="majorBidi"/>
          <w:sz w:val="20"/>
          <w:szCs w:val="20"/>
        </w:rPr>
      </w:pPr>
      <w:r w:rsidRPr="005B07C2">
        <w:rPr>
          <w:rFonts w:asciiTheme="majorBidi" w:hAnsiTheme="majorBidi" w:cstheme="majorBidi"/>
          <w:sz w:val="20"/>
          <w:szCs w:val="20"/>
        </w:rPr>
        <w:t xml:space="preserve">The medications recommended are determined exclusively by considering both the patient's inherent temperament and the nature of the ailment, a practice referred to as </w:t>
      </w:r>
      <w:r w:rsidRPr="005B07C2">
        <w:rPr>
          <w:rFonts w:asciiTheme="majorBidi" w:hAnsiTheme="majorBidi" w:cstheme="majorBidi"/>
          <w:i/>
          <w:iCs/>
          <w:sz w:val="20"/>
          <w:szCs w:val="20"/>
        </w:rPr>
        <w:t>'</w:t>
      </w:r>
      <w:proofErr w:type="spellStart"/>
      <w:r w:rsidRPr="005B07C2">
        <w:rPr>
          <w:rFonts w:asciiTheme="majorBidi" w:hAnsiTheme="majorBidi" w:cstheme="majorBidi"/>
          <w:i/>
          <w:iCs/>
          <w:sz w:val="20"/>
          <w:szCs w:val="20"/>
        </w:rPr>
        <w:t>ilāj</w:t>
      </w:r>
      <w:proofErr w:type="spellEnd"/>
      <w:r>
        <w:rPr>
          <w:rFonts w:asciiTheme="majorBidi" w:hAnsiTheme="majorBidi" w:cstheme="majorBidi"/>
          <w:i/>
          <w:iCs/>
          <w:sz w:val="20"/>
          <w:szCs w:val="20"/>
        </w:rPr>
        <w:t xml:space="preserve"> </w:t>
      </w:r>
      <w:proofErr w:type="spellStart"/>
      <w:r w:rsidRPr="005B07C2">
        <w:rPr>
          <w:rFonts w:asciiTheme="majorBidi" w:hAnsiTheme="majorBidi" w:cstheme="majorBidi"/>
          <w:i/>
          <w:iCs/>
          <w:sz w:val="20"/>
          <w:szCs w:val="20"/>
        </w:rPr>
        <w:t>bil</w:t>
      </w:r>
      <w:proofErr w:type="spellEnd"/>
      <w:r>
        <w:rPr>
          <w:rFonts w:asciiTheme="majorBidi" w:hAnsiTheme="majorBidi" w:cstheme="majorBidi"/>
          <w:i/>
          <w:iCs/>
          <w:sz w:val="20"/>
          <w:szCs w:val="20"/>
        </w:rPr>
        <w:t xml:space="preserve"> </w:t>
      </w:r>
      <w:proofErr w:type="spellStart"/>
      <w:r w:rsidRPr="005B07C2">
        <w:rPr>
          <w:rFonts w:asciiTheme="majorBidi" w:hAnsiTheme="majorBidi" w:cstheme="majorBidi"/>
          <w:i/>
          <w:iCs/>
          <w:sz w:val="20"/>
          <w:szCs w:val="20"/>
        </w:rPr>
        <w:t>zid</w:t>
      </w:r>
      <w:proofErr w:type="spellEnd"/>
      <w:r w:rsidRPr="005B07C2">
        <w:rPr>
          <w:rFonts w:asciiTheme="majorBidi" w:hAnsiTheme="majorBidi" w:cstheme="majorBidi"/>
          <w:sz w:val="20"/>
          <w:szCs w:val="20"/>
        </w:rPr>
        <w:t xml:space="preserve">. In essence, the drugs prescribed are carefully selected to elicit a temperamental shift that counters the effects of the disease or opposes the patient's current temperament. Herein, we provide an overview of some prevalent medical conditions and the corresponding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formulations recommended for their treatment:</w:t>
      </w:r>
    </w:p>
    <w:p w:rsidR="00291C04" w:rsidRPr="00834F47" w:rsidRDefault="00291C04" w:rsidP="00457FE6">
      <w:pPr>
        <w:autoSpaceDE w:val="0"/>
        <w:autoSpaceDN w:val="0"/>
        <w:adjustRightInd w:val="0"/>
        <w:spacing w:after="0" w:line="240" w:lineRule="auto"/>
        <w:ind w:firstLine="360"/>
        <w:jc w:val="both"/>
        <w:rPr>
          <w:rFonts w:asciiTheme="majorBidi" w:hAnsiTheme="majorBidi" w:cstheme="majorBidi"/>
          <w:sz w:val="20"/>
          <w:szCs w:val="20"/>
        </w:rPr>
      </w:pPr>
      <w:r w:rsidRPr="00834F47">
        <w:rPr>
          <w:rFonts w:asciiTheme="majorBidi" w:hAnsiTheme="majorBidi" w:cstheme="majorBidi"/>
          <w:sz w:val="20"/>
          <w:szCs w:val="20"/>
        </w:rPr>
        <w:t xml:space="preserve">It would be advisable to undertake the process of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after the act of shaving the head of the patient. </w:t>
      </w:r>
      <w:r w:rsidR="00280C03" w:rsidRPr="00834F47">
        <w:rPr>
          <w:rFonts w:asciiTheme="majorBidi" w:hAnsiTheme="majorBidi" w:cstheme="majorBidi"/>
          <w:sz w:val="20"/>
          <w:szCs w:val="20"/>
        </w:rPr>
        <w:fldChar w:fldCharType="begin" w:fldLock="1"/>
      </w:r>
      <w:r w:rsidR="00C91CFB"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C91CFB"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457FE6" w:rsidRPr="00834F47" w:rsidRDefault="00291C04" w:rsidP="00457FE6">
      <w:pPr>
        <w:autoSpaceDE w:val="0"/>
        <w:autoSpaceDN w:val="0"/>
        <w:adjustRightInd w:val="0"/>
        <w:spacing w:after="0" w:line="240" w:lineRule="auto"/>
        <w:jc w:val="both"/>
        <w:rPr>
          <w:rFonts w:asciiTheme="majorBidi" w:hAnsiTheme="majorBidi" w:cstheme="majorBidi"/>
          <w:i/>
          <w:iCs/>
          <w:sz w:val="20"/>
          <w:szCs w:val="20"/>
        </w:rPr>
      </w:pPr>
      <w:r w:rsidRPr="00834F47">
        <w:rPr>
          <w:rFonts w:asciiTheme="majorBidi" w:hAnsiTheme="majorBidi" w:cstheme="majorBidi"/>
          <w:sz w:val="20"/>
          <w:szCs w:val="20"/>
        </w:rPr>
        <w:t xml:space="preserve">In the treatises concerning the management of ailments of head and neck, it is stipulated that in the event of a condition known as </w:t>
      </w:r>
      <w:proofErr w:type="spellStart"/>
      <w:r w:rsidRPr="00834F47">
        <w:rPr>
          <w:rFonts w:asciiTheme="majorBidi" w:hAnsiTheme="majorBidi" w:cstheme="majorBidi"/>
          <w:sz w:val="20"/>
          <w:szCs w:val="20"/>
        </w:rPr>
        <w:t>haar</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sada</w:t>
      </w:r>
      <w:proofErr w:type="spellEnd"/>
      <w:r w:rsidRPr="00834F47">
        <w:rPr>
          <w:rFonts w:asciiTheme="majorBidi" w:hAnsiTheme="majorBidi" w:cstheme="majorBidi"/>
          <w:sz w:val="20"/>
          <w:szCs w:val="20"/>
        </w:rPr>
        <w:t>, afflicting the brain, any drug available from the subsequent list may be employed;</w:t>
      </w:r>
      <w:r w:rsidRPr="00834F47">
        <w:rPr>
          <w:rFonts w:asciiTheme="majorBidi" w:hAnsiTheme="majorBidi" w:cstheme="majorBidi"/>
          <w:i/>
          <w:iCs/>
          <w:sz w:val="20"/>
          <w:szCs w:val="20"/>
        </w:rPr>
        <w:t xml:space="preserve"> peel of </w:t>
      </w:r>
      <w:proofErr w:type="spellStart"/>
      <w:r w:rsidRPr="00834F47">
        <w:rPr>
          <w:rFonts w:asciiTheme="majorBidi" w:hAnsiTheme="majorBidi" w:cstheme="majorBidi"/>
          <w:i/>
          <w:iCs/>
          <w:sz w:val="20"/>
          <w:szCs w:val="20"/>
        </w:rPr>
        <w:t>kaddu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tukhm-i-kahu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barg-i-kahu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gul-i-neelofar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banafsha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khubbazi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mako</w:t>
      </w:r>
      <w:proofErr w:type="spellEnd"/>
      <w:r w:rsidRPr="00834F47">
        <w:rPr>
          <w:rFonts w:asciiTheme="majorBidi" w:hAnsiTheme="majorBidi" w:cstheme="majorBidi"/>
          <w:i/>
          <w:iCs/>
          <w:sz w:val="20"/>
          <w:szCs w:val="20"/>
        </w:rPr>
        <w:t xml:space="preserve">, post </w:t>
      </w:r>
      <w:proofErr w:type="spellStart"/>
      <w:r w:rsidRPr="00834F47">
        <w:rPr>
          <w:rFonts w:asciiTheme="majorBidi" w:hAnsiTheme="majorBidi" w:cstheme="majorBidi"/>
          <w:i/>
          <w:iCs/>
          <w:sz w:val="20"/>
          <w:szCs w:val="20"/>
        </w:rPr>
        <w:t>wa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khaskhash</w:t>
      </w:r>
      <w:proofErr w:type="spellEnd"/>
      <w:r w:rsidRPr="00834F47">
        <w:rPr>
          <w:rFonts w:asciiTheme="majorBidi" w:hAnsiTheme="majorBidi" w:cstheme="majorBidi"/>
          <w:i/>
          <w:iCs/>
          <w:sz w:val="20"/>
          <w:szCs w:val="20"/>
        </w:rPr>
        <w:t xml:space="preserve">, jaw </w:t>
      </w:r>
      <w:proofErr w:type="spellStart"/>
      <w:r w:rsidRPr="00834F47">
        <w:rPr>
          <w:rFonts w:asciiTheme="majorBidi" w:hAnsiTheme="majorBidi" w:cstheme="majorBidi"/>
          <w:i/>
          <w:iCs/>
          <w:sz w:val="20"/>
          <w:szCs w:val="20"/>
        </w:rPr>
        <w:t>muqashshar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gul-i-surkh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tukhm-i-khatmi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barg-i-khurfa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barg</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kasni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kishneez</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sabz</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saboos</w:t>
      </w:r>
      <w:proofErr w:type="spellEnd"/>
      <w:r w:rsidRPr="00834F47">
        <w:rPr>
          <w:rFonts w:asciiTheme="majorBidi" w:hAnsiTheme="majorBidi" w:cstheme="majorBidi"/>
          <w:i/>
          <w:iCs/>
          <w:sz w:val="20"/>
          <w:szCs w:val="20"/>
        </w:rPr>
        <w:t>-</w:t>
      </w:r>
      <w:proofErr w:type="spellStart"/>
      <w:r w:rsidRPr="00834F47">
        <w:rPr>
          <w:rFonts w:asciiTheme="majorBidi" w:hAnsiTheme="majorBidi" w:cstheme="majorBidi"/>
          <w:i/>
          <w:iCs/>
          <w:sz w:val="20"/>
          <w:szCs w:val="20"/>
        </w:rPr>
        <w:t>i</w:t>
      </w:r>
      <w:proofErr w:type="spellEnd"/>
      <w:r w:rsidRPr="00834F47">
        <w:rPr>
          <w:rFonts w:asciiTheme="majorBidi" w:hAnsiTheme="majorBidi" w:cstheme="majorBidi"/>
          <w:i/>
          <w:iCs/>
          <w:sz w:val="20"/>
          <w:szCs w:val="20"/>
        </w:rPr>
        <w:t xml:space="preserve">-jaw </w:t>
      </w:r>
      <w:proofErr w:type="spellStart"/>
      <w:r w:rsidRPr="00834F47">
        <w:rPr>
          <w:rFonts w:asciiTheme="majorBidi" w:hAnsiTheme="majorBidi" w:cstheme="majorBidi"/>
          <w:i/>
          <w:iCs/>
          <w:sz w:val="20"/>
          <w:szCs w:val="20"/>
        </w:rPr>
        <w:t>barg-i-raihan</w:t>
      </w:r>
      <w:proofErr w:type="spellEnd"/>
      <w:r w:rsidRPr="00834F47">
        <w:rPr>
          <w:rFonts w:asciiTheme="majorBidi" w:hAnsiTheme="majorBidi" w:cstheme="majorBidi"/>
          <w:i/>
          <w:iCs/>
          <w:sz w:val="20"/>
          <w:szCs w:val="20"/>
        </w:rPr>
        <w:t xml:space="preserve">. </w:t>
      </w:r>
    </w:p>
    <w:p w:rsidR="00291C04" w:rsidRPr="00834F47" w:rsidRDefault="00291C04" w:rsidP="00457FE6">
      <w:pPr>
        <w:autoSpaceDE w:val="0"/>
        <w:autoSpaceDN w:val="0"/>
        <w:adjustRightInd w:val="0"/>
        <w:spacing w:after="0" w:line="240" w:lineRule="auto"/>
        <w:ind w:firstLine="426"/>
        <w:jc w:val="both"/>
        <w:rPr>
          <w:rFonts w:asciiTheme="majorBidi" w:hAnsiTheme="majorBidi" w:cstheme="majorBidi"/>
          <w:i/>
          <w:iCs/>
          <w:sz w:val="20"/>
          <w:szCs w:val="20"/>
        </w:rPr>
      </w:pPr>
      <w:r w:rsidRPr="00834F47">
        <w:rPr>
          <w:rFonts w:asciiTheme="majorBidi" w:hAnsiTheme="majorBidi" w:cstheme="majorBidi"/>
          <w:sz w:val="20"/>
          <w:szCs w:val="20"/>
        </w:rPr>
        <w:t xml:space="preserve">Following drugs are beneficial in the treatment of </w:t>
      </w:r>
      <w:proofErr w:type="spellStart"/>
      <w:r w:rsidRPr="00834F47">
        <w:rPr>
          <w:rFonts w:asciiTheme="majorBidi" w:hAnsiTheme="majorBidi" w:cstheme="majorBidi"/>
          <w:sz w:val="20"/>
          <w:szCs w:val="20"/>
        </w:rPr>
        <w:t>Suda-i-har</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sarsam</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Sahr</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junoon</w:t>
      </w:r>
      <w:proofErr w:type="spellEnd"/>
      <w:r w:rsidRPr="00834F47">
        <w:rPr>
          <w:rFonts w:asciiTheme="majorBidi" w:hAnsiTheme="majorBidi" w:cstheme="majorBidi"/>
          <w:sz w:val="20"/>
          <w:szCs w:val="20"/>
        </w:rPr>
        <w:t xml:space="preserve"> and </w:t>
      </w:r>
      <w:proofErr w:type="spellStart"/>
      <w:r w:rsidRPr="00834F47">
        <w:rPr>
          <w:rFonts w:asciiTheme="majorBidi" w:hAnsiTheme="majorBidi" w:cstheme="majorBidi"/>
          <w:sz w:val="20"/>
          <w:szCs w:val="20"/>
        </w:rPr>
        <w:t>tashannuj-i-yabis</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i/>
          <w:iCs/>
          <w:sz w:val="20"/>
          <w:szCs w:val="20"/>
        </w:rPr>
        <w:t>banafsha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tukhm-i-kaddu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tukhm-i-khurfa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tukhm-i-katan</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tukhm-i-khaskhash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tukhm-i-khatmi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aspghol</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gul-i-surkh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barg</w:t>
      </w:r>
      <w:proofErr w:type="spellEnd"/>
      <w:r w:rsidRPr="00834F47">
        <w:rPr>
          <w:rFonts w:asciiTheme="majorBidi" w:hAnsiTheme="majorBidi" w:cstheme="majorBidi"/>
          <w:i/>
          <w:iCs/>
          <w:sz w:val="20"/>
          <w:szCs w:val="20"/>
        </w:rPr>
        <w:t>-</w:t>
      </w:r>
      <w:proofErr w:type="spellStart"/>
      <w:r w:rsidRPr="00834F47">
        <w:rPr>
          <w:rFonts w:asciiTheme="majorBidi" w:hAnsiTheme="majorBidi" w:cstheme="majorBidi"/>
          <w:i/>
          <w:iCs/>
          <w:sz w:val="20"/>
          <w:szCs w:val="20"/>
        </w:rPr>
        <w:t>i</w:t>
      </w:r>
      <w:proofErr w:type="spellEnd"/>
      <w:r w:rsidRPr="00834F47">
        <w:rPr>
          <w:rFonts w:asciiTheme="majorBidi" w:hAnsiTheme="majorBidi" w:cstheme="majorBidi"/>
          <w:i/>
          <w:iCs/>
          <w:sz w:val="20"/>
          <w:szCs w:val="20"/>
        </w:rPr>
        <w:t xml:space="preserve">-bed, jaw </w:t>
      </w:r>
      <w:proofErr w:type="spellStart"/>
      <w:r w:rsidRPr="00834F47">
        <w:rPr>
          <w:rFonts w:asciiTheme="majorBidi" w:hAnsiTheme="majorBidi" w:cstheme="majorBidi"/>
          <w:i/>
          <w:iCs/>
          <w:sz w:val="20"/>
          <w:szCs w:val="20"/>
        </w:rPr>
        <w:t>neem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kofta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nalla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nahari</w:t>
      </w:r>
      <w:proofErr w:type="spellEnd"/>
      <w:r w:rsidRPr="00834F47">
        <w:rPr>
          <w:rFonts w:asciiTheme="majorBidi" w:hAnsiTheme="majorBidi" w:cstheme="majorBidi"/>
          <w:i/>
          <w:iCs/>
          <w:sz w:val="20"/>
          <w:szCs w:val="20"/>
        </w:rPr>
        <w:t xml:space="preserve"> </w:t>
      </w:r>
    </w:p>
    <w:p w:rsidR="00291C04" w:rsidRPr="00834F47" w:rsidRDefault="00291C04" w:rsidP="00457FE6">
      <w:pPr>
        <w:autoSpaceDE w:val="0"/>
        <w:autoSpaceDN w:val="0"/>
        <w:adjustRightInd w:val="0"/>
        <w:spacing w:after="0" w:line="240" w:lineRule="auto"/>
        <w:ind w:firstLine="426"/>
        <w:jc w:val="both"/>
        <w:rPr>
          <w:rFonts w:asciiTheme="majorBidi" w:hAnsiTheme="majorBidi" w:cstheme="majorBidi"/>
          <w:i/>
          <w:iCs/>
          <w:sz w:val="20"/>
          <w:szCs w:val="20"/>
        </w:rPr>
      </w:pPr>
      <w:r w:rsidRPr="00834F47">
        <w:rPr>
          <w:rFonts w:asciiTheme="majorBidi" w:hAnsiTheme="majorBidi" w:cstheme="majorBidi"/>
          <w:sz w:val="20"/>
          <w:szCs w:val="20"/>
        </w:rPr>
        <w:t xml:space="preserve">Following drugs are mentioned in the treatment of </w:t>
      </w:r>
      <w:proofErr w:type="spellStart"/>
      <w:r w:rsidRPr="00834F47">
        <w:rPr>
          <w:rFonts w:asciiTheme="majorBidi" w:hAnsiTheme="majorBidi" w:cstheme="majorBidi"/>
          <w:sz w:val="20"/>
          <w:szCs w:val="20"/>
        </w:rPr>
        <w:t>Barid</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sada</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amraz</w:t>
      </w:r>
      <w:proofErr w:type="spellEnd"/>
      <w:r w:rsidRPr="00834F47">
        <w:rPr>
          <w:rFonts w:asciiTheme="majorBidi" w:hAnsiTheme="majorBidi" w:cstheme="majorBidi"/>
          <w:sz w:val="20"/>
          <w:szCs w:val="20"/>
        </w:rPr>
        <w:t xml:space="preserve"> of the brain - </w:t>
      </w:r>
      <w:proofErr w:type="spellStart"/>
      <w:r w:rsidRPr="00834F47">
        <w:rPr>
          <w:rFonts w:asciiTheme="majorBidi" w:hAnsiTheme="majorBidi" w:cstheme="majorBidi"/>
          <w:i/>
          <w:iCs/>
          <w:sz w:val="20"/>
          <w:szCs w:val="20"/>
        </w:rPr>
        <w:t>babuna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iklil</w:t>
      </w:r>
      <w:proofErr w:type="spellEnd"/>
      <w:r w:rsidRPr="00834F47">
        <w:rPr>
          <w:rFonts w:asciiTheme="majorBidi" w:hAnsiTheme="majorBidi" w:cstheme="majorBidi"/>
          <w:i/>
          <w:iCs/>
          <w:sz w:val="20"/>
          <w:szCs w:val="20"/>
        </w:rPr>
        <w:t xml:space="preserve"> al </w:t>
      </w:r>
      <w:proofErr w:type="spellStart"/>
      <w:r w:rsidRPr="00834F47">
        <w:rPr>
          <w:rFonts w:asciiTheme="majorBidi" w:hAnsiTheme="majorBidi" w:cstheme="majorBidi"/>
          <w:i/>
          <w:iCs/>
          <w:sz w:val="20"/>
          <w:szCs w:val="20"/>
        </w:rPr>
        <w:t>malik</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marzanjosh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baranjasif</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sheeh</w:t>
      </w:r>
      <w:proofErr w:type="spellEnd"/>
      <w:r w:rsidRPr="00834F47">
        <w:rPr>
          <w:rFonts w:asciiTheme="majorBidi" w:hAnsiTheme="majorBidi" w:cstheme="majorBidi"/>
          <w:i/>
          <w:iCs/>
          <w:sz w:val="20"/>
          <w:szCs w:val="20"/>
        </w:rPr>
        <w:t xml:space="preserve"> e Armani, </w:t>
      </w:r>
      <w:proofErr w:type="spellStart"/>
      <w:r w:rsidRPr="00834F47">
        <w:rPr>
          <w:rFonts w:asciiTheme="majorBidi" w:hAnsiTheme="majorBidi" w:cstheme="majorBidi"/>
          <w:i/>
          <w:iCs/>
          <w:sz w:val="20"/>
          <w:szCs w:val="20"/>
        </w:rPr>
        <w:t>suddab</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satar</w:t>
      </w:r>
      <w:proofErr w:type="spellEnd"/>
    </w:p>
    <w:p w:rsidR="00291C04" w:rsidRPr="00834F47" w:rsidRDefault="00291C04" w:rsidP="00457FE6">
      <w:pPr>
        <w:autoSpaceDE w:val="0"/>
        <w:autoSpaceDN w:val="0"/>
        <w:adjustRightInd w:val="0"/>
        <w:spacing w:after="0" w:line="240" w:lineRule="auto"/>
        <w:ind w:firstLine="426"/>
        <w:jc w:val="both"/>
        <w:rPr>
          <w:rFonts w:asciiTheme="majorBidi" w:hAnsiTheme="majorBidi" w:cstheme="majorBidi"/>
          <w:sz w:val="20"/>
          <w:szCs w:val="20"/>
        </w:rPr>
      </w:pPr>
      <w:r w:rsidRPr="00834F47">
        <w:rPr>
          <w:rFonts w:asciiTheme="majorBidi" w:hAnsiTheme="majorBidi" w:cstheme="majorBidi"/>
          <w:sz w:val="20"/>
          <w:szCs w:val="20"/>
        </w:rPr>
        <w:t xml:space="preserve">In the phlegmatic disease me following drugs are beneficial; </w:t>
      </w:r>
      <w:proofErr w:type="spellStart"/>
      <w:r w:rsidRPr="00834F47">
        <w:rPr>
          <w:rFonts w:asciiTheme="majorBidi" w:hAnsiTheme="majorBidi" w:cstheme="majorBidi"/>
          <w:i/>
          <w:iCs/>
          <w:sz w:val="20"/>
          <w:szCs w:val="20"/>
        </w:rPr>
        <w:t>iklil</w:t>
      </w:r>
      <w:proofErr w:type="spellEnd"/>
      <w:r w:rsidRPr="00834F47">
        <w:rPr>
          <w:rFonts w:asciiTheme="majorBidi" w:hAnsiTheme="majorBidi" w:cstheme="majorBidi"/>
          <w:i/>
          <w:iCs/>
          <w:sz w:val="20"/>
          <w:szCs w:val="20"/>
        </w:rPr>
        <w:t xml:space="preserve"> al </w:t>
      </w:r>
      <w:proofErr w:type="spellStart"/>
      <w:r w:rsidRPr="00834F47">
        <w:rPr>
          <w:rFonts w:asciiTheme="majorBidi" w:hAnsiTheme="majorBidi" w:cstheme="majorBidi"/>
          <w:i/>
          <w:iCs/>
          <w:sz w:val="20"/>
          <w:szCs w:val="20"/>
        </w:rPr>
        <w:t>malik</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babuna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hulba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zoofa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ustokhudus</w:t>
      </w:r>
      <w:proofErr w:type="spellEnd"/>
      <w:r w:rsidRPr="00834F47">
        <w:rPr>
          <w:rFonts w:asciiTheme="majorBidi" w:hAnsiTheme="majorBidi" w:cstheme="majorBidi"/>
          <w:i/>
          <w:iCs/>
          <w:sz w:val="20"/>
          <w:szCs w:val="20"/>
        </w:rPr>
        <w:t>, a]</w:t>
      </w:r>
      <w:proofErr w:type="spellStart"/>
      <w:r w:rsidRPr="00834F47">
        <w:rPr>
          <w:rFonts w:asciiTheme="majorBidi" w:hAnsiTheme="majorBidi" w:cstheme="majorBidi"/>
          <w:i/>
          <w:iCs/>
          <w:sz w:val="20"/>
          <w:szCs w:val="20"/>
        </w:rPr>
        <w:t>fsanteen</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izkhir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badyan</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beekh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karasf</w:t>
      </w:r>
      <w:proofErr w:type="spellEnd"/>
      <w:r w:rsidRPr="00834F47">
        <w:rPr>
          <w:rFonts w:asciiTheme="majorBidi" w:hAnsiTheme="majorBidi" w:cstheme="majorBidi"/>
          <w:i/>
          <w:iCs/>
          <w:sz w:val="20"/>
          <w:szCs w:val="20"/>
        </w:rPr>
        <w:t xml:space="preserve">, post </w:t>
      </w:r>
      <w:proofErr w:type="spellStart"/>
      <w:r w:rsidRPr="00834F47">
        <w:rPr>
          <w:rFonts w:asciiTheme="majorBidi" w:hAnsiTheme="majorBidi" w:cstheme="majorBidi"/>
          <w:i/>
          <w:iCs/>
          <w:sz w:val="20"/>
          <w:szCs w:val="20"/>
        </w:rPr>
        <w:t>turanj</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barg</w:t>
      </w:r>
      <w:proofErr w:type="spellEnd"/>
      <w:r w:rsidRPr="00834F47">
        <w:rPr>
          <w:rFonts w:asciiTheme="majorBidi" w:hAnsiTheme="majorBidi" w:cstheme="majorBidi"/>
          <w:i/>
          <w:iCs/>
          <w:sz w:val="20"/>
          <w:szCs w:val="20"/>
        </w:rPr>
        <w:t xml:space="preserve"> e </w:t>
      </w:r>
      <w:proofErr w:type="spellStart"/>
      <w:r w:rsidRPr="00834F47">
        <w:rPr>
          <w:rFonts w:asciiTheme="majorBidi" w:hAnsiTheme="majorBidi" w:cstheme="majorBidi"/>
          <w:i/>
          <w:iCs/>
          <w:sz w:val="20"/>
          <w:szCs w:val="20"/>
        </w:rPr>
        <w:t>raihan</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barg</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suddab</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aqir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karha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habbul</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ghar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ushba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maghribi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harmal</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satar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barinjasif</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nankhwah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darmunha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turki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marzanjosh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qaisoom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parshiounsha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tukhm-i-shibbat</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hasha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sheeh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i</w:t>
      </w:r>
      <w:proofErr w:type="spellEnd"/>
      <w:r w:rsidRPr="00834F47">
        <w:rPr>
          <w:rFonts w:asciiTheme="majorBidi" w:hAnsiTheme="majorBidi" w:cstheme="majorBidi"/>
          <w:i/>
          <w:iCs/>
          <w:sz w:val="20"/>
          <w:szCs w:val="20"/>
        </w:rPr>
        <w:t>-Armani</w:t>
      </w:r>
      <w:r w:rsidRPr="00834F47">
        <w:rPr>
          <w:rFonts w:asciiTheme="majorBidi" w:hAnsiTheme="majorBidi" w:cstheme="majorBidi"/>
          <w:sz w:val="20"/>
          <w:szCs w:val="20"/>
        </w:rPr>
        <w:t xml:space="preserve">  </w:t>
      </w:r>
    </w:p>
    <w:p w:rsidR="00291C04" w:rsidRPr="00834F47" w:rsidRDefault="00291C04" w:rsidP="00457FE6">
      <w:pPr>
        <w:autoSpaceDE w:val="0"/>
        <w:autoSpaceDN w:val="0"/>
        <w:adjustRightInd w:val="0"/>
        <w:spacing w:after="0" w:line="240" w:lineRule="auto"/>
        <w:ind w:firstLine="426"/>
        <w:jc w:val="both"/>
        <w:rPr>
          <w:rFonts w:asciiTheme="majorBidi" w:hAnsiTheme="majorBidi" w:cstheme="majorBidi"/>
          <w:i/>
          <w:iCs/>
          <w:sz w:val="20"/>
          <w:szCs w:val="20"/>
        </w:rPr>
      </w:pP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with the decoction of following drugs are useful in the inflammatory diseases of brain; </w:t>
      </w:r>
      <w:proofErr w:type="spellStart"/>
      <w:r w:rsidRPr="00834F47">
        <w:rPr>
          <w:rFonts w:asciiTheme="majorBidi" w:hAnsiTheme="majorBidi" w:cstheme="majorBidi"/>
          <w:i/>
          <w:iCs/>
          <w:sz w:val="20"/>
          <w:szCs w:val="20"/>
        </w:rPr>
        <w:t>suda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sarsam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mashara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subat</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sehri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aur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sakta</w:t>
      </w:r>
      <w:proofErr w:type="spellEnd"/>
      <w:r w:rsidRPr="00834F47">
        <w:rPr>
          <w:rFonts w:asciiTheme="majorBidi" w:hAnsiTheme="majorBidi" w:cstheme="majorBidi"/>
          <w:i/>
          <w:iCs/>
          <w:sz w:val="20"/>
          <w:szCs w:val="20"/>
        </w:rPr>
        <w:t>,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i/>
          <w:iCs/>
          <w:sz w:val="20"/>
          <w:szCs w:val="20"/>
        </w:rPr>
        <w:t xml:space="preserve"> with the decoction of cold and astringent drugs or hot and extremely astringent drug is also useful)</w:t>
      </w:r>
    </w:p>
    <w:p w:rsidR="00291C04" w:rsidRPr="00834F47" w:rsidRDefault="00291C04" w:rsidP="00357E4B">
      <w:pPr>
        <w:autoSpaceDE w:val="0"/>
        <w:autoSpaceDN w:val="0"/>
        <w:adjustRightInd w:val="0"/>
        <w:spacing w:after="0" w:line="240" w:lineRule="auto"/>
        <w:jc w:val="both"/>
        <w:rPr>
          <w:rFonts w:asciiTheme="majorBidi" w:hAnsiTheme="majorBidi" w:cstheme="majorBidi"/>
          <w:sz w:val="20"/>
          <w:szCs w:val="20"/>
        </w:rPr>
      </w:pPr>
    </w:p>
    <w:p w:rsidR="00903CB9" w:rsidRPr="00834F47" w:rsidRDefault="00B45E44" w:rsidP="00357E4B">
      <w:pPr>
        <w:pStyle w:val="ListParagraph"/>
        <w:numPr>
          <w:ilvl w:val="2"/>
          <w:numId w:val="2"/>
        </w:numPr>
        <w:autoSpaceDE w:val="0"/>
        <w:autoSpaceDN w:val="0"/>
        <w:adjustRightInd w:val="0"/>
        <w:spacing w:after="0" w:line="240" w:lineRule="auto"/>
        <w:ind w:left="426" w:hanging="426"/>
        <w:rPr>
          <w:rFonts w:asciiTheme="majorBidi" w:hAnsiTheme="majorBidi" w:cstheme="majorBidi"/>
          <w:b/>
          <w:bCs/>
          <w:sz w:val="20"/>
          <w:szCs w:val="20"/>
        </w:rPr>
      </w:pPr>
      <w:r w:rsidRPr="00834F47">
        <w:rPr>
          <w:rFonts w:asciiTheme="majorBidi" w:hAnsiTheme="majorBidi" w:cstheme="majorBidi"/>
          <w:b/>
          <w:bCs/>
          <w:sz w:val="20"/>
          <w:szCs w:val="20"/>
        </w:rPr>
        <w:t>Headache:</w:t>
      </w:r>
      <w:r w:rsidRPr="00834F47">
        <w:rPr>
          <w:rFonts w:asciiTheme="majorBidi" w:hAnsiTheme="majorBidi" w:cstheme="majorBidi"/>
          <w:sz w:val="20"/>
          <w:szCs w:val="20"/>
        </w:rPr>
        <w:t xml:space="preserve"> In </w:t>
      </w:r>
      <w:proofErr w:type="spellStart"/>
      <w:r w:rsidRPr="00834F47">
        <w:rPr>
          <w:rFonts w:asciiTheme="majorBidi" w:hAnsiTheme="majorBidi" w:cstheme="majorBidi"/>
          <w:i/>
          <w:iCs/>
          <w:sz w:val="20"/>
          <w:szCs w:val="20"/>
        </w:rPr>
        <w:t>Suda‘-i</w:t>
      </w:r>
      <w:r w:rsidR="00164565" w:rsidRPr="00834F47">
        <w:rPr>
          <w:rFonts w:asciiTheme="majorBidi" w:hAnsiTheme="majorBidi" w:cstheme="majorBidi"/>
          <w:i/>
          <w:iCs/>
          <w:sz w:val="20"/>
          <w:szCs w:val="20"/>
        </w:rPr>
        <w:t>-hā</w:t>
      </w:r>
      <w:r w:rsidRPr="00834F47">
        <w:rPr>
          <w:rFonts w:asciiTheme="majorBidi" w:hAnsiTheme="majorBidi" w:cstheme="majorBidi"/>
          <w:i/>
          <w:iCs/>
          <w:sz w:val="20"/>
          <w:szCs w:val="20"/>
        </w:rPr>
        <w:t>r</w:t>
      </w:r>
      <w:proofErr w:type="spellEnd"/>
      <w:r w:rsidRPr="00834F47">
        <w:rPr>
          <w:rFonts w:asciiTheme="majorBidi" w:hAnsiTheme="majorBidi" w:cstheme="majorBidi"/>
          <w:sz w:val="20"/>
          <w:szCs w:val="20"/>
        </w:rPr>
        <w:t xml:space="preserve"> (headache caused due to increased heat/hot </w:t>
      </w:r>
      <w:proofErr w:type="spellStart"/>
      <w:r w:rsidRPr="00834F47">
        <w:rPr>
          <w:rFonts w:asciiTheme="majorBidi" w:hAnsiTheme="majorBidi" w:cstheme="majorBidi"/>
          <w:sz w:val="20"/>
          <w:szCs w:val="20"/>
        </w:rPr>
        <w:t>humors</w:t>
      </w:r>
      <w:proofErr w:type="spellEnd"/>
      <w:r w:rsidRPr="00834F47">
        <w:rPr>
          <w:rFonts w:asciiTheme="majorBidi" w:hAnsiTheme="majorBidi" w:cstheme="majorBidi"/>
          <w:sz w:val="20"/>
          <w:szCs w:val="20"/>
        </w:rPr>
        <w:t xml:space="preserve">)-the following are recommended: </w:t>
      </w:r>
    </w:p>
    <w:p w:rsidR="00903CB9" w:rsidRPr="00834F47" w:rsidRDefault="005B07C2" w:rsidP="00457FE6">
      <w:pPr>
        <w:autoSpaceDE w:val="0"/>
        <w:autoSpaceDN w:val="0"/>
        <w:adjustRightInd w:val="0"/>
        <w:spacing w:after="0" w:line="240" w:lineRule="auto"/>
        <w:ind w:firstLine="426"/>
        <w:jc w:val="both"/>
        <w:rPr>
          <w:rFonts w:asciiTheme="majorBidi" w:hAnsiTheme="majorBidi" w:cstheme="majorBidi"/>
          <w:sz w:val="20"/>
          <w:szCs w:val="20"/>
        </w:rPr>
      </w:pPr>
      <w:r w:rsidRPr="005B07C2">
        <w:rPr>
          <w:rFonts w:asciiTheme="majorBidi" w:hAnsiTheme="majorBidi" w:cstheme="majorBidi"/>
          <w:sz w:val="20"/>
          <w:szCs w:val="20"/>
        </w:rPr>
        <w:t>Prepare a concoction by boiling a combination of Jaw (</w:t>
      </w:r>
      <w:proofErr w:type="spellStart"/>
      <w:r w:rsidRPr="005B07C2">
        <w:rPr>
          <w:rFonts w:asciiTheme="majorBidi" w:hAnsiTheme="majorBidi" w:cstheme="majorBidi"/>
          <w:sz w:val="20"/>
          <w:szCs w:val="20"/>
        </w:rPr>
        <w:t>Hordeum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vulgare</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kaddu</w:t>
      </w:r>
      <w:proofErr w:type="spellEnd"/>
      <w:r w:rsidRPr="005B07C2">
        <w:rPr>
          <w:rFonts w:asciiTheme="majorBidi" w:hAnsiTheme="majorBidi" w:cstheme="majorBidi"/>
          <w:sz w:val="20"/>
          <w:szCs w:val="20"/>
        </w:rPr>
        <w:t xml:space="preserve"> peel (</w:t>
      </w:r>
      <w:proofErr w:type="spellStart"/>
      <w:r w:rsidRPr="005B07C2">
        <w:rPr>
          <w:rFonts w:asciiTheme="majorBidi" w:hAnsiTheme="majorBidi" w:cstheme="majorBidi"/>
          <w:sz w:val="20"/>
          <w:szCs w:val="20"/>
        </w:rPr>
        <w:t>Lagenaria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siceraria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Tukhm-i-kahu</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Lactuca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sativa</w:t>
      </w:r>
      <w:proofErr w:type="spellEnd"/>
      <w:r w:rsidRPr="005B07C2">
        <w:rPr>
          <w:rFonts w:asciiTheme="majorBidi" w:hAnsiTheme="majorBidi" w:cstheme="majorBidi"/>
          <w:sz w:val="20"/>
          <w:szCs w:val="20"/>
        </w:rPr>
        <w:t xml:space="preserve"> Linn seeds), </w:t>
      </w:r>
      <w:proofErr w:type="spellStart"/>
      <w:r w:rsidRPr="005B07C2">
        <w:rPr>
          <w:rFonts w:asciiTheme="majorBidi" w:hAnsiTheme="majorBidi" w:cstheme="majorBidi"/>
          <w:sz w:val="20"/>
          <w:szCs w:val="20"/>
        </w:rPr>
        <w:t>Isapghol</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Plantago</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ovata</w:t>
      </w:r>
      <w:proofErr w:type="spellEnd"/>
      <w:r w:rsidRPr="005B07C2">
        <w:rPr>
          <w:rFonts w:asciiTheme="majorBidi" w:hAnsiTheme="majorBidi" w:cstheme="majorBidi"/>
          <w:sz w:val="20"/>
          <w:szCs w:val="20"/>
        </w:rPr>
        <w:t xml:space="preserve"> seeds), </w:t>
      </w:r>
      <w:proofErr w:type="spellStart"/>
      <w:r w:rsidRPr="005B07C2">
        <w:rPr>
          <w:rFonts w:asciiTheme="majorBidi" w:hAnsiTheme="majorBidi" w:cstheme="majorBidi"/>
          <w:sz w:val="20"/>
          <w:szCs w:val="20"/>
        </w:rPr>
        <w:t>Banafsha</w:t>
      </w:r>
      <w:proofErr w:type="spellEnd"/>
      <w:r w:rsidRPr="005B07C2">
        <w:rPr>
          <w:rFonts w:asciiTheme="majorBidi" w:hAnsiTheme="majorBidi" w:cstheme="majorBidi"/>
          <w:sz w:val="20"/>
          <w:szCs w:val="20"/>
        </w:rPr>
        <w:t xml:space="preserve"> (Viola </w:t>
      </w:r>
      <w:proofErr w:type="spellStart"/>
      <w:r w:rsidRPr="005B07C2">
        <w:rPr>
          <w:rFonts w:asciiTheme="majorBidi" w:hAnsiTheme="majorBidi" w:cstheme="majorBidi"/>
          <w:sz w:val="20"/>
          <w:szCs w:val="20"/>
        </w:rPr>
        <w:t>odorata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Khatmi</w:t>
      </w:r>
      <w:proofErr w:type="spellEnd"/>
      <w:r w:rsidRPr="005B07C2">
        <w:rPr>
          <w:rFonts w:asciiTheme="majorBidi" w:hAnsiTheme="majorBidi" w:cstheme="majorBidi"/>
          <w:sz w:val="20"/>
          <w:szCs w:val="20"/>
        </w:rPr>
        <w:t xml:space="preserve"> (Althea </w:t>
      </w:r>
      <w:proofErr w:type="spellStart"/>
      <w:r w:rsidRPr="005B07C2">
        <w:rPr>
          <w:rFonts w:asciiTheme="majorBidi" w:hAnsiTheme="majorBidi" w:cstheme="majorBidi"/>
          <w:sz w:val="20"/>
          <w:szCs w:val="20"/>
        </w:rPr>
        <w:t>officinalis</w:t>
      </w:r>
      <w:proofErr w:type="spellEnd"/>
      <w:r w:rsidRPr="005B07C2">
        <w:rPr>
          <w:rFonts w:asciiTheme="majorBidi" w:hAnsiTheme="majorBidi" w:cstheme="majorBidi"/>
          <w:sz w:val="20"/>
          <w:szCs w:val="20"/>
        </w:rPr>
        <w:t xml:space="preserve"> seeds), and </w:t>
      </w:r>
      <w:proofErr w:type="spellStart"/>
      <w:r w:rsidRPr="005B07C2">
        <w:rPr>
          <w:rFonts w:asciiTheme="majorBidi" w:hAnsiTheme="majorBidi" w:cstheme="majorBidi"/>
          <w:sz w:val="20"/>
          <w:szCs w:val="20"/>
        </w:rPr>
        <w:t>Nīlofar</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Nelumbium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speciosum</w:t>
      </w:r>
      <w:proofErr w:type="spellEnd"/>
      <w:r w:rsidRPr="005B07C2">
        <w:rPr>
          <w:rFonts w:asciiTheme="majorBidi" w:hAnsiTheme="majorBidi" w:cstheme="majorBidi"/>
          <w:sz w:val="20"/>
          <w:szCs w:val="20"/>
        </w:rPr>
        <w:t xml:space="preserve">) in water, and then apply it to the scalp. Another prescribed remedy involves brewing a mixture of </w:t>
      </w:r>
      <w:proofErr w:type="spellStart"/>
      <w:r w:rsidRPr="005B07C2">
        <w:rPr>
          <w:rFonts w:asciiTheme="majorBidi" w:hAnsiTheme="majorBidi" w:cstheme="majorBidi"/>
          <w:sz w:val="20"/>
          <w:szCs w:val="20"/>
        </w:rPr>
        <w:t>Banafsha</w:t>
      </w:r>
      <w:proofErr w:type="spellEnd"/>
      <w:r w:rsidRPr="005B07C2">
        <w:rPr>
          <w:rFonts w:asciiTheme="majorBidi" w:hAnsiTheme="majorBidi" w:cstheme="majorBidi"/>
          <w:sz w:val="20"/>
          <w:szCs w:val="20"/>
        </w:rPr>
        <w:t xml:space="preserve"> (Viola </w:t>
      </w:r>
      <w:proofErr w:type="spellStart"/>
      <w:r w:rsidRPr="005B07C2">
        <w:rPr>
          <w:rFonts w:asciiTheme="majorBidi" w:hAnsiTheme="majorBidi" w:cstheme="majorBidi"/>
          <w:sz w:val="20"/>
          <w:szCs w:val="20"/>
        </w:rPr>
        <w:t>odorata</w:t>
      </w:r>
      <w:proofErr w:type="spellEnd"/>
      <w:r w:rsidRPr="005B07C2">
        <w:rPr>
          <w:rFonts w:asciiTheme="majorBidi" w:hAnsiTheme="majorBidi" w:cstheme="majorBidi"/>
          <w:sz w:val="20"/>
          <w:szCs w:val="20"/>
        </w:rPr>
        <w:t>), ground Jaw (</w:t>
      </w:r>
      <w:proofErr w:type="spellStart"/>
      <w:r w:rsidRPr="005B07C2">
        <w:rPr>
          <w:rFonts w:asciiTheme="majorBidi" w:hAnsiTheme="majorBidi" w:cstheme="majorBidi"/>
          <w:sz w:val="20"/>
          <w:szCs w:val="20"/>
        </w:rPr>
        <w:t>Hordeum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vulgare</w:t>
      </w:r>
      <w:proofErr w:type="spellEnd"/>
      <w:r w:rsidRPr="005B07C2">
        <w:rPr>
          <w:rFonts w:asciiTheme="majorBidi" w:hAnsiTheme="majorBidi" w:cstheme="majorBidi"/>
          <w:sz w:val="20"/>
          <w:szCs w:val="20"/>
        </w:rPr>
        <w:t xml:space="preserve">), ground </w:t>
      </w:r>
      <w:proofErr w:type="spellStart"/>
      <w:r w:rsidRPr="005B07C2">
        <w:rPr>
          <w:rFonts w:asciiTheme="majorBidi" w:hAnsiTheme="majorBidi" w:cstheme="majorBidi"/>
          <w:sz w:val="20"/>
          <w:szCs w:val="20"/>
        </w:rPr>
        <w:t>Kaddu</w:t>
      </w:r>
      <w:proofErr w:type="spellEnd"/>
      <w:r w:rsidRPr="005B07C2">
        <w:rPr>
          <w:rFonts w:asciiTheme="majorBidi" w:hAnsiTheme="majorBidi" w:cstheme="majorBidi"/>
          <w:sz w:val="20"/>
          <w:szCs w:val="20"/>
        </w:rPr>
        <w:t xml:space="preserve"> seeds (</w:t>
      </w:r>
      <w:proofErr w:type="spellStart"/>
      <w:r w:rsidRPr="005B07C2">
        <w:rPr>
          <w:rFonts w:asciiTheme="majorBidi" w:hAnsiTheme="majorBidi" w:cstheme="majorBidi"/>
          <w:sz w:val="20"/>
          <w:szCs w:val="20"/>
        </w:rPr>
        <w:t>Lagenaria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siceraria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Khurfa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Portulaca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oleracea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Katan</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Linum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usitatissimum</w:t>
      </w:r>
      <w:proofErr w:type="spellEnd"/>
      <w:r w:rsidRPr="005B07C2">
        <w:rPr>
          <w:rFonts w:asciiTheme="majorBidi" w:hAnsiTheme="majorBidi" w:cstheme="majorBidi"/>
          <w:sz w:val="20"/>
          <w:szCs w:val="20"/>
        </w:rPr>
        <w:t>), Opium peel (</w:t>
      </w:r>
      <w:proofErr w:type="spellStart"/>
      <w:r w:rsidRPr="005B07C2">
        <w:rPr>
          <w:rFonts w:asciiTheme="majorBidi" w:hAnsiTheme="majorBidi" w:cstheme="majorBidi"/>
          <w:sz w:val="20"/>
          <w:szCs w:val="20"/>
        </w:rPr>
        <w:t>Papaver</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somniferum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luffāh</w:t>
      </w:r>
      <w:proofErr w:type="spellEnd"/>
      <w:r w:rsidRPr="005B07C2">
        <w:rPr>
          <w:rFonts w:asciiTheme="majorBidi" w:hAnsiTheme="majorBidi" w:cstheme="majorBidi"/>
          <w:sz w:val="20"/>
          <w:szCs w:val="20"/>
        </w:rPr>
        <w:t xml:space="preserve"> root (</w:t>
      </w:r>
      <w:proofErr w:type="spellStart"/>
      <w:r w:rsidRPr="005B07C2">
        <w:rPr>
          <w:rFonts w:asciiTheme="majorBidi" w:hAnsiTheme="majorBidi" w:cstheme="majorBidi"/>
          <w:sz w:val="20"/>
          <w:szCs w:val="20"/>
        </w:rPr>
        <w:t>Atropa</w:t>
      </w:r>
      <w:proofErr w:type="spellEnd"/>
      <w:r w:rsidRPr="005B07C2">
        <w:rPr>
          <w:rFonts w:asciiTheme="majorBidi" w:hAnsiTheme="majorBidi" w:cstheme="majorBidi"/>
          <w:sz w:val="20"/>
          <w:szCs w:val="20"/>
        </w:rPr>
        <w:t xml:space="preserve"> belladonna), </w:t>
      </w:r>
      <w:proofErr w:type="spellStart"/>
      <w:r w:rsidRPr="005B07C2">
        <w:rPr>
          <w:rFonts w:asciiTheme="majorBidi" w:hAnsiTheme="majorBidi" w:cstheme="majorBidi"/>
          <w:sz w:val="20"/>
          <w:szCs w:val="20"/>
        </w:rPr>
        <w:t>Khatmi</w:t>
      </w:r>
      <w:proofErr w:type="spellEnd"/>
      <w:r w:rsidRPr="005B07C2">
        <w:rPr>
          <w:rFonts w:asciiTheme="majorBidi" w:hAnsiTheme="majorBidi" w:cstheme="majorBidi"/>
          <w:sz w:val="20"/>
          <w:szCs w:val="20"/>
        </w:rPr>
        <w:t xml:space="preserve"> (Althea </w:t>
      </w:r>
      <w:proofErr w:type="spellStart"/>
      <w:r w:rsidRPr="005B07C2">
        <w:rPr>
          <w:rFonts w:asciiTheme="majorBidi" w:hAnsiTheme="majorBidi" w:cstheme="majorBidi"/>
          <w:sz w:val="20"/>
          <w:szCs w:val="20"/>
        </w:rPr>
        <w:t>officinalis</w:t>
      </w:r>
      <w:proofErr w:type="spellEnd"/>
      <w:r w:rsidRPr="005B07C2">
        <w:rPr>
          <w:rFonts w:asciiTheme="majorBidi" w:hAnsiTheme="majorBidi" w:cstheme="majorBidi"/>
          <w:sz w:val="20"/>
          <w:szCs w:val="20"/>
        </w:rPr>
        <w:t xml:space="preserve"> seeds), </w:t>
      </w:r>
      <w:proofErr w:type="spellStart"/>
      <w:r w:rsidRPr="005B07C2">
        <w:rPr>
          <w:rFonts w:asciiTheme="majorBidi" w:hAnsiTheme="majorBidi" w:cstheme="majorBidi"/>
          <w:sz w:val="20"/>
          <w:szCs w:val="20"/>
        </w:rPr>
        <w:t>Tukhm-i-Kāhu</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Lactuca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sativa</w:t>
      </w:r>
      <w:proofErr w:type="spellEnd"/>
      <w:r w:rsidRPr="005B07C2">
        <w:rPr>
          <w:rFonts w:asciiTheme="majorBidi" w:hAnsiTheme="majorBidi" w:cstheme="majorBidi"/>
          <w:sz w:val="20"/>
          <w:szCs w:val="20"/>
        </w:rPr>
        <w:t xml:space="preserve"> Linn seeds), </w:t>
      </w:r>
      <w:proofErr w:type="spellStart"/>
      <w:r w:rsidRPr="005B07C2">
        <w:rPr>
          <w:rFonts w:asciiTheme="majorBidi" w:hAnsiTheme="majorBidi" w:cstheme="majorBidi"/>
          <w:sz w:val="20"/>
          <w:szCs w:val="20"/>
        </w:rPr>
        <w:t>Barg-i-bayd</w:t>
      </w:r>
      <w:proofErr w:type="spellEnd"/>
      <w:r w:rsidRPr="005B07C2">
        <w:rPr>
          <w:rFonts w:asciiTheme="majorBidi" w:hAnsiTheme="majorBidi" w:cstheme="majorBidi"/>
          <w:sz w:val="20"/>
          <w:szCs w:val="20"/>
        </w:rPr>
        <w:t xml:space="preserve"> (leaves of Salix </w:t>
      </w:r>
      <w:proofErr w:type="gramStart"/>
      <w:r w:rsidRPr="005B07C2">
        <w:rPr>
          <w:rFonts w:asciiTheme="majorBidi" w:hAnsiTheme="majorBidi" w:cstheme="majorBidi"/>
          <w:sz w:val="20"/>
          <w:szCs w:val="20"/>
        </w:rPr>
        <w:t>alba</w:t>
      </w:r>
      <w:proofErr w:type="gramEnd"/>
      <w:r w:rsidRPr="005B07C2">
        <w:rPr>
          <w:rFonts w:asciiTheme="majorBidi" w:hAnsiTheme="majorBidi" w:cstheme="majorBidi"/>
          <w:sz w:val="20"/>
          <w:szCs w:val="20"/>
        </w:rPr>
        <w:t xml:space="preserve">), and rose (Rosa </w:t>
      </w:r>
      <w:proofErr w:type="spellStart"/>
      <w:r w:rsidRPr="005B07C2">
        <w:rPr>
          <w:rFonts w:asciiTheme="majorBidi" w:hAnsiTheme="majorBidi" w:cstheme="majorBidi"/>
          <w:sz w:val="20"/>
          <w:szCs w:val="20"/>
        </w:rPr>
        <w:t>centifolia</w:t>
      </w:r>
      <w:proofErr w:type="spellEnd"/>
      <w:r w:rsidRPr="005B07C2">
        <w:rPr>
          <w:rFonts w:asciiTheme="majorBidi" w:hAnsiTheme="majorBidi" w:cstheme="majorBidi"/>
          <w:sz w:val="20"/>
          <w:szCs w:val="20"/>
        </w:rPr>
        <w:t xml:space="preserve">). This infusion is then applied to the patient's scalp, followed by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treatment with </w:t>
      </w:r>
      <w:proofErr w:type="spellStart"/>
      <w:r w:rsidRPr="005B07C2">
        <w:rPr>
          <w:rFonts w:asciiTheme="majorBidi" w:hAnsiTheme="majorBidi" w:cstheme="majorBidi"/>
          <w:sz w:val="20"/>
          <w:szCs w:val="20"/>
        </w:rPr>
        <w:t>Roghan-i-Banafsha</w:t>
      </w:r>
      <w:proofErr w:type="spellEnd"/>
      <w:r w:rsidRPr="005B07C2">
        <w:rPr>
          <w:rFonts w:asciiTheme="majorBidi" w:hAnsiTheme="majorBidi" w:cstheme="majorBidi"/>
          <w:sz w:val="20"/>
          <w:szCs w:val="20"/>
        </w:rPr>
        <w:t xml:space="preserve"> mixed in milk. This regimen is particularly recommended for individuals experiencing headaches attributed to excessive heat in the body and accompanying insomnia.</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5B07C2" w:rsidP="00457FE6">
      <w:pPr>
        <w:autoSpaceDE w:val="0"/>
        <w:autoSpaceDN w:val="0"/>
        <w:adjustRightInd w:val="0"/>
        <w:spacing w:after="0" w:line="240" w:lineRule="auto"/>
        <w:ind w:firstLine="426"/>
        <w:jc w:val="both"/>
        <w:rPr>
          <w:rFonts w:asciiTheme="majorBidi" w:hAnsiTheme="majorBidi" w:cstheme="majorBidi"/>
          <w:sz w:val="20"/>
          <w:szCs w:val="20"/>
        </w:rPr>
      </w:pPr>
      <w:r w:rsidRPr="005B07C2">
        <w:rPr>
          <w:rFonts w:asciiTheme="majorBidi" w:hAnsiTheme="majorBidi" w:cstheme="majorBidi"/>
          <w:sz w:val="20"/>
          <w:szCs w:val="20"/>
        </w:rPr>
        <w:t xml:space="preserve">Furthermore, it is recommended to prepare </w:t>
      </w:r>
      <w:proofErr w:type="gramStart"/>
      <w:r w:rsidRPr="005B07C2">
        <w:rPr>
          <w:rFonts w:asciiTheme="majorBidi" w:hAnsiTheme="majorBidi" w:cstheme="majorBidi"/>
          <w:sz w:val="20"/>
          <w:szCs w:val="20"/>
        </w:rPr>
        <w:t>a</w:t>
      </w:r>
      <w:proofErr w:type="gramEnd"/>
      <w:r w:rsidRPr="005B07C2">
        <w:rPr>
          <w:rFonts w:asciiTheme="majorBidi" w:hAnsiTheme="majorBidi" w:cstheme="majorBidi"/>
          <w:sz w:val="20"/>
          <w:szCs w:val="20"/>
        </w:rPr>
        <w:t xml:space="preserve"> infusion using </w:t>
      </w:r>
      <w:proofErr w:type="spellStart"/>
      <w:r w:rsidRPr="005B07C2">
        <w:rPr>
          <w:rFonts w:asciiTheme="majorBidi" w:hAnsiTheme="majorBidi" w:cstheme="majorBidi"/>
          <w:sz w:val="20"/>
          <w:szCs w:val="20"/>
        </w:rPr>
        <w:t>Gul-i-nῑlofar</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Nelumbium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speciosum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khubbazi</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Malva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sylvestris</w:t>
      </w:r>
      <w:proofErr w:type="spellEnd"/>
      <w:r w:rsidRPr="005B07C2">
        <w:rPr>
          <w:rFonts w:asciiTheme="majorBidi" w:hAnsiTheme="majorBidi" w:cstheme="majorBidi"/>
          <w:sz w:val="20"/>
          <w:szCs w:val="20"/>
        </w:rPr>
        <w:t>), opium peel (</w:t>
      </w:r>
      <w:proofErr w:type="spellStart"/>
      <w:r w:rsidRPr="005B07C2">
        <w:rPr>
          <w:rFonts w:asciiTheme="majorBidi" w:hAnsiTheme="majorBidi" w:cstheme="majorBidi"/>
          <w:sz w:val="20"/>
          <w:szCs w:val="20"/>
        </w:rPr>
        <w:t>Papaver</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somniferum</w:t>
      </w:r>
      <w:proofErr w:type="spellEnd"/>
      <w:r w:rsidRPr="005B07C2">
        <w:rPr>
          <w:rFonts w:asciiTheme="majorBidi" w:hAnsiTheme="majorBidi" w:cstheme="majorBidi"/>
          <w:sz w:val="20"/>
          <w:szCs w:val="20"/>
        </w:rPr>
        <w:t>), and ground Jaw (</w:t>
      </w:r>
      <w:proofErr w:type="spellStart"/>
      <w:r w:rsidRPr="005B07C2">
        <w:rPr>
          <w:rFonts w:asciiTheme="majorBidi" w:hAnsiTheme="majorBidi" w:cstheme="majorBidi"/>
          <w:sz w:val="20"/>
          <w:szCs w:val="20"/>
        </w:rPr>
        <w:t>Hordeum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vulgare</w:t>
      </w:r>
      <w:proofErr w:type="spellEnd"/>
      <w:r w:rsidRPr="005B07C2">
        <w:rPr>
          <w:rFonts w:asciiTheme="majorBidi" w:hAnsiTheme="majorBidi" w:cstheme="majorBidi"/>
          <w:sz w:val="20"/>
          <w:szCs w:val="20"/>
        </w:rPr>
        <w:t xml:space="preserve">), which can then be applied as part of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therapy to the head. For all types of headaches,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treatment should be tailored to the specific temperament of the individual. In other words, if the headache is attributed to </w:t>
      </w:r>
      <w:proofErr w:type="spellStart"/>
      <w:r w:rsidRPr="005B07C2">
        <w:rPr>
          <w:rFonts w:asciiTheme="majorBidi" w:hAnsiTheme="majorBidi" w:cstheme="majorBidi"/>
          <w:sz w:val="20"/>
          <w:szCs w:val="20"/>
        </w:rPr>
        <w:t>humors</w:t>
      </w:r>
      <w:proofErr w:type="spellEnd"/>
      <w:r w:rsidRPr="005B07C2">
        <w:rPr>
          <w:rFonts w:asciiTheme="majorBidi" w:hAnsiTheme="majorBidi" w:cstheme="majorBidi"/>
          <w:sz w:val="20"/>
          <w:szCs w:val="20"/>
        </w:rPr>
        <w:t xml:space="preserve"> characterized by a hot temperament, it is advisable to use medications with a cold temperament for the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therapy.</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5B07C2" w:rsidP="00457FE6">
      <w:pPr>
        <w:autoSpaceDE w:val="0"/>
        <w:autoSpaceDN w:val="0"/>
        <w:adjustRightInd w:val="0"/>
        <w:spacing w:after="0" w:line="240" w:lineRule="auto"/>
        <w:ind w:firstLine="426"/>
        <w:jc w:val="both"/>
        <w:rPr>
          <w:rFonts w:asciiTheme="majorBidi" w:hAnsiTheme="majorBidi" w:cstheme="majorBidi"/>
          <w:sz w:val="20"/>
          <w:szCs w:val="20"/>
        </w:rPr>
      </w:pPr>
      <w:r w:rsidRPr="005B07C2">
        <w:rPr>
          <w:rFonts w:asciiTheme="majorBidi" w:hAnsiTheme="majorBidi" w:cstheme="majorBidi"/>
          <w:sz w:val="20"/>
          <w:szCs w:val="20"/>
        </w:rPr>
        <w:t xml:space="preserve">In cases of </w:t>
      </w:r>
      <w:proofErr w:type="spellStart"/>
      <w:r w:rsidRPr="005B07C2">
        <w:rPr>
          <w:rFonts w:asciiTheme="majorBidi" w:hAnsiTheme="majorBidi" w:cstheme="majorBidi"/>
          <w:sz w:val="20"/>
          <w:szCs w:val="20"/>
        </w:rPr>
        <w:t>suda-i-barid</w:t>
      </w:r>
      <w:proofErr w:type="spellEnd"/>
      <w:r w:rsidRPr="005B07C2">
        <w:rPr>
          <w:rFonts w:asciiTheme="majorBidi" w:hAnsiTheme="majorBidi" w:cstheme="majorBidi"/>
          <w:sz w:val="20"/>
          <w:szCs w:val="20"/>
        </w:rPr>
        <w:t xml:space="preserve">, referring to headaches stemming from an excess of cold temperament or cold </w:t>
      </w:r>
      <w:proofErr w:type="spellStart"/>
      <w:r w:rsidRPr="005B07C2">
        <w:rPr>
          <w:rFonts w:asciiTheme="majorBidi" w:hAnsiTheme="majorBidi" w:cstheme="majorBidi"/>
          <w:sz w:val="20"/>
          <w:szCs w:val="20"/>
        </w:rPr>
        <w:t>humors</w:t>
      </w:r>
      <w:proofErr w:type="spellEnd"/>
      <w:r w:rsidRPr="005B07C2">
        <w:rPr>
          <w:rFonts w:asciiTheme="majorBidi" w:hAnsiTheme="majorBidi" w:cstheme="majorBidi"/>
          <w:sz w:val="20"/>
          <w:szCs w:val="20"/>
        </w:rPr>
        <w:t xml:space="preserve">, the following medicinal components are advised for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treatment on the cranium: </w:t>
      </w:r>
      <w:proofErr w:type="spellStart"/>
      <w:r w:rsidRPr="005B07C2">
        <w:rPr>
          <w:rFonts w:asciiTheme="majorBidi" w:hAnsiTheme="majorBidi" w:cstheme="majorBidi"/>
          <w:sz w:val="20"/>
          <w:szCs w:val="20"/>
        </w:rPr>
        <w:t>Ustukhuddus</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Lavendula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stoechas</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barg-i-ghaar</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Laurus</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lastRenderedPageBreak/>
        <w:t>nobilis</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Qaisoom</w:t>
      </w:r>
      <w:proofErr w:type="spellEnd"/>
      <w:r w:rsidRPr="005B07C2">
        <w:rPr>
          <w:rFonts w:asciiTheme="majorBidi" w:hAnsiTheme="majorBidi" w:cstheme="majorBidi"/>
          <w:sz w:val="20"/>
          <w:szCs w:val="20"/>
        </w:rPr>
        <w:t xml:space="preserve"> (Artemisia </w:t>
      </w:r>
      <w:proofErr w:type="spellStart"/>
      <w:r w:rsidRPr="005B07C2">
        <w:rPr>
          <w:rFonts w:asciiTheme="majorBidi" w:hAnsiTheme="majorBidi" w:cstheme="majorBidi"/>
          <w:sz w:val="20"/>
          <w:szCs w:val="20"/>
        </w:rPr>
        <w:t>abrotanum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Hulba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Trigonella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foenum</w:t>
      </w:r>
      <w:proofErr w:type="spellEnd"/>
      <w:r w:rsidRPr="005B07C2">
        <w:rPr>
          <w:rFonts w:asciiTheme="majorBidi" w:hAnsiTheme="majorBidi" w:cstheme="majorBidi"/>
          <w:sz w:val="20"/>
          <w:szCs w:val="20"/>
        </w:rPr>
        <w:t xml:space="preserve"> seed), wheat husk, table salt, </w:t>
      </w:r>
      <w:proofErr w:type="spellStart"/>
      <w:r w:rsidRPr="005B07C2">
        <w:rPr>
          <w:rFonts w:asciiTheme="majorBidi" w:hAnsiTheme="majorBidi" w:cstheme="majorBidi"/>
          <w:sz w:val="20"/>
          <w:szCs w:val="20"/>
        </w:rPr>
        <w:t>babuna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Matricaria</w:t>
      </w:r>
      <w:proofErr w:type="spellEnd"/>
      <w:r w:rsidRPr="005B07C2">
        <w:rPr>
          <w:rFonts w:asciiTheme="majorBidi" w:hAnsiTheme="majorBidi" w:cstheme="majorBidi"/>
          <w:sz w:val="20"/>
          <w:szCs w:val="20"/>
        </w:rPr>
        <w:t xml:space="preserve"> chamomile), </w:t>
      </w:r>
      <w:proofErr w:type="spellStart"/>
      <w:r w:rsidRPr="005B07C2">
        <w:rPr>
          <w:rFonts w:asciiTheme="majorBidi" w:hAnsiTheme="majorBidi" w:cstheme="majorBidi"/>
          <w:sz w:val="20"/>
          <w:szCs w:val="20"/>
        </w:rPr>
        <w:t>barg-i-turanj</w:t>
      </w:r>
      <w:proofErr w:type="spellEnd"/>
      <w:r w:rsidRPr="005B07C2">
        <w:rPr>
          <w:rFonts w:asciiTheme="majorBidi" w:hAnsiTheme="majorBidi" w:cstheme="majorBidi"/>
          <w:sz w:val="20"/>
          <w:szCs w:val="20"/>
        </w:rPr>
        <w:t xml:space="preserve"> (Citrus </w:t>
      </w:r>
      <w:proofErr w:type="spellStart"/>
      <w:r w:rsidRPr="005B07C2">
        <w:rPr>
          <w:rFonts w:asciiTheme="majorBidi" w:hAnsiTheme="majorBidi" w:cstheme="majorBidi"/>
          <w:sz w:val="20"/>
          <w:szCs w:val="20"/>
        </w:rPr>
        <w:t>modica</w:t>
      </w:r>
      <w:proofErr w:type="spellEnd"/>
      <w:r w:rsidRPr="005B07C2">
        <w:rPr>
          <w:rFonts w:asciiTheme="majorBidi" w:hAnsiTheme="majorBidi" w:cstheme="majorBidi"/>
          <w:sz w:val="20"/>
          <w:szCs w:val="20"/>
        </w:rPr>
        <w:t xml:space="preserve"> leaves), </w:t>
      </w:r>
      <w:proofErr w:type="spellStart"/>
      <w:r w:rsidRPr="005B07C2">
        <w:rPr>
          <w:rFonts w:asciiTheme="majorBidi" w:hAnsiTheme="majorBidi" w:cstheme="majorBidi"/>
          <w:sz w:val="20"/>
          <w:szCs w:val="20"/>
        </w:rPr>
        <w:t>Badranjboya</w:t>
      </w:r>
      <w:proofErr w:type="spellEnd"/>
      <w:r w:rsidRPr="005B07C2">
        <w:rPr>
          <w:rFonts w:asciiTheme="majorBidi" w:hAnsiTheme="majorBidi" w:cstheme="majorBidi"/>
          <w:sz w:val="20"/>
          <w:szCs w:val="20"/>
        </w:rPr>
        <w:t xml:space="preserve"> (Melissa </w:t>
      </w:r>
      <w:proofErr w:type="spellStart"/>
      <w:r w:rsidRPr="005B07C2">
        <w:rPr>
          <w:rFonts w:asciiTheme="majorBidi" w:hAnsiTheme="majorBidi" w:cstheme="majorBidi"/>
          <w:sz w:val="20"/>
          <w:szCs w:val="20"/>
        </w:rPr>
        <w:t>parviflora</w:t>
      </w:r>
      <w:proofErr w:type="spellEnd"/>
      <w:r w:rsidRPr="005B07C2">
        <w:rPr>
          <w:rFonts w:asciiTheme="majorBidi" w:hAnsiTheme="majorBidi" w:cstheme="majorBidi"/>
          <w:sz w:val="20"/>
          <w:szCs w:val="20"/>
        </w:rPr>
        <w:t xml:space="preserve"> herb), </w:t>
      </w:r>
      <w:proofErr w:type="spellStart"/>
      <w:r w:rsidRPr="005B07C2">
        <w:rPr>
          <w:rFonts w:asciiTheme="majorBidi" w:hAnsiTheme="majorBidi" w:cstheme="majorBidi"/>
          <w:sz w:val="20"/>
          <w:szCs w:val="20"/>
        </w:rPr>
        <w:t>Sazij</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Cinnamomum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obtusifolium</w:t>
      </w:r>
      <w:proofErr w:type="spellEnd"/>
      <w:r w:rsidRPr="005B07C2">
        <w:rPr>
          <w:rFonts w:asciiTheme="majorBidi" w:hAnsiTheme="majorBidi" w:cstheme="majorBidi"/>
          <w:sz w:val="20"/>
          <w:szCs w:val="20"/>
        </w:rPr>
        <w:t xml:space="preserve"> leaf), </w:t>
      </w:r>
      <w:proofErr w:type="spellStart"/>
      <w:r w:rsidRPr="005B07C2">
        <w:rPr>
          <w:rFonts w:asciiTheme="majorBidi" w:hAnsiTheme="majorBidi" w:cstheme="majorBidi"/>
          <w:sz w:val="20"/>
          <w:szCs w:val="20"/>
        </w:rPr>
        <w:t>qaranfal</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Syzygium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aromaticum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badyan</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Foeniculum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vulgare</w:t>
      </w:r>
      <w:proofErr w:type="spellEnd"/>
      <w:r w:rsidRPr="005B07C2">
        <w:rPr>
          <w:rFonts w:asciiTheme="majorBidi" w:hAnsiTheme="majorBidi" w:cstheme="majorBidi"/>
          <w:sz w:val="20"/>
          <w:szCs w:val="20"/>
        </w:rPr>
        <w:t xml:space="preserve"> Mill), </w:t>
      </w:r>
      <w:proofErr w:type="spellStart"/>
      <w:r w:rsidRPr="005B07C2">
        <w:rPr>
          <w:rFonts w:asciiTheme="majorBidi" w:hAnsiTheme="majorBidi" w:cstheme="majorBidi"/>
          <w:sz w:val="20"/>
          <w:szCs w:val="20"/>
        </w:rPr>
        <w:t>bekh-i-badyan</w:t>
      </w:r>
      <w:proofErr w:type="spellEnd"/>
      <w:r w:rsidRPr="005B07C2">
        <w:rPr>
          <w:rFonts w:asciiTheme="majorBidi" w:hAnsiTheme="majorBidi" w:cstheme="majorBidi"/>
          <w:sz w:val="20"/>
          <w:szCs w:val="20"/>
        </w:rPr>
        <w:t xml:space="preserve"> (root of </w:t>
      </w:r>
      <w:proofErr w:type="spellStart"/>
      <w:r w:rsidRPr="005B07C2">
        <w:rPr>
          <w:rFonts w:asciiTheme="majorBidi" w:hAnsiTheme="majorBidi" w:cstheme="majorBidi"/>
          <w:sz w:val="20"/>
          <w:szCs w:val="20"/>
        </w:rPr>
        <w:t>Foeniculum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vulgare</w:t>
      </w:r>
      <w:proofErr w:type="spellEnd"/>
      <w:r w:rsidRPr="005B07C2">
        <w:rPr>
          <w:rFonts w:asciiTheme="majorBidi" w:hAnsiTheme="majorBidi" w:cstheme="majorBidi"/>
          <w:sz w:val="20"/>
          <w:szCs w:val="20"/>
        </w:rPr>
        <w:t xml:space="preserve"> Mill), </w:t>
      </w:r>
      <w:proofErr w:type="spellStart"/>
      <w:r w:rsidRPr="005B07C2">
        <w:rPr>
          <w:rFonts w:asciiTheme="majorBidi" w:hAnsiTheme="majorBidi" w:cstheme="majorBidi"/>
          <w:sz w:val="20"/>
          <w:szCs w:val="20"/>
        </w:rPr>
        <w:t>bekh-i-karafs</w:t>
      </w:r>
      <w:proofErr w:type="spellEnd"/>
      <w:r w:rsidRPr="005B07C2">
        <w:rPr>
          <w:rFonts w:asciiTheme="majorBidi" w:hAnsiTheme="majorBidi" w:cstheme="majorBidi"/>
          <w:sz w:val="20"/>
          <w:szCs w:val="20"/>
        </w:rPr>
        <w:t xml:space="preserve"> (root of </w:t>
      </w:r>
      <w:proofErr w:type="spellStart"/>
      <w:r w:rsidRPr="005B07C2">
        <w:rPr>
          <w:rFonts w:asciiTheme="majorBidi" w:hAnsiTheme="majorBidi" w:cstheme="majorBidi"/>
          <w:sz w:val="20"/>
          <w:szCs w:val="20"/>
        </w:rPr>
        <w:t>Carum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roxburghianum</w:t>
      </w:r>
      <w:proofErr w:type="spellEnd"/>
      <w:r w:rsidRPr="005B07C2">
        <w:rPr>
          <w:rFonts w:asciiTheme="majorBidi" w:hAnsiTheme="majorBidi" w:cstheme="majorBidi"/>
          <w:sz w:val="20"/>
          <w:szCs w:val="20"/>
        </w:rPr>
        <w:t xml:space="preserve">), rose, </w:t>
      </w:r>
      <w:proofErr w:type="spellStart"/>
      <w:r w:rsidRPr="005B07C2">
        <w:rPr>
          <w:rFonts w:asciiTheme="majorBidi" w:hAnsiTheme="majorBidi" w:cstheme="majorBidi"/>
          <w:sz w:val="20"/>
          <w:szCs w:val="20"/>
        </w:rPr>
        <w:t>pudina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Mentha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arvensis</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sudab</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Ruta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graveolens</w:t>
      </w:r>
      <w:proofErr w:type="spellEnd"/>
      <w:r w:rsidRPr="005B07C2">
        <w:rPr>
          <w:rFonts w:asciiTheme="majorBidi" w:hAnsiTheme="majorBidi" w:cstheme="majorBidi"/>
          <w:sz w:val="20"/>
          <w:szCs w:val="20"/>
        </w:rPr>
        <w:t xml:space="preserve">), and </w:t>
      </w:r>
      <w:proofErr w:type="spellStart"/>
      <w:r w:rsidRPr="005B07C2">
        <w:rPr>
          <w:rFonts w:asciiTheme="majorBidi" w:hAnsiTheme="majorBidi" w:cstheme="majorBidi"/>
          <w:sz w:val="20"/>
          <w:szCs w:val="20"/>
        </w:rPr>
        <w:t>hasha</w:t>
      </w:r>
      <w:proofErr w:type="spellEnd"/>
      <w:r w:rsidRPr="005B07C2">
        <w:rPr>
          <w:rFonts w:asciiTheme="majorBidi" w:hAnsiTheme="majorBidi" w:cstheme="majorBidi"/>
          <w:sz w:val="20"/>
          <w:szCs w:val="20"/>
        </w:rPr>
        <w:t xml:space="preserve"> (Thymus </w:t>
      </w:r>
      <w:proofErr w:type="spellStart"/>
      <w:r w:rsidRPr="005B07C2">
        <w:rPr>
          <w:rFonts w:asciiTheme="majorBidi" w:hAnsiTheme="majorBidi" w:cstheme="majorBidi"/>
          <w:sz w:val="20"/>
          <w:szCs w:val="20"/>
        </w:rPr>
        <w:t>vulgaris</w:t>
      </w:r>
      <w:proofErr w:type="spellEnd"/>
      <w:r w:rsidRPr="005B07C2">
        <w:rPr>
          <w:rFonts w:asciiTheme="majorBidi" w:hAnsiTheme="majorBidi" w:cstheme="majorBidi"/>
          <w:sz w:val="20"/>
          <w:szCs w:val="20"/>
        </w:rPr>
        <w:t xml:space="preserve">). Combine all these ingredients in equal proportions and simmer them in water. Utilize this resulting infusion for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therapy on the forehead. Additionally, it can be employed for inhalation of </w:t>
      </w:r>
      <w:proofErr w:type="spellStart"/>
      <w:r w:rsidRPr="005B07C2">
        <w:rPr>
          <w:rFonts w:asciiTheme="majorBidi" w:hAnsiTheme="majorBidi" w:cstheme="majorBidi"/>
          <w:sz w:val="20"/>
          <w:szCs w:val="20"/>
        </w:rPr>
        <w:t>vapors</w:t>
      </w:r>
      <w:proofErr w:type="spellEnd"/>
      <w:r w:rsidRPr="005B07C2">
        <w:rPr>
          <w:rFonts w:asciiTheme="majorBidi" w:hAnsiTheme="majorBidi" w:cstheme="majorBidi"/>
          <w:sz w:val="20"/>
          <w:szCs w:val="20"/>
        </w:rPr>
        <w:t>, as a compress after immersing a cloth in it, and the remnants of the boiled mixture can be transformed into a paste for topical application on the head.</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27745D" w:rsidRPr="00834F47" w:rsidRDefault="00B45E44" w:rsidP="00357E4B">
      <w:pPr>
        <w:autoSpaceDE w:val="0"/>
        <w:autoSpaceDN w:val="0"/>
        <w:adjustRightInd w:val="0"/>
        <w:spacing w:after="0" w:line="240" w:lineRule="auto"/>
        <w:rPr>
          <w:rFonts w:asciiTheme="majorBidi" w:hAnsiTheme="majorBidi" w:cstheme="majorBidi"/>
          <w:i/>
          <w:iCs/>
          <w:sz w:val="20"/>
          <w:szCs w:val="20"/>
        </w:rPr>
      </w:pPr>
      <w:proofErr w:type="spellStart"/>
      <w:r w:rsidRPr="00834F47">
        <w:rPr>
          <w:rFonts w:asciiTheme="majorBidi" w:hAnsiTheme="majorBidi" w:cstheme="majorBidi"/>
          <w:i/>
          <w:iCs/>
          <w:sz w:val="20"/>
          <w:szCs w:val="20"/>
        </w:rPr>
        <w:t>Suda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damwi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babuna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banafshsa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iklil</w:t>
      </w:r>
      <w:proofErr w:type="spellEnd"/>
      <w:r w:rsidRPr="00834F47">
        <w:rPr>
          <w:rFonts w:asciiTheme="majorBidi" w:hAnsiTheme="majorBidi" w:cstheme="majorBidi"/>
          <w:i/>
          <w:iCs/>
          <w:sz w:val="20"/>
          <w:szCs w:val="20"/>
        </w:rPr>
        <w:t xml:space="preserve"> ala </w:t>
      </w:r>
      <w:proofErr w:type="spellStart"/>
      <w:r w:rsidRPr="00834F47">
        <w:rPr>
          <w:rFonts w:asciiTheme="majorBidi" w:hAnsiTheme="majorBidi" w:cstheme="majorBidi"/>
          <w:i/>
          <w:iCs/>
          <w:sz w:val="20"/>
          <w:szCs w:val="20"/>
        </w:rPr>
        <w:t>malik</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gl</w:t>
      </w:r>
      <w:proofErr w:type="spellEnd"/>
      <w:r w:rsidRPr="00834F47">
        <w:rPr>
          <w:rFonts w:asciiTheme="majorBidi" w:hAnsiTheme="majorBidi" w:cstheme="majorBidi"/>
          <w:i/>
          <w:iCs/>
          <w:sz w:val="20"/>
          <w:szCs w:val="20"/>
        </w:rPr>
        <w:t xml:space="preserve"> e </w:t>
      </w:r>
      <w:proofErr w:type="spellStart"/>
      <w:r w:rsidRPr="00834F47">
        <w:rPr>
          <w:rFonts w:asciiTheme="majorBidi" w:hAnsiTheme="majorBidi" w:cstheme="majorBidi"/>
          <w:i/>
          <w:iCs/>
          <w:sz w:val="20"/>
          <w:szCs w:val="20"/>
        </w:rPr>
        <w:t>su</w:t>
      </w:r>
      <w:r w:rsidR="00D84482" w:rsidRPr="00834F47">
        <w:rPr>
          <w:rFonts w:asciiTheme="majorBidi" w:hAnsiTheme="majorBidi" w:cstheme="majorBidi"/>
          <w:i/>
          <w:iCs/>
          <w:sz w:val="20"/>
          <w:szCs w:val="20"/>
        </w:rPr>
        <w:t>rkh</w:t>
      </w:r>
      <w:proofErr w:type="spellEnd"/>
      <w:r w:rsidR="00D84482" w:rsidRPr="00834F47">
        <w:rPr>
          <w:rFonts w:asciiTheme="majorBidi" w:hAnsiTheme="majorBidi" w:cstheme="majorBidi"/>
          <w:i/>
          <w:iCs/>
          <w:sz w:val="20"/>
          <w:szCs w:val="20"/>
        </w:rPr>
        <w:t xml:space="preserve">, jaw </w:t>
      </w:r>
      <w:proofErr w:type="spellStart"/>
      <w:r w:rsidR="00D84482" w:rsidRPr="00834F47">
        <w:rPr>
          <w:rFonts w:asciiTheme="majorBidi" w:hAnsiTheme="majorBidi" w:cstheme="majorBidi"/>
          <w:i/>
          <w:iCs/>
          <w:sz w:val="20"/>
          <w:szCs w:val="20"/>
        </w:rPr>
        <w:t>muqashshar</w:t>
      </w:r>
      <w:proofErr w:type="spellEnd"/>
      <w:r w:rsidR="00D84482" w:rsidRPr="00834F47">
        <w:rPr>
          <w:rFonts w:asciiTheme="majorBidi" w:hAnsiTheme="majorBidi" w:cstheme="majorBidi"/>
          <w:i/>
          <w:iCs/>
          <w:sz w:val="20"/>
          <w:szCs w:val="20"/>
        </w:rPr>
        <w:t xml:space="preserve"> and </w:t>
      </w:r>
      <w:proofErr w:type="spellStart"/>
      <w:r w:rsidR="00D84482" w:rsidRPr="00834F47">
        <w:rPr>
          <w:rFonts w:asciiTheme="majorBidi" w:hAnsiTheme="majorBidi" w:cstheme="majorBidi"/>
          <w:i/>
          <w:iCs/>
          <w:sz w:val="20"/>
          <w:szCs w:val="20"/>
        </w:rPr>
        <w:t>nilofar</w:t>
      </w:r>
      <w:proofErr w:type="spellEnd"/>
    </w:p>
    <w:p w:rsidR="0027745D" w:rsidRPr="00834F47" w:rsidRDefault="00B45E44" w:rsidP="005B07C2">
      <w:pPr>
        <w:autoSpaceDE w:val="0"/>
        <w:autoSpaceDN w:val="0"/>
        <w:adjustRightInd w:val="0"/>
        <w:spacing w:after="0" w:line="240" w:lineRule="auto"/>
        <w:rPr>
          <w:rFonts w:asciiTheme="majorBidi" w:hAnsiTheme="majorBidi" w:cstheme="majorBidi"/>
          <w:i/>
          <w:iCs/>
          <w:sz w:val="20"/>
          <w:szCs w:val="20"/>
        </w:rPr>
      </w:pPr>
      <w:proofErr w:type="spellStart"/>
      <w:r w:rsidRPr="00834F47">
        <w:rPr>
          <w:rFonts w:asciiTheme="majorBidi" w:hAnsiTheme="majorBidi" w:cstheme="majorBidi"/>
          <w:i/>
          <w:iCs/>
          <w:sz w:val="20"/>
          <w:szCs w:val="20"/>
        </w:rPr>
        <w:t>Suda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Safrawi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aab</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kadu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jurada</w:t>
      </w:r>
      <w:proofErr w:type="spellEnd"/>
      <w:r w:rsidRPr="00834F47">
        <w:rPr>
          <w:rFonts w:asciiTheme="majorBidi" w:hAnsiTheme="majorBidi" w:cstheme="majorBidi"/>
          <w:i/>
          <w:iCs/>
          <w:sz w:val="20"/>
          <w:szCs w:val="20"/>
        </w:rPr>
        <w:t xml:space="preserve"> e </w:t>
      </w:r>
      <w:proofErr w:type="spellStart"/>
      <w:r w:rsidRPr="00834F47">
        <w:rPr>
          <w:rFonts w:asciiTheme="majorBidi" w:hAnsiTheme="majorBidi" w:cstheme="majorBidi"/>
          <w:i/>
          <w:iCs/>
          <w:sz w:val="20"/>
          <w:szCs w:val="20"/>
        </w:rPr>
        <w:t>kaddu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kahu</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sabz</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tukhm</w:t>
      </w:r>
      <w:proofErr w:type="spellEnd"/>
      <w:r w:rsidRPr="00834F47">
        <w:rPr>
          <w:rFonts w:asciiTheme="majorBidi" w:hAnsiTheme="majorBidi" w:cstheme="majorBidi"/>
          <w:i/>
          <w:iCs/>
          <w:sz w:val="20"/>
          <w:szCs w:val="20"/>
        </w:rPr>
        <w:t xml:space="preserve"> e </w:t>
      </w:r>
      <w:proofErr w:type="spellStart"/>
      <w:r w:rsidRPr="00834F47">
        <w:rPr>
          <w:rFonts w:asciiTheme="majorBidi" w:hAnsiTheme="majorBidi" w:cstheme="majorBidi"/>
          <w:i/>
          <w:iCs/>
          <w:sz w:val="20"/>
          <w:szCs w:val="20"/>
        </w:rPr>
        <w:t>kahu</w:t>
      </w:r>
      <w:proofErr w:type="spellEnd"/>
      <w:r w:rsidRPr="00834F47">
        <w:rPr>
          <w:rFonts w:asciiTheme="majorBidi" w:hAnsiTheme="majorBidi" w:cstheme="majorBidi"/>
          <w:i/>
          <w:iCs/>
          <w:sz w:val="20"/>
          <w:szCs w:val="20"/>
        </w:rPr>
        <w:t xml:space="preserve"> , </w:t>
      </w:r>
      <w:proofErr w:type="spellStart"/>
      <w:r w:rsidRPr="00834F47">
        <w:rPr>
          <w:rFonts w:asciiTheme="majorBidi" w:hAnsiTheme="majorBidi" w:cstheme="majorBidi"/>
          <w:i/>
          <w:iCs/>
          <w:sz w:val="20"/>
          <w:szCs w:val="20"/>
        </w:rPr>
        <w:t>tukhm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khaskhash</w:t>
      </w:r>
      <w:proofErr w:type="spellEnd"/>
      <w:r w:rsidRPr="00834F47">
        <w:rPr>
          <w:rFonts w:asciiTheme="majorBidi" w:hAnsiTheme="majorBidi" w:cstheme="majorBidi"/>
          <w:i/>
          <w:iCs/>
          <w:sz w:val="20"/>
          <w:szCs w:val="20"/>
        </w:rPr>
        <w:t xml:space="preserve">, post </w:t>
      </w:r>
      <w:proofErr w:type="spellStart"/>
      <w:r w:rsidRPr="00834F47">
        <w:rPr>
          <w:rFonts w:asciiTheme="majorBidi" w:hAnsiTheme="majorBidi" w:cstheme="majorBidi"/>
          <w:i/>
          <w:iCs/>
          <w:sz w:val="20"/>
          <w:szCs w:val="20"/>
        </w:rPr>
        <w:t>khaskhash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nilofar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banafsha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gul</w:t>
      </w:r>
      <w:proofErr w:type="spellEnd"/>
      <w:r w:rsidRPr="00834F47">
        <w:rPr>
          <w:rFonts w:asciiTheme="majorBidi" w:hAnsiTheme="majorBidi" w:cstheme="majorBidi"/>
          <w:i/>
          <w:iCs/>
          <w:sz w:val="20"/>
          <w:szCs w:val="20"/>
        </w:rPr>
        <w:t xml:space="preserve"> and </w:t>
      </w:r>
      <w:proofErr w:type="spellStart"/>
      <w:r w:rsidRPr="00834F47">
        <w:rPr>
          <w:rFonts w:asciiTheme="majorBidi" w:hAnsiTheme="majorBidi" w:cstheme="majorBidi"/>
          <w:i/>
          <w:iCs/>
          <w:sz w:val="20"/>
          <w:szCs w:val="20"/>
        </w:rPr>
        <w:t>barg</w:t>
      </w:r>
      <w:proofErr w:type="spellEnd"/>
      <w:r w:rsidRPr="00834F47">
        <w:rPr>
          <w:rFonts w:asciiTheme="majorBidi" w:hAnsiTheme="majorBidi" w:cstheme="majorBidi"/>
          <w:i/>
          <w:iCs/>
          <w:sz w:val="20"/>
          <w:szCs w:val="20"/>
        </w:rPr>
        <w:t xml:space="preserve"> e bed, </w:t>
      </w:r>
      <w:proofErr w:type="spellStart"/>
      <w:r w:rsidRPr="00834F47">
        <w:rPr>
          <w:rFonts w:asciiTheme="majorBidi" w:hAnsiTheme="majorBidi" w:cstheme="majorBidi"/>
          <w:i/>
          <w:iCs/>
          <w:sz w:val="20"/>
          <w:szCs w:val="20"/>
        </w:rPr>
        <w:t>barg</w:t>
      </w:r>
      <w:proofErr w:type="spellEnd"/>
      <w:r w:rsidRPr="00834F47">
        <w:rPr>
          <w:rFonts w:asciiTheme="majorBidi" w:hAnsiTheme="majorBidi" w:cstheme="majorBidi"/>
          <w:i/>
          <w:iCs/>
          <w:sz w:val="20"/>
          <w:szCs w:val="20"/>
        </w:rPr>
        <w:t xml:space="preserve"> e </w:t>
      </w:r>
      <w:proofErr w:type="spellStart"/>
      <w:r w:rsidRPr="00834F47">
        <w:rPr>
          <w:rFonts w:asciiTheme="majorBidi" w:hAnsiTheme="majorBidi" w:cstheme="majorBidi"/>
          <w:i/>
          <w:iCs/>
          <w:sz w:val="20"/>
          <w:szCs w:val="20"/>
        </w:rPr>
        <w:t>raihan</w:t>
      </w:r>
      <w:proofErr w:type="spellEnd"/>
    </w:p>
    <w:p w:rsidR="0027745D" w:rsidRPr="00834F47" w:rsidRDefault="00B45E44" w:rsidP="005B07C2">
      <w:pPr>
        <w:autoSpaceDE w:val="0"/>
        <w:autoSpaceDN w:val="0"/>
        <w:adjustRightInd w:val="0"/>
        <w:spacing w:after="0" w:line="240" w:lineRule="auto"/>
        <w:rPr>
          <w:rFonts w:asciiTheme="majorBidi" w:hAnsiTheme="majorBidi" w:cstheme="majorBidi"/>
          <w:i/>
          <w:iCs/>
          <w:sz w:val="20"/>
          <w:szCs w:val="20"/>
        </w:rPr>
      </w:pPr>
      <w:proofErr w:type="spellStart"/>
      <w:r w:rsidRPr="00834F47">
        <w:rPr>
          <w:rFonts w:asciiTheme="majorBidi" w:hAnsiTheme="majorBidi" w:cstheme="majorBidi"/>
          <w:i/>
          <w:iCs/>
          <w:sz w:val="20"/>
          <w:szCs w:val="20"/>
        </w:rPr>
        <w:t>Suda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saudawi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babuna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iklil</w:t>
      </w:r>
      <w:proofErr w:type="spellEnd"/>
      <w:r w:rsidRPr="00834F47">
        <w:rPr>
          <w:rFonts w:asciiTheme="majorBidi" w:hAnsiTheme="majorBidi" w:cstheme="majorBidi"/>
          <w:i/>
          <w:iCs/>
          <w:sz w:val="20"/>
          <w:szCs w:val="20"/>
        </w:rPr>
        <w:t xml:space="preserve"> al </w:t>
      </w:r>
      <w:proofErr w:type="spellStart"/>
      <w:r w:rsidRPr="00834F47">
        <w:rPr>
          <w:rFonts w:asciiTheme="majorBidi" w:hAnsiTheme="majorBidi" w:cstheme="majorBidi"/>
          <w:i/>
          <w:iCs/>
          <w:sz w:val="20"/>
          <w:szCs w:val="20"/>
        </w:rPr>
        <w:t>malik</w:t>
      </w:r>
      <w:proofErr w:type="spellEnd"/>
      <w:r w:rsidRPr="00834F47">
        <w:rPr>
          <w:rFonts w:asciiTheme="majorBidi" w:hAnsiTheme="majorBidi" w:cstheme="majorBidi"/>
          <w:i/>
          <w:iCs/>
          <w:sz w:val="20"/>
          <w:szCs w:val="20"/>
        </w:rPr>
        <w:t xml:space="preserve">, </w:t>
      </w:r>
      <w:proofErr w:type="spellStart"/>
      <w:r w:rsidR="0095591D" w:rsidRPr="00834F47">
        <w:rPr>
          <w:rFonts w:asciiTheme="majorBidi" w:hAnsiTheme="majorBidi" w:cstheme="majorBidi"/>
          <w:i/>
          <w:iCs/>
          <w:sz w:val="20"/>
          <w:szCs w:val="20"/>
        </w:rPr>
        <w:t>satar</w:t>
      </w:r>
      <w:proofErr w:type="spellEnd"/>
      <w:r w:rsidR="0095591D" w:rsidRPr="00834F47">
        <w:rPr>
          <w:rFonts w:asciiTheme="majorBidi" w:hAnsiTheme="majorBidi" w:cstheme="majorBidi"/>
          <w:i/>
          <w:iCs/>
          <w:sz w:val="20"/>
          <w:szCs w:val="20"/>
        </w:rPr>
        <w:t xml:space="preserve">, </w:t>
      </w:r>
      <w:proofErr w:type="spellStart"/>
      <w:r w:rsidR="0095591D" w:rsidRPr="00834F47">
        <w:rPr>
          <w:rFonts w:asciiTheme="majorBidi" w:hAnsiTheme="majorBidi" w:cstheme="majorBidi"/>
          <w:i/>
          <w:iCs/>
          <w:sz w:val="20"/>
          <w:szCs w:val="20"/>
        </w:rPr>
        <w:t>sheeh</w:t>
      </w:r>
      <w:proofErr w:type="spellEnd"/>
      <w:r w:rsidR="0095591D" w:rsidRPr="00834F47">
        <w:rPr>
          <w:rFonts w:asciiTheme="majorBidi" w:hAnsiTheme="majorBidi" w:cstheme="majorBidi"/>
          <w:i/>
          <w:iCs/>
          <w:sz w:val="20"/>
          <w:szCs w:val="20"/>
        </w:rPr>
        <w:t xml:space="preserve"> </w:t>
      </w:r>
      <w:proofErr w:type="gramStart"/>
      <w:r w:rsidR="0095591D" w:rsidRPr="00834F47">
        <w:rPr>
          <w:rFonts w:asciiTheme="majorBidi" w:hAnsiTheme="majorBidi" w:cstheme="majorBidi"/>
          <w:i/>
          <w:iCs/>
          <w:sz w:val="20"/>
          <w:szCs w:val="20"/>
        </w:rPr>
        <w:t>Armani ,</w:t>
      </w:r>
      <w:proofErr w:type="gramEnd"/>
      <w:r w:rsidR="0095591D" w:rsidRPr="00834F47">
        <w:rPr>
          <w:rFonts w:asciiTheme="majorBidi" w:hAnsiTheme="majorBidi" w:cstheme="majorBidi"/>
          <w:i/>
          <w:iCs/>
          <w:sz w:val="20"/>
          <w:szCs w:val="20"/>
        </w:rPr>
        <w:t xml:space="preserve"> </w:t>
      </w:r>
      <w:proofErr w:type="spellStart"/>
      <w:r w:rsidR="0095591D" w:rsidRPr="00834F47">
        <w:rPr>
          <w:rFonts w:asciiTheme="majorBidi" w:hAnsiTheme="majorBidi" w:cstheme="majorBidi"/>
          <w:i/>
          <w:iCs/>
          <w:sz w:val="20"/>
          <w:szCs w:val="20"/>
        </w:rPr>
        <w:t>gao</w:t>
      </w:r>
      <w:proofErr w:type="spellEnd"/>
      <w:r w:rsidR="0095591D" w:rsidRPr="00834F47">
        <w:rPr>
          <w:rFonts w:asciiTheme="majorBidi" w:hAnsiTheme="majorBidi" w:cstheme="majorBidi"/>
          <w:i/>
          <w:iCs/>
          <w:sz w:val="20"/>
          <w:szCs w:val="20"/>
        </w:rPr>
        <w:t xml:space="preserve"> </w:t>
      </w:r>
      <w:proofErr w:type="spellStart"/>
      <w:r w:rsidR="0095591D" w:rsidRPr="00834F47">
        <w:rPr>
          <w:rFonts w:asciiTheme="majorBidi" w:hAnsiTheme="majorBidi" w:cstheme="majorBidi"/>
          <w:i/>
          <w:iCs/>
          <w:sz w:val="20"/>
          <w:szCs w:val="20"/>
        </w:rPr>
        <w:t>zaban</w:t>
      </w:r>
      <w:proofErr w:type="spellEnd"/>
      <w:r w:rsidR="0095591D" w:rsidRPr="00834F47">
        <w:rPr>
          <w:rFonts w:asciiTheme="majorBidi" w:hAnsiTheme="majorBidi" w:cstheme="majorBidi"/>
          <w:i/>
          <w:iCs/>
          <w:sz w:val="20"/>
          <w:szCs w:val="20"/>
        </w:rPr>
        <w:t xml:space="preserve">, </w:t>
      </w:r>
      <w:proofErr w:type="spellStart"/>
      <w:r w:rsidR="0095591D" w:rsidRPr="00834F47">
        <w:rPr>
          <w:rFonts w:asciiTheme="majorBidi" w:hAnsiTheme="majorBidi" w:cstheme="majorBidi"/>
          <w:i/>
          <w:iCs/>
          <w:sz w:val="20"/>
          <w:szCs w:val="20"/>
        </w:rPr>
        <w:t>barg</w:t>
      </w:r>
      <w:proofErr w:type="spellEnd"/>
      <w:r w:rsidR="0095591D" w:rsidRPr="00834F47">
        <w:rPr>
          <w:rFonts w:asciiTheme="majorBidi" w:hAnsiTheme="majorBidi" w:cstheme="majorBidi"/>
          <w:i/>
          <w:iCs/>
          <w:sz w:val="20"/>
          <w:szCs w:val="20"/>
        </w:rPr>
        <w:t xml:space="preserve"> e </w:t>
      </w:r>
      <w:proofErr w:type="spellStart"/>
      <w:r w:rsidR="0095591D" w:rsidRPr="00834F47">
        <w:rPr>
          <w:rFonts w:asciiTheme="majorBidi" w:hAnsiTheme="majorBidi" w:cstheme="majorBidi"/>
          <w:i/>
          <w:iCs/>
          <w:sz w:val="20"/>
          <w:szCs w:val="20"/>
        </w:rPr>
        <w:t>chukandar</w:t>
      </w:r>
      <w:proofErr w:type="spellEnd"/>
      <w:r w:rsidR="0095591D" w:rsidRPr="00834F47">
        <w:rPr>
          <w:rFonts w:asciiTheme="majorBidi" w:hAnsiTheme="majorBidi" w:cstheme="majorBidi"/>
          <w:i/>
          <w:iCs/>
          <w:sz w:val="20"/>
          <w:szCs w:val="20"/>
        </w:rPr>
        <w:t xml:space="preserve">, </w:t>
      </w:r>
    </w:p>
    <w:p w:rsidR="00903CB9" w:rsidRPr="00834F47" w:rsidRDefault="005B07C2" w:rsidP="005B07C2">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Pr>
          <w:rFonts w:asciiTheme="majorBidi" w:hAnsiTheme="majorBidi" w:cstheme="majorBidi"/>
          <w:b/>
          <w:bCs/>
          <w:sz w:val="20"/>
          <w:szCs w:val="20"/>
        </w:rPr>
        <w:t>Shaqeeqa</w:t>
      </w:r>
      <w:proofErr w:type="spellEnd"/>
      <w:r w:rsidR="00B45E44" w:rsidRPr="00834F47">
        <w:rPr>
          <w:rFonts w:asciiTheme="majorBidi" w:hAnsiTheme="majorBidi" w:cstheme="majorBidi"/>
          <w:b/>
          <w:bCs/>
          <w:sz w:val="20"/>
          <w:szCs w:val="20"/>
        </w:rPr>
        <w:t>:</w:t>
      </w:r>
      <w:r w:rsidR="00B45E44" w:rsidRPr="00834F47">
        <w:rPr>
          <w:rFonts w:asciiTheme="majorBidi" w:hAnsiTheme="majorBidi" w:cstheme="majorBidi"/>
          <w:sz w:val="20"/>
          <w:szCs w:val="20"/>
        </w:rPr>
        <w:t xml:space="preserve"> </w:t>
      </w:r>
      <w:r w:rsidRPr="005B07C2">
        <w:rPr>
          <w:rFonts w:asciiTheme="majorBidi" w:hAnsiTheme="majorBidi" w:cstheme="majorBidi"/>
          <w:sz w:val="20"/>
          <w:szCs w:val="20"/>
        </w:rPr>
        <w:t>For a patient experiencing migraine with a hot temperament (</w:t>
      </w:r>
      <w:proofErr w:type="spellStart"/>
      <w:r w:rsidRPr="005B07C2">
        <w:rPr>
          <w:rFonts w:asciiTheme="majorBidi" w:hAnsiTheme="majorBidi" w:cstheme="majorBidi"/>
          <w:sz w:val="20"/>
          <w:szCs w:val="20"/>
        </w:rPr>
        <w:t>shaqiqa</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haar</w:t>
      </w:r>
      <w:proofErr w:type="spellEnd"/>
      <w:r w:rsidRPr="005B07C2">
        <w:rPr>
          <w:rFonts w:asciiTheme="majorBidi" w:hAnsiTheme="majorBidi" w:cstheme="majorBidi"/>
          <w:sz w:val="20"/>
          <w:szCs w:val="20"/>
        </w:rPr>
        <w:t xml:space="preserve">), it is recommended to initially eliminate the causative factors of the ailment using the prescribed medications. If the condition persists despite this treatment, the next step is to prepare an infusion containing </w:t>
      </w:r>
      <w:proofErr w:type="spellStart"/>
      <w:r w:rsidRPr="005B07C2">
        <w:rPr>
          <w:rFonts w:asciiTheme="majorBidi" w:hAnsiTheme="majorBidi" w:cstheme="majorBidi"/>
          <w:sz w:val="20"/>
          <w:szCs w:val="20"/>
        </w:rPr>
        <w:t>kahshkhash</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Papaver</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somniferum</w:t>
      </w:r>
      <w:proofErr w:type="spellEnd"/>
      <w:r w:rsidRPr="005B07C2">
        <w:rPr>
          <w:rFonts w:asciiTheme="majorBidi" w:hAnsiTheme="majorBidi" w:cstheme="majorBidi"/>
          <w:sz w:val="20"/>
          <w:szCs w:val="20"/>
        </w:rPr>
        <w:t xml:space="preserve">), </w:t>
      </w:r>
      <w:proofErr w:type="spellStart"/>
      <w:r w:rsidRPr="005B07C2">
        <w:rPr>
          <w:rFonts w:asciiTheme="majorBidi" w:hAnsiTheme="majorBidi" w:cstheme="majorBidi"/>
          <w:sz w:val="20"/>
          <w:szCs w:val="20"/>
        </w:rPr>
        <w:t>banafsha</w:t>
      </w:r>
      <w:proofErr w:type="spellEnd"/>
      <w:r w:rsidRPr="005B07C2">
        <w:rPr>
          <w:rFonts w:asciiTheme="majorBidi" w:hAnsiTheme="majorBidi" w:cstheme="majorBidi"/>
          <w:sz w:val="20"/>
          <w:szCs w:val="20"/>
        </w:rPr>
        <w:t xml:space="preserve"> (Viola </w:t>
      </w:r>
      <w:proofErr w:type="spellStart"/>
      <w:r w:rsidRPr="005B07C2">
        <w:rPr>
          <w:rFonts w:asciiTheme="majorBidi" w:hAnsiTheme="majorBidi" w:cstheme="majorBidi"/>
          <w:sz w:val="20"/>
          <w:szCs w:val="20"/>
        </w:rPr>
        <w:t>odorata</w:t>
      </w:r>
      <w:proofErr w:type="spellEnd"/>
      <w:r w:rsidRPr="005B07C2">
        <w:rPr>
          <w:rFonts w:asciiTheme="majorBidi" w:hAnsiTheme="majorBidi" w:cstheme="majorBidi"/>
          <w:sz w:val="20"/>
          <w:szCs w:val="20"/>
        </w:rPr>
        <w:t xml:space="preserve">), and wheat husk, which can then be employed for </w:t>
      </w:r>
      <w:proofErr w:type="spellStart"/>
      <w:r w:rsidRPr="005B07C2">
        <w:rPr>
          <w:rFonts w:asciiTheme="majorBidi" w:hAnsiTheme="majorBidi" w:cstheme="majorBidi"/>
          <w:sz w:val="20"/>
          <w:szCs w:val="20"/>
        </w:rPr>
        <w:t>Naṭūl</w:t>
      </w:r>
      <w:proofErr w:type="spellEnd"/>
      <w:r w:rsidRPr="005B07C2">
        <w:rPr>
          <w:rFonts w:asciiTheme="majorBidi" w:hAnsiTheme="majorBidi" w:cstheme="majorBidi"/>
          <w:sz w:val="20"/>
          <w:szCs w:val="20"/>
        </w:rPr>
        <w:t xml:space="preserve"> therapy on the head.</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5B07C2" w:rsidP="00F62E28">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Pr>
          <w:rFonts w:asciiTheme="majorBidi" w:hAnsiTheme="majorBidi" w:cstheme="majorBidi"/>
          <w:b/>
          <w:bCs/>
          <w:sz w:val="20"/>
          <w:szCs w:val="20"/>
        </w:rPr>
        <w:t>Sarsam</w:t>
      </w:r>
      <w:proofErr w:type="spellEnd"/>
      <w:r w:rsidR="00B45E44" w:rsidRPr="00834F47">
        <w:rPr>
          <w:rFonts w:asciiTheme="majorBidi" w:hAnsiTheme="majorBidi" w:cstheme="majorBidi"/>
          <w:b/>
          <w:bCs/>
          <w:sz w:val="20"/>
          <w:szCs w:val="20"/>
        </w:rPr>
        <w:t>:</w:t>
      </w:r>
      <w:r w:rsidR="00B45E44" w:rsidRPr="00834F47">
        <w:rPr>
          <w:rFonts w:asciiTheme="majorBidi" w:hAnsiTheme="majorBidi" w:cstheme="majorBidi"/>
          <w:sz w:val="20"/>
          <w:szCs w:val="20"/>
        </w:rPr>
        <w:t xml:space="preserve"> </w:t>
      </w:r>
      <w:r w:rsidR="00F62E28" w:rsidRPr="00F62E28">
        <w:rPr>
          <w:rFonts w:asciiTheme="majorBidi" w:hAnsiTheme="majorBidi" w:cstheme="majorBidi"/>
          <w:sz w:val="20"/>
          <w:szCs w:val="20"/>
        </w:rPr>
        <w:t xml:space="preserve">In the case of </w:t>
      </w:r>
      <w:proofErr w:type="spellStart"/>
      <w:r w:rsidR="00F62E28" w:rsidRPr="00F62E28">
        <w:rPr>
          <w:rFonts w:asciiTheme="majorBidi" w:hAnsiTheme="majorBidi" w:cstheme="majorBidi"/>
          <w:sz w:val="20"/>
          <w:szCs w:val="20"/>
        </w:rPr>
        <w:t>Sarsam</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saudavi</w:t>
      </w:r>
      <w:proofErr w:type="spellEnd"/>
      <w:r w:rsidR="00F62E28" w:rsidRPr="00F62E28">
        <w:rPr>
          <w:rFonts w:asciiTheme="majorBidi" w:hAnsiTheme="majorBidi" w:cstheme="majorBidi"/>
          <w:sz w:val="20"/>
          <w:szCs w:val="20"/>
        </w:rPr>
        <w:t xml:space="preserve">, which is meningitis predominantly influenced by melancholic </w:t>
      </w:r>
      <w:proofErr w:type="spellStart"/>
      <w:r w:rsidR="00F62E28" w:rsidRPr="00F62E28">
        <w:rPr>
          <w:rFonts w:asciiTheme="majorBidi" w:hAnsiTheme="majorBidi" w:cstheme="majorBidi"/>
          <w:sz w:val="20"/>
          <w:szCs w:val="20"/>
        </w:rPr>
        <w:t>humors</w:t>
      </w:r>
      <w:proofErr w:type="spellEnd"/>
      <w:r w:rsidR="00F62E28" w:rsidRPr="00F62E28">
        <w:rPr>
          <w:rFonts w:asciiTheme="majorBidi" w:hAnsiTheme="majorBidi" w:cstheme="majorBidi"/>
          <w:sz w:val="20"/>
          <w:szCs w:val="20"/>
        </w:rPr>
        <w:t xml:space="preserve">, it's important to note that melancholic </w:t>
      </w:r>
      <w:proofErr w:type="spellStart"/>
      <w:r w:rsidR="00F62E28" w:rsidRPr="00F62E28">
        <w:rPr>
          <w:rFonts w:asciiTheme="majorBidi" w:hAnsiTheme="majorBidi" w:cstheme="majorBidi"/>
          <w:sz w:val="20"/>
          <w:szCs w:val="20"/>
        </w:rPr>
        <w:t>humor</w:t>
      </w:r>
      <w:proofErr w:type="spellEnd"/>
      <w:r w:rsidR="00F62E28" w:rsidRPr="00F62E28">
        <w:rPr>
          <w:rFonts w:asciiTheme="majorBidi" w:hAnsiTheme="majorBidi" w:cstheme="majorBidi"/>
          <w:sz w:val="20"/>
          <w:szCs w:val="20"/>
        </w:rPr>
        <w:t xml:space="preserve"> tends to have a dry temperament. Therefore, </w:t>
      </w:r>
      <w:proofErr w:type="spellStart"/>
      <w:r w:rsidR="00F62E28" w:rsidRPr="00F62E28">
        <w:rPr>
          <w:rFonts w:asciiTheme="majorBidi" w:hAnsiTheme="majorBidi" w:cstheme="majorBidi"/>
          <w:sz w:val="20"/>
          <w:szCs w:val="20"/>
        </w:rPr>
        <w:t>Naṭūl</w:t>
      </w:r>
      <w:proofErr w:type="spellEnd"/>
      <w:r w:rsidR="00F62E28" w:rsidRPr="00F62E28">
        <w:rPr>
          <w:rFonts w:asciiTheme="majorBidi" w:hAnsiTheme="majorBidi" w:cstheme="majorBidi"/>
          <w:sz w:val="20"/>
          <w:szCs w:val="20"/>
        </w:rPr>
        <w:t xml:space="preserve"> therapy should involve medications with a moist temperament, but this should be implemented after the expulsion of harmful </w:t>
      </w:r>
      <w:proofErr w:type="spellStart"/>
      <w:r w:rsidR="00F62E28" w:rsidRPr="00F62E28">
        <w:rPr>
          <w:rFonts w:asciiTheme="majorBidi" w:hAnsiTheme="majorBidi" w:cstheme="majorBidi"/>
          <w:sz w:val="20"/>
          <w:szCs w:val="20"/>
        </w:rPr>
        <w:t>humors</w:t>
      </w:r>
      <w:proofErr w:type="spellEnd"/>
      <w:r w:rsidR="00F62E28" w:rsidRPr="00F62E28">
        <w:rPr>
          <w:rFonts w:asciiTheme="majorBidi" w:hAnsiTheme="majorBidi" w:cstheme="majorBidi"/>
          <w:sz w:val="20"/>
          <w:szCs w:val="20"/>
        </w:rPr>
        <w:t xml:space="preserve"> through medical means. To perform </w:t>
      </w:r>
      <w:proofErr w:type="spellStart"/>
      <w:r w:rsidR="00F62E28" w:rsidRPr="00F62E28">
        <w:rPr>
          <w:rFonts w:asciiTheme="majorBidi" w:hAnsiTheme="majorBidi" w:cstheme="majorBidi"/>
          <w:sz w:val="20"/>
          <w:szCs w:val="20"/>
        </w:rPr>
        <w:t>Naṭūl</w:t>
      </w:r>
      <w:proofErr w:type="spellEnd"/>
      <w:r w:rsidR="00F62E28" w:rsidRPr="00F62E28">
        <w:rPr>
          <w:rFonts w:asciiTheme="majorBidi" w:hAnsiTheme="majorBidi" w:cstheme="majorBidi"/>
          <w:sz w:val="20"/>
          <w:szCs w:val="20"/>
        </w:rPr>
        <w:t xml:space="preserve">, create an infusion by combining 10 grams each of </w:t>
      </w:r>
      <w:proofErr w:type="spellStart"/>
      <w:r w:rsidR="00F62E28" w:rsidRPr="00F62E28">
        <w:rPr>
          <w:rFonts w:asciiTheme="majorBidi" w:hAnsiTheme="majorBidi" w:cstheme="majorBidi"/>
          <w:sz w:val="20"/>
          <w:szCs w:val="20"/>
        </w:rPr>
        <w:t>babuna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Matricaria</w:t>
      </w:r>
      <w:proofErr w:type="spellEnd"/>
      <w:r w:rsidR="00F62E28" w:rsidRPr="00F62E28">
        <w:rPr>
          <w:rFonts w:asciiTheme="majorBidi" w:hAnsiTheme="majorBidi" w:cstheme="majorBidi"/>
          <w:sz w:val="20"/>
          <w:szCs w:val="20"/>
        </w:rPr>
        <w:t xml:space="preserve"> chamomile), </w:t>
      </w:r>
      <w:proofErr w:type="spellStart"/>
      <w:r w:rsidR="00F62E28" w:rsidRPr="00F62E28">
        <w:rPr>
          <w:rFonts w:asciiTheme="majorBidi" w:hAnsiTheme="majorBidi" w:cstheme="majorBidi"/>
          <w:sz w:val="20"/>
          <w:szCs w:val="20"/>
        </w:rPr>
        <w:t>shibt</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Anethum</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sowa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barg-i-rehan</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Ocimum</w:t>
      </w:r>
      <w:proofErr w:type="spellEnd"/>
      <w:r w:rsidR="00F62E28" w:rsidRPr="00F62E28">
        <w:rPr>
          <w:rFonts w:asciiTheme="majorBidi" w:hAnsiTheme="majorBidi" w:cstheme="majorBidi"/>
          <w:sz w:val="20"/>
          <w:szCs w:val="20"/>
        </w:rPr>
        <w:t xml:space="preserve"> sanctum), </w:t>
      </w:r>
      <w:proofErr w:type="spellStart"/>
      <w:r w:rsidR="00F62E28" w:rsidRPr="00F62E28">
        <w:rPr>
          <w:rFonts w:asciiTheme="majorBidi" w:hAnsiTheme="majorBidi" w:cstheme="majorBidi"/>
          <w:sz w:val="20"/>
          <w:szCs w:val="20"/>
        </w:rPr>
        <w:t>banafsha</w:t>
      </w:r>
      <w:proofErr w:type="spellEnd"/>
      <w:r w:rsidR="00F62E28" w:rsidRPr="00F62E28">
        <w:rPr>
          <w:rFonts w:asciiTheme="majorBidi" w:hAnsiTheme="majorBidi" w:cstheme="majorBidi"/>
          <w:sz w:val="20"/>
          <w:szCs w:val="20"/>
        </w:rPr>
        <w:t xml:space="preserve"> (Viola </w:t>
      </w:r>
      <w:proofErr w:type="spellStart"/>
      <w:r w:rsidR="00F62E28" w:rsidRPr="00F62E28">
        <w:rPr>
          <w:rFonts w:asciiTheme="majorBidi" w:hAnsiTheme="majorBidi" w:cstheme="majorBidi"/>
          <w:sz w:val="20"/>
          <w:szCs w:val="20"/>
        </w:rPr>
        <w:t>odorata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gul-i-nargis</w:t>
      </w:r>
      <w:proofErr w:type="spellEnd"/>
      <w:r w:rsidR="00F62E28" w:rsidRPr="00F62E28">
        <w:rPr>
          <w:rFonts w:asciiTheme="majorBidi" w:hAnsiTheme="majorBidi" w:cstheme="majorBidi"/>
          <w:sz w:val="20"/>
          <w:szCs w:val="20"/>
        </w:rPr>
        <w:t xml:space="preserve"> (Narcissus </w:t>
      </w:r>
      <w:proofErr w:type="spellStart"/>
      <w:r w:rsidR="00F62E28" w:rsidRPr="00F62E28">
        <w:rPr>
          <w:rFonts w:asciiTheme="majorBidi" w:hAnsiTheme="majorBidi" w:cstheme="majorBidi"/>
          <w:sz w:val="20"/>
          <w:szCs w:val="20"/>
        </w:rPr>
        <w:t>tazetta</w:t>
      </w:r>
      <w:proofErr w:type="spellEnd"/>
      <w:r w:rsidR="00F62E28" w:rsidRPr="00F62E28">
        <w:rPr>
          <w:rFonts w:asciiTheme="majorBidi" w:hAnsiTheme="majorBidi" w:cstheme="majorBidi"/>
          <w:sz w:val="20"/>
          <w:szCs w:val="20"/>
        </w:rPr>
        <w:t xml:space="preserve"> flowers), and include </w:t>
      </w:r>
      <w:proofErr w:type="spellStart"/>
      <w:r w:rsidR="00F62E28" w:rsidRPr="00F62E28">
        <w:rPr>
          <w:rFonts w:asciiTheme="majorBidi" w:hAnsiTheme="majorBidi" w:cstheme="majorBidi"/>
          <w:sz w:val="20"/>
          <w:szCs w:val="20"/>
        </w:rPr>
        <w:t>roghan-i-babuna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roghan-i-kunjad</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roghanbadam</w:t>
      </w:r>
      <w:proofErr w:type="spellEnd"/>
      <w:r w:rsidR="00F62E28" w:rsidRPr="00F62E28">
        <w:rPr>
          <w:rFonts w:asciiTheme="majorBidi" w:hAnsiTheme="majorBidi" w:cstheme="majorBidi"/>
          <w:sz w:val="20"/>
          <w:szCs w:val="20"/>
        </w:rPr>
        <w:t xml:space="preserve">, and milk. Once this mixture reaches a lukewarm temperature, apply it for </w:t>
      </w:r>
      <w:proofErr w:type="spellStart"/>
      <w:r w:rsidR="00F62E28" w:rsidRPr="00F62E28">
        <w:rPr>
          <w:rFonts w:asciiTheme="majorBidi" w:hAnsiTheme="majorBidi" w:cstheme="majorBidi"/>
          <w:sz w:val="20"/>
          <w:szCs w:val="20"/>
        </w:rPr>
        <w:t>Naṭūl</w:t>
      </w:r>
      <w:proofErr w:type="spellEnd"/>
      <w:r w:rsidR="00F62E28" w:rsidRPr="00F62E28">
        <w:rPr>
          <w:rFonts w:asciiTheme="majorBidi" w:hAnsiTheme="majorBidi" w:cstheme="majorBidi"/>
          <w:sz w:val="20"/>
          <w:szCs w:val="20"/>
        </w:rPr>
        <w:t xml:space="preserve"> on the forehead.</w:t>
      </w:r>
      <w:r w:rsidR="00B45E44"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F62E28" w:rsidP="00357E4B">
      <w:pPr>
        <w:autoSpaceDE w:val="0"/>
        <w:autoSpaceDN w:val="0"/>
        <w:adjustRightInd w:val="0"/>
        <w:spacing w:after="0" w:line="240" w:lineRule="auto"/>
        <w:jc w:val="both"/>
        <w:rPr>
          <w:rFonts w:asciiTheme="majorBidi" w:hAnsiTheme="majorBidi" w:cstheme="majorBidi"/>
          <w:sz w:val="20"/>
          <w:szCs w:val="20"/>
        </w:rPr>
      </w:pPr>
      <w:r w:rsidRPr="00F62E28">
        <w:rPr>
          <w:rFonts w:asciiTheme="majorBidi" w:hAnsiTheme="majorBidi" w:cstheme="majorBidi"/>
          <w:sz w:val="20"/>
          <w:szCs w:val="20"/>
        </w:rPr>
        <w:t xml:space="preserve">In cases of meningitis, it is imperative that the medications selected for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therapy do not possess astringent qualities. According to </w:t>
      </w:r>
      <w:proofErr w:type="spellStart"/>
      <w:r w:rsidRPr="00F62E28">
        <w:rPr>
          <w:rFonts w:asciiTheme="majorBidi" w:hAnsiTheme="majorBidi" w:cstheme="majorBidi"/>
          <w:sz w:val="20"/>
          <w:szCs w:val="20"/>
        </w:rPr>
        <w:t>Ibn</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Sina</w:t>
      </w:r>
      <w:proofErr w:type="spellEnd"/>
      <w:r w:rsidRPr="00F62E28">
        <w:rPr>
          <w:rFonts w:asciiTheme="majorBidi" w:hAnsiTheme="majorBidi" w:cstheme="majorBidi"/>
          <w:sz w:val="20"/>
          <w:szCs w:val="20"/>
        </w:rPr>
        <w:t xml:space="preserve">, it is advisable to employ </w:t>
      </w:r>
      <w:proofErr w:type="spellStart"/>
      <w:r w:rsidRPr="00F62E28">
        <w:rPr>
          <w:rFonts w:asciiTheme="majorBidi" w:hAnsiTheme="majorBidi" w:cstheme="majorBidi"/>
          <w:sz w:val="20"/>
          <w:szCs w:val="20"/>
        </w:rPr>
        <w:t>khashkhash</w:t>
      </w:r>
      <w:proofErr w:type="spellEnd"/>
      <w:r w:rsidRPr="00F62E28">
        <w:rPr>
          <w:rFonts w:asciiTheme="majorBidi" w:hAnsiTheme="majorBidi" w:cstheme="majorBidi"/>
          <w:sz w:val="20"/>
          <w:szCs w:val="20"/>
        </w:rPr>
        <w:t xml:space="preserve"> as part of the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treatment to induce a state of relaxation, with the inclusion of </w:t>
      </w:r>
      <w:proofErr w:type="spellStart"/>
      <w:r w:rsidRPr="00F62E28">
        <w:rPr>
          <w:rFonts w:asciiTheme="majorBidi" w:hAnsiTheme="majorBidi" w:cstheme="majorBidi"/>
          <w:sz w:val="20"/>
          <w:szCs w:val="20"/>
        </w:rPr>
        <w:t>babuna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Matricaria</w:t>
      </w:r>
      <w:proofErr w:type="spellEnd"/>
      <w:r w:rsidRPr="00F62E28">
        <w:rPr>
          <w:rFonts w:asciiTheme="majorBidi" w:hAnsiTheme="majorBidi" w:cstheme="majorBidi"/>
          <w:sz w:val="20"/>
          <w:szCs w:val="20"/>
        </w:rPr>
        <w:t xml:space="preserve"> chamomile) to effectively alleviate inflammation.</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{"citationItems":[{"id":"ITEM-1","itemData":{"id":"ITEM-1","issued":{"date-parts":[["0"]]},"title":"Ibn-e-Sina, Al Qanoon fil-tib. Ejaz Publication House, New Delhi. 3(2):28, 29, 120-126, 150-154, 211-212, 232, 586, 592, 1086, 1118-19, 1441.","type":"article-journal"},"uris":["http://www.mendeley.com/documents/?uuid=ca5fa7c4-9fec-459f-8291-b725c9dd542b"]}],"mendeley":{"formattedCitation":"(5)","plainTextFormattedCitation":"(5)","previouslyFormattedCitation":"(5)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(5)</w:t>
      </w:r>
      <w:r w:rsidR="00280C03" w:rsidRPr="00834F47">
        <w:rPr>
          <w:rFonts w:asciiTheme="majorBidi" w:hAnsiTheme="majorBidi" w:cstheme="majorBidi"/>
          <w:sz w:val="20"/>
          <w:szCs w:val="20"/>
        </w:rPr>
        <w:fldChar w:fldCharType="end"/>
      </w:r>
      <w:r w:rsidR="00E1770B" w:rsidRPr="00834F47">
        <w:rPr>
          <w:rFonts w:asciiTheme="majorBidi" w:hAnsiTheme="majorBidi" w:cstheme="majorBidi"/>
          <w:sz w:val="20"/>
          <w:szCs w:val="20"/>
        </w:rPr>
        <w:t xml:space="preserve"> </w:t>
      </w:r>
      <w:r w:rsidR="00280C03" w:rsidRPr="00834F47">
        <w:rPr>
          <w:rFonts w:asciiTheme="majorBidi" w:hAnsiTheme="majorBidi" w:cstheme="majorBidi"/>
          <w:sz w:val="20"/>
          <w:szCs w:val="20"/>
        </w:rPr>
        <w:fldChar w:fldCharType="begin" w:fldLock="1"/>
      </w:r>
      <w:r w:rsidR="00E1770B"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E1770B"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p>
    <w:p w:rsidR="00903CB9" w:rsidRPr="00834F47" w:rsidRDefault="00F62E28" w:rsidP="00F62E28">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Pr>
          <w:rFonts w:asciiTheme="majorBidi" w:hAnsiTheme="majorBidi" w:cstheme="majorBidi"/>
          <w:b/>
          <w:bCs/>
          <w:sz w:val="20"/>
          <w:szCs w:val="20"/>
        </w:rPr>
        <w:t>Sehar</w:t>
      </w:r>
      <w:proofErr w:type="spellEnd"/>
      <w:r w:rsidR="00B45E44" w:rsidRPr="00834F47">
        <w:rPr>
          <w:rFonts w:asciiTheme="majorBidi" w:hAnsiTheme="majorBidi" w:cstheme="majorBidi"/>
          <w:b/>
          <w:bCs/>
          <w:sz w:val="20"/>
          <w:szCs w:val="20"/>
        </w:rPr>
        <w:t>:</w:t>
      </w:r>
      <w:r w:rsidR="00B45E44" w:rsidRPr="00834F47">
        <w:rPr>
          <w:rFonts w:asciiTheme="majorBidi" w:hAnsiTheme="majorBidi" w:cstheme="majorBidi"/>
          <w:sz w:val="20"/>
          <w:szCs w:val="20"/>
        </w:rPr>
        <w:t xml:space="preserve"> </w:t>
      </w:r>
      <w:r w:rsidRPr="00F62E28">
        <w:rPr>
          <w:rFonts w:asciiTheme="majorBidi" w:hAnsiTheme="majorBidi" w:cstheme="majorBidi"/>
          <w:sz w:val="20"/>
          <w:szCs w:val="20"/>
        </w:rPr>
        <w:t xml:space="preserve">Prepare an infusion comprising </w:t>
      </w:r>
      <w:proofErr w:type="spellStart"/>
      <w:r w:rsidRPr="00F62E28">
        <w:rPr>
          <w:rFonts w:asciiTheme="majorBidi" w:hAnsiTheme="majorBidi" w:cstheme="majorBidi"/>
          <w:sz w:val="20"/>
          <w:szCs w:val="20"/>
        </w:rPr>
        <w:t>banafsha</w:t>
      </w:r>
      <w:proofErr w:type="spellEnd"/>
      <w:r w:rsidRPr="00F62E28">
        <w:rPr>
          <w:rFonts w:asciiTheme="majorBidi" w:hAnsiTheme="majorBidi" w:cstheme="majorBidi"/>
          <w:sz w:val="20"/>
          <w:szCs w:val="20"/>
        </w:rPr>
        <w:t xml:space="preserve"> (Viola </w:t>
      </w:r>
      <w:proofErr w:type="spellStart"/>
      <w:r w:rsidRPr="00F62E28">
        <w:rPr>
          <w:rFonts w:asciiTheme="majorBidi" w:hAnsiTheme="majorBidi" w:cstheme="majorBidi"/>
          <w:sz w:val="20"/>
          <w:szCs w:val="20"/>
        </w:rPr>
        <w:t>odorata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neelofer</w:t>
      </w:r>
      <w:proofErr w:type="spellEnd"/>
      <w:r w:rsidRPr="00F62E28">
        <w:rPr>
          <w:rFonts w:asciiTheme="majorBidi" w:hAnsiTheme="majorBidi" w:cstheme="majorBidi"/>
          <w:sz w:val="20"/>
          <w:szCs w:val="20"/>
        </w:rPr>
        <w:t xml:space="preserve">, rose, ground </w:t>
      </w:r>
      <w:proofErr w:type="spellStart"/>
      <w:r w:rsidRPr="00F62E28">
        <w:rPr>
          <w:rFonts w:asciiTheme="majorBidi" w:hAnsiTheme="majorBidi" w:cstheme="majorBidi"/>
          <w:sz w:val="20"/>
          <w:szCs w:val="20"/>
        </w:rPr>
        <w:t>kahu</w:t>
      </w:r>
      <w:proofErr w:type="spellEnd"/>
      <w:r w:rsidRPr="00F62E28">
        <w:rPr>
          <w:rFonts w:asciiTheme="majorBidi" w:hAnsiTheme="majorBidi" w:cstheme="majorBidi"/>
          <w:sz w:val="20"/>
          <w:szCs w:val="20"/>
        </w:rPr>
        <w:t xml:space="preserve"> seeds, </w:t>
      </w:r>
      <w:proofErr w:type="spellStart"/>
      <w:r w:rsidRPr="00F62E28">
        <w:rPr>
          <w:rFonts w:asciiTheme="majorBidi" w:hAnsiTheme="majorBidi" w:cstheme="majorBidi"/>
          <w:sz w:val="20"/>
          <w:szCs w:val="20"/>
        </w:rPr>
        <w:t>kishneezsabz</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Coriandrum</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sativum</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khashkhash</w:t>
      </w:r>
      <w:proofErr w:type="spellEnd"/>
      <w:r w:rsidRPr="00F62E28">
        <w:rPr>
          <w:rFonts w:asciiTheme="majorBidi" w:hAnsiTheme="majorBidi" w:cstheme="majorBidi"/>
          <w:sz w:val="20"/>
          <w:szCs w:val="20"/>
        </w:rPr>
        <w:t xml:space="preserve">, and crushed jaw seeds for the purpose of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therapy on the head. It's worth noting that because a dry temperament can result in insomnia, and conversely, insomnia may exacerbate dryness, any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recommended for insomnia should invariably include medications with a moist temperament.</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F62E28" w:rsidP="00F62E28">
      <w:pPr>
        <w:autoSpaceDE w:val="0"/>
        <w:autoSpaceDN w:val="0"/>
        <w:adjustRightInd w:val="0"/>
        <w:spacing w:after="0" w:line="240" w:lineRule="auto"/>
        <w:ind w:firstLine="720"/>
        <w:jc w:val="both"/>
        <w:rPr>
          <w:rFonts w:asciiTheme="majorBidi" w:hAnsiTheme="majorBidi" w:cstheme="majorBidi"/>
          <w:sz w:val="20"/>
          <w:szCs w:val="20"/>
        </w:rPr>
      </w:pPr>
      <w:r w:rsidRPr="00F62E28">
        <w:rPr>
          <w:rFonts w:asciiTheme="majorBidi" w:hAnsiTheme="majorBidi" w:cstheme="majorBidi"/>
          <w:sz w:val="20"/>
          <w:szCs w:val="20"/>
        </w:rPr>
        <w:t xml:space="preserve">For individuals experiencing insomnia as a consequence of old age, a daily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regimen is recommended, incorporating a concoction comprising </w:t>
      </w:r>
      <w:proofErr w:type="spellStart"/>
      <w:r w:rsidRPr="00F62E28">
        <w:rPr>
          <w:rFonts w:asciiTheme="majorBidi" w:hAnsiTheme="majorBidi" w:cstheme="majorBidi"/>
          <w:sz w:val="20"/>
          <w:szCs w:val="20"/>
        </w:rPr>
        <w:t>kashk</w:t>
      </w:r>
      <w:proofErr w:type="spellEnd"/>
      <w:r w:rsidRPr="00F62E28">
        <w:rPr>
          <w:rFonts w:asciiTheme="majorBidi" w:hAnsiTheme="majorBidi" w:cstheme="majorBidi"/>
          <w:sz w:val="20"/>
          <w:szCs w:val="20"/>
        </w:rPr>
        <w:t>-</w:t>
      </w:r>
      <w:proofErr w:type="spellStart"/>
      <w:r w:rsidRPr="00F62E28">
        <w:rPr>
          <w:rFonts w:asciiTheme="majorBidi" w:hAnsiTheme="majorBidi" w:cstheme="majorBidi"/>
          <w:sz w:val="20"/>
          <w:szCs w:val="20"/>
        </w:rPr>
        <w:t>i</w:t>
      </w:r>
      <w:proofErr w:type="spellEnd"/>
      <w:r w:rsidRPr="00F62E28">
        <w:rPr>
          <w:rFonts w:asciiTheme="majorBidi" w:hAnsiTheme="majorBidi" w:cstheme="majorBidi"/>
          <w:sz w:val="20"/>
          <w:szCs w:val="20"/>
        </w:rPr>
        <w:t xml:space="preserve">-jaw (a unique preparation of </w:t>
      </w:r>
      <w:proofErr w:type="spellStart"/>
      <w:r w:rsidRPr="00F62E28">
        <w:rPr>
          <w:rFonts w:asciiTheme="majorBidi" w:hAnsiTheme="majorBidi" w:cstheme="majorBidi"/>
          <w:sz w:val="20"/>
          <w:szCs w:val="20"/>
        </w:rPr>
        <w:t>Hordeum</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vulgare</w:t>
      </w:r>
      <w:proofErr w:type="spellEnd"/>
      <w:r w:rsidRPr="00F62E28">
        <w:rPr>
          <w:rFonts w:asciiTheme="majorBidi" w:hAnsiTheme="majorBidi" w:cstheme="majorBidi"/>
          <w:sz w:val="20"/>
          <w:szCs w:val="20"/>
        </w:rPr>
        <w:t xml:space="preserve"> seeds involving a process of boiling and grinding), </w:t>
      </w:r>
      <w:proofErr w:type="spellStart"/>
      <w:r w:rsidRPr="00F62E28">
        <w:rPr>
          <w:rFonts w:asciiTheme="majorBidi" w:hAnsiTheme="majorBidi" w:cstheme="majorBidi"/>
          <w:sz w:val="20"/>
          <w:szCs w:val="20"/>
        </w:rPr>
        <w:t>babuna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Matricaria</w:t>
      </w:r>
      <w:proofErr w:type="spellEnd"/>
      <w:r w:rsidRPr="00F62E28">
        <w:rPr>
          <w:rFonts w:asciiTheme="majorBidi" w:hAnsiTheme="majorBidi" w:cstheme="majorBidi"/>
          <w:sz w:val="20"/>
          <w:szCs w:val="20"/>
        </w:rPr>
        <w:t xml:space="preserve"> chamomile), and </w:t>
      </w:r>
      <w:proofErr w:type="spellStart"/>
      <w:r w:rsidRPr="00F62E28">
        <w:rPr>
          <w:rFonts w:asciiTheme="majorBidi" w:hAnsiTheme="majorBidi" w:cstheme="majorBidi"/>
          <w:sz w:val="20"/>
          <w:szCs w:val="20"/>
        </w:rPr>
        <w:t>Uqhuwan</w:t>
      </w:r>
      <w:proofErr w:type="spellEnd"/>
      <w:r w:rsidRPr="00F62E28">
        <w:rPr>
          <w:rFonts w:asciiTheme="majorBidi" w:hAnsiTheme="majorBidi" w:cstheme="majorBidi"/>
          <w:sz w:val="20"/>
          <w:szCs w:val="20"/>
        </w:rPr>
        <w:t xml:space="preserve"> (Pyrethrum </w:t>
      </w:r>
      <w:proofErr w:type="spellStart"/>
      <w:r w:rsidRPr="00F62E28">
        <w:rPr>
          <w:rFonts w:asciiTheme="majorBidi" w:hAnsiTheme="majorBidi" w:cstheme="majorBidi"/>
          <w:sz w:val="20"/>
          <w:szCs w:val="20"/>
        </w:rPr>
        <w:t>parthenium</w:t>
      </w:r>
      <w:proofErr w:type="spellEnd"/>
      <w:r w:rsidRPr="00F62E28">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AS. Misbah-ul-Advia. New Delhi: Abdus Samad Khan. 1993. p. 138","type":"article-journal"},"uris":["http://www.mendeley.com/documents/?uuid=c4fd5db8-b21f-4695-933c-3386adaead4f"]}],"mendeley":{"formattedCitation":"(13)","plainTextFormattedCitation":"(13)","previouslyFormattedCitation":"(13)"},"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(13)</w:t>
      </w:r>
      <w:r w:rsidR="00280C03" w:rsidRPr="00834F47">
        <w:rPr>
          <w:rFonts w:asciiTheme="majorBidi" w:hAnsiTheme="majorBidi" w:cstheme="majorBidi"/>
          <w:sz w:val="20"/>
          <w:szCs w:val="20"/>
        </w:rPr>
        <w:fldChar w:fldCharType="end"/>
      </w:r>
      <w:r w:rsidRPr="00F62E28">
        <w:t xml:space="preserve"> </w:t>
      </w:r>
      <w:r w:rsidRPr="00F62E28">
        <w:rPr>
          <w:rFonts w:asciiTheme="majorBidi" w:hAnsiTheme="majorBidi" w:cstheme="majorBidi"/>
          <w:sz w:val="20"/>
          <w:szCs w:val="20"/>
        </w:rPr>
        <w:t xml:space="preserve">In cases of insomnia linked to melancholic disposition, the utilization of a decoction composed of </w:t>
      </w:r>
      <w:proofErr w:type="spellStart"/>
      <w:r w:rsidRPr="00F62E28">
        <w:rPr>
          <w:rFonts w:asciiTheme="majorBidi" w:hAnsiTheme="majorBidi" w:cstheme="majorBidi"/>
          <w:sz w:val="20"/>
          <w:szCs w:val="20"/>
        </w:rPr>
        <w:t>khashkhash</w:t>
      </w:r>
      <w:proofErr w:type="spellEnd"/>
      <w:r w:rsidRPr="00F62E28">
        <w:rPr>
          <w:rFonts w:asciiTheme="majorBidi" w:hAnsiTheme="majorBidi" w:cstheme="majorBidi"/>
          <w:sz w:val="20"/>
          <w:szCs w:val="20"/>
        </w:rPr>
        <w:t xml:space="preserve"> (seeds of </w:t>
      </w:r>
      <w:proofErr w:type="spellStart"/>
      <w:r w:rsidRPr="00F62E28">
        <w:rPr>
          <w:rFonts w:asciiTheme="majorBidi" w:hAnsiTheme="majorBidi" w:cstheme="majorBidi"/>
          <w:sz w:val="20"/>
          <w:szCs w:val="20"/>
        </w:rPr>
        <w:t>Papaver</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somniferum</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babuna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Matricaria</w:t>
      </w:r>
      <w:proofErr w:type="spellEnd"/>
      <w:r w:rsidRPr="00F62E28">
        <w:rPr>
          <w:rFonts w:asciiTheme="majorBidi" w:hAnsiTheme="majorBidi" w:cstheme="majorBidi"/>
          <w:sz w:val="20"/>
          <w:szCs w:val="20"/>
        </w:rPr>
        <w:t xml:space="preserve"> chamomile), and </w:t>
      </w:r>
      <w:proofErr w:type="spellStart"/>
      <w:r w:rsidRPr="00F62E28">
        <w:rPr>
          <w:rFonts w:asciiTheme="majorBidi" w:hAnsiTheme="majorBidi" w:cstheme="majorBidi"/>
          <w:sz w:val="20"/>
          <w:szCs w:val="20"/>
        </w:rPr>
        <w:t>Uqhuwan</w:t>
      </w:r>
      <w:proofErr w:type="spellEnd"/>
      <w:r w:rsidRPr="00F62E28">
        <w:rPr>
          <w:rFonts w:asciiTheme="majorBidi" w:hAnsiTheme="majorBidi" w:cstheme="majorBidi"/>
          <w:sz w:val="20"/>
          <w:szCs w:val="20"/>
        </w:rPr>
        <w:t xml:space="preserve"> (Pyrethrum </w:t>
      </w:r>
      <w:proofErr w:type="spellStart"/>
      <w:r w:rsidRPr="00F62E28">
        <w:rPr>
          <w:rFonts w:asciiTheme="majorBidi" w:hAnsiTheme="majorBidi" w:cstheme="majorBidi"/>
          <w:sz w:val="20"/>
          <w:szCs w:val="20"/>
        </w:rPr>
        <w:t>parthenium</w:t>
      </w:r>
      <w:proofErr w:type="spellEnd"/>
      <w:r w:rsidRPr="00F62E28">
        <w:rPr>
          <w:rFonts w:asciiTheme="majorBidi" w:hAnsiTheme="majorBidi" w:cstheme="majorBidi"/>
          <w:sz w:val="20"/>
          <w:szCs w:val="20"/>
        </w:rPr>
        <w:t>) proves to be advantageous in</w:t>
      </w:r>
      <w:r>
        <w:rPr>
          <w:rFonts w:asciiTheme="majorBidi" w:hAnsiTheme="majorBidi" w:cstheme="majorBidi"/>
          <w:sz w:val="20"/>
          <w:szCs w:val="20"/>
        </w:rPr>
        <w:t xml:space="preserve"> addressing this sleep disorder</w:t>
      </w:r>
      <w:r w:rsidR="00B45E44"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{"citationItems":[{"id":"ITEM-1","itemData":{"id":"ITEM-1","issued":{"date-parts":[["0"]]},"title":"Ibn-e-Sina, Al Qanoon fil-tib. Ejaz Publication House, New Delhi. 3(2):28, 29, 120-126, 150-154, 211-212, 232, 586, 592, 1086, 1118-19, 1441.","type":"article-journal"},"uris":["http://www.mendeley.com/documents/?uuid=ca5fa7c4-9fec-459f-8291-b725c9dd542b"]}],"mendeley":{"formattedCitation":"(5)","plainTextFormattedCitation":"(5)","previouslyFormattedCitation":"(5)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(5)</w:t>
      </w:r>
      <w:r w:rsidR="00280C03" w:rsidRPr="00834F47">
        <w:rPr>
          <w:rFonts w:asciiTheme="majorBidi" w:hAnsiTheme="majorBidi" w:cstheme="majorBidi"/>
          <w:sz w:val="20"/>
          <w:szCs w:val="20"/>
        </w:rPr>
        <w:fldChar w:fldCharType="end"/>
      </w:r>
    </w:p>
    <w:p w:rsidR="00903CB9" w:rsidRPr="00834F47" w:rsidRDefault="00B45E44" w:rsidP="00F62E28">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Melancholia:</w:t>
      </w:r>
      <w:r w:rsidRPr="00834F47">
        <w:rPr>
          <w:rFonts w:asciiTheme="majorBidi" w:hAnsiTheme="majorBidi" w:cstheme="majorBidi"/>
          <w:sz w:val="20"/>
          <w:szCs w:val="20"/>
        </w:rPr>
        <w:t xml:space="preserve"> </w:t>
      </w:r>
      <w:r w:rsidR="00F62E28" w:rsidRPr="00F62E28">
        <w:rPr>
          <w:rFonts w:asciiTheme="majorBidi" w:hAnsiTheme="majorBidi" w:cstheme="majorBidi"/>
          <w:sz w:val="20"/>
          <w:szCs w:val="20"/>
        </w:rPr>
        <w:t xml:space="preserve">In the case of a patient with melancholia, it is advised to perform </w:t>
      </w:r>
      <w:proofErr w:type="spellStart"/>
      <w:r w:rsidR="00F62E28" w:rsidRPr="00F62E28">
        <w:rPr>
          <w:rFonts w:asciiTheme="majorBidi" w:hAnsiTheme="majorBidi" w:cstheme="majorBidi"/>
          <w:sz w:val="20"/>
          <w:szCs w:val="20"/>
        </w:rPr>
        <w:t>Naṭūl</w:t>
      </w:r>
      <w:proofErr w:type="spellEnd"/>
      <w:r w:rsidR="00F62E28" w:rsidRPr="00F62E28">
        <w:rPr>
          <w:rFonts w:asciiTheme="majorBidi" w:hAnsiTheme="majorBidi" w:cstheme="majorBidi"/>
          <w:sz w:val="20"/>
          <w:szCs w:val="20"/>
        </w:rPr>
        <w:t xml:space="preserve"> therapy on the head. This serves a dual purpose: to eliminate the </w:t>
      </w:r>
      <w:proofErr w:type="spellStart"/>
      <w:r w:rsidR="00F62E28" w:rsidRPr="00F62E28">
        <w:rPr>
          <w:rFonts w:asciiTheme="majorBidi" w:hAnsiTheme="majorBidi" w:cstheme="majorBidi"/>
          <w:sz w:val="20"/>
          <w:szCs w:val="20"/>
        </w:rPr>
        <w:t>saudavi</w:t>
      </w:r>
      <w:proofErr w:type="spellEnd"/>
      <w:r w:rsidR="00F62E28" w:rsidRPr="00F62E28">
        <w:rPr>
          <w:rFonts w:asciiTheme="majorBidi" w:hAnsiTheme="majorBidi" w:cstheme="majorBidi"/>
          <w:sz w:val="20"/>
          <w:szCs w:val="20"/>
        </w:rPr>
        <w:t xml:space="preserve"> matter from the brain and to rectify the abnormal temperament associated with the condition. To achieve this, it is recommended to use specific medicinal ingredients such as </w:t>
      </w:r>
      <w:proofErr w:type="spellStart"/>
      <w:r w:rsidR="00F62E28" w:rsidRPr="00F62E28">
        <w:rPr>
          <w:rFonts w:asciiTheme="majorBidi" w:hAnsiTheme="majorBidi" w:cstheme="majorBidi"/>
          <w:sz w:val="20"/>
          <w:szCs w:val="20"/>
        </w:rPr>
        <w:t>shibt</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Anethum</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sowa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sosan</w:t>
      </w:r>
      <w:proofErr w:type="spellEnd"/>
      <w:r w:rsidR="00F62E28" w:rsidRPr="00F62E28">
        <w:rPr>
          <w:rFonts w:asciiTheme="majorBidi" w:hAnsiTheme="majorBidi" w:cstheme="majorBidi"/>
          <w:sz w:val="20"/>
          <w:szCs w:val="20"/>
        </w:rPr>
        <w:t xml:space="preserve"> (Iris </w:t>
      </w:r>
      <w:proofErr w:type="spellStart"/>
      <w:r w:rsidR="00F62E28" w:rsidRPr="00F62E28">
        <w:rPr>
          <w:rFonts w:asciiTheme="majorBidi" w:hAnsiTheme="majorBidi" w:cstheme="majorBidi"/>
          <w:sz w:val="20"/>
          <w:szCs w:val="20"/>
        </w:rPr>
        <w:t>florentina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babuna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Matricaria</w:t>
      </w:r>
      <w:proofErr w:type="spellEnd"/>
      <w:r w:rsidR="00F62E28" w:rsidRPr="00F62E28">
        <w:rPr>
          <w:rFonts w:asciiTheme="majorBidi" w:hAnsiTheme="majorBidi" w:cstheme="majorBidi"/>
          <w:sz w:val="20"/>
          <w:szCs w:val="20"/>
        </w:rPr>
        <w:t xml:space="preserve"> chamomile), and </w:t>
      </w:r>
      <w:proofErr w:type="spellStart"/>
      <w:r w:rsidR="00F62E28" w:rsidRPr="00F62E28">
        <w:rPr>
          <w:rFonts w:asciiTheme="majorBidi" w:hAnsiTheme="majorBidi" w:cstheme="majorBidi"/>
          <w:sz w:val="20"/>
          <w:szCs w:val="20"/>
        </w:rPr>
        <w:t>nakhuna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Trigonella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uncata</w:t>
      </w:r>
      <w:proofErr w:type="spellEnd"/>
      <w:r w:rsidR="00F62E28" w:rsidRPr="00F62E28">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p>
    <w:p w:rsidR="00903CB9" w:rsidRPr="00834F47" w:rsidRDefault="00F62E28" w:rsidP="00457FE6">
      <w:pPr>
        <w:autoSpaceDE w:val="0"/>
        <w:autoSpaceDN w:val="0"/>
        <w:adjustRightInd w:val="0"/>
        <w:spacing w:after="0" w:line="240" w:lineRule="auto"/>
        <w:ind w:firstLine="720"/>
        <w:jc w:val="both"/>
        <w:rPr>
          <w:rFonts w:asciiTheme="majorBidi" w:hAnsiTheme="majorBidi" w:cstheme="majorBidi"/>
          <w:sz w:val="20"/>
          <w:szCs w:val="20"/>
        </w:rPr>
      </w:pPr>
      <w:r w:rsidRPr="00F62E28">
        <w:rPr>
          <w:rFonts w:asciiTheme="majorBidi" w:hAnsiTheme="majorBidi" w:cstheme="majorBidi"/>
          <w:sz w:val="20"/>
          <w:szCs w:val="20"/>
        </w:rPr>
        <w:t xml:space="preserve">If a patient with melancholia exhibits symptoms indicative of a cold temperament, it is recommended to employ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therapy using oils possessing a warm temperament in conjunction with the following herbal ingredients: 25 grams each of </w:t>
      </w:r>
      <w:proofErr w:type="spellStart"/>
      <w:r w:rsidRPr="00F62E28">
        <w:rPr>
          <w:rFonts w:asciiTheme="majorBidi" w:hAnsiTheme="majorBidi" w:cstheme="majorBidi"/>
          <w:sz w:val="20"/>
          <w:szCs w:val="20"/>
        </w:rPr>
        <w:t>babuna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Matricaria</w:t>
      </w:r>
      <w:proofErr w:type="spellEnd"/>
      <w:r w:rsidRPr="00F62E28">
        <w:rPr>
          <w:rFonts w:asciiTheme="majorBidi" w:hAnsiTheme="majorBidi" w:cstheme="majorBidi"/>
          <w:sz w:val="20"/>
          <w:szCs w:val="20"/>
        </w:rPr>
        <w:t xml:space="preserve"> chamomile), </w:t>
      </w:r>
      <w:proofErr w:type="spellStart"/>
      <w:r w:rsidRPr="00F62E28">
        <w:rPr>
          <w:rFonts w:asciiTheme="majorBidi" w:hAnsiTheme="majorBidi" w:cstheme="majorBidi"/>
          <w:sz w:val="20"/>
          <w:szCs w:val="20"/>
        </w:rPr>
        <w:t>nakhuna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Trigonella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uncata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barg-i-badranjboya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Nepeta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hindostana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barg-i-saru</w:t>
      </w:r>
      <w:proofErr w:type="spellEnd"/>
      <w:r w:rsidRPr="00F62E28">
        <w:rPr>
          <w:rFonts w:asciiTheme="majorBidi" w:hAnsiTheme="majorBidi" w:cstheme="majorBidi"/>
          <w:sz w:val="20"/>
          <w:szCs w:val="20"/>
        </w:rPr>
        <w:t xml:space="preserve"> (leaves of </w:t>
      </w:r>
      <w:proofErr w:type="spellStart"/>
      <w:r w:rsidRPr="00F62E28">
        <w:rPr>
          <w:rFonts w:asciiTheme="majorBidi" w:hAnsiTheme="majorBidi" w:cstheme="majorBidi"/>
          <w:sz w:val="20"/>
          <w:szCs w:val="20"/>
        </w:rPr>
        <w:t>Cupressus</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sempervirens</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jauz</w:t>
      </w:r>
      <w:proofErr w:type="spellEnd"/>
      <w:r w:rsidRPr="00F62E28">
        <w:rPr>
          <w:rFonts w:asciiTheme="majorBidi" w:hAnsiTheme="majorBidi" w:cstheme="majorBidi"/>
          <w:sz w:val="20"/>
          <w:szCs w:val="20"/>
        </w:rPr>
        <w:t xml:space="preserve"> al-</w:t>
      </w:r>
      <w:proofErr w:type="spellStart"/>
      <w:r w:rsidRPr="00F62E28">
        <w:rPr>
          <w:rFonts w:asciiTheme="majorBidi" w:hAnsiTheme="majorBidi" w:cstheme="majorBidi"/>
          <w:sz w:val="20"/>
          <w:szCs w:val="20"/>
        </w:rPr>
        <w:t>saru</w:t>
      </w:r>
      <w:proofErr w:type="spellEnd"/>
      <w:r w:rsidRPr="00F62E28">
        <w:rPr>
          <w:rFonts w:asciiTheme="majorBidi" w:hAnsiTheme="majorBidi" w:cstheme="majorBidi"/>
          <w:sz w:val="20"/>
          <w:szCs w:val="20"/>
        </w:rPr>
        <w:t xml:space="preserve"> (Fruit of </w:t>
      </w:r>
      <w:proofErr w:type="spellStart"/>
      <w:r w:rsidRPr="00F62E28">
        <w:rPr>
          <w:rFonts w:asciiTheme="majorBidi" w:hAnsiTheme="majorBidi" w:cstheme="majorBidi"/>
          <w:sz w:val="20"/>
          <w:szCs w:val="20"/>
        </w:rPr>
        <w:t>Cupressus</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sempervirens</w:t>
      </w:r>
      <w:proofErr w:type="spellEnd"/>
      <w:r w:rsidRPr="00F62E28">
        <w:rPr>
          <w:rFonts w:asciiTheme="majorBidi" w:hAnsiTheme="majorBidi" w:cstheme="majorBidi"/>
          <w:sz w:val="20"/>
          <w:szCs w:val="20"/>
        </w:rPr>
        <w:t>), henna flowers (</w:t>
      </w:r>
      <w:proofErr w:type="spellStart"/>
      <w:r w:rsidRPr="00F62E28">
        <w:rPr>
          <w:rFonts w:asciiTheme="majorBidi" w:hAnsiTheme="majorBidi" w:cstheme="majorBidi"/>
          <w:sz w:val="20"/>
          <w:szCs w:val="20"/>
        </w:rPr>
        <w:t>Lawsonia</w:t>
      </w:r>
      <w:proofErr w:type="spellEnd"/>
      <w:r w:rsidRPr="00F62E28">
        <w:rPr>
          <w:rFonts w:asciiTheme="majorBidi" w:hAnsiTheme="majorBidi" w:cstheme="majorBidi"/>
          <w:sz w:val="20"/>
          <w:szCs w:val="20"/>
        </w:rPr>
        <w:t xml:space="preserve"> alba), </w:t>
      </w:r>
      <w:proofErr w:type="spellStart"/>
      <w:r w:rsidRPr="00F62E28">
        <w:rPr>
          <w:rFonts w:asciiTheme="majorBidi" w:hAnsiTheme="majorBidi" w:cstheme="majorBidi"/>
          <w:sz w:val="20"/>
          <w:szCs w:val="20"/>
        </w:rPr>
        <w:t>ushna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Permelia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perlata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barg-i-khubazi</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Malva</w:t>
      </w:r>
      <w:proofErr w:type="spellEnd"/>
      <w:r w:rsidRPr="00F62E28">
        <w:rPr>
          <w:rFonts w:asciiTheme="majorBidi" w:hAnsiTheme="majorBidi" w:cstheme="majorBidi"/>
          <w:sz w:val="20"/>
          <w:szCs w:val="20"/>
        </w:rPr>
        <w:t xml:space="preserve"> </w:t>
      </w:r>
      <w:proofErr w:type="spellStart"/>
      <w:r w:rsidRPr="00F62E28">
        <w:rPr>
          <w:rFonts w:asciiTheme="majorBidi" w:hAnsiTheme="majorBidi" w:cstheme="majorBidi"/>
          <w:sz w:val="20"/>
          <w:szCs w:val="20"/>
        </w:rPr>
        <w:t>sylvestris</w:t>
      </w:r>
      <w:proofErr w:type="spellEnd"/>
      <w:r w:rsidRPr="00F62E28">
        <w:rPr>
          <w:rFonts w:asciiTheme="majorBidi" w:hAnsiTheme="majorBidi" w:cstheme="majorBidi"/>
          <w:sz w:val="20"/>
          <w:szCs w:val="20"/>
        </w:rPr>
        <w:t xml:space="preserve"> leaves), </w:t>
      </w:r>
      <w:proofErr w:type="spellStart"/>
      <w:r w:rsidRPr="00F62E28">
        <w:rPr>
          <w:rFonts w:asciiTheme="majorBidi" w:hAnsiTheme="majorBidi" w:cstheme="majorBidi"/>
          <w:sz w:val="20"/>
          <w:szCs w:val="20"/>
        </w:rPr>
        <w:t>barg-i-khatmi</w:t>
      </w:r>
      <w:proofErr w:type="spellEnd"/>
      <w:r w:rsidRPr="00F62E28">
        <w:rPr>
          <w:rFonts w:asciiTheme="majorBidi" w:hAnsiTheme="majorBidi" w:cstheme="majorBidi"/>
          <w:sz w:val="20"/>
          <w:szCs w:val="20"/>
        </w:rPr>
        <w:t xml:space="preserve"> (leaves of Althea </w:t>
      </w:r>
      <w:proofErr w:type="spellStart"/>
      <w:r w:rsidRPr="00F62E28">
        <w:rPr>
          <w:rFonts w:asciiTheme="majorBidi" w:hAnsiTheme="majorBidi" w:cstheme="majorBidi"/>
          <w:sz w:val="20"/>
          <w:szCs w:val="20"/>
        </w:rPr>
        <w:t>officinalis</w:t>
      </w:r>
      <w:proofErr w:type="spellEnd"/>
      <w:r w:rsidRPr="00F62E28">
        <w:rPr>
          <w:rFonts w:asciiTheme="majorBidi" w:hAnsiTheme="majorBidi" w:cstheme="majorBidi"/>
          <w:sz w:val="20"/>
          <w:szCs w:val="20"/>
        </w:rPr>
        <w:t>), and wheat husk. Boil all these herbal components and gently pour them onto the head while they are still warm in temperature.</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{"citationItems":[{"id":"ITEM-1","itemData":{"id":"ITEM-1","issued":{"date-parts":[["0"]]},"title":"Rabban Tabri. AHABS. Firdosul Hikmat Deoband: Faisal Publications, 2002.","type":"article-journal"},"uris":["http://www.mendeley.com/documents/?uuid=f29d839f-a6d5-48d6-a5dc-83db40e5af69"]}],"mendeley":{"formattedCitation":"(14)","plainTextFormattedCitation":"(14)","previouslyFormattedCitation":"(14)"},"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(14)</w:t>
      </w:r>
      <w:r w:rsidR="00280C03" w:rsidRPr="00834F47">
        <w:rPr>
          <w:rFonts w:asciiTheme="majorBidi" w:hAnsiTheme="majorBidi" w:cstheme="majorBidi"/>
          <w:sz w:val="20"/>
          <w:szCs w:val="20"/>
        </w:rPr>
        <w:fldChar w:fldCharType="end"/>
      </w:r>
    </w:p>
    <w:p w:rsidR="00903CB9" w:rsidRPr="00834F47" w:rsidRDefault="00B45E44" w:rsidP="00F62E28">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 xml:space="preserve">Amnesia (complete loss of memory): </w:t>
      </w:r>
      <w:r w:rsidR="00F62E28" w:rsidRPr="00F62E28">
        <w:rPr>
          <w:rFonts w:asciiTheme="majorBidi" w:hAnsiTheme="majorBidi" w:cstheme="majorBidi"/>
          <w:sz w:val="20"/>
          <w:szCs w:val="20"/>
        </w:rPr>
        <w:t xml:space="preserve">To conduct </w:t>
      </w:r>
      <w:proofErr w:type="spellStart"/>
      <w:r w:rsidR="00F62E28" w:rsidRPr="00F62E28">
        <w:rPr>
          <w:rFonts w:asciiTheme="majorBidi" w:hAnsiTheme="majorBidi" w:cstheme="majorBidi"/>
          <w:sz w:val="20"/>
          <w:szCs w:val="20"/>
        </w:rPr>
        <w:t>Naṭūl</w:t>
      </w:r>
      <w:proofErr w:type="spellEnd"/>
      <w:r w:rsidR="00F62E28" w:rsidRPr="00F62E28">
        <w:rPr>
          <w:rFonts w:asciiTheme="majorBidi" w:hAnsiTheme="majorBidi" w:cstheme="majorBidi"/>
          <w:sz w:val="20"/>
          <w:szCs w:val="20"/>
        </w:rPr>
        <w:t xml:space="preserve"> therapy, you can prepare a decoction comprising </w:t>
      </w:r>
      <w:proofErr w:type="spellStart"/>
      <w:r w:rsidR="00F62E28" w:rsidRPr="00F62E28">
        <w:rPr>
          <w:rFonts w:asciiTheme="majorBidi" w:hAnsiTheme="majorBidi" w:cstheme="majorBidi"/>
          <w:sz w:val="20"/>
          <w:szCs w:val="20"/>
        </w:rPr>
        <w:t>babuna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Matricaria</w:t>
      </w:r>
      <w:proofErr w:type="spellEnd"/>
      <w:r w:rsidR="00F62E28" w:rsidRPr="00F62E28">
        <w:rPr>
          <w:rFonts w:asciiTheme="majorBidi" w:hAnsiTheme="majorBidi" w:cstheme="majorBidi"/>
          <w:sz w:val="20"/>
          <w:szCs w:val="20"/>
        </w:rPr>
        <w:t xml:space="preserve"> chamomile), </w:t>
      </w:r>
      <w:proofErr w:type="spellStart"/>
      <w:r w:rsidR="00F62E28" w:rsidRPr="00F62E28">
        <w:rPr>
          <w:rFonts w:asciiTheme="majorBidi" w:hAnsiTheme="majorBidi" w:cstheme="majorBidi"/>
          <w:sz w:val="20"/>
          <w:szCs w:val="20"/>
        </w:rPr>
        <w:t>nakhuna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Trigonella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uncata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qurtumkofta</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Carthamus</w:t>
      </w:r>
      <w:proofErr w:type="spellEnd"/>
      <w:r w:rsidR="00F62E28" w:rsidRPr="00F62E28">
        <w:rPr>
          <w:rFonts w:asciiTheme="majorBidi" w:hAnsiTheme="majorBidi" w:cstheme="majorBidi"/>
          <w:sz w:val="20"/>
          <w:szCs w:val="20"/>
        </w:rPr>
        <w:t xml:space="preserve"> </w:t>
      </w:r>
      <w:proofErr w:type="spellStart"/>
      <w:r w:rsidR="00F62E28" w:rsidRPr="00F62E28">
        <w:rPr>
          <w:rFonts w:asciiTheme="majorBidi" w:hAnsiTheme="majorBidi" w:cstheme="majorBidi"/>
          <w:sz w:val="20"/>
          <w:szCs w:val="20"/>
        </w:rPr>
        <w:t>tinctorius</w:t>
      </w:r>
      <w:proofErr w:type="spellEnd"/>
      <w:r w:rsidR="00F62E28" w:rsidRPr="00F62E28">
        <w:rPr>
          <w:rFonts w:asciiTheme="majorBidi" w:hAnsiTheme="majorBidi" w:cstheme="majorBidi"/>
          <w:sz w:val="20"/>
          <w:szCs w:val="20"/>
        </w:rPr>
        <w:t xml:space="preserve">, ground), </w:t>
      </w:r>
      <w:proofErr w:type="spellStart"/>
      <w:r w:rsidR="00F62E28" w:rsidRPr="00F62E28">
        <w:rPr>
          <w:rFonts w:asciiTheme="majorBidi" w:hAnsiTheme="majorBidi" w:cstheme="majorBidi"/>
          <w:sz w:val="20"/>
          <w:szCs w:val="20"/>
        </w:rPr>
        <w:t>khatmi</w:t>
      </w:r>
      <w:proofErr w:type="spellEnd"/>
      <w:r w:rsidR="00F62E28" w:rsidRPr="00F62E28">
        <w:rPr>
          <w:rFonts w:asciiTheme="majorBidi" w:hAnsiTheme="majorBidi" w:cstheme="majorBidi"/>
          <w:sz w:val="20"/>
          <w:szCs w:val="20"/>
        </w:rPr>
        <w:t xml:space="preserve"> (Althea </w:t>
      </w:r>
      <w:proofErr w:type="spellStart"/>
      <w:r w:rsidR="00F62E28" w:rsidRPr="00F62E28">
        <w:rPr>
          <w:rFonts w:asciiTheme="majorBidi" w:hAnsiTheme="majorBidi" w:cstheme="majorBidi"/>
          <w:sz w:val="20"/>
          <w:szCs w:val="20"/>
        </w:rPr>
        <w:t>officinalis</w:t>
      </w:r>
      <w:proofErr w:type="spellEnd"/>
      <w:r w:rsidR="00F62E28" w:rsidRPr="00F62E28">
        <w:rPr>
          <w:rFonts w:asciiTheme="majorBidi" w:hAnsiTheme="majorBidi" w:cstheme="majorBidi"/>
          <w:sz w:val="20"/>
          <w:szCs w:val="20"/>
        </w:rPr>
        <w:t xml:space="preserve">), or </w:t>
      </w:r>
      <w:proofErr w:type="spellStart"/>
      <w:r w:rsidR="00F62E28" w:rsidRPr="00F62E28">
        <w:rPr>
          <w:rFonts w:asciiTheme="majorBidi" w:hAnsiTheme="majorBidi" w:cstheme="majorBidi"/>
          <w:sz w:val="20"/>
          <w:szCs w:val="20"/>
        </w:rPr>
        <w:t>barg-i-khatmi</w:t>
      </w:r>
      <w:proofErr w:type="spellEnd"/>
      <w:r w:rsidR="00F62E28" w:rsidRPr="00F62E28">
        <w:rPr>
          <w:rFonts w:asciiTheme="majorBidi" w:hAnsiTheme="majorBidi" w:cstheme="majorBidi"/>
          <w:sz w:val="20"/>
          <w:szCs w:val="20"/>
        </w:rPr>
        <w:t xml:space="preserve"> (leaves of Althea </w:t>
      </w:r>
      <w:proofErr w:type="spellStart"/>
      <w:r w:rsidR="00F62E28" w:rsidRPr="00F62E28">
        <w:rPr>
          <w:rFonts w:asciiTheme="majorBidi" w:hAnsiTheme="majorBidi" w:cstheme="majorBidi"/>
          <w:sz w:val="20"/>
          <w:szCs w:val="20"/>
        </w:rPr>
        <w:t>officinalis</w:t>
      </w:r>
      <w:proofErr w:type="spellEnd"/>
      <w:r w:rsidR="00F62E28" w:rsidRPr="00F62E28">
        <w:rPr>
          <w:rFonts w:asciiTheme="majorBidi" w:hAnsiTheme="majorBidi" w:cstheme="majorBidi"/>
          <w:sz w:val="20"/>
          <w:szCs w:val="20"/>
        </w:rPr>
        <w:t xml:space="preserve">). During the </w:t>
      </w:r>
      <w:proofErr w:type="spellStart"/>
      <w:r w:rsidR="00F62E28" w:rsidRPr="00F62E28">
        <w:rPr>
          <w:rFonts w:asciiTheme="majorBidi" w:hAnsiTheme="majorBidi" w:cstheme="majorBidi"/>
          <w:sz w:val="20"/>
          <w:szCs w:val="20"/>
        </w:rPr>
        <w:t>Naṭūl</w:t>
      </w:r>
      <w:proofErr w:type="spellEnd"/>
      <w:r w:rsidR="00F62E28" w:rsidRPr="00F62E28">
        <w:rPr>
          <w:rFonts w:asciiTheme="majorBidi" w:hAnsiTheme="majorBidi" w:cstheme="majorBidi"/>
          <w:sz w:val="20"/>
          <w:szCs w:val="20"/>
        </w:rPr>
        <w:t xml:space="preserve"> procedure, it is important to gently massage the scalp continuously using a soft object.</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{"citationItems":[{"id":"ITEM-1","itemData":{"id":"ITEM-1","issued":{"date-parts":[["0"]]},"title":"Tabri AHA, 1998: Al-Moalajat Al-Buqratiya. CCRUM, New Delhi.","type":"article-journal"},"uris":["http://www.mendeley.com/documents/?uuid=5136f51a-395a-4885-9c36-6aba7e0b28bf"]}],"mendeley":{"formattedCitation":"(15)","plainTextFormattedCitation":"(15)","previouslyFormattedCitation":"(15)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(15)</w:t>
      </w:r>
      <w:r w:rsidR="00280C03" w:rsidRPr="00834F47">
        <w:rPr>
          <w:rFonts w:asciiTheme="majorBidi" w:hAnsiTheme="majorBidi" w:cstheme="majorBidi"/>
          <w:sz w:val="20"/>
          <w:szCs w:val="20"/>
        </w:rPr>
        <w:fldChar w:fldCharType="end"/>
      </w:r>
    </w:p>
    <w:p w:rsidR="00903CB9" w:rsidRPr="00834F47" w:rsidRDefault="00F62E28" w:rsidP="00F62E28">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sidRPr="00F62E28">
        <w:rPr>
          <w:rFonts w:asciiTheme="majorBidi" w:hAnsiTheme="majorBidi" w:cstheme="majorBidi"/>
          <w:b/>
          <w:bCs/>
          <w:i/>
          <w:iCs/>
          <w:sz w:val="20"/>
          <w:szCs w:val="20"/>
        </w:rPr>
        <w:t>Falij</w:t>
      </w:r>
      <w:proofErr w:type="spellEnd"/>
      <w:r w:rsidR="00B45E44" w:rsidRPr="00834F47">
        <w:rPr>
          <w:rFonts w:asciiTheme="majorBidi" w:hAnsiTheme="majorBidi" w:cstheme="majorBidi"/>
          <w:b/>
          <w:bCs/>
          <w:sz w:val="20"/>
          <w:szCs w:val="20"/>
        </w:rPr>
        <w:t xml:space="preserve">: </w:t>
      </w:r>
      <w:r w:rsidRPr="00F62E28">
        <w:rPr>
          <w:rFonts w:asciiTheme="majorBidi" w:hAnsiTheme="majorBidi" w:cstheme="majorBidi"/>
          <w:sz w:val="20"/>
          <w:szCs w:val="20"/>
        </w:rPr>
        <w:t xml:space="preserve">A quantity of 450 grams of vinegar is taken, and 35 grams of rose oil is added. Subsequently, this mixture is heated over a low flame until the vinegar has been evaporated. The mixture is then strained and utilized for </w:t>
      </w:r>
      <w:proofErr w:type="spellStart"/>
      <w:r w:rsidRPr="00F62E28">
        <w:rPr>
          <w:rFonts w:asciiTheme="majorBidi" w:hAnsiTheme="majorBidi" w:cstheme="majorBidi"/>
          <w:sz w:val="20"/>
          <w:szCs w:val="20"/>
        </w:rPr>
        <w:t>Naṭūl</w:t>
      </w:r>
      <w:proofErr w:type="spellEnd"/>
      <w:r w:rsidRPr="00F62E28">
        <w:rPr>
          <w:rFonts w:asciiTheme="majorBidi" w:hAnsiTheme="majorBidi" w:cstheme="majorBidi"/>
          <w:sz w:val="20"/>
          <w:szCs w:val="20"/>
        </w:rPr>
        <w:t xml:space="preserve"> on the head.</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{"citationItems":[{"id":"ITEM-1","itemData":{"id":"ITEM-1","issued":{"date-parts":[["0"]]},"title":"Tabri AHA, 1998: Al-Moalajat Al-Buqratiya. CCRUM, New Delhi.","type":"article-journal"},"uris":["http://www.mendeley.com/documents/?uuid=5136f51a-395a-4885-9c36-6aba7e0b28bf"]}],"mendeley":{"formattedCitation":"(15)","plainTextFormattedCitation":"(15)","previouslyFormattedCitation":"(15)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(15)</w:t>
      </w:r>
      <w:r w:rsidR="00280C03" w:rsidRPr="00834F47">
        <w:rPr>
          <w:rFonts w:asciiTheme="majorBidi" w:hAnsiTheme="majorBidi" w:cstheme="majorBidi"/>
          <w:sz w:val="20"/>
          <w:szCs w:val="20"/>
        </w:rPr>
        <w:fldChar w:fldCharType="end"/>
      </w:r>
    </w:p>
    <w:p w:rsidR="00903CB9" w:rsidRPr="00834F47" w:rsidRDefault="00F62E28" w:rsidP="00D55F67">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sidRPr="00F62E28">
        <w:rPr>
          <w:rFonts w:asciiTheme="majorBidi" w:hAnsiTheme="majorBidi" w:cstheme="majorBidi"/>
          <w:b/>
          <w:bCs/>
          <w:i/>
          <w:iCs/>
          <w:sz w:val="20"/>
          <w:szCs w:val="20"/>
        </w:rPr>
        <w:t>Duar</w:t>
      </w:r>
      <w:proofErr w:type="spellEnd"/>
      <w:r w:rsidR="00B45E44" w:rsidRPr="00834F47">
        <w:rPr>
          <w:rFonts w:asciiTheme="majorBidi" w:hAnsiTheme="majorBidi" w:cstheme="majorBidi"/>
          <w:b/>
          <w:bCs/>
          <w:sz w:val="20"/>
          <w:szCs w:val="20"/>
        </w:rPr>
        <w:t xml:space="preserve"> caused due to phlegmatic </w:t>
      </w:r>
      <w:proofErr w:type="spellStart"/>
      <w:r w:rsidR="00B45E44" w:rsidRPr="00834F47">
        <w:rPr>
          <w:rFonts w:asciiTheme="majorBidi" w:hAnsiTheme="majorBidi" w:cstheme="majorBidi"/>
          <w:b/>
          <w:bCs/>
          <w:sz w:val="20"/>
          <w:szCs w:val="20"/>
        </w:rPr>
        <w:t>humors</w:t>
      </w:r>
      <w:proofErr w:type="spellEnd"/>
      <w:r w:rsidR="00B45E44" w:rsidRPr="00834F47">
        <w:rPr>
          <w:rFonts w:asciiTheme="majorBidi" w:hAnsiTheme="majorBidi" w:cstheme="majorBidi"/>
          <w:b/>
          <w:bCs/>
          <w:sz w:val="20"/>
          <w:szCs w:val="20"/>
        </w:rPr>
        <w:t>:</w:t>
      </w:r>
      <w:r w:rsidR="00D55F67">
        <w:rPr>
          <w:rFonts w:asciiTheme="majorBidi" w:hAnsiTheme="majorBidi" w:cstheme="majorBidi"/>
          <w:b/>
          <w:bCs/>
          <w:sz w:val="20"/>
          <w:szCs w:val="20"/>
        </w:rPr>
        <w:t xml:space="preserve"> </w:t>
      </w:r>
      <w:r w:rsidR="00D55F67" w:rsidRPr="00D55F67">
        <w:rPr>
          <w:rFonts w:asciiTheme="majorBidi" w:hAnsiTheme="majorBidi" w:cstheme="majorBidi"/>
          <w:sz w:val="20"/>
          <w:szCs w:val="20"/>
        </w:rPr>
        <w:t>It is recommended to perform</w:t>
      </w:r>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Naṭūl</w:t>
      </w:r>
      <w:proofErr w:type="spellEnd"/>
      <w:r w:rsidR="00D55F67" w:rsidRPr="00D55F67">
        <w:rPr>
          <w:rFonts w:asciiTheme="majorBidi" w:hAnsiTheme="majorBidi" w:cstheme="majorBidi"/>
          <w:i/>
          <w:iCs/>
          <w:sz w:val="20"/>
          <w:szCs w:val="20"/>
        </w:rPr>
        <w:t xml:space="preserve"> </w:t>
      </w:r>
      <w:r w:rsidR="00D55F67" w:rsidRPr="00D55F67">
        <w:rPr>
          <w:rFonts w:asciiTheme="majorBidi" w:hAnsiTheme="majorBidi" w:cstheme="majorBidi"/>
          <w:sz w:val="20"/>
          <w:szCs w:val="20"/>
        </w:rPr>
        <w:t xml:space="preserve">therapy on the head using a concoction composed of </w:t>
      </w:r>
      <w:proofErr w:type="spellStart"/>
      <w:r w:rsidR="00D55F67" w:rsidRPr="00D55F67">
        <w:rPr>
          <w:rFonts w:asciiTheme="majorBidi" w:hAnsiTheme="majorBidi" w:cstheme="majorBidi"/>
          <w:i/>
          <w:iCs/>
          <w:sz w:val="20"/>
          <w:szCs w:val="20"/>
        </w:rPr>
        <w:t>babuna</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Matricaria</w:t>
      </w:r>
      <w:proofErr w:type="spellEnd"/>
      <w:r w:rsidR="00D55F67" w:rsidRPr="00D55F67">
        <w:rPr>
          <w:rFonts w:asciiTheme="majorBidi" w:hAnsiTheme="majorBidi" w:cstheme="majorBidi"/>
          <w:i/>
          <w:iCs/>
          <w:sz w:val="20"/>
          <w:szCs w:val="20"/>
        </w:rPr>
        <w:t xml:space="preserve"> chamomile), </w:t>
      </w:r>
      <w:proofErr w:type="spellStart"/>
      <w:r w:rsidR="00D55F67" w:rsidRPr="00D55F67">
        <w:rPr>
          <w:rFonts w:asciiTheme="majorBidi" w:hAnsiTheme="majorBidi" w:cstheme="majorBidi"/>
          <w:i/>
          <w:iCs/>
          <w:sz w:val="20"/>
          <w:szCs w:val="20"/>
        </w:rPr>
        <w:t>nakhuna</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Trigonella</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uncata</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marzanjosh</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Origanum</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majorana</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saatar</w:t>
      </w:r>
      <w:proofErr w:type="spellEnd"/>
      <w:r w:rsidR="00D55F67" w:rsidRPr="00D55F67">
        <w:rPr>
          <w:rFonts w:asciiTheme="majorBidi" w:hAnsiTheme="majorBidi" w:cstheme="majorBidi"/>
          <w:i/>
          <w:iCs/>
          <w:sz w:val="20"/>
          <w:szCs w:val="20"/>
        </w:rPr>
        <w:t xml:space="preserve"> (Thymus </w:t>
      </w:r>
      <w:proofErr w:type="spellStart"/>
      <w:r w:rsidR="00D55F67" w:rsidRPr="00D55F67">
        <w:rPr>
          <w:rFonts w:asciiTheme="majorBidi" w:hAnsiTheme="majorBidi" w:cstheme="majorBidi"/>
          <w:i/>
          <w:iCs/>
          <w:sz w:val="20"/>
          <w:szCs w:val="20"/>
        </w:rPr>
        <w:t>serphyllum</w:t>
      </w:r>
      <w:proofErr w:type="spellEnd"/>
      <w:r w:rsidR="00D55F67" w:rsidRPr="00D55F67">
        <w:rPr>
          <w:rFonts w:asciiTheme="majorBidi" w:hAnsiTheme="majorBidi" w:cstheme="majorBidi"/>
          <w:i/>
          <w:iCs/>
          <w:sz w:val="20"/>
          <w:szCs w:val="20"/>
        </w:rPr>
        <w:t xml:space="preserve">), and </w:t>
      </w:r>
      <w:proofErr w:type="spellStart"/>
      <w:r w:rsidR="00D55F67" w:rsidRPr="00D55F67">
        <w:rPr>
          <w:rFonts w:asciiTheme="majorBidi" w:hAnsiTheme="majorBidi" w:cstheme="majorBidi"/>
          <w:i/>
          <w:iCs/>
          <w:sz w:val="20"/>
          <w:szCs w:val="20"/>
        </w:rPr>
        <w:t>nammam</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Ocimum</w:t>
      </w:r>
      <w:proofErr w:type="spellEnd"/>
      <w:r w:rsidR="00D55F67" w:rsidRPr="00D55F67">
        <w:rPr>
          <w:rFonts w:asciiTheme="majorBidi" w:hAnsiTheme="majorBidi" w:cstheme="majorBidi"/>
          <w:i/>
          <w:iCs/>
          <w:sz w:val="20"/>
          <w:szCs w:val="20"/>
        </w:rPr>
        <w:t xml:space="preserve"> </w:t>
      </w:r>
      <w:proofErr w:type="spellStart"/>
      <w:r w:rsidR="00D55F67" w:rsidRPr="00D55F67">
        <w:rPr>
          <w:rFonts w:asciiTheme="majorBidi" w:hAnsiTheme="majorBidi" w:cstheme="majorBidi"/>
          <w:i/>
          <w:iCs/>
          <w:sz w:val="20"/>
          <w:szCs w:val="20"/>
        </w:rPr>
        <w:t>basilicum</w:t>
      </w:r>
      <w:proofErr w:type="spellEnd"/>
      <w:r w:rsidR="00D55F67" w:rsidRPr="00D55F67">
        <w:rPr>
          <w:rFonts w:asciiTheme="majorBidi" w:hAnsiTheme="majorBidi" w:cstheme="majorBidi"/>
          <w:i/>
          <w:iCs/>
          <w:sz w:val="20"/>
          <w:szCs w:val="20"/>
        </w:rPr>
        <w:t>).</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DF3342" w:rsidP="00DF3342">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Pr>
          <w:rFonts w:asciiTheme="majorBidi" w:hAnsiTheme="majorBidi" w:cstheme="majorBidi"/>
          <w:b/>
          <w:bCs/>
          <w:sz w:val="20"/>
          <w:szCs w:val="20"/>
        </w:rPr>
        <w:t>Sara’</w:t>
      </w:r>
      <w:r w:rsidR="00B45E44" w:rsidRPr="00834F47">
        <w:rPr>
          <w:rFonts w:asciiTheme="majorBidi" w:hAnsiTheme="majorBidi" w:cstheme="majorBidi"/>
          <w:b/>
          <w:bCs/>
          <w:sz w:val="20"/>
          <w:szCs w:val="20"/>
        </w:rPr>
        <w:t>:</w:t>
      </w:r>
      <w:r w:rsidR="00B45E44" w:rsidRPr="00834F47">
        <w:rPr>
          <w:rFonts w:asciiTheme="majorBidi" w:hAnsiTheme="majorBidi" w:cstheme="majorBidi"/>
          <w:sz w:val="20"/>
          <w:szCs w:val="20"/>
        </w:rPr>
        <w:t xml:space="preserve"> </w:t>
      </w:r>
      <w:r w:rsidRPr="00DF3342">
        <w:rPr>
          <w:rFonts w:asciiTheme="majorBidi" w:hAnsiTheme="majorBidi" w:cstheme="majorBidi"/>
          <w:sz w:val="20"/>
          <w:szCs w:val="20"/>
        </w:rPr>
        <w:t xml:space="preserve">To facilitate the expulsion of harmful </w:t>
      </w:r>
      <w:proofErr w:type="spellStart"/>
      <w:r w:rsidRPr="00DF3342">
        <w:rPr>
          <w:rFonts w:asciiTheme="majorBidi" w:hAnsiTheme="majorBidi" w:cstheme="majorBidi"/>
          <w:sz w:val="20"/>
          <w:szCs w:val="20"/>
        </w:rPr>
        <w:t>humors</w:t>
      </w:r>
      <w:proofErr w:type="spellEnd"/>
      <w:r w:rsidRPr="00DF3342">
        <w:rPr>
          <w:rFonts w:asciiTheme="majorBidi" w:hAnsiTheme="majorBidi" w:cstheme="majorBidi"/>
          <w:sz w:val="20"/>
          <w:szCs w:val="20"/>
        </w:rPr>
        <w:t xml:space="preserve">, it is advisable to employ a decoction of mild or </w:t>
      </w:r>
      <w:proofErr w:type="spellStart"/>
      <w:r w:rsidRPr="00DF3342">
        <w:rPr>
          <w:rFonts w:asciiTheme="majorBidi" w:hAnsiTheme="majorBidi" w:cstheme="majorBidi"/>
          <w:sz w:val="20"/>
          <w:szCs w:val="20"/>
        </w:rPr>
        <w:t>attenuant</w:t>
      </w:r>
      <w:proofErr w:type="spellEnd"/>
      <w:r w:rsidRPr="00DF3342">
        <w:rPr>
          <w:rFonts w:asciiTheme="majorBidi" w:hAnsiTheme="majorBidi" w:cstheme="majorBidi"/>
          <w:sz w:val="20"/>
          <w:szCs w:val="20"/>
        </w:rPr>
        <w:t xml:space="preserve"> herbs like </w:t>
      </w:r>
      <w:proofErr w:type="spellStart"/>
      <w:r w:rsidRPr="00DF3342">
        <w:rPr>
          <w:rFonts w:asciiTheme="majorBidi" w:hAnsiTheme="majorBidi" w:cstheme="majorBidi"/>
          <w:sz w:val="20"/>
          <w:szCs w:val="20"/>
        </w:rPr>
        <w:t>babuna</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Matricaria</w:t>
      </w:r>
      <w:proofErr w:type="spellEnd"/>
      <w:r w:rsidRPr="00DF3342">
        <w:rPr>
          <w:rFonts w:asciiTheme="majorBidi" w:hAnsiTheme="majorBidi" w:cstheme="majorBidi"/>
          <w:sz w:val="20"/>
          <w:szCs w:val="20"/>
        </w:rPr>
        <w:t xml:space="preserve"> chamomile), </w:t>
      </w:r>
      <w:proofErr w:type="spellStart"/>
      <w:r w:rsidRPr="00DF3342">
        <w:rPr>
          <w:rFonts w:asciiTheme="majorBidi" w:hAnsiTheme="majorBidi" w:cstheme="majorBidi"/>
          <w:sz w:val="20"/>
          <w:szCs w:val="20"/>
        </w:rPr>
        <w:t>nakhuna</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Trigonella</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uncata</w:t>
      </w:r>
      <w:proofErr w:type="spellEnd"/>
      <w:r w:rsidRPr="00DF3342">
        <w:rPr>
          <w:rFonts w:asciiTheme="majorBidi" w:hAnsiTheme="majorBidi" w:cstheme="majorBidi"/>
          <w:sz w:val="20"/>
          <w:szCs w:val="20"/>
        </w:rPr>
        <w:t xml:space="preserve">), and </w:t>
      </w:r>
      <w:proofErr w:type="spellStart"/>
      <w:r w:rsidRPr="00DF3342">
        <w:rPr>
          <w:rFonts w:asciiTheme="majorBidi" w:hAnsiTheme="majorBidi" w:cstheme="majorBidi"/>
          <w:sz w:val="20"/>
          <w:szCs w:val="20"/>
        </w:rPr>
        <w:t>marzanjosh</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Origanum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majorana</w:t>
      </w:r>
      <w:proofErr w:type="spellEnd"/>
      <w:r w:rsidRPr="00DF3342">
        <w:rPr>
          <w:rFonts w:asciiTheme="majorBidi" w:hAnsiTheme="majorBidi" w:cstheme="majorBidi"/>
          <w:sz w:val="20"/>
          <w:szCs w:val="20"/>
        </w:rPr>
        <w:t xml:space="preserve">) for </w:t>
      </w:r>
      <w:proofErr w:type="spellStart"/>
      <w:r w:rsidRPr="00DF3342">
        <w:rPr>
          <w:rFonts w:asciiTheme="majorBidi" w:hAnsiTheme="majorBidi" w:cstheme="majorBidi"/>
          <w:sz w:val="20"/>
          <w:szCs w:val="20"/>
        </w:rPr>
        <w:t>Naṭūl</w:t>
      </w:r>
      <w:proofErr w:type="spellEnd"/>
      <w:r w:rsidRPr="00DF3342">
        <w:rPr>
          <w:rFonts w:asciiTheme="majorBidi" w:hAnsiTheme="majorBidi" w:cstheme="majorBidi"/>
          <w:sz w:val="20"/>
          <w:szCs w:val="20"/>
        </w:rPr>
        <w:t xml:space="preserve"> therapy on the head. Additionally, </w:t>
      </w:r>
      <w:proofErr w:type="spellStart"/>
      <w:r w:rsidRPr="00DF3342">
        <w:rPr>
          <w:rFonts w:asciiTheme="majorBidi" w:hAnsiTheme="majorBidi" w:cstheme="majorBidi"/>
          <w:sz w:val="20"/>
          <w:szCs w:val="20"/>
        </w:rPr>
        <w:t>shibt</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Anethum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sowa</w:t>
      </w:r>
      <w:proofErr w:type="spellEnd"/>
      <w:r w:rsidRPr="00DF3342">
        <w:rPr>
          <w:rFonts w:asciiTheme="majorBidi" w:hAnsiTheme="majorBidi" w:cstheme="majorBidi"/>
          <w:sz w:val="20"/>
          <w:szCs w:val="20"/>
        </w:rPr>
        <w:t xml:space="preserve">) and </w:t>
      </w:r>
      <w:proofErr w:type="spellStart"/>
      <w:r w:rsidRPr="00DF3342">
        <w:rPr>
          <w:rFonts w:asciiTheme="majorBidi" w:hAnsiTheme="majorBidi" w:cstheme="majorBidi"/>
          <w:sz w:val="20"/>
          <w:szCs w:val="20"/>
        </w:rPr>
        <w:t>branjasif</w:t>
      </w:r>
      <w:proofErr w:type="spellEnd"/>
      <w:r w:rsidRPr="00DF3342">
        <w:rPr>
          <w:rFonts w:asciiTheme="majorBidi" w:hAnsiTheme="majorBidi" w:cstheme="majorBidi"/>
          <w:sz w:val="20"/>
          <w:szCs w:val="20"/>
        </w:rPr>
        <w:t xml:space="preserve"> (Artemisia </w:t>
      </w:r>
      <w:proofErr w:type="spellStart"/>
      <w:r w:rsidRPr="00DF3342">
        <w:rPr>
          <w:rFonts w:asciiTheme="majorBidi" w:hAnsiTheme="majorBidi" w:cstheme="majorBidi"/>
          <w:sz w:val="20"/>
          <w:szCs w:val="20"/>
        </w:rPr>
        <w:t>abrotanum</w:t>
      </w:r>
      <w:proofErr w:type="spellEnd"/>
      <w:r w:rsidRPr="00DF3342">
        <w:rPr>
          <w:rFonts w:asciiTheme="majorBidi" w:hAnsiTheme="majorBidi" w:cstheme="majorBidi"/>
          <w:sz w:val="20"/>
          <w:szCs w:val="20"/>
        </w:rPr>
        <w:t xml:space="preserve">) can be included in the decoction preparation. However, in cases where the ailment is attributed to an imbalance in bile, it is crucial to select </w:t>
      </w:r>
      <w:proofErr w:type="spellStart"/>
      <w:r w:rsidRPr="00DF3342">
        <w:rPr>
          <w:rFonts w:asciiTheme="majorBidi" w:hAnsiTheme="majorBidi" w:cstheme="majorBidi"/>
          <w:sz w:val="20"/>
          <w:szCs w:val="20"/>
        </w:rPr>
        <w:t>Naṭūl</w:t>
      </w:r>
      <w:proofErr w:type="spellEnd"/>
      <w:r w:rsidRPr="00DF3342">
        <w:rPr>
          <w:rFonts w:asciiTheme="majorBidi" w:hAnsiTheme="majorBidi" w:cstheme="majorBidi"/>
          <w:sz w:val="20"/>
          <w:szCs w:val="20"/>
        </w:rPr>
        <w:t xml:space="preserve"> medications with a cold temperament.</w:t>
      </w:r>
      <w:r w:rsidR="00B45E44"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{"citationItems":[{"id":"ITEM-1","itemData":{"id":"ITEM-1","issued":{"date-parts":[["0"]]},"title":"Rabban Tabri. AHABS. Firdosul Hikmat Deoband: Faisal Publications, 2002.","type":"article-journal"},"uris":["http://www.mendeley.com/documents/?uuid=f29d839f-a6d5-48d6-a5dc-83db40e5af69"]}],"mendeley":{"formattedCitation":"(14)","plainTextFormattedCitation":"(14)","previouslyFormattedCitation":"(14)"},"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(14)</w:t>
      </w:r>
      <w:r w:rsidR="00280C03" w:rsidRPr="00834F47">
        <w:rPr>
          <w:rFonts w:asciiTheme="majorBidi" w:hAnsiTheme="majorBidi" w:cstheme="majorBidi"/>
          <w:sz w:val="20"/>
          <w:szCs w:val="20"/>
        </w:rPr>
        <w:fldChar w:fldCharType="end"/>
      </w:r>
    </w:p>
    <w:p w:rsidR="00DF3342" w:rsidRDefault="00B45E44" w:rsidP="00DF3342">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Mania:</w:t>
      </w:r>
      <w:r w:rsidRPr="00834F47">
        <w:rPr>
          <w:rFonts w:asciiTheme="majorBidi" w:hAnsiTheme="majorBidi" w:cstheme="majorBidi"/>
          <w:sz w:val="20"/>
          <w:szCs w:val="20"/>
        </w:rPr>
        <w:t xml:space="preserve"> </w:t>
      </w:r>
      <w:r w:rsidR="00DF3342" w:rsidRPr="00DF3342">
        <w:rPr>
          <w:rFonts w:asciiTheme="majorBidi" w:hAnsiTheme="majorBidi" w:cstheme="majorBidi"/>
          <w:sz w:val="20"/>
          <w:szCs w:val="20"/>
        </w:rPr>
        <w:t xml:space="preserve">In the treatment of mania, frequent </w:t>
      </w:r>
      <w:proofErr w:type="spellStart"/>
      <w:r w:rsidR="00DF3342" w:rsidRPr="00DF3342">
        <w:rPr>
          <w:rFonts w:asciiTheme="majorBidi" w:hAnsiTheme="majorBidi" w:cstheme="majorBidi"/>
          <w:sz w:val="20"/>
          <w:szCs w:val="20"/>
        </w:rPr>
        <w:t>Naṭūl</w:t>
      </w:r>
      <w:proofErr w:type="spellEnd"/>
      <w:r w:rsidR="00DF3342" w:rsidRPr="00DF3342">
        <w:rPr>
          <w:rFonts w:asciiTheme="majorBidi" w:hAnsiTheme="majorBidi" w:cstheme="majorBidi"/>
          <w:sz w:val="20"/>
          <w:szCs w:val="20"/>
        </w:rPr>
        <w:t xml:space="preserve"> therapy, up to five times daily, proves effective, particularly when administered following the expulsion of harmful substances through medicinal means. The medications selected for </w:t>
      </w:r>
      <w:proofErr w:type="spellStart"/>
      <w:r w:rsidR="00DF3342" w:rsidRPr="00DF3342">
        <w:rPr>
          <w:rFonts w:asciiTheme="majorBidi" w:hAnsiTheme="majorBidi" w:cstheme="majorBidi"/>
          <w:sz w:val="20"/>
          <w:szCs w:val="20"/>
        </w:rPr>
        <w:t>Naṭūl</w:t>
      </w:r>
      <w:proofErr w:type="spellEnd"/>
      <w:r w:rsidR="00DF3342" w:rsidRPr="00DF3342">
        <w:rPr>
          <w:rFonts w:asciiTheme="majorBidi" w:hAnsiTheme="majorBidi" w:cstheme="majorBidi"/>
          <w:sz w:val="20"/>
          <w:szCs w:val="20"/>
        </w:rPr>
        <w:t xml:space="preserve"> should possess a moist and cold temperament.</w:t>
      </w:r>
    </w:p>
    <w:p w:rsidR="00903CB9" w:rsidRPr="00DF3342" w:rsidRDefault="00DF3342" w:rsidP="00DF3342">
      <w:pPr>
        <w:pStyle w:val="ListParagraph"/>
        <w:autoSpaceDE w:val="0"/>
        <w:autoSpaceDN w:val="0"/>
        <w:adjustRightInd w:val="0"/>
        <w:spacing w:after="0" w:line="240" w:lineRule="auto"/>
        <w:ind w:left="0"/>
        <w:jc w:val="both"/>
        <w:rPr>
          <w:rFonts w:asciiTheme="majorBidi" w:hAnsiTheme="majorBidi" w:cstheme="majorBidi"/>
          <w:sz w:val="20"/>
          <w:szCs w:val="20"/>
        </w:rPr>
      </w:pPr>
      <w:r w:rsidRPr="00DF3342">
        <w:rPr>
          <w:rFonts w:asciiTheme="majorBidi" w:hAnsiTheme="majorBidi" w:cstheme="majorBidi"/>
          <w:sz w:val="20"/>
          <w:szCs w:val="20"/>
        </w:rPr>
        <w:t xml:space="preserve">For </w:t>
      </w:r>
      <w:proofErr w:type="spellStart"/>
      <w:r w:rsidRPr="00DF3342">
        <w:rPr>
          <w:rFonts w:asciiTheme="majorBidi" w:hAnsiTheme="majorBidi" w:cstheme="majorBidi"/>
          <w:sz w:val="20"/>
          <w:szCs w:val="20"/>
        </w:rPr>
        <w:t>Naṭūl</w:t>
      </w:r>
      <w:proofErr w:type="spellEnd"/>
      <w:r w:rsidRPr="00DF3342">
        <w:rPr>
          <w:rFonts w:asciiTheme="majorBidi" w:hAnsiTheme="majorBidi" w:cstheme="majorBidi"/>
          <w:sz w:val="20"/>
          <w:szCs w:val="20"/>
        </w:rPr>
        <w:t xml:space="preserve">, a combination of </w:t>
      </w:r>
      <w:proofErr w:type="spellStart"/>
      <w:r w:rsidRPr="00DF3342">
        <w:rPr>
          <w:rFonts w:asciiTheme="majorBidi" w:hAnsiTheme="majorBidi" w:cstheme="majorBidi"/>
          <w:sz w:val="20"/>
          <w:szCs w:val="20"/>
        </w:rPr>
        <w:t>banafsha</w:t>
      </w:r>
      <w:proofErr w:type="spellEnd"/>
      <w:r w:rsidRPr="00DF3342">
        <w:rPr>
          <w:rFonts w:asciiTheme="majorBidi" w:hAnsiTheme="majorBidi" w:cstheme="majorBidi"/>
          <w:sz w:val="20"/>
          <w:szCs w:val="20"/>
        </w:rPr>
        <w:t xml:space="preserve"> (Viola </w:t>
      </w:r>
      <w:proofErr w:type="spellStart"/>
      <w:r w:rsidRPr="00DF3342">
        <w:rPr>
          <w:rFonts w:asciiTheme="majorBidi" w:hAnsiTheme="majorBidi" w:cstheme="majorBidi"/>
          <w:sz w:val="20"/>
          <w:szCs w:val="20"/>
        </w:rPr>
        <w:t>odorata</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neelofer</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Nelumbium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speciosum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khatmi</w:t>
      </w:r>
      <w:proofErr w:type="spellEnd"/>
      <w:r w:rsidRPr="00DF3342">
        <w:rPr>
          <w:rFonts w:asciiTheme="majorBidi" w:hAnsiTheme="majorBidi" w:cstheme="majorBidi"/>
          <w:sz w:val="20"/>
          <w:szCs w:val="20"/>
        </w:rPr>
        <w:t xml:space="preserve"> flowers (Althea </w:t>
      </w:r>
      <w:proofErr w:type="spellStart"/>
      <w:r w:rsidRPr="00DF3342">
        <w:rPr>
          <w:rFonts w:asciiTheme="majorBidi" w:hAnsiTheme="majorBidi" w:cstheme="majorBidi"/>
          <w:sz w:val="20"/>
          <w:szCs w:val="20"/>
        </w:rPr>
        <w:t>officinalis</w:t>
      </w:r>
      <w:proofErr w:type="spellEnd"/>
      <w:r w:rsidRPr="00DF3342">
        <w:rPr>
          <w:rFonts w:asciiTheme="majorBidi" w:hAnsiTheme="majorBidi" w:cstheme="majorBidi"/>
          <w:sz w:val="20"/>
          <w:szCs w:val="20"/>
        </w:rPr>
        <w:t>), sweet basil (</w:t>
      </w:r>
      <w:proofErr w:type="spellStart"/>
      <w:r w:rsidRPr="00DF3342">
        <w:rPr>
          <w:rFonts w:asciiTheme="majorBidi" w:hAnsiTheme="majorBidi" w:cstheme="majorBidi"/>
          <w:sz w:val="20"/>
          <w:szCs w:val="20"/>
        </w:rPr>
        <w:t>Ocimum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basilicum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kashk</w:t>
      </w:r>
      <w:proofErr w:type="spellEnd"/>
      <w:r w:rsidRPr="00DF3342">
        <w:rPr>
          <w:rFonts w:asciiTheme="majorBidi" w:hAnsiTheme="majorBidi" w:cstheme="majorBidi"/>
          <w:sz w:val="20"/>
          <w:szCs w:val="20"/>
        </w:rPr>
        <w:t>-</w:t>
      </w:r>
      <w:proofErr w:type="spellStart"/>
      <w:r w:rsidRPr="00DF3342">
        <w:rPr>
          <w:rFonts w:asciiTheme="majorBidi" w:hAnsiTheme="majorBidi" w:cstheme="majorBidi"/>
          <w:sz w:val="20"/>
          <w:szCs w:val="20"/>
        </w:rPr>
        <w:t>i</w:t>
      </w:r>
      <w:proofErr w:type="spellEnd"/>
      <w:r w:rsidRPr="00DF3342">
        <w:rPr>
          <w:rFonts w:asciiTheme="majorBidi" w:hAnsiTheme="majorBidi" w:cstheme="majorBidi"/>
          <w:sz w:val="20"/>
          <w:szCs w:val="20"/>
        </w:rPr>
        <w:t>-jaw (</w:t>
      </w:r>
      <w:proofErr w:type="spellStart"/>
      <w:r w:rsidRPr="00DF3342">
        <w:rPr>
          <w:rFonts w:asciiTheme="majorBidi" w:hAnsiTheme="majorBidi" w:cstheme="majorBidi"/>
          <w:sz w:val="20"/>
          <w:szCs w:val="20"/>
        </w:rPr>
        <w:t>Hordeum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vulgare</w:t>
      </w:r>
      <w:proofErr w:type="spellEnd"/>
      <w:r w:rsidRPr="00DF3342">
        <w:rPr>
          <w:rFonts w:asciiTheme="majorBidi" w:hAnsiTheme="majorBidi" w:cstheme="majorBidi"/>
          <w:sz w:val="20"/>
          <w:szCs w:val="20"/>
        </w:rPr>
        <w:t xml:space="preserve">), bed leaves (Salix </w:t>
      </w:r>
      <w:proofErr w:type="gramStart"/>
      <w:r w:rsidRPr="00DF3342">
        <w:rPr>
          <w:rFonts w:asciiTheme="majorBidi" w:hAnsiTheme="majorBidi" w:cstheme="majorBidi"/>
          <w:sz w:val="20"/>
          <w:szCs w:val="20"/>
        </w:rPr>
        <w:t>alba</w:t>
      </w:r>
      <w:proofErr w:type="gramEnd"/>
      <w:r w:rsidRPr="00DF3342">
        <w:rPr>
          <w:rFonts w:asciiTheme="majorBidi" w:hAnsiTheme="majorBidi" w:cstheme="majorBidi"/>
          <w:sz w:val="20"/>
          <w:szCs w:val="20"/>
        </w:rPr>
        <w:t xml:space="preserve">), rose petals, </w:t>
      </w:r>
      <w:proofErr w:type="spellStart"/>
      <w:r w:rsidRPr="00DF3342">
        <w:rPr>
          <w:rFonts w:asciiTheme="majorBidi" w:hAnsiTheme="majorBidi" w:cstheme="majorBidi"/>
          <w:sz w:val="20"/>
          <w:szCs w:val="20"/>
        </w:rPr>
        <w:t>kahu</w:t>
      </w:r>
      <w:proofErr w:type="spellEnd"/>
      <w:r w:rsidRPr="00DF3342">
        <w:rPr>
          <w:rFonts w:asciiTheme="majorBidi" w:hAnsiTheme="majorBidi" w:cstheme="majorBidi"/>
          <w:sz w:val="20"/>
          <w:szCs w:val="20"/>
        </w:rPr>
        <w:t xml:space="preserve"> leaves (</w:t>
      </w:r>
      <w:proofErr w:type="spellStart"/>
      <w:r w:rsidRPr="00DF3342">
        <w:rPr>
          <w:rFonts w:asciiTheme="majorBidi" w:hAnsiTheme="majorBidi" w:cstheme="majorBidi"/>
          <w:sz w:val="20"/>
          <w:szCs w:val="20"/>
        </w:rPr>
        <w:t>Lactuca</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sativa</w:t>
      </w:r>
      <w:proofErr w:type="spellEnd"/>
      <w:r w:rsidRPr="00DF3342">
        <w:rPr>
          <w:rFonts w:asciiTheme="majorBidi" w:hAnsiTheme="majorBidi" w:cstheme="majorBidi"/>
          <w:sz w:val="20"/>
          <w:szCs w:val="20"/>
        </w:rPr>
        <w:t xml:space="preserve">), fresh </w:t>
      </w:r>
      <w:proofErr w:type="spellStart"/>
      <w:r w:rsidRPr="00DF3342">
        <w:rPr>
          <w:rFonts w:asciiTheme="majorBidi" w:hAnsiTheme="majorBidi" w:cstheme="majorBidi"/>
          <w:sz w:val="20"/>
          <w:szCs w:val="20"/>
        </w:rPr>
        <w:t>maurid</w:t>
      </w:r>
      <w:proofErr w:type="spellEnd"/>
      <w:r w:rsidRPr="00DF3342">
        <w:rPr>
          <w:rFonts w:asciiTheme="majorBidi" w:hAnsiTheme="majorBidi" w:cstheme="majorBidi"/>
          <w:sz w:val="20"/>
          <w:szCs w:val="20"/>
        </w:rPr>
        <w:t xml:space="preserve"> leaves (</w:t>
      </w:r>
      <w:proofErr w:type="spellStart"/>
      <w:r w:rsidRPr="00DF3342">
        <w:rPr>
          <w:rFonts w:asciiTheme="majorBidi" w:hAnsiTheme="majorBidi" w:cstheme="majorBidi"/>
          <w:sz w:val="20"/>
          <w:szCs w:val="20"/>
        </w:rPr>
        <w:t>Myrtus</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communis</w:t>
      </w:r>
      <w:proofErr w:type="spellEnd"/>
      <w:r w:rsidRPr="00DF3342">
        <w:rPr>
          <w:rFonts w:asciiTheme="majorBidi" w:hAnsiTheme="majorBidi" w:cstheme="majorBidi"/>
          <w:sz w:val="20"/>
          <w:szCs w:val="20"/>
        </w:rPr>
        <w:t xml:space="preserve">), and </w:t>
      </w:r>
      <w:proofErr w:type="spellStart"/>
      <w:r w:rsidRPr="00DF3342">
        <w:rPr>
          <w:rFonts w:asciiTheme="majorBidi" w:hAnsiTheme="majorBidi" w:cstheme="majorBidi"/>
          <w:sz w:val="20"/>
          <w:szCs w:val="20"/>
        </w:rPr>
        <w:t>mako</w:t>
      </w:r>
      <w:proofErr w:type="spellEnd"/>
      <w:r w:rsidRPr="00DF3342">
        <w:rPr>
          <w:rFonts w:asciiTheme="majorBidi" w:hAnsiTheme="majorBidi" w:cstheme="majorBidi"/>
          <w:sz w:val="20"/>
          <w:szCs w:val="20"/>
        </w:rPr>
        <w:t xml:space="preserve"> leaves (</w:t>
      </w:r>
      <w:proofErr w:type="spellStart"/>
      <w:r w:rsidRPr="00DF3342">
        <w:rPr>
          <w:rFonts w:asciiTheme="majorBidi" w:hAnsiTheme="majorBidi" w:cstheme="majorBidi"/>
          <w:sz w:val="20"/>
          <w:szCs w:val="20"/>
        </w:rPr>
        <w:t>Solanum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nigrum</w:t>
      </w:r>
      <w:proofErr w:type="spellEnd"/>
      <w:r w:rsidRPr="00DF3342">
        <w:rPr>
          <w:rFonts w:asciiTheme="majorBidi" w:hAnsiTheme="majorBidi" w:cstheme="majorBidi"/>
          <w:sz w:val="20"/>
          <w:szCs w:val="20"/>
        </w:rPr>
        <w:t xml:space="preserve">) are gathered in equal quantities to prepare a decoction. This decoction is then employed for </w:t>
      </w:r>
      <w:proofErr w:type="spellStart"/>
      <w:r w:rsidRPr="00DF3342">
        <w:rPr>
          <w:rFonts w:asciiTheme="majorBidi" w:hAnsiTheme="majorBidi" w:cstheme="majorBidi"/>
          <w:sz w:val="20"/>
          <w:szCs w:val="20"/>
        </w:rPr>
        <w:t>Naṭūl</w:t>
      </w:r>
      <w:proofErr w:type="spellEnd"/>
      <w:r w:rsidRPr="00DF3342">
        <w:rPr>
          <w:rFonts w:asciiTheme="majorBidi" w:hAnsiTheme="majorBidi" w:cstheme="majorBidi"/>
          <w:sz w:val="20"/>
          <w:szCs w:val="20"/>
        </w:rPr>
        <w:t xml:space="preserve"> therapy while the patient is in a </w:t>
      </w:r>
      <w:proofErr w:type="spellStart"/>
      <w:r w:rsidRPr="00DF3342">
        <w:rPr>
          <w:rFonts w:asciiTheme="majorBidi" w:hAnsiTheme="majorBidi" w:cstheme="majorBidi"/>
          <w:sz w:val="20"/>
          <w:szCs w:val="20"/>
        </w:rPr>
        <w:t>hammam</w:t>
      </w:r>
      <w:proofErr w:type="spellEnd"/>
      <w:r w:rsidRPr="00DF3342">
        <w:rPr>
          <w:rFonts w:asciiTheme="majorBidi" w:hAnsiTheme="majorBidi" w:cstheme="majorBidi"/>
          <w:sz w:val="20"/>
          <w:szCs w:val="20"/>
        </w:rPr>
        <w:t>.</w:t>
      </w:r>
      <w:r w:rsidR="00280C03" w:rsidRPr="00DF3342">
        <w:rPr>
          <w:rFonts w:asciiTheme="majorBidi" w:hAnsiTheme="majorBidi" w:cstheme="majorBidi"/>
          <w:sz w:val="20"/>
          <w:szCs w:val="20"/>
        </w:rPr>
        <w:fldChar w:fldCharType="begin" w:fldLock="1"/>
      </w:r>
      <w:r w:rsidR="001219E0" w:rsidRPr="00DF3342">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DF3342">
        <w:rPr>
          <w:rFonts w:asciiTheme="majorBidi" w:hAnsiTheme="majorBidi" w:cstheme="majorBidi"/>
          <w:sz w:val="20"/>
          <w:szCs w:val="20"/>
        </w:rPr>
        <w:fldChar w:fldCharType="separate"/>
      </w:r>
      <w:r w:rsidR="001219E0" w:rsidRPr="00DF3342">
        <w:rPr>
          <w:rFonts w:asciiTheme="majorBidi" w:hAnsiTheme="majorBidi" w:cstheme="majorBidi"/>
          <w:noProof/>
          <w:sz w:val="20"/>
          <w:szCs w:val="20"/>
        </w:rPr>
        <w:t>(6)</w:t>
      </w:r>
      <w:r w:rsidR="00280C03" w:rsidRPr="00DF3342">
        <w:rPr>
          <w:rFonts w:asciiTheme="majorBidi" w:hAnsiTheme="majorBidi" w:cstheme="majorBidi"/>
          <w:sz w:val="20"/>
          <w:szCs w:val="20"/>
        </w:rPr>
        <w:fldChar w:fldCharType="end"/>
      </w:r>
      <w:r w:rsidRPr="00DF3342">
        <w:rPr>
          <w:rFonts w:asciiTheme="majorBidi" w:hAnsiTheme="majorBidi" w:cstheme="majorBidi"/>
          <w:sz w:val="20"/>
          <w:szCs w:val="20"/>
        </w:rPr>
        <w:t xml:space="preserve"> </w:t>
      </w:r>
      <w:r w:rsidRPr="00DF3342">
        <w:rPr>
          <w:rFonts w:asciiTheme="majorBidi" w:hAnsiTheme="majorBidi" w:cstheme="majorBidi"/>
          <w:sz w:val="20"/>
          <w:szCs w:val="20"/>
        </w:rPr>
        <w:fldChar w:fldCharType="begin" w:fldLock="1"/>
      </w:r>
      <w:r w:rsidRPr="00DF3342">
        <w:rPr>
          <w:rFonts w:asciiTheme="majorBidi" w:hAnsiTheme="majorBidi" w:cstheme="majorBidi"/>
          <w:sz w:val="20"/>
          <w:szCs w:val="20"/>
        </w:rPr>
        <w:instrText>ADDIN CSL_CITATION {"citationItems":[{"id":"ITEM-1","itemData":{"id":"ITEM-1","issued":{"date-parts":[["0"]]},"title":"Ibn-e-Sina, Al Qanoon fil-tib. Ejaz Publication House, New Delhi. 3(2):28, 29, 120-126, 150-154, 211-212, 232, 586, 592, 1086, 1118-19, 1441.","type":"article-journal"},"uris":["http://www.mendeley.com/documents/?uuid=ca5fa7c4-9fec-459f-8291-b725c9dd542b"]}],"mendeley":{"formattedCitation":"(5)","plainTextFormattedCitation":"(5)","previouslyFormattedCitation":"(5)"},"properties":{"noteIndex":0},"schema":"https://github.com/citation-style-language/schema/raw/master/csl-citation.json"}</w:instrText>
      </w:r>
      <w:r w:rsidRPr="00DF3342">
        <w:rPr>
          <w:rFonts w:asciiTheme="majorBidi" w:hAnsiTheme="majorBidi" w:cstheme="majorBidi"/>
          <w:sz w:val="20"/>
          <w:szCs w:val="20"/>
        </w:rPr>
        <w:fldChar w:fldCharType="separate"/>
      </w:r>
      <w:r w:rsidRPr="00DF3342">
        <w:rPr>
          <w:rFonts w:asciiTheme="majorBidi" w:hAnsiTheme="majorBidi" w:cstheme="majorBidi"/>
          <w:sz w:val="20"/>
          <w:szCs w:val="20"/>
        </w:rPr>
        <w:t>(5)</w:t>
      </w:r>
      <w:r w:rsidRPr="00DF3342">
        <w:rPr>
          <w:rFonts w:asciiTheme="majorBidi" w:hAnsiTheme="majorBidi" w:cstheme="majorBidi"/>
          <w:sz w:val="20"/>
          <w:szCs w:val="20"/>
        </w:rPr>
        <w:fldChar w:fldCharType="end"/>
      </w:r>
    </w:p>
    <w:p w:rsidR="00903CB9" w:rsidRPr="00834F47" w:rsidRDefault="00DF3342" w:rsidP="00457FE6">
      <w:pPr>
        <w:autoSpaceDE w:val="0"/>
        <w:autoSpaceDN w:val="0"/>
        <w:adjustRightInd w:val="0"/>
        <w:spacing w:after="0" w:line="240" w:lineRule="auto"/>
        <w:ind w:firstLine="720"/>
        <w:jc w:val="both"/>
        <w:rPr>
          <w:rFonts w:asciiTheme="majorBidi" w:hAnsiTheme="majorBidi" w:cstheme="majorBidi"/>
          <w:sz w:val="20"/>
          <w:szCs w:val="20"/>
        </w:rPr>
      </w:pPr>
      <w:r w:rsidRPr="00DF3342">
        <w:rPr>
          <w:rFonts w:asciiTheme="majorBidi" w:hAnsiTheme="majorBidi" w:cstheme="majorBidi"/>
          <w:sz w:val="20"/>
          <w:szCs w:val="20"/>
        </w:rPr>
        <w:t xml:space="preserve">To address mania, the following </w:t>
      </w:r>
      <w:proofErr w:type="spellStart"/>
      <w:r w:rsidRPr="00DF3342">
        <w:rPr>
          <w:rFonts w:asciiTheme="majorBidi" w:hAnsiTheme="majorBidi" w:cstheme="majorBidi"/>
          <w:sz w:val="20"/>
          <w:szCs w:val="20"/>
        </w:rPr>
        <w:t>Naṭūl</w:t>
      </w:r>
      <w:proofErr w:type="spellEnd"/>
      <w:r w:rsidRPr="00DF3342">
        <w:rPr>
          <w:rFonts w:asciiTheme="majorBidi" w:hAnsiTheme="majorBidi" w:cstheme="majorBidi"/>
          <w:sz w:val="20"/>
          <w:szCs w:val="20"/>
        </w:rPr>
        <w:t xml:space="preserve"> therapy has proven to be efficacious: a combination of dried </w:t>
      </w:r>
      <w:proofErr w:type="spellStart"/>
      <w:r w:rsidRPr="00DF3342">
        <w:rPr>
          <w:rFonts w:asciiTheme="majorBidi" w:hAnsiTheme="majorBidi" w:cstheme="majorBidi"/>
          <w:sz w:val="20"/>
          <w:szCs w:val="20"/>
        </w:rPr>
        <w:t>banafsha</w:t>
      </w:r>
      <w:proofErr w:type="spellEnd"/>
      <w:r w:rsidRPr="00DF3342">
        <w:rPr>
          <w:rFonts w:asciiTheme="majorBidi" w:hAnsiTheme="majorBidi" w:cstheme="majorBidi"/>
          <w:sz w:val="20"/>
          <w:szCs w:val="20"/>
        </w:rPr>
        <w:t xml:space="preserve"> (25 grams), fresh </w:t>
      </w:r>
      <w:proofErr w:type="spellStart"/>
      <w:r w:rsidRPr="00DF3342">
        <w:rPr>
          <w:rFonts w:asciiTheme="majorBidi" w:hAnsiTheme="majorBidi" w:cstheme="majorBidi"/>
          <w:sz w:val="20"/>
          <w:szCs w:val="20"/>
        </w:rPr>
        <w:t>banafsha</w:t>
      </w:r>
      <w:proofErr w:type="spellEnd"/>
      <w:r w:rsidRPr="00DF3342">
        <w:rPr>
          <w:rFonts w:asciiTheme="majorBidi" w:hAnsiTheme="majorBidi" w:cstheme="majorBidi"/>
          <w:sz w:val="20"/>
          <w:szCs w:val="20"/>
        </w:rPr>
        <w:t xml:space="preserve"> (25 grams), </w:t>
      </w:r>
      <w:proofErr w:type="spellStart"/>
      <w:r w:rsidRPr="00DF3342">
        <w:rPr>
          <w:rFonts w:asciiTheme="majorBidi" w:hAnsiTheme="majorBidi" w:cstheme="majorBidi"/>
          <w:sz w:val="20"/>
          <w:szCs w:val="20"/>
        </w:rPr>
        <w:t>sapistan</w:t>
      </w:r>
      <w:proofErr w:type="spellEnd"/>
      <w:r w:rsidRPr="00DF3342">
        <w:rPr>
          <w:rFonts w:asciiTheme="majorBidi" w:hAnsiTheme="majorBidi" w:cstheme="majorBidi"/>
          <w:sz w:val="20"/>
          <w:szCs w:val="20"/>
        </w:rPr>
        <w:t xml:space="preserve"> (25 grams), ground jaw (50 grams), wheat husk (50 grams), rose (50 grams), and two fistfuls (approximately 50 grams) of </w:t>
      </w:r>
      <w:proofErr w:type="spellStart"/>
      <w:r w:rsidRPr="00DF3342">
        <w:rPr>
          <w:rFonts w:asciiTheme="majorBidi" w:hAnsiTheme="majorBidi" w:cstheme="majorBidi"/>
          <w:sz w:val="20"/>
          <w:szCs w:val="20"/>
        </w:rPr>
        <w:t>kamni</w:t>
      </w:r>
      <w:proofErr w:type="spellEnd"/>
      <w:r w:rsidRPr="00DF3342">
        <w:rPr>
          <w:rFonts w:asciiTheme="majorBidi" w:hAnsiTheme="majorBidi" w:cstheme="majorBidi"/>
          <w:sz w:val="20"/>
          <w:szCs w:val="20"/>
        </w:rPr>
        <w:t xml:space="preserve"> leaves (</w:t>
      </w:r>
      <w:proofErr w:type="spellStart"/>
      <w:r w:rsidRPr="00DF3342">
        <w:rPr>
          <w:rFonts w:asciiTheme="majorBidi" w:hAnsiTheme="majorBidi" w:cstheme="majorBidi"/>
          <w:sz w:val="20"/>
          <w:szCs w:val="20"/>
        </w:rPr>
        <w:t>Murrayapaniculata</w:t>
      </w:r>
      <w:proofErr w:type="spellEnd"/>
      <w:r w:rsidRPr="00DF3342">
        <w:rPr>
          <w:rFonts w:asciiTheme="majorBidi" w:hAnsiTheme="majorBidi" w:cstheme="majorBidi"/>
          <w:sz w:val="20"/>
          <w:szCs w:val="20"/>
        </w:rPr>
        <w:t xml:space="preserve">), along with one fistful (approximately 25 grams) of either </w:t>
      </w:r>
      <w:proofErr w:type="spellStart"/>
      <w:r w:rsidRPr="00DF3342">
        <w:rPr>
          <w:rFonts w:asciiTheme="majorBidi" w:hAnsiTheme="majorBidi" w:cstheme="majorBidi"/>
          <w:sz w:val="20"/>
          <w:szCs w:val="20"/>
        </w:rPr>
        <w:t>isapghol</w:t>
      </w:r>
      <w:proofErr w:type="spellEnd"/>
      <w:r w:rsidRPr="00DF3342">
        <w:rPr>
          <w:rFonts w:asciiTheme="majorBidi" w:hAnsiTheme="majorBidi" w:cstheme="majorBidi"/>
          <w:sz w:val="20"/>
          <w:szCs w:val="20"/>
        </w:rPr>
        <w:t xml:space="preserve"> or </w:t>
      </w:r>
      <w:proofErr w:type="spellStart"/>
      <w:r w:rsidRPr="00DF3342">
        <w:rPr>
          <w:rFonts w:asciiTheme="majorBidi" w:hAnsiTheme="majorBidi" w:cstheme="majorBidi"/>
          <w:sz w:val="20"/>
          <w:szCs w:val="20"/>
        </w:rPr>
        <w:t>khubazi</w:t>
      </w:r>
      <w:proofErr w:type="spellEnd"/>
      <w:r w:rsidRPr="00DF3342">
        <w:rPr>
          <w:rFonts w:asciiTheme="majorBidi" w:hAnsiTheme="majorBidi" w:cstheme="majorBidi"/>
          <w:sz w:val="20"/>
          <w:szCs w:val="20"/>
        </w:rPr>
        <w:t xml:space="preserve"> leaves. These herbs are boiled together, and the resulting mixture is poured over the soft palate to ensure that the therapeutic effects reach the brain.</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{"citationItems":[{"id":"ITEM-1","itemData":{"id":"ITEM-1","issued":{"date-parts":[["0"]]},"title":"Tabri AHA, 1998: Al-Moalajat Al-Buqratiya. CCRUM, New Delhi.","type":"article-journal"},"uris":["http://www.mendeley.com/documents/?uuid=5136f51a-395a-4885-9c36-6aba7e0b28bf"]}],"mendeley":{"formattedCitation":"(15)","plainTextFormattedCitation":"(15)","previouslyFormattedCitation":"(15)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(15)</w:t>
      </w:r>
      <w:r w:rsidR="00280C03" w:rsidRPr="00834F47">
        <w:rPr>
          <w:rFonts w:asciiTheme="majorBidi" w:hAnsiTheme="majorBidi" w:cstheme="majorBidi"/>
          <w:sz w:val="20"/>
          <w:szCs w:val="20"/>
        </w:rPr>
        <w:fldChar w:fldCharType="end"/>
      </w:r>
    </w:p>
    <w:p w:rsidR="00903CB9" w:rsidRPr="00834F47" w:rsidRDefault="00DF3342" w:rsidP="00DF3342">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sidRPr="00DF3342">
        <w:rPr>
          <w:rFonts w:asciiTheme="majorBidi" w:hAnsiTheme="majorBidi" w:cstheme="majorBidi"/>
          <w:b/>
          <w:bCs/>
          <w:i/>
          <w:iCs/>
          <w:sz w:val="20"/>
          <w:szCs w:val="20"/>
        </w:rPr>
        <w:lastRenderedPageBreak/>
        <w:t>Ramad</w:t>
      </w:r>
      <w:proofErr w:type="spellEnd"/>
      <w:r w:rsidR="00B45E44" w:rsidRPr="00834F47">
        <w:rPr>
          <w:rFonts w:asciiTheme="majorBidi" w:hAnsiTheme="majorBidi" w:cstheme="majorBidi"/>
          <w:b/>
          <w:bCs/>
          <w:sz w:val="20"/>
          <w:szCs w:val="20"/>
        </w:rPr>
        <w:t>:</w:t>
      </w:r>
      <w:r w:rsidR="00B45E44" w:rsidRPr="00834F47">
        <w:rPr>
          <w:rFonts w:asciiTheme="majorBidi" w:hAnsiTheme="majorBidi" w:cstheme="majorBidi"/>
          <w:sz w:val="20"/>
          <w:szCs w:val="20"/>
        </w:rPr>
        <w:t xml:space="preserve"> </w:t>
      </w:r>
      <w:r w:rsidRPr="00DF3342">
        <w:rPr>
          <w:rFonts w:asciiTheme="majorBidi" w:hAnsiTheme="majorBidi" w:cstheme="majorBidi"/>
          <w:sz w:val="20"/>
          <w:szCs w:val="20"/>
        </w:rPr>
        <w:t xml:space="preserve">If conjunctivitis arises due to the presence of cold </w:t>
      </w:r>
      <w:proofErr w:type="spellStart"/>
      <w:r w:rsidRPr="00DF3342">
        <w:rPr>
          <w:rFonts w:asciiTheme="majorBidi" w:hAnsiTheme="majorBidi" w:cstheme="majorBidi"/>
          <w:sz w:val="20"/>
          <w:szCs w:val="20"/>
        </w:rPr>
        <w:t>humors</w:t>
      </w:r>
      <w:proofErr w:type="spellEnd"/>
      <w:r w:rsidRPr="00DF3342">
        <w:rPr>
          <w:rFonts w:asciiTheme="majorBidi" w:hAnsiTheme="majorBidi" w:cstheme="majorBidi"/>
          <w:sz w:val="20"/>
          <w:szCs w:val="20"/>
        </w:rPr>
        <w:t xml:space="preserve">, then </w:t>
      </w:r>
      <w:proofErr w:type="spellStart"/>
      <w:r w:rsidRPr="00DF3342">
        <w:rPr>
          <w:rFonts w:asciiTheme="majorBidi" w:hAnsiTheme="majorBidi" w:cstheme="majorBidi"/>
          <w:sz w:val="20"/>
          <w:szCs w:val="20"/>
        </w:rPr>
        <w:t>Naṭūl</w:t>
      </w:r>
      <w:proofErr w:type="spellEnd"/>
      <w:r w:rsidRPr="00DF3342">
        <w:rPr>
          <w:rFonts w:asciiTheme="majorBidi" w:hAnsiTheme="majorBidi" w:cstheme="majorBidi"/>
          <w:sz w:val="20"/>
          <w:szCs w:val="20"/>
        </w:rPr>
        <w:t xml:space="preserve"> therapy on the head using a decoction containing </w:t>
      </w:r>
      <w:proofErr w:type="spellStart"/>
      <w:r w:rsidRPr="00DF3342">
        <w:rPr>
          <w:rFonts w:asciiTheme="majorBidi" w:hAnsiTheme="majorBidi" w:cstheme="majorBidi"/>
          <w:sz w:val="20"/>
          <w:szCs w:val="20"/>
        </w:rPr>
        <w:t>babuna</w:t>
      </w:r>
      <w:proofErr w:type="spellEnd"/>
      <w:r w:rsidRPr="00DF3342">
        <w:rPr>
          <w:rFonts w:asciiTheme="majorBidi" w:hAnsiTheme="majorBidi" w:cstheme="majorBidi"/>
          <w:sz w:val="20"/>
          <w:szCs w:val="20"/>
        </w:rPr>
        <w:t xml:space="preserve">, rose, and </w:t>
      </w:r>
      <w:proofErr w:type="spellStart"/>
      <w:r w:rsidRPr="00DF3342">
        <w:rPr>
          <w:rFonts w:asciiTheme="majorBidi" w:hAnsiTheme="majorBidi" w:cstheme="majorBidi"/>
          <w:sz w:val="20"/>
          <w:szCs w:val="20"/>
        </w:rPr>
        <w:t>marzanjosh</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Origanum</w:t>
      </w:r>
      <w:proofErr w:type="spellEnd"/>
      <w:r w:rsidRPr="00DF3342">
        <w:rPr>
          <w:rFonts w:asciiTheme="majorBidi" w:hAnsiTheme="majorBidi" w:cstheme="majorBidi"/>
          <w:sz w:val="20"/>
          <w:szCs w:val="20"/>
        </w:rPr>
        <w:t xml:space="preserve"> </w:t>
      </w:r>
      <w:proofErr w:type="spellStart"/>
      <w:r w:rsidRPr="00DF3342">
        <w:rPr>
          <w:rFonts w:asciiTheme="majorBidi" w:hAnsiTheme="majorBidi" w:cstheme="majorBidi"/>
          <w:sz w:val="20"/>
          <w:szCs w:val="20"/>
        </w:rPr>
        <w:t>majorana</w:t>
      </w:r>
      <w:proofErr w:type="spellEnd"/>
      <w:r w:rsidRPr="00DF3342">
        <w:rPr>
          <w:rFonts w:asciiTheme="majorBidi" w:hAnsiTheme="majorBidi" w:cstheme="majorBidi"/>
          <w:sz w:val="20"/>
          <w:szCs w:val="20"/>
        </w:rPr>
        <w:t>) is recommended.</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{"citationItems":[{"id":"ITEM-1","itemData":{"id":"ITEM-1","issued":{"date-parts":[["0"]]},"title":"Rabban Tabri. AHABS. Firdosul Hikmat Deoband: Faisal Publications, 2002.","type":"article-journal"},"uris":["http://www.mendeley.com/documents/?uuid=f29d839f-a6d5-48d6-a5dc-83db40e5af69"]}],"mendeley":{"formattedCitation":"(14)","plainTextFormattedCitation":"(14)","previouslyFormattedCitation":"(14)"},"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(14)</w:t>
      </w:r>
      <w:r w:rsidR="00280C03" w:rsidRPr="00834F47">
        <w:rPr>
          <w:rFonts w:asciiTheme="majorBidi" w:hAnsiTheme="majorBidi" w:cstheme="majorBidi"/>
          <w:sz w:val="20"/>
          <w:szCs w:val="20"/>
        </w:rPr>
        <w:fldChar w:fldCharType="end"/>
      </w:r>
    </w:p>
    <w:p w:rsidR="00903CB9" w:rsidRPr="00834F47" w:rsidRDefault="00B45E44" w:rsidP="00DF3342">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sidRPr="00DF3342">
        <w:rPr>
          <w:rFonts w:asciiTheme="majorBidi" w:hAnsiTheme="majorBidi" w:cstheme="majorBidi"/>
          <w:b/>
          <w:bCs/>
          <w:i/>
          <w:iCs/>
          <w:sz w:val="20"/>
          <w:szCs w:val="20"/>
        </w:rPr>
        <w:t>Pleuritis</w:t>
      </w:r>
      <w:proofErr w:type="spellEnd"/>
      <w:r w:rsidRPr="00834F47">
        <w:rPr>
          <w:rFonts w:asciiTheme="majorBidi" w:hAnsiTheme="majorBidi" w:cstheme="majorBidi"/>
          <w:b/>
          <w:bCs/>
          <w:sz w:val="20"/>
          <w:szCs w:val="20"/>
        </w:rPr>
        <w:t>:</w:t>
      </w:r>
      <w:r w:rsidRPr="00834F47">
        <w:rPr>
          <w:rFonts w:asciiTheme="majorBidi" w:hAnsiTheme="majorBidi" w:cstheme="majorBidi"/>
          <w:sz w:val="20"/>
          <w:szCs w:val="20"/>
        </w:rPr>
        <w:t xml:space="preserve"> </w:t>
      </w:r>
      <w:r w:rsidR="00DF3342" w:rsidRPr="00DF3342">
        <w:rPr>
          <w:rFonts w:asciiTheme="majorBidi" w:hAnsiTheme="majorBidi" w:cstheme="majorBidi"/>
          <w:sz w:val="20"/>
          <w:szCs w:val="20"/>
        </w:rPr>
        <w:t xml:space="preserve">In the alleviation of </w:t>
      </w:r>
      <w:proofErr w:type="spellStart"/>
      <w:r w:rsidR="00DF3342" w:rsidRPr="00DF3342">
        <w:rPr>
          <w:rFonts w:asciiTheme="majorBidi" w:hAnsiTheme="majorBidi" w:cstheme="majorBidi"/>
          <w:sz w:val="20"/>
          <w:szCs w:val="20"/>
        </w:rPr>
        <w:t>pleuritis</w:t>
      </w:r>
      <w:proofErr w:type="spellEnd"/>
      <w:r w:rsidR="00DF3342" w:rsidRPr="00DF3342">
        <w:rPr>
          <w:rFonts w:asciiTheme="majorBidi" w:hAnsiTheme="majorBidi" w:cstheme="majorBidi"/>
          <w:sz w:val="20"/>
          <w:szCs w:val="20"/>
        </w:rPr>
        <w:t xml:space="preserve">-associated discomfort, the application of </w:t>
      </w:r>
      <w:proofErr w:type="spellStart"/>
      <w:r w:rsidR="00DF3342" w:rsidRPr="00DF3342">
        <w:rPr>
          <w:rFonts w:asciiTheme="majorBidi" w:hAnsiTheme="majorBidi" w:cstheme="majorBidi"/>
          <w:sz w:val="20"/>
          <w:szCs w:val="20"/>
        </w:rPr>
        <w:t>Naṭūl</w:t>
      </w:r>
      <w:proofErr w:type="spellEnd"/>
      <w:r w:rsidR="00DF3342" w:rsidRPr="00DF3342">
        <w:rPr>
          <w:rFonts w:asciiTheme="majorBidi" w:hAnsiTheme="majorBidi" w:cstheme="majorBidi"/>
          <w:sz w:val="20"/>
          <w:szCs w:val="20"/>
        </w:rPr>
        <w:t xml:space="preserve"> involving the use of heated water upon the afflicted region proves beneficial in assuaging the pain.</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{"citationItems":[{"id":"ITEM-1","itemData":{"id":"ITEM-1","issued":{"date-parts":[["0"]]},"title":"Khan M.A., 2011: Akseer-e-Aazam (Urdu Translation by Hakim Kabeeruddin). Idara Kitab-al-Shifa, New Delhi, 15-16, 740-758.","type":"article-journal"},"uris":["http://www.mendeley.com/documents/?uuid=0e81f2f4-fdd4-4732-88a8-2c480291cda0"]}],"mendeley":{"formattedCitation":"(12)","plainTextFormattedCitation":"(12)","previouslyFormattedCitation":"(12)"},"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(12)</w:t>
      </w:r>
      <w:r w:rsidR="00280C03" w:rsidRPr="00834F47">
        <w:rPr>
          <w:rFonts w:asciiTheme="majorBidi" w:hAnsiTheme="majorBidi" w:cstheme="majorBidi"/>
          <w:sz w:val="20"/>
          <w:szCs w:val="20"/>
        </w:rPr>
        <w:fldChar w:fldCharType="end"/>
      </w:r>
    </w:p>
    <w:p w:rsidR="00903CB9" w:rsidRPr="00834F47" w:rsidRDefault="00B45E44" w:rsidP="00DF3342">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Renal stones:</w:t>
      </w:r>
      <w:r w:rsidRPr="00834F47">
        <w:rPr>
          <w:rFonts w:asciiTheme="majorBidi" w:hAnsiTheme="majorBidi" w:cstheme="majorBidi"/>
          <w:sz w:val="20"/>
          <w:szCs w:val="20"/>
        </w:rPr>
        <w:t xml:space="preserve"> </w:t>
      </w:r>
      <w:r w:rsidR="00DF3342" w:rsidRPr="00DF3342">
        <w:rPr>
          <w:rFonts w:asciiTheme="majorBidi" w:hAnsiTheme="majorBidi" w:cstheme="majorBidi"/>
          <w:sz w:val="20"/>
          <w:szCs w:val="20"/>
        </w:rPr>
        <w:t xml:space="preserve">A decoction is made by taking 6 grams each of </w:t>
      </w:r>
      <w:proofErr w:type="spellStart"/>
      <w:r w:rsidR="00DF3342" w:rsidRPr="00DF3342">
        <w:rPr>
          <w:rFonts w:asciiTheme="majorBidi" w:hAnsiTheme="majorBidi" w:cstheme="majorBidi"/>
          <w:sz w:val="20"/>
          <w:szCs w:val="20"/>
        </w:rPr>
        <w:t>gul-i-tesu</w:t>
      </w:r>
      <w:proofErr w:type="spellEnd"/>
      <w:r w:rsidR="00DF3342" w:rsidRPr="00DF3342">
        <w:rPr>
          <w:rFonts w:asciiTheme="majorBidi" w:hAnsiTheme="majorBidi" w:cstheme="majorBidi"/>
          <w:sz w:val="20"/>
          <w:szCs w:val="20"/>
        </w:rPr>
        <w:t xml:space="preserve"> (flowers of </w:t>
      </w:r>
      <w:proofErr w:type="spellStart"/>
      <w:r w:rsidR="00DF3342" w:rsidRPr="00DF3342">
        <w:rPr>
          <w:rFonts w:asciiTheme="majorBidi" w:hAnsiTheme="majorBidi" w:cstheme="majorBidi"/>
          <w:sz w:val="20"/>
          <w:szCs w:val="20"/>
        </w:rPr>
        <w:t>Butea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monosperma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gul-i-kasam</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Carthamus</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tinctorius</w:t>
      </w:r>
      <w:proofErr w:type="spellEnd"/>
      <w:r w:rsidR="00DF3342" w:rsidRPr="00DF3342">
        <w:rPr>
          <w:rFonts w:asciiTheme="majorBidi" w:hAnsiTheme="majorBidi" w:cstheme="majorBidi"/>
          <w:sz w:val="20"/>
          <w:szCs w:val="20"/>
        </w:rPr>
        <w:t xml:space="preserve"> flowers), </w:t>
      </w:r>
      <w:proofErr w:type="spellStart"/>
      <w:r w:rsidR="00DF3342" w:rsidRPr="00DF3342">
        <w:rPr>
          <w:rFonts w:asciiTheme="majorBidi" w:hAnsiTheme="majorBidi" w:cstheme="majorBidi"/>
          <w:sz w:val="20"/>
          <w:szCs w:val="20"/>
        </w:rPr>
        <w:t>tukhm-i-kharpaza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Cucumis</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melo</w:t>
      </w:r>
      <w:proofErr w:type="spellEnd"/>
      <w:r w:rsidR="00DF3342" w:rsidRPr="00DF3342">
        <w:rPr>
          <w:rFonts w:asciiTheme="majorBidi" w:hAnsiTheme="majorBidi" w:cstheme="majorBidi"/>
          <w:sz w:val="20"/>
          <w:szCs w:val="20"/>
        </w:rPr>
        <w:t xml:space="preserve"> seed), </w:t>
      </w:r>
      <w:proofErr w:type="spellStart"/>
      <w:r w:rsidR="00DF3342" w:rsidRPr="00DF3342">
        <w:rPr>
          <w:rFonts w:asciiTheme="majorBidi" w:hAnsiTheme="majorBidi" w:cstheme="majorBidi"/>
          <w:sz w:val="20"/>
          <w:szCs w:val="20"/>
        </w:rPr>
        <w:t>tukhmekhayarain</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Cucumis</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sativus</w:t>
      </w:r>
      <w:proofErr w:type="spellEnd"/>
      <w:r w:rsidR="00DF3342" w:rsidRPr="00DF3342">
        <w:rPr>
          <w:rFonts w:asciiTheme="majorBidi" w:hAnsiTheme="majorBidi" w:cstheme="majorBidi"/>
          <w:sz w:val="20"/>
          <w:szCs w:val="20"/>
        </w:rPr>
        <w:t xml:space="preserve"> seed), and </w:t>
      </w:r>
      <w:proofErr w:type="spellStart"/>
      <w:r w:rsidR="00DF3342" w:rsidRPr="00DF3342">
        <w:rPr>
          <w:rFonts w:asciiTheme="majorBidi" w:hAnsiTheme="majorBidi" w:cstheme="majorBidi"/>
          <w:sz w:val="20"/>
          <w:szCs w:val="20"/>
        </w:rPr>
        <w:t>kharkhasak</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Tribulus</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terrestris</w:t>
      </w:r>
      <w:proofErr w:type="spellEnd"/>
      <w:r w:rsidR="00DF3342" w:rsidRPr="00DF3342">
        <w:rPr>
          <w:rFonts w:asciiTheme="majorBidi" w:hAnsiTheme="majorBidi" w:cstheme="majorBidi"/>
          <w:sz w:val="20"/>
          <w:szCs w:val="20"/>
        </w:rPr>
        <w:t xml:space="preserve">). This decoction is utilized for </w:t>
      </w:r>
      <w:proofErr w:type="spellStart"/>
      <w:r w:rsidR="00DF3342" w:rsidRPr="00DF3342">
        <w:rPr>
          <w:rFonts w:asciiTheme="majorBidi" w:hAnsiTheme="majorBidi" w:cstheme="majorBidi"/>
          <w:sz w:val="20"/>
          <w:szCs w:val="20"/>
        </w:rPr>
        <w:t>Naṭūl</w:t>
      </w:r>
      <w:proofErr w:type="spellEnd"/>
      <w:r w:rsidR="00DF3342" w:rsidRPr="00DF3342">
        <w:rPr>
          <w:rFonts w:asciiTheme="majorBidi" w:hAnsiTheme="majorBidi" w:cstheme="majorBidi"/>
          <w:sz w:val="20"/>
          <w:szCs w:val="20"/>
        </w:rPr>
        <w:t xml:space="preserve"> over the area of pain. In the case of calculi in the urinary bladder, </w:t>
      </w:r>
      <w:proofErr w:type="spellStart"/>
      <w:r w:rsidR="00DF3342" w:rsidRPr="00DF3342">
        <w:rPr>
          <w:rFonts w:asciiTheme="majorBidi" w:hAnsiTheme="majorBidi" w:cstheme="majorBidi"/>
          <w:sz w:val="20"/>
          <w:szCs w:val="20"/>
        </w:rPr>
        <w:t>Naṭūl</w:t>
      </w:r>
      <w:proofErr w:type="spellEnd"/>
      <w:r w:rsidR="00DF3342" w:rsidRPr="00DF3342">
        <w:rPr>
          <w:rFonts w:asciiTheme="majorBidi" w:hAnsiTheme="majorBidi" w:cstheme="majorBidi"/>
          <w:sz w:val="20"/>
          <w:szCs w:val="20"/>
        </w:rPr>
        <w:t xml:space="preserve"> therapy is recommended with a decoction of </w:t>
      </w:r>
      <w:proofErr w:type="spellStart"/>
      <w:r w:rsidR="00DF3342" w:rsidRPr="00DF3342">
        <w:rPr>
          <w:rFonts w:asciiTheme="majorBidi" w:hAnsiTheme="majorBidi" w:cstheme="majorBidi"/>
          <w:sz w:val="20"/>
          <w:szCs w:val="20"/>
        </w:rPr>
        <w:t>babuna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Matricaria</w:t>
      </w:r>
      <w:proofErr w:type="spellEnd"/>
      <w:r w:rsidR="00DF3342" w:rsidRPr="00DF3342">
        <w:rPr>
          <w:rFonts w:asciiTheme="majorBidi" w:hAnsiTheme="majorBidi" w:cstheme="majorBidi"/>
          <w:sz w:val="20"/>
          <w:szCs w:val="20"/>
        </w:rPr>
        <w:t xml:space="preserve"> chamomile), </w:t>
      </w:r>
      <w:proofErr w:type="spellStart"/>
      <w:r w:rsidR="00DF3342" w:rsidRPr="00DF3342">
        <w:rPr>
          <w:rFonts w:asciiTheme="majorBidi" w:hAnsiTheme="majorBidi" w:cstheme="majorBidi"/>
          <w:sz w:val="20"/>
          <w:szCs w:val="20"/>
        </w:rPr>
        <w:t>nakhuna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Trigonella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uncata</w:t>
      </w:r>
      <w:proofErr w:type="spellEnd"/>
      <w:r w:rsidR="00DF3342" w:rsidRPr="00DF3342">
        <w:rPr>
          <w:rFonts w:asciiTheme="majorBidi" w:hAnsiTheme="majorBidi" w:cstheme="majorBidi"/>
          <w:sz w:val="20"/>
          <w:szCs w:val="20"/>
        </w:rPr>
        <w:t xml:space="preserve">), </w:t>
      </w:r>
      <w:proofErr w:type="spellStart"/>
      <w:r w:rsidR="00DF3342" w:rsidRPr="00DF3342">
        <w:rPr>
          <w:rFonts w:asciiTheme="majorBidi" w:hAnsiTheme="majorBidi" w:cstheme="majorBidi"/>
          <w:sz w:val="20"/>
          <w:szCs w:val="20"/>
        </w:rPr>
        <w:t>khatmi</w:t>
      </w:r>
      <w:proofErr w:type="spellEnd"/>
      <w:r w:rsidR="00DF3342" w:rsidRPr="00DF3342">
        <w:rPr>
          <w:rFonts w:asciiTheme="majorBidi" w:hAnsiTheme="majorBidi" w:cstheme="majorBidi"/>
          <w:sz w:val="20"/>
          <w:szCs w:val="20"/>
        </w:rPr>
        <w:t xml:space="preserve"> (Althea </w:t>
      </w:r>
      <w:proofErr w:type="spellStart"/>
      <w:r w:rsidR="00DF3342" w:rsidRPr="00DF3342">
        <w:rPr>
          <w:rFonts w:asciiTheme="majorBidi" w:hAnsiTheme="majorBidi" w:cstheme="majorBidi"/>
          <w:sz w:val="20"/>
          <w:szCs w:val="20"/>
        </w:rPr>
        <w:t>officinalis</w:t>
      </w:r>
      <w:proofErr w:type="spellEnd"/>
      <w:r w:rsidR="00DF3342" w:rsidRPr="00DF3342">
        <w:rPr>
          <w:rFonts w:asciiTheme="majorBidi" w:hAnsiTheme="majorBidi" w:cstheme="majorBidi"/>
          <w:sz w:val="20"/>
          <w:szCs w:val="20"/>
        </w:rPr>
        <w:t>), and wheat husk over the pelvic region.</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{"citationItems":[{"id":"ITEM-1","itemData":{"author":[{"dropping-particle":"","family":"Hakeem","given":"Ajmal Khan","non-dropping-particle":"","parse-names":false,"suffix":""}],"id":"ITEM-1","issued":{"date-parts":[["0"]]},"number-of-pages":"387-90","title":"Haziq. New Delhi: Jasem Book Depot; 1983:","type":"book"},"uris":["http://www.mendeley.com/documents/?uuid=6c7c8abf-2b95-4efc-9bd1-854f273f8905"]}],"mendeley":{"formattedCitation":"(16)","plainTextFormattedCitation":"(16)","previouslyFormattedCitation":"(16)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(16)</w:t>
      </w:r>
      <w:r w:rsidR="00280C03" w:rsidRPr="00834F47">
        <w:rPr>
          <w:rFonts w:asciiTheme="majorBidi" w:hAnsiTheme="majorBidi" w:cstheme="majorBidi"/>
          <w:sz w:val="20"/>
          <w:szCs w:val="20"/>
        </w:rPr>
        <w:fldChar w:fldCharType="end"/>
      </w:r>
    </w:p>
    <w:p w:rsidR="00903CB9" w:rsidRPr="00834F47" w:rsidRDefault="00B45E44" w:rsidP="00F8476B">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Cystitis:</w:t>
      </w:r>
      <w:r w:rsidR="00427BC6" w:rsidRPr="00834F47">
        <w:rPr>
          <w:rFonts w:asciiTheme="majorBidi" w:hAnsiTheme="majorBidi" w:cstheme="majorBidi"/>
          <w:b/>
          <w:bCs/>
          <w:sz w:val="20"/>
          <w:szCs w:val="20"/>
        </w:rPr>
        <w:t xml:space="preserve"> </w:t>
      </w:r>
      <w:r w:rsidR="00F8476B" w:rsidRPr="00F8476B">
        <w:rPr>
          <w:rFonts w:asciiTheme="majorBidi" w:hAnsiTheme="majorBidi" w:cstheme="majorBidi"/>
          <w:sz w:val="20"/>
          <w:szCs w:val="20"/>
        </w:rPr>
        <w:t xml:space="preserve">The application of </w:t>
      </w:r>
      <w:proofErr w:type="spellStart"/>
      <w:r w:rsidR="00F8476B" w:rsidRPr="00F8476B">
        <w:rPr>
          <w:rFonts w:asciiTheme="majorBidi" w:hAnsiTheme="majorBidi" w:cstheme="majorBidi"/>
          <w:sz w:val="20"/>
          <w:szCs w:val="20"/>
        </w:rPr>
        <w:t>Naṭūl</w:t>
      </w:r>
      <w:proofErr w:type="spellEnd"/>
      <w:r w:rsidR="00F8476B" w:rsidRPr="00F8476B">
        <w:rPr>
          <w:rFonts w:asciiTheme="majorBidi" w:hAnsiTheme="majorBidi" w:cstheme="majorBidi"/>
          <w:sz w:val="20"/>
          <w:szCs w:val="20"/>
        </w:rPr>
        <w:t xml:space="preserve"> therapy using warm </w:t>
      </w:r>
      <w:proofErr w:type="spellStart"/>
      <w:r w:rsidR="00F8476B" w:rsidRPr="00F8476B">
        <w:rPr>
          <w:rFonts w:asciiTheme="majorBidi" w:hAnsiTheme="majorBidi" w:cstheme="majorBidi"/>
          <w:sz w:val="20"/>
          <w:szCs w:val="20"/>
        </w:rPr>
        <w:t>roghan</w:t>
      </w:r>
      <w:proofErr w:type="spellEnd"/>
      <w:r w:rsidR="00F8476B" w:rsidRPr="00F8476B">
        <w:rPr>
          <w:rFonts w:asciiTheme="majorBidi" w:hAnsiTheme="majorBidi" w:cstheme="majorBidi"/>
          <w:sz w:val="20"/>
          <w:szCs w:val="20"/>
        </w:rPr>
        <w:t>-</w:t>
      </w:r>
      <w:proofErr w:type="spellStart"/>
      <w:r w:rsidR="00F8476B" w:rsidRPr="00F8476B">
        <w:rPr>
          <w:rFonts w:asciiTheme="majorBidi" w:hAnsiTheme="majorBidi" w:cstheme="majorBidi"/>
          <w:sz w:val="20"/>
          <w:szCs w:val="20"/>
        </w:rPr>
        <w:t>i</w:t>
      </w:r>
      <w:proofErr w:type="spellEnd"/>
      <w:r w:rsidR="00F8476B" w:rsidRPr="00F8476B">
        <w:rPr>
          <w:rFonts w:asciiTheme="majorBidi" w:hAnsiTheme="majorBidi" w:cstheme="majorBidi"/>
          <w:sz w:val="20"/>
          <w:szCs w:val="20"/>
        </w:rPr>
        <w:t xml:space="preserve">-ward </w:t>
      </w:r>
      <w:proofErr w:type="spellStart"/>
      <w:r w:rsidR="00F8476B" w:rsidRPr="00F8476B">
        <w:rPr>
          <w:rFonts w:asciiTheme="majorBidi" w:hAnsiTheme="majorBidi" w:cstheme="majorBidi"/>
          <w:sz w:val="20"/>
          <w:szCs w:val="20"/>
        </w:rPr>
        <w:t>mukarrar</w:t>
      </w:r>
      <w:proofErr w:type="spellEnd"/>
      <w:r w:rsidR="00F8476B" w:rsidRPr="00F8476B">
        <w:rPr>
          <w:rFonts w:asciiTheme="majorBidi" w:hAnsiTheme="majorBidi" w:cstheme="majorBidi"/>
          <w:sz w:val="20"/>
          <w:szCs w:val="20"/>
        </w:rPr>
        <w:t xml:space="preserve"> (a specialized concentrated rose oil) on the pelvic region has proven to be efficacious in addressing inflammation, particularly when it affects the neck of the bladder.</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{"citationItems":[{"id":"ITEM-1","itemData":{"id":"ITEM-1","issued":{"date-parts":[["0"]]},"title":"Ibn Zuhar AMAM. Kitabut Taiseer New Delhi: Central Council for Research in Unani Medicine, 1986.","type":"article-journal"},"uris":["http://www.mendeley.com/documents/?uuid=22cabeda-c2ca-459a-b5b2-e5af6fa7693f"]}],"mendeley":{"formattedCitation":"(17)","plainTextFormattedCitation":"(17)","previouslyFormattedCitation":"(17)"},"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(17)</w:t>
      </w:r>
      <w:r w:rsidR="00280C03" w:rsidRPr="00834F47">
        <w:rPr>
          <w:rFonts w:asciiTheme="majorBidi" w:hAnsiTheme="majorBidi" w:cstheme="majorBidi"/>
          <w:sz w:val="20"/>
          <w:szCs w:val="20"/>
        </w:rPr>
        <w:fldChar w:fldCharType="end"/>
      </w:r>
    </w:p>
    <w:p w:rsidR="00903CB9" w:rsidRPr="00834F47" w:rsidRDefault="00B45E44" w:rsidP="00F8476B">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sidRPr="00834F47">
        <w:rPr>
          <w:rFonts w:asciiTheme="majorBidi" w:hAnsiTheme="majorBidi" w:cstheme="majorBidi"/>
          <w:b/>
          <w:bCs/>
          <w:sz w:val="20"/>
          <w:szCs w:val="20"/>
        </w:rPr>
        <w:t>Dysuria</w:t>
      </w:r>
      <w:proofErr w:type="spellEnd"/>
      <w:r w:rsidRPr="00834F47">
        <w:rPr>
          <w:rFonts w:asciiTheme="majorBidi" w:hAnsiTheme="majorBidi" w:cstheme="majorBidi"/>
          <w:b/>
          <w:bCs/>
          <w:sz w:val="20"/>
          <w:szCs w:val="20"/>
        </w:rPr>
        <w:t xml:space="preserve">: </w:t>
      </w:r>
      <w:r w:rsidR="00F8476B" w:rsidRPr="00F8476B">
        <w:rPr>
          <w:rFonts w:asciiTheme="majorBidi" w:hAnsiTheme="majorBidi" w:cstheme="majorBidi"/>
          <w:sz w:val="20"/>
          <w:szCs w:val="20"/>
        </w:rPr>
        <w:t xml:space="preserve">In cases where </w:t>
      </w:r>
      <w:proofErr w:type="spellStart"/>
      <w:r w:rsidR="00F8476B" w:rsidRPr="00F8476B">
        <w:rPr>
          <w:rFonts w:asciiTheme="majorBidi" w:hAnsiTheme="majorBidi" w:cstheme="majorBidi"/>
          <w:sz w:val="20"/>
          <w:szCs w:val="20"/>
        </w:rPr>
        <w:t>dysuria</w:t>
      </w:r>
      <w:proofErr w:type="spellEnd"/>
      <w:r w:rsidR="00F8476B" w:rsidRPr="00F8476B">
        <w:rPr>
          <w:rFonts w:asciiTheme="majorBidi" w:hAnsiTheme="majorBidi" w:cstheme="majorBidi"/>
          <w:sz w:val="20"/>
          <w:szCs w:val="20"/>
        </w:rPr>
        <w:t xml:space="preserve"> results from any injury within the urinary tract, it is advisable to perform </w:t>
      </w:r>
      <w:proofErr w:type="spellStart"/>
      <w:r w:rsidR="00F8476B" w:rsidRPr="00F8476B">
        <w:rPr>
          <w:rFonts w:asciiTheme="majorBidi" w:hAnsiTheme="majorBidi" w:cstheme="majorBidi"/>
          <w:sz w:val="20"/>
          <w:szCs w:val="20"/>
        </w:rPr>
        <w:t>Naṭūl</w:t>
      </w:r>
      <w:proofErr w:type="spellEnd"/>
      <w:r w:rsidR="00F8476B" w:rsidRPr="00F8476B">
        <w:rPr>
          <w:rFonts w:asciiTheme="majorBidi" w:hAnsiTheme="majorBidi" w:cstheme="majorBidi"/>
          <w:sz w:val="20"/>
          <w:szCs w:val="20"/>
        </w:rPr>
        <w:t xml:space="preserve"> therapy on the pelvic region using a decoction containing </w:t>
      </w:r>
      <w:proofErr w:type="spellStart"/>
      <w:r w:rsidR="00F8476B" w:rsidRPr="00F8476B">
        <w:rPr>
          <w:rFonts w:asciiTheme="majorBidi" w:hAnsiTheme="majorBidi" w:cstheme="majorBidi"/>
          <w:sz w:val="20"/>
          <w:szCs w:val="20"/>
        </w:rPr>
        <w:t>babuna</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Matricaria</w:t>
      </w:r>
      <w:proofErr w:type="spellEnd"/>
      <w:r w:rsidR="00F8476B" w:rsidRPr="00F8476B">
        <w:rPr>
          <w:rFonts w:asciiTheme="majorBidi" w:hAnsiTheme="majorBidi" w:cstheme="majorBidi"/>
          <w:sz w:val="20"/>
          <w:szCs w:val="20"/>
        </w:rPr>
        <w:t xml:space="preserve"> chamomile), </w:t>
      </w:r>
      <w:proofErr w:type="spellStart"/>
      <w:r w:rsidR="00F8476B" w:rsidRPr="00F8476B">
        <w:rPr>
          <w:rFonts w:asciiTheme="majorBidi" w:hAnsiTheme="majorBidi" w:cstheme="majorBidi"/>
          <w:sz w:val="20"/>
          <w:szCs w:val="20"/>
        </w:rPr>
        <w:t>nakhuna</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Trigonella</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uncata</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pudina</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Mentha</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arvensis</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qaisoom</w:t>
      </w:r>
      <w:proofErr w:type="spellEnd"/>
      <w:r w:rsidR="00F8476B" w:rsidRPr="00F8476B">
        <w:rPr>
          <w:rFonts w:asciiTheme="majorBidi" w:hAnsiTheme="majorBidi" w:cstheme="majorBidi"/>
          <w:sz w:val="20"/>
          <w:szCs w:val="20"/>
        </w:rPr>
        <w:t xml:space="preserve"> (Artemisia </w:t>
      </w:r>
      <w:proofErr w:type="spellStart"/>
      <w:r w:rsidR="00F8476B" w:rsidRPr="00F8476B">
        <w:rPr>
          <w:rFonts w:asciiTheme="majorBidi" w:hAnsiTheme="majorBidi" w:cstheme="majorBidi"/>
          <w:sz w:val="20"/>
          <w:szCs w:val="20"/>
        </w:rPr>
        <w:t>abrotanum</w:t>
      </w:r>
      <w:proofErr w:type="spellEnd"/>
      <w:r w:rsidR="00F8476B" w:rsidRPr="00F8476B">
        <w:rPr>
          <w:rFonts w:asciiTheme="majorBidi" w:hAnsiTheme="majorBidi" w:cstheme="majorBidi"/>
          <w:sz w:val="20"/>
          <w:szCs w:val="20"/>
        </w:rPr>
        <w:t>), and wheat husk. This regimen is recommended to expedite the healing process.</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{"citationItems":[{"id":"ITEM-1","itemData":{"id":"ITEM-1","issued":{"date-parts":[["0"]]},"title":"Jurjani I, Zakheera Khawazam Shahi. (Urdu translation by Khan HH). Lucknow; Munshi Naval Kishore, 1903, 6.","type":"article-journal"},"uris":["http://www.mendeley.com/documents/?uuid=309580d8-d6ac-4ba3-ae20-f61e3e1bdcb6"]}],"mendeley":{"formattedCitation":"(6)","plainTextFormattedCitation":"(6)","previouslyFormattedCitation":"(6)"},"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(6)</w:t>
      </w:r>
      <w:r w:rsidR="00280C03" w:rsidRPr="00834F47">
        <w:rPr>
          <w:rFonts w:asciiTheme="majorBidi" w:hAnsiTheme="majorBidi" w:cstheme="majorBidi"/>
          <w:sz w:val="20"/>
          <w:szCs w:val="20"/>
        </w:rPr>
        <w:fldChar w:fldCharType="end"/>
      </w:r>
    </w:p>
    <w:p w:rsidR="00903CB9" w:rsidRPr="00834F47" w:rsidRDefault="00B45E44" w:rsidP="00F8476B">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Alopecia:</w:t>
      </w:r>
      <w:r w:rsidRPr="00834F47">
        <w:rPr>
          <w:rFonts w:asciiTheme="majorBidi" w:hAnsiTheme="majorBidi" w:cstheme="majorBidi"/>
          <w:sz w:val="20"/>
          <w:szCs w:val="20"/>
        </w:rPr>
        <w:t xml:space="preserve"> </w:t>
      </w:r>
      <w:r w:rsidR="00F8476B" w:rsidRPr="00F8476B">
        <w:rPr>
          <w:rFonts w:asciiTheme="majorBidi" w:hAnsiTheme="majorBidi" w:cstheme="majorBidi"/>
          <w:sz w:val="20"/>
          <w:szCs w:val="20"/>
        </w:rPr>
        <w:t xml:space="preserve">If alopecia has been induced by excessive heat, then </w:t>
      </w:r>
      <w:proofErr w:type="spellStart"/>
      <w:r w:rsidR="00F8476B" w:rsidRPr="00F8476B">
        <w:rPr>
          <w:rFonts w:asciiTheme="majorBidi" w:hAnsiTheme="majorBidi" w:cstheme="majorBidi"/>
          <w:sz w:val="20"/>
          <w:szCs w:val="20"/>
        </w:rPr>
        <w:t>Naṭūl</w:t>
      </w:r>
      <w:proofErr w:type="spellEnd"/>
      <w:r w:rsidR="00F8476B" w:rsidRPr="00F8476B">
        <w:rPr>
          <w:rFonts w:asciiTheme="majorBidi" w:hAnsiTheme="majorBidi" w:cstheme="majorBidi"/>
          <w:sz w:val="20"/>
          <w:szCs w:val="20"/>
        </w:rPr>
        <w:t xml:space="preserve"> therapy with a decoction composed of jaw (</w:t>
      </w:r>
      <w:proofErr w:type="spellStart"/>
      <w:r w:rsidR="00F8476B" w:rsidRPr="00F8476B">
        <w:rPr>
          <w:rFonts w:asciiTheme="majorBidi" w:hAnsiTheme="majorBidi" w:cstheme="majorBidi"/>
          <w:sz w:val="20"/>
          <w:szCs w:val="20"/>
        </w:rPr>
        <w:t>Hordeum</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vulgare</w:t>
      </w:r>
      <w:proofErr w:type="spellEnd"/>
      <w:r w:rsidR="00F8476B" w:rsidRPr="00F8476B">
        <w:rPr>
          <w:rFonts w:asciiTheme="majorBidi" w:hAnsiTheme="majorBidi" w:cstheme="majorBidi"/>
          <w:sz w:val="20"/>
          <w:szCs w:val="20"/>
        </w:rPr>
        <w:t xml:space="preserve">) and </w:t>
      </w:r>
      <w:proofErr w:type="spellStart"/>
      <w:r w:rsidR="00F8476B" w:rsidRPr="00F8476B">
        <w:rPr>
          <w:rFonts w:asciiTheme="majorBidi" w:hAnsiTheme="majorBidi" w:cstheme="majorBidi"/>
          <w:sz w:val="20"/>
          <w:szCs w:val="20"/>
        </w:rPr>
        <w:t>khashkahsh</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Papaver</w:t>
      </w:r>
      <w:proofErr w:type="spellEnd"/>
      <w:r w:rsidR="00F8476B" w:rsidRPr="00F8476B">
        <w:rPr>
          <w:rFonts w:asciiTheme="majorBidi" w:hAnsiTheme="majorBidi" w:cstheme="majorBidi"/>
          <w:sz w:val="20"/>
          <w:szCs w:val="20"/>
        </w:rPr>
        <w:t xml:space="preserve"> </w:t>
      </w:r>
      <w:proofErr w:type="spellStart"/>
      <w:r w:rsidR="00F8476B" w:rsidRPr="00F8476B">
        <w:rPr>
          <w:rFonts w:asciiTheme="majorBidi" w:hAnsiTheme="majorBidi" w:cstheme="majorBidi"/>
          <w:sz w:val="20"/>
          <w:szCs w:val="20"/>
        </w:rPr>
        <w:t>somniferum</w:t>
      </w:r>
      <w:proofErr w:type="spellEnd"/>
      <w:r w:rsidR="00F8476B" w:rsidRPr="00F8476B">
        <w:rPr>
          <w:rFonts w:asciiTheme="majorBidi" w:hAnsiTheme="majorBidi" w:cstheme="majorBidi"/>
          <w:sz w:val="20"/>
          <w:szCs w:val="20"/>
        </w:rPr>
        <w:t xml:space="preserve"> seeds) is a suitable course of action.</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{"citationItems":[{"id":"ITEM-1","itemData":{"id":"ITEM-1","issued":{"date-parts":[["0"]]},"title":"Tabri AHA, 1998: Al-Moalajat Al-Buqratiya. CCRUM, New Delhi.","type":"article-journal"},"uris":["http://www.mendeley.com/documents/?uuid=5136f51a-395a-4885-9c36-6aba7e0b28bf"]}],"mendeley":{"formattedCitation":"(15)","plainTextFormattedCitation":"(15)","previouslyFormattedCitation":"(15)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(15)</w:t>
      </w:r>
      <w:r w:rsidR="00280C03" w:rsidRPr="00834F47">
        <w:rPr>
          <w:rFonts w:asciiTheme="majorBidi" w:hAnsiTheme="majorBidi" w:cstheme="majorBidi"/>
          <w:sz w:val="20"/>
          <w:szCs w:val="20"/>
        </w:rPr>
        <w:fldChar w:fldCharType="end"/>
      </w:r>
    </w:p>
    <w:p w:rsidR="00903CB9" w:rsidRPr="00834F47" w:rsidRDefault="00B45E44" w:rsidP="00357E4B">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Deafness:</w:t>
      </w:r>
      <w:r w:rsidRPr="00834F47">
        <w:rPr>
          <w:rFonts w:asciiTheme="majorBidi" w:hAnsiTheme="majorBidi" w:cstheme="majorBidi"/>
          <w:sz w:val="20"/>
          <w:szCs w:val="20"/>
        </w:rPr>
        <w:t xml:space="preserve"> The following medicines are prescribed for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in partial or complete deafness Make a decoction of </w:t>
      </w:r>
      <w:proofErr w:type="spellStart"/>
      <w:r w:rsidRPr="00834F47">
        <w:rPr>
          <w:rFonts w:asciiTheme="majorBidi" w:hAnsiTheme="majorBidi" w:cstheme="majorBidi"/>
          <w:i/>
          <w:iCs/>
          <w:sz w:val="20"/>
          <w:szCs w:val="20"/>
        </w:rPr>
        <w:t>Banafsha</w:t>
      </w:r>
      <w:proofErr w:type="spellEnd"/>
      <w:r w:rsidRPr="00834F47">
        <w:rPr>
          <w:rFonts w:asciiTheme="majorBidi" w:hAnsiTheme="majorBidi" w:cstheme="majorBidi"/>
          <w:i/>
          <w:iCs/>
          <w:sz w:val="20"/>
          <w:szCs w:val="20"/>
        </w:rPr>
        <w:t xml:space="preserve"> (Viola </w:t>
      </w:r>
      <w:proofErr w:type="spellStart"/>
      <w:r w:rsidRPr="00834F47">
        <w:rPr>
          <w:rFonts w:asciiTheme="majorBidi" w:hAnsiTheme="majorBidi" w:cstheme="majorBidi"/>
          <w:i/>
          <w:iCs/>
          <w:sz w:val="20"/>
          <w:szCs w:val="20"/>
        </w:rPr>
        <w:t>odorata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neelofer</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Nelumbiumspeciosum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babuna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Matricaria</w:t>
      </w:r>
      <w:proofErr w:type="spellEnd"/>
      <w:r w:rsidRPr="00834F47">
        <w:rPr>
          <w:rFonts w:asciiTheme="majorBidi" w:hAnsiTheme="majorBidi" w:cstheme="majorBidi"/>
          <w:i/>
          <w:iCs/>
          <w:sz w:val="20"/>
          <w:szCs w:val="20"/>
        </w:rPr>
        <w:t xml:space="preserve"> chamomile), </w:t>
      </w:r>
      <w:proofErr w:type="spellStart"/>
      <w:r w:rsidRPr="00834F47">
        <w:rPr>
          <w:rFonts w:asciiTheme="majorBidi" w:hAnsiTheme="majorBidi" w:cstheme="majorBidi"/>
          <w:i/>
          <w:iCs/>
          <w:sz w:val="20"/>
          <w:szCs w:val="20"/>
        </w:rPr>
        <w:t>nakhuna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Trigonellauncata</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marzanjosh</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Origanummajorana</w:t>
      </w:r>
      <w:proofErr w:type="spellEnd"/>
      <w:r w:rsidRPr="00834F47">
        <w:rPr>
          <w:rFonts w:asciiTheme="majorBidi" w:hAnsiTheme="majorBidi" w:cstheme="majorBidi"/>
          <w:i/>
          <w:iCs/>
          <w:sz w:val="20"/>
          <w:szCs w:val="20"/>
        </w:rPr>
        <w:t>), peeled jaw (</w:t>
      </w:r>
      <w:proofErr w:type="spellStart"/>
      <w:r w:rsidRPr="00834F47">
        <w:rPr>
          <w:rFonts w:asciiTheme="majorBidi" w:hAnsiTheme="majorBidi" w:cstheme="majorBidi"/>
          <w:i/>
          <w:iCs/>
          <w:sz w:val="20"/>
          <w:szCs w:val="20"/>
        </w:rPr>
        <w:t>Hordeum</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vulgare</w:t>
      </w:r>
      <w:proofErr w:type="spellEnd"/>
      <w:r w:rsidRPr="00834F47">
        <w:rPr>
          <w:rFonts w:asciiTheme="majorBidi" w:hAnsiTheme="majorBidi" w:cstheme="majorBidi"/>
          <w:i/>
          <w:iCs/>
          <w:sz w:val="20"/>
          <w:szCs w:val="20"/>
        </w:rPr>
        <w:t xml:space="preserve"> seeds peeled off after boiling in water), kali </w:t>
      </w:r>
      <w:proofErr w:type="spellStart"/>
      <w:r w:rsidRPr="00834F47">
        <w:rPr>
          <w:rFonts w:asciiTheme="majorBidi" w:hAnsiTheme="majorBidi" w:cstheme="majorBidi"/>
          <w:i/>
          <w:iCs/>
          <w:sz w:val="20"/>
          <w:szCs w:val="20"/>
        </w:rPr>
        <w:t>tulsi</w:t>
      </w:r>
      <w:proofErr w:type="spellEnd"/>
      <w:r w:rsidRPr="00834F47">
        <w:rPr>
          <w:rFonts w:asciiTheme="majorBidi" w:hAnsiTheme="majorBidi" w:cstheme="majorBidi"/>
          <w:i/>
          <w:iCs/>
          <w:sz w:val="20"/>
          <w:szCs w:val="20"/>
        </w:rPr>
        <w:t xml:space="preserve"> (</w:t>
      </w:r>
      <w:proofErr w:type="spellStart"/>
      <w:r w:rsidRPr="00834F47">
        <w:rPr>
          <w:rFonts w:asciiTheme="majorBidi" w:hAnsiTheme="majorBidi" w:cstheme="majorBidi"/>
          <w:i/>
          <w:iCs/>
          <w:sz w:val="20"/>
          <w:szCs w:val="20"/>
        </w:rPr>
        <w:t>Ocimumcanum</w:t>
      </w:r>
      <w:proofErr w:type="spellEnd"/>
      <w:r w:rsidRPr="00834F47">
        <w:rPr>
          <w:rFonts w:asciiTheme="majorBidi" w:hAnsiTheme="majorBidi" w:cstheme="majorBidi"/>
          <w:i/>
          <w:iCs/>
          <w:sz w:val="20"/>
          <w:szCs w:val="20"/>
        </w:rPr>
        <w:t xml:space="preserve">), and </w:t>
      </w:r>
      <w:proofErr w:type="spellStart"/>
      <w:r w:rsidRPr="00834F47">
        <w:rPr>
          <w:rFonts w:asciiTheme="majorBidi" w:hAnsiTheme="majorBidi" w:cstheme="majorBidi"/>
          <w:i/>
          <w:iCs/>
          <w:sz w:val="20"/>
          <w:szCs w:val="20"/>
        </w:rPr>
        <w:t>sosan</w:t>
      </w:r>
      <w:proofErr w:type="spellEnd"/>
      <w:r w:rsidRPr="00834F47">
        <w:rPr>
          <w:rFonts w:asciiTheme="majorBidi" w:hAnsiTheme="majorBidi" w:cstheme="majorBidi"/>
          <w:i/>
          <w:iCs/>
          <w:sz w:val="20"/>
          <w:szCs w:val="20"/>
        </w:rPr>
        <w:t xml:space="preserve"> (Iris </w:t>
      </w:r>
      <w:proofErr w:type="spellStart"/>
      <w:r w:rsidRPr="00834F47">
        <w:rPr>
          <w:rFonts w:asciiTheme="majorBidi" w:hAnsiTheme="majorBidi" w:cstheme="majorBidi"/>
          <w:i/>
          <w:iCs/>
          <w:sz w:val="20"/>
          <w:szCs w:val="20"/>
        </w:rPr>
        <w:t>florentina</w:t>
      </w:r>
      <w:proofErr w:type="spellEnd"/>
      <w:r w:rsidRPr="00834F47">
        <w:rPr>
          <w:rFonts w:asciiTheme="majorBidi" w:hAnsiTheme="majorBidi" w:cstheme="majorBidi"/>
          <w:i/>
          <w:iCs/>
          <w:sz w:val="20"/>
          <w:szCs w:val="20"/>
        </w:rPr>
        <w:t xml:space="preserve"> flowers) </w:t>
      </w:r>
      <w:r w:rsidRPr="00834F47">
        <w:rPr>
          <w:rFonts w:asciiTheme="majorBidi" w:hAnsiTheme="majorBidi" w:cstheme="majorBidi"/>
          <w:sz w:val="20"/>
          <w:szCs w:val="20"/>
        </w:rPr>
        <w:t xml:space="preserve">and use it for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on the head.</w:t>
      </w:r>
      <w:r w:rsidR="00280C03" w:rsidRPr="00834F47">
        <w:rPr>
          <w:rFonts w:asciiTheme="majorBidi" w:hAnsiTheme="majorBidi" w:cstheme="majorBidi"/>
          <w:sz w:val="20"/>
          <w:szCs w:val="20"/>
        </w:rPr>
        <w:fldChar w:fldCharType="begin" w:fldLock="1"/>
      </w:r>
      <w:r w:rsidR="0042257E" w:rsidRPr="00834F47">
        <w:rPr>
          <w:rFonts w:asciiTheme="majorBidi" w:hAnsiTheme="majorBidi" w:cstheme="majorBidi"/>
          <w:sz w:val="20"/>
          <w:szCs w:val="20"/>
        </w:rPr>
        <w:instrText>ADDIN CSL_CITATION {"citationItems":[{"id":"ITEM-1","itemData":{"id":"ITEM-1","issued":{"date-parts":[["0"]]},"title":"Baghdadi IH, Kitab-Al-Mukhtarat fit tib. (Urdu translation by CCRUM). Part 4. New delhi; CCRUM. 2004.","type":"article-journal"},"uris":["http://www.mendeley.com/documents/?uuid=dc6f8559-6bf5-411e-871a-c15cb0ecbe1d"]}],"mendeley":{"formattedCitation":"(18)","plainTextFormattedCitation":"(18)","previouslyFormattedCitation":"(18)"},"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42257E" w:rsidRPr="00834F47">
        <w:rPr>
          <w:rFonts w:asciiTheme="majorBidi" w:hAnsiTheme="majorBidi" w:cstheme="majorBidi"/>
          <w:noProof/>
          <w:sz w:val="20"/>
          <w:szCs w:val="20"/>
        </w:rPr>
        <w:t>(18)</w:t>
      </w:r>
      <w:r w:rsidR="00280C03" w:rsidRPr="00834F47">
        <w:rPr>
          <w:rFonts w:asciiTheme="majorBidi" w:hAnsiTheme="majorBidi" w:cstheme="majorBidi"/>
          <w:sz w:val="20"/>
          <w:szCs w:val="20"/>
        </w:rPr>
        <w:fldChar w:fldCharType="end"/>
      </w:r>
    </w:p>
    <w:p w:rsidR="00903CB9" w:rsidRPr="00834F47" w:rsidRDefault="00B45E44" w:rsidP="00815C9F">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proofErr w:type="spellStart"/>
      <w:r w:rsidRPr="00834F47">
        <w:rPr>
          <w:rFonts w:asciiTheme="majorBidi" w:hAnsiTheme="majorBidi" w:cstheme="majorBidi"/>
          <w:b/>
          <w:bCs/>
          <w:sz w:val="20"/>
          <w:szCs w:val="20"/>
        </w:rPr>
        <w:t>Arthralgia</w:t>
      </w:r>
      <w:proofErr w:type="spellEnd"/>
      <w:r w:rsidRPr="00834F47">
        <w:rPr>
          <w:rFonts w:asciiTheme="majorBidi" w:hAnsiTheme="majorBidi" w:cstheme="majorBidi"/>
          <w:b/>
          <w:bCs/>
          <w:sz w:val="20"/>
          <w:szCs w:val="20"/>
        </w:rPr>
        <w:t xml:space="preserve">: </w:t>
      </w:r>
      <w:r w:rsidR="00815C9F" w:rsidRPr="00815C9F">
        <w:rPr>
          <w:rFonts w:asciiTheme="majorBidi" w:hAnsiTheme="majorBidi" w:cstheme="majorBidi"/>
          <w:sz w:val="20"/>
          <w:szCs w:val="20"/>
        </w:rPr>
        <w:t xml:space="preserve">The provided medications prove to be efficacious in relieving joint pain when employed in </w:t>
      </w:r>
      <w:proofErr w:type="spellStart"/>
      <w:r w:rsidR="00815C9F" w:rsidRPr="00815C9F">
        <w:rPr>
          <w:rFonts w:asciiTheme="majorBidi" w:hAnsiTheme="majorBidi" w:cstheme="majorBidi"/>
          <w:sz w:val="20"/>
          <w:szCs w:val="20"/>
        </w:rPr>
        <w:t>Naṭūl</w:t>
      </w:r>
      <w:proofErr w:type="spellEnd"/>
      <w:r w:rsidR="00815C9F" w:rsidRPr="00815C9F">
        <w:rPr>
          <w:rFonts w:asciiTheme="majorBidi" w:hAnsiTheme="majorBidi" w:cstheme="majorBidi"/>
          <w:sz w:val="20"/>
          <w:szCs w:val="20"/>
        </w:rPr>
        <w:t xml:space="preserve"> therapy. A mixture of </w:t>
      </w:r>
      <w:proofErr w:type="spellStart"/>
      <w:r w:rsidR="00815C9F" w:rsidRPr="00815C9F">
        <w:rPr>
          <w:rFonts w:asciiTheme="majorBidi" w:hAnsiTheme="majorBidi" w:cstheme="majorBidi"/>
          <w:sz w:val="20"/>
          <w:szCs w:val="20"/>
        </w:rPr>
        <w:t>Cuscuta</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reflexa</w:t>
      </w:r>
      <w:proofErr w:type="spellEnd"/>
      <w:r w:rsidR="00815C9F" w:rsidRPr="00815C9F">
        <w:rPr>
          <w:rFonts w:asciiTheme="majorBidi" w:hAnsiTheme="majorBidi" w:cstheme="majorBidi"/>
          <w:sz w:val="20"/>
          <w:szCs w:val="20"/>
        </w:rPr>
        <w:t xml:space="preserve"> (2 parts) and </w:t>
      </w:r>
      <w:proofErr w:type="spellStart"/>
      <w:r w:rsidR="00815C9F" w:rsidRPr="00815C9F">
        <w:rPr>
          <w:rFonts w:asciiTheme="majorBidi" w:hAnsiTheme="majorBidi" w:cstheme="majorBidi"/>
          <w:sz w:val="20"/>
          <w:szCs w:val="20"/>
        </w:rPr>
        <w:t>Solanum</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nigrum</w:t>
      </w:r>
      <w:proofErr w:type="spellEnd"/>
      <w:r w:rsidR="00815C9F" w:rsidRPr="00815C9F">
        <w:rPr>
          <w:rFonts w:asciiTheme="majorBidi" w:hAnsiTheme="majorBidi" w:cstheme="majorBidi"/>
          <w:sz w:val="20"/>
          <w:szCs w:val="20"/>
        </w:rPr>
        <w:t xml:space="preserve"> (1 part) should be boiled in water and subsequently used for </w:t>
      </w:r>
      <w:proofErr w:type="spellStart"/>
      <w:r w:rsidR="00815C9F" w:rsidRPr="00815C9F">
        <w:rPr>
          <w:rFonts w:asciiTheme="majorBidi" w:hAnsiTheme="majorBidi" w:cstheme="majorBidi"/>
          <w:sz w:val="20"/>
          <w:szCs w:val="20"/>
        </w:rPr>
        <w:t>Naṭūl</w:t>
      </w:r>
      <w:proofErr w:type="spellEnd"/>
      <w:r w:rsidR="00815C9F" w:rsidRPr="00815C9F">
        <w:rPr>
          <w:rFonts w:asciiTheme="majorBidi" w:hAnsiTheme="majorBidi" w:cstheme="majorBidi"/>
          <w:sz w:val="20"/>
          <w:szCs w:val="20"/>
        </w:rPr>
        <w:t xml:space="preserve"> on the affected joints. This treatment should be followed by massaging the area with </w:t>
      </w:r>
      <w:proofErr w:type="spellStart"/>
      <w:r w:rsidR="00815C9F" w:rsidRPr="00815C9F">
        <w:rPr>
          <w:rFonts w:asciiTheme="majorBidi" w:hAnsiTheme="majorBidi" w:cstheme="majorBidi"/>
          <w:sz w:val="20"/>
          <w:szCs w:val="20"/>
        </w:rPr>
        <w:t>Roghan-i-gul</w:t>
      </w:r>
      <w:proofErr w:type="spellEnd"/>
      <w:r w:rsidR="00815C9F" w:rsidRPr="00815C9F">
        <w:rPr>
          <w:rFonts w:asciiTheme="majorBidi" w:hAnsiTheme="majorBidi" w:cstheme="majorBidi"/>
          <w:sz w:val="20"/>
          <w:szCs w:val="20"/>
        </w:rPr>
        <w:t>.</w:t>
      </w:r>
      <w:r w:rsidRPr="00834F47">
        <w:rPr>
          <w:rFonts w:asciiTheme="majorBidi" w:hAnsiTheme="majorBidi" w:cstheme="majorBidi"/>
          <w:sz w:val="20"/>
          <w:szCs w:val="20"/>
        </w:rPr>
        <w:t>.</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{"citationItems":[{"id":"ITEM-1","itemData":{"id":"ITEM-1","issued":{"date-parts":[["0"]]},"title":"Geelani G. Makhzanul Murakkabat. New Delhi: Aijaz Publishing House. 1995.","type":"article-journal"},"uris":["http://www.mendeley.com/documents/?uuid=c74169c5-cd0e-457f-81e5-670dcc6c8e58"]}],"mendeley":{"formattedCitation":"(4)","plainTextFormattedCitation":"(4)","previouslyFormattedCitation":"(4)"},"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(4)</w:t>
      </w:r>
      <w:r w:rsidR="00280C03" w:rsidRPr="00834F47">
        <w:rPr>
          <w:rFonts w:asciiTheme="majorBidi" w:hAnsiTheme="majorBidi" w:cstheme="majorBidi"/>
          <w:sz w:val="20"/>
          <w:szCs w:val="20"/>
        </w:rPr>
        <w:fldChar w:fldCharType="end"/>
      </w:r>
    </w:p>
    <w:p w:rsidR="00903CB9" w:rsidRPr="00834F47" w:rsidRDefault="00B45E44" w:rsidP="00815C9F">
      <w:pPr>
        <w:pStyle w:val="ListParagraph"/>
        <w:numPr>
          <w:ilvl w:val="2"/>
          <w:numId w:val="2"/>
        </w:numPr>
        <w:autoSpaceDE w:val="0"/>
        <w:autoSpaceDN w:val="0"/>
        <w:adjustRightInd w:val="0"/>
        <w:spacing w:after="0" w:line="240" w:lineRule="auto"/>
        <w:ind w:left="0" w:firstLine="0"/>
        <w:jc w:val="both"/>
        <w:rPr>
          <w:rFonts w:asciiTheme="majorBidi" w:hAnsiTheme="majorBidi" w:cstheme="majorBidi"/>
          <w:sz w:val="20"/>
          <w:szCs w:val="20"/>
        </w:rPr>
      </w:pPr>
      <w:r w:rsidRPr="00834F47">
        <w:rPr>
          <w:rFonts w:asciiTheme="majorBidi" w:hAnsiTheme="majorBidi" w:cstheme="majorBidi"/>
          <w:b/>
          <w:bCs/>
          <w:sz w:val="20"/>
          <w:szCs w:val="20"/>
        </w:rPr>
        <w:t xml:space="preserve">Mastitis: </w:t>
      </w:r>
      <w:r w:rsidR="00815C9F" w:rsidRPr="00815C9F">
        <w:rPr>
          <w:rFonts w:asciiTheme="majorBidi" w:hAnsiTheme="majorBidi" w:cstheme="majorBidi"/>
          <w:sz w:val="20"/>
          <w:szCs w:val="20"/>
        </w:rPr>
        <w:t xml:space="preserve">In cases of mastitis resulting from milk accumulation in the breasts post-weaning or similar causes, it is recommended to prepare a decoction using 6 grams each of </w:t>
      </w:r>
      <w:proofErr w:type="spellStart"/>
      <w:r w:rsidR="00815C9F" w:rsidRPr="00815C9F">
        <w:rPr>
          <w:rFonts w:asciiTheme="majorBidi" w:hAnsiTheme="majorBidi" w:cstheme="majorBidi"/>
          <w:sz w:val="20"/>
          <w:szCs w:val="20"/>
        </w:rPr>
        <w:t>babuna</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Matricaria</w:t>
      </w:r>
      <w:proofErr w:type="spellEnd"/>
      <w:r w:rsidR="00815C9F" w:rsidRPr="00815C9F">
        <w:rPr>
          <w:rFonts w:asciiTheme="majorBidi" w:hAnsiTheme="majorBidi" w:cstheme="majorBidi"/>
          <w:sz w:val="20"/>
          <w:szCs w:val="20"/>
        </w:rPr>
        <w:t xml:space="preserve"> chamomile), </w:t>
      </w:r>
      <w:proofErr w:type="spellStart"/>
      <w:r w:rsidR="00815C9F" w:rsidRPr="00815C9F">
        <w:rPr>
          <w:rFonts w:asciiTheme="majorBidi" w:hAnsiTheme="majorBidi" w:cstheme="majorBidi"/>
          <w:sz w:val="20"/>
          <w:szCs w:val="20"/>
        </w:rPr>
        <w:t>shibt</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Anethum</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sowa</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hulba</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Trigonella</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foenum-graecum</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qaisoom</w:t>
      </w:r>
      <w:proofErr w:type="spellEnd"/>
      <w:r w:rsidR="00815C9F" w:rsidRPr="00815C9F">
        <w:rPr>
          <w:rFonts w:asciiTheme="majorBidi" w:hAnsiTheme="majorBidi" w:cstheme="majorBidi"/>
          <w:sz w:val="20"/>
          <w:szCs w:val="20"/>
        </w:rPr>
        <w:t xml:space="preserve"> (Artemisia </w:t>
      </w:r>
      <w:proofErr w:type="spellStart"/>
      <w:r w:rsidR="00815C9F" w:rsidRPr="00815C9F">
        <w:rPr>
          <w:rFonts w:asciiTheme="majorBidi" w:hAnsiTheme="majorBidi" w:cstheme="majorBidi"/>
          <w:sz w:val="20"/>
          <w:szCs w:val="20"/>
        </w:rPr>
        <w:t>absinthium</w:t>
      </w:r>
      <w:proofErr w:type="spellEnd"/>
      <w:r w:rsidR="00815C9F" w:rsidRPr="00815C9F">
        <w:rPr>
          <w:rFonts w:asciiTheme="majorBidi" w:hAnsiTheme="majorBidi" w:cstheme="majorBidi"/>
          <w:sz w:val="20"/>
          <w:szCs w:val="20"/>
        </w:rPr>
        <w:t xml:space="preserve">), and </w:t>
      </w:r>
      <w:proofErr w:type="spellStart"/>
      <w:r w:rsidR="00815C9F" w:rsidRPr="00815C9F">
        <w:rPr>
          <w:rFonts w:asciiTheme="majorBidi" w:hAnsiTheme="majorBidi" w:cstheme="majorBidi"/>
          <w:sz w:val="20"/>
          <w:szCs w:val="20"/>
        </w:rPr>
        <w:t>jund-bedstar</w:t>
      </w:r>
      <w:proofErr w:type="spellEnd"/>
      <w:r w:rsidR="00815C9F" w:rsidRPr="00815C9F">
        <w:rPr>
          <w:rFonts w:asciiTheme="majorBidi" w:hAnsiTheme="majorBidi" w:cstheme="majorBidi"/>
          <w:sz w:val="20"/>
          <w:szCs w:val="20"/>
        </w:rPr>
        <w:t xml:space="preserve"> (</w:t>
      </w:r>
      <w:proofErr w:type="spellStart"/>
      <w:r w:rsidR="00815C9F" w:rsidRPr="00815C9F">
        <w:rPr>
          <w:rFonts w:asciiTheme="majorBidi" w:hAnsiTheme="majorBidi" w:cstheme="majorBidi"/>
          <w:sz w:val="20"/>
          <w:szCs w:val="20"/>
        </w:rPr>
        <w:t>Castoreum</w:t>
      </w:r>
      <w:proofErr w:type="spellEnd"/>
      <w:r w:rsidR="00815C9F" w:rsidRPr="00815C9F">
        <w:rPr>
          <w:rFonts w:asciiTheme="majorBidi" w:hAnsiTheme="majorBidi" w:cstheme="majorBidi"/>
          <w:sz w:val="20"/>
          <w:szCs w:val="20"/>
        </w:rPr>
        <w:t xml:space="preserve">). These herbs should be boiled in two </w:t>
      </w:r>
      <w:proofErr w:type="spellStart"/>
      <w:r w:rsidR="00815C9F" w:rsidRPr="00815C9F">
        <w:rPr>
          <w:rFonts w:asciiTheme="majorBidi" w:hAnsiTheme="majorBidi" w:cstheme="majorBidi"/>
          <w:sz w:val="20"/>
          <w:szCs w:val="20"/>
        </w:rPr>
        <w:t>liters</w:t>
      </w:r>
      <w:proofErr w:type="spellEnd"/>
      <w:r w:rsidR="00815C9F" w:rsidRPr="00815C9F">
        <w:rPr>
          <w:rFonts w:asciiTheme="majorBidi" w:hAnsiTheme="majorBidi" w:cstheme="majorBidi"/>
          <w:sz w:val="20"/>
          <w:szCs w:val="20"/>
        </w:rPr>
        <w:t xml:space="preserve"> of water until only 1.5 </w:t>
      </w:r>
      <w:proofErr w:type="spellStart"/>
      <w:r w:rsidR="00815C9F" w:rsidRPr="00815C9F">
        <w:rPr>
          <w:rFonts w:asciiTheme="majorBidi" w:hAnsiTheme="majorBidi" w:cstheme="majorBidi"/>
          <w:sz w:val="20"/>
          <w:szCs w:val="20"/>
        </w:rPr>
        <w:t>liters</w:t>
      </w:r>
      <w:proofErr w:type="spellEnd"/>
      <w:r w:rsidR="00815C9F" w:rsidRPr="00815C9F">
        <w:rPr>
          <w:rFonts w:asciiTheme="majorBidi" w:hAnsiTheme="majorBidi" w:cstheme="majorBidi"/>
          <w:sz w:val="20"/>
          <w:szCs w:val="20"/>
        </w:rPr>
        <w:t xml:space="preserve"> remain. This resulting mixture can then be utilized for </w:t>
      </w:r>
      <w:proofErr w:type="spellStart"/>
      <w:r w:rsidR="00815C9F" w:rsidRPr="00815C9F">
        <w:rPr>
          <w:rFonts w:asciiTheme="majorBidi" w:hAnsiTheme="majorBidi" w:cstheme="majorBidi"/>
          <w:sz w:val="20"/>
          <w:szCs w:val="20"/>
        </w:rPr>
        <w:t>Naṭūl</w:t>
      </w:r>
      <w:proofErr w:type="spellEnd"/>
      <w:r w:rsidR="00815C9F" w:rsidRPr="00815C9F">
        <w:rPr>
          <w:rFonts w:asciiTheme="majorBidi" w:hAnsiTheme="majorBidi" w:cstheme="majorBidi"/>
          <w:sz w:val="20"/>
          <w:szCs w:val="20"/>
        </w:rPr>
        <w:t xml:space="preserve"> therapy on the affected area.</w:t>
      </w:r>
      <w:r w:rsidR="00280C03" w:rsidRPr="00834F47">
        <w:rPr>
          <w:rFonts w:asciiTheme="majorBidi" w:hAnsiTheme="majorBidi" w:cstheme="majorBidi"/>
          <w:sz w:val="20"/>
          <w:szCs w:val="20"/>
        </w:rPr>
        <w:fldChar w:fldCharType="begin" w:fldLock="1"/>
      </w:r>
      <w:r w:rsidR="001219E0" w:rsidRPr="00834F47">
        <w:rPr>
          <w:rFonts w:asciiTheme="majorBidi" w:hAnsiTheme="majorBidi" w:cstheme="majorBidi"/>
          <w:sz w:val="20"/>
          <w:szCs w:val="20"/>
        </w:rPr>
        <w:instrText>ADDIN CSL_CITATION {"citationItems":[{"id":"ITEM-1","itemData":{"id":"ITEM-1","issued":{"date-parts":[["0"]]},"title":"Geelani G. Makhzanul Murakkabat. New Delhi: Aijaz Publishing House. 1995.","type":"article-journal"},"uris":["http://www.mendeley.com/documents/?uuid=c74169c5-cd0e-457f-81e5-670dcc6c8e58"]}],"mendeley":{"formattedCitation":"(4)","plainTextFormattedCitation":"(4)","previouslyFormattedCitation":"(4)"},"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1219E0" w:rsidRPr="00834F47">
        <w:rPr>
          <w:rFonts w:asciiTheme="majorBidi" w:hAnsiTheme="majorBidi" w:cstheme="majorBidi"/>
          <w:noProof/>
          <w:sz w:val="20"/>
          <w:szCs w:val="20"/>
        </w:rPr>
        <w:t>(4)</w:t>
      </w:r>
      <w:r w:rsidR="00280C03" w:rsidRPr="00834F47">
        <w:rPr>
          <w:rFonts w:asciiTheme="majorBidi" w:hAnsiTheme="majorBidi" w:cstheme="majorBidi"/>
          <w:sz w:val="20"/>
          <w:szCs w:val="20"/>
        </w:rPr>
        <w:fldChar w:fldCharType="end"/>
      </w:r>
    </w:p>
    <w:p w:rsidR="00457FE6" w:rsidRPr="00834F47" w:rsidRDefault="00457FE6" w:rsidP="00457FE6">
      <w:pPr>
        <w:pStyle w:val="ListParagraph"/>
        <w:numPr>
          <w:ilvl w:val="0"/>
          <w:numId w:val="7"/>
        </w:numPr>
        <w:autoSpaceDE w:val="0"/>
        <w:autoSpaceDN w:val="0"/>
        <w:adjustRightInd w:val="0"/>
        <w:spacing w:after="0" w:line="240" w:lineRule="auto"/>
        <w:jc w:val="center"/>
        <w:rPr>
          <w:rFonts w:asciiTheme="majorBidi" w:hAnsiTheme="majorBidi" w:cstheme="majorBidi"/>
          <w:sz w:val="20"/>
          <w:szCs w:val="20"/>
        </w:rPr>
      </w:pPr>
      <w:r w:rsidRPr="00834F47">
        <w:rPr>
          <w:rFonts w:asciiTheme="majorBidi" w:hAnsiTheme="majorBidi" w:cstheme="majorBidi"/>
          <w:b/>
          <w:bCs/>
          <w:sz w:val="20"/>
          <w:szCs w:val="20"/>
        </w:rPr>
        <w:t>MECHANISM OF ACTION</w:t>
      </w:r>
    </w:p>
    <w:p w:rsidR="001D397F"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t xml:space="preserve">According to Unani System of Medicine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is work on the principle of </w:t>
      </w:r>
      <w:proofErr w:type="spellStart"/>
      <w:r w:rsidRPr="00834F47">
        <w:rPr>
          <w:rFonts w:asciiTheme="majorBidi" w:hAnsiTheme="majorBidi" w:cstheme="majorBidi"/>
          <w:i/>
          <w:iCs/>
          <w:sz w:val="20"/>
          <w:szCs w:val="20"/>
        </w:rPr>
        <w:t>Tahlīl</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i/>
          <w:iCs/>
          <w:sz w:val="20"/>
          <w:szCs w:val="20"/>
        </w:rPr>
        <w:t>Taskīn</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i/>
          <w:iCs/>
          <w:sz w:val="20"/>
          <w:szCs w:val="20"/>
        </w:rPr>
        <w:t>Tarṭīb</w:t>
      </w:r>
      <w:proofErr w:type="spellEnd"/>
      <w:r w:rsidRPr="00834F47">
        <w:rPr>
          <w:rFonts w:asciiTheme="majorBidi" w:hAnsiTheme="majorBidi" w:cstheme="majorBidi"/>
          <w:sz w:val="20"/>
          <w:szCs w:val="20"/>
        </w:rPr>
        <w:t xml:space="preserve"> and </w:t>
      </w:r>
      <w:proofErr w:type="spellStart"/>
      <w:r w:rsidRPr="00834F47">
        <w:rPr>
          <w:rFonts w:asciiTheme="majorBidi" w:hAnsiTheme="majorBidi" w:cstheme="majorBidi"/>
          <w:i/>
          <w:iCs/>
          <w:sz w:val="20"/>
          <w:szCs w:val="20"/>
        </w:rPr>
        <w:t>Tadil-i-Mizāj</w:t>
      </w:r>
      <w:proofErr w:type="spellEnd"/>
      <w:r w:rsidRPr="00834F47">
        <w:rPr>
          <w:rFonts w:asciiTheme="majorBidi" w:hAnsiTheme="majorBidi" w:cstheme="majorBidi"/>
          <w:sz w:val="20"/>
          <w:szCs w:val="20"/>
        </w:rPr>
        <w:t xml:space="preserv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acts locally on </w:t>
      </w:r>
      <w:proofErr w:type="spellStart"/>
      <w:r w:rsidRPr="00834F47">
        <w:rPr>
          <w:rFonts w:asciiTheme="majorBidi" w:hAnsiTheme="majorBidi" w:cstheme="majorBidi"/>
          <w:i/>
          <w:iCs/>
          <w:sz w:val="20"/>
          <w:szCs w:val="20"/>
        </w:rPr>
        <w:t>Mizāj</w:t>
      </w:r>
      <w:proofErr w:type="spellEnd"/>
      <w:r w:rsidRPr="00834F47">
        <w:rPr>
          <w:rFonts w:asciiTheme="majorBidi" w:hAnsiTheme="majorBidi" w:cstheme="majorBidi"/>
          <w:sz w:val="20"/>
          <w:szCs w:val="20"/>
        </w:rPr>
        <w:t xml:space="preserve"> of the organ and brings back to its normal </w:t>
      </w:r>
      <w:proofErr w:type="spellStart"/>
      <w:r w:rsidRPr="00834F47">
        <w:rPr>
          <w:rFonts w:asciiTheme="majorBidi" w:hAnsiTheme="majorBidi" w:cstheme="majorBidi"/>
          <w:i/>
          <w:iCs/>
          <w:sz w:val="20"/>
          <w:szCs w:val="20"/>
        </w:rPr>
        <w:t>Mizāj</w:t>
      </w:r>
      <w:proofErr w:type="spellEnd"/>
      <w:r w:rsidRPr="00834F47">
        <w:rPr>
          <w:rFonts w:asciiTheme="majorBidi" w:hAnsiTheme="majorBidi" w:cstheme="majorBidi"/>
          <w:sz w:val="20"/>
          <w:szCs w:val="20"/>
        </w:rPr>
        <w:t xml:space="preserve">. Some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acts by </w:t>
      </w:r>
      <w:proofErr w:type="spellStart"/>
      <w:r w:rsidRPr="00834F47">
        <w:rPr>
          <w:rFonts w:asciiTheme="majorBidi" w:hAnsiTheme="majorBidi" w:cstheme="majorBidi"/>
          <w:sz w:val="20"/>
          <w:szCs w:val="20"/>
        </w:rPr>
        <w:t>Tartīb</w:t>
      </w:r>
      <w:proofErr w:type="spellEnd"/>
      <w:r w:rsidRPr="00834F47">
        <w:rPr>
          <w:rFonts w:asciiTheme="majorBidi" w:hAnsiTheme="majorBidi" w:cstheme="majorBidi"/>
          <w:sz w:val="20"/>
          <w:szCs w:val="20"/>
        </w:rPr>
        <w:t xml:space="preserve"> property and effective in diseases caused by </w:t>
      </w:r>
      <w:proofErr w:type="spellStart"/>
      <w:r w:rsidRPr="00834F47">
        <w:rPr>
          <w:rFonts w:asciiTheme="majorBidi" w:hAnsiTheme="majorBidi" w:cstheme="majorBidi"/>
          <w:i/>
          <w:iCs/>
          <w:sz w:val="20"/>
          <w:szCs w:val="20"/>
        </w:rPr>
        <w:t>Yabūsat</w:t>
      </w:r>
      <w:proofErr w:type="spellEnd"/>
      <w:r w:rsidRPr="00834F47">
        <w:rPr>
          <w:rFonts w:asciiTheme="majorBidi" w:hAnsiTheme="majorBidi" w:cstheme="majorBidi"/>
          <w:sz w:val="20"/>
          <w:szCs w:val="20"/>
        </w:rPr>
        <w:t>. Milk is very good fo</w:t>
      </w:r>
      <w:r w:rsidR="00B863FB" w:rsidRPr="00834F47">
        <w:rPr>
          <w:rFonts w:asciiTheme="majorBidi" w:hAnsiTheme="majorBidi" w:cstheme="majorBidi"/>
          <w:sz w:val="20"/>
          <w:szCs w:val="20"/>
        </w:rPr>
        <w:t xml:space="preserve">r </w:t>
      </w:r>
      <w:proofErr w:type="spellStart"/>
      <w:r w:rsidR="00B863FB" w:rsidRPr="00834F47">
        <w:rPr>
          <w:rFonts w:asciiTheme="majorBidi" w:hAnsiTheme="majorBidi" w:cstheme="majorBidi"/>
          <w:i/>
          <w:iCs/>
          <w:sz w:val="20"/>
          <w:szCs w:val="20"/>
        </w:rPr>
        <w:t>Ta</w:t>
      </w:r>
      <w:r w:rsidRPr="00834F47">
        <w:rPr>
          <w:rFonts w:asciiTheme="majorBidi" w:hAnsiTheme="majorBidi" w:cstheme="majorBidi"/>
          <w:i/>
          <w:iCs/>
          <w:sz w:val="20"/>
          <w:szCs w:val="20"/>
        </w:rPr>
        <w:t>rtīb</w:t>
      </w:r>
      <w:proofErr w:type="spellEnd"/>
      <w:r w:rsidRPr="00834F47">
        <w:rPr>
          <w:rFonts w:asciiTheme="majorBidi" w:hAnsiTheme="majorBidi" w:cstheme="majorBidi"/>
          <w:sz w:val="20"/>
          <w:szCs w:val="20"/>
        </w:rPr>
        <w:t xml:space="preserve"> of diseased organ. </w:t>
      </w:r>
      <w:proofErr w:type="spellStart"/>
      <w:r w:rsidR="002237AD" w:rsidRPr="00834F47">
        <w:rPr>
          <w:rFonts w:asciiTheme="majorBidi" w:hAnsiTheme="majorBidi" w:cstheme="majorBidi"/>
          <w:i/>
          <w:iCs/>
          <w:sz w:val="20"/>
          <w:szCs w:val="20"/>
        </w:rPr>
        <w:t>Naṭūl</w:t>
      </w:r>
      <w:r w:rsidRPr="00834F47">
        <w:rPr>
          <w:rFonts w:asciiTheme="majorBidi" w:hAnsiTheme="majorBidi" w:cstheme="majorBidi"/>
          <w:i/>
          <w:iCs/>
          <w:sz w:val="20"/>
          <w:szCs w:val="20"/>
        </w:rPr>
        <w:t>-i-Hār</w:t>
      </w:r>
      <w:proofErr w:type="spellEnd"/>
      <w:r w:rsidR="00B863FB" w:rsidRPr="00834F47">
        <w:rPr>
          <w:rFonts w:asciiTheme="majorBidi" w:hAnsiTheme="majorBidi" w:cstheme="majorBidi"/>
          <w:sz w:val="20"/>
          <w:szCs w:val="20"/>
        </w:rPr>
        <w:t xml:space="preserve"> containing anti-</w:t>
      </w:r>
      <w:r w:rsidRPr="00834F47">
        <w:rPr>
          <w:rFonts w:asciiTheme="majorBidi" w:hAnsiTheme="majorBidi" w:cstheme="majorBidi"/>
          <w:sz w:val="20"/>
          <w:szCs w:val="20"/>
        </w:rPr>
        <w:t xml:space="preserve">inflammatory medicines acts by </w:t>
      </w:r>
      <w:proofErr w:type="spellStart"/>
      <w:r w:rsidRPr="00834F47">
        <w:rPr>
          <w:rFonts w:asciiTheme="majorBidi" w:hAnsiTheme="majorBidi" w:cstheme="majorBidi"/>
          <w:i/>
          <w:iCs/>
          <w:sz w:val="20"/>
          <w:szCs w:val="20"/>
        </w:rPr>
        <w:t>Tahlīl</w:t>
      </w:r>
      <w:proofErr w:type="spellEnd"/>
      <w:r w:rsidRPr="00834F47">
        <w:rPr>
          <w:rFonts w:asciiTheme="majorBidi" w:hAnsiTheme="majorBidi" w:cstheme="majorBidi"/>
          <w:sz w:val="20"/>
          <w:szCs w:val="20"/>
        </w:rPr>
        <w:t xml:space="preserve"> on diseased organ and decreases local inflammation. Anti-inflammatory medicines along with </w:t>
      </w:r>
      <w:proofErr w:type="spellStart"/>
      <w:r w:rsidRPr="00834F47">
        <w:rPr>
          <w:rFonts w:asciiTheme="majorBidi" w:hAnsiTheme="majorBidi" w:cstheme="majorBidi"/>
          <w:i/>
          <w:iCs/>
          <w:sz w:val="20"/>
          <w:szCs w:val="20"/>
        </w:rPr>
        <w:t>Qābiḍ</w:t>
      </w:r>
      <w:proofErr w:type="spellEnd"/>
      <w:r w:rsidRPr="00834F47">
        <w:rPr>
          <w:rFonts w:asciiTheme="majorBidi" w:hAnsiTheme="majorBidi" w:cstheme="majorBidi"/>
          <w:sz w:val="20"/>
          <w:szCs w:val="20"/>
        </w:rPr>
        <w:t xml:space="preserve"> (astringent) property cause displacement of morbid matter from diseased organ results in decrease in disease severity.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with its </w:t>
      </w:r>
      <w:proofErr w:type="spellStart"/>
      <w:r w:rsidRPr="00834F47">
        <w:rPr>
          <w:rFonts w:asciiTheme="majorBidi" w:hAnsiTheme="majorBidi" w:cstheme="majorBidi"/>
          <w:i/>
          <w:iCs/>
          <w:sz w:val="20"/>
          <w:szCs w:val="20"/>
        </w:rPr>
        <w:t>Musakkin</w:t>
      </w:r>
      <w:proofErr w:type="spellEnd"/>
      <w:r w:rsidRPr="00834F47">
        <w:rPr>
          <w:rFonts w:asciiTheme="majorBidi" w:hAnsiTheme="majorBidi" w:cstheme="majorBidi"/>
          <w:sz w:val="20"/>
          <w:szCs w:val="20"/>
        </w:rPr>
        <w:t xml:space="preserve"> property cases tension immediately, which results in </w:t>
      </w:r>
      <w:proofErr w:type="spellStart"/>
      <w:r w:rsidRPr="00834F47">
        <w:rPr>
          <w:rFonts w:asciiTheme="majorBidi" w:hAnsiTheme="majorBidi" w:cstheme="majorBidi"/>
          <w:i/>
          <w:iCs/>
          <w:sz w:val="20"/>
          <w:szCs w:val="20"/>
        </w:rPr>
        <w:t>Sukūn</w:t>
      </w:r>
      <w:proofErr w:type="spellEnd"/>
      <w:r w:rsidR="00732EAB" w:rsidRPr="00834F47">
        <w:rPr>
          <w:rFonts w:asciiTheme="majorBidi" w:hAnsiTheme="majorBidi" w:cstheme="majorBidi"/>
          <w:sz w:val="20"/>
          <w:szCs w:val="20"/>
        </w:rPr>
        <w:t>, an e</w:t>
      </w:r>
      <w:r w:rsidRPr="00834F47">
        <w:rPr>
          <w:rFonts w:asciiTheme="majorBidi" w:hAnsiTheme="majorBidi" w:cstheme="majorBidi"/>
          <w:sz w:val="20"/>
          <w:szCs w:val="20"/>
        </w:rPr>
        <w:t xml:space="preserve">ssential factor for life and wellbeing. </w:t>
      </w:r>
      <w:r w:rsidR="00280C03" w:rsidRPr="00834F47">
        <w:rPr>
          <w:rFonts w:asciiTheme="majorBidi" w:hAnsiTheme="majorBidi" w:cstheme="majorBidi"/>
          <w:sz w:val="20"/>
          <w:szCs w:val="20"/>
        </w:rPr>
        <w:fldChar w:fldCharType="begin" w:fldLock="1"/>
      </w:r>
      <w:r w:rsidR="005A7049" w:rsidRPr="00834F47">
        <w:rPr>
          <w:rFonts w:asciiTheme="majorBidi" w:hAnsiTheme="majorBidi" w:cstheme="majorBidi"/>
          <w:sz w:val="20"/>
          <w:szCs w:val="20"/>
        </w:rPr>
        <w:instrText>ADDIN CSL_CITATION {"citationItems":[{"id":"ITEM-1","itemData":{"id":"ITEM-1","issued":{"date-parts":[["0"]]},"title":"Ibn Sina (N.A), “Al Qanoon Fit Tib” (Arabic); vol.-1; 120 – 121; Urdu tranalation(Kantoori), Idara Tarjuman-ul-tib, Lahore,125,155,223.","type":"article-journal"},"uris":["http://www.mendeley.com/documents/?uuid=73f7dac5-0fbd-478c-b1ad-9ef0a949152e"]},{"id":"ITEM-2","itemData":{"id":"ITEM-2","issued":{"date-parts":[["0"]]},"title":"Ibn-Sina, Kulliyat-e-Qanoon. Hafiz Rizwan Ahmed, Dar-ut-talifat, Karachi. 1971, 349-540.","type":"article-journal"},"uris":["http://www.mendeley.com/documents/?uuid=63ac547b-3c97-4268-9b35-4413848bd5b4"]}],"mendeley":{"formattedCitation":"(9,10)","manualFormatting":"(10)","plainTextFormattedCitation":"(9,10)","previouslyFormattedCitation":"(9,10)"},"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5A7049" w:rsidRPr="00834F47">
        <w:rPr>
          <w:rFonts w:asciiTheme="majorBidi" w:hAnsiTheme="majorBidi" w:cstheme="majorBidi"/>
          <w:noProof/>
          <w:sz w:val="20"/>
          <w:szCs w:val="20"/>
        </w:rPr>
        <w:t>(10)</w:t>
      </w:r>
      <w:r w:rsidR="00280C03" w:rsidRPr="00834F47">
        <w:rPr>
          <w:rFonts w:asciiTheme="majorBidi" w:hAnsiTheme="majorBidi" w:cstheme="majorBidi"/>
          <w:sz w:val="20"/>
          <w:szCs w:val="20"/>
        </w:rPr>
        <w:fldChar w:fldCharType="end"/>
      </w:r>
      <w:r w:rsidR="005A7049" w:rsidRPr="00834F47">
        <w:rPr>
          <w:rFonts w:asciiTheme="majorBidi" w:hAnsiTheme="majorBidi" w:cstheme="majorBidi"/>
          <w:sz w:val="20"/>
          <w:szCs w:val="20"/>
        </w:rPr>
        <w:t xml:space="preserve"> </w:t>
      </w:r>
    </w:p>
    <w:p w:rsidR="00150561" w:rsidRPr="00834F47" w:rsidRDefault="00B45E44" w:rsidP="00357E4B">
      <w:p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b/>
          <w:bCs/>
          <w:sz w:val="20"/>
          <w:szCs w:val="20"/>
        </w:rPr>
        <w:t xml:space="preserve">Physiological effect of </w:t>
      </w:r>
      <w:proofErr w:type="spellStart"/>
      <w:r w:rsidR="002237AD" w:rsidRPr="00834F47">
        <w:rPr>
          <w:rFonts w:asciiTheme="majorBidi" w:hAnsiTheme="majorBidi" w:cstheme="majorBidi"/>
          <w:b/>
          <w:bCs/>
          <w:i/>
          <w:iCs/>
          <w:sz w:val="20"/>
          <w:szCs w:val="20"/>
        </w:rPr>
        <w:t>Naṭūl</w:t>
      </w:r>
      <w:proofErr w:type="spellEnd"/>
      <w:r w:rsidRPr="00834F47">
        <w:rPr>
          <w:rFonts w:asciiTheme="majorBidi" w:hAnsiTheme="majorBidi" w:cstheme="majorBidi"/>
          <w:b/>
          <w:bCs/>
          <w:sz w:val="20"/>
          <w:szCs w:val="20"/>
        </w:rPr>
        <w:t>:</w:t>
      </w:r>
      <w:r w:rsidRPr="00834F47">
        <w:rPr>
          <w:rFonts w:asciiTheme="majorBidi" w:hAnsiTheme="majorBidi" w:cstheme="majorBidi"/>
          <w:sz w:val="20"/>
          <w:szCs w:val="20"/>
        </w:rPr>
        <w:t xml:space="preserv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is a highly effective therapeutic approach used in the treatment of both chronic and acute illnesses, as well as lifestyle disorders, particularly those related to neurological conditions. The combination of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with a decoction of </w:t>
      </w:r>
      <w:proofErr w:type="spellStart"/>
      <w:r w:rsidRPr="00834F47">
        <w:rPr>
          <w:rFonts w:asciiTheme="majorBidi" w:hAnsiTheme="majorBidi" w:cstheme="majorBidi"/>
          <w:i/>
          <w:iCs/>
          <w:sz w:val="20"/>
          <w:szCs w:val="20"/>
        </w:rPr>
        <w:t>Hār</w:t>
      </w:r>
      <w:proofErr w:type="spellEnd"/>
      <w:r w:rsidRPr="00834F47">
        <w:rPr>
          <w:rFonts w:asciiTheme="majorBidi" w:hAnsiTheme="majorBidi" w:cstheme="majorBidi"/>
          <w:sz w:val="20"/>
          <w:szCs w:val="20"/>
        </w:rPr>
        <w:t xml:space="preserve"> medicines has shown remarkable efficacy in managing Chronic Migraine. Although the precise mechanism of action behind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remains elusive, potential explanations can be drawn from contemporary experiments, research, and advancements in the field of medical science.</w:t>
      </w:r>
      <w:r w:rsidR="00280C03" w:rsidRPr="00834F47">
        <w:rPr>
          <w:rFonts w:asciiTheme="majorBidi" w:hAnsiTheme="majorBidi" w:cstheme="majorBidi"/>
          <w:sz w:val="20"/>
          <w:szCs w:val="20"/>
        </w:rPr>
        <w:fldChar w:fldCharType="begin" w:fldLock="1"/>
      </w:r>
      <w:r w:rsidR="005A7049" w:rsidRPr="00834F47">
        <w:rPr>
          <w:rFonts w:asciiTheme="majorBidi" w:hAnsiTheme="majorBidi" w:cstheme="majorBidi"/>
          <w:sz w:val="20"/>
          <w:szCs w:val="20"/>
        </w:rPr>
        <w:instrText>ADDIN CSL_CITATION {"citationItems":[{"id":"ITEM-1","itemData":{"id":"ITEM-1","issued":{"date-parts":[["0"]]},"title":"Azam R, Nisar S, Jabeen A, Jilani S, Jahangir U, Parveen S. Nutool therapy (irrigation) and its practical applications in unani system of medicine. World Journal of Pharmaceutical Research. 2016 Sep 15;5(11):599-607.","type":"article-journal"},"uris":["http://www.mendeley.com/documents/?uuid=e497c7e2-f8eb-488b-84a2-7476825cb9dd"]}],"mendeley":{"formattedCitation":"(19)","plainTextFormattedCitation":"(19)","previouslyFormattedCitation":"(19)"},"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5A7049" w:rsidRPr="00834F47">
        <w:rPr>
          <w:rFonts w:asciiTheme="majorBidi" w:hAnsiTheme="majorBidi" w:cstheme="majorBidi"/>
          <w:noProof/>
          <w:sz w:val="20"/>
          <w:szCs w:val="20"/>
        </w:rPr>
        <w:t>(19)</w:t>
      </w:r>
      <w:r w:rsidR="00280C03" w:rsidRPr="00834F47">
        <w:rPr>
          <w:rFonts w:asciiTheme="majorBidi" w:hAnsiTheme="majorBidi" w:cstheme="majorBidi"/>
          <w:sz w:val="20"/>
          <w:szCs w:val="20"/>
        </w:rPr>
        <w:fldChar w:fldCharType="end"/>
      </w:r>
    </w:p>
    <w:p w:rsidR="00150561" w:rsidRPr="00834F47" w:rsidRDefault="00657AA4" w:rsidP="00457FE6">
      <w:pPr>
        <w:autoSpaceDE w:val="0"/>
        <w:autoSpaceDN w:val="0"/>
        <w:adjustRightInd w:val="0"/>
        <w:spacing w:after="0" w:line="240" w:lineRule="auto"/>
        <w:ind w:firstLine="720"/>
        <w:jc w:val="both"/>
        <w:rPr>
          <w:rFonts w:asciiTheme="majorBidi" w:hAnsiTheme="majorBidi" w:cstheme="majorBidi"/>
          <w:sz w:val="20"/>
          <w:szCs w:val="20"/>
        </w:rPr>
      </w:pPr>
      <w:r w:rsidRPr="00657AA4">
        <w:rPr>
          <w:rFonts w:asciiTheme="majorBidi" w:hAnsiTheme="majorBidi" w:cstheme="majorBidi"/>
          <w:sz w:val="20"/>
          <w:szCs w:val="20"/>
        </w:rPr>
        <w:t>The act of pouring liquid from a distance elicits a range of effects, including the activation of nerve plexuses, glands, and brain cells. This activation initiates relaxation responses, resulting in a decrease in heart rate (</w:t>
      </w:r>
      <w:proofErr w:type="spellStart"/>
      <w:r w:rsidRPr="00657AA4">
        <w:rPr>
          <w:rFonts w:asciiTheme="majorBidi" w:hAnsiTheme="majorBidi" w:cstheme="majorBidi"/>
          <w:sz w:val="20"/>
          <w:szCs w:val="20"/>
        </w:rPr>
        <w:t>bradycardia</w:t>
      </w:r>
      <w:proofErr w:type="spellEnd"/>
      <w:r w:rsidRPr="00657AA4">
        <w:rPr>
          <w:rFonts w:asciiTheme="majorBidi" w:hAnsiTheme="majorBidi" w:cstheme="majorBidi"/>
          <w:sz w:val="20"/>
          <w:szCs w:val="20"/>
        </w:rPr>
        <w:t xml:space="preserve">), a reduction in the activity of the sympathetic nervous system, a slowing of alpha brain wave patterns as detected in EEG readings, along with reduced tidal volume and carbon dioxide (CO2) exhalation. The psycho-physiological alterations induced by </w:t>
      </w:r>
      <w:proofErr w:type="spellStart"/>
      <w:r w:rsidRPr="00657AA4">
        <w:rPr>
          <w:rFonts w:asciiTheme="majorBidi" w:hAnsiTheme="majorBidi" w:cstheme="majorBidi"/>
          <w:sz w:val="20"/>
          <w:szCs w:val="20"/>
        </w:rPr>
        <w:t>Naṭūl</w:t>
      </w:r>
      <w:proofErr w:type="spellEnd"/>
      <w:r w:rsidRPr="00657AA4">
        <w:rPr>
          <w:rFonts w:asciiTheme="majorBidi" w:hAnsiTheme="majorBidi" w:cstheme="majorBidi"/>
          <w:sz w:val="20"/>
          <w:szCs w:val="20"/>
        </w:rPr>
        <w:t xml:space="preserve"> may be associated with the tactile stimulation of the skin or hair follicles, which are innervated by the occipital branch of the trigeminal nerves.</w:t>
      </w:r>
      <w:r w:rsidR="00974EAD" w:rsidRPr="00834F47">
        <w:rPr>
          <w:rFonts w:asciiTheme="majorBidi" w:hAnsiTheme="majorBidi" w:cstheme="majorBidi"/>
          <w:sz w:val="20"/>
          <w:szCs w:val="20"/>
        </w:rPr>
        <w:t xml:space="preserve"> </w:t>
      </w:r>
      <w:r w:rsidR="00280C03" w:rsidRPr="00834F47">
        <w:rPr>
          <w:rFonts w:asciiTheme="majorBidi" w:hAnsiTheme="majorBidi" w:cstheme="majorBidi"/>
          <w:sz w:val="20"/>
          <w:szCs w:val="20"/>
        </w:rPr>
        <w:fldChar w:fldCharType="begin" w:fldLock="1"/>
      </w:r>
      <w:r w:rsidR="00974EAD" w:rsidRPr="00834F47">
        <w:rPr>
          <w:rFonts w:asciiTheme="majorBidi" w:hAnsiTheme="majorBidi" w:cstheme="majorBidi"/>
          <w:sz w:val="20"/>
          <w:szCs w:val="20"/>
        </w:rPr>
        <w:instrText>ADDIN CSL_CITATION {"citationItems":[{"id":"ITEM-1","itemData":{"id":"ITEM-1","issued":{"date-parts":[["0"]]},"title":"Azam R, Nisar S, Jabeen A, Jilani S, Jahangir U, Parveen S. Nutool therapy (irrigation) and its practical applications in unani system of medicine. World Journal of Pharmaceutical Research. 2016 Sep 15;5(11):599-607.","type":"article-journal"},"uris":["http://www.mendeley.com/documents/?uuid=e497c7e2-f8eb-488b-84a2-7476825cb9dd"]}],"mendeley":{"formattedCitation":"(19)","plainTextFormattedCitation":"(19)","previouslyFormattedCitation":"(19)"},"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974EAD" w:rsidRPr="00834F47">
        <w:rPr>
          <w:rFonts w:asciiTheme="majorBidi" w:hAnsiTheme="majorBidi" w:cstheme="majorBidi"/>
          <w:noProof/>
          <w:sz w:val="20"/>
          <w:szCs w:val="20"/>
        </w:rPr>
        <w:t>(19)</w:t>
      </w:r>
      <w:r w:rsidR="00280C03" w:rsidRPr="00834F47">
        <w:rPr>
          <w:rFonts w:asciiTheme="majorBidi" w:hAnsiTheme="majorBidi" w:cstheme="majorBidi"/>
          <w:sz w:val="20"/>
          <w:szCs w:val="20"/>
        </w:rPr>
        <w:fldChar w:fldCharType="end"/>
      </w:r>
    </w:p>
    <w:p w:rsidR="00150561" w:rsidRPr="00834F47" w:rsidRDefault="00A967EA" w:rsidP="00457FE6">
      <w:pPr>
        <w:autoSpaceDE w:val="0"/>
        <w:autoSpaceDN w:val="0"/>
        <w:adjustRightInd w:val="0"/>
        <w:spacing w:after="0" w:line="240" w:lineRule="auto"/>
        <w:ind w:firstLine="720"/>
        <w:jc w:val="both"/>
        <w:rPr>
          <w:rFonts w:asciiTheme="majorBidi" w:hAnsiTheme="majorBidi" w:cstheme="majorBidi"/>
          <w:sz w:val="20"/>
          <w:szCs w:val="20"/>
        </w:rPr>
      </w:pPr>
      <w:r w:rsidRPr="00A967EA">
        <w:rPr>
          <w:rFonts w:asciiTheme="majorBidi" w:hAnsiTheme="majorBidi" w:cstheme="majorBidi"/>
          <w:sz w:val="20"/>
          <w:szCs w:val="20"/>
        </w:rPr>
        <w:t xml:space="preserve">The uninterrupted application of liquid on the skin also initiates biochemical alterations, including the inhibition of </w:t>
      </w:r>
      <w:proofErr w:type="spellStart"/>
      <w:r w:rsidRPr="00A967EA">
        <w:rPr>
          <w:rFonts w:asciiTheme="majorBidi" w:hAnsiTheme="majorBidi" w:cstheme="majorBidi"/>
          <w:sz w:val="20"/>
          <w:szCs w:val="20"/>
        </w:rPr>
        <w:t>noradrenaline</w:t>
      </w:r>
      <w:proofErr w:type="spellEnd"/>
      <w:r w:rsidRPr="00A967EA">
        <w:rPr>
          <w:rFonts w:asciiTheme="majorBidi" w:hAnsiTheme="majorBidi" w:cstheme="majorBidi"/>
          <w:sz w:val="20"/>
          <w:szCs w:val="20"/>
        </w:rPr>
        <w:t>, a reduction in the ratio of PMN (</w:t>
      </w:r>
      <w:proofErr w:type="spellStart"/>
      <w:r w:rsidRPr="00A967EA">
        <w:rPr>
          <w:rFonts w:asciiTheme="majorBidi" w:hAnsiTheme="majorBidi" w:cstheme="majorBidi"/>
          <w:sz w:val="20"/>
          <w:szCs w:val="20"/>
        </w:rPr>
        <w:t>polymorphonuclear</w:t>
      </w:r>
      <w:proofErr w:type="spellEnd"/>
      <w:r w:rsidRPr="00A967EA">
        <w:rPr>
          <w:rFonts w:asciiTheme="majorBidi" w:hAnsiTheme="majorBidi" w:cstheme="majorBidi"/>
          <w:sz w:val="20"/>
          <w:szCs w:val="20"/>
        </w:rPr>
        <w:t xml:space="preserve"> leukocytes) to lymphocytes, and an adjustment of alpha receptors. These biochemical adjustments play a role in suppressing the sympathetic response, ultimately leading to a state of relaxation. Earlier research has shown that exposure to warm water reduces sympathetic activity while promoting </w:t>
      </w:r>
      <w:proofErr w:type="spellStart"/>
      <w:r w:rsidRPr="00A967EA">
        <w:rPr>
          <w:rFonts w:asciiTheme="majorBidi" w:hAnsiTheme="majorBidi" w:cstheme="majorBidi"/>
          <w:sz w:val="20"/>
          <w:szCs w:val="20"/>
        </w:rPr>
        <w:t>vagal</w:t>
      </w:r>
      <w:proofErr w:type="spellEnd"/>
      <w:r w:rsidRPr="00A967EA">
        <w:rPr>
          <w:rFonts w:asciiTheme="majorBidi" w:hAnsiTheme="majorBidi" w:cstheme="majorBidi"/>
          <w:sz w:val="20"/>
          <w:szCs w:val="20"/>
        </w:rPr>
        <w:t xml:space="preserve"> tone.</w:t>
      </w:r>
      <w:r w:rsidR="00280C03" w:rsidRPr="00834F47">
        <w:rPr>
          <w:rFonts w:asciiTheme="majorBidi" w:hAnsiTheme="majorBidi" w:cstheme="majorBidi"/>
          <w:sz w:val="20"/>
          <w:szCs w:val="20"/>
        </w:rPr>
        <w:fldChar w:fldCharType="begin" w:fldLock="1"/>
      </w:r>
      <w:r w:rsidR="00974EAD" w:rsidRPr="00834F47">
        <w:rPr>
          <w:rFonts w:asciiTheme="majorBidi" w:hAnsiTheme="majorBidi" w:cstheme="majorBidi"/>
          <w:sz w:val="20"/>
          <w:szCs w:val="20"/>
        </w:rPr>
        <w:instrText>ADDIN CSL_CITATION {"citationItems":[{"id":"ITEM-1","itemData":{"id":"ITEM-1","issued":{"date-parts":[["0"]]},"title":"Uebaba K, Xu FH, Tagawa M, Asakura R, Itou T, Tatsuse T et al. Using a Healing Robot for the Scientific Study of Shirodhara. Altered States of Consciousness and Decreased Anxiety through Indian Dripping Oil Treatments. IEEE Eng Med Biol Mag. 2005 April; 2","type":"article-journal"},"uris":["http://www.mendeley.com/documents/?uuid=c7e53432-1c74-4b33-b37b-d32dabe34f04"]}],"mendeley":{"formattedCitation":"(20)","plainTextFormattedCitation":"(20)","previouslyFormattedCitation":"(20)"},"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974EAD" w:rsidRPr="00834F47">
        <w:rPr>
          <w:rFonts w:asciiTheme="majorBidi" w:hAnsiTheme="majorBidi" w:cstheme="majorBidi"/>
          <w:noProof/>
          <w:sz w:val="20"/>
          <w:szCs w:val="20"/>
        </w:rPr>
        <w:t>(20)</w:t>
      </w:r>
      <w:r w:rsidR="00280C03" w:rsidRPr="00834F47">
        <w:rPr>
          <w:rFonts w:asciiTheme="majorBidi" w:hAnsiTheme="majorBidi" w:cstheme="majorBidi"/>
          <w:sz w:val="20"/>
          <w:szCs w:val="20"/>
        </w:rPr>
        <w:fldChar w:fldCharType="end"/>
      </w:r>
    </w:p>
    <w:p w:rsidR="00150561"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t xml:space="preserve">The sensory stimulation inherent in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could potentially override painful stimuli by activating large, </w:t>
      </w:r>
      <w:proofErr w:type="spellStart"/>
      <w:r w:rsidRPr="00834F47">
        <w:rPr>
          <w:rFonts w:asciiTheme="majorBidi" w:hAnsiTheme="majorBidi" w:cstheme="majorBidi"/>
          <w:sz w:val="20"/>
          <w:szCs w:val="20"/>
        </w:rPr>
        <w:t>myelinated</w:t>
      </w:r>
      <w:proofErr w:type="spellEnd"/>
      <w:r w:rsidRPr="00834F47">
        <w:rPr>
          <w:rFonts w:asciiTheme="majorBidi" w:hAnsiTheme="majorBidi" w:cstheme="majorBidi"/>
          <w:sz w:val="20"/>
          <w:szCs w:val="20"/>
        </w:rPr>
        <w:t xml:space="preserve"> nerve </w:t>
      </w:r>
      <w:proofErr w:type="spellStart"/>
      <w:r w:rsidRPr="00834F47">
        <w:rPr>
          <w:rFonts w:asciiTheme="majorBidi" w:hAnsiTheme="majorBidi" w:cstheme="majorBidi"/>
          <w:sz w:val="20"/>
          <w:szCs w:val="20"/>
        </w:rPr>
        <w:t>fibers</w:t>
      </w:r>
      <w:proofErr w:type="spellEnd"/>
      <w:r w:rsidRPr="00834F47">
        <w:rPr>
          <w:rFonts w:asciiTheme="majorBidi" w:hAnsiTheme="majorBidi" w:cstheme="majorBidi"/>
          <w:sz w:val="20"/>
          <w:szCs w:val="20"/>
        </w:rPr>
        <w:t xml:space="preserve">. This phenomenon could lead to a dampening of sensitivity to tiny </w:t>
      </w:r>
      <w:proofErr w:type="spellStart"/>
      <w:r w:rsidRPr="00834F47">
        <w:rPr>
          <w:rFonts w:asciiTheme="majorBidi" w:hAnsiTheme="majorBidi" w:cstheme="majorBidi"/>
          <w:sz w:val="20"/>
          <w:szCs w:val="20"/>
        </w:rPr>
        <w:t>nociceptive</w:t>
      </w:r>
      <w:proofErr w:type="spellEnd"/>
      <w:r w:rsidRPr="00834F47">
        <w:rPr>
          <w:rFonts w:asciiTheme="majorBidi" w:hAnsiTheme="majorBidi" w:cstheme="majorBidi"/>
          <w:sz w:val="20"/>
          <w:szCs w:val="20"/>
        </w:rPr>
        <w:t xml:space="preserve"> impulses. Both hypo- and hyperthermia are recognized to exert significant physiological and hemodynamic effects on the body.</w:t>
      </w:r>
    </w:p>
    <w:p w:rsidR="00150561"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t xml:space="preserve">Stimulation of the trigeminal nerve from the forehead and the subsequent </w:t>
      </w:r>
      <w:proofErr w:type="spellStart"/>
      <w:r w:rsidRPr="00834F47">
        <w:rPr>
          <w:rFonts w:asciiTheme="majorBidi" w:hAnsiTheme="majorBidi" w:cstheme="majorBidi"/>
          <w:sz w:val="20"/>
          <w:szCs w:val="20"/>
        </w:rPr>
        <w:t>somato</w:t>
      </w:r>
      <w:proofErr w:type="spellEnd"/>
      <w:r w:rsidRPr="00834F47">
        <w:rPr>
          <w:rFonts w:asciiTheme="majorBidi" w:hAnsiTheme="majorBidi" w:cstheme="majorBidi"/>
          <w:sz w:val="20"/>
          <w:szCs w:val="20"/>
        </w:rPr>
        <w:t xml:space="preserve">-autonomic reflexes play a role in altering neurotransmitter levels, including serotonin and </w:t>
      </w:r>
      <w:proofErr w:type="spellStart"/>
      <w:r w:rsidRPr="00834F47">
        <w:rPr>
          <w:rFonts w:asciiTheme="majorBidi" w:hAnsiTheme="majorBidi" w:cstheme="majorBidi"/>
          <w:sz w:val="20"/>
          <w:szCs w:val="20"/>
        </w:rPr>
        <w:t>catecholamines</w:t>
      </w:r>
      <w:proofErr w:type="spellEnd"/>
      <w:r w:rsidRPr="00834F47">
        <w:rPr>
          <w:rFonts w:asciiTheme="majorBidi" w:hAnsiTheme="majorBidi" w:cstheme="majorBidi"/>
          <w:sz w:val="20"/>
          <w:szCs w:val="20"/>
        </w:rPr>
        <w:t>. These alterations suppress sympathetic activity and bring about changes in peripheral circulation and natural killer cell activity.</w:t>
      </w:r>
      <w:r w:rsidR="00974EAD" w:rsidRPr="00834F47">
        <w:rPr>
          <w:rFonts w:asciiTheme="majorBidi" w:hAnsiTheme="majorBidi" w:cstheme="majorBidi"/>
          <w:sz w:val="20"/>
          <w:szCs w:val="20"/>
        </w:rPr>
        <w:t xml:space="preserve"> </w:t>
      </w:r>
      <w:r w:rsidR="00280C03" w:rsidRPr="00834F47">
        <w:rPr>
          <w:rFonts w:asciiTheme="majorBidi" w:hAnsiTheme="majorBidi" w:cstheme="majorBidi"/>
          <w:sz w:val="20"/>
          <w:szCs w:val="20"/>
        </w:rPr>
        <w:fldChar w:fldCharType="begin" w:fldLock="1"/>
      </w:r>
      <w:r w:rsidR="00974EAD" w:rsidRPr="00834F47">
        <w:rPr>
          <w:rFonts w:asciiTheme="majorBidi" w:hAnsiTheme="majorBidi" w:cstheme="majorBidi"/>
          <w:sz w:val="20"/>
          <w:szCs w:val="20"/>
        </w:rPr>
        <w:instrText>ADDIN CSL_CITATION {"citationItems":[{"id":"ITEM-1","itemData":{"id":"ITEM-1","issued":{"date-parts":[["0"]]},"title":"Azam R, Nisar S, Jabeen A, Jilani S, Jahangir U, Parveen S. Nutool therapy (irrigation) and its practical applications in unani system of medicine. World Journal of Pharmaceutical Research. 2016 Sep 15;5(11):599-607.","type":"article-journal"},"uris":["http://www.mendeley.com/documents/?uuid=e497c7e2-f8eb-488b-84a2-7476825cb9dd"]}],"mendeley":{"formattedCitation":"(19)","plainTextFormattedCitation":"(19)","previouslyFormattedCitation":"(19)"},"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974EAD" w:rsidRPr="00834F47">
        <w:rPr>
          <w:rFonts w:asciiTheme="majorBidi" w:hAnsiTheme="majorBidi" w:cstheme="majorBidi"/>
          <w:noProof/>
          <w:sz w:val="20"/>
          <w:szCs w:val="20"/>
        </w:rPr>
        <w:t>(19)</w:t>
      </w:r>
      <w:r w:rsidR="00280C03" w:rsidRPr="00834F47">
        <w:rPr>
          <w:rFonts w:asciiTheme="majorBidi" w:hAnsiTheme="majorBidi" w:cstheme="majorBidi"/>
          <w:sz w:val="20"/>
          <w:szCs w:val="20"/>
        </w:rPr>
        <w:fldChar w:fldCharType="end"/>
      </w:r>
    </w:p>
    <w:p w:rsidR="00150561"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t xml:space="preserve">Consistency in providing repeated stimuli is essential to solidify these effects, requiring approximately 5-10 minutes for initial results and up to an hour for more profound consolidation. This rationale underscores the recommendation by Unani physicians that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should be sustained for </w:t>
      </w:r>
      <w:proofErr w:type="gramStart"/>
      <w:r w:rsidRPr="00834F47">
        <w:rPr>
          <w:rFonts w:asciiTheme="majorBidi" w:hAnsiTheme="majorBidi" w:cstheme="majorBidi"/>
          <w:sz w:val="20"/>
          <w:szCs w:val="20"/>
        </w:rPr>
        <w:t>a duration</w:t>
      </w:r>
      <w:proofErr w:type="gramEnd"/>
      <w:r w:rsidRPr="00834F47">
        <w:rPr>
          <w:rFonts w:asciiTheme="majorBidi" w:hAnsiTheme="majorBidi" w:cstheme="majorBidi"/>
          <w:sz w:val="20"/>
          <w:szCs w:val="20"/>
        </w:rPr>
        <w:t xml:space="preserve"> of 30-45 minutes to achieve enduring outcomes. To establish a lasting impact,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necessitates reshaping the response characteristics of various neuronal pathways, a transformation achievable through regular treatment over 10-15 days.</w:t>
      </w:r>
      <w:r w:rsidR="00280C03" w:rsidRPr="00834F47">
        <w:rPr>
          <w:rFonts w:asciiTheme="majorBidi" w:hAnsiTheme="majorBidi" w:cstheme="majorBidi"/>
          <w:sz w:val="20"/>
          <w:szCs w:val="20"/>
        </w:rPr>
        <w:fldChar w:fldCharType="begin" w:fldLock="1"/>
      </w:r>
      <w:r w:rsidR="00A6491D" w:rsidRPr="00834F47">
        <w:rPr>
          <w:rFonts w:asciiTheme="majorBidi" w:hAnsiTheme="majorBidi" w:cstheme="majorBidi"/>
          <w:sz w:val="20"/>
          <w:szCs w:val="20"/>
        </w:rPr>
        <w:instrText>ADDIN CSL_CITATION {"citationItems":[{"id":"ITEM-1","itemData":{"id":"ITEM-1","issued":{"date-parts":[["0"]]},"title":"Uebaba K, Xu FH, Tagawa M, Asakura R, Itou T, Tatsuse T et al. Using a Healing Robot for the Scientific Study of Shirodhara. Altered States of Consciousness and Decreased Anxiety through Indian Dripping Oil Treatments. IEEE Eng Med Biol Mag. 2005 April; 2","type":"article-journal"},"uris":["http://www.mendeley.com/documents/?uuid=c7e53432-1c74-4b33-b37b-d32dabe34f04"]}],"mendeley":{"formattedCitation":"(20)","plainTextFormattedCitation":"(20)","previouslyFormattedCitation":"(20)"},"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974EAD" w:rsidRPr="00834F47">
        <w:rPr>
          <w:rFonts w:asciiTheme="majorBidi" w:hAnsiTheme="majorBidi" w:cstheme="majorBidi"/>
          <w:noProof/>
          <w:sz w:val="20"/>
          <w:szCs w:val="20"/>
        </w:rPr>
        <w:t>(20)</w:t>
      </w:r>
      <w:r w:rsidR="00280C03" w:rsidRPr="00834F47">
        <w:rPr>
          <w:rFonts w:asciiTheme="majorBidi" w:hAnsiTheme="majorBidi" w:cstheme="majorBidi"/>
          <w:sz w:val="20"/>
          <w:szCs w:val="20"/>
        </w:rPr>
        <w:fldChar w:fldCharType="end"/>
      </w:r>
    </w:p>
    <w:p w:rsidR="00872A86"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t xml:space="preserve">Regular or continuous pressure input generates a continuous flow of impulses to the central nervous system, thereby ensuring an ongoing stimulation of the CNS. Consistent engagement in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undertaken around 15 times, can potentially induce long-term CNS stimulation.</w:t>
      </w:r>
    </w:p>
    <w:p w:rsidR="00B13E88"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t xml:space="preserve">In the case of individuals who have primary insomnia, a further meticulously regulated investigation regarding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was executed, wherein the ramifications of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were juxtaposed against the administration of </w:t>
      </w:r>
      <w:proofErr w:type="spellStart"/>
      <w:r w:rsidRPr="00834F47">
        <w:rPr>
          <w:rFonts w:asciiTheme="majorBidi" w:hAnsiTheme="majorBidi" w:cstheme="majorBidi"/>
          <w:i/>
          <w:iCs/>
          <w:sz w:val="20"/>
          <w:szCs w:val="20"/>
        </w:rPr>
        <w:t>roghan</w:t>
      </w:r>
      <w:r w:rsidR="00F40482" w:rsidRPr="00834F47">
        <w:rPr>
          <w:rFonts w:asciiTheme="majorBidi" w:hAnsiTheme="majorBidi" w:cstheme="majorBidi"/>
          <w:i/>
          <w:iCs/>
          <w:sz w:val="20"/>
          <w:szCs w:val="20"/>
        </w:rPr>
        <w:t>-i-</w:t>
      </w:r>
      <w:r w:rsidRPr="00834F47">
        <w:rPr>
          <w:rFonts w:asciiTheme="majorBidi" w:hAnsiTheme="majorBidi" w:cstheme="majorBidi"/>
          <w:i/>
          <w:iCs/>
          <w:sz w:val="20"/>
          <w:szCs w:val="20"/>
        </w:rPr>
        <w:t>banafsha</w:t>
      </w:r>
      <w:proofErr w:type="spellEnd"/>
      <w:r w:rsidRPr="00834F47">
        <w:rPr>
          <w:rFonts w:asciiTheme="majorBidi" w:hAnsiTheme="majorBidi" w:cstheme="majorBidi"/>
          <w:sz w:val="20"/>
          <w:szCs w:val="20"/>
        </w:rPr>
        <w:t xml:space="preserve"> and </w:t>
      </w:r>
      <w:proofErr w:type="spellStart"/>
      <w:r w:rsidRPr="00834F47">
        <w:rPr>
          <w:rFonts w:asciiTheme="majorBidi" w:hAnsiTheme="majorBidi" w:cstheme="majorBidi"/>
          <w:i/>
          <w:iCs/>
          <w:sz w:val="20"/>
          <w:szCs w:val="20"/>
        </w:rPr>
        <w:t>roghan</w:t>
      </w:r>
      <w:r w:rsidR="00F40482" w:rsidRPr="00834F47">
        <w:rPr>
          <w:rFonts w:asciiTheme="majorBidi" w:hAnsiTheme="majorBidi" w:cstheme="majorBidi"/>
          <w:i/>
          <w:iCs/>
          <w:sz w:val="20"/>
          <w:szCs w:val="20"/>
        </w:rPr>
        <w:t>-i-</w:t>
      </w:r>
      <w:r w:rsidRPr="00834F47">
        <w:rPr>
          <w:rFonts w:asciiTheme="majorBidi" w:hAnsiTheme="majorBidi" w:cstheme="majorBidi"/>
          <w:i/>
          <w:iCs/>
          <w:sz w:val="20"/>
          <w:szCs w:val="20"/>
        </w:rPr>
        <w:t>gul</w:t>
      </w:r>
      <w:proofErr w:type="spellEnd"/>
      <w:r w:rsidRPr="00834F47">
        <w:rPr>
          <w:rFonts w:asciiTheme="majorBidi" w:hAnsiTheme="majorBidi" w:cstheme="majorBidi"/>
          <w:sz w:val="20"/>
          <w:szCs w:val="20"/>
        </w:rPr>
        <w:t>. The outcomes that transpired not only unveiled a reduction in the magnitude of insomnia severity within both cohorts but also illuminated an augmentation in the potency of the therapeutic intervention attributable to the utilization of the aforementioned oils. This augmentation was notably substantiated by the amelioration observed in diurnal drowsiness, the duration it takes to initiate sleep, impaired functioning, and the presence of psychological strain and despondency.</w:t>
      </w:r>
      <w:r w:rsidR="00280C03" w:rsidRPr="00834F47">
        <w:rPr>
          <w:rFonts w:asciiTheme="majorBidi" w:hAnsiTheme="majorBidi" w:cstheme="majorBidi"/>
          <w:sz w:val="20"/>
          <w:szCs w:val="20"/>
        </w:rPr>
        <w:fldChar w:fldCharType="begin" w:fldLock="1"/>
      </w:r>
      <w:r w:rsidR="00A6491D" w:rsidRPr="00834F47">
        <w:rPr>
          <w:rFonts w:asciiTheme="majorBidi" w:hAnsiTheme="majorBidi" w:cstheme="majorBidi"/>
          <w:sz w:val="20"/>
          <w:szCs w:val="20"/>
        </w:rPr>
        <w:instrText>ADDIN CSL_CITATION {"citationItems":[{"id":"ITEM-1","itemData":{"id":"ITEM-1","issued":{"date-parts":[["0"]]},"title":"Jahan M, Shervani AMK, Ahmed V, Firdose FK, Ansari AN, Jahan N. An interventional trial to evaluate efficacy of nutool therapy in control of primary insomnia among elderly using structured insomnia schedule. Int. Res. J. Medical Sci. 2014 February; 2(2):1","type":"article-journal"},"uris":["http://www.mendeley.com/documents/?uuid=2e49691e-cc27-42cc-b1b4-d8227688a53b"]}],"mendeley":{"formattedCitation":"(21)","plainTextFormattedCitation":"(21)","previouslyFormattedCitation":"(21)"},"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A6491D" w:rsidRPr="00834F47">
        <w:rPr>
          <w:rFonts w:asciiTheme="majorBidi" w:hAnsiTheme="majorBidi" w:cstheme="majorBidi"/>
          <w:noProof/>
          <w:sz w:val="20"/>
          <w:szCs w:val="20"/>
        </w:rPr>
        <w:t>(21)</w:t>
      </w:r>
      <w:r w:rsidR="00280C03" w:rsidRPr="00834F47">
        <w:rPr>
          <w:rFonts w:asciiTheme="majorBidi" w:hAnsiTheme="majorBidi" w:cstheme="majorBidi"/>
          <w:sz w:val="20"/>
          <w:szCs w:val="20"/>
        </w:rPr>
        <w:fldChar w:fldCharType="end"/>
      </w:r>
      <w:r w:rsidR="00280C03" w:rsidRPr="00834F47">
        <w:rPr>
          <w:rFonts w:asciiTheme="majorBidi" w:hAnsiTheme="majorBidi" w:cstheme="majorBidi"/>
          <w:sz w:val="20"/>
          <w:szCs w:val="20"/>
        </w:rPr>
        <w:fldChar w:fldCharType="begin" w:fldLock="1"/>
      </w:r>
      <w:r w:rsidR="00C91CFB" w:rsidRPr="00834F47">
        <w:rPr>
          <w:rFonts w:asciiTheme="majorBidi" w:hAnsiTheme="majorBidi" w:cstheme="majorBidi"/>
          <w:sz w:val="20"/>
          <w:szCs w:val="20"/>
        </w:rPr>
        <w:instrText>ADDIN CSL_CITATION {"citationItems":[{"id":"ITEM-1","itemData":{"DOI":"10.7453/gahmj.2012.086","ISSN":"2164-9561","abstract":"BACKGROUND: Insomnia is one of the most common complaints faced by primary care practitioners after pain. Non-pharmacological management of Insomnia that is noninvasive is gaining interest among patients with insomnia.\\n\\nPURPOSE: To determine the feasibility of recruiting and retaining participants in a clinical trial on shirodhara, Ayurvedic oil dripping therapy, for insomnia in the United States and also to investigate the therapeutic usefulness of Shirodhara for insomnia using standardized outcome measures.\\n\\nDESIGN: Case series.\\n\\nSTUDY INTERVENTION AND DATA COLLECTION: Shirodhara with Brahmi oil was done for 45 minutes on each participant for 5 consecutive days. Insomnia Severity Index (ISI) was used to evaluate the severity of insomnia as well as to determine the response to Shirodhara therapy. Data were collected at baseline, end of the treatment (day 5) and 1 week after the treatment ended (follow-up).\\n\\nRESULTS: Two males and eight females with a mean age of 40 years (range 23 to 72), SD ± 14.2, were enrolled in the study. One dropped out of the study, but all remaining nine participants experienced improvement at the end of treatment. The percentage of improvement range varied from 3.85% to 69.57%. At follow-up, most participants continued to improve. Comparison of means between baseline and day 5 indicated an overall signiﬁcant improvement (P &lt; .005), but in a comparison of baseline vs 1 week posttreatment the improvement was not significant (P &lt; .089). No adverse events were reported during the study.\\n\\nCONCLUSION: Shirodhara with Brahmi oil may be beneficial for moderate to severe insomnia. It is feasible to recruit and retain participants for such therapies in the United States. It is important to validate these findings and investigate the mechanism of action using a larger sample and rigorous research design.\\n\\nAbstract available from the publisher.\\n\\nAbstract available from the publisher.","author":[{"dropping-particle":"","family":"Vinjamury","given":"Sivarama Prasad","non-dropping-particle":"","parse-names":false,"suffix":""},{"dropping-particle":"","family":"Vinjamury","given":"Manjusha","non-dropping-particle":"","parse-names":false,"suffix":""},{"dropping-particle":"","family":"Martirosian","given":"Claudia","non-dropping-particle":"Der","parse-names":false,"suffix":""},{"dropping-particle":"","family":"Miller","given":"Judith","non-dropping-particle":"","parse-names":false,"suffix":""}],"container-title":"Global Advances in Health and Medicine","id":"ITEM-1","issued":{"date-parts":[["2014"]]},"title":"Ayurvedic therapy (Shirodhara) for Insomnia: A Case Series","type":"article-journal"},"uris":["http://www.mendeley.com/documents/?uuid=313ccaee-b998-497a-8222-ebfd33592e3e","http://www.mendeley.com/documents/?uuid=87b3377a-26ce-4aaf-9e38-d260f96436ea"]},{"id":"ITEM-2","itemData":{"DOI":"10.36953/ecj.2015.161225","ISSN":"09723099","abstract":"Ayurveda has considered sleep as one of the most important dimensions of health associated with happiness and good health. The man of 21 super(st) century is breathing under various stresses, strain, anxiety and irregular and unnatural food habits so insomnia is a very common sleep disorder stressful life event are closely associated with the onset of insomnia and are mediated by certain predisposing personality factors. Shirodhara is used popularly for the headache, nervous disorder, stress, insomnia, and hypertension etc. Shirodhara is based on the principle of invigorating the mind bringing on essence in the body. Shirodhara works on the forehead and calming the nerves. It also help to enhance blood circulation to the brain &amp; there by helps to beat insomnia and calms the mind and body. A clinical study on 20 cases of insomnia was done to evaluate the efficacy of shirodhara with ashwagandha taila (sesame oil processed with ashwagandha - Withania somnifera). In their treatment the efficacy was evaluated on the basis of characteristics of sleeplessness, sleep awake schedule, sleep quality, sleep time, feeling after awakening and associated symptoms. The effect of therapy was also evaluated at DASS scale. The overall result of this measure is work encouraging and significantly effective.","author":[{"dropping-particle":"","family":"Sharma","given":"Uttam Kumar","non-dropping-particle":"","parse-names":false,"suffix":""},{"dropping-particle":"","family":"Kumar","given":"Shobhit","non-dropping-particle":"","parse-names":false,"suffix":""},{"dropping-particle":"","family":"Kumawat","given":"V.B.","non-dropping-particle":"","parse-names":false,"suffix":""},{"dropping-particle":"","family":"Yadav","given":"Sanjay","non-dropping-particle":"","parse-names":false,"suffix":""},{"dropping-particle":"","family":"Chaudhary","given":"Kshitija","non-dropping-particle":"","parse-names":false,"suffix":""}],"container-title":"Environment Conservation Journal","id":"ITEM-2","issued":{"date-parts":[["2015"]]},"title":"Role of shirodhara with ashwagandha taila in management of stress induced insomnia","type":"article-journal"},"uris":["http://www.mendeley.com/documents/?uuid=66364c1e-c181-4cc5-82f5-6d454c96ca6b","http://www.mendeley.com/documents/?uuid=cea1166c-6fcc-421e-b886-f8b01b46173e"]},{"id":"ITEM-3","itemData":{"DOI":"10.47552/ijam.v13i4.3137","abstract":"Sleep is counted as one of the three pillars of a body. Any disruption from normal sleep patterns affects physical, mental and emotional wellbeing. Kapha Dosha is responsible for Vata's sound sleep and aggravation, and Pitta Dosha is responsible for Anidra. Shirodhara therapy is among the widely prescribed Panchakarma procedures for treating Anidra. This is a case of a thirty-six years old male patient who was suffering from difficulty in falling and staying asleep along with associated complaints like excessive yawning, drowsiness, giddiness, heaviness in the head, body stiffness, and indigestion for a year. Covid 19 pandemic acted as a stress trigger in the patient. Signs of any other systemic illness were absent. The patient was treated with Shirodhara with Ksheerbala oil for fourteen days. The insomnia severity index score reduced from 15 to 5 after treatment and the associated symptoms grading score reduced from ten points to two points. Shirodhara therapy not only reduces insomnia severity index score but also improves the quality of sleep and provided relief to associated complaints.","author":[{"dropping-particle":"","family":"Harit","given":"Vishnu","non-dropping-particle":"","parse-names":false,"suffix":""},{"dropping-particle":"","family":"Gupta","given":"Arvind","non-dropping-particle":"","parse-names":false,"suffix":""},{"dropping-particle":"","family":"Bohra","given":"Mohita","non-dropping-particle":"","parse-names":false,"suffix":""}],"container-title":"International Journal of Ayurvedic Medicine","id":"ITEM-3","issued":{"date-parts":[["2023"]]},"title":"Effect of Shirodhara with Ksheerbala oil in stress induced insomnia (Anidra): A Case study","type":"article-journal"},"uris":["http://www.mendeley.com/documents/?uuid=9d3ee1ce-2fe7-49b6-b072-0e00a0829fb0","http://www.mendeley.com/documents/?uuid=bb6fe9af-058a-41a9-ac0a-bceeb0b218d6"]},{"id":"ITEM-4","itemData":{"DOI":"10.36672/ijaam.2018.v06i06.004","ISSN":"23953985","author":[{"dropping-particle":"","family":"Minakshi","given":"Bobade","non-dropping-particle":"","parse-names":false,"suffix":""},{"dropping-particle":"","family":"Vidyanand","given":"Thorwat","non-dropping-particle":"","parse-names":false,"suffix":""},{"dropping-particle":"","family":"Mohan","given":"Yende","non-dropping-particle":"","parse-names":false,"suffix":""}],"container-title":"International Journal of Ayurveda &amp; Alternative Medicine","id":"ITEM-4","issued":{"date-parts":[["2019"]]},"title":"SHIRODHARA AN AYURVEDIC THERAPY FOR INSOMNIA: A REVIEW","type":"article-journal"},"uris":["http://www.mendeley.com/documents/?uuid=fdf01ae0-c4a7-42dc-82ba-5c219e4d87c6","http://www.mendeley.com/documents/?uuid=5e0dbac7-32b9-4dd7-ae68-7283decddb9b"]}],"mendeley":{"formattedCitation":"(22–25)","plainTextFormattedCitation":"(22–25)","previouslyFormattedCitation":"(22–25)"},"properties":{"noteIndex":0},"schema":"https://github.com/citation-style-language/schema/raw/master/csl-citation.json"}</w:instrText>
      </w:r>
      <w:r w:rsidR="00280C03" w:rsidRPr="00834F47">
        <w:rPr>
          <w:rFonts w:asciiTheme="majorBidi" w:hAnsiTheme="majorBidi" w:cstheme="majorBidi"/>
          <w:sz w:val="20"/>
          <w:szCs w:val="20"/>
        </w:rPr>
        <w:fldChar w:fldCharType="separate"/>
      </w:r>
      <w:r w:rsidR="00A6491D" w:rsidRPr="00834F47">
        <w:rPr>
          <w:rFonts w:asciiTheme="majorBidi" w:hAnsiTheme="majorBidi" w:cstheme="majorBidi"/>
          <w:noProof/>
          <w:sz w:val="20"/>
          <w:szCs w:val="20"/>
        </w:rPr>
        <w:t>(22–25)</w:t>
      </w:r>
      <w:r w:rsidR="00280C03" w:rsidRPr="00834F47">
        <w:rPr>
          <w:rFonts w:asciiTheme="majorBidi" w:hAnsiTheme="majorBidi" w:cstheme="majorBidi"/>
          <w:sz w:val="20"/>
          <w:szCs w:val="20"/>
        </w:rPr>
        <w:fldChar w:fldCharType="end"/>
      </w:r>
    </w:p>
    <w:p w:rsidR="00872A86" w:rsidRPr="00834F47" w:rsidRDefault="00B45E44" w:rsidP="00457FE6">
      <w:pPr>
        <w:autoSpaceDE w:val="0"/>
        <w:autoSpaceDN w:val="0"/>
        <w:adjustRightInd w:val="0"/>
        <w:spacing w:after="0" w:line="240" w:lineRule="auto"/>
        <w:ind w:firstLine="720"/>
        <w:jc w:val="both"/>
        <w:rPr>
          <w:rFonts w:asciiTheme="majorBidi" w:hAnsiTheme="majorBidi" w:cstheme="majorBidi"/>
          <w:sz w:val="20"/>
          <w:szCs w:val="20"/>
        </w:rPr>
      </w:pPr>
      <w:r w:rsidRPr="00834F47">
        <w:rPr>
          <w:rFonts w:asciiTheme="majorBidi" w:hAnsiTheme="majorBidi" w:cstheme="majorBidi"/>
          <w:sz w:val="20"/>
          <w:szCs w:val="20"/>
        </w:rPr>
        <w:lastRenderedPageBreak/>
        <w:t xml:space="preserve">The repercussions stemming from the application of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therapy are profoundly tranquilizing, inducing a serenely tranquil condition orchestrated through the harmonization of cerebral wave coherence, the prevalence of alpha wave patterns, and a suppression of the efferent sympathetic activity. By mitigating perturbations in our mental equilibrium and disruptions in our emotional sphere,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t>
      </w:r>
      <w:r w:rsidR="00E15B16" w:rsidRPr="00834F47">
        <w:rPr>
          <w:rFonts w:asciiTheme="majorBidi" w:hAnsiTheme="majorBidi" w:cstheme="majorBidi"/>
          <w:sz w:val="20"/>
          <w:szCs w:val="20"/>
        </w:rPr>
        <w:t>Therapy operates to rectify afflictions at the very core of malady, culminating in an elevated state akin to celestial bliss experienced by the individual.</w:t>
      </w:r>
    </w:p>
    <w:p w:rsidR="00D46254" w:rsidRPr="00834F47" w:rsidRDefault="00457FE6" w:rsidP="00457FE6">
      <w:pPr>
        <w:pStyle w:val="ListParagraph"/>
        <w:numPr>
          <w:ilvl w:val="0"/>
          <w:numId w:val="7"/>
        </w:numPr>
        <w:autoSpaceDE w:val="0"/>
        <w:autoSpaceDN w:val="0"/>
        <w:adjustRightInd w:val="0"/>
        <w:spacing w:after="0" w:line="240" w:lineRule="auto"/>
        <w:jc w:val="center"/>
        <w:rPr>
          <w:rFonts w:asciiTheme="majorBidi" w:hAnsiTheme="majorBidi" w:cstheme="majorBidi"/>
          <w:sz w:val="20"/>
          <w:szCs w:val="20"/>
          <w:lang w:val="en-US"/>
        </w:rPr>
      </w:pPr>
      <w:r w:rsidRPr="00834F47">
        <w:rPr>
          <w:rFonts w:asciiTheme="majorBidi" w:hAnsiTheme="majorBidi" w:cstheme="majorBidi"/>
          <w:b/>
          <w:bCs/>
          <w:sz w:val="20"/>
          <w:szCs w:val="20"/>
          <w:lang w:val="en-US"/>
        </w:rPr>
        <w:t>PRECAUTIONS</w:t>
      </w:r>
    </w:p>
    <w:p w:rsidR="00D46254" w:rsidRPr="00834F47" w:rsidRDefault="0062654B" w:rsidP="00357E4B">
      <w:pPr>
        <w:autoSpaceDE w:val="0"/>
        <w:autoSpaceDN w:val="0"/>
        <w:adjustRightInd w:val="0"/>
        <w:spacing w:after="0" w:line="240" w:lineRule="auto"/>
        <w:jc w:val="both"/>
        <w:rPr>
          <w:rFonts w:asciiTheme="majorBidi" w:hAnsiTheme="majorBidi" w:cstheme="majorBidi"/>
          <w:sz w:val="20"/>
          <w:szCs w:val="20"/>
          <w:lang w:val="en-US"/>
        </w:rPr>
      </w:pPr>
      <w:r w:rsidRPr="00834F47">
        <w:rPr>
          <w:rFonts w:asciiTheme="majorBidi" w:hAnsiTheme="majorBidi" w:cstheme="majorBidi"/>
          <w:sz w:val="20"/>
          <w:szCs w:val="20"/>
        </w:rPr>
        <w:t>Cotton soaked in the pouring substance is to be positioned on the nearby orifices, like the eye, etc. The temperature of the pouring material should be assessed. The patient should be briefed about the entire procedure. Measures should be implemented to control infection. To this end, utilized materials are to be avoided for use on another patient, thus preventing the transmission of contact-based infections.</w:t>
      </w:r>
      <w:r w:rsidR="00B45E44" w:rsidRPr="00834F47">
        <w:rPr>
          <w:rFonts w:asciiTheme="majorBidi" w:hAnsiTheme="majorBidi" w:cstheme="majorBidi"/>
          <w:sz w:val="20"/>
          <w:szCs w:val="20"/>
          <w:lang w:val="en-US"/>
        </w:rPr>
        <w:t xml:space="preserve"> </w:t>
      </w:r>
    </w:p>
    <w:p w:rsidR="00D46254" w:rsidRPr="00834F47" w:rsidRDefault="00D1263C" w:rsidP="00D1263C">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lang w:val="en-US"/>
        </w:rPr>
      </w:pPr>
      <w:r w:rsidRPr="00834F47">
        <w:rPr>
          <w:rFonts w:asciiTheme="majorBidi" w:hAnsiTheme="majorBidi" w:cstheme="majorBidi"/>
          <w:b/>
          <w:bCs/>
          <w:sz w:val="20"/>
          <w:szCs w:val="20"/>
          <w:lang w:val="en-US"/>
        </w:rPr>
        <w:t>CONTRAINDICATIONS</w:t>
      </w:r>
    </w:p>
    <w:p w:rsidR="002237AD" w:rsidRPr="00834F47" w:rsidRDefault="00B45E44" w:rsidP="00357E4B">
      <w:pPr>
        <w:autoSpaceDE w:val="0"/>
        <w:autoSpaceDN w:val="0"/>
        <w:adjustRightInd w:val="0"/>
        <w:spacing w:after="0" w:line="240" w:lineRule="auto"/>
        <w:jc w:val="both"/>
        <w:rPr>
          <w:rFonts w:asciiTheme="majorBidi" w:hAnsiTheme="majorBidi" w:cstheme="majorBidi"/>
          <w:sz w:val="20"/>
          <w:szCs w:val="20"/>
        </w:rPr>
      </w:pPr>
      <w:proofErr w:type="spellStart"/>
      <w:r w:rsidRPr="00834F47">
        <w:rPr>
          <w:rFonts w:asciiTheme="majorBidi" w:hAnsiTheme="majorBidi" w:cstheme="majorBidi"/>
          <w:i/>
          <w:iCs/>
          <w:sz w:val="20"/>
          <w:szCs w:val="20"/>
        </w:rPr>
        <w:t>Naṭūl's</w:t>
      </w:r>
      <w:proofErr w:type="spellEnd"/>
      <w:r w:rsidRPr="00834F47">
        <w:rPr>
          <w:rFonts w:asciiTheme="majorBidi" w:hAnsiTheme="majorBidi" w:cstheme="majorBidi"/>
          <w:i/>
          <w:iCs/>
          <w:sz w:val="20"/>
          <w:szCs w:val="20"/>
        </w:rPr>
        <w:t xml:space="preserve"> </w:t>
      </w:r>
      <w:r w:rsidRPr="00834F47">
        <w:rPr>
          <w:rFonts w:asciiTheme="majorBidi" w:hAnsiTheme="majorBidi" w:cstheme="majorBidi"/>
          <w:sz w:val="20"/>
          <w:szCs w:val="20"/>
        </w:rPr>
        <w:t xml:space="preserve">contraindications primarily revolve around the individual's </w:t>
      </w:r>
      <w:proofErr w:type="spellStart"/>
      <w:r w:rsidRPr="00834F47">
        <w:rPr>
          <w:rFonts w:asciiTheme="majorBidi" w:hAnsiTheme="majorBidi" w:cstheme="majorBidi"/>
          <w:i/>
          <w:iCs/>
          <w:sz w:val="20"/>
          <w:szCs w:val="20"/>
        </w:rPr>
        <w:t>mizaj</w:t>
      </w:r>
      <w:proofErr w:type="spellEnd"/>
      <w:r w:rsidRPr="00834F47">
        <w:rPr>
          <w:rFonts w:asciiTheme="majorBidi" w:hAnsiTheme="majorBidi" w:cstheme="majorBidi"/>
          <w:sz w:val="20"/>
          <w:szCs w:val="20"/>
        </w:rPr>
        <w:t xml:space="preserve"> or temperament, necessitating careful consideration. For individuals with a </w:t>
      </w:r>
      <w:proofErr w:type="spellStart"/>
      <w:r w:rsidRPr="00834F47">
        <w:rPr>
          <w:rFonts w:asciiTheme="majorBidi" w:hAnsiTheme="majorBidi" w:cstheme="majorBidi"/>
          <w:sz w:val="20"/>
          <w:szCs w:val="20"/>
        </w:rPr>
        <w:t>barid</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i/>
          <w:iCs/>
          <w:sz w:val="20"/>
          <w:szCs w:val="20"/>
        </w:rPr>
        <w:t>mizaj</w:t>
      </w:r>
      <w:proofErr w:type="spellEnd"/>
      <w:r w:rsidRPr="00834F47">
        <w:rPr>
          <w:rFonts w:asciiTheme="majorBidi" w:hAnsiTheme="majorBidi" w:cstheme="majorBidi"/>
          <w:sz w:val="20"/>
          <w:szCs w:val="20"/>
        </w:rPr>
        <w:t xml:space="preserve">, specifically those prone to coldness, the application of cold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or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w:t>
      </w:r>
      <w:proofErr w:type="spellStart"/>
      <w:r w:rsidRPr="00834F47">
        <w:rPr>
          <w:rFonts w:asciiTheme="majorBidi" w:hAnsiTheme="majorBidi" w:cstheme="majorBidi"/>
          <w:sz w:val="20"/>
          <w:szCs w:val="20"/>
        </w:rPr>
        <w:t>barid</w:t>
      </w:r>
      <w:proofErr w:type="spellEnd"/>
      <w:r w:rsidRPr="00834F47">
        <w:rPr>
          <w:rFonts w:asciiTheme="majorBidi" w:hAnsiTheme="majorBidi" w:cstheme="majorBidi"/>
          <w:sz w:val="20"/>
          <w:szCs w:val="20"/>
        </w:rPr>
        <w:t xml:space="preserve"> should be avoided, mainly when targeting the forehead. Failing to do so might potentially trigger cold-related symptoms such as catarrh, runny nose, or even fever.</w:t>
      </w:r>
    </w:p>
    <w:p w:rsidR="00903CB9" w:rsidRPr="00834F47" w:rsidRDefault="00D1263C" w:rsidP="00D1263C">
      <w:pPr>
        <w:pStyle w:val="ListParagraph"/>
        <w:numPr>
          <w:ilvl w:val="0"/>
          <w:numId w:val="7"/>
        </w:numPr>
        <w:autoSpaceDE w:val="0"/>
        <w:autoSpaceDN w:val="0"/>
        <w:adjustRightInd w:val="0"/>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STANDARD OPERATING PROCEDURE</w:t>
      </w:r>
    </w:p>
    <w:p w:rsidR="00903CB9" w:rsidRPr="00834F47" w:rsidRDefault="00B45E44" w:rsidP="00D1263C">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b/>
          <w:bCs/>
          <w:sz w:val="20"/>
          <w:szCs w:val="20"/>
        </w:rPr>
        <w:t>Pre-procedure care:</w:t>
      </w:r>
    </w:p>
    <w:p w:rsidR="002237AD"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The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procedure is conducted in adherence to the specifications outlined in the provided guidelines, encompassing details concerning the designated oil type, its quantity, and the specific bodily region targeted for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w:t>
      </w:r>
    </w:p>
    <w:p w:rsidR="002237AD"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Recording of both blood pressure and pulse rate is imperative.</w:t>
      </w:r>
    </w:p>
    <w:p w:rsidR="002237AD"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The patient is directed to assume a supine, prone, left lateral, or right lateral position on the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table, contingent upon the requirements for accessing the intended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site.</w:t>
      </w:r>
    </w:p>
    <w:p w:rsidR="002237AD"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While the target body part designated for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should be appropriately exposed, the remaining areas of the body are to be appropriately covered.</w:t>
      </w:r>
    </w:p>
    <w:p w:rsidR="002237AD"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For enhanced patient comfort, minor cushions or bundled fabrics are positioned beneath the neck, back, or other indicated areas as needed.</w:t>
      </w:r>
    </w:p>
    <w:p w:rsidR="002237AD"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The prescribed oil or </w:t>
      </w:r>
      <w:proofErr w:type="spellStart"/>
      <w:r w:rsidRPr="00834F47">
        <w:rPr>
          <w:rFonts w:asciiTheme="majorBidi" w:hAnsiTheme="majorBidi" w:cstheme="majorBidi"/>
          <w:i/>
          <w:iCs/>
          <w:sz w:val="20"/>
          <w:szCs w:val="20"/>
        </w:rPr>
        <w:t>Joshanda</w:t>
      </w:r>
      <w:proofErr w:type="spellEnd"/>
      <w:r w:rsidRPr="00834F47">
        <w:rPr>
          <w:rFonts w:asciiTheme="majorBidi" w:hAnsiTheme="majorBidi" w:cstheme="majorBidi"/>
          <w:sz w:val="20"/>
          <w:szCs w:val="20"/>
        </w:rPr>
        <w:t xml:space="preserve"> (</w:t>
      </w:r>
      <w:proofErr w:type="gramStart"/>
      <w:r w:rsidRPr="00834F47">
        <w:rPr>
          <w:rFonts w:asciiTheme="majorBidi" w:hAnsiTheme="majorBidi" w:cstheme="majorBidi"/>
          <w:sz w:val="20"/>
          <w:szCs w:val="20"/>
        </w:rPr>
        <w:t>a</w:t>
      </w:r>
      <w:proofErr w:type="gramEnd"/>
      <w:r w:rsidRPr="00834F47">
        <w:rPr>
          <w:rFonts w:asciiTheme="majorBidi" w:hAnsiTheme="majorBidi" w:cstheme="majorBidi"/>
          <w:sz w:val="20"/>
          <w:szCs w:val="20"/>
        </w:rPr>
        <w:t xml:space="preserve"> herbal decoction) is poured into the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vessel and then affixed to an adjustable stand.</w:t>
      </w:r>
    </w:p>
    <w:p w:rsidR="00903CB9" w:rsidRPr="00834F47" w:rsidRDefault="00B45E44" w:rsidP="00357E4B">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To prevent inadvertent spillage of oil or </w:t>
      </w:r>
      <w:proofErr w:type="spellStart"/>
      <w:r w:rsidRPr="00834F47">
        <w:rPr>
          <w:rFonts w:asciiTheme="majorBidi" w:hAnsiTheme="majorBidi" w:cstheme="majorBidi"/>
          <w:i/>
          <w:iCs/>
          <w:sz w:val="20"/>
          <w:szCs w:val="20"/>
        </w:rPr>
        <w:t>Joshanda</w:t>
      </w:r>
      <w:proofErr w:type="spellEnd"/>
      <w:r w:rsidRPr="00834F47">
        <w:rPr>
          <w:rFonts w:asciiTheme="majorBidi" w:hAnsiTheme="majorBidi" w:cstheme="majorBidi"/>
          <w:sz w:val="20"/>
          <w:szCs w:val="20"/>
        </w:rPr>
        <w:t xml:space="preserve"> into the eyes, cotton rolls are employed to cover the eyes as a safety measure during </w:t>
      </w:r>
      <w:proofErr w:type="spellStart"/>
      <w:r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applications to the forehead. </w:t>
      </w:r>
    </w:p>
    <w:p w:rsidR="00903CB9" w:rsidRPr="00834F47" w:rsidRDefault="00B45E44" w:rsidP="00D1263C">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b/>
          <w:bCs/>
          <w:sz w:val="20"/>
          <w:szCs w:val="20"/>
        </w:rPr>
        <w:t>Technician's preparation:</w:t>
      </w:r>
    </w:p>
    <w:p w:rsidR="00760BFB" w:rsidRPr="00834F47" w:rsidRDefault="00B45E44" w:rsidP="00357E4B">
      <w:pPr>
        <w:pStyle w:val="ListParagraph"/>
        <w:numPr>
          <w:ilvl w:val="0"/>
          <w:numId w:val="5"/>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Prior to commencing the procedure, the technician is required to cleanse their hands thoroughly and don sterile gloves.</w:t>
      </w:r>
    </w:p>
    <w:p w:rsidR="00760BFB" w:rsidRPr="00834F47" w:rsidRDefault="00B45E44" w:rsidP="00357E4B">
      <w:pPr>
        <w:pStyle w:val="ListParagraph"/>
        <w:numPr>
          <w:ilvl w:val="0"/>
          <w:numId w:val="5"/>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Throughout the procedure, it is essential for the technician to maintain a gentle, cooperative, and vigilant </w:t>
      </w:r>
      <w:proofErr w:type="spellStart"/>
      <w:r w:rsidRPr="00834F47">
        <w:rPr>
          <w:rFonts w:asciiTheme="majorBidi" w:hAnsiTheme="majorBidi" w:cstheme="majorBidi"/>
          <w:sz w:val="20"/>
          <w:szCs w:val="20"/>
        </w:rPr>
        <w:t>demeanor</w:t>
      </w:r>
      <w:proofErr w:type="spellEnd"/>
      <w:r w:rsidRPr="00834F47">
        <w:rPr>
          <w:rFonts w:asciiTheme="majorBidi" w:hAnsiTheme="majorBidi" w:cstheme="majorBidi"/>
          <w:sz w:val="20"/>
          <w:szCs w:val="20"/>
        </w:rPr>
        <w:t>.</w:t>
      </w:r>
    </w:p>
    <w:p w:rsidR="00903CB9" w:rsidRPr="00834F47" w:rsidRDefault="00B45E44" w:rsidP="00D1263C">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b/>
          <w:bCs/>
          <w:sz w:val="20"/>
          <w:szCs w:val="20"/>
        </w:rPr>
        <w:t>Procedure:</w:t>
      </w:r>
    </w:p>
    <w:p w:rsidR="00903CB9" w:rsidRPr="00834F47" w:rsidRDefault="00B45E44" w:rsidP="00357E4B">
      <w:pPr>
        <w:pStyle w:val="ListParagraph"/>
        <w:numPr>
          <w:ilvl w:val="0"/>
          <w:numId w:val="4"/>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The entirety of the process is elucidated to the patient and reassured of safety. </w:t>
      </w:r>
    </w:p>
    <w:p w:rsidR="004C5FD1" w:rsidRPr="00834F47" w:rsidRDefault="00B45E44" w:rsidP="00357E4B">
      <w:pPr>
        <w:pStyle w:val="ListParagraph"/>
        <w:numPr>
          <w:ilvl w:val="0"/>
          <w:numId w:val="4"/>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vessel is positioned precisely above the designated bodily region, adhering to the recommended elevation, thereby permitting a meticulously gauged flow of oil or </w:t>
      </w:r>
      <w:proofErr w:type="spellStart"/>
      <w:r w:rsidRPr="00834F47">
        <w:rPr>
          <w:rFonts w:asciiTheme="majorBidi" w:hAnsiTheme="majorBidi" w:cstheme="majorBidi"/>
          <w:sz w:val="20"/>
          <w:szCs w:val="20"/>
        </w:rPr>
        <w:t>Joshanda</w:t>
      </w:r>
      <w:proofErr w:type="spellEnd"/>
      <w:r w:rsidRPr="00834F47">
        <w:rPr>
          <w:rFonts w:asciiTheme="majorBidi" w:hAnsiTheme="majorBidi" w:cstheme="majorBidi"/>
          <w:sz w:val="20"/>
          <w:szCs w:val="20"/>
        </w:rPr>
        <w:t xml:space="preserve"> to gently cascade onto the specified site.</w:t>
      </w:r>
    </w:p>
    <w:p w:rsidR="004C5FD1" w:rsidRPr="00834F47" w:rsidRDefault="00B45E44" w:rsidP="00357E4B">
      <w:pPr>
        <w:pStyle w:val="ListParagraph"/>
        <w:numPr>
          <w:ilvl w:val="0"/>
          <w:numId w:val="4"/>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A continual and unbroken stream of oil or </w:t>
      </w:r>
      <w:proofErr w:type="spellStart"/>
      <w:r w:rsidRPr="00834F47">
        <w:rPr>
          <w:rFonts w:asciiTheme="majorBidi" w:hAnsiTheme="majorBidi" w:cstheme="majorBidi"/>
          <w:sz w:val="20"/>
          <w:szCs w:val="20"/>
        </w:rPr>
        <w:t>Joshanda</w:t>
      </w:r>
      <w:proofErr w:type="spellEnd"/>
      <w:r w:rsidRPr="00834F47">
        <w:rPr>
          <w:rFonts w:asciiTheme="majorBidi" w:hAnsiTheme="majorBidi" w:cstheme="majorBidi"/>
          <w:sz w:val="20"/>
          <w:szCs w:val="20"/>
        </w:rPr>
        <w:t xml:space="preserve"> is meticulously directed over the intended body part, with the vessel being methodically oscillated from side to side to facilitate the unhindered descent of the fluid.</w:t>
      </w:r>
    </w:p>
    <w:p w:rsidR="004C5FD1" w:rsidRPr="00834F47" w:rsidRDefault="00B45E44" w:rsidP="00357E4B">
      <w:pPr>
        <w:pStyle w:val="ListParagraph"/>
        <w:numPr>
          <w:ilvl w:val="0"/>
          <w:numId w:val="4"/>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The employed oil or medicated concoction is methodically collected in a receptacle through an aperture in the support table.</w:t>
      </w:r>
    </w:p>
    <w:p w:rsidR="00760BFB" w:rsidRPr="00834F47" w:rsidRDefault="00B45E44" w:rsidP="00357E4B">
      <w:pPr>
        <w:pStyle w:val="ListParagraph"/>
        <w:numPr>
          <w:ilvl w:val="0"/>
          <w:numId w:val="4"/>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The amassed oil or </w:t>
      </w:r>
      <w:proofErr w:type="spellStart"/>
      <w:r w:rsidRPr="00834F47">
        <w:rPr>
          <w:rFonts w:asciiTheme="majorBidi" w:hAnsiTheme="majorBidi" w:cstheme="majorBidi"/>
          <w:sz w:val="20"/>
          <w:szCs w:val="20"/>
        </w:rPr>
        <w:t>Joshanda</w:t>
      </w:r>
      <w:proofErr w:type="spellEnd"/>
      <w:r w:rsidRPr="00834F47">
        <w:rPr>
          <w:rFonts w:asciiTheme="majorBidi" w:hAnsiTheme="majorBidi" w:cstheme="majorBidi"/>
          <w:sz w:val="20"/>
          <w:szCs w:val="20"/>
        </w:rPr>
        <w:t xml:space="preserve"> is subjected to gentle reheating, rendering it tepid, and subsequently replenished within the vessel to facilitate the repetition of the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protocol, should such a course of action be deemed necessary. In instances where skin irritation or dermal rashes manifest subsequent to oil contact, an immediate cessation of the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procedure is instituted, and the occurrence meticulously documented within the patient's case dossier or outpatient department record.</w:t>
      </w:r>
    </w:p>
    <w:p w:rsidR="00903CB9" w:rsidRPr="00834F47" w:rsidRDefault="00B45E44" w:rsidP="00D1263C">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b/>
          <w:bCs/>
          <w:sz w:val="20"/>
          <w:szCs w:val="20"/>
        </w:rPr>
        <w:t>Post-procedure care:</w:t>
      </w:r>
    </w:p>
    <w:p w:rsidR="00903CB9" w:rsidRPr="00834F47" w:rsidRDefault="00B45E44" w:rsidP="00357E4B">
      <w:pPr>
        <w:pStyle w:val="ListParagraph"/>
        <w:numPr>
          <w:ilvl w:val="0"/>
          <w:numId w:val="3"/>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 xml:space="preserve">Subsequent to the </w:t>
      </w:r>
      <w:proofErr w:type="spellStart"/>
      <w:r w:rsidR="002237AD" w:rsidRPr="00834F47">
        <w:rPr>
          <w:rFonts w:asciiTheme="majorBidi" w:hAnsiTheme="majorBidi" w:cstheme="majorBidi"/>
          <w:i/>
          <w:iCs/>
          <w:sz w:val="20"/>
          <w:szCs w:val="20"/>
        </w:rPr>
        <w:t>Naṭūl</w:t>
      </w:r>
      <w:proofErr w:type="spellEnd"/>
      <w:r w:rsidRPr="00834F47">
        <w:rPr>
          <w:rFonts w:asciiTheme="majorBidi" w:hAnsiTheme="majorBidi" w:cstheme="majorBidi"/>
          <w:sz w:val="20"/>
          <w:szCs w:val="20"/>
        </w:rPr>
        <w:t xml:space="preserve"> procedure, the oil or decoction is meticulously wiped off from the body part. </w:t>
      </w:r>
    </w:p>
    <w:p w:rsidR="00903CB9" w:rsidRPr="00834F47" w:rsidRDefault="00B45E44" w:rsidP="00357E4B">
      <w:pPr>
        <w:pStyle w:val="ListParagraph"/>
        <w:numPr>
          <w:ilvl w:val="0"/>
          <w:numId w:val="3"/>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The patient is counselled to recline for a duration of 15 minutes and subjected to vigilant monitoring for any unfavourable repercussions</w:t>
      </w:r>
    </w:p>
    <w:p w:rsidR="00903CB9" w:rsidRPr="00834F47" w:rsidRDefault="00B45E44" w:rsidP="00357E4B">
      <w:pPr>
        <w:pStyle w:val="ListParagraph"/>
        <w:numPr>
          <w:ilvl w:val="0"/>
          <w:numId w:val="3"/>
        </w:numPr>
        <w:autoSpaceDE w:val="0"/>
        <w:autoSpaceDN w:val="0"/>
        <w:adjustRightInd w:val="0"/>
        <w:spacing w:after="0" w:line="240" w:lineRule="auto"/>
        <w:jc w:val="both"/>
        <w:rPr>
          <w:rFonts w:asciiTheme="majorBidi" w:hAnsiTheme="majorBidi" w:cstheme="majorBidi"/>
          <w:sz w:val="20"/>
          <w:szCs w:val="20"/>
        </w:rPr>
      </w:pPr>
      <w:r w:rsidRPr="00834F47">
        <w:rPr>
          <w:rFonts w:asciiTheme="majorBidi" w:hAnsiTheme="majorBidi" w:cstheme="majorBidi"/>
          <w:sz w:val="20"/>
          <w:szCs w:val="20"/>
        </w:rPr>
        <w:t>Depending on the circumstance, the patient might be recommended to engage in ablution employing therapeutic aqueous solutions or temperate water, the interval between which should approximate 30 minutes.</w:t>
      </w:r>
    </w:p>
    <w:p w:rsidR="00540BF9" w:rsidRPr="00834F47" w:rsidRDefault="00D1263C" w:rsidP="00D1263C">
      <w:pPr>
        <w:spacing w:after="0" w:line="240" w:lineRule="auto"/>
        <w:jc w:val="center"/>
        <w:rPr>
          <w:rFonts w:asciiTheme="majorBidi" w:hAnsiTheme="majorBidi" w:cstheme="majorBidi"/>
          <w:b/>
          <w:bCs/>
          <w:sz w:val="20"/>
          <w:szCs w:val="20"/>
        </w:rPr>
      </w:pPr>
      <w:r w:rsidRPr="00834F47">
        <w:rPr>
          <w:rFonts w:asciiTheme="majorBidi" w:hAnsiTheme="majorBidi" w:cstheme="majorBidi"/>
          <w:b/>
          <w:bCs/>
          <w:sz w:val="20"/>
          <w:szCs w:val="20"/>
        </w:rPr>
        <w:t>REFERENCES</w:t>
      </w:r>
    </w:p>
    <w:p w:rsidR="00C91CFB" w:rsidRPr="00834F47" w:rsidRDefault="00280C03"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sz w:val="18"/>
          <w:szCs w:val="18"/>
        </w:rPr>
        <w:fldChar w:fldCharType="begin" w:fldLock="1"/>
      </w:r>
      <w:r w:rsidR="007C52F9" w:rsidRPr="00834F47">
        <w:rPr>
          <w:rFonts w:asciiTheme="majorBidi" w:hAnsiTheme="majorBidi" w:cstheme="majorBidi"/>
          <w:sz w:val="18"/>
          <w:szCs w:val="18"/>
        </w:rPr>
        <w:instrText xml:space="preserve">ADDIN Mendeley Bibliography CSL_BIBLIOGRAPHY </w:instrText>
      </w:r>
      <w:r w:rsidRPr="00834F47">
        <w:rPr>
          <w:rFonts w:asciiTheme="majorBidi" w:hAnsiTheme="majorBidi" w:cstheme="majorBidi"/>
          <w:sz w:val="18"/>
          <w:szCs w:val="18"/>
        </w:rPr>
        <w:fldChar w:fldCharType="separate"/>
      </w:r>
      <w:r w:rsidR="00C91CFB" w:rsidRPr="00834F47">
        <w:rPr>
          <w:rFonts w:asciiTheme="majorBidi" w:hAnsiTheme="majorBidi" w:cstheme="majorBidi"/>
          <w:noProof/>
          <w:sz w:val="18"/>
          <w:szCs w:val="18"/>
        </w:rPr>
        <w:t xml:space="preserve">1. </w:t>
      </w:r>
      <w:r w:rsidR="00C91CFB" w:rsidRPr="00834F47">
        <w:rPr>
          <w:rFonts w:asciiTheme="majorBidi" w:hAnsiTheme="majorBidi" w:cstheme="majorBidi"/>
          <w:noProof/>
          <w:sz w:val="18"/>
          <w:szCs w:val="18"/>
        </w:rPr>
        <w:tab/>
        <w:t xml:space="preserve">Anonymous. Standard Unani Medical Terminology. 2012;24, 374.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 </w:t>
      </w:r>
      <w:r w:rsidRPr="00834F47">
        <w:rPr>
          <w:rFonts w:asciiTheme="majorBidi" w:hAnsiTheme="majorBidi" w:cstheme="majorBidi"/>
          <w:noProof/>
          <w:sz w:val="18"/>
          <w:szCs w:val="18"/>
        </w:rPr>
        <w:tab/>
        <w:t xml:space="preserve">[Internet]. [cited 2023 Aug 10]. Available from: https://www.almaany.com/en/dict/ar-en/.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3. </w:t>
      </w:r>
      <w:r w:rsidRPr="00834F47">
        <w:rPr>
          <w:rFonts w:asciiTheme="majorBidi" w:hAnsiTheme="majorBidi" w:cstheme="majorBidi"/>
          <w:noProof/>
          <w:sz w:val="18"/>
          <w:szCs w:val="18"/>
        </w:rPr>
        <w:tab/>
      </w:r>
      <w:r w:rsidRPr="00834F47">
        <w:rPr>
          <w:rFonts w:asciiTheme="majorBidi" w:hAnsiTheme="majorBidi" w:cstheme="majorBidi"/>
          <w:noProof/>
          <w:sz w:val="18"/>
          <w:szCs w:val="18"/>
          <w:rtl/>
        </w:rPr>
        <w:t>تریڑا لفظ کے معانی: تریڑا</w:t>
      </w:r>
      <w:r w:rsidRPr="00834F47">
        <w:rPr>
          <w:rFonts w:asciiTheme="majorBidi" w:hAnsiTheme="majorBidi" w:cstheme="majorBidi"/>
          <w:noProof/>
          <w:sz w:val="18"/>
          <w:szCs w:val="18"/>
        </w:rPr>
        <w:t xml:space="preserve"> - urdu meaning [Internet]. [cited 2023 Aug 10]. Available from: https://rekhtadictionary.com/meaning-of-tariidaa?lang=ur.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4. </w:t>
      </w:r>
      <w:r w:rsidRPr="00834F47">
        <w:rPr>
          <w:rFonts w:asciiTheme="majorBidi" w:hAnsiTheme="majorBidi" w:cstheme="majorBidi"/>
          <w:noProof/>
          <w:sz w:val="18"/>
          <w:szCs w:val="18"/>
        </w:rPr>
        <w:tab/>
        <w:t xml:space="preserve">Geelani G. Makhzanul Murakkabat. New Delhi: Aijaz Publishing House. 1995.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5. </w:t>
      </w:r>
      <w:r w:rsidRPr="00834F47">
        <w:rPr>
          <w:rFonts w:asciiTheme="majorBidi" w:hAnsiTheme="majorBidi" w:cstheme="majorBidi"/>
          <w:noProof/>
          <w:sz w:val="18"/>
          <w:szCs w:val="18"/>
        </w:rPr>
        <w:tab/>
        <w:t>Ibn</w:t>
      </w:r>
      <w:r w:rsidR="00F40482" w:rsidRPr="00834F47">
        <w:rPr>
          <w:rFonts w:asciiTheme="majorBidi" w:hAnsiTheme="majorBidi" w:cstheme="majorBidi"/>
          <w:i/>
          <w:iCs/>
          <w:noProof/>
          <w:sz w:val="18"/>
          <w:szCs w:val="18"/>
        </w:rPr>
        <w:t>-i-</w:t>
      </w:r>
      <w:r w:rsidRPr="00834F47">
        <w:rPr>
          <w:rFonts w:asciiTheme="majorBidi" w:hAnsiTheme="majorBidi" w:cstheme="majorBidi"/>
          <w:noProof/>
          <w:sz w:val="18"/>
          <w:szCs w:val="18"/>
        </w:rPr>
        <w:t xml:space="preserve">Sina, Al Qanoon fil-tib. Ejaz Publication House, New Delhi. 3(2):28, 29, 120-126, 150-154, 211-212, 232, 586, 592, 1086, 1118-19, 1441.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6. </w:t>
      </w:r>
      <w:r w:rsidRPr="00834F47">
        <w:rPr>
          <w:rFonts w:asciiTheme="majorBidi" w:hAnsiTheme="majorBidi" w:cstheme="majorBidi"/>
          <w:noProof/>
          <w:sz w:val="18"/>
          <w:szCs w:val="18"/>
        </w:rPr>
        <w:tab/>
        <w:t xml:space="preserve">Jurjani I, Zakheera Khawazam Shahi. (Urdu translation by Khan HH). Lucknow; Munshi Naval Kishore, 1903, 6.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7. </w:t>
      </w:r>
      <w:r w:rsidRPr="00834F47">
        <w:rPr>
          <w:rFonts w:asciiTheme="majorBidi" w:hAnsiTheme="majorBidi" w:cstheme="majorBidi"/>
          <w:noProof/>
          <w:sz w:val="18"/>
          <w:szCs w:val="18"/>
        </w:rPr>
        <w:tab/>
        <w:t xml:space="preserve">Kabirrudin M. Al qarabdeen. Faisalabad: Malik Sons Publishers; Y.N.M.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8. </w:t>
      </w:r>
      <w:r w:rsidRPr="00834F47">
        <w:rPr>
          <w:rFonts w:asciiTheme="majorBidi" w:hAnsiTheme="majorBidi" w:cstheme="majorBidi"/>
          <w:noProof/>
          <w:sz w:val="18"/>
          <w:szCs w:val="18"/>
        </w:rPr>
        <w:tab/>
        <w:t>WHO. WHO international Standard terminologies on Unani medicine [Internet]. 2022. 608 p. Available from: https://apps.who.int/iris/handle/10665/365543</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9. </w:t>
      </w:r>
      <w:r w:rsidRPr="00834F47">
        <w:rPr>
          <w:rFonts w:asciiTheme="majorBidi" w:hAnsiTheme="majorBidi" w:cstheme="majorBidi"/>
          <w:noProof/>
          <w:sz w:val="18"/>
          <w:szCs w:val="18"/>
        </w:rPr>
        <w:tab/>
        <w:t>Ibn-Sina, Kulliyat</w:t>
      </w:r>
      <w:r w:rsidR="00F40482" w:rsidRPr="00834F47">
        <w:rPr>
          <w:rFonts w:asciiTheme="majorBidi" w:hAnsiTheme="majorBidi" w:cstheme="majorBidi"/>
          <w:i/>
          <w:iCs/>
          <w:noProof/>
          <w:sz w:val="18"/>
          <w:szCs w:val="18"/>
        </w:rPr>
        <w:t>-i-</w:t>
      </w:r>
      <w:r w:rsidRPr="00834F47">
        <w:rPr>
          <w:rFonts w:asciiTheme="majorBidi" w:hAnsiTheme="majorBidi" w:cstheme="majorBidi"/>
          <w:noProof/>
          <w:sz w:val="18"/>
          <w:szCs w:val="18"/>
        </w:rPr>
        <w:t xml:space="preserve">Qanoon. Hafiz Rizwan Ahmed, Dar-ut-talifat, Karachi. 1971, 349-540.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10. </w:t>
      </w:r>
      <w:r w:rsidRPr="00834F47">
        <w:rPr>
          <w:rFonts w:asciiTheme="majorBidi" w:hAnsiTheme="majorBidi" w:cstheme="majorBidi"/>
          <w:noProof/>
          <w:sz w:val="18"/>
          <w:szCs w:val="18"/>
        </w:rPr>
        <w:tab/>
        <w:t xml:space="preserve">Ibn Sina (N.A), “Al Qanoon Fit Tib” (Arabic); vol.-1; 120 – 121; Urdu tranalation(Kantoori), Idara Tarjuman-ul-tib, Lahore,125,155,223.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11. </w:t>
      </w:r>
      <w:r w:rsidRPr="00834F47">
        <w:rPr>
          <w:rFonts w:asciiTheme="majorBidi" w:hAnsiTheme="majorBidi" w:cstheme="majorBidi"/>
          <w:noProof/>
          <w:sz w:val="18"/>
          <w:szCs w:val="18"/>
        </w:rPr>
        <w:tab/>
        <w:t xml:space="preserve">Kabiruddin M. Kuliyat advia. Lahore: Idara Taimir e tibb Ghazali street Urdu bazaar; YNM,.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12. </w:t>
      </w:r>
      <w:r w:rsidRPr="00834F47">
        <w:rPr>
          <w:rFonts w:asciiTheme="majorBidi" w:hAnsiTheme="majorBidi" w:cstheme="majorBidi"/>
          <w:noProof/>
          <w:sz w:val="18"/>
          <w:szCs w:val="18"/>
        </w:rPr>
        <w:tab/>
        <w:t>Khan M.A., 2011: Akseer</w:t>
      </w:r>
      <w:r w:rsidR="00F40482" w:rsidRPr="00834F47">
        <w:rPr>
          <w:rFonts w:asciiTheme="majorBidi" w:hAnsiTheme="majorBidi" w:cstheme="majorBidi"/>
          <w:i/>
          <w:iCs/>
          <w:noProof/>
          <w:sz w:val="18"/>
          <w:szCs w:val="18"/>
        </w:rPr>
        <w:t>-i-</w:t>
      </w:r>
      <w:r w:rsidRPr="00834F47">
        <w:rPr>
          <w:rFonts w:asciiTheme="majorBidi" w:hAnsiTheme="majorBidi" w:cstheme="majorBidi"/>
          <w:noProof/>
          <w:sz w:val="18"/>
          <w:szCs w:val="18"/>
        </w:rPr>
        <w:t xml:space="preserve">Aazam (Urdu Translation by Hakim Kabeeruddin). Idara Kitab-al-Shifa, New Delhi, 15-16, 740-758.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13. </w:t>
      </w:r>
      <w:r w:rsidRPr="00834F47">
        <w:rPr>
          <w:rFonts w:asciiTheme="majorBidi" w:hAnsiTheme="majorBidi" w:cstheme="majorBidi"/>
          <w:noProof/>
          <w:sz w:val="18"/>
          <w:szCs w:val="18"/>
        </w:rPr>
        <w:tab/>
        <w:t xml:space="preserve">Khan AS. Misbah-ul-Advia. New Delhi: Abdus Samad Khan. 1993. p. 138.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14. </w:t>
      </w:r>
      <w:r w:rsidRPr="00834F47">
        <w:rPr>
          <w:rFonts w:asciiTheme="majorBidi" w:hAnsiTheme="majorBidi" w:cstheme="majorBidi"/>
          <w:noProof/>
          <w:sz w:val="18"/>
          <w:szCs w:val="18"/>
        </w:rPr>
        <w:tab/>
        <w:t xml:space="preserve">Rabban Tabri. AHABS. Firdosul Hikmat Deoband: Faisal Publications, 2002.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15. </w:t>
      </w:r>
      <w:r w:rsidRPr="00834F47">
        <w:rPr>
          <w:rFonts w:asciiTheme="majorBidi" w:hAnsiTheme="majorBidi" w:cstheme="majorBidi"/>
          <w:noProof/>
          <w:sz w:val="18"/>
          <w:szCs w:val="18"/>
        </w:rPr>
        <w:tab/>
        <w:t xml:space="preserve">Tabri AHA, 1998: Al-Moalajat Al-Buqratiya. CCRUM, New Delhi.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16. </w:t>
      </w:r>
      <w:r w:rsidRPr="00834F47">
        <w:rPr>
          <w:rFonts w:asciiTheme="majorBidi" w:hAnsiTheme="majorBidi" w:cstheme="majorBidi"/>
          <w:noProof/>
          <w:sz w:val="18"/>
          <w:szCs w:val="18"/>
        </w:rPr>
        <w:tab/>
        <w:t xml:space="preserve">Hakeem AK. Haziq. New Delhi: Jasem Book Depot; 1983: 387–90 p.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lastRenderedPageBreak/>
        <w:t xml:space="preserve">17. </w:t>
      </w:r>
      <w:r w:rsidRPr="00834F47">
        <w:rPr>
          <w:rFonts w:asciiTheme="majorBidi" w:hAnsiTheme="majorBidi" w:cstheme="majorBidi"/>
          <w:noProof/>
          <w:sz w:val="18"/>
          <w:szCs w:val="18"/>
        </w:rPr>
        <w:tab/>
        <w:t xml:space="preserve">Ibn Zuhar AMAM. Kitabut Taiseer New Delhi: Central Council for Research in Unani Medicine, 1986.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18. </w:t>
      </w:r>
      <w:r w:rsidRPr="00834F47">
        <w:rPr>
          <w:rFonts w:asciiTheme="majorBidi" w:hAnsiTheme="majorBidi" w:cstheme="majorBidi"/>
          <w:noProof/>
          <w:sz w:val="18"/>
          <w:szCs w:val="18"/>
        </w:rPr>
        <w:tab/>
        <w:t xml:space="preserve">Baghdadi IH, Kitab-Al-Mukhtarat fit tib. (Urdu translation by CCRUM). Part 4. New delhi; CCRUM. 2004.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19. </w:t>
      </w:r>
      <w:r w:rsidRPr="00834F47">
        <w:rPr>
          <w:rFonts w:asciiTheme="majorBidi" w:hAnsiTheme="majorBidi" w:cstheme="majorBidi"/>
          <w:noProof/>
          <w:sz w:val="18"/>
          <w:szCs w:val="18"/>
        </w:rPr>
        <w:tab/>
        <w:t xml:space="preserve">Azam R, Nisar S, Jabeen A, Jilani S, Jahangir U, Parveen S. </w:t>
      </w:r>
      <w:r w:rsidR="00DF7264" w:rsidRPr="00834F47">
        <w:rPr>
          <w:rFonts w:asciiTheme="majorBidi" w:hAnsiTheme="majorBidi" w:cstheme="majorBidi"/>
          <w:i/>
          <w:iCs/>
          <w:noProof/>
          <w:sz w:val="18"/>
          <w:szCs w:val="18"/>
        </w:rPr>
        <w:t>Naṭūl</w:t>
      </w:r>
      <w:r w:rsidRPr="00834F47">
        <w:rPr>
          <w:rFonts w:asciiTheme="majorBidi" w:hAnsiTheme="majorBidi" w:cstheme="majorBidi"/>
          <w:noProof/>
          <w:sz w:val="18"/>
          <w:szCs w:val="18"/>
        </w:rPr>
        <w:t xml:space="preserve"> therapy (irrigation) and its practical applications in unani system of medicine. World Journal of Pharmaceutical Research. 2016 Sep 15;5(11):599-607.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20. </w:t>
      </w:r>
      <w:r w:rsidRPr="00834F47">
        <w:rPr>
          <w:rFonts w:asciiTheme="majorBidi" w:hAnsiTheme="majorBidi" w:cstheme="majorBidi"/>
          <w:noProof/>
          <w:sz w:val="18"/>
          <w:szCs w:val="18"/>
        </w:rPr>
        <w:tab/>
        <w:t xml:space="preserve">Uebaba K, Xu FH, Tagawa M, Asakura R, Itou T, Tatsuse T et al. Using a Healing Robot for the Scientific Study of Shirodhara. Altered States of Consciousness and Decreased Anxiety through Indian Dripping Oil Treatments. IEEE Eng Med Biol Mag. 2005 April; 2.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21. </w:t>
      </w:r>
      <w:r w:rsidRPr="00834F47">
        <w:rPr>
          <w:rFonts w:asciiTheme="majorBidi" w:hAnsiTheme="majorBidi" w:cstheme="majorBidi"/>
          <w:noProof/>
          <w:sz w:val="18"/>
          <w:szCs w:val="18"/>
        </w:rPr>
        <w:tab/>
        <w:t xml:space="preserve">Jahan M, Shervani AMK, Ahmed V, Firdose FK, Ansari AN, Jahan N. An interventional trial to evaluate efficacy of </w:t>
      </w:r>
      <w:r w:rsidR="00DF7264" w:rsidRPr="00834F47">
        <w:rPr>
          <w:rFonts w:asciiTheme="majorBidi" w:hAnsiTheme="majorBidi" w:cstheme="majorBidi"/>
          <w:i/>
          <w:iCs/>
          <w:noProof/>
          <w:sz w:val="18"/>
          <w:szCs w:val="18"/>
        </w:rPr>
        <w:t>Naṭūl</w:t>
      </w:r>
      <w:r w:rsidRPr="00834F47">
        <w:rPr>
          <w:rFonts w:asciiTheme="majorBidi" w:hAnsiTheme="majorBidi" w:cstheme="majorBidi"/>
          <w:noProof/>
          <w:sz w:val="18"/>
          <w:szCs w:val="18"/>
        </w:rPr>
        <w:t xml:space="preserve"> therapy in control of primary insomnia among elderly using structured insomnia schedule. Int. Res. J. Medical Sci. 2014 February; 2(2):1.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22. </w:t>
      </w:r>
      <w:r w:rsidRPr="00834F47">
        <w:rPr>
          <w:rFonts w:asciiTheme="majorBidi" w:hAnsiTheme="majorBidi" w:cstheme="majorBidi"/>
          <w:noProof/>
          <w:sz w:val="18"/>
          <w:szCs w:val="18"/>
        </w:rPr>
        <w:tab/>
        <w:t xml:space="preserve">Vinjamury SP, Vinjamury M, Der Martirosian C, Miller J. Ayurvedic therapy (Shirodhara) for Insomnia: A Case Series. Glob Adv Heal Med. 2014;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23. </w:t>
      </w:r>
      <w:r w:rsidRPr="00834F47">
        <w:rPr>
          <w:rFonts w:asciiTheme="majorBidi" w:hAnsiTheme="majorBidi" w:cstheme="majorBidi"/>
          <w:noProof/>
          <w:sz w:val="18"/>
          <w:szCs w:val="18"/>
        </w:rPr>
        <w:tab/>
        <w:t xml:space="preserve">Sharma UK, Kumar S, Kumawat VB, Yadav S, Chaudhary K. Role of shirodhara with ashwagandha taila in management of stress induced insomnia. Environ Conserv J. 2015;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24. </w:t>
      </w:r>
      <w:r w:rsidRPr="00834F47">
        <w:rPr>
          <w:rFonts w:asciiTheme="majorBidi" w:hAnsiTheme="majorBidi" w:cstheme="majorBidi"/>
          <w:noProof/>
          <w:sz w:val="18"/>
          <w:szCs w:val="18"/>
        </w:rPr>
        <w:tab/>
        <w:t xml:space="preserve">Harit V, Gupta A, Bohra M. Effect of Shirodhara with Ksheerbala oil in stress induced insomnia (Anidra): A Case study. Int J Ayurvedic Med. 2023; </w:t>
      </w:r>
    </w:p>
    <w:p w:rsidR="00C91CFB" w:rsidRPr="00834F47" w:rsidRDefault="00C91CFB" w:rsidP="00357E4B">
      <w:pPr>
        <w:widowControl w:val="0"/>
        <w:autoSpaceDE w:val="0"/>
        <w:autoSpaceDN w:val="0"/>
        <w:adjustRightInd w:val="0"/>
        <w:spacing w:after="0" w:line="240" w:lineRule="auto"/>
        <w:ind w:left="640" w:hanging="640"/>
        <w:rPr>
          <w:rFonts w:asciiTheme="majorBidi" w:hAnsiTheme="majorBidi" w:cstheme="majorBidi"/>
          <w:noProof/>
          <w:sz w:val="18"/>
          <w:szCs w:val="18"/>
        </w:rPr>
      </w:pPr>
      <w:r w:rsidRPr="00834F47">
        <w:rPr>
          <w:rFonts w:asciiTheme="majorBidi" w:hAnsiTheme="majorBidi" w:cstheme="majorBidi"/>
          <w:noProof/>
          <w:sz w:val="18"/>
          <w:szCs w:val="18"/>
        </w:rPr>
        <w:t xml:space="preserve">25. </w:t>
      </w:r>
      <w:r w:rsidRPr="00834F47">
        <w:rPr>
          <w:rFonts w:asciiTheme="majorBidi" w:hAnsiTheme="majorBidi" w:cstheme="majorBidi"/>
          <w:noProof/>
          <w:sz w:val="18"/>
          <w:szCs w:val="18"/>
        </w:rPr>
        <w:tab/>
        <w:t xml:space="preserve">Minakshi B, Vidyanand T, Mohan Y. SHIRODHARA AN AYURVEDIC THERAPY FOR INSOMNIA: A REVIEW. Int J Ayurveda Altern Med. 2019; </w:t>
      </w:r>
    </w:p>
    <w:p w:rsidR="003F1E3D" w:rsidRPr="00834F47" w:rsidRDefault="00280C03" w:rsidP="00357E4B">
      <w:pPr>
        <w:widowControl w:val="0"/>
        <w:autoSpaceDE w:val="0"/>
        <w:autoSpaceDN w:val="0"/>
        <w:adjustRightInd w:val="0"/>
        <w:spacing w:after="0" w:line="240" w:lineRule="auto"/>
        <w:ind w:left="640" w:hanging="640"/>
        <w:rPr>
          <w:rFonts w:asciiTheme="majorBidi" w:hAnsiTheme="majorBidi" w:cstheme="majorBidi"/>
          <w:sz w:val="18"/>
          <w:szCs w:val="18"/>
          <w:rtl/>
          <w:lang w:bidi="ur-PK"/>
        </w:rPr>
      </w:pPr>
      <w:r w:rsidRPr="00834F47">
        <w:rPr>
          <w:rFonts w:asciiTheme="majorBidi" w:hAnsiTheme="majorBidi" w:cstheme="majorBidi"/>
          <w:sz w:val="18"/>
          <w:szCs w:val="18"/>
        </w:rPr>
        <w:fldChar w:fldCharType="end"/>
      </w:r>
    </w:p>
    <w:sectPr w:rsidR="003F1E3D" w:rsidRPr="00834F47" w:rsidSect="007F0A0B">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33C"/>
    <w:multiLevelType w:val="hybridMultilevel"/>
    <w:tmpl w:val="EC483E1C"/>
    <w:lvl w:ilvl="0" w:tplc="6CDA56E4">
      <w:start w:val="1"/>
      <w:numFmt w:val="bullet"/>
      <w:lvlText w:val=""/>
      <w:lvlJc w:val="left"/>
      <w:pPr>
        <w:ind w:left="720" w:hanging="360"/>
      </w:pPr>
      <w:rPr>
        <w:rFonts w:ascii="Symbol" w:hAnsi="Symbol" w:hint="default"/>
      </w:rPr>
    </w:lvl>
    <w:lvl w:ilvl="1" w:tplc="FBF47AAA" w:tentative="1">
      <w:start w:val="1"/>
      <w:numFmt w:val="bullet"/>
      <w:lvlText w:val="o"/>
      <w:lvlJc w:val="left"/>
      <w:pPr>
        <w:ind w:left="1440" w:hanging="360"/>
      </w:pPr>
      <w:rPr>
        <w:rFonts w:ascii="Courier New" w:hAnsi="Courier New" w:cs="Courier New" w:hint="default"/>
      </w:rPr>
    </w:lvl>
    <w:lvl w:ilvl="2" w:tplc="540E0756" w:tentative="1">
      <w:start w:val="1"/>
      <w:numFmt w:val="bullet"/>
      <w:lvlText w:val=""/>
      <w:lvlJc w:val="left"/>
      <w:pPr>
        <w:ind w:left="2160" w:hanging="360"/>
      </w:pPr>
      <w:rPr>
        <w:rFonts w:ascii="Wingdings" w:hAnsi="Wingdings" w:hint="default"/>
      </w:rPr>
    </w:lvl>
    <w:lvl w:ilvl="3" w:tplc="DD56D094" w:tentative="1">
      <w:start w:val="1"/>
      <w:numFmt w:val="bullet"/>
      <w:lvlText w:val=""/>
      <w:lvlJc w:val="left"/>
      <w:pPr>
        <w:ind w:left="2880" w:hanging="360"/>
      </w:pPr>
      <w:rPr>
        <w:rFonts w:ascii="Symbol" w:hAnsi="Symbol" w:hint="default"/>
      </w:rPr>
    </w:lvl>
    <w:lvl w:ilvl="4" w:tplc="538C8180" w:tentative="1">
      <w:start w:val="1"/>
      <w:numFmt w:val="bullet"/>
      <w:lvlText w:val="o"/>
      <w:lvlJc w:val="left"/>
      <w:pPr>
        <w:ind w:left="3600" w:hanging="360"/>
      </w:pPr>
      <w:rPr>
        <w:rFonts w:ascii="Courier New" w:hAnsi="Courier New" w:cs="Courier New" w:hint="default"/>
      </w:rPr>
    </w:lvl>
    <w:lvl w:ilvl="5" w:tplc="AE0EB96E" w:tentative="1">
      <w:start w:val="1"/>
      <w:numFmt w:val="bullet"/>
      <w:lvlText w:val=""/>
      <w:lvlJc w:val="left"/>
      <w:pPr>
        <w:ind w:left="4320" w:hanging="360"/>
      </w:pPr>
      <w:rPr>
        <w:rFonts w:ascii="Wingdings" w:hAnsi="Wingdings" w:hint="default"/>
      </w:rPr>
    </w:lvl>
    <w:lvl w:ilvl="6" w:tplc="2DB02250" w:tentative="1">
      <w:start w:val="1"/>
      <w:numFmt w:val="bullet"/>
      <w:lvlText w:val=""/>
      <w:lvlJc w:val="left"/>
      <w:pPr>
        <w:ind w:left="5040" w:hanging="360"/>
      </w:pPr>
      <w:rPr>
        <w:rFonts w:ascii="Symbol" w:hAnsi="Symbol" w:hint="default"/>
      </w:rPr>
    </w:lvl>
    <w:lvl w:ilvl="7" w:tplc="D6F05476" w:tentative="1">
      <w:start w:val="1"/>
      <w:numFmt w:val="bullet"/>
      <w:lvlText w:val="o"/>
      <w:lvlJc w:val="left"/>
      <w:pPr>
        <w:ind w:left="5760" w:hanging="360"/>
      </w:pPr>
      <w:rPr>
        <w:rFonts w:ascii="Courier New" w:hAnsi="Courier New" w:cs="Courier New" w:hint="default"/>
      </w:rPr>
    </w:lvl>
    <w:lvl w:ilvl="8" w:tplc="AFC8385A" w:tentative="1">
      <w:start w:val="1"/>
      <w:numFmt w:val="bullet"/>
      <w:lvlText w:val=""/>
      <w:lvlJc w:val="left"/>
      <w:pPr>
        <w:ind w:left="6480" w:hanging="360"/>
      </w:pPr>
      <w:rPr>
        <w:rFonts w:ascii="Wingdings" w:hAnsi="Wingdings" w:hint="default"/>
      </w:rPr>
    </w:lvl>
  </w:abstractNum>
  <w:abstractNum w:abstractNumId="1">
    <w:nsid w:val="301A1517"/>
    <w:multiLevelType w:val="hybridMultilevel"/>
    <w:tmpl w:val="729A00A6"/>
    <w:lvl w:ilvl="0" w:tplc="79D45CDE">
      <w:start w:val="1"/>
      <w:numFmt w:val="bullet"/>
      <w:lvlText w:val=""/>
      <w:lvlJc w:val="left"/>
      <w:pPr>
        <w:ind w:left="720" w:hanging="360"/>
      </w:pPr>
      <w:rPr>
        <w:rFonts w:ascii="Symbol" w:hAnsi="Symbol" w:hint="default"/>
      </w:rPr>
    </w:lvl>
    <w:lvl w:ilvl="1" w:tplc="0DA86972" w:tentative="1">
      <w:start w:val="1"/>
      <w:numFmt w:val="bullet"/>
      <w:lvlText w:val="o"/>
      <w:lvlJc w:val="left"/>
      <w:pPr>
        <w:ind w:left="1440" w:hanging="360"/>
      </w:pPr>
      <w:rPr>
        <w:rFonts w:ascii="Courier New" w:hAnsi="Courier New" w:cs="Courier New" w:hint="default"/>
      </w:rPr>
    </w:lvl>
    <w:lvl w:ilvl="2" w:tplc="A3AEC45E" w:tentative="1">
      <w:start w:val="1"/>
      <w:numFmt w:val="bullet"/>
      <w:lvlText w:val=""/>
      <w:lvlJc w:val="left"/>
      <w:pPr>
        <w:ind w:left="2160" w:hanging="360"/>
      </w:pPr>
      <w:rPr>
        <w:rFonts w:ascii="Wingdings" w:hAnsi="Wingdings" w:hint="default"/>
      </w:rPr>
    </w:lvl>
    <w:lvl w:ilvl="3" w:tplc="F6467FD0" w:tentative="1">
      <w:start w:val="1"/>
      <w:numFmt w:val="bullet"/>
      <w:lvlText w:val=""/>
      <w:lvlJc w:val="left"/>
      <w:pPr>
        <w:ind w:left="2880" w:hanging="360"/>
      </w:pPr>
      <w:rPr>
        <w:rFonts w:ascii="Symbol" w:hAnsi="Symbol" w:hint="default"/>
      </w:rPr>
    </w:lvl>
    <w:lvl w:ilvl="4" w:tplc="E624A762" w:tentative="1">
      <w:start w:val="1"/>
      <w:numFmt w:val="bullet"/>
      <w:lvlText w:val="o"/>
      <w:lvlJc w:val="left"/>
      <w:pPr>
        <w:ind w:left="3600" w:hanging="360"/>
      </w:pPr>
      <w:rPr>
        <w:rFonts w:ascii="Courier New" w:hAnsi="Courier New" w:cs="Courier New" w:hint="default"/>
      </w:rPr>
    </w:lvl>
    <w:lvl w:ilvl="5" w:tplc="DFBCC3EC" w:tentative="1">
      <w:start w:val="1"/>
      <w:numFmt w:val="bullet"/>
      <w:lvlText w:val=""/>
      <w:lvlJc w:val="left"/>
      <w:pPr>
        <w:ind w:left="4320" w:hanging="360"/>
      </w:pPr>
      <w:rPr>
        <w:rFonts w:ascii="Wingdings" w:hAnsi="Wingdings" w:hint="default"/>
      </w:rPr>
    </w:lvl>
    <w:lvl w:ilvl="6" w:tplc="CFEE6B8C" w:tentative="1">
      <w:start w:val="1"/>
      <w:numFmt w:val="bullet"/>
      <w:lvlText w:val=""/>
      <w:lvlJc w:val="left"/>
      <w:pPr>
        <w:ind w:left="5040" w:hanging="360"/>
      </w:pPr>
      <w:rPr>
        <w:rFonts w:ascii="Symbol" w:hAnsi="Symbol" w:hint="default"/>
      </w:rPr>
    </w:lvl>
    <w:lvl w:ilvl="7" w:tplc="49D048A4" w:tentative="1">
      <w:start w:val="1"/>
      <w:numFmt w:val="bullet"/>
      <w:lvlText w:val="o"/>
      <w:lvlJc w:val="left"/>
      <w:pPr>
        <w:ind w:left="5760" w:hanging="360"/>
      </w:pPr>
      <w:rPr>
        <w:rFonts w:ascii="Courier New" w:hAnsi="Courier New" w:cs="Courier New" w:hint="default"/>
      </w:rPr>
    </w:lvl>
    <w:lvl w:ilvl="8" w:tplc="2494A89E" w:tentative="1">
      <w:start w:val="1"/>
      <w:numFmt w:val="bullet"/>
      <w:lvlText w:val=""/>
      <w:lvlJc w:val="left"/>
      <w:pPr>
        <w:ind w:left="6480" w:hanging="360"/>
      </w:pPr>
      <w:rPr>
        <w:rFonts w:ascii="Wingdings" w:hAnsi="Wingdings" w:hint="default"/>
      </w:rPr>
    </w:lvl>
  </w:abstractNum>
  <w:abstractNum w:abstractNumId="2">
    <w:nsid w:val="4BDD2BD8"/>
    <w:multiLevelType w:val="hybridMultilevel"/>
    <w:tmpl w:val="4AFC26DA"/>
    <w:lvl w:ilvl="0" w:tplc="F57A0D96">
      <w:start w:val="1"/>
      <w:numFmt w:val="upperLetter"/>
      <w:lvlText w:val="%1."/>
      <w:lvlJc w:val="left"/>
      <w:pPr>
        <w:ind w:left="720" w:hanging="360"/>
      </w:pPr>
      <w:rPr>
        <w:rFonts w:asciiTheme="majorBidi" w:eastAsiaTheme="minorHAnsi" w:hAnsiTheme="majorBidi" w:cstheme="majorBidi"/>
      </w:rPr>
    </w:lvl>
    <w:lvl w:ilvl="1" w:tplc="C1989704" w:tentative="1">
      <w:start w:val="1"/>
      <w:numFmt w:val="lowerLetter"/>
      <w:lvlText w:val="%2."/>
      <w:lvlJc w:val="left"/>
      <w:pPr>
        <w:ind w:left="1440" w:hanging="360"/>
      </w:pPr>
    </w:lvl>
    <w:lvl w:ilvl="2" w:tplc="FE968560" w:tentative="1">
      <w:start w:val="1"/>
      <w:numFmt w:val="lowerRoman"/>
      <w:lvlText w:val="%3."/>
      <w:lvlJc w:val="right"/>
      <w:pPr>
        <w:ind w:left="2160" w:hanging="180"/>
      </w:pPr>
    </w:lvl>
    <w:lvl w:ilvl="3" w:tplc="346807FC" w:tentative="1">
      <w:start w:val="1"/>
      <w:numFmt w:val="decimal"/>
      <w:lvlText w:val="%4."/>
      <w:lvlJc w:val="left"/>
      <w:pPr>
        <w:ind w:left="2880" w:hanging="360"/>
      </w:pPr>
    </w:lvl>
    <w:lvl w:ilvl="4" w:tplc="8A4AC06E" w:tentative="1">
      <w:start w:val="1"/>
      <w:numFmt w:val="lowerLetter"/>
      <w:lvlText w:val="%5."/>
      <w:lvlJc w:val="left"/>
      <w:pPr>
        <w:ind w:left="3600" w:hanging="360"/>
      </w:pPr>
    </w:lvl>
    <w:lvl w:ilvl="5" w:tplc="DA8CBA1E" w:tentative="1">
      <w:start w:val="1"/>
      <w:numFmt w:val="lowerRoman"/>
      <w:lvlText w:val="%6."/>
      <w:lvlJc w:val="right"/>
      <w:pPr>
        <w:ind w:left="4320" w:hanging="180"/>
      </w:pPr>
    </w:lvl>
    <w:lvl w:ilvl="6" w:tplc="C8B45388" w:tentative="1">
      <w:start w:val="1"/>
      <w:numFmt w:val="decimal"/>
      <w:lvlText w:val="%7."/>
      <w:lvlJc w:val="left"/>
      <w:pPr>
        <w:ind w:left="5040" w:hanging="360"/>
      </w:pPr>
    </w:lvl>
    <w:lvl w:ilvl="7" w:tplc="FF945ED0" w:tentative="1">
      <w:start w:val="1"/>
      <w:numFmt w:val="lowerLetter"/>
      <w:lvlText w:val="%8."/>
      <w:lvlJc w:val="left"/>
      <w:pPr>
        <w:ind w:left="5760" w:hanging="360"/>
      </w:pPr>
    </w:lvl>
    <w:lvl w:ilvl="8" w:tplc="B358DE4A" w:tentative="1">
      <w:start w:val="1"/>
      <w:numFmt w:val="lowerRoman"/>
      <w:lvlText w:val="%9."/>
      <w:lvlJc w:val="right"/>
      <w:pPr>
        <w:ind w:left="6480" w:hanging="180"/>
      </w:pPr>
    </w:lvl>
  </w:abstractNum>
  <w:abstractNum w:abstractNumId="3">
    <w:nsid w:val="711E68CF"/>
    <w:multiLevelType w:val="hybridMultilevel"/>
    <w:tmpl w:val="504A76F4"/>
    <w:lvl w:ilvl="0" w:tplc="EAFC81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945007"/>
    <w:multiLevelType w:val="hybridMultilevel"/>
    <w:tmpl w:val="EA7C5A38"/>
    <w:lvl w:ilvl="0" w:tplc="89CE47B0">
      <w:start w:val="1"/>
      <w:numFmt w:val="bullet"/>
      <w:lvlText w:val=""/>
      <w:lvlJc w:val="left"/>
      <w:pPr>
        <w:ind w:left="720" w:hanging="360"/>
      </w:pPr>
      <w:rPr>
        <w:rFonts w:ascii="Symbol" w:hAnsi="Symbol" w:hint="default"/>
      </w:rPr>
    </w:lvl>
    <w:lvl w:ilvl="1" w:tplc="9EF227FA" w:tentative="1">
      <w:start w:val="1"/>
      <w:numFmt w:val="bullet"/>
      <w:lvlText w:val="o"/>
      <w:lvlJc w:val="left"/>
      <w:pPr>
        <w:ind w:left="1440" w:hanging="360"/>
      </w:pPr>
      <w:rPr>
        <w:rFonts w:ascii="Courier New" w:hAnsi="Courier New" w:cs="Courier New" w:hint="default"/>
      </w:rPr>
    </w:lvl>
    <w:lvl w:ilvl="2" w:tplc="F1666422" w:tentative="1">
      <w:start w:val="1"/>
      <w:numFmt w:val="bullet"/>
      <w:lvlText w:val=""/>
      <w:lvlJc w:val="left"/>
      <w:pPr>
        <w:ind w:left="2160" w:hanging="360"/>
      </w:pPr>
      <w:rPr>
        <w:rFonts w:ascii="Wingdings" w:hAnsi="Wingdings" w:hint="default"/>
      </w:rPr>
    </w:lvl>
    <w:lvl w:ilvl="3" w:tplc="F21489E4" w:tentative="1">
      <w:start w:val="1"/>
      <w:numFmt w:val="bullet"/>
      <w:lvlText w:val=""/>
      <w:lvlJc w:val="left"/>
      <w:pPr>
        <w:ind w:left="2880" w:hanging="360"/>
      </w:pPr>
      <w:rPr>
        <w:rFonts w:ascii="Symbol" w:hAnsi="Symbol" w:hint="default"/>
      </w:rPr>
    </w:lvl>
    <w:lvl w:ilvl="4" w:tplc="8F321488" w:tentative="1">
      <w:start w:val="1"/>
      <w:numFmt w:val="bullet"/>
      <w:lvlText w:val="o"/>
      <w:lvlJc w:val="left"/>
      <w:pPr>
        <w:ind w:left="3600" w:hanging="360"/>
      </w:pPr>
      <w:rPr>
        <w:rFonts w:ascii="Courier New" w:hAnsi="Courier New" w:cs="Courier New" w:hint="default"/>
      </w:rPr>
    </w:lvl>
    <w:lvl w:ilvl="5" w:tplc="E2B6FA58" w:tentative="1">
      <w:start w:val="1"/>
      <w:numFmt w:val="bullet"/>
      <w:lvlText w:val=""/>
      <w:lvlJc w:val="left"/>
      <w:pPr>
        <w:ind w:left="4320" w:hanging="360"/>
      </w:pPr>
      <w:rPr>
        <w:rFonts w:ascii="Wingdings" w:hAnsi="Wingdings" w:hint="default"/>
      </w:rPr>
    </w:lvl>
    <w:lvl w:ilvl="6" w:tplc="BDC26E32" w:tentative="1">
      <w:start w:val="1"/>
      <w:numFmt w:val="bullet"/>
      <w:lvlText w:val=""/>
      <w:lvlJc w:val="left"/>
      <w:pPr>
        <w:ind w:left="5040" w:hanging="360"/>
      </w:pPr>
      <w:rPr>
        <w:rFonts w:ascii="Symbol" w:hAnsi="Symbol" w:hint="default"/>
      </w:rPr>
    </w:lvl>
    <w:lvl w:ilvl="7" w:tplc="FCF4BE40" w:tentative="1">
      <w:start w:val="1"/>
      <w:numFmt w:val="bullet"/>
      <w:lvlText w:val="o"/>
      <w:lvlJc w:val="left"/>
      <w:pPr>
        <w:ind w:left="5760" w:hanging="360"/>
      </w:pPr>
      <w:rPr>
        <w:rFonts w:ascii="Courier New" w:hAnsi="Courier New" w:cs="Courier New" w:hint="default"/>
      </w:rPr>
    </w:lvl>
    <w:lvl w:ilvl="8" w:tplc="173EFB68" w:tentative="1">
      <w:start w:val="1"/>
      <w:numFmt w:val="bullet"/>
      <w:lvlText w:val=""/>
      <w:lvlJc w:val="left"/>
      <w:pPr>
        <w:ind w:left="6480" w:hanging="360"/>
      </w:pPr>
      <w:rPr>
        <w:rFonts w:ascii="Wingdings" w:hAnsi="Wingdings" w:hint="default"/>
      </w:rPr>
    </w:lvl>
  </w:abstractNum>
  <w:abstractNum w:abstractNumId="5">
    <w:nsid w:val="774619E2"/>
    <w:multiLevelType w:val="hybridMultilevel"/>
    <w:tmpl w:val="3FF03F72"/>
    <w:lvl w:ilvl="0" w:tplc="35823F38">
      <w:start w:val="1"/>
      <w:numFmt w:val="decimal"/>
      <w:lvlText w:val="%1."/>
      <w:lvlJc w:val="left"/>
      <w:pPr>
        <w:ind w:left="720" w:hanging="360"/>
      </w:pPr>
      <w:rPr>
        <w:rFonts w:hint="default"/>
      </w:rPr>
    </w:lvl>
    <w:lvl w:ilvl="1" w:tplc="F912BE3A">
      <w:start w:val="1"/>
      <w:numFmt w:val="upperLetter"/>
      <w:lvlText w:val="%2."/>
      <w:lvlJc w:val="left"/>
      <w:pPr>
        <w:ind w:left="1440" w:hanging="360"/>
      </w:pPr>
      <w:rPr>
        <w:rFonts w:asciiTheme="majorBidi" w:eastAsiaTheme="minorHAnsi" w:hAnsiTheme="majorBidi" w:cstheme="majorBidi"/>
      </w:rPr>
    </w:lvl>
    <w:lvl w:ilvl="2" w:tplc="FE1C274E">
      <w:start w:val="1"/>
      <w:numFmt w:val="upperLetter"/>
      <w:lvlText w:val="%3."/>
      <w:lvlJc w:val="left"/>
      <w:pPr>
        <w:ind w:left="2340" w:hanging="360"/>
      </w:pPr>
      <w:rPr>
        <w:rFonts w:hint="default"/>
      </w:rPr>
    </w:lvl>
    <w:lvl w:ilvl="3" w:tplc="A0D0BF28">
      <w:start w:val="1"/>
      <w:numFmt w:val="decimal"/>
      <w:lvlText w:val="%4."/>
      <w:lvlJc w:val="left"/>
      <w:pPr>
        <w:ind w:left="2880" w:hanging="360"/>
      </w:pPr>
    </w:lvl>
    <w:lvl w:ilvl="4" w:tplc="51464E6C">
      <w:start w:val="6"/>
      <w:numFmt w:val="upperRoman"/>
      <w:lvlText w:val="%5."/>
      <w:lvlJc w:val="left"/>
      <w:pPr>
        <w:ind w:left="3960" w:hanging="720"/>
      </w:pPr>
      <w:rPr>
        <w:rFonts w:hint="default"/>
        <w:b/>
      </w:rPr>
    </w:lvl>
    <w:lvl w:ilvl="5" w:tplc="D0D86B76" w:tentative="1">
      <w:start w:val="1"/>
      <w:numFmt w:val="lowerRoman"/>
      <w:lvlText w:val="%6."/>
      <w:lvlJc w:val="right"/>
      <w:pPr>
        <w:ind w:left="4320" w:hanging="180"/>
      </w:pPr>
    </w:lvl>
    <w:lvl w:ilvl="6" w:tplc="26480F10" w:tentative="1">
      <w:start w:val="1"/>
      <w:numFmt w:val="decimal"/>
      <w:lvlText w:val="%7."/>
      <w:lvlJc w:val="left"/>
      <w:pPr>
        <w:ind w:left="5040" w:hanging="360"/>
      </w:pPr>
    </w:lvl>
    <w:lvl w:ilvl="7" w:tplc="33BC11F0" w:tentative="1">
      <w:start w:val="1"/>
      <w:numFmt w:val="lowerLetter"/>
      <w:lvlText w:val="%8."/>
      <w:lvlJc w:val="left"/>
      <w:pPr>
        <w:ind w:left="5760" w:hanging="360"/>
      </w:pPr>
    </w:lvl>
    <w:lvl w:ilvl="8" w:tplc="60CE3A1A" w:tentative="1">
      <w:start w:val="1"/>
      <w:numFmt w:val="lowerRoman"/>
      <w:lvlText w:val="%9."/>
      <w:lvlJc w:val="right"/>
      <w:pPr>
        <w:ind w:left="6480" w:hanging="180"/>
      </w:pPr>
    </w:lvl>
  </w:abstractNum>
  <w:abstractNum w:abstractNumId="6">
    <w:nsid w:val="7A52601E"/>
    <w:multiLevelType w:val="hybridMultilevel"/>
    <w:tmpl w:val="59EE89F4"/>
    <w:lvl w:ilvl="0" w:tplc="470C0806">
      <w:start w:val="1"/>
      <w:numFmt w:val="bullet"/>
      <w:lvlText w:val=""/>
      <w:lvlJc w:val="left"/>
      <w:pPr>
        <w:ind w:left="720" w:hanging="360"/>
      </w:pPr>
      <w:rPr>
        <w:rFonts w:ascii="Symbol" w:hAnsi="Symbol" w:hint="default"/>
      </w:rPr>
    </w:lvl>
    <w:lvl w:ilvl="1" w:tplc="1D3CFF4C" w:tentative="1">
      <w:start w:val="1"/>
      <w:numFmt w:val="bullet"/>
      <w:lvlText w:val="o"/>
      <w:lvlJc w:val="left"/>
      <w:pPr>
        <w:ind w:left="1440" w:hanging="360"/>
      </w:pPr>
      <w:rPr>
        <w:rFonts w:ascii="Courier New" w:hAnsi="Courier New" w:cs="Courier New" w:hint="default"/>
      </w:rPr>
    </w:lvl>
    <w:lvl w:ilvl="2" w:tplc="9FAE47F0" w:tentative="1">
      <w:start w:val="1"/>
      <w:numFmt w:val="bullet"/>
      <w:lvlText w:val=""/>
      <w:lvlJc w:val="left"/>
      <w:pPr>
        <w:ind w:left="2160" w:hanging="360"/>
      </w:pPr>
      <w:rPr>
        <w:rFonts w:ascii="Wingdings" w:hAnsi="Wingdings" w:hint="default"/>
      </w:rPr>
    </w:lvl>
    <w:lvl w:ilvl="3" w:tplc="4DAE9A32" w:tentative="1">
      <w:start w:val="1"/>
      <w:numFmt w:val="bullet"/>
      <w:lvlText w:val=""/>
      <w:lvlJc w:val="left"/>
      <w:pPr>
        <w:ind w:left="2880" w:hanging="360"/>
      </w:pPr>
      <w:rPr>
        <w:rFonts w:ascii="Symbol" w:hAnsi="Symbol" w:hint="default"/>
      </w:rPr>
    </w:lvl>
    <w:lvl w:ilvl="4" w:tplc="104A43D6" w:tentative="1">
      <w:start w:val="1"/>
      <w:numFmt w:val="bullet"/>
      <w:lvlText w:val="o"/>
      <w:lvlJc w:val="left"/>
      <w:pPr>
        <w:ind w:left="3600" w:hanging="360"/>
      </w:pPr>
      <w:rPr>
        <w:rFonts w:ascii="Courier New" w:hAnsi="Courier New" w:cs="Courier New" w:hint="default"/>
      </w:rPr>
    </w:lvl>
    <w:lvl w:ilvl="5" w:tplc="E27422CC" w:tentative="1">
      <w:start w:val="1"/>
      <w:numFmt w:val="bullet"/>
      <w:lvlText w:val=""/>
      <w:lvlJc w:val="left"/>
      <w:pPr>
        <w:ind w:left="4320" w:hanging="360"/>
      </w:pPr>
      <w:rPr>
        <w:rFonts w:ascii="Wingdings" w:hAnsi="Wingdings" w:hint="default"/>
      </w:rPr>
    </w:lvl>
    <w:lvl w:ilvl="6" w:tplc="57548E42" w:tentative="1">
      <w:start w:val="1"/>
      <w:numFmt w:val="bullet"/>
      <w:lvlText w:val=""/>
      <w:lvlJc w:val="left"/>
      <w:pPr>
        <w:ind w:left="5040" w:hanging="360"/>
      </w:pPr>
      <w:rPr>
        <w:rFonts w:ascii="Symbol" w:hAnsi="Symbol" w:hint="default"/>
      </w:rPr>
    </w:lvl>
    <w:lvl w:ilvl="7" w:tplc="E5E2A572" w:tentative="1">
      <w:start w:val="1"/>
      <w:numFmt w:val="bullet"/>
      <w:lvlText w:val="o"/>
      <w:lvlJc w:val="left"/>
      <w:pPr>
        <w:ind w:left="5760" w:hanging="360"/>
      </w:pPr>
      <w:rPr>
        <w:rFonts w:ascii="Courier New" w:hAnsi="Courier New" w:cs="Courier New" w:hint="default"/>
      </w:rPr>
    </w:lvl>
    <w:lvl w:ilvl="8" w:tplc="9DCAE564" w:tentative="1">
      <w:start w:val="1"/>
      <w:numFmt w:val="bullet"/>
      <w:lvlText w:val=""/>
      <w:lvlJc w:val="left"/>
      <w:pPr>
        <w:ind w:left="6480" w:hanging="360"/>
      </w:pPr>
      <w:rPr>
        <w:rFonts w:ascii="Wingdings" w:hAnsi="Wingdings" w:hint="default"/>
      </w:rPr>
    </w:lvl>
  </w:abstractNum>
  <w:abstractNum w:abstractNumId="7">
    <w:nsid w:val="7BDC06D6"/>
    <w:multiLevelType w:val="hybridMultilevel"/>
    <w:tmpl w:val="0DC46A44"/>
    <w:lvl w:ilvl="0" w:tplc="7FE28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564AC3"/>
    <w:rsid w:val="00006D0C"/>
    <w:rsid w:val="00037A6D"/>
    <w:rsid w:val="000649E5"/>
    <w:rsid w:val="00066DB6"/>
    <w:rsid w:val="000B0CDD"/>
    <w:rsid w:val="000B262D"/>
    <w:rsid w:val="000D19CC"/>
    <w:rsid w:val="001219E0"/>
    <w:rsid w:val="00125FAE"/>
    <w:rsid w:val="00146E0E"/>
    <w:rsid w:val="00150561"/>
    <w:rsid w:val="00164565"/>
    <w:rsid w:val="00167A0F"/>
    <w:rsid w:val="001A6498"/>
    <w:rsid w:val="001D397F"/>
    <w:rsid w:val="001F6457"/>
    <w:rsid w:val="00210A5C"/>
    <w:rsid w:val="002237AD"/>
    <w:rsid w:val="0022547F"/>
    <w:rsid w:val="00240004"/>
    <w:rsid w:val="002675D6"/>
    <w:rsid w:val="0027745D"/>
    <w:rsid w:val="00280C03"/>
    <w:rsid w:val="00280ED9"/>
    <w:rsid w:val="00281C59"/>
    <w:rsid w:val="00291C04"/>
    <w:rsid w:val="00295F77"/>
    <w:rsid w:val="002C2D61"/>
    <w:rsid w:val="002E64AC"/>
    <w:rsid w:val="002F5DF0"/>
    <w:rsid w:val="00324904"/>
    <w:rsid w:val="00325550"/>
    <w:rsid w:val="003413FB"/>
    <w:rsid w:val="00343005"/>
    <w:rsid w:val="003573C0"/>
    <w:rsid w:val="00357E4B"/>
    <w:rsid w:val="00362B36"/>
    <w:rsid w:val="00374CAC"/>
    <w:rsid w:val="003862C5"/>
    <w:rsid w:val="00391D46"/>
    <w:rsid w:val="003F1E3D"/>
    <w:rsid w:val="003F28D4"/>
    <w:rsid w:val="003F2D59"/>
    <w:rsid w:val="0042257E"/>
    <w:rsid w:val="00427BC6"/>
    <w:rsid w:val="00437FF2"/>
    <w:rsid w:val="00457FE6"/>
    <w:rsid w:val="004C4203"/>
    <w:rsid w:val="004C5FD1"/>
    <w:rsid w:val="004E0FAA"/>
    <w:rsid w:val="00510BDC"/>
    <w:rsid w:val="00517469"/>
    <w:rsid w:val="0053373E"/>
    <w:rsid w:val="00540BF9"/>
    <w:rsid w:val="005415D7"/>
    <w:rsid w:val="00564AC3"/>
    <w:rsid w:val="00574016"/>
    <w:rsid w:val="0058234D"/>
    <w:rsid w:val="00583CEF"/>
    <w:rsid w:val="005A7049"/>
    <w:rsid w:val="005B07C2"/>
    <w:rsid w:val="006039AC"/>
    <w:rsid w:val="006242B6"/>
    <w:rsid w:val="0062654B"/>
    <w:rsid w:val="00657AA4"/>
    <w:rsid w:val="00672FBD"/>
    <w:rsid w:val="00690812"/>
    <w:rsid w:val="00694261"/>
    <w:rsid w:val="006948A8"/>
    <w:rsid w:val="006A09AF"/>
    <w:rsid w:val="006A236B"/>
    <w:rsid w:val="006E0CED"/>
    <w:rsid w:val="006F2E6C"/>
    <w:rsid w:val="00701A71"/>
    <w:rsid w:val="00732EAB"/>
    <w:rsid w:val="00733338"/>
    <w:rsid w:val="00740760"/>
    <w:rsid w:val="00753831"/>
    <w:rsid w:val="00756BB6"/>
    <w:rsid w:val="00760BFB"/>
    <w:rsid w:val="007749B6"/>
    <w:rsid w:val="00784CD7"/>
    <w:rsid w:val="007A00CD"/>
    <w:rsid w:val="007C52F9"/>
    <w:rsid w:val="007D062C"/>
    <w:rsid w:val="007E4EDB"/>
    <w:rsid w:val="007F0A0B"/>
    <w:rsid w:val="007F1943"/>
    <w:rsid w:val="007F496C"/>
    <w:rsid w:val="00811405"/>
    <w:rsid w:val="00815C9F"/>
    <w:rsid w:val="00832EBC"/>
    <w:rsid w:val="00834F47"/>
    <w:rsid w:val="00866C03"/>
    <w:rsid w:val="00872A86"/>
    <w:rsid w:val="0087433A"/>
    <w:rsid w:val="008A4FC2"/>
    <w:rsid w:val="008A5B80"/>
    <w:rsid w:val="008C231B"/>
    <w:rsid w:val="00903CB9"/>
    <w:rsid w:val="009134DB"/>
    <w:rsid w:val="00915E11"/>
    <w:rsid w:val="00924ACF"/>
    <w:rsid w:val="00933A96"/>
    <w:rsid w:val="00942022"/>
    <w:rsid w:val="009467CF"/>
    <w:rsid w:val="0095591D"/>
    <w:rsid w:val="00974EAD"/>
    <w:rsid w:val="009B656C"/>
    <w:rsid w:val="009D2C3E"/>
    <w:rsid w:val="00A4571E"/>
    <w:rsid w:val="00A533A2"/>
    <w:rsid w:val="00A62250"/>
    <w:rsid w:val="00A6491D"/>
    <w:rsid w:val="00A66B96"/>
    <w:rsid w:val="00A707E8"/>
    <w:rsid w:val="00A85055"/>
    <w:rsid w:val="00A858BE"/>
    <w:rsid w:val="00A967EA"/>
    <w:rsid w:val="00AC447D"/>
    <w:rsid w:val="00AC5B8E"/>
    <w:rsid w:val="00AD0D21"/>
    <w:rsid w:val="00AE7F48"/>
    <w:rsid w:val="00B13E88"/>
    <w:rsid w:val="00B14243"/>
    <w:rsid w:val="00B1598E"/>
    <w:rsid w:val="00B17E1B"/>
    <w:rsid w:val="00B45E44"/>
    <w:rsid w:val="00B54BD3"/>
    <w:rsid w:val="00B6212B"/>
    <w:rsid w:val="00B863FB"/>
    <w:rsid w:val="00BA34A6"/>
    <w:rsid w:val="00BD07C9"/>
    <w:rsid w:val="00BD7723"/>
    <w:rsid w:val="00BF1823"/>
    <w:rsid w:val="00C06B53"/>
    <w:rsid w:val="00C15C92"/>
    <w:rsid w:val="00C21F07"/>
    <w:rsid w:val="00C31BA0"/>
    <w:rsid w:val="00C51581"/>
    <w:rsid w:val="00C91CFB"/>
    <w:rsid w:val="00CD7494"/>
    <w:rsid w:val="00CE12C0"/>
    <w:rsid w:val="00D07A3A"/>
    <w:rsid w:val="00D1263C"/>
    <w:rsid w:val="00D325AD"/>
    <w:rsid w:val="00D355D3"/>
    <w:rsid w:val="00D4028B"/>
    <w:rsid w:val="00D46254"/>
    <w:rsid w:val="00D501CE"/>
    <w:rsid w:val="00D55F67"/>
    <w:rsid w:val="00D84482"/>
    <w:rsid w:val="00D859B0"/>
    <w:rsid w:val="00D95B5D"/>
    <w:rsid w:val="00DF3342"/>
    <w:rsid w:val="00DF6BAB"/>
    <w:rsid w:val="00DF7264"/>
    <w:rsid w:val="00E15524"/>
    <w:rsid w:val="00E15B16"/>
    <w:rsid w:val="00E1770B"/>
    <w:rsid w:val="00E224BA"/>
    <w:rsid w:val="00E27EE8"/>
    <w:rsid w:val="00E35AF2"/>
    <w:rsid w:val="00E60235"/>
    <w:rsid w:val="00E62EF2"/>
    <w:rsid w:val="00E729F1"/>
    <w:rsid w:val="00ED771F"/>
    <w:rsid w:val="00EE3EC0"/>
    <w:rsid w:val="00EF6638"/>
    <w:rsid w:val="00F40482"/>
    <w:rsid w:val="00F62E28"/>
    <w:rsid w:val="00F82A54"/>
    <w:rsid w:val="00F8476B"/>
    <w:rsid w:val="00F906BF"/>
    <w:rsid w:val="00F93E08"/>
    <w:rsid w:val="00FB30DF"/>
    <w:rsid w:val="00FB40C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B9"/>
    <w:pPr>
      <w:ind w:left="720"/>
      <w:contextualSpacing/>
    </w:pPr>
  </w:style>
  <w:style w:type="paragraph" w:styleId="Title">
    <w:name w:val="Title"/>
    <w:basedOn w:val="Normal"/>
    <w:next w:val="Normal"/>
    <w:link w:val="TitleChar"/>
    <w:uiPriority w:val="10"/>
    <w:qFormat/>
    <w:rsid w:val="00BD07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D07C9"/>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95F7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timaanjum88@gmail.com" TargetMode="External"/><Relationship Id="rId3" Type="http://schemas.openxmlformats.org/officeDocument/2006/relationships/styles" Target="styles.xml"/><Relationship Id="rId7" Type="http://schemas.openxmlformats.org/officeDocument/2006/relationships/hyperlink" Target="mailto:nadwialee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mmadzakiahma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A845-FD8E-467C-8922-1255A9FD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6</Pages>
  <Words>11630</Words>
  <Characters>66292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zaki ahmad</dc:creator>
  <cp:lastModifiedBy>hp</cp:lastModifiedBy>
  <cp:revision>96</cp:revision>
  <cp:lastPrinted>2023-08-26T06:57:00Z</cp:lastPrinted>
  <dcterms:created xsi:type="dcterms:W3CDTF">2020-07-12T11:26:00Z</dcterms:created>
  <dcterms:modified xsi:type="dcterms:W3CDTF">2023-09-22T17:36:00Z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9th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3af2a0f6-365a-382d-9408-0e7728327489</vt:lpwstr>
  </property>
</Properties>
</file>