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3209C" w14:textId="77777777" w:rsidR="004F0C06" w:rsidRDefault="00F54BF2" w:rsidP="00F54BF2">
      <w:pPr>
        <w:spacing w:line="360" w:lineRule="auto"/>
        <w:jc w:val="center"/>
        <w:rPr>
          <w:rFonts w:ascii="Times New Roman" w:hAnsi="Times New Roman" w:cs="Times New Roman"/>
          <w:b/>
          <w:color w:val="1B1B1B"/>
          <w:sz w:val="24"/>
          <w:szCs w:val="24"/>
          <w:u w:val="single"/>
          <w:shd w:val="clear" w:color="auto" w:fill="FFFFFF"/>
        </w:rPr>
      </w:pPr>
      <w:r w:rsidRPr="00730415">
        <w:rPr>
          <w:rFonts w:ascii="Times New Roman" w:hAnsi="Times New Roman" w:cs="Times New Roman"/>
          <w:b/>
          <w:color w:val="1B1B1B"/>
          <w:sz w:val="24"/>
          <w:szCs w:val="24"/>
          <w:u w:val="single"/>
          <w:shd w:val="clear" w:color="auto" w:fill="FFFFFF"/>
        </w:rPr>
        <w:t xml:space="preserve">Biomedical </w:t>
      </w:r>
      <w:r w:rsidR="00370B26" w:rsidRPr="00730415">
        <w:rPr>
          <w:rFonts w:ascii="Times New Roman" w:hAnsi="Times New Roman" w:cs="Times New Roman"/>
          <w:b/>
          <w:color w:val="1B1B1B"/>
          <w:sz w:val="24"/>
          <w:szCs w:val="24"/>
          <w:u w:val="single"/>
          <w:shd w:val="clear" w:color="auto" w:fill="FFFFFF"/>
        </w:rPr>
        <w:t xml:space="preserve">Applications of </w:t>
      </w:r>
      <w:r w:rsidR="004F0C06" w:rsidRPr="00730415">
        <w:rPr>
          <w:rFonts w:ascii="Times New Roman" w:hAnsi="Times New Roman" w:cs="Times New Roman"/>
          <w:b/>
          <w:color w:val="1B1B1B"/>
          <w:sz w:val="24"/>
          <w:szCs w:val="24"/>
          <w:u w:val="single"/>
          <w:shd w:val="clear" w:color="auto" w:fill="FFFFFF"/>
        </w:rPr>
        <w:t>Biomarkers</w:t>
      </w:r>
      <w:r w:rsidR="00370B26" w:rsidRPr="00730415">
        <w:rPr>
          <w:rFonts w:ascii="Times New Roman" w:hAnsi="Times New Roman" w:cs="Times New Roman"/>
          <w:b/>
          <w:color w:val="1B1B1B"/>
          <w:sz w:val="24"/>
          <w:szCs w:val="24"/>
          <w:u w:val="single"/>
          <w:shd w:val="clear" w:color="auto" w:fill="FFFFFF"/>
        </w:rPr>
        <w:t xml:space="preserve"> in </w:t>
      </w:r>
      <w:r w:rsidR="004F0C06" w:rsidRPr="00730415">
        <w:rPr>
          <w:rFonts w:ascii="Times New Roman" w:hAnsi="Times New Roman" w:cs="Times New Roman"/>
          <w:b/>
          <w:color w:val="1B1B1B"/>
          <w:sz w:val="24"/>
          <w:szCs w:val="24"/>
          <w:u w:val="single"/>
          <w:shd w:val="clear" w:color="auto" w:fill="FFFFFF"/>
        </w:rPr>
        <w:t xml:space="preserve">Current trends &amp; futuristic </w:t>
      </w:r>
      <w:r w:rsidR="00370B26" w:rsidRPr="00730415">
        <w:rPr>
          <w:rFonts w:ascii="Times New Roman" w:hAnsi="Times New Roman" w:cs="Times New Roman"/>
          <w:b/>
          <w:color w:val="1B1B1B"/>
          <w:sz w:val="24"/>
          <w:szCs w:val="24"/>
          <w:u w:val="single"/>
          <w:shd w:val="clear" w:color="auto" w:fill="FFFFFF"/>
        </w:rPr>
        <w:t>Perspectives</w:t>
      </w:r>
    </w:p>
    <w:p w14:paraId="230530FE" w14:textId="65AE9F86" w:rsidR="00FC4F23" w:rsidRPr="00D7355C" w:rsidRDefault="00FC4F23" w:rsidP="00F54BF2">
      <w:pPr>
        <w:spacing w:line="360" w:lineRule="auto"/>
        <w:jc w:val="center"/>
        <w:rPr>
          <w:rFonts w:ascii="Times New Roman" w:hAnsi="Times New Roman" w:cs="Times New Roman"/>
          <w:b/>
          <w:color w:val="1B1B1B"/>
          <w:sz w:val="24"/>
          <w:szCs w:val="24"/>
          <w:u w:val="single"/>
          <w:shd w:val="clear" w:color="auto" w:fill="FFFFFF"/>
        </w:rPr>
      </w:pPr>
      <w:proofErr w:type="spellStart"/>
      <w:r>
        <w:rPr>
          <w:rFonts w:ascii="Times New Roman" w:hAnsi="Times New Roman" w:cs="Times New Roman"/>
          <w:b/>
          <w:color w:val="1B1B1B"/>
          <w:sz w:val="24"/>
          <w:szCs w:val="24"/>
          <w:u w:val="single"/>
          <w:shd w:val="clear" w:color="auto" w:fill="FFFFFF"/>
        </w:rPr>
        <w:t>Dr.</w:t>
      </w:r>
      <w:proofErr w:type="gramStart"/>
      <w:r>
        <w:rPr>
          <w:rFonts w:ascii="Times New Roman" w:hAnsi="Times New Roman" w:cs="Times New Roman"/>
          <w:b/>
          <w:color w:val="1B1B1B"/>
          <w:sz w:val="24"/>
          <w:szCs w:val="24"/>
          <w:u w:val="single"/>
          <w:shd w:val="clear" w:color="auto" w:fill="FFFFFF"/>
        </w:rPr>
        <w:t>B.Durga</w:t>
      </w:r>
      <w:proofErr w:type="spellEnd"/>
      <w:proofErr w:type="gramEnd"/>
      <w:r w:rsidR="00D7355C">
        <w:rPr>
          <w:rFonts w:ascii="Times New Roman" w:hAnsi="Times New Roman" w:cs="Times New Roman"/>
          <w:b/>
          <w:color w:val="1B1B1B"/>
          <w:sz w:val="24"/>
          <w:szCs w:val="24"/>
          <w:u w:val="single"/>
          <w:shd w:val="clear" w:color="auto" w:fill="FFFFFF"/>
        </w:rPr>
        <w:t xml:space="preserve"> </w:t>
      </w:r>
      <w:r w:rsidR="00D7355C" w:rsidRPr="00D7355C">
        <w:rPr>
          <w:rFonts w:ascii="Times New Roman" w:hAnsi="Times New Roman" w:cs="Times New Roman"/>
          <w:b/>
          <w:color w:val="1B1B1B"/>
          <w:sz w:val="24"/>
          <w:szCs w:val="24"/>
          <w:u w:val="single"/>
          <w:shd w:val="clear" w:color="auto" w:fill="FFFFFF"/>
          <w:vertAlign w:val="superscript"/>
        </w:rPr>
        <w:t>1</w:t>
      </w:r>
      <w:r w:rsidR="00D7355C">
        <w:rPr>
          <w:rFonts w:ascii="Times New Roman" w:hAnsi="Times New Roman" w:cs="Times New Roman"/>
          <w:b/>
          <w:color w:val="1B1B1B"/>
          <w:sz w:val="24"/>
          <w:szCs w:val="24"/>
          <w:u w:val="single"/>
          <w:shd w:val="clear" w:color="auto" w:fill="FFFFFF"/>
        </w:rPr>
        <w:t xml:space="preserve"> &amp; Dr.D.Anandhi</w:t>
      </w:r>
      <w:r w:rsidR="00D7355C" w:rsidRPr="00D7355C">
        <w:rPr>
          <w:rFonts w:ascii="Times New Roman" w:hAnsi="Times New Roman" w:cs="Times New Roman"/>
          <w:b/>
          <w:color w:val="1B1B1B"/>
          <w:sz w:val="24"/>
          <w:szCs w:val="24"/>
          <w:u w:val="single"/>
          <w:shd w:val="clear" w:color="auto" w:fill="FFFFFF"/>
          <w:vertAlign w:val="superscript"/>
        </w:rPr>
        <w:t>2</w:t>
      </w:r>
    </w:p>
    <w:p w14:paraId="2B36520F" w14:textId="12253AA1" w:rsidR="00FC4F23" w:rsidRDefault="00D7355C" w:rsidP="00F54BF2">
      <w:pPr>
        <w:spacing w:line="360" w:lineRule="auto"/>
        <w:jc w:val="center"/>
        <w:rPr>
          <w:rFonts w:ascii="Times New Roman" w:hAnsi="Times New Roman" w:cs="Times New Roman"/>
          <w:b/>
          <w:color w:val="1B1B1B"/>
          <w:sz w:val="24"/>
          <w:szCs w:val="24"/>
          <w:u w:val="single"/>
          <w:shd w:val="clear" w:color="auto" w:fill="FFFFFF"/>
        </w:rPr>
      </w:pPr>
      <w:r>
        <w:rPr>
          <w:rFonts w:ascii="Times New Roman" w:hAnsi="Times New Roman" w:cs="Times New Roman"/>
          <w:b/>
          <w:color w:val="1B1B1B"/>
          <w:sz w:val="24"/>
          <w:szCs w:val="24"/>
          <w:u w:val="single"/>
          <w:shd w:val="clear" w:color="auto" w:fill="FFFFFF"/>
        </w:rPr>
        <w:t>1.</w:t>
      </w:r>
      <w:r w:rsidR="00FC4F23">
        <w:rPr>
          <w:rFonts w:ascii="Times New Roman" w:hAnsi="Times New Roman" w:cs="Times New Roman"/>
          <w:b/>
          <w:color w:val="1B1B1B"/>
          <w:sz w:val="24"/>
          <w:szCs w:val="24"/>
          <w:u w:val="single"/>
          <w:shd w:val="clear" w:color="auto" w:fill="FFFFFF"/>
        </w:rPr>
        <w:t xml:space="preserve">Faculty of Allied Health Sciences, Meenakshi Academy of Higher Education &amp; Research  </w:t>
      </w:r>
    </w:p>
    <w:p w14:paraId="73BF7A8F" w14:textId="2F4221CD" w:rsidR="00D7355C" w:rsidRPr="00730415" w:rsidRDefault="00D7355C" w:rsidP="00D7355C">
      <w:pPr>
        <w:spacing w:line="360" w:lineRule="auto"/>
        <w:rPr>
          <w:rFonts w:ascii="Times New Roman" w:hAnsi="Times New Roman" w:cs="Times New Roman"/>
          <w:b/>
          <w:color w:val="1B1B1B"/>
          <w:sz w:val="24"/>
          <w:szCs w:val="24"/>
          <w:u w:val="single"/>
          <w:shd w:val="clear" w:color="auto" w:fill="FFFFFF"/>
        </w:rPr>
      </w:pPr>
      <w:r>
        <w:rPr>
          <w:rFonts w:ascii="Times New Roman" w:hAnsi="Times New Roman" w:cs="Times New Roman"/>
          <w:b/>
          <w:color w:val="1B1B1B"/>
          <w:sz w:val="24"/>
          <w:szCs w:val="24"/>
          <w:u w:val="single"/>
          <w:shd w:val="clear" w:color="auto" w:fill="FFFFFF"/>
        </w:rPr>
        <w:t xml:space="preserve">    2. Department of Biochemistry, Meenakshi Ammal Dental College &amp; Hospital </w:t>
      </w:r>
    </w:p>
    <w:p w14:paraId="49B6E959" w14:textId="77777777" w:rsidR="00FF2609" w:rsidRPr="00730415" w:rsidRDefault="00FF2609" w:rsidP="00FF2609">
      <w:pPr>
        <w:spacing w:line="360" w:lineRule="auto"/>
        <w:jc w:val="both"/>
        <w:rPr>
          <w:rFonts w:ascii="Times New Roman" w:hAnsi="Times New Roman" w:cs="Times New Roman"/>
          <w:b/>
          <w:color w:val="1B1B1B"/>
          <w:sz w:val="24"/>
          <w:szCs w:val="24"/>
          <w:u w:val="single"/>
          <w:shd w:val="clear" w:color="auto" w:fill="FFFFFF"/>
        </w:rPr>
      </w:pPr>
      <w:r w:rsidRPr="00730415">
        <w:rPr>
          <w:rFonts w:ascii="Times New Roman" w:hAnsi="Times New Roman" w:cs="Times New Roman"/>
          <w:b/>
          <w:color w:val="1B1B1B"/>
          <w:sz w:val="24"/>
          <w:szCs w:val="24"/>
          <w:u w:val="single"/>
          <w:shd w:val="clear" w:color="auto" w:fill="FFFFFF"/>
        </w:rPr>
        <w:t>Introduction:</w:t>
      </w:r>
    </w:p>
    <w:p w14:paraId="0922CBA9" w14:textId="77777777" w:rsidR="00910611" w:rsidRPr="00730415" w:rsidRDefault="00FF2609" w:rsidP="00910611">
      <w:pPr>
        <w:spacing w:line="360" w:lineRule="auto"/>
        <w:ind w:firstLine="720"/>
        <w:jc w:val="both"/>
        <w:rPr>
          <w:rFonts w:ascii="Times New Roman" w:hAnsi="Times New Roman" w:cs="Times New Roman"/>
          <w:b/>
          <w:sz w:val="24"/>
          <w:szCs w:val="24"/>
          <w:u w:val="single"/>
        </w:rPr>
      </w:pPr>
      <w:r w:rsidRPr="00730415">
        <w:rPr>
          <w:rFonts w:ascii="Times New Roman" w:hAnsi="Times New Roman" w:cs="Times New Roman"/>
          <w:sz w:val="24"/>
          <w:szCs w:val="24"/>
        </w:rPr>
        <w:t xml:space="preserve">Biomarkers have acquired huge precise and scientific importance </w:t>
      </w:r>
      <w:r w:rsidR="00246CA0" w:rsidRPr="00730415">
        <w:rPr>
          <w:rFonts w:ascii="Times New Roman" w:hAnsi="Times New Roman" w:cs="Times New Roman"/>
          <w:sz w:val="24"/>
          <w:szCs w:val="24"/>
        </w:rPr>
        <w:t>with</w:t>
      </w:r>
      <w:r w:rsidRPr="00730415">
        <w:rPr>
          <w:rFonts w:ascii="Times New Roman" w:hAnsi="Times New Roman" w:cs="Times New Roman"/>
          <w:sz w:val="24"/>
          <w:szCs w:val="24"/>
        </w:rPr>
        <w:t xml:space="preserve"> attention in the performance of medicinal field.</w:t>
      </w:r>
      <w:r w:rsidR="00C31FEE" w:rsidRPr="00730415">
        <w:rPr>
          <w:rFonts w:ascii="Times New Roman" w:hAnsi="Times New Roman" w:cs="Times New Roman"/>
          <w:sz w:val="24"/>
          <w:szCs w:val="24"/>
          <w:shd w:val="clear" w:color="auto" w:fill="FFFFFF"/>
        </w:rPr>
        <w:t xml:space="preserve"> The biomarker </w:t>
      </w:r>
      <w:r w:rsidR="00A023C3" w:rsidRPr="00730415">
        <w:rPr>
          <w:rFonts w:ascii="Times New Roman" w:hAnsi="Times New Roman" w:cs="Times New Roman"/>
          <w:sz w:val="24"/>
          <w:szCs w:val="24"/>
          <w:shd w:val="clear" w:color="auto" w:fill="FFFFFF"/>
        </w:rPr>
        <w:t>is a</w:t>
      </w:r>
      <w:r w:rsidR="00C31FEE" w:rsidRPr="00730415">
        <w:rPr>
          <w:rFonts w:ascii="Times New Roman" w:hAnsi="Times New Roman" w:cs="Times New Roman"/>
          <w:sz w:val="24"/>
          <w:szCs w:val="24"/>
          <w:shd w:val="clear" w:color="auto" w:fill="FFFFFF"/>
        </w:rPr>
        <w:t xml:space="preserve"> biological molecule which is </w:t>
      </w:r>
      <w:r w:rsidR="00B64449" w:rsidRPr="00730415">
        <w:rPr>
          <w:rFonts w:ascii="Times New Roman" w:hAnsi="Times New Roman" w:cs="Times New Roman"/>
          <w:sz w:val="24"/>
          <w:szCs w:val="24"/>
          <w:shd w:val="clear" w:color="auto" w:fill="FFFFFF"/>
        </w:rPr>
        <w:t>present in</w:t>
      </w:r>
      <w:r w:rsidR="00C31FEE" w:rsidRPr="00730415">
        <w:rPr>
          <w:rFonts w:ascii="Times New Roman" w:hAnsi="Times New Roman" w:cs="Times New Roman"/>
          <w:sz w:val="24"/>
          <w:szCs w:val="24"/>
          <w:shd w:val="clear" w:color="auto" w:fill="FFFFFF"/>
        </w:rPr>
        <w:t xml:space="preserve"> </w:t>
      </w:r>
      <w:r w:rsidR="00B64449" w:rsidRPr="00730415">
        <w:rPr>
          <w:rFonts w:ascii="Times New Roman" w:hAnsi="Times New Roman" w:cs="Times New Roman"/>
          <w:sz w:val="24"/>
          <w:szCs w:val="24"/>
          <w:shd w:val="clear" w:color="auto" w:fill="FFFFFF"/>
        </w:rPr>
        <w:t>body fluids like blood</w:t>
      </w:r>
      <w:r w:rsidR="00C31FEE" w:rsidRPr="00730415">
        <w:rPr>
          <w:rFonts w:ascii="Times New Roman" w:hAnsi="Times New Roman" w:cs="Times New Roman"/>
          <w:sz w:val="24"/>
          <w:szCs w:val="24"/>
          <w:shd w:val="clear" w:color="auto" w:fill="FFFFFF"/>
        </w:rPr>
        <w:t xml:space="preserve"> or tissues </w:t>
      </w:r>
      <w:r w:rsidR="00B64449" w:rsidRPr="00730415">
        <w:rPr>
          <w:rFonts w:ascii="Times New Roman" w:hAnsi="Times New Roman" w:cs="Times New Roman"/>
          <w:sz w:val="24"/>
          <w:szCs w:val="24"/>
          <w:shd w:val="clear" w:color="auto" w:fill="FFFFFF"/>
        </w:rPr>
        <w:t>which are indicator for</w:t>
      </w:r>
      <w:r w:rsidR="00C31FEE" w:rsidRPr="00730415">
        <w:rPr>
          <w:rFonts w:ascii="Times New Roman" w:hAnsi="Times New Roman" w:cs="Times New Roman"/>
          <w:sz w:val="24"/>
          <w:szCs w:val="24"/>
          <w:shd w:val="clear" w:color="auto" w:fill="FFFFFF"/>
        </w:rPr>
        <w:t xml:space="preserve"> sign of a </w:t>
      </w:r>
      <w:r w:rsidR="00B64449" w:rsidRPr="00730415">
        <w:rPr>
          <w:rFonts w:ascii="Times New Roman" w:hAnsi="Times New Roman" w:cs="Times New Roman"/>
          <w:sz w:val="24"/>
          <w:szCs w:val="24"/>
          <w:shd w:val="clear" w:color="auto" w:fill="FFFFFF"/>
        </w:rPr>
        <w:t>usual</w:t>
      </w:r>
      <w:r w:rsidR="00C31FEE" w:rsidRPr="00730415">
        <w:rPr>
          <w:rFonts w:ascii="Times New Roman" w:hAnsi="Times New Roman" w:cs="Times New Roman"/>
          <w:sz w:val="24"/>
          <w:szCs w:val="24"/>
          <w:shd w:val="clear" w:color="auto" w:fill="FFFFFF"/>
        </w:rPr>
        <w:t xml:space="preserve"> or </w:t>
      </w:r>
      <w:r w:rsidR="00B64449" w:rsidRPr="00730415">
        <w:rPr>
          <w:rFonts w:ascii="Times New Roman" w:hAnsi="Times New Roman" w:cs="Times New Roman"/>
          <w:sz w:val="24"/>
          <w:szCs w:val="24"/>
          <w:shd w:val="clear" w:color="auto" w:fill="FFFFFF"/>
        </w:rPr>
        <w:t>unusual</w:t>
      </w:r>
      <w:r w:rsidR="00C31FEE" w:rsidRPr="00730415">
        <w:rPr>
          <w:rFonts w:ascii="Times New Roman" w:hAnsi="Times New Roman" w:cs="Times New Roman"/>
          <w:sz w:val="24"/>
          <w:szCs w:val="24"/>
          <w:shd w:val="clear" w:color="auto" w:fill="FFFFFF"/>
        </w:rPr>
        <w:t xml:space="preserve"> </w:t>
      </w:r>
      <w:r w:rsidR="00B64449" w:rsidRPr="00730415">
        <w:rPr>
          <w:rFonts w:ascii="Times New Roman" w:hAnsi="Times New Roman" w:cs="Times New Roman"/>
          <w:sz w:val="24"/>
          <w:szCs w:val="24"/>
          <w:shd w:val="clear" w:color="auto" w:fill="FFFFFF"/>
        </w:rPr>
        <w:t>function o</w:t>
      </w:r>
      <w:r w:rsidR="00C31FEE" w:rsidRPr="00730415">
        <w:rPr>
          <w:rFonts w:ascii="Times New Roman" w:hAnsi="Times New Roman" w:cs="Times New Roman"/>
          <w:sz w:val="24"/>
          <w:szCs w:val="24"/>
          <w:shd w:val="clear" w:color="auto" w:fill="FFFFFF"/>
        </w:rPr>
        <w:t>f a condition.</w:t>
      </w:r>
      <w:r w:rsidR="00C31FEE" w:rsidRPr="00730415">
        <w:rPr>
          <w:rFonts w:ascii="Times New Roman" w:hAnsi="Times New Roman" w:cs="Times New Roman"/>
          <w:sz w:val="24"/>
          <w:szCs w:val="24"/>
        </w:rPr>
        <w:t xml:space="preserve"> </w:t>
      </w:r>
      <w:r w:rsidR="0088139E" w:rsidRPr="00730415">
        <w:rPr>
          <w:rFonts w:ascii="Times New Roman" w:hAnsi="Times New Roman" w:cs="Times New Roman"/>
          <w:sz w:val="24"/>
          <w:szCs w:val="24"/>
        </w:rPr>
        <w:t>Hence</w:t>
      </w:r>
      <w:r w:rsidR="0025601C" w:rsidRPr="00730415">
        <w:rPr>
          <w:rFonts w:ascii="Times New Roman" w:hAnsi="Times New Roman" w:cs="Times New Roman"/>
          <w:sz w:val="24"/>
          <w:szCs w:val="24"/>
        </w:rPr>
        <w:t xml:space="preserve"> biological marker helps to assess </w:t>
      </w:r>
      <w:r w:rsidR="000A2121" w:rsidRPr="00730415">
        <w:rPr>
          <w:rFonts w:ascii="Times New Roman" w:hAnsi="Times New Roman" w:cs="Times New Roman"/>
          <w:sz w:val="24"/>
          <w:szCs w:val="24"/>
        </w:rPr>
        <w:t xml:space="preserve">about the </w:t>
      </w:r>
      <w:r w:rsidR="00C60F97" w:rsidRPr="00730415">
        <w:rPr>
          <w:rFonts w:ascii="Times New Roman" w:hAnsi="Times New Roman" w:cs="Times New Roman"/>
          <w:sz w:val="24"/>
          <w:szCs w:val="24"/>
        </w:rPr>
        <w:t>cell or an organism</w:t>
      </w:r>
      <w:r w:rsidR="0013284F" w:rsidRPr="00730415">
        <w:rPr>
          <w:rFonts w:ascii="Times New Roman" w:hAnsi="Times New Roman" w:cs="Times New Roman"/>
          <w:sz w:val="24"/>
          <w:szCs w:val="24"/>
        </w:rPr>
        <w:t xml:space="preserve"> for diagnosis the disease. </w:t>
      </w:r>
      <w:r w:rsidR="00720EE7" w:rsidRPr="00730415">
        <w:rPr>
          <w:rFonts w:ascii="Times New Roman" w:hAnsi="Times New Roman" w:cs="Times New Roman"/>
          <w:sz w:val="24"/>
          <w:szCs w:val="24"/>
        </w:rPr>
        <w:t>Even</w:t>
      </w:r>
      <w:r w:rsidR="00B05F98" w:rsidRPr="00730415">
        <w:rPr>
          <w:rFonts w:ascii="Times New Roman" w:hAnsi="Times New Roman" w:cs="Times New Roman"/>
          <w:sz w:val="24"/>
          <w:szCs w:val="24"/>
        </w:rPr>
        <w:t xml:space="preserve">, </w:t>
      </w:r>
      <w:r w:rsidR="00720EE7" w:rsidRPr="00730415">
        <w:rPr>
          <w:rFonts w:ascii="Times New Roman" w:hAnsi="Times New Roman" w:cs="Times New Roman"/>
          <w:sz w:val="24"/>
          <w:szCs w:val="24"/>
        </w:rPr>
        <w:t>prior to identification of the disease</w:t>
      </w:r>
      <w:r w:rsidR="00B05F98" w:rsidRPr="00730415">
        <w:rPr>
          <w:rFonts w:ascii="Times New Roman" w:hAnsi="Times New Roman" w:cs="Times New Roman"/>
          <w:sz w:val="24"/>
          <w:szCs w:val="24"/>
        </w:rPr>
        <w:t>s,</w:t>
      </w:r>
      <w:r w:rsidR="00720EE7" w:rsidRPr="00730415">
        <w:rPr>
          <w:rFonts w:ascii="Times New Roman" w:hAnsi="Times New Roman" w:cs="Times New Roman"/>
          <w:sz w:val="24"/>
          <w:szCs w:val="24"/>
        </w:rPr>
        <w:t xml:space="preserve"> the bio</w:t>
      </w:r>
      <w:r w:rsidR="00B05F98" w:rsidRPr="00730415">
        <w:rPr>
          <w:rFonts w:ascii="Times New Roman" w:hAnsi="Times New Roman" w:cs="Times New Roman"/>
          <w:sz w:val="24"/>
          <w:szCs w:val="24"/>
        </w:rPr>
        <w:t>markers</w:t>
      </w:r>
      <w:r w:rsidR="00720EE7" w:rsidRPr="00730415">
        <w:rPr>
          <w:rFonts w:ascii="Times New Roman" w:hAnsi="Times New Roman" w:cs="Times New Roman"/>
          <w:sz w:val="24"/>
          <w:szCs w:val="24"/>
        </w:rPr>
        <w:t xml:space="preserve"> </w:t>
      </w:r>
      <w:r w:rsidR="002B5285" w:rsidRPr="00730415">
        <w:rPr>
          <w:rFonts w:ascii="Times New Roman" w:hAnsi="Times New Roman" w:cs="Times New Roman"/>
          <w:sz w:val="24"/>
          <w:szCs w:val="24"/>
        </w:rPr>
        <w:t xml:space="preserve">are </w:t>
      </w:r>
      <w:r w:rsidR="00720EE7" w:rsidRPr="00730415">
        <w:rPr>
          <w:rFonts w:ascii="Times New Roman" w:hAnsi="Times New Roman" w:cs="Times New Roman"/>
          <w:sz w:val="24"/>
          <w:szCs w:val="24"/>
        </w:rPr>
        <w:t xml:space="preserve">perhaps </w:t>
      </w:r>
      <w:r w:rsidR="00B05F98" w:rsidRPr="00730415">
        <w:rPr>
          <w:rFonts w:ascii="Times New Roman" w:hAnsi="Times New Roman" w:cs="Times New Roman"/>
          <w:sz w:val="24"/>
          <w:szCs w:val="24"/>
        </w:rPr>
        <w:t>used for the</w:t>
      </w:r>
      <w:r w:rsidR="00297C19" w:rsidRPr="00730415">
        <w:rPr>
          <w:rFonts w:ascii="Times New Roman" w:hAnsi="Times New Roman" w:cs="Times New Roman"/>
          <w:sz w:val="24"/>
          <w:szCs w:val="24"/>
        </w:rPr>
        <w:t xml:space="preserve"> screening and risk assessment associated with the staging and grading of the disease condition. </w:t>
      </w:r>
      <w:r w:rsidR="00B05F98" w:rsidRPr="00730415">
        <w:rPr>
          <w:rFonts w:ascii="Times New Roman" w:hAnsi="Times New Roman" w:cs="Times New Roman"/>
          <w:sz w:val="24"/>
          <w:szCs w:val="24"/>
        </w:rPr>
        <w:t>The biomarkers</w:t>
      </w:r>
      <w:r w:rsidRPr="00730415">
        <w:rPr>
          <w:rFonts w:ascii="Times New Roman" w:hAnsi="Times New Roman" w:cs="Times New Roman"/>
          <w:sz w:val="24"/>
          <w:szCs w:val="24"/>
        </w:rPr>
        <w:t xml:space="preserve"> potentially </w:t>
      </w:r>
      <w:r w:rsidR="00BF60D2" w:rsidRPr="00730415">
        <w:rPr>
          <w:rFonts w:ascii="Times New Roman" w:hAnsi="Times New Roman" w:cs="Times New Roman"/>
          <w:sz w:val="24"/>
          <w:szCs w:val="24"/>
        </w:rPr>
        <w:t>help</w:t>
      </w:r>
      <w:r w:rsidR="002B5285" w:rsidRPr="00730415">
        <w:rPr>
          <w:rFonts w:ascii="Times New Roman" w:hAnsi="Times New Roman" w:cs="Times New Roman"/>
          <w:sz w:val="24"/>
          <w:szCs w:val="24"/>
        </w:rPr>
        <w:t>ed</w:t>
      </w:r>
      <w:r w:rsidRPr="00730415">
        <w:rPr>
          <w:rFonts w:ascii="Times New Roman" w:hAnsi="Times New Roman" w:cs="Times New Roman"/>
          <w:sz w:val="24"/>
          <w:szCs w:val="24"/>
        </w:rPr>
        <w:t xml:space="preserve"> </w:t>
      </w:r>
      <w:r w:rsidR="00BF60D2" w:rsidRPr="00730415">
        <w:rPr>
          <w:rFonts w:ascii="Times New Roman" w:hAnsi="Times New Roman" w:cs="Times New Roman"/>
          <w:sz w:val="24"/>
          <w:szCs w:val="24"/>
        </w:rPr>
        <w:t xml:space="preserve">for </w:t>
      </w:r>
      <w:r w:rsidR="000D2DA5" w:rsidRPr="00730415">
        <w:rPr>
          <w:rFonts w:ascii="Times New Roman" w:hAnsi="Times New Roman" w:cs="Times New Roman"/>
          <w:sz w:val="24"/>
          <w:szCs w:val="24"/>
        </w:rPr>
        <w:t xml:space="preserve">the </w:t>
      </w:r>
      <w:r w:rsidR="00B05F98" w:rsidRPr="00730415">
        <w:rPr>
          <w:rFonts w:ascii="Times New Roman" w:hAnsi="Times New Roman" w:cs="Times New Roman"/>
          <w:sz w:val="24"/>
          <w:szCs w:val="24"/>
        </w:rPr>
        <w:t xml:space="preserve">evaluation </w:t>
      </w:r>
      <w:r w:rsidR="00D70D40" w:rsidRPr="00730415">
        <w:rPr>
          <w:rFonts w:ascii="Times New Roman" w:hAnsi="Times New Roman" w:cs="Times New Roman"/>
          <w:sz w:val="24"/>
          <w:szCs w:val="24"/>
        </w:rPr>
        <w:t>of stage</w:t>
      </w:r>
      <w:r w:rsidR="00082BF3" w:rsidRPr="00730415">
        <w:rPr>
          <w:rFonts w:ascii="Times New Roman" w:hAnsi="Times New Roman" w:cs="Times New Roman"/>
          <w:sz w:val="24"/>
          <w:szCs w:val="24"/>
        </w:rPr>
        <w:t>s</w:t>
      </w:r>
      <w:r w:rsidR="00B05F98" w:rsidRPr="00730415">
        <w:rPr>
          <w:rFonts w:ascii="Times New Roman" w:hAnsi="Times New Roman" w:cs="Times New Roman"/>
          <w:sz w:val="24"/>
          <w:szCs w:val="24"/>
        </w:rPr>
        <w:t xml:space="preserve"> </w:t>
      </w:r>
      <w:r w:rsidR="00720EE7" w:rsidRPr="00730415">
        <w:rPr>
          <w:rFonts w:ascii="Times New Roman" w:hAnsi="Times New Roman" w:cs="Times New Roman"/>
          <w:sz w:val="24"/>
          <w:szCs w:val="24"/>
        </w:rPr>
        <w:t>of</w:t>
      </w:r>
      <w:r w:rsidR="00BF5C21" w:rsidRPr="00730415">
        <w:rPr>
          <w:rFonts w:ascii="Times New Roman" w:hAnsi="Times New Roman" w:cs="Times New Roman"/>
          <w:sz w:val="24"/>
          <w:szCs w:val="24"/>
        </w:rPr>
        <w:t xml:space="preserve"> </w:t>
      </w:r>
      <w:r w:rsidR="00BF60D2" w:rsidRPr="00730415">
        <w:rPr>
          <w:rFonts w:ascii="Times New Roman" w:hAnsi="Times New Roman" w:cs="Times New Roman"/>
          <w:sz w:val="24"/>
          <w:szCs w:val="24"/>
        </w:rPr>
        <w:t xml:space="preserve">severity </w:t>
      </w:r>
      <w:r w:rsidRPr="00730415">
        <w:rPr>
          <w:rFonts w:ascii="Times New Roman" w:hAnsi="Times New Roman" w:cs="Times New Roman"/>
          <w:sz w:val="24"/>
          <w:szCs w:val="24"/>
        </w:rPr>
        <w:t>of the disease</w:t>
      </w:r>
      <w:r w:rsidR="000D2DA5" w:rsidRPr="00730415">
        <w:rPr>
          <w:rFonts w:ascii="Times New Roman" w:hAnsi="Times New Roman" w:cs="Times New Roman"/>
          <w:sz w:val="24"/>
          <w:szCs w:val="24"/>
        </w:rPr>
        <w:t>d</w:t>
      </w:r>
      <w:r w:rsidRPr="00730415">
        <w:rPr>
          <w:rFonts w:ascii="Times New Roman" w:hAnsi="Times New Roman" w:cs="Times New Roman"/>
          <w:sz w:val="24"/>
          <w:szCs w:val="24"/>
        </w:rPr>
        <w:t xml:space="preserve"> </w:t>
      </w:r>
      <w:r w:rsidR="00720EE7" w:rsidRPr="00730415">
        <w:rPr>
          <w:rFonts w:ascii="Times New Roman" w:hAnsi="Times New Roman" w:cs="Times New Roman"/>
          <w:sz w:val="24"/>
          <w:szCs w:val="24"/>
        </w:rPr>
        <w:t>condition</w:t>
      </w:r>
      <w:r w:rsidR="00F04419" w:rsidRPr="00730415">
        <w:rPr>
          <w:rFonts w:ascii="Times New Roman" w:hAnsi="Times New Roman" w:cs="Times New Roman"/>
          <w:sz w:val="24"/>
          <w:szCs w:val="24"/>
        </w:rPr>
        <w:t xml:space="preserve"> for the proper selection of treatment to overcome or avoid the progression of the disease</w:t>
      </w:r>
      <w:r w:rsidRPr="00730415">
        <w:rPr>
          <w:rFonts w:ascii="Times New Roman" w:hAnsi="Times New Roman" w:cs="Times New Roman"/>
          <w:sz w:val="24"/>
          <w:szCs w:val="24"/>
        </w:rPr>
        <w:t>.</w:t>
      </w:r>
      <w:r w:rsidR="00D51D53" w:rsidRPr="00730415">
        <w:rPr>
          <w:rFonts w:ascii="Times New Roman" w:hAnsi="Times New Roman" w:cs="Times New Roman"/>
          <w:sz w:val="24"/>
          <w:szCs w:val="24"/>
        </w:rPr>
        <w:t xml:space="preserve"> </w:t>
      </w:r>
      <w:r w:rsidR="00946CE8" w:rsidRPr="00730415">
        <w:rPr>
          <w:rFonts w:ascii="Times New Roman" w:hAnsi="Times New Roman" w:cs="Times New Roman"/>
          <w:sz w:val="24"/>
          <w:szCs w:val="24"/>
        </w:rPr>
        <w:t xml:space="preserve"> </w:t>
      </w:r>
      <w:r w:rsidR="00910611" w:rsidRPr="00730415">
        <w:rPr>
          <w:rFonts w:ascii="Times New Roman" w:hAnsi="Times New Roman" w:cs="Times New Roman"/>
          <w:sz w:val="24"/>
          <w:szCs w:val="24"/>
        </w:rPr>
        <w:t xml:space="preserve">Similarly </w:t>
      </w:r>
      <w:r w:rsidR="00910611" w:rsidRPr="00730415">
        <w:rPr>
          <w:rFonts w:ascii="Times New Roman" w:hAnsi="Times New Roman" w:cs="Times New Roman"/>
          <w:sz w:val="24"/>
          <w:szCs w:val="24"/>
          <w:shd w:val="clear" w:color="auto" w:fill="FFFFFF"/>
        </w:rPr>
        <w:t>the biomarkers possibly utilize to found the effect of treatment for a disease based on the body response hence it is known as molecular marker and signature molecule.</w:t>
      </w:r>
    </w:p>
    <w:p w14:paraId="16EBBB15" w14:textId="77777777" w:rsidR="003A1347" w:rsidRPr="00730415" w:rsidRDefault="00C65B87" w:rsidP="00C65B87">
      <w:pPr>
        <w:spacing w:line="360" w:lineRule="auto"/>
        <w:ind w:firstLine="720"/>
        <w:jc w:val="both"/>
        <w:rPr>
          <w:rFonts w:ascii="Times New Roman" w:hAnsi="Times New Roman" w:cs="Times New Roman"/>
          <w:sz w:val="24"/>
          <w:szCs w:val="24"/>
        </w:rPr>
      </w:pPr>
      <w:r w:rsidRPr="00730415">
        <w:rPr>
          <w:rFonts w:ascii="Times New Roman" w:hAnsi="Times New Roman" w:cs="Times New Roman"/>
          <w:sz w:val="24"/>
          <w:szCs w:val="24"/>
        </w:rPr>
        <w:t xml:space="preserve">The “biological or molecular markers” are the wide-ranging pointer of several compounds of cell or biogenic compound such as genetic and epigenetic molecule found in body systems, for example cells or tissues or body fluids. </w:t>
      </w:r>
    </w:p>
    <w:p w14:paraId="6C74E04E" w14:textId="77777777" w:rsidR="003A1347" w:rsidRPr="00730415" w:rsidRDefault="008B2F8B" w:rsidP="003A1347">
      <w:pPr>
        <w:spacing w:line="360" w:lineRule="auto"/>
        <w:ind w:firstLine="720"/>
        <w:rPr>
          <w:rFonts w:ascii="Times New Roman" w:hAnsi="Times New Roman" w:cs="Times New Roman"/>
          <w:sz w:val="24"/>
          <w:szCs w:val="24"/>
        </w:rPr>
      </w:pPr>
      <w:r w:rsidRPr="00730415">
        <w:rPr>
          <w:rFonts w:ascii="Times New Roman" w:hAnsi="Times New Roman" w:cs="Times New Roman"/>
          <w:sz w:val="24"/>
          <w:szCs w:val="24"/>
        </w:rPr>
        <w:lastRenderedPageBreak/>
        <w:t xml:space="preserve">                 </w:t>
      </w:r>
      <w:r w:rsidR="003A1347" w:rsidRPr="00730415">
        <w:rPr>
          <w:rFonts w:ascii="Times New Roman" w:hAnsi="Times New Roman" w:cs="Times New Roman"/>
          <w:sz w:val="24"/>
          <w:szCs w:val="24"/>
        </w:rPr>
        <w:t xml:space="preserve">       </w:t>
      </w:r>
      <w:r w:rsidR="003A1347" w:rsidRPr="00730415">
        <w:rPr>
          <w:rFonts w:ascii="Times New Roman" w:hAnsi="Times New Roman" w:cs="Times New Roman"/>
          <w:noProof/>
          <w:sz w:val="24"/>
          <w:szCs w:val="24"/>
        </w:rPr>
        <w:drawing>
          <wp:inline distT="0" distB="0" distL="0" distR="0" wp14:anchorId="77D75F24" wp14:editId="1C69EE34">
            <wp:extent cx="3396615" cy="2914650"/>
            <wp:effectExtent l="1905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srcRect/>
                    <a:stretch>
                      <a:fillRect/>
                    </a:stretch>
                  </pic:blipFill>
                  <pic:spPr bwMode="auto">
                    <a:xfrm>
                      <a:off x="0" y="0"/>
                      <a:ext cx="3397975" cy="2915817"/>
                    </a:xfrm>
                    <a:prstGeom prst="rect">
                      <a:avLst/>
                    </a:prstGeom>
                    <a:noFill/>
                    <a:ln w="9525">
                      <a:noFill/>
                      <a:miter lim="800000"/>
                      <a:headEnd/>
                      <a:tailEnd/>
                    </a:ln>
                  </pic:spPr>
                </pic:pic>
              </a:graphicData>
            </a:graphic>
          </wp:inline>
        </w:drawing>
      </w:r>
    </w:p>
    <w:p w14:paraId="5ACDFBB5" w14:textId="77777777" w:rsidR="003A1347" w:rsidRPr="00730415" w:rsidRDefault="00992C65" w:rsidP="008B2F8B">
      <w:pPr>
        <w:spacing w:line="360" w:lineRule="auto"/>
        <w:ind w:firstLine="720"/>
        <w:rPr>
          <w:rFonts w:ascii="Times New Roman" w:hAnsi="Times New Roman" w:cs="Times New Roman"/>
          <w:b/>
          <w:sz w:val="24"/>
          <w:szCs w:val="24"/>
        </w:rPr>
      </w:pPr>
      <w:r w:rsidRPr="00730415">
        <w:rPr>
          <w:rFonts w:ascii="Times New Roman" w:hAnsi="Times New Roman" w:cs="Times New Roman"/>
          <w:b/>
          <w:sz w:val="24"/>
          <w:szCs w:val="24"/>
        </w:rPr>
        <w:t xml:space="preserve">                                   Image</w:t>
      </w:r>
      <w:r w:rsidR="008B2F8B" w:rsidRPr="00730415">
        <w:rPr>
          <w:rFonts w:ascii="Times New Roman" w:hAnsi="Times New Roman" w:cs="Times New Roman"/>
          <w:b/>
          <w:sz w:val="24"/>
          <w:szCs w:val="24"/>
        </w:rPr>
        <w:t xml:space="preserve">.1: </w:t>
      </w:r>
      <w:r w:rsidR="005855DF" w:rsidRPr="00730415">
        <w:rPr>
          <w:rFonts w:ascii="Times New Roman" w:hAnsi="Times New Roman" w:cs="Times New Roman"/>
          <w:b/>
          <w:sz w:val="24"/>
          <w:szCs w:val="24"/>
        </w:rPr>
        <w:t>Types</w:t>
      </w:r>
      <w:r w:rsidR="008B2F8B" w:rsidRPr="00730415">
        <w:rPr>
          <w:rFonts w:ascii="Times New Roman" w:hAnsi="Times New Roman" w:cs="Times New Roman"/>
          <w:b/>
          <w:sz w:val="24"/>
          <w:szCs w:val="24"/>
        </w:rPr>
        <w:t xml:space="preserve"> of Biomarkers</w:t>
      </w:r>
    </w:p>
    <w:p w14:paraId="2B3E33D5" w14:textId="77777777" w:rsidR="003A1347" w:rsidRPr="00730415" w:rsidRDefault="00C65B87" w:rsidP="00AA3A01">
      <w:pPr>
        <w:spacing w:line="360" w:lineRule="auto"/>
        <w:ind w:firstLine="720"/>
        <w:jc w:val="both"/>
        <w:rPr>
          <w:rFonts w:ascii="Times New Roman" w:hAnsi="Times New Roman" w:cs="Times New Roman"/>
          <w:sz w:val="24"/>
          <w:szCs w:val="24"/>
        </w:rPr>
      </w:pPr>
      <w:r w:rsidRPr="00730415">
        <w:rPr>
          <w:rFonts w:ascii="Times New Roman" w:hAnsi="Times New Roman" w:cs="Times New Roman"/>
          <w:sz w:val="24"/>
          <w:szCs w:val="24"/>
        </w:rPr>
        <w:t xml:space="preserve">Certainly, biological markers are focused to use as an indicator of a normal condition or abnormal condition or Pathogenicity condition of an individual. Therefore, identification of this distinctiveness is a significant pace in medical and mainstream medical field for their applications in screening, prognosis, early cancer diagnosis, tracking treatment response, or recurrence of the </w:t>
      </w:r>
      <w:r w:rsidR="00BA7825" w:rsidRPr="00730415">
        <w:rPr>
          <w:rFonts w:ascii="Times New Roman" w:hAnsi="Times New Roman" w:cs="Times New Roman"/>
          <w:sz w:val="24"/>
          <w:szCs w:val="24"/>
        </w:rPr>
        <w:t xml:space="preserve">disease </w:t>
      </w:r>
      <w:r w:rsidR="00BA7825" w:rsidRPr="00730415">
        <w:rPr>
          <w:rFonts w:ascii="Times New Roman" w:hAnsi="Times New Roman" w:cs="Times New Roman"/>
          <w:b/>
          <w:sz w:val="24"/>
          <w:szCs w:val="24"/>
        </w:rPr>
        <w:t>(</w:t>
      </w:r>
      <w:r w:rsidR="00992C65" w:rsidRPr="00730415">
        <w:rPr>
          <w:rFonts w:ascii="Times New Roman" w:hAnsi="Times New Roman" w:cs="Times New Roman"/>
          <w:b/>
          <w:sz w:val="24"/>
          <w:szCs w:val="24"/>
        </w:rPr>
        <w:t>Image</w:t>
      </w:r>
      <w:r w:rsidR="00D71148" w:rsidRPr="00730415">
        <w:rPr>
          <w:rFonts w:ascii="Times New Roman" w:hAnsi="Times New Roman" w:cs="Times New Roman"/>
          <w:b/>
          <w:sz w:val="24"/>
          <w:szCs w:val="24"/>
        </w:rPr>
        <w:t xml:space="preserve"> </w:t>
      </w:r>
      <w:r w:rsidR="008B2F8B" w:rsidRPr="00730415">
        <w:rPr>
          <w:rFonts w:ascii="Times New Roman" w:hAnsi="Times New Roman" w:cs="Times New Roman"/>
          <w:b/>
          <w:sz w:val="24"/>
          <w:szCs w:val="24"/>
        </w:rPr>
        <w:t>1)</w:t>
      </w:r>
      <w:r w:rsidRPr="00730415">
        <w:rPr>
          <w:rFonts w:ascii="Times New Roman" w:hAnsi="Times New Roman" w:cs="Times New Roman"/>
          <w:b/>
          <w:sz w:val="24"/>
          <w:szCs w:val="24"/>
        </w:rPr>
        <w:t xml:space="preserve">. </w:t>
      </w:r>
      <w:r w:rsidR="00913337" w:rsidRPr="00730415">
        <w:rPr>
          <w:rFonts w:ascii="Times New Roman" w:hAnsi="Times New Roman" w:cs="Times New Roman"/>
          <w:sz w:val="24"/>
          <w:szCs w:val="24"/>
        </w:rPr>
        <w:t>Throughout</w:t>
      </w:r>
      <w:r w:rsidR="00FF2609" w:rsidRPr="00730415">
        <w:rPr>
          <w:rFonts w:ascii="Times New Roman" w:hAnsi="Times New Roman" w:cs="Times New Roman"/>
          <w:sz w:val="24"/>
          <w:szCs w:val="24"/>
        </w:rPr>
        <w:t xml:space="preserve"> </w:t>
      </w:r>
      <w:r w:rsidR="00552E83" w:rsidRPr="00730415">
        <w:rPr>
          <w:rFonts w:ascii="Times New Roman" w:hAnsi="Times New Roman" w:cs="Times New Roman"/>
          <w:sz w:val="24"/>
          <w:szCs w:val="24"/>
        </w:rPr>
        <w:t xml:space="preserve">the </w:t>
      </w:r>
      <w:r w:rsidR="00FF2609" w:rsidRPr="00730415">
        <w:rPr>
          <w:rFonts w:ascii="Times New Roman" w:hAnsi="Times New Roman" w:cs="Times New Roman"/>
          <w:sz w:val="24"/>
          <w:szCs w:val="24"/>
        </w:rPr>
        <w:t>treatment, the</w:t>
      </w:r>
      <w:r w:rsidR="00552E83" w:rsidRPr="00730415">
        <w:rPr>
          <w:rFonts w:ascii="Times New Roman" w:hAnsi="Times New Roman" w:cs="Times New Roman"/>
          <w:sz w:val="24"/>
          <w:szCs w:val="24"/>
        </w:rPr>
        <w:t xml:space="preserve"> biomarkers</w:t>
      </w:r>
      <w:r w:rsidR="00FF2609" w:rsidRPr="00730415">
        <w:rPr>
          <w:rFonts w:ascii="Times New Roman" w:hAnsi="Times New Roman" w:cs="Times New Roman"/>
          <w:sz w:val="24"/>
          <w:szCs w:val="24"/>
        </w:rPr>
        <w:t xml:space="preserve"> can be </w:t>
      </w:r>
      <w:r w:rsidR="00552E83" w:rsidRPr="00730415">
        <w:rPr>
          <w:rFonts w:ascii="Times New Roman" w:hAnsi="Times New Roman" w:cs="Times New Roman"/>
          <w:sz w:val="24"/>
          <w:szCs w:val="24"/>
        </w:rPr>
        <w:t>u</w:t>
      </w:r>
      <w:r w:rsidR="00FF2609" w:rsidRPr="00730415">
        <w:rPr>
          <w:rFonts w:ascii="Times New Roman" w:hAnsi="Times New Roman" w:cs="Times New Roman"/>
          <w:sz w:val="24"/>
          <w:szCs w:val="24"/>
        </w:rPr>
        <w:t>t</w:t>
      </w:r>
      <w:r w:rsidR="00552E83" w:rsidRPr="00730415">
        <w:rPr>
          <w:rFonts w:ascii="Times New Roman" w:hAnsi="Times New Roman" w:cs="Times New Roman"/>
          <w:sz w:val="24"/>
          <w:szCs w:val="24"/>
        </w:rPr>
        <w:t xml:space="preserve">ilized </w:t>
      </w:r>
      <w:r w:rsidR="00644B9D" w:rsidRPr="00730415">
        <w:rPr>
          <w:rFonts w:ascii="Times New Roman" w:hAnsi="Times New Roman" w:cs="Times New Roman"/>
          <w:sz w:val="24"/>
          <w:szCs w:val="24"/>
        </w:rPr>
        <w:t xml:space="preserve">for monitoring of a patient response </w:t>
      </w:r>
      <w:r w:rsidR="0050616E" w:rsidRPr="00730415">
        <w:rPr>
          <w:rFonts w:ascii="Times New Roman" w:hAnsi="Times New Roman" w:cs="Times New Roman"/>
          <w:sz w:val="24"/>
          <w:szCs w:val="24"/>
        </w:rPr>
        <w:t>or</w:t>
      </w:r>
      <w:r w:rsidR="00644B9D" w:rsidRPr="00730415">
        <w:rPr>
          <w:rFonts w:ascii="Times New Roman" w:hAnsi="Times New Roman" w:cs="Times New Roman"/>
          <w:sz w:val="24"/>
          <w:szCs w:val="24"/>
        </w:rPr>
        <w:t xml:space="preserve"> further requirement of</w:t>
      </w:r>
      <w:r w:rsidR="00FF2609" w:rsidRPr="00730415">
        <w:rPr>
          <w:rFonts w:ascii="Times New Roman" w:hAnsi="Times New Roman" w:cs="Times New Roman"/>
          <w:sz w:val="24"/>
          <w:szCs w:val="24"/>
        </w:rPr>
        <w:t xml:space="preserve"> </w:t>
      </w:r>
      <w:r w:rsidR="00EF3490" w:rsidRPr="00730415">
        <w:rPr>
          <w:rFonts w:ascii="Times New Roman" w:hAnsi="Times New Roman" w:cs="Times New Roman"/>
          <w:sz w:val="24"/>
          <w:szCs w:val="24"/>
        </w:rPr>
        <w:t>supplementary</w:t>
      </w:r>
      <w:r w:rsidR="00FF2609" w:rsidRPr="00730415">
        <w:rPr>
          <w:rFonts w:ascii="Times New Roman" w:hAnsi="Times New Roman" w:cs="Times New Roman"/>
          <w:sz w:val="24"/>
          <w:szCs w:val="24"/>
        </w:rPr>
        <w:t xml:space="preserve"> therapy, or </w:t>
      </w:r>
      <w:r w:rsidR="00EF3490" w:rsidRPr="00730415">
        <w:rPr>
          <w:rFonts w:ascii="Times New Roman" w:hAnsi="Times New Roman" w:cs="Times New Roman"/>
          <w:sz w:val="24"/>
          <w:szCs w:val="24"/>
        </w:rPr>
        <w:t>observe</w:t>
      </w:r>
      <w:r w:rsidR="00FF2609" w:rsidRPr="00730415">
        <w:rPr>
          <w:rFonts w:ascii="Times New Roman" w:hAnsi="Times New Roman" w:cs="Times New Roman"/>
          <w:sz w:val="24"/>
          <w:szCs w:val="24"/>
        </w:rPr>
        <w:t xml:space="preserve"> </w:t>
      </w:r>
      <w:r w:rsidR="00644B9D" w:rsidRPr="00730415">
        <w:rPr>
          <w:rFonts w:ascii="Times New Roman" w:hAnsi="Times New Roman" w:cs="Times New Roman"/>
          <w:sz w:val="24"/>
          <w:szCs w:val="24"/>
        </w:rPr>
        <w:t>re-episode of</w:t>
      </w:r>
      <w:r w:rsidR="00FF2609" w:rsidRPr="00730415">
        <w:rPr>
          <w:rFonts w:ascii="Times New Roman" w:hAnsi="Times New Roman" w:cs="Times New Roman"/>
          <w:sz w:val="24"/>
          <w:szCs w:val="24"/>
        </w:rPr>
        <w:t xml:space="preserve"> diseases. </w:t>
      </w:r>
      <w:r w:rsidR="006D4196" w:rsidRPr="00730415">
        <w:rPr>
          <w:rFonts w:ascii="Times New Roman" w:hAnsi="Times New Roman" w:cs="Times New Roman"/>
          <w:sz w:val="24"/>
          <w:szCs w:val="24"/>
        </w:rPr>
        <w:t>In a</w:t>
      </w:r>
      <w:r w:rsidR="00FF2609" w:rsidRPr="00730415">
        <w:rPr>
          <w:rFonts w:ascii="Times New Roman" w:hAnsi="Times New Roman" w:cs="Times New Roman"/>
          <w:sz w:val="24"/>
          <w:szCs w:val="24"/>
        </w:rPr>
        <w:t xml:space="preserve">dvances </w:t>
      </w:r>
      <w:r w:rsidR="008E1A63" w:rsidRPr="00730415">
        <w:rPr>
          <w:rFonts w:ascii="Times New Roman" w:hAnsi="Times New Roman" w:cs="Times New Roman"/>
          <w:sz w:val="24"/>
          <w:szCs w:val="24"/>
        </w:rPr>
        <w:t>the</w:t>
      </w:r>
      <w:r w:rsidR="0050616E" w:rsidRPr="00730415">
        <w:rPr>
          <w:rFonts w:ascii="Times New Roman" w:hAnsi="Times New Roman" w:cs="Times New Roman"/>
          <w:sz w:val="24"/>
          <w:szCs w:val="24"/>
        </w:rPr>
        <w:t xml:space="preserve"> genomics, proteomics and</w:t>
      </w:r>
      <w:r w:rsidR="00FF2609" w:rsidRPr="00730415">
        <w:rPr>
          <w:rFonts w:ascii="Times New Roman" w:hAnsi="Times New Roman" w:cs="Times New Roman"/>
          <w:sz w:val="24"/>
          <w:szCs w:val="24"/>
        </w:rPr>
        <w:t xml:space="preserve"> </w:t>
      </w:r>
      <w:r w:rsidR="008E1A63" w:rsidRPr="00730415">
        <w:rPr>
          <w:rFonts w:ascii="Times New Roman" w:hAnsi="Times New Roman" w:cs="Times New Roman"/>
          <w:sz w:val="24"/>
          <w:szCs w:val="24"/>
        </w:rPr>
        <w:t xml:space="preserve">changes </w:t>
      </w:r>
      <w:r w:rsidR="0050616E" w:rsidRPr="00730415">
        <w:rPr>
          <w:rFonts w:ascii="Times New Roman" w:hAnsi="Times New Roman" w:cs="Times New Roman"/>
          <w:sz w:val="24"/>
          <w:szCs w:val="24"/>
        </w:rPr>
        <w:t xml:space="preserve">at gene level </w:t>
      </w:r>
      <w:r w:rsidR="008E1A63" w:rsidRPr="00730415">
        <w:rPr>
          <w:rFonts w:ascii="Times New Roman" w:hAnsi="Times New Roman" w:cs="Times New Roman"/>
          <w:sz w:val="24"/>
          <w:szCs w:val="24"/>
        </w:rPr>
        <w:t xml:space="preserve">during the </w:t>
      </w:r>
      <w:r w:rsidR="00FF2609" w:rsidRPr="00730415">
        <w:rPr>
          <w:rFonts w:ascii="Times New Roman" w:hAnsi="Times New Roman" w:cs="Times New Roman"/>
          <w:sz w:val="24"/>
          <w:szCs w:val="24"/>
        </w:rPr>
        <w:t xml:space="preserve">pathology </w:t>
      </w:r>
      <w:r w:rsidR="008E1A63" w:rsidRPr="00730415">
        <w:rPr>
          <w:rFonts w:ascii="Times New Roman" w:hAnsi="Times New Roman" w:cs="Times New Roman"/>
          <w:sz w:val="24"/>
          <w:szCs w:val="24"/>
        </w:rPr>
        <w:t xml:space="preserve">condition </w:t>
      </w:r>
      <w:r w:rsidR="00FF2609" w:rsidRPr="00730415">
        <w:rPr>
          <w:rFonts w:ascii="Times New Roman" w:hAnsi="Times New Roman" w:cs="Times New Roman"/>
          <w:sz w:val="24"/>
          <w:szCs w:val="24"/>
        </w:rPr>
        <w:t>have generated many candidate biomarkers with potential clinical value. In fu</w:t>
      </w:r>
      <w:r w:rsidRPr="00730415">
        <w:rPr>
          <w:rFonts w:ascii="Times New Roman" w:hAnsi="Times New Roman" w:cs="Times New Roman"/>
          <w:sz w:val="24"/>
          <w:szCs w:val="24"/>
        </w:rPr>
        <w:t>ture, integration of biomarkers are</w:t>
      </w:r>
      <w:r w:rsidR="00FF2609" w:rsidRPr="00730415">
        <w:rPr>
          <w:rFonts w:ascii="Times New Roman" w:hAnsi="Times New Roman" w:cs="Times New Roman"/>
          <w:sz w:val="24"/>
          <w:szCs w:val="24"/>
        </w:rPr>
        <w:t xml:space="preserve"> identified using emergi</w:t>
      </w:r>
      <w:r w:rsidRPr="00730415">
        <w:rPr>
          <w:rFonts w:ascii="Times New Roman" w:hAnsi="Times New Roman" w:cs="Times New Roman"/>
          <w:sz w:val="24"/>
          <w:szCs w:val="24"/>
        </w:rPr>
        <w:t>ng high-throughput technologies</w:t>
      </w:r>
      <w:r w:rsidR="00FF2609" w:rsidRPr="00730415">
        <w:rPr>
          <w:rFonts w:ascii="Times New Roman" w:hAnsi="Times New Roman" w:cs="Times New Roman"/>
          <w:sz w:val="24"/>
          <w:szCs w:val="24"/>
        </w:rPr>
        <w:t xml:space="preserve"> into medical </w:t>
      </w:r>
      <w:r w:rsidR="00747CDE" w:rsidRPr="00730415">
        <w:rPr>
          <w:rFonts w:ascii="Times New Roman" w:hAnsi="Times New Roman" w:cs="Times New Roman"/>
          <w:sz w:val="24"/>
          <w:szCs w:val="24"/>
        </w:rPr>
        <w:t>practice</w:t>
      </w:r>
      <w:r w:rsidR="00FF2609" w:rsidRPr="00730415">
        <w:rPr>
          <w:rFonts w:ascii="Times New Roman" w:hAnsi="Times New Roman" w:cs="Times New Roman"/>
          <w:sz w:val="24"/>
          <w:szCs w:val="24"/>
        </w:rPr>
        <w:t xml:space="preserve"> will be necessary to achieve ‘personalization’ of treatment and disease prevention</w:t>
      </w:r>
      <w:r w:rsidR="00E1340F" w:rsidRPr="00730415">
        <w:rPr>
          <w:rFonts w:ascii="Times New Roman" w:hAnsi="Times New Roman" w:cs="Times New Roman"/>
          <w:color w:val="1B1B1B"/>
          <w:sz w:val="24"/>
          <w:szCs w:val="24"/>
          <w:shd w:val="clear" w:color="auto" w:fill="FFFFFF"/>
        </w:rPr>
        <w:t>.</w:t>
      </w:r>
    </w:p>
    <w:p w14:paraId="0C574D7F" w14:textId="77777777" w:rsidR="003A1347" w:rsidRPr="00730415" w:rsidRDefault="00F764AB" w:rsidP="003A1347">
      <w:pPr>
        <w:spacing w:line="360" w:lineRule="auto"/>
        <w:jc w:val="both"/>
        <w:rPr>
          <w:rFonts w:ascii="Times New Roman" w:hAnsi="Times New Roman" w:cs="Times New Roman"/>
          <w:b/>
          <w:sz w:val="24"/>
          <w:szCs w:val="24"/>
        </w:rPr>
      </w:pPr>
      <w:r w:rsidRPr="00730415">
        <w:rPr>
          <w:rFonts w:ascii="Times New Roman" w:hAnsi="Times New Roman" w:cs="Times New Roman"/>
          <w:b/>
          <w:sz w:val="24"/>
          <w:szCs w:val="24"/>
        </w:rPr>
        <w:t>Biomarkers Strategies &amp; classification</w:t>
      </w:r>
      <w:r w:rsidR="00B7603D" w:rsidRPr="00730415">
        <w:rPr>
          <w:rFonts w:ascii="Times New Roman" w:hAnsi="Times New Roman" w:cs="Times New Roman"/>
          <w:b/>
          <w:sz w:val="24"/>
          <w:szCs w:val="24"/>
        </w:rPr>
        <w:t>s</w:t>
      </w:r>
      <w:r w:rsidRPr="00730415">
        <w:rPr>
          <w:rFonts w:ascii="Times New Roman" w:hAnsi="Times New Roman" w:cs="Times New Roman"/>
          <w:b/>
          <w:sz w:val="24"/>
          <w:szCs w:val="24"/>
        </w:rPr>
        <w:t>:</w:t>
      </w:r>
    </w:p>
    <w:p w14:paraId="0C44AFD2" w14:textId="77777777" w:rsidR="00903C4C" w:rsidRPr="00730415" w:rsidRDefault="00903C4C" w:rsidP="001B328A">
      <w:pPr>
        <w:spacing w:line="360" w:lineRule="auto"/>
        <w:ind w:firstLine="720"/>
        <w:jc w:val="both"/>
        <w:rPr>
          <w:rFonts w:ascii="Times New Roman" w:hAnsi="Times New Roman" w:cs="Times New Roman"/>
          <w:sz w:val="24"/>
          <w:szCs w:val="24"/>
        </w:rPr>
      </w:pPr>
      <w:r w:rsidRPr="00730415">
        <w:rPr>
          <w:rFonts w:ascii="Times New Roman" w:hAnsi="Times New Roman" w:cs="Times New Roman"/>
          <w:sz w:val="24"/>
          <w:szCs w:val="24"/>
        </w:rPr>
        <w:t xml:space="preserve">A biomarker is a defined that it is tested as an indicator of routine biological processes, pathogenic processes, or reactions to an exposure or intervention, including therapeutic interventions, according to the Biomarkers, </w:t>
      </w:r>
      <w:proofErr w:type="spellStart"/>
      <w:r w:rsidRPr="00730415">
        <w:rPr>
          <w:rFonts w:ascii="Times New Roman" w:hAnsi="Times New Roman" w:cs="Times New Roman"/>
          <w:sz w:val="24"/>
          <w:szCs w:val="24"/>
        </w:rPr>
        <w:t>EndpointS</w:t>
      </w:r>
      <w:proofErr w:type="spellEnd"/>
      <w:r w:rsidRPr="00730415">
        <w:rPr>
          <w:rFonts w:ascii="Times New Roman" w:hAnsi="Times New Roman" w:cs="Times New Roman"/>
          <w:sz w:val="24"/>
          <w:szCs w:val="24"/>
        </w:rPr>
        <w:t>, and other Tools (BEST) terms. Biomarkers might be molecular, histologic, radiographic, or have physiological properties.</w:t>
      </w:r>
    </w:p>
    <w:p w14:paraId="4219C4FC" w14:textId="77777777" w:rsidR="005F449F" w:rsidRPr="00730415" w:rsidRDefault="00607FE8" w:rsidP="00903C4C">
      <w:pPr>
        <w:spacing w:line="360" w:lineRule="auto"/>
        <w:ind w:firstLine="720"/>
        <w:jc w:val="both"/>
        <w:rPr>
          <w:rFonts w:ascii="Times New Roman" w:hAnsi="Times New Roman" w:cs="Times New Roman"/>
          <w:sz w:val="24"/>
          <w:szCs w:val="24"/>
        </w:rPr>
      </w:pPr>
      <w:r w:rsidRPr="00730415">
        <w:rPr>
          <w:rFonts w:ascii="Times New Roman" w:hAnsi="Times New Roman" w:cs="Times New Roman"/>
          <w:sz w:val="24"/>
          <w:szCs w:val="24"/>
        </w:rPr>
        <w:t>Currently</w:t>
      </w:r>
      <w:r w:rsidR="00E1340F" w:rsidRPr="00730415">
        <w:rPr>
          <w:rFonts w:ascii="Times New Roman" w:hAnsi="Times New Roman" w:cs="Times New Roman"/>
          <w:sz w:val="24"/>
          <w:szCs w:val="24"/>
        </w:rPr>
        <w:t xml:space="preserve">, </w:t>
      </w:r>
      <w:r w:rsidRPr="00730415">
        <w:rPr>
          <w:rFonts w:ascii="Times New Roman" w:hAnsi="Times New Roman" w:cs="Times New Roman"/>
          <w:sz w:val="24"/>
          <w:szCs w:val="24"/>
        </w:rPr>
        <w:t>an</w:t>
      </w:r>
      <w:r w:rsidR="00E1340F" w:rsidRPr="00730415">
        <w:rPr>
          <w:rFonts w:ascii="Times New Roman" w:hAnsi="Times New Roman" w:cs="Times New Roman"/>
          <w:sz w:val="24"/>
          <w:szCs w:val="24"/>
        </w:rPr>
        <w:t xml:space="preserve"> </w:t>
      </w:r>
      <w:r w:rsidRPr="00730415">
        <w:rPr>
          <w:rFonts w:ascii="Times New Roman" w:hAnsi="Times New Roman" w:cs="Times New Roman"/>
          <w:sz w:val="24"/>
          <w:szCs w:val="24"/>
        </w:rPr>
        <w:t>extensive</w:t>
      </w:r>
      <w:r w:rsidR="00E1340F" w:rsidRPr="00730415">
        <w:rPr>
          <w:rFonts w:ascii="Times New Roman" w:hAnsi="Times New Roman" w:cs="Times New Roman"/>
          <w:sz w:val="24"/>
          <w:szCs w:val="24"/>
        </w:rPr>
        <w:t xml:space="preserve"> </w:t>
      </w:r>
      <w:r w:rsidRPr="00730415">
        <w:rPr>
          <w:rFonts w:ascii="Times New Roman" w:hAnsi="Times New Roman" w:cs="Times New Roman"/>
          <w:sz w:val="24"/>
          <w:szCs w:val="24"/>
        </w:rPr>
        <w:t>variety</w:t>
      </w:r>
      <w:r w:rsidR="00E1340F" w:rsidRPr="00730415">
        <w:rPr>
          <w:rFonts w:ascii="Times New Roman" w:hAnsi="Times New Roman" w:cs="Times New Roman"/>
          <w:sz w:val="24"/>
          <w:szCs w:val="24"/>
        </w:rPr>
        <w:t xml:space="preserve"> of </w:t>
      </w:r>
      <w:r w:rsidR="00115A55" w:rsidRPr="00730415">
        <w:rPr>
          <w:rFonts w:ascii="Times New Roman" w:hAnsi="Times New Roman" w:cs="Times New Roman"/>
          <w:sz w:val="24"/>
          <w:szCs w:val="24"/>
        </w:rPr>
        <w:t>signature</w:t>
      </w:r>
      <w:r w:rsidRPr="00730415">
        <w:rPr>
          <w:rFonts w:ascii="Times New Roman" w:hAnsi="Times New Roman" w:cs="Times New Roman"/>
          <w:sz w:val="24"/>
          <w:szCs w:val="24"/>
        </w:rPr>
        <w:t xml:space="preserve"> markers are</w:t>
      </w:r>
      <w:r w:rsidR="00E1340F" w:rsidRPr="00730415">
        <w:rPr>
          <w:rFonts w:ascii="Times New Roman" w:hAnsi="Times New Roman" w:cs="Times New Roman"/>
          <w:sz w:val="24"/>
          <w:szCs w:val="24"/>
        </w:rPr>
        <w:t xml:space="preserve"> </w:t>
      </w:r>
      <w:r w:rsidRPr="00730415">
        <w:rPr>
          <w:rFonts w:ascii="Times New Roman" w:hAnsi="Times New Roman" w:cs="Times New Roman"/>
          <w:sz w:val="24"/>
          <w:szCs w:val="24"/>
        </w:rPr>
        <w:t>accepted</w:t>
      </w:r>
      <w:r w:rsidR="00E1340F" w:rsidRPr="00730415">
        <w:rPr>
          <w:rFonts w:ascii="Times New Roman" w:hAnsi="Times New Roman" w:cs="Times New Roman"/>
          <w:sz w:val="24"/>
          <w:szCs w:val="24"/>
        </w:rPr>
        <w:t xml:space="preserve"> </w:t>
      </w:r>
      <w:r w:rsidRPr="00730415">
        <w:rPr>
          <w:rFonts w:ascii="Times New Roman" w:hAnsi="Times New Roman" w:cs="Times New Roman"/>
          <w:sz w:val="24"/>
          <w:szCs w:val="24"/>
        </w:rPr>
        <w:t xml:space="preserve">to be </w:t>
      </w:r>
      <w:r w:rsidR="006D5BB1" w:rsidRPr="00730415">
        <w:rPr>
          <w:rFonts w:ascii="Times New Roman" w:hAnsi="Times New Roman" w:cs="Times New Roman"/>
          <w:sz w:val="24"/>
          <w:szCs w:val="24"/>
        </w:rPr>
        <w:t xml:space="preserve">utilized </w:t>
      </w:r>
      <w:r w:rsidR="004A23CD" w:rsidRPr="00730415">
        <w:rPr>
          <w:rFonts w:ascii="Times New Roman" w:hAnsi="Times New Roman" w:cs="Times New Roman"/>
          <w:sz w:val="24"/>
          <w:szCs w:val="24"/>
        </w:rPr>
        <w:t>for the analysis of medical antidote against the diseases</w:t>
      </w:r>
      <w:r w:rsidR="00AE0D7D" w:rsidRPr="00730415">
        <w:rPr>
          <w:rFonts w:ascii="Times New Roman" w:hAnsi="Times New Roman" w:cs="Times New Roman"/>
          <w:sz w:val="24"/>
          <w:szCs w:val="24"/>
        </w:rPr>
        <w:t xml:space="preserve"> (</w:t>
      </w:r>
      <w:r w:rsidR="00B57B5E" w:rsidRPr="00730415">
        <w:rPr>
          <w:rFonts w:ascii="Times New Roman" w:hAnsi="Times New Roman" w:cs="Times New Roman"/>
          <w:b/>
          <w:sz w:val="24"/>
          <w:szCs w:val="24"/>
        </w:rPr>
        <w:t xml:space="preserve">Image </w:t>
      </w:r>
      <w:r w:rsidR="00AE0D7D" w:rsidRPr="00730415">
        <w:rPr>
          <w:rFonts w:ascii="Times New Roman" w:hAnsi="Times New Roman" w:cs="Times New Roman"/>
          <w:b/>
          <w:sz w:val="24"/>
          <w:szCs w:val="24"/>
        </w:rPr>
        <w:t>2</w:t>
      </w:r>
      <w:r w:rsidR="00AE0D7D" w:rsidRPr="00730415">
        <w:rPr>
          <w:rFonts w:ascii="Times New Roman" w:hAnsi="Times New Roman" w:cs="Times New Roman"/>
          <w:sz w:val="24"/>
          <w:szCs w:val="24"/>
        </w:rPr>
        <w:t>)</w:t>
      </w:r>
      <w:r w:rsidR="00E1340F" w:rsidRPr="00730415">
        <w:rPr>
          <w:rFonts w:ascii="Times New Roman" w:hAnsi="Times New Roman" w:cs="Times New Roman"/>
          <w:sz w:val="24"/>
          <w:szCs w:val="24"/>
        </w:rPr>
        <w:t>.</w:t>
      </w:r>
      <w:r w:rsidR="00270BFE" w:rsidRPr="00730415">
        <w:rPr>
          <w:rFonts w:ascii="Times New Roman" w:hAnsi="Times New Roman" w:cs="Times New Roman"/>
          <w:sz w:val="24"/>
          <w:szCs w:val="24"/>
        </w:rPr>
        <w:t xml:space="preserve"> Based on the characteristics factor they are </w:t>
      </w:r>
      <w:r w:rsidR="00270BFE" w:rsidRPr="00730415">
        <w:rPr>
          <w:rFonts w:ascii="Times New Roman" w:hAnsi="Times New Roman" w:cs="Times New Roman"/>
          <w:sz w:val="24"/>
          <w:szCs w:val="24"/>
        </w:rPr>
        <w:lastRenderedPageBreak/>
        <w:t>classified into two types</w:t>
      </w:r>
      <w:r w:rsidR="007F25E8" w:rsidRPr="00730415">
        <w:rPr>
          <w:rFonts w:ascii="Times New Roman" w:hAnsi="Times New Roman" w:cs="Times New Roman"/>
          <w:sz w:val="24"/>
          <w:szCs w:val="24"/>
        </w:rPr>
        <w:t xml:space="preserve"> </w:t>
      </w:r>
      <w:proofErr w:type="spellStart"/>
      <w:r w:rsidR="007F25E8" w:rsidRPr="00730415">
        <w:rPr>
          <w:rFonts w:ascii="Times New Roman" w:hAnsi="Times New Roman" w:cs="Times New Roman"/>
          <w:sz w:val="24"/>
          <w:szCs w:val="24"/>
        </w:rPr>
        <w:t>i</w:t>
      </w:r>
      <w:proofErr w:type="spellEnd"/>
      <w:r w:rsidR="007F25E8" w:rsidRPr="00730415">
        <w:rPr>
          <w:rFonts w:ascii="Times New Roman" w:hAnsi="Times New Roman" w:cs="Times New Roman"/>
          <w:sz w:val="24"/>
          <w:szCs w:val="24"/>
        </w:rPr>
        <w:t>)</w:t>
      </w:r>
      <w:r w:rsidR="00115A55" w:rsidRPr="00730415">
        <w:rPr>
          <w:rFonts w:ascii="Times New Roman" w:hAnsi="Times New Roman" w:cs="Times New Roman"/>
          <w:sz w:val="24"/>
          <w:szCs w:val="24"/>
        </w:rPr>
        <w:t xml:space="preserve"> biomarkers imaging</w:t>
      </w:r>
      <w:r w:rsidR="00E1340F" w:rsidRPr="00730415">
        <w:rPr>
          <w:rFonts w:ascii="Times New Roman" w:hAnsi="Times New Roman" w:cs="Times New Roman"/>
          <w:sz w:val="24"/>
          <w:szCs w:val="24"/>
        </w:rPr>
        <w:t xml:space="preserve"> </w:t>
      </w:r>
      <w:r w:rsidR="006F562E" w:rsidRPr="00730415">
        <w:rPr>
          <w:rFonts w:ascii="Times New Roman" w:hAnsi="Times New Roman" w:cs="Times New Roman"/>
          <w:sz w:val="24"/>
          <w:szCs w:val="24"/>
          <w:shd w:val="clear" w:color="auto" w:fill="FFFFFF"/>
        </w:rPr>
        <w:t>are</w:t>
      </w:r>
      <w:r w:rsidR="00115A55" w:rsidRPr="00730415">
        <w:rPr>
          <w:rFonts w:ascii="Times New Roman" w:hAnsi="Times New Roman" w:cs="Times New Roman"/>
          <w:sz w:val="24"/>
          <w:szCs w:val="24"/>
          <w:shd w:val="clear" w:color="auto" w:fill="FFFFFF"/>
        </w:rPr>
        <w:t xml:space="preserve"> </w:t>
      </w:r>
      <w:r w:rsidR="006F562E" w:rsidRPr="00730415">
        <w:rPr>
          <w:rFonts w:ascii="Times New Roman" w:hAnsi="Times New Roman" w:cs="Times New Roman"/>
          <w:sz w:val="24"/>
          <w:szCs w:val="24"/>
          <w:shd w:val="clear" w:color="auto" w:fill="FFFFFF"/>
        </w:rPr>
        <w:t xml:space="preserve">designated for the analysis of </w:t>
      </w:r>
      <w:r w:rsidR="00115A55" w:rsidRPr="00730415">
        <w:rPr>
          <w:rFonts w:ascii="Times New Roman" w:hAnsi="Times New Roman" w:cs="Times New Roman"/>
          <w:sz w:val="24"/>
          <w:szCs w:val="24"/>
          <w:shd w:val="clear" w:color="auto" w:fill="FFFFFF"/>
        </w:rPr>
        <w:t>struc</w:t>
      </w:r>
      <w:r w:rsidR="006F562E" w:rsidRPr="00730415">
        <w:rPr>
          <w:rFonts w:ascii="Times New Roman" w:hAnsi="Times New Roman" w:cs="Times New Roman"/>
          <w:sz w:val="24"/>
          <w:szCs w:val="24"/>
          <w:shd w:val="clear" w:color="auto" w:fill="FFFFFF"/>
        </w:rPr>
        <w:t>tural, functional and molecular process</w:t>
      </w:r>
      <w:r w:rsidR="005643ED" w:rsidRPr="00730415">
        <w:rPr>
          <w:rFonts w:ascii="Times New Roman" w:hAnsi="Times New Roman" w:cs="Times New Roman"/>
          <w:sz w:val="24"/>
          <w:szCs w:val="24"/>
          <w:shd w:val="clear" w:color="auto" w:fill="FFFFFF"/>
        </w:rPr>
        <w:t xml:space="preserve"> </w:t>
      </w:r>
      <w:r w:rsidR="006A426E" w:rsidRPr="00730415">
        <w:rPr>
          <w:rFonts w:ascii="Times New Roman" w:hAnsi="Times New Roman" w:cs="Times New Roman"/>
          <w:sz w:val="24"/>
          <w:szCs w:val="24"/>
          <w:shd w:val="clear" w:color="auto" w:fill="FFFFFF"/>
        </w:rPr>
        <w:t>of biological</w:t>
      </w:r>
      <w:r w:rsidR="005643ED" w:rsidRPr="00730415">
        <w:rPr>
          <w:rFonts w:ascii="Times New Roman" w:hAnsi="Times New Roman" w:cs="Times New Roman"/>
          <w:sz w:val="24"/>
          <w:szCs w:val="24"/>
          <w:shd w:val="clear" w:color="auto" w:fill="FFFFFF"/>
        </w:rPr>
        <w:t xml:space="preserve"> molecule </w:t>
      </w:r>
      <w:r w:rsidR="007B30AD" w:rsidRPr="00730415">
        <w:rPr>
          <w:rFonts w:ascii="Times New Roman" w:hAnsi="Times New Roman" w:cs="Times New Roman"/>
          <w:sz w:val="24"/>
          <w:szCs w:val="24"/>
          <w:shd w:val="clear" w:color="auto" w:fill="FFFFFF"/>
        </w:rPr>
        <w:t xml:space="preserve">through the </w:t>
      </w:r>
      <w:r w:rsidR="0025492B" w:rsidRPr="00730415">
        <w:rPr>
          <w:rFonts w:ascii="Times New Roman" w:hAnsi="Times New Roman" w:cs="Times New Roman"/>
          <w:sz w:val="24"/>
          <w:szCs w:val="24"/>
          <w:shd w:val="clear" w:color="auto" w:fill="FFFFFF"/>
        </w:rPr>
        <w:t xml:space="preserve">scanning </w:t>
      </w:r>
      <w:r w:rsidR="006A426E" w:rsidRPr="00730415">
        <w:rPr>
          <w:rFonts w:ascii="Times New Roman" w:hAnsi="Times New Roman" w:cs="Times New Roman"/>
          <w:sz w:val="24"/>
          <w:szCs w:val="24"/>
          <w:shd w:val="clear" w:color="auto" w:fill="FFFFFF"/>
        </w:rPr>
        <w:t xml:space="preserve">Image </w:t>
      </w:r>
      <w:r w:rsidR="00976EA2" w:rsidRPr="00730415">
        <w:rPr>
          <w:rFonts w:ascii="Times New Roman" w:hAnsi="Times New Roman" w:cs="Times New Roman"/>
          <w:sz w:val="24"/>
          <w:szCs w:val="24"/>
        </w:rPr>
        <w:t xml:space="preserve">instrument </w:t>
      </w:r>
      <w:r w:rsidR="005643ED" w:rsidRPr="00730415">
        <w:rPr>
          <w:rFonts w:ascii="Times New Roman" w:hAnsi="Times New Roman" w:cs="Times New Roman"/>
          <w:sz w:val="24"/>
          <w:szCs w:val="24"/>
        </w:rPr>
        <w:t xml:space="preserve">such as </w:t>
      </w:r>
      <w:r w:rsidR="00E1340F" w:rsidRPr="00730415">
        <w:rPr>
          <w:rFonts w:ascii="Times New Roman" w:hAnsi="Times New Roman" w:cs="Times New Roman"/>
          <w:sz w:val="24"/>
          <w:szCs w:val="24"/>
        </w:rPr>
        <w:t>positron emission tomography</w:t>
      </w:r>
      <w:r w:rsidR="0091001A" w:rsidRPr="00730415">
        <w:rPr>
          <w:rFonts w:ascii="Times New Roman" w:hAnsi="Times New Roman" w:cs="Times New Roman"/>
          <w:sz w:val="24"/>
          <w:szCs w:val="24"/>
        </w:rPr>
        <w:t xml:space="preserve"> </w:t>
      </w:r>
      <w:r w:rsidR="0025492B" w:rsidRPr="00730415">
        <w:rPr>
          <w:rFonts w:ascii="Times New Roman" w:hAnsi="Times New Roman" w:cs="Times New Roman"/>
          <w:sz w:val="24"/>
          <w:szCs w:val="24"/>
        </w:rPr>
        <w:t>(PET-Scan)</w:t>
      </w:r>
      <w:r w:rsidR="00183956" w:rsidRPr="00730415">
        <w:rPr>
          <w:rFonts w:ascii="Times New Roman" w:hAnsi="Times New Roman" w:cs="Times New Roman"/>
          <w:sz w:val="24"/>
          <w:szCs w:val="24"/>
        </w:rPr>
        <w:t>,</w:t>
      </w:r>
      <w:r w:rsidR="001C0594" w:rsidRPr="00730415">
        <w:rPr>
          <w:rFonts w:ascii="Times New Roman" w:hAnsi="Times New Roman" w:cs="Times New Roman"/>
          <w:sz w:val="24"/>
          <w:szCs w:val="24"/>
        </w:rPr>
        <w:t xml:space="preserve"> </w:t>
      </w:r>
      <w:r w:rsidR="00E1340F" w:rsidRPr="00730415">
        <w:rPr>
          <w:rFonts w:ascii="Times New Roman" w:hAnsi="Times New Roman" w:cs="Times New Roman"/>
          <w:sz w:val="24"/>
          <w:szCs w:val="24"/>
        </w:rPr>
        <w:t>computed tomography</w:t>
      </w:r>
      <w:r w:rsidR="006268E2" w:rsidRPr="00730415">
        <w:rPr>
          <w:rFonts w:ascii="Times New Roman" w:hAnsi="Times New Roman" w:cs="Times New Roman"/>
          <w:sz w:val="24"/>
          <w:szCs w:val="24"/>
        </w:rPr>
        <w:t xml:space="preserve"> </w:t>
      </w:r>
      <w:r w:rsidR="0025492B" w:rsidRPr="00730415">
        <w:rPr>
          <w:rFonts w:ascii="Times New Roman" w:hAnsi="Times New Roman" w:cs="Times New Roman"/>
          <w:sz w:val="24"/>
          <w:szCs w:val="24"/>
        </w:rPr>
        <w:t>(CT-scan)</w:t>
      </w:r>
      <w:r w:rsidR="001C0594" w:rsidRPr="00730415">
        <w:rPr>
          <w:rFonts w:ascii="Times New Roman" w:hAnsi="Times New Roman" w:cs="Times New Roman"/>
          <w:sz w:val="24"/>
          <w:szCs w:val="24"/>
        </w:rPr>
        <w:t xml:space="preserve"> and M</w:t>
      </w:r>
      <w:r w:rsidR="00E1340F" w:rsidRPr="00730415">
        <w:rPr>
          <w:rFonts w:ascii="Times New Roman" w:hAnsi="Times New Roman" w:cs="Times New Roman"/>
          <w:sz w:val="24"/>
          <w:szCs w:val="24"/>
        </w:rPr>
        <w:t>agnetic resonance imaging</w:t>
      </w:r>
      <w:r w:rsidR="0025492B" w:rsidRPr="00730415">
        <w:rPr>
          <w:rFonts w:ascii="Times New Roman" w:hAnsi="Times New Roman" w:cs="Times New Roman"/>
          <w:sz w:val="24"/>
          <w:szCs w:val="24"/>
        </w:rPr>
        <w:t xml:space="preserve"> (MRI scan)</w:t>
      </w:r>
      <w:r w:rsidR="00405EE7" w:rsidRPr="00730415">
        <w:rPr>
          <w:rFonts w:ascii="Times New Roman" w:hAnsi="Times New Roman" w:cs="Times New Roman"/>
          <w:sz w:val="24"/>
          <w:szCs w:val="24"/>
        </w:rPr>
        <w:t xml:space="preserve"> ii) </w:t>
      </w:r>
      <w:r w:rsidR="00A415B1" w:rsidRPr="00730415">
        <w:rPr>
          <w:rFonts w:ascii="Times New Roman" w:hAnsi="Times New Roman" w:cs="Times New Roman"/>
          <w:sz w:val="24"/>
          <w:szCs w:val="24"/>
        </w:rPr>
        <w:t xml:space="preserve">Non-Imaging biomarkers or </w:t>
      </w:r>
      <w:r w:rsidR="00405EE7" w:rsidRPr="00730415">
        <w:rPr>
          <w:rFonts w:ascii="Times New Roman" w:hAnsi="Times New Roman" w:cs="Times New Roman"/>
          <w:sz w:val="24"/>
          <w:szCs w:val="24"/>
        </w:rPr>
        <w:t xml:space="preserve">molecular biomarkers </w:t>
      </w:r>
      <w:r w:rsidR="006A426E" w:rsidRPr="00730415">
        <w:rPr>
          <w:rFonts w:ascii="Times New Roman" w:hAnsi="Times New Roman" w:cs="Times New Roman"/>
          <w:sz w:val="24"/>
          <w:szCs w:val="24"/>
        </w:rPr>
        <w:t>or nucleic acid based</w:t>
      </w:r>
      <w:r w:rsidR="002823F8" w:rsidRPr="00730415">
        <w:rPr>
          <w:rFonts w:ascii="Times New Roman" w:hAnsi="Times New Roman" w:cs="Times New Roman"/>
          <w:sz w:val="24"/>
          <w:szCs w:val="24"/>
        </w:rPr>
        <w:t xml:space="preserve"> biomarkers are designated for </w:t>
      </w:r>
      <w:r w:rsidR="006A426E" w:rsidRPr="00730415">
        <w:rPr>
          <w:rFonts w:ascii="Times New Roman" w:hAnsi="Times New Roman" w:cs="Times New Roman"/>
          <w:sz w:val="24"/>
          <w:szCs w:val="24"/>
        </w:rPr>
        <w:t xml:space="preserve">the </w:t>
      </w:r>
      <w:r w:rsidR="002823F8" w:rsidRPr="00730415">
        <w:rPr>
          <w:rFonts w:ascii="Times New Roman" w:hAnsi="Times New Roman" w:cs="Times New Roman"/>
          <w:sz w:val="24"/>
          <w:szCs w:val="24"/>
        </w:rPr>
        <w:t xml:space="preserve">quantitative </w:t>
      </w:r>
      <w:r w:rsidR="006A426E" w:rsidRPr="00730415">
        <w:rPr>
          <w:rFonts w:ascii="Times New Roman" w:hAnsi="Times New Roman" w:cs="Times New Roman"/>
          <w:sz w:val="24"/>
          <w:szCs w:val="24"/>
        </w:rPr>
        <w:t xml:space="preserve">analysis of </w:t>
      </w:r>
      <w:r w:rsidR="002823F8" w:rsidRPr="00730415">
        <w:rPr>
          <w:rFonts w:ascii="Times New Roman" w:hAnsi="Times New Roman" w:cs="Times New Roman"/>
          <w:sz w:val="24"/>
          <w:szCs w:val="24"/>
        </w:rPr>
        <w:t>gene expression, macromolecules or other inorganic molecules.</w:t>
      </w:r>
      <w:r w:rsidR="005A62AC" w:rsidRPr="00730415">
        <w:rPr>
          <w:rFonts w:ascii="Times New Roman" w:hAnsi="Times New Roman" w:cs="Times New Roman"/>
          <w:sz w:val="24"/>
          <w:szCs w:val="24"/>
        </w:rPr>
        <w:t xml:space="preserve"> An evaluation of an individual's feelings, abilities, or chance of survival is not possible with a biomarker.</w:t>
      </w:r>
    </w:p>
    <w:p w14:paraId="71A6CC23" w14:textId="77777777" w:rsidR="00E1340F" w:rsidRPr="00730415" w:rsidRDefault="00661ADB" w:rsidP="00D700B5">
      <w:pPr>
        <w:spacing w:line="360" w:lineRule="auto"/>
        <w:ind w:firstLine="720"/>
        <w:jc w:val="both"/>
        <w:rPr>
          <w:rFonts w:ascii="Times New Roman" w:hAnsi="Times New Roman" w:cs="Times New Roman"/>
          <w:sz w:val="24"/>
          <w:szCs w:val="24"/>
        </w:rPr>
      </w:pPr>
      <w:r w:rsidRPr="00730415">
        <w:rPr>
          <w:rFonts w:ascii="Times New Roman" w:hAnsi="Times New Roman" w:cs="Times New Roman"/>
          <w:sz w:val="24"/>
          <w:szCs w:val="24"/>
        </w:rPr>
        <w:t xml:space="preserve">Biomarkers were utilized as </w:t>
      </w:r>
      <w:proofErr w:type="spellStart"/>
      <w:r w:rsidR="00D4013E" w:rsidRPr="00730415">
        <w:rPr>
          <w:rFonts w:ascii="Times New Roman" w:hAnsi="Times New Roman" w:cs="Times New Roman"/>
          <w:sz w:val="24"/>
          <w:szCs w:val="24"/>
        </w:rPr>
        <w:t>i</w:t>
      </w:r>
      <w:proofErr w:type="spellEnd"/>
      <w:r w:rsidRPr="00730415">
        <w:rPr>
          <w:rFonts w:ascii="Times New Roman" w:hAnsi="Times New Roman" w:cs="Times New Roman"/>
          <w:sz w:val="24"/>
          <w:szCs w:val="24"/>
        </w:rPr>
        <w:t>)</w:t>
      </w:r>
      <w:r w:rsidR="00D4013E" w:rsidRPr="00730415">
        <w:rPr>
          <w:rFonts w:ascii="Times New Roman" w:hAnsi="Times New Roman" w:cs="Times New Roman"/>
          <w:sz w:val="24"/>
          <w:szCs w:val="24"/>
        </w:rPr>
        <w:t xml:space="preserve"> </w:t>
      </w:r>
      <w:r w:rsidRPr="00730415">
        <w:rPr>
          <w:rFonts w:ascii="Times New Roman" w:hAnsi="Times New Roman" w:cs="Times New Roman"/>
          <w:sz w:val="24"/>
          <w:szCs w:val="24"/>
        </w:rPr>
        <w:t>Disease target discoveries, including identification and prognosis, and their validation in preclinical investigations ii) lead identification and optimization iii) in clinical trials for its function in connection with a certain disease problem iv) the diagnosis and treatment of disorders such sepsis, systemic sclerosis, respiratory ailments, osteoarthritis, and cancer.</w:t>
      </w:r>
    </w:p>
    <w:p w14:paraId="26F25DB1" w14:textId="77777777" w:rsidR="007B05C9" w:rsidRPr="00730415" w:rsidRDefault="007B05C9" w:rsidP="00D5428E">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p>
    <w:p w14:paraId="3B011642" w14:textId="77777777" w:rsidR="007B05C9" w:rsidRPr="00730415" w:rsidRDefault="00C56018" w:rsidP="00C56018">
      <w:pPr>
        <w:shd w:val="clear" w:color="auto" w:fill="FFFFFF"/>
        <w:spacing w:before="100" w:beforeAutospacing="1" w:after="100" w:afterAutospacing="1" w:line="240" w:lineRule="auto"/>
        <w:jc w:val="center"/>
        <w:rPr>
          <w:rFonts w:ascii="Times New Roman" w:eastAsia="Times New Roman" w:hAnsi="Times New Roman" w:cs="Times New Roman"/>
          <w:color w:val="333333"/>
          <w:sz w:val="24"/>
          <w:szCs w:val="24"/>
        </w:rPr>
      </w:pPr>
      <w:r w:rsidRPr="00730415">
        <w:rPr>
          <w:rFonts w:ascii="Times New Roman" w:hAnsi="Times New Roman" w:cs="Times New Roman"/>
          <w:noProof/>
          <w:sz w:val="24"/>
          <w:szCs w:val="24"/>
        </w:rPr>
        <w:drawing>
          <wp:inline distT="0" distB="0" distL="0" distR="0" wp14:anchorId="26E3F9C3" wp14:editId="12F18283">
            <wp:extent cx="4800600" cy="4524375"/>
            <wp:effectExtent l="19050" t="0" r="0" b="0"/>
            <wp:docPr id="2" name="Picture 2" descr="Classification and application of different bioma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ssification and application of different biomarkers"/>
                    <pic:cNvPicPr>
                      <a:picLocks noChangeAspect="1" noChangeArrowheads="1"/>
                    </pic:cNvPicPr>
                  </pic:nvPicPr>
                  <pic:blipFill>
                    <a:blip r:embed="rId7"/>
                    <a:srcRect/>
                    <a:stretch>
                      <a:fillRect/>
                    </a:stretch>
                  </pic:blipFill>
                  <pic:spPr bwMode="auto">
                    <a:xfrm>
                      <a:off x="0" y="0"/>
                      <a:ext cx="4807801" cy="4531162"/>
                    </a:xfrm>
                    <a:prstGeom prst="rect">
                      <a:avLst/>
                    </a:prstGeom>
                    <a:noFill/>
                    <a:ln w="9525">
                      <a:noFill/>
                      <a:miter lim="800000"/>
                      <a:headEnd/>
                      <a:tailEnd/>
                    </a:ln>
                  </pic:spPr>
                </pic:pic>
              </a:graphicData>
            </a:graphic>
          </wp:inline>
        </w:drawing>
      </w:r>
    </w:p>
    <w:p w14:paraId="33BFBC57" w14:textId="77777777" w:rsidR="007B05C9" w:rsidRPr="00730415" w:rsidRDefault="00356210" w:rsidP="00A74910">
      <w:pPr>
        <w:shd w:val="clear" w:color="auto" w:fill="FFFFFF"/>
        <w:spacing w:before="100" w:beforeAutospacing="1" w:after="100" w:afterAutospacing="1" w:line="240" w:lineRule="auto"/>
        <w:jc w:val="center"/>
        <w:rPr>
          <w:rFonts w:ascii="Times New Roman" w:eastAsia="Times New Roman" w:hAnsi="Times New Roman" w:cs="Times New Roman"/>
          <w:b/>
          <w:sz w:val="24"/>
          <w:szCs w:val="24"/>
        </w:rPr>
      </w:pPr>
      <w:r w:rsidRPr="00730415">
        <w:rPr>
          <w:rFonts w:ascii="Times New Roman" w:eastAsia="Times New Roman" w:hAnsi="Times New Roman" w:cs="Times New Roman"/>
          <w:b/>
          <w:sz w:val="24"/>
          <w:szCs w:val="24"/>
        </w:rPr>
        <w:lastRenderedPageBreak/>
        <w:t>Image 2</w:t>
      </w:r>
      <w:r w:rsidR="00A74910" w:rsidRPr="00730415">
        <w:rPr>
          <w:rFonts w:ascii="Times New Roman" w:eastAsia="Times New Roman" w:hAnsi="Times New Roman" w:cs="Times New Roman"/>
          <w:b/>
          <w:sz w:val="24"/>
          <w:szCs w:val="24"/>
        </w:rPr>
        <w:t>: Biomarkers classifications</w:t>
      </w:r>
    </w:p>
    <w:p w14:paraId="5DA931B1" w14:textId="77777777" w:rsidR="00AA6FA2" w:rsidRPr="00730415" w:rsidRDefault="00F823D6" w:rsidP="00370149">
      <w:pPr>
        <w:shd w:val="clear" w:color="auto" w:fill="FFFFFF"/>
        <w:spacing w:before="100" w:beforeAutospacing="1" w:after="100" w:afterAutospacing="1" w:line="360" w:lineRule="auto"/>
        <w:ind w:firstLine="720"/>
        <w:jc w:val="both"/>
        <w:rPr>
          <w:rFonts w:ascii="Times New Roman" w:eastAsia="Times New Roman" w:hAnsi="Times New Roman" w:cs="Times New Roman"/>
          <w:sz w:val="24"/>
          <w:szCs w:val="24"/>
        </w:rPr>
      </w:pPr>
      <w:r w:rsidRPr="00730415">
        <w:rPr>
          <w:rFonts w:ascii="Times New Roman" w:eastAsia="Times New Roman" w:hAnsi="Times New Roman" w:cs="Times New Roman"/>
          <w:sz w:val="24"/>
          <w:szCs w:val="24"/>
        </w:rPr>
        <w:t>Biomarkers</w:t>
      </w:r>
      <w:r w:rsidR="00C17AFC" w:rsidRPr="00730415">
        <w:rPr>
          <w:rFonts w:ascii="Times New Roman" w:eastAsia="Times New Roman" w:hAnsi="Times New Roman" w:cs="Times New Roman"/>
          <w:sz w:val="24"/>
          <w:szCs w:val="24"/>
        </w:rPr>
        <w:t xml:space="preserve"> have </w:t>
      </w:r>
      <w:r w:rsidRPr="00730415">
        <w:rPr>
          <w:rFonts w:ascii="Times New Roman" w:eastAsia="Times New Roman" w:hAnsi="Times New Roman" w:cs="Times New Roman"/>
          <w:sz w:val="24"/>
          <w:szCs w:val="24"/>
        </w:rPr>
        <w:t xml:space="preserve">greater </w:t>
      </w:r>
      <w:r w:rsidR="00C17AFC" w:rsidRPr="00730415">
        <w:rPr>
          <w:rFonts w:ascii="Times New Roman" w:eastAsia="Times New Roman" w:hAnsi="Times New Roman" w:cs="Times New Roman"/>
          <w:sz w:val="24"/>
          <w:szCs w:val="24"/>
        </w:rPr>
        <w:t>potential to significantly impact clinical trial success rates, find new therapeutic targets, and create diagnostic tools for early illness diagnosis. The existing research has been influenced by the expanding potential applications of biomarkers. The number of scientific documentation has dramatically increased over the course of the last 20 years.</w:t>
      </w:r>
    </w:p>
    <w:p w14:paraId="3EE43635" w14:textId="77777777" w:rsidR="00FC442C" w:rsidRPr="00730415" w:rsidRDefault="00FC442C" w:rsidP="00FC442C">
      <w:pPr>
        <w:shd w:val="clear" w:color="auto" w:fill="FFFFFF"/>
        <w:spacing w:before="100" w:beforeAutospacing="1" w:after="100" w:afterAutospacing="1" w:line="360" w:lineRule="auto"/>
        <w:ind w:firstLine="720"/>
        <w:jc w:val="both"/>
        <w:rPr>
          <w:rFonts w:ascii="Times New Roman" w:eastAsia="Times New Roman" w:hAnsi="Times New Roman" w:cs="Times New Roman"/>
          <w:sz w:val="24"/>
          <w:szCs w:val="24"/>
        </w:rPr>
      </w:pPr>
      <w:r w:rsidRPr="00730415">
        <w:rPr>
          <w:rFonts w:ascii="Times New Roman" w:eastAsia="Times New Roman" w:hAnsi="Times New Roman" w:cs="Times New Roman"/>
          <w:sz w:val="24"/>
          <w:szCs w:val="24"/>
        </w:rPr>
        <w:t>Toxicology, drug discovery, clinical markers of therapeutic index and efficacy, diagnostic test development, and exposure to biological toxins are now included in the current research topics of biomarkers.</w:t>
      </w:r>
      <w:r w:rsidR="00AD3702" w:rsidRPr="00730415">
        <w:rPr>
          <w:rFonts w:ascii="Times New Roman" w:eastAsia="Times New Roman" w:hAnsi="Times New Roman" w:cs="Times New Roman"/>
          <w:sz w:val="24"/>
          <w:szCs w:val="24"/>
        </w:rPr>
        <w:t xml:space="preserve"> </w:t>
      </w:r>
      <w:r w:rsidRPr="00730415">
        <w:rPr>
          <w:rFonts w:ascii="Times New Roman" w:eastAsia="Times New Roman" w:hAnsi="Times New Roman" w:cs="Times New Roman"/>
          <w:sz w:val="24"/>
          <w:szCs w:val="24"/>
        </w:rPr>
        <w:t>Protein biomarkers contribute to the enhancement and growth of proteomic techniques, which enable the identification of a wide variety of biomarkers. Additionally, they assist in identifying specific post-translational protein alterations that are particularly noticeable in the diseased condition (</w:t>
      </w:r>
      <w:proofErr w:type="spellStart"/>
      <w:r w:rsidRPr="00730415">
        <w:rPr>
          <w:rFonts w:ascii="Times New Roman" w:eastAsia="Times New Roman" w:hAnsi="Times New Roman" w:cs="Times New Roman"/>
          <w:b/>
          <w:i/>
          <w:sz w:val="24"/>
          <w:szCs w:val="24"/>
        </w:rPr>
        <w:t>Vanarsa</w:t>
      </w:r>
      <w:proofErr w:type="spellEnd"/>
      <w:r w:rsidRPr="00730415">
        <w:rPr>
          <w:rFonts w:ascii="Times New Roman" w:eastAsia="Times New Roman" w:hAnsi="Times New Roman" w:cs="Times New Roman"/>
          <w:b/>
          <w:i/>
          <w:sz w:val="24"/>
          <w:szCs w:val="24"/>
        </w:rPr>
        <w:t xml:space="preserve"> and Mohan, 2010</w:t>
      </w:r>
      <w:r w:rsidRPr="00730415">
        <w:rPr>
          <w:rFonts w:ascii="Times New Roman" w:eastAsia="Times New Roman" w:hAnsi="Times New Roman" w:cs="Times New Roman"/>
          <w:i/>
          <w:sz w:val="24"/>
          <w:szCs w:val="24"/>
        </w:rPr>
        <w:t>).</w:t>
      </w:r>
      <w:r w:rsidRPr="00730415">
        <w:rPr>
          <w:rFonts w:ascii="Times New Roman" w:eastAsia="Times New Roman" w:hAnsi="Times New Roman" w:cs="Times New Roman"/>
          <w:sz w:val="24"/>
          <w:szCs w:val="24"/>
        </w:rPr>
        <w:t xml:space="preserve"> Pharmacogenomics, bioinformatics, the microbiome, and others add new dimensions to the study of biomarkers besides proteomics.</w:t>
      </w:r>
    </w:p>
    <w:p w14:paraId="5400601A" w14:textId="77777777" w:rsidR="00FC442C" w:rsidRPr="00730415" w:rsidRDefault="00FC442C" w:rsidP="00FC442C">
      <w:pPr>
        <w:shd w:val="clear" w:color="auto" w:fill="FFFFFF"/>
        <w:spacing w:before="100" w:beforeAutospacing="1" w:after="100" w:afterAutospacing="1" w:line="360" w:lineRule="auto"/>
        <w:ind w:firstLine="720"/>
        <w:jc w:val="both"/>
        <w:rPr>
          <w:rFonts w:ascii="Times New Roman" w:eastAsia="Times New Roman" w:hAnsi="Times New Roman" w:cs="Times New Roman"/>
          <w:sz w:val="24"/>
          <w:szCs w:val="24"/>
        </w:rPr>
      </w:pPr>
      <w:r w:rsidRPr="00730415">
        <w:rPr>
          <w:rFonts w:ascii="Times New Roman" w:eastAsia="Times New Roman" w:hAnsi="Times New Roman" w:cs="Times New Roman"/>
          <w:sz w:val="24"/>
          <w:szCs w:val="24"/>
        </w:rPr>
        <w:t>The combination of modern treatment technology with biomarkers has the potential to revolutionize how medicine is done. In-depth research is now being done in the subject of biomarkers, therefore the best is yet to come.</w:t>
      </w:r>
    </w:p>
    <w:p w14:paraId="2D739EE9" w14:textId="77777777" w:rsidR="00B7603D" w:rsidRPr="00730415" w:rsidRDefault="00B7603D" w:rsidP="00B7603D">
      <w:pPr>
        <w:shd w:val="clear" w:color="auto" w:fill="FFFFFF"/>
        <w:spacing w:before="100" w:beforeAutospacing="1" w:after="100" w:afterAutospacing="1" w:line="360" w:lineRule="auto"/>
        <w:jc w:val="both"/>
        <w:rPr>
          <w:rFonts w:ascii="Times New Roman" w:eastAsia="Times New Roman" w:hAnsi="Times New Roman" w:cs="Times New Roman"/>
          <w:b/>
          <w:sz w:val="24"/>
          <w:szCs w:val="24"/>
        </w:rPr>
      </w:pPr>
      <w:r w:rsidRPr="00730415">
        <w:rPr>
          <w:rFonts w:ascii="Times New Roman" w:eastAsia="Times New Roman" w:hAnsi="Times New Roman" w:cs="Times New Roman"/>
          <w:b/>
          <w:sz w:val="24"/>
          <w:szCs w:val="24"/>
        </w:rPr>
        <w:t>Types of Biomarkers:</w:t>
      </w:r>
    </w:p>
    <w:p w14:paraId="47A425D6" w14:textId="77777777" w:rsidR="004C5064" w:rsidRPr="00730415" w:rsidRDefault="004C5064" w:rsidP="004C5064">
      <w:pPr>
        <w:shd w:val="clear" w:color="auto" w:fill="FFFFFF"/>
        <w:spacing w:before="100" w:beforeAutospacing="1" w:after="100" w:afterAutospacing="1" w:line="360" w:lineRule="auto"/>
        <w:ind w:firstLine="720"/>
        <w:jc w:val="both"/>
        <w:rPr>
          <w:rFonts w:ascii="Times New Roman" w:eastAsia="Times New Roman" w:hAnsi="Times New Roman" w:cs="Times New Roman"/>
          <w:sz w:val="24"/>
          <w:szCs w:val="24"/>
        </w:rPr>
      </w:pPr>
      <w:r w:rsidRPr="00730415">
        <w:rPr>
          <w:rFonts w:ascii="Times New Roman" w:eastAsia="Times New Roman" w:hAnsi="Times New Roman" w:cs="Times New Roman"/>
          <w:sz w:val="24"/>
          <w:szCs w:val="24"/>
        </w:rPr>
        <w:t>In accordance with their potential applications, various biomarker subtypes have been identified</w:t>
      </w:r>
      <w:r w:rsidR="007561C7" w:rsidRPr="00730415">
        <w:rPr>
          <w:rFonts w:ascii="Times New Roman" w:eastAsia="Times New Roman" w:hAnsi="Times New Roman" w:cs="Times New Roman"/>
          <w:sz w:val="24"/>
          <w:szCs w:val="24"/>
        </w:rPr>
        <w:t xml:space="preserve"> </w:t>
      </w:r>
      <w:r w:rsidR="007561C7" w:rsidRPr="00730415">
        <w:rPr>
          <w:rFonts w:ascii="Times New Roman" w:eastAsia="Times New Roman" w:hAnsi="Times New Roman" w:cs="Times New Roman"/>
          <w:b/>
          <w:sz w:val="24"/>
          <w:szCs w:val="24"/>
        </w:rPr>
        <w:t>(</w:t>
      </w:r>
      <w:r w:rsidR="00B57B5E" w:rsidRPr="00730415">
        <w:rPr>
          <w:rFonts w:ascii="Times New Roman" w:eastAsia="Times New Roman" w:hAnsi="Times New Roman" w:cs="Times New Roman"/>
          <w:b/>
          <w:sz w:val="24"/>
          <w:szCs w:val="24"/>
        </w:rPr>
        <w:t>Image</w:t>
      </w:r>
      <w:r w:rsidR="007561C7" w:rsidRPr="00730415">
        <w:rPr>
          <w:rFonts w:ascii="Times New Roman" w:eastAsia="Times New Roman" w:hAnsi="Times New Roman" w:cs="Times New Roman"/>
          <w:b/>
          <w:sz w:val="24"/>
          <w:szCs w:val="24"/>
        </w:rPr>
        <w:t xml:space="preserve"> 3)</w:t>
      </w:r>
      <w:r w:rsidRPr="00730415">
        <w:rPr>
          <w:rFonts w:ascii="Times New Roman" w:eastAsia="Times New Roman" w:hAnsi="Times New Roman" w:cs="Times New Roman"/>
          <w:b/>
          <w:sz w:val="24"/>
          <w:szCs w:val="24"/>
        </w:rPr>
        <w:t>.</w:t>
      </w:r>
      <w:r w:rsidRPr="00730415">
        <w:rPr>
          <w:rFonts w:ascii="Times New Roman" w:eastAsia="Times New Roman" w:hAnsi="Times New Roman" w:cs="Times New Roman"/>
          <w:sz w:val="24"/>
          <w:szCs w:val="24"/>
        </w:rPr>
        <w:t xml:space="preserve"> Importantly, a single biomarker may satisfy different criteria for several uses, but it is crucial to establish proof for each definition. As a result, although definitions may overlap, they also have distinct characteristics that indicate specific purposes.</w:t>
      </w:r>
    </w:p>
    <w:p w14:paraId="7F4C70BC" w14:textId="77777777" w:rsidR="00130739" w:rsidRPr="00730415" w:rsidRDefault="00130739" w:rsidP="005B410F">
      <w:pPr>
        <w:shd w:val="clear" w:color="auto" w:fill="FFFFFF"/>
        <w:spacing w:before="100" w:beforeAutospacing="1" w:after="100" w:afterAutospacing="1" w:line="360" w:lineRule="auto"/>
        <w:ind w:firstLine="720"/>
        <w:jc w:val="center"/>
        <w:rPr>
          <w:rFonts w:ascii="Times New Roman" w:eastAsia="Times New Roman" w:hAnsi="Times New Roman" w:cs="Times New Roman"/>
          <w:sz w:val="24"/>
          <w:szCs w:val="24"/>
        </w:rPr>
      </w:pPr>
      <w:r w:rsidRPr="00730415">
        <w:rPr>
          <w:rFonts w:ascii="Times New Roman" w:eastAsia="Times New Roman" w:hAnsi="Times New Roman" w:cs="Times New Roman"/>
          <w:noProof/>
          <w:sz w:val="24"/>
          <w:szCs w:val="24"/>
        </w:rPr>
        <w:lastRenderedPageBreak/>
        <w:drawing>
          <wp:inline distT="0" distB="0" distL="0" distR="0" wp14:anchorId="562898CE" wp14:editId="6E7B0008">
            <wp:extent cx="3647879" cy="3393831"/>
            <wp:effectExtent l="19050" t="0" r="0" b="0"/>
            <wp:docPr id="4" name="Picture 3" descr="Biological Marker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ological Marker - an overview | ScienceDirect Topics"/>
                    <pic:cNvPicPr>
                      <a:picLocks noChangeAspect="1" noChangeArrowheads="1"/>
                    </pic:cNvPicPr>
                  </pic:nvPicPr>
                  <pic:blipFill>
                    <a:blip r:embed="rId8"/>
                    <a:srcRect l="27299"/>
                    <a:stretch>
                      <a:fillRect/>
                    </a:stretch>
                  </pic:blipFill>
                  <pic:spPr bwMode="auto">
                    <a:xfrm>
                      <a:off x="0" y="0"/>
                      <a:ext cx="3648807" cy="3394694"/>
                    </a:xfrm>
                    <a:prstGeom prst="rect">
                      <a:avLst/>
                    </a:prstGeom>
                    <a:noFill/>
                    <a:ln w="9525">
                      <a:noFill/>
                      <a:miter lim="800000"/>
                      <a:headEnd/>
                      <a:tailEnd/>
                    </a:ln>
                  </pic:spPr>
                </pic:pic>
              </a:graphicData>
            </a:graphic>
          </wp:inline>
        </w:drawing>
      </w:r>
    </w:p>
    <w:p w14:paraId="328DCF03" w14:textId="77777777" w:rsidR="005B410F" w:rsidRPr="00730415" w:rsidRDefault="00B57B5E" w:rsidP="005B410F">
      <w:pPr>
        <w:shd w:val="clear" w:color="auto" w:fill="FFFFFF"/>
        <w:spacing w:before="100" w:beforeAutospacing="1" w:after="100" w:afterAutospacing="1" w:line="360" w:lineRule="auto"/>
        <w:ind w:firstLine="720"/>
        <w:jc w:val="center"/>
        <w:rPr>
          <w:rFonts w:ascii="Times New Roman" w:eastAsia="Times New Roman" w:hAnsi="Times New Roman" w:cs="Times New Roman"/>
          <w:b/>
          <w:sz w:val="24"/>
          <w:szCs w:val="24"/>
        </w:rPr>
      </w:pPr>
      <w:r w:rsidRPr="00730415">
        <w:rPr>
          <w:rFonts w:ascii="Times New Roman" w:eastAsia="Times New Roman" w:hAnsi="Times New Roman" w:cs="Times New Roman"/>
          <w:b/>
          <w:sz w:val="24"/>
          <w:szCs w:val="24"/>
        </w:rPr>
        <w:t>Image</w:t>
      </w:r>
      <w:r w:rsidR="005B410F" w:rsidRPr="00730415">
        <w:rPr>
          <w:rFonts w:ascii="Times New Roman" w:eastAsia="Times New Roman" w:hAnsi="Times New Roman" w:cs="Times New Roman"/>
          <w:b/>
          <w:sz w:val="24"/>
          <w:szCs w:val="24"/>
        </w:rPr>
        <w:t xml:space="preserve"> 3: Subtypes of biomarkers</w:t>
      </w:r>
      <w:r w:rsidR="005855DF" w:rsidRPr="00730415">
        <w:rPr>
          <w:rFonts w:ascii="Times New Roman" w:eastAsia="Times New Roman" w:hAnsi="Times New Roman" w:cs="Times New Roman"/>
          <w:b/>
          <w:sz w:val="24"/>
          <w:szCs w:val="24"/>
        </w:rPr>
        <w:t xml:space="preserve"> and its targets</w:t>
      </w:r>
    </w:p>
    <w:p w14:paraId="054B8388" w14:textId="77777777" w:rsidR="00E00C60" w:rsidRPr="00730415" w:rsidRDefault="00096C0A" w:rsidP="005B410F">
      <w:pPr>
        <w:pStyle w:val="ListParagraph"/>
        <w:numPr>
          <w:ilvl w:val="0"/>
          <w:numId w:val="7"/>
        </w:numPr>
        <w:shd w:val="clear" w:color="auto" w:fill="FFFFFF"/>
        <w:tabs>
          <w:tab w:val="left" w:pos="0"/>
        </w:tabs>
        <w:spacing w:before="100" w:beforeAutospacing="1" w:after="100" w:afterAutospacing="1" w:line="360" w:lineRule="auto"/>
        <w:ind w:left="360" w:hanging="360"/>
        <w:jc w:val="both"/>
        <w:rPr>
          <w:rFonts w:ascii="Times New Roman" w:eastAsia="Times New Roman" w:hAnsi="Times New Roman" w:cs="Times New Roman"/>
          <w:b/>
          <w:sz w:val="24"/>
          <w:szCs w:val="24"/>
        </w:rPr>
      </w:pPr>
      <w:r w:rsidRPr="00730415">
        <w:rPr>
          <w:rFonts w:ascii="Times New Roman" w:eastAsia="Times New Roman" w:hAnsi="Times New Roman" w:cs="Times New Roman"/>
          <w:b/>
          <w:sz w:val="24"/>
          <w:szCs w:val="24"/>
        </w:rPr>
        <w:t>Diagnostic biomarkers:</w:t>
      </w:r>
    </w:p>
    <w:p w14:paraId="3D0198ED" w14:textId="77777777" w:rsidR="00C61253" w:rsidRPr="00730415" w:rsidRDefault="00E00C60" w:rsidP="00E00C60">
      <w:pPr>
        <w:pStyle w:val="ListParagraph"/>
        <w:shd w:val="clear" w:color="auto" w:fill="FFFFFF"/>
        <w:tabs>
          <w:tab w:val="left" w:pos="0"/>
        </w:tabs>
        <w:spacing w:before="100" w:beforeAutospacing="1" w:after="100" w:afterAutospacing="1" w:line="360" w:lineRule="auto"/>
        <w:ind w:left="360"/>
        <w:jc w:val="both"/>
        <w:rPr>
          <w:rFonts w:ascii="Times New Roman" w:eastAsia="Times New Roman" w:hAnsi="Times New Roman" w:cs="Times New Roman"/>
          <w:sz w:val="24"/>
          <w:szCs w:val="24"/>
        </w:rPr>
      </w:pPr>
      <w:r w:rsidRPr="00730415">
        <w:rPr>
          <w:rFonts w:ascii="Times New Roman" w:eastAsia="Times New Roman" w:hAnsi="Times New Roman" w:cs="Times New Roman"/>
          <w:sz w:val="24"/>
          <w:szCs w:val="24"/>
        </w:rPr>
        <w:tab/>
      </w:r>
      <w:r w:rsidR="00222E30" w:rsidRPr="00730415">
        <w:rPr>
          <w:rFonts w:ascii="Times New Roman" w:eastAsia="Times New Roman" w:hAnsi="Times New Roman" w:cs="Times New Roman"/>
          <w:sz w:val="24"/>
          <w:szCs w:val="24"/>
        </w:rPr>
        <w:t>A biomarker used to identify individuals suffering from a particular disease subtype or to detect or confirm the presence of a medical condition or disorder of interest.</w:t>
      </w:r>
      <w:r w:rsidR="00C61253" w:rsidRPr="00730415">
        <w:rPr>
          <w:rFonts w:ascii="Times New Roman" w:hAnsi="Times New Roman" w:cs="Times New Roman"/>
          <w:sz w:val="24"/>
          <w:szCs w:val="24"/>
        </w:rPr>
        <w:t xml:space="preserve"> </w:t>
      </w:r>
      <w:r w:rsidR="00C61253" w:rsidRPr="00730415">
        <w:rPr>
          <w:rFonts w:ascii="Times New Roman" w:eastAsia="Times New Roman" w:hAnsi="Times New Roman" w:cs="Times New Roman"/>
          <w:sz w:val="24"/>
          <w:szCs w:val="24"/>
        </w:rPr>
        <w:t>Diagnostic biomarkers are essential for determining whether a patient has a certain medical condition for which treatment may be appropriate or whether they may be included in a clinical trial investigating into a certain illness.</w:t>
      </w:r>
    </w:p>
    <w:p w14:paraId="01548F7F" w14:textId="77777777" w:rsidR="00E00C60" w:rsidRPr="00730415" w:rsidRDefault="005F1774" w:rsidP="00E00C60">
      <w:pPr>
        <w:pStyle w:val="ListParagraph"/>
        <w:shd w:val="clear" w:color="auto" w:fill="FFFFFF"/>
        <w:tabs>
          <w:tab w:val="left" w:pos="0"/>
        </w:tabs>
        <w:spacing w:before="100" w:beforeAutospacing="1" w:after="100" w:afterAutospacing="1" w:line="360" w:lineRule="auto"/>
        <w:ind w:left="360"/>
        <w:jc w:val="both"/>
        <w:rPr>
          <w:rFonts w:ascii="Times New Roman" w:eastAsia="Times New Roman" w:hAnsi="Times New Roman" w:cs="Times New Roman"/>
          <w:sz w:val="24"/>
          <w:szCs w:val="24"/>
        </w:rPr>
      </w:pPr>
      <w:r w:rsidRPr="00730415">
        <w:rPr>
          <w:rFonts w:ascii="Times New Roman" w:eastAsia="Times New Roman" w:hAnsi="Times New Roman" w:cs="Times New Roman"/>
          <w:sz w:val="24"/>
          <w:szCs w:val="24"/>
        </w:rPr>
        <w:tab/>
      </w:r>
      <w:r w:rsidR="00E00C60" w:rsidRPr="00730415">
        <w:rPr>
          <w:rFonts w:ascii="Times New Roman" w:eastAsia="Times New Roman" w:hAnsi="Times New Roman" w:cs="Times New Roman"/>
          <w:sz w:val="24"/>
          <w:szCs w:val="24"/>
        </w:rPr>
        <w:t xml:space="preserve"> These biomarkers may be used to redefine the classification of the disease as well as to identify individuals who have it</w:t>
      </w:r>
      <w:r w:rsidR="00004808" w:rsidRPr="00730415">
        <w:rPr>
          <w:rFonts w:ascii="Times New Roman" w:eastAsia="Times New Roman" w:hAnsi="Times New Roman" w:cs="Times New Roman"/>
          <w:sz w:val="24"/>
          <w:szCs w:val="24"/>
        </w:rPr>
        <w:t xml:space="preserve"> </w:t>
      </w:r>
      <w:r w:rsidR="00B57B5E" w:rsidRPr="00730415">
        <w:rPr>
          <w:rFonts w:ascii="Times New Roman" w:eastAsia="Times New Roman" w:hAnsi="Times New Roman" w:cs="Times New Roman"/>
          <w:b/>
          <w:sz w:val="24"/>
          <w:szCs w:val="24"/>
        </w:rPr>
        <w:t>(Figure 1)</w:t>
      </w:r>
      <w:r w:rsidR="00E00C60" w:rsidRPr="00730415">
        <w:rPr>
          <w:rFonts w:ascii="Times New Roman" w:eastAsia="Times New Roman" w:hAnsi="Times New Roman" w:cs="Times New Roman"/>
          <w:sz w:val="24"/>
          <w:szCs w:val="24"/>
        </w:rPr>
        <w:t>. For instance, rather than relying primarily on an organ-based categorization system, the diagnosis of cancer is moving quickly toward a molecular and imaging-based classification</w:t>
      </w:r>
      <w:r w:rsidR="00E00C60" w:rsidRPr="00730415">
        <w:rPr>
          <w:rFonts w:ascii="Times New Roman" w:eastAsia="Times New Roman" w:hAnsi="Times New Roman" w:cs="Times New Roman"/>
          <w:b/>
          <w:sz w:val="24"/>
          <w:szCs w:val="24"/>
        </w:rPr>
        <w:t>.</w:t>
      </w:r>
      <w:r w:rsidR="003B5D95" w:rsidRPr="00730415">
        <w:rPr>
          <w:rFonts w:ascii="Times New Roman" w:eastAsia="Times New Roman" w:hAnsi="Times New Roman" w:cs="Times New Roman"/>
          <w:sz w:val="24"/>
          <w:szCs w:val="24"/>
        </w:rPr>
        <w:t xml:space="preserve"> This kind of biomarker will develop significantly as we enter the era of precision medicine.</w:t>
      </w:r>
    </w:p>
    <w:p w14:paraId="2411B4FC" w14:textId="77777777" w:rsidR="003B5D95" w:rsidRPr="00730415" w:rsidRDefault="003B5D95" w:rsidP="003B5D95">
      <w:pPr>
        <w:pStyle w:val="ListParagraph"/>
        <w:shd w:val="clear" w:color="auto" w:fill="FFFFFF"/>
        <w:tabs>
          <w:tab w:val="left" w:pos="0"/>
        </w:tabs>
        <w:spacing w:before="100" w:beforeAutospacing="1" w:after="100" w:afterAutospacing="1" w:line="360" w:lineRule="auto"/>
        <w:ind w:left="360"/>
        <w:jc w:val="center"/>
        <w:rPr>
          <w:rFonts w:ascii="Times New Roman" w:eastAsia="Times New Roman" w:hAnsi="Times New Roman" w:cs="Times New Roman"/>
          <w:sz w:val="24"/>
          <w:szCs w:val="24"/>
        </w:rPr>
      </w:pPr>
      <w:r w:rsidRPr="00730415">
        <w:rPr>
          <w:rFonts w:ascii="Times New Roman" w:hAnsi="Times New Roman" w:cs="Times New Roman"/>
          <w:noProof/>
          <w:sz w:val="24"/>
          <w:szCs w:val="24"/>
        </w:rPr>
        <w:lastRenderedPageBreak/>
        <w:drawing>
          <wp:inline distT="0" distB="0" distL="0" distR="0" wp14:anchorId="7FBD3401" wp14:editId="1881095F">
            <wp:extent cx="4171950" cy="3190875"/>
            <wp:effectExtent l="19050" t="0" r="0" b="0"/>
            <wp:docPr id="3" name="Picture 1" descr="https://ars.els-cdn.com/content/image/1-s2.0-S0753332221012749-ga1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1-s2.0-S0753332221012749-ga1_lrg.jpg"/>
                    <pic:cNvPicPr>
                      <a:picLocks noChangeAspect="1" noChangeArrowheads="1"/>
                    </pic:cNvPicPr>
                  </pic:nvPicPr>
                  <pic:blipFill>
                    <a:blip r:embed="rId9" cstate="print"/>
                    <a:srcRect l="12474"/>
                    <a:stretch>
                      <a:fillRect/>
                    </a:stretch>
                  </pic:blipFill>
                  <pic:spPr bwMode="auto">
                    <a:xfrm>
                      <a:off x="0" y="0"/>
                      <a:ext cx="4177748" cy="3195310"/>
                    </a:xfrm>
                    <a:prstGeom prst="rect">
                      <a:avLst/>
                    </a:prstGeom>
                    <a:noFill/>
                    <a:ln w="9525">
                      <a:noFill/>
                      <a:miter lim="800000"/>
                      <a:headEnd/>
                      <a:tailEnd/>
                    </a:ln>
                  </pic:spPr>
                </pic:pic>
              </a:graphicData>
            </a:graphic>
          </wp:inline>
        </w:drawing>
      </w:r>
    </w:p>
    <w:p w14:paraId="5658E3B7" w14:textId="77777777" w:rsidR="00130739" w:rsidRPr="00730415" w:rsidRDefault="007D028F" w:rsidP="007D028F">
      <w:pPr>
        <w:shd w:val="clear" w:color="auto" w:fill="FFFFFF"/>
        <w:spacing w:before="100" w:beforeAutospacing="1" w:after="100" w:afterAutospacing="1" w:line="360" w:lineRule="auto"/>
        <w:rPr>
          <w:rFonts w:ascii="Times New Roman" w:eastAsia="Times New Roman" w:hAnsi="Times New Roman" w:cs="Times New Roman"/>
          <w:b/>
          <w:sz w:val="24"/>
          <w:szCs w:val="24"/>
        </w:rPr>
      </w:pPr>
      <w:r w:rsidRPr="00730415">
        <w:rPr>
          <w:rFonts w:ascii="Times New Roman" w:eastAsia="Times New Roman" w:hAnsi="Times New Roman" w:cs="Times New Roman"/>
          <w:sz w:val="24"/>
          <w:szCs w:val="24"/>
        </w:rPr>
        <w:t xml:space="preserve">                                 </w:t>
      </w:r>
      <w:r w:rsidR="006A782B" w:rsidRPr="00730415">
        <w:rPr>
          <w:rFonts w:ascii="Times New Roman" w:eastAsia="Times New Roman" w:hAnsi="Times New Roman" w:cs="Times New Roman"/>
          <w:sz w:val="24"/>
          <w:szCs w:val="24"/>
        </w:rPr>
        <w:t xml:space="preserve">  </w:t>
      </w:r>
      <w:r w:rsidR="003E0A79" w:rsidRPr="00730415">
        <w:rPr>
          <w:rFonts w:ascii="Times New Roman" w:eastAsia="Times New Roman" w:hAnsi="Times New Roman" w:cs="Times New Roman"/>
          <w:sz w:val="24"/>
          <w:szCs w:val="24"/>
        </w:rPr>
        <w:t xml:space="preserve">           </w:t>
      </w:r>
      <w:r w:rsidR="006A782B" w:rsidRPr="00730415">
        <w:rPr>
          <w:rFonts w:ascii="Times New Roman" w:eastAsia="Times New Roman" w:hAnsi="Times New Roman" w:cs="Times New Roman"/>
          <w:sz w:val="24"/>
          <w:szCs w:val="24"/>
        </w:rPr>
        <w:t xml:space="preserve"> </w:t>
      </w:r>
      <w:r w:rsidRPr="00730415">
        <w:rPr>
          <w:rFonts w:ascii="Times New Roman" w:eastAsia="Times New Roman" w:hAnsi="Times New Roman" w:cs="Times New Roman"/>
          <w:sz w:val="24"/>
          <w:szCs w:val="24"/>
        </w:rPr>
        <w:t xml:space="preserve"> </w:t>
      </w:r>
      <w:r w:rsidR="00B57B5E" w:rsidRPr="00730415">
        <w:rPr>
          <w:rFonts w:ascii="Times New Roman" w:eastAsia="Times New Roman" w:hAnsi="Times New Roman" w:cs="Times New Roman"/>
          <w:b/>
          <w:sz w:val="24"/>
          <w:szCs w:val="24"/>
        </w:rPr>
        <w:t>Figure 1</w:t>
      </w:r>
      <w:r w:rsidR="002B4CD9" w:rsidRPr="00730415">
        <w:rPr>
          <w:rFonts w:ascii="Times New Roman" w:eastAsia="Times New Roman" w:hAnsi="Times New Roman" w:cs="Times New Roman"/>
          <w:b/>
          <w:sz w:val="24"/>
          <w:szCs w:val="24"/>
        </w:rPr>
        <w:t>:</w:t>
      </w:r>
      <w:r w:rsidRPr="00730415">
        <w:rPr>
          <w:rFonts w:ascii="Times New Roman" w:eastAsia="Times New Roman" w:hAnsi="Times New Roman" w:cs="Times New Roman"/>
          <w:b/>
          <w:sz w:val="24"/>
          <w:szCs w:val="24"/>
        </w:rPr>
        <w:t xml:space="preserve"> </w:t>
      </w:r>
      <w:r w:rsidR="003E0A79" w:rsidRPr="00730415">
        <w:rPr>
          <w:rFonts w:ascii="Times New Roman" w:eastAsia="Times New Roman" w:hAnsi="Times New Roman" w:cs="Times New Roman"/>
          <w:b/>
          <w:sz w:val="24"/>
          <w:szCs w:val="24"/>
        </w:rPr>
        <w:t>Biomarkers analysis for cancer</w:t>
      </w:r>
      <w:r w:rsidR="00CE4D5D" w:rsidRPr="00730415">
        <w:rPr>
          <w:rFonts w:ascii="Times New Roman" w:eastAsia="Times New Roman" w:hAnsi="Times New Roman" w:cs="Times New Roman"/>
          <w:b/>
          <w:sz w:val="24"/>
          <w:szCs w:val="24"/>
        </w:rPr>
        <w:t>.</w:t>
      </w:r>
    </w:p>
    <w:p w14:paraId="2B24C35A" w14:textId="77777777" w:rsidR="005869BC" w:rsidRPr="00730415" w:rsidRDefault="00C3113A" w:rsidP="00FF76D0">
      <w:pPr>
        <w:shd w:val="clear" w:color="auto" w:fill="FFFFFF"/>
        <w:spacing w:before="100" w:beforeAutospacing="1" w:after="100" w:afterAutospacing="1" w:line="360" w:lineRule="auto"/>
        <w:ind w:firstLine="284"/>
        <w:jc w:val="both"/>
        <w:rPr>
          <w:rFonts w:ascii="Times New Roman" w:eastAsia="Times New Roman" w:hAnsi="Times New Roman" w:cs="Times New Roman"/>
          <w:sz w:val="24"/>
          <w:szCs w:val="24"/>
        </w:rPr>
      </w:pPr>
      <w:r w:rsidRPr="00730415">
        <w:rPr>
          <w:rFonts w:ascii="Times New Roman" w:eastAsia="Times New Roman" w:hAnsi="Times New Roman" w:cs="Times New Roman"/>
          <w:sz w:val="24"/>
          <w:szCs w:val="24"/>
        </w:rPr>
        <w:t>Cancer biomarkers are molecules like DNA, RNA, enzymes, metabolites, or transcription factors that are produced either by the cancerous tumor itself or by the host as a reaction to the malignancy and provide the biomaterials important to stratify patients, anticipate, identify and evaluate the illness early as well as determine the prognosis of the disease</w:t>
      </w:r>
      <w:r w:rsidR="00A77A73" w:rsidRPr="00730415">
        <w:rPr>
          <w:rFonts w:ascii="Times New Roman" w:eastAsia="Times New Roman" w:hAnsi="Times New Roman" w:cs="Times New Roman"/>
          <w:b/>
          <w:sz w:val="24"/>
          <w:szCs w:val="24"/>
        </w:rPr>
        <w:t>(</w:t>
      </w:r>
      <w:r w:rsidR="00A77A73" w:rsidRPr="00730415">
        <w:rPr>
          <w:rFonts w:ascii="Times New Roman" w:eastAsia="Times New Roman" w:hAnsi="Times New Roman" w:cs="Times New Roman"/>
          <w:b/>
          <w:i/>
          <w:sz w:val="24"/>
          <w:szCs w:val="24"/>
        </w:rPr>
        <w:t>T. </w:t>
      </w:r>
      <w:proofErr w:type="spellStart"/>
      <w:r w:rsidR="00A77A73" w:rsidRPr="00730415">
        <w:rPr>
          <w:rFonts w:ascii="Times New Roman" w:eastAsia="Times New Roman" w:hAnsi="Times New Roman" w:cs="Times New Roman"/>
          <w:b/>
          <w:i/>
          <w:sz w:val="24"/>
          <w:szCs w:val="24"/>
        </w:rPr>
        <w:t>Muinao</w:t>
      </w:r>
      <w:proofErr w:type="spellEnd"/>
      <w:r w:rsidR="00A77A73" w:rsidRPr="00730415">
        <w:rPr>
          <w:rFonts w:ascii="Times New Roman" w:eastAsia="Times New Roman" w:hAnsi="Times New Roman" w:cs="Times New Roman"/>
          <w:b/>
          <w:i/>
          <w:sz w:val="24"/>
          <w:szCs w:val="24"/>
        </w:rPr>
        <w:t xml:space="preserve"> et al 2018</w:t>
      </w:r>
      <w:r w:rsidR="00A77A73" w:rsidRPr="00730415">
        <w:rPr>
          <w:rFonts w:ascii="Times New Roman" w:eastAsia="Times New Roman" w:hAnsi="Times New Roman" w:cs="Times New Roman"/>
          <w:b/>
          <w:sz w:val="24"/>
          <w:szCs w:val="24"/>
        </w:rPr>
        <w:t>)</w:t>
      </w:r>
      <w:r w:rsidRPr="00730415">
        <w:rPr>
          <w:rFonts w:ascii="Times New Roman" w:eastAsia="Times New Roman" w:hAnsi="Times New Roman" w:cs="Times New Roman"/>
          <w:sz w:val="24"/>
          <w:szCs w:val="24"/>
        </w:rPr>
        <w:t>.</w:t>
      </w:r>
      <w:r w:rsidRPr="00730415">
        <w:rPr>
          <w:rFonts w:ascii="Times New Roman" w:eastAsia="Times New Roman" w:hAnsi="Times New Roman" w:cs="Times New Roman"/>
          <w:sz w:val="24"/>
          <w:szCs w:val="24"/>
        </w:rPr>
        <w:tab/>
      </w:r>
    </w:p>
    <w:p w14:paraId="3C672A03" w14:textId="77777777" w:rsidR="00C3113A" w:rsidRPr="00730415" w:rsidRDefault="005869BC" w:rsidP="005869BC">
      <w:pPr>
        <w:pStyle w:val="ListParagraph"/>
        <w:numPr>
          <w:ilvl w:val="0"/>
          <w:numId w:val="7"/>
        </w:numPr>
        <w:shd w:val="clear" w:color="auto" w:fill="FFFFFF"/>
        <w:spacing w:before="100" w:beforeAutospacing="1" w:after="100" w:afterAutospacing="1" w:line="360" w:lineRule="auto"/>
        <w:ind w:left="284" w:hanging="284"/>
        <w:rPr>
          <w:rFonts w:ascii="Times New Roman" w:eastAsia="Times New Roman" w:hAnsi="Times New Roman" w:cs="Times New Roman"/>
          <w:sz w:val="24"/>
          <w:szCs w:val="24"/>
        </w:rPr>
      </w:pPr>
      <w:r w:rsidRPr="00730415">
        <w:rPr>
          <w:rFonts w:ascii="Times New Roman" w:eastAsia="Times New Roman" w:hAnsi="Times New Roman" w:cs="Times New Roman"/>
          <w:b/>
          <w:sz w:val="24"/>
          <w:szCs w:val="24"/>
        </w:rPr>
        <w:t>Monitoring Biomarkers:</w:t>
      </w:r>
      <w:r w:rsidR="00C3113A" w:rsidRPr="00730415">
        <w:rPr>
          <w:rFonts w:ascii="Times New Roman" w:eastAsia="Times New Roman" w:hAnsi="Times New Roman" w:cs="Times New Roman"/>
          <w:b/>
          <w:sz w:val="24"/>
          <w:szCs w:val="24"/>
        </w:rPr>
        <w:tab/>
      </w:r>
    </w:p>
    <w:p w14:paraId="5CC39885" w14:textId="77777777" w:rsidR="000124CD" w:rsidRPr="00730415" w:rsidRDefault="00095597" w:rsidP="00807DDB">
      <w:pPr>
        <w:shd w:val="clear" w:color="auto" w:fill="FFFFFF"/>
        <w:spacing w:before="100" w:beforeAutospacing="1" w:after="100" w:afterAutospacing="1" w:line="360" w:lineRule="auto"/>
        <w:ind w:firstLine="720"/>
        <w:jc w:val="both"/>
        <w:rPr>
          <w:rFonts w:ascii="Times New Roman" w:eastAsia="Times New Roman" w:hAnsi="Times New Roman" w:cs="Times New Roman"/>
          <w:sz w:val="24"/>
          <w:szCs w:val="24"/>
        </w:rPr>
      </w:pPr>
      <w:r w:rsidRPr="00730415">
        <w:rPr>
          <w:rFonts w:ascii="Times New Roman" w:eastAsia="Times New Roman" w:hAnsi="Times New Roman" w:cs="Times New Roman"/>
          <w:sz w:val="24"/>
          <w:szCs w:val="24"/>
        </w:rPr>
        <w:t>A biomarker is considered to be a monitoring biomarker when it can be evaluated repeatedly to determine the progression of a disease or medical condition, to look for signs of exposure to a medical product or environmental agent, or to identify about effect of medical product's or biological agents</w:t>
      </w:r>
      <w:r w:rsidR="00237AB2" w:rsidRPr="00730415">
        <w:rPr>
          <w:rFonts w:ascii="Times New Roman" w:eastAsia="Times New Roman" w:hAnsi="Times New Roman" w:cs="Times New Roman"/>
          <w:sz w:val="24"/>
          <w:szCs w:val="24"/>
        </w:rPr>
        <w:t>.</w:t>
      </w:r>
      <w:r w:rsidR="00C474EE" w:rsidRPr="00730415">
        <w:rPr>
          <w:rFonts w:ascii="Times New Roman" w:hAnsi="Times New Roman" w:cs="Times New Roman"/>
          <w:sz w:val="24"/>
          <w:szCs w:val="24"/>
        </w:rPr>
        <w:t xml:space="preserve"> </w:t>
      </w:r>
      <w:r w:rsidR="00C474EE" w:rsidRPr="00730415">
        <w:rPr>
          <w:rFonts w:ascii="Times New Roman" w:eastAsia="Times New Roman" w:hAnsi="Times New Roman" w:cs="Times New Roman"/>
          <w:sz w:val="24"/>
          <w:szCs w:val="24"/>
        </w:rPr>
        <w:t>Monitoring biomarkers is beneficial for determining pharmacodynamic effects, noticing early indications of a therapeutic response, and recognizing side effects of a condition or treatment.</w:t>
      </w:r>
      <w:r w:rsidR="004639DA" w:rsidRPr="00730415">
        <w:rPr>
          <w:rFonts w:ascii="Times New Roman" w:eastAsia="Times New Roman" w:hAnsi="Times New Roman" w:cs="Times New Roman"/>
          <w:sz w:val="24"/>
          <w:szCs w:val="24"/>
        </w:rPr>
        <w:t xml:space="preserve"> Hence clinical treatment utilizes monitoring biomarkers extensively</w:t>
      </w:r>
      <w:r w:rsidR="006E3BD9" w:rsidRPr="00730415">
        <w:rPr>
          <w:rFonts w:ascii="Times New Roman" w:eastAsia="Times New Roman" w:hAnsi="Times New Roman" w:cs="Times New Roman"/>
          <w:sz w:val="24"/>
          <w:szCs w:val="24"/>
        </w:rPr>
        <w:t>.</w:t>
      </w:r>
    </w:p>
    <w:p w14:paraId="56BF0194" w14:textId="77777777" w:rsidR="000124CD" w:rsidRPr="00730415" w:rsidRDefault="005869BC" w:rsidP="005869BC">
      <w:pPr>
        <w:shd w:val="clear" w:color="auto" w:fill="FFFFFF"/>
        <w:spacing w:before="100" w:beforeAutospacing="1" w:after="100" w:afterAutospacing="1" w:line="360" w:lineRule="auto"/>
        <w:ind w:firstLine="720"/>
        <w:jc w:val="center"/>
        <w:rPr>
          <w:rFonts w:ascii="Times New Roman" w:eastAsia="Times New Roman" w:hAnsi="Times New Roman" w:cs="Times New Roman"/>
          <w:sz w:val="24"/>
          <w:szCs w:val="24"/>
        </w:rPr>
      </w:pPr>
      <w:r w:rsidRPr="00730415">
        <w:rPr>
          <w:rFonts w:ascii="Times New Roman" w:hAnsi="Times New Roman" w:cs="Times New Roman"/>
          <w:noProof/>
          <w:sz w:val="24"/>
          <w:szCs w:val="24"/>
        </w:rPr>
        <w:lastRenderedPageBreak/>
        <w:drawing>
          <wp:inline distT="0" distB="0" distL="0" distR="0" wp14:anchorId="2951307E" wp14:editId="2ABE2758">
            <wp:extent cx="3922468" cy="2699238"/>
            <wp:effectExtent l="19050" t="0" r="1832" b="0"/>
            <wp:docPr id="5" name="Picture 1" descr="https://pubs.acs.org/cms/10.1021/acsphotonics.1c01934/asset/images/medium/ph1c01934_0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bs.acs.org/cms/10.1021/acsphotonics.1c01934/asset/images/medium/ph1c01934_0008.gif"/>
                    <pic:cNvPicPr>
                      <a:picLocks noChangeAspect="1" noChangeArrowheads="1"/>
                    </pic:cNvPicPr>
                  </pic:nvPicPr>
                  <pic:blipFill>
                    <a:blip r:embed="rId10"/>
                    <a:srcRect/>
                    <a:stretch>
                      <a:fillRect/>
                    </a:stretch>
                  </pic:blipFill>
                  <pic:spPr bwMode="auto">
                    <a:xfrm>
                      <a:off x="0" y="0"/>
                      <a:ext cx="3922615" cy="2699339"/>
                    </a:xfrm>
                    <a:prstGeom prst="rect">
                      <a:avLst/>
                    </a:prstGeom>
                    <a:noFill/>
                    <a:ln w="9525">
                      <a:noFill/>
                      <a:miter lim="800000"/>
                      <a:headEnd/>
                      <a:tailEnd/>
                    </a:ln>
                  </pic:spPr>
                </pic:pic>
              </a:graphicData>
            </a:graphic>
          </wp:inline>
        </w:drawing>
      </w:r>
    </w:p>
    <w:p w14:paraId="78AC6DBE" w14:textId="77777777" w:rsidR="000124CD" w:rsidRPr="00730415" w:rsidRDefault="004D676E" w:rsidP="002C6469">
      <w:pPr>
        <w:shd w:val="clear" w:color="auto" w:fill="FFFFFF"/>
        <w:spacing w:before="100" w:beforeAutospacing="1" w:after="100" w:afterAutospacing="1" w:line="360" w:lineRule="auto"/>
        <w:ind w:firstLine="720"/>
        <w:jc w:val="center"/>
        <w:rPr>
          <w:rFonts w:ascii="Times New Roman" w:eastAsia="Times New Roman" w:hAnsi="Times New Roman" w:cs="Times New Roman"/>
          <w:b/>
          <w:sz w:val="24"/>
          <w:szCs w:val="24"/>
        </w:rPr>
      </w:pPr>
      <w:r w:rsidRPr="00730415">
        <w:rPr>
          <w:rFonts w:ascii="Times New Roman" w:eastAsia="Times New Roman" w:hAnsi="Times New Roman" w:cs="Times New Roman"/>
          <w:b/>
          <w:sz w:val="24"/>
          <w:szCs w:val="24"/>
        </w:rPr>
        <w:t>Figure 2</w:t>
      </w:r>
      <w:r w:rsidR="008F762B" w:rsidRPr="00730415">
        <w:rPr>
          <w:rFonts w:ascii="Times New Roman" w:eastAsia="Times New Roman" w:hAnsi="Times New Roman" w:cs="Times New Roman"/>
          <w:b/>
          <w:sz w:val="24"/>
          <w:szCs w:val="24"/>
        </w:rPr>
        <w:t>: Monitoring Biomarkers</w:t>
      </w:r>
    </w:p>
    <w:p w14:paraId="09FB1035" w14:textId="77777777" w:rsidR="000124CD" w:rsidRPr="00730415" w:rsidRDefault="005869BC" w:rsidP="00807DDB">
      <w:pPr>
        <w:shd w:val="clear" w:color="auto" w:fill="FFFFFF"/>
        <w:spacing w:before="100" w:beforeAutospacing="1" w:after="100" w:afterAutospacing="1" w:line="360" w:lineRule="auto"/>
        <w:ind w:firstLine="720"/>
        <w:jc w:val="both"/>
        <w:rPr>
          <w:rFonts w:ascii="Times New Roman" w:eastAsia="Times New Roman" w:hAnsi="Times New Roman" w:cs="Times New Roman"/>
          <w:sz w:val="24"/>
          <w:szCs w:val="24"/>
        </w:rPr>
      </w:pPr>
      <w:r w:rsidRPr="00730415">
        <w:rPr>
          <w:rFonts w:ascii="Times New Roman" w:eastAsia="Times New Roman" w:hAnsi="Times New Roman" w:cs="Times New Roman"/>
          <w:sz w:val="24"/>
          <w:szCs w:val="24"/>
        </w:rPr>
        <w:t xml:space="preserve">New generations of biomarker detection technologies need to be created in order to regularly merge molecular techniques, such as metabolomics, into clinical </w:t>
      </w:r>
      <w:r w:rsidR="00243BFE" w:rsidRPr="00730415">
        <w:rPr>
          <w:rFonts w:ascii="Times New Roman" w:eastAsia="Times New Roman" w:hAnsi="Times New Roman" w:cs="Times New Roman"/>
          <w:sz w:val="24"/>
          <w:szCs w:val="24"/>
        </w:rPr>
        <w:t>diagnostics</w:t>
      </w:r>
      <w:r w:rsidR="004D676E" w:rsidRPr="00730415">
        <w:rPr>
          <w:rFonts w:ascii="Times New Roman" w:eastAsia="Times New Roman" w:hAnsi="Times New Roman" w:cs="Times New Roman"/>
          <w:sz w:val="24"/>
          <w:szCs w:val="24"/>
        </w:rPr>
        <w:t xml:space="preserve"> </w:t>
      </w:r>
      <w:r w:rsidR="004D676E" w:rsidRPr="00730415">
        <w:rPr>
          <w:rFonts w:ascii="Times New Roman" w:eastAsia="Times New Roman" w:hAnsi="Times New Roman" w:cs="Times New Roman"/>
          <w:b/>
          <w:sz w:val="24"/>
          <w:szCs w:val="24"/>
        </w:rPr>
        <w:t>(Figure 2</w:t>
      </w:r>
      <w:r w:rsidR="00243BFE" w:rsidRPr="00730415">
        <w:rPr>
          <w:rFonts w:ascii="Times New Roman" w:eastAsia="Times New Roman" w:hAnsi="Times New Roman" w:cs="Times New Roman"/>
          <w:b/>
          <w:sz w:val="24"/>
          <w:szCs w:val="24"/>
        </w:rPr>
        <w:t>)</w:t>
      </w:r>
      <w:r w:rsidRPr="00730415">
        <w:rPr>
          <w:rFonts w:ascii="Times New Roman" w:eastAsia="Times New Roman" w:hAnsi="Times New Roman" w:cs="Times New Roman"/>
          <w:b/>
          <w:sz w:val="24"/>
          <w:szCs w:val="24"/>
        </w:rPr>
        <w:t>.</w:t>
      </w:r>
      <w:r w:rsidRPr="00730415">
        <w:rPr>
          <w:rFonts w:ascii="Times New Roman" w:eastAsia="Times New Roman" w:hAnsi="Times New Roman" w:cs="Times New Roman"/>
          <w:sz w:val="24"/>
          <w:szCs w:val="24"/>
        </w:rPr>
        <w:t xml:space="preserve"> Due to its high sensitivity and label-free operation, surface-enhanced Raman scattering (SERS) spectroscopy has been identified as a promising technology for clinical monitoring</w:t>
      </w:r>
      <w:r w:rsidR="001B3B6A" w:rsidRPr="00730415">
        <w:rPr>
          <w:rFonts w:ascii="Times New Roman" w:eastAsia="Times New Roman" w:hAnsi="Times New Roman" w:cs="Times New Roman"/>
          <w:sz w:val="24"/>
          <w:szCs w:val="24"/>
        </w:rPr>
        <w:t xml:space="preserve"> (</w:t>
      </w:r>
      <w:r w:rsidR="001B3B6A" w:rsidRPr="00730415">
        <w:rPr>
          <w:rFonts w:ascii="Times New Roman" w:eastAsia="Times New Roman" w:hAnsi="Times New Roman" w:cs="Times New Roman"/>
          <w:b/>
          <w:i/>
          <w:color w:val="000000"/>
          <w:sz w:val="24"/>
          <w:szCs w:val="24"/>
        </w:rPr>
        <w:t>Testa-Anta et al 2019</w:t>
      </w:r>
      <w:r w:rsidR="001B3B6A" w:rsidRPr="00730415">
        <w:rPr>
          <w:rFonts w:ascii="Times New Roman" w:eastAsia="Times New Roman" w:hAnsi="Times New Roman" w:cs="Times New Roman"/>
          <w:color w:val="000000"/>
          <w:sz w:val="24"/>
          <w:szCs w:val="24"/>
        </w:rPr>
        <w:t>)</w:t>
      </w:r>
      <w:r w:rsidRPr="00730415">
        <w:rPr>
          <w:rFonts w:ascii="Times New Roman" w:eastAsia="Times New Roman" w:hAnsi="Times New Roman" w:cs="Times New Roman"/>
          <w:sz w:val="24"/>
          <w:szCs w:val="24"/>
        </w:rPr>
        <w:t>. This should help to expedite the discovery of biomarkers and the corresponding screening in a simpler, quicker, and more inexpensive manner. Numerous researches have shown how well SERS performs in biomedical applications.</w:t>
      </w:r>
    </w:p>
    <w:p w14:paraId="7FA9703B" w14:textId="77777777" w:rsidR="00582F45" w:rsidRPr="00730415" w:rsidRDefault="00151141" w:rsidP="00151141">
      <w:pPr>
        <w:pStyle w:val="ListParagraph"/>
        <w:numPr>
          <w:ilvl w:val="0"/>
          <w:numId w:val="7"/>
        </w:numPr>
        <w:shd w:val="clear" w:color="auto" w:fill="FFFFFF"/>
        <w:spacing w:before="100" w:beforeAutospacing="1" w:after="100" w:afterAutospacing="1" w:line="360" w:lineRule="auto"/>
        <w:ind w:left="709" w:hanging="349"/>
        <w:jc w:val="both"/>
        <w:rPr>
          <w:rFonts w:ascii="Times New Roman" w:eastAsia="Times New Roman" w:hAnsi="Times New Roman" w:cs="Times New Roman"/>
          <w:b/>
          <w:sz w:val="24"/>
          <w:szCs w:val="24"/>
        </w:rPr>
      </w:pPr>
      <w:r w:rsidRPr="00730415">
        <w:rPr>
          <w:rFonts w:ascii="Times New Roman" w:eastAsia="Times New Roman" w:hAnsi="Times New Roman" w:cs="Times New Roman"/>
          <w:b/>
          <w:sz w:val="24"/>
          <w:szCs w:val="24"/>
        </w:rPr>
        <w:t>Pharmacodynamics Biomarkers:</w:t>
      </w:r>
    </w:p>
    <w:p w14:paraId="2243835E" w14:textId="77777777" w:rsidR="000124CD" w:rsidRPr="00730415" w:rsidRDefault="00C340E4" w:rsidP="00807DDB">
      <w:pPr>
        <w:shd w:val="clear" w:color="auto" w:fill="FFFFFF"/>
        <w:spacing w:before="100" w:beforeAutospacing="1" w:after="100" w:afterAutospacing="1" w:line="360" w:lineRule="auto"/>
        <w:ind w:firstLine="720"/>
        <w:jc w:val="both"/>
        <w:rPr>
          <w:rFonts w:ascii="Times New Roman" w:eastAsia="Times New Roman" w:hAnsi="Times New Roman" w:cs="Times New Roman"/>
          <w:sz w:val="24"/>
          <w:szCs w:val="24"/>
        </w:rPr>
      </w:pPr>
      <w:r w:rsidRPr="00730415">
        <w:rPr>
          <w:rFonts w:ascii="Times New Roman" w:eastAsia="Times New Roman" w:hAnsi="Times New Roman" w:cs="Times New Roman"/>
          <w:sz w:val="24"/>
          <w:szCs w:val="24"/>
        </w:rPr>
        <w:t>Pharmacodynamic/response biomarkers are those whose levels alt</w:t>
      </w:r>
      <w:r w:rsidR="000D62A1" w:rsidRPr="00730415">
        <w:rPr>
          <w:rFonts w:ascii="Times New Roman" w:eastAsia="Times New Roman" w:hAnsi="Times New Roman" w:cs="Times New Roman"/>
          <w:sz w:val="24"/>
          <w:szCs w:val="24"/>
        </w:rPr>
        <w:t xml:space="preserve">er as a result of exposure to a </w:t>
      </w:r>
      <w:r w:rsidRPr="00730415">
        <w:rPr>
          <w:rFonts w:ascii="Times New Roman" w:eastAsia="Times New Roman" w:hAnsi="Times New Roman" w:cs="Times New Roman"/>
          <w:sz w:val="24"/>
          <w:szCs w:val="24"/>
        </w:rPr>
        <w:t>medication or an environmental factor.</w:t>
      </w:r>
      <w:r w:rsidR="00752EE9" w:rsidRPr="00730415">
        <w:rPr>
          <w:rFonts w:ascii="Times New Roman" w:hAnsi="Times New Roman" w:cs="Times New Roman"/>
          <w:sz w:val="24"/>
          <w:szCs w:val="24"/>
        </w:rPr>
        <w:t xml:space="preserve"> </w:t>
      </w:r>
      <w:r w:rsidR="00C771BA" w:rsidRPr="00730415">
        <w:rPr>
          <w:rFonts w:ascii="Times New Roman" w:hAnsi="Times New Roman" w:cs="Times New Roman"/>
          <w:sz w:val="24"/>
          <w:szCs w:val="24"/>
        </w:rPr>
        <w:t xml:space="preserve">When a therapy is administered, a pharmacodynamic/response biomarker is assessed and used to calculate the dosage of various medications. </w:t>
      </w:r>
      <w:r w:rsidR="00EB124B" w:rsidRPr="00730415">
        <w:rPr>
          <w:rFonts w:ascii="Times New Roman" w:eastAsia="Times New Roman" w:hAnsi="Times New Roman" w:cs="Times New Roman"/>
          <w:sz w:val="24"/>
          <w:szCs w:val="24"/>
        </w:rPr>
        <w:t xml:space="preserve">The primary goal </w:t>
      </w:r>
      <w:r w:rsidR="005F1A2D" w:rsidRPr="00730415">
        <w:rPr>
          <w:rFonts w:ascii="Times New Roman" w:eastAsia="Times New Roman" w:hAnsi="Times New Roman" w:cs="Times New Roman"/>
          <w:sz w:val="24"/>
          <w:szCs w:val="24"/>
        </w:rPr>
        <w:t>of these</w:t>
      </w:r>
      <w:r w:rsidR="00EB124B" w:rsidRPr="00730415">
        <w:rPr>
          <w:rFonts w:ascii="Times New Roman" w:eastAsia="Times New Roman" w:hAnsi="Times New Roman" w:cs="Times New Roman"/>
          <w:sz w:val="24"/>
          <w:szCs w:val="24"/>
        </w:rPr>
        <w:t xml:space="preserve"> biomarkers is to create preliminary evidence that patients with the target ailment can use the medicine without developing any adverse effects.</w:t>
      </w:r>
      <w:r w:rsidR="00C771BA" w:rsidRPr="00730415">
        <w:rPr>
          <w:rFonts w:ascii="Times New Roman" w:eastAsia="Times New Roman" w:hAnsi="Times New Roman" w:cs="Times New Roman"/>
          <w:sz w:val="24"/>
          <w:szCs w:val="24"/>
        </w:rPr>
        <w:t xml:space="preserve"> Both in clinical practice and in the early stages of pharmaceutical development, this kind of biomarker is extremely beneficial.</w:t>
      </w:r>
      <w:r w:rsidR="002E723C" w:rsidRPr="00730415">
        <w:rPr>
          <w:rFonts w:ascii="Times New Roman" w:eastAsia="Times New Roman" w:hAnsi="Times New Roman" w:cs="Times New Roman"/>
          <w:sz w:val="24"/>
          <w:szCs w:val="24"/>
        </w:rPr>
        <w:t xml:space="preserve"> Combining clinical examination and quantitative hypotheses has been the most popular diagnostic technique for personalizing medicine </w:t>
      </w:r>
      <w:r w:rsidR="002E723C" w:rsidRPr="00730415">
        <w:rPr>
          <w:rFonts w:ascii="Times New Roman" w:eastAsia="Times New Roman" w:hAnsi="Times New Roman" w:cs="Times New Roman"/>
          <w:b/>
          <w:i/>
          <w:sz w:val="24"/>
          <w:szCs w:val="24"/>
        </w:rPr>
        <w:t>(</w:t>
      </w:r>
      <w:r w:rsidR="002E723C" w:rsidRPr="00730415">
        <w:rPr>
          <w:rFonts w:ascii="Times New Roman" w:hAnsi="Times New Roman" w:cs="Times New Roman"/>
          <w:b/>
          <w:i/>
          <w:sz w:val="24"/>
          <w:szCs w:val="24"/>
        </w:rPr>
        <w:t>Lackland DT et al 2016)</w:t>
      </w:r>
      <w:r w:rsidR="002E723C" w:rsidRPr="00730415">
        <w:rPr>
          <w:rFonts w:ascii="Times New Roman" w:eastAsia="Times New Roman" w:hAnsi="Times New Roman" w:cs="Times New Roman"/>
          <w:sz w:val="24"/>
          <w:szCs w:val="24"/>
        </w:rPr>
        <w:t>.</w:t>
      </w:r>
    </w:p>
    <w:p w14:paraId="13137169" w14:textId="77777777" w:rsidR="00496501" w:rsidRPr="00730415" w:rsidRDefault="00496501" w:rsidP="00496501">
      <w:pPr>
        <w:shd w:val="clear" w:color="auto" w:fill="FFFFFF"/>
        <w:spacing w:before="100" w:beforeAutospacing="1" w:after="100" w:afterAutospacing="1" w:line="360" w:lineRule="auto"/>
        <w:ind w:firstLine="720"/>
        <w:jc w:val="center"/>
        <w:rPr>
          <w:rFonts w:ascii="Times New Roman" w:eastAsia="Times New Roman" w:hAnsi="Times New Roman" w:cs="Times New Roman"/>
          <w:sz w:val="24"/>
          <w:szCs w:val="24"/>
        </w:rPr>
      </w:pPr>
      <w:r w:rsidRPr="00730415">
        <w:rPr>
          <w:rFonts w:ascii="Times New Roman" w:hAnsi="Times New Roman" w:cs="Times New Roman"/>
          <w:noProof/>
          <w:sz w:val="24"/>
          <w:szCs w:val="24"/>
        </w:rPr>
        <w:lastRenderedPageBreak/>
        <w:drawing>
          <wp:inline distT="0" distB="0" distL="0" distR="0" wp14:anchorId="5BF81F14" wp14:editId="58CD2060">
            <wp:extent cx="4743450" cy="3248024"/>
            <wp:effectExtent l="19050" t="0" r="0" b="0"/>
            <wp:docPr id="6" name="Picture 4" descr="Pharmacodynamic monitoring using biomarkers to individualize  pharmacotherapy | Biomarkers in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armacodynamic monitoring using biomarkers to individualize  pharmacotherapy | Biomarkers in Medicine"/>
                    <pic:cNvPicPr>
                      <a:picLocks noChangeAspect="1" noChangeArrowheads="1"/>
                    </pic:cNvPicPr>
                  </pic:nvPicPr>
                  <pic:blipFill>
                    <a:blip r:embed="rId11"/>
                    <a:srcRect/>
                    <a:stretch>
                      <a:fillRect/>
                    </a:stretch>
                  </pic:blipFill>
                  <pic:spPr bwMode="auto">
                    <a:xfrm>
                      <a:off x="0" y="0"/>
                      <a:ext cx="4751977" cy="3253863"/>
                    </a:xfrm>
                    <a:prstGeom prst="rect">
                      <a:avLst/>
                    </a:prstGeom>
                    <a:noFill/>
                    <a:ln w="9525">
                      <a:noFill/>
                      <a:miter lim="800000"/>
                      <a:headEnd/>
                      <a:tailEnd/>
                    </a:ln>
                  </pic:spPr>
                </pic:pic>
              </a:graphicData>
            </a:graphic>
          </wp:inline>
        </w:drawing>
      </w:r>
    </w:p>
    <w:p w14:paraId="6BF28ED3" w14:textId="77777777" w:rsidR="003160D2" w:rsidRPr="00730415" w:rsidRDefault="00E12146" w:rsidP="00785516">
      <w:pPr>
        <w:shd w:val="clear" w:color="auto" w:fill="FFFFFF"/>
        <w:spacing w:before="100" w:beforeAutospacing="1" w:after="100" w:afterAutospacing="1" w:line="360" w:lineRule="auto"/>
        <w:jc w:val="center"/>
        <w:rPr>
          <w:rFonts w:ascii="Times New Roman" w:eastAsia="Times New Roman" w:hAnsi="Times New Roman" w:cs="Times New Roman"/>
          <w:b/>
          <w:sz w:val="24"/>
          <w:szCs w:val="24"/>
        </w:rPr>
      </w:pPr>
      <w:r w:rsidRPr="00730415">
        <w:rPr>
          <w:rFonts w:ascii="Times New Roman" w:eastAsia="Times New Roman" w:hAnsi="Times New Roman" w:cs="Times New Roman"/>
          <w:b/>
          <w:sz w:val="24"/>
          <w:szCs w:val="24"/>
        </w:rPr>
        <w:t>Figure 3</w:t>
      </w:r>
      <w:r w:rsidR="00785516" w:rsidRPr="00730415">
        <w:rPr>
          <w:rFonts w:ascii="Times New Roman" w:eastAsia="Times New Roman" w:hAnsi="Times New Roman" w:cs="Times New Roman"/>
          <w:b/>
          <w:sz w:val="24"/>
          <w:szCs w:val="24"/>
        </w:rPr>
        <w:t xml:space="preserve">: </w:t>
      </w:r>
      <w:proofErr w:type="spellStart"/>
      <w:r w:rsidR="00785516" w:rsidRPr="00730415">
        <w:rPr>
          <w:rFonts w:ascii="Times New Roman" w:eastAsia="Times New Roman" w:hAnsi="Times New Roman" w:cs="Times New Roman"/>
          <w:b/>
          <w:sz w:val="24"/>
          <w:szCs w:val="24"/>
        </w:rPr>
        <w:t>Pharmcodynamics</w:t>
      </w:r>
      <w:proofErr w:type="spellEnd"/>
      <w:r w:rsidR="00785516" w:rsidRPr="00730415">
        <w:rPr>
          <w:rFonts w:ascii="Times New Roman" w:eastAsia="Times New Roman" w:hAnsi="Times New Roman" w:cs="Times New Roman"/>
          <w:b/>
          <w:sz w:val="24"/>
          <w:szCs w:val="24"/>
        </w:rPr>
        <w:t xml:space="preserve"> Biomarkers</w:t>
      </w:r>
    </w:p>
    <w:p w14:paraId="535E3202" w14:textId="77777777" w:rsidR="003160D2" w:rsidRPr="00730415" w:rsidRDefault="00810F50" w:rsidP="00A32222">
      <w:pPr>
        <w:shd w:val="clear" w:color="auto" w:fill="FFFFFF"/>
        <w:spacing w:before="100" w:beforeAutospacing="1" w:after="100" w:afterAutospacing="1" w:line="360" w:lineRule="auto"/>
        <w:ind w:left="180" w:firstLine="540"/>
        <w:jc w:val="both"/>
        <w:rPr>
          <w:rFonts w:ascii="Times New Roman" w:eastAsia="Times New Roman" w:hAnsi="Times New Roman" w:cs="Times New Roman"/>
          <w:sz w:val="24"/>
          <w:szCs w:val="24"/>
        </w:rPr>
      </w:pPr>
      <w:r w:rsidRPr="00730415">
        <w:rPr>
          <w:rFonts w:ascii="Times New Roman" w:eastAsia="Times New Roman" w:hAnsi="Times New Roman" w:cs="Times New Roman"/>
          <w:sz w:val="24"/>
          <w:szCs w:val="24"/>
        </w:rPr>
        <w:t>Biomarkers are being</w:t>
      </w:r>
      <w:r w:rsidR="00E94F0F" w:rsidRPr="00730415">
        <w:rPr>
          <w:rFonts w:ascii="Times New Roman" w:eastAsia="Times New Roman" w:hAnsi="Times New Roman" w:cs="Times New Roman"/>
          <w:sz w:val="24"/>
          <w:szCs w:val="24"/>
        </w:rPr>
        <w:t xml:space="preserve"> used in </w:t>
      </w:r>
      <w:r w:rsidRPr="00730415">
        <w:rPr>
          <w:rFonts w:ascii="Times New Roman" w:eastAsia="Times New Roman" w:hAnsi="Times New Roman" w:cs="Times New Roman"/>
          <w:sz w:val="24"/>
          <w:szCs w:val="24"/>
        </w:rPr>
        <w:t>personalized medicine to some extent,</w:t>
      </w:r>
      <w:r w:rsidR="003160D2" w:rsidRPr="00730415">
        <w:rPr>
          <w:rFonts w:ascii="Times New Roman" w:eastAsia="Times New Roman" w:hAnsi="Times New Roman" w:cs="Times New Roman"/>
          <w:sz w:val="24"/>
          <w:szCs w:val="24"/>
        </w:rPr>
        <w:t xml:space="preserve"> </w:t>
      </w:r>
      <w:r w:rsidRPr="00730415">
        <w:rPr>
          <w:rFonts w:ascii="Times New Roman" w:eastAsia="Times New Roman" w:hAnsi="Times New Roman" w:cs="Times New Roman"/>
          <w:sz w:val="24"/>
          <w:szCs w:val="24"/>
        </w:rPr>
        <w:t>f</w:t>
      </w:r>
      <w:r w:rsidR="003160D2" w:rsidRPr="00730415">
        <w:rPr>
          <w:rFonts w:ascii="Times New Roman" w:eastAsia="Times New Roman" w:hAnsi="Times New Roman" w:cs="Times New Roman"/>
          <w:sz w:val="24"/>
          <w:szCs w:val="24"/>
        </w:rPr>
        <w:t xml:space="preserve">ollowing </w:t>
      </w:r>
      <w:r w:rsidRPr="00730415">
        <w:rPr>
          <w:rFonts w:ascii="Times New Roman" w:eastAsia="Times New Roman" w:hAnsi="Times New Roman" w:cs="Times New Roman"/>
          <w:sz w:val="24"/>
          <w:szCs w:val="24"/>
        </w:rPr>
        <w:t xml:space="preserve">Human Epidermal Growth factor Receptor 2 (HER2) </w:t>
      </w:r>
      <w:r w:rsidR="003160D2" w:rsidRPr="00730415">
        <w:rPr>
          <w:rFonts w:ascii="Times New Roman" w:eastAsia="Times New Roman" w:hAnsi="Times New Roman" w:cs="Times New Roman"/>
          <w:sz w:val="24"/>
          <w:szCs w:val="24"/>
        </w:rPr>
        <w:t>characterization as a driver of cancer disease and pharmacological target, HER2 testing resulted in such individualization of carcinoma of the breast therapy</w:t>
      </w:r>
      <w:r w:rsidRPr="00730415">
        <w:rPr>
          <w:rFonts w:ascii="Times New Roman" w:eastAsia="Times New Roman" w:hAnsi="Times New Roman" w:cs="Times New Roman"/>
          <w:sz w:val="24"/>
          <w:szCs w:val="24"/>
        </w:rPr>
        <w:t xml:space="preserve"> (</w:t>
      </w:r>
      <w:r w:rsidRPr="00730415">
        <w:rPr>
          <w:rFonts w:ascii="Times New Roman" w:eastAsia="Times New Roman" w:hAnsi="Times New Roman" w:cs="Times New Roman"/>
          <w:b/>
          <w:sz w:val="24"/>
          <w:szCs w:val="24"/>
        </w:rPr>
        <w:t xml:space="preserve">Figure </w:t>
      </w:r>
      <w:r w:rsidR="00E12146" w:rsidRPr="00730415">
        <w:rPr>
          <w:rFonts w:ascii="Times New Roman" w:eastAsia="Times New Roman" w:hAnsi="Times New Roman" w:cs="Times New Roman"/>
          <w:b/>
          <w:sz w:val="24"/>
          <w:szCs w:val="24"/>
        </w:rPr>
        <w:t>3</w:t>
      </w:r>
      <w:r w:rsidRPr="00730415">
        <w:rPr>
          <w:rFonts w:ascii="Times New Roman" w:eastAsia="Times New Roman" w:hAnsi="Times New Roman" w:cs="Times New Roman"/>
          <w:sz w:val="24"/>
          <w:szCs w:val="24"/>
        </w:rPr>
        <w:t>)</w:t>
      </w:r>
      <w:r w:rsidR="003160D2" w:rsidRPr="00730415">
        <w:rPr>
          <w:rFonts w:ascii="Times New Roman" w:eastAsia="Times New Roman" w:hAnsi="Times New Roman" w:cs="Times New Roman"/>
          <w:sz w:val="24"/>
          <w:szCs w:val="24"/>
        </w:rPr>
        <w:t xml:space="preserve">. However, the majority of biomarkers are employed in grading of therapy, risk estimation, or contraindication indication. Contrarily, there is </w:t>
      </w:r>
      <w:r w:rsidR="0081255C" w:rsidRPr="00730415">
        <w:rPr>
          <w:rFonts w:ascii="Times New Roman" w:eastAsia="Times New Roman" w:hAnsi="Times New Roman" w:cs="Times New Roman"/>
          <w:sz w:val="24"/>
          <w:szCs w:val="24"/>
        </w:rPr>
        <w:t xml:space="preserve">an </w:t>
      </w:r>
      <w:r w:rsidR="003160D2" w:rsidRPr="00730415">
        <w:rPr>
          <w:rFonts w:ascii="Times New Roman" w:eastAsia="Times New Roman" w:hAnsi="Times New Roman" w:cs="Times New Roman"/>
          <w:sz w:val="24"/>
          <w:szCs w:val="24"/>
        </w:rPr>
        <w:t>excellent reason why biomarkers for medication dose individualization or pharmacological impact monitoring are common because doses can frequently be adjusted based on the clinical effect, which then translates into benefit.</w:t>
      </w:r>
      <w:r w:rsidR="001F6197" w:rsidRPr="00730415">
        <w:rPr>
          <w:rFonts w:ascii="Times New Roman" w:hAnsi="Times New Roman" w:cs="Times New Roman"/>
          <w:sz w:val="24"/>
          <w:szCs w:val="24"/>
        </w:rPr>
        <w:t xml:space="preserve"> </w:t>
      </w:r>
      <w:r w:rsidR="001F6197" w:rsidRPr="00730415">
        <w:rPr>
          <w:rFonts w:ascii="Times New Roman" w:eastAsia="Times New Roman" w:hAnsi="Times New Roman" w:cs="Times New Roman"/>
          <w:sz w:val="24"/>
          <w:szCs w:val="24"/>
        </w:rPr>
        <w:t>Therapeutic drug monitoring allows for the adjustment of drug doses in accordance with predetermined plasma levels for improved efficacy and safety.</w:t>
      </w:r>
    </w:p>
    <w:p w14:paraId="5FB14C38" w14:textId="77777777" w:rsidR="00F54F6C" w:rsidRPr="00730415" w:rsidRDefault="00796603" w:rsidP="00A32222">
      <w:pPr>
        <w:pStyle w:val="ListParagraph"/>
        <w:numPr>
          <w:ilvl w:val="0"/>
          <w:numId w:val="7"/>
        </w:numPr>
        <w:shd w:val="clear" w:color="auto" w:fill="FFFFFF"/>
        <w:spacing w:before="100" w:beforeAutospacing="1" w:after="100" w:afterAutospacing="1" w:line="360" w:lineRule="auto"/>
        <w:ind w:left="90" w:firstLine="0"/>
        <w:jc w:val="both"/>
        <w:rPr>
          <w:rFonts w:ascii="Times New Roman" w:eastAsia="Times New Roman" w:hAnsi="Times New Roman" w:cs="Times New Roman"/>
          <w:b/>
          <w:sz w:val="24"/>
          <w:szCs w:val="24"/>
        </w:rPr>
      </w:pPr>
      <w:r w:rsidRPr="00730415">
        <w:rPr>
          <w:rFonts w:ascii="Times New Roman" w:eastAsia="Times New Roman" w:hAnsi="Times New Roman" w:cs="Times New Roman"/>
          <w:b/>
          <w:sz w:val="24"/>
          <w:szCs w:val="24"/>
        </w:rPr>
        <w:t>Predictive Biomarkers</w:t>
      </w:r>
      <w:r w:rsidR="00D02437" w:rsidRPr="00730415">
        <w:rPr>
          <w:rFonts w:ascii="Times New Roman" w:eastAsia="Times New Roman" w:hAnsi="Times New Roman" w:cs="Times New Roman"/>
          <w:b/>
          <w:sz w:val="24"/>
          <w:szCs w:val="24"/>
        </w:rPr>
        <w:t xml:space="preserve"> and Prognosis Biomarkers</w:t>
      </w:r>
      <w:r w:rsidRPr="00730415">
        <w:rPr>
          <w:rFonts w:ascii="Times New Roman" w:eastAsia="Times New Roman" w:hAnsi="Times New Roman" w:cs="Times New Roman"/>
          <w:b/>
          <w:sz w:val="24"/>
          <w:szCs w:val="24"/>
        </w:rPr>
        <w:t>:</w:t>
      </w:r>
    </w:p>
    <w:p w14:paraId="2FC5E3DA" w14:textId="77777777" w:rsidR="003160D2" w:rsidRPr="006B45AC" w:rsidRDefault="00F54F6C" w:rsidP="006B45AC">
      <w:pPr>
        <w:pStyle w:val="ListParagraph"/>
        <w:shd w:val="clear" w:color="auto" w:fill="FFFFFF"/>
        <w:spacing w:before="100" w:beforeAutospacing="1" w:after="100" w:afterAutospacing="1" w:line="360" w:lineRule="auto"/>
        <w:ind w:left="180" w:firstLine="540"/>
        <w:jc w:val="both"/>
        <w:rPr>
          <w:rFonts w:ascii="Times New Roman" w:eastAsia="Times New Roman" w:hAnsi="Times New Roman" w:cs="Times New Roman"/>
          <w:sz w:val="24"/>
          <w:szCs w:val="24"/>
        </w:rPr>
      </w:pPr>
      <w:r w:rsidRPr="00730415">
        <w:rPr>
          <w:rFonts w:ascii="Times New Roman" w:eastAsia="Times New Roman" w:hAnsi="Times New Roman" w:cs="Times New Roman"/>
          <w:sz w:val="24"/>
          <w:szCs w:val="24"/>
        </w:rPr>
        <w:t>In the era of personalized medicine, finding predictive biomarkers of systemic therapy response has grown to be an urgent issue. Large-scale clinical investigations frequently investigate predictive biomarkers in order to identify patient populations who will respond to medical care the best. Predictive biomarkers have the potential to be utilized as therapeutic decision support tools. They are frequently referred to as "companion diagnostics" when they are used to help patients</w:t>
      </w:r>
      <w:r w:rsidRPr="006B45AC">
        <w:rPr>
          <w:rFonts w:ascii="Times New Roman" w:eastAsia="Times New Roman" w:hAnsi="Times New Roman" w:cs="Times New Roman"/>
          <w:sz w:val="24"/>
          <w:szCs w:val="24"/>
        </w:rPr>
        <w:t xml:space="preserve"> choose their course of therapy</w:t>
      </w:r>
      <w:r w:rsidR="003E3997" w:rsidRPr="006B45AC">
        <w:rPr>
          <w:rFonts w:ascii="Times New Roman" w:eastAsia="Times New Roman" w:hAnsi="Times New Roman" w:cs="Times New Roman"/>
          <w:sz w:val="24"/>
          <w:szCs w:val="24"/>
        </w:rPr>
        <w:t xml:space="preserve"> </w:t>
      </w:r>
      <w:r w:rsidR="003E3997" w:rsidRPr="006B45AC">
        <w:rPr>
          <w:rFonts w:ascii="Times New Roman" w:eastAsia="Times New Roman" w:hAnsi="Times New Roman" w:cs="Times New Roman"/>
          <w:b/>
          <w:i/>
          <w:sz w:val="24"/>
          <w:szCs w:val="24"/>
        </w:rPr>
        <w:t>(</w:t>
      </w:r>
      <w:proofErr w:type="spellStart"/>
      <w:r w:rsidR="003E3997" w:rsidRPr="006B45AC">
        <w:rPr>
          <w:rFonts w:ascii="Times New Roman" w:hAnsi="Times New Roman" w:cs="Times New Roman"/>
          <w:b/>
          <w:i/>
          <w:sz w:val="24"/>
          <w:szCs w:val="24"/>
          <w:shd w:val="clear" w:color="auto" w:fill="FFFFFF"/>
        </w:rPr>
        <w:t>Abuodeh</w:t>
      </w:r>
      <w:proofErr w:type="spellEnd"/>
      <w:r w:rsidR="003E3997" w:rsidRPr="006B45AC">
        <w:rPr>
          <w:rFonts w:ascii="Times New Roman" w:hAnsi="Times New Roman" w:cs="Times New Roman"/>
          <w:b/>
          <w:i/>
          <w:sz w:val="24"/>
          <w:szCs w:val="24"/>
          <w:shd w:val="clear" w:color="auto" w:fill="FFFFFF"/>
        </w:rPr>
        <w:t>, Y et al 2016)</w:t>
      </w:r>
      <w:r w:rsidRPr="006B45AC">
        <w:rPr>
          <w:rFonts w:ascii="Times New Roman" w:eastAsia="Times New Roman" w:hAnsi="Times New Roman" w:cs="Times New Roman"/>
          <w:b/>
          <w:sz w:val="24"/>
          <w:szCs w:val="24"/>
        </w:rPr>
        <w:t>.</w:t>
      </w:r>
      <w:r w:rsidR="00F65EBC" w:rsidRPr="006B45AC">
        <w:rPr>
          <w:rFonts w:ascii="Times New Roman" w:eastAsia="Times New Roman" w:hAnsi="Times New Roman" w:cs="Times New Roman"/>
          <w:sz w:val="24"/>
          <w:szCs w:val="24"/>
        </w:rPr>
        <w:t xml:space="preserve"> </w:t>
      </w:r>
      <w:r w:rsidR="0034196B" w:rsidRPr="006B45AC">
        <w:rPr>
          <w:rFonts w:ascii="Times New Roman" w:eastAsia="Times New Roman" w:hAnsi="Times New Roman" w:cs="Times New Roman"/>
          <w:sz w:val="24"/>
          <w:szCs w:val="24"/>
        </w:rPr>
        <w:t xml:space="preserve">The predictive biomarker to help patient </w:t>
      </w:r>
      <w:r w:rsidR="0034196B" w:rsidRPr="006B45AC">
        <w:rPr>
          <w:rFonts w:ascii="Times New Roman" w:eastAsia="Times New Roman" w:hAnsi="Times New Roman" w:cs="Times New Roman"/>
          <w:sz w:val="24"/>
          <w:szCs w:val="24"/>
        </w:rPr>
        <w:lastRenderedPageBreak/>
        <w:t>make informed decisions about their care by highlighting the likely outcomes of a certain therapy. These biomarkers help</w:t>
      </w:r>
      <w:r w:rsidR="00E94F0F" w:rsidRPr="006B45AC">
        <w:rPr>
          <w:rFonts w:ascii="Times New Roman" w:eastAsia="Times New Roman" w:hAnsi="Times New Roman" w:cs="Times New Roman"/>
          <w:sz w:val="24"/>
          <w:szCs w:val="24"/>
        </w:rPr>
        <w:t xml:space="preserve"> to</w:t>
      </w:r>
      <w:r w:rsidR="0034196B" w:rsidRPr="006B45AC">
        <w:rPr>
          <w:rFonts w:ascii="Times New Roman" w:eastAsia="Times New Roman" w:hAnsi="Times New Roman" w:cs="Times New Roman"/>
          <w:sz w:val="24"/>
          <w:szCs w:val="24"/>
        </w:rPr>
        <w:t xml:space="preserve"> identify those who are more likely to have a beneficial or detrimental effect</w:t>
      </w:r>
      <w:r w:rsidR="003E3997" w:rsidRPr="006B45AC">
        <w:rPr>
          <w:rFonts w:ascii="Times New Roman" w:eastAsia="Times New Roman" w:hAnsi="Times New Roman" w:cs="Times New Roman"/>
          <w:sz w:val="24"/>
          <w:szCs w:val="24"/>
        </w:rPr>
        <w:t xml:space="preserve"> </w:t>
      </w:r>
      <w:r w:rsidR="00A73D86" w:rsidRPr="006B45AC">
        <w:rPr>
          <w:rFonts w:ascii="Times New Roman" w:eastAsia="Times New Roman" w:hAnsi="Times New Roman" w:cs="Times New Roman"/>
          <w:b/>
          <w:sz w:val="24"/>
          <w:szCs w:val="24"/>
        </w:rPr>
        <w:t>(Figure 4</w:t>
      </w:r>
      <w:r w:rsidR="003E3997" w:rsidRPr="006B45AC">
        <w:rPr>
          <w:rFonts w:ascii="Times New Roman" w:eastAsia="Times New Roman" w:hAnsi="Times New Roman" w:cs="Times New Roman"/>
          <w:b/>
          <w:sz w:val="24"/>
          <w:szCs w:val="24"/>
        </w:rPr>
        <w:t>)</w:t>
      </w:r>
      <w:r w:rsidR="0034196B" w:rsidRPr="006B45AC">
        <w:rPr>
          <w:rFonts w:ascii="Times New Roman" w:eastAsia="Times New Roman" w:hAnsi="Times New Roman" w:cs="Times New Roman"/>
          <w:b/>
          <w:sz w:val="24"/>
          <w:szCs w:val="24"/>
        </w:rPr>
        <w:t>.</w:t>
      </w:r>
    </w:p>
    <w:p w14:paraId="55C2DE10" w14:textId="77777777" w:rsidR="003160D2" w:rsidRPr="00730415" w:rsidRDefault="00C04AB4" w:rsidP="00496501">
      <w:pPr>
        <w:shd w:val="clear" w:color="auto" w:fill="FFFFFF"/>
        <w:spacing w:before="100" w:beforeAutospacing="1" w:after="100" w:afterAutospacing="1" w:line="360" w:lineRule="auto"/>
        <w:ind w:firstLine="720"/>
        <w:jc w:val="center"/>
        <w:rPr>
          <w:rFonts w:ascii="Times New Roman" w:eastAsia="Times New Roman" w:hAnsi="Times New Roman" w:cs="Times New Roman"/>
          <w:sz w:val="24"/>
          <w:szCs w:val="24"/>
        </w:rPr>
      </w:pPr>
      <w:r w:rsidRPr="00730415">
        <w:rPr>
          <w:rFonts w:ascii="Times New Roman" w:hAnsi="Times New Roman" w:cs="Times New Roman"/>
          <w:noProof/>
          <w:sz w:val="24"/>
          <w:szCs w:val="24"/>
        </w:rPr>
        <w:drawing>
          <wp:inline distT="0" distB="0" distL="0" distR="0" wp14:anchorId="505FE21C" wp14:editId="097220D8">
            <wp:extent cx="5063490" cy="3248025"/>
            <wp:effectExtent l="19050" t="0" r="3810" b="0"/>
            <wp:docPr id="7" name="Picture 1" descr="Cancers 13 02708 g002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cers 13 02708 g002 550"/>
                    <pic:cNvPicPr>
                      <a:picLocks noChangeAspect="1" noChangeArrowheads="1"/>
                    </pic:cNvPicPr>
                  </pic:nvPicPr>
                  <pic:blipFill>
                    <a:blip r:embed="rId12"/>
                    <a:srcRect/>
                    <a:stretch>
                      <a:fillRect/>
                    </a:stretch>
                  </pic:blipFill>
                  <pic:spPr bwMode="auto">
                    <a:xfrm>
                      <a:off x="0" y="0"/>
                      <a:ext cx="5064131" cy="3248436"/>
                    </a:xfrm>
                    <a:prstGeom prst="rect">
                      <a:avLst/>
                    </a:prstGeom>
                    <a:noFill/>
                    <a:ln w="9525">
                      <a:noFill/>
                      <a:miter lim="800000"/>
                      <a:headEnd/>
                      <a:tailEnd/>
                    </a:ln>
                  </pic:spPr>
                </pic:pic>
              </a:graphicData>
            </a:graphic>
          </wp:inline>
        </w:drawing>
      </w:r>
    </w:p>
    <w:p w14:paraId="2FCDEAAC" w14:textId="77777777" w:rsidR="003160D2" w:rsidRPr="00730415" w:rsidRDefault="00433881" w:rsidP="00433881">
      <w:pPr>
        <w:shd w:val="clear" w:color="auto" w:fill="FFFFFF"/>
        <w:spacing w:before="100" w:beforeAutospacing="1" w:after="100" w:afterAutospacing="1" w:line="360" w:lineRule="auto"/>
        <w:ind w:firstLine="720"/>
        <w:rPr>
          <w:rFonts w:ascii="Times New Roman" w:eastAsia="Times New Roman" w:hAnsi="Times New Roman" w:cs="Times New Roman"/>
          <w:b/>
          <w:sz w:val="24"/>
          <w:szCs w:val="24"/>
        </w:rPr>
      </w:pPr>
      <w:r w:rsidRPr="00730415">
        <w:rPr>
          <w:rFonts w:ascii="Times New Roman" w:eastAsia="Times New Roman" w:hAnsi="Times New Roman" w:cs="Times New Roman"/>
          <w:b/>
          <w:sz w:val="24"/>
          <w:szCs w:val="24"/>
        </w:rPr>
        <w:t xml:space="preserve">                             </w:t>
      </w:r>
      <w:r w:rsidR="00A73D86" w:rsidRPr="00730415">
        <w:rPr>
          <w:rFonts w:ascii="Times New Roman" w:eastAsia="Times New Roman" w:hAnsi="Times New Roman" w:cs="Times New Roman"/>
          <w:b/>
          <w:sz w:val="24"/>
          <w:szCs w:val="24"/>
        </w:rPr>
        <w:t>Figure 4</w:t>
      </w:r>
      <w:r w:rsidR="00872B48" w:rsidRPr="00730415">
        <w:rPr>
          <w:rFonts w:ascii="Times New Roman" w:eastAsia="Times New Roman" w:hAnsi="Times New Roman" w:cs="Times New Roman"/>
          <w:b/>
          <w:sz w:val="24"/>
          <w:szCs w:val="24"/>
        </w:rPr>
        <w:t>: P</w:t>
      </w:r>
      <w:r w:rsidR="00C96A2E" w:rsidRPr="00730415">
        <w:rPr>
          <w:rFonts w:ascii="Times New Roman" w:eastAsia="Times New Roman" w:hAnsi="Times New Roman" w:cs="Times New Roman"/>
          <w:b/>
          <w:sz w:val="24"/>
          <w:szCs w:val="24"/>
        </w:rPr>
        <w:t>redictive and Prognostic Biomar</w:t>
      </w:r>
      <w:r w:rsidR="00872B48" w:rsidRPr="00730415">
        <w:rPr>
          <w:rFonts w:ascii="Times New Roman" w:eastAsia="Times New Roman" w:hAnsi="Times New Roman" w:cs="Times New Roman"/>
          <w:b/>
          <w:sz w:val="24"/>
          <w:szCs w:val="24"/>
        </w:rPr>
        <w:t>kers</w:t>
      </w:r>
    </w:p>
    <w:p w14:paraId="09B0A0AE" w14:textId="77777777" w:rsidR="00203939" w:rsidRPr="006B45AC" w:rsidRDefault="00491DA8" w:rsidP="006B45AC">
      <w:pPr>
        <w:shd w:val="clear" w:color="auto" w:fill="FFFFFF"/>
        <w:spacing w:before="100" w:beforeAutospacing="1" w:after="100" w:afterAutospacing="1" w:line="360" w:lineRule="auto"/>
        <w:ind w:firstLine="720"/>
        <w:jc w:val="both"/>
        <w:rPr>
          <w:rFonts w:ascii="Times New Roman" w:eastAsia="Times New Roman" w:hAnsi="Times New Roman" w:cs="Times New Roman"/>
          <w:sz w:val="24"/>
          <w:szCs w:val="24"/>
        </w:rPr>
      </w:pPr>
      <w:r w:rsidRPr="00730415">
        <w:rPr>
          <w:rFonts w:ascii="Times New Roman" w:eastAsia="Times New Roman" w:hAnsi="Times New Roman" w:cs="Times New Roman"/>
          <w:sz w:val="24"/>
          <w:szCs w:val="24"/>
        </w:rPr>
        <w:t xml:space="preserve">They are distinct from predictive biomarkers as well, which highlight variables linked to the outcome of an intervention or exposure. Prognostic biomarkers are frequently used to establish trial admission and exclusion criteria in clinical trials to identify higher-risk individuals. </w:t>
      </w:r>
      <w:r w:rsidR="00D02437" w:rsidRPr="00730415">
        <w:rPr>
          <w:rFonts w:ascii="Times New Roman" w:eastAsia="Times New Roman" w:hAnsi="Times New Roman" w:cs="Times New Roman"/>
          <w:sz w:val="24"/>
          <w:szCs w:val="24"/>
        </w:rPr>
        <w:t>In regardless of the treatments used, prognostic biomarkers that are linked to a more or less favorable disease course in terms of overall survival and/or progression-free survival ("natural history")</w:t>
      </w:r>
      <w:r w:rsidR="009C5EE4" w:rsidRPr="00730415">
        <w:rPr>
          <w:rFonts w:ascii="Times New Roman" w:eastAsia="Times New Roman" w:hAnsi="Times New Roman" w:cs="Times New Roman"/>
          <w:sz w:val="24"/>
          <w:szCs w:val="24"/>
        </w:rPr>
        <w:t>.</w:t>
      </w:r>
      <w:r w:rsidR="00457FF8" w:rsidRPr="00730415">
        <w:rPr>
          <w:rFonts w:ascii="Times New Roman" w:eastAsia="Times New Roman" w:hAnsi="Times New Roman" w:cs="Times New Roman"/>
          <w:sz w:val="24"/>
          <w:szCs w:val="24"/>
        </w:rPr>
        <w:t xml:space="preserve"> </w:t>
      </w:r>
      <w:r w:rsidRPr="00730415">
        <w:rPr>
          <w:rFonts w:ascii="Times New Roman" w:eastAsia="Times New Roman" w:hAnsi="Times New Roman" w:cs="Times New Roman"/>
          <w:sz w:val="24"/>
          <w:szCs w:val="24"/>
        </w:rPr>
        <w:t>Prognostic biomarkers are particularly crucial for estimating an individual's risk of an event or a negative outcome. Making decisions regarding how long to stay in the hospital or in intensive care units requires knowledge of these information.</w:t>
      </w:r>
      <w:r w:rsidR="003E3997" w:rsidRPr="00730415">
        <w:rPr>
          <w:rFonts w:ascii="Times New Roman" w:eastAsia="Times New Roman" w:hAnsi="Times New Roman" w:cs="Times New Roman"/>
          <w:sz w:val="24"/>
          <w:szCs w:val="24"/>
        </w:rPr>
        <w:t xml:space="preserve"> </w:t>
      </w:r>
      <w:r w:rsidR="009C5EE4" w:rsidRPr="00730415">
        <w:rPr>
          <w:rFonts w:ascii="Times New Roman" w:eastAsia="Times New Roman" w:hAnsi="Times New Roman" w:cs="Times New Roman"/>
          <w:sz w:val="24"/>
          <w:szCs w:val="24"/>
        </w:rPr>
        <w:t>Identification of biomarkers thus becomes vital for optimizing patient care and prognosis. Numerous studies are being conducted to assist in patient diagnosis, prognosis, and therapy response predicting.</w:t>
      </w:r>
    </w:p>
    <w:p w14:paraId="5810DEAB" w14:textId="77777777" w:rsidR="00CF47E8" w:rsidRPr="00730415" w:rsidRDefault="00CF47E8" w:rsidP="00FF76D0">
      <w:pPr>
        <w:shd w:val="clear" w:color="auto" w:fill="FFFFFF"/>
        <w:spacing w:before="100" w:beforeAutospacing="1" w:after="100" w:afterAutospacing="1" w:line="360" w:lineRule="auto"/>
        <w:ind w:firstLine="90"/>
        <w:jc w:val="both"/>
        <w:rPr>
          <w:rFonts w:ascii="Times New Roman" w:eastAsia="Times New Roman" w:hAnsi="Times New Roman" w:cs="Times New Roman"/>
          <w:b/>
          <w:sz w:val="24"/>
          <w:szCs w:val="24"/>
        </w:rPr>
      </w:pPr>
      <w:r w:rsidRPr="00730415">
        <w:rPr>
          <w:rFonts w:ascii="Times New Roman" w:eastAsia="Times New Roman" w:hAnsi="Times New Roman" w:cs="Times New Roman"/>
          <w:b/>
          <w:sz w:val="24"/>
          <w:szCs w:val="24"/>
        </w:rPr>
        <w:t xml:space="preserve">V) </w:t>
      </w:r>
      <w:r w:rsidR="00FF76D0" w:rsidRPr="00730415">
        <w:rPr>
          <w:rFonts w:ascii="Times New Roman" w:eastAsia="Times New Roman" w:hAnsi="Times New Roman" w:cs="Times New Roman"/>
          <w:b/>
          <w:sz w:val="24"/>
          <w:szCs w:val="24"/>
        </w:rPr>
        <w:t xml:space="preserve"> </w:t>
      </w:r>
      <w:r w:rsidRPr="00730415">
        <w:rPr>
          <w:rFonts w:ascii="Times New Roman" w:eastAsia="Times New Roman" w:hAnsi="Times New Roman" w:cs="Times New Roman"/>
          <w:b/>
          <w:sz w:val="24"/>
          <w:szCs w:val="24"/>
        </w:rPr>
        <w:t>Risk Biomarkers</w:t>
      </w:r>
      <w:r w:rsidR="00491DA8" w:rsidRPr="00730415">
        <w:rPr>
          <w:rFonts w:ascii="Times New Roman" w:eastAsia="Times New Roman" w:hAnsi="Times New Roman" w:cs="Times New Roman"/>
          <w:b/>
          <w:sz w:val="24"/>
          <w:szCs w:val="24"/>
        </w:rPr>
        <w:t>:</w:t>
      </w:r>
    </w:p>
    <w:p w14:paraId="1A3B2D73" w14:textId="77777777" w:rsidR="00491DA8" w:rsidRPr="00730415" w:rsidRDefault="00491DA8" w:rsidP="00491DA8">
      <w:pPr>
        <w:shd w:val="clear" w:color="auto" w:fill="FFFFFF"/>
        <w:spacing w:before="100" w:beforeAutospacing="1" w:after="100" w:afterAutospacing="1" w:line="360" w:lineRule="auto"/>
        <w:ind w:firstLine="720"/>
        <w:jc w:val="both"/>
        <w:rPr>
          <w:rFonts w:ascii="Times New Roman" w:eastAsia="Times New Roman" w:hAnsi="Times New Roman" w:cs="Times New Roman"/>
          <w:sz w:val="24"/>
          <w:szCs w:val="24"/>
        </w:rPr>
      </w:pPr>
      <w:r w:rsidRPr="00730415">
        <w:rPr>
          <w:rFonts w:ascii="Times New Roman" w:eastAsia="Times New Roman" w:hAnsi="Times New Roman" w:cs="Times New Roman"/>
          <w:sz w:val="24"/>
          <w:szCs w:val="24"/>
        </w:rPr>
        <w:lastRenderedPageBreak/>
        <w:t>A susceptibility/risk biomarker is one that predicts the possibility of getting a disease or medical condition in a person even when they don't yet have a clinically obvious case of illness or the ailment.</w:t>
      </w:r>
      <w:r w:rsidR="00795AA2" w:rsidRPr="00730415">
        <w:rPr>
          <w:rFonts w:ascii="Times New Roman" w:hAnsi="Times New Roman" w:cs="Times New Roman"/>
          <w:sz w:val="24"/>
          <w:szCs w:val="24"/>
        </w:rPr>
        <w:t xml:space="preserve"> </w:t>
      </w:r>
      <w:r w:rsidR="00795AA2" w:rsidRPr="00730415">
        <w:rPr>
          <w:rFonts w:ascii="Times New Roman" w:eastAsia="Times New Roman" w:hAnsi="Times New Roman" w:cs="Times New Roman"/>
          <w:sz w:val="24"/>
          <w:szCs w:val="24"/>
        </w:rPr>
        <w:t xml:space="preserve">The idea is identical to prognostic biomarkers, however here the major concern is the correlation with the onset of a disease rather than the prognosis after a diagnosis. </w:t>
      </w:r>
      <w:r w:rsidR="009359AA" w:rsidRPr="00730415">
        <w:rPr>
          <w:rFonts w:ascii="Times New Roman" w:eastAsia="Times New Roman" w:hAnsi="Times New Roman" w:cs="Times New Roman"/>
          <w:sz w:val="24"/>
          <w:szCs w:val="24"/>
        </w:rPr>
        <w:t>In order to identify populations for chemoprevention, risk biomarkers can be used</w:t>
      </w:r>
      <w:r w:rsidR="00167EAE" w:rsidRPr="00730415">
        <w:rPr>
          <w:rFonts w:ascii="Times New Roman" w:eastAsia="Times New Roman" w:hAnsi="Times New Roman" w:cs="Times New Roman"/>
          <w:sz w:val="24"/>
          <w:szCs w:val="24"/>
        </w:rPr>
        <w:t xml:space="preserve"> </w:t>
      </w:r>
      <w:r w:rsidR="00167EAE" w:rsidRPr="00730415">
        <w:rPr>
          <w:rFonts w:ascii="Times New Roman" w:eastAsia="Times New Roman" w:hAnsi="Times New Roman" w:cs="Times New Roman"/>
          <w:b/>
          <w:sz w:val="24"/>
          <w:szCs w:val="24"/>
        </w:rPr>
        <w:t>(Figure 5)</w:t>
      </w:r>
      <w:r w:rsidR="009359AA" w:rsidRPr="00730415">
        <w:rPr>
          <w:rFonts w:ascii="Times New Roman" w:eastAsia="Times New Roman" w:hAnsi="Times New Roman" w:cs="Times New Roman"/>
          <w:b/>
          <w:sz w:val="24"/>
          <w:szCs w:val="24"/>
        </w:rPr>
        <w:t>.</w:t>
      </w:r>
      <w:r w:rsidR="009359AA" w:rsidRPr="00730415">
        <w:rPr>
          <w:rFonts w:ascii="Times New Roman" w:eastAsia="Times New Roman" w:hAnsi="Times New Roman" w:cs="Times New Roman"/>
          <w:sz w:val="24"/>
          <w:szCs w:val="24"/>
        </w:rPr>
        <w:t xml:space="preserve"> </w:t>
      </w:r>
      <w:r w:rsidR="00795AA2" w:rsidRPr="00730415">
        <w:rPr>
          <w:rFonts w:ascii="Times New Roman" w:eastAsia="Times New Roman" w:hAnsi="Times New Roman" w:cs="Times New Roman"/>
          <w:sz w:val="24"/>
          <w:szCs w:val="24"/>
        </w:rPr>
        <w:t>These kinds of biomarkers are essential for carrying out epidemiological investigations on illness risk.</w:t>
      </w:r>
    </w:p>
    <w:p w14:paraId="6B4B5AC2" w14:textId="77777777" w:rsidR="00CF47E8" w:rsidRPr="00730415" w:rsidRDefault="00CF47E8" w:rsidP="00CF47E8">
      <w:pPr>
        <w:shd w:val="clear" w:color="auto" w:fill="FFFFFF"/>
        <w:spacing w:before="100" w:beforeAutospacing="1" w:after="100" w:afterAutospacing="1" w:line="360" w:lineRule="auto"/>
        <w:ind w:firstLine="720"/>
        <w:jc w:val="center"/>
        <w:rPr>
          <w:rFonts w:ascii="Times New Roman" w:eastAsia="Times New Roman" w:hAnsi="Times New Roman" w:cs="Times New Roman"/>
          <w:sz w:val="24"/>
          <w:szCs w:val="24"/>
        </w:rPr>
      </w:pPr>
      <w:r w:rsidRPr="00730415">
        <w:rPr>
          <w:rFonts w:ascii="Times New Roman" w:hAnsi="Times New Roman" w:cs="Times New Roman"/>
          <w:noProof/>
          <w:sz w:val="24"/>
          <w:szCs w:val="24"/>
        </w:rPr>
        <w:drawing>
          <wp:inline distT="0" distB="0" distL="0" distR="0" wp14:anchorId="7A62BBAF" wp14:editId="38C711C6">
            <wp:extent cx="4740667" cy="3121269"/>
            <wp:effectExtent l="19050" t="0" r="2783" b="0"/>
            <wp:docPr id="11" name="Picture 1" descr="Necessity of Defining Biomarkers for Use in Ecological Risk Assessment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cessity of Defining Biomarkers for Use in Ecological Risk Assessments -  ScienceDirect"/>
                    <pic:cNvPicPr>
                      <a:picLocks noChangeAspect="1" noChangeArrowheads="1"/>
                    </pic:cNvPicPr>
                  </pic:nvPicPr>
                  <pic:blipFill>
                    <a:blip r:embed="rId13"/>
                    <a:srcRect/>
                    <a:stretch>
                      <a:fillRect/>
                    </a:stretch>
                  </pic:blipFill>
                  <pic:spPr bwMode="auto">
                    <a:xfrm>
                      <a:off x="0" y="0"/>
                      <a:ext cx="4738713" cy="3119982"/>
                    </a:xfrm>
                    <a:prstGeom prst="rect">
                      <a:avLst/>
                    </a:prstGeom>
                    <a:noFill/>
                    <a:ln w="9525">
                      <a:noFill/>
                      <a:miter lim="800000"/>
                      <a:headEnd/>
                      <a:tailEnd/>
                    </a:ln>
                  </pic:spPr>
                </pic:pic>
              </a:graphicData>
            </a:graphic>
          </wp:inline>
        </w:drawing>
      </w:r>
    </w:p>
    <w:p w14:paraId="44E5B757" w14:textId="77777777" w:rsidR="004831EB" w:rsidRPr="00730415" w:rsidRDefault="006E21BD" w:rsidP="006339BA">
      <w:pPr>
        <w:shd w:val="clear" w:color="auto" w:fill="FFFFFF"/>
        <w:spacing w:before="100" w:beforeAutospacing="1" w:after="100" w:afterAutospacing="1" w:line="360" w:lineRule="auto"/>
        <w:ind w:firstLine="720"/>
        <w:jc w:val="center"/>
        <w:rPr>
          <w:rFonts w:ascii="Times New Roman" w:eastAsia="Times New Roman" w:hAnsi="Times New Roman" w:cs="Times New Roman"/>
          <w:b/>
          <w:sz w:val="24"/>
          <w:szCs w:val="24"/>
        </w:rPr>
      </w:pPr>
      <w:r w:rsidRPr="00730415">
        <w:rPr>
          <w:rFonts w:ascii="Times New Roman" w:eastAsia="Times New Roman" w:hAnsi="Times New Roman" w:cs="Times New Roman"/>
          <w:b/>
          <w:sz w:val="24"/>
          <w:szCs w:val="24"/>
        </w:rPr>
        <w:t>Figure 5</w:t>
      </w:r>
      <w:r w:rsidR="00795AA2" w:rsidRPr="00730415">
        <w:rPr>
          <w:rFonts w:ascii="Times New Roman" w:eastAsia="Times New Roman" w:hAnsi="Times New Roman" w:cs="Times New Roman"/>
          <w:b/>
          <w:sz w:val="24"/>
          <w:szCs w:val="24"/>
        </w:rPr>
        <w:t>: Susceptibility Biomarkers</w:t>
      </w:r>
    </w:p>
    <w:p w14:paraId="3BB76FFA" w14:textId="77777777" w:rsidR="004831EB" w:rsidRPr="00730415" w:rsidRDefault="00C56C62" w:rsidP="000E2270">
      <w:pPr>
        <w:shd w:val="clear" w:color="auto" w:fill="FFFFFF"/>
        <w:spacing w:before="100" w:beforeAutospacing="1" w:after="100" w:afterAutospacing="1" w:line="360" w:lineRule="auto"/>
        <w:ind w:firstLine="720"/>
        <w:jc w:val="both"/>
        <w:rPr>
          <w:rFonts w:ascii="Times New Roman" w:eastAsia="Times New Roman" w:hAnsi="Times New Roman" w:cs="Times New Roman"/>
          <w:sz w:val="24"/>
          <w:szCs w:val="24"/>
        </w:rPr>
      </w:pPr>
      <w:r w:rsidRPr="00730415">
        <w:rPr>
          <w:rFonts w:ascii="Times New Roman" w:eastAsia="Times New Roman" w:hAnsi="Times New Roman" w:cs="Times New Roman"/>
          <w:noProof/>
          <w:sz w:val="24"/>
          <w:szCs w:val="24"/>
        </w:rPr>
        <w:t xml:space="preserve"> Typically, the risk biomarkers fall into the following c</w:t>
      </w:r>
      <w:r w:rsidR="00837EFD" w:rsidRPr="00730415">
        <w:rPr>
          <w:rFonts w:ascii="Times New Roman" w:eastAsia="Times New Roman" w:hAnsi="Times New Roman" w:cs="Times New Roman"/>
          <w:noProof/>
          <w:sz w:val="24"/>
          <w:szCs w:val="24"/>
        </w:rPr>
        <w:t>riteria</w:t>
      </w:r>
      <w:r w:rsidRPr="00730415">
        <w:rPr>
          <w:rFonts w:ascii="Times New Roman" w:eastAsia="Times New Roman" w:hAnsi="Times New Roman" w:cs="Times New Roman"/>
          <w:noProof/>
          <w:sz w:val="24"/>
          <w:szCs w:val="24"/>
        </w:rPr>
        <w:t xml:space="preserve"> based on Hulka's cat</w:t>
      </w:r>
      <w:r w:rsidR="00837EFD" w:rsidRPr="00730415">
        <w:rPr>
          <w:rFonts w:ascii="Times New Roman" w:eastAsia="Times New Roman" w:hAnsi="Times New Roman" w:cs="Times New Roman"/>
          <w:noProof/>
          <w:sz w:val="24"/>
          <w:szCs w:val="24"/>
        </w:rPr>
        <w:t>egories: 1) Carcinogen exposure</w:t>
      </w:r>
      <w:r w:rsidRPr="00730415">
        <w:rPr>
          <w:rFonts w:ascii="Times New Roman" w:eastAsia="Times New Roman" w:hAnsi="Times New Roman" w:cs="Times New Roman"/>
          <w:noProof/>
          <w:sz w:val="24"/>
          <w:szCs w:val="24"/>
        </w:rPr>
        <w:t xml:space="preserve"> 2) Carcinogen exposure/effect; 3) Genetic Predisposition; 4) In</w:t>
      </w:r>
      <w:r w:rsidR="00837EFD" w:rsidRPr="00730415">
        <w:rPr>
          <w:rFonts w:ascii="Times New Roman" w:eastAsia="Times New Roman" w:hAnsi="Times New Roman" w:cs="Times New Roman"/>
          <w:noProof/>
          <w:sz w:val="24"/>
          <w:szCs w:val="24"/>
        </w:rPr>
        <w:t>termediate Biomarkers of Cancer</w:t>
      </w:r>
      <w:r w:rsidRPr="00730415">
        <w:rPr>
          <w:rFonts w:ascii="Times New Roman" w:eastAsia="Times New Roman" w:hAnsi="Times New Roman" w:cs="Times New Roman"/>
          <w:noProof/>
          <w:sz w:val="24"/>
          <w:szCs w:val="24"/>
        </w:rPr>
        <w:t xml:space="preserve"> and 5) Prior Cancers. Some risk biomarkers can be manipulated by chemopreventive medicines in addition to being used to characterize </w:t>
      </w:r>
      <w:r w:rsidR="00837EFD" w:rsidRPr="00730415">
        <w:rPr>
          <w:rFonts w:ascii="Times New Roman" w:eastAsia="Times New Roman" w:hAnsi="Times New Roman" w:cs="Times New Roman"/>
          <w:noProof/>
          <w:sz w:val="24"/>
          <w:szCs w:val="24"/>
        </w:rPr>
        <w:t xml:space="preserve">partners for chemoprevention trials </w:t>
      </w:r>
      <w:r w:rsidR="00837EFD" w:rsidRPr="00730415">
        <w:rPr>
          <w:rFonts w:ascii="Times New Roman" w:eastAsia="Times New Roman" w:hAnsi="Times New Roman" w:cs="Times New Roman"/>
          <w:b/>
          <w:i/>
          <w:noProof/>
          <w:sz w:val="24"/>
          <w:szCs w:val="24"/>
        </w:rPr>
        <w:t>(</w:t>
      </w:r>
      <w:proofErr w:type="spellStart"/>
      <w:r w:rsidR="00837EFD" w:rsidRPr="00730415">
        <w:rPr>
          <w:rStyle w:val="docsum-authors"/>
          <w:rFonts w:ascii="Times New Roman" w:hAnsi="Times New Roman" w:cs="Times New Roman"/>
          <w:b/>
          <w:i/>
          <w:sz w:val="24"/>
          <w:szCs w:val="24"/>
        </w:rPr>
        <w:t>Kelloff</w:t>
      </w:r>
      <w:proofErr w:type="spellEnd"/>
      <w:r w:rsidR="00837EFD" w:rsidRPr="00730415">
        <w:rPr>
          <w:rStyle w:val="docsum-authors"/>
          <w:rFonts w:ascii="Times New Roman" w:hAnsi="Times New Roman" w:cs="Times New Roman"/>
          <w:b/>
          <w:i/>
          <w:sz w:val="24"/>
          <w:szCs w:val="24"/>
        </w:rPr>
        <w:t xml:space="preserve"> GJ et al 2015)</w:t>
      </w:r>
      <w:r w:rsidR="00671B67" w:rsidRPr="00730415">
        <w:rPr>
          <w:rStyle w:val="docsum-authors"/>
          <w:rFonts w:ascii="Times New Roman" w:hAnsi="Times New Roman" w:cs="Times New Roman"/>
          <w:b/>
          <w:i/>
          <w:sz w:val="24"/>
          <w:szCs w:val="24"/>
        </w:rPr>
        <w:t>.</w:t>
      </w:r>
      <w:r w:rsidR="00671B67" w:rsidRPr="00730415">
        <w:rPr>
          <w:rFonts w:ascii="Times New Roman" w:hAnsi="Times New Roman" w:cs="Times New Roman"/>
          <w:sz w:val="24"/>
          <w:szCs w:val="24"/>
        </w:rPr>
        <w:t xml:space="preserve"> </w:t>
      </w:r>
      <w:r w:rsidR="00671B67" w:rsidRPr="00730415">
        <w:rPr>
          <w:rStyle w:val="docsum-authors"/>
          <w:rFonts w:ascii="Times New Roman" w:hAnsi="Times New Roman" w:cs="Times New Roman"/>
          <w:sz w:val="24"/>
          <w:szCs w:val="24"/>
        </w:rPr>
        <w:t xml:space="preserve">The assumption that a correlation between a biomarker's measured level and a clinical result suggests that the biomarker forms a reliable </w:t>
      </w:r>
      <w:r w:rsidR="007C1E17" w:rsidRPr="00730415">
        <w:rPr>
          <w:rStyle w:val="docsum-authors"/>
          <w:rFonts w:ascii="Times New Roman" w:hAnsi="Times New Roman" w:cs="Times New Roman"/>
          <w:sz w:val="24"/>
          <w:szCs w:val="24"/>
        </w:rPr>
        <w:t>replacement</w:t>
      </w:r>
      <w:r w:rsidR="00671B67" w:rsidRPr="00730415">
        <w:rPr>
          <w:rStyle w:val="docsum-authors"/>
          <w:rFonts w:ascii="Times New Roman" w:hAnsi="Times New Roman" w:cs="Times New Roman"/>
          <w:sz w:val="24"/>
          <w:szCs w:val="24"/>
        </w:rPr>
        <w:t xml:space="preserve"> is the single most frequent and significant error in the evaluation of biomarkers</w:t>
      </w:r>
      <w:r w:rsidR="00671B67" w:rsidRPr="00730415">
        <w:rPr>
          <w:rStyle w:val="docsum-authors"/>
          <w:rFonts w:ascii="Times New Roman" w:hAnsi="Times New Roman" w:cs="Times New Roman"/>
          <w:b/>
          <w:i/>
          <w:sz w:val="24"/>
          <w:szCs w:val="24"/>
        </w:rPr>
        <w:t>.</w:t>
      </w:r>
      <w:r w:rsidR="00350CFC" w:rsidRPr="00730415">
        <w:rPr>
          <w:rFonts w:ascii="Times New Roman" w:eastAsia="Times New Roman" w:hAnsi="Times New Roman" w:cs="Times New Roman"/>
          <w:noProof/>
          <w:sz w:val="24"/>
          <w:szCs w:val="24"/>
        </w:rPr>
        <w:t xml:space="preserve"> In chemoprevention research, the parameters which are regulated by chemopreventive drugs can also be used as an endpoints.</w:t>
      </w:r>
    </w:p>
    <w:p w14:paraId="074FAED4" w14:textId="77777777" w:rsidR="00613D97" w:rsidRPr="00730415" w:rsidRDefault="00F157EB" w:rsidP="00333AB5">
      <w:pPr>
        <w:shd w:val="clear" w:color="auto" w:fill="FFFFFF"/>
        <w:spacing w:before="100" w:beforeAutospacing="1" w:after="100" w:afterAutospacing="1" w:line="360" w:lineRule="auto"/>
        <w:rPr>
          <w:rFonts w:ascii="Times New Roman" w:eastAsia="Times New Roman" w:hAnsi="Times New Roman" w:cs="Times New Roman"/>
          <w:b/>
          <w:sz w:val="24"/>
          <w:szCs w:val="24"/>
        </w:rPr>
      </w:pPr>
      <w:r w:rsidRPr="00730415">
        <w:rPr>
          <w:rFonts w:ascii="Times New Roman" w:eastAsia="Times New Roman" w:hAnsi="Times New Roman" w:cs="Times New Roman"/>
          <w:b/>
          <w:sz w:val="24"/>
          <w:szCs w:val="24"/>
        </w:rPr>
        <w:t>Vi) Safe</w:t>
      </w:r>
      <w:r w:rsidR="00C6266C" w:rsidRPr="00730415">
        <w:rPr>
          <w:rFonts w:ascii="Times New Roman" w:eastAsia="Times New Roman" w:hAnsi="Times New Roman" w:cs="Times New Roman"/>
          <w:b/>
          <w:sz w:val="24"/>
          <w:szCs w:val="24"/>
        </w:rPr>
        <w:t>ty</w:t>
      </w:r>
      <w:r w:rsidRPr="00730415">
        <w:rPr>
          <w:rFonts w:ascii="Times New Roman" w:eastAsia="Times New Roman" w:hAnsi="Times New Roman" w:cs="Times New Roman"/>
          <w:b/>
          <w:sz w:val="24"/>
          <w:szCs w:val="24"/>
        </w:rPr>
        <w:t xml:space="preserve"> Biomarkers</w:t>
      </w:r>
      <w:r w:rsidR="007C1E17" w:rsidRPr="00730415">
        <w:rPr>
          <w:rFonts w:ascii="Times New Roman" w:eastAsia="Times New Roman" w:hAnsi="Times New Roman" w:cs="Times New Roman"/>
          <w:b/>
          <w:sz w:val="24"/>
          <w:szCs w:val="24"/>
        </w:rPr>
        <w:t>:</w:t>
      </w:r>
    </w:p>
    <w:p w14:paraId="16F2A8CD" w14:textId="77777777" w:rsidR="008D7D82" w:rsidRPr="00730415" w:rsidRDefault="00B945E3" w:rsidP="008D7D82">
      <w:pPr>
        <w:shd w:val="clear" w:color="auto" w:fill="FFFFFF"/>
        <w:spacing w:before="100" w:beforeAutospacing="1" w:after="100" w:afterAutospacing="1" w:line="360" w:lineRule="auto"/>
        <w:ind w:firstLine="720"/>
        <w:jc w:val="both"/>
        <w:rPr>
          <w:rFonts w:ascii="Times New Roman" w:hAnsi="Times New Roman" w:cs="Times New Roman"/>
          <w:sz w:val="24"/>
          <w:szCs w:val="24"/>
          <w:shd w:val="clear" w:color="auto" w:fill="FFFFFF"/>
        </w:rPr>
      </w:pPr>
      <w:r w:rsidRPr="00730415">
        <w:rPr>
          <w:rFonts w:ascii="Times New Roman" w:eastAsia="Times New Roman" w:hAnsi="Times New Roman" w:cs="Times New Roman"/>
          <w:sz w:val="24"/>
          <w:szCs w:val="24"/>
        </w:rPr>
        <w:lastRenderedPageBreak/>
        <w:t>Patients who are suffering negative side effects from a medication can be identified using safety biomarkers</w:t>
      </w:r>
      <w:r w:rsidR="00B37318" w:rsidRPr="00730415">
        <w:rPr>
          <w:rFonts w:ascii="Times New Roman" w:eastAsia="Times New Roman" w:hAnsi="Times New Roman" w:cs="Times New Roman"/>
          <w:sz w:val="24"/>
          <w:szCs w:val="24"/>
        </w:rPr>
        <w:t xml:space="preserve"> </w:t>
      </w:r>
      <w:r w:rsidR="00B37318" w:rsidRPr="00730415">
        <w:rPr>
          <w:rFonts w:ascii="Times New Roman" w:eastAsia="Times New Roman" w:hAnsi="Times New Roman" w:cs="Times New Roman"/>
          <w:b/>
          <w:i/>
          <w:sz w:val="24"/>
          <w:szCs w:val="24"/>
        </w:rPr>
        <w:t>(</w:t>
      </w:r>
      <w:r w:rsidR="00B37318" w:rsidRPr="00730415">
        <w:rPr>
          <w:rFonts w:ascii="Times New Roman" w:hAnsi="Times New Roman" w:cs="Times New Roman"/>
          <w:b/>
          <w:i/>
          <w:sz w:val="24"/>
          <w:szCs w:val="24"/>
          <w:shd w:val="clear" w:color="auto" w:fill="FFFFFF"/>
        </w:rPr>
        <w:t>Schomaker S et al 2019).</w:t>
      </w:r>
      <w:r w:rsidR="00B37318" w:rsidRPr="00730415">
        <w:rPr>
          <w:rFonts w:ascii="Times New Roman" w:eastAsia="Times New Roman" w:hAnsi="Times New Roman" w:cs="Times New Roman"/>
          <w:sz w:val="24"/>
          <w:szCs w:val="24"/>
        </w:rPr>
        <w:t xml:space="preserve"> </w:t>
      </w:r>
      <w:r w:rsidR="00333AB5" w:rsidRPr="00730415">
        <w:rPr>
          <w:rFonts w:ascii="Times New Roman" w:eastAsia="Times New Roman" w:hAnsi="Times New Roman" w:cs="Times New Roman"/>
          <w:sz w:val="24"/>
          <w:szCs w:val="24"/>
        </w:rPr>
        <w:t xml:space="preserve">To determine the possibility, occurrence, or extent of toxicity as an adverse event, a safety biomarker is assessed prior to or following exposure to a medical procedure or natural contaminant. </w:t>
      </w:r>
      <w:r w:rsidR="008462FA" w:rsidRPr="00730415">
        <w:rPr>
          <w:rFonts w:ascii="Times New Roman" w:eastAsia="Times New Roman" w:hAnsi="Times New Roman" w:cs="Times New Roman"/>
          <w:sz w:val="24"/>
          <w:szCs w:val="24"/>
        </w:rPr>
        <w:t>Biomarkers can be used as standard vital organ function tests across several treatment fields or as specialized testing to identify specific toxicities.</w:t>
      </w:r>
      <w:r w:rsidR="002E409F" w:rsidRPr="00730415">
        <w:rPr>
          <w:rFonts w:ascii="Times New Roman" w:hAnsi="Times New Roman" w:cs="Times New Roman"/>
          <w:sz w:val="24"/>
          <w:szCs w:val="24"/>
        </w:rPr>
        <w:t xml:space="preserve"> </w:t>
      </w:r>
      <w:r w:rsidR="002E409F" w:rsidRPr="00730415">
        <w:rPr>
          <w:rFonts w:ascii="Times New Roman" w:eastAsia="Times New Roman" w:hAnsi="Times New Roman" w:cs="Times New Roman"/>
          <w:sz w:val="24"/>
          <w:szCs w:val="24"/>
        </w:rPr>
        <w:t>The right tests must be carefully chosen, and that decision should be based on the drug profile and preclinical toxicity data.</w:t>
      </w:r>
    </w:p>
    <w:p w14:paraId="76427345" w14:textId="77777777" w:rsidR="00601EAF" w:rsidRPr="00730415" w:rsidRDefault="00601EAF" w:rsidP="00601EAF">
      <w:pPr>
        <w:shd w:val="clear" w:color="auto" w:fill="FFFFFF"/>
        <w:spacing w:before="100" w:beforeAutospacing="1" w:after="100" w:afterAutospacing="1" w:line="360" w:lineRule="auto"/>
        <w:ind w:firstLine="720"/>
        <w:jc w:val="center"/>
        <w:rPr>
          <w:rFonts w:ascii="Times New Roman" w:hAnsi="Times New Roman" w:cs="Times New Roman"/>
          <w:b/>
          <w:i/>
          <w:sz w:val="24"/>
          <w:szCs w:val="24"/>
          <w:shd w:val="clear" w:color="auto" w:fill="FFFFFF"/>
        </w:rPr>
      </w:pPr>
      <w:r w:rsidRPr="00730415">
        <w:rPr>
          <w:rFonts w:ascii="Times New Roman" w:hAnsi="Times New Roman" w:cs="Times New Roman"/>
          <w:b/>
          <w:i/>
          <w:noProof/>
          <w:sz w:val="24"/>
          <w:szCs w:val="24"/>
          <w:shd w:val="clear" w:color="auto" w:fill="FFFFFF"/>
        </w:rPr>
        <w:drawing>
          <wp:inline distT="0" distB="0" distL="0" distR="0" wp14:anchorId="4801B3AB" wp14:editId="04567FB1">
            <wp:extent cx="5401554" cy="3174023"/>
            <wp:effectExtent l="19050" t="0" r="8646"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r="24205"/>
                    <a:stretch>
                      <a:fillRect/>
                    </a:stretch>
                  </pic:blipFill>
                  <pic:spPr bwMode="auto">
                    <a:xfrm>
                      <a:off x="0" y="0"/>
                      <a:ext cx="5401554" cy="3174023"/>
                    </a:xfrm>
                    <a:prstGeom prst="rect">
                      <a:avLst/>
                    </a:prstGeom>
                    <a:noFill/>
                    <a:ln w="9525">
                      <a:noFill/>
                      <a:miter lim="800000"/>
                      <a:headEnd/>
                      <a:tailEnd/>
                    </a:ln>
                  </pic:spPr>
                </pic:pic>
              </a:graphicData>
            </a:graphic>
          </wp:inline>
        </w:drawing>
      </w:r>
    </w:p>
    <w:p w14:paraId="6E4D241C" w14:textId="77777777" w:rsidR="00601EAF" w:rsidRPr="00730415" w:rsidRDefault="00B25C98" w:rsidP="008D7D82">
      <w:pPr>
        <w:shd w:val="clear" w:color="auto" w:fill="FFFFFF"/>
        <w:spacing w:before="100" w:beforeAutospacing="1" w:after="100" w:afterAutospacing="1" w:line="360" w:lineRule="auto"/>
        <w:ind w:firstLine="720"/>
        <w:jc w:val="both"/>
        <w:rPr>
          <w:rFonts w:ascii="Times New Roman" w:hAnsi="Times New Roman" w:cs="Times New Roman"/>
          <w:b/>
          <w:i/>
          <w:sz w:val="24"/>
          <w:szCs w:val="24"/>
          <w:shd w:val="clear" w:color="auto" w:fill="FFFFFF"/>
        </w:rPr>
      </w:pPr>
      <w:r w:rsidRPr="00730415">
        <w:rPr>
          <w:rFonts w:ascii="Times New Roman" w:eastAsia="Times New Roman" w:hAnsi="Times New Roman" w:cs="Times New Roman"/>
          <w:b/>
          <w:sz w:val="24"/>
          <w:szCs w:val="24"/>
        </w:rPr>
        <w:t xml:space="preserve">                </w:t>
      </w:r>
      <w:r w:rsidR="00CA4FE8" w:rsidRPr="00730415">
        <w:rPr>
          <w:rFonts w:ascii="Times New Roman" w:eastAsia="Times New Roman" w:hAnsi="Times New Roman" w:cs="Times New Roman"/>
          <w:b/>
          <w:sz w:val="24"/>
          <w:szCs w:val="24"/>
        </w:rPr>
        <w:t xml:space="preserve">                              </w:t>
      </w:r>
      <w:r w:rsidR="00650FF8" w:rsidRPr="00730415">
        <w:rPr>
          <w:rFonts w:ascii="Times New Roman" w:eastAsia="Times New Roman" w:hAnsi="Times New Roman" w:cs="Times New Roman"/>
          <w:b/>
          <w:sz w:val="24"/>
          <w:szCs w:val="24"/>
        </w:rPr>
        <w:t xml:space="preserve">      Figure 6</w:t>
      </w:r>
      <w:r w:rsidRPr="00730415">
        <w:rPr>
          <w:rFonts w:ascii="Times New Roman" w:eastAsia="Times New Roman" w:hAnsi="Times New Roman" w:cs="Times New Roman"/>
          <w:b/>
          <w:sz w:val="24"/>
          <w:szCs w:val="24"/>
        </w:rPr>
        <w:t>: Safety Biomarkers</w:t>
      </w:r>
    </w:p>
    <w:p w14:paraId="206F44BA" w14:textId="77777777" w:rsidR="000D4F78" w:rsidRPr="00730415" w:rsidRDefault="00B14688" w:rsidP="002E409F">
      <w:pPr>
        <w:shd w:val="clear" w:color="auto" w:fill="FFFFFF"/>
        <w:spacing w:before="100" w:beforeAutospacing="1" w:after="100" w:afterAutospacing="1" w:line="360" w:lineRule="auto"/>
        <w:ind w:firstLine="720"/>
        <w:jc w:val="both"/>
        <w:rPr>
          <w:rFonts w:ascii="Times New Roman" w:hAnsi="Times New Roman" w:cs="Times New Roman"/>
          <w:sz w:val="24"/>
          <w:szCs w:val="24"/>
          <w:shd w:val="clear" w:color="auto" w:fill="FFFFFF"/>
        </w:rPr>
      </w:pPr>
      <w:r w:rsidRPr="00730415">
        <w:rPr>
          <w:rFonts w:ascii="Times New Roman" w:eastAsia="Times New Roman" w:hAnsi="Times New Roman" w:cs="Times New Roman"/>
          <w:sz w:val="24"/>
          <w:szCs w:val="24"/>
        </w:rPr>
        <w:t>Monitoring for hepatic, renal, or cardiovascular toxicity is essential for many medicines in order to ensure that a given therapy can be continued in a safe manner</w:t>
      </w:r>
      <w:r w:rsidR="00650FF8" w:rsidRPr="00730415">
        <w:rPr>
          <w:rFonts w:ascii="Times New Roman" w:eastAsia="Times New Roman" w:hAnsi="Times New Roman" w:cs="Times New Roman"/>
          <w:sz w:val="24"/>
          <w:szCs w:val="24"/>
        </w:rPr>
        <w:t xml:space="preserve"> </w:t>
      </w:r>
      <w:r w:rsidR="00650FF8" w:rsidRPr="00730415">
        <w:rPr>
          <w:rFonts w:ascii="Times New Roman" w:eastAsia="Times New Roman" w:hAnsi="Times New Roman" w:cs="Times New Roman"/>
          <w:b/>
          <w:sz w:val="24"/>
          <w:szCs w:val="24"/>
        </w:rPr>
        <w:t>(Figure 6</w:t>
      </w:r>
      <w:r w:rsidRPr="00730415">
        <w:rPr>
          <w:rFonts w:ascii="Times New Roman" w:eastAsia="Times New Roman" w:hAnsi="Times New Roman" w:cs="Times New Roman"/>
          <w:b/>
          <w:sz w:val="24"/>
          <w:szCs w:val="24"/>
        </w:rPr>
        <w:t>).</w:t>
      </w:r>
      <w:r w:rsidRPr="00730415">
        <w:rPr>
          <w:rFonts w:ascii="Times New Roman" w:eastAsia="Times New Roman" w:hAnsi="Times New Roman" w:cs="Times New Roman"/>
          <w:sz w:val="24"/>
          <w:szCs w:val="24"/>
        </w:rPr>
        <w:t xml:space="preserve"> Safety biomarkers will be increasingly used in early clinical trials as they gain regulatory agency acceptance and qualification </w:t>
      </w:r>
      <w:r w:rsidRPr="00730415">
        <w:rPr>
          <w:rFonts w:ascii="Times New Roman" w:eastAsia="Times New Roman" w:hAnsi="Times New Roman" w:cs="Times New Roman"/>
          <w:b/>
          <w:i/>
          <w:sz w:val="24"/>
          <w:szCs w:val="24"/>
        </w:rPr>
        <w:t>(</w:t>
      </w:r>
      <w:r w:rsidRPr="00730415">
        <w:rPr>
          <w:rFonts w:ascii="Times New Roman" w:hAnsi="Times New Roman" w:cs="Times New Roman"/>
          <w:b/>
          <w:i/>
          <w:color w:val="000000"/>
          <w:sz w:val="24"/>
          <w:szCs w:val="24"/>
          <w:shd w:val="clear" w:color="auto" w:fill="FFFFFF"/>
        </w:rPr>
        <w:t>Januzzi J et al 2021)</w:t>
      </w:r>
      <w:r w:rsidRPr="00730415">
        <w:rPr>
          <w:rFonts w:ascii="Times New Roman" w:eastAsia="Times New Roman" w:hAnsi="Times New Roman" w:cs="Times New Roman"/>
          <w:b/>
          <w:i/>
          <w:sz w:val="24"/>
          <w:szCs w:val="24"/>
        </w:rPr>
        <w:t>.</w:t>
      </w:r>
      <w:r w:rsidRPr="00730415">
        <w:rPr>
          <w:rFonts w:ascii="Times New Roman" w:eastAsia="Times New Roman" w:hAnsi="Times New Roman" w:cs="Times New Roman"/>
          <w:sz w:val="24"/>
          <w:szCs w:val="24"/>
        </w:rPr>
        <w:t xml:space="preserve"> They will also play a significant role in decision-making and facilitate the progression of potential therapies from experimental through clinical development</w:t>
      </w:r>
      <w:r w:rsidRPr="00730415">
        <w:rPr>
          <w:rFonts w:ascii="Times New Roman" w:hAnsi="Times New Roman" w:cs="Times New Roman"/>
          <w:b/>
          <w:i/>
          <w:sz w:val="24"/>
          <w:szCs w:val="24"/>
          <w:shd w:val="clear" w:color="auto" w:fill="FFFFFF"/>
        </w:rPr>
        <w:t>.</w:t>
      </w:r>
      <w:r w:rsidRPr="00730415">
        <w:rPr>
          <w:rFonts w:ascii="Times New Roman" w:hAnsi="Times New Roman" w:cs="Times New Roman"/>
          <w:sz w:val="24"/>
          <w:szCs w:val="24"/>
        </w:rPr>
        <w:t xml:space="preserve"> </w:t>
      </w:r>
      <w:r w:rsidRPr="00730415">
        <w:rPr>
          <w:rFonts w:ascii="Times New Roman" w:hAnsi="Times New Roman" w:cs="Times New Roman"/>
          <w:sz w:val="24"/>
          <w:szCs w:val="24"/>
          <w:shd w:val="clear" w:color="auto" w:fill="FFFFFF"/>
        </w:rPr>
        <w:t>The balance that must be maintained among health and possible therapeutic benefits is an interesting aspect of determining safety biomarkers.</w:t>
      </w:r>
    </w:p>
    <w:p w14:paraId="67AC6577" w14:textId="77777777" w:rsidR="00601EAF" w:rsidRPr="00730415" w:rsidRDefault="008462FA" w:rsidP="0041470C">
      <w:pPr>
        <w:shd w:val="clear" w:color="auto" w:fill="FFFFFF"/>
        <w:spacing w:before="100" w:beforeAutospacing="1" w:after="100" w:afterAutospacing="1" w:line="360" w:lineRule="auto"/>
        <w:ind w:hanging="90"/>
        <w:jc w:val="both"/>
        <w:rPr>
          <w:rFonts w:ascii="Times New Roman" w:hAnsi="Times New Roman" w:cs="Times New Roman"/>
          <w:b/>
          <w:sz w:val="24"/>
          <w:szCs w:val="24"/>
          <w:shd w:val="clear" w:color="auto" w:fill="FFFFFF"/>
        </w:rPr>
      </w:pPr>
      <w:r w:rsidRPr="00730415">
        <w:rPr>
          <w:rFonts w:ascii="Times New Roman" w:hAnsi="Times New Roman" w:cs="Times New Roman"/>
          <w:b/>
          <w:sz w:val="24"/>
          <w:szCs w:val="24"/>
          <w:shd w:val="clear" w:color="auto" w:fill="FFFFFF"/>
        </w:rPr>
        <w:t>Uses of Biomarkers</w:t>
      </w:r>
      <w:r w:rsidR="001F275D" w:rsidRPr="00730415">
        <w:rPr>
          <w:rFonts w:ascii="Times New Roman" w:hAnsi="Times New Roman" w:cs="Times New Roman"/>
          <w:b/>
          <w:sz w:val="24"/>
          <w:szCs w:val="24"/>
          <w:shd w:val="clear" w:color="auto" w:fill="FFFFFF"/>
        </w:rPr>
        <w:t>:</w:t>
      </w:r>
    </w:p>
    <w:p w14:paraId="5BBD7486" w14:textId="77777777" w:rsidR="001F275D" w:rsidRPr="00730415" w:rsidRDefault="001F275D" w:rsidP="001F275D">
      <w:pPr>
        <w:pStyle w:val="ListParagraph"/>
        <w:numPr>
          <w:ilvl w:val="0"/>
          <w:numId w:val="8"/>
        </w:numPr>
        <w:shd w:val="clear" w:color="auto" w:fill="FFFFFF"/>
        <w:spacing w:before="100" w:beforeAutospacing="1" w:after="100" w:afterAutospacing="1" w:line="360" w:lineRule="auto"/>
        <w:jc w:val="both"/>
        <w:rPr>
          <w:rFonts w:ascii="Times New Roman" w:hAnsi="Times New Roman" w:cs="Times New Roman"/>
          <w:sz w:val="24"/>
          <w:szCs w:val="24"/>
          <w:shd w:val="clear" w:color="auto" w:fill="FFFFFF"/>
        </w:rPr>
      </w:pPr>
      <w:r w:rsidRPr="00730415">
        <w:rPr>
          <w:rFonts w:ascii="Times New Roman" w:hAnsi="Times New Roman" w:cs="Times New Roman"/>
          <w:sz w:val="24"/>
          <w:szCs w:val="24"/>
          <w:shd w:val="clear" w:color="auto" w:fill="FFFFFF"/>
        </w:rPr>
        <w:t>To determine and support therapeutic targets</w:t>
      </w:r>
      <w:r w:rsidR="00BC43B1" w:rsidRPr="00730415">
        <w:rPr>
          <w:rFonts w:ascii="Times New Roman" w:hAnsi="Times New Roman" w:cs="Times New Roman"/>
          <w:sz w:val="24"/>
          <w:szCs w:val="24"/>
          <w:shd w:val="clear" w:color="auto" w:fill="FFFFFF"/>
        </w:rPr>
        <w:t>.</w:t>
      </w:r>
    </w:p>
    <w:p w14:paraId="0E2C20E9" w14:textId="77777777" w:rsidR="00BC43B1" w:rsidRPr="00730415" w:rsidRDefault="001F275D" w:rsidP="001F275D">
      <w:pPr>
        <w:pStyle w:val="ListParagraph"/>
        <w:numPr>
          <w:ilvl w:val="0"/>
          <w:numId w:val="8"/>
        </w:numPr>
        <w:shd w:val="clear" w:color="auto" w:fill="FFFFFF"/>
        <w:spacing w:before="100" w:beforeAutospacing="1" w:after="100" w:afterAutospacing="1" w:line="360" w:lineRule="auto"/>
        <w:jc w:val="both"/>
        <w:rPr>
          <w:rFonts w:ascii="Times New Roman" w:hAnsi="Times New Roman" w:cs="Times New Roman"/>
          <w:sz w:val="24"/>
          <w:szCs w:val="24"/>
          <w:shd w:val="clear" w:color="auto" w:fill="FFFFFF"/>
        </w:rPr>
      </w:pPr>
      <w:r w:rsidRPr="00730415">
        <w:rPr>
          <w:rFonts w:ascii="Times New Roman" w:hAnsi="Times New Roman" w:cs="Times New Roman"/>
          <w:sz w:val="24"/>
          <w:szCs w:val="24"/>
          <w:shd w:val="clear" w:color="auto" w:fill="FFFFFF"/>
        </w:rPr>
        <w:lastRenderedPageBreak/>
        <w:t>To locate potential leads and assess the outcomes of developing molecularly customized medicines</w:t>
      </w:r>
      <w:r w:rsidR="00BC43B1" w:rsidRPr="00730415">
        <w:rPr>
          <w:rFonts w:ascii="Times New Roman" w:hAnsi="Times New Roman" w:cs="Times New Roman"/>
          <w:sz w:val="24"/>
          <w:szCs w:val="24"/>
          <w:shd w:val="clear" w:color="auto" w:fill="FFFFFF"/>
        </w:rPr>
        <w:t>.</w:t>
      </w:r>
    </w:p>
    <w:p w14:paraId="4DF73128" w14:textId="77777777" w:rsidR="00BC0C7C" w:rsidRPr="00730415" w:rsidRDefault="00BC0C7C" w:rsidP="001F275D">
      <w:pPr>
        <w:pStyle w:val="ListParagraph"/>
        <w:numPr>
          <w:ilvl w:val="0"/>
          <w:numId w:val="8"/>
        </w:numPr>
        <w:shd w:val="clear" w:color="auto" w:fill="FFFFFF"/>
        <w:spacing w:before="100" w:beforeAutospacing="1" w:after="100" w:afterAutospacing="1" w:line="360" w:lineRule="auto"/>
        <w:jc w:val="both"/>
        <w:rPr>
          <w:rFonts w:ascii="Times New Roman" w:hAnsi="Times New Roman" w:cs="Times New Roman"/>
          <w:sz w:val="24"/>
          <w:szCs w:val="24"/>
          <w:shd w:val="clear" w:color="auto" w:fill="FFFFFF"/>
        </w:rPr>
      </w:pPr>
      <w:r w:rsidRPr="00730415">
        <w:rPr>
          <w:rFonts w:ascii="Times New Roman" w:hAnsi="Times New Roman" w:cs="Times New Roman"/>
          <w:sz w:val="24"/>
          <w:szCs w:val="24"/>
          <w:shd w:val="clear" w:color="auto" w:fill="FFFFFF"/>
        </w:rPr>
        <w:t>Results those are quickly available to allow for early therapy beginning and monitoring of effectiveness to allow for additional treatment modification.</w:t>
      </w:r>
    </w:p>
    <w:p w14:paraId="1F25B34F" w14:textId="77777777" w:rsidR="001F275D" w:rsidRPr="00730415" w:rsidRDefault="001F275D" w:rsidP="001F275D">
      <w:pPr>
        <w:pStyle w:val="ListParagraph"/>
        <w:numPr>
          <w:ilvl w:val="0"/>
          <w:numId w:val="8"/>
        </w:numPr>
        <w:shd w:val="clear" w:color="auto" w:fill="FFFFFF"/>
        <w:spacing w:before="100" w:beforeAutospacing="1" w:after="100" w:afterAutospacing="1" w:line="360" w:lineRule="auto"/>
        <w:jc w:val="both"/>
        <w:rPr>
          <w:rFonts w:ascii="Times New Roman" w:hAnsi="Times New Roman" w:cs="Times New Roman"/>
          <w:sz w:val="24"/>
          <w:szCs w:val="24"/>
          <w:shd w:val="clear" w:color="auto" w:fill="FFFFFF"/>
        </w:rPr>
      </w:pPr>
      <w:r w:rsidRPr="00730415">
        <w:rPr>
          <w:rFonts w:ascii="Times New Roman" w:hAnsi="Times New Roman" w:cs="Times New Roman"/>
          <w:sz w:val="24"/>
          <w:szCs w:val="24"/>
          <w:shd w:val="clear" w:color="auto" w:fill="FFFFFF"/>
        </w:rPr>
        <w:t xml:space="preserve">Development and validation </w:t>
      </w:r>
      <w:r w:rsidR="00BC43B1" w:rsidRPr="00730415">
        <w:rPr>
          <w:rFonts w:ascii="Times New Roman" w:hAnsi="Times New Roman" w:cs="Times New Roman"/>
          <w:sz w:val="24"/>
          <w:szCs w:val="24"/>
          <w:shd w:val="clear" w:color="auto" w:fill="FFFFFF"/>
        </w:rPr>
        <w:t>of new animal</w:t>
      </w:r>
      <w:r w:rsidRPr="00730415">
        <w:rPr>
          <w:rFonts w:ascii="Times New Roman" w:hAnsi="Times New Roman" w:cs="Times New Roman"/>
          <w:sz w:val="24"/>
          <w:szCs w:val="24"/>
          <w:shd w:val="clear" w:color="auto" w:fill="FFFFFF"/>
        </w:rPr>
        <w:t xml:space="preserve"> disease models</w:t>
      </w:r>
      <w:r w:rsidR="00BC43B1" w:rsidRPr="00730415">
        <w:rPr>
          <w:rFonts w:ascii="Times New Roman" w:hAnsi="Times New Roman" w:cs="Times New Roman"/>
          <w:sz w:val="24"/>
          <w:szCs w:val="24"/>
          <w:shd w:val="clear" w:color="auto" w:fill="FFFFFF"/>
        </w:rPr>
        <w:t>.</w:t>
      </w:r>
    </w:p>
    <w:p w14:paraId="045CA722" w14:textId="77777777" w:rsidR="00BC43B1" w:rsidRPr="00730415" w:rsidRDefault="001F275D" w:rsidP="00BC43B1">
      <w:pPr>
        <w:pStyle w:val="ListParagraph"/>
        <w:numPr>
          <w:ilvl w:val="0"/>
          <w:numId w:val="8"/>
        </w:numPr>
        <w:shd w:val="clear" w:color="auto" w:fill="FFFFFF"/>
        <w:spacing w:before="100" w:beforeAutospacing="1" w:after="100" w:afterAutospacing="1" w:line="360" w:lineRule="auto"/>
        <w:jc w:val="both"/>
        <w:rPr>
          <w:rFonts w:ascii="Times New Roman" w:hAnsi="Times New Roman" w:cs="Times New Roman"/>
          <w:sz w:val="24"/>
          <w:szCs w:val="24"/>
          <w:shd w:val="clear" w:color="auto" w:fill="FFFFFF"/>
        </w:rPr>
      </w:pPr>
      <w:r w:rsidRPr="00730415">
        <w:rPr>
          <w:rFonts w:ascii="Times New Roman" w:hAnsi="Times New Roman" w:cs="Times New Roman"/>
          <w:sz w:val="24"/>
          <w:szCs w:val="24"/>
          <w:shd w:val="clear" w:color="auto" w:fill="FFFFFF"/>
        </w:rPr>
        <w:t>To evaluate the drug's toxicity and safety</w:t>
      </w:r>
      <w:r w:rsidR="00BC43B1" w:rsidRPr="00730415">
        <w:rPr>
          <w:rFonts w:ascii="Times New Roman" w:hAnsi="Times New Roman" w:cs="Times New Roman"/>
          <w:sz w:val="24"/>
          <w:szCs w:val="24"/>
          <w:shd w:val="clear" w:color="auto" w:fill="FFFFFF"/>
        </w:rPr>
        <w:t>.</w:t>
      </w:r>
    </w:p>
    <w:p w14:paraId="71847720" w14:textId="77777777" w:rsidR="00C36C98" w:rsidRPr="00730415" w:rsidRDefault="00BC43B1" w:rsidP="00C36C98">
      <w:pPr>
        <w:pStyle w:val="ListParagraph"/>
        <w:numPr>
          <w:ilvl w:val="0"/>
          <w:numId w:val="8"/>
        </w:numPr>
        <w:shd w:val="clear" w:color="auto" w:fill="FFFFFF"/>
        <w:spacing w:before="100" w:beforeAutospacing="1" w:after="100" w:afterAutospacing="1" w:line="360" w:lineRule="auto"/>
        <w:jc w:val="both"/>
        <w:rPr>
          <w:rFonts w:ascii="Times New Roman" w:hAnsi="Times New Roman" w:cs="Times New Roman"/>
          <w:b/>
          <w:sz w:val="24"/>
          <w:szCs w:val="24"/>
          <w:shd w:val="clear" w:color="auto" w:fill="FFFFFF"/>
        </w:rPr>
      </w:pPr>
      <w:r w:rsidRPr="00730415">
        <w:rPr>
          <w:rFonts w:ascii="Times New Roman" w:hAnsi="Times New Roman" w:cs="Times New Roman"/>
          <w:sz w:val="24"/>
          <w:szCs w:val="24"/>
          <w:shd w:val="clear" w:color="auto" w:fill="FFFFFF"/>
        </w:rPr>
        <w:t>To assess the efficacy and safety of medications</w:t>
      </w:r>
      <w:r w:rsidRPr="00730415">
        <w:rPr>
          <w:rFonts w:ascii="Times New Roman" w:hAnsi="Times New Roman" w:cs="Times New Roman"/>
          <w:b/>
          <w:sz w:val="24"/>
          <w:szCs w:val="24"/>
          <w:shd w:val="clear" w:color="auto" w:fill="FFFFFF"/>
        </w:rPr>
        <w:t>.</w:t>
      </w:r>
    </w:p>
    <w:p w14:paraId="01DAF42D" w14:textId="77777777" w:rsidR="008771FD" w:rsidRPr="00730415" w:rsidRDefault="00C36C98" w:rsidP="00C36C98">
      <w:pPr>
        <w:pStyle w:val="ListParagraph"/>
        <w:numPr>
          <w:ilvl w:val="0"/>
          <w:numId w:val="8"/>
        </w:numPr>
        <w:shd w:val="clear" w:color="auto" w:fill="FFFFFF"/>
        <w:spacing w:before="100" w:beforeAutospacing="1" w:after="100" w:afterAutospacing="1" w:line="360" w:lineRule="auto"/>
        <w:jc w:val="both"/>
        <w:rPr>
          <w:rFonts w:ascii="Times New Roman" w:hAnsi="Times New Roman" w:cs="Times New Roman"/>
          <w:b/>
          <w:sz w:val="24"/>
          <w:szCs w:val="24"/>
          <w:shd w:val="clear" w:color="auto" w:fill="FFFFFF"/>
        </w:rPr>
      </w:pPr>
      <w:r w:rsidRPr="00730415">
        <w:rPr>
          <w:rFonts w:ascii="Times New Roman" w:hAnsi="Times New Roman" w:cs="Times New Roman"/>
          <w:sz w:val="24"/>
          <w:szCs w:val="24"/>
          <w:shd w:val="clear" w:color="auto" w:fill="FFFFFF"/>
        </w:rPr>
        <w:t>Extremely reproducible across a range of clinical laboratories.</w:t>
      </w:r>
    </w:p>
    <w:p w14:paraId="47D6050A" w14:textId="77777777" w:rsidR="00C36C98" w:rsidRPr="00730415" w:rsidRDefault="00C36C98" w:rsidP="008771FD">
      <w:pPr>
        <w:pStyle w:val="ListParagraph"/>
        <w:shd w:val="clear" w:color="auto" w:fill="FFFFFF"/>
        <w:spacing w:before="100" w:beforeAutospacing="1" w:after="100" w:afterAutospacing="1" w:line="360" w:lineRule="auto"/>
        <w:ind w:left="630"/>
        <w:jc w:val="both"/>
        <w:rPr>
          <w:rFonts w:ascii="Times New Roman" w:hAnsi="Times New Roman" w:cs="Times New Roman"/>
          <w:b/>
          <w:sz w:val="24"/>
          <w:szCs w:val="24"/>
          <w:shd w:val="clear" w:color="auto" w:fill="FFFFFF"/>
        </w:rPr>
      </w:pPr>
      <w:r w:rsidRPr="00730415">
        <w:rPr>
          <w:rFonts w:ascii="Times New Roman" w:hAnsi="Times New Roman" w:cs="Times New Roman"/>
          <w:sz w:val="24"/>
          <w:szCs w:val="24"/>
          <w:shd w:val="clear" w:color="auto" w:fill="FFFFFF"/>
        </w:rPr>
        <w:tab/>
      </w:r>
    </w:p>
    <w:p w14:paraId="788C2E4B" w14:textId="77777777" w:rsidR="00B945E3" w:rsidRPr="00730415" w:rsidRDefault="00491A1D" w:rsidP="008771FD">
      <w:pPr>
        <w:pStyle w:val="ListParagraph"/>
        <w:shd w:val="clear" w:color="auto" w:fill="FFFFFF"/>
        <w:spacing w:before="100" w:beforeAutospacing="1" w:after="100" w:afterAutospacing="1" w:line="360" w:lineRule="auto"/>
        <w:ind w:left="630"/>
        <w:jc w:val="center"/>
        <w:rPr>
          <w:rFonts w:ascii="Times New Roman" w:hAnsi="Times New Roman" w:cs="Times New Roman"/>
          <w:b/>
          <w:sz w:val="24"/>
          <w:szCs w:val="24"/>
          <w:shd w:val="clear" w:color="auto" w:fill="FFFFFF"/>
        </w:rPr>
      </w:pPr>
      <w:r w:rsidRPr="00730415">
        <w:rPr>
          <w:rFonts w:ascii="Times New Roman" w:hAnsi="Times New Roman" w:cs="Times New Roman"/>
          <w:noProof/>
          <w:sz w:val="24"/>
          <w:szCs w:val="24"/>
        </w:rPr>
        <w:drawing>
          <wp:inline distT="0" distB="0" distL="0" distR="0" wp14:anchorId="056D513E" wp14:editId="4DD263E1">
            <wp:extent cx="3173207" cy="2933700"/>
            <wp:effectExtent l="19050" t="0" r="8143" b="0"/>
            <wp:docPr id="21" name="Picture 11" descr="Biomarkers for Testing Toxicity and Monitoring Exposure to Xenobiotic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omarkers for Testing Toxicity and Monitoring Exposure to Xenobiotics -  ScienceDirect"/>
                    <pic:cNvPicPr>
                      <a:picLocks noChangeAspect="1" noChangeArrowheads="1"/>
                    </pic:cNvPicPr>
                  </pic:nvPicPr>
                  <pic:blipFill>
                    <a:blip r:embed="rId15"/>
                    <a:srcRect/>
                    <a:stretch>
                      <a:fillRect/>
                    </a:stretch>
                  </pic:blipFill>
                  <pic:spPr bwMode="auto">
                    <a:xfrm>
                      <a:off x="0" y="0"/>
                      <a:ext cx="3175722" cy="2936025"/>
                    </a:xfrm>
                    <a:prstGeom prst="rect">
                      <a:avLst/>
                    </a:prstGeom>
                    <a:noFill/>
                    <a:ln w="9525">
                      <a:noFill/>
                      <a:miter lim="800000"/>
                      <a:headEnd/>
                      <a:tailEnd/>
                    </a:ln>
                  </pic:spPr>
                </pic:pic>
              </a:graphicData>
            </a:graphic>
          </wp:inline>
        </w:drawing>
      </w:r>
    </w:p>
    <w:p w14:paraId="34D8E60A" w14:textId="77777777" w:rsidR="002E4826" w:rsidRDefault="00FE2F08" w:rsidP="002E4826">
      <w:pPr>
        <w:shd w:val="clear" w:color="auto" w:fill="FFFFFF"/>
        <w:spacing w:before="100" w:beforeAutospacing="1" w:after="100" w:afterAutospacing="1" w:line="360" w:lineRule="auto"/>
        <w:ind w:firstLine="720"/>
        <w:rPr>
          <w:rFonts w:ascii="Times New Roman" w:eastAsia="Times New Roman" w:hAnsi="Times New Roman" w:cs="Times New Roman"/>
          <w:b/>
          <w:sz w:val="24"/>
          <w:szCs w:val="24"/>
        </w:rPr>
      </w:pPr>
      <w:r w:rsidRPr="00730415">
        <w:rPr>
          <w:rFonts w:ascii="Times New Roman" w:eastAsia="Times New Roman" w:hAnsi="Times New Roman" w:cs="Times New Roman"/>
          <w:b/>
          <w:sz w:val="24"/>
          <w:szCs w:val="24"/>
        </w:rPr>
        <w:t xml:space="preserve">                                          </w:t>
      </w:r>
      <w:r w:rsidR="00356210" w:rsidRPr="00730415">
        <w:rPr>
          <w:rFonts w:ascii="Times New Roman" w:eastAsia="Times New Roman" w:hAnsi="Times New Roman" w:cs="Times New Roman"/>
          <w:b/>
          <w:sz w:val="24"/>
          <w:szCs w:val="24"/>
        </w:rPr>
        <w:t>Image 4</w:t>
      </w:r>
      <w:r w:rsidR="00B945E3" w:rsidRPr="00730415">
        <w:rPr>
          <w:rFonts w:ascii="Times New Roman" w:eastAsia="Times New Roman" w:hAnsi="Times New Roman" w:cs="Times New Roman"/>
          <w:b/>
          <w:sz w:val="24"/>
          <w:szCs w:val="24"/>
        </w:rPr>
        <w:t>: Uses of biomarkers</w:t>
      </w:r>
    </w:p>
    <w:p w14:paraId="7FFDCB98" w14:textId="77777777" w:rsidR="002E4826" w:rsidRPr="00730415" w:rsidRDefault="002E4826" w:rsidP="002E4826">
      <w:pPr>
        <w:shd w:val="clear" w:color="auto" w:fill="FFFFFF"/>
        <w:spacing w:before="100" w:beforeAutospacing="1" w:after="100" w:afterAutospacing="1" w:line="360" w:lineRule="auto"/>
        <w:rPr>
          <w:rFonts w:ascii="Times New Roman" w:eastAsia="Times New Roman" w:hAnsi="Times New Roman" w:cs="Times New Roman"/>
          <w:b/>
          <w:sz w:val="24"/>
          <w:szCs w:val="24"/>
        </w:rPr>
      </w:pPr>
      <w:r w:rsidRPr="00730415">
        <w:rPr>
          <w:rFonts w:ascii="Times New Roman" w:eastAsia="Times New Roman" w:hAnsi="Times New Roman" w:cs="Times New Roman"/>
          <w:b/>
          <w:sz w:val="24"/>
          <w:szCs w:val="24"/>
        </w:rPr>
        <w:t>Functions of Biomarkers:</w:t>
      </w:r>
    </w:p>
    <w:p w14:paraId="46788EBD" w14:textId="77777777" w:rsidR="002E4826" w:rsidRDefault="002E4826" w:rsidP="002E4826">
      <w:pPr>
        <w:shd w:val="clear" w:color="auto" w:fill="FFFFFF"/>
        <w:spacing w:before="100" w:beforeAutospacing="1" w:after="100" w:afterAutospacing="1" w:line="360" w:lineRule="auto"/>
        <w:ind w:firstLine="720"/>
        <w:rPr>
          <w:rFonts w:ascii="Times New Roman" w:eastAsia="Times New Roman" w:hAnsi="Times New Roman" w:cs="Times New Roman"/>
          <w:b/>
          <w:sz w:val="24"/>
          <w:szCs w:val="24"/>
        </w:rPr>
      </w:pPr>
      <w:r w:rsidRPr="00730415">
        <w:rPr>
          <w:rFonts w:ascii="Times New Roman" w:eastAsia="Times New Roman" w:hAnsi="Times New Roman" w:cs="Times New Roman"/>
          <w:sz w:val="24"/>
          <w:szCs w:val="24"/>
        </w:rPr>
        <w:t xml:space="preserve">Biomarkers can be categorized based on their functions in the body such as biomarkers of exposure, biomarkers of susceptibility and biomarkers of effect </w:t>
      </w:r>
      <w:r>
        <w:rPr>
          <w:rFonts w:ascii="Times New Roman" w:eastAsia="Times New Roman" w:hAnsi="Times New Roman" w:cs="Times New Roman"/>
          <w:b/>
          <w:sz w:val="24"/>
          <w:szCs w:val="24"/>
        </w:rPr>
        <w:t>(Image 5</w:t>
      </w:r>
      <w:r w:rsidRPr="00730415">
        <w:rPr>
          <w:rFonts w:ascii="Times New Roman" w:eastAsia="Times New Roman" w:hAnsi="Times New Roman" w:cs="Times New Roman"/>
          <w:b/>
          <w:sz w:val="24"/>
          <w:szCs w:val="24"/>
        </w:rPr>
        <w:t>)</w:t>
      </w:r>
      <w:r w:rsidR="00D969BF">
        <w:rPr>
          <w:rFonts w:ascii="Times New Roman" w:eastAsia="Times New Roman" w:hAnsi="Times New Roman" w:cs="Times New Roman"/>
          <w:b/>
          <w:sz w:val="24"/>
          <w:szCs w:val="24"/>
        </w:rPr>
        <w:t>.</w:t>
      </w:r>
    </w:p>
    <w:p w14:paraId="1A08C0B4" w14:textId="77777777" w:rsidR="002E4826" w:rsidRPr="00730415" w:rsidRDefault="002E4826" w:rsidP="002E4826">
      <w:pPr>
        <w:shd w:val="clear" w:color="auto" w:fill="FFFFFF"/>
        <w:spacing w:before="100" w:beforeAutospacing="1" w:after="100" w:afterAutospacing="1" w:line="360" w:lineRule="auto"/>
        <w:ind w:firstLine="720"/>
        <w:rPr>
          <w:rFonts w:ascii="Times New Roman" w:eastAsia="Times New Roman" w:hAnsi="Times New Roman" w:cs="Times New Roman"/>
          <w:b/>
          <w:sz w:val="24"/>
          <w:szCs w:val="24"/>
        </w:rPr>
      </w:pPr>
    </w:p>
    <w:p w14:paraId="5CD57D46" w14:textId="77777777" w:rsidR="002E4826" w:rsidRDefault="002E4826" w:rsidP="002E4826">
      <w:pPr>
        <w:shd w:val="clear" w:color="auto" w:fill="FFFFFF"/>
        <w:spacing w:before="100" w:beforeAutospacing="1" w:after="100" w:afterAutospacing="1" w:line="360" w:lineRule="auto"/>
        <w:rPr>
          <w:rFonts w:ascii="Times New Roman" w:eastAsia="Times New Roman" w:hAnsi="Times New Roman" w:cs="Times New Roman"/>
          <w:b/>
          <w:sz w:val="24"/>
          <w:szCs w:val="24"/>
        </w:rPr>
      </w:pPr>
      <w:r w:rsidRPr="00730415">
        <w:rPr>
          <w:rFonts w:ascii="Times New Roman" w:eastAsia="Times New Roman" w:hAnsi="Times New Roman" w:cs="Times New Roman"/>
          <w:b/>
          <w:sz w:val="24"/>
          <w:szCs w:val="24"/>
        </w:rPr>
        <w:t>Biomarkers of Exposure:</w:t>
      </w:r>
    </w:p>
    <w:p w14:paraId="0533D600" w14:textId="77777777" w:rsidR="002E4826" w:rsidRPr="007F0E39" w:rsidRDefault="002E4826" w:rsidP="0025158F">
      <w:pPr>
        <w:shd w:val="clear" w:color="auto" w:fill="FFFFFF"/>
        <w:spacing w:after="0" w:line="360" w:lineRule="auto"/>
        <w:ind w:firstLine="426"/>
        <w:jc w:val="both"/>
        <w:rPr>
          <w:rFonts w:ascii="Times New Roman" w:eastAsia="Times New Roman" w:hAnsi="Times New Roman" w:cs="Times New Roman"/>
          <w:b/>
          <w:sz w:val="24"/>
          <w:szCs w:val="24"/>
        </w:rPr>
      </w:pPr>
      <w:r w:rsidRPr="00730415">
        <w:rPr>
          <w:rFonts w:ascii="Times New Roman" w:eastAsia="Times New Roman" w:hAnsi="Times New Roman" w:cs="Times New Roman"/>
          <w:sz w:val="24"/>
          <w:szCs w:val="24"/>
        </w:rPr>
        <w:lastRenderedPageBreak/>
        <w:t>The substance that is measured in an organism, whether it be the substance itself, a byproduct, or the end result of a reaction between the substance and a target molecule or cell.</w:t>
      </w:r>
      <w:r w:rsidRPr="00730415">
        <w:rPr>
          <w:rFonts w:ascii="Times New Roman" w:hAnsi="Times New Roman" w:cs="Times New Roman"/>
          <w:sz w:val="24"/>
          <w:szCs w:val="24"/>
        </w:rPr>
        <w:t xml:space="preserve"> </w:t>
      </w:r>
      <w:r w:rsidRPr="00730415">
        <w:rPr>
          <w:rFonts w:ascii="Times New Roman" w:eastAsia="Times New Roman" w:hAnsi="Times New Roman" w:cs="Times New Roman"/>
          <w:sz w:val="24"/>
          <w:szCs w:val="24"/>
        </w:rPr>
        <w:t>The three requirements that any biomarker of exposure must satisfy are as follows:</w:t>
      </w:r>
    </w:p>
    <w:p w14:paraId="30A5833C" w14:textId="77777777" w:rsidR="002E4826" w:rsidRPr="00730415" w:rsidRDefault="002E4826" w:rsidP="0025158F">
      <w:pPr>
        <w:pStyle w:val="ListParagraph"/>
        <w:numPr>
          <w:ilvl w:val="0"/>
          <w:numId w:val="9"/>
        </w:numPr>
        <w:shd w:val="clear" w:color="auto" w:fill="FFFFFF"/>
        <w:spacing w:after="0" w:line="360" w:lineRule="auto"/>
        <w:ind w:left="426" w:hanging="426"/>
        <w:jc w:val="both"/>
        <w:rPr>
          <w:rFonts w:ascii="Times New Roman" w:eastAsia="Times New Roman" w:hAnsi="Times New Roman" w:cs="Times New Roman"/>
          <w:sz w:val="24"/>
          <w:szCs w:val="24"/>
        </w:rPr>
      </w:pPr>
      <w:r w:rsidRPr="00730415">
        <w:rPr>
          <w:rFonts w:ascii="Times New Roman" w:eastAsia="Times New Roman" w:hAnsi="Times New Roman" w:cs="Times New Roman"/>
          <w:sz w:val="24"/>
          <w:szCs w:val="24"/>
        </w:rPr>
        <w:t>A biomarker of exposure ought to be unique to the substance under investigation.</w:t>
      </w:r>
    </w:p>
    <w:p w14:paraId="58A86857" w14:textId="77777777" w:rsidR="002E4826" w:rsidRPr="00730415" w:rsidRDefault="002E4826" w:rsidP="0025158F">
      <w:pPr>
        <w:pStyle w:val="ListParagraph"/>
        <w:numPr>
          <w:ilvl w:val="0"/>
          <w:numId w:val="9"/>
        </w:numPr>
        <w:shd w:val="clear" w:color="auto" w:fill="FFFFFF"/>
        <w:spacing w:before="240" w:line="360" w:lineRule="auto"/>
        <w:ind w:left="426" w:hanging="426"/>
        <w:jc w:val="both"/>
        <w:rPr>
          <w:rFonts w:ascii="Times New Roman" w:eastAsia="Times New Roman" w:hAnsi="Times New Roman" w:cs="Times New Roman"/>
          <w:sz w:val="24"/>
          <w:szCs w:val="24"/>
        </w:rPr>
      </w:pPr>
      <w:r w:rsidRPr="00730415">
        <w:rPr>
          <w:rFonts w:ascii="Times New Roman" w:eastAsia="Times New Roman" w:hAnsi="Times New Roman" w:cs="Times New Roman"/>
          <w:sz w:val="24"/>
          <w:szCs w:val="24"/>
        </w:rPr>
        <w:t>The biomarker needs to stay in the body for a sufficient amount of time to ensure that its measurement is accurate.</w:t>
      </w:r>
    </w:p>
    <w:p w14:paraId="4FB7BFC0" w14:textId="77777777" w:rsidR="002E4826" w:rsidRPr="00730415" w:rsidRDefault="002E4826" w:rsidP="0025158F">
      <w:pPr>
        <w:pStyle w:val="ListParagraph"/>
        <w:numPr>
          <w:ilvl w:val="0"/>
          <w:numId w:val="9"/>
        </w:numPr>
        <w:shd w:val="clear" w:color="auto" w:fill="FFFFFF"/>
        <w:spacing w:before="240" w:line="360" w:lineRule="auto"/>
        <w:ind w:left="426" w:hanging="426"/>
        <w:jc w:val="both"/>
        <w:rPr>
          <w:rFonts w:ascii="Times New Roman" w:eastAsia="Times New Roman" w:hAnsi="Times New Roman" w:cs="Times New Roman"/>
          <w:sz w:val="24"/>
          <w:szCs w:val="24"/>
        </w:rPr>
      </w:pPr>
      <w:r w:rsidRPr="00730415">
        <w:rPr>
          <w:rFonts w:ascii="Times New Roman" w:eastAsia="Times New Roman" w:hAnsi="Times New Roman" w:cs="Times New Roman"/>
          <w:sz w:val="24"/>
          <w:szCs w:val="24"/>
        </w:rPr>
        <w:t>The biomarker should be easy to quantify and collect, such as being found in urine, blood, or saliva.</w:t>
      </w:r>
    </w:p>
    <w:p w14:paraId="5744030A" w14:textId="77777777" w:rsidR="002E4826" w:rsidRPr="00730415" w:rsidRDefault="002E4826" w:rsidP="002E4826">
      <w:pPr>
        <w:shd w:val="clear" w:color="auto" w:fill="FFFFFF"/>
        <w:spacing w:before="240" w:line="360" w:lineRule="auto"/>
        <w:rPr>
          <w:rFonts w:ascii="Times New Roman" w:eastAsia="Times New Roman" w:hAnsi="Times New Roman" w:cs="Times New Roman"/>
          <w:b/>
          <w:sz w:val="24"/>
          <w:szCs w:val="24"/>
        </w:rPr>
      </w:pPr>
      <w:r w:rsidRPr="00730415">
        <w:rPr>
          <w:rFonts w:ascii="Times New Roman" w:eastAsia="Times New Roman" w:hAnsi="Times New Roman" w:cs="Times New Roman"/>
          <w:b/>
          <w:sz w:val="24"/>
          <w:szCs w:val="24"/>
        </w:rPr>
        <w:t>Biomarkers of Susceptibility:</w:t>
      </w:r>
    </w:p>
    <w:p w14:paraId="67356BC0" w14:textId="77777777" w:rsidR="002E4826" w:rsidRPr="00DA4C3E" w:rsidRDefault="002E4826" w:rsidP="002E4826">
      <w:pPr>
        <w:shd w:val="clear" w:color="auto" w:fill="FFFFFF"/>
        <w:spacing w:before="100" w:beforeAutospacing="1" w:after="100" w:afterAutospacing="1" w:line="360" w:lineRule="auto"/>
        <w:ind w:firstLine="720"/>
        <w:jc w:val="both"/>
        <w:rPr>
          <w:rFonts w:ascii="Times New Roman" w:hAnsi="Times New Roman" w:cs="Times New Roman"/>
          <w:sz w:val="24"/>
          <w:szCs w:val="24"/>
        </w:rPr>
      </w:pPr>
      <w:r w:rsidRPr="00B94860">
        <w:rPr>
          <w:rFonts w:ascii="Arial" w:hAnsi="Arial" w:cs="Arial"/>
          <w:b/>
          <w:bCs/>
          <w:color w:val="333333"/>
          <w:sz w:val="23"/>
          <w:szCs w:val="23"/>
          <w:shd w:val="clear" w:color="auto" w:fill="FFFFFF"/>
        </w:rPr>
        <w:t xml:space="preserve"> </w:t>
      </w:r>
      <w:r w:rsidRPr="00DA4C3E">
        <w:rPr>
          <w:rFonts w:ascii="Times New Roman" w:hAnsi="Times New Roman" w:cs="Times New Roman"/>
          <w:bCs/>
          <w:color w:val="333333"/>
          <w:sz w:val="24"/>
          <w:szCs w:val="24"/>
          <w:shd w:val="clear" w:color="auto" w:fill="FFFFFF"/>
        </w:rPr>
        <w:t>Markers of vulnerability give information to categorize populations and identify people at high risk. Once a high-risk group has been identified, it will be possible to keep tabs on these people in case cancer spreads. The issue with biomarkers of risk and exposure is that just because a biomarker is present does not guarantee that a person will go on to acquire cancer.</w:t>
      </w:r>
    </w:p>
    <w:p w14:paraId="07738BC8" w14:textId="77777777" w:rsidR="002E4826" w:rsidRPr="00730415" w:rsidRDefault="002E4826" w:rsidP="002E4826">
      <w:pPr>
        <w:shd w:val="clear" w:color="auto" w:fill="FFFFFF"/>
        <w:spacing w:before="100" w:beforeAutospacing="1" w:after="100" w:afterAutospacing="1" w:line="360" w:lineRule="auto"/>
        <w:rPr>
          <w:rFonts w:ascii="Times New Roman" w:eastAsia="Times New Roman" w:hAnsi="Times New Roman" w:cs="Times New Roman"/>
          <w:b/>
          <w:sz w:val="24"/>
          <w:szCs w:val="24"/>
        </w:rPr>
      </w:pPr>
      <w:r w:rsidRPr="00730415">
        <w:rPr>
          <w:rFonts w:ascii="Times New Roman" w:hAnsi="Times New Roman" w:cs="Times New Roman"/>
          <w:b/>
          <w:sz w:val="24"/>
          <w:szCs w:val="24"/>
        </w:rPr>
        <w:t>Biomarkers of Effect:</w:t>
      </w:r>
    </w:p>
    <w:p w14:paraId="76C621C3" w14:textId="77777777" w:rsidR="002E4826" w:rsidRPr="00730415" w:rsidRDefault="002E4826" w:rsidP="002E4826">
      <w:pPr>
        <w:shd w:val="clear" w:color="auto" w:fill="FFFFFF"/>
        <w:spacing w:before="100" w:beforeAutospacing="1" w:after="100" w:afterAutospacing="1" w:line="360" w:lineRule="auto"/>
        <w:ind w:firstLine="720"/>
        <w:rPr>
          <w:rFonts w:ascii="Times New Roman" w:eastAsia="Times New Roman" w:hAnsi="Times New Roman" w:cs="Times New Roman"/>
          <w:b/>
          <w:sz w:val="24"/>
          <w:szCs w:val="24"/>
        </w:rPr>
      </w:pPr>
      <w:r w:rsidRPr="00730415">
        <w:rPr>
          <w:rFonts w:ascii="Times New Roman" w:eastAsia="Times New Roman" w:hAnsi="Times New Roman" w:cs="Times New Roman"/>
          <w:sz w:val="24"/>
          <w:szCs w:val="24"/>
        </w:rPr>
        <w:t>A detectable biochemical, physiological, behavioral changes in an organism depending on its severity can be linked to a known about potential of health condition</w:t>
      </w:r>
      <w:r w:rsidRPr="00730415">
        <w:rPr>
          <w:rFonts w:ascii="Times New Roman" w:eastAsia="Times New Roman" w:hAnsi="Times New Roman" w:cs="Times New Roman"/>
          <w:b/>
          <w:sz w:val="24"/>
          <w:szCs w:val="24"/>
        </w:rPr>
        <w:t>.</w:t>
      </w:r>
    </w:p>
    <w:p w14:paraId="2A0A3931" w14:textId="77777777" w:rsidR="002E4826" w:rsidRPr="00730415" w:rsidRDefault="002E4826" w:rsidP="0025158F">
      <w:pPr>
        <w:shd w:val="clear" w:color="auto" w:fill="FFFFFF"/>
        <w:spacing w:before="100" w:beforeAutospacing="1" w:after="100" w:afterAutospacing="1" w:line="360" w:lineRule="auto"/>
        <w:ind w:firstLine="720"/>
        <w:jc w:val="center"/>
        <w:rPr>
          <w:rFonts w:ascii="Times New Roman" w:eastAsia="Times New Roman" w:hAnsi="Times New Roman" w:cs="Times New Roman"/>
          <w:b/>
          <w:sz w:val="24"/>
          <w:szCs w:val="24"/>
        </w:rPr>
      </w:pPr>
      <w:r w:rsidRPr="00730415">
        <w:rPr>
          <w:rFonts w:ascii="Times New Roman" w:eastAsia="Times New Roman" w:hAnsi="Times New Roman" w:cs="Times New Roman"/>
          <w:b/>
          <w:noProof/>
          <w:sz w:val="24"/>
          <w:szCs w:val="24"/>
        </w:rPr>
        <w:drawing>
          <wp:inline distT="0" distB="0" distL="0" distR="0" wp14:anchorId="1B4E9CF6" wp14:editId="31E84443">
            <wp:extent cx="4913435" cy="2277208"/>
            <wp:effectExtent l="19050" t="0" r="1465"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lum contrast="-10000"/>
                    </a:blip>
                    <a:srcRect/>
                    <a:stretch>
                      <a:fillRect/>
                    </a:stretch>
                  </pic:blipFill>
                  <pic:spPr bwMode="auto">
                    <a:xfrm>
                      <a:off x="0" y="0"/>
                      <a:ext cx="4926278" cy="2283160"/>
                    </a:xfrm>
                    <a:prstGeom prst="rect">
                      <a:avLst/>
                    </a:prstGeom>
                    <a:noFill/>
                    <a:ln w="9525">
                      <a:noFill/>
                      <a:miter lim="800000"/>
                      <a:headEnd/>
                      <a:tailEnd/>
                    </a:ln>
                  </pic:spPr>
                </pic:pic>
              </a:graphicData>
            </a:graphic>
          </wp:inline>
        </w:drawing>
      </w:r>
    </w:p>
    <w:p w14:paraId="6540D04F" w14:textId="77777777" w:rsidR="006754AD" w:rsidRDefault="0025158F" w:rsidP="006754AD">
      <w:pPr>
        <w:shd w:val="clear" w:color="auto" w:fill="FFFFFF"/>
        <w:spacing w:before="100" w:beforeAutospacing="1" w:after="100" w:afterAutospacing="1"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4E1CC2">
        <w:rPr>
          <w:rFonts w:ascii="Times New Roman" w:eastAsia="Times New Roman" w:hAnsi="Times New Roman" w:cs="Times New Roman"/>
          <w:b/>
          <w:sz w:val="24"/>
          <w:szCs w:val="24"/>
        </w:rPr>
        <w:t>Image 5</w:t>
      </w:r>
      <w:r w:rsidR="002E4826" w:rsidRPr="00730415">
        <w:rPr>
          <w:rFonts w:ascii="Times New Roman" w:eastAsia="Times New Roman" w:hAnsi="Times New Roman" w:cs="Times New Roman"/>
          <w:b/>
          <w:sz w:val="24"/>
          <w:szCs w:val="24"/>
        </w:rPr>
        <w:t>: Functions of Biomarkers</w:t>
      </w:r>
    </w:p>
    <w:p w14:paraId="028459CB" w14:textId="77777777" w:rsidR="002A2974" w:rsidRPr="00730415" w:rsidRDefault="007A042B" w:rsidP="006754AD">
      <w:pPr>
        <w:shd w:val="clear" w:color="auto" w:fill="FFFFFF"/>
        <w:spacing w:before="100" w:beforeAutospacing="1" w:after="100" w:afterAutospacing="1" w:line="360" w:lineRule="auto"/>
        <w:rPr>
          <w:rFonts w:ascii="Times New Roman" w:eastAsia="Times New Roman" w:hAnsi="Times New Roman" w:cs="Times New Roman"/>
          <w:b/>
          <w:sz w:val="24"/>
          <w:szCs w:val="24"/>
        </w:rPr>
      </w:pPr>
      <w:r w:rsidRPr="00730415">
        <w:rPr>
          <w:rFonts w:ascii="Times New Roman" w:eastAsia="Times New Roman" w:hAnsi="Times New Roman" w:cs="Times New Roman"/>
          <w:b/>
          <w:sz w:val="24"/>
          <w:szCs w:val="24"/>
        </w:rPr>
        <w:t xml:space="preserve">Utilization </w:t>
      </w:r>
      <w:r w:rsidR="002A2974" w:rsidRPr="00730415">
        <w:rPr>
          <w:rFonts w:ascii="Times New Roman" w:eastAsia="Times New Roman" w:hAnsi="Times New Roman" w:cs="Times New Roman"/>
          <w:b/>
          <w:sz w:val="24"/>
          <w:szCs w:val="24"/>
        </w:rPr>
        <w:t>of Biomarkers</w:t>
      </w:r>
      <w:r w:rsidRPr="00730415">
        <w:rPr>
          <w:rFonts w:ascii="Times New Roman" w:eastAsia="Times New Roman" w:hAnsi="Times New Roman" w:cs="Times New Roman"/>
          <w:b/>
          <w:sz w:val="24"/>
          <w:szCs w:val="24"/>
        </w:rPr>
        <w:t xml:space="preserve"> in Medical Field:</w:t>
      </w:r>
    </w:p>
    <w:p w14:paraId="2A757439" w14:textId="77777777" w:rsidR="007A042B" w:rsidRPr="00730415" w:rsidRDefault="008A0B41" w:rsidP="00871C8D">
      <w:pPr>
        <w:shd w:val="clear" w:color="auto" w:fill="FFFFFF"/>
        <w:spacing w:before="100" w:beforeAutospacing="1" w:after="100" w:afterAutospacing="1" w:line="360" w:lineRule="auto"/>
        <w:ind w:firstLine="720"/>
        <w:jc w:val="both"/>
        <w:rPr>
          <w:rFonts w:ascii="Times New Roman" w:eastAsia="Times New Roman" w:hAnsi="Times New Roman" w:cs="Times New Roman"/>
          <w:b/>
          <w:sz w:val="24"/>
          <w:szCs w:val="24"/>
        </w:rPr>
      </w:pPr>
      <w:r w:rsidRPr="00730415">
        <w:rPr>
          <w:rFonts w:ascii="Times New Roman" w:eastAsia="Times New Roman" w:hAnsi="Times New Roman" w:cs="Times New Roman"/>
          <w:sz w:val="24"/>
          <w:szCs w:val="24"/>
        </w:rPr>
        <w:lastRenderedPageBreak/>
        <w:t xml:space="preserve">A biomarker can be any substance that aids in the diagnosis of a condition, such as a metabolite, alteration in biological processes or structure, or distinguishing </w:t>
      </w:r>
      <w:r w:rsidR="006A0BD9" w:rsidRPr="00730415">
        <w:rPr>
          <w:rFonts w:ascii="Times New Roman" w:eastAsia="Times New Roman" w:hAnsi="Times New Roman" w:cs="Times New Roman"/>
          <w:sz w:val="24"/>
          <w:szCs w:val="24"/>
        </w:rPr>
        <w:t>quality</w:t>
      </w:r>
      <w:r w:rsidRPr="00730415">
        <w:rPr>
          <w:rFonts w:ascii="Times New Roman" w:eastAsia="Times New Roman" w:hAnsi="Times New Roman" w:cs="Times New Roman"/>
          <w:b/>
          <w:sz w:val="24"/>
          <w:szCs w:val="24"/>
        </w:rPr>
        <w:t>.</w:t>
      </w:r>
      <w:r w:rsidR="002B3E58" w:rsidRPr="00730415">
        <w:rPr>
          <w:rFonts w:ascii="Times New Roman" w:eastAsia="Times New Roman" w:hAnsi="Times New Roman" w:cs="Times New Roman"/>
          <w:sz w:val="24"/>
          <w:szCs w:val="24"/>
        </w:rPr>
        <w:t xml:space="preserve"> Biomarkers can be any type of biomolecule from genes, DNA, RNA, platelets, enzymes, hormones, or even based </w:t>
      </w:r>
      <w:r w:rsidR="00562037" w:rsidRPr="00730415">
        <w:rPr>
          <w:rFonts w:ascii="Times New Roman" w:eastAsia="Times New Roman" w:hAnsi="Times New Roman" w:cs="Times New Roman"/>
          <w:sz w:val="24"/>
          <w:szCs w:val="24"/>
        </w:rPr>
        <w:t>on carbohydrates</w:t>
      </w:r>
      <w:r w:rsidR="002B3E58" w:rsidRPr="00730415">
        <w:rPr>
          <w:rFonts w:ascii="Times New Roman" w:eastAsia="Times New Roman" w:hAnsi="Times New Roman" w:cs="Times New Roman"/>
          <w:sz w:val="24"/>
          <w:szCs w:val="24"/>
        </w:rPr>
        <w:t>, proteins, and lipids</w:t>
      </w:r>
      <w:r w:rsidR="00992C65" w:rsidRPr="00730415">
        <w:rPr>
          <w:rFonts w:ascii="Times New Roman" w:eastAsia="Times New Roman" w:hAnsi="Times New Roman" w:cs="Times New Roman"/>
          <w:sz w:val="24"/>
          <w:szCs w:val="24"/>
        </w:rPr>
        <w:t xml:space="preserve"> </w:t>
      </w:r>
      <w:r w:rsidR="00992C65" w:rsidRPr="00730415">
        <w:rPr>
          <w:rFonts w:ascii="Times New Roman" w:eastAsia="Times New Roman" w:hAnsi="Times New Roman" w:cs="Times New Roman"/>
          <w:b/>
          <w:sz w:val="24"/>
          <w:szCs w:val="24"/>
        </w:rPr>
        <w:t>(Image</w:t>
      </w:r>
      <w:r w:rsidR="001566EE">
        <w:rPr>
          <w:rFonts w:ascii="Times New Roman" w:eastAsia="Times New Roman" w:hAnsi="Times New Roman" w:cs="Times New Roman"/>
          <w:b/>
          <w:sz w:val="24"/>
          <w:szCs w:val="24"/>
        </w:rPr>
        <w:t xml:space="preserve"> 6</w:t>
      </w:r>
      <w:r w:rsidR="00992C65" w:rsidRPr="00730415">
        <w:rPr>
          <w:rFonts w:ascii="Times New Roman" w:eastAsia="Times New Roman" w:hAnsi="Times New Roman" w:cs="Times New Roman"/>
          <w:b/>
          <w:sz w:val="24"/>
          <w:szCs w:val="24"/>
        </w:rPr>
        <w:t>)</w:t>
      </w:r>
      <w:r w:rsidR="00871C8D" w:rsidRPr="00730415">
        <w:rPr>
          <w:rFonts w:ascii="Times New Roman" w:eastAsia="Times New Roman" w:hAnsi="Times New Roman" w:cs="Times New Roman"/>
          <w:sz w:val="24"/>
          <w:szCs w:val="24"/>
        </w:rPr>
        <w:t>.</w:t>
      </w:r>
    </w:p>
    <w:p w14:paraId="76F88061" w14:textId="44C5E841" w:rsidR="002A2974" w:rsidRPr="00730415" w:rsidRDefault="00696239" w:rsidP="0094174D">
      <w:pPr>
        <w:shd w:val="clear" w:color="auto" w:fill="FFFFFF"/>
        <w:spacing w:before="100" w:beforeAutospacing="1" w:after="100" w:afterAutospacing="1" w:line="360" w:lineRule="auto"/>
        <w:jc w:val="center"/>
        <w:rPr>
          <w:rFonts w:ascii="Times New Roman" w:eastAsia="Times New Roman" w:hAnsi="Times New Roman" w:cs="Times New Roman"/>
          <w:b/>
          <w:sz w:val="24"/>
          <w:szCs w:val="24"/>
        </w:rPr>
      </w:pPr>
      <w:r>
        <w:rPr>
          <w:rFonts w:ascii="Times New Roman" w:hAnsi="Times New Roman" w:cs="Times New Roman"/>
          <w:noProof/>
          <w:sz w:val="24"/>
          <w:szCs w:val="24"/>
        </w:rPr>
        <mc:AlternateContent>
          <mc:Choice Requires="wps">
            <w:drawing>
              <wp:inline distT="0" distB="0" distL="0" distR="0" wp14:anchorId="368F8F57" wp14:editId="23490EB5">
                <wp:extent cx="304800" cy="304800"/>
                <wp:effectExtent l="0" t="0" r="0" b="0"/>
                <wp:docPr id="234363075" name="AutoShape 1" descr="1 Basic types and use of biomarkers in different stages of disea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7783B7" id="AutoShape 1" o:spid="_x0000_s1026" alt="1 Basic types and use of biomarkers in different stages of diseas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2B3E58" w:rsidRPr="00730415">
        <w:rPr>
          <w:rFonts w:ascii="Times New Roman" w:hAnsi="Times New Roman" w:cs="Times New Roman"/>
          <w:noProof/>
          <w:sz w:val="24"/>
          <w:szCs w:val="24"/>
        </w:rPr>
        <w:drawing>
          <wp:inline distT="0" distB="0" distL="0" distR="0" wp14:anchorId="3C7ABDA5" wp14:editId="4BCA2FE4">
            <wp:extent cx="5524499" cy="2743200"/>
            <wp:effectExtent l="19050" t="0" r="1"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5532814" cy="2747329"/>
                    </a:xfrm>
                    <a:prstGeom prst="rect">
                      <a:avLst/>
                    </a:prstGeom>
                    <a:noFill/>
                    <a:ln w="9525">
                      <a:noFill/>
                      <a:miter lim="800000"/>
                      <a:headEnd/>
                      <a:tailEnd/>
                    </a:ln>
                  </pic:spPr>
                </pic:pic>
              </a:graphicData>
            </a:graphic>
          </wp:inline>
        </w:drawing>
      </w:r>
    </w:p>
    <w:p w14:paraId="3661F9A2" w14:textId="77777777" w:rsidR="00B945E3" w:rsidRPr="00730415" w:rsidRDefault="001566EE" w:rsidP="00320FC9">
      <w:pPr>
        <w:shd w:val="clear" w:color="auto" w:fill="FFFFFF"/>
        <w:spacing w:before="100" w:beforeAutospacing="1" w:after="100" w:afterAutospacing="1" w:line="36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Image 6</w:t>
      </w:r>
      <w:r w:rsidR="0034632E" w:rsidRPr="00730415">
        <w:rPr>
          <w:rFonts w:ascii="Times New Roman" w:eastAsia="Times New Roman" w:hAnsi="Times New Roman" w:cs="Times New Roman"/>
          <w:b/>
          <w:sz w:val="24"/>
          <w:szCs w:val="24"/>
        </w:rPr>
        <w:t>:</w:t>
      </w:r>
      <w:r w:rsidR="00433311" w:rsidRPr="00730415">
        <w:rPr>
          <w:rFonts w:ascii="Times New Roman" w:eastAsia="Times New Roman" w:hAnsi="Times New Roman" w:cs="Times New Roman"/>
          <w:b/>
          <w:sz w:val="24"/>
          <w:szCs w:val="24"/>
        </w:rPr>
        <w:t xml:space="preserve"> S</w:t>
      </w:r>
      <w:r w:rsidR="00E529E2" w:rsidRPr="00730415">
        <w:rPr>
          <w:rFonts w:ascii="Times New Roman" w:eastAsia="Times New Roman" w:hAnsi="Times New Roman" w:cs="Times New Roman"/>
          <w:b/>
          <w:sz w:val="24"/>
          <w:szCs w:val="24"/>
        </w:rPr>
        <w:t>pec</w:t>
      </w:r>
      <w:r w:rsidR="00433311" w:rsidRPr="00730415">
        <w:rPr>
          <w:rFonts w:ascii="Times New Roman" w:eastAsia="Times New Roman" w:hAnsi="Times New Roman" w:cs="Times New Roman"/>
          <w:b/>
          <w:sz w:val="24"/>
          <w:szCs w:val="24"/>
        </w:rPr>
        <w:t>ific Biomarkers for Different Targets.</w:t>
      </w:r>
    </w:p>
    <w:p w14:paraId="67B28102" w14:textId="77777777" w:rsidR="0040278F" w:rsidRDefault="009B2B15" w:rsidP="00386980">
      <w:pPr>
        <w:shd w:val="clear" w:color="auto" w:fill="FFFFFF"/>
        <w:spacing w:before="100" w:beforeAutospacing="1" w:after="100" w:afterAutospacing="1" w:line="360" w:lineRule="auto"/>
        <w:ind w:firstLine="90"/>
        <w:rPr>
          <w:rFonts w:ascii="Times New Roman" w:eastAsia="Times New Roman" w:hAnsi="Times New Roman" w:cs="Times New Roman"/>
          <w:b/>
          <w:sz w:val="24"/>
          <w:szCs w:val="24"/>
        </w:rPr>
      </w:pPr>
      <w:r w:rsidRPr="00730415">
        <w:rPr>
          <w:rFonts w:ascii="Times New Roman" w:eastAsia="Times New Roman" w:hAnsi="Times New Roman" w:cs="Times New Roman"/>
          <w:b/>
          <w:sz w:val="24"/>
          <w:szCs w:val="24"/>
        </w:rPr>
        <w:t xml:space="preserve">MOLECULAR </w:t>
      </w:r>
      <w:r w:rsidR="003048EC" w:rsidRPr="00730415">
        <w:rPr>
          <w:rFonts w:ascii="Times New Roman" w:eastAsia="Times New Roman" w:hAnsi="Times New Roman" w:cs="Times New Roman"/>
          <w:b/>
          <w:sz w:val="24"/>
          <w:szCs w:val="24"/>
        </w:rPr>
        <w:t>BIOMARK</w:t>
      </w:r>
      <w:r w:rsidR="0040278F" w:rsidRPr="00730415">
        <w:rPr>
          <w:rFonts w:ascii="Times New Roman" w:eastAsia="Times New Roman" w:hAnsi="Times New Roman" w:cs="Times New Roman"/>
          <w:b/>
          <w:sz w:val="24"/>
          <w:szCs w:val="24"/>
        </w:rPr>
        <w:t>E</w:t>
      </w:r>
      <w:r w:rsidR="003048EC" w:rsidRPr="00730415">
        <w:rPr>
          <w:rFonts w:ascii="Times New Roman" w:eastAsia="Times New Roman" w:hAnsi="Times New Roman" w:cs="Times New Roman"/>
          <w:b/>
          <w:sz w:val="24"/>
          <w:szCs w:val="24"/>
        </w:rPr>
        <w:t>RS</w:t>
      </w:r>
      <w:r w:rsidR="0040278F" w:rsidRPr="00730415">
        <w:rPr>
          <w:rFonts w:ascii="Times New Roman" w:eastAsia="Times New Roman" w:hAnsi="Times New Roman" w:cs="Times New Roman"/>
          <w:b/>
          <w:sz w:val="24"/>
          <w:szCs w:val="24"/>
        </w:rPr>
        <w:t>:</w:t>
      </w:r>
    </w:p>
    <w:p w14:paraId="460C1CAB" w14:textId="77777777" w:rsidR="009844D3" w:rsidRPr="00730415" w:rsidRDefault="009844D3" w:rsidP="00386980">
      <w:pPr>
        <w:shd w:val="clear" w:color="auto" w:fill="FFFFFF"/>
        <w:spacing w:before="100" w:beforeAutospacing="1" w:after="100" w:afterAutospacing="1" w:line="360" w:lineRule="auto"/>
        <w:ind w:firstLine="90"/>
        <w:rPr>
          <w:rFonts w:ascii="Times New Roman" w:eastAsia="Times New Roman" w:hAnsi="Times New Roman" w:cs="Times New Roman"/>
          <w:b/>
          <w:sz w:val="24"/>
          <w:szCs w:val="24"/>
        </w:rPr>
      </w:pPr>
      <w:r>
        <w:rPr>
          <w:rFonts w:ascii="Times New Roman" w:eastAsia="Times New Roman" w:hAnsi="Times New Roman" w:cs="Times New Roman"/>
          <w:b/>
          <w:sz w:val="24"/>
          <w:szCs w:val="24"/>
        </w:rPr>
        <w:t>DNA /RNA Biomarker:</w:t>
      </w:r>
    </w:p>
    <w:p w14:paraId="59B49806" w14:textId="77777777" w:rsidR="00AD7D23" w:rsidRPr="0009297E" w:rsidRDefault="0063083D" w:rsidP="0066184A">
      <w:pPr>
        <w:shd w:val="clear" w:color="auto" w:fill="FFFFFF"/>
        <w:spacing w:before="100" w:beforeAutospacing="1" w:after="100" w:afterAutospacing="1" w:line="360" w:lineRule="auto"/>
        <w:ind w:firstLine="720"/>
        <w:jc w:val="both"/>
        <w:rPr>
          <w:rFonts w:ascii="Times New Roman" w:eastAsia="Times New Roman" w:hAnsi="Times New Roman" w:cs="Times New Roman"/>
          <w:b/>
          <w:sz w:val="24"/>
          <w:szCs w:val="24"/>
        </w:rPr>
      </w:pPr>
      <w:r w:rsidRPr="0009297E">
        <w:rPr>
          <w:rFonts w:ascii="Times New Roman" w:hAnsi="Times New Roman" w:cs="Times New Roman"/>
          <w:bCs/>
          <w:sz w:val="24"/>
          <w:szCs w:val="24"/>
          <w:shd w:val="clear" w:color="auto" w:fill="FFFFFF"/>
        </w:rPr>
        <w:t>Many genetic tests are currently used to detect mutations in DNA for cancer risk assessment and for genes that predispose an individual to inherited cancer syndromes</w:t>
      </w:r>
      <w:r w:rsidR="00502873" w:rsidRPr="0009297E">
        <w:rPr>
          <w:rFonts w:ascii="Times New Roman" w:hAnsi="Times New Roman" w:cs="Times New Roman"/>
          <w:sz w:val="24"/>
          <w:szCs w:val="24"/>
        </w:rPr>
        <w:t xml:space="preserve"> </w:t>
      </w:r>
      <w:r w:rsidR="00502873" w:rsidRPr="0009297E">
        <w:rPr>
          <w:rFonts w:ascii="Times New Roman" w:eastAsia="Times New Roman" w:hAnsi="Times New Roman" w:cs="Times New Roman"/>
          <w:sz w:val="24"/>
          <w:szCs w:val="24"/>
        </w:rPr>
        <w:t xml:space="preserve">Today, a variety of diseases are diagnosed and </w:t>
      </w:r>
      <w:r w:rsidR="008D24CD" w:rsidRPr="0009297E">
        <w:rPr>
          <w:rFonts w:ascii="Times New Roman" w:eastAsia="Times New Roman" w:hAnsi="Times New Roman" w:cs="Times New Roman"/>
          <w:sz w:val="24"/>
          <w:szCs w:val="24"/>
        </w:rPr>
        <w:t>prognoses are</w:t>
      </w:r>
      <w:r w:rsidR="00636120" w:rsidRPr="0009297E">
        <w:rPr>
          <w:rFonts w:ascii="Times New Roman" w:eastAsia="Times New Roman" w:hAnsi="Times New Roman" w:cs="Times New Roman"/>
          <w:sz w:val="24"/>
          <w:szCs w:val="24"/>
        </w:rPr>
        <w:t xml:space="preserve"> assessed by</w:t>
      </w:r>
      <w:r w:rsidR="00502873" w:rsidRPr="0009297E">
        <w:rPr>
          <w:rFonts w:ascii="Times New Roman" w:eastAsia="Times New Roman" w:hAnsi="Times New Roman" w:cs="Times New Roman"/>
          <w:sz w:val="24"/>
          <w:szCs w:val="24"/>
        </w:rPr>
        <w:t xml:space="preserve"> using DNA and RNA as biomarkers. </w:t>
      </w:r>
      <w:r w:rsidR="00081360" w:rsidRPr="0009297E">
        <w:rPr>
          <w:rFonts w:ascii="Times New Roman" w:eastAsia="Times New Roman" w:hAnsi="Times New Roman" w:cs="Times New Roman"/>
          <w:sz w:val="24"/>
          <w:szCs w:val="24"/>
        </w:rPr>
        <w:t xml:space="preserve">A biological marker detected in the germ line, such as SNPs, STRs, deletions, insertions, or other changes to the DNA sequence. </w:t>
      </w:r>
      <w:r w:rsidR="00502873" w:rsidRPr="0009297E">
        <w:rPr>
          <w:rFonts w:ascii="Times New Roman" w:eastAsia="Times New Roman" w:hAnsi="Times New Roman" w:cs="Times New Roman"/>
          <w:sz w:val="24"/>
          <w:szCs w:val="24"/>
        </w:rPr>
        <w:t>These nucleic acids are therefore regarded as common biomarkers for cancer diagnosis, monitoring of tumor growth, and prediction of therapy response, such as response or resistance to a chemical. They can be detected in tissues or fluids (liquid biopsies: saliva, urine, serum, or blood)</w:t>
      </w:r>
      <w:r w:rsidR="00314E84" w:rsidRPr="0009297E">
        <w:rPr>
          <w:rFonts w:ascii="Times New Roman" w:eastAsia="Times New Roman" w:hAnsi="Times New Roman" w:cs="Times New Roman"/>
          <w:b/>
          <w:sz w:val="24"/>
          <w:szCs w:val="24"/>
        </w:rPr>
        <w:t xml:space="preserve"> </w:t>
      </w:r>
      <w:r w:rsidR="00344ACE">
        <w:rPr>
          <w:rFonts w:ascii="Times New Roman" w:eastAsia="Times New Roman" w:hAnsi="Times New Roman" w:cs="Times New Roman"/>
          <w:b/>
          <w:sz w:val="24"/>
          <w:szCs w:val="24"/>
        </w:rPr>
        <w:t>Image 7</w:t>
      </w:r>
      <w:r w:rsidR="00502873" w:rsidRPr="0009297E">
        <w:rPr>
          <w:rFonts w:ascii="Times New Roman" w:eastAsia="Times New Roman" w:hAnsi="Times New Roman" w:cs="Times New Roman"/>
          <w:b/>
          <w:sz w:val="24"/>
          <w:szCs w:val="24"/>
        </w:rPr>
        <w:t>.</w:t>
      </w:r>
    </w:p>
    <w:p w14:paraId="0038F819" w14:textId="77777777" w:rsidR="005E4B09" w:rsidRPr="00363ED7" w:rsidRDefault="005E4B09" w:rsidP="0066184A">
      <w:pPr>
        <w:shd w:val="clear" w:color="auto" w:fill="FFFFFF"/>
        <w:spacing w:before="100" w:beforeAutospacing="1" w:after="100" w:afterAutospacing="1" w:line="360" w:lineRule="auto"/>
        <w:ind w:firstLine="720"/>
        <w:jc w:val="both"/>
        <w:rPr>
          <w:rFonts w:ascii="Times New Roman" w:eastAsia="Times New Roman" w:hAnsi="Times New Roman" w:cs="Times New Roman"/>
          <w:sz w:val="24"/>
          <w:szCs w:val="24"/>
        </w:rPr>
      </w:pPr>
      <w:r w:rsidRPr="00363ED7">
        <w:rPr>
          <w:rFonts w:ascii="Times New Roman" w:eastAsia="Times New Roman" w:hAnsi="Times New Roman" w:cs="Times New Roman"/>
          <w:sz w:val="24"/>
          <w:szCs w:val="24"/>
        </w:rPr>
        <w:t xml:space="preserve">Clinical trials utilizing biomarkers or biomarkers capable of categorizing individuals have been effective in the development of novel medications during the past few decades. To find the people </w:t>
      </w:r>
      <w:r w:rsidRPr="00363ED7">
        <w:rPr>
          <w:rFonts w:ascii="Times New Roman" w:eastAsia="Times New Roman" w:hAnsi="Times New Roman" w:cs="Times New Roman"/>
          <w:sz w:val="24"/>
          <w:szCs w:val="24"/>
        </w:rPr>
        <w:lastRenderedPageBreak/>
        <w:t>most likely to benefit from these new treatments, more than 30 medications have been created since the end of 2018. These medications work in tandem with diagnostic exams. Today, scientists and business professionals working in precision medicine use this strategy.</w:t>
      </w:r>
    </w:p>
    <w:p w14:paraId="2492895C" w14:textId="77777777" w:rsidR="00386980" w:rsidRPr="00730415" w:rsidRDefault="00081360" w:rsidP="00081360">
      <w:pPr>
        <w:shd w:val="clear" w:color="auto" w:fill="FFFFFF"/>
        <w:spacing w:before="100" w:beforeAutospacing="1" w:after="100" w:afterAutospacing="1" w:line="360" w:lineRule="auto"/>
        <w:ind w:firstLine="720"/>
        <w:jc w:val="both"/>
        <w:rPr>
          <w:rFonts w:ascii="Times New Roman" w:hAnsi="Times New Roman" w:cs="Times New Roman"/>
          <w:sz w:val="24"/>
          <w:szCs w:val="24"/>
          <w:shd w:val="clear" w:color="auto" w:fill="FFFFFF"/>
        </w:rPr>
      </w:pPr>
      <w:r w:rsidRPr="00730415">
        <w:rPr>
          <w:rFonts w:ascii="Times New Roman" w:hAnsi="Times New Roman" w:cs="Times New Roman"/>
          <w:sz w:val="24"/>
          <w:szCs w:val="24"/>
          <w:shd w:val="clear" w:color="auto" w:fill="FFFFFF"/>
        </w:rPr>
        <w:t>More specifically, RNA analysis (or gene expression analysis) is a very pertinent method for diagnosis and prediction diagnosis with excellent experimental findings in a variety of disorders, particularly in cancer. RNA analysis has the benefit of being performed on a liquid biopsy, especially a blood sample. This non-invasive method is ideal for routine clinical use because it is simple, safe, high throughput, and affordable to utilize.</w:t>
      </w:r>
    </w:p>
    <w:p w14:paraId="24AC63B2" w14:textId="77777777" w:rsidR="00386980" w:rsidRPr="00730415" w:rsidRDefault="00986505" w:rsidP="00986505">
      <w:pPr>
        <w:shd w:val="clear" w:color="auto" w:fill="FFFFFF"/>
        <w:spacing w:before="100" w:beforeAutospacing="1" w:after="100" w:afterAutospacing="1" w:line="360" w:lineRule="auto"/>
        <w:ind w:firstLine="720"/>
        <w:jc w:val="center"/>
        <w:rPr>
          <w:rFonts w:ascii="Times New Roman" w:eastAsia="Times New Roman" w:hAnsi="Times New Roman" w:cs="Times New Roman"/>
          <w:sz w:val="24"/>
          <w:szCs w:val="24"/>
        </w:rPr>
      </w:pPr>
      <w:r w:rsidRPr="00730415">
        <w:rPr>
          <w:rFonts w:ascii="Times New Roman" w:hAnsi="Times New Roman" w:cs="Times New Roman"/>
          <w:noProof/>
          <w:sz w:val="24"/>
          <w:szCs w:val="24"/>
        </w:rPr>
        <w:drawing>
          <wp:inline distT="0" distB="0" distL="0" distR="0" wp14:anchorId="269C2C93" wp14:editId="5066C8B6">
            <wp:extent cx="2628900" cy="2337396"/>
            <wp:effectExtent l="19050" t="0" r="0" b="0"/>
            <wp:docPr id="17" name="Picture 2" descr="Early detection of lung cancer biomarkers through biosensor technology: A  review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ly detection of lung cancer biomarkers through biosensor technology: A  review - ScienceDirect"/>
                    <pic:cNvPicPr>
                      <a:picLocks noChangeAspect="1" noChangeArrowheads="1"/>
                    </pic:cNvPicPr>
                  </pic:nvPicPr>
                  <pic:blipFill>
                    <a:blip r:embed="rId18"/>
                    <a:srcRect/>
                    <a:stretch>
                      <a:fillRect/>
                    </a:stretch>
                  </pic:blipFill>
                  <pic:spPr bwMode="auto">
                    <a:xfrm>
                      <a:off x="0" y="0"/>
                      <a:ext cx="2630373" cy="2338705"/>
                    </a:xfrm>
                    <a:prstGeom prst="rect">
                      <a:avLst/>
                    </a:prstGeom>
                    <a:noFill/>
                    <a:ln w="9525">
                      <a:noFill/>
                      <a:miter lim="800000"/>
                      <a:headEnd/>
                      <a:tailEnd/>
                    </a:ln>
                  </pic:spPr>
                </pic:pic>
              </a:graphicData>
            </a:graphic>
          </wp:inline>
        </w:drawing>
      </w:r>
    </w:p>
    <w:p w14:paraId="04795A4A" w14:textId="77777777" w:rsidR="001368D1" w:rsidRPr="00730415" w:rsidRDefault="00987E24" w:rsidP="00216C22">
      <w:pPr>
        <w:shd w:val="clear" w:color="auto" w:fill="FFFFFF"/>
        <w:spacing w:before="100" w:beforeAutospacing="1" w:after="100" w:afterAutospacing="1" w:line="360" w:lineRule="auto"/>
        <w:ind w:firstLine="720"/>
        <w:jc w:val="center"/>
        <w:rPr>
          <w:rFonts w:ascii="Times New Roman" w:hAnsi="Times New Roman" w:cs="Times New Roman"/>
          <w:b/>
          <w:sz w:val="24"/>
          <w:szCs w:val="24"/>
        </w:rPr>
      </w:pPr>
      <w:r w:rsidRPr="00730415">
        <w:rPr>
          <w:rFonts w:ascii="Times New Roman" w:hAnsi="Times New Roman" w:cs="Times New Roman"/>
          <w:b/>
          <w:sz w:val="24"/>
          <w:szCs w:val="24"/>
        </w:rPr>
        <w:t xml:space="preserve">Image </w:t>
      </w:r>
      <w:r w:rsidR="00344ACE">
        <w:rPr>
          <w:rFonts w:ascii="Times New Roman" w:hAnsi="Times New Roman" w:cs="Times New Roman"/>
          <w:b/>
          <w:sz w:val="24"/>
          <w:szCs w:val="24"/>
        </w:rPr>
        <w:t>7</w:t>
      </w:r>
      <w:r w:rsidR="007D3EF1" w:rsidRPr="00730415">
        <w:rPr>
          <w:rFonts w:ascii="Times New Roman" w:hAnsi="Times New Roman" w:cs="Times New Roman"/>
          <w:b/>
          <w:sz w:val="24"/>
          <w:szCs w:val="24"/>
        </w:rPr>
        <w:t>:</w:t>
      </w:r>
      <w:r w:rsidR="00216C22" w:rsidRPr="00730415">
        <w:rPr>
          <w:rFonts w:ascii="Times New Roman" w:hAnsi="Times New Roman" w:cs="Times New Roman"/>
          <w:b/>
          <w:sz w:val="24"/>
          <w:szCs w:val="24"/>
        </w:rPr>
        <w:t xml:space="preserve"> </w:t>
      </w:r>
      <w:r w:rsidR="00314E84" w:rsidRPr="00730415">
        <w:rPr>
          <w:rFonts w:ascii="Times New Roman" w:hAnsi="Times New Roman" w:cs="Times New Roman"/>
          <w:b/>
          <w:sz w:val="24"/>
          <w:szCs w:val="24"/>
        </w:rPr>
        <w:t>Molecular Bi</w:t>
      </w:r>
      <w:r w:rsidR="00386980" w:rsidRPr="00730415">
        <w:rPr>
          <w:rFonts w:ascii="Times New Roman" w:hAnsi="Times New Roman" w:cs="Times New Roman"/>
          <w:b/>
          <w:sz w:val="24"/>
          <w:szCs w:val="24"/>
        </w:rPr>
        <w:t>omarkers</w:t>
      </w:r>
    </w:p>
    <w:p w14:paraId="3E898C52" w14:textId="77777777" w:rsidR="006E1DFD" w:rsidRPr="00730415" w:rsidRDefault="006E1DFD" w:rsidP="006E1DFD">
      <w:pPr>
        <w:shd w:val="clear" w:color="auto" w:fill="FFFFFF"/>
        <w:spacing w:before="100" w:beforeAutospacing="1" w:after="100" w:afterAutospacing="1" w:line="360" w:lineRule="auto"/>
        <w:ind w:hanging="90"/>
        <w:rPr>
          <w:rFonts w:ascii="Times New Roman" w:hAnsi="Times New Roman" w:cs="Times New Roman"/>
          <w:b/>
          <w:sz w:val="24"/>
          <w:szCs w:val="24"/>
          <w:shd w:val="clear" w:color="auto" w:fill="FFFFFF"/>
        </w:rPr>
      </w:pPr>
      <w:r w:rsidRPr="00730415">
        <w:rPr>
          <w:rFonts w:ascii="Times New Roman" w:hAnsi="Times New Roman" w:cs="Times New Roman"/>
          <w:b/>
          <w:sz w:val="24"/>
          <w:szCs w:val="24"/>
          <w:shd w:val="clear" w:color="auto" w:fill="FFFFFF"/>
        </w:rPr>
        <w:t>Liquid Biopsy</w:t>
      </w:r>
      <w:r w:rsidR="00144662" w:rsidRPr="00730415">
        <w:rPr>
          <w:rFonts w:ascii="Times New Roman" w:hAnsi="Times New Roman" w:cs="Times New Roman"/>
          <w:b/>
          <w:sz w:val="24"/>
          <w:szCs w:val="24"/>
          <w:shd w:val="clear" w:color="auto" w:fill="FFFFFF"/>
        </w:rPr>
        <w:t>:</w:t>
      </w:r>
    </w:p>
    <w:p w14:paraId="3DD8EB8C" w14:textId="77777777" w:rsidR="006E1DFD" w:rsidRPr="00730415" w:rsidRDefault="006E1DFD" w:rsidP="004C5064">
      <w:pPr>
        <w:shd w:val="clear" w:color="auto" w:fill="FFFFFF"/>
        <w:spacing w:before="100" w:beforeAutospacing="1" w:after="100" w:afterAutospacing="1" w:line="360" w:lineRule="auto"/>
        <w:ind w:firstLine="720"/>
        <w:jc w:val="both"/>
        <w:rPr>
          <w:rFonts w:ascii="Times New Roman" w:hAnsi="Times New Roman" w:cs="Times New Roman"/>
          <w:b/>
          <w:i/>
          <w:sz w:val="24"/>
          <w:szCs w:val="24"/>
        </w:rPr>
      </w:pPr>
      <w:r w:rsidRPr="00730415">
        <w:rPr>
          <w:rFonts w:ascii="Times New Roman" w:hAnsi="Times New Roman" w:cs="Times New Roman"/>
          <w:sz w:val="24"/>
          <w:szCs w:val="24"/>
        </w:rPr>
        <w:t>Circulating tumor DNA (</w:t>
      </w:r>
      <w:proofErr w:type="spellStart"/>
      <w:r w:rsidRPr="00730415">
        <w:rPr>
          <w:rFonts w:ascii="Times New Roman" w:hAnsi="Times New Roman" w:cs="Times New Roman"/>
          <w:sz w:val="24"/>
          <w:szCs w:val="24"/>
        </w:rPr>
        <w:t>ctDNA</w:t>
      </w:r>
      <w:proofErr w:type="spellEnd"/>
      <w:r w:rsidRPr="00730415">
        <w:rPr>
          <w:rFonts w:ascii="Times New Roman" w:hAnsi="Times New Roman" w:cs="Times New Roman"/>
          <w:sz w:val="24"/>
          <w:szCs w:val="24"/>
        </w:rPr>
        <w:t xml:space="preserve">) is a subset of DNA that is derived from cancer cells.  </w:t>
      </w:r>
      <w:proofErr w:type="spellStart"/>
      <w:r w:rsidR="00B233B2" w:rsidRPr="00730415">
        <w:rPr>
          <w:rFonts w:ascii="Times New Roman" w:hAnsi="Times New Roman" w:cs="Times New Roman"/>
          <w:sz w:val="24"/>
          <w:szCs w:val="24"/>
        </w:rPr>
        <w:t>CtDNA</w:t>
      </w:r>
      <w:proofErr w:type="spellEnd"/>
      <w:r w:rsidRPr="00730415">
        <w:rPr>
          <w:rFonts w:ascii="Times New Roman" w:hAnsi="Times New Roman" w:cs="Times New Roman"/>
          <w:sz w:val="24"/>
          <w:szCs w:val="24"/>
        </w:rPr>
        <w:t xml:space="preserve"> is a small (100 bp) fragment that is primarily released from cells in the tumor bed. It is thought that tumor-associated macrophages are crucial in the digestion of tumor-cell DNA, its fragmentation into smaller pieces, and the</w:t>
      </w:r>
      <w:r w:rsidR="007D3EF1" w:rsidRPr="00730415">
        <w:rPr>
          <w:rFonts w:ascii="Times New Roman" w:hAnsi="Times New Roman" w:cs="Times New Roman"/>
          <w:sz w:val="24"/>
          <w:szCs w:val="24"/>
        </w:rPr>
        <w:t xml:space="preserve">ir release into the bloodstream </w:t>
      </w:r>
      <w:r w:rsidR="007D3EF1" w:rsidRPr="00730415">
        <w:rPr>
          <w:rFonts w:ascii="Times New Roman" w:hAnsi="Times New Roman" w:cs="Times New Roman"/>
          <w:b/>
          <w:sz w:val="24"/>
          <w:szCs w:val="24"/>
        </w:rPr>
        <w:t>(Figure 7)</w:t>
      </w:r>
      <w:r w:rsidR="003470B0" w:rsidRPr="00730415">
        <w:rPr>
          <w:rFonts w:ascii="Times New Roman" w:hAnsi="Times New Roman" w:cs="Times New Roman"/>
          <w:sz w:val="24"/>
          <w:szCs w:val="24"/>
        </w:rPr>
        <w:t xml:space="preserve"> The successful sequencing of the human genome, followed by the development of new sequencing technologies, made it possible to detect and sequence </w:t>
      </w:r>
      <w:proofErr w:type="spellStart"/>
      <w:r w:rsidR="003470B0" w:rsidRPr="00730415">
        <w:rPr>
          <w:rFonts w:ascii="Times New Roman" w:hAnsi="Times New Roman" w:cs="Times New Roman"/>
          <w:sz w:val="24"/>
          <w:szCs w:val="24"/>
        </w:rPr>
        <w:t>ctDNA</w:t>
      </w:r>
      <w:proofErr w:type="spellEnd"/>
      <w:r w:rsidR="003470B0" w:rsidRPr="00730415">
        <w:rPr>
          <w:rFonts w:ascii="Times New Roman" w:hAnsi="Times New Roman" w:cs="Times New Roman"/>
          <w:sz w:val="24"/>
          <w:szCs w:val="24"/>
        </w:rPr>
        <w:t xml:space="preserve"> with ease in a real-world context, and this non-invasive method is now widely utilized in modern oncology</w:t>
      </w:r>
      <w:r w:rsidR="00144662" w:rsidRPr="00730415">
        <w:rPr>
          <w:rFonts w:ascii="Times New Roman" w:hAnsi="Times New Roman" w:cs="Times New Roman"/>
          <w:sz w:val="24"/>
          <w:szCs w:val="24"/>
        </w:rPr>
        <w:t xml:space="preserve"> </w:t>
      </w:r>
      <w:r w:rsidR="00144662" w:rsidRPr="00730415">
        <w:rPr>
          <w:rFonts w:ascii="Times New Roman" w:hAnsi="Times New Roman" w:cs="Times New Roman"/>
          <w:b/>
          <w:i/>
          <w:sz w:val="24"/>
          <w:szCs w:val="24"/>
        </w:rPr>
        <w:t>(</w:t>
      </w:r>
      <w:r w:rsidR="00144662" w:rsidRPr="00730415">
        <w:rPr>
          <w:rFonts w:ascii="Times New Roman" w:hAnsi="Times New Roman" w:cs="Times New Roman"/>
          <w:b/>
          <w:i/>
          <w:color w:val="212121"/>
          <w:sz w:val="24"/>
          <w:szCs w:val="24"/>
          <w:shd w:val="clear" w:color="auto" w:fill="FFFFFF"/>
        </w:rPr>
        <w:t>Thierry A.R et al 2016)</w:t>
      </w:r>
      <w:r w:rsidR="003470B0" w:rsidRPr="00730415">
        <w:rPr>
          <w:rFonts w:ascii="Times New Roman" w:hAnsi="Times New Roman" w:cs="Times New Roman"/>
          <w:b/>
          <w:i/>
          <w:sz w:val="24"/>
          <w:szCs w:val="24"/>
        </w:rPr>
        <w:t>.</w:t>
      </w:r>
    </w:p>
    <w:p w14:paraId="45D137D2" w14:textId="77777777" w:rsidR="001368D1" w:rsidRPr="00730415" w:rsidRDefault="001141E7" w:rsidP="004C5064">
      <w:pPr>
        <w:shd w:val="clear" w:color="auto" w:fill="FFFFFF"/>
        <w:spacing w:before="100" w:beforeAutospacing="1" w:after="100" w:afterAutospacing="1" w:line="360" w:lineRule="auto"/>
        <w:ind w:firstLine="720"/>
        <w:jc w:val="both"/>
        <w:rPr>
          <w:rFonts w:ascii="Times New Roman" w:hAnsi="Times New Roman" w:cs="Times New Roman"/>
          <w:sz w:val="24"/>
          <w:szCs w:val="24"/>
        </w:rPr>
      </w:pPr>
      <w:r w:rsidRPr="00730415">
        <w:rPr>
          <w:rFonts w:ascii="Times New Roman" w:hAnsi="Times New Roman" w:cs="Times New Roman"/>
          <w:sz w:val="24"/>
          <w:szCs w:val="24"/>
        </w:rPr>
        <w:lastRenderedPageBreak/>
        <w:t>Monitoring early tumor response could also be done via liquid biopsy. Monitoring early tumor response and identifying resistance mechanisms are two of the primary functions of liquid biopsy, and they can both inform treatment plans for many malignant cancers that are at an advanced stage.</w:t>
      </w:r>
    </w:p>
    <w:p w14:paraId="06574497" w14:textId="77777777" w:rsidR="001368D1" w:rsidRPr="00730415" w:rsidRDefault="00B233B2" w:rsidP="00987E24">
      <w:pPr>
        <w:shd w:val="clear" w:color="auto" w:fill="FFFFFF"/>
        <w:spacing w:before="100" w:beforeAutospacing="1" w:after="100" w:afterAutospacing="1" w:line="360" w:lineRule="auto"/>
        <w:ind w:firstLine="720"/>
        <w:jc w:val="both"/>
        <w:rPr>
          <w:rFonts w:ascii="Times New Roman" w:hAnsi="Times New Roman" w:cs="Times New Roman"/>
          <w:sz w:val="24"/>
          <w:szCs w:val="24"/>
        </w:rPr>
      </w:pPr>
      <w:r w:rsidRPr="00730415">
        <w:rPr>
          <w:rFonts w:ascii="Times New Roman" w:hAnsi="Times New Roman" w:cs="Times New Roman"/>
          <w:noProof/>
          <w:sz w:val="24"/>
          <w:szCs w:val="24"/>
        </w:rPr>
        <w:drawing>
          <wp:inline distT="0" distB="0" distL="0" distR="0" wp14:anchorId="122EC8A2" wp14:editId="27D3B283">
            <wp:extent cx="5437093" cy="2962275"/>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443732" cy="2965892"/>
                    </a:xfrm>
                    <a:prstGeom prst="rect">
                      <a:avLst/>
                    </a:prstGeom>
                    <a:noFill/>
                    <a:ln w="9525">
                      <a:noFill/>
                      <a:miter lim="800000"/>
                      <a:headEnd/>
                      <a:tailEnd/>
                    </a:ln>
                  </pic:spPr>
                </pic:pic>
              </a:graphicData>
            </a:graphic>
          </wp:inline>
        </w:drawing>
      </w:r>
    </w:p>
    <w:p w14:paraId="5CEF0B67" w14:textId="77777777" w:rsidR="001141E7" w:rsidRPr="00730415" w:rsidRDefault="001141E7" w:rsidP="001141E7">
      <w:pPr>
        <w:shd w:val="clear" w:color="auto" w:fill="FFFFFF"/>
        <w:spacing w:before="100" w:beforeAutospacing="1" w:after="100" w:afterAutospacing="1" w:line="360" w:lineRule="auto"/>
        <w:ind w:firstLine="720"/>
        <w:jc w:val="center"/>
        <w:rPr>
          <w:rFonts w:ascii="Times New Roman" w:hAnsi="Times New Roman" w:cs="Times New Roman"/>
          <w:b/>
          <w:sz w:val="24"/>
          <w:szCs w:val="24"/>
        </w:rPr>
      </w:pPr>
      <w:r w:rsidRPr="00730415">
        <w:rPr>
          <w:rFonts w:ascii="Times New Roman" w:hAnsi="Times New Roman" w:cs="Times New Roman"/>
          <w:b/>
          <w:sz w:val="24"/>
          <w:szCs w:val="24"/>
        </w:rPr>
        <w:t>Figure 7: Liquid biopsy in Cancer</w:t>
      </w:r>
    </w:p>
    <w:p w14:paraId="5995513F" w14:textId="77777777" w:rsidR="00E65317" w:rsidRPr="00730415" w:rsidRDefault="00E65317" w:rsidP="00E65317">
      <w:pPr>
        <w:shd w:val="clear" w:color="auto" w:fill="FFFFFF"/>
        <w:spacing w:before="100" w:beforeAutospacing="1" w:after="100" w:afterAutospacing="1" w:line="360" w:lineRule="auto"/>
        <w:rPr>
          <w:rFonts w:ascii="Times New Roman" w:hAnsi="Times New Roman" w:cs="Times New Roman"/>
          <w:b/>
          <w:sz w:val="24"/>
          <w:szCs w:val="24"/>
        </w:rPr>
      </w:pPr>
      <w:r w:rsidRPr="00730415">
        <w:rPr>
          <w:rFonts w:ascii="Times New Roman" w:hAnsi="Times New Roman" w:cs="Times New Roman"/>
          <w:b/>
          <w:sz w:val="24"/>
          <w:szCs w:val="24"/>
        </w:rPr>
        <w:t>Protein Based Biomarkers:</w:t>
      </w:r>
    </w:p>
    <w:p w14:paraId="505ACE21" w14:textId="77777777" w:rsidR="00E65317" w:rsidRPr="00730415" w:rsidRDefault="00E65317" w:rsidP="00E65317">
      <w:pPr>
        <w:shd w:val="clear" w:color="auto" w:fill="FFFFFF"/>
        <w:spacing w:before="100" w:beforeAutospacing="1" w:after="100" w:afterAutospacing="1" w:line="360" w:lineRule="auto"/>
        <w:ind w:firstLine="720"/>
        <w:jc w:val="both"/>
        <w:rPr>
          <w:rFonts w:ascii="Times New Roman" w:hAnsi="Times New Roman" w:cs="Times New Roman"/>
          <w:color w:val="282828"/>
          <w:sz w:val="24"/>
          <w:szCs w:val="24"/>
          <w:shd w:val="clear" w:color="auto" w:fill="F7F7F7"/>
        </w:rPr>
      </w:pPr>
      <w:r w:rsidRPr="00730415">
        <w:rPr>
          <w:rFonts w:ascii="Times New Roman" w:hAnsi="Times New Roman" w:cs="Times New Roman"/>
          <w:color w:val="222222"/>
          <w:sz w:val="24"/>
          <w:szCs w:val="24"/>
          <w:shd w:val="clear" w:color="auto" w:fill="FFFFFF"/>
        </w:rPr>
        <w:t>Proteins are predominantly positive molecules to utilize as biomarkers as they are frequently diseases causing effectors released by the pathogenic organism and serve as the targets of medical interventions. Healthcare professionals can accomplish precise illness diagnosis through practical non-invasive testing using panels of protein biomarkers. Early disease diagnosis is made possible by such screening in donor samples from people who wouldn't normally manifest peculiar symptoms.</w:t>
      </w:r>
      <w:r w:rsidRPr="00730415">
        <w:rPr>
          <w:rFonts w:ascii="Times New Roman" w:hAnsi="Times New Roman" w:cs="Times New Roman"/>
          <w:color w:val="282828"/>
          <w:sz w:val="24"/>
          <w:szCs w:val="24"/>
          <w:shd w:val="clear" w:color="auto" w:fill="F7F7F7"/>
        </w:rPr>
        <w:t xml:space="preserve"> </w:t>
      </w:r>
    </w:p>
    <w:p w14:paraId="46A2A593" w14:textId="77777777" w:rsidR="00E600CE" w:rsidRDefault="00E65317" w:rsidP="00E600CE">
      <w:pPr>
        <w:shd w:val="clear" w:color="auto" w:fill="FFFFFF"/>
        <w:spacing w:before="100" w:beforeAutospacing="1" w:after="100" w:afterAutospacing="1" w:line="360" w:lineRule="auto"/>
        <w:ind w:firstLine="720"/>
        <w:jc w:val="both"/>
        <w:rPr>
          <w:rFonts w:ascii="Times New Roman" w:hAnsi="Times New Roman" w:cs="Times New Roman"/>
          <w:sz w:val="24"/>
          <w:szCs w:val="24"/>
        </w:rPr>
      </w:pPr>
      <w:r w:rsidRPr="00730415">
        <w:rPr>
          <w:rFonts w:ascii="Times New Roman" w:hAnsi="Times New Roman" w:cs="Times New Roman"/>
          <w:color w:val="222222"/>
          <w:sz w:val="24"/>
          <w:szCs w:val="24"/>
          <w:shd w:val="clear" w:color="auto" w:fill="FFFFFF"/>
        </w:rPr>
        <w:t>However, protein biomarkers present enormous potential for individualized therapeutics in beyond early illness recognition.</w:t>
      </w:r>
      <w:r w:rsidRPr="00730415">
        <w:rPr>
          <w:rFonts w:ascii="Times New Roman" w:hAnsi="Times New Roman" w:cs="Times New Roman"/>
          <w:sz w:val="24"/>
          <w:szCs w:val="24"/>
        </w:rPr>
        <w:t xml:space="preserve"> </w:t>
      </w:r>
      <w:r w:rsidRPr="00730415">
        <w:rPr>
          <w:rFonts w:ascii="Times New Roman" w:hAnsi="Times New Roman" w:cs="Times New Roman"/>
          <w:color w:val="222222"/>
          <w:sz w:val="24"/>
          <w:szCs w:val="24"/>
          <w:shd w:val="clear" w:color="auto" w:fill="FFFFFF"/>
        </w:rPr>
        <w:t>Protein biomarkers are now being utilized to direct therapy decisions in the treatment of cancer (</w:t>
      </w:r>
      <w:r w:rsidRPr="00730415">
        <w:rPr>
          <w:rFonts w:ascii="Times New Roman" w:hAnsi="Times New Roman" w:cs="Times New Roman"/>
          <w:b/>
          <w:i/>
          <w:color w:val="222222"/>
          <w:sz w:val="24"/>
          <w:szCs w:val="24"/>
          <w:shd w:val="clear" w:color="auto" w:fill="FFFFFF"/>
        </w:rPr>
        <w:t>Li D et al 2014</w:t>
      </w:r>
      <w:r w:rsidRPr="00730415">
        <w:rPr>
          <w:rFonts w:ascii="Times New Roman" w:hAnsi="Times New Roman" w:cs="Times New Roman"/>
          <w:color w:val="222222"/>
          <w:sz w:val="24"/>
          <w:szCs w:val="24"/>
          <w:shd w:val="clear" w:color="auto" w:fill="FFFFFF"/>
        </w:rPr>
        <w:t>).</w:t>
      </w:r>
      <w:r w:rsidRPr="00730415">
        <w:rPr>
          <w:rFonts w:ascii="Times New Roman" w:hAnsi="Times New Roman" w:cs="Times New Roman"/>
          <w:sz w:val="24"/>
          <w:szCs w:val="24"/>
        </w:rPr>
        <w:t xml:space="preserve"> </w:t>
      </w:r>
      <w:r w:rsidRPr="00730415">
        <w:rPr>
          <w:rFonts w:ascii="Times New Roman" w:hAnsi="Times New Roman" w:cs="Times New Roman"/>
          <w:color w:val="222222"/>
          <w:sz w:val="24"/>
          <w:szCs w:val="24"/>
          <w:shd w:val="clear" w:color="auto" w:fill="FFFFFF"/>
        </w:rPr>
        <w:t>The specific type of therapy that may be most successful may currently be predicted by investigating proteins linked to tumor drug resistance or sensitivity to chemotherapy, hormone therapy, or immunotherapy.</w:t>
      </w:r>
      <w:r w:rsidRPr="00730415">
        <w:rPr>
          <w:rFonts w:ascii="Times New Roman" w:hAnsi="Times New Roman" w:cs="Times New Roman"/>
          <w:sz w:val="24"/>
          <w:szCs w:val="24"/>
        </w:rPr>
        <w:t xml:space="preserve"> </w:t>
      </w:r>
    </w:p>
    <w:p w14:paraId="68B6CD38" w14:textId="77777777" w:rsidR="00E65317" w:rsidRPr="00341AF2" w:rsidRDefault="00E65317" w:rsidP="00E600CE">
      <w:pPr>
        <w:shd w:val="clear" w:color="auto" w:fill="FFFFFF"/>
        <w:spacing w:before="100" w:beforeAutospacing="1" w:after="100" w:afterAutospacing="1" w:line="360" w:lineRule="auto"/>
        <w:ind w:firstLine="720"/>
        <w:jc w:val="both"/>
        <w:rPr>
          <w:rFonts w:ascii="Times New Roman" w:hAnsi="Times New Roman" w:cs="Times New Roman"/>
          <w:sz w:val="24"/>
          <w:szCs w:val="24"/>
        </w:rPr>
      </w:pPr>
      <w:r w:rsidRPr="00E37215">
        <w:rPr>
          <w:rFonts w:ascii="Times New Roman" w:hAnsi="Times New Roman" w:cs="Times New Roman"/>
          <w:color w:val="282828"/>
          <w:sz w:val="24"/>
          <w:szCs w:val="24"/>
        </w:rPr>
        <w:lastRenderedPageBreak/>
        <w:t>The use of proteomics in precision medicine has attracted a lot of interest since proteins are a direct reflection of cellular biological processes and can alter dynamically in real time</w:t>
      </w:r>
      <w:r w:rsidRPr="00730415">
        <w:rPr>
          <w:rFonts w:ascii="Times New Roman" w:hAnsi="Times New Roman" w:cs="Times New Roman"/>
          <w:color w:val="282828"/>
          <w:sz w:val="24"/>
          <w:szCs w:val="24"/>
          <w:shd w:val="clear" w:color="auto" w:fill="F7F7F7"/>
        </w:rPr>
        <w:t xml:space="preserve">. </w:t>
      </w:r>
      <w:r w:rsidRPr="00730415">
        <w:rPr>
          <w:rFonts w:ascii="Times New Roman" w:hAnsi="Times New Roman" w:cs="Times New Roman"/>
          <w:color w:val="222222"/>
          <w:sz w:val="24"/>
          <w:szCs w:val="24"/>
          <w:shd w:val="clear" w:color="auto" w:fill="FFFFFF"/>
        </w:rPr>
        <w:t>Targeted proteomics, when combined with genome and transcriptome sequencing, can aid medical professionals in providing more individualized and effective care</w:t>
      </w:r>
      <w:r w:rsidR="00E37215" w:rsidRPr="00E600CE">
        <w:rPr>
          <w:rFonts w:ascii="Times New Roman" w:hAnsi="Times New Roman" w:cs="Times New Roman"/>
          <w:color w:val="222222"/>
          <w:sz w:val="24"/>
          <w:szCs w:val="24"/>
          <w:shd w:val="clear" w:color="auto" w:fill="FFFFFF"/>
        </w:rPr>
        <w:t>.</w:t>
      </w:r>
      <w:r w:rsidR="00E600CE">
        <w:rPr>
          <w:rFonts w:ascii="Times New Roman" w:hAnsi="Times New Roman" w:cs="Times New Roman"/>
          <w:b/>
          <w:color w:val="222222"/>
          <w:sz w:val="24"/>
          <w:szCs w:val="24"/>
          <w:shd w:val="clear" w:color="auto" w:fill="FFFFFF"/>
        </w:rPr>
        <w:t xml:space="preserve"> </w:t>
      </w:r>
      <w:r w:rsidR="00622BCF" w:rsidRPr="00E600CE">
        <w:rPr>
          <w:rFonts w:ascii="Times New Roman" w:hAnsi="Times New Roman" w:cs="Times New Roman"/>
          <w:b/>
          <w:color w:val="222222"/>
          <w:sz w:val="24"/>
          <w:szCs w:val="24"/>
          <w:shd w:val="clear" w:color="auto" w:fill="FFFFFF"/>
        </w:rPr>
        <w:t>(Figure 8)</w:t>
      </w:r>
    </w:p>
    <w:p w14:paraId="47EBCEDC" w14:textId="77777777" w:rsidR="00E37215" w:rsidRPr="00730415" w:rsidRDefault="00E37215" w:rsidP="009D04AA">
      <w:pPr>
        <w:spacing w:before="100" w:beforeAutospacing="1" w:after="100" w:afterAutospacing="1" w:line="360" w:lineRule="auto"/>
        <w:ind w:firstLine="720"/>
        <w:jc w:val="both"/>
        <w:rPr>
          <w:rFonts w:ascii="Times New Roman" w:hAnsi="Times New Roman" w:cs="Times New Roman"/>
          <w:color w:val="222222"/>
          <w:sz w:val="24"/>
          <w:szCs w:val="24"/>
          <w:shd w:val="clear" w:color="auto" w:fill="FFFFFF"/>
        </w:rPr>
      </w:pPr>
      <w:r w:rsidRPr="00730415">
        <w:rPr>
          <w:rFonts w:ascii="Times New Roman" w:hAnsi="Times New Roman" w:cs="Times New Roman"/>
          <w:color w:val="282828"/>
          <w:sz w:val="24"/>
          <w:szCs w:val="24"/>
        </w:rPr>
        <w:t xml:space="preserve">The primary goals of proteomics research were basic medical science, health screening, disease prevention, prognosis prediction, patient stratification, and the discovery of novel targets. Proteomics technology has been used in recent years by researchers to examine the expression of proteins in tumor tissue and plasma during radiation therapy. This will make it easier to find proteins that are essential for radiotherapy and biomarkers that can anticipate radiotherapy sensitivity in the early stages of treatment. </w:t>
      </w:r>
      <w:r w:rsidRPr="00730415">
        <w:rPr>
          <w:rFonts w:ascii="Times New Roman" w:hAnsi="Times New Roman" w:cs="Times New Roman"/>
          <w:b/>
          <w:i/>
          <w:color w:val="282828"/>
          <w:sz w:val="24"/>
          <w:szCs w:val="24"/>
        </w:rPr>
        <w:t>(Walker MJ et al 2015).</w:t>
      </w:r>
      <w:r w:rsidRPr="00730415">
        <w:rPr>
          <w:rFonts w:ascii="Times New Roman" w:hAnsi="Times New Roman" w:cs="Times New Roman"/>
          <w:color w:val="282828"/>
          <w:sz w:val="24"/>
          <w:szCs w:val="24"/>
        </w:rPr>
        <w:t xml:space="preserve"> Tumor radiation therapy has entered the modern era in the context of precision health care with the emergence of proteomics</w:t>
      </w:r>
      <w:r w:rsidR="00622BCF">
        <w:rPr>
          <w:rFonts w:ascii="Times New Roman" w:hAnsi="Times New Roman" w:cs="Times New Roman"/>
          <w:color w:val="282828"/>
          <w:sz w:val="24"/>
          <w:szCs w:val="24"/>
        </w:rPr>
        <w:t>.</w:t>
      </w:r>
    </w:p>
    <w:p w14:paraId="3C6BAEE1" w14:textId="77777777" w:rsidR="000640E6" w:rsidRDefault="00E65317" w:rsidP="000640E6">
      <w:pPr>
        <w:shd w:val="clear" w:color="auto" w:fill="FFFFFF"/>
        <w:spacing w:before="100" w:beforeAutospacing="1" w:after="100" w:afterAutospacing="1" w:line="360" w:lineRule="auto"/>
        <w:jc w:val="center"/>
        <w:rPr>
          <w:rFonts w:ascii="Times New Roman" w:hAnsi="Times New Roman" w:cs="Times New Roman"/>
          <w:color w:val="222222"/>
          <w:sz w:val="24"/>
          <w:szCs w:val="24"/>
          <w:shd w:val="clear" w:color="auto" w:fill="FFFFFF"/>
        </w:rPr>
      </w:pPr>
      <w:r w:rsidRPr="00730415">
        <w:rPr>
          <w:rFonts w:ascii="Times New Roman" w:hAnsi="Times New Roman" w:cs="Times New Roman"/>
          <w:noProof/>
          <w:sz w:val="24"/>
          <w:szCs w:val="24"/>
        </w:rPr>
        <w:drawing>
          <wp:inline distT="0" distB="0" distL="0" distR="0" wp14:anchorId="7F742640" wp14:editId="25EC5D36">
            <wp:extent cx="5505450" cy="3209925"/>
            <wp:effectExtent l="19050" t="0" r="0" b="0"/>
            <wp:docPr id="12" name="Picture 5" descr="Frontiers | Application of Proteomics in the Discovery of Radiosensitive  Cancer Bioma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ontiers | Application of Proteomics in the Discovery of Radiosensitive  Cancer Biomarkers"/>
                    <pic:cNvPicPr>
                      <a:picLocks noChangeAspect="1" noChangeArrowheads="1"/>
                    </pic:cNvPicPr>
                  </pic:nvPicPr>
                  <pic:blipFill>
                    <a:blip r:embed="rId20" cstate="print"/>
                    <a:srcRect/>
                    <a:stretch>
                      <a:fillRect/>
                    </a:stretch>
                  </pic:blipFill>
                  <pic:spPr bwMode="auto">
                    <a:xfrm>
                      <a:off x="0" y="0"/>
                      <a:ext cx="5508527" cy="3211719"/>
                    </a:xfrm>
                    <a:prstGeom prst="rect">
                      <a:avLst/>
                    </a:prstGeom>
                    <a:noFill/>
                    <a:ln w="9525">
                      <a:noFill/>
                      <a:miter lim="800000"/>
                      <a:headEnd/>
                      <a:tailEnd/>
                    </a:ln>
                  </pic:spPr>
                </pic:pic>
              </a:graphicData>
            </a:graphic>
          </wp:inline>
        </w:drawing>
      </w:r>
    </w:p>
    <w:p w14:paraId="0A20C93B" w14:textId="77777777" w:rsidR="00E65317" w:rsidRPr="000640E6" w:rsidRDefault="000640E6" w:rsidP="000640E6">
      <w:pPr>
        <w:shd w:val="clear" w:color="auto" w:fill="FFFFFF"/>
        <w:spacing w:before="100" w:beforeAutospacing="1" w:after="100" w:afterAutospacing="1" w:line="36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E65317" w:rsidRPr="00730415">
        <w:rPr>
          <w:rFonts w:ascii="Times New Roman" w:hAnsi="Times New Roman" w:cs="Times New Roman"/>
          <w:b/>
          <w:color w:val="FF0000"/>
          <w:sz w:val="24"/>
          <w:szCs w:val="24"/>
          <w:shd w:val="clear" w:color="auto" w:fill="FFFFFF"/>
        </w:rPr>
        <w:t xml:space="preserve">     </w:t>
      </w:r>
      <w:r w:rsidR="00E65317" w:rsidRPr="00214ACA">
        <w:rPr>
          <w:rFonts w:ascii="Times New Roman" w:hAnsi="Times New Roman" w:cs="Times New Roman"/>
          <w:b/>
          <w:sz w:val="24"/>
          <w:szCs w:val="24"/>
          <w:shd w:val="clear" w:color="auto" w:fill="FFFFFF"/>
        </w:rPr>
        <w:t>Figure</w:t>
      </w:r>
      <w:r w:rsidR="00214ACA" w:rsidRPr="00214ACA">
        <w:rPr>
          <w:rFonts w:ascii="Times New Roman" w:hAnsi="Times New Roman" w:cs="Times New Roman"/>
          <w:b/>
          <w:sz w:val="24"/>
          <w:szCs w:val="24"/>
          <w:shd w:val="clear" w:color="auto" w:fill="FFFFFF"/>
        </w:rPr>
        <w:t xml:space="preserve"> </w:t>
      </w:r>
      <w:r w:rsidR="00622BCF">
        <w:rPr>
          <w:rFonts w:ascii="Times New Roman" w:hAnsi="Times New Roman" w:cs="Times New Roman"/>
          <w:b/>
          <w:sz w:val="24"/>
          <w:szCs w:val="24"/>
          <w:shd w:val="clear" w:color="auto" w:fill="FFFFFF"/>
        </w:rPr>
        <w:t>8</w:t>
      </w:r>
      <w:r w:rsidR="00E65317" w:rsidRPr="00730415">
        <w:rPr>
          <w:rFonts w:ascii="Times New Roman" w:hAnsi="Times New Roman" w:cs="Times New Roman"/>
          <w:b/>
          <w:color w:val="FF0000"/>
          <w:sz w:val="24"/>
          <w:szCs w:val="24"/>
          <w:shd w:val="clear" w:color="auto" w:fill="FFFFFF"/>
        </w:rPr>
        <w:t xml:space="preserve"> </w:t>
      </w:r>
      <w:r w:rsidR="00E65317" w:rsidRPr="00730415">
        <w:rPr>
          <w:rFonts w:ascii="Times New Roman" w:hAnsi="Times New Roman" w:cs="Times New Roman"/>
          <w:color w:val="282828"/>
          <w:sz w:val="24"/>
          <w:szCs w:val="24"/>
          <w:shd w:val="clear" w:color="auto" w:fill="FFFFFF"/>
        </w:rPr>
        <w:t xml:space="preserve">  </w:t>
      </w:r>
      <w:r w:rsidR="00E65317" w:rsidRPr="000640E6">
        <w:rPr>
          <w:rFonts w:ascii="Times New Roman" w:hAnsi="Times New Roman" w:cs="Times New Roman"/>
          <w:b/>
          <w:color w:val="282828"/>
          <w:sz w:val="24"/>
          <w:szCs w:val="24"/>
          <w:shd w:val="clear" w:color="auto" w:fill="FFFFFF"/>
        </w:rPr>
        <w:t>Proteomics approaches in clinical application of biomarkers for cancer.</w:t>
      </w:r>
    </w:p>
    <w:p w14:paraId="26D48798" w14:textId="77777777" w:rsidR="00AA7AC4" w:rsidRPr="00EE10CE" w:rsidRDefault="00EF2600" w:rsidP="00AA7AC4">
      <w:pPr>
        <w:spacing w:before="100" w:beforeAutospacing="1" w:after="100" w:afterAutospacing="1" w:line="360" w:lineRule="auto"/>
        <w:ind w:hanging="142"/>
        <w:jc w:val="both"/>
        <w:rPr>
          <w:rFonts w:ascii="Times New Roman" w:hAnsi="Times New Roman" w:cs="Times New Roman"/>
          <w:b/>
          <w:sz w:val="24"/>
          <w:szCs w:val="24"/>
        </w:rPr>
      </w:pPr>
      <w:r w:rsidRPr="00EE10CE">
        <w:rPr>
          <w:rFonts w:ascii="Times New Roman" w:hAnsi="Times New Roman" w:cs="Times New Roman"/>
          <w:sz w:val="24"/>
          <w:szCs w:val="24"/>
        </w:rPr>
        <w:t xml:space="preserve">   </w:t>
      </w:r>
      <w:r w:rsidRPr="00EE10CE">
        <w:rPr>
          <w:rFonts w:ascii="Times New Roman" w:hAnsi="Times New Roman" w:cs="Times New Roman"/>
          <w:b/>
          <w:sz w:val="24"/>
          <w:szCs w:val="24"/>
        </w:rPr>
        <w:t>Body Fluid Protein as Non-Invasive Biomarkers:</w:t>
      </w:r>
    </w:p>
    <w:p w14:paraId="42629DAC" w14:textId="77777777" w:rsidR="00341AF2" w:rsidRPr="00EE10CE" w:rsidRDefault="00341AF2" w:rsidP="00AA7AC4">
      <w:pPr>
        <w:spacing w:before="100" w:beforeAutospacing="1" w:after="100" w:afterAutospacing="1" w:line="360" w:lineRule="auto"/>
        <w:ind w:firstLine="720"/>
        <w:jc w:val="both"/>
        <w:rPr>
          <w:rFonts w:ascii="Times New Roman" w:hAnsi="Times New Roman" w:cs="Times New Roman"/>
          <w:b/>
          <w:sz w:val="24"/>
          <w:szCs w:val="24"/>
        </w:rPr>
      </w:pPr>
      <w:r w:rsidRPr="00EE10CE">
        <w:rPr>
          <w:rFonts w:ascii="Times New Roman" w:hAnsi="Times New Roman" w:cs="Times New Roman"/>
          <w:sz w:val="24"/>
          <w:szCs w:val="24"/>
        </w:rPr>
        <w:t>The proteins have a great deal of potential as tumor biomarkers (</w:t>
      </w:r>
      <w:r w:rsidRPr="00EE10CE">
        <w:rPr>
          <w:rFonts w:ascii="Times New Roman" w:hAnsi="Times New Roman" w:cs="Times New Roman"/>
          <w:b/>
          <w:sz w:val="24"/>
          <w:szCs w:val="24"/>
        </w:rPr>
        <w:t xml:space="preserve"> Figure</w:t>
      </w:r>
      <w:r w:rsidR="00622BCF" w:rsidRPr="00EE10CE">
        <w:rPr>
          <w:rFonts w:ascii="Times New Roman" w:hAnsi="Times New Roman" w:cs="Times New Roman"/>
          <w:b/>
          <w:sz w:val="24"/>
          <w:szCs w:val="24"/>
        </w:rPr>
        <w:t xml:space="preserve"> 9</w:t>
      </w:r>
      <w:r w:rsidRPr="00EE10CE">
        <w:rPr>
          <w:rFonts w:ascii="Times New Roman" w:hAnsi="Times New Roman" w:cs="Times New Roman"/>
          <w:b/>
          <w:sz w:val="24"/>
          <w:szCs w:val="24"/>
        </w:rPr>
        <w:t>)</w:t>
      </w:r>
      <w:r w:rsidRPr="00EE10CE">
        <w:rPr>
          <w:rFonts w:ascii="Times New Roman" w:hAnsi="Times New Roman" w:cs="Times New Roman"/>
          <w:sz w:val="24"/>
          <w:szCs w:val="24"/>
        </w:rPr>
        <w:t xml:space="preserve"> and have a variety of clinical uses for the treatment of pancreatic cancer patients, including screening in high-risk populations for pancreatic cancer, early diagnosis, disease staging, evaluation of tumor resectability </w:t>
      </w:r>
      <w:r w:rsidRPr="00EE10CE">
        <w:rPr>
          <w:rFonts w:ascii="Times New Roman" w:hAnsi="Times New Roman" w:cs="Times New Roman"/>
          <w:sz w:val="24"/>
          <w:szCs w:val="24"/>
        </w:rPr>
        <w:lastRenderedPageBreak/>
        <w:t>and prognosis, prediction of therapy response to inform treatment choices, and real-time patient monitoring</w:t>
      </w:r>
      <w:r w:rsidRPr="00EE10CE">
        <w:rPr>
          <w:rFonts w:ascii="Times New Roman" w:hAnsi="Times New Roman" w:cs="Times New Roman"/>
          <w:sz w:val="24"/>
          <w:szCs w:val="24"/>
          <w:shd w:val="clear" w:color="auto" w:fill="F7F7F7"/>
        </w:rPr>
        <w:t>.</w:t>
      </w:r>
    </w:p>
    <w:p w14:paraId="5C47A5F3" w14:textId="77777777" w:rsidR="00341AF2" w:rsidRDefault="00341AF2" w:rsidP="00341AF2">
      <w:pPr>
        <w:spacing w:before="100" w:beforeAutospacing="1" w:after="100" w:afterAutospacing="1" w:line="360" w:lineRule="auto"/>
        <w:ind w:firstLine="720"/>
        <w:jc w:val="both"/>
        <w:rPr>
          <w:rFonts w:ascii="Times New Roman" w:hAnsi="Times New Roman" w:cs="Times New Roman"/>
          <w:color w:val="282828"/>
          <w:sz w:val="24"/>
          <w:szCs w:val="24"/>
          <w:shd w:val="clear" w:color="auto" w:fill="F7F7F7"/>
        </w:rPr>
      </w:pPr>
      <w:r w:rsidRPr="00341AF2">
        <w:rPr>
          <w:rFonts w:ascii="Times New Roman" w:hAnsi="Times New Roman" w:cs="Times New Roman"/>
          <w:noProof/>
          <w:color w:val="282828"/>
          <w:sz w:val="24"/>
          <w:szCs w:val="24"/>
          <w:shd w:val="clear" w:color="auto" w:fill="F7F7F7"/>
        </w:rPr>
        <w:drawing>
          <wp:inline distT="0" distB="0" distL="0" distR="0" wp14:anchorId="77C0B31C" wp14:editId="36A438DA">
            <wp:extent cx="5153025" cy="3152775"/>
            <wp:effectExtent l="19050" t="0" r="9525" b="0"/>
            <wp:docPr id="18" name="Picture 7" descr="Body fluids for the identification of potential protein biomarkers for pancreatic cancer. Blood, pancreat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dy fluids for the identification of potential protein biomarkers for pancreatic cancer. Blood, pancreatic "/>
                    <pic:cNvPicPr>
                      <a:picLocks noChangeAspect="1" noChangeArrowheads="1"/>
                    </pic:cNvPicPr>
                  </pic:nvPicPr>
                  <pic:blipFill>
                    <a:blip r:embed="rId21"/>
                    <a:srcRect/>
                    <a:stretch>
                      <a:fillRect/>
                    </a:stretch>
                  </pic:blipFill>
                  <pic:spPr bwMode="auto">
                    <a:xfrm>
                      <a:off x="0" y="0"/>
                      <a:ext cx="5153025" cy="3152775"/>
                    </a:xfrm>
                    <a:prstGeom prst="rect">
                      <a:avLst/>
                    </a:prstGeom>
                    <a:noFill/>
                    <a:ln w="9525">
                      <a:noFill/>
                      <a:miter lim="800000"/>
                      <a:headEnd/>
                      <a:tailEnd/>
                    </a:ln>
                  </pic:spPr>
                </pic:pic>
              </a:graphicData>
            </a:graphic>
          </wp:inline>
        </w:drawing>
      </w:r>
    </w:p>
    <w:p w14:paraId="43B64CA5" w14:textId="77777777" w:rsidR="009D04AA" w:rsidRDefault="00341AF2" w:rsidP="00C333D7">
      <w:pPr>
        <w:shd w:val="clear" w:color="auto" w:fill="FFFFFF"/>
        <w:spacing w:before="100" w:beforeAutospacing="1" w:after="100" w:afterAutospacing="1" w:line="360" w:lineRule="auto"/>
        <w:ind w:firstLine="720"/>
        <w:jc w:val="center"/>
        <w:rPr>
          <w:rFonts w:ascii="Times New Roman" w:hAnsi="Times New Roman" w:cs="Times New Roman"/>
          <w:b/>
          <w:sz w:val="24"/>
          <w:szCs w:val="24"/>
        </w:rPr>
      </w:pPr>
      <w:r>
        <w:rPr>
          <w:rFonts w:ascii="Times New Roman" w:hAnsi="Times New Roman" w:cs="Times New Roman"/>
          <w:b/>
          <w:sz w:val="24"/>
          <w:szCs w:val="24"/>
        </w:rPr>
        <w:t xml:space="preserve">Figure </w:t>
      </w:r>
      <w:r w:rsidR="00622BCF">
        <w:rPr>
          <w:rFonts w:ascii="Times New Roman" w:hAnsi="Times New Roman" w:cs="Times New Roman"/>
          <w:b/>
          <w:sz w:val="24"/>
          <w:szCs w:val="24"/>
        </w:rPr>
        <w:t>9</w:t>
      </w:r>
      <w:r>
        <w:rPr>
          <w:rFonts w:ascii="Times New Roman" w:hAnsi="Times New Roman" w:cs="Times New Roman"/>
          <w:b/>
          <w:sz w:val="24"/>
          <w:szCs w:val="24"/>
        </w:rPr>
        <w:t>:</w:t>
      </w:r>
      <w:r w:rsidRPr="00730415">
        <w:rPr>
          <w:rFonts w:ascii="Times New Roman" w:hAnsi="Times New Roman" w:cs="Times New Roman"/>
          <w:b/>
          <w:sz w:val="24"/>
          <w:szCs w:val="24"/>
        </w:rPr>
        <w:t xml:space="preserve"> </w:t>
      </w:r>
      <w:r>
        <w:rPr>
          <w:rFonts w:ascii="Times New Roman" w:hAnsi="Times New Roman" w:cs="Times New Roman"/>
          <w:b/>
          <w:sz w:val="24"/>
          <w:szCs w:val="24"/>
        </w:rPr>
        <w:t>Protein in Body fluids as biomarkers.</w:t>
      </w:r>
    </w:p>
    <w:p w14:paraId="43A728F6" w14:textId="77777777" w:rsidR="001C16E1" w:rsidRDefault="001C16E1" w:rsidP="00A13EFC">
      <w:pPr>
        <w:shd w:val="clear" w:color="auto" w:fill="FFFFFF"/>
        <w:spacing w:before="100" w:beforeAutospacing="1" w:after="100" w:afterAutospacing="1" w:line="360" w:lineRule="auto"/>
        <w:ind w:firstLine="720"/>
        <w:jc w:val="both"/>
        <w:rPr>
          <w:rFonts w:ascii="Times New Roman" w:hAnsi="Times New Roman" w:cs="Times New Roman"/>
          <w:sz w:val="24"/>
          <w:szCs w:val="24"/>
        </w:rPr>
      </w:pPr>
      <w:r w:rsidRPr="00A13EFC">
        <w:rPr>
          <w:rFonts w:ascii="Times New Roman" w:hAnsi="Times New Roman" w:cs="Times New Roman"/>
          <w:sz w:val="24"/>
          <w:szCs w:val="24"/>
        </w:rPr>
        <w:t>Peripheral blood provides a cheap, highly reproducible, and less distracting source of circulating proteins for the research of tumor biomarkers.</w:t>
      </w:r>
      <w:r w:rsidRPr="00A13EFC">
        <w:t xml:space="preserve"> </w:t>
      </w:r>
      <w:r w:rsidRPr="00A13EFC">
        <w:rPr>
          <w:rFonts w:ascii="Times New Roman" w:hAnsi="Times New Roman" w:cs="Times New Roman"/>
          <w:sz w:val="24"/>
          <w:szCs w:val="24"/>
        </w:rPr>
        <w:t>There have been significant efforts to find new PC biomarkers in serum or plasma, but this work is challenging due to the abundance of proteins in blood.</w:t>
      </w:r>
      <w:r w:rsidR="00046271">
        <w:rPr>
          <w:rFonts w:ascii="Times New Roman" w:hAnsi="Times New Roman" w:cs="Times New Roman"/>
          <w:sz w:val="24"/>
          <w:szCs w:val="24"/>
        </w:rPr>
        <w:t xml:space="preserve"> Example Ferritin, LDH, CRP.</w:t>
      </w:r>
    </w:p>
    <w:p w14:paraId="7EDB4918" w14:textId="77777777" w:rsidR="00485AF1" w:rsidRDefault="00AA7AC4" w:rsidP="00485AF1">
      <w:pPr>
        <w:shd w:val="clear" w:color="auto" w:fill="FFFFFF"/>
        <w:spacing w:before="100" w:beforeAutospacing="1" w:after="100" w:afterAutospacing="1" w:line="360" w:lineRule="auto"/>
        <w:ind w:firstLine="720"/>
        <w:jc w:val="both"/>
        <w:rPr>
          <w:rFonts w:ascii="Times New Roman" w:hAnsi="Times New Roman" w:cs="Times New Roman"/>
          <w:sz w:val="24"/>
          <w:szCs w:val="24"/>
        </w:rPr>
      </w:pPr>
      <w:r w:rsidRPr="00485AF1">
        <w:rPr>
          <w:rFonts w:ascii="Times New Roman" w:hAnsi="Times New Roman" w:cs="Times New Roman"/>
          <w:sz w:val="24"/>
          <w:szCs w:val="24"/>
        </w:rPr>
        <w:t>Urine may be collected non-invasively, which is a big benefit as a source of biomarkers; nevertheless, the kidneys and circulation can separate urine from the tumor, which is an important hurdle. The following biomarkers were chosen as potential candidates for the early-stage Pancreatic Cancer (PC) identification in a study of urine proteomes in samples from patients with PC or chronic pancreatitis and healthy controls</w:t>
      </w:r>
      <w:r w:rsidR="00CC0C21">
        <w:rPr>
          <w:rFonts w:ascii="Times New Roman" w:hAnsi="Times New Roman" w:cs="Times New Roman"/>
          <w:sz w:val="24"/>
          <w:szCs w:val="24"/>
        </w:rPr>
        <w:t xml:space="preserve"> </w:t>
      </w:r>
      <w:r w:rsidR="00CC0C21" w:rsidRPr="00CC0C21">
        <w:rPr>
          <w:rFonts w:ascii="Times New Roman" w:hAnsi="Times New Roman" w:cs="Times New Roman"/>
          <w:b/>
          <w:i/>
          <w:sz w:val="24"/>
          <w:szCs w:val="24"/>
        </w:rPr>
        <w:t>(</w:t>
      </w:r>
      <w:r w:rsidR="00CC0C21" w:rsidRPr="00CC0C21">
        <w:rPr>
          <w:b/>
          <w:i/>
        </w:rPr>
        <w:t>Radon TP et al 2015)</w:t>
      </w:r>
      <w:r w:rsidRPr="00CC0C21">
        <w:rPr>
          <w:rFonts w:ascii="Times New Roman" w:hAnsi="Times New Roman" w:cs="Times New Roman"/>
          <w:b/>
          <w:i/>
          <w:sz w:val="24"/>
          <w:szCs w:val="24"/>
        </w:rPr>
        <w:t>.</w:t>
      </w:r>
      <w:r w:rsidR="004176BA">
        <w:rPr>
          <w:rFonts w:ascii="Times New Roman" w:hAnsi="Times New Roman" w:cs="Times New Roman"/>
          <w:sz w:val="24"/>
          <w:szCs w:val="24"/>
        </w:rPr>
        <w:t xml:space="preserve"> Example: LYVE-1 b</w:t>
      </w:r>
      <w:r w:rsidR="00632AEB" w:rsidRPr="00485AF1">
        <w:rPr>
          <w:rFonts w:ascii="Times New Roman" w:hAnsi="Times New Roman" w:cs="Times New Roman"/>
          <w:sz w:val="24"/>
          <w:szCs w:val="24"/>
        </w:rPr>
        <w:t>iomarker (lymphatic vessel endothelial hyalurona</w:t>
      </w:r>
      <w:r w:rsidR="00CC05B8" w:rsidRPr="00485AF1">
        <w:rPr>
          <w:rFonts w:ascii="Times New Roman" w:hAnsi="Times New Roman" w:cs="Times New Roman"/>
          <w:sz w:val="24"/>
          <w:szCs w:val="24"/>
        </w:rPr>
        <w:t>n receptor</w:t>
      </w:r>
      <w:r w:rsidR="00632AEB" w:rsidRPr="00485AF1">
        <w:rPr>
          <w:rFonts w:ascii="Times New Roman" w:hAnsi="Times New Roman" w:cs="Times New Roman"/>
          <w:sz w:val="24"/>
          <w:szCs w:val="24"/>
        </w:rPr>
        <w:t>), REG</w:t>
      </w:r>
      <w:r w:rsidR="00807EB0" w:rsidRPr="00485AF1">
        <w:rPr>
          <w:rFonts w:ascii="Times New Roman" w:hAnsi="Times New Roman" w:cs="Times New Roman"/>
          <w:sz w:val="24"/>
          <w:szCs w:val="24"/>
        </w:rPr>
        <w:t xml:space="preserve"> 1-alpha</w:t>
      </w:r>
      <w:r w:rsidR="00632AEB" w:rsidRPr="00485AF1">
        <w:rPr>
          <w:rFonts w:ascii="Times New Roman" w:hAnsi="Times New Roman" w:cs="Times New Roman"/>
          <w:sz w:val="24"/>
          <w:szCs w:val="24"/>
        </w:rPr>
        <w:t xml:space="preserve"> (regenerating gene)</w:t>
      </w:r>
      <w:r w:rsidR="004176BA">
        <w:rPr>
          <w:rFonts w:ascii="Times New Roman" w:hAnsi="Times New Roman" w:cs="Times New Roman"/>
          <w:sz w:val="24"/>
          <w:szCs w:val="24"/>
        </w:rPr>
        <w:t xml:space="preserve"> biomarker</w:t>
      </w:r>
      <w:r w:rsidR="003D62BD" w:rsidRPr="00485AF1">
        <w:rPr>
          <w:rFonts w:ascii="Times New Roman" w:hAnsi="Times New Roman" w:cs="Times New Roman"/>
          <w:sz w:val="24"/>
          <w:szCs w:val="24"/>
        </w:rPr>
        <w:t xml:space="preserve">. </w:t>
      </w:r>
      <w:r w:rsidR="00485AF1" w:rsidRPr="00485AF1">
        <w:rPr>
          <w:rFonts w:ascii="Times New Roman" w:hAnsi="Times New Roman" w:cs="Times New Roman"/>
          <w:sz w:val="24"/>
          <w:szCs w:val="24"/>
        </w:rPr>
        <w:t xml:space="preserve">These markers were suggested as part of a new panel of biomarkers for detecting </w:t>
      </w:r>
      <w:r w:rsidR="008033C6" w:rsidRPr="00485AF1">
        <w:rPr>
          <w:rFonts w:ascii="Times New Roman" w:hAnsi="Times New Roman" w:cs="Times New Roman"/>
          <w:sz w:val="24"/>
          <w:szCs w:val="24"/>
        </w:rPr>
        <w:t>early stage</w:t>
      </w:r>
      <w:r w:rsidR="00485AF1" w:rsidRPr="00485AF1">
        <w:rPr>
          <w:rFonts w:ascii="Times New Roman" w:hAnsi="Times New Roman" w:cs="Times New Roman"/>
          <w:sz w:val="24"/>
          <w:szCs w:val="24"/>
        </w:rPr>
        <w:t xml:space="preserve"> of Pancreatic Cancer in urine samples.</w:t>
      </w:r>
      <w:r w:rsidR="008F5DD3" w:rsidRPr="008F5DD3">
        <w:t xml:space="preserve"> </w:t>
      </w:r>
      <w:r w:rsidR="008F5DD3" w:rsidRPr="008F5DD3">
        <w:rPr>
          <w:rFonts w:ascii="Times New Roman" w:hAnsi="Times New Roman" w:cs="Times New Roman"/>
          <w:sz w:val="24"/>
          <w:szCs w:val="24"/>
        </w:rPr>
        <w:t>For diagnostic screening tests, urine is the perfect fluid because patients may easily</w:t>
      </w:r>
      <w:r w:rsidR="001A3A7B">
        <w:rPr>
          <w:rFonts w:ascii="Times New Roman" w:hAnsi="Times New Roman" w:cs="Times New Roman"/>
          <w:sz w:val="24"/>
          <w:szCs w:val="24"/>
        </w:rPr>
        <w:t xml:space="preserve"> </w:t>
      </w:r>
      <w:r w:rsidR="008F5DD3" w:rsidRPr="008F5DD3">
        <w:rPr>
          <w:rFonts w:ascii="Times New Roman" w:hAnsi="Times New Roman" w:cs="Times New Roman"/>
          <w:sz w:val="24"/>
          <w:szCs w:val="24"/>
        </w:rPr>
        <w:t xml:space="preserve">provide </w:t>
      </w:r>
      <w:r w:rsidR="008F5DD3" w:rsidRPr="008F5DD3">
        <w:rPr>
          <w:rFonts w:ascii="Times New Roman" w:hAnsi="Times New Roman" w:cs="Times New Roman"/>
          <w:sz w:val="24"/>
          <w:szCs w:val="24"/>
        </w:rPr>
        <w:lastRenderedPageBreak/>
        <w:t>a significant volume of it in an entirely non-invasive way. Therefore, more investigation is needed to identify and confirm potential urine PC biomarkers.</w:t>
      </w:r>
    </w:p>
    <w:p w14:paraId="3D9014DB" w14:textId="77777777" w:rsidR="006B0D6D" w:rsidRPr="00233442" w:rsidRDefault="006B0D6D" w:rsidP="00233442">
      <w:pPr>
        <w:shd w:val="clear" w:color="auto" w:fill="FFFFFF"/>
        <w:spacing w:before="100" w:beforeAutospacing="1" w:after="100" w:afterAutospacing="1" w:line="360" w:lineRule="auto"/>
        <w:ind w:firstLine="720"/>
        <w:jc w:val="both"/>
        <w:rPr>
          <w:rFonts w:ascii="Times New Roman" w:hAnsi="Times New Roman" w:cs="Times New Roman"/>
          <w:color w:val="282828"/>
          <w:sz w:val="24"/>
          <w:szCs w:val="24"/>
          <w:shd w:val="clear" w:color="auto" w:fill="F7F7F7"/>
        </w:rPr>
      </w:pPr>
      <w:r w:rsidRPr="00B66E1A">
        <w:rPr>
          <w:rFonts w:ascii="Times New Roman" w:hAnsi="Times New Roman" w:cs="Times New Roman"/>
          <w:color w:val="282828"/>
          <w:sz w:val="24"/>
          <w:szCs w:val="24"/>
        </w:rPr>
        <w:t>The collection of pancreatic juice is an invasive procedure, making it a poor choice for diagnostic screening in general populations. However, it contains a significant amount of pancreatic proteins, which are possible biomarkers, and could thus be helpful for predicting and managing PC</w:t>
      </w:r>
      <w:r w:rsidR="006834FD" w:rsidRPr="00B66E1A">
        <w:rPr>
          <w:rFonts w:ascii="Times New Roman" w:hAnsi="Times New Roman" w:cs="Times New Roman"/>
          <w:color w:val="282828"/>
          <w:sz w:val="24"/>
          <w:szCs w:val="24"/>
        </w:rPr>
        <w:t xml:space="preserve"> in people who are at high risk </w:t>
      </w:r>
      <w:r w:rsidR="006834FD" w:rsidRPr="00B66E1A">
        <w:rPr>
          <w:rFonts w:ascii="Times New Roman" w:hAnsi="Times New Roman" w:cs="Times New Roman"/>
          <w:b/>
          <w:i/>
          <w:color w:val="282828"/>
          <w:sz w:val="24"/>
          <w:szCs w:val="24"/>
        </w:rPr>
        <w:t>(</w:t>
      </w:r>
      <w:r w:rsidR="006834FD" w:rsidRPr="00B66E1A">
        <w:rPr>
          <w:rFonts w:ascii="Times New Roman" w:hAnsi="Times New Roman" w:cs="Times New Roman"/>
          <w:b/>
          <w:i/>
          <w:sz w:val="24"/>
          <w:szCs w:val="24"/>
        </w:rPr>
        <w:t>Pan S et al 2015</w:t>
      </w:r>
      <w:r w:rsidR="006834FD" w:rsidRPr="00B66E1A">
        <w:rPr>
          <w:i/>
        </w:rPr>
        <w:t>).</w:t>
      </w:r>
      <w:r w:rsidR="00CC331D" w:rsidRPr="00B66E1A">
        <w:rPr>
          <w:rFonts w:ascii="Times New Roman" w:hAnsi="Times New Roman" w:cs="Times New Roman"/>
          <w:color w:val="282828"/>
          <w:sz w:val="24"/>
          <w:szCs w:val="24"/>
        </w:rPr>
        <w:t xml:space="preserve"> Proteins </w:t>
      </w:r>
      <w:r w:rsidR="00964ABB" w:rsidRPr="00B66E1A">
        <w:rPr>
          <w:rFonts w:ascii="Times New Roman" w:hAnsi="Times New Roman" w:cs="Times New Roman"/>
          <w:color w:val="282828"/>
          <w:sz w:val="24"/>
          <w:szCs w:val="24"/>
        </w:rPr>
        <w:t xml:space="preserve">are potential </w:t>
      </w:r>
      <w:r w:rsidR="00C375D1" w:rsidRPr="00B66E1A">
        <w:rPr>
          <w:rFonts w:ascii="Times New Roman" w:hAnsi="Times New Roman" w:cs="Times New Roman"/>
          <w:color w:val="282828"/>
          <w:sz w:val="24"/>
          <w:szCs w:val="24"/>
        </w:rPr>
        <w:t>pancreatic</w:t>
      </w:r>
      <w:r w:rsidR="00964ABB" w:rsidRPr="00B66E1A">
        <w:rPr>
          <w:rFonts w:ascii="Times New Roman" w:hAnsi="Times New Roman" w:cs="Times New Roman"/>
          <w:color w:val="282828"/>
          <w:sz w:val="24"/>
          <w:szCs w:val="24"/>
        </w:rPr>
        <w:t xml:space="preserve"> cancer indicators may be abundant in some body fluids but not in others because the proteome of body fluids differs significantly based on the fluid's physiological makeup and proximity to the </w:t>
      </w:r>
      <w:r w:rsidR="00C375D1" w:rsidRPr="00B66E1A">
        <w:rPr>
          <w:rFonts w:ascii="Times New Roman" w:hAnsi="Times New Roman" w:cs="Times New Roman"/>
          <w:color w:val="282828"/>
          <w:sz w:val="24"/>
          <w:szCs w:val="24"/>
        </w:rPr>
        <w:t>pancreatic cancer</w:t>
      </w:r>
      <w:r w:rsidR="00964ABB" w:rsidRPr="00B66E1A">
        <w:rPr>
          <w:rFonts w:ascii="Times New Roman" w:hAnsi="Times New Roman" w:cs="Times New Roman"/>
          <w:color w:val="282828"/>
          <w:sz w:val="24"/>
          <w:szCs w:val="24"/>
        </w:rPr>
        <w:t>.</w:t>
      </w:r>
      <w:r w:rsidR="00CC331D" w:rsidRPr="00B66E1A">
        <w:t xml:space="preserve"> </w:t>
      </w:r>
      <w:r w:rsidR="00CC331D" w:rsidRPr="00B66E1A">
        <w:rPr>
          <w:rFonts w:ascii="Times New Roman" w:hAnsi="Times New Roman" w:cs="Times New Roman"/>
          <w:color w:val="282828"/>
          <w:sz w:val="24"/>
          <w:szCs w:val="24"/>
        </w:rPr>
        <w:t>Proteomic research have discovered proteins with a significant potential diagnostic and/or prognostic utility in cancer and have published an extensive amount of data on proteome abnormalities that may one day serve as therapeutic targets</w:t>
      </w:r>
      <w:r w:rsidR="00CC331D" w:rsidRPr="00CC331D">
        <w:rPr>
          <w:rFonts w:ascii="Times New Roman" w:hAnsi="Times New Roman" w:cs="Times New Roman"/>
          <w:color w:val="282828"/>
          <w:sz w:val="24"/>
          <w:szCs w:val="24"/>
          <w:shd w:val="clear" w:color="auto" w:fill="F7F7F7"/>
        </w:rPr>
        <w:t>.</w:t>
      </w:r>
    </w:p>
    <w:p w14:paraId="5B7CE834" w14:textId="77777777" w:rsidR="00E65317" w:rsidRPr="00730415" w:rsidRDefault="00E65317" w:rsidP="0009297E">
      <w:pPr>
        <w:shd w:val="clear" w:color="auto" w:fill="FFFFFF"/>
        <w:spacing w:before="100" w:beforeAutospacing="1" w:after="100" w:afterAutospacing="1" w:line="360" w:lineRule="auto"/>
        <w:jc w:val="both"/>
        <w:rPr>
          <w:rFonts w:ascii="Times New Roman" w:hAnsi="Times New Roman" w:cs="Times New Roman"/>
          <w:b/>
          <w:color w:val="282828"/>
          <w:sz w:val="24"/>
          <w:szCs w:val="24"/>
          <w:shd w:val="clear" w:color="auto" w:fill="F7F7F7"/>
        </w:rPr>
      </w:pPr>
      <w:r w:rsidRPr="00730415">
        <w:rPr>
          <w:rFonts w:ascii="Times New Roman" w:hAnsi="Times New Roman" w:cs="Times New Roman"/>
          <w:b/>
          <w:color w:val="282828"/>
          <w:sz w:val="24"/>
          <w:szCs w:val="24"/>
          <w:shd w:val="clear" w:color="auto" w:fill="F7F7F7"/>
        </w:rPr>
        <w:t>Lipid Based Biomarkers:</w:t>
      </w:r>
    </w:p>
    <w:p w14:paraId="61E4FA24" w14:textId="77777777" w:rsidR="009844D3" w:rsidRDefault="00E65317" w:rsidP="008F0B36">
      <w:pPr>
        <w:shd w:val="clear" w:color="auto" w:fill="FFFFFF"/>
        <w:spacing w:before="100" w:beforeAutospacing="1" w:after="100" w:afterAutospacing="1" w:line="360" w:lineRule="auto"/>
        <w:ind w:firstLine="720"/>
        <w:jc w:val="both"/>
        <w:rPr>
          <w:rFonts w:ascii="Times New Roman" w:hAnsi="Times New Roman" w:cs="Times New Roman"/>
          <w:b/>
          <w:color w:val="222222"/>
          <w:sz w:val="24"/>
          <w:szCs w:val="24"/>
          <w:shd w:val="clear" w:color="auto" w:fill="FFFFFF"/>
        </w:rPr>
      </w:pPr>
      <w:r w:rsidRPr="00730415">
        <w:rPr>
          <w:rFonts w:ascii="Times New Roman" w:hAnsi="Times New Roman" w:cs="Times New Roman"/>
          <w:color w:val="222222"/>
          <w:sz w:val="24"/>
          <w:szCs w:val="24"/>
          <w:shd w:val="clear" w:color="auto" w:fill="FFFFFF"/>
        </w:rPr>
        <w:t>Medical conditions such as cancer and cardiovascular issues tend to be brought due to anomalies in regular physiological functions.</w:t>
      </w:r>
      <w:r w:rsidRPr="00730415">
        <w:rPr>
          <w:rFonts w:ascii="Times New Roman" w:hAnsi="Times New Roman" w:cs="Times New Roman"/>
          <w:sz w:val="24"/>
          <w:szCs w:val="24"/>
        </w:rPr>
        <w:t xml:space="preserve"> </w:t>
      </w:r>
      <w:r w:rsidRPr="00730415">
        <w:rPr>
          <w:rFonts w:ascii="Times New Roman" w:hAnsi="Times New Roman" w:cs="Times New Roman"/>
          <w:color w:val="222222"/>
          <w:sz w:val="24"/>
          <w:szCs w:val="24"/>
          <w:shd w:val="clear" w:color="auto" w:fill="FFFFFF"/>
        </w:rPr>
        <w:t xml:space="preserve">It is therefore extremely difficult to find specific biomarkers for the diagnosis of non-infectious disorders. The detection of non-infectious disorders frequently involves monitoring variations in the expression of host-derived molecules rather than focusing on a foreign molecule that fails to appear in a healthy patient </w:t>
      </w:r>
      <w:r w:rsidRPr="00730415">
        <w:rPr>
          <w:rFonts w:ascii="Times New Roman" w:hAnsi="Times New Roman" w:cs="Times New Roman"/>
          <w:b/>
          <w:i/>
          <w:color w:val="222222"/>
          <w:sz w:val="24"/>
          <w:szCs w:val="24"/>
          <w:shd w:val="clear" w:color="auto" w:fill="FFFFFF"/>
        </w:rPr>
        <w:t>(Henry, N.L et al 2012)</w:t>
      </w:r>
      <w:r w:rsidRPr="00730415">
        <w:rPr>
          <w:rFonts w:ascii="Times New Roman" w:hAnsi="Times New Roman" w:cs="Times New Roman"/>
          <w:sz w:val="24"/>
          <w:szCs w:val="24"/>
        </w:rPr>
        <w:t xml:space="preserve"> </w:t>
      </w:r>
      <w:r w:rsidRPr="00730415">
        <w:rPr>
          <w:rFonts w:ascii="Times New Roman" w:hAnsi="Times New Roman" w:cs="Times New Roman"/>
          <w:color w:val="222222"/>
          <w:sz w:val="24"/>
          <w:szCs w:val="24"/>
          <w:shd w:val="clear" w:color="auto" w:fill="FFFFFF"/>
        </w:rPr>
        <w:t>Numerous lipid and amphiphilic compounds that are connected to human metabolism can be employed as biomarkers when they are identified differently in people with disease compared to those who are healthy.</w:t>
      </w:r>
      <w:r w:rsidRPr="00730415">
        <w:rPr>
          <w:rFonts w:ascii="Times New Roman" w:hAnsi="Times New Roman" w:cs="Times New Roman"/>
          <w:sz w:val="24"/>
          <w:szCs w:val="24"/>
        </w:rPr>
        <w:t xml:space="preserve"> </w:t>
      </w:r>
      <w:r w:rsidRPr="00730415">
        <w:rPr>
          <w:rFonts w:ascii="Times New Roman" w:hAnsi="Times New Roman" w:cs="Times New Roman"/>
          <w:color w:val="222222"/>
          <w:sz w:val="24"/>
          <w:szCs w:val="24"/>
          <w:shd w:val="clear" w:color="auto" w:fill="FFFFFF"/>
        </w:rPr>
        <w:t>Identifying these biomarkers may help with prognosis, recurrence monitoring, disease assessment, and predicting a patient's likelihood of</w:t>
      </w:r>
      <w:r w:rsidR="00C13D9F">
        <w:rPr>
          <w:rFonts w:ascii="Times New Roman" w:hAnsi="Times New Roman" w:cs="Times New Roman"/>
          <w:color w:val="222222"/>
          <w:sz w:val="24"/>
          <w:szCs w:val="24"/>
          <w:shd w:val="clear" w:color="auto" w:fill="FFFFFF"/>
        </w:rPr>
        <w:t xml:space="preserve"> contracting a specific disease </w:t>
      </w:r>
      <w:r w:rsidR="00C13D9F" w:rsidRPr="006D565D">
        <w:rPr>
          <w:rFonts w:ascii="Times New Roman" w:hAnsi="Times New Roman" w:cs="Times New Roman"/>
          <w:b/>
          <w:color w:val="222222"/>
          <w:sz w:val="24"/>
          <w:szCs w:val="24"/>
          <w:shd w:val="clear" w:color="auto" w:fill="FFFFFF"/>
        </w:rPr>
        <w:t>(Figure 10)</w:t>
      </w:r>
      <w:r w:rsidR="00A823C4" w:rsidRPr="006D565D">
        <w:rPr>
          <w:rFonts w:ascii="Times New Roman" w:hAnsi="Times New Roman" w:cs="Times New Roman"/>
          <w:b/>
          <w:color w:val="222222"/>
          <w:sz w:val="24"/>
          <w:szCs w:val="24"/>
          <w:shd w:val="clear" w:color="auto" w:fill="FFFFFF"/>
        </w:rPr>
        <w:t>.</w:t>
      </w:r>
    </w:p>
    <w:p w14:paraId="285D1C75" w14:textId="77777777" w:rsidR="00674025" w:rsidRDefault="00674025" w:rsidP="008F0B36">
      <w:pPr>
        <w:shd w:val="clear" w:color="auto" w:fill="FFFFFF"/>
        <w:spacing w:before="100" w:beforeAutospacing="1" w:after="100" w:afterAutospacing="1" w:line="360" w:lineRule="auto"/>
        <w:ind w:firstLine="720"/>
        <w:jc w:val="both"/>
        <w:rPr>
          <w:rFonts w:ascii="Times New Roman" w:hAnsi="Times New Roman" w:cs="Times New Roman"/>
          <w:color w:val="222222"/>
          <w:sz w:val="24"/>
          <w:szCs w:val="24"/>
          <w:shd w:val="clear" w:color="auto" w:fill="FFFFFF"/>
        </w:rPr>
      </w:pPr>
      <w:r w:rsidRPr="00674025">
        <w:rPr>
          <w:rFonts w:ascii="Times New Roman" w:hAnsi="Times New Roman" w:cs="Times New Roman"/>
          <w:color w:val="222222"/>
          <w:sz w:val="24"/>
          <w:szCs w:val="24"/>
          <w:shd w:val="clear" w:color="auto" w:fill="FFFFFF"/>
        </w:rPr>
        <w:t xml:space="preserve">Genetic anomalies and subsequent cellular and noncellular host responses play a role in the complicated disease of cancer. Numerous cell types can be found inside tumors, and they interact dynamically to support signaling networks that are particular to cancer. Extracellular vesicle </w:t>
      </w:r>
      <w:r>
        <w:rPr>
          <w:rFonts w:ascii="Times New Roman" w:hAnsi="Times New Roman" w:cs="Times New Roman"/>
          <w:color w:val="222222"/>
          <w:sz w:val="24"/>
          <w:szCs w:val="24"/>
          <w:shd w:val="clear" w:color="auto" w:fill="FFFFFF"/>
        </w:rPr>
        <w:t xml:space="preserve">(EV) </w:t>
      </w:r>
      <w:r w:rsidRPr="00207104">
        <w:rPr>
          <w:rFonts w:ascii="Times New Roman" w:hAnsi="Times New Roman" w:cs="Times New Roman"/>
          <w:color w:val="222222"/>
          <w:sz w:val="24"/>
          <w:szCs w:val="24"/>
        </w:rPr>
        <w:t>formation and exchange are a part of the process of cellular communication</w:t>
      </w:r>
      <w:r w:rsidR="006B00D3" w:rsidRPr="00207104">
        <w:rPr>
          <w:rFonts w:ascii="Times New Roman" w:hAnsi="Times New Roman" w:cs="Times New Roman"/>
          <w:color w:val="222222"/>
          <w:sz w:val="24"/>
          <w:szCs w:val="24"/>
        </w:rPr>
        <w:t xml:space="preserve"> </w:t>
      </w:r>
      <w:r w:rsidR="006B00D3" w:rsidRPr="00207104">
        <w:rPr>
          <w:rFonts w:ascii="Times New Roman" w:hAnsi="Times New Roman" w:cs="Times New Roman"/>
          <w:b/>
          <w:color w:val="222222"/>
          <w:sz w:val="24"/>
          <w:szCs w:val="24"/>
        </w:rPr>
        <w:t>Figure 11(a</w:t>
      </w:r>
      <w:r w:rsidR="006B00D3" w:rsidRPr="006B00D3">
        <w:rPr>
          <w:rFonts w:ascii="Times New Roman" w:hAnsi="Times New Roman" w:cs="Times New Roman"/>
          <w:b/>
          <w:color w:val="222222"/>
          <w:sz w:val="24"/>
          <w:szCs w:val="24"/>
          <w:shd w:val="clear" w:color="auto" w:fill="FFFFFF"/>
        </w:rPr>
        <w:t>)</w:t>
      </w:r>
      <w:r w:rsidR="006B00D3">
        <w:rPr>
          <w:rFonts w:ascii="Times New Roman" w:hAnsi="Times New Roman" w:cs="Times New Roman"/>
          <w:b/>
          <w:color w:val="222222"/>
          <w:sz w:val="24"/>
          <w:szCs w:val="24"/>
          <w:shd w:val="clear" w:color="auto" w:fill="FFFFFF"/>
        </w:rPr>
        <w:t xml:space="preserve">. </w:t>
      </w:r>
      <w:r w:rsidRPr="00674025">
        <w:rPr>
          <w:rFonts w:ascii="Times New Roman" w:hAnsi="Times New Roman" w:cs="Times New Roman"/>
          <w:color w:val="222222"/>
          <w:sz w:val="24"/>
          <w:szCs w:val="24"/>
          <w:shd w:val="clear" w:color="auto" w:fill="FFFFFF"/>
        </w:rPr>
        <w:t>Exosomes are tiny EVs that are increasingly understood to have a part in the development of cancer and the development of t</w:t>
      </w:r>
      <w:r w:rsidR="006B00D3">
        <w:rPr>
          <w:rFonts w:ascii="Times New Roman" w:hAnsi="Times New Roman" w:cs="Times New Roman"/>
          <w:color w:val="222222"/>
          <w:sz w:val="24"/>
          <w:szCs w:val="24"/>
          <w:shd w:val="clear" w:color="auto" w:fill="FFFFFF"/>
        </w:rPr>
        <w:t>herapeutic resistance. Exosomes</w:t>
      </w:r>
      <w:r w:rsidRPr="00674025">
        <w:rPr>
          <w:rFonts w:ascii="Times New Roman" w:hAnsi="Times New Roman" w:cs="Times New Roman"/>
          <w:color w:val="222222"/>
          <w:sz w:val="24"/>
          <w:szCs w:val="24"/>
          <w:shd w:val="clear" w:color="auto" w:fill="FFFFFF"/>
        </w:rPr>
        <w:t xml:space="preserve"> distinct biogenesis, ubiquity of production across all cell types, and biological characteristics in liquid biopsies has prompted interest in their potential as cancer biomarkers.</w:t>
      </w:r>
    </w:p>
    <w:p w14:paraId="17198521" w14:textId="77777777" w:rsidR="00217EF3" w:rsidRDefault="00217EF3" w:rsidP="008F0B36">
      <w:pPr>
        <w:shd w:val="clear" w:color="auto" w:fill="FFFFFF"/>
        <w:spacing w:before="100" w:beforeAutospacing="1" w:after="100" w:afterAutospacing="1" w:line="360" w:lineRule="auto"/>
        <w:ind w:firstLine="720"/>
        <w:jc w:val="both"/>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rPr>
        <w:lastRenderedPageBreak/>
        <w:drawing>
          <wp:inline distT="0" distB="0" distL="0" distR="0" wp14:anchorId="5525CA73" wp14:editId="25D49404">
            <wp:extent cx="5591175" cy="3457575"/>
            <wp:effectExtent l="19050" t="0" r="952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591175" cy="3457575"/>
                    </a:xfrm>
                    <a:prstGeom prst="rect">
                      <a:avLst/>
                    </a:prstGeom>
                    <a:noFill/>
                    <a:ln w="9525">
                      <a:noFill/>
                      <a:miter lim="800000"/>
                      <a:headEnd/>
                      <a:tailEnd/>
                    </a:ln>
                  </pic:spPr>
                </pic:pic>
              </a:graphicData>
            </a:graphic>
          </wp:inline>
        </w:drawing>
      </w:r>
    </w:p>
    <w:p w14:paraId="4915078C" w14:textId="77777777" w:rsidR="00217EF3" w:rsidRPr="00832371" w:rsidRDefault="00217EF3" w:rsidP="00832371">
      <w:pPr>
        <w:shd w:val="clear" w:color="auto" w:fill="FFFFFF"/>
        <w:spacing w:before="100" w:beforeAutospacing="1" w:after="100" w:afterAutospacing="1" w:line="360" w:lineRule="auto"/>
        <w:ind w:firstLine="720"/>
        <w:jc w:val="center"/>
        <w:rPr>
          <w:rFonts w:ascii="Times New Roman" w:hAnsi="Times New Roman" w:cs="Times New Roman"/>
          <w:b/>
          <w:color w:val="222222"/>
          <w:sz w:val="24"/>
          <w:szCs w:val="24"/>
          <w:shd w:val="clear" w:color="auto" w:fill="FFFFFF"/>
        </w:rPr>
      </w:pPr>
      <w:r w:rsidRPr="00217EF3">
        <w:rPr>
          <w:rFonts w:ascii="Times New Roman" w:hAnsi="Times New Roman" w:cs="Times New Roman"/>
          <w:b/>
          <w:color w:val="222222"/>
          <w:sz w:val="24"/>
          <w:szCs w:val="24"/>
          <w:shd w:val="clear" w:color="auto" w:fill="FFFFFF"/>
        </w:rPr>
        <w:t>Figure</w:t>
      </w:r>
      <w:r>
        <w:rPr>
          <w:rFonts w:ascii="Times New Roman" w:hAnsi="Times New Roman" w:cs="Times New Roman"/>
          <w:color w:val="222222"/>
          <w:sz w:val="24"/>
          <w:szCs w:val="24"/>
          <w:shd w:val="clear" w:color="auto" w:fill="FFFFFF"/>
        </w:rPr>
        <w:t xml:space="preserve"> </w:t>
      </w:r>
      <w:r w:rsidRPr="00217EF3">
        <w:rPr>
          <w:rFonts w:ascii="Times New Roman" w:hAnsi="Times New Roman" w:cs="Times New Roman"/>
          <w:b/>
          <w:color w:val="222222"/>
          <w:sz w:val="24"/>
          <w:szCs w:val="24"/>
          <w:shd w:val="clear" w:color="auto" w:fill="FFFFFF"/>
        </w:rPr>
        <w:t>10 Lipid based Biomarkers</w:t>
      </w:r>
    </w:p>
    <w:p w14:paraId="46CF676A" w14:textId="77777777" w:rsidR="004418BB" w:rsidRPr="006F5815" w:rsidRDefault="004437D2" w:rsidP="001A3A7B">
      <w:pPr>
        <w:spacing w:before="100" w:beforeAutospacing="1" w:after="100" w:afterAutospacing="1" w:line="360" w:lineRule="auto"/>
        <w:ind w:firstLine="720"/>
        <w:jc w:val="both"/>
        <w:rPr>
          <w:rFonts w:ascii="Times New Roman" w:hAnsi="Times New Roman" w:cs="Times New Roman"/>
          <w:b/>
          <w:color w:val="282828"/>
          <w:sz w:val="24"/>
          <w:szCs w:val="24"/>
          <w:shd w:val="clear" w:color="auto" w:fill="F7F7F7"/>
        </w:rPr>
      </w:pPr>
      <w:r w:rsidRPr="004437D2">
        <w:rPr>
          <w:rFonts w:ascii="Times New Roman" w:hAnsi="Times New Roman" w:cs="Times New Roman"/>
          <w:color w:val="222222"/>
          <w:sz w:val="24"/>
          <w:szCs w:val="24"/>
          <w:shd w:val="clear" w:color="auto" w:fill="FFFFFF"/>
        </w:rPr>
        <w:t>Exosome involvement in complex cellular interactions between tumor cells and the tumor microenvironment (TME) at every stage of cancer development is no</w:t>
      </w:r>
      <w:r w:rsidR="0057731A">
        <w:rPr>
          <w:rFonts w:ascii="Times New Roman" w:hAnsi="Times New Roman" w:cs="Times New Roman"/>
          <w:color w:val="222222"/>
          <w:sz w:val="24"/>
          <w:szCs w:val="24"/>
          <w:shd w:val="clear" w:color="auto" w:fill="FFFFFF"/>
        </w:rPr>
        <w:t>w well recognized (</w:t>
      </w:r>
      <w:r w:rsidR="0057731A" w:rsidRPr="006F5815">
        <w:rPr>
          <w:rFonts w:ascii="Times New Roman" w:hAnsi="Times New Roman" w:cs="Times New Roman"/>
          <w:b/>
          <w:i/>
          <w:color w:val="282828"/>
          <w:sz w:val="24"/>
          <w:szCs w:val="24"/>
        </w:rPr>
        <w:t>Berchem G et al 2015</w:t>
      </w:r>
      <w:r w:rsidR="0057731A" w:rsidRPr="0057731A">
        <w:rPr>
          <w:rFonts w:ascii="Times New Roman" w:hAnsi="Times New Roman" w:cs="Times New Roman"/>
          <w:b/>
          <w:i/>
          <w:color w:val="282828"/>
          <w:sz w:val="24"/>
          <w:szCs w:val="24"/>
          <w:shd w:val="clear" w:color="auto" w:fill="F7F7F7"/>
        </w:rPr>
        <w:t>)</w:t>
      </w:r>
      <w:r w:rsidR="0057731A">
        <w:rPr>
          <w:rFonts w:ascii="Times New Roman" w:hAnsi="Times New Roman" w:cs="Times New Roman"/>
          <w:b/>
          <w:i/>
          <w:color w:val="282828"/>
          <w:sz w:val="24"/>
          <w:szCs w:val="24"/>
          <w:shd w:val="clear" w:color="auto" w:fill="F7F7F7"/>
        </w:rPr>
        <w:t>.</w:t>
      </w:r>
      <w:r w:rsidR="003B1703" w:rsidRPr="003B1703">
        <w:rPr>
          <w:rFonts w:ascii="Times New Roman" w:hAnsi="Times New Roman" w:cs="Times New Roman"/>
          <w:color w:val="222222"/>
          <w:sz w:val="24"/>
          <w:szCs w:val="24"/>
          <w:shd w:val="clear" w:color="auto" w:fill="FFFFFF"/>
        </w:rPr>
        <w:t xml:space="preserve">In the beginning tumor-derived </w:t>
      </w:r>
      <w:proofErr w:type="spellStart"/>
      <w:r w:rsidR="003B1703" w:rsidRPr="003B1703">
        <w:rPr>
          <w:rFonts w:ascii="Times New Roman" w:hAnsi="Times New Roman" w:cs="Times New Roman"/>
          <w:color w:val="222222"/>
          <w:sz w:val="24"/>
          <w:szCs w:val="24"/>
          <w:shd w:val="clear" w:color="auto" w:fill="FFFFFF"/>
        </w:rPr>
        <w:t>exosomal</w:t>
      </w:r>
      <w:proofErr w:type="spellEnd"/>
      <w:r w:rsidR="003B1703" w:rsidRPr="003B1703">
        <w:rPr>
          <w:rFonts w:ascii="Times New Roman" w:hAnsi="Times New Roman" w:cs="Times New Roman"/>
          <w:color w:val="222222"/>
          <w:sz w:val="24"/>
          <w:szCs w:val="24"/>
          <w:shd w:val="clear" w:color="auto" w:fill="FFFFFF"/>
        </w:rPr>
        <w:t xml:space="preserve"> miRNA alters the gene expression of fibroblasts or epithelial cells, increasing the malignant transformation of these cells.</w:t>
      </w:r>
      <w:r w:rsidR="003B1703" w:rsidRPr="003B1703">
        <w:t xml:space="preserve"> </w:t>
      </w:r>
      <w:r w:rsidR="003B1703" w:rsidRPr="003B1703">
        <w:rPr>
          <w:rFonts w:ascii="Times New Roman" w:hAnsi="Times New Roman" w:cs="Times New Roman"/>
          <w:color w:val="222222"/>
          <w:sz w:val="24"/>
          <w:szCs w:val="24"/>
          <w:shd w:val="clear" w:color="auto" w:fill="FFFFFF"/>
        </w:rPr>
        <w:t>Exosomes also transfer additional soluble growth factors to the tumor-associated cells, which activate additional signaling pathways including the PI3K/AKT pathway or the Akt and ERK pathway and promote cell proliferation in the receiving cells</w:t>
      </w:r>
      <w:r w:rsidR="006F5815">
        <w:rPr>
          <w:rFonts w:ascii="Times New Roman" w:hAnsi="Times New Roman" w:cs="Times New Roman"/>
          <w:color w:val="222222"/>
          <w:sz w:val="24"/>
          <w:szCs w:val="24"/>
          <w:shd w:val="clear" w:color="auto" w:fill="FFFFFF"/>
        </w:rPr>
        <w:t xml:space="preserve"> </w:t>
      </w:r>
      <w:r w:rsidR="006F5815" w:rsidRPr="00CE27AE">
        <w:rPr>
          <w:rFonts w:ascii="Times New Roman" w:hAnsi="Times New Roman" w:cs="Times New Roman"/>
          <w:b/>
          <w:i/>
          <w:color w:val="222222"/>
          <w:sz w:val="24"/>
          <w:szCs w:val="24"/>
          <w:shd w:val="clear" w:color="auto" w:fill="FFFFFF"/>
        </w:rPr>
        <w:t>(</w:t>
      </w:r>
      <w:r w:rsidR="006F5815" w:rsidRPr="001A3A7B">
        <w:rPr>
          <w:rFonts w:ascii="Times New Roman" w:hAnsi="Times New Roman" w:cs="Times New Roman"/>
          <w:b/>
          <w:i/>
          <w:color w:val="282828"/>
          <w:sz w:val="24"/>
          <w:szCs w:val="24"/>
        </w:rPr>
        <w:t>Richards KE et al</w:t>
      </w:r>
      <w:r w:rsidR="006F5815" w:rsidRPr="001A3A7B">
        <w:rPr>
          <w:rFonts w:ascii="Times New Roman" w:hAnsi="Times New Roman" w:cs="Times New Roman"/>
          <w:color w:val="282828"/>
          <w:sz w:val="24"/>
          <w:szCs w:val="24"/>
        </w:rPr>
        <w:t xml:space="preserve"> </w:t>
      </w:r>
      <w:r w:rsidR="006F5815" w:rsidRPr="001A3A7B">
        <w:rPr>
          <w:rFonts w:ascii="Times New Roman" w:hAnsi="Times New Roman" w:cs="Times New Roman"/>
          <w:b/>
          <w:i/>
          <w:color w:val="282828"/>
          <w:sz w:val="24"/>
          <w:szCs w:val="24"/>
        </w:rPr>
        <w:t>2017</w:t>
      </w:r>
      <w:r w:rsidR="006F5815" w:rsidRPr="00CE27AE">
        <w:rPr>
          <w:rFonts w:ascii="Times New Roman" w:hAnsi="Times New Roman" w:cs="Times New Roman"/>
          <w:b/>
          <w:i/>
          <w:color w:val="282828"/>
          <w:sz w:val="24"/>
          <w:szCs w:val="24"/>
          <w:shd w:val="clear" w:color="auto" w:fill="F7F7F7"/>
        </w:rPr>
        <w:t>)</w:t>
      </w:r>
      <w:r w:rsidR="003B1703" w:rsidRPr="003B1703">
        <w:rPr>
          <w:rFonts w:ascii="Times New Roman" w:hAnsi="Times New Roman" w:cs="Times New Roman"/>
          <w:color w:val="222222"/>
          <w:sz w:val="24"/>
          <w:szCs w:val="24"/>
          <w:shd w:val="clear" w:color="auto" w:fill="FFFFFF"/>
        </w:rPr>
        <w:t>.</w:t>
      </w:r>
      <w:r w:rsidR="003B1703" w:rsidRPr="003B1703">
        <w:t xml:space="preserve"> </w:t>
      </w:r>
      <w:r w:rsidR="003B1703" w:rsidRPr="003B1703">
        <w:rPr>
          <w:rFonts w:ascii="Times New Roman" w:hAnsi="Times New Roman" w:cs="Times New Roman"/>
          <w:color w:val="222222"/>
          <w:sz w:val="24"/>
          <w:szCs w:val="24"/>
          <w:shd w:val="clear" w:color="auto" w:fill="FFFFFF"/>
        </w:rPr>
        <w:t>Second, tumor-derived exosomes might encourage tumor metastasis and epithelial-to-mesenchymal transition (EMT) by triggering cancer cells that are dormant to aggressively spread via a number of inducible signaling molecules such Notch1 and HIF1.</w:t>
      </w:r>
      <w:r w:rsidR="005D0255" w:rsidRPr="005D0255">
        <w:t xml:space="preserve"> </w:t>
      </w:r>
      <w:r w:rsidR="005D0255" w:rsidRPr="005D0255">
        <w:rPr>
          <w:rFonts w:ascii="Times New Roman" w:hAnsi="Times New Roman" w:cs="Times New Roman"/>
          <w:color w:val="222222"/>
          <w:sz w:val="24"/>
          <w:szCs w:val="24"/>
          <w:shd w:val="clear" w:color="auto" w:fill="FFFFFF"/>
        </w:rPr>
        <w:t xml:space="preserve">Exosomes produced by tumors can help tumor cells gain chemo resistance and help them evade immune system detection, both of which </w:t>
      </w:r>
      <w:r w:rsidR="00CE27AE">
        <w:rPr>
          <w:rFonts w:ascii="Times New Roman" w:hAnsi="Times New Roman" w:cs="Times New Roman"/>
          <w:color w:val="222222"/>
          <w:sz w:val="24"/>
          <w:szCs w:val="24"/>
          <w:shd w:val="clear" w:color="auto" w:fill="FFFFFF"/>
        </w:rPr>
        <w:t>accelerate the growth of tumors</w:t>
      </w:r>
      <w:r w:rsidR="006F5815">
        <w:rPr>
          <w:rFonts w:ascii="Times New Roman" w:hAnsi="Times New Roman" w:cs="Times New Roman"/>
          <w:b/>
          <w:i/>
          <w:color w:val="282828"/>
          <w:sz w:val="24"/>
          <w:szCs w:val="24"/>
          <w:shd w:val="clear" w:color="auto" w:fill="F7F7F7"/>
        </w:rPr>
        <w:t xml:space="preserve"> </w:t>
      </w:r>
      <w:r w:rsidR="006F5815" w:rsidRPr="006F5815">
        <w:rPr>
          <w:rFonts w:ascii="Times New Roman" w:hAnsi="Times New Roman" w:cs="Times New Roman"/>
          <w:b/>
          <w:color w:val="282828"/>
          <w:sz w:val="24"/>
          <w:szCs w:val="24"/>
          <w:shd w:val="clear" w:color="auto" w:fill="F7F7F7"/>
        </w:rPr>
        <w:t>Figure 11 (b).</w:t>
      </w:r>
    </w:p>
    <w:p w14:paraId="1DBF3A62" w14:textId="77777777" w:rsidR="00F90FA6" w:rsidRPr="004418BB" w:rsidRDefault="004418BB" w:rsidP="00F90FA6">
      <w:pPr>
        <w:shd w:val="clear" w:color="auto" w:fill="FFFFFF"/>
        <w:spacing w:before="100" w:beforeAutospacing="1" w:after="100" w:afterAutospacing="1" w:line="360" w:lineRule="auto"/>
        <w:ind w:firstLine="720"/>
        <w:jc w:val="both"/>
        <w:rPr>
          <w:rFonts w:ascii="Times New Roman" w:hAnsi="Times New Roman" w:cs="Times New Roman"/>
          <w:b/>
          <w:color w:val="282828"/>
          <w:sz w:val="24"/>
          <w:szCs w:val="24"/>
          <w:shd w:val="clear" w:color="auto" w:fill="F7F7F7"/>
        </w:rPr>
      </w:pPr>
      <w:r w:rsidRPr="004418BB">
        <w:rPr>
          <w:rFonts w:ascii="Times New Roman" w:hAnsi="Times New Roman" w:cs="Times New Roman"/>
          <w:b/>
          <w:color w:val="282828"/>
          <w:sz w:val="24"/>
          <w:szCs w:val="24"/>
          <w:shd w:val="clear" w:color="auto" w:fill="F7F7F7"/>
        </w:rPr>
        <w:t>a)</w:t>
      </w:r>
    </w:p>
    <w:p w14:paraId="4C2F7228" w14:textId="77777777" w:rsidR="004418BB" w:rsidRPr="00F90FA6" w:rsidRDefault="004418BB" w:rsidP="00F90FA6">
      <w:pPr>
        <w:shd w:val="clear" w:color="auto" w:fill="FFFFFF"/>
        <w:spacing w:before="100" w:beforeAutospacing="1" w:after="100" w:afterAutospacing="1" w:line="360" w:lineRule="auto"/>
        <w:ind w:firstLine="720"/>
        <w:jc w:val="both"/>
        <w:rPr>
          <w:rFonts w:ascii="Times New Roman" w:hAnsi="Times New Roman" w:cs="Times New Roman"/>
          <w:b/>
          <w:i/>
          <w:color w:val="282828"/>
          <w:sz w:val="24"/>
          <w:szCs w:val="24"/>
          <w:shd w:val="clear" w:color="auto" w:fill="F7F7F7"/>
        </w:rPr>
      </w:pPr>
      <w:r>
        <w:rPr>
          <w:noProof/>
        </w:rPr>
        <w:lastRenderedPageBreak/>
        <w:drawing>
          <wp:inline distT="0" distB="0" distL="0" distR="0" wp14:anchorId="673F290E" wp14:editId="7D16E27D">
            <wp:extent cx="5095875" cy="2400300"/>
            <wp:effectExtent l="19050" t="0" r="9525" b="0"/>
            <wp:docPr id="15" name="Picture 5" descr="Biology | Free Full-Text | Extracellular Vesicles as Biomarkers and  Therapeutic Tools: From Pre-Clinical to Clinical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ology | Free Full-Text | Extracellular Vesicles as Biomarkers and  Therapeutic Tools: From Pre-Clinical to Clinical Applications"/>
                    <pic:cNvPicPr>
                      <a:picLocks noChangeAspect="1" noChangeArrowheads="1"/>
                    </pic:cNvPicPr>
                  </pic:nvPicPr>
                  <pic:blipFill>
                    <a:blip r:embed="rId23" cstate="print"/>
                    <a:srcRect/>
                    <a:stretch>
                      <a:fillRect/>
                    </a:stretch>
                  </pic:blipFill>
                  <pic:spPr bwMode="auto">
                    <a:xfrm>
                      <a:off x="0" y="0"/>
                      <a:ext cx="5117884" cy="2410667"/>
                    </a:xfrm>
                    <a:prstGeom prst="rect">
                      <a:avLst/>
                    </a:prstGeom>
                    <a:noFill/>
                    <a:ln w="9525">
                      <a:noFill/>
                      <a:miter lim="800000"/>
                      <a:headEnd/>
                      <a:tailEnd/>
                    </a:ln>
                  </pic:spPr>
                </pic:pic>
              </a:graphicData>
            </a:graphic>
          </wp:inline>
        </w:drawing>
      </w:r>
    </w:p>
    <w:p w14:paraId="533B36FB" w14:textId="77777777" w:rsidR="004418BB" w:rsidRDefault="004418BB" w:rsidP="004418BB">
      <w:pPr>
        <w:shd w:val="clear" w:color="auto" w:fill="FFFFFF"/>
        <w:spacing w:before="100" w:beforeAutospacing="1" w:after="100" w:afterAutospacing="1" w:line="360" w:lineRule="auto"/>
        <w:ind w:firstLine="720"/>
        <w:rPr>
          <w:rFonts w:ascii="Times New Roman" w:hAnsi="Times New Roman" w:cs="Times New Roman"/>
          <w:b/>
          <w:noProof/>
          <w:sz w:val="24"/>
          <w:szCs w:val="24"/>
        </w:rPr>
      </w:pPr>
      <w:r>
        <w:rPr>
          <w:rFonts w:ascii="Times New Roman" w:hAnsi="Times New Roman" w:cs="Times New Roman"/>
          <w:b/>
          <w:noProof/>
          <w:sz w:val="24"/>
          <w:szCs w:val="24"/>
        </w:rPr>
        <w:t xml:space="preserve"> b)</w:t>
      </w:r>
    </w:p>
    <w:p w14:paraId="21B91BD8" w14:textId="77777777" w:rsidR="009844D3" w:rsidRDefault="00496436" w:rsidP="00D601E0">
      <w:pPr>
        <w:shd w:val="clear" w:color="auto" w:fill="FFFFFF"/>
        <w:spacing w:before="100" w:beforeAutospacing="1" w:after="100" w:afterAutospacing="1" w:line="360" w:lineRule="auto"/>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FBBE88" wp14:editId="61C9619D">
            <wp:extent cx="5715000" cy="3581400"/>
            <wp:effectExtent l="1905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5715000" cy="3581400"/>
                    </a:xfrm>
                    <a:prstGeom prst="rect">
                      <a:avLst/>
                    </a:prstGeom>
                    <a:noFill/>
                    <a:ln w="9525">
                      <a:noFill/>
                      <a:miter lim="800000"/>
                      <a:headEnd/>
                      <a:tailEnd/>
                    </a:ln>
                  </pic:spPr>
                </pic:pic>
              </a:graphicData>
            </a:graphic>
          </wp:inline>
        </w:drawing>
      </w:r>
    </w:p>
    <w:p w14:paraId="556DED15" w14:textId="77777777" w:rsidR="009844D3" w:rsidRPr="009E497F" w:rsidRDefault="00496436" w:rsidP="00832371">
      <w:pPr>
        <w:shd w:val="clear" w:color="auto" w:fill="FFFFFF"/>
        <w:spacing w:before="100" w:beforeAutospacing="1" w:after="100" w:afterAutospacing="1"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9E497F" w:rsidRPr="009E497F">
        <w:rPr>
          <w:rFonts w:ascii="Times New Roman" w:hAnsi="Times New Roman" w:cs="Times New Roman"/>
          <w:b/>
          <w:sz w:val="24"/>
          <w:szCs w:val="24"/>
        </w:rPr>
        <w:t xml:space="preserve">Figure </w:t>
      </w:r>
      <w:r w:rsidR="006B00D3">
        <w:rPr>
          <w:rFonts w:ascii="Times New Roman" w:hAnsi="Times New Roman" w:cs="Times New Roman"/>
          <w:b/>
          <w:sz w:val="24"/>
          <w:szCs w:val="24"/>
        </w:rPr>
        <w:t>11</w:t>
      </w:r>
      <w:r w:rsidR="009E497F">
        <w:rPr>
          <w:rFonts w:ascii="Times New Roman" w:hAnsi="Times New Roman" w:cs="Times New Roman"/>
          <w:b/>
          <w:sz w:val="24"/>
          <w:szCs w:val="24"/>
        </w:rPr>
        <w:t xml:space="preserve"> </w:t>
      </w:r>
      <w:r w:rsidR="004418BB">
        <w:rPr>
          <w:rFonts w:ascii="Times New Roman" w:hAnsi="Times New Roman" w:cs="Times New Roman"/>
          <w:b/>
          <w:sz w:val="24"/>
          <w:szCs w:val="24"/>
        </w:rPr>
        <w:t xml:space="preserve">a) </w:t>
      </w:r>
      <w:r w:rsidR="00832371">
        <w:rPr>
          <w:rFonts w:ascii="Times New Roman" w:hAnsi="Times New Roman" w:cs="Times New Roman"/>
          <w:b/>
          <w:sz w:val="24"/>
          <w:szCs w:val="24"/>
        </w:rPr>
        <w:t>Exosomes</w:t>
      </w:r>
      <w:r w:rsidR="009E497F" w:rsidRPr="009E497F">
        <w:rPr>
          <w:rFonts w:ascii="Times New Roman" w:hAnsi="Times New Roman" w:cs="Times New Roman"/>
          <w:b/>
          <w:sz w:val="24"/>
          <w:szCs w:val="24"/>
        </w:rPr>
        <w:t xml:space="preserve"> </w:t>
      </w:r>
      <w:r w:rsidR="00832371">
        <w:rPr>
          <w:rFonts w:ascii="Times New Roman" w:hAnsi="Times New Roman" w:cs="Times New Roman"/>
          <w:b/>
          <w:sz w:val="24"/>
          <w:szCs w:val="24"/>
        </w:rPr>
        <w:t xml:space="preserve">as </w:t>
      </w:r>
      <w:r w:rsidR="009E497F" w:rsidRPr="009E497F">
        <w:rPr>
          <w:rFonts w:ascii="Times New Roman" w:hAnsi="Times New Roman" w:cs="Times New Roman"/>
          <w:b/>
          <w:sz w:val="24"/>
          <w:szCs w:val="24"/>
        </w:rPr>
        <w:t>Biomarkers</w:t>
      </w:r>
      <w:r w:rsidR="00832371">
        <w:rPr>
          <w:rFonts w:ascii="Times New Roman" w:hAnsi="Times New Roman" w:cs="Times New Roman"/>
          <w:b/>
          <w:sz w:val="24"/>
          <w:szCs w:val="24"/>
        </w:rPr>
        <w:t xml:space="preserve"> </w:t>
      </w:r>
      <w:r w:rsidR="004418BB">
        <w:rPr>
          <w:rFonts w:ascii="Times New Roman" w:hAnsi="Times New Roman" w:cs="Times New Roman"/>
          <w:b/>
          <w:sz w:val="24"/>
          <w:szCs w:val="24"/>
        </w:rPr>
        <w:t>b) Exosomes Performance</w:t>
      </w:r>
      <w:r>
        <w:rPr>
          <w:rFonts w:ascii="Times New Roman" w:hAnsi="Times New Roman" w:cs="Times New Roman"/>
          <w:b/>
          <w:sz w:val="24"/>
          <w:szCs w:val="24"/>
        </w:rPr>
        <w:t xml:space="preserve"> as tool</w:t>
      </w:r>
      <w:r w:rsidR="004418BB">
        <w:rPr>
          <w:rFonts w:ascii="Times New Roman" w:hAnsi="Times New Roman" w:cs="Times New Roman"/>
          <w:b/>
          <w:sz w:val="24"/>
          <w:szCs w:val="24"/>
        </w:rPr>
        <w:t xml:space="preserve"> for </w:t>
      </w:r>
      <w:r w:rsidR="00832371">
        <w:rPr>
          <w:rFonts w:ascii="Times New Roman" w:hAnsi="Times New Roman" w:cs="Times New Roman"/>
          <w:b/>
          <w:sz w:val="24"/>
          <w:szCs w:val="24"/>
        </w:rPr>
        <w:t>Cancer</w:t>
      </w:r>
      <w:r w:rsidR="004418BB">
        <w:rPr>
          <w:rFonts w:ascii="Times New Roman" w:hAnsi="Times New Roman" w:cs="Times New Roman"/>
          <w:b/>
          <w:sz w:val="24"/>
          <w:szCs w:val="24"/>
        </w:rPr>
        <w:t>.</w:t>
      </w:r>
    </w:p>
    <w:p w14:paraId="752D20A2" w14:textId="77777777" w:rsidR="008F0B36" w:rsidRDefault="008F0B36" w:rsidP="004C5064">
      <w:pPr>
        <w:shd w:val="clear" w:color="auto" w:fill="FFFFFF"/>
        <w:spacing w:before="100" w:beforeAutospacing="1" w:after="100" w:afterAutospacing="1" w:line="360" w:lineRule="auto"/>
        <w:ind w:firstLine="720"/>
        <w:jc w:val="both"/>
      </w:pPr>
    </w:p>
    <w:p w14:paraId="5F49D72B" w14:textId="77777777" w:rsidR="008F0B36" w:rsidRPr="00207104" w:rsidRDefault="00D418FE" w:rsidP="00FD4769">
      <w:pPr>
        <w:shd w:val="clear" w:color="auto" w:fill="FFFFFF"/>
        <w:spacing w:before="100" w:beforeAutospacing="1" w:after="100" w:afterAutospacing="1" w:line="360" w:lineRule="auto"/>
        <w:jc w:val="both"/>
        <w:rPr>
          <w:rFonts w:ascii="Times New Roman" w:hAnsi="Times New Roman" w:cs="Times New Roman"/>
          <w:b/>
          <w:sz w:val="24"/>
          <w:szCs w:val="24"/>
        </w:rPr>
      </w:pPr>
      <w:r w:rsidRPr="00207104">
        <w:rPr>
          <w:rFonts w:ascii="Times New Roman" w:hAnsi="Times New Roman" w:cs="Times New Roman"/>
          <w:b/>
          <w:sz w:val="24"/>
          <w:szCs w:val="24"/>
        </w:rPr>
        <w:t>Sugar Based Biomarkers:</w:t>
      </w:r>
    </w:p>
    <w:p w14:paraId="2ED07140" w14:textId="77777777" w:rsidR="008F0B36" w:rsidRPr="00527ED9" w:rsidRDefault="00751CD0" w:rsidP="003F2F3C">
      <w:pPr>
        <w:shd w:val="clear" w:color="auto" w:fill="FFFFFF"/>
        <w:spacing w:before="100" w:beforeAutospacing="1" w:after="100" w:afterAutospacing="1" w:line="360" w:lineRule="auto"/>
        <w:ind w:firstLine="720"/>
        <w:jc w:val="both"/>
        <w:rPr>
          <w:rFonts w:ascii="Times New Roman" w:hAnsi="Times New Roman" w:cs="Times New Roman"/>
          <w:b/>
          <w:i/>
          <w:sz w:val="24"/>
          <w:szCs w:val="24"/>
        </w:rPr>
      </w:pPr>
      <w:r w:rsidRPr="00751CD0">
        <w:rPr>
          <w:rFonts w:ascii="Times New Roman" w:hAnsi="Times New Roman" w:cs="Times New Roman"/>
          <w:sz w:val="24"/>
          <w:szCs w:val="24"/>
        </w:rPr>
        <w:lastRenderedPageBreak/>
        <w:t>Indeed, biological biomarkers are a useful tool for a</w:t>
      </w:r>
      <w:r>
        <w:rPr>
          <w:rFonts w:ascii="Times New Roman" w:hAnsi="Times New Roman" w:cs="Times New Roman"/>
          <w:sz w:val="24"/>
          <w:szCs w:val="24"/>
        </w:rPr>
        <w:t>ssessing the health of patients</w:t>
      </w:r>
      <w:r w:rsidRPr="00751CD0">
        <w:rPr>
          <w:rFonts w:ascii="Times New Roman" w:hAnsi="Times New Roman" w:cs="Times New Roman"/>
          <w:sz w:val="24"/>
          <w:szCs w:val="24"/>
        </w:rPr>
        <w:t>.</w:t>
      </w:r>
      <w:r>
        <w:rPr>
          <w:rFonts w:ascii="Times New Roman" w:hAnsi="Times New Roman" w:cs="Times New Roman"/>
          <w:sz w:val="24"/>
          <w:szCs w:val="24"/>
        </w:rPr>
        <w:t xml:space="preserve"> </w:t>
      </w:r>
      <w:r w:rsidR="003F2F3C" w:rsidRPr="00751CD0">
        <w:rPr>
          <w:rFonts w:ascii="Times New Roman" w:hAnsi="Times New Roman" w:cs="Times New Roman"/>
          <w:sz w:val="24"/>
          <w:szCs w:val="24"/>
        </w:rPr>
        <w:t>The</w:t>
      </w:r>
      <w:r w:rsidR="003F2F3C">
        <w:rPr>
          <w:rFonts w:ascii="Times New Roman" w:hAnsi="Times New Roman" w:cs="Times New Roman"/>
          <w:sz w:val="24"/>
          <w:szCs w:val="24"/>
        </w:rPr>
        <w:t xml:space="preserve"> sugar based</w:t>
      </w:r>
      <w:r w:rsidR="003F2F3C" w:rsidRPr="00751CD0">
        <w:rPr>
          <w:rFonts w:ascii="Times New Roman" w:hAnsi="Times New Roman" w:cs="Times New Roman"/>
          <w:sz w:val="24"/>
          <w:szCs w:val="24"/>
        </w:rPr>
        <w:t xml:space="preserve"> biomarkers used to assess therapy results or disease prognosis </w:t>
      </w:r>
      <w:r w:rsidR="009A2CFB" w:rsidRPr="00751CD0">
        <w:rPr>
          <w:rFonts w:ascii="Times New Roman" w:hAnsi="Times New Roman" w:cs="Times New Roman"/>
          <w:sz w:val="24"/>
          <w:szCs w:val="24"/>
        </w:rPr>
        <w:t>in an accurate manner</w:t>
      </w:r>
      <w:r w:rsidR="0040032A">
        <w:rPr>
          <w:rFonts w:ascii="Times New Roman" w:hAnsi="Times New Roman" w:cs="Times New Roman"/>
          <w:sz w:val="24"/>
          <w:szCs w:val="24"/>
        </w:rPr>
        <w:t xml:space="preserve">. </w:t>
      </w:r>
      <w:r w:rsidR="009A2CFB" w:rsidRPr="00207104">
        <w:rPr>
          <w:rFonts w:ascii="Times New Roman" w:hAnsi="Times New Roman" w:cs="Times New Roman"/>
          <w:sz w:val="24"/>
          <w:szCs w:val="24"/>
        </w:rPr>
        <w:t>Physiological fluid</w:t>
      </w:r>
      <w:r w:rsidR="006B450E" w:rsidRPr="00207104">
        <w:rPr>
          <w:rFonts w:ascii="Times New Roman" w:hAnsi="Times New Roman" w:cs="Times New Roman"/>
          <w:sz w:val="24"/>
          <w:szCs w:val="24"/>
        </w:rPr>
        <w:t xml:space="preserve"> such as saliva, urine, and blood may also contain biomarkers</w:t>
      </w:r>
      <w:r w:rsidR="0040032A">
        <w:rPr>
          <w:rFonts w:ascii="Times New Roman" w:hAnsi="Times New Roman" w:cs="Times New Roman"/>
          <w:sz w:val="24"/>
          <w:szCs w:val="24"/>
        </w:rPr>
        <w:t xml:space="preserve"> </w:t>
      </w:r>
      <w:r w:rsidR="0040032A" w:rsidRPr="009A2CFB">
        <w:rPr>
          <w:rFonts w:ascii="Times New Roman" w:hAnsi="Times New Roman" w:cs="Times New Roman"/>
          <w:b/>
          <w:sz w:val="24"/>
          <w:szCs w:val="24"/>
        </w:rPr>
        <w:t>(Figure 12)</w:t>
      </w:r>
      <w:r w:rsidR="006B450E" w:rsidRPr="00207104">
        <w:rPr>
          <w:rFonts w:ascii="Times New Roman" w:hAnsi="Times New Roman" w:cs="Times New Roman"/>
          <w:sz w:val="24"/>
          <w:szCs w:val="24"/>
        </w:rPr>
        <w:t>.</w:t>
      </w:r>
      <w:r w:rsidR="00B5168E" w:rsidRPr="00B5168E">
        <w:t xml:space="preserve"> </w:t>
      </w:r>
      <w:r w:rsidR="00B5168E" w:rsidRPr="00B5168E">
        <w:rPr>
          <w:rFonts w:ascii="Times New Roman" w:hAnsi="Times New Roman" w:cs="Times New Roman"/>
          <w:sz w:val="24"/>
          <w:szCs w:val="24"/>
        </w:rPr>
        <w:t>Among the several diverse stages of disease, biomarkers may be utilized for disease detection, differential diagnosis, disease severity, monitoring, screening, predicting therapy response, and individually customized therapeutic prescription regimens.</w:t>
      </w:r>
      <w:r w:rsidR="00606420" w:rsidRPr="00606420">
        <w:t xml:space="preserve"> </w:t>
      </w:r>
      <w:r w:rsidR="00606420" w:rsidRPr="00606420">
        <w:rPr>
          <w:rFonts w:ascii="Times New Roman" w:hAnsi="Times New Roman" w:cs="Times New Roman"/>
          <w:sz w:val="24"/>
          <w:szCs w:val="24"/>
        </w:rPr>
        <w:t xml:space="preserve">Effective and trustworthy biomarkers can be utilized to decide on precision medicine for a person when new treatments frequently enter the market. In assessing a patient's status, biological indicators are undoubtedly </w:t>
      </w:r>
      <w:r w:rsidR="00FD1038">
        <w:rPr>
          <w:rFonts w:ascii="Times New Roman" w:hAnsi="Times New Roman" w:cs="Times New Roman"/>
          <w:sz w:val="24"/>
          <w:szCs w:val="24"/>
        </w:rPr>
        <w:t xml:space="preserve">used as </w:t>
      </w:r>
      <w:r w:rsidR="00527ED9">
        <w:rPr>
          <w:rFonts w:ascii="Times New Roman" w:hAnsi="Times New Roman" w:cs="Times New Roman"/>
          <w:sz w:val="24"/>
          <w:szCs w:val="24"/>
        </w:rPr>
        <w:t xml:space="preserve">an important tool </w:t>
      </w:r>
      <w:r w:rsidR="00527ED9" w:rsidRPr="00527ED9">
        <w:rPr>
          <w:rFonts w:ascii="Times New Roman" w:hAnsi="Times New Roman" w:cs="Times New Roman"/>
          <w:b/>
          <w:i/>
          <w:sz w:val="24"/>
          <w:szCs w:val="24"/>
        </w:rPr>
        <w:t>(Chen P et al 2020)</w:t>
      </w:r>
      <w:r w:rsidR="007957E4">
        <w:rPr>
          <w:rFonts w:ascii="Times New Roman" w:hAnsi="Times New Roman" w:cs="Times New Roman"/>
          <w:b/>
          <w:i/>
          <w:sz w:val="24"/>
          <w:szCs w:val="24"/>
        </w:rPr>
        <w:t>.</w:t>
      </w:r>
    </w:p>
    <w:p w14:paraId="0D957BEB" w14:textId="77777777" w:rsidR="008F27A7" w:rsidRDefault="008F27A7" w:rsidP="008F27A7">
      <w:pPr>
        <w:shd w:val="clear" w:color="auto" w:fill="FFFFFF"/>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B2A7C5" wp14:editId="31DADAFA">
            <wp:extent cx="6362700" cy="4143375"/>
            <wp:effectExtent l="19050" t="0" r="0"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6362700" cy="4143375"/>
                    </a:xfrm>
                    <a:prstGeom prst="rect">
                      <a:avLst/>
                    </a:prstGeom>
                    <a:noFill/>
                    <a:ln w="9525">
                      <a:noFill/>
                      <a:miter lim="800000"/>
                      <a:headEnd/>
                      <a:tailEnd/>
                    </a:ln>
                  </pic:spPr>
                </pic:pic>
              </a:graphicData>
            </a:graphic>
          </wp:inline>
        </w:drawing>
      </w:r>
    </w:p>
    <w:p w14:paraId="3ABFADC7" w14:textId="77777777" w:rsidR="003751A2" w:rsidRPr="007F1A07" w:rsidRDefault="003751A2" w:rsidP="008F27A7">
      <w:pPr>
        <w:shd w:val="clear" w:color="auto" w:fill="FFFFFF"/>
        <w:spacing w:before="100" w:beforeAutospacing="1" w:after="100" w:afterAutospacing="1" w:line="360" w:lineRule="auto"/>
        <w:jc w:val="center"/>
        <w:rPr>
          <w:rFonts w:ascii="Times New Roman" w:hAnsi="Times New Roman" w:cs="Times New Roman"/>
          <w:b/>
          <w:sz w:val="24"/>
          <w:szCs w:val="24"/>
        </w:rPr>
      </w:pPr>
      <w:r w:rsidRPr="007F1A07">
        <w:rPr>
          <w:rFonts w:ascii="Times New Roman" w:hAnsi="Times New Roman" w:cs="Times New Roman"/>
          <w:b/>
          <w:sz w:val="24"/>
          <w:szCs w:val="24"/>
        </w:rPr>
        <w:t>Figure 12 Sugar Based Biomarkers</w:t>
      </w:r>
      <w:r w:rsidR="003F687E" w:rsidRPr="007F1A07">
        <w:rPr>
          <w:rFonts w:ascii="Times New Roman" w:hAnsi="Times New Roman" w:cs="Times New Roman"/>
          <w:b/>
          <w:sz w:val="24"/>
          <w:szCs w:val="24"/>
        </w:rPr>
        <w:t>.</w:t>
      </w:r>
    </w:p>
    <w:p w14:paraId="667A891A" w14:textId="77777777" w:rsidR="00FE5A7E" w:rsidRDefault="00F913B3" w:rsidP="003221FE">
      <w:pPr>
        <w:shd w:val="clear" w:color="auto" w:fill="FFFFFF"/>
        <w:spacing w:before="100" w:beforeAutospacing="1" w:after="100" w:afterAutospacing="1" w:line="360" w:lineRule="auto"/>
        <w:ind w:firstLine="720"/>
        <w:jc w:val="both"/>
        <w:rPr>
          <w:rFonts w:ascii="Times New Roman" w:hAnsi="Times New Roman" w:cs="Times New Roman"/>
          <w:sz w:val="24"/>
          <w:szCs w:val="24"/>
        </w:rPr>
      </w:pPr>
      <w:r w:rsidRPr="00867B6C">
        <w:rPr>
          <w:rFonts w:ascii="Times New Roman" w:hAnsi="Times New Roman" w:cs="Times New Roman"/>
          <w:sz w:val="24"/>
          <w:szCs w:val="24"/>
        </w:rPr>
        <w:t>It is recognized that early-stage malignancies in living humans produce biomarkers in the peripheral blood that act as reliable reporters for monitoring the progression and aggressiveness of the malignancy</w:t>
      </w:r>
      <w:r w:rsidRPr="00F913B3">
        <w:t>.</w:t>
      </w:r>
      <w:r w:rsidR="00E60F36" w:rsidRPr="00E60F36">
        <w:t xml:space="preserve"> </w:t>
      </w:r>
      <w:r w:rsidR="00CE34C5" w:rsidRPr="00867B6C">
        <w:rPr>
          <w:rFonts w:ascii="Times New Roman" w:hAnsi="Times New Roman" w:cs="Times New Roman"/>
          <w:sz w:val="24"/>
          <w:szCs w:val="24"/>
        </w:rPr>
        <w:t xml:space="preserve">Equally important is preventing repeated blood draws and inappropriate treatment for </w:t>
      </w:r>
      <w:r w:rsidR="00CE34C5" w:rsidRPr="00867B6C">
        <w:rPr>
          <w:rFonts w:ascii="Times New Roman" w:hAnsi="Times New Roman" w:cs="Times New Roman"/>
          <w:sz w:val="24"/>
          <w:szCs w:val="24"/>
        </w:rPr>
        <w:lastRenderedPageBreak/>
        <w:t xml:space="preserve">non-life-threatening cancer diagnoses. However, existing clinical screening techniques often struggle to achieve adequate sensitivity and specificity at the same time, particularly in situations when resources are limited. </w:t>
      </w:r>
      <w:r w:rsidR="00E60F36" w:rsidRPr="00867B6C">
        <w:rPr>
          <w:rFonts w:ascii="Times New Roman" w:hAnsi="Times New Roman" w:cs="Times New Roman"/>
          <w:sz w:val="24"/>
          <w:szCs w:val="24"/>
        </w:rPr>
        <w:t>One of the most widely used methods for clinical cancer diagnosis is the quantitative fluorescence-based assessment of the abundance of biomarkers.</w:t>
      </w:r>
    </w:p>
    <w:p w14:paraId="05EA942C" w14:textId="77777777" w:rsidR="005A6B3F" w:rsidRDefault="0093449E" w:rsidP="0093449E">
      <w:pPr>
        <w:shd w:val="clear" w:color="auto" w:fill="FFFFFF"/>
        <w:spacing w:before="100" w:beforeAutospacing="1" w:after="100" w:afterAutospacing="1" w:line="360" w:lineRule="auto"/>
        <w:ind w:firstLine="720"/>
        <w:jc w:val="both"/>
        <w:rPr>
          <w:rFonts w:ascii="Times New Roman" w:hAnsi="Times New Roman" w:cs="Times New Roman"/>
          <w:sz w:val="24"/>
          <w:szCs w:val="24"/>
        </w:rPr>
      </w:pPr>
      <w:r w:rsidRPr="00313E12">
        <w:rPr>
          <w:rFonts w:ascii="Times New Roman" w:hAnsi="Times New Roman" w:cs="Times New Roman"/>
          <w:sz w:val="24"/>
          <w:szCs w:val="24"/>
        </w:rPr>
        <w:t xml:space="preserve">Cancer is characterized by abnormal glycosylation. </w:t>
      </w:r>
      <w:r w:rsidR="00967F7F" w:rsidRPr="00967F7F">
        <w:rPr>
          <w:rFonts w:ascii="Times New Roman" w:hAnsi="Times New Roman" w:cs="Times New Roman"/>
          <w:sz w:val="24"/>
          <w:szCs w:val="24"/>
        </w:rPr>
        <w:t xml:space="preserve">These have made it easier to create effective and novel analytical techniques for glycosylation. </w:t>
      </w:r>
      <w:r w:rsidRPr="00313E12">
        <w:rPr>
          <w:rFonts w:ascii="Times New Roman" w:hAnsi="Times New Roman" w:cs="Times New Roman"/>
          <w:sz w:val="24"/>
          <w:szCs w:val="24"/>
        </w:rPr>
        <w:t>Several abnormal</w:t>
      </w:r>
      <w:r>
        <w:rPr>
          <w:rFonts w:ascii="Times New Roman" w:hAnsi="Times New Roman" w:cs="Times New Roman"/>
          <w:sz w:val="24"/>
          <w:szCs w:val="24"/>
        </w:rPr>
        <w:t xml:space="preserve"> glycosylations linked to tumor </w:t>
      </w:r>
      <w:r w:rsidRPr="0093449E">
        <w:rPr>
          <w:rFonts w:ascii="Times New Roman" w:hAnsi="Times New Roman" w:cs="Times New Roman"/>
          <w:sz w:val="24"/>
          <w:szCs w:val="24"/>
        </w:rPr>
        <w:t xml:space="preserve">development and progression </w:t>
      </w:r>
      <w:r w:rsidR="006E1B55">
        <w:rPr>
          <w:rFonts w:ascii="Times New Roman" w:hAnsi="Times New Roman" w:cs="Times New Roman"/>
          <w:b/>
          <w:sz w:val="24"/>
          <w:szCs w:val="24"/>
        </w:rPr>
        <w:t>(I</w:t>
      </w:r>
      <w:r w:rsidR="006E1B55" w:rsidRPr="006E1B55">
        <w:rPr>
          <w:rFonts w:ascii="Times New Roman" w:hAnsi="Times New Roman" w:cs="Times New Roman"/>
          <w:b/>
          <w:sz w:val="24"/>
          <w:szCs w:val="24"/>
        </w:rPr>
        <w:t>mage 8)</w:t>
      </w:r>
      <w:r w:rsidR="005A6B3F" w:rsidRPr="006E1B55">
        <w:rPr>
          <w:rFonts w:ascii="Times New Roman" w:hAnsi="Times New Roman" w:cs="Times New Roman"/>
          <w:b/>
          <w:sz w:val="24"/>
          <w:szCs w:val="24"/>
        </w:rPr>
        <w:t>.</w:t>
      </w:r>
      <w:r w:rsidR="005A6B3F" w:rsidRPr="005A6B3F">
        <w:rPr>
          <w:rFonts w:ascii="Times New Roman" w:hAnsi="Times New Roman" w:cs="Times New Roman"/>
          <w:sz w:val="24"/>
          <w:szCs w:val="24"/>
        </w:rPr>
        <w:t xml:space="preserve"> The aberrant occurrence of O-glycan truncation, sialylation, </w:t>
      </w:r>
      <w:proofErr w:type="spellStart"/>
      <w:r w:rsidR="005A6B3F" w:rsidRPr="005A6B3F">
        <w:rPr>
          <w:rFonts w:ascii="Times New Roman" w:hAnsi="Times New Roman" w:cs="Times New Roman"/>
          <w:sz w:val="24"/>
          <w:szCs w:val="24"/>
        </w:rPr>
        <w:t>fucosylation</w:t>
      </w:r>
      <w:proofErr w:type="spellEnd"/>
      <w:r w:rsidR="005A6B3F" w:rsidRPr="005A6B3F">
        <w:rPr>
          <w:rFonts w:ascii="Times New Roman" w:hAnsi="Times New Roman" w:cs="Times New Roman"/>
          <w:sz w:val="24"/>
          <w:szCs w:val="24"/>
        </w:rPr>
        <w:t>, and N-linked glycan branching promotes the growth and metastasis of cancer.</w:t>
      </w:r>
      <w:r w:rsidR="007053C3" w:rsidRPr="007053C3">
        <w:t xml:space="preserve"> </w:t>
      </w:r>
      <w:r w:rsidR="007053C3" w:rsidRPr="007053C3">
        <w:rPr>
          <w:rFonts w:ascii="Times New Roman" w:hAnsi="Times New Roman" w:cs="Times New Roman"/>
          <w:sz w:val="24"/>
          <w:szCs w:val="24"/>
        </w:rPr>
        <w:t>Lectins were utilized to analyze the differences in glycosylation between breast cancer and normal cells. It proved that tumor cells exhibited a better binding affinity for lectins, indicating that tumor cells have a greater abundance of certain mucopolysaccharides.</w:t>
      </w:r>
      <w:r w:rsidR="004F6A3D">
        <w:rPr>
          <w:rFonts w:ascii="Times New Roman" w:hAnsi="Times New Roman" w:cs="Times New Roman"/>
          <w:sz w:val="24"/>
          <w:szCs w:val="24"/>
        </w:rPr>
        <w:t xml:space="preserve"> Similarly (</w:t>
      </w:r>
      <w:r w:rsidR="004F6A3D" w:rsidRPr="004F6A3D">
        <w:rPr>
          <w:rFonts w:ascii="Times New Roman" w:hAnsi="Times New Roman" w:cs="Times New Roman"/>
          <w:b/>
          <w:i/>
          <w:color w:val="282828"/>
          <w:sz w:val="24"/>
          <w:szCs w:val="24"/>
          <w:shd w:val="clear" w:color="auto" w:fill="F7F7F7"/>
        </w:rPr>
        <w:t>Song K et al 2015</w:t>
      </w:r>
      <w:r w:rsidR="004F6A3D">
        <w:rPr>
          <w:rFonts w:ascii="Times New Roman" w:hAnsi="Times New Roman" w:cs="Times New Roman"/>
          <w:color w:val="282828"/>
          <w:sz w:val="24"/>
          <w:szCs w:val="24"/>
          <w:shd w:val="clear" w:color="auto" w:fill="F7F7F7"/>
        </w:rPr>
        <w:t xml:space="preserve">) </w:t>
      </w:r>
      <w:r w:rsidR="004F6A3D" w:rsidRPr="004F6A3D">
        <w:rPr>
          <w:rFonts w:ascii="Times New Roman" w:hAnsi="Times New Roman" w:cs="Times New Roman"/>
          <w:color w:val="282828"/>
          <w:sz w:val="24"/>
          <w:szCs w:val="24"/>
        </w:rPr>
        <w:t>90% of breast tumors include shortened O-glycans, and mucin is one of the earliest breast cancer serum indicators.</w:t>
      </w:r>
    </w:p>
    <w:p w14:paraId="13431AC7" w14:textId="77777777" w:rsidR="00A0349A" w:rsidRDefault="00A0349A" w:rsidP="003221FE">
      <w:pPr>
        <w:shd w:val="clear" w:color="auto" w:fill="FFFFFF"/>
        <w:spacing w:before="100" w:beforeAutospacing="1" w:after="100" w:afterAutospacing="1" w:line="360" w:lineRule="auto"/>
        <w:ind w:firstLine="720"/>
        <w:jc w:val="both"/>
      </w:pPr>
      <w:r>
        <w:rPr>
          <w:noProof/>
        </w:rPr>
        <w:drawing>
          <wp:inline distT="0" distB="0" distL="0" distR="0" wp14:anchorId="340F7B51" wp14:editId="50FAABBD">
            <wp:extent cx="5143500" cy="2524125"/>
            <wp:effectExtent l="19050" t="0" r="0" b="0"/>
            <wp:docPr id="28" name="Picture 25" descr="https://www.frontiersin.org/files/Articles/970489/fendo-13-970489-HTML/image_m/fendo-13-970489-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frontiersin.org/files/Articles/970489/fendo-13-970489-HTML/image_m/fendo-13-970489-g002.jpg"/>
                    <pic:cNvPicPr>
                      <a:picLocks noChangeAspect="1" noChangeArrowheads="1"/>
                    </pic:cNvPicPr>
                  </pic:nvPicPr>
                  <pic:blipFill>
                    <a:blip r:embed="rId26" cstate="print"/>
                    <a:srcRect/>
                    <a:stretch>
                      <a:fillRect/>
                    </a:stretch>
                  </pic:blipFill>
                  <pic:spPr bwMode="auto">
                    <a:xfrm>
                      <a:off x="0" y="0"/>
                      <a:ext cx="5148056" cy="2526361"/>
                    </a:xfrm>
                    <a:prstGeom prst="rect">
                      <a:avLst/>
                    </a:prstGeom>
                    <a:noFill/>
                    <a:ln w="9525">
                      <a:noFill/>
                      <a:miter lim="800000"/>
                      <a:headEnd/>
                      <a:tailEnd/>
                    </a:ln>
                  </pic:spPr>
                </pic:pic>
              </a:graphicData>
            </a:graphic>
          </wp:inline>
        </w:drawing>
      </w:r>
    </w:p>
    <w:p w14:paraId="10670004" w14:textId="77777777" w:rsidR="005A6B3F" w:rsidRDefault="005A6B3F" w:rsidP="005A6B3F">
      <w:pPr>
        <w:shd w:val="clear" w:color="auto" w:fill="FFFFFF"/>
        <w:spacing w:before="100" w:beforeAutospacing="1" w:after="100" w:afterAutospacing="1" w:line="360" w:lineRule="auto"/>
        <w:ind w:firstLine="720"/>
        <w:jc w:val="center"/>
        <w:rPr>
          <w:rFonts w:ascii="Times New Roman" w:hAnsi="Times New Roman" w:cs="Times New Roman"/>
          <w:b/>
          <w:sz w:val="24"/>
          <w:szCs w:val="24"/>
        </w:rPr>
      </w:pPr>
      <w:r w:rsidRPr="005A6B3F">
        <w:rPr>
          <w:rFonts w:ascii="Times New Roman" w:hAnsi="Times New Roman" w:cs="Times New Roman"/>
          <w:b/>
          <w:sz w:val="24"/>
          <w:szCs w:val="24"/>
        </w:rPr>
        <w:t>Image 8 Abnormal glycosylation linked to tumors</w:t>
      </w:r>
    </w:p>
    <w:p w14:paraId="5A784403" w14:textId="77777777" w:rsidR="00E72BE2" w:rsidRPr="00E72BE2" w:rsidRDefault="00E72BE2" w:rsidP="00B75E60">
      <w:pPr>
        <w:shd w:val="clear" w:color="auto" w:fill="FFFFFF"/>
        <w:spacing w:before="100" w:beforeAutospacing="1" w:after="100" w:afterAutospacing="1" w:line="360" w:lineRule="auto"/>
        <w:ind w:firstLine="720"/>
        <w:jc w:val="both"/>
        <w:rPr>
          <w:rFonts w:ascii="Times New Roman" w:hAnsi="Times New Roman" w:cs="Times New Roman"/>
          <w:sz w:val="24"/>
          <w:szCs w:val="24"/>
        </w:rPr>
      </w:pPr>
      <w:r w:rsidRPr="00E72BE2">
        <w:rPr>
          <w:rFonts w:ascii="Times New Roman" w:hAnsi="Times New Roman" w:cs="Times New Roman"/>
          <w:sz w:val="24"/>
          <w:szCs w:val="24"/>
        </w:rPr>
        <w:t>Many efforts have been made recently to discover, categorize, and establish glycosylation since tumor-associated glycosylation changes are a distinctive aspect of cancer diagnosis and prognosis.</w:t>
      </w:r>
      <w:r w:rsidR="00422786" w:rsidRPr="00422786">
        <w:t xml:space="preserve"> </w:t>
      </w:r>
      <w:r w:rsidR="00422786" w:rsidRPr="00422786">
        <w:rPr>
          <w:rFonts w:ascii="Times New Roman" w:hAnsi="Times New Roman" w:cs="Times New Roman"/>
          <w:sz w:val="24"/>
          <w:szCs w:val="24"/>
        </w:rPr>
        <w:t xml:space="preserve">Immunochemical techniques, lectin recognition-based techniques, mass spectrometry (MS)-related techniques, and fluorescence imaging-based in situ analysis techniques are the four main categories of glycosylation research </w:t>
      </w:r>
      <w:r w:rsidR="00422786">
        <w:rPr>
          <w:rFonts w:ascii="Times New Roman" w:hAnsi="Times New Roman" w:cs="Times New Roman"/>
          <w:sz w:val="24"/>
          <w:szCs w:val="24"/>
        </w:rPr>
        <w:t>tool</w:t>
      </w:r>
      <w:r w:rsidR="00422786" w:rsidRPr="00422786">
        <w:rPr>
          <w:rFonts w:ascii="Times New Roman" w:hAnsi="Times New Roman" w:cs="Times New Roman"/>
          <w:sz w:val="24"/>
          <w:szCs w:val="24"/>
        </w:rPr>
        <w:t xml:space="preserve"> that have been established.</w:t>
      </w:r>
    </w:p>
    <w:p w14:paraId="52D60786" w14:textId="77777777" w:rsidR="00367717" w:rsidRDefault="00367717" w:rsidP="004C5064">
      <w:pPr>
        <w:shd w:val="clear" w:color="auto" w:fill="FFFFFF"/>
        <w:spacing w:before="100" w:beforeAutospacing="1" w:after="100" w:afterAutospacing="1" w:line="360" w:lineRule="auto"/>
        <w:ind w:firstLine="720"/>
        <w:jc w:val="both"/>
      </w:pPr>
      <w:r>
        <w:rPr>
          <w:noProof/>
        </w:rPr>
        <w:lastRenderedPageBreak/>
        <w:drawing>
          <wp:inline distT="0" distB="0" distL="0" distR="0" wp14:anchorId="3B9B5F48" wp14:editId="52A31D07">
            <wp:extent cx="5305425" cy="6372225"/>
            <wp:effectExtent l="19050" t="0" r="9525" b="0"/>
            <wp:docPr id="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srcRect/>
                    <a:stretch>
                      <a:fillRect/>
                    </a:stretch>
                  </pic:blipFill>
                  <pic:spPr bwMode="auto">
                    <a:xfrm>
                      <a:off x="0" y="0"/>
                      <a:ext cx="5305425" cy="6372225"/>
                    </a:xfrm>
                    <a:prstGeom prst="rect">
                      <a:avLst/>
                    </a:prstGeom>
                    <a:noFill/>
                    <a:ln w="9525">
                      <a:noFill/>
                      <a:miter lim="800000"/>
                      <a:headEnd/>
                      <a:tailEnd/>
                    </a:ln>
                  </pic:spPr>
                </pic:pic>
              </a:graphicData>
            </a:graphic>
          </wp:inline>
        </w:drawing>
      </w:r>
    </w:p>
    <w:p w14:paraId="77EB70C0" w14:textId="77777777" w:rsidR="00313E12" w:rsidRPr="00313E12" w:rsidRDefault="00C24529" w:rsidP="00313E12">
      <w:pPr>
        <w:shd w:val="clear" w:color="auto" w:fill="FFFFFF"/>
        <w:spacing w:before="100" w:beforeAutospacing="1" w:after="100" w:afterAutospacing="1" w:line="360" w:lineRule="auto"/>
        <w:ind w:firstLine="720"/>
        <w:jc w:val="center"/>
        <w:rPr>
          <w:rFonts w:ascii="Times New Roman" w:hAnsi="Times New Roman" w:cs="Times New Roman"/>
          <w:b/>
          <w:sz w:val="24"/>
          <w:szCs w:val="24"/>
        </w:rPr>
      </w:pPr>
      <w:r>
        <w:rPr>
          <w:rFonts w:ascii="Times New Roman" w:hAnsi="Times New Roman" w:cs="Times New Roman"/>
          <w:b/>
          <w:sz w:val="24"/>
          <w:szCs w:val="24"/>
        </w:rPr>
        <w:t>Figure 13</w:t>
      </w:r>
      <w:r w:rsidR="005A0EE9" w:rsidRPr="00313E12">
        <w:rPr>
          <w:rFonts w:ascii="Times New Roman" w:hAnsi="Times New Roman" w:cs="Times New Roman"/>
          <w:b/>
          <w:sz w:val="24"/>
          <w:szCs w:val="24"/>
        </w:rPr>
        <w:t xml:space="preserve">: </w:t>
      </w:r>
      <w:r w:rsidR="00313E12" w:rsidRPr="00313E12">
        <w:rPr>
          <w:rFonts w:ascii="Times New Roman" w:hAnsi="Times New Roman" w:cs="Times New Roman"/>
          <w:b/>
          <w:sz w:val="24"/>
          <w:szCs w:val="24"/>
        </w:rPr>
        <w:t>Sugar biomarkers for cancer diagnosis.</w:t>
      </w:r>
    </w:p>
    <w:p w14:paraId="1E51641F" w14:textId="77777777" w:rsidR="00367717" w:rsidRDefault="003221FE" w:rsidP="004C5064">
      <w:pPr>
        <w:shd w:val="clear" w:color="auto" w:fill="FFFFFF"/>
        <w:spacing w:before="100" w:beforeAutospacing="1" w:after="100" w:afterAutospacing="1" w:line="360" w:lineRule="auto"/>
        <w:ind w:firstLine="720"/>
        <w:jc w:val="both"/>
        <w:rPr>
          <w:rFonts w:ascii="Times New Roman" w:hAnsi="Times New Roman" w:cs="Times New Roman"/>
          <w:sz w:val="24"/>
          <w:szCs w:val="24"/>
        </w:rPr>
      </w:pPr>
      <w:r w:rsidRPr="003221FE">
        <w:rPr>
          <w:rFonts w:ascii="Times New Roman" w:hAnsi="Times New Roman" w:cs="Times New Roman"/>
          <w:sz w:val="24"/>
          <w:szCs w:val="24"/>
        </w:rPr>
        <w:t>By carefully evaluating a panel of reducing monosaccharide  and optimizing the redox methods with varying catalyst densities and precursor concentrations, the plasmonic substrate was chemically synthesized in plac</w:t>
      </w:r>
      <w:r w:rsidR="000C0574">
        <w:rPr>
          <w:rFonts w:ascii="Times New Roman" w:hAnsi="Times New Roman" w:cs="Times New Roman"/>
          <w:sz w:val="24"/>
          <w:szCs w:val="24"/>
        </w:rPr>
        <w:t xml:space="preserve">e at the solid-liquid interface </w:t>
      </w:r>
      <w:r w:rsidR="000C0574" w:rsidRPr="000C0574">
        <w:rPr>
          <w:rFonts w:ascii="Times New Roman" w:hAnsi="Times New Roman" w:cs="Times New Roman"/>
          <w:b/>
          <w:i/>
          <w:sz w:val="24"/>
          <w:szCs w:val="24"/>
        </w:rPr>
        <w:t>(</w:t>
      </w:r>
      <w:r w:rsidR="000C0574" w:rsidRPr="000C0574">
        <w:rPr>
          <w:rFonts w:ascii="Times New Roman" w:hAnsi="Times New Roman" w:cs="Times New Roman"/>
          <w:b/>
          <w:i/>
          <w:color w:val="333333"/>
          <w:sz w:val="24"/>
          <w:szCs w:val="24"/>
          <w:shd w:val="clear" w:color="auto" w:fill="FFFFFF"/>
        </w:rPr>
        <w:t>Yang J, et al 2021)</w:t>
      </w:r>
      <w:r w:rsidR="000C0574">
        <w:rPr>
          <w:rFonts w:ascii="Georgia" w:hAnsi="Georgia"/>
          <w:color w:val="333333"/>
          <w:sz w:val="27"/>
          <w:szCs w:val="27"/>
          <w:shd w:val="clear" w:color="auto" w:fill="FFFFFF"/>
        </w:rPr>
        <w:t>.</w:t>
      </w:r>
      <w:r w:rsidRPr="003221FE">
        <w:rPr>
          <w:rFonts w:ascii="Times New Roman" w:hAnsi="Times New Roman" w:cs="Times New Roman"/>
          <w:sz w:val="24"/>
          <w:szCs w:val="24"/>
        </w:rPr>
        <w:t xml:space="preserve"> Electrochemistry and Benedict's assay were used to research the redox characteristics. We observed that effective multiplexed fluorescence enhancement resulted from both an acceptable reducing power and a constant reduction </w:t>
      </w:r>
      <w:r w:rsidRPr="003221FE">
        <w:rPr>
          <w:rFonts w:ascii="Times New Roman" w:hAnsi="Times New Roman" w:cs="Times New Roman"/>
          <w:sz w:val="24"/>
          <w:szCs w:val="24"/>
        </w:rPr>
        <w:lastRenderedPageBreak/>
        <w:t>rate by examining the effects of reducing monosaccharides on the seed-mediated chemical synthesis of plasmonic Ag structure</w:t>
      </w:r>
      <w:r w:rsidR="00ED0336">
        <w:rPr>
          <w:rFonts w:ascii="Times New Roman" w:hAnsi="Times New Roman" w:cs="Times New Roman"/>
          <w:sz w:val="24"/>
          <w:szCs w:val="24"/>
        </w:rPr>
        <w:t xml:space="preserve">s </w:t>
      </w:r>
      <w:r w:rsidR="00C24529">
        <w:rPr>
          <w:rFonts w:ascii="Times New Roman" w:hAnsi="Times New Roman" w:cs="Times New Roman"/>
          <w:b/>
          <w:sz w:val="24"/>
          <w:szCs w:val="24"/>
        </w:rPr>
        <w:t>(Figure 13</w:t>
      </w:r>
      <w:r w:rsidR="00ED0336" w:rsidRPr="00ED0336">
        <w:rPr>
          <w:rFonts w:ascii="Times New Roman" w:hAnsi="Times New Roman" w:cs="Times New Roman"/>
          <w:b/>
          <w:sz w:val="24"/>
          <w:szCs w:val="24"/>
        </w:rPr>
        <w:t>).</w:t>
      </w:r>
      <w:r w:rsidR="00206B98">
        <w:rPr>
          <w:rFonts w:ascii="Times New Roman" w:hAnsi="Times New Roman" w:cs="Times New Roman"/>
          <w:b/>
          <w:sz w:val="24"/>
          <w:szCs w:val="24"/>
        </w:rPr>
        <w:t xml:space="preserve"> </w:t>
      </w:r>
      <w:r w:rsidRPr="003221FE">
        <w:rPr>
          <w:rFonts w:ascii="Times New Roman" w:hAnsi="Times New Roman" w:cs="Times New Roman"/>
          <w:sz w:val="24"/>
          <w:szCs w:val="24"/>
        </w:rPr>
        <w:t>Its potential clinical application for extensive cancer biomarker analysis is supported by its clinically validated diagnostic and prognostic properties, low sample volume, smart phone point-of-care capability, and microwave-shortened assay time</w:t>
      </w:r>
      <w:r w:rsidR="00ED0336">
        <w:rPr>
          <w:rFonts w:ascii="Times New Roman" w:hAnsi="Times New Roman" w:cs="Times New Roman"/>
          <w:sz w:val="24"/>
          <w:szCs w:val="24"/>
        </w:rPr>
        <w:t>.</w:t>
      </w:r>
    </w:p>
    <w:p w14:paraId="337AC22B" w14:textId="77777777" w:rsidR="002A27D4" w:rsidRDefault="002A27D4" w:rsidP="002A27D4">
      <w:pPr>
        <w:shd w:val="clear" w:color="auto" w:fill="FFFFFF"/>
        <w:spacing w:before="100" w:beforeAutospacing="1" w:after="100" w:afterAutospacing="1" w:line="360" w:lineRule="auto"/>
        <w:rPr>
          <w:rFonts w:ascii="Times New Roman" w:hAnsi="Times New Roman" w:cs="Times New Roman"/>
          <w:b/>
          <w:sz w:val="24"/>
          <w:szCs w:val="24"/>
        </w:rPr>
      </w:pPr>
      <w:r w:rsidRPr="002A27D4">
        <w:rPr>
          <w:rFonts w:ascii="Times New Roman" w:hAnsi="Times New Roman" w:cs="Times New Roman"/>
          <w:b/>
          <w:sz w:val="24"/>
          <w:szCs w:val="24"/>
        </w:rPr>
        <w:t>Futuristic Approaches of Biomarkers:</w:t>
      </w:r>
    </w:p>
    <w:p w14:paraId="0777BB59" w14:textId="77777777" w:rsidR="008C570A" w:rsidRDefault="00E8662B" w:rsidP="00B74BE6">
      <w:pPr>
        <w:shd w:val="clear" w:color="auto" w:fill="FFFFFF"/>
        <w:spacing w:before="100" w:beforeAutospacing="1" w:after="100" w:afterAutospacing="1" w:line="360" w:lineRule="auto"/>
        <w:ind w:firstLine="720"/>
        <w:jc w:val="both"/>
        <w:rPr>
          <w:rFonts w:ascii="Times New Roman" w:hAnsi="Times New Roman" w:cs="Times New Roman"/>
          <w:sz w:val="24"/>
          <w:szCs w:val="24"/>
        </w:rPr>
      </w:pPr>
      <w:r w:rsidRPr="00E8662B">
        <w:rPr>
          <w:rFonts w:ascii="Times New Roman" w:hAnsi="Times New Roman" w:cs="Times New Roman"/>
          <w:sz w:val="24"/>
          <w:szCs w:val="24"/>
        </w:rPr>
        <w:t xml:space="preserve">Cancer still has a great deal of unresolved concerns, and the limits of the tools for detecting tumors that are now in significant obstacle to research and surveillance. </w:t>
      </w:r>
      <w:r w:rsidR="007B14B2" w:rsidRPr="007B14B2">
        <w:rPr>
          <w:rFonts w:ascii="Times New Roman" w:hAnsi="Times New Roman" w:cs="Times New Roman"/>
          <w:sz w:val="24"/>
          <w:szCs w:val="24"/>
        </w:rPr>
        <w:t>Although improvements in cancer treatment and rese</w:t>
      </w:r>
      <w:r>
        <w:rPr>
          <w:rFonts w:ascii="Times New Roman" w:hAnsi="Times New Roman" w:cs="Times New Roman"/>
          <w:sz w:val="24"/>
          <w:szCs w:val="24"/>
        </w:rPr>
        <w:t>arch, invasive and possibly</w:t>
      </w:r>
      <w:r w:rsidR="007B14B2" w:rsidRPr="007B14B2">
        <w:rPr>
          <w:rFonts w:ascii="Times New Roman" w:hAnsi="Times New Roman" w:cs="Times New Roman"/>
          <w:sz w:val="24"/>
          <w:szCs w:val="24"/>
        </w:rPr>
        <w:t xml:space="preserve"> procedures like biopsies, venous blood testing, imaging, colonoscopies, and </w:t>
      </w:r>
      <w:r w:rsidR="00DC1EBD" w:rsidRPr="007B14B2">
        <w:rPr>
          <w:rFonts w:ascii="Times New Roman" w:hAnsi="Times New Roman" w:cs="Times New Roman"/>
          <w:sz w:val="24"/>
          <w:szCs w:val="24"/>
        </w:rPr>
        <w:t>Pap</w:t>
      </w:r>
      <w:r w:rsidR="007B14B2" w:rsidRPr="007B14B2">
        <w:rPr>
          <w:rFonts w:ascii="Times New Roman" w:hAnsi="Times New Roman" w:cs="Times New Roman"/>
          <w:sz w:val="24"/>
          <w:szCs w:val="24"/>
        </w:rPr>
        <w:t xml:space="preserve"> smear examinations are still predominantly utilized for screening, staging, and evaluating therapeutic response.</w:t>
      </w:r>
      <w:r w:rsidR="00827099" w:rsidRPr="00827099">
        <w:t xml:space="preserve"> </w:t>
      </w:r>
      <w:r w:rsidR="00827099" w:rsidRPr="00827099">
        <w:rPr>
          <w:rFonts w:ascii="Times New Roman" w:hAnsi="Times New Roman" w:cs="Times New Roman"/>
          <w:sz w:val="24"/>
          <w:szCs w:val="24"/>
        </w:rPr>
        <w:t>The knowledge we have regarding this challenging group of ailments will be enhanced by the application of biomarkers acquired through techniq</w:t>
      </w:r>
      <w:r w:rsidR="002D52E5">
        <w:rPr>
          <w:rFonts w:ascii="Times New Roman" w:hAnsi="Times New Roman" w:cs="Times New Roman"/>
          <w:sz w:val="24"/>
          <w:szCs w:val="24"/>
        </w:rPr>
        <w:t xml:space="preserve">ues that are minimally invasive </w:t>
      </w:r>
      <w:r w:rsidR="002D52E5" w:rsidRPr="001B7B10">
        <w:rPr>
          <w:rFonts w:ascii="Times New Roman" w:hAnsi="Times New Roman" w:cs="Times New Roman"/>
          <w:b/>
          <w:i/>
          <w:sz w:val="24"/>
          <w:szCs w:val="24"/>
        </w:rPr>
        <w:t>(</w:t>
      </w:r>
      <w:r w:rsidR="002D52E5" w:rsidRPr="001B7B10">
        <w:rPr>
          <w:rFonts w:ascii="Times New Roman" w:hAnsi="Times New Roman" w:cs="Times New Roman"/>
          <w:b/>
          <w:i/>
          <w:color w:val="303030"/>
          <w:sz w:val="24"/>
          <w:szCs w:val="24"/>
          <w:shd w:val="clear" w:color="auto" w:fill="FFFFFF"/>
        </w:rPr>
        <w:t>Eick GN et al 2019)</w:t>
      </w:r>
      <w:r w:rsidR="002C2821">
        <w:rPr>
          <w:rFonts w:ascii="Times New Roman" w:hAnsi="Times New Roman" w:cs="Times New Roman"/>
          <w:sz w:val="24"/>
          <w:szCs w:val="24"/>
        </w:rPr>
        <w:t xml:space="preserve">. </w:t>
      </w:r>
      <w:r w:rsidR="008C570A" w:rsidRPr="008C570A">
        <w:rPr>
          <w:rFonts w:ascii="Times New Roman" w:hAnsi="Times New Roman" w:cs="Times New Roman"/>
          <w:sz w:val="24"/>
          <w:szCs w:val="24"/>
        </w:rPr>
        <w:t xml:space="preserve">More extensive cancer screening and data collecting for population-based research and public health objectives may be possible employing validated biomarker sample types obtained using minimally invasive techniques. </w:t>
      </w:r>
      <w:r w:rsidR="007D6224" w:rsidRPr="002C2821">
        <w:rPr>
          <w:rFonts w:ascii="Times New Roman" w:hAnsi="Times New Roman" w:cs="Times New Roman"/>
          <w:sz w:val="24"/>
          <w:szCs w:val="24"/>
        </w:rPr>
        <w:t>"Minimally invasively collected biomarkers" are those found in urine, feces, saliva, exhaled breath, and finger prick capillary blood measurements</w:t>
      </w:r>
      <w:r w:rsidR="00414E6A">
        <w:rPr>
          <w:rFonts w:ascii="Times New Roman" w:hAnsi="Times New Roman" w:cs="Times New Roman"/>
          <w:sz w:val="24"/>
          <w:szCs w:val="24"/>
        </w:rPr>
        <w:t>.</w:t>
      </w:r>
    </w:p>
    <w:p w14:paraId="175B0300" w14:textId="77777777" w:rsidR="009B70AE" w:rsidRDefault="00567BAD" w:rsidP="008C570A">
      <w:pPr>
        <w:shd w:val="clear" w:color="auto" w:fill="FFFFFF"/>
        <w:spacing w:before="100" w:beforeAutospacing="1" w:after="100" w:afterAutospacing="1" w:line="360" w:lineRule="auto"/>
        <w:ind w:firstLine="720"/>
        <w:jc w:val="both"/>
        <w:rPr>
          <w:rFonts w:ascii="Times New Roman" w:hAnsi="Times New Roman" w:cs="Times New Roman"/>
          <w:sz w:val="24"/>
          <w:szCs w:val="24"/>
        </w:rPr>
      </w:pPr>
      <w:r w:rsidRPr="00567BAD">
        <w:rPr>
          <w:rFonts w:ascii="Times New Roman" w:hAnsi="Times New Roman" w:cs="Times New Roman"/>
          <w:sz w:val="24"/>
          <w:szCs w:val="24"/>
        </w:rPr>
        <w:t>Although population-based research and cancer therapies are just currently beginning to explore and create these approaches, they have the potential to completely change both of these fields.</w:t>
      </w:r>
      <w:r>
        <w:rPr>
          <w:rFonts w:ascii="Times New Roman" w:hAnsi="Times New Roman" w:cs="Times New Roman"/>
          <w:sz w:val="24"/>
          <w:szCs w:val="24"/>
        </w:rPr>
        <w:t xml:space="preserve"> </w:t>
      </w:r>
      <w:r w:rsidR="00AC2962" w:rsidRPr="00AC2962">
        <w:rPr>
          <w:rFonts w:ascii="Times New Roman" w:hAnsi="Times New Roman" w:cs="Times New Roman"/>
          <w:sz w:val="24"/>
          <w:szCs w:val="24"/>
        </w:rPr>
        <w:t xml:space="preserve">It may be possible to reduce the number of cancer fatalities by making screening for progression easier to access by using biomarker testing on samples obtained using minimally invasive techniques, particularly in places without easy access to healthcare services. </w:t>
      </w:r>
      <w:r w:rsidR="00573A0E" w:rsidRPr="00573A0E">
        <w:rPr>
          <w:rFonts w:ascii="Times New Roman" w:hAnsi="Times New Roman" w:cs="Times New Roman"/>
          <w:sz w:val="24"/>
          <w:szCs w:val="24"/>
        </w:rPr>
        <w:t xml:space="preserve">Current restrictions on biomarker sensitivity and specificity, which refer to the capacity to identify true positives and true negatives, respectively, may be improved by the use of biomarker panels. </w:t>
      </w:r>
    </w:p>
    <w:p w14:paraId="198EDD49" w14:textId="77777777" w:rsidR="00F34329" w:rsidRDefault="0040156E" w:rsidP="0034354E">
      <w:pPr>
        <w:shd w:val="clear" w:color="auto" w:fill="FFFFFF"/>
        <w:spacing w:before="100" w:beforeAutospacing="1" w:after="100" w:afterAutospacing="1" w:line="360" w:lineRule="auto"/>
        <w:ind w:firstLine="720"/>
        <w:jc w:val="both"/>
        <w:rPr>
          <w:rFonts w:ascii="Times New Roman" w:hAnsi="Times New Roman" w:cs="Times New Roman"/>
          <w:sz w:val="24"/>
          <w:szCs w:val="24"/>
        </w:rPr>
      </w:pPr>
      <w:r w:rsidRPr="0040156E">
        <w:rPr>
          <w:rFonts w:ascii="Times New Roman" w:hAnsi="Times New Roman" w:cs="Times New Roman"/>
          <w:sz w:val="24"/>
          <w:szCs w:val="24"/>
        </w:rPr>
        <w:t>In a few years, it will be necessary to do recurrent biomarker monitoring during all therapy steps and the identification of ant</w:t>
      </w:r>
      <w:r>
        <w:rPr>
          <w:rFonts w:ascii="Times New Roman" w:hAnsi="Times New Roman" w:cs="Times New Roman"/>
          <w:sz w:val="24"/>
          <w:szCs w:val="24"/>
        </w:rPr>
        <w:t>icipated biochemical recurrence</w:t>
      </w:r>
      <w:r w:rsidR="00E8662B" w:rsidRPr="00B74BE6">
        <w:rPr>
          <w:rFonts w:ascii="Times New Roman" w:hAnsi="Times New Roman" w:cs="Times New Roman"/>
          <w:sz w:val="24"/>
          <w:szCs w:val="24"/>
        </w:rPr>
        <w:t>.</w:t>
      </w:r>
      <w:r w:rsidR="009B70AE" w:rsidRPr="009B70AE">
        <w:t xml:space="preserve"> </w:t>
      </w:r>
      <w:r w:rsidR="009B70AE" w:rsidRPr="009B70AE">
        <w:rPr>
          <w:rFonts w:ascii="Times New Roman" w:hAnsi="Times New Roman" w:cs="Times New Roman"/>
          <w:sz w:val="24"/>
          <w:szCs w:val="24"/>
        </w:rPr>
        <w:t xml:space="preserve">For diagnostic or patient monitoring purposes, particularly for localized disorders, biomarkers collected from the adjacent </w:t>
      </w:r>
      <w:r w:rsidR="009B70AE" w:rsidRPr="00A8542D">
        <w:rPr>
          <w:rFonts w:ascii="Times New Roman" w:hAnsi="Times New Roman" w:cs="Times New Roman"/>
          <w:sz w:val="24"/>
          <w:szCs w:val="24"/>
        </w:rPr>
        <w:t>(</w:t>
      </w:r>
      <w:r w:rsidR="009B70AE" w:rsidRPr="00A8542D">
        <w:rPr>
          <w:rFonts w:ascii="Times New Roman" w:hAnsi="Times New Roman" w:cs="Times New Roman"/>
          <w:color w:val="000000"/>
          <w:sz w:val="24"/>
          <w:szCs w:val="24"/>
          <w:shd w:val="clear" w:color="auto" w:fill="FFFFFF"/>
        </w:rPr>
        <w:t>interstitial fluid</w:t>
      </w:r>
      <w:r w:rsidR="009B70AE">
        <w:rPr>
          <w:rFonts w:ascii="Times New Roman" w:hAnsi="Times New Roman" w:cs="Times New Roman"/>
          <w:sz w:val="24"/>
          <w:szCs w:val="24"/>
        </w:rPr>
        <w:t xml:space="preserve">) </w:t>
      </w:r>
      <w:r w:rsidR="009B70AE" w:rsidRPr="009B70AE">
        <w:rPr>
          <w:rFonts w:ascii="Times New Roman" w:hAnsi="Times New Roman" w:cs="Times New Roman"/>
          <w:sz w:val="24"/>
          <w:szCs w:val="24"/>
        </w:rPr>
        <w:t>ISF may be more helpful.</w:t>
      </w:r>
      <w:r w:rsidR="00A8542D" w:rsidRPr="00A8542D">
        <w:t xml:space="preserve"> </w:t>
      </w:r>
      <w:r w:rsidR="00A8542D" w:rsidRPr="00A8542D">
        <w:rPr>
          <w:rFonts w:ascii="Times New Roman" w:hAnsi="Times New Roman" w:cs="Times New Roman"/>
          <w:sz w:val="24"/>
          <w:szCs w:val="24"/>
        </w:rPr>
        <w:t>The biomarker concentration will typically be larger in the diseased tissue than in the systemic level comparable in patients with non -systemic disorders while sick organs or tissues actively create metabolites that are specific to pathophysiological processes.</w:t>
      </w:r>
    </w:p>
    <w:p w14:paraId="18CBFB89" w14:textId="77777777" w:rsidR="001A3A7B" w:rsidRPr="0034354E" w:rsidRDefault="00030D4F" w:rsidP="0034354E">
      <w:pPr>
        <w:shd w:val="clear" w:color="auto" w:fill="FFFFFF"/>
        <w:spacing w:before="100" w:beforeAutospacing="1" w:after="100" w:afterAutospacing="1" w:line="360" w:lineRule="auto"/>
        <w:ind w:firstLine="720"/>
        <w:jc w:val="both"/>
        <w:rPr>
          <w:rFonts w:ascii="Times New Roman" w:hAnsi="Times New Roman" w:cs="Times New Roman"/>
          <w:sz w:val="24"/>
          <w:szCs w:val="24"/>
        </w:rPr>
      </w:pPr>
      <w:r w:rsidRPr="00030D4F">
        <w:rPr>
          <w:rFonts w:ascii="Times New Roman" w:hAnsi="Times New Roman" w:cs="Times New Roman"/>
          <w:sz w:val="24"/>
          <w:szCs w:val="24"/>
        </w:rPr>
        <w:lastRenderedPageBreak/>
        <w:t>A biomarker's utility is assessed by contrasting it with an ideal biomarker to understand more about its characteristics. Similar traits can be seen in promising biomarkers and ideal markers.</w:t>
      </w:r>
      <w:r>
        <w:rPr>
          <w:rFonts w:ascii="Times New Roman" w:hAnsi="Times New Roman" w:cs="Times New Roman"/>
          <w:sz w:val="24"/>
          <w:szCs w:val="24"/>
        </w:rPr>
        <w:t xml:space="preserve"> </w:t>
      </w:r>
      <w:r w:rsidR="001A3A7B" w:rsidRPr="001A3A7B">
        <w:rPr>
          <w:rFonts w:ascii="Times New Roman" w:hAnsi="Times New Roman" w:cs="Times New Roman"/>
          <w:sz w:val="24"/>
          <w:szCs w:val="24"/>
        </w:rPr>
        <w:t>Numerous attempts have been undertaken to investigate the biomarker frontier in quest of novel and/or improved biomarkers in an effort to enhance healthcare and create innovative therapies.</w:t>
      </w:r>
      <w:r w:rsidR="001A3A7B" w:rsidRPr="001A3A7B">
        <w:t xml:space="preserve"> </w:t>
      </w:r>
      <w:r w:rsidR="001A3A7B">
        <w:rPr>
          <w:rFonts w:ascii="Times New Roman" w:hAnsi="Times New Roman" w:cs="Times New Roman"/>
          <w:sz w:val="24"/>
          <w:szCs w:val="24"/>
        </w:rPr>
        <w:t>A</w:t>
      </w:r>
      <w:r w:rsidR="001A3A7B" w:rsidRPr="001A3A7B">
        <w:rPr>
          <w:rFonts w:ascii="Times New Roman" w:hAnsi="Times New Roman" w:cs="Times New Roman"/>
          <w:sz w:val="24"/>
          <w:szCs w:val="24"/>
        </w:rPr>
        <w:t>mong the most significant challenges in the field of biomarkers is determining the difference between a possible biomarker and a reliable biomarker that can be used universally to guide important clinical and commercial choices.</w:t>
      </w:r>
      <w:r w:rsidRPr="00030D4F">
        <w:t xml:space="preserve"> </w:t>
      </w:r>
      <w:r w:rsidRPr="00030D4F">
        <w:rPr>
          <w:rFonts w:ascii="Times New Roman" w:hAnsi="Times New Roman" w:cs="Times New Roman"/>
          <w:sz w:val="24"/>
          <w:szCs w:val="24"/>
        </w:rPr>
        <w:t>Future medical practice will need to incorporate biomarkers discovered with innovative high-throughput techniques in order to "personalize" treatment and disease prevention.</w:t>
      </w:r>
      <w:r w:rsidR="001A3A7B" w:rsidRPr="001A3A7B">
        <w:rPr>
          <w:rFonts w:ascii="Times New Roman" w:hAnsi="Times New Roman" w:cs="Times New Roman"/>
          <w:sz w:val="24"/>
          <w:szCs w:val="24"/>
        </w:rPr>
        <w:t xml:space="preserve"> </w:t>
      </w:r>
      <w:r w:rsidR="001A3A7B" w:rsidRPr="00A8542D">
        <w:rPr>
          <w:rFonts w:ascii="Times New Roman" w:hAnsi="Times New Roman" w:cs="Times New Roman"/>
          <w:sz w:val="24"/>
          <w:szCs w:val="24"/>
        </w:rPr>
        <w:t>Cancer biomarkers significantly contribute to improving our awareness and understanding of the cancer process in clinical practice, enabling the creation of more accurate diagnostics and the mitigation of undesirable systemic toxicity</w:t>
      </w:r>
    </w:p>
    <w:p w14:paraId="647D6B38" w14:textId="77777777" w:rsidR="00AA3A01" w:rsidRPr="00271A56" w:rsidRDefault="00AA3A01" w:rsidP="00FF2609">
      <w:pPr>
        <w:spacing w:line="360" w:lineRule="auto"/>
        <w:jc w:val="both"/>
        <w:rPr>
          <w:rFonts w:ascii="Times New Roman" w:hAnsi="Times New Roman" w:cs="Times New Roman"/>
          <w:b/>
          <w:sz w:val="24"/>
          <w:szCs w:val="24"/>
          <w:u w:val="single"/>
        </w:rPr>
      </w:pPr>
      <w:r w:rsidRPr="00271A56">
        <w:rPr>
          <w:rFonts w:ascii="Times New Roman" w:hAnsi="Times New Roman" w:cs="Times New Roman"/>
          <w:b/>
          <w:sz w:val="24"/>
          <w:szCs w:val="24"/>
          <w:u w:val="single"/>
        </w:rPr>
        <w:t>Reference:</w:t>
      </w:r>
    </w:p>
    <w:p w14:paraId="3A8722E1" w14:textId="77777777" w:rsidR="00AA3A01" w:rsidRPr="00271A56" w:rsidRDefault="00AA3A01" w:rsidP="00D5212B">
      <w:pPr>
        <w:numPr>
          <w:ilvl w:val="0"/>
          <w:numId w:val="4"/>
        </w:numPr>
        <w:shd w:val="clear" w:color="auto" w:fill="FFFFFF"/>
        <w:spacing w:before="100" w:beforeAutospacing="1" w:after="100" w:afterAutospacing="1"/>
        <w:jc w:val="both"/>
        <w:rPr>
          <w:rFonts w:ascii="Times New Roman" w:eastAsia="Times New Roman" w:hAnsi="Times New Roman" w:cs="Times New Roman"/>
          <w:sz w:val="24"/>
          <w:szCs w:val="24"/>
        </w:rPr>
      </w:pPr>
      <w:proofErr w:type="spellStart"/>
      <w:r w:rsidRPr="00271A56">
        <w:rPr>
          <w:rFonts w:ascii="Times New Roman" w:eastAsia="Times New Roman" w:hAnsi="Times New Roman" w:cs="Times New Roman"/>
          <w:sz w:val="24"/>
          <w:szCs w:val="24"/>
        </w:rPr>
        <w:t>Tsimberidou</w:t>
      </w:r>
      <w:proofErr w:type="spellEnd"/>
      <w:r w:rsidRPr="00271A56">
        <w:rPr>
          <w:rFonts w:ascii="Times New Roman" w:eastAsia="Times New Roman" w:hAnsi="Times New Roman" w:cs="Times New Roman"/>
          <w:sz w:val="24"/>
          <w:szCs w:val="24"/>
        </w:rPr>
        <w:t xml:space="preserve"> AM, Iskander NG, Hong DS, et al. Personalized medicine in a phase I clinical trials program: the MD Anderson Cancer Center Initiative. Clin Cancer Res. 2012;18(22):6373-83.</w:t>
      </w:r>
    </w:p>
    <w:p w14:paraId="6D51DBEA" w14:textId="77777777" w:rsidR="00AA3A01" w:rsidRPr="00271A56" w:rsidRDefault="00AA3A01" w:rsidP="00D5212B">
      <w:pPr>
        <w:numPr>
          <w:ilvl w:val="0"/>
          <w:numId w:val="4"/>
        </w:numPr>
        <w:shd w:val="clear" w:color="auto" w:fill="FFFFFF"/>
        <w:spacing w:before="100" w:beforeAutospacing="1" w:after="100" w:afterAutospacing="1"/>
        <w:jc w:val="both"/>
        <w:rPr>
          <w:rFonts w:ascii="Times New Roman" w:eastAsia="Times New Roman" w:hAnsi="Times New Roman" w:cs="Times New Roman"/>
          <w:sz w:val="24"/>
          <w:szCs w:val="24"/>
        </w:rPr>
      </w:pPr>
      <w:r w:rsidRPr="00271A56">
        <w:rPr>
          <w:rFonts w:ascii="Times New Roman" w:eastAsia="Times New Roman" w:hAnsi="Times New Roman" w:cs="Times New Roman"/>
          <w:sz w:val="24"/>
          <w:szCs w:val="24"/>
        </w:rPr>
        <w:t>Von Hoff DD, Stephenson JJ Jr, Rosen P, et al. Pilot study using molecular profiling of patients’ tumors to find potential targets and select treatments for their refractory cancers. J Clin Oncol. 2010;28(33):4877-83.</w:t>
      </w:r>
    </w:p>
    <w:p w14:paraId="786E9977" w14:textId="77777777" w:rsidR="00224247" w:rsidRPr="00271A56" w:rsidRDefault="00224247" w:rsidP="009A53FE">
      <w:pPr>
        <w:numPr>
          <w:ilvl w:val="0"/>
          <w:numId w:val="4"/>
        </w:numPr>
        <w:wordWrap w:val="0"/>
        <w:spacing w:before="69" w:after="69"/>
        <w:jc w:val="both"/>
        <w:rPr>
          <w:rFonts w:ascii="Times New Roman" w:hAnsi="Times New Roman" w:cs="Times New Roman"/>
          <w:spacing w:val="4"/>
          <w:sz w:val="24"/>
          <w:szCs w:val="24"/>
        </w:rPr>
      </w:pPr>
      <w:r w:rsidRPr="00271A56">
        <w:rPr>
          <w:rFonts w:ascii="Times New Roman" w:hAnsi="Times New Roman" w:cs="Times New Roman"/>
          <w:spacing w:val="4"/>
          <w:sz w:val="24"/>
          <w:szCs w:val="24"/>
        </w:rPr>
        <w:t>Arrowsmith, J. and Miller, P. (2013) ‘Trial Watch: Phase II and Phase III attrition rates 2011-2012’, </w:t>
      </w:r>
      <w:r w:rsidRPr="00271A56">
        <w:rPr>
          <w:rStyle w:val="Emphasis"/>
          <w:rFonts w:ascii="Times New Roman" w:hAnsi="Times New Roman" w:cs="Times New Roman"/>
          <w:spacing w:val="4"/>
          <w:sz w:val="24"/>
          <w:szCs w:val="24"/>
        </w:rPr>
        <w:t>Nature Reviews Drug Discovery</w:t>
      </w:r>
      <w:r w:rsidRPr="00271A56">
        <w:rPr>
          <w:rFonts w:ascii="Times New Roman" w:hAnsi="Times New Roman" w:cs="Times New Roman"/>
          <w:spacing w:val="4"/>
          <w:sz w:val="24"/>
          <w:szCs w:val="24"/>
        </w:rPr>
        <w:t xml:space="preserve">, p. 569. </w:t>
      </w:r>
      <w:proofErr w:type="spellStart"/>
      <w:r w:rsidRPr="00271A56">
        <w:rPr>
          <w:rFonts w:ascii="Times New Roman" w:hAnsi="Times New Roman" w:cs="Times New Roman"/>
          <w:spacing w:val="4"/>
          <w:sz w:val="24"/>
          <w:szCs w:val="24"/>
        </w:rPr>
        <w:t>doi</w:t>
      </w:r>
      <w:proofErr w:type="spellEnd"/>
      <w:r w:rsidRPr="00271A56">
        <w:rPr>
          <w:rFonts w:ascii="Times New Roman" w:hAnsi="Times New Roman" w:cs="Times New Roman"/>
          <w:spacing w:val="4"/>
          <w:sz w:val="24"/>
          <w:szCs w:val="24"/>
        </w:rPr>
        <w:t>: 10.1038/nrd4090.</w:t>
      </w:r>
    </w:p>
    <w:p w14:paraId="46025501" w14:textId="77777777" w:rsidR="00224247" w:rsidRPr="00271A56" w:rsidRDefault="00224247" w:rsidP="009A53FE">
      <w:pPr>
        <w:numPr>
          <w:ilvl w:val="0"/>
          <w:numId w:val="4"/>
        </w:numPr>
        <w:wordWrap w:val="0"/>
        <w:spacing w:before="69" w:after="69"/>
        <w:jc w:val="both"/>
        <w:rPr>
          <w:rFonts w:ascii="Times New Roman" w:hAnsi="Times New Roman" w:cs="Times New Roman"/>
          <w:spacing w:val="4"/>
          <w:sz w:val="24"/>
          <w:szCs w:val="24"/>
        </w:rPr>
      </w:pPr>
      <w:r w:rsidRPr="00271A56">
        <w:rPr>
          <w:rFonts w:ascii="Times New Roman" w:hAnsi="Times New Roman" w:cs="Times New Roman"/>
          <w:spacing w:val="4"/>
          <w:sz w:val="24"/>
          <w:szCs w:val="24"/>
        </w:rPr>
        <w:t xml:space="preserve">Atala, A. and </w:t>
      </w:r>
      <w:proofErr w:type="spellStart"/>
      <w:r w:rsidRPr="00271A56">
        <w:rPr>
          <w:rFonts w:ascii="Times New Roman" w:hAnsi="Times New Roman" w:cs="Times New Roman"/>
          <w:spacing w:val="4"/>
          <w:sz w:val="24"/>
          <w:szCs w:val="24"/>
        </w:rPr>
        <w:t>Allickson</w:t>
      </w:r>
      <w:proofErr w:type="spellEnd"/>
      <w:r w:rsidRPr="00271A56">
        <w:rPr>
          <w:rFonts w:ascii="Times New Roman" w:hAnsi="Times New Roman" w:cs="Times New Roman"/>
          <w:spacing w:val="4"/>
          <w:sz w:val="24"/>
          <w:szCs w:val="24"/>
        </w:rPr>
        <w:t>, J. G. (2014) </w:t>
      </w:r>
      <w:r w:rsidRPr="00271A56">
        <w:rPr>
          <w:rStyle w:val="Emphasis"/>
          <w:rFonts w:ascii="Times New Roman" w:hAnsi="Times New Roman" w:cs="Times New Roman"/>
          <w:spacing w:val="4"/>
          <w:sz w:val="24"/>
          <w:szCs w:val="24"/>
        </w:rPr>
        <w:t>Translational Regenerative Medicine</w:t>
      </w:r>
      <w:r w:rsidRPr="00271A56">
        <w:rPr>
          <w:rFonts w:ascii="Times New Roman" w:hAnsi="Times New Roman" w:cs="Times New Roman"/>
          <w:spacing w:val="4"/>
          <w:sz w:val="24"/>
          <w:szCs w:val="24"/>
        </w:rPr>
        <w:t>, </w:t>
      </w:r>
      <w:r w:rsidRPr="00271A56">
        <w:rPr>
          <w:rStyle w:val="Emphasis"/>
          <w:rFonts w:ascii="Times New Roman" w:hAnsi="Times New Roman" w:cs="Times New Roman"/>
          <w:spacing w:val="4"/>
          <w:sz w:val="24"/>
          <w:szCs w:val="24"/>
        </w:rPr>
        <w:t>Translational Regenerative Medicine</w:t>
      </w:r>
      <w:r w:rsidRPr="00271A56">
        <w:rPr>
          <w:rFonts w:ascii="Times New Roman" w:hAnsi="Times New Roman" w:cs="Times New Roman"/>
          <w:spacing w:val="4"/>
          <w:sz w:val="24"/>
          <w:szCs w:val="24"/>
        </w:rPr>
        <w:t xml:space="preserve">. </w:t>
      </w:r>
      <w:proofErr w:type="spellStart"/>
      <w:r w:rsidRPr="00271A56">
        <w:rPr>
          <w:rFonts w:ascii="Times New Roman" w:hAnsi="Times New Roman" w:cs="Times New Roman"/>
          <w:spacing w:val="4"/>
          <w:sz w:val="24"/>
          <w:szCs w:val="24"/>
        </w:rPr>
        <w:t>doi</w:t>
      </w:r>
      <w:proofErr w:type="spellEnd"/>
      <w:r w:rsidRPr="00271A56">
        <w:rPr>
          <w:rFonts w:ascii="Times New Roman" w:hAnsi="Times New Roman" w:cs="Times New Roman"/>
          <w:spacing w:val="4"/>
          <w:sz w:val="24"/>
          <w:szCs w:val="24"/>
        </w:rPr>
        <w:t>: 10.1016/C2012-0-06956-6.</w:t>
      </w:r>
    </w:p>
    <w:p w14:paraId="6283DB0E" w14:textId="77777777" w:rsidR="00224247" w:rsidRPr="00271A56" w:rsidRDefault="00224247" w:rsidP="009A53FE">
      <w:pPr>
        <w:numPr>
          <w:ilvl w:val="0"/>
          <w:numId w:val="4"/>
        </w:numPr>
        <w:wordWrap w:val="0"/>
        <w:spacing w:before="69" w:after="69"/>
        <w:jc w:val="both"/>
        <w:rPr>
          <w:rFonts w:ascii="Times New Roman" w:hAnsi="Times New Roman" w:cs="Times New Roman"/>
          <w:spacing w:val="4"/>
          <w:sz w:val="24"/>
          <w:szCs w:val="24"/>
        </w:rPr>
      </w:pPr>
      <w:r w:rsidRPr="00271A56">
        <w:rPr>
          <w:rFonts w:ascii="Times New Roman" w:hAnsi="Times New Roman" w:cs="Times New Roman"/>
          <w:spacing w:val="4"/>
          <w:sz w:val="24"/>
          <w:szCs w:val="24"/>
        </w:rPr>
        <w:t>Atkinson, A. J. </w:t>
      </w:r>
      <w:r w:rsidRPr="00271A56">
        <w:rPr>
          <w:rStyle w:val="Emphasis"/>
          <w:rFonts w:ascii="Times New Roman" w:hAnsi="Times New Roman" w:cs="Times New Roman"/>
          <w:spacing w:val="4"/>
          <w:sz w:val="24"/>
          <w:szCs w:val="24"/>
        </w:rPr>
        <w:t>et al.</w:t>
      </w:r>
      <w:r w:rsidRPr="00271A56">
        <w:rPr>
          <w:rFonts w:ascii="Times New Roman" w:hAnsi="Times New Roman" w:cs="Times New Roman"/>
          <w:spacing w:val="4"/>
          <w:sz w:val="24"/>
          <w:szCs w:val="24"/>
        </w:rPr>
        <w:t> (2001) ‘Biomarkers and surrogate endpoints: Preferred definitions and conceptual framework’, </w:t>
      </w:r>
      <w:r w:rsidRPr="00271A56">
        <w:rPr>
          <w:rStyle w:val="Emphasis"/>
          <w:rFonts w:ascii="Times New Roman" w:hAnsi="Times New Roman" w:cs="Times New Roman"/>
          <w:spacing w:val="4"/>
          <w:sz w:val="24"/>
          <w:szCs w:val="24"/>
        </w:rPr>
        <w:t>Clinical Pharmacology and Therapeutics</w:t>
      </w:r>
      <w:r w:rsidRPr="00271A56">
        <w:rPr>
          <w:rFonts w:ascii="Times New Roman" w:hAnsi="Times New Roman" w:cs="Times New Roman"/>
          <w:spacing w:val="4"/>
          <w:sz w:val="24"/>
          <w:szCs w:val="24"/>
        </w:rPr>
        <w:t xml:space="preserve">, pp. 89–95. </w:t>
      </w:r>
      <w:proofErr w:type="spellStart"/>
      <w:r w:rsidRPr="00271A56">
        <w:rPr>
          <w:rFonts w:ascii="Times New Roman" w:hAnsi="Times New Roman" w:cs="Times New Roman"/>
          <w:spacing w:val="4"/>
          <w:sz w:val="24"/>
          <w:szCs w:val="24"/>
        </w:rPr>
        <w:t>doi</w:t>
      </w:r>
      <w:proofErr w:type="spellEnd"/>
      <w:r w:rsidRPr="00271A56">
        <w:rPr>
          <w:rFonts w:ascii="Times New Roman" w:hAnsi="Times New Roman" w:cs="Times New Roman"/>
          <w:spacing w:val="4"/>
          <w:sz w:val="24"/>
          <w:szCs w:val="24"/>
        </w:rPr>
        <w:t>: 10.1067/mcp.2001.113989.</w:t>
      </w:r>
    </w:p>
    <w:p w14:paraId="7777A42A" w14:textId="77777777" w:rsidR="00224247" w:rsidRPr="00271A56" w:rsidRDefault="00224247" w:rsidP="009A53FE">
      <w:pPr>
        <w:numPr>
          <w:ilvl w:val="0"/>
          <w:numId w:val="4"/>
        </w:numPr>
        <w:wordWrap w:val="0"/>
        <w:spacing w:before="69" w:after="69"/>
        <w:jc w:val="both"/>
        <w:rPr>
          <w:rFonts w:ascii="Times New Roman" w:hAnsi="Times New Roman" w:cs="Times New Roman"/>
          <w:spacing w:val="4"/>
          <w:sz w:val="24"/>
          <w:szCs w:val="24"/>
        </w:rPr>
      </w:pPr>
      <w:r w:rsidRPr="00271A56">
        <w:rPr>
          <w:rFonts w:ascii="Times New Roman" w:hAnsi="Times New Roman" w:cs="Times New Roman"/>
          <w:spacing w:val="4"/>
          <w:sz w:val="24"/>
          <w:szCs w:val="24"/>
        </w:rPr>
        <w:t>Chau, C. H. </w:t>
      </w:r>
      <w:r w:rsidRPr="00271A56">
        <w:rPr>
          <w:rStyle w:val="Emphasis"/>
          <w:rFonts w:ascii="Times New Roman" w:hAnsi="Times New Roman" w:cs="Times New Roman"/>
          <w:spacing w:val="4"/>
          <w:sz w:val="24"/>
          <w:szCs w:val="24"/>
        </w:rPr>
        <w:t>et al.</w:t>
      </w:r>
      <w:r w:rsidRPr="00271A56">
        <w:rPr>
          <w:rFonts w:ascii="Times New Roman" w:hAnsi="Times New Roman" w:cs="Times New Roman"/>
          <w:spacing w:val="4"/>
          <w:sz w:val="24"/>
          <w:szCs w:val="24"/>
        </w:rPr>
        <w:t> (2008) ‘Validation of analytic methods for biomarkers used in drug development’, </w:t>
      </w:r>
      <w:r w:rsidRPr="00271A56">
        <w:rPr>
          <w:rStyle w:val="Emphasis"/>
          <w:rFonts w:ascii="Times New Roman" w:hAnsi="Times New Roman" w:cs="Times New Roman"/>
          <w:spacing w:val="4"/>
          <w:sz w:val="24"/>
          <w:szCs w:val="24"/>
        </w:rPr>
        <w:t>Clinical Cancer Research</w:t>
      </w:r>
      <w:r w:rsidRPr="00271A56">
        <w:rPr>
          <w:rFonts w:ascii="Times New Roman" w:hAnsi="Times New Roman" w:cs="Times New Roman"/>
          <w:spacing w:val="4"/>
          <w:sz w:val="24"/>
          <w:szCs w:val="24"/>
        </w:rPr>
        <w:t xml:space="preserve">, pp. 5967–5976. </w:t>
      </w:r>
      <w:proofErr w:type="spellStart"/>
      <w:r w:rsidRPr="00271A56">
        <w:rPr>
          <w:rFonts w:ascii="Times New Roman" w:hAnsi="Times New Roman" w:cs="Times New Roman"/>
          <w:spacing w:val="4"/>
          <w:sz w:val="24"/>
          <w:szCs w:val="24"/>
        </w:rPr>
        <w:t>doi</w:t>
      </w:r>
      <w:proofErr w:type="spellEnd"/>
      <w:r w:rsidRPr="00271A56">
        <w:rPr>
          <w:rFonts w:ascii="Times New Roman" w:hAnsi="Times New Roman" w:cs="Times New Roman"/>
          <w:spacing w:val="4"/>
          <w:sz w:val="24"/>
          <w:szCs w:val="24"/>
        </w:rPr>
        <w:t>: 10.1158/1078-0432.CCR-07-4535.</w:t>
      </w:r>
    </w:p>
    <w:p w14:paraId="43E1D7AB" w14:textId="77777777" w:rsidR="00224247" w:rsidRPr="00271A56" w:rsidRDefault="00224247" w:rsidP="009A53FE">
      <w:pPr>
        <w:numPr>
          <w:ilvl w:val="0"/>
          <w:numId w:val="4"/>
        </w:numPr>
        <w:wordWrap w:val="0"/>
        <w:spacing w:before="69" w:after="69"/>
        <w:jc w:val="both"/>
        <w:rPr>
          <w:rFonts w:ascii="Times New Roman" w:hAnsi="Times New Roman" w:cs="Times New Roman"/>
          <w:spacing w:val="4"/>
          <w:sz w:val="24"/>
          <w:szCs w:val="24"/>
        </w:rPr>
      </w:pPr>
      <w:r w:rsidRPr="00271A56">
        <w:rPr>
          <w:rFonts w:ascii="Times New Roman" w:hAnsi="Times New Roman" w:cs="Times New Roman"/>
          <w:spacing w:val="4"/>
          <w:sz w:val="24"/>
          <w:szCs w:val="24"/>
        </w:rPr>
        <w:t>FDA (2017) </w:t>
      </w:r>
      <w:r w:rsidRPr="00271A56">
        <w:rPr>
          <w:rStyle w:val="Emphasis"/>
          <w:rFonts w:ascii="Times New Roman" w:hAnsi="Times New Roman" w:cs="Times New Roman"/>
          <w:spacing w:val="4"/>
          <w:sz w:val="24"/>
          <w:szCs w:val="24"/>
        </w:rPr>
        <w:t>Current Biomarker Qualification Submissions</w:t>
      </w:r>
      <w:r w:rsidRPr="00271A56">
        <w:rPr>
          <w:rFonts w:ascii="Times New Roman" w:hAnsi="Times New Roman" w:cs="Times New Roman"/>
          <w:spacing w:val="4"/>
          <w:sz w:val="24"/>
          <w:szCs w:val="24"/>
        </w:rPr>
        <w:t>. Available at: </w:t>
      </w:r>
      <w:hyperlink r:id="rId28" w:history="1">
        <w:r w:rsidRPr="00271A56">
          <w:rPr>
            <w:rStyle w:val="Hyperlink"/>
            <w:rFonts w:ascii="Times New Roman" w:hAnsi="Times New Roman" w:cs="Times New Roman"/>
            <w:color w:val="auto"/>
            <w:spacing w:val="4"/>
            <w:sz w:val="24"/>
            <w:szCs w:val="24"/>
            <w:u w:val="none"/>
          </w:rPr>
          <w:t>https://www.fda.gov/Drugs/DevelopmentApprovalProcess/DrugDevelopmentToolsQualificationProgram/BiomarkerQualificationProgram/ucm535881.htm</w:t>
        </w:r>
      </w:hyperlink>
      <w:r w:rsidR="00895F7C" w:rsidRPr="00271A56">
        <w:rPr>
          <w:rFonts w:ascii="Times New Roman" w:hAnsi="Times New Roman" w:cs="Times New Roman"/>
          <w:spacing w:val="4"/>
          <w:sz w:val="24"/>
          <w:szCs w:val="24"/>
        </w:rPr>
        <w:t xml:space="preserve"> (Accessed:21 </w:t>
      </w:r>
      <w:r w:rsidRPr="00271A56">
        <w:rPr>
          <w:rFonts w:ascii="Times New Roman" w:hAnsi="Times New Roman" w:cs="Times New Roman"/>
          <w:spacing w:val="4"/>
          <w:sz w:val="24"/>
          <w:szCs w:val="24"/>
        </w:rPr>
        <w:t>March 2018).</w:t>
      </w:r>
    </w:p>
    <w:p w14:paraId="4A1B9110" w14:textId="77777777" w:rsidR="00224247" w:rsidRPr="00271A56" w:rsidRDefault="00224247" w:rsidP="009A53FE">
      <w:pPr>
        <w:numPr>
          <w:ilvl w:val="0"/>
          <w:numId w:val="4"/>
        </w:numPr>
        <w:wordWrap w:val="0"/>
        <w:spacing w:before="69" w:after="69"/>
        <w:jc w:val="both"/>
        <w:rPr>
          <w:rFonts w:ascii="Times New Roman" w:hAnsi="Times New Roman" w:cs="Times New Roman"/>
          <w:spacing w:val="4"/>
          <w:sz w:val="24"/>
          <w:szCs w:val="24"/>
        </w:rPr>
      </w:pPr>
      <w:proofErr w:type="spellStart"/>
      <w:r w:rsidRPr="00271A56">
        <w:rPr>
          <w:rFonts w:ascii="Times New Roman" w:hAnsi="Times New Roman" w:cs="Times New Roman"/>
          <w:spacing w:val="4"/>
          <w:sz w:val="24"/>
          <w:szCs w:val="24"/>
        </w:rPr>
        <w:t>Vanarsa</w:t>
      </w:r>
      <w:proofErr w:type="spellEnd"/>
      <w:r w:rsidRPr="00271A56">
        <w:rPr>
          <w:rFonts w:ascii="Times New Roman" w:hAnsi="Times New Roman" w:cs="Times New Roman"/>
          <w:spacing w:val="4"/>
          <w:sz w:val="24"/>
          <w:szCs w:val="24"/>
        </w:rPr>
        <w:t>, K. and Mohan, C. (2010) ‘Proteomics in rheuma</w:t>
      </w:r>
      <w:r w:rsidR="00895F7C" w:rsidRPr="00271A56">
        <w:rPr>
          <w:rFonts w:ascii="Times New Roman" w:hAnsi="Times New Roman" w:cs="Times New Roman"/>
          <w:spacing w:val="4"/>
          <w:sz w:val="24"/>
          <w:szCs w:val="24"/>
        </w:rPr>
        <w:t>tology: the dawn of a new era.’</w:t>
      </w:r>
      <w:r w:rsidRPr="00271A56">
        <w:rPr>
          <w:rFonts w:ascii="Times New Roman" w:hAnsi="Times New Roman" w:cs="Times New Roman"/>
          <w:spacing w:val="4"/>
          <w:sz w:val="24"/>
          <w:szCs w:val="24"/>
        </w:rPr>
        <w:t> </w:t>
      </w:r>
      <w:r w:rsidRPr="00271A56">
        <w:rPr>
          <w:rStyle w:val="Emphasis"/>
          <w:rFonts w:ascii="Times New Roman" w:hAnsi="Times New Roman" w:cs="Times New Roman"/>
          <w:spacing w:val="4"/>
          <w:sz w:val="24"/>
          <w:szCs w:val="24"/>
        </w:rPr>
        <w:t>F1000 medicine reports</w:t>
      </w:r>
      <w:r w:rsidRPr="00271A56">
        <w:rPr>
          <w:rFonts w:ascii="Times New Roman" w:hAnsi="Times New Roman" w:cs="Times New Roman"/>
          <w:spacing w:val="4"/>
          <w:sz w:val="24"/>
          <w:szCs w:val="24"/>
        </w:rPr>
        <w:t xml:space="preserve">, 2(December), p. 87. </w:t>
      </w:r>
      <w:proofErr w:type="spellStart"/>
      <w:r w:rsidRPr="00271A56">
        <w:rPr>
          <w:rFonts w:ascii="Times New Roman" w:hAnsi="Times New Roman" w:cs="Times New Roman"/>
          <w:spacing w:val="4"/>
          <w:sz w:val="24"/>
          <w:szCs w:val="24"/>
        </w:rPr>
        <w:t>doi</w:t>
      </w:r>
      <w:proofErr w:type="spellEnd"/>
      <w:r w:rsidRPr="00271A56">
        <w:rPr>
          <w:rFonts w:ascii="Times New Roman" w:hAnsi="Times New Roman" w:cs="Times New Roman"/>
          <w:spacing w:val="4"/>
          <w:sz w:val="24"/>
          <w:szCs w:val="24"/>
        </w:rPr>
        <w:t>: 10.3410/M2-87</w:t>
      </w:r>
    </w:p>
    <w:p w14:paraId="1E98F9C4" w14:textId="77777777" w:rsidR="00030E70" w:rsidRPr="00271A56" w:rsidRDefault="00030E70" w:rsidP="00D5212B">
      <w:pPr>
        <w:numPr>
          <w:ilvl w:val="0"/>
          <w:numId w:val="4"/>
        </w:numPr>
        <w:shd w:val="clear" w:color="auto" w:fill="FBFDFA"/>
        <w:wordWrap w:val="0"/>
        <w:spacing w:before="69" w:after="69"/>
        <w:jc w:val="both"/>
        <w:rPr>
          <w:rFonts w:ascii="Times New Roman" w:hAnsi="Times New Roman" w:cs="Times New Roman"/>
          <w:spacing w:val="4"/>
          <w:sz w:val="24"/>
          <w:szCs w:val="24"/>
        </w:rPr>
      </w:pPr>
      <w:r w:rsidRPr="00271A56">
        <w:rPr>
          <w:rFonts w:ascii="Times New Roman" w:hAnsi="Times New Roman" w:cs="Times New Roman"/>
          <w:sz w:val="24"/>
          <w:szCs w:val="24"/>
          <w:shd w:val="clear" w:color="auto" w:fill="FFFFFF"/>
        </w:rPr>
        <w:lastRenderedPageBreak/>
        <w:t xml:space="preserve">FDA-NIH Biomarker Working Group. BEST (Biomarkers, </w:t>
      </w:r>
      <w:proofErr w:type="spellStart"/>
      <w:r w:rsidRPr="00271A56">
        <w:rPr>
          <w:rFonts w:ascii="Times New Roman" w:hAnsi="Times New Roman" w:cs="Times New Roman"/>
          <w:sz w:val="24"/>
          <w:szCs w:val="24"/>
          <w:shd w:val="clear" w:color="auto" w:fill="FFFFFF"/>
        </w:rPr>
        <w:t>EndpointS</w:t>
      </w:r>
      <w:proofErr w:type="spellEnd"/>
      <w:r w:rsidRPr="00271A56">
        <w:rPr>
          <w:rFonts w:ascii="Times New Roman" w:hAnsi="Times New Roman" w:cs="Times New Roman"/>
          <w:sz w:val="24"/>
          <w:szCs w:val="24"/>
          <w:shd w:val="clear" w:color="auto" w:fill="FFFFFF"/>
        </w:rPr>
        <w:t>, and other Tools) Resource. Silver Spring (MD): Food and Drug Administration (US); Bethesda (MD): National Institutes of Health (US), </w:t>
      </w:r>
      <w:hyperlink r:id="rId29" w:tgtFrame="_blank" w:history="1">
        <w:r w:rsidRPr="00271A56">
          <w:rPr>
            <w:rStyle w:val="Hyperlink"/>
            <w:rFonts w:ascii="Times New Roman" w:hAnsi="Times New Roman" w:cs="Times New Roman"/>
            <w:color w:val="auto"/>
            <w:sz w:val="24"/>
            <w:szCs w:val="24"/>
            <w:shd w:val="clear" w:color="auto" w:fill="FFFFFF"/>
          </w:rPr>
          <w:t>www.ncbi.nlm.nih.gov/books/NBK326791/</w:t>
        </w:r>
      </w:hyperlink>
      <w:r w:rsidRPr="00271A56">
        <w:rPr>
          <w:rFonts w:ascii="Times New Roman" w:hAnsi="Times New Roman" w:cs="Times New Roman"/>
          <w:sz w:val="24"/>
          <w:szCs w:val="24"/>
          <w:shd w:val="clear" w:color="auto" w:fill="FFFFFF"/>
        </w:rPr>
        <w:t> (2016, accessed 22 September 2017)</w:t>
      </w:r>
    </w:p>
    <w:p w14:paraId="6DB29DB5" w14:textId="77777777" w:rsidR="00AA3A01" w:rsidRPr="00271A56" w:rsidRDefault="000F1385" w:rsidP="00D5212B">
      <w:pPr>
        <w:pStyle w:val="ListParagraph"/>
        <w:numPr>
          <w:ilvl w:val="0"/>
          <w:numId w:val="4"/>
        </w:numPr>
        <w:jc w:val="both"/>
        <w:rPr>
          <w:rFonts w:ascii="Times New Roman" w:hAnsi="Times New Roman" w:cs="Times New Roman"/>
          <w:b/>
          <w:sz w:val="24"/>
          <w:szCs w:val="24"/>
          <w:u w:val="single"/>
        </w:rPr>
      </w:pPr>
      <w:r w:rsidRPr="00271A56">
        <w:rPr>
          <w:rFonts w:ascii="Times New Roman" w:hAnsi="Times New Roman" w:cs="Times New Roman"/>
          <w:sz w:val="24"/>
          <w:szCs w:val="24"/>
          <w:shd w:val="clear" w:color="auto" w:fill="FFFFFF"/>
        </w:rPr>
        <w:t xml:space="preserve">Yancy CW, Jessup M, Bozkurt B, Butler J, Casey DE Jr, Drazner MH, </w:t>
      </w:r>
      <w:proofErr w:type="spellStart"/>
      <w:r w:rsidRPr="00271A56">
        <w:rPr>
          <w:rFonts w:ascii="Times New Roman" w:hAnsi="Times New Roman" w:cs="Times New Roman"/>
          <w:sz w:val="24"/>
          <w:szCs w:val="24"/>
          <w:shd w:val="clear" w:color="auto" w:fill="FFFFFF"/>
        </w:rPr>
        <w:t>Fonarow</w:t>
      </w:r>
      <w:proofErr w:type="spellEnd"/>
      <w:r w:rsidRPr="00271A56">
        <w:rPr>
          <w:rFonts w:ascii="Times New Roman" w:hAnsi="Times New Roman" w:cs="Times New Roman"/>
          <w:sz w:val="24"/>
          <w:szCs w:val="24"/>
          <w:shd w:val="clear" w:color="auto" w:fill="FFFFFF"/>
        </w:rPr>
        <w:t xml:space="preserve"> GC, Geraci SA, Horwich T, Januzzi JL, Johnson MR, Kasper EK, Levy WC, Masoudi FA, McBride PE, McMurray JJ, Mitchell JE, Peterson PN, Riegel B, Sam F, Stevenson LW, Tang WH, Tsai EJ, Wilkoff BL. 2013 ACCF/AHA guideline for the management of heart failure: a report of the American College of Cardiology Foundation/American Heart Association Task Force on practice guidelines. </w:t>
      </w:r>
      <w:r w:rsidRPr="00271A56">
        <w:rPr>
          <w:rStyle w:val="ref-journal"/>
          <w:rFonts w:ascii="Times New Roman" w:hAnsi="Times New Roman" w:cs="Times New Roman"/>
          <w:sz w:val="24"/>
          <w:szCs w:val="24"/>
          <w:shd w:val="clear" w:color="auto" w:fill="FFFFFF"/>
        </w:rPr>
        <w:t>Circulation. </w:t>
      </w:r>
      <w:r w:rsidRPr="00271A56">
        <w:rPr>
          <w:rFonts w:ascii="Times New Roman" w:hAnsi="Times New Roman" w:cs="Times New Roman"/>
          <w:sz w:val="24"/>
          <w:szCs w:val="24"/>
          <w:shd w:val="clear" w:color="auto" w:fill="FFFFFF"/>
        </w:rPr>
        <w:t>2013 Oct 15;</w:t>
      </w:r>
      <w:r w:rsidR="00563A59" w:rsidRPr="00271A56">
        <w:rPr>
          <w:rFonts w:ascii="Times New Roman" w:hAnsi="Times New Roman" w:cs="Times New Roman"/>
          <w:sz w:val="24"/>
          <w:szCs w:val="24"/>
          <w:shd w:val="clear" w:color="auto" w:fill="FFFFFF"/>
        </w:rPr>
        <w:t xml:space="preserve"> </w:t>
      </w:r>
      <w:r w:rsidRPr="00271A56">
        <w:rPr>
          <w:rStyle w:val="ref-vol"/>
          <w:rFonts w:ascii="Times New Roman" w:hAnsi="Times New Roman" w:cs="Times New Roman"/>
          <w:sz w:val="24"/>
          <w:szCs w:val="24"/>
          <w:shd w:val="clear" w:color="auto" w:fill="FFFFFF"/>
        </w:rPr>
        <w:t>128</w:t>
      </w:r>
      <w:r w:rsidRPr="00271A56">
        <w:rPr>
          <w:rFonts w:ascii="Times New Roman" w:hAnsi="Times New Roman" w:cs="Times New Roman"/>
          <w:sz w:val="24"/>
          <w:szCs w:val="24"/>
          <w:shd w:val="clear" w:color="auto" w:fill="FFFFFF"/>
        </w:rPr>
        <w:t>:e240–327.</w:t>
      </w:r>
    </w:p>
    <w:p w14:paraId="785909DC" w14:textId="77777777" w:rsidR="007D028F" w:rsidRPr="00271A56" w:rsidRDefault="007D028F" w:rsidP="00D5212B">
      <w:pPr>
        <w:pStyle w:val="ListParagraph"/>
        <w:numPr>
          <w:ilvl w:val="0"/>
          <w:numId w:val="4"/>
        </w:numPr>
        <w:shd w:val="clear" w:color="auto" w:fill="FFFFFF"/>
        <w:spacing w:after="0" w:line="240" w:lineRule="auto"/>
        <w:jc w:val="both"/>
        <w:rPr>
          <w:rFonts w:ascii="Times New Roman" w:eastAsia="Times New Roman" w:hAnsi="Times New Roman" w:cs="Times New Roman"/>
          <w:sz w:val="24"/>
          <w:szCs w:val="24"/>
        </w:rPr>
      </w:pPr>
      <w:r w:rsidRPr="00271A56">
        <w:rPr>
          <w:rFonts w:ascii="Times New Roman" w:eastAsia="Times New Roman" w:hAnsi="Times New Roman" w:cs="Times New Roman"/>
          <w:sz w:val="24"/>
          <w:szCs w:val="24"/>
        </w:rPr>
        <w:t>T. </w:t>
      </w:r>
      <w:proofErr w:type="spellStart"/>
      <w:r w:rsidRPr="00271A56">
        <w:rPr>
          <w:rFonts w:ascii="Times New Roman" w:eastAsia="Times New Roman" w:hAnsi="Times New Roman" w:cs="Times New Roman"/>
          <w:sz w:val="24"/>
          <w:szCs w:val="24"/>
        </w:rPr>
        <w:t>Muinao</w:t>
      </w:r>
      <w:proofErr w:type="spellEnd"/>
      <w:r w:rsidRPr="00271A56">
        <w:rPr>
          <w:rFonts w:ascii="Times New Roman" w:eastAsia="Times New Roman" w:hAnsi="Times New Roman" w:cs="Times New Roman"/>
          <w:sz w:val="24"/>
          <w:szCs w:val="24"/>
        </w:rPr>
        <w:t>, H.P. Deka Boruah, M. Pal Diagnostic and Prognostic Biomarkers in ovarian cancer and the potential roles of cancer stem cells - An updated review Exp. Cell Res., 362 (1) (2018), pp. 1-10, </w:t>
      </w:r>
      <w:hyperlink r:id="rId30" w:tgtFrame="_blank" w:history="1">
        <w:r w:rsidRPr="00271A56">
          <w:rPr>
            <w:rFonts w:ascii="Times New Roman" w:eastAsia="Times New Roman" w:hAnsi="Times New Roman" w:cs="Times New Roman"/>
            <w:sz w:val="24"/>
            <w:szCs w:val="24"/>
          </w:rPr>
          <w:t>10.1016/j.yexcr.2017.10.018</w:t>
        </w:r>
      </w:hyperlink>
    </w:p>
    <w:p w14:paraId="0ADC2659" w14:textId="77777777" w:rsidR="008F762B" w:rsidRPr="00271A56" w:rsidRDefault="008F762B" w:rsidP="00D5212B">
      <w:pPr>
        <w:pStyle w:val="ListParagraph"/>
        <w:numPr>
          <w:ilvl w:val="0"/>
          <w:numId w:val="4"/>
        </w:numPr>
        <w:shd w:val="clear" w:color="auto" w:fill="FFFFFF"/>
        <w:spacing w:after="0" w:line="240" w:lineRule="auto"/>
        <w:jc w:val="both"/>
        <w:rPr>
          <w:rFonts w:ascii="Times New Roman" w:eastAsia="Times New Roman" w:hAnsi="Times New Roman" w:cs="Times New Roman"/>
          <w:color w:val="000000"/>
          <w:sz w:val="24"/>
          <w:szCs w:val="24"/>
        </w:rPr>
      </w:pPr>
      <w:r w:rsidRPr="00271A56">
        <w:rPr>
          <w:rFonts w:ascii="Times New Roman" w:eastAsia="Times New Roman" w:hAnsi="Times New Roman" w:cs="Times New Roman"/>
          <w:color w:val="000000"/>
          <w:sz w:val="24"/>
          <w:szCs w:val="24"/>
        </w:rPr>
        <w:t xml:space="preserve">Testa-Anta, Martin; Ramos-Docampo, Miguel A.; Comesana-Hermo, Miguel; Rivas-Murias, Beatriz; </w:t>
      </w:r>
      <w:proofErr w:type="spellStart"/>
      <w:r w:rsidRPr="00271A56">
        <w:rPr>
          <w:rFonts w:ascii="Times New Roman" w:eastAsia="Times New Roman" w:hAnsi="Times New Roman" w:cs="Times New Roman"/>
          <w:color w:val="000000"/>
          <w:sz w:val="24"/>
          <w:szCs w:val="24"/>
        </w:rPr>
        <w:t>Salgueirino</w:t>
      </w:r>
      <w:proofErr w:type="spellEnd"/>
      <w:r w:rsidRPr="00271A56">
        <w:rPr>
          <w:rFonts w:ascii="Times New Roman" w:eastAsia="Times New Roman" w:hAnsi="Times New Roman" w:cs="Times New Roman"/>
          <w:color w:val="000000"/>
          <w:sz w:val="24"/>
          <w:szCs w:val="24"/>
        </w:rPr>
        <w:t xml:space="preserve">, Veronica </w:t>
      </w:r>
      <w:r w:rsidRPr="00271A56">
        <w:rPr>
          <w:rFonts w:ascii="Times New Roman" w:eastAsia="Times New Roman" w:hAnsi="Times New Roman" w:cs="Times New Roman"/>
          <w:iCs/>
          <w:color w:val="000000"/>
          <w:sz w:val="24"/>
          <w:szCs w:val="24"/>
        </w:rPr>
        <w:t>Nanoscale Advances (2019), 1 (6), 2086-2103CODEN: NAADAI; ISSN:</w:t>
      </w:r>
      <w:r w:rsidR="00193ABD" w:rsidRPr="00271A56">
        <w:rPr>
          <w:rFonts w:ascii="Times New Roman" w:eastAsia="Times New Roman" w:hAnsi="Times New Roman" w:cs="Times New Roman"/>
          <w:iCs/>
          <w:color w:val="000000"/>
          <w:sz w:val="24"/>
          <w:szCs w:val="24"/>
        </w:rPr>
        <w:t xml:space="preserve"> </w:t>
      </w:r>
      <w:r w:rsidRPr="00271A56">
        <w:rPr>
          <w:rFonts w:ascii="Times New Roman" w:eastAsia="Times New Roman" w:hAnsi="Times New Roman" w:cs="Times New Roman"/>
          <w:iCs/>
          <w:color w:val="000000"/>
          <w:sz w:val="24"/>
          <w:szCs w:val="24"/>
        </w:rPr>
        <w:t>2516-0230. (Royal Society of Chemistry)</w:t>
      </w:r>
    </w:p>
    <w:p w14:paraId="3AB7EDB0" w14:textId="77777777" w:rsidR="007D028F" w:rsidRPr="00271A56" w:rsidRDefault="00A23094" w:rsidP="00D5212B">
      <w:pPr>
        <w:pStyle w:val="ListParagraph"/>
        <w:numPr>
          <w:ilvl w:val="0"/>
          <w:numId w:val="4"/>
        </w:numPr>
        <w:jc w:val="both"/>
        <w:rPr>
          <w:rFonts w:ascii="Times New Roman" w:hAnsi="Times New Roman" w:cs="Times New Roman"/>
          <w:b/>
          <w:sz w:val="24"/>
          <w:szCs w:val="24"/>
          <w:u w:val="single"/>
        </w:rPr>
      </w:pPr>
      <w:r w:rsidRPr="00271A56">
        <w:rPr>
          <w:rFonts w:ascii="Times New Roman" w:hAnsi="Times New Roman" w:cs="Times New Roman"/>
          <w:sz w:val="24"/>
          <w:szCs w:val="24"/>
        </w:rPr>
        <w:t>Lackland DT, Voeks JH, Boan AD. Hypertension and stroke: an appraisal of the evidence and implications for clinical management. Expert Rev. Cardiovasc. Ther. 14(5), 609–616 (2016)</w:t>
      </w:r>
    </w:p>
    <w:p w14:paraId="3D264C1C" w14:textId="77777777" w:rsidR="003E3997" w:rsidRPr="00271A56" w:rsidRDefault="003E3997" w:rsidP="00D5212B">
      <w:pPr>
        <w:pStyle w:val="ListParagraph"/>
        <w:numPr>
          <w:ilvl w:val="0"/>
          <w:numId w:val="4"/>
        </w:numPr>
        <w:jc w:val="both"/>
        <w:rPr>
          <w:rFonts w:ascii="Times New Roman" w:hAnsi="Times New Roman" w:cs="Times New Roman"/>
          <w:b/>
          <w:sz w:val="24"/>
          <w:szCs w:val="24"/>
          <w:u w:val="single"/>
        </w:rPr>
      </w:pPr>
      <w:proofErr w:type="spellStart"/>
      <w:r w:rsidRPr="00271A56">
        <w:rPr>
          <w:rFonts w:ascii="Times New Roman" w:hAnsi="Times New Roman" w:cs="Times New Roman"/>
          <w:sz w:val="24"/>
          <w:szCs w:val="24"/>
          <w:shd w:val="clear" w:color="auto" w:fill="FFFFFF"/>
        </w:rPr>
        <w:t>Abuodeh</w:t>
      </w:r>
      <w:proofErr w:type="spellEnd"/>
      <w:r w:rsidRPr="00271A56">
        <w:rPr>
          <w:rFonts w:ascii="Times New Roman" w:hAnsi="Times New Roman" w:cs="Times New Roman"/>
          <w:sz w:val="24"/>
          <w:szCs w:val="24"/>
          <w:shd w:val="clear" w:color="auto" w:fill="FFFFFF"/>
        </w:rPr>
        <w:t xml:space="preserve">, Y.; </w:t>
      </w:r>
      <w:proofErr w:type="spellStart"/>
      <w:r w:rsidRPr="00271A56">
        <w:rPr>
          <w:rFonts w:ascii="Times New Roman" w:hAnsi="Times New Roman" w:cs="Times New Roman"/>
          <w:sz w:val="24"/>
          <w:szCs w:val="24"/>
          <w:shd w:val="clear" w:color="auto" w:fill="FFFFFF"/>
        </w:rPr>
        <w:t>Naghavi</w:t>
      </w:r>
      <w:proofErr w:type="spellEnd"/>
      <w:r w:rsidRPr="00271A56">
        <w:rPr>
          <w:rFonts w:ascii="Times New Roman" w:hAnsi="Times New Roman" w:cs="Times New Roman"/>
          <w:sz w:val="24"/>
          <w:szCs w:val="24"/>
          <w:shd w:val="clear" w:color="auto" w:fill="FFFFFF"/>
        </w:rPr>
        <w:t>, A.O.; Ahmed, K.A.; Venkat, P.S.; Kim, Y.; Kis, B.; Choi, J.; Biebel, B.; Sweeney, J.; Anaya, D.A.; et al. Prognostic Value of Pre-Treatment F-18-FDG PET-CT in Patients with Hepatocellular Carcinoma Undergoing Radioembolization. </w:t>
      </w:r>
      <w:r w:rsidRPr="00271A56">
        <w:rPr>
          <w:rStyle w:val="html-italic"/>
          <w:rFonts w:ascii="Times New Roman" w:hAnsi="Times New Roman" w:cs="Times New Roman"/>
          <w:i/>
          <w:iCs/>
          <w:sz w:val="24"/>
          <w:szCs w:val="24"/>
          <w:shd w:val="clear" w:color="auto" w:fill="FFFFFF"/>
        </w:rPr>
        <w:t>World J. Gastroenterol.</w:t>
      </w:r>
      <w:r w:rsidRPr="00271A56">
        <w:rPr>
          <w:rFonts w:ascii="Times New Roman" w:hAnsi="Times New Roman" w:cs="Times New Roman"/>
          <w:sz w:val="24"/>
          <w:szCs w:val="24"/>
          <w:shd w:val="clear" w:color="auto" w:fill="FFFFFF"/>
        </w:rPr>
        <w:t> </w:t>
      </w:r>
      <w:r w:rsidRPr="00271A56">
        <w:rPr>
          <w:rFonts w:ascii="Times New Roman" w:hAnsi="Times New Roman" w:cs="Times New Roman"/>
          <w:b/>
          <w:bCs/>
          <w:sz w:val="24"/>
          <w:szCs w:val="24"/>
          <w:shd w:val="clear" w:color="auto" w:fill="FFFFFF"/>
        </w:rPr>
        <w:t>2016</w:t>
      </w:r>
      <w:r w:rsidRPr="00271A56">
        <w:rPr>
          <w:rFonts w:ascii="Times New Roman" w:hAnsi="Times New Roman" w:cs="Times New Roman"/>
          <w:sz w:val="24"/>
          <w:szCs w:val="24"/>
          <w:shd w:val="clear" w:color="auto" w:fill="FFFFFF"/>
        </w:rPr>
        <w:t>, </w:t>
      </w:r>
      <w:r w:rsidRPr="00271A56">
        <w:rPr>
          <w:rStyle w:val="html-italic"/>
          <w:rFonts w:ascii="Times New Roman" w:hAnsi="Times New Roman" w:cs="Times New Roman"/>
          <w:i/>
          <w:iCs/>
          <w:sz w:val="24"/>
          <w:szCs w:val="24"/>
          <w:shd w:val="clear" w:color="auto" w:fill="FFFFFF"/>
        </w:rPr>
        <w:t>22</w:t>
      </w:r>
      <w:r w:rsidRPr="00271A56">
        <w:rPr>
          <w:rFonts w:ascii="Times New Roman" w:hAnsi="Times New Roman" w:cs="Times New Roman"/>
          <w:sz w:val="24"/>
          <w:szCs w:val="24"/>
          <w:shd w:val="clear" w:color="auto" w:fill="FFFFFF"/>
        </w:rPr>
        <w:t>, 10406–10414. </w:t>
      </w:r>
    </w:p>
    <w:p w14:paraId="0142997B" w14:textId="77777777" w:rsidR="00837EFD" w:rsidRPr="00271A56" w:rsidRDefault="00000000" w:rsidP="00D5212B">
      <w:pPr>
        <w:pStyle w:val="ListParagraph"/>
        <w:numPr>
          <w:ilvl w:val="0"/>
          <w:numId w:val="4"/>
        </w:numPr>
        <w:jc w:val="both"/>
        <w:rPr>
          <w:rStyle w:val="docsum-journal-citation"/>
          <w:rFonts w:ascii="Times New Roman" w:hAnsi="Times New Roman" w:cs="Times New Roman"/>
          <w:sz w:val="24"/>
          <w:szCs w:val="24"/>
        </w:rPr>
      </w:pPr>
      <w:hyperlink r:id="rId31" w:history="1">
        <w:r w:rsidR="00837EFD" w:rsidRPr="00271A56">
          <w:rPr>
            <w:rStyle w:val="Hyperlink"/>
            <w:rFonts w:ascii="Times New Roman" w:hAnsi="Times New Roman" w:cs="Times New Roman"/>
            <w:color w:val="auto"/>
            <w:sz w:val="24"/>
            <w:szCs w:val="24"/>
            <w:u w:val="none"/>
            <w:shd w:val="clear" w:color="auto" w:fill="FFFFFF"/>
          </w:rPr>
          <w:t>Progress in cancer chemoprevention: perspectives on agent selection and short-term clinical intervention trials.</w:t>
        </w:r>
      </w:hyperlink>
      <w:r w:rsidR="00837EFD" w:rsidRPr="00271A56">
        <w:rPr>
          <w:rFonts w:ascii="Times New Roman" w:hAnsi="Times New Roman" w:cs="Times New Roman"/>
          <w:sz w:val="24"/>
          <w:szCs w:val="24"/>
        </w:rPr>
        <w:t xml:space="preserve"> </w:t>
      </w:r>
      <w:proofErr w:type="spellStart"/>
      <w:r w:rsidR="00837EFD" w:rsidRPr="00271A56">
        <w:rPr>
          <w:rStyle w:val="docsum-authors"/>
          <w:rFonts w:ascii="Times New Roman" w:hAnsi="Times New Roman" w:cs="Times New Roman"/>
          <w:sz w:val="24"/>
          <w:szCs w:val="24"/>
        </w:rPr>
        <w:t>Kelloff</w:t>
      </w:r>
      <w:proofErr w:type="spellEnd"/>
      <w:r w:rsidR="00837EFD" w:rsidRPr="00271A56">
        <w:rPr>
          <w:rStyle w:val="docsum-authors"/>
          <w:rFonts w:ascii="Times New Roman" w:hAnsi="Times New Roman" w:cs="Times New Roman"/>
          <w:sz w:val="24"/>
          <w:szCs w:val="24"/>
        </w:rPr>
        <w:t xml:space="preserve"> GJ, Boone CW, Steele VE, Crowell JA, </w:t>
      </w:r>
      <w:proofErr w:type="spellStart"/>
      <w:r w:rsidR="00837EFD" w:rsidRPr="00271A56">
        <w:rPr>
          <w:rStyle w:val="docsum-authors"/>
          <w:rFonts w:ascii="Times New Roman" w:hAnsi="Times New Roman" w:cs="Times New Roman"/>
          <w:sz w:val="24"/>
          <w:szCs w:val="24"/>
        </w:rPr>
        <w:t>Lubet</w:t>
      </w:r>
      <w:proofErr w:type="spellEnd"/>
      <w:r w:rsidR="00837EFD" w:rsidRPr="00271A56">
        <w:rPr>
          <w:rStyle w:val="docsum-authors"/>
          <w:rFonts w:ascii="Times New Roman" w:hAnsi="Times New Roman" w:cs="Times New Roman"/>
          <w:sz w:val="24"/>
          <w:szCs w:val="24"/>
        </w:rPr>
        <w:t xml:space="preserve"> R, Sigman </w:t>
      </w:r>
      <w:proofErr w:type="spellStart"/>
      <w:r w:rsidR="00837EFD" w:rsidRPr="00271A56">
        <w:rPr>
          <w:rStyle w:val="docsum-authors"/>
          <w:rFonts w:ascii="Times New Roman" w:hAnsi="Times New Roman" w:cs="Times New Roman"/>
          <w:sz w:val="24"/>
          <w:szCs w:val="24"/>
        </w:rPr>
        <w:t>CC.</w:t>
      </w:r>
      <w:r w:rsidR="00837EFD" w:rsidRPr="00271A56">
        <w:rPr>
          <w:rStyle w:val="docsum-journal-citation"/>
          <w:rFonts w:ascii="Times New Roman" w:hAnsi="Times New Roman" w:cs="Times New Roman"/>
          <w:sz w:val="24"/>
          <w:szCs w:val="24"/>
        </w:rPr>
        <w:t>Cancer</w:t>
      </w:r>
      <w:proofErr w:type="spellEnd"/>
      <w:r w:rsidR="00837EFD" w:rsidRPr="00271A56">
        <w:rPr>
          <w:rStyle w:val="docsum-journal-citation"/>
          <w:rFonts w:ascii="Times New Roman" w:hAnsi="Times New Roman" w:cs="Times New Roman"/>
          <w:sz w:val="24"/>
          <w:szCs w:val="24"/>
        </w:rPr>
        <w:t xml:space="preserve"> Res. 1994 Apr 1;54(7 Suppl):2015s-2024s.</w:t>
      </w:r>
    </w:p>
    <w:p w14:paraId="7306A5D9" w14:textId="77777777" w:rsidR="00C06A72" w:rsidRPr="00271A56" w:rsidRDefault="00C06A72" w:rsidP="00D5212B">
      <w:pPr>
        <w:pStyle w:val="ListParagraph"/>
        <w:numPr>
          <w:ilvl w:val="0"/>
          <w:numId w:val="4"/>
        </w:numPr>
        <w:jc w:val="both"/>
        <w:rPr>
          <w:rFonts w:ascii="Times New Roman" w:hAnsi="Times New Roman" w:cs="Times New Roman"/>
          <w:sz w:val="24"/>
          <w:szCs w:val="24"/>
        </w:rPr>
      </w:pPr>
      <w:r w:rsidRPr="00271A56">
        <w:rPr>
          <w:rFonts w:ascii="Times New Roman" w:hAnsi="Times New Roman" w:cs="Times New Roman"/>
          <w:color w:val="212121"/>
          <w:sz w:val="24"/>
          <w:szCs w:val="24"/>
          <w:shd w:val="clear" w:color="auto" w:fill="FFFFFF"/>
        </w:rPr>
        <w:t xml:space="preserve">Schomaker S, Ramaiah S, Khan N, Burkhardt J. Safety biomarker applications in drug development. J Toxicol Sci. 2019;44(4):225-235. </w:t>
      </w:r>
      <w:proofErr w:type="spellStart"/>
      <w:r w:rsidRPr="00271A56">
        <w:rPr>
          <w:rFonts w:ascii="Times New Roman" w:hAnsi="Times New Roman" w:cs="Times New Roman"/>
          <w:color w:val="212121"/>
          <w:sz w:val="24"/>
          <w:szCs w:val="24"/>
          <w:shd w:val="clear" w:color="auto" w:fill="FFFFFF"/>
        </w:rPr>
        <w:t>doi</w:t>
      </w:r>
      <w:proofErr w:type="spellEnd"/>
      <w:r w:rsidRPr="00271A56">
        <w:rPr>
          <w:rFonts w:ascii="Times New Roman" w:hAnsi="Times New Roman" w:cs="Times New Roman"/>
          <w:color w:val="212121"/>
          <w:sz w:val="24"/>
          <w:szCs w:val="24"/>
          <w:shd w:val="clear" w:color="auto" w:fill="FFFFFF"/>
        </w:rPr>
        <w:t>: 10.2131/jts.44.225. PMID: 30944276.</w:t>
      </w:r>
    </w:p>
    <w:p w14:paraId="61156F71" w14:textId="77777777" w:rsidR="00CE709E" w:rsidRPr="00271A56" w:rsidRDefault="00CE709E" w:rsidP="00D5212B">
      <w:pPr>
        <w:pStyle w:val="ListParagraph"/>
        <w:numPr>
          <w:ilvl w:val="0"/>
          <w:numId w:val="4"/>
        </w:numPr>
        <w:jc w:val="both"/>
        <w:rPr>
          <w:rFonts w:ascii="Times New Roman" w:hAnsi="Times New Roman" w:cs="Times New Roman"/>
          <w:sz w:val="24"/>
          <w:szCs w:val="24"/>
        </w:rPr>
      </w:pPr>
      <w:r w:rsidRPr="00271A56">
        <w:rPr>
          <w:rFonts w:ascii="Times New Roman" w:hAnsi="Times New Roman" w:cs="Times New Roman"/>
          <w:color w:val="000000"/>
          <w:sz w:val="24"/>
          <w:szCs w:val="24"/>
          <w:shd w:val="clear" w:color="auto" w:fill="FFFFFF"/>
        </w:rPr>
        <w:t xml:space="preserve">Januzzi J, Canty J, Das S, et al. Gaining Efficiency in Clinical Trials </w:t>
      </w:r>
      <w:proofErr w:type="gramStart"/>
      <w:r w:rsidRPr="00271A56">
        <w:rPr>
          <w:rFonts w:ascii="Times New Roman" w:hAnsi="Times New Roman" w:cs="Times New Roman"/>
          <w:color w:val="000000"/>
          <w:sz w:val="24"/>
          <w:szCs w:val="24"/>
          <w:shd w:val="clear" w:color="auto" w:fill="FFFFFF"/>
        </w:rPr>
        <w:t>With</w:t>
      </w:r>
      <w:proofErr w:type="gramEnd"/>
      <w:r w:rsidRPr="00271A56">
        <w:rPr>
          <w:rFonts w:ascii="Times New Roman" w:hAnsi="Times New Roman" w:cs="Times New Roman"/>
          <w:color w:val="000000"/>
          <w:sz w:val="24"/>
          <w:szCs w:val="24"/>
          <w:shd w:val="clear" w:color="auto" w:fill="FFFFFF"/>
        </w:rPr>
        <w:t xml:space="preserve"> Cardiac Biomarkers. </w:t>
      </w:r>
      <w:r w:rsidRPr="00271A56">
        <w:rPr>
          <w:rFonts w:ascii="Times New Roman" w:hAnsi="Times New Roman" w:cs="Times New Roman"/>
          <w:i/>
          <w:iCs/>
          <w:color w:val="000000"/>
          <w:sz w:val="24"/>
          <w:szCs w:val="24"/>
          <w:shd w:val="clear" w:color="auto" w:fill="FFFFFF"/>
        </w:rPr>
        <w:t xml:space="preserve">J Am Coll </w:t>
      </w:r>
      <w:proofErr w:type="spellStart"/>
      <w:r w:rsidRPr="00271A56">
        <w:rPr>
          <w:rFonts w:ascii="Times New Roman" w:hAnsi="Times New Roman" w:cs="Times New Roman"/>
          <w:i/>
          <w:iCs/>
          <w:color w:val="000000"/>
          <w:sz w:val="24"/>
          <w:szCs w:val="24"/>
          <w:shd w:val="clear" w:color="auto" w:fill="FFFFFF"/>
        </w:rPr>
        <w:t>Cardiol</w:t>
      </w:r>
      <w:proofErr w:type="spellEnd"/>
      <w:r w:rsidRPr="00271A56">
        <w:rPr>
          <w:rFonts w:ascii="Times New Roman" w:hAnsi="Times New Roman" w:cs="Times New Roman"/>
          <w:i/>
          <w:iCs/>
          <w:color w:val="000000"/>
          <w:sz w:val="24"/>
          <w:szCs w:val="24"/>
          <w:shd w:val="clear" w:color="auto" w:fill="FFFFFF"/>
        </w:rPr>
        <w:t>. </w:t>
      </w:r>
      <w:r w:rsidRPr="00271A56">
        <w:rPr>
          <w:rFonts w:ascii="Times New Roman" w:hAnsi="Times New Roman" w:cs="Times New Roman"/>
          <w:color w:val="000000"/>
          <w:sz w:val="24"/>
          <w:szCs w:val="24"/>
          <w:shd w:val="clear" w:color="auto" w:fill="FFFFFF"/>
        </w:rPr>
        <w:t>2021 Apr, 77 (15) 1922–1933.</w:t>
      </w:r>
      <w:hyperlink r:id="rId32" w:history="1">
        <w:r w:rsidRPr="00271A56">
          <w:rPr>
            <w:rStyle w:val="Hyperlink"/>
            <w:rFonts w:ascii="Times New Roman" w:hAnsi="Times New Roman" w:cs="Times New Roman"/>
            <w:b/>
            <w:bCs/>
            <w:color w:val="004176"/>
            <w:sz w:val="24"/>
            <w:szCs w:val="24"/>
          </w:rPr>
          <w:t>https://doi.org/10.1016/j.jacc.2021.02.040</w:t>
        </w:r>
      </w:hyperlink>
    </w:p>
    <w:p w14:paraId="0E611FF0" w14:textId="77777777" w:rsidR="00E918FD" w:rsidRPr="00271A56" w:rsidRDefault="00E918FD" w:rsidP="00D5212B">
      <w:pPr>
        <w:pStyle w:val="ListParagraph"/>
        <w:numPr>
          <w:ilvl w:val="0"/>
          <w:numId w:val="4"/>
        </w:numPr>
        <w:jc w:val="both"/>
        <w:rPr>
          <w:rFonts w:ascii="Times New Roman" w:hAnsi="Times New Roman" w:cs="Times New Roman"/>
          <w:sz w:val="24"/>
          <w:szCs w:val="24"/>
        </w:rPr>
      </w:pPr>
      <w:r w:rsidRPr="00271A56">
        <w:rPr>
          <w:rFonts w:ascii="Times New Roman" w:hAnsi="Times New Roman" w:cs="Times New Roman"/>
          <w:sz w:val="24"/>
          <w:szCs w:val="24"/>
          <w:shd w:val="clear" w:color="auto" w:fill="FFFFFF"/>
        </w:rPr>
        <w:t xml:space="preserve">Papadopoulos N. Pathophysiology of </w:t>
      </w:r>
      <w:proofErr w:type="spellStart"/>
      <w:r w:rsidRPr="00271A56">
        <w:rPr>
          <w:rFonts w:ascii="Times New Roman" w:hAnsi="Times New Roman" w:cs="Times New Roman"/>
          <w:sz w:val="24"/>
          <w:szCs w:val="24"/>
          <w:shd w:val="clear" w:color="auto" w:fill="FFFFFF"/>
        </w:rPr>
        <w:t>ctDNA</w:t>
      </w:r>
      <w:proofErr w:type="spellEnd"/>
      <w:r w:rsidRPr="00271A56">
        <w:rPr>
          <w:rFonts w:ascii="Times New Roman" w:hAnsi="Times New Roman" w:cs="Times New Roman"/>
          <w:sz w:val="24"/>
          <w:szCs w:val="24"/>
          <w:shd w:val="clear" w:color="auto" w:fill="FFFFFF"/>
        </w:rPr>
        <w:t xml:space="preserve"> release into the circulation and its characteristics: what is important for clinical </w:t>
      </w:r>
      <w:r w:rsidR="00EA4EFB" w:rsidRPr="00271A56">
        <w:rPr>
          <w:rFonts w:ascii="Times New Roman" w:hAnsi="Times New Roman" w:cs="Times New Roman"/>
          <w:sz w:val="24"/>
          <w:szCs w:val="24"/>
          <w:shd w:val="clear" w:color="auto" w:fill="FFFFFF"/>
        </w:rPr>
        <w:t>applications?</w:t>
      </w:r>
      <w:r w:rsidRPr="00271A56">
        <w:rPr>
          <w:rFonts w:ascii="Times New Roman" w:hAnsi="Times New Roman" w:cs="Times New Roman"/>
          <w:sz w:val="24"/>
          <w:szCs w:val="24"/>
          <w:shd w:val="clear" w:color="auto" w:fill="FFFFFF"/>
        </w:rPr>
        <w:t> </w:t>
      </w:r>
      <w:r w:rsidRPr="00271A56">
        <w:rPr>
          <w:rStyle w:val="ref-journal"/>
          <w:rFonts w:ascii="Times New Roman" w:hAnsi="Times New Roman" w:cs="Times New Roman"/>
          <w:i/>
          <w:iCs/>
          <w:sz w:val="24"/>
          <w:szCs w:val="24"/>
          <w:shd w:val="clear" w:color="auto" w:fill="FFFFFF"/>
        </w:rPr>
        <w:t>Recent Results Cancer Res. </w:t>
      </w:r>
      <w:r w:rsidRPr="00271A56">
        <w:rPr>
          <w:rFonts w:ascii="Times New Roman" w:hAnsi="Times New Roman" w:cs="Times New Roman"/>
          <w:sz w:val="24"/>
          <w:szCs w:val="24"/>
          <w:shd w:val="clear" w:color="auto" w:fill="FFFFFF"/>
        </w:rPr>
        <w:t>2020;</w:t>
      </w:r>
      <w:r w:rsidRPr="00271A56">
        <w:rPr>
          <w:rStyle w:val="ref-vol"/>
          <w:rFonts w:ascii="Times New Roman" w:hAnsi="Times New Roman" w:cs="Times New Roman"/>
          <w:b/>
          <w:bCs/>
          <w:sz w:val="24"/>
          <w:szCs w:val="24"/>
          <w:shd w:val="clear" w:color="auto" w:fill="FFFFFF"/>
        </w:rPr>
        <w:t>215</w:t>
      </w:r>
      <w:r w:rsidRPr="00271A56">
        <w:rPr>
          <w:rFonts w:ascii="Times New Roman" w:hAnsi="Times New Roman" w:cs="Times New Roman"/>
          <w:sz w:val="24"/>
          <w:szCs w:val="24"/>
          <w:shd w:val="clear" w:color="auto" w:fill="FFFFFF"/>
        </w:rPr>
        <w:t>:163–180</w:t>
      </w:r>
    </w:p>
    <w:p w14:paraId="3F130484" w14:textId="77777777" w:rsidR="00B70886" w:rsidRPr="00271A56" w:rsidRDefault="00B70886" w:rsidP="00D5212B">
      <w:pPr>
        <w:pStyle w:val="ListParagraph"/>
        <w:numPr>
          <w:ilvl w:val="0"/>
          <w:numId w:val="4"/>
        </w:numPr>
        <w:jc w:val="both"/>
        <w:rPr>
          <w:rFonts w:ascii="Times New Roman" w:hAnsi="Times New Roman" w:cs="Times New Roman"/>
          <w:sz w:val="24"/>
          <w:szCs w:val="24"/>
        </w:rPr>
      </w:pPr>
      <w:r w:rsidRPr="00271A56">
        <w:rPr>
          <w:rFonts w:ascii="Times New Roman" w:hAnsi="Times New Roman" w:cs="Times New Roman"/>
          <w:color w:val="212121"/>
          <w:sz w:val="24"/>
          <w:szCs w:val="24"/>
          <w:shd w:val="clear" w:color="auto" w:fill="FFFFFF"/>
        </w:rPr>
        <w:t xml:space="preserve">Thierry A.R., El Messaoudi S., Gahan P.B., Anker P., </w:t>
      </w:r>
      <w:proofErr w:type="spellStart"/>
      <w:r w:rsidRPr="00271A56">
        <w:rPr>
          <w:rFonts w:ascii="Times New Roman" w:hAnsi="Times New Roman" w:cs="Times New Roman"/>
          <w:color w:val="212121"/>
          <w:sz w:val="24"/>
          <w:szCs w:val="24"/>
          <w:shd w:val="clear" w:color="auto" w:fill="FFFFFF"/>
        </w:rPr>
        <w:t>Stroun</w:t>
      </w:r>
      <w:proofErr w:type="spellEnd"/>
      <w:r w:rsidRPr="00271A56">
        <w:rPr>
          <w:rFonts w:ascii="Times New Roman" w:hAnsi="Times New Roman" w:cs="Times New Roman"/>
          <w:color w:val="212121"/>
          <w:sz w:val="24"/>
          <w:szCs w:val="24"/>
          <w:shd w:val="clear" w:color="auto" w:fill="FFFFFF"/>
        </w:rPr>
        <w:t xml:space="preserve"> M. Origins, structures, and functions of circulating DNA in oncology. </w:t>
      </w:r>
      <w:r w:rsidRPr="00271A56">
        <w:rPr>
          <w:rStyle w:val="ref-journal"/>
          <w:rFonts w:ascii="Times New Roman" w:hAnsi="Times New Roman" w:cs="Times New Roman"/>
          <w:i/>
          <w:iCs/>
          <w:color w:val="212121"/>
          <w:sz w:val="24"/>
          <w:szCs w:val="24"/>
          <w:shd w:val="clear" w:color="auto" w:fill="FFFFFF"/>
        </w:rPr>
        <w:t>Cancer Metastasis Rev. </w:t>
      </w:r>
      <w:proofErr w:type="gramStart"/>
      <w:r w:rsidRPr="00271A56">
        <w:rPr>
          <w:rFonts w:ascii="Times New Roman" w:hAnsi="Times New Roman" w:cs="Times New Roman"/>
          <w:color w:val="212121"/>
          <w:sz w:val="24"/>
          <w:szCs w:val="24"/>
          <w:shd w:val="clear" w:color="auto" w:fill="FFFFFF"/>
        </w:rPr>
        <w:t>2016;</w:t>
      </w:r>
      <w:r w:rsidRPr="00271A56">
        <w:rPr>
          <w:rStyle w:val="ref-vol"/>
          <w:rFonts w:ascii="Times New Roman" w:hAnsi="Times New Roman" w:cs="Times New Roman"/>
          <w:b/>
          <w:bCs/>
          <w:color w:val="212121"/>
          <w:sz w:val="24"/>
          <w:szCs w:val="24"/>
          <w:shd w:val="clear" w:color="auto" w:fill="FFFFFF"/>
        </w:rPr>
        <w:t>35</w:t>
      </w:r>
      <w:r w:rsidRPr="00271A56">
        <w:rPr>
          <w:rFonts w:ascii="Times New Roman" w:hAnsi="Times New Roman" w:cs="Times New Roman"/>
          <w:color w:val="212121"/>
          <w:sz w:val="24"/>
          <w:szCs w:val="24"/>
          <w:shd w:val="clear" w:color="auto" w:fill="FFFFFF"/>
        </w:rPr>
        <w:t>:347</w:t>
      </w:r>
      <w:proofErr w:type="gramEnd"/>
      <w:r w:rsidRPr="00271A56">
        <w:rPr>
          <w:rFonts w:ascii="Times New Roman" w:hAnsi="Times New Roman" w:cs="Times New Roman"/>
          <w:color w:val="212121"/>
          <w:sz w:val="24"/>
          <w:szCs w:val="24"/>
          <w:shd w:val="clear" w:color="auto" w:fill="FFFFFF"/>
        </w:rPr>
        <w:t>–376.</w:t>
      </w:r>
    </w:p>
    <w:p w14:paraId="57A11CFC" w14:textId="77777777" w:rsidR="00D5212B" w:rsidRPr="00271A56" w:rsidRDefault="00D5212B" w:rsidP="00D5212B">
      <w:pPr>
        <w:pStyle w:val="ListParagraph"/>
        <w:numPr>
          <w:ilvl w:val="0"/>
          <w:numId w:val="4"/>
        </w:numPr>
        <w:jc w:val="both"/>
        <w:rPr>
          <w:rFonts w:ascii="Times New Roman" w:hAnsi="Times New Roman" w:cs="Times New Roman"/>
          <w:sz w:val="24"/>
          <w:szCs w:val="24"/>
        </w:rPr>
      </w:pPr>
      <w:r w:rsidRPr="00271A56">
        <w:rPr>
          <w:rFonts w:ascii="Times New Roman" w:hAnsi="Times New Roman" w:cs="Times New Roman"/>
          <w:color w:val="222222"/>
          <w:sz w:val="24"/>
          <w:szCs w:val="24"/>
          <w:shd w:val="clear" w:color="auto" w:fill="FFFFFF"/>
        </w:rPr>
        <w:t>Li D, Chan DW. Proteomic cancer biomarkers from discovery to approval: it’s worth the effort. </w:t>
      </w:r>
      <w:r w:rsidRPr="00271A56">
        <w:rPr>
          <w:rStyle w:val="Emphasis"/>
          <w:rFonts w:ascii="Times New Roman" w:hAnsi="Times New Roman" w:cs="Times New Roman"/>
          <w:color w:val="222222"/>
          <w:sz w:val="24"/>
          <w:szCs w:val="24"/>
          <w:shd w:val="clear" w:color="auto" w:fill="FFFFFF"/>
        </w:rPr>
        <w:t>Expert Rev Proteomics</w:t>
      </w:r>
      <w:r w:rsidRPr="00271A56">
        <w:rPr>
          <w:rFonts w:ascii="Times New Roman" w:hAnsi="Times New Roman" w:cs="Times New Roman"/>
          <w:color w:val="222222"/>
          <w:sz w:val="24"/>
          <w:szCs w:val="24"/>
          <w:shd w:val="clear" w:color="auto" w:fill="FFFFFF"/>
        </w:rPr>
        <w:t>. 2014;11(2):135-136. DOI: 10.1586/14789450.2014.897614</w:t>
      </w:r>
    </w:p>
    <w:p w14:paraId="5AE1D200" w14:textId="77777777" w:rsidR="00D5212B" w:rsidRPr="009A53FE" w:rsidRDefault="00D5212B" w:rsidP="00D5212B">
      <w:pPr>
        <w:pStyle w:val="ListParagraph"/>
        <w:numPr>
          <w:ilvl w:val="0"/>
          <w:numId w:val="4"/>
        </w:numPr>
        <w:jc w:val="both"/>
        <w:rPr>
          <w:rFonts w:ascii="Times New Roman" w:hAnsi="Times New Roman" w:cs="Times New Roman"/>
          <w:sz w:val="24"/>
          <w:szCs w:val="24"/>
        </w:rPr>
      </w:pPr>
      <w:r w:rsidRPr="009A53FE">
        <w:rPr>
          <w:rFonts w:ascii="Times New Roman" w:hAnsi="Times New Roman" w:cs="Times New Roman"/>
          <w:color w:val="282828"/>
          <w:sz w:val="24"/>
          <w:szCs w:val="24"/>
          <w:shd w:val="clear" w:color="auto" w:fill="F7F7F7"/>
        </w:rPr>
        <w:t xml:space="preserve">Walker MJ, Zhou C, Backen A, </w:t>
      </w:r>
      <w:proofErr w:type="spellStart"/>
      <w:r w:rsidRPr="009A53FE">
        <w:rPr>
          <w:rFonts w:ascii="Times New Roman" w:hAnsi="Times New Roman" w:cs="Times New Roman"/>
          <w:color w:val="282828"/>
          <w:sz w:val="24"/>
          <w:szCs w:val="24"/>
          <w:shd w:val="clear" w:color="auto" w:fill="F7F7F7"/>
        </w:rPr>
        <w:t>Pernemalm</w:t>
      </w:r>
      <w:proofErr w:type="spellEnd"/>
      <w:r w:rsidRPr="009A53FE">
        <w:rPr>
          <w:rFonts w:ascii="Times New Roman" w:hAnsi="Times New Roman" w:cs="Times New Roman"/>
          <w:color w:val="282828"/>
          <w:sz w:val="24"/>
          <w:szCs w:val="24"/>
          <w:shd w:val="clear" w:color="auto" w:fill="F7F7F7"/>
        </w:rPr>
        <w:t xml:space="preserve"> M, Williamson AJ, Priest LJ, et al. Discovery and Validation of Predictive Biomarkers of Survival for Non-Small Cell Lung Cancer Patients Undergoing Radical Radiotherapy: Two Proteins With Predictive Value. </w:t>
      </w:r>
      <w:proofErr w:type="spellStart"/>
      <w:r w:rsidRPr="009A53FE">
        <w:rPr>
          <w:rFonts w:ascii="Times New Roman" w:hAnsi="Times New Roman" w:cs="Times New Roman"/>
          <w:i/>
          <w:iCs/>
          <w:color w:val="282828"/>
          <w:sz w:val="24"/>
          <w:szCs w:val="24"/>
          <w:shd w:val="clear" w:color="auto" w:fill="F7F7F7"/>
        </w:rPr>
        <w:t>EBioMedicine</w:t>
      </w:r>
      <w:proofErr w:type="spellEnd"/>
      <w:r w:rsidRPr="009A53FE">
        <w:rPr>
          <w:rFonts w:ascii="Times New Roman" w:hAnsi="Times New Roman" w:cs="Times New Roman"/>
          <w:color w:val="282828"/>
          <w:sz w:val="24"/>
          <w:szCs w:val="24"/>
          <w:shd w:val="clear" w:color="auto" w:fill="F7F7F7"/>
        </w:rPr>
        <w:t xml:space="preserve"> (2015) 2:841–50. </w:t>
      </w:r>
      <w:proofErr w:type="spellStart"/>
      <w:r w:rsidRPr="009A53FE">
        <w:rPr>
          <w:rFonts w:ascii="Times New Roman" w:hAnsi="Times New Roman" w:cs="Times New Roman"/>
          <w:color w:val="282828"/>
          <w:sz w:val="24"/>
          <w:szCs w:val="24"/>
          <w:shd w:val="clear" w:color="auto" w:fill="F7F7F7"/>
        </w:rPr>
        <w:t>doi</w:t>
      </w:r>
      <w:proofErr w:type="spellEnd"/>
      <w:r w:rsidRPr="009A53FE">
        <w:rPr>
          <w:rFonts w:ascii="Times New Roman" w:hAnsi="Times New Roman" w:cs="Times New Roman"/>
          <w:color w:val="282828"/>
          <w:sz w:val="24"/>
          <w:szCs w:val="24"/>
          <w:shd w:val="clear" w:color="auto" w:fill="F7F7F7"/>
        </w:rPr>
        <w:t>: 10.1016/j.ebiom.2015.06.013</w:t>
      </w:r>
    </w:p>
    <w:p w14:paraId="24423DC4" w14:textId="77777777" w:rsidR="00D5212B" w:rsidRPr="00271A56" w:rsidRDefault="00D5212B" w:rsidP="00D5212B">
      <w:pPr>
        <w:pStyle w:val="ListParagraph"/>
        <w:numPr>
          <w:ilvl w:val="0"/>
          <w:numId w:val="4"/>
        </w:numPr>
        <w:jc w:val="both"/>
        <w:rPr>
          <w:rFonts w:ascii="Times New Roman" w:hAnsi="Times New Roman" w:cs="Times New Roman"/>
          <w:sz w:val="24"/>
          <w:szCs w:val="24"/>
        </w:rPr>
      </w:pPr>
      <w:r w:rsidRPr="00271A56">
        <w:rPr>
          <w:rFonts w:ascii="Times New Roman" w:hAnsi="Times New Roman" w:cs="Times New Roman"/>
          <w:sz w:val="24"/>
          <w:szCs w:val="24"/>
        </w:rPr>
        <w:t xml:space="preserve">Radon TP, Massat NJ, Jones R, </w:t>
      </w:r>
      <w:proofErr w:type="spellStart"/>
      <w:r w:rsidRPr="00271A56">
        <w:rPr>
          <w:rFonts w:ascii="Times New Roman" w:hAnsi="Times New Roman" w:cs="Times New Roman"/>
          <w:sz w:val="24"/>
          <w:szCs w:val="24"/>
        </w:rPr>
        <w:t>Alrawashdeh</w:t>
      </w:r>
      <w:proofErr w:type="spellEnd"/>
      <w:r w:rsidRPr="00271A56">
        <w:rPr>
          <w:rFonts w:ascii="Times New Roman" w:hAnsi="Times New Roman" w:cs="Times New Roman"/>
          <w:sz w:val="24"/>
          <w:szCs w:val="24"/>
        </w:rPr>
        <w:t xml:space="preserve"> W, </w:t>
      </w:r>
      <w:proofErr w:type="spellStart"/>
      <w:r w:rsidRPr="00271A56">
        <w:rPr>
          <w:rFonts w:ascii="Times New Roman" w:hAnsi="Times New Roman" w:cs="Times New Roman"/>
          <w:sz w:val="24"/>
          <w:szCs w:val="24"/>
        </w:rPr>
        <w:t>Dumartin</w:t>
      </w:r>
      <w:proofErr w:type="spellEnd"/>
      <w:r w:rsidRPr="00271A56">
        <w:rPr>
          <w:rFonts w:ascii="Times New Roman" w:hAnsi="Times New Roman" w:cs="Times New Roman"/>
          <w:sz w:val="24"/>
          <w:szCs w:val="24"/>
        </w:rPr>
        <w:t xml:space="preserve"> L, Ennis D, Duffy SW, Kocher HM, Pereira SP, </w:t>
      </w:r>
      <w:proofErr w:type="spellStart"/>
      <w:r w:rsidRPr="00271A56">
        <w:rPr>
          <w:rFonts w:ascii="Times New Roman" w:hAnsi="Times New Roman" w:cs="Times New Roman"/>
          <w:sz w:val="24"/>
          <w:szCs w:val="24"/>
        </w:rPr>
        <w:t>Guarner</w:t>
      </w:r>
      <w:proofErr w:type="spellEnd"/>
      <w:r w:rsidRPr="00271A56">
        <w:rPr>
          <w:rFonts w:ascii="Times New Roman" w:hAnsi="Times New Roman" w:cs="Times New Roman"/>
          <w:sz w:val="24"/>
          <w:szCs w:val="24"/>
        </w:rPr>
        <w:t xml:space="preserve"> posthumous L, Murta-Nascimento C, Real FX, </w:t>
      </w:r>
      <w:proofErr w:type="spellStart"/>
      <w:r w:rsidRPr="00271A56">
        <w:rPr>
          <w:rFonts w:ascii="Times New Roman" w:hAnsi="Times New Roman" w:cs="Times New Roman"/>
          <w:sz w:val="24"/>
          <w:szCs w:val="24"/>
        </w:rPr>
        <w:t>Malats</w:t>
      </w:r>
      <w:proofErr w:type="spellEnd"/>
      <w:r w:rsidRPr="00271A56">
        <w:rPr>
          <w:rFonts w:ascii="Times New Roman" w:hAnsi="Times New Roman" w:cs="Times New Roman"/>
          <w:sz w:val="24"/>
          <w:szCs w:val="24"/>
        </w:rPr>
        <w:t xml:space="preserve"> N, et al. </w:t>
      </w:r>
      <w:r w:rsidRPr="00271A56">
        <w:rPr>
          <w:rFonts w:ascii="Times New Roman" w:hAnsi="Times New Roman" w:cs="Times New Roman"/>
          <w:sz w:val="24"/>
          <w:szCs w:val="24"/>
        </w:rPr>
        <w:lastRenderedPageBreak/>
        <w:t xml:space="preserve">Identification of a Three-Biomarker Panel in Urine for Early Detection of Pancreatic Adenocarcinoma. Clin Cancer Res. 2015; 21: 3512-21. </w:t>
      </w:r>
      <w:hyperlink r:id="rId33" w:history="1">
        <w:r w:rsidR="00092B25" w:rsidRPr="00271A56">
          <w:rPr>
            <w:rStyle w:val="Hyperlink"/>
            <w:rFonts w:ascii="Times New Roman" w:hAnsi="Times New Roman" w:cs="Times New Roman"/>
            <w:sz w:val="24"/>
            <w:szCs w:val="24"/>
          </w:rPr>
          <w:t>https://doi.org/10.1158/1078-0432. CCR-14-2467</w:t>
        </w:r>
      </w:hyperlink>
      <w:r w:rsidRPr="00271A56">
        <w:rPr>
          <w:rFonts w:ascii="Times New Roman" w:hAnsi="Times New Roman" w:cs="Times New Roman"/>
          <w:sz w:val="24"/>
          <w:szCs w:val="24"/>
        </w:rPr>
        <w:t>.</w:t>
      </w:r>
    </w:p>
    <w:p w14:paraId="1C485408" w14:textId="77777777" w:rsidR="00092B25" w:rsidRPr="00271A56" w:rsidRDefault="00092B25" w:rsidP="00092B25">
      <w:pPr>
        <w:pStyle w:val="ListParagraph"/>
        <w:numPr>
          <w:ilvl w:val="0"/>
          <w:numId w:val="4"/>
        </w:numPr>
        <w:jc w:val="both"/>
        <w:rPr>
          <w:rFonts w:ascii="Times New Roman" w:hAnsi="Times New Roman" w:cs="Times New Roman"/>
          <w:sz w:val="24"/>
          <w:szCs w:val="24"/>
        </w:rPr>
      </w:pPr>
      <w:r w:rsidRPr="00271A56">
        <w:rPr>
          <w:rFonts w:ascii="Times New Roman" w:hAnsi="Times New Roman" w:cs="Times New Roman"/>
          <w:color w:val="222222"/>
          <w:sz w:val="24"/>
          <w:szCs w:val="24"/>
          <w:shd w:val="clear" w:color="auto" w:fill="FFFFFF"/>
        </w:rPr>
        <w:t>Henry, N.L.; Hayes, D.F. Cancer biomarkers. </w:t>
      </w:r>
      <w:r w:rsidRPr="00271A56">
        <w:rPr>
          <w:rStyle w:val="html-italic"/>
          <w:rFonts w:ascii="Times New Roman" w:hAnsi="Times New Roman" w:cs="Times New Roman"/>
          <w:i/>
          <w:iCs/>
          <w:color w:val="222222"/>
          <w:sz w:val="24"/>
          <w:szCs w:val="24"/>
          <w:shd w:val="clear" w:color="auto" w:fill="FFFFFF"/>
        </w:rPr>
        <w:t>Mol. Oncol.</w:t>
      </w:r>
      <w:r w:rsidRPr="00271A56">
        <w:rPr>
          <w:rFonts w:ascii="Times New Roman" w:hAnsi="Times New Roman" w:cs="Times New Roman"/>
          <w:color w:val="222222"/>
          <w:sz w:val="24"/>
          <w:szCs w:val="24"/>
          <w:shd w:val="clear" w:color="auto" w:fill="FFFFFF"/>
        </w:rPr>
        <w:t> </w:t>
      </w:r>
      <w:r w:rsidRPr="00271A56">
        <w:rPr>
          <w:rFonts w:ascii="Times New Roman" w:hAnsi="Times New Roman" w:cs="Times New Roman"/>
          <w:b/>
          <w:bCs/>
          <w:color w:val="222222"/>
          <w:sz w:val="24"/>
          <w:szCs w:val="24"/>
          <w:shd w:val="clear" w:color="auto" w:fill="FFFFFF"/>
        </w:rPr>
        <w:t>2012</w:t>
      </w:r>
      <w:r w:rsidRPr="00271A56">
        <w:rPr>
          <w:rFonts w:ascii="Times New Roman" w:hAnsi="Times New Roman" w:cs="Times New Roman"/>
          <w:color w:val="222222"/>
          <w:sz w:val="24"/>
          <w:szCs w:val="24"/>
          <w:shd w:val="clear" w:color="auto" w:fill="FFFFFF"/>
        </w:rPr>
        <w:t>, </w:t>
      </w:r>
      <w:r w:rsidRPr="00271A56">
        <w:rPr>
          <w:rStyle w:val="html-italic"/>
          <w:rFonts w:ascii="Times New Roman" w:hAnsi="Times New Roman" w:cs="Times New Roman"/>
          <w:i/>
          <w:iCs/>
          <w:color w:val="222222"/>
          <w:sz w:val="24"/>
          <w:szCs w:val="24"/>
          <w:shd w:val="clear" w:color="auto" w:fill="FFFFFF"/>
        </w:rPr>
        <w:t>6</w:t>
      </w:r>
      <w:r w:rsidRPr="00271A56">
        <w:rPr>
          <w:rFonts w:ascii="Times New Roman" w:hAnsi="Times New Roman" w:cs="Times New Roman"/>
          <w:color w:val="222222"/>
          <w:sz w:val="24"/>
          <w:szCs w:val="24"/>
          <w:shd w:val="clear" w:color="auto" w:fill="FFFFFF"/>
        </w:rPr>
        <w:t>, 140–146.</w:t>
      </w:r>
    </w:p>
    <w:p w14:paraId="1DCC89DB" w14:textId="77777777" w:rsidR="00092B25" w:rsidRPr="00271A56" w:rsidRDefault="006834FD" w:rsidP="00D5212B">
      <w:pPr>
        <w:pStyle w:val="ListParagraph"/>
        <w:numPr>
          <w:ilvl w:val="0"/>
          <w:numId w:val="4"/>
        </w:numPr>
        <w:jc w:val="both"/>
        <w:rPr>
          <w:rFonts w:ascii="Times New Roman" w:hAnsi="Times New Roman" w:cs="Times New Roman"/>
          <w:sz w:val="24"/>
          <w:szCs w:val="24"/>
        </w:rPr>
      </w:pPr>
      <w:r w:rsidRPr="00271A56">
        <w:rPr>
          <w:rFonts w:ascii="Times New Roman" w:hAnsi="Times New Roman" w:cs="Times New Roman"/>
          <w:sz w:val="24"/>
          <w:szCs w:val="24"/>
        </w:rPr>
        <w:t xml:space="preserve">Pan S, Brentnall TA, Chen R. Proteomics analysis of bodily fluids in pancreatic cancer. Proteomics. 2015; 15: 2705-15. </w:t>
      </w:r>
      <w:hyperlink r:id="rId34" w:history="1">
        <w:r w:rsidR="0057731A" w:rsidRPr="00271A56">
          <w:rPr>
            <w:rStyle w:val="Hyperlink"/>
            <w:rFonts w:ascii="Times New Roman" w:hAnsi="Times New Roman" w:cs="Times New Roman"/>
            <w:sz w:val="24"/>
            <w:szCs w:val="24"/>
          </w:rPr>
          <w:t>https://doi.org/10.1002/pmic.201400476</w:t>
        </w:r>
      </w:hyperlink>
      <w:r w:rsidRPr="00271A56">
        <w:rPr>
          <w:rFonts w:ascii="Times New Roman" w:hAnsi="Times New Roman" w:cs="Times New Roman"/>
          <w:sz w:val="24"/>
          <w:szCs w:val="24"/>
        </w:rPr>
        <w:t>.</w:t>
      </w:r>
    </w:p>
    <w:p w14:paraId="4AD14CF5" w14:textId="77777777" w:rsidR="0057731A" w:rsidRPr="009A53FE" w:rsidRDefault="0057731A" w:rsidP="009A53FE">
      <w:pPr>
        <w:pStyle w:val="ListParagraph"/>
        <w:numPr>
          <w:ilvl w:val="0"/>
          <w:numId w:val="4"/>
        </w:numPr>
        <w:shd w:val="clear" w:color="auto" w:fill="FFFFFF" w:themeFill="background1"/>
        <w:jc w:val="both"/>
        <w:rPr>
          <w:rFonts w:ascii="Times New Roman" w:hAnsi="Times New Roman" w:cs="Times New Roman"/>
          <w:sz w:val="24"/>
          <w:szCs w:val="24"/>
        </w:rPr>
      </w:pPr>
      <w:r w:rsidRPr="009A53FE">
        <w:rPr>
          <w:rFonts w:ascii="Times New Roman" w:hAnsi="Times New Roman" w:cs="Times New Roman"/>
          <w:color w:val="282828"/>
          <w:sz w:val="24"/>
          <w:szCs w:val="24"/>
          <w:shd w:val="clear" w:color="auto" w:fill="F7F7F7"/>
        </w:rPr>
        <w:t xml:space="preserve">Berchem G, Noman MZ, Bosseler M, </w:t>
      </w:r>
      <w:proofErr w:type="spellStart"/>
      <w:r w:rsidRPr="009A53FE">
        <w:rPr>
          <w:rFonts w:ascii="Times New Roman" w:hAnsi="Times New Roman" w:cs="Times New Roman"/>
          <w:color w:val="282828"/>
          <w:sz w:val="24"/>
          <w:szCs w:val="24"/>
          <w:shd w:val="clear" w:color="auto" w:fill="F7F7F7"/>
        </w:rPr>
        <w:t>Paggetti</w:t>
      </w:r>
      <w:proofErr w:type="spellEnd"/>
      <w:r w:rsidRPr="009A53FE">
        <w:rPr>
          <w:rFonts w:ascii="Times New Roman" w:hAnsi="Times New Roman" w:cs="Times New Roman"/>
          <w:color w:val="282828"/>
          <w:sz w:val="24"/>
          <w:szCs w:val="24"/>
          <w:shd w:val="clear" w:color="auto" w:fill="F7F7F7"/>
        </w:rPr>
        <w:t xml:space="preserve"> J, </w:t>
      </w:r>
      <w:proofErr w:type="spellStart"/>
      <w:r w:rsidRPr="009A53FE">
        <w:rPr>
          <w:rFonts w:ascii="Times New Roman" w:hAnsi="Times New Roman" w:cs="Times New Roman"/>
          <w:color w:val="282828"/>
          <w:sz w:val="24"/>
          <w:szCs w:val="24"/>
          <w:shd w:val="clear" w:color="auto" w:fill="F7F7F7"/>
        </w:rPr>
        <w:t>Baconnais</w:t>
      </w:r>
      <w:proofErr w:type="spellEnd"/>
      <w:r w:rsidRPr="009A53FE">
        <w:rPr>
          <w:rFonts w:ascii="Times New Roman" w:hAnsi="Times New Roman" w:cs="Times New Roman"/>
          <w:color w:val="282828"/>
          <w:sz w:val="24"/>
          <w:szCs w:val="24"/>
          <w:shd w:val="clear" w:color="auto" w:fill="F7F7F7"/>
        </w:rPr>
        <w:t xml:space="preserve"> S, Le Cam E, et al. Hypoxic Tumor-Derived </w:t>
      </w:r>
      <w:proofErr w:type="spellStart"/>
      <w:r w:rsidRPr="009A53FE">
        <w:rPr>
          <w:rFonts w:ascii="Times New Roman" w:hAnsi="Times New Roman" w:cs="Times New Roman"/>
          <w:color w:val="282828"/>
          <w:sz w:val="24"/>
          <w:szCs w:val="24"/>
          <w:shd w:val="clear" w:color="auto" w:fill="F7F7F7"/>
        </w:rPr>
        <w:t>Microvesicles</w:t>
      </w:r>
      <w:proofErr w:type="spellEnd"/>
      <w:r w:rsidRPr="009A53FE">
        <w:rPr>
          <w:rFonts w:ascii="Times New Roman" w:hAnsi="Times New Roman" w:cs="Times New Roman"/>
          <w:color w:val="282828"/>
          <w:sz w:val="24"/>
          <w:szCs w:val="24"/>
          <w:shd w:val="clear" w:color="auto" w:fill="F7F7F7"/>
        </w:rPr>
        <w:t xml:space="preserve"> Negatively Regulate NK Cell Function by a Mechanism Involving TGF-Beta and Mir23a Transfer. </w:t>
      </w:r>
      <w:proofErr w:type="spellStart"/>
      <w:r w:rsidRPr="009A53FE">
        <w:rPr>
          <w:rFonts w:ascii="Times New Roman" w:hAnsi="Times New Roman" w:cs="Times New Roman"/>
          <w:i/>
          <w:iCs/>
          <w:color w:val="282828"/>
          <w:sz w:val="24"/>
          <w:szCs w:val="24"/>
          <w:shd w:val="clear" w:color="auto" w:fill="F7F7F7"/>
        </w:rPr>
        <w:t>Oncoimmunology</w:t>
      </w:r>
      <w:proofErr w:type="spellEnd"/>
      <w:r w:rsidRPr="009A53FE">
        <w:rPr>
          <w:rFonts w:ascii="Times New Roman" w:hAnsi="Times New Roman" w:cs="Times New Roman"/>
          <w:color w:val="282828"/>
          <w:sz w:val="24"/>
          <w:szCs w:val="24"/>
          <w:shd w:val="clear" w:color="auto" w:fill="F7F7F7"/>
        </w:rPr>
        <w:t xml:space="preserve"> (2016) 5(4):e1062968. </w:t>
      </w:r>
      <w:proofErr w:type="spellStart"/>
      <w:r w:rsidRPr="009A53FE">
        <w:rPr>
          <w:rFonts w:ascii="Times New Roman" w:hAnsi="Times New Roman" w:cs="Times New Roman"/>
          <w:color w:val="282828"/>
          <w:sz w:val="24"/>
          <w:szCs w:val="24"/>
          <w:shd w:val="clear" w:color="auto" w:fill="F7F7F7"/>
        </w:rPr>
        <w:t>doi</w:t>
      </w:r>
      <w:proofErr w:type="spellEnd"/>
      <w:r w:rsidRPr="009A53FE">
        <w:rPr>
          <w:rFonts w:ascii="Times New Roman" w:hAnsi="Times New Roman" w:cs="Times New Roman"/>
          <w:color w:val="282828"/>
          <w:sz w:val="24"/>
          <w:szCs w:val="24"/>
          <w:shd w:val="clear" w:color="auto" w:fill="F7F7F7"/>
        </w:rPr>
        <w:t>: 10.1080/2162402X.2015.1062968</w:t>
      </w:r>
    </w:p>
    <w:p w14:paraId="5A8227E5" w14:textId="77777777" w:rsidR="001F675F" w:rsidRPr="009A53FE" w:rsidRDefault="001F675F" w:rsidP="009A53FE">
      <w:pPr>
        <w:pStyle w:val="ListParagraph"/>
        <w:numPr>
          <w:ilvl w:val="0"/>
          <w:numId w:val="4"/>
        </w:numPr>
        <w:shd w:val="clear" w:color="auto" w:fill="FFFFFF" w:themeFill="background1"/>
        <w:jc w:val="both"/>
        <w:rPr>
          <w:rFonts w:ascii="Times New Roman" w:hAnsi="Times New Roman" w:cs="Times New Roman"/>
          <w:sz w:val="24"/>
          <w:szCs w:val="24"/>
        </w:rPr>
      </w:pPr>
      <w:r w:rsidRPr="009A53FE">
        <w:rPr>
          <w:rFonts w:ascii="Times New Roman" w:hAnsi="Times New Roman" w:cs="Times New Roman"/>
          <w:color w:val="282828"/>
          <w:sz w:val="24"/>
          <w:szCs w:val="24"/>
          <w:shd w:val="clear" w:color="auto" w:fill="F7F7F7"/>
        </w:rPr>
        <w:t xml:space="preserve">Richards KE, </w:t>
      </w:r>
      <w:proofErr w:type="spellStart"/>
      <w:r w:rsidRPr="009A53FE">
        <w:rPr>
          <w:rFonts w:ascii="Times New Roman" w:hAnsi="Times New Roman" w:cs="Times New Roman"/>
          <w:color w:val="282828"/>
          <w:sz w:val="24"/>
          <w:szCs w:val="24"/>
          <w:shd w:val="clear" w:color="auto" w:fill="F7F7F7"/>
        </w:rPr>
        <w:t>Zeleniak</w:t>
      </w:r>
      <w:proofErr w:type="spellEnd"/>
      <w:r w:rsidRPr="009A53FE">
        <w:rPr>
          <w:rFonts w:ascii="Times New Roman" w:hAnsi="Times New Roman" w:cs="Times New Roman"/>
          <w:color w:val="282828"/>
          <w:sz w:val="24"/>
          <w:szCs w:val="24"/>
          <w:shd w:val="clear" w:color="auto" w:fill="F7F7F7"/>
        </w:rPr>
        <w:t xml:space="preserve"> AE, Fishel ML, Wu J, Littlepage LE, Hill R. Cancer-Associated Fibroblast Exosomes Regulate Survival and Proliferation of Pancreatic Cancer Cells. </w:t>
      </w:r>
      <w:r w:rsidRPr="009A53FE">
        <w:rPr>
          <w:rFonts w:ascii="Times New Roman" w:hAnsi="Times New Roman" w:cs="Times New Roman"/>
          <w:i/>
          <w:iCs/>
          <w:color w:val="282828"/>
          <w:sz w:val="24"/>
          <w:szCs w:val="24"/>
          <w:shd w:val="clear" w:color="auto" w:fill="F7F7F7"/>
        </w:rPr>
        <w:t>Oncogene</w:t>
      </w:r>
      <w:r w:rsidRPr="009A53FE">
        <w:rPr>
          <w:rFonts w:ascii="Times New Roman" w:hAnsi="Times New Roman" w:cs="Times New Roman"/>
          <w:color w:val="282828"/>
          <w:sz w:val="24"/>
          <w:szCs w:val="24"/>
          <w:shd w:val="clear" w:color="auto" w:fill="F7F7F7"/>
        </w:rPr>
        <w:t xml:space="preserve"> (2017) 36(13):1770–8. </w:t>
      </w:r>
      <w:proofErr w:type="spellStart"/>
      <w:r w:rsidRPr="009A53FE">
        <w:rPr>
          <w:rFonts w:ascii="Times New Roman" w:hAnsi="Times New Roman" w:cs="Times New Roman"/>
          <w:color w:val="282828"/>
          <w:sz w:val="24"/>
          <w:szCs w:val="24"/>
          <w:shd w:val="clear" w:color="auto" w:fill="F7F7F7"/>
        </w:rPr>
        <w:t>doi</w:t>
      </w:r>
      <w:proofErr w:type="spellEnd"/>
      <w:r w:rsidRPr="009A53FE">
        <w:rPr>
          <w:rFonts w:ascii="Times New Roman" w:hAnsi="Times New Roman" w:cs="Times New Roman"/>
          <w:color w:val="282828"/>
          <w:sz w:val="24"/>
          <w:szCs w:val="24"/>
          <w:shd w:val="clear" w:color="auto" w:fill="F7F7F7"/>
        </w:rPr>
        <w:t>: 10.1038/onc.2016.353</w:t>
      </w:r>
    </w:p>
    <w:p w14:paraId="4E4174AD" w14:textId="77777777" w:rsidR="00527ED9" w:rsidRPr="00271A56" w:rsidRDefault="00527ED9" w:rsidP="00D5212B">
      <w:pPr>
        <w:pStyle w:val="ListParagraph"/>
        <w:numPr>
          <w:ilvl w:val="0"/>
          <w:numId w:val="4"/>
        </w:numPr>
        <w:jc w:val="both"/>
        <w:rPr>
          <w:rFonts w:ascii="Times New Roman" w:hAnsi="Times New Roman" w:cs="Times New Roman"/>
          <w:sz w:val="24"/>
          <w:szCs w:val="24"/>
        </w:rPr>
      </w:pPr>
      <w:r w:rsidRPr="00271A56">
        <w:rPr>
          <w:rFonts w:ascii="Times New Roman" w:hAnsi="Times New Roman" w:cs="Times New Roman"/>
          <w:sz w:val="24"/>
          <w:szCs w:val="24"/>
        </w:rPr>
        <w:t xml:space="preserve"> Chen P, Zhou G, Lin J, et al. Serum biomarkers for inflammatory bowel disease. Front Med. 2020;7:123</w:t>
      </w:r>
    </w:p>
    <w:p w14:paraId="4025EDAF" w14:textId="77777777" w:rsidR="000C6925" w:rsidRPr="00271A56" w:rsidRDefault="000C6925" w:rsidP="00D5212B">
      <w:pPr>
        <w:pStyle w:val="ListParagraph"/>
        <w:numPr>
          <w:ilvl w:val="0"/>
          <w:numId w:val="4"/>
        </w:numPr>
        <w:jc w:val="both"/>
        <w:rPr>
          <w:rFonts w:ascii="Times New Roman" w:hAnsi="Times New Roman" w:cs="Times New Roman"/>
          <w:sz w:val="24"/>
          <w:szCs w:val="24"/>
        </w:rPr>
      </w:pPr>
      <w:r w:rsidRPr="00271A56">
        <w:rPr>
          <w:rFonts w:ascii="Times New Roman" w:hAnsi="Times New Roman" w:cs="Times New Roman"/>
          <w:color w:val="333333"/>
          <w:sz w:val="24"/>
          <w:szCs w:val="24"/>
          <w:shd w:val="clear" w:color="auto" w:fill="FFFFFF"/>
        </w:rPr>
        <w:t xml:space="preserve">Yang J, et al. Structurally symmetric near-infrared fluorophore IRDye78-protein complex enables multimodal cancer imaging. </w:t>
      </w:r>
      <w:proofErr w:type="spellStart"/>
      <w:r w:rsidRPr="00271A56">
        <w:rPr>
          <w:rFonts w:ascii="Times New Roman" w:hAnsi="Times New Roman" w:cs="Times New Roman"/>
          <w:color w:val="333333"/>
          <w:sz w:val="24"/>
          <w:szCs w:val="24"/>
          <w:shd w:val="clear" w:color="auto" w:fill="FFFFFF"/>
        </w:rPr>
        <w:t>Theranostics</w:t>
      </w:r>
      <w:proofErr w:type="spellEnd"/>
      <w:r w:rsidRPr="00271A56">
        <w:rPr>
          <w:rFonts w:ascii="Times New Roman" w:hAnsi="Times New Roman" w:cs="Times New Roman"/>
          <w:color w:val="333333"/>
          <w:sz w:val="24"/>
          <w:szCs w:val="24"/>
          <w:shd w:val="clear" w:color="auto" w:fill="FFFFFF"/>
        </w:rPr>
        <w:t xml:space="preserve">. </w:t>
      </w:r>
      <w:proofErr w:type="gramStart"/>
      <w:r w:rsidRPr="00271A56">
        <w:rPr>
          <w:rFonts w:ascii="Times New Roman" w:hAnsi="Times New Roman" w:cs="Times New Roman"/>
          <w:color w:val="333333"/>
          <w:sz w:val="24"/>
          <w:szCs w:val="24"/>
          <w:shd w:val="clear" w:color="auto" w:fill="FFFFFF"/>
        </w:rPr>
        <w:t>2021;11:2534</w:t>
      </w:r>
      <w:proofErr w:type="gramEnd"/>
      <w:r w:rsidRPr="00271A56">
        <w:rPr>
          <w:rFonts w:ascii="Times New Roman" w:hAnsi="Times New Roman" w:cs="Times New Roman"/>
          <w:color w:val="333333"/>
          <w:sz w:val="24"/>
          <w:szCs w:val="24"/>
          <w:shd w:val="clear" w:color="auto" w:fill="FFFFFF"/>
        </w:rPr>
        <w:t>–49.</w:t>
      </w:r>
    </w:p>
    <w:p w14:paraId="0A1C2E71" w14:textId="77777777" w:rsidR="00271A56" w:rsidRPr="002D52E5" w:rsidRDefault="00271A56" w:rsidP="00D5212B">
      <w:pPr>
        <w:pStyle w:val="ListParagraph"/>
        <w:numPr>
          <w:ilvl w:val="0"/>
          <w:numId w:val="4"/>
        </w:numPr>
        <w:jc w:val="both"/>
        <w:rPr>
          <w:rFonts w:ascii="Times New Roman" w:hAnsi="Times New Roman" w:cs="Times New Roman"/>
          <w:sz w:val="24"/>
          <w:szCs w:val="24"/>
        </w:rPr>
      </w:pPr>
      <w:r w:rsidRPr="009A53FE">
        <w:rPr>
          <w:rFonts w:ascii="Times New Roman" w:hAnsi="Times New Roman" w:cs="Times New Roman"/>
          <w:color w:val="282828"/>
          <w:sz w:val="24"/>
          <w:szCs w:val="24"/>
        </w:rPr>
        <w:t>Song K, Herzog BH, Fu J, Sheng M, Bergstrom K, McDaniel JM, et al. Loss of core 1-derived O-glycans decreases breast cancer development in mice. </w:t>
      </w:r>
      <w:r w:rsidRPr="009A53FE">
        <w:rPr>
          <w:rFonts w:ascii="Times New Roman" w:hAnsi="Times New Roman" w:cs="Times New Roman"/>
          <w:i/>
          <w:iCs/>
          <w:color w:val="282828"/>
          <w:sz w:val="24"/>
          <w:szCs w:val="24"/>
        </w:rPr>
        <w:t>J Biol Chem</w:t>
      </w:r>
      <w:r w:rsidRPr="009A53FE">
        <w:rPr>
          <w:rFonts w:ascii="Times New Roman" w:hAnsi="Times New Roman" w:cs="Times New Roman"/>
          <w:color w:val="282828"/>
          <w:sz w:val="24"/>
          <w:szCs w:val="24"/>
        </w:rPr>
        <w:t xml:space="preserve"> (2015) 290(33):20159–66. </w:t>
      </w:r>
      <w:proofErr w:type="spellStart"/>
      <w:r w:rsidRPr="009A53FE">
        <w:rPr>
          <w:rFonts w:ascii="Times New Roman" w:hAnsi="Times New Roman" w:cs="Times New Roman"/>
          <w:color w:val="282828"/>
          <w:sz w:val="24"/>
          <w:szCs w:val="24"/>
        </w:rPr>
        <w:t>doi</w:t>
      </w:r>
      <w:proofErr w:type="spellEnd"/>
      <w:r w:rsidRPr="009A53FE">
        <w:rPr>
          <w:rFonts w:ascii="Times New Roman" w:hAnsi="Times New Roman" w:cs="Times New Roman"/>
          <w:color w:val="282828"/>
          <w:sz w:val="24"/>
          <w:szCs w:val="24"/>
        </w:rPr>
        <w:t>: 10.1074/jbc.M115.654483</w:t>
      </w:r>
      <w:r w:rsidR="002D52E5">
        <w:rPr>
          <w:rFonts w:ascii="Times New Roman" w:hAnsi="Times New Roman" w:cs="Times New Roman"/>
          <w:color w:val="282828"/>
          <w:sz w:val="24"/>
          <w:szCs w:val="24"/>
          <w:shd w:val="clear" w:color="auto" w:fill="F7F7F7"/>
        </w:rPr>
        <w:t>.</w:t>
      </w:r>
    </w:p>
    <w:p w14:paraId="762E4CAF" w14:textId="77777777" w:rsidR="002D52E5" w:rsidRPr="002D52E5" w:rsidRDefault="002D52E5" w:rsidP="00D5212B">
      <w:pPr>
        <w:pStyle w:val="ListParagraph"/>
        <w:numPr>
          <w:ilvl w:val="0"/>
          <w:numId w:val="4"/>
        </w:numPr>
        <w:jc w:val="both"/>
        <w:rPr>
          <w:rFonts w:ascii="Times New Roman" w:hAnsi="Times New Roman" w:cs="Times New Roman"/>
          <w:sz w:val="24"/>
          <w:szCs w:val="24"/>
        </w:rPr>
      </w:pPr>
      <w:r w:rsidRPr="002D52E5">
        <w:rPr>
          <w:rFonts w:ascii="Times New Roman" w:hAnsi="Times New Roman" w:cs="Times New Roman"/>
          <w:color w:val="303030"/>
          <w:sz w:val="24"/>
          <w:szCs w:val="24"/>
          <w:shd w:val="clear" w:color="auto" w:fill="FFFFFF"/>
        </w:rPr>
        <w:t xml:space="preserve">Eick GN, Devlin MJ, </w:t>
      </w:r>
      <w:proofErr w:type="spellStart"/>
      <w:r w:rsidRPr="002D52E5">
        <w:rPr>
          <w:rFonts w:ascii="Times New Roman" w:hAnsi="Times New Roman" w:cs="Times New Roman"/>
          <w:color w:val="303030"/>
          <w:sz w:val="24"/>
          <w:szCs w:val="24"/>
          <w:shd w:val="clear" w:color="auto" w:fill="FFFFFF"/>
        </w:rPr>
        <w:t>Cepon</w:t>
      </w:r>
      <w:proofErr w:type="spellEnd"/>
      <w:r w:rsidRPr="002D52E5">
        <w:rPr>
          <w:rFonts w:ascii="Times New Roman" w:hAnsi="Times New Roman" w:cs="Times New Roman"/>
          <w:color w:val="303030"/>
          <w:sz w:val="24"/>
          <w:szCs w:val="24"/>
          <w:shd w:val="clear" w:color="auto" w:fill="FFFFFF"/>
        </w:rPr>
        <w:t>-Robins TJ, Kowal P, Sugiyama LS, &amp; Snodgrass JJ (2019). </w:t>
      </w:r>
      <w:r w:rsidRPr="002D52E5">
        <w:rPr>
          <w:rStyle w:val="ref-title"/>
          <w:rFonts w:ascii="Times New Roman" w:hAnsi="Times New Roman" w:cs="Times New Roman"/>
          <w:color w:val="303030"/>
          <w:sz w:val="24"/>
          <w:szCs w:val="24"/>
          <w:shd w:val="clear" w:color="auto" w:fill="FFFFFF"/>
        </w:rPr>
        <w:t>A dried blood spot-based method to measure levels of tartrate-resistant acid phosphatase 5b (TRACP-5b), a marker of bone resorption</w:t>
      </w:r>
      <w:r w:rsidRPr="002D52E5">
        <w:rPr>
          <w:rFonts w:ascii="Times New Roman" w:hAnsi="Times New Roman" w:cs="Times New Roman"/>
          <w:color w:val="303030"/>
          <w:sz w:val="24"/>
          <w:szCs w:val="24"/>
          <w:shd w:val="clear" w:color="auto" w:fill="FFFFFF"/>
        </w:rPr>
        <w:t>. </w:t>
      </w:r>
      <w:r w:rsidRPr="002D52E5">
        <w:rPr>
          <w:rStyle w:val="ref-journal"/>
          <w:rFonts w:ascii="Times New Roman" w:hAnsi="Times New Roman" w:cs="Times New Roman"/>
          <w:i/>
          <w:iCs/>
          <w:color w:val="303030"/>
          <w:sz w:val="24"/>
          <w:szCs w:val="24"/>
          <w:shd w:val="clear" w:color="auto" w:fill="FFFFFF"/>
        </w:rPr>
        <w:t>American Journal of Human Biology</w:t>
      </w:r>
      <w:r w:rsidRPr="002D52E5">
        <w:rPr>
          <w:rFonts w:ascii="Times New Roman" w:hAnsi="Times New Roman" w:cs="Times New Roman"/>
          <w:color w:val="303030"/>
          <w:sz w:val="24"/>
          <w:szCs w:val="24"/>
          <w:shd w:val="clear" w:color="auto" w:fill="FFFFFF"/>
        </w:rPr>
        <w:t>, </w:t>
      </w:r>
      <w:r w:rsidRPr="002D52E5">
        <w:rPr>
          <w:rStyle w:val="ref-vol"/>
          <w:rFonts w:ascii="Times New Roman" w:hAnsi="Times New Roman" w:cs="Times New Roman"/>
          <w:color w:val="303030"/>
          <w:sz w:val="24"/>
          <w:szCs w:val="24"/>
          <w:shd w:val="clear" w:color="auto" w:fill="FFFFFF"/>
        </w:rPr>
        <w:t>31</w:t>
      </w:r>
      <w:r w:rsidRPr="002D52E5">
        <w:rPr>
          <w:rFonts w:ascii="Times New Roman" w:hAnsi="Times New Roman" w:cs="Times New Roman"/>
          <w:color w:val="303030"/>
          <w:sz w:val="24"/>
          <w:szCs w:val="24"/>
          <w:shd w:val="clear" w:color="auto" w:fill="FFFFFF"/>
        </w:rPr>
        <w:t>(</w:t>
      </w:r>
      <w:r w:rsidRPr="002D52E5">
        <w:rPr>
          <w:rStyle w:val="ref-iss"/>
          <w:rFonts w:ascii="Times New Roman" w:hAnsi="Times New Roman" w:cs="Times New Roman"/>
          <w:color w:val="303030"/>
          <w:sz w:val="24"/>
          <w:szCs w:val="24"/>
          <w:shd w:val="clear" w:color="auto" w:fill="FFFFFF"/>
        </w:rPr>
        <w:t>3</w:t>
      </w:r>
      <w:r w:rsidRPr="002D52E5">
        <w:rPr>
          <w:rFonts w:ascii="Times New Roman" w:hAnsi="Times New Roman" w:cs="Times New Roman"/>
          <w:color w:val="303030"/>
          <w:sz w:val="24"/>
          <w:szCs w:val="24"/>
          <w:shd w:val="clear" w:color="auto" w:fill="FFFFFF"/>
        </w:rPr>
        <w:t>), e23240. 10.1002/ajhb.23240 </w:t>
      </w:r>
    </w:p>
    <w:p w14:paraId="6940D925" w14:textId="77777777" w:rsidR="00837EFD" w:rsidRPr="00271A56" w:rsidRDefault="00837EFD" w:rsidP="00D5212B">
      <w:pPr>
        <w:pStyle w:val="ListParagraph"/>
        <w:jc w:val="both"/>
        <w:rPr>
          <w:rFonts w:ascii="Times New Roman" w:hAnsi="Times New Roman" w:cs="Times New Roman"/>
          <w:sz w:val="24"/>
          <w:szCs w:val="24"/>
          <w:u w:val="single"/>
        </w:rPr>
      </w:pPr>
    </w:p>
    <w:sectPr w:rsidR="00837EFD" w:rsidRPr="00271A56" w:rsidSect="00203939">
      <w:pgSz w:w="12240" w:h="15840"/>
      <w:pgMar w:top="1276"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35E3"/>
    <w:multiLevelType w:val="hybridMultilevel"/>
    <w:tmpl w:val="9FF4D80C"/>
    <w:lvl w:ilvl="0" w:tplc="C38413D6">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F401D"/>
    <w:multiLevelType w:val="multilevel"/>
    <w:tmpl w:val="96104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910876"/>
    <w:multiLevelType w:val="multilevel"/>
    <w:tmpl w:val="84DC5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A33E9A"/>
    <w:multiLevelType w:val="hybridMultilevel"/>
    <w:tmpl w:val="C038BBBC"/>
    <w:lvl w:ilvl="0" w:tplc="86C83D5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0397C47"/>
    <w:multiLevelType w:val="hybridMultilevel"/>
    <w:tmpl w:val="FD9A90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0C2B45"/>
    <w:multiLevelType w:val="multilevel"/>
    <w:tmpl w:val="7868A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2C7150"/>
    <w:multiLevelType w:val="hybridMultilevel"/>
    <w:tmpl w:val="D36C967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 w15:restartNumberingAfterBreak="0">
    <w:nsid w:val="72033E41"/>
    <w:multiLevelType w:val="multilevel"/>
    <w:tmpl w:val="2E9EE0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88D1B9A"/>
    <w:multiLevelType w:val="multilevel"/>
    <w:tmpl w:val="4BF09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6661698">
    <w:abstractNumId w:val="8"/>
  </w:num>
  <w:num w:numId="2" w16cid:durableId="1905681467">
    <w:abstractNumId w:val="1"/>
  </w:num>
  <w:num w:numId="3" w16cid:durableId="106899926">
    <w:abstractNumId w:val="7"/>
  </w:num>
  <w:num w:numId="4" w16cid:durableId="459496816">
    <w:abstractNumId w:val="2"/>
  </w:num>
  <w:num w:numId="5" w16cid:durableId="1589848470">
    <w:abstractNumId w:val="5"/>
  </w:num>
  <w:num w:numId="6" w16cid:durableId="567112388">
    <w:abstractNumId w:val="3"/>
  </w:num>
  <w:num w:numId="7" w16cid:durableId="1354644637">
    <w:abstractNumId w:val="0"/>
  </w:num>
  <w:num w:numId="8" w16cid:durableId="156501878">
    <w:abstractNumId w:val="6"/>
  </w:num>
  <w:num w:numId="9" w16cid:durableId="5950956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1E9"/>
    <w:rsid w:val="00004808"/>
    <w:rsid w:val="00004861"/>
    <w:rsid w:val="00006771"/>
    <w:rsid w:val="000124CD"/>
    <w:rsid w:val="00024324"/>
    <w:rsid w:val="00030D4F"/>
    <w:rsid w:val="00030E70"/>
    <w:rsid w:val="00036AA6"/>
    <w:rsid w:val="00041C54"/>
    <w:rsid w:val="00042A51"/>
    <w:rsid w:val="00046271"/>
    <w:rsid w:val="00053F5E"/>
    <w:rsid w:val="0005739A"/>
    <w:rsid w:val="00060433"/>
    <w:rsid w:val="000640E6"/>
    <w:rsid w:val="000651E9"/>
    <w:rsid w:val="00065797"/>
    <w:rsid w:val="000751E0"/>
    <w:rsid w:val="00081360"/>
    <w:rsid w:val="00082141"/>
    <w:rsid w:val="00082BF3"/>
    <w:rsid w:val="00083214"/>
    <w:rsid w:val="00083767"/>
    <w:rsid w:val="0009297E"/>
    <w:rsid w:val="00092B25"/>
    <w:rsid w:val="00095597"/>
    <w:rsid w:val="00096C0A"/>
    <w:rsid w:val="000A2121"/>
    <w:rsid w:val="000A5D88"/>
    <w:rsid w:val="000A7AFB"/>
    <w:rsid w:val="000B7607"/>
    <w:rsid w:val="000C0574"/>
    <w:rsid w:val="000C6925"/>
    <w:rsid w:val="000C753B"/>
    <w:rsid w:val="000C78D4"/>
    <w:rsid w:val="000D2DA5"/>
    <w:rsid w:val="000D4F78"/>
    <w:rsid w:val="000D62A1"/>
    <w:rsid w:val="000D7E65"/>
    <w:rsid w:val="000E2270"/>
    <w:rsid w:val="000F1385"/>
    <w:rsid w:val="001066CF"/>
    <w:rsid w:val="001105D0"/>
    <w:rsid w:val="00112B6F"/>
    <w:rsid w:val="001141E7"/>
    <w:rsid w:val="00115A55"/>
    <w:rsid w:val="001160BD"/>
    <w:rsid w:val="00122204"/>
    <w:rsid w:val="00130739"/>
    <w:rsid w:val="0013284F"/>
    <w:rsid w:val="001332A6"/>
    <w:rsid w:val="001340DA"/>
    <w:rsid w:val="001368D1"/>
    <w:rsid w:val="00142055"/>
    <w:rsid w:val="00144662"/>
    <w:rsid w:val="00151141"/>
    <w:rsid w:val="00151BA6"/>
    <w:rsid w:val="0015466B"/>
    <w:rsid w:val="001566EE"/>
    <w:rsid w:val="00160CC2"/>
    <w:rsid w:val="00165CBD"/>
    <w:rsid w:val="00167EAE"/>
    <w:rsid w:val="00173088"/>
    <w:rsid w:val="00183956"/>
    <w:rsid w:val="00185F8B"/>
    <w:rsid w:val="00190009"/>
    <w:rsid w:val="00191790"/>
    <w:rsid w:val="00193ABD"/>
    <w:rsid w:val="001A3A7B"/>
    <w:rsid w:val="001A5D50"/>
    <w:rsid w:val="001A6C75"/>
    <w:rsid w:val="001A70CC"/>
    <w:rsid w:val="001B328A"/>
    <w:rsid w:val="001B3B6A"/>
    <w:rsid w:val="001B7B10"/>
    <w:rsid w:val="001C0594"/>
    <w:rsid w:val="001C16E1"/>
    <w:rsid w:val="001D6896"/>
    <w:rsid w:val="001F2490"/>
    <w:rsid w:val="001F275D"/>
    <w:rsid w:val="001F2D04"/>
    <w:rsid w:val="001F3E26"/>
    <w:rsid w:val="001F52DF"/>
    <w:rsid w:val="001F6197"/>
    <w:rsid w:val="001F675F"/>
    <w:rsid w:val="00200327"/>
    <w:rsid w:val="00203939"/>
    <w:rsid w:val="002067E8"/>
    <w:rsid w:val="00206B98"/>
    <w:rsid w:val="00207104"/>
    <w:rsid w:val="0021195E"/>
    <w:rsid w:val="00214ACA"/>
    <w:rsid w:val="00215124"/>
    <w:rsid w:val="00216C22"/>
    <w:rsid w:val="00217EF3"/>
    <w:rsid w:val="00222E30"/>
    <w:rsid w:val="00224247"/>
    <w:rsid w:val="00224566"/>
    <w:rsid w:val="00225535"/>
    <w:rsid w:val="002274E6"/>
    <w:rsid w:val="00233442"/>
    <w:rsid w:val="00237AB2"/>
    <w:rsid w:val="00237F37"/>
    <w:rsid w:val="00243BFE"/>
    <w:rsid w:val="00246CA0"/>
    <w:rsid w:val="0025158F"/>
    <w:rsid w:val="0025492B"/>
    <w:rsid w:val="00255E81"/>
    <w:rsid w:val="0025601C"/>
    <w:rsid w:val="00270BFE"/>
    <w:rsid w:val="00271A56"/>
    <w:rsid w:val="00273763"/>
    <w:rsid w:val="00274F6E"/>
    <w:rsid w:val="002773F8"/>
    <w:rsid w:val="002823F8"/>
    <w:rsid w:val="002866B4"/>
    <w:rsid w:val="002912C3"/>
    <w:rsid w:val="00293A08"/>
    <w:rsid w:val="002963D7"/>
    <w:rsid w:val="00297C19"/>
    <w:rsid w:val="002A27D4"/>
    <w:rsid w:val="002A2974"/>
    <w:rsid w:val="002A5ABB"/>
    <w:rsid w:val="002B1A38"/>
    <w:rsid w:val="002B278B"/>
    <w:rsid w:val="002B3E58"/>
    <w:rsid w:val="002B4CD9"/>
    <w:rsid w:val="002B5285"/>
    <w:rsid w:val="002C2821"/>
    <w:rsid w:val="002C3ACD"/>
    <w:rsid w:val="002C6469"/>
    <w:rsid w:val="002D52E5"/>
    <w:rsid w:val="002D7F56"/>
    <w:rsid w:val="002E409F"/>
    <w:rsid w:val="002E4826"/>
    <w:rsid w:val="002E720B"/>
    <w:rsid w:val="002E723C"/>
    <w:rsid w:val="002F1A36"/>
    <w:rsid w:val="002F7012"/>
    <w:rsid w:val="00300C38"/>
    <w:rsid w:val="00301995"/>
    <w:rsid w:val="003048EC"/>
    <w:rsid w:val="003120E5"/>
    <w:rsid w:val="00313E12"/>
    <w:rsid w:val="00314E84"/>
    <w:rsid w:val="003153C8"/>
    <w:rsid w:val="003160D2"/>
    <w:rsid w:val="00320FC9"/>
    <w:rsid w:val="00321A52"/>
    <w:rsid w:val="003221FE"/>
    <w:rsid w:val="0032574A"/>
    <w:rsid w:val="003259DE"/>
    <w:rsid w:val="00333AB5"/>
    <w:rsid w:val="0034196B"/>
    <w:rsid w:val="00341AF2"/>
    <w:rsid w:val="0034354E"/>
    <w:rsid w:val="00343BE8"/>
    <w:rsid w:val="00344ACE"/>
    <w:rsid w:val="00345995"/>
    <w:rsid w:val="0034632E"/>
    <w:rsid w:val="003470B0"/>
    <w:rsid w:val="00350CFC"/>
    <w:rsid w:val="00356210"/>
    <w:rsid w:val="00356650"/>
    <w:rsid w:val="0036294F"/>
    <w:rsid w:val="003629A6"/>
    <w:rsid w:val="00363ED7"/>
    <w:rsid w:val="00367210"/>
    <w:rsid w:val="00367717"/>
    <w:rsid w:val="00370149"/>
    <w:rsid w:val="00370B26"/>
    <w:rsid w:val="003751A2"/>
    <w:rsid w:val="00375A5B"/>
    <w:rsid w:val="00386980"/>
    <w:rsid w:val="003877F8"/>
    <w:rsid w:val="00391800"/>
    <w:rsid w:val="0039312C"/>
    <w:rsid w:val="003A1347"/>
    <w:rsid w:val="003A7D4D"/>
    <w:rsid w:val="003B0B9B"/>
    <w:rsid w:val="003B0C79"/>
    <w:rsid w:val="003B1703"/>
    <w:rsid w:val="003B5D95"/>
    <w:rsid w:val="003B7EEF"/>
    <w:rsid w:val="003D06D0"/>
    <w:rsid w:val="003D62BD"/>
    <w:rsid w:val="003E0121"/>
    <w:rsid w:val="003E0A79"/>
    <w:rsid w:val="003E3997"/>
    <w:rsid w:val="003E7E3F"/>
    <w:rsid w:val="003F11D5"/>
    <w:rsid w:val="003F2F3C"/>
    <w:rsid w:val="003F5903"/>
    <w:rsid w:val="003F687E"/>
    <w:rsid w:val="003F6C37"/>
    <w:rsid w:val="0040032A"/>
    <w:rsid w:val="0040156E"/>
    <w:rsid w:val="0040278F"/>
    <w:rsid w:val="00404828"/>
    <w:rsid w:val="00405EE7"/>
    <w:rsid w:val="0041470C"/>
    <w:rsid w:val="00414E6A"/>
    <w:rsid w:val="004176BA"/>
    <w:rsid w:val="00422786"/>
    <w:rsid w:val="00426701"/>
    <w:rsid w:val="00433311"/>
    <w:rsid w:val="00433881"/>
    <w:rsid w:val="004418BB"/>
    <w:rsid w:val="004437D2"/>
    <w:rsid w:val="00457FF8"/>
    <w:rsid w:val="004639DA"/>
    <w:rsid w:val="004831EB"/>
    <w:rsid w:val="00483EAC"/>
    <w:rsid w:val="00485AF1"/>
    <w:rsid w:val="00491A1D"/>
    <w:rsid w:val="00491DA8"/>
    <w:rsid w:val="00492977"/>
    <w:rsid w:val="00495341"/>
    <w:rsid w:val="00496436"/>
    <w:rsid w:val="00496501"/>
    <w:rsid w:val="004A1483"/>
    <w:rsid w:val="004A23CD"/>
    <w:rsid w:val="004A6AA5"/>
    <w:rsid w:val="004C1750"/>
    <w:rsid w:val="004C5064"/>
    <w:rsid w:val="004D676E"/>
    <w:rsid w:val="004E1CC2"/>
    <w:rsid w:val="004E3BF8"/>
    <w:rsid w:val="004E45B6"/>
    <w:rsid w:val="004F0C06"/>
    <w:rsid w:val="004F6A3D"/>
    <w:rsid w:val="004F6BDC"/>
    <w:rsid w:val="00502873"/>
    <w:rsid w:val="0050616E"/>
    <w:rsid w:val="00527ED9"/>
    <w:rsid w:val="005316C5"/>
    <w:rsid w:val="00533A18"/>
    <w:rsid w:val="00552E83"/>
    <w:rsid w:val="00555D5B"/>
    <w:rsid w:val="00562037"/>
    <w:rsid w:val="00563A59"/>
    <w:rsid w:val="005643ED"/>
    <w:rsid w:val="00566F91"/>
    <w:rsid w:val="00567BAD"/>
    <w:rsid w:val="00573A0E"/>
    <w:rsid w:val="0057731A"/>
    <w:rsid w:val="00582F45"/>
    <w:rsid w:val="005855DF"/>
    <w:rsid w:val="005869BC"/>
    <w:rsid w:val="00587248"/>
    <w:rsid w:val="00590562"/>
    <w:rsid w:val="00590A19"/>
    <w:rsid w:val="0059161D"/>
    <w:rsid w:val="00591D32"/>
    <w:rsid w:val="005A0EE9"/>
    <w:rsid w:val="005A62AC"/>
    <w:rsid w:val="005A6B3F"/>
    <w:rsid w:val="005A6BFC"/>
    <w:rsid w:val="005B10BB"/>
    <w:rsid w:val="005B39B8"/>
    <w:rsid w:val="005B410F"/>
    <w:rsid w:val="005C3D9E"/>
    <w:rsid w:val="005C4831"/>
    <w:rsid w:val="005D0255"/>
    <w:rsid w:val="005D3000"/>
    <w:rsid w:val="005E4B09"/>
    <w:rsid w:val="005F0DC8"/>
    <w:rsid w:val="005F12E7"/>
    <w:rsid w:val="005F1774"/>
    <w:rsid w:val="005F1A2D"/>
    <w:rsid w:val="005F449F"/>
    <w:rsid w:val="005F4D83"/>
    <w:rsid w:val="006007A8"/>
    <w:rsid w:val="00601EAF"/>
    <w:rsid w:val="00602E20"/>
    <w:rsid w:val="00606420"/>
    <w:rsid w:val="00607FE8"/>
    <w:rsid w:val="00613D97"/>
    <w:rsid w:val="00615E2D"/>
    <w:rsid w:val="0061603F"/>
    <w:rsid w:val="00620A26"/>
    <w:rsid w:val="00620F06"/>
    <w:rsid w:val="00620FB5"/>
    <w:rsid w:val="006227AC"/>
    <w:rsid w:val="00622BCF"/>
    <w:rsid w:val="00622D12"/>
    <w:rsid w:val="006268E2"/>
    <w:rsid w:val="00626B0E"/>
    <w:rsid w:val="0063032D"/>
    <w:rsid w:val="0063083D"/>
    <w:rsid w:val="00632AEB"/>
    <w:rsid w:val="006339BA"/>
    <w:rsid w:val="00633CEC"/>
    <w:rsid w:val="0063455D"/>
    <w:rsid w:val="00636120"/>
    <w:rsid w:val="00636C07"/>
    <w:rsid w:val="00637458"/>
    <w:rsid w:val="00641B0C"/>
    <w:rsid w:val="00644B9D"/>
    <w:rsid w:val="00650FF8"/>
    <w:rsid w:val="0065630C"/>
    <w:rsid w:val="0066184A"/>
    <w:rsid w:val="00661ADB"/>
    <w:rsid w:val="00663984"/>
    <w:rsid w:val="00671B67"/>
    <w:rsid w:val="00674025"/>
    <w:rsid w:val="006754AD"/>
    <w:rsid w:val="00680D24"/>
    <w:rsid w:val="00682DD7"/>
    <w:rsid w:val="006834FD"/>
    <w:rsid w:val="00695521"/>
    <w:rsid w:val="00696239"/>
    <w:rsid w:val="00696FCD"/>
    <w:rsid w:val="006A0BD9"/>
    <w:rsid w:val="006A426E"/>
    <w:rsid w:val="006A782B"/>
    <w:rsid w:val="006B00D3"/>
    <w:rsid w:val="006B0D6D"/>
    <w:rsid w:val="006B450E"/>
    <w:rsid w:val="006B45AC"/>
    <w:rsid w:val="006C0993"/>
    <w:rsid w:val="006C1415"/>
    <w:rsid w:val="006C4113"/>
    <w:rsid w:val="006D30C3"/>
    <w:rsid w:val="006D4196"/>
    <w:rsid w:val="006D565D"/>
    <w:rsid w:val="006D57E9"/>
    <w:rsid w:val="006D5BB1"/>
    <w:rsid w:val="006D755E"/>
    <w:rsid w:val="006E1B55"/>
    <w:rsid w:val="006E1DFD"/>
    <w:rsid w:val="006E21BD"/>
    <w:rsid w:val="006E3BD9"/>
    <w:rsid w:val="006E4F6A"/>
    <w:rsid w:val="006E74D5"/>
    <w:rsid w:val="006F1B12"/>
    <w:rsid w:val="006F562E"/>
    <w:rsid w:val="006F5815"/>
    <w:rsid w:val="006F6D55"/>
    <w:rsid w:val="007019E2"/>
    <w:rsid w:val="00704C8B"/>
    <w:rsid w:val="007053C3"/>
    <w:rsid w:val="0071554B"/>
    <w:rsid w:val="007165E4"/>
    <w:rsid w:val="00720EE7"/>
    <w:rsid w:val="0072410E"/>
    <w:rsid w:val="00730415"/>
    <w:rsid w:val="00742124"/>
    <w:rsid w:val="00747CDE"/>
    <w:rsid w:val="0075139E"/>
    <w:rsid w:val="00751CD0"/>
    <w:rsid w:val="00752EE9"/>
    <w:rsid w:val="00755EFE"/>
    <w:rsid w:val="007561C7"/>
    <w:rsid w:val="0076032A"/>
    <w:rsid w:val="00764009"/>
    <w:rsid w:val="0076794B"/>
    <w:rsid w:val="00785516"/>
    <w:rsid w:val="007957E4"/>
    <w:rsid w:val="00795AA2"/>
    <w:rsid w:val="00796603"/>
    <w:rsid w:val="007A042B"/>
    <w:rsid w:val="007A3E92"/>
    <w:rsid w:val="007B05C9"/>
    <w:rsid w:val="007B14B2"/>
    <w:rsid w:val="007B30AD"/>
    <w:rsid w:val="007B77A2"/>
    <w:rsid w:val="007B7CAA"/>
    <w:rsid w:val="007C1E17"/>
    <w:rsid w:val="007D028F"/>
    <w:rsid w:val="007D30E1"/>
    <w:rsid w:val="007D3EF1"/>
    <w:rsid w:val="007D4A55"/>
    <w:rsid w:val="007D6224"/>
    <w:rsid w:val="007E504D"/>
    <w:rsid w:val="007F0E39"/>
    <w:rsid w:val="007F1A07"/>
    <w:rsid w:val="007F25E8"/>
    <w:rsid w:val="007F2FAF"/>
    <w:rsid w:val="008033C6"/>
    <w:rsid w:val="00807DDB"/>
    <w:rsid w:val="00807EB0"/>
    <w:rsid w:val="00810F50"/>
    <w:rsid w:val="0081255C"/>
    <w:rsid w:val="00827099"/>
    <w:rsid w:val="008278CC"/>
    <w:rsid w:val="00832371"/>
    <w:rsid w:val="0083379F"/>
    <w:rsid w:val="0083513F"/>
    <w:rsid w:val="00836B90"/>
    <w:rsid w:val="00837EFD"/>
    <w:rsid w:val="00841A21"/>
    <w:rsid w:val="008462FA"/>
    <w:rsid w:val="0085579A"/>
    <w:rsid w:val="008571F0"/>
    <w:rsid w:val="008669AA"/>
    <w:rsid w:val="00867B6C"/>
    <w:rsid w:val="00870AAD"/>
    <w:rsid w:val="00871C8D"/>
    <w:rsid w:val="00872B48"/>
    <w:rsid w:val="00873A30"/>
    <w:rsid w:val="00876433"/>
    <w:rsid w:val="00877055"/>
    <w:rsid w:val="008771FD"/>
    <w:rsid w:val="0088139E"/>
    <w:rsid w:val="008827B4"/>
    <w:rsid w:val="0089394C"/>
    <w:rsid w:val="00895F7C"/>
    <w:rsid w:val="00896D16"/>
    <w:rsid w:val="008A038B"/>
    <w:rsid w:val="008A0823"/>
    <w:rsid w:val="008A0B41"/>
    <w:rsid w:val="008B2F8B"/>
    <w:rsid w:val="008C14D4"/>
    <w:rsid w:val="008C570A"/>
    <w:rsid w:val="008D24CD"/>
    <w:rsid w:val="008D7D82"/>
    <w:rsid w:val="008E1A63"/>
    <w:rsid w:val="008E775E"/>
    <w:rsid w:val="008F0B36"/>
    <w:rsid w:val="008F1F79"/>
    <w:rsid w:val="008F27A7"/>
    <w:rsid w:val="008F5DD3"/>
    <w:rsid w:val="008F762B"/>
    <w:rsid w:val="00903C4C"/>
    <w:rsid w:val="0091001A"/>
    <w:rsid w:val="00910611"/>
    <w:rsid w:val="00912952"/>
    <w:rsid w:val="00913337"/>
    <w:rsid w:val="009236A1"/>
    <w:rsid w:val="00925B91"/>
    <w:rsid w:val="0093449E"/>
    <w:rsid w:val="009359AA"/>
    <w:rsid w:val="0094174D"/>
    <w:rsid w:val="00944E31"/>
    <w:rsid w:val="00946CE8"/>
    <w:rsid w:val="009501A0"/>
    <w:rsid w:val="00962616"/>
    <w:rsid w:val="00964ABB"/>
    <w:rsid w:val="00967F7F"/>
    <w:rsid w:val="00971040"/>
    <w:rsid w:val="00976EA2"/>
    <w:rsid w:val="009844D3"/>
    <w:rsid w:val="00985BCF"/>
    <w:rsid w:val="00986505"/>
    <w:rsid w:val="00987E24"/>
    <w:rsid w:val="00991768"/>
    <w:rsid w:val="00992C65"/>
    <w:rsid w:val="009978C7"/>
    <w:rsid w:val="00997AFF"/>
    <w:rsid w:val="009A2CFB"/>
    <w:rsid w:val="009A53FE"/>
    <w:rsid w:val="009B1279"/>
    <w:rsid w:val="009B15DC"/>
    <w:rsid w:val="009B2B15"/>
    <w:rsid w:val="009B2F22"/>
    <w:rsid w:val="009B70AE"/>
    <w:rsid w:val="009C510B"/>
    <w:rsid w:val="009C5EE4"/>
    <w:rsid w:val="009C74F7"/>
    <w:rsid w:val="009C7CC3"/>
    <w:rsid w:val="009C7D22"/>
    <w:rsid w:val="009D04AA"/>
    <w:rsid w:val="009D05BC"/>
    <w:rsid w:val="009D73CB"/>
    <w:rsid w:val="009E497F"/>
    <w:rsid w:val="009F48E2"/>
    <w:rsid w:val="009F622C"/>
    <w:rsid w:val="00A00C4D"/>
    <w:rsid w:val="00A023C3"/>
    <w:rsid w:val="00A0349A"/>
    <w:rsid w:val="00A13056"/>
    <w:rsid w:val="00A13EFC"/>
    <w:rsid w:val="00A2285F"/>
    <w:rsid w:val="00A23094"/>
    <w:rsid w:val="00A32222"/>
    <w:rsid w:val="00A3627C"/>
    <w:rsid w:val="00A37FFC"/>
    <w:rsid w:val="00A415B1"/>
    <w:rsid w:val="00A42F3E"/>
    <w:rsid w:val="00A448E1"/>
    <w:rsid w:val="00A47D3B"/>
    <w:rsid w:val="00A55228"/>
    <w:rsid w:val="00A60BD7"/>
    <w:rsid w:val="00A73D86"/>
    <w:rsid w:val="00A74910"/>
    <w:rsid w:val="00A751D7"/>
    <w:rsid w:val="00A77A73"/>
    <w:rsid w:val="00A813A3"/>
    <w:rsid w:val="00A823C4"/>
    <w:rsid w:val="00A83471"/>
    <w:rsid w:val="00A83693"/>
    <w:rsid w:val="00A83FFD"/>
    <w:rsid w:val="00A8542D"/>
    <w:rsid w:val="00A94B95"/>
    <w:rsid w:val="00A96768"/>
    <w:rsid w:val="00AA3A01"/>
    <w:rsid w:val="00AA3E6B"/>
    <w:rsid w:val="00AA5A1D"/>
    <w:rsid w:val="00AA6FA2"/>
    <w:rsid w:val="00AA7AC4"/>
    <w:rsid w:val="00AB5C12"/>
    <w:rsid w:val="00AC0518"/>
    <w:rsid w:val="00AC06CA"/>
    <w:rsid w:val="00AC28C5"/>
    <w:rsid w:val="00AC2962"/>
    <w:rsid w:val="00AD3702"/>
    <w:rsid w:val="00AD40B1"/>
    <w:rsid w:val="00AD53FE"/>
    <w:rsid w:val="00AD7D23"/>
    <w:rsid w:val="00AE0D7D"/>
    <w:rsid w:val="00AF08A0"/>
    <w:rsid w:val="00AF5CB7"/>
    <w:rsid w:val="00B05F98"/>
    <w:rsid w:val="00B14688"/>
    <w:rsid w:val="00B233B2"/>
    <w:rsid w:val="00B248EA"/>
    <w:rsid w:val="00B25C98"/>
    <w:rsid w:val="00B32FA3"/>
    <w:rsid w:val="00B353D7"/>
    <w:rsid w:val="00B37318"/>
    <w:rsid w:val="00B45CDC"/>
    <w:rsid w:val="00B51441"/>
    <w:rsid w:val="00B5168E"/>
    <w:rsid w:val="00B51ACC"/>
    <w:rsid w:val="00B57B5E"/>
    <w:rsid w:val="00B64449"/>
    <w:rsid w:val="00B66E1A"/>
    <w:rsid w:val="00B70886"/>
    <w:rsid w:val="00B73473"/>
    <w:rsid w:val="00B74BE6"/>
    <w:rsid w:val="00B75E60"/>
    <w:rsid w:val="00B7603D"/>
    <w:rsid w:val="00B936F2"/>
    <w:rsid w:val="00B945E3"/>
    <w:rsid w:val="00B94860"/>
    <w:rsid w:val="00BA4189"/>
    <w:rsid w:val="00BA7825"/>
    <w:rsid w:val="00BB0AA9"/>
    <w:rsid w:val="00BB3B16"/>
    <w:rsid w:val="00BC0C7C"/>
    <w:rsid w:val="00BC43B1"/>
    <w:rsid w:val="00BD4B3D"/>
    <w:rsid w:val="00BD7F4D"/>
    <w:rsid w:val="00BF2530"/>
    <w:rsid w:val="00BF334C"/>
    <w:rsid w:val="00BF38EF"/>
    <w:rsid w:val="00BF5C21"/>
    <w:rsid w:val="00BF60D2"/>
    <w:rsid w:val="00BF62EA"/>
    <w:rsid w:val="00C04AB4"/>
    <w:rsid w:val="00C067C0"/>
    <w:rsid w:val="00C06A72"/>
    <w:rsid w:val="00C11025"/>
    <w:rsid w:val="00C120D4"/>
    <w:rsid w:val="00C12700"/>
    <w:rsid w:val="00C1381A"/>
    <w:rsid w:val="00C13D9F"/>
    <w:rsid w:val="00C175EA"/>
    <w:rsid w:val="00C17AFC"/>
    <w:rsid w:val="00C20C36"/>
    <w:rsid w:val="00C24529"/>
    <w:rsid w:val="00C3113A"/>
    <w:rsid w:val="00C31FEE"/>
    <w:rsid w:val="00C32A79"/>
    <w:rsid w:val="00C333D7"/>
    <w:rsid w:val="00C340E4"/>
    <w:rsid w:val="00C36C98"/>
    <w:rsid w:val="00C375D1"/>
    <w:rsid w:val="00C4216A"/>
    <w:rsid w:val="00C4411E"/>
    <w:rsid w:val="00C474EE"/>
    <w:rsid w:val="00C56018"/>
    <w:rsid w:val="00C56C62"/>
    <w:rsid w:val="00C57F67"/>
    <w:rsid w:val="00C60F97"/>
    <w:rsid w:val="00C61253"/>
    <w:rsid w:val="00C6266C"/>
    <w:rsid w:val="00C65B87"/>
    <w:rsid w:val="00C668E6"/>
    <w:rsid w:val="00C72DF1"/>
    <w:rsid w:val="00C7479A"/>
    <w:rsid w:val="00C75FA3"/>
    <w:rsid w:val="00C771BA"/>
    <w:rsid w:val="00C92CE3"/>
    <w:rsid w:val="00C94082"/>
    <w:rsid w:val="00C96A2E"/>
    <w:rsid w:val="00CA4FE8"/>
    <w:rsid w:val="00CA5F0F"/>
    <w:rsid w:val="00CB34F4"/>
    <w:rsid w:val="00CB3BE1"/>
    <w:rsid w:val="00CC05B8"/>
    <w:rsid w:val="00CC0C21"/>
    <w:rsid w:val="00CC331D"/>
    <w:rsid w:val="00CD61CD"/>
    <w:rsid w:val="00CE04C2"/>
    <w:rsid w:val="00CE17B7"/>
    <w:rsid w:val="00CE27AE"/>
    <w:rsid w:val="00CE34C5"/>
    <w:rsid w:val="00CE4D5D"/>
    <w:rsid w:val="00CE709E"/>
    <w:rsid w:val="00CF47E8"/>
    <w:rsid w:val="00CF6E15"/>
    <w:rsid w:val="00D02437"/>
    <w:rsid w:val="00D1369A"/>
    <w:rsid w:val="00D4013E"/>
    <w:rsid w:val="00D418FE"/>
    <w:rsid w:val="00D47ECD"/>
    <w:rsid w:val="00D51D53"/>
    <w:rsid w:val="00D5212B"/>
    <w:rsid w:val="00D5428E"/>
    <w:rsid w:val="00D56431"/>
    <w:rsid w:val="00D601E0"/>
    <w:rsid w:val="00D700B5"/>
    <w:rsid w:val="00D70D40"/>
    <w:rsid w:val="00D71148"/>
    <w:rsid w:val="00D7355C"/>
    <w:rsid w:val="00D753CB"/>
    <w:rsid w:val="00D75BEC"/>
    <w:rsid w:val="00D82DDB"/>
    <w:rsid w:val="00D85776"/>
    <w:rsid w:val="00D8664A"/>
    <w:rsid w:val="00D90E60"/>
    <w:rsid w:val="00D91987"/>
    <w:rsid w:val="00D969BF"/>
    <w:rsid w:val="00DA4C3E"/>
    <w:rsid w:val="00DA5426"/>
    <w:rsid w:val="00DA60FE"/>
    <w:rsid w:val="00DB066E"/>
    <w:rsid w:val="00DC1EBD"/>
    <w:rsid w:val="00DC1F94"/>
    <w:rsid w:val="00DC528A"/>
    <w:rsid w:val="00DD616F"/>
    <w:rsid w:val="00DE1149"/>
    <w:rsid w:val="00DF4804"/>
    <w:rsid w:val="00DF5CB2"/>
    <w:rsid w:val="00E00C60"/>
    <w:rsid w:val="00E1051C"/>
    <w:rsid w:val="00E12146"/>
    <w:rsid w:val="00E1340F"/>
    <w:rsid w:val="00E1420C"/>
    <w:rsid w:val="00E16BF8"/>
    <w:rsid w:val="00E32E00"/>
    <w:rsid w:val="00E33CF2"/>
    <w:rsid w:val="00E36378"/>
    <w:rsid w:val="00E37215"/>
    <w:rsid w:val="00E40B7F"/>
    <w:rsid w:val="00E529E2"/>
    <w:rsid w:val="00E600CE"/>
    <w:rsid w:val="00E60F36"/>
    <w:rsid w:val="00E647D5"/>
    <w:rsid w:val="00E65317"/>
    <w:rsid w:val="00E66F21"/>
    <w:rsid w:val="00E72BE2"/>
    <w:rsid w:val="00E80112"/>
    <w:rsid w:val="00E8662B"/>
    <w:rsid w:val="00E918FD"/>
    <w:rsid w:val="00E92FAF"/>
    <w:rsid w:val="00E94F0F"/>
    <w:rsid w:val="00EA4EFB"/>
    <w:rsid w:val="00EA74BA"/>
    <w:rsid w:val="00EA78DC"/>
    <w:rsid w:val="00EB124B"/>
    <w:rsid w:val="00EB1FC0"/>
    <w:rsid w:val="00EB383A"/>
    <w:rsid w:val="00EB4D57"/>
    <w:rsid w:val="00EC4A43"/>
    <w:rsid w:val="00ED0336"/>
    <w:rsid w:val="00ED20F3"/>
    <w:rsid w:val="00EE10CE"/>
    <w:rsid w:val="00EE2FD5"/>
    <w:rsid w:val="00EE574A"/>
    <w:rsid w:val="00EE5EE0"/>
    <w:rsid w:val="00EF1703"/>
    <w:rsid w:val="00EF2600"/>
    <w:rsid w:val="00EF3490"/>
    <w:rsid w:val="00EF54BF"/>
    <w:rsid w:val="00EF5B97"/>
    <w:rsid w:val="00F04419"/>
    <w:rsid w:val="00F10BED"/>
    <w:rsid w:val="00F1457E"/>
    <w:rsid w:val="00F157EB"/>
    <w:rsid w:val="00F21BFC"/>
    <w:rsid w:val="00F316D6"/>
    <w:rsid w:val="00F32DA5"/>
    <w:rsid w:val="00F34329"/>
    <w:rsid w:val="00F52D05"/>
    <w:rsid w:val="00F54BF2"/>
    <w:rsid w:val="00F54F6C"/>
    <w:rsid w:val="00F558D9"/>
    <w:rsid w:val="00F6020F"/>
    <w:rsid w:val="00F634B4"/>
    <w:rsid w:val="00F65EBC"/>
    <w:rsid w:val="00F71151"/>
    <w:rsid w:val="00F74368"/>
    <w:rsid w:val="00F75A9E"/>
    <w:rsid w:val="00F764AB"/>
    <w:rsid w:val="00F823D6"/>
    <w:rsid w:val="00F90FA6"/>
    <w:rsid w:val="00F913B3"/>
    <w:rsid w:val="00F93BDA"/>
    <w:rsid w:val="00FA5DB8"/>
    <w:rsid w:val="00FA6A58"/>
    <w:rsid w:val="00FB26A3"/>
    <w:rsid w:val="00FB48F1"/>
    <w:rsid w:val="00FC0929"/>
    <w:rsid w:val="00FC442C"/>
    <w:rsid w:val="00FC4F23"/>
    <w:rsid w:val="00FC7497"/>
    <w:rsid w:val="00FD1038"/>
    <w:rsid w:val="00FD4769"/>
    <w:rsid w:val="00FD48BD"/>
    <w:rsid w:val="00FE2871"/>
    <w:rsid w:val="00FE2F08"/>
    <w:rsid w:val="00FE3EC1"/>
    <w:rsid w:val="00FE5A7E"/>
    <w:rsid w:val="00FE65CC"/>
    <w:rsid w:val="00FF2609"/>
    <w:rsid w:val="00FF26D4"/>
    <w:rsid w:val="00FF7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46AA1"/>
  <w15:docId w15:val="{8940AD02-DA52-4031-834A-F43B4D18D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C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B7EE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D5428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5428E"/>
    <w:rPr>
      <w:color w:val="0000FF"/>
      <w:u w:val="single"/>
    </w:rPr>
  </w:style>
  <w:style w:type="character" w:styleId="Strong">
    <w:name w:val="Strong"/>
    <w:basedOn w:val="DefaultParagraphFont"/>
    <w:uiPriority w:val="22"/>
    <w:qFormat/>
    <w:rsid w:val="00D5428E"/>
    <w:rPr>
      <w:b/>
      <w:bCs/>
    </w:rPr>
  </w:style>
  <w:style w:type="paragraph" w:styleId="BalloonText">
    <w:name w:val="Balloon Text"/>
    <w:basedOn w:val="Normal"/>
    <w:link w:val="BalloonTextChar"/>
    <w:uiPriority w:val="99"/>
    <w:semiHidden/>
    <w:unhideWhenUsed/>
    <w:rsid w:val="00D542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28E"/>
    <w:rPr>
      <w:rFonts w:ascii="Tahoma" w:hAnsi="Tahoma" w:cs="Tahoma"/>
      <w:sz w:val="16"/>
      <w:szCs w:val="16"/>
    </w:rPr>
  </w:style>
  <w:style w:type="character" w:customStyle="1" w:styleId="u-display-inline-block">
    <w:name w:val="u-display-inline-block"/>
    <w:basedOn w:val="DefaultParagraphFont"/>
    <w:rsid w:val="00E1340F"/>
  </w:style>
  <w:style w:type="character" w:styleId="Emphasis">
    <w:name w:val="Emphasis"/>
    <w:basedOn w:val="DefaultParagraphFont"/>
    <w:uiPriority w:val="20"/>
    <w:qFormat/>
    <w:rsid w:val="00224247"/>
    <w:rPr>
      <w:i/>
      <w:iCs/>
    </w:rPr>
  </w:style>
  <w:style w:type="paragraph" w:styleId="ListParagraph">
    <w:name w:val="List Paragraph"/>
    <w:basedOn w:val="Normal"/>
    <w:uiPriority w:val="34"/>
    <w:qFormat/>
    <w:rsid w:val="00096C0A"/>
    <w:pPr>
      <w:ind w:left="720"/>
      <w:contextualSpacing/>
    </w:pPr>
  </w:style>
  <w:style w:type="character" w:customStyle="1" w:styleId="ref-journal">
    <w:name w:val="ref-journal"/>
    <w:basedOn w:val="DefaultParagraphFont"/>
    <w:rsid w:val="000F1385"/>
  </w:style>
  <w:style w:type="character" w:customStyle="1" w:styleId="ref-vol">
    <w:name w:val="ref-vol"/>
    <w:basedOn w:val="DefaultParagraphFont"/>
    <w:rsid w:val="000F1385"/>
  </w:style>
  <w:style w:type="character" w:customStyle="1" w:styleId="anchor-text">
    <w:name w:val="anchor-text"/>
    <w:basedOn w:val="DefaultParagraphFont"/>
    <w:rsid w:val="007D028F"/>
  </w:style>
  <w:style w:type="character" w:customStyle="1" w:styleId="nlmcastitle">
    <w:name w:val="nlm_cas:title"/>
    <w:basedOn w:val="DefaultParagraphFont"/>
    <w:rsid w:val="008F762B"/>
  </w:style>
  <w:style w:type="character" w:customStyle="1" w:styleId="nlmcasdate">
    <w:name w:val="nlm_cas:date"/>
    <w:basedOn w:val="DefaultParagraphFont"/>
    <w:rsid w:val="008F762B"/>
  </w:style>
  <w:style w:type="character" w:customStyle="1" w:styleId="nlmcasvolume">
    <w:name w:val="nlm_cas:volume"/>
    <w:basedOn w:val="DefaultParagraphFont"/>
    <w:rsid w:val="008F762B"/>
  </w:style>
  <w:style w:type="character" w:customStyle="1" w:styleId="nlmcasissue">
    <w:name w:val="nlm_cas:issue"/>
    <w:basedOn w:val="DefaultParagraphFont"/>
    <w:rsid w:val="008F762B"/>
  </w:style>
  <w:style w:type="character" w:customStyle="1" w:styleId="nlmcaspages">
    <w:name w:val="nlm_cas:pages"/>
    <w:basedOn w:val="DefaultParagraphFont"/>
    <w:rsid w:val="008F762B"/>
  </w:style>
  <w:style w:type="character" w:customStyle="1" w:styleId="nlmcascoden">
    <w:name w:val="nlm_cas:coden"/>
    <w:basedOn w:val="DefaultParagraphFont"/>
    <w:rsid w:val="008F762B"/>
  </w:style>
  <w:style w:type="character" w:customStyle="1" w:styleId="nlmcasissn">
    <w:name w:val="nlm_cas:issn"/>
    <w:basedOn w:val="DefaultParagraphFont"/>
    <w:rsid w:val="008F762B"/>
  </w:style>
  <w:style w:type="character" w:customStyle="1" w:styleId="nlmcasorgname">
    <w:name w:val="nlm_cas:orgname"/>
    <w:basedOn w:val="DefaultParagraphFont"/>
    <w:rsid w:val="008F762B"/>
  </w:style>
  <w:style w:type="character" w:customStyle="1" w:styleId="html-italic">
    <w:name w:val="html-italic"/>
    <w:basedOn w:val="DefaultParagraphFont"/>
    <w:rsid w:val="003E3997"/>
  </w:style>
  <w:style w:type="character" w:customStyle="1" w:styleId="docsum-authors">
    <w:name w:val="docsum-authors"/>
    <w:basedOn w:val="DefaultParagraphFont"/>
    <w:rsid w:val="00837EFD"/>
  </w:style>
  <w:style w:type="character" w:customStyle="1" w:styleId="docsum-journal-citation">
    <w:name w:val="docsum-journal-citation"/>
    <w:basedOn w:val="DefaultParagraphFont"/>
    <w:rsid w:val="00837EFD"/>
  </w:style>
  <w:style w:type="character" w:customStyle="1" w:styleId="citationeditorial-comment">
    <w:name w:val="citation__editorial-comment"/>
    <w:basedOn w:val="DefaultParagraphFont"/>
    <w:rsid w:val="00CE709E"/>
  </w:style>
  <w:style w:type="character" w:customStyle="1" w:styleId="ref-title">
    <w:name w:val="ref-title"/>
    <w:basedOn w:val="DefaultParagraphFont"/>
    <w:rsid w:val="002D52E5"/>
  </w:style>
  <w:style w:type="character" w:customStyle="1" w:styleId="ref-iss">
    <w:name w:val="ref-iss"/>
    <w:basedOn w:val="DefaultParagraphFont"/>
    <w:rsid w:val="002D52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133763">
      <w:bodyDiv w:val="1"/>
      <w:marLeft w:val="0"/>
      <w:marRight w:val="0"/>
      <w:marTop w:val="0"/>
      <w:marBottom w:val="0"/>
      <w:divBdr>
        <w:top w:val="none" w:sz="0" w:space="0" w:color="auto"/>
        <w:left w:val="none" w:sz="0" w:space="0" w:color="auto"/>
        <w:bottom w:val="none" w:sz="0" w:space="0" w:color="auto"/>
        <w:right w:val="none" w:sz="0" w:space="0" w:color="auto"/>
      </w:divBdr>
    </w:div>
    <w:div w:id="515391283">
      <w:bodyDiv w:val="1"/>
      <w:marLeft w:val="0"/>
      <w:marRight w:val="0"/>
      <w:marTop w:val="0"/>
      <w:marBottom w:val="0"/>
      <w:divBdr>
        <w:top w:val="none" w:sz="0" w:space="0" w:color="auto"/>
        <w:left w:val="none" w:sz="0" w:space="0" w:color="auto"/>
        <w:bottom w:val="none" w:sz="0" w:space="0" w:color="auto"/>
        <w:right w:val="none" w:sz="0" w:space="0" w:color="auto"/>
      </w:divBdr>
      <w:divsChild>
        <w:div w:id="1087969394">
          <w:marLeft w:val="0"/>
          <w:marRight w:val="0"/>
          <w:marTop w:val="0"/>
          <w:marBottom w:val="0"/>
          <w:divBdr>
            <w:top w:val="none" w:sz="0" w:space="0" w:color="auto"/>
            <w:left w:val="none" w:sz="0" w:space="0" w:color="auto"/>
            <w:bottom w:val="none" w:sz="0" w:space="0" w:color="auto"/>
            <w:right w:val="none" w:sz="0" w:space="0" w:color="auto"/>
          </w:divBdr>
        </w:div>
        <w:div w:id="1363286983">
          <w:marLeft w:val="0"/>
          <w:marRight w:val="0"/>
          <w:marTop w:val="0"/>
          <w:marBottom w:val="0"/>
          <w:divBdr>
            <w:top w:val="none" w:sz="0" w:space="0" w:color="auto"/>
            <w:left w:val="none" w:sz="0" w:space="0" w:color="auto"/>
            <w:bottom w:val="none" w:sz="0" w:space="0" w:color="auto"/>
            <w:right w:val="none" w:sz="0" w:space="0" w:color="auto"/>
          </w:divBdr>
        </w:div>
      </w:divsChild>
    </w:div>
    <w:div w:id="850295384">
      <w:bodyDiv w:val="1"/>
      <w:marLeft w:val="0"/>
      <w:marRight w:val="0"/>
      <w:marTop w:val="0"/>
      <w:marBottom w:val="0"/>
      <w:divBdr>
        <w:top w:val="none" w:sz="0" w:space="0" w:color="auto"/>
        <w:left w:val="none" w:sz="0" w:space="0" w:color="auto"/>
        <w:bottom w:val="none" w:sz="0" w:space="0" w:color="auto"/>
        <w:right w:val="none" w:sz="0" w:space="0" w:color="auto"/>
      </w:divBdr>
    </w:div>
    <w:div w:id="954093514">
      <w:bodyDiv w:val="1"/>
      <w:marLeft w:val="0"/>
      <w:marRight w:val="0"/>
      <w:marTop w:val="0"/>
      <w:marBottom w:val="0"/>
      <w:divBdr>
        <w:top w:val="none" w:sz="0" w:space="0" w:color="auto"/>
        <w:left w:val="none" w:sz="0" w:space="0" w:color="auto"/>
        <w:bottom w:val="none" w:sz="0" w:space="0" w:color="auto"/>
        <w:right w:val="none" w:sz="0" w:space="0" w:color="auto"/>
      </w:divBdr>
    </w:div>
    <w:div w:id="1175150235">
      <w:bodyDiv w:val="1"/>
      <w:marLeft w:val="0"/>
      <w:marRight w:val="0"/>
      <w:marTop w:val="0"/>
      <w:marBottom w:val="0"/>
      <w:divBdr>
        <w:top w:val="none" w:sz="0" w:space="0" w:color="auto"/>
        <w:left w:val="none" w:sz="0" w:space="0" w:color="auto"/>
        <w:bottom w:val="none" w:sz="0" w:space="0" w:color="auto"/>
        <w:right w:val="none" w:sz="0" w:space="0" w:color="auto"/>
      </w:divBdr>
      <w:divsChild>
        <w:div w:id="1188837832">
          <w:marLeft w:val="0"/>
          <w:marRight w:val="0"/>
          <w:marTop w:val="0"/>
          <w:marBottom w:val="0"/>
          <w:divBdr>
            <w:top w:val="none" w:sz="0" w:space="0" w:color="auto"/>
            <w:left w:val="none" w:sz="0" w:space="0" w:color="auto"/>
            <w:bottom w:val="none" w:sz="0" w:space="0" w:color="auto"/>
            <w:right w:val="none" w:sz="0" w:space="0" w:color="auto"/>
          </w:divBdr>
        </w:div>
        <w:div w:id="1276250298">
          <w:marLeft w:val="0"/>
          <w:marRight w:val="0"/>
          <w:marTop w:val="0"/>
          <w:marBottom w:val="0"/>
          <w:divBdr>
            <w:top w:val="none" w:sz="0" w:space="0" w:color="auto"/>
            <w:left w:val="none" w:sz="0" w:space="0" w:color="auto"/>
            <w:bottom w:val="none" w:sz="0" w:space="0" w:color="auto"/>
            <w:right w:val="none" w:sz="0" w:space="0" w:color="auto"/>
          </w:divBdr>
        </w:div>
      </w:divsChild>
    </w:div>
    <w:div w:id="1186989181">
      <w:bodyDiv w:val="1"/>
      <w:marLeft w:val="0"/>
      <w:marRight w:val="0"/>
      <w:marTop w:val="0"/>
      <w:marBottom w:val="0"/>
      <w:divBdr>
        <w:top w:val="none" w:sz="0" w:space="0" w:color="auto"/>
        <w:left w:val="none" w:sz="0" w:space="0" w:color="auto"/>
        <w:bottom w:val="none" w:sz="0" w:space="0" w:color="auto"/>
        <w:right w:val="none" w:sz="0" w:space="0" w:color="auto"/>
      </w:divBdr>
    </w:div>
    <w:div w:id="133021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gif"/><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hyperlink" Target="https://doi.org/10.1002/pmic.201400476"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https://doi.org/10.1158/1078-0432.%20CCR-14-2467"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hyperlink" Target="http://www.ncbi.nlm.nih.gov/books/NBK326791/"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gif"/><Relationship Id="rId24" Type="http://schemas.openxmlformats.org/officeDocument/2006/relationships/image" Target="media/image19.png"/><Relationship Id="rId32" Type="http://schemas.openxmlformats.org/officeDocument/2006/relationships/hyperlink" Target="https://doi.org/10.1016/j.jacc.2021.02.040"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hyperlink" Target="https://www.fda.gov/Drugs/DevelopmentApprovalProcess/DrugDevelopmentToolsQualificationProgram/BiomarkerQualificationProgram/ucm535881.htm" TargetMode="External"/><Relationship Id="rId36" Type="http://schemas.openxmlformats.org/officeDocument/2006/relationships/theme" Target="theme/theme1.xml"/><Relationship Id="rId10" Type="http://schemas.openxmlformats.org/officeDocument/2006/relationships/image" Target="media/image5.gif"/><Relationship Id="rId19" Type="http://schemas.openxmlformats.org/officeDocument/2006/relationships/image" Target="media/image14.png"/><Relationship Id="rId31" Type="http://schemas.openxmlformats.org/officeDocument/2006/relationships/hyperlink" Target="https://pubmed.ncbi.nlm.nih.gov/8137331/"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https://doi.org/10.1016/j.yexcr.2017.10.018" TargetMode="External"/><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25274-18F1-4121-91ED-7DE878B15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28</Pages>
  <Words>6144</Words>
  <Characters>35022</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THIVYESHWAR SIVA KUMAR</cp:lastModifiedBy>
  <cp:revision>4</cp:revision>
  <dcterms:created xsi:type="dcterms:W3CDTF">2023-08-31T10:42:00Z</dcterms:created>
  <dcterms:modified xsi:type="dcterms:W3CDTF">2023-08-31T11:01:00Z</dcterms:modified>
</cp:coreProperties>
</file>