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570D" w14:textId="77777777" w:rsidR="00386E07" w:rsidRDefault="00386E07" w:rsidP="00A7348E">
      <w:pPr>
        <w:pStyle w:val="Title"/>
        <w:spacing w:line="360" w:lineRule="auto"/>
        <w:jc w:val="center"/>
        <w:rPr>
          <w:rFonts w:ascii="Times New Roman" w:hAnsi="Times New Roman" w:cs="Times New Roman"/>
          <w:sz w:val="36"/>
          <w:szCs w:val="24"/>
        </w:rPr>
      </w:pPr>
      <w:r w:rsidRPr="00A7348E">
        <w:rPr>
          <w:rFonts w:ascii="Times New Roman" w:hAnsi="Times New Roman" w:cs="Times New Roman"/>
          <w:sz w:val="36"/>
          <w:szCs w:val="24"/>
        </w:rPr>
        <w:t>Blockchain and Cryptocurrency: A Double-Edged Sword for Financial Inclusion and Regulation</w:t>
      </w:r>
    </w:p>
    <w:p w14:paraId="75FE50A1" w14:textId="77777777" w:rsidR="00A7348E" w:rsidRPr="00A7348E" w:rsidRDefault="00A7348E" w:rsidP="00A7348E">
      <w:pPr>
        <w:jc w:val="center"/>
        <w:rPr>
          <w:rFonts w:ascii="Times New Roman" w:hAnsi="Times New Roman" w:cs="Times New Roman"/>
          <w:sz w:val="28"/>
          <w:szCs w:val="28"/>
        </w:rPr>
      </w:pPr>
      <w:r>
        <w:rPr>
          <w:rFonts w:ascii="Times New Roman" w:hAnsi="Times New Roman" w:cs="Times New Roman"/>
          <w:sz w:val="28"/>
          <w:szCs w:val="28"/>
        </w:rPr>
        <w:t xml:space="preserve">Ms. </w:t>
      </w:r>
      <w:r w:rsidRPr="00A7348E">
        <w:rPr>
          <w:rFonts w:ascii="Times New Roman" w:hAnsi="Times New Roman" w:cs="Times New Roman"/>
          <w:sz w:val="28"/>
          <w:szCs w:val="28"/>
        </w:rPr>
        <w:t xml:space="preserve">Aarya Pawar, Student </w:t>
      </w:r>
    </w:p>
    <w:p w14:paraId="3868388F" w14:textId="48BB6416" w:rsidR="00A7348E" w:rsidRPr="00A7348E" w:rsidRDefault="00A7348E" w:rsidP="00A7348E">
      <w:pPr>
        <w:jc w:val="center"/>
        <w:rPr>
          <w:rFonts w:ascii="Times New Roman" w:hAnsi="Times New Roman" w:cs="Times New Roman"/>
          <w:sz w:val="28"/>
          <w:szCs w:val="28"/>
        </w:rPr>
      </w:pPr>
      <w:r w:rsidRPr="00A7348E">
        <w:rPr>
          <w:rFonts w:ascii="Times New Roman" w:hAnsi="Times New Roman" w:cs="Times New Roman"/>
          <w:sz w:val="28"/>
          <w:szCs w:val="28"/>
        </w:rPr>
        <w:t>(Ashoka Center for Business &amp; Computer studies, Nashik</w:t>
      </w:r>
      <w:r w:rsidR="00434BBF">
        <w:rPr>
          <w:rFonts w:ascii="Times New Roman" w:hAnsi="Times New Roman" w:cs="Times New Roman"/>
          <w:sz w:val="28"/>
          <w:szCs w:val="28"/>
        </w:rPr>
        <w:t>)</w:t>
      </w:r>
    </w:p>
    <w:p w14:paraId="114E9A66" w14:textId="77777777" w:rsidR="00386E07" w:rsidRPr="00A7348E" w:rsidRDefault="00386E07" w:rsidP="00A7348E">
      <w:pPr>
        <w:spacing w:line="360" w:lineRule="auto"/>
        <w:rPr>
          <w:rFonts w:ascii="Times New Roman" w:hAnsi="Times New Roman" w:cs="Times New Roman"/>
          <w:sz w:val="24"/>
          <w:szCs w:val="24"/>
        </w:rPr>
      </w:pPr>
    </w:p>
    <w:p w14:paraId="0F85E35F" w14:textId="77777777" w:rsidR="00386E07" w:rsidRPr="00A7348E" w:rsidRDefault="00386E07" w:rsidP="00A7348E">
      <w:pPr>
        <w:pStyle w:val="Heading1"/>
        <w:spacing w:line="360" w:lineRule="auto"/>
        <w:rPr>
          <w:rFonts w:ascii="Times New Roman" w:hAnsi="Times New Roman" w:cs="Times New Roman"/>
          <w:b/>
          <w:color w:val="auto"/>
          <w:sz w:val="28"/>
          <w:szCs w:val="24"/>
        </w:rPr>
      </w:pPr>
      <w:r w:rsidRPr="00A7348E">
        <w:rPr>
          <w:rFonts w:ascii="Times New Roman" w:hAnsi="Times New Roman" w:cs="Times New Roman"/>
          <w:b/>
          <w:color w:val="auto"/>
          <w:sz w:val="28"/>
          <w:szCs w:val="24"/>
        </w:rPr>
        <w:t>Introduction:</w:t>
      </w:r>
    </w:p>
    <w:p w14:paraId="1E705C5A" w14:textId="77777777" w:rsidR="00CE7DE5" w:rsidRPr="00A7348E" w:rsidRDefault="00CE7DE5"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Cryptocurrencies and blockchain technology have changed the financial environment, bringing with them new opportunities and difficulties. Blockchain, a decentralized and irreversible ledger technology, has upended established structures by enabling safe and open transactions in a variety of industries. Cryptocurrencies, digital or virtual money based on blockchain technology, have appeared as substitutes for traditional fiat money and have introduced fresh ideas for financial inclusion.</w:t>
      </w:r>
    </w:p>
    <w:p w14:paraId="57939BF2" w14:textId="77777777" w:rsidR="00741DF8" w:rsidRPr="00A7348E" w:rsidRDefault="00CE7DE5"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 xml:space="preserve">Beyond the financial industry, a number of creative applications for blockchain technology have emerged, including supply chain management, </w:t>
      </w:r>
      <w:r w:rsidR="005E1687" w:rsidRPr="00A7348E">
        <w:rPr>
          <w:rFonts w:ascii="Times New Roman" w:hAnsi="Times New Roman" w:cs="Times New Roman"/>
          <w:sz w:val="24"/>
          <w:szCs w:val="24"/>
        </w:rPr>
        <w:t>voting systems</w:t>
      </w:r>
      <w:r w:rsidRPr="00A7348E">
        <w:rPr>
          <w:rFonts w:ascii="Times New Roman" w:hAnsi="Times New Roman" w:cs="Times New Roman"/>
          <w:sz w:val="24"/>
          <w:szCs w:val="24"/>
        </w:rPr>
        <w:t xml:space="preserve">, </w:t>
      </w:r>
      <w:r w:rsidR="005E1687" w:rsidRPr="00A7348E">
        <w:rPr>
          <w:rFonts w:ascii="Times New Roman" w:hAnsi="Times New Roman" w:cs="Times New Roman"/>
          <w:sz w:val="24"/>
          <w:szCs w:val="24"/>
        </w:rPr>
        <w:t>Healthcare</w:t>
      </w:r>
      <w:r w:rsidRPr="00A7348E">
        <w:rPr>
          <w:rFonts w:ascii="Times New Roman" w:hAnsi="Times New Roman" w:cs="Times New Roman"/>
          <w:sz w:val="24"/>
          <w:szCs w:val="24"/>
        </w:rPr>
        <w:t>, and more. By doing away with the need for middlemen, enabling secure peer-to-peer transactions, and boosting data integrity, its decentralized nature promotes confidence and transparency.</w:t>
      </w:r>
    </w:p>
    <w:p w14:paraId="54D2760B" w14:textId="77777777" w:rsidR="00CE7DE5" w:rsidRPr="00A7348E" w:rsidRDefault="00CE7DE5"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Cryptocurrencies, which use blockchain technology as the underpinning infrastructure, are at the vanguard of the blockchain revolution. As the first and best-known cryptocurrency, Bitcoin has drawn attention from around the world due to its decentralized nature and independence from controlled financial institutions. With the addition of smart contract functionality, Ethereum has increased the potential of blockchain technology and made it possible to create decentralized applications and decentralized finance (DeFi) protocols.</w:t>
      </w:r>
    </w:p>
    <w:p w14:paraId="290769C0" w14:textId="77777777" w:rsidR="00CE7DE5" w:rsidRPr="00A7348E" w:rsidRDefault="00CE7DE5"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This chapter will examine the advantages and disadvantages of cryptocurrencies and blockchain technology in the context of financial inclusion and regulation. To demonstrate the potential of these technologies to empower people, simplify financial processes, and promote economic growth, we will look at actual instances from the finance market. We will also examine the regulatory issues, emphasizing the necessity of joint efforts from governments, regulatory bodies, traditional financial actors, and fintech startups in order to navigate the shifting financial environment and guarantee a secure and inclusive financial ecosystem. We can successfully navigate the way to a future that embraces innovation, promotes financial inclusion, and protects regulatory integrity by comprehending the dual nature of blockchain and cryptocurrencies.</w:t>
      </w:r>
    </w:p>
    <w:p w14:paraId="1C70B7DB" w14:textId="77777777" w:rsidR="00173BC1" w:rsidRPr="00A7348E" w:rsidRDefault="00A7348E" w:rsidP="00A7348E">
      <w:pPr>
        <w:pStyle w:val="Heading1"/>
        <w:spacing w:line="360" w:lineRule="auto"/>
        <w:jc w:val="both"/>
        <w:rPr>
          <w:rFonts w:ascii="Times New Roman" w:hAnsi="Times New Roman" w:cs="Times New Roman"/>
          <w:b/>
          <w:color w:val="auto"/>
          <w:sz w:val="28"/>
          <w:szCs w:val="24"/>
        </w:rPr>
      </w:pPr>
      <w:r w:rsidRPr="00A7348E">
        <w:rPr>
          <w:rFonts w:ascii="Times New Roman" w:hAnsi="Times New Roman" w:cs="Times New Roman"/>
          <w:b/>
          <w:color w:val="auto"/>
          <w:sz w:val="28"/>
          <w:szCs w:val="24"/>
        </w:rPr>
        <w:t>1. Understanding</w:t>
      </w:r>
      <w:r w:rsidR="00173BC1" w:rsidRPr="00A7348E">
        <w:rPr>
          <w:rFonts w:ascii="Times New Roman" w:hAnsi="Times New Roman" w:cs="Times New Roman"/>
          <w:b/>
          <w:color w:val="auto"/>
          <w:sz w:val="28"/>
          <w:szCs w:val="24"/>
        </w:rPr>
        <w:t xml:space="preserve"> Blockchain Technology</w:t>
      </w:r>
    </w:p>
    <w:p w14:paraId="2B49FC84" w14:textId="77777777" w:rsidR="00386E07" w:rsidRPr="00A7348E" w:rsidRDefault="00386E07" w:rsidP="00A7348E">
      <w:pPr>
        <w:spacing w:line="360" w:lineRule="auto"/>
        <w:jc w:val="both"/>
        <w:rPr>
          <w:rFonts w:ascii="Times New Roman" w:hAnsi="Times New Roman" w:cs="Times New Roman"/>
          <w:sz w:val="24"/>
          <w:szCs w:val="24"/>
        </w:rPr>
      </w:pPr>
    </w:p>
    <w:p w14:paraId="50691105" w14:textId="77777777" w:rsidR="00173BC1" w:rsidRPr="00A7348E" w:rsidRDefault="00173BC1" w:rsidP="00A7348E">
      <w:pPr>
        <w:rPr>
          <w:rFonts w:ascii="Times New Roman" w:hAnsi="Times New Roman" w:cs="Times New Roman"/>
          <w:b/>
          <w:sz w:val="24"/>
        </w:rPr>
      </w:pPr>
      <w:r w:rsidRPr="00A7348E">
        <w:rPr>
          <w:rFonts w:ascii="Times New Roman" w:hAnsi="Times New Roman" w:cs="Times New Roman"/>
          <w:b/>
          <w:sz w:val="24"/>
        </w:rPr>
        <w:t>1.1 An Introduction to the Concept</w:t>
      </w:r>
    </w:p>
    <w:p w14:paraId="69BEC814" w14:textId="77777777" w:rsidR="00173BC1" w:rsidRPr="00A7348E" w:rsidRDefault="00173BC1"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Blockchain is a distributed, decentralized ledger technology that keeps track of transactions on many computers. The Ethereum network, which facilitates the creation of decentralized apps (</w:t>
      </w:r>
      <w:proofErr w:type="spellStart"/>
      <w:r w:rsidRPr="00A7348E">
        <w:rPr>
          <w:rFonts w:ascii="Times New Roman" w:hAnsi="Times New Roman" w:cs="Times New Roman"/>
          <w:sz w:val="24"/>
          <w:szCs w:val="24"/>
        </w:rPr>
        <w:t>dApps</w:t>
      </w:r>
      <w:proofErr w:type="spellEnd"/>
      <w:r w:rsidRPr="00A7348E">
        <w:rPr>
          <w:rFonts w:ascii="Times New Roman" w:hAnsi="Times New Roman" w:cs="Times New Roman"/>
          <w:sz w:val="24"/>
          <w:szCs w:val="24"/>
        </w:rPr>
        <w:t>) and the execution of smart contracts, is a well-known example of blockchain technology. Supply chain management is one real-world application of blockchain, where firms like IBM and Walmart have adopted blockchain technology to improve supply chain transparency and traceability.</w:t>
      </w:r>
    </w:p>
    <w:p w14:paraId="570E8A3F" w14:textId="77777777" w:rsidR="00173BC1" w:rsidRPr="00A7348E" w:rsidRDefault="00173BC1" w:rsidP="00A7348E">
      <w:pPr>
        <w:spacing w:line="360" w:lineRule="auto"/>
        <w:jc w:val="both"/>
        <w:rPr>
          <w:rFonts w:ascii="Times New Roman" w:hAnsi="Times New Roman" w:cs="Times New Roman"/>
          <w:b/>
          <w:sz w:val="24"/>
          <w:szCs w:val="24"/>
        </w:rPr>
      </w:pPr>
      <w:r w:rsidRPr="00A7348E">
        <w:rPr>
          <w:rFonts w:ascii="Times New Roman" w:hAnsi="Times New Roman" w:cs="Times New Roman"/>
          <w:b/>
          <w:sz w:val="24"/>
          <w:szCs w:val="24"/>
        </w:rPr>
        <w:t>1.2 Blockchain Technology's Benefits</w:t>
      </w:r>
    </w:p>
    <w:p w14:paraId="63DA6AB3" w14:textId="77777777" w:rsidR="00173BC1" w:rsidRPr="00A7348E" w:rsidRDefault="00173BC1"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Several benefits of blockchain technology include increased security, transparency, and effectiveness. Financial giants including Santander and American Express have embraced Ripple, a blockchain-based payment network, to enable quicker and more affordable cross-border transactions. By utilizing blockchain, these organizations speed up settlement processes and cut expenses, which is advantageous to both them and their clients.</w:t>
      </w:r>
    </w:p>
    <w:p w14:paraId="4D3C50BC" w14:textId="77777777" w:rsidR="00173BC1" w:rsidRPr="00A7348E" w:rsidRDefault="00173BC1" w:rsidP="00A7348E">
      <w:pPr>
        <w:pStyle w:val="Heading1"/>
        <w:spacing w:line="360" w:lineRule="auto"/>
        <w:jc w:val="both"/>
        <w:rPr>
          <w:rFonts w:ascii="Times New Roman" w:hAnsi="Times New Roman" w:cs="Times New Roman"/>
          <w:color w:val="auto"/>
          <w:sz w:val="24"/>
          <w:szCs w:val="24"/>
          <w:shd w:val="clear" w:color="auto" w:fill="F7F7F8"/>
        </w:rPr>
      </w:pPr>
    </w:p>
    <w:p w14:paraId="1DF211DE" w14:textId="77777777" w:rsidR="00386E07" w:rsidRPr="00A7348E" w:rsidRDefault="00905E40" w:rsidP="00A7348E">
      <w:pPr>
        <w:rPr>
          <w:rFonts w:ascii="Times New Roman" w:hAnsi="Times New Roman" w:cs="Times New Roman"/>
          <w:b/>
          <w:sz w:val="28"/>
        </w:rPr>
      </w:pPr>
      <w:r w:rsidRPr="00A7348E">
        <w:rPr>
          <w:rFonts w:ascii="Times New Roman" w:hAnsi="Times New Roman" w:cs="Times New Roman"/>
          <w:b/>
          <w:sz w:val="28"/>
        </w:rPr>
        <w:t>2. Cryptocurrencies: A New Financial Paradigm</w:t>
      </w:r>
    </w:p>
    <w:p w14:paraId="6AA435C2" w14:textId="77777777" w:rsidR="00905E40" w:rsidRPr="00A7348E" w:rsidRDefault="00173BC1" w:rsidP="00A7348E">
      <w:pPr>
        <w:pStyle w:val="Subtitle"/>
        <w:spacing w:line="360" w:lineRule="auto"/>
        <w:jc w:val="both"/>
        <w:rPr>
          <w:rFonts w:ascii="Times New Roman" w:hAnsi="Times New Roman" w:cs="Times New Roman"/>
          <w:b/>
          <w:color w:val="auto"/>
          <w:sz w:val="24"/>
          <w:szCs w:val="24"/>
        </w:rPr>
      </w:pPr>
      <w:r w:rsidRPr="00A7348E">
        <w:rPr>
          <w:rFonts w:ascii="Times New Roman" w:hAnsi="Times New Roman" w:cs="Times New Roman"/>
          <w:b/>
          <w:color w:val="auto"/>
          <w:sz w:val="24"/>
          <w:szCs w:val="24"/>
        </w:rPr>
        <w:t>2.1 Definitions and Features</w:t>
      </w:r>
    </w:p>
    <w:p w14:paraId="38AF3196" w14:textId="77777777" w:rsidR="00173BC1" w:rsidRPr="00A7348E" w:rsidRDefault="00173BC1"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Digital or virtual currencies that use cryptography for secure transactions are known as cryptocurrencies. The original and best-known cryptocurrency, Bitcoin, has seen a lot of popularity and exposure. Institutional investors like MicroStrategy and Tesla now use it as an alternative investment vehicle and buy it as a store of value and inflation hedge.</w:t>
      </w:r>
    </w:p>
    <w:p w14:paraId="340E26BA" w14:textId="77777777" w:rsidR="00905E40" w:rsidRPr="00A7348E" w:rsidRDefault="00905E40" w:rsidP="00A7348E">
      <w:pPr>
        <w:pStyle w:val="Subtitle"/>
        <w:spacing w:line="360" w:lineRule="auto"/>
        <w:jc w:val="both"/>
        <w:rPr>
          <w:rFonts w:ascii="Times New Roman" w:hAnsi="Times New Roman" w:cs="Times New Roman"/>
          <w:b/>
          <w:color w:val="auto"/>
          <w:sz w:val="24"/>
          <w:szCs w:val="24"/>
        </w:rPr>
      </w:pPr>
      <w:r w:rsidRPr="00A7348E">
        <w:rPr>
          <w:rFonts w:ascii="Times New Roman" w:hAnsi="Times New Roman" w:cs="Times New Roman"/>
          <w:b/>
          <w:color w:val="auto"/>
          <w:sz w:val="24"/>
          <w:szCs w:val="24"/>
        </w:rPr>
        <w:t>2.2 Financial Inclusion Potential</w:t>
      </w:r>
    </w:p>
    <w:p w14:paraId="1DF0823E" w14:textId="77777777" w:rsidR="00173BC1" w:rsidRPr="00A7348E" w:rsidRDefault="00173BC1"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By giving the unbanked and underbanked people access to financial services, cryptocurrencies have the potential to improve financial inclusion. For instance, millions of Africans now have access to fundamental financial services like payments and remittances without the need for a regular bank account thanks to the mobile-based cryptocurrency network M-</w:t>
      </w:r>
      <w:proofErr w:type="spellStart"/>
      <w:r w:rsidRPr="00A7348E">
        <w:rPr>
          <w:rFonts w:ascii="Times New Roman" w:hAnsi="Times New Roman" w:cs="Times New Roman"/>
          <w:sz w:val="24"/>
          <w:szCs w:val="24"/>
        </w:rPr>
        <w:t>Pesa</w:t>
      </w:r>
      <w:proofErr w:type="spellEnd"/>
      <w:r w:rsidRPr="00A7348E">
        <w:rPr>
          <w:rFonts w:ascii="Times New Roman" w:hAnsi="Times New Roman" w:cs="Times New Roman"/>
          <w:sz w:val="24"/>
          <w:szCs w:val="24"/>
        </w:rPr>
        <w:t>.</w:t>
      </w:r>
    </w:p>
    <w:p w14:paraId="2EC141BE" w14:textId="77777777" w:rsidR="00173BC1" w:rsidRPr="00A7348E" w:rsidRDefault="00173BC1" w:rsidP="00A7348E">
      <w:pPr>
        <w:pStyle w:val="Subtitle"/>
        <w:spacing w:line="360" w:lineRule="auto"/>
        <w:jc w:val="both"/>
        <w:rPr>
          <w:rFonts w:ascii="Times New Roman" w:hAnsi="Times New Roman" w:cs="Times New Roman"/>
          <w:b/>
          <w:color w:val="auto"/>
          <w:sz w:val="24"/>
          <w:szCs w:val="24"/>
        </w:rPr>
      </w:pPr>
      <w:r w:rsidRPr="00A7348E">
        <w:rPr>
          <w:rFonts w:ascii="Times New Roman" w:hAnsi="Times New Roman" w:cs="Times New Roman"/>
          <w:b/>
          <w:color w:val="auto"/>
          <w:sz w:val="24"/>
          <w:szCs w:val="24"/>
        </w:rPr>
        <w:t>2.3 Difficulties and Risks</w:t>
      </w:r>
    </w:p>
    <w:p w14:paraId="4703D8DC" w14:textId="77777777" w:rsidR="00173BC1" w:rsidRPr="00A7348E" w:rsidRDefault="00173BC1"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Cryptocurrencies also present difficulties and dangers. Given the price swings of Bitcoin throughout the years, price volatility is a serious worry. The value and stability of cryptocurrencies may be impacted by this volatility, making them less dependable as a medium of trade. varied nations have varied levels of regulation in response to regulatory issues with cryptocurrencies, such as worries about money laundering and fraud.</w:t>
      </w:r>
    </w:p>
    <w:p w14:paraId="79A34AA8" w14:textId="77777777" w:rsidR="00905E40" w:rsidRPr="00A7348E" w:rsidRDefault="00905E40" w:rsidP="00A7348E">
      <w:pPr>
        <w:pStyle w:val="Heading1"/>
        <w:spacing w:line="360" w:lineRule="auto"/>
        <w:jc w:val="both"/>
        <w:rPr>
          <w:rFonts w:ascii="Times New Roman" w:hAnsi="Times New Roman" w:cs="Times New Roman"/>
          <w:b/>
          <w:color w:val="auto"/>
          <w:sz w:val="28"/>
          <w:szCs w:val="24"/>
        </w:rPr>
      </w:pPr>
      <w:r w:rsidRPr="00A7348E">
        <w:rPr>
          <w:rFonts w:ascii="Times New Roman" w:hAnsi="Times New Roman" w:cs="Times New Roman"/>
          <w:b/>
          <w:color w:val="auto"/>
          <w:sz w:val="28"/>
          <w:szCs w:val="24"/>
        </w:rPr>
        <w:t>3. Financial Inclusion and Blockchain Technology</w:t>
      </w:r>
    </w:p>
    <w:p w14:paraId="08740DF7" w14:textId="77777777" w:rsidR="00905E40" w:rsidRPr="00A7348E" w:rsidRDefault="00905E40" w:rsidP="00A7348E">
      <w:pPr>
        <w:rPr>
          <w:rFonts w:ascii="Times New Roman" w:hAnsi="Times New Roman" w:cs="Times New Roman"/>
          <w:b/>
          <w:sz w:val="24"/>
        </w:rPr>
      </w:pPr>
      <w:r w:rsidRPr="00A7348E">
        <w:rPr>
          <w:rFonts w:ascii="Times New Roman" w:hAnsi="Times New Roman" w:cs="Times New Roman"/>
          <w:b/>
          <w:sz w:val="24"/>
        </w:rPr>
        <w:t>3.1 Banking the Unbanked</w:t>
      </w:r>
    </w:p>
    <w:p w14:paraId="674864D1" w14:textId="77777777" w:rsidR="00AD0996" w:rsidRPr="00A7348E" w:rsidRDefault="00163B19"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By supplying transparent and secure digital identities, blockchain technology can promote financial inclusion. A blockchain-based identity system was developed in Sierra Leone by working with a blockchain firm named Kiva. Individuals are given tamper-proof digital identities through this system, enabling them to access financial services and establish creditworthiness.</w:t>
      </w:r>
    </w:p>
    <w:p w14:paraId="5F508695" w14:textId="77777777" w:rsidR="00163B19" w:rsidRPr="00A7348E" w:rsidRDefault="00163B19" w:rsidP="00A7348E">
      <w:pPr>
        <w:rPr>
          <w:rFonts w:ascii="Times New Roman" w:hAnsi="Times New Roman" w:cs="Times New Roman"/>
          <w:b/>
          <w:sz w:val="24"/>
        </w:rPr>
      </w:pPr>
      <w:r w:rsidRPr="00A7348E">
        <w:rPr>
          <w:rFonts w:ascii="Times New Roman" w:hAnsi="Times New Roman" w:cs="Times New Roman"/>
          <w:b/>
          <w:sz w:val="24"/>
        </w:rPr>
        <w:t>3.2 Remittances and Cross-Border Payments</w:t>
      </w:r>
    </w:p>
    <w:p w14:paraId="2F47E81C" w14:textId="77777777" w:rsidR="00163B19" w:rsidRPr="00A7348E" w:rsidRDefault="00163B19"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Cryptocurrencies built on blockchains have the potential to make cross-border remittances more affordable and effective. For instance, financial organizations like MoneyGram have embraced Ripple's XRP cryptocurrency to enable quicker and less expensive remittance transfers. People who depend on remittances as a source of income gain from this since it makes it possible for them to get money more promptly and for less money.</w:t>
      </w:r>
    </w:p>
    <w:p w14:paraId="74A035D0" w14:textId="77777777" w:rsidR="00163B19" w:rsidRPr="00A7348E" w:rsidRDefault="00163B19" w:rsidP="00A7348E">
      <w:pPr>
        <w:rPr>
          <w:b/>
          <w:sz w:val="24"/>
        </w:rPr>
      </w:pPr>
      <w:r w:rsidRPr="00A7348E">
        <w:rPr>
          <w:b/>
          <w:sz w:val="24"/>
        </w:rPr>
        <w:t>3.3 Microfinance and Peer-to-Peer Lending</w:t>
      </w:r>
    </w:p>
    <w:p w14:paraId="413D5CE1" w14:textId="77777777" w:rsidR="00163B19" w:rsidRPr="00A7348E" w:rsidRDefault="00163B19"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 xml:space="preserve">Peer-to-peer lending networks can be facilitated by blockchain technology, enabling direct lending between individuals without the need for conventional intermediaries. The </w:t>
      </w:r>
      <w:proofErr w:type="spellStart"/>
      <w:r w:rsidRPr="00A7348E">
        <w:rPr>
          <w:rFonts w:ascii="Times New Roman" w:hAnsi="Times New Roman" w:cs="Times New Roman"/>
          <w:sz w:val="24"/>
          <w:szCs w:val="24"/>
        </w:rPr>
        <w:t>Ethereum</w:t>
      </w:r>
      <w:proofErr w:type="spellEnd"/>
      <w:r w:rsidRPr="00A7348E">
        <w:rPr>
          <w:rFonts w:ascii="Times New Roman" w:hAnsi="Times New Roman" w:cs="Times New Roman"/>
          <w:sz w:val="24"/>
          <w:szCs w:val="24"/>
        </w:rPr>
        <w:t xml:space="preserve"> </w:t>
      </w:r>
      <w:proofErr w:type="spellStart"/>
      <w:r w:rsidRPr="00A7348E">
        <w:rPr>
          <w:rFonts w:ascii="Times New Roman" w:hAnsi="Times New Roman" w:cs="Times New Roman"/>
          <w:sz w:val="24"/>
          <w:szCs w:val="24"/>
        </w:rPr>
        <w:t>blockchain</w:t>
      </w:r>
      <w:proofErr w:type="spellEnd"/>
      <w:r w:rsidRPr="00A7348E">
        <w:rPr>
          <w:rFonts w:ascii="Times New Roman" w:hAnsi="Times New Roman" w:cs="Times New Roman"/>
          <w:sz w:val="24"/>
          <w:szCs w:val="24"/>
        </w:rPr>
        <w:t xml:space="preserve">-based platform </w:t>
      </w:r>
      <w:proofErr w:type="spellStart"/>
      <w:r w:rsidRPr="00A7348E">
        <w:rPr>
          <w:rFonts w:ascii="Times New Roman" w:hAnsi="Times New Roman" w:cs="Times New Roman"/>
          <w:sz w:val="24"/>
          <w:szCs w:val="24"/>
        </w:rPr>
        <w:t>ETHLend</w:t>
      </w:r>
      <w:proofErr w:type="spellEnd"/>
      <w:r w:rsidRPr="00A7348E">
        <w:rPr>
          <w:rFonts w:ascii="Times New Roman" w:hAnsi="Times New Roman" w:cs="Times New Roman"/>
          <w:sz w:val="24"/>
          <w:szCs w:val="24"/>
        </w:rPr>
        <w:t>, which enables anyone to lend and borrow cryptocurrency safely and transparently, is an actual example. These platforms give those who might not have been able to get loans through conventional banking channels access to credit.</w:t>
      </w:r>
    </w:p>
    <w:p w14:paraId="6A21085D" w14:textId="77777777" w:rsidR="00163B19" w:rsidRPr="00434BBF" w:rsidRDefault="00AD0996" w:rsidP="00A7348E">
      <w:pPr>
        <w:rPr>
          <w:rFonts w:ascii="Times New Roman" w:hAnsi="Times New Roman" w:cs="Times New Roman"/>
          <w:b/>
          <w:sz w:val="28"/>
          <w:szCs w:val="28"/>
        </w:rPr>
      </w:pPr>
      <w:r w:rsidRPr="00434BBF">
        <w:rPr>
          <w:rFonts w:ascii="Times New Roman" w:hAnsi="Times New Roman" w:cs="Times New Roman"/>
          <w:b/>
          <w:sz w:val="28"/>
          <w:szCs w:val="28"/>
        </w:rPr>
        <w:t>4.</w:t>
      </w:r>
      <w:r w:rsidR="00A015FB" w:rsidRPr="00434BBF">
        <w:rPr>
          <w:rFonts w:ascii="Times New Roman" w:hAnsi="Times New Roman" w:cs="Times New Roman"/>
          <w:b/>
          <w:sz w:val="28"/>
          <w:szCs w:val="28"/>
        </w:rPr>
        <w:t xml:space="preserve"> </w:t>
      </w:r>
      <w:r w:rsidR="00163B19" w:rsidRPr="00434BBF">
        <w:rPr>
          <w:rFonts w:ascii="Times New Roman" w:hAnsi="Times New Roman" w:cs="Times New Roman"/>
          <w:b/>
          <w:sz w:val="28"/>
          <w:szCs w:val="28"/>
        </w:rPr>
        <w:t>Regulatory Challenges and Concerns</w:t>
      </w:r>
    </w:p>
    <w:p w14:paraId="104AD5D1" w14:textId="77777777" w:rsidR="00163B19" w:rsidRPr="00434BBF" w:rsidRDefault="00163B19" w:rsidP="00A7348E">
      <w:pPr>
        <w:pStyle w:val="Subtitle"/>
        <w:spacing w:line="360" w:lineRule="auto"/>
        <w:jc w:val="both"/>
        <w:rPr>
          <w:rFonts w:ascii="Times New Roman" w:hAnsi="Times New Roman" w:cs="Times New Roman"/>
          <w:b/>
          <w:bCs/>
          <w:color w:val="auto"/>
          <w:sz w:val="24"/>
          <w:szCs w:val="24"/>
        </w:rPr>
      </w:pPr>
      <w:r w:rsidRPr="00434BBF">
        <w:rPr>
          <w:rFonts w:ascii="Times New Roman" w:hAnsi="Times New Roman" w:cs="Times New Roman"/>
          <w:b/>
          <w:bCs/>
          <w:color w:val="auto"/>
          <w:sz w:val="24"/>
          <w:szCs w:val="24"/>
        </w:rPr>
        <w:t>4.1 Investor and consumer protection measures</w:t>
      </w:r>
    </w:p>
    <w:p w14:paraId="21F97A56" w14:textId="77777777" w:rsidR="00163B19" w:rsidRPr="00A7348E" w:rsidRDefault="00163B19"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Providing investor protections and consumer safety in the cryptocurrency market is a challenge for regulators. Initial Coin Offerings (ICOs), a cryptocurrency-based fundraising technique, have experienced fraud in several cases. Regulating agencies, like the U.S. Securities and Exchange Commission (SEC), have intervened to solve this issue by enforcing rules to safeguard investors and guarantee compliance with securities laws.</w:t>
      </w:r>
    </w:p>
    <w:p w14:paraId="7AD6ECB0" w14:textId="77777777" w:rsidR="00163B19" w:rsidRPr="00434BBF" w:rsidRDefault="00163B19" w:rsidP="00A7348E">
      <w:pPr>
        <w:rPr>
          <w:rFonts w:ascii="Times New Roman" w:hAnsi="Times New Roman" w:cs="Times New Roman"/>
          <w:b/>
          <w:sz w:val="24"/>
          <w:szCs w:val="24"/>
        </w:rPr>
      </w:pPr>
      <w:r w:rsidRPr="00434BBF">
        <w:rPr>
          <w:rFonts w:ascii="Times New Roman" w:hAnsi="Times New Roman" w:cs="Times New Roman"/>
          <w:b/>
          <w:sz w:val="24"/>
          <w:szCs w:val="24"/>
        </w:rPr>
        <w:t>4.2 Risks to Systemic Financial Stability</w:t>
      </w:r>
    </w:p>
    <w:p w14:paraId="224305AA" w14:textId="77777777" w:rsidR="00163B19" w:rsidRPr="00A7348E" w:rsidRDefault="00163B19"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Financial stability may be threatened by cryptocurrencies' rapid growth and adoption. For instance, market instability may result from the volatility of cryptocurrencies. Additionally, it is challenging to control and keep track of possible hazards like market manipulation and money laundering due to the decentralized structure of cryptocurrencies. Regulators are attempting to create frameworks that balance risk reduction with innovation.</w:t>
      </w:r>
    </w:p>
    <w:p w14:paraId="003D09A0" w14:textId="77777777" w:rsidR="00163B19" w:rsidRPr="00A7348E" w:rsidRDefault="00163B19" w:rsidP="00A7348E">
      <w:pPr>
        <w:rPr>
          <w:rFonts w:ascii="Times New Roman" w:hAnsi="Times New Roman" w:cs="Times New Roman"/>
          <w:b/>
          <w:sz w:val="24"/>
        </w:rPr>
      </w:pPr>
      <w:r w:rsidRPr="00A7348E">
        <w:rPr>
          <w:rFonts w:ascii="Times New Roman" w:hAnsi="Times New Roman" w:cs="Times New Roman"/>
          <w:b/>
          <w:sz w:val="24"/>
        </w:rPr>
        <w:t>4.3 Legal Frameworks and Global Collaboration</w:t>
      </w:r>
    </w:p>
    <w:p w14:paraId="40A701D0" w14:textId="77777777" w:rsidR="00163B19" w:rsidRPr="00A7348E" w:rsidRDefault="00163B19"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International collaboration and uniform procedures are essential for successfully regulating cryptocurrencies. Guidelines have been set by the Financial Action Task Force (FATF) to prevent money laundering and terrorist funding in the cryptocurrency industry. Additionally, nations with regulatory sandboxes, including Switzerland and Singapore, offer a controlled environment for innovation while upholding consumer protection.</w:t>
      </w:r>
    </w:p>
    <w:p w14:paraId="61FD555D" w14:textId="77777777" w:rsidR="00AD0996" w:rsidRPr="00A7348E" w:rsidRDefault="00AD0996" w:rsidP="00A7348E">
      <w:pPr>
        <w:spacing w:line="360" w:lineRule="auto"/>
        <w:jc w:val="both"/>
        <w:rPr>
          <w:rFonts w:ascii="Times New Roman" w:hAnsi="Times New Roman" w:cs="Times New Roman"/>
          <w:sz w:val="24"/>
          <w:szCs w:val="24"/>
        </w:rPr>
      </w:pPr>
    </w:p>
    <w:p w14:paraId="4EC0BFFA" w14:textId="77777777" w:rsidR="00386E07" w:rsidRPr="00A7348E" w:rsidRDefault="00AD0996" w:rsidP="00A7348E">
      <w:pPr>
        <w:rPr>
          <w:rFonts w:ascii="Times New Roman" w:hAnsi="Times New Roman" w:cs="Times New Roman"/>
          <w:b/>
          <w:sz w:val="28"/>
        </w:rPr>
      </w:pPr>
      <w:r w:rsidRPr="00A7348E">
        <w:rPr>
          <w:rFonts w:ascii="Times New Roman" w:hAnsi="Times New Roman" w:cs="Times New Roman"/>
          <w:b/>
          <w:sz w:val="28"/>
        </w:rPr>
        <w:t>5.</w:t>
      </w:r>
      <w:r w:rsidR="00A015FB" w:rsidRPr="00A7348E">
        <w:rPr>
          <w:rFonts w:ascii="Times New Roman" w:hAnsi="Times New Roman" w:cs="Times New Roman"/>
          <w:b/>
          <w:sz w:val="28"/>
        </w:rPr>
        <w:t xml:space="preserve"> </w:t>
      </w:r>
      <w:r w:rsidR="00386E07" w:rsidRPr="00A7348E">
        <w:rPr>
          <w:rFonts w:ascii="Times New Roman" w:hAnsi="Times New Roman" w:cs="Times New Roman"/>
          <w:b/>
          <w:sz w:val="28"/>
        </w:rPr>
        <w:t>Opportunities for Regulatory and Governmental Organizations</w:t>
      </w:r>
    </w:p>
    <w:p w14:paraId="5391C8F0" w14:textId="77777777" w:rsidR="00AD0996" w:rsidRPr="00A7348E" w:rsidRDefault="00AD0996" w:rsidP="00A7348E">
      <w:pPr>
        <w:pStyle w:val="ListParagraph"/>
        <w:spacing w:line="360" w:lineRule="auto"/>
        <w:jc w:val="both"/>
        <w:rPr>
          <w:rFonts w:ascii="Times New Roman" w:hAnsi="Times New Roman" w:cs="Times New Roman"/>
          <w:sz w:val="24"/>
          <w:szCs w:val="24"/>
        </w:rPr>
      </w:pPr>
    </w:p>
    <w:p w14:paraId="1AD68757" w14:textId="77777777" w:rsidR="00AD0996" w:rsidRPr="00A7348E" w:rsidRDefault="00386E07" w:rsidP="00A7348E">
      <w:pPr>
        <w:rPr>
          <w:rFonts w:ascii="Times New Roman" w:hAnsi="Times New Roman" w:cs="Times New Roman"/>
          <w:b/>
          <w:sz w:val="24"/>
        </w:rPr>
      </w:pPr>
      <w:r w:rsidRPr="00A7348E">
        <w:rPr>
          <w:rFonts w:ascii="Times New Roman" w:hAnsi="Times New Roman" w:cs="Times New Roman"/>
          <w:b/>
          <w:sz w:val="24"/>
        </w:rPr>
        <w:t>5.1 Central Bank CBDCs (Digital Currencies)</w:t>
      </w:r>
    </w:p>
    <w:p w14:paraId="3312DA84" w14:textId="77777777" w:rsidR="00AD0996" w:rsidRPr="00A7348E" w:rsidRDefault="00AD0996"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Globally, central banks are looking into the possibility of CBDCs, which are digital currencies that they issue and regulate. CBDCs give governments the chance to update their monetary systems, increase financial inclusion, and improve the execution of monetary policy. For instance, the People's Bank of China has been testing its digital currency, the digital yuan or e-CNY, in a number of cities in an effort to give its inhabitants a safe and effective way to make payments.</w:t>
      </w:r>
    </w:p>
    <w:p w14:paraId="7555BF7C" w14:textId="77777777" w:rsidR="00AD0996" w:rsidRPr="00A7348E" w:rsidRDefault="00AD0996"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 xml:space="preserve">By granting access to digital payment systems to people without traditional bank accounts, CBDCs can help increase financial inclusion. To address the issues with financial inclusion in the region, the Eastern Caribbean Central Bank (ECCB) introduced the </w:t>
      </w:r>
      <w:proofErr w:type="spellStart"/>
      <w:r w:rsidRPr="00A7348E">
        <w:rPr>
          <w:rFonts w:ascii="Times New Roman" w:hAnsi="Times New Roman" w:cs="Times New Roman"/>
          <w:sz w:val="24"/>
          <w:szCs w:val="24"/>
        </w:rPr>
        <w:t>DCash</w:t>
      </w:r>
      <w:proofErr w:type="spellEnd"/>
      <w:r w:rsidRPr="00A7348E">
        <w:rPr>
          <w:rFonts w:ascii="Times New Roman" w:hAnsi="Times New Roman" w:cs="Times New Roman"/>
          <w:sz w:val="24"/>
          <w:szCs w:val="24"/>
        </w:rPr>
        <w:t>, a CBDC for its member nations.</w:t>
      </w:r>
      <w:r w:rsidR="00905E40" w:rsidRPr="00A7348E">
        <w:rPr>
          <w:rFonts w:ascii="Times New Roman" w:hAnsi="Times New Roman" w:cs="Times New Roman"/>
          <w:sz w:val="24"/>
          <w:szCs w:val="24"/>
        </w:rPr>
        <w:t xml:space="preserve"> By enabling citizens to conduct digital transactions, the </w:t>
      </w:r>
      <w:proofErr w:type="spellStart"/>
      <w:r w:rsidR="00905E40" w:rsidRPr="00A7348E">
        <w:rPr>
          <w:rFonts w:ascii="Times New Roman" w:hAnsi="Times New Roman" w:cs="Times New Roman"/>
          <w:sz w:val="24"/>
          <w:szCs w:val="24"/>
        </w:rPr>
        <w:t>DCash</w:t>
      </w:r>
      <w:proofErr w:type="spellEnd"/>
      <w:r w:rsidR="00905E40" w:rsidRPr="00A7348E">
        <w:rPr>
          <w:rFonts w:ascii="Times New Roman" w:hAnsi="Times New Roman" w:cs="Times New Roman"/>
          <w:sz w:val="24"/>
          <w:szCs w:val="24"/>
        </w:rPr>
        <w:t xml:space="preserve"> lessens the need for cash and fosters a more diverse financial ecosystem.</w:t>
      </w:r>
    </w:p>
    <w:p w14:paraId="759FE776" w14:textId="77777777" w:rsidR="00AD0996" w:rsidRPr="00A7348E" w:rsidRDefault="00AD0996" w:rsidP="00A7348E">
      <w:pPr>
        <w:spacing w:line="360" w:lineRule="auto"/>
        <w:jc w:val="both"/>
        <w:rPr>
          <w:rFonts w:ascii="Times New Roman" w:hAnsi="Times New Roman" w:cs="Times New Roman"/>
          <w:sz w:val="24"/>
          <w:szCs w:val="24"/>
        </w:rPr>
      </w:pPr>
    </w:p>
    <w:p w14:paraId="127F9DF8" w14:textId="77777777" w:rsidR="00386E07" w:rsidRPr="00A7348E" w:rsidRDefault="00386E07" w:rsidP="00A7348E">
      <w:pPr>
        <w:rPr>
          <w:rFonts w:ascii="Times New Roman" w:hAnsi="Times New Roman" w:cs="Times New Roman"/>
          <w:b/>
          <w:sz w:val="24"/>
        </w:rPr>
      </w:pPr>
      <w:r w:rsidRPr="00A7348E">
        <w:rPr>
          <w:rFonts w:ascii="Times New Roman" w:hAnsi="Times New Roman" w:cs="Times New Roman"/>
          <w:b/>
          <w:sz w:val="24"/>
        </w:rPr>
        <w:t xml:space="preserve">5.2 </w:t>
      </w:r>
      <w:proofErr w:type="spellStart"/>
      <w:r w:rsidRPr="00A7348E">
        <w:rPr>
          <w:rFonts w:ascii="Times New Roman" w:hAnsi="Times New Roman" w:cs="Times New Roman"/>
          <w:b/>
          <w:sz w:val="24"/>
        </w:rPr>
        <w:t>RegTech</w:t>
      </w:r>
      <w:proofErr w:type="spellEnd"/>
      <w:r w:rsidRPr="00A7348E">
        <w:rPr>
          <w:rFonts w:ascii="Times New Roman" w:hAnsi="Times New Roman" w:cs="Times New Roman"/>
          <w:b/>
          <w:sz w:val="24"/>
        </w:rPr>
        <w:t xml:space="preserve"> Solutions</w:t>
      </w:r>
    </w:p>
    <w:p w14:paraId="44DBEF90" w14:textId="77777777" w:rsidR="00AD0996" w:rsidRPr="00A7348E" w:rsidRDefault="00AD0996" w:rsidP="00A7348E">
      <w:pPr>
        <w:spacing w:line="360" w:lineRule="auto"/>
        <w:jc w:val="both"/>
        <w:rPr>
          <w:rFonts w:ascii="Times New Roman" w:hAnsi="Times New Roman" w:cs="Times New Roman"/>
          <w:sz w:val="24"/>
          <w:szCs w:val="24"/>
        </w:rPr>
      </w:pPr>
      <w:proofErr w:type="spellStart"/>
      <w:r w:rsidRPr="00A7348E">
        <w:rPr>
          <w:rFonts w:ascii="Times New Roman" w:hAnsi="Times New Roman" w:cs="Times New Roman"/>
          <w:sz w:val="24"/>
          <w:szCs w:val="24"/>
        </w:rPr>
        <w:t>RegTech</w:t>
      </w:r>
      <w:proofErr w:type="spellEnd"/>
      <w:r w:rsidRPr="00A7348E">
        <w:rPr>
          <w:rFonts w:ascii="Times New Roman" w:hAnsi="Times New Roman" w:cs="Times New Roman"/>
          <w:sz w:val="24"/>
          <w:szCs w:val="24"/>
        </w:rPr>
        <w:t xml:space="preserve">, or regulatory technology, can help the government and regulatory institutions deal with the difficulties of observing and policing cryptocurrencies and blockchain technology. </w:t>
      </w:r>
      <w:proofErr w:type="spellStart"/>
      <w:r w:rsidRPr="00A7348E">
        <w:rPr>
          <w:rFonts w:ascii="Times New Roman" w:hAnsi="Times New Roman" w:cs="Times New Roman"/>
          <w:sz w:val="24"/>
          <w:szCs w:val="24"/>
        </w:rPr>
        <w:t>RegTech</w:t>
      </w:r>
      <w:proofErr w:type="spellEnd"/>
      <w:r w:rsidRPr="00A7348E">
        <w:rPr>
          <w:rFonts w:ascii="Times New Roman" w:hAnsi="Times New Roman" w:cs="Times New Roman"/>
          <w:sz w:val="24"/>
          <w:szCs w:val="24"/>
        </w:rPr>
        <w:t xml:space="preserve"> solutions use </w:t>
      </w:r>
      <w:proofErr w:type="spellStart"/>
      <w:r w:rsidRPr="00A7348E">
        <w:rPr>
          <w:rFonts w:ascii="Times New Roman" w:hAnsi="Times New Roman" w:cs="Times New Roman"/>
          <w:sz w:val="24"/>
          <w:szCs w:val="24"/>
        </w:rPr>
        <w:t>blockchain</w:t>
      </w:r>
      <w:proofErr w:type="spellEnd"/>
      <w:r w:rsidRPr="00A7348E">
        <w:rPr>
          <w:rFonts w:ascii="Times New Roman" w:hAnsi="Times New Roman" w:cs="Times New Roman"/>
          <w:sz w:val="24"/>
          <w:szCs w:val="24"/>
        </w:rPr>
        <w:t>, machine learning, artificial intelligence, and other technologies to improve regulatory supervision and streamline compliance procedures.</w:t>
      </w:r>
    </w:p>
    <w:p w14:paraId="44823131" w14:textId="77777777" w:rsidR="00386E07" w:rsidRPr="00A7348E" w:rsidRDefault="00AD0996"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 xml:space="preserve">For instance, to make it easier to comply with anti-money laundering (AML) and counter-terrorism financing (CTF) requirements, the Monetary Authority of Singapore (MAS) has embraced </w:t>
      </w:r>
      <w:proofErr w:type="spellStart"/>
      <w:r w:rsidRPr="00A7348E">
        <w:rPr>
          <w:rFonts w:ascii="Times New Roman" w:hAnsi="Times New Roman" w:cs="Times New Roman"/>
          <w:sz w:val="24"/>
          <w:szCs w:val="24"/>
        </w:rPr>
        <w:t>RegTech</w:t>
      </w:r>
      <w:proofErr w:type="spellEnd"/>
      <w:r w:rsidRPr="00A7348E">
        <w:rPr>
          <w:rFonts w:ascii="Times New Roman" w:hAnsi="Times New Roman" w:cs="Times New Roman"/>
          <w:sz w:val="24"/>
          <w:szCs w:val="24"/>
        </w:rPr>
        <w:t>. MAS created systems that offer secure and transparent record-keeping, identity verification, and transaction monitoring through its collaboration with numerous blockchain businesses, supporting regulatory initiatives in the cryptocurrency industry.</w:t>
      </w:r>
      <w:r w:rsidR="00386E07" w:rsidRPr="00A7348E">
        <w:rPr>
          <w:rFonts w:ascii="Times New Roman" w:hAnsi="Times New Roman" w:cs="Times New Roman"/>
          <w:sz w:val="24"/>
          <w:szCs w:val="24"/>
        </w:rPr>
        <w:t>.</w:t>
      </w:r>
    </w:p>
    <w:p w14:paraId="51A60263" w14:textId="77777777" w:rsidR="00386E07" w:rsidRPr="00A7348E" w:rsidRDefault="00386E07" w:rsidP="00A7348E">
      <w:pPr>
        <w:spacing w:line="360" w:lineRule="auto"/>
        <w:jc w:val="both"/>
        <w:rPr>
          <w:rFonts w:ascii="Times New Roman" w:hAnsi="Times New Roman" w:cs="Times New Roman"/>
          <w:sz w:val="24"/>
          <w:szCs w:val="24"/>
        </w:rPr>
      </w:pPr>
    </w:p>
    <w:p w14:paraId="68B664C8" w14:textId="77777777" w:rsidR="00905E40" w:rsidRPr="00A7348E" w:rsidRDefault="00905E40" w:rsidP="00A7348E">
      <w:pPr>
        <w:rPr>
          <w:rFonts w:ascii="Times New Roman" w:hAnsi="Times New Roman" w:cs="Times New Roman"/>
          <w:b/>
          <w:sz w:val="24"/>
        </w:rPr>
      </w:pPr>
      <w:r w:rsidRPr="00A7348E">
        <w:rPr>
          <w:rFonts w:ascii="Times New Roman" w:hAnsi="Times New Roman" w:cs="Times New Roman"/>
          <w:b/>
          <w:sz w:val="24"/>
        </w:rPr>
        <w:t>5.3 Regulatory Sandboxes</w:t>
      </w:r>
    </w:p>
    <w:p w14:paraId="38453E2C" w14:textId="77777777" w:rsidR="00905E40" w:rsidRPr="00A7348E" w:rsidRDefault="00905E40"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Regulatory sandboxes offer controlled environments where regulatory authorities and fintech firms can work together to test cutting-edge ideas within of already-existing regulatory frameworks. Governments and regulatory agencies are able to comprehend the ramifications of developing technology and create the necessary legislation thanks to these sandboxes.</w:t>
      </w:r>
    </w:p>
    <w:p w14:paraId="536EFEF1" w14:textId="77777777" w:rsidR="00905E40" w:rsidRPr="00A7348E" w:rsidRDefault="00905E40"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 xml:space="preserve">A regulatory sandbox set up by the Financial Conduct Authority (FCA) of the United Kingdom has aided in the growth of various blockchain and cryptocurrency projects. One famous instance is the start-up </w:t>
      </w:r>
      <w:proofErr w:type="spellStart"/>
      <w:r w:rsidRPr="00A7348E">
        <w:rPr>
          <w:rFonts w:ascii="Times New Roman" w:hAnsi="Times New Roman" w:cs="Times New Roman"/>
          <w:sz w:val="24"/>
          <w:szCs w:val="24"/>
        </w:rPr>
        <w:t>Everledger</w:t>
      </w:r>
      <w:proofErr w:type="spellEnd"/>
      <w:r w:rsidRPr="00A7348E">
        <w:rPr>
          <w:rFonts w:ascii="Times New Roman" w:hAnsi="Times New Roman" w:cs="Times New Roman"/>
          <w:sz w:val="24"/>
          <w:szCs w:val="24"/>
        </w:rPr>
        <w:t xml:space="preserve">, which uses </w:t>
      </w:r>
      <w:proofErr w:type="spellStart"/>
      <w:r w:rsidRPr="00A7348E">
        <w:rPr>
          <w:rFonts w:ascii="Times New Roman" w:hAnsi="Times New Roman" w:cs="Times New Roman"/>
          <w:sz w:val="24"/>
          <w:szCs w:val="24"/>
        </w:rPr>
        <w:t>blockchain</w:t>
      </w:r>
      <w:proofErr w:type="spellEnd"/>
      <w:r w:rsidRPr="00A7348E">
        <w:rPr>
          <w:rFonts w:ascii="Times New Roman" w:hAnsi="Times New Roman" w:cs="Times New Roman"/>
          <w:sz w:val="24"/>
          <w:szCs w:val="24"/>
        </w:rPr>
        <w:t xml:space="preserve"> technology to build a secure and transparent ledger for tracking and confirming the provenance of diamonds. </w:t>
      </w:r>
      <w:proofErr w:type="spellStart"/>
      <w:r w:rsidRPr="00A7348E">
        <w:rPr>
          <w:rFonts w:ascii="Times New Roman" w:hAnsi="Times New Roman" w:cs="Times New Roman"/>
          <w:sz w:val="24"/>
          <w:szCs w:val="24"/>
        </w:rPr>
        <w:t>Everledger</w:t>
      </w:r>
      <w:proofErr w:type="spellEnd"/>
      <w:r w:rsidRPr="00A7348E">
        <w:rPr>
          <w:rFonts w:ascii="Times New Roman" w:hAnsi="Times New Roman" w:cs="Times New Roman"/>
          <w:sz w:val="24"/>
          <w:szCs w:val="24"/>
        </w:rPr>
        <w:t xml:space="preserve"> was able to demonstrate the value of their service and negotiate the regulatory environment thanks to the FCA sandbox.</w:t>
      </w:r>
    </w:p>
    <w:p w14:paraId="64373F09" w14:textId="77777777" w:rsidR="00905E40" w:rsidRPr="00A7348E" w:rsidRDefault="00905E40" w:rsidP="00A7348E">
      <w:pPr>
        <w:spacing w:line="360" w:lineRule="auto"/>
        <w:jc w:val="both"/>
        <w:rPr>
          <w:rFonts w:ascii="Times New Roman" w:hAnsi="Times New Roman" w:cs="Times New Roman"/>
          <w:sz w:val="24"/>
          <w:szCs w:val="24"/>
        </w:rPr>
      </w:pPr>
    </w:p>
    <w:p w14:paraId="367A3428" w14:textId="77777777" w:rsidR="00905E40" w:rsidRPr="00A7348E" w:rsidRDefault="00905E40" w:rsidP="00A7348E">
      <w:pPr>
        <w:rPr>
          <w:rFonts w:ascii="Times New Roman" w:hAnsi="Times New Roman" w:cs="Times New Roman"/>
          <w:b/>
          <w:sz w:val="24"/>
        </w:rPr>
      </w:pPr>
      <w:r w:rsidRPr="00A7348E">
        <w:rPr>
          <w:rFonts w:ascii="Times New Roman" w:hAnsi="Times New Roman" w:cs="Times New Roman"/>
          <w:b/>
          <w:sz w:val="24"/>
        </w:rPr>
        <w:t xml:space="preserve">5.4 </w:t>
      </w:r>
      <w:r w:rsidR="00A7348E" w:rsidRPr="00A7348E">
        <w:rPr>
          <w:rFonts w:ascii="Times New Roman" w:hAnsi="Times New Roman" w:cs="Times New Roman"/>
          <w:b/>
          <w:sz w:val="24"/>
        </w:rPr>
        <w:t>Collaborative</w:t>
      </w:r>
      <w:r w:rsidRPr="00A7348E">
        <w:rPr>
          <w:rFonts w:ascii="Times New Roman" w:hAnsi="Times New Roman" w:cs="Times New Roman"/>
          <w:b/>
          <w:sz w:val="24"/>
        </w:rPr>
        <w:t xml:space="preserve"> International Efforts</w:t>
      </w:r>
    </w:p>
    <w:p w14:paraId="092FADFD" w14:textId="77777777" w:rsidR="00905E40" w:rsidRPr="00A7348E" w:rsidRDefault="00905E40"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International cooperation is essential in creating uniform regulatory frameworks and managing cross-border issues because blockchain and cryptocurrencies transcend national boundaries. International guidelines are being developed by groups like the Financial Action Task Force (FATF) to tackle money laundering and terrorist funding in the cryptocurrency industry.</w:t>
      </w:r>
    </w:p>
    <w:p w14:paraId="05327305" w14:textId="621A67A5" w:rsidR="00905E40" w:rsidRDefault="00905E40"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In order to establish a single regulatory framework for cryptocurrencies, the European Union (EU) has taken action. Member states are required to regulate cryptocurrencies and set up AML and KYC standards for cryptocurrency exchanges under the EU's Fifth Anti-Money Laundering Directive (AMLD5). This cooperative strategy promotes trust, lessens regulatory arbitrage, and makes sure that all market participants are on an equal footing.</w:t>
      </w:r>
    </w:p>
    <w:p w14:paraId="2A070633" w14:textId="6A85A386" w:rsidR="00434BBF" w:rsidRDefault="00434BBF" w:rsidP="00A7348E">
      <w:pPr>
        <w:spacing w:line="360" w:lineRule="auto"/>
        <w:jc w:val="both"/>
        <w:rPr>
          <w:rFonts w:ascii="Times New Roman" w:hAnsi="Times New Roman" w:cs="Times New Roman"/>
          <w:sz w:val="24"/>
          <w:szCs w:val="24"/>
        </w:rPr>
      </w:pPr>
    </w:p>
    <w:p w14:paraId="23DF3315" w14:textId="6563F814" w:rsidR="00434BBF" w:rsidRDefault="00434BBF" w:rsidP="00A7348E">
      <w:pPr>
        <w:spacing w:line="360" w:lineRule="auto"/>
        <w:jc w:val="both"/>
        <w:rPr>
          <w:rFonts w:ascii="Times New Roman" w:hAnsi="Times New Roman" w:cs="Times New Roman"/>
          <w:b/>
          <w:bCs/>
          <w:sz w:val="28"/>
          <w:szCs w:val="28"/>
        </w:rPr>
      </w:pPr>
      <w:r w:rsidRPr="00434BBF">
        <w:rPr>
          <w:rFonts w:ascii="Times New Roman" w:hAnsi="Times New Roman" w:cs="Times New Roman"/>
          <w:b/>
          <w:bCs/>
          <w:sz w:val="28"/>
          <w:szCs w:val="28"/>
        </w:rPr>
        <w:t>Conclusion</w:t>
      </w:r>
    </w:p>
    <w:p w14:paraId="473105DC" w14:textId="55340BF4" w:rsidR="00434BBF" w:rsidRPr="00434BBF" w:rsidRDefault="00434BBF" w:rsidP="00A7348E">
      <w:pPr>
        <w:spacing w:line="360" w:lineRule="auto"/>
        <w:jc w:val="both"/>
        <w:rPr>
          <w:rFonts w:ascii="Times New Roman" w:hAnsi="Times New Roman" w:cs="Times New Roman"/>
          <w:sz w:val="24"/>
          <w:szCs w:val="24"/>
        </w:rPr>
      </w:pPr>
      <w:r w:rsidRPr="00434BBF">
        <w:rPr>
          <w:rFonts w:ascii="Times New Roman" w:hAnsi="Times New Roman" w:cs="Times New Roman"/>
          <w:sz w:val="24"/>
          <w:szCs w:val="24"/>
        </w:rPr>
        <w:t>Blockchain technology and cryptocurrencies are a double-edged sword for financial inclusion and governance in this futuristic environment. On the one hand, they have transformed how people can access financial services, giving previously unbanked and underprivileged groups more influence. On the other hand, they have brought difficulties in terms of regulatory frameworks and volatility.</w:t>
      </w:r>
    </w:p>
    <w:p w14:paraId="0F8A1CDF" w14:textId="31854E52" w:rsidR="00434BBF" w:rsidRPr="00A7348E" w:rsidRDefault="00434BBF" w:rsidP="00A7348E">
      <w:pPr>
        <w:spacing w:line="360" w:lineRule="auto"/>
        <w:jc w:val="both"/>
        <w:rPr>
          <w:rFonts w:ascii="Times New Roman" w:hAnsi="Times New Roman" w:cs="Times New Roman"/>
          <w:sz w:val="24"/>
          <w:szCs w:val="24"/>
        </w:rPr>
      </w:pPr>
      <w:r w:rsidRPr="00434BBF">
        <w:rPr>
          <w:rFonts w:ascii="Times New Roman" w:hAnsi="Times New Roman" w:cs="Times New Roman"/>
          <w:sz w:val="24"/>
          <w:szCs w:val="24"/>
        </w:rPr>
        <w:t>While concurrently creating regulatory difficulties, blockchain technology and cryptocurrencies hold out the prospect of financial inclusivity and empowerment. People in underserved communities can gain access to financial services, take part in the global economy, and improve their standard of living by using blockchain technology. To find a balance between innovation and regulation, it is crucial to address issues with investor protection, financial stability, and consumer protection. The potential of blockchain technology and cryptocurrencies may be unlocked for the benefit of individuals and the larger financial ecosystem through international collaboration and appropriate regulatory frameworks.</w:t>
      </w:r>
    </w:p>
    <w:p w14:paraId="7B732B74" w14:textId="77777777" w:rsidR="00A4091D" w:rsidRPr="00A7348E" w:rsidRDefault="00A4091D" w:rsidP="00A7348E">
      <w:pPr>
        <w:spacing w:line="360" w:lineRule="auto"/>
        <w:jc w:val="both"/>
        <w:rPr>
          <w:rFonts w:ascii="Times New Roman" w:hAnsi="Times New Roman" w:cs="Times New Roman"/>
          <w:sz w:val="24"/>
          <w:szCs w:val="24"/>
        </w:rPr>
      </w:pPr>
    </w:p>
    <w:p w14:paraId="0C56FA87" w14:textId="77777777" w:rsidR="00A4091D" w:rsidRPr="00A7348E" w:rsidRDefault="00A4091D" w:rsidP="00A7348E">
      <w:pPr>
        <w:spacing w:line="360" w:lineRule="auto"/>
        <w:jc w:val="both"/>
        <w:rPr>
          <w:rFonts w:ascii="Times New Roman" w:hAnsi="Times New Roman" w:cs="Times New Roman"/>
          <w:sz w:val="24"/>
          <w:szCs w:val="24"/>
        </w:rPr>
      </w:pPr>
      <w:r w:rsidRPr="00A7348E">
        <w:rPr>
          <w:rFonts w:ascii="Times New Roman" w:hAnsi="Times New Roman" w:cs="Times New Roman"/>
          <w:sz w:val="24"/>
          <w:szCs w:val="24"/>
        </w:rPr>
        <w:t>References:</w:t>
      </w:r>
    </w:p>
    <w:p w14:paraId="7FD5CA68" w14:textId="7AE0ED5C" w:rsidR="00A4091D" w:rsidRDefault="003876D8" w:rsidP="00A7348E">
      <w:pPr>
        <w:spacing w:line="360" w:lineRule="auto"/>
        <w:jc w:val="both"/>
        <w:rPr>
          <w:rStyle w:val="Hyperlink"/>
          <w:rFonts w:ascii="Times New Roman" w:hAnsi="Times New Roman" w:cs="Times New Roman"/>
          <w:color w:val="0373DD"/>
          <w:sz w:val="24"/>
          <w:szCs w:val="24"/>
          <w:shd w:val="clear" w:color="auto" w:fill="FFFFFF"/>
        </w:rPr>
      </w:pPr>
      <w:hyperlink r:id="rId5" w:tgtFrame="_blank" w:history="1">
        <w:r w:rsidR="00A4091D" w:rsidRPr="00A7348E">
          <w:rPr>
            <w:rStyle w:val="Hyperlink"/>
            <w:rFonts w:ascii="Times New Roman" w:hAnsi="Times New Roman" w:cs="Times New Roman"/>
            <w:color w:val="0373DD"/>
            <w:sz w:val="24"/>
            <w:szCs w:val="24"/>
            <w:shd w:val="clear" w:color="auto" w:fill="FFFFFF"/>
          </w:rPr>
          <w:t>https://galaxynews.online/14313-eyirwm/</w:t>
        </w:r>
      </w:hyperlink>
    </w:p>
    <w:p w14:paraId="21FED8F6" w14:textId="3449BE01" w:rsidR="009A2650" w:rsidRDefault="003876D8" w:rsidP="00A7348E">
      <w:pPr>
        <w:spacing w:line="360" w:lineRule="auto"/>
        <w:jc w:val="both"/>
        <w:rPr>
          <w:rFonts w:ascii="Times New Roman" w:hAnsi="Times New Roman" w:cs="Times New Roman"/>
          <w:sz w:val="24"/>
          <w:szCs w:val="24"/>
        </w:rPr>
      </w:pPr>
      <w:hyperlink r:id="rId6" w:anchor="xj4y7vzkg" w:history="1">
        <w:r w:rsidR="009A2650" w:rsidRPr="00EA6258">
          <w:rPr>
            <w:rStyle w:val="Hyperlink"/>
            <w:rFonts w:ascii="Times New Roman" w:hAnsi="Times New Roman" w:cs="Times New Roman"/>
            <w:sz w:val="24"/>
            <w:szCs w:val="24"/>
          </w:rPr>
          <w:t>https://www.bloomberg.com/news/articles/2022-03-01/crypto-is-double-edged-sword-amid-war-circle-s-allaire-says#xj4y7vzkg</w:t>
        </w:r>
      </w:hyperlink>
    </w:p>
    <w:p w14:paraId="4225CD21" w14:textId="67463E95" w:rsidR="009A2650" w:rsidRDefault="003876D8" w:rsidP="00A7348E">
      <w:pPr>
        <w:spacing w:line="360" w:lineRule="auto"/>
        <w:jc w:val="both"/>
        <w:rPr>
          <w:rFonts w:ascii="Times New Roman" w:hAnsi="Times New Roman" w:cs="Times New Roman"/>
          <w:sz w:val="24"/>
          <w:szCs w:val="24"/>
        </w:rPr>
      </w:pPr>
      <w:hyperlink r:id="rId7" w:history="1">
        <w:r w:rsidR="009A2650" w:rsidRPr="00EA6258">
          <w:rPr>
            <w:rStyle w:val="Hyperlink"/>
            <w:rFonts w:ascii="Times New Roman" w:hAnsi="Times New Roman" w:cs="Times New Roman"/>
            <w:sz w:val="24"/>
            <w:szCs w:val="24"/>
          </w:rPr>
          <w:t>https://www.adb.org/sites/default/files/publication/871281/asia-pacific-financial-inclusion-forum-2022.pdf</w:t>
        </w:r>
      </w:hyperlink>
    </w:p>
    <w:p w14:paraId="62083CC0" w14:textId="77777777" w:rsidR="009A2650" w:rsidRPr="00A7348E" w:rsidRDefault="009A2650" w:rsidP="00A7348E">
      <w:pPr>
        <w:spacing w:line="360" w:lineRule="auto"/>
        <w:jc w:val="both"/>
        <w:rPr>
          <w:rFonts w:ascii="Times New Roman" w:hAnsi="Times New Roman" w:cs="Times New Roman"/>
          <w:sz w:val="24"/>
          <w:szCs w:val="24"/>
        </w:rPr>
      </w:pPr>
    </w:p>
    <w:p w14:paraId="47C2EEEB" w14:textId="77777777" w:rsidR="00A4091D" w:rsidRPr="00A7348E" w:rsidRDefault="00A4091D" w:rsidP="00A7348E">
      <w:pPr>
        <w:spacing w:line="360" w:lineRule="auto"/>
        <w:jc w:val="both"/>
        <w:rPr>
          <w:rFonts w:ascii="Times New Roman" w:hAnsi="Times New Roman" w:cs="Times New Roman"/>
          <w:sz w:val="24"/>
          <w:szCs w:val="24"/>
        </w:rPr>
      </w:pPr>
    </w:p>
    <w:sectPr w:rsidR="00A4091D" w:rsidRPr="00A7348E" w:rsidSect="00A51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A2C"/>
    <w:multiLevelType w:val="hybridMultilevel"/>
    <w:tmpl w:val="FA66DD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0C69C2"/>
    <w:multiLevelType w:val="hybridMultilevel"/>
    <w:tmpl w:val="8360945E"/>
    <w:lvl w:ilvl="0" w:tplc="7D2225F4">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2084315"/>
    <w:multiLevelType w:val="hybridMultilevel"/>
    <w:tmpl w:val="63FA083E"/>
    <w:lvl w:ilvl="0" w:tplc="865290CC">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D3168BE"/>
    <w:multiLevelType w:val="hybridMultilevel"/>
    <w:tmpl w:val="8A86B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54003415">
    <w:abstractNumId w:val="0"/>
  </w:num>
  <w:num w:numId="2" w16cid:durableId="177811760">
    <w:abstractNumId w:val="3"/>
  </w:num>
  <w:num w:numId="3" w16cid:durableId="1765565708">
    <w:abstractNumId w:val="1"/>
  </w:num>
  <w:num w:numId="4" w16cid:durableId="2039235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TU1tDS3MLQwMTJQ0lEKTi0uzszPAykwrAUAdUEsZCwAAAA="/>
  </w:docVars>
  <w:rsids>
    <w:rsidRoot w:val="00741DF8"/>
    <w:rsid w:val="00163B19"/>
    <w:rsid w:val="00173BC1"/>
    <w:rsid w:val="00386E07"/>
    <w:rsid w:val="003876D8"/>
    <w:rsid w:val="00434BBF"/>
    <w:rsid w:val="005E1687"/>
    <w:rsid w:val="00703509"/>
    <w:rsid w:val="00741DF8"/>
    <w:rsid w:val="00905E40"/>
    <w:rsid w:val="009A2650"/>
    <w:rsid w:val="00A015FB"/>
    <w:rsid w:val="00A4091D"/>
    <w:rsid w:val="00A5176E"/>
    <w:rsid w:val="00A7348E"/>
    <w:rsid w:val="00A75E46"/>
    <w:rsid w:val="00AD0996"/>
    <w:rsid w:val="00CE7DE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00B4"/>
  <w15:docId w15:val="{7E182C48-CFE8-4A16-8665-F38F8C3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6E"/>
  </w:style>
  <w:style w:type="paragraph" w:styleId="Heading1">
    <w:name w:val="heading 1"/>
    <w:basedOn w:val="Normal"/>
    <w:next w:val="Normal"/>
    <w:link w:val="Heading1Char"/>
    <w:uiPriority w:val="9"/>
    <w:qFormat/>
    <w:rsid w:val="00386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6E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6E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6E0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86E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6E0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86E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6E07"/>
    <w:pPr>
      <w:ind w:left="720"/>
      <w:contextualSpacing/>
    </w:pPr>
  </w:style>
  <w:style w:type="character" w:customStyle="1" w:styleId="Heading3Char">
    <w:name w:val="Heading 3 Char"/>
    <w:basedOn w:val="DefaultParagraphFont"/>
    <w:link w:val="Heading3"/>
    <w:uiPriority w:val="9"/>
    <w:rsid w:val="00386E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4091D"/>
    <w:rPr>
      <w:color w:val="0000FF"/>
      <w:u w:val="single"/>
    </w:rPr>
  </w:style>
  <w:style w:type="character" w:styleId="FollowedHyperlink">
    <w:name w:val="FollowedHyperlink"/>
    <w:basedOn w:val="DefaultParagraphFont"/>
    <w:uiPriority w:val="99"/>
    <w:semiHidden/>
    <w:unhideWhenUsed/>
    <w:rsid w:val="00434BBF"/>
    <w:rPr>
      <w:color w:val="954F72" w:themeColor="followedHyperlink"/>
      <w:u w:val="single"/>
    </w:rPr>
  </w:style>
  <w:style w:type="character" w:styleId="UnresolvedMention">
    <w:name w:val="Unresolved Mention"/>
    <w:basedOn w:val="DefaultParagraphFont"/>
    <w:uiPriority w:val="99"/>
    <w:semiHidden/>
    <w:unhideWhenUsed/>
    <w:rsid w:val="009A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adb.org/sites/default/files/publication/871281/asia-pacific-financial-inclusion-forum-2022.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loomberg.com/news/articles/2022-03-01/crypto-is-double-edged-sword-amid-war-circle-s-allaire-says" TargetMode="External" /><Relationship Id="rId5" Type="http://schemas.openxmlformats.org/officeDocument/2006/relationships/hyperlink" Target="https://galaxynews.online/14313-eyirw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Aarya Pawar</dc:creator>
  <cp:lastModifiedBy>Aarya Pawar</cp:lastModifiedBy>
  <cp:revision>2</cp:revision>
  <dcterms:created xsi:type="dcterms:W3CDTF">2023-07-31T07:15:00Z</dcterms:created>
  <dcterms:modified xsi:type="dcterms:W3CDTF">2023-07-31T07:15:00Z</dcterms:modified>
</cp:coreProperties>
</file>