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7F1B" w14:textId="13B64D37" w:rsidR="0052454B" w:rsidRPr="0052454B" w:rsidRDefault="0052454B" w:rsidP="007B3B50">
      <w:pPr>
        <w:spacing w:after="0" w:line="240" w:lineRule="auto"/>
        <w:jc w:val="center"/>
        <w:rPr>
          <w:rFonts w:ascii="Times New Roman" w:hAnsi="Times New Roman" w:cs="Times New Roman"/>
          <w:b/>
          <w:bCs/>
          <w:sz w:val="48"/>
          <w:szCs w:val="48"/>
        </w:rPr>
      </w:pPr>
      <w:r w:rsidRPr="0052454B">
        <w:rPr>
          <w:rFonts w:ascii="Times New Roman" w:hAnsi="Times New Roman" w:cs="Times New Roman"/>
          <w:b/>
          <w:bCs/>
          <w:sz w:val="48"/>
          <w:szCs w:val="48"/>
        </w:rPr>
        <w:t>Cellular Agriculture</w:t>
      </w:r>
    </w:p>
    <w:p w14:paraId="7CE9E9C0" w14:textId="77777777" w:rsidR="0052454B" w:rsidRDefault="0052454B" w:rsidP="007B3B50">
      <w:pPr>
        <w:spacing w:after="0" w:line="240" w:lineRule="auto"/>
        <w:jc w:val="center"/>
        <w:rPr>
          <w:rFonts w:ascii="Times New Roman" w:hAnsi="Times New Roman" w:cs="Times New Roman"/>
          <w:b/>
          <w:bCs/>
          <w:sz w:val="20"/>
        </w:rPr>
      </w:pPr>
    </w:p>
    <w:p w14:paraId="10C0FA00" w14:textId="374B79F1" w:rsidR="0052454B" w:rsidRDefault="0052454B" w:rsidP="007B3B50">
      <w:pPr>
        <w:spacing w:after="0" w:line="240" w:lineRule="auto"/>
        <w:jc w:val="center"/>
        <w:rPr>
          <w:rFonts w:ascii="Times New Roman" w:hAnsi="Times New Roman" w:cs="Times New Roman"/>
          <w:b/>
          <w:bCs/>
          <w:sz w:val="20"/>
        </w:rPr>
      </w:pPr>
      <w:r>
        <w:rPr>
          <w:rFonts w:ascii="Times New Roman" w:hAnsi="Times New Roman" w:cs="Times New Roman"/>
          <w:b/>
          <w:bCs/>
          <w:sz w:val="20"/>
        </w:rPr>
        <w:t>Prateek Rauthan</w:t>
      </w:r>
      <w:r w:rsidR="00835F55" w:rsidRPr="00835F55">
        <w:rPr>
          <w:rFonts w:ascii="Times New Roman" w:hAnsi="Times New Roman" w:cs="Times New Roman"/>
          <w:b/>
          <w:bCs/>
          <w:sz w:val="20"/>
          <w:vertAlign w:val="superscript"/>
        </w:rPr>
        <w:t>1</w:t>
      </w:r>
      <w:r w:rsidR="00835F55">
        <w:rPr>
          <w:rFonts w:ascii="Times New Roman" w:hAnsi="Times New Roman" w:cs="Times New Roman"/>
          <w:b/>
          <w:bCs/>
          <w:sz w:val="20"/>
          <w:vertAlign w:val="superscript"/>
        </w:rPr>
        <w:t>*</w:t>
      </w:r>
      <w:r w:rsidR="00835F55">
        <w:rPr>
          <w:rFonts w:ascii="Times New Roman" w:hAnsi="Times New Roman" w:cs="Times New Roman"/>
          <w:b/>
          <w:bCs/>
          <w:sz w:val="20"/>
        </w:rPr>
        <w:t xml:space="preserve"> and Niki Nautiyal</w:t>
      </w:r>
      <w:r w:rsidR="00835F55" w:rsidRPr="00835F55">
        <w:rPr>
          <w:rFonts w:ascii="Times New Roman" w:hAnsi="Times New Roman" w:cs="Times New Roman"/>
          <w:b/>
          <w:bCs/>
          <w:sz w:val="20"/>
          <w:vertAlign w:val="superscript"/>
        </w:rPr>
        <w:t>2</w:t>
      </w:r>
    </w:p>
    <w:p w14:paraId="1129EE14" w14:textId="304CC74E" w:rsidR="0052454B" w:rsidRDefault="00835F55" w:rsidP="007B3B50">
      <w:pPr>
        <w:spacing w:after="0" w:line="240" w:lineRule="auto"/>
        <w:jc w:val="center"/>
        <w:rPr>
          <w:rFonts w:ascii="Times New Roman" w:hAnsi="Times New Roman" w:cs="Times New Roman"/>
          <w:b/>
          <w:bCs/>
          <w:sz w:val="20"/>
        </w:rPr>
      </w:pPr>
      <w:r w:rsidRPr="00835F55">
        <w:rPr>
          <w:rFonts w:ascii="Times New Roman" w:hAnsi="Times New Roman" w:cs="Times New Roman"/>
          <w:b/>
          <w:bCs/>
          <w:sz w:val="20"/>
          <w:vertAlign w:val="superscript"/>
        </w:rPr>
        <w:t>1,2</w:t>
      </w:r>
      <w:r>
        <w:rPr>
          <w:rFonts w:ascii="Times New Roman" w:hAnsi="Times New Roman" w:cs="Times New Roman"/>
          <w:b/>
          <w:bCs/>
          <w:sz w:val="20"/>
        </w:rPr>
        <w:t xml:space="preserve"> </w:t>
      </w:r>
      <w:r w:rsidR="0052454B">
        <w:rPr>
          <w:rFonts w:ascii="Times New Roman" w:hAnsi="Times New Roman" w:cs="Times New Roman"/>
          <w:b/>
          <w:bCs/>
          <w:sz w:val="20"/>
        </w:rPr>
        <w:t>Department of Biochemistry and Biotechnology</w:t>
      </w:r>
    </w:p>
    <w:p w14:paraId="7AFD2870" w14:textId="40EDD333" w:rsidR="0052454B" w:rsidRDefault="0052454B" w:rsidP="007B3B50">
      <w:pPr>
        <w:spacing w:after="0" w:line="240" w:lineRule="auto"/>
        <w:jc w:val="center"/>
        <w:rPr>
          <w:rFonts w:ascii="Times New Roman" w:hAnsi="Times New Roman" w:cs="Times New Roman"/>
          <w:b/>
          <w:bCs/>
          <w:sz w:val="20"/>
        </w:rPr>
      </w:pPr>
      <w:r>
        <w:rPr>
          <w:rFonts w:ascii="Times New Roman" w:hAnsi="Times New Roman" w:cs="Times New Roman"/>
          <w:b/>
          <w:bCs/>
          <w:sz w:val="20"/>
        </w:rPr>
        <w:t>Sardar Bhagwan Singh University,</w:t>
      </w:r>
    </w:p>
    <w:p w14:paraId="78665CF5" w14:textId="39553E29" w:rsidR="0052454B" w:rsidRDefault="0052454B" w:rsidP="007B3B50">
      <w:pPr>
        <w:spacing w:after="0" w:line="240" w:lineRule="auto"/>
        <w:jc w:val="center"/>
        <w:rPr>
          <w:rFonts w:ascii="Times New Roman" w:hAnsi="Times New Roman" w:cs="Times New Roman"/>
          <w:b/>
          <w:bCs/>
          <w:sz w:val="20"/>
        </w:rPr>
      </w:pPr>
      <w:r>
        <w:rPr>
          <w:rFonts w:ascii="Times New Roman" w:hAnsi="Times New Roman" w:cs="Times New Roman"/>
          <w:b/>
          <w:bCs/>
          <w:sz w:val="20"/>
        </w:rPr>
        <w:t>Dehradun (Uttarakhand)</w:t>
      </w:r>
    </w:p>
    <w:p w14:paraId="13D54E49" w14:textId="77777777" w:rsidR="0052454B" w:rsidRDefault="0052454B" w:rsidP="007B3B50">
      <w:pPr>
        <w:spacing w:after="0" w:line="240" w:lineRule="auto"/>
        <w:jc w:val="center"/>
        <w:rPr>
          <w:rFonts w:ascii="Times New Roman" w:hAnsi="Times New Roman" w:cs="Times New Roman"/>
          <w:b/>
          <w:bCs/>
          <w:sz w:val="20"/>
        </w:rPr>
      </w:pPr>
    </w:p>
    <w:p w14:paraId="3333E702" w14:textId="77777777" w:rsidR="0052454B" w:rsidRDefault="0052454B" w:rsidP="007B3B50">
      <w:pPr>
        <w:spacing w:after="0" w:line="240" w:lineRule="auto"/>
        <w:jc w:val="center"/>
        <w:rPr>
          <w:rFonts w:ascii="Times New Roman" w:hAnsi="Times New Roman" w:cs="Times New Roman"/>
          <w:b/>
          <w:bCs/>
          <w:sz w:val="20"/>
        </w:rPr>
      </w:pPr>
    </w:p>
    <w:p w14:paraId="411DB63E" w14:textId="77777777" w:rsidR="0052454B" w:rsidRDefault="0052454B" w:rsidP="007B3B50">
      <w:pPr>
        <w:spacing w:after="0" w:line="240" w:lineRule="auto"/>
        <w:jc w:val="center"/>
        <w:rPr>
          <w:rFonts w:ascii="Times New Roman" w:hAnsi="Times New Roman" w:cs="Times New Roman"/>
          <w:b/>
          <w:bCs/>
          <w:sz w:val="20"/>
        </w:rPr>
      </w:pPr>
    </w:p>
    <w:p w14:paraId="178B604D" w14:textId="77777777" w:rsidR="0052454B" w:rsidRDefault="0052454B" w:rsidP="007B3B50">
      <w:pPr>
        <w:spacing w:after="0" w:line="240" w:lineRule="auto"/>
        <w:jc w:val="center"/>
        <w:rPr>
          <w:rFonts w:ascii="Times New Roman" w:hAnsi="Times New Roman" w:cs="Times New Roman"/>
          <w:b/>
          <w:bCs/>
          <w:sz w:val="20"/>
        </w:rPr>
      </w:pPr>
    </w:p>
    <w:p w14:paraId="20A8F0F0" w14:textId="2BE55219" w:rsidR="007B3B50" w:rsidRPr="007B3B50" w:rsidRDefault="007B3B50" w:rsidP="007B3B50">
      <w:pPr>
        <w:spacing w:after="0" w:line="240" w:lineRule="auto"/>
        <w:jc w:val="center"/>
        <w:rPr>
          <w:rFonts w:ascii="Times New Roman" w:hAnsi="Times New Roman" w:cs="Times New Roman"/>
          <w:b/>
          <w:bCs/>
          <w:sz w:val="20"/>
        </w:rPr>
      </w:pPr>
      <w:r w:rsidRPr="007B3B50">
        <w:rPr>
          <w:rFonts w:ascii="Times New Roman" w:hAnsi="Times New Roman" w:cs="Times New Roman"/>
          <w:b/>
          <w:bCs/>
          <w:sz w:val="20"/>
        </w:rPr>
        <w:t>Abstract</w:t>
      </w:r>
    </w:p>
    <w:p w14:paraId="04BE34F6" w14:textId="1283158A" w:rsidR="007B3B50" w:rsidRPr="007B3B50" w:rsidRDefault="007B3B50" w:rsidP="007B3B50">
      <w:pPr>
        <w:spacing w:after="0" w:line="240" w:lineRule="auto"/>
        <w:rPr>
          <w:rFonts w:ascii="Times New Roman" w:hAnsi="Times New Roman" w:cs="Times New Roman"/>
          <w:sz w:val="20"/>
        </w:rPr>
      </w:pPr>
      <w:r w:rsidRPr="007B3B50">
        <w:rPr>
          <w:rFonts w:ascii="Times New Roman" w:hAnsi="Times New Roman" w:cs="Times New Roman"/>
          <w:sz w:val="20"/>
        </w:rPr>
        <w:t>Cellular agriculture is a burgeoning field at the forefront of sustainable food production, presenting a revolutionary approach to address the pressing challenges of conventional agriculture. This chapter explores the fundamental concepts of cellular agriculture, delving into its innovative techniques, the wide array of alternative products it offers, the numerous advantages it holds, and the formidable challenges it confronts.</w:t>
      </w:r>
    </w:p>
    <w:p w14:paraId="497FF1AF" w14:textId="50306B27" w:rsidR="007B3B50" w:rsidRPr="007B3B50" w:rsidRDefault="007B3B50" w:rsidP="007B3B50">
      <w:pPr>
        <w:spacing w:after="0" w:line="240" w:lineRule="auto"/>
        <w:rPr>
          <w:rFonts w:ascii="Times New Roman" w:hAnsi="Times New Roman" w:cs="Times New Roman"/>
          <w:sz w:val="20"/>
        </w:rPr>
      </w:pPr>
      <w:r>
        <w:rPr>
          <w:rFonts w:ascii="Times New Roman" w:hAnsi="Times New Roman" w:cs="Times New Roman"/>
          <w:sz w:val="20"/>
        </w:rPr>
        <w:tab/>
      </w:r>
      <w:r w:rsidRPr="007B3B50">
        <w:rPr>
          <w:rFonts w:ascii="Times New Roman" w:hAnsi="Times New Roman" w:cs="Times New Roman"/>
          <w:sz w:val="20"/>
        </w:rPr>
        <w:t>This novel approach eliminates the need for traditional farming practices by cultivating meat, milk, eggs, and other animal-derived items in controlled laboratory settings. Key techniques, such as cell culture, tissue engineering, and bioreactor technology, play pivotal roles in the efficient and sustainable production of these alternative products.</w:t>
      </w:r>
    </w:p>
    <w:p w14:paraId="3E3437AC" w14:textId="27209EA7" w:rsidR="007B3B50" w:rsidRPr="007B3B50" w:rsidRDefault="007B3B50" w:rsidP="007B3B50">
      <w:pPr>
        <w:spacing w:after="0" w:line="240" w:lineRule="auto"/>
        <w:rPr>
          <w:rFonts w:ascii="Times New Roman" w:hAnsi="Times New Roman" w:cs="Times New Roman"/>
          <w:sz w:val="20"/>
        </w:rPr>
      </w:pPr>
      <w:r>
        <w:rPr>
          <w:rFonts w:ascii="Times New Roman" w:hAnsi="Times New Roman" w:cs="Times New Roman"/>
          <w:sz w:val="20"/>
        </w:rPr>
        <w:tab/>
      </w:r>
      <w:r w:rsidRPr="007B3B50">
        <w:rPr>
          <w:rFonts w:ascii="Times New Roman" w:hAnsi="Times New Roman" w:cs="Times New Roman"/>
          <w:sz w:val="20"/>
        </w:rPr>
        <w:t>Conventional livestock farming has been a major driver of greenhouse gas emissions, deforestation, and water pollution. Through a significant reduction in land usage and resource consumption, cellular agriculture presents a viable solution for combating climate change and promoting environmental conservation.</w:t>
      </w:r>
    </w:p>
    <w:p w14:paraId="1FD7B833" w14:textId="0ED68455" w:rsidR="007B3B50" w:rsidRPr="007B3B50" w:rsidRDefault="007B3B50" w:rsidP="007B3B50">
      <w:pPr>
        <w:spacing w:after="0" w:line="240" w:lineRule="auto"/>
        <w:rPr>
          <w:rFonts w:ascii="Times New Roman" w:hAnsi="Times New Roman" w:cs="Times New Roman"/>
          <w:sz w:val="20"/>
        </w:rPr>
      </w:pPr>
      <w:r>
        <w:rPr>
          <w:rFonts w:ascii="Times New Roman" w:hAnsi="Times New Roman" w:cs="Times New Roman"/>
          <w:sz w:val="20"/>
        </w:rPr>
        <w:tab/>
      </w:r>
      <w:r w:rsidR="006508D6">
        <w:rPr>
          <w:rFonts w:ascii="Times New Roman" w:hAnsi="Times New Roman" w:cs="Times New Roman"/>
          <w:sz w:val="20"/>
        </w:rPr>
        <w:t xml:space="preserve">The chapter also discusses alternative products of </w:t>
      </w:r>
      <w:r w:rsidR="00EE14E8">
        <w:rPr>
          <w:rFonts w:ascii="Times New Roman" w:hAnsi="Times New Roman" w:cs="Times New Roman"/>
          <w:sz w:val="20"/>
        </w:rPr>
        <w:t>cellular agriculture that benefit the environment and the consumer such as</w:t>
      </w:r>
      <w:r w:rsidRPr="007B3B50">
        <w:rPr>
          <w:rFonts w:ascii="Times New Roman" w:hAnsi="Times New Roman" w:cs="Times New Roman"/>
          <w:sz w:val="20"/>
        </w:rPr>
        <w:t xml:space="preserve"> </w:t>
      </w:r>
      <w:r w:rsidR="00EE14E8">
        <w:rPr>
          <w:rFonts w:ascii="Times New Roman" w:hAnsi="Times New Roman" w:cs="Times New Roman"/>
          <w:sz w:val="20"/>
        </w:rPr>
        <w:t>c</w:t>
      </w:r>
      <w:r w:rsidRPr="007B3B50">
        <w:rPr>
          <w:rFonts w:ascii="Times New Roman" w:hAnsi="Times New Roman" w:cs="Times New Roman"/>
          <w:sz w:val="20"/>
        </w:rPr>
        <w:t>ultured meat,</w:t>
      </w:r>
      <w:r w:rsidR="00EE14E8">
        <w:rPr>
          <w:rFonts w:ascii="Times New Roman" w:hAnsi="Times New Roman" w:cs="Times New Roman"/>
          <w:sz w:val="20"/>
        </w:rPr>
        <w:t xml:space="preserve"> that</w:t>
      </w:r>
      <w:r w:rsidRPr="007B3B50">
        <w:rPr>
          <w:rFonts w:ascii="Times New Roman" w:hAnsi="Times New Roman" w:cs="Times New Roman"/>
          <w:sz w:val="20"/>
        </w:rPr>
        <w:t xml:space="preserve"> can be tailored to be healthier, antibiotic</w:t>
      </w:r>
      <w:r w:rsidR="00EE14E8">
        <w:rPr>
          <w:rFonts w:ascii="Times New Roman" w:hAnsi="Times New Roman" w:cs="Times New Roman"/>
          <w:sz w:val="20"/>
        </w:rPr>
        <w:t xml:space="preserve"> free</w:t>
      </w:r>
      <w:r w:rsidRPr="007B3B50">
        <w:rPr>
          <w:rFonts w:ascii="Times New Roman" w:hAnsi="Times New Roman" w:cs="Times New Roman"/>
          <w:sz w:val="20"/>
        </w:rPr>
        <w:t>, and safe from foodborne pathogens</w:t>
      </w:r>
      <w:r w:rsidR="00EE14E8">
        <w:rPr>
          <w:rFonts w:ascii="Times New Roman" w:hAnsi="Times New Roman" w:cs="Times New Roman"/>
          <w:sz w:val="20"/>
        </w:rPr>
        <w:t xml:space="preserve"> along with</w:t>
      </w:r>
      <w:r w:rsidRPr="007B3B50">
        <w:rPr>
          <w:rFonts w:ascii="Times New Roman" w:hAnsi="Times New Roman" w:cs="Times New Roman"/>
          <w:sz w:val="20"/>
        </w:rPr>
        <w:t xml:space="preserve"> the potential to address animal welfare concerns, offering a more humane and ethical approach to food production.</w:t>
      </w:r>
    </w:p>
    <w:p w14:paraId="025F208A" w14:textId="19DC97D5" w:rsidR="007B3B50" w:rsidRPr="007B3B50" w:rsidRDefault="007B3B50" w:rsidP="007B3B50">
      <w:pPr>
        <w:spacing w:after="0" w:line="240" w:lineRule="auto"/>
        <w:rPr>
          <w:rFonts w:ascii="Times New Roman" w:hAnsi="Times New Roman" w:cs="Times New Roman"/>
          <w:sz w:val="20"/>
        </w:rPr>
      </w:pPr>
      <w:r>
        <w:rPr>
          <w:rFonts w:ascii="Times New Roman" w:hAnsi="Times New Roman" w:cs="Times New Roman"/>
          <w:sz w:val="20"/>
        </w:rPr>
        <w:tab/>
      </w:r>
      <w:r w:rsidRPr="007B3B50">
        <w:rPr>
          <w:rFonts w:ascii="Times New Roman" w:hAnsi="Times New Roman" w:cs="Times New Roman"/>
          <w:sz w:val="20"/>
        </w:rPr>
        <w:t>However, despite the numerous advantages, cellular agriculture faces critical c</w:t>
      </w:r>
      <w:r w:rsidR="008E15EF">
        <w:rPr>
          <w:rFonts w:ascii="Times New Roman" w:hAnsi="Times New Roman" w:cs="Times New Roman"/>
          <w:sz w:val="20"/>
        </w:rPr>
        <w:t>hallenges</w:t>
      </w:r>
      <w:r w:rsidR="00EE14E8">
        <w:rPr>
          <w:rFonts w:ascii="Times New Roman" w:hAnsi="Times New Roman" w:cs="Times New Roman"/>
          <w:sz w:val="20"/>
        </w:rPr>
        <w:t xml:space="preserve"> such as</w:t>
      </w:r>
      <w:r w:rsidR="00EE14E8" w:rsidRPr="007B3B50">
        <w:rPr>
          <w:rFonts w:ascii="Times New Roman" w:hAnsi="Times New Roman" w:cs="Times New Roman"/>
          <w:sz w:val="20"/>
        </w:rPr>
        <w:t xml:space="preserve"> </w:t>
      </w:r>
      <w:r w:rsidRPr="007B3B50">
        <w:rPr>
          <w:rFonts w:ascii="Times New Roman" w:hAnsi="Times New Roman" w:cs="Times New Roman"/>
          <w:sz w:val="20"/>
        </w:rPr>
        <w:t>up</w:t>
      </w:r>
      <w:r w:rsidR="00EE14E8">
        <w:rPr>
          <w:rFonts w:ascii="Times New Roman" w:hAnsi="Times New Roman" w:cs="Times New Roman"/>
          <w:sz w:val="20"/>
        </w:rPr>
        <w:t>scale</w:t>
      </w:r>
      <w:r w:rsidRPr="007B3B50">
        <w:rPr>
          <w:rFonts w:ascii="Times New Roman" w:hAnsi="Times New Roman" w:cs="Times New Roman"/>
          <w:sz w:val="20"/>
        </w:rPr>
        <w:t xml:space="preserve"> and cost reduction of production. Presently, cellular agriculture remains relatively expensive, necessitating advancements in technology</w:t>
      </w:r>
      <w:r w:rsidR="008E15EF">
        <w:rPr>
          <w:rFonts w:ascii="Times New Roman" w:hAnsi="Times New Roman" w:cs="Times New Roman"/>
          <w:sz w:val="20"/>
        </w:rPr>
        <w:t xml:space="preserve"> </w:t>
      </w:r>
      <w:r w:rsidRPr="007B3B50">
        <w:rPr>
          <w:rFonts w:ascii="Times New Roman" w:hAnsi="Times New Roman" w:cs="Times New Roman"/>
          <w:sz w:val="20"/>
        </w:rPr>
        <w:t>to achieve cost competitiveness with conventional farming methods.</w:t>
      </w:r>
    </w:p>
    <w:p w14:paraId="60961F61" w14:textId="53AA2F8C" w:rsidR="007B3B50" w:rsidRPr="007B3B50" w:rsidRDefault="007B3B50" w:rsidP="007B3B50">
      <w:pPr>
        <w:spacing w:after="0" w:line="240" w:lineRule="auto"/>
        <w:rPr>
          <w:rFonts w:ascii="Times New Roman" w:hAnsi="Times New Roman" w:cs="Times New Roman"/>
          <w:sz w:val="20"/>
        </w:rPr>
      </w:pPr>
      <w:r>
        <w:rPr>
          <w:rFonts w:ascii="Times New Roman" w:hAnsi="Times New Roman" w:cs="Times New Roman"/>
          <w:sz w:val="20"/>
        </w:rPr>
        <w:tab/>
      </w:r>
      <w:r w:rsidRPr="007B3B50">
        <w:rPr>
          <w:rFonts w:ascii="Times New Roman" w:hAnsi="Times New Roman" w:cs="Times New Roman"/>
          <w:sz w:val="20"/>
        </w:rPr>
        <w:t>Developing standardized regulations that ensure food safety, quality, and transparent labeling is crucial to instill consumer confidence and facilitate market expansion</w:t>
      </w:r>
      <w:r w:rsidR="008F0B27">
        <w:rPr>
          <w:rFonts w:ascii="Times New Roman" w:hAnsi="Times New Roman" w:cs="Times New Roman"/>
          <w:sz w:val="20"/>
        </w:rPr>
        <w:t xml:space="preserve"> </w:t>
      </w:r>
      <w:r w:rsidR="00071683">
        <w:rPr>
          <w:rFonts w:ascii="Times New Roman" w:hAnsi="Times New Roman" w:cs="Times New Roman"/>
          <w:sz w:val="20"/>
        </w:rPr>
        <w:t xml:space="preserve">and enhancing the </w:t>
      </w:r>
      <w:r w:rsidRPr="007B3B50">
        <w:rPr>
          <w:rFonts w:ascii="Times New Roman" w:hAnsi="Times New Roman" w:cs="Times New Roman"/>
          <w:sz w:val="20"/>
        </w:rPr>
        <w:t>public perception and understanding of cellular agriculture</w:t>
      </w:r>
      <w:r w:rsidR="00E71AF8">
        <w:rPr>
          <w:rFonts w:ascii="Times New Roman" w:hAnsi="Times New Roman" w:cs="Times New Roman"/>
          <w:sz w:val="20"/>
        </w:rPr>
        <w:t xml:space="preserve"> </w:t>
      </w:r>
      <w:r w:rsidRPr="007B3B50">
        <w:rPr>
          <w:rFonts w:ascii="Times New Roman" w:hAnsi="Times New Roman" w:cs="Times New Roman"/>
          <w:sz w:val="20"/>
        </w:rPr>
        <w:t>to overcome skepticism and foster broader acceptance of these innovative products.</w:t>
      </w:r>
    </w:p>
    <w:p w14:paraId="757B39EA" w14:textId="77777777" w:rsidR="0096547F" w:rsidRPr="00E70F15" w:rsidRDefault="00F5473C" w:rsidP="0096547F">
      <w:pPr>
        <w:spacing w:after="0" w:line="240" w:lineRule="auto"/>
        <w:jc w:val="center"/>
        <w:rPr>
          <w:rFonts w:ascii="Times New Roman" w:hAnsi="Times New Roman" w:cs="Times New Roman"/>
          <w:b/>
          <w:bCs/>
          <w:sz w:val="20"/>
        </w:rPr>
      </w:pPr>
      <w:r w:rsidRPr="00E70F15">
        <w:rPr>
          <w:rFonts w:ascii="Times New Roman" w:hAnsi="Times New Roman" w:cs="Times New Roman"/>
          <w:b/>
          <w:bCs/>
          <w:sz w:val="20"/>
        </w:rPr>
        <w:t xml:space="preserve">I. </w:t>
      </w:r>
      <w:r w:rsidR="00511F00" w:rsidRPr="00E70F15">
        <w:rPr>
          <w:rFonts w:ascii="Times New Roman" w:hAnsi="Times New Roman" w:cs="Times New Roman"/>
          <w:b/>
          <w:bCs/>
          <w:sz w:val="20"/>
        </w:rPr>
        <w:t>Introduction</w:t>
      </w:r>
    </w:p>
    <w:p w14:paraId="66541DBE" w14:textId="77777777" w:rsidR="00E36FC6" w:rsidRPr="00E70F15" w:rsidRDefault="00E36FC6" w:rsidP="0096547F">
      <w:pPr>
        <w:spacing w:after="0" w:line="240" w:lineRule="auto"/>
        <w:jc w:val="center"/>
        <w:rPr>
          <w:rFonts w:ascii="Times New Roman" w:hAnsi="Times New Roman" w:cs="Times New Roman"/>
          <w:b/>
          <w:bCs/>
          <w:sz w:val="20"/>
        </w:rPr>
      </w:pPr>
    </w:p>
    <w:p w14:paraId="4D265F16" w14:textId="437EB7F3" w:rsidR="004B74EB" w:rsidRPr="00E70F15" w:rsidRDefault="00CA3F25" w:rsidP="0096547F">
      <w:pPr>
        <w:spacing w:line="240" w:lineRule="auto"/>
        <w:rPr>
          <w:rFonts w:ascii="Times New Roman" w:hAnsi="Times New Roman" w:cs="Times New Roman"/>
          <w:b/>
          <w:bCs/>
          <w:sz w:val="20"/>
        </w:rPr>
      </w:pPr>
      <w:r w:rsidRPr="00CA3F25">
        <w:rPr>
          <w:rFonts w:ascii="Times New Roman" w:hAnsi="Times New Roman" w:cs="Times New Roman"/>
          <w:sz w:val="20"/>
        </w:rPr>
        <w:t xml:space="preserve">There is a </w:t>
      </w:r>
      <w:r>
        <w:rPr>
          <w:rFonts w:ascii="Times New Roman" w:hAnsi="Times New Roman" w:cs="Times New Roman"/>
          <w:sz w:val="20"/>
        </w:rPr>
        <w:t>significant challenge</w:t>
      </w:r>
      <w:r w:rsidRPr="00CA3F25">
        <w:rPr>
          <w:rFonts w:ascii="Times New Roman" w:hAnsi="Times New Roman" w:cs="Times New Roman"/>
          <w:sz w:val="20"/>
        </w:rPr>
        <w:t xml:space="preserve"> now confronting traditional agriculture</w:t>
      </w:r>
      <w:r w:rsidR="004B74EB" w:rsidRPr="00E70F15">
        <w:rPr>
          <w:rFonts w:ascii="Times New Roman" w:hAnsi="Times New Roman" w:cs="Times New Roman"/>
          <w:sz w:val="20"/>
        </w:rPr>
        <w:t xml:space="preserve">. </w:t>
      </w:r>
      <w:r w:rsidR="00EE6321" w:rsidRPr="00EE6321">
        <w:rPr>
          <w:rFonts w:ascii="Times New Roman" w:hAnsi="Times New Roman" w:cs="Times New Roman"/>
          <w:sz w:val="20"/>
        </w:rPr>
        <w:t>By 2050, the global population is expected to reach 9-11 billion people</w:t>
      </w:r>
      <w:r w:rsidR="00C62273"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{"citationID":"Z1T3d68o","properties":{"formattedCitation":"(1)","plainCitation":"(1)","noteIndex":0},"citationItems":[{"id":41,"uris":["http://zotero.org/users/local/p6Y2O9Ju/items/5VCZUFI7"],"itemData":{"id":41,"type":"article-journal","container-title":"Global Environmental Change","DOI":"10.1016/j.gloenvcha.2017.09.001","ISSN":"09593780","journalAbbreviation":"Global Environmental Change","language":"en","page":"1-12","source":"DOI.org (Crossref)","title":"Greedy or needy? Land use and climate impacts of food in 2050 under different livestock futures","title-short":"Greedy or needy?","volume":"47","author":[{"family":"Röös","given":"Elin"},{"family":"Bajželj","given":"Bojana"},{"family":"Smith","given":"Pete"},{"family":"Patel","given":"Mikaela"},{"family":"Little","given":"David"},{"family":"Garnett","given":"Tara"}],"issued":{"date-parts":[["2017",11]]}}}],"schema":"https://github.com/citation-style-language/schema/raw/master/csl-citation.json"} </w:instrText>
      </w:r>
      <w:r w:rsidR="00C62273" w:rsidRPr="00E70F15">
        <w:rPr>
          <w:rFonts w:ascii="Times New Roman" w:hAnsi="Times New Roman" w:cs="Times New Roman"/>
          <w:sz w:val="20"/>
        </w:rPr>
        <w:fldChar w:fldCharType="separate"/>
      </w:r>
      <w:r w:rsidR="00C43F97" w:rsidRPr="00E70F15">
        <w:rPr>
          <w:rFonts w:ascii="Times New Roman" w:hAnsi="Times New Roman" w:cs="Times New Roman"/>
          <w:sz w:val="20"/>
        </w:rPr>
        <w:t>(1)</w:t>
      </w:r>
      <w:r w:rsidR="00C62273" w:rsidRPr="00E70F15">
        <w:rPr>
          <w:rFonts w:ascii="Times New Roman" w:hAnsi="Times New Roman" w:cs="Times New Roman"/>
          <w:sz w:val="20"/>
        </w:rPr>
        <w:fldChar w:fldCharType="end"/>
      </w:r>
      <w:r w:rsidR="00EE6321">
        <w:rPr>
          <w:rFonts w:ascii="Times New Roman" w:hAnsi="Times New Roman" w:cs="Times New Roman"/>
          <w:sz w:val="20"/>
        </w:rPr>
        <w:t xml:space="preserve">, </w:t>
      </w:r>
      <w:r w:rsidR="0090784B">
        <w:rPr>
          <w:rFonts w:ascii="Times New Roman" w:hAnsi="Times New Roman" w:cs="Times New Roman"/>
          <w:sz w:val="20"/>
        </w:rPr>
        <w:t>this</w:t>
      </w:r>
      <w:r w:rsidR="0090784B" w:rsidRPr="0090784B">
        <w:rPr>
          <w:rFonts w:ascii="Times New Roman" w:hAnsi="Times New Roman" w:cs="Times New Roman"/>
          <w:sz w:val="20"/>
        </w:rPr>
        <w:t xml:space="preserve"> population need</w:t>
      </w:r>
      <w:r w:rsidR="0090784B">
        <w:rPr>
          <w:rFonts w:ascii="Times New Roman" w:hAnsi="Times New Roman" w:cs="Times New Roman"/>
          <w:sz w:val="20"/>
        </w:rPr>
        <w:t>s</w:t>
      </w:r>
      <w:r w:rsidR="0090784B" w:rsidRPr="0090784B">
        <w:rPr>
          <w:rFonts w:ascii="Times New Roman" w:hAnsi="Times New Roman" w:cs="Times New Roman"/>
          <w:sz w:val="20"/>
        </w:rPr>
        <w:t xml:space="preserve"> food and other agricultural goods, all while being constrained by limited land and the danger of climate change. </w:t>
      </w:r>
      <w:r w:rsidR="00CC52C1" w:rsidRPr="00E70F15">
        <w:rPr>
          <w:rFonts w:ascii="Times New Roman" w:hAnsi="Times New Roman" w:cs="Times New Roman"/>
          <w:sz w:val="20"/>
        </w:rPr>
        <w:t>A surge in conventional agriculture productivity will soon be required to meet this goal</w:t>
      </w:r>
      <w:r w:rsidR="004B74EB" w:rsidRPr="00E70F15">
        <w:rPr>
          <w:rFonts w:ascii="Times New Roman" w:hAnsi="Times New Roman" w:cs="Times New Roman"/>
          <w:sz w:val="20"/>
        </w:rPr>
        <w:t xml:space="preserve">. A potential solution to this problem is the implementation of cellular agriculture, </w:t>
      </w:r>
      <w:r w:rsidR="00CC52C1" w:rsidRPr="00E70F15">
        <w:rPr>
          <w:rFonts w:ascii="Times New Roman" w:hAnsi="Times New Roman" w:cs="Times New Roman"/>
          <w:sz w:val="20"/>
        </w:rPr>
        <w:t>as it emits</w:t>
      </w:r>
      <w:r w:rsidR="004B74EB" w:rsidRPr="00E70F15">
        <w:rPr>
          <w:rFonts w:ascii="Times New Roman" w:hAnsi="Times New Roman" w:cs="Times New Roman"/>
          <w:sz w:val="20"/>
        </w:rPr>
        <w:t xml:space="preserve"> </w:t>
      </w:r>
      <w:r w:rsidR="0090784B">
        <w:rPr>
          <w:rFonts w:ascii="Times New Roman" w:hAnsi="Times New Roman" w:cs="Times New Roman"/>
          <w:sz w:val="20"/>
        </w:rPr>
        <w:t>a smaller amount of</w:t>
      </w:r>
      <w:r w:rsidR="004B74EB" w:rsidRPr="00E70F15">
        <w:rPr>
          <w:rFonts w:ascii="Times New Roman" w:hAnsi="Times New Roman" w:cs="Times New Roman"/>
          <w:sz w:val="20"/>
        </w:rPr>
        <w:t xml:space="preserve"> greenhouse gases and requir</w:t>
      </w:r>
      <w:r w:rsidR="00CC52C1" w:rsidRPr="00E70F15">
        <w:rPr>
          <w:rFonts w:ascii="Times New Roman" w:hAnsi="Times New Roman" w:cs="Times New Roman"/>
          <w:sz w:val="20"/>
        </w:rPr>
        <w:t>es</w:t>
      </w:r>
      <w:r w:rsidR="004B74EB" w:rsidRPr="00E70F15">
        <w:rPr>
          <w:rFonts w:ascii="Times New Roman" w:hAnsi="Times New Roman" w:cs="Times New Roman"/>
          <w:sz w:val="20"/>
        </w:rPr>
        <w:t xml:space="preserve"> less</w:t>
      </w:r>
      <w:r w:rsidR="0090784B">
        <w:rPr>
          <w:rFonts w:ascii="Times New Roman" w:hAnsi="Times New Roman" w:cs="Times New Roman"/>
          <w:sz w:val="20"/>
        </w:rPr>
        <w:t xml:space="preserve"> resources like farm</w:t>
      </w:r>
      <w:r w:rsidR="004B74EB" w:rsidRPr="00E70F15">
        <w:rPr>
          <w:rFonts w:ascii="Times New Roman" w:hAnsi="Times New Roman" w:cs="Times New Roman"/>
          <w:sz w:val="20"/>
        </w:rPr>
        <w:t xml:space="preserve">land and water </w:t>
      </w:r>
      <w:r w:rsidR="0090784B">
        <w:rPr>
          <w:rFonts w:ascii="Times New Roman" w:hAnsi="Times New Roman" w:cs="Times New Roman"/>
          <w:sz w:val="20"/>
        </w:rPr>
        <w:t>when compared to</w:t>
      </w:r>
      <w:r w:rsidR="004B74EB" w:rsidRPr="00E70F15">
        <w:rPr>
          <w:rFonts w:ascii="Times New Roman" w:hAnsi="Times New Roman" w:cs="Times New Roman"/>
          <w:sz w:val="20"/>
        </w:rPr>
        <w:t xml:space="preserve"> traditional farming</w:t>
      </w:r>
      <w:r w:rsidR="00D07BA0" w:rsidRPr="00E70F15">
        <w:rPr>
          <w:rFonts w:ascii="Times New Roman" w:hAnsi="Times New Roman" w:cs="Times New Roman"/>
          <w:sz w:val="20"/>
        </w:rPr>
        <w:fldChar w:fldCharType="begin"/>
      </w:r>
      <w:r w:rsidR="00C43F97" w:rsidRPr="00E70F15">
        <w:rPr>
          <w:rFonts w:ascii="Times New Roman" w:hAnsi="Times New Roman" w:cs="Times New Roman"/>
        </w:rPr>
        <w:instrText xml:space="preserve"> ADDIN ZOTERO_ITEM CSL_CITATION {"citationID":"34r5m5Q4","properties":{"formattedCitation":"(2)","plainCitation":"(2)","noteIndex":0},"citationItems":[{"id":25,"uris":["http://zotero.org/users/local/p6Y2O9Ju/items/UTL5DMGB"],"itemData":{"id":25,"type":"article-journal","container-title":"Current Opinion in Biotechnology","DOI":"10.1016/j.copbio.2019.12.003","ISSN":"09581669","journalAbbreviation":"Current Opinion in Biotechnology","language":"en","page":"128-134","source":"DOI.org (Crossref)","title":"Cellular agriculture — industrial biotechnology for food and materials","volume":"61","author":[{"family":"Rischer","given":"Heiko"},{"family":"Szilvay","given":"Géza R"},{"family":"Oksman-Caldentey","given":"Kirsi-Marja"}],"issued":{"date-parts":[["2020",2]]}}}],"schema":"https://github.com/citation-style-language/schema/raw/master/csl-citation.json"} </w:instrText>
      </w:r>
      <w:r w:rsidR="00D07BA0" w:rsidRPr="00E70F15">
        <w:rPr>
          <w:rFonts w:ascii="Times New Roman" w:hAnsi="Times New Roman" w:cs="Times New Roman"/>
          <w:sz w:val="20"/>
        </w:rPr>
        <w:fldChar w:fldCharType="separate"/>
      </w:r>
      <w:r w:rsidR="00C43F97" w:rsidRPr="00E70F15">
        <w:rPr>
          <w:rFonts w:ascii="Times New Roman" w:hAnsi="Times New Roman" w:cs="Times New Roman"/>
          <w:sz w:val="20"/>
        </w:rPr>
        <w:t>(2)</w:t>
      </w:r>
      <w:r w:rsidR="00D07BA0" w:rsidRPr="00E70F15">
        <w:rPr>
          <w:rFonts w:ascii="Times New Roman" w:hAnsi="Times New Roman" w:cs="Times New Roman"/>
          <w:sz w:val="20"/>
        </w:rPr>
        <w:fldChar w:fldCharType="end"/>
      </w:r>
      <w:r w:rsidR="004B74EB" w:rsidRPr="00E70F15">
        <w:rPr>
          <w:rFonts w:ascii="Times New Roman" w:hAnsi="Times New Roman" w:cs="Times New Roman"/>
          <w:sz w:val="20"/>
        </w:rPr>
        <w:t xml:space="preserve"> . </w:t>
      </w:r>
    </w:p>
    <w:p w14:paraId="6DE466CC" w14:textId="6FD398E0" w:rsidR="00322EC4" w:rsidRPr="00E70F15" w:rsidRDefault="00E20EF6" w:rsidP="00E20EF6">
      <w:pPr>
        <w:pStyle w:val="ListParagraph"/>
        <w:spacing w:after="0" w:line="240" w:lineRule="auto"/>
        <w:ind w:left="0"/>
        <w:rPr>
          <w:rFonts w:ascii="Times New Roman" w:hAnsi="Times New Roman" w:cs="Times New Roman"/>
          <w:sz w:val="20"/>
        </w:rPr>
      </w:pPr>
      <w:r w:rsidRPr="00E70F15">
        <w:rPr>
          <w:rFonts w:ascii="Times New Roman" w:hAnsi="Times New Roman" w:cs="Times New Roman"/>
          <w:sz w:val="20"/>
        </w:rPr>
        <w:tab/>
      </w:r>
      <w:r w:rsidR="00650CB9" w:rsidRPr="00650CB9">
        <w:rPr>
          <w:rFonts w:ascii="Times New Roman" w:hAnsi="Times New Roman" w:cs="Times New Roman"/>
          <w:sz w:val="20"/>
        </w:rPr>
        <w:t xml:space="preserve">Cellular agriculture's primary objective </w:t>
      </w:r>
      <w:r w:rsidR="00CC52C1" w:rsidRPr="00E70F15">
        <w:rPr>
          <w:rFonts w:ascii="Times New Roman" w:hAnsi="Times New Roman" w:cs="Times New Roman"/>
          <w:sz w:val="20"/>
        </w:rPr>
        <w:t>is to create agricultural products that, from a molecular perspective, are comparable to those produced by conventional agricultural techniques.</w:t>
      </w:r>
      <w:r w:rsidR="00CC52C1" w:rsidRPr="00E70F15">
        <w:rPr>
          <w:rFonts w:ascii="Times New Roman" w:hAnsi="Times New Roman" w:cs="Times New Roman"/>
        </w:rPr>
        <w:t xml:space="preserve"> </w:t>
      </w:r>
      <w:r w:rsidR="00CC52C1" w:rsidRPr="00E70F15">
        <w:rPr>
          <w:rFonts w:ascii="Times New Roman" w:hAnsi="Times New Roman" w:cs="Times New Roman"/>
          <w:sz w:val="20"/>
        </w:rPr>
        <w:t>Microorganism cultures (such as those of bacteria, yeasts, fungus, and algae) as well as plant and animal cell and tissue cultures can be employed to achieve this goal</w:t>
      </w:r>
      <w:r w:rsidR="00DF03DC" w:rsidRPr="00E70F15">
        <w:rPr>
          <w:rFonts w:ascii="Times New Roman" w:hAnsi="Times New Roman" w:cs="Times New Roman"/>
          <w:sz w:val="20"/>
        </w:rPr>
        <w:t xml:space="preserve"> </w:t>
      </w:r>
      <w:r w:rsidR="00C15260"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{"citationID":"EeYLHYVK","properties":{"formattedCitation":"(3)","plainCitation":"(3)","noteIndex":0},"citationItems":[{"id":29,"uris":["http://zotero.org/users/local/p6Y2O9Ju/items/5B4YNSFP"],"itemData":{"id":29,"type":"article-journal","abstract":"Meat produced in vitro has been proposed as a humane, safe and environmentally beneﬁcial alternative to slaughtered animal ﬂesh as a source of nutritional muscle tissue. The basic methodology of an in vitro meat production system (IMPS) involves culturing muscle tissue in a liquid medium on a large scale. Each component of the system offers an array of options which are described taking into account recent advances in relevant research. A major advantage of an IMPS is that the conditions are controlled and manipulatable. Limitations discussed include meeting nutritional requirements and large scale operation. The direction of further research and prospects regarding the future of in vitro meat production will be speculated.","container-title":"Innovative Food Science &amp; Emerging Technologies","DOI":"10.1016/j.ifset.2009.10.007","ISSN":"14668564","issue":"1","journalAbbreviation":"Innovative Food Science &amp; Emerging Technologies","language":"en","page":"13-22","source":"DOI.org (Crossref)","title":"Possibilities for an in vitro meat production system","volume":"11","author":[{"family":"Datar","given":"I."},{"family":"Betti","given":"M."}],"issued":{"date-parts":[["2010",1]]}}}],"schema":"https://github.com/citation-style-language/schema/raw/master/csl-citation.json"} </w:instrText>
      </w:r>
      <w:r w:rsidR="00C15260" w:rsidRPr="00E70F15">
        <w:rPr>
          <w:rFonts w:ascii="Times New Roman" w:hAnsi="Times New Roman" w:cs="Times New Roman"/>
          <w:sz w:val="20"/>
        </w:rPr>
        <w:fldChar w:fldCharType="separate"/>
      </w:r>
      <w:r w:rsidR="00C43F97" w:rsidRPr="00E70F15">
        <w:rPr>
          <w:rFonts w:ascii="Times New Roman" w:hAnsi="Times New Roman" w:cs="Times New Roman"/>
          <w:sz w:val="20"/>
        </w:rPr>
        <w:t>(3)</w:t>
      </w:r>
      <w:r w:rsidR="00C15260" w:rsidRPr="00E70F15">
        <w:rPr>
          <w:rFonts w:ascii="Times New Roman" w:hAnsi="Times New Roman" w:cs="Times New Roman"/>
          <w:sz w:val="20"/>
        </w:rPr>
        <w:fldChar w:fldCharType="end"/>
      </w:r>
      <w:r w:rsidR="00C15260" w:rsidRPr="00E70F15">
        <w:rPr>
          <w:rFonts w:ascii="Times New Roman" w:hAnsi="Times New Roman" w:cs="Times New Roman"/>
          <w:sz w:val="20"/>
        </w:rPr>
        <w:t xml:space="preserve">. </w:t>
      </w:r>
      <w:r w:rsidR="00511F00" w:rsidRPr="00E70F15">
        <w:rPr>
          <w:rFonts w:ascii="Times New Roman" w:hAnsi="Times New Roman" w:cs="Times New Roman"/>
          <w:sz w:val="20"/>
        </w:rPr>
        <w:t xml:space="preserve">Resulting products may be acellular </w:t>
      </w:r>
      <w:r w:rsidR="00D80685" w:rsidRPr="00E70F15">
        <w:rPr>
          <w:rFonts w:ascii="Times New Roman" w:hAnsi="Times New Roman" w:cs="Times New Roman"/>
          <w:sz w:val="20"/>
        </w:rPr>
        <w:t>like</w:t>
      </w:r>
      <w:r w:rsidR="0077585F">
        <w:rPr>
          <w:rFonts w:ascii="Times New Roman" w:hAnsi="Times New Roman" w:cs="Times New Roman"/>
          <w:sz w:val="20"/>
        </w:rPr>
        <w:t xml:space="preserve"> </w:t>
      </w:r>
      <w:r w:rsidR="00511F00" w:rsidRPr="00E70F15">
        <w:rPr>
          <w:rFonts w:ascii="Times New Roman" w:hAnsi="Times New Roman" w:cs="Times New Roman"/>
          <w:sz w:val="20"/>
        </w:rPr>
        <w:t>silk proteins,</w:t>
      </w:r>
      <w:r w:rsidR="0077585F">
        <w:rPr>
          <w:rFonts w:ascii="Times New Roman" w:hAnsi="Times New Roman" w:cs="Times New Roman"/>
          <w:sz w:val="20"/>
        </w:rPr>
        <w:t xml:space="preserve"> </w:t>
      </w:r>
      <w:r w:rsidR="0077585F" w:rsidRPr="00E70F15">
        <w:rPr>
          <w:rFonts w:ascii="Times New Roman" w:hAnsi="Times New Roman" w:cs="Times New Roman"/>
          <w:sz w:val="20"/>
        </w:rPr>
        <w:t>milk proteins</w:t>
      </w:r>
      <w:r w:rsidR="0077585F">
        <w:rPr>
          <w:rFonts w:ascii="Times New Roman" w:hAnsi="Times New Roman" w:cs="Times New Roman"/>
          <w:sz w:val="20"/>
        </w:rPr>
        <w:t xml:space="preserve">, </w:t>
      </w:r>
      <w:r w:rsidR="00511F00" w:rsidRPr="00E70F15">
        <w:rPr>
          <w:rFonts w:ascii="Times New Roman" w:hAnsi="Times New Roman" w:cs="Times New Roman"/>
          <w:sz w:val="20"/>
        </w:rPr>
        <w:t>fats</w:t>
      </w:r>
      <w:r w:rsidR="00DF03DC" w:rsidRPr="00E70F15">
        <w:rPr>
          <w:rFonts w:ascii="Times New Roman" w:hAnsi="Times New Roman" w:cs="Times New Roman"/>
          <w:sz w:val="20"/>
        </w:rPr>
        <w:t>,</w:t>
      </w:r>
      <w:r w:rsidR="0077585F">
        <w:rPr>
          <w:rFonts w:ascii="Times New Roman" w:hAnsi="Times New Roman" w:cs="Times New Roman"/>
          <w:sz w:val="20"/>
        </w:rPr>
        <w:t xml:space="preserve"> and egg proteins,</w:t>
      </w:r>
      <w:r w:rsidR="00511F00" w:rsidRPr="00E70F15">
        <w:rPr>
          <w:rFonts w:ascii="Times New Roman" w:hAnsi="Times New Roman" w:cs="Times New Roman"/>
          <w:sz w:val="20"/>
        </w:rPr>
        <w:t xml:space="preserve"> </w:t>
      </w:r>
      <w:r w:rsidR="0077585F">
        <w:rPr>
          <w:rFonts w:ascii="Times New Roman" w:hAnsi="Times New Roman" w:cs="Times New Roman"/>
          <w:sz w:val="20"/>
        </w:rPr>
        <w:t>t</w:t>
      </w:r>
      <w:r w:rsidR="0077585F" w:rsidRPr="0077585F">
        <w:rPr>
          <w:rFonts w:ascii="Times New Roman" w:hAnsi="Times New Roman" w:cs="Times New Roman"/>
          <w:sz w:val="20"/>
        </w:rPr>
        <w:t>hey are often created utilizing genetically engineered microbes</w:t>
      </w:r>
      <w:r w:rsidR="00511F00" w:rsidRPr="00E70F15">
        <w:rPr>
          <w:rFonts w:ascii="Times New Roman" w:hAnsi="Times New Roman" w:cs="Times New Roman"/>
          <w:sz w:val="20"/>
        </w:rPr>
        <w:t xml:space="preserve">, </w:t>
      </w:r>
      <w:r w:rsidR="00D80685" w:rsidRPr="00E70F15">
        <w:rPr>
          <w:rFonts w:ascii="Times New Roman" w:hAnsi="Times New Roman" w:cs="Times New Roman"/>
          <w:sz w:val="20"/>
        </w:rPr>
        <w:t>or cellular such as</w:t>
      </w:r>
      <w:r w:rsidR="00511F00" w:rsidRPr="00E70F15">
        <w:rPr>
          <w:rFonts w:ascii="Times New Roman" w:hAnsi="Times New Roman" w:cs="Times New Roman"/>
          <w:sz w:val="20"/>
        </w:rPr>
        <w:t xml:space="preserve"> </w:t>
      </w:r>
      <w:r w:rsidR="0077585F">
        <w:rPr>
          <w:rFonts w:ascii="Times New Roman" w:hAnsi="Times New Roman" w:cs="Times New Roman"/>
          <w:sz w:val="20"/>
        </w:rPr>
        <w:t>pl</w:t>
      </w:r>
      <w:r w:rsidR="0077585F" w:rsidRPr="0077585F">
        <w:rPr>
          <w:rFonts w:ascii="Times New Roman" w:hAnsi="Times New Roman" w:cs="Times New Roman"/>
          <w:sz w:val="20"/>
        </w:rPr>
        <w:t xml:space="preserve">ant or animal cells that are </w:t>
      </w:r>
      <w:r w:rsidR="0077585F">
        <w:rPr>
          <w:rFonts w:ascii="Times New Roman" w:hAnsi="Times New Roman" w:cs="Times New Roman"/>
          <w:sz w:val="20"/>
        </w:rPr>
        <w:t>living</w:t>
      </w:r>
      <w:r w:rsidR="0077585F" w:rsidRPr="0077585F">
        <w:rPr>
          <w:rFonts w:ascii="Times New Roman" w:hAnsi="Times New Roman" w:cs="Times New Roman"/>
          <w:sz w:val="20"/>
        </w:rPr>
        <w:t xml:space="preserve"> or were once alive</w:t>
      </w:r>
      <w:r w:rsidR="00511F00" w:rsidRPr="00E70F15">
        <w:rPr>
          <w:rFonts w:ascii="Times New Roman" w:hAnsi="Times New Roman" w:cs="Times New Roman"/>
          <w:sz w:val="20"/>
        </w:rPr>
        <w:t xml:space="preserve"> </w:t>
      </w:r>
      <w:r w:rsidR="00B523DC"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{"citationID":"eoxyoQqR","properties":{"formattedCitation":"(4)","plainCitation":"(4)","noteIndex":0},"citationItems":[{"id":87,"uris":["http://zotero.org/users/local/p6Y2O9Ju/items/URZB5HDW"],"itemData":{"id":87,"type":"document","publisher":"FleischWirtschaft Int","title":"Cellular agriculture shows future potential.","author":[{"family":"Hoogenkamp","given":"H."}],"issued":{"date-parts":[["2016"]]}}}],"schema":"https://github.com/citation-style-language/schema/raw/master/csl-citation.json"} </w:instrText>
      </w:r>
      <w:r w:rsidR="00B523DC" w:rsidRPr="00E70F15">
        <w:rPr>
          <w:rFonts w:ascii="Times New Roman" w:hAnsi="Times New Roman" w:cs="Times New Roman"/>
          <w:sz w:val="20"/>
        </w:rPr>
        <w:fldChar w:fldCharType="separate"/>
      </w:r>
      <w:r w:rsidR="00C43F97" w:rsidRPr="00E70F15">
        <w:rPr>
          <w:rFonts w:ascii="Times New Roman" w:hAnsi="Times New Roman" w:cs="Times New Roman"/>
          <w:sz w:val="20"/>
        </w:rPr>
        <w:t>(4)</w:t>
      </w:r>
      <w:r w:rsidR="00B523DC" w:rsidRPr="00E70F15">
        <w:rPr>
          <w:rFonts w:ascii="Times New Roman" w:hAnsi="Times New Roman" w:cs="Times New Roman"/>
          <w:sz w:val="20"/>
        </w:rPr>
        <w:fldChar w:fldCharType="end"/>
      </w:r>
      <w:r w:rsidR="00B523DC" w:rsidRPr="00E70F15">
        <w:rPr>
          <w:rFonts w:ascii="Times New Roman" w:hAnsi="Times New Roman" w:cs="Times New Roman"/>
          <w:sz w:val="20"/>
        </w:rPr>
        <w:t xml:space="preserve"> </w:t>
      </w:r>
      <w:r w:rsidR="00511F00" w:rsidRPr="00E70F15">
        <w:rPr>
          <w:rFonts w:ascii="Times New Roman" w:hAnsi="Times New Roman" w:cs="Times New Roman"/>
          <w:sz w:val="20"/>
        </w:rPr>
        <w:t xml:space="preserve">that </w:t>
      </w:r>
      <w:r w:rsidR="00885C59">
        <w:rPr>
          <w:rFonts w:ascii="Times New Roman" w:hAnsi="Times New Roman" w:cs="Times New Roman"/>
          <w:sz w:val="20"/>
        </w:rPr>
        <w:t>have</w:t>
      </w:r>
      <w:r w:rsidR="00511F00" w:rsidRPr="00E70F15">
        <w:rPr>
          <w:rFonts w:ascii="Times New Roman" w:hAnsi="Times New Roman" w:cs="Times New Roman"/>
          <w:sz w:val="20"/>
        </w:rPr>
        <w:t xml:space="preserve"> not be</w:t>
      </w:r>
      <w:r w:rsidR="00885C59">
        <w:rPr>
          <w:rFonts w:ascii="Times New Roman" w:hAnsi="Times New Roman" w:cs="Times New Roman"/>
          <w:sz w:val="20"/>
        </w:rPr>
        <w:t>en</w:t>
      </w:r>
      <w:r w:rsidR="00492E38">
        <w:rPr>
          <w:rFonts w:ascii="Times New Roman" w:hAnsi="Times New Roman" w:cs="Times New Roman"/>
          <w:sz w:val="20"/>
        </w:rPr>
        <w:t xml:space="preserve"> </w:t>
      </w:r>
      <w:r w:rsidR="00492E38" w:rsidRPr="00E70F15">
        <w:rPr>
          <w:rFonts w:ascii="Times New Roman" w:hAnsi="Times New Roman" w:cs="Times New Roman"/>
          <w:sz w:val="20"/>
        </w:rPr>
        <w:t>modified</w:t>
      </w:r>
      <w:r w:rsidR="00511F00" w:rsidRPr="00E70F15">
        <w:rPr>
          <w:rFonts w:ascii="Times New Roman" w:hAnsi="Times New Roman" w:cs="Times New Roman"/>
          <w:sz w:val="20"/>
        </w:rPr>
        <w:t xml:space="preserve"> genetically</w:t>
      </w:r>
      <w:r w:rsidR="00C15260"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{"citationID":"UeptswmV","properties":{"formattedCitation":"(2)","plainCitation":"(2)","noteIndex":0},"citationItems":[{"id":25,"uris":["http://zotero.org/users/local/p6Y2O9Ju/items/UTL5DMGB"],"itemData":{"id":25,"type":"article-journal","container-title":"Current Opinion in Biotechnology","DOI":"10.1016/j.copbio.2019.12.003","ISSN":"09581669","journalAbbreviation":"Current Opinion in Biotechnology","language":"en","page":"128-134","source":"DOI.org (Crossref)","title":"Cellular agriculture — industrial biotechnology for food and materials","volume":"61","author":[{"family":"Rischer","given":"Heiko"},{"family":"Szilvay","given":"Géza R"},{"family":"Oksman-Caldentey","given":"Kirsi-Marja"}],"issued":{"date-parts":[["2020",2]]}}}],"schema":"https://github.com/citation-style-language/schema/raw/master/csl-citation.json"} </w:instrText>
      </w:r>
      <w:r w:rsidR="00C15260" w:rsidRPr="00E70F15">
        <w:rPr>
          <w:rFonts w:ascii="Times New Roman" w:hAnsi="Times New Roman" w:cs="Times New Roman"/>
          <w:sz w:val="20"/>
        </w:rPr>
        <w:fldChar w:fldCharType="separate"/>
      </w:r>
      <w:r w:rsidR="00C43F97" w:rsidRPr="00E70F15">
        <w:rPr>
          <w:rFonts w:ascii="Times New Roman" w:hAnsi="Times New Roman" w:cs="Times New Roman"/>
          <w:sz w:val="20"/>
        </w:rPr>
        <w:t>(2)</w:t>
      </w:r>
      <w:r w:rsidR="00C15260" w:rsidRPr="00E70F15">
        <w:rPr>
          <w:rFonts w:ascii="Times New Roman" w:hAnsi="Times New Roman" w:cs="Times New Roman"/>
          <w:sz w:val="20"/>
        </w:rPr>
        <w:fldChar w:fldCharType="end"/>
      </w:r>
      <w:r w:rsidR="00DF03DC" w:rsidRPr="00E70F15">
        <w:rPr>
          <w:rFonts w:ascii="Times New Roman" w:hAnsi="Times New Roman" w:cs="Times New Roman"/>
          <w:sz w:val="20"/>
        </w:rPr>
        <w:t xml:space="preserve"> </w:t>
      </w:r>
      <w:r w:rsidR="00D07BA0" w:rsidRPr="00E70F15">
        <w:rPr>
          <w:rFonts w:ascii="Times New Roman" w:hAnsi="Times New Roman" w:cs="Times New Roman"/>
          <w:sz w:val="20"/>
        </w:rPr>
        <w:fldChar w:fldCharType="begin"/>
      </w:r>
      <w:r w:rsidR="00C43F97" w:rsidRPr="00E70F15">
        <w:rPr>
          <w:rFonts w:ascii="Times New Roman" w:hAnsi="Times New Roman" w:cs="Times New Roman"/>
        </w:rPr>
        <w:instrText xml:space="preserve"> ADDIN ZOTERO_ITEM CSL_CITATION {"citationID":"KI202kCg","properties":{"formattedCitation":"(5)","plainCitation":"(5)","noteIndex":0},"citationItems":[{"id":4,"uris":["http://zotero.org/users/local/p6Y2O9Ju/items/4DXNTM2F"],"itemData":{"id":4,"type":"article-journal","abstract":"Cellular agriculture is the controlled and sustainable manufacture of agricultural products with cells and tissues without plant or animal involvement. Today, microorganisms cultivated in bioreactors already produce egg and milk proteins, sweeteners, and flavors for human nutrition as well as leather and fibers for shoes, bags, and textiles. Furthermore, plant cell and tissue cultures provide ingredients that stimulate the immune system and improve skin texture, with another precommercial cellular agriculture product, in vitro meat, currently receiving a great deal of attention. All these approaches could assist traditional agriculture in continuing to provide for the dietary requirements of a growing world population while freeing up important resources such as arable land. Despite early successes, challenges remain and are discussed in this review, with a focus on production processes involving plant and animal cell and tissue cultures.","container-title":"Annual Review of Food Science and Technology","DOI":"10.1146/annurev-food-063020-123940","ISSN":"1941-1413, 1941-1421","issue":"1","journalAbbreviation":"Annu. Rev. Food Sci. Technol.","language":"en","page":"51-73","source":"DOI.org (Crossref)","title":"Cellular Agriculture: Opportunities and Challenges","title-short":"Cellular Agriculture","volume":"12","author":[{"family":"Eibl","given":"Regine"},{"family":"Senn","given":"Yannick"},{"family":"Gubser","given":"Géraldine"},{"family":"Jossen","given":"Valentin"},{"family":"Van Den Bos","given":"Christian"},{"family":"Eibl","given":"Dieter"}],"issued":{"date-parts":[["2021",3,25]]}}}],"schema":"https://github.com/citation-style-language/schema/raw/master/csl-citation.json"} </w:instrText>
      </w:r>
      <w:r w:rsidR="00D07BA0" w:rsidRPr="00E70F15">
        <w:rPr>
          <w:rFonts w:ascii="Times New Roman" w:hAnsi="Times New Roman" w:cs="Times New Roman"/>
          <w:sz w:val="20"/>
        </w:rPr>
        <w:fldChar w:fldCharType="separate"/>
      </w:r>
      <w:r w:rsidR="00C43F97" w:rsidRPr="00E70F15">
        <w:rPr>
          <w:rFonts w:ascii="Times New Roman" w:hAnsi="Times New Roman" w:cs="Times New Roman"/>
          <w:sz w:val="20"/>
        </w:rPr>
        <w:t>(5)</w:t>
      </w:r>
      <w:r w:rsidR="00D07BA0" w:rsidRPr="00E70F15">
        <w:rPr>
          <w:rFonts w:ascii="Times New Roman" w:hAnsi="Times New Roman" w:cs="Times New Roman"/>
          <w:sz w:val="20"/>
        </w:rPr>
        <w:fldChar w:fldCharType="end"/>
      </w:r>
    </w:p>
    <w:p w14:paraId="44C4F64F" w14:textId="77777777" w:rsidR="00B7470A" w:rsidRPr="00E70F15" w:rsidRDefault="00B7470A" w:rsidP="00B7470A">
      <w:pPr>
        <w:spacing w:after="0" w:line="240" w:lineRule="auto"/>
        <w:rPr>
          <w:rFonts w:ascii="Times New Roman" w:hAnsi="Times New Roman" w:cs="Times New Roman"/>
          <w:sz w:val="20"/>
        </w:rPr>
      </w:pPr>
    </w:p>
    <w:p w14:paraId="7CFD07AB" w14:textId="6D7CA8A3" w:rsidR="00B7470A" w:rsidRPr="00E70F15" w:rsidRDefault="00B7470A" w:rsidP="00B7470A">
      <w:pPr>
        <w:spacing w:after="0" w:line="240" w:lineRule="auto"/>
        <w:jc w:val="center"/>
        <w:rPr>
          <w:rFonts w:ascii="Times New Roman" w:hAnsi="Times New Roman" w:cs="Times New Roman"/>
          <w:b/>
          <w:bCs/>
          <w:sz w:val="20"/>
        </w:rPr>
      </w:pPr>
      <w:r w:rsidRPr="00E70F15">
        <w:rPr>
          <w:rFonts w:ascii="Times New Roman" w:hAnsi="Times New Roman" w:cs="Times New Roman"/>
          <w:b/>
          <w:bCs/>
          <w:sz w:val="20"/>
        </w:rPr>
        <w:t>A. Concept of Cellular Agriculture</w:t>
      </w:r>
    </w:p>
    <w:p w14:paraId="78E4B749" w14:textId="49D9C9BA" w:rsidR="001931D0" w:rsidRPr="00E70F15" w:rsidRDefault="00E20EF6" w:rsidP="00F5473C">
      <w:pPr>
        <w:spacing w:after="0"/>
        <w:rPr>
          <w:rFonts w:ascii="Times New Roman" w:hAnsi="Times New Roman" w:cs="Times New Roman"/>
          <w:sz w:val="20"/>
        </w:rPr>
      </w:pPr>
      <w:r w:rsidRPr="00E70F15">
        <w:rPr>
          <w:rFonts w:ascii="Times New Roman" w:hAnsi="Times New Roman" w:cs="Times New Roman"/>
          <w:sz w:val="20"/>
        </w:rPr>
        <w:tab/>
      </w:r>
      <w:r w:rsidR="002455AF" w:rsidRPr="002455AF">
        <w:rPr>
          <w:rFonts w:ascii="Times New Roman" w:hAnsi="Times New Roman" w:cs="Times New Roman"/>
          <w:sz w:val="20"/>
        </w:rPr>
        <w:t>Cellular agriculture is described here as a set of technologies that use cell-culturing processes to produce animal products</w:t>
      </w:r>
      <w:r w:rsidR="00715177"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{"citationID":"O3znNOiO","properties":{"formattedCitation":"(6)","plainCitation":"(6)","noteIndex":0},"citationItems":[{"id":43,"uris":["http://zotero.org/users/local/p6Y2O9Ju/items/J3E3PAEA"],"itemData":{"id":43,"type":"article-journal","abstract":"•\n              Cellular agriculture includes tissue engineering and fermentation based approaches.\n            \n            \n              •\n              Five key technical challenges with cultured meat production are made explicit.\n            \n            \n              •\n              Social issue studies disproportionately focus upon ethics and consumer acceptance.\n            \n            \n              •\n              New analysis of political, institutional and regulatory issues is required.","container-title":"Trends in Food Science &amp; Technology","DOI":"10.1016/j.tifs.2018.04.010","ISSN":"0924-2244","journalAbbreviation":"Trends Food Sci Technol","note":"PMID: 30100674\nPMCID: PMC6078906","page":"155-166","source":"PubMed Central","title":"Bringing cultured meat to market: Technical, socio-political, and regulatory challenges in cellular agriculture","title-short":"Bringing cultured meat to market","volume":"78","author":[{"family":"Stephens","given":"Neil"},{"family":"Di Silvio","given":"Lucy"},{"family":"Dunsford","given":"Illtud"},{"family":"Ellis","given":"Marianne"},{"family":"Glencross","given":"Abigail"},{"family":"Sexton","given":"Alexandra"}],"issued":{"date-parts":[["2018",8]]}}}],"schema":"https://github.com/citation-style-language/schema/raw/master/csl-citation.json"} </w:instrText>
      </w:r>
      <w:r w:rsidR="00715177" w:rsidRPr="00E70F15">
        <w:rPr>
          <w:rFonts w:ascii="Times New Roman" w:hAnsi="Times New Roman" w:cs="Times New Roman"/>
          <w:sz w:val="20"/>
        </w:rPr>
        <w:fldChar w:fldCharType="separate"/>
      </w:r>
      <w:r w:rsidR="00C43F97" w:rsidRPr="00E70F15">
        <w:rPr>
          <w:rFonts w:ascii="Times New Roman" w:hAnsi="Times New Roman" w:cs="Times New Roman"/>
          <w:sz w:val="20"/>
        </w:rPr>
        <w:t>(6)</w:t>
      </w:r>
      <w:r w:rsidR="00715177" w:rsidRPr="00E70F15">
        <w:rPr>
          <w:rFonts w:ascii="Times New Roman" w:hAnsi="Times New Roman" w:cs="Times New Roman"/>
          <w:sz w:val="20"/>
        </w:rPr>
        <w:fldChar w:fldCharType="end"/>
      </w:r>
      <w:r w:rsidR="00B7470A" w:rsidRPr="00E70F15">
        <w:rPr>
          <w:rFonts w:ascii="Times New Roman" w:hAnsi="Times New Roman" w:cs="Times New Roman"/>
          <w:sz w:val="20"/>
        </w:rPr>
        <w:t>,</w:t>
      </w:r>
      <w:r w:rsidR="004F5BEE" w:rsidRPr="004F5BEE">
        <w:t xml:space="preserve"> </w:t>
      </w:r>
      <w:r w:rsidR="004F5BEE">
        <w:t xml:space="preserve"> </w:t>
      </w:r>
      <w:r w:rsidR="004F5BEE" w:rsidRPr="004F5BEE">
        <w:rPr>
          <w:rFonts w:ascii="Times New Roman" w:hAnsi="Times New Roman" w:cs="Times New Roman"/>
          <w:sz w:val="20"/>
        </w:rPr>
        <w:t>However, in practi</w:t>
      </w:r>
      <w:r w:rsidR="004F5BEE">
        <w:rPr>
          <w:rFonts w:ascii="Times New Roman" w:hAnsi="Times New Roman" w:cs="Times New Roman"/>
          <w:sz w:val="20"/>
        </w:rPr>
        <w:t>c</w:t>
      </w:r>
      <w:r w:rsidR="004F5BEE" w:rsidRPr="004F5BEE">
        <w:rPr>
          <w:rFonts w:ascii="Times New Roman" w:hAnsi="Times New Roman" w:cs="Times New Roman"/>
          <w:sz w:val="20"/>
        </w:rPr>
        <w:t>e, cellular agriculture may also be employed to produce other animal</w:t>
      </w:r>
      <w:r w:rsidR="004F5BEE">
        <w:rPr>
          <w:rFonts w:ascii="Times New Roman" w:hAnsi="Times New Roman" w:cs="Times New Roman"/>
          <w:sz w:val="20"/>
        </w:rPr>
        <w:t xml:space="preserve"> or plant</w:t>
      </w:r>
      <w:r w:rsidR="004F5BEE" w:rsidRPr="004F5BEE">
        <w:rPr>
          <w:rFonts w:ascii="Times New Roman" w:hAnsi="Times New Roman" w:cs="Times New Roman"/>
          <w:sz w:val="20"/>
        </w:rPr>
        <w:t xml:space="preserve"> products</w:t>
      </w:r>
      <w:r w:rsidR="00C15260"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{"citationID":"d6KkIwX5","properties":{"formattedCitation":"(2)","plainCitation":"(2)","noteIndex":0},"citationItems":[{"id":25,"uris":["http://zotero.org/users/local/p6Y2O9Ju/items/UTL5DMGB"],"itemData":{"id":25,"type":"article-journal","container-title":"Current Opinion in Biotechnology","DOI":"10.1016/j.copbio.2019.12.003","ISSN":"09581669","journalAbbreviation":"Current Opinion in Biotechnology","language":"en","page":"128-134","source":"DOI.org (Crossref)","title":"Cellular agriculture — industrial biotechnology for food and materials","volume":"61","author":[{"family":"Rischer","given":"Heiko"},{"family":"Szilvay","given":"Géza R"},{"family":"Oksman-Caldentey","given":"Kirsi-Marja"}],"issued":{"date-parts":[["2020",2]]}}}],"schema":"https://github.com/citation-style-language/schema/raw/master/csl-citation.json"} </w:instrText>
      </w:r>
      <w:r w:rsidR="00C15260" w:rsidRPr="00E70F15">
        <w:rPr>
          <w:rFonts w:ascii="Times New Roman" w:hAnsi="Times New Roman" w:cs="Times New Roman"/>
          <w:sz w:val="20"/>
        </w:rPr>
        <w:fldChar w:fldCharType="separate"/>
      </w:r>
      <w:r w:rsidR="00C43F97" w:rsidRPr="00E70F15">
        <w:rPr>
          <w:rFonts w:ascii="Times New Roman" w:hAnsi="Times New Roman" w:cs="Times New Roman"/>
          <w:sz w:val="20"/>
        </w:rPr>
        <w:t>(2)</w:t>
      </w:r>
      <w:r w:rsidR="00C15260" w:rsidRPr="00E70F15">
        <w:rPr>
          <w:rFonts w:ascii="Times New Roman" w:hAnsi="Times New Roman" w:cs="Times New Roman"/>
          <w:sz w:val="20"/>
        </w:rPr>
        <w:fldChar w:fldCharType="end"/>
      </w:r>
      <w:r w:rsidR="00C20FBB" w:rsidRPr="00E70F15">
        <w:rPr>
          <w:rFonts w:ascii="Times New Roman" w:hAnsi="Times New Roman" w:cs="Times New Roman"/>
          <w:sz w:val="20"/>
        </w:rPr>
        <w:t xml:space="preserve">. </w:t>
      </w:r>
      <w:r w:rsidR="00D80685" w:rsidRPr="00E70F15">
        <w:rPr>
          <w:rFonts w:ascii="Times New Roman" w:hAnsi="Times New Roman" w:cs="Times New Roman"/>
          <w:sz w:val="20"/>
        </w:rPr>
        <w:t>Cultured meat is one end product of cellular agriculture and is produced by cultivating animal cells in a nutrient medium in a bioreactor</w:t>
      </w:r>
      <w:r w:rsidR="00715177"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{"citationID":"FzkXbqPc","properties":{"formattedCitation":"(7)","plainCitation":"(7)","noteIndex":0},"citationItems":[{"id":46,"uris":["http://zotero.org/users/local/p6Y2O9Ju/items/XPTTP8CT"],"itemData":{"id":46,"type":"article-journal","container-title":"Nature Food","DOI":"10.1038/s43016-020-0112-z","ISSN":"2662-1355","issue":"7","journalAbbreviation":"Nat Food","language":"en","page":"403-415","source":"DOI.org (Crossref)","title":"Scientific, sustainability and regulatory challenges of cultured meat","volume":"1","author":[{"family":"Post","given":"Mark J."},{"family":"Levenberg","given":"Shulamit"},{"family":"Kaplan","given":"David L."},{"family":"Genovese","given":"Nicholas"},{"family":"Fu","given":"Jianan"},{"family":"Bryant","given":"Christopher J."},{"family":"Negowetti","given":"Nicole"},{"family":"Verzijden","given":"Karin"},{"family":"Moutsatsou","given":"Panagiota"}],"issued":{"date-parts":[["2020",7,16]]}}}],"schema":"https://github.com/citation-style-language/schema/raw/master/csl-citation.json"} </w:instrText>
      </w:r>
      <w:r w:rsidR="00715177" w:rsidRPr="00E70F15">
        <w:rPr>
          <w:rFonts w:ascii="Times New Roman" w:hAnsi="Times New Roman" w:cs="Times New Roman"/>
          <w:sz w:val="20"/>
        </w:rPr>
        <w:fldChar w:fldCharType="separate"/>
      </w:r>
      <w:r w:rsidR="00C43F97" w:rsidRPr="00E70F15">
        <w:rPr>
          <w:rFonts w:ascii="Times New Roman" w:hAnsi="Times New Roman" w:cs="Times New Roman"/>
          <w:sz w:val="20"/>
        </w:rPr>
        <w:t>(7)</w:t>
      </w:r>
      <w:r w:rsidR="00715177" w:rsidRPr="00E70F15">
        <w:rPr>
          <w:rFonts w:ascii="Times New Roman" w:hAnsi="Times New Roman" w:cs="Times New Roman"/>
          <w:sz w:val="20"/>
        </w:rPr>
        <w:fldChar w:fldCharType="end"/>
      </w:r>
      <w:r w:rsidR="00B7470A" w:rsidRPr="00E70F15">
        <w:rPr>
          <w:rFonts w:ascii="Times New Roman" w:hAnsi="Times New Roman" w:cs="Times New Roman"/>
          <w:sz w:val="20"/>
        </w:rPr>
        <w:t>. Cultured meat is an example of tissue-based cellular agriculture, whilst another form of production is fermentation-based where no animal cells are used but products are fermented by using bacteria, algae</w:t>
      </w:r>
      <w:r w:rsidR="00503DFF" w:rsidRPr="00E70F15">
        <w:rPr>
          <w:rFonts w:ascii="Times New Roman" w:hAnsi="Times New Roman" w:cs="Times New Roman"/>
          <w:sz w:val="20"/>
        </w:rPr>
        <w:t>,</w:t>
      </w:r>
      <w:r w:rsidR="00B7470A" w:rsidRPr="00E70F15">
        <w:rPr>
          <w:rFonts w:ascii="Times New Roman" w:hAnsi="Times New Roman" w:cs="Times New Roman"/>
          <w:sz w:val="20"/>
        </w:rPr>
        <w:t xml:space="preserve"> or yeast </w:t>
      </w:r>
      <w:r w:rsidR="00D07BA0" w:rsidRPr="00E70F15">
        <w:rPr>
          <w:rFonts w:ascii="Times New Roman" w:hAnsi="Times New Roman" w:cs="Times New Roman"/>
          <w:sz w:val="20"/>
        </w:rPr>
        <w:fldChar w:fldCharType="begin"/>
      </w:r>
      <w:r w:rsidR="00C43F97" w:rsidRPr="00E70F15">
        <w:rPr>
          <w:rFonts w:ascii="Times New Roman" w:hAnsi="Times New Roman" w:cs="Times New Roman"/>
        </w:rPr>
        <w:instrText xml:space="preserve"> ADDIN ZOTERO_ITEM CSL_CITATION {"citationID":"Ve7XDIUK","properties":{"formattedCitation":"(6,8)","plainCitation":"(6,8)","noteIndex":0},"citationItems":[{"id":43,"uris":["http://zotero.org/users/local/p6Y2O9Ju/items/J3E3PAEA"],"itemData":{"id":43,"type":"article-journal","abstract":"•\n              Cellular agriculture includes tissue engineering and fermentation based approaches.\n            \n            \n              •\n              Five key technical challenges with cultured meat production are made explicit.\n            \n            \n              •\n              Social issue studies disproportionately focus upon ethics and consumer acceptance.\n            \n            \n              •\n              New analysis of political, institutional and regulatory issues is required.","container-title":"Trends in Food Science &amp; Technology","DOI":"10.1016/j.tifs.2018.04.010","ISSN":"0924-2244","journalAbbreviation":"Trends Food Sci Technol","note":"PMID: 30100674\nPMCID: PMC6078906","page":"155-166","source":"PubMed Central","title":"Bringing cultured meat to market: Technical, socio-political, and regulatory challenges in cellular agriculture","title-short":"Bringing cultured meat to market","volume":"78","author":[{"family":"Stephens","given":"Neil"},{"family":"Di Silvio","given":"Lucy"},{"family":"Dunsford","given":"Illtud"},{"family":"Ellis","given":"Marianne"},{"family":"Glencross","given":"Abigail"},{"family":"Sexton","given":"Alexandra"}],"issued":{"date-parts":[["2018",8]]}}},{"id":1,"uris":["http://zotero.org/users/local/p6Y2O9Ju/items/5G7WIAKA"],"itemData":{"id":1,"type":"article-journal","abstract":"The current animal-based food systems are being challenged by environmental, social and economic sustainability issues. A systemic transformation from conventional agriculture to a more sustainable cellular agriculture utilising cell-cultivation technologies to produce animal products has been proposed. The aim of this study is to explore the political and policy stakeholders’ perceptions about cellular agriculture; how they perceive of the current food system and its potential transformation into a cellular agricultural system. The qualitative data comprises 13 interviews conducted with representatives of German stakeholders. The data were analysed with the Transformative Innovation Policy approach. Perceptions of the transformative potential of cultured products were classified into drivers and bottlenecks that either advance or hinder the progress of cellular agriculture in Germany. The results show that the political and policy stakeholders are aware of the changes that are needed, but anticipate that large-scale transformation to the cellular agriculture system may not be a plausible solution in the near future.","container-title":"Journal of Rural Studies","DOI":"10.1016/j.jrurstud.2021.11.018","ISSN":"0743-0167","journalAbbreviation":"Journal of Rural Studies","language":"en","page":"54-65","source":"ScienceDirect","title":"The transformative innovation potential of cellular agriculture: Political and policy stakeholders’ perceptions of cultured meat in Germany","title-short":"The transformative innovation potential of cellular agriculture","volume":"89","author":[{"family":"Moritz","given":"Jana"},{"family":"Tuomisto","given":"Hanna L."},{"family":"Ryynänen","given":"Toni"}],"issued":{"date-parts":[["2022",1,1]]}}}],"schema":"https://github.com/citation-style-language/schema/raw/master/csl-citation.json"} </w:instrText>
      </w:r>
      <w:r w:rsidR="00D07BA0" w:rsidRPr="00E70F15">
        <w:rPr>
          <w:rFonts w:ascii="Times New Roman" w:hAnsi="Times New Roman" w:cs="Times New Roman"/>
          <w:sz w:val="20"/>
        </w:rPr>
        <w:fldChar w:fldCharType="separate"/>
      </w:r>
      <w:r w:rsidR="00C43F97" w:rsidRPr="00E70F15">
        <w:rPr>
          <w:rFonts w:ascii="Times New Roman" w:hAnsi="Times New Roman" w:cs="Times New Roman"/>
          <w:sz w:val="20"/>
        </w:rPr>
        <w:t>(6,8)</w:t>
      </w:r>
      <w:r w:rsidR="00D07BA0" w:rsidRPr="00E70F15">
        <w:rPr>
          <w:rFonts w:ascii="Times New Roman" w:hAnsi="Times New Roman" w:cs="Times New Roman"/>
          <w:sz w:val="20"/>
        </w:rPr>
        <w:fldChar w:fldCharType="end"/>
      </w:r>
      <w:r w:rsidR="00B7470A" w:rsidRPr="00E70F15">
        <w:rPr>
          <w:rFonts w:ascii="Times New Roman" w:hAnsi="Times New Roman" w:cs="Times New Roman"/>
          <w:sz w:val="20"/>
        </w:rPr>
        <w:t>.</w:t>
      </w:r>
      <w:r w:rsidR="001931D0" w:rsidRPr="00E70F15">
        <w:rPr>
          <w:rFonts w:ascii="Times New Roman" w:hAnsi="Times New Roman" w:cs="Times New Roman"/>
          <w:sz w:val="20"/>
        </w:rPr>
        <w:t xml:space="preserve"> </w:t>
      </w:r>
    </w:p>
    <w:p w14:paraId="128424CB" w14:textId="5B95618A" w:rsidR="001931D0" w:rsidRPr="00E70F15" w:rsidRDefault="001931D0" w:rsidP="00F5473C">
      <w:pPr>
        <w:spacing w:after="0"/>
        <w:rPr>
          <w:rFonts w:ascii="Times New Roman" w:hAnsi="Times New Roman" w:cs="Times New Roman"/>
          <w:sz w:val="20"/>
        </w:rPr>
      </w:pPr>
      <w:r w:rsidRPr="00E70F15">
        <w:rPr>
          <w:rFonts w:ascii="Times New Roman" w:hAnsi="Times New Roman" w:cs="Times New Roman"/>
          <w:sz w:val="20"/>
        </w:rPr>
        <w:tab/>
      </w:r>
      <w:r w:rsidR="00D80685" w:rsidRPr="00E70F15">
        <w:rPr>
          <w:rFonts w:ascii="Times New Roman" w:hAnsi="Times New Roman" w:cs="Times New Roman"/>
          <w:sz w:val="20"/>
        </w:rPr>
        <w:t>It allows engineers to, essentially generate organic tissue or metabolites outside of an organism by using cellular agriculture.</w:t>
      </w:r>
      <w:r w:rsidRPr="00E70F15">
        <w:rPr>
          <w:rFonts w:ascii="Times New Roman" w:hAnsi="Times New Roman" w:cs="Times New Roman"/>
          <w:sz w:val="20"/>
        </w:rPr>
        <w:t xml:space="preserve"> </w:t>
      </w:r>
      <w:r w:rsidR="00904369" w:rsidRPr="00904369">
        <w:rPr>
          <w:rFonts w:ascii="Times New Roman" w:hAnsi="Times New Roman" w:cs="Times New Roman"/>
          <w:sz w:val="20"/>
        </w:rPr>
        <w:t>They begin with stem cells which have been safely taken from an animal.</w:t>
      </w:r>
      <w:r w:rsidR="00904369">
        <w:rPr>
          <w:rFonts w:ascii="Times New Roman" w:hAnsi="Times New Roman" w:cs="Times New Roman"/>
          <w:sz w:val="20"/>
        </w:rPr>
        <w:t xml:space="preserve"> </w:t>
      </w:r>
      <w:r w:rsidRPr="00E70F15">
        <w:rPr>
          <w:rFonts w:ascii="Times New Roman" w:hAnsi="Times New Roman" w:cs="Times New Roman"/>
          <w:sz w:val="20"/>
        </w:rPr>
        <w:t xml:space="preserve">Then they </w:t>
      </w:r>
      <w:r w:rsidRPr="00E70F15">
        <w:rPr>
          <w:rFonts w:ascii="Times New Roman" w:hAnsi="Times New Roman" w:cs="Times New Roman"/>
          <w:sz w:val="20"/>
        </w:rPr>
        <w:lastRenderedPageBreak/>
        <w:t xml:space="preserve">culture the cells in a carefully controlled environment that provides a favorable temperature, sufficient oxygen, and plenty of nutrients. </w:t>
      </w:r>
      <w:r w:rsidR="003A4DE3" w:rsidRPr="003A4DE3">
        <w:rPr>
          <w:rFonts w:ascii="Times New Roman" w:hAnsi="Times New Roman" w:cs="Times New Roman"/>
          <w:sz w:val="20"/>
        </w:rPr>
        <w:t xml:space="preserve">The cells proliferate and </w:t>
      </w:r>
      <w:r w:rsidR="00871BD7" w:rsidRPr="003A4DE3">
        <w:rPr>
          <w:rFonts w:ascii="Times New Roman" w:hAnsi="Times New Roman" w:cs="Times New Roman"/>
          <w:sz w:val="20"/>
        </w:rPr>
        <w:t>d</w:t>
      </w:r>
      <w:r w:rsidR="00871BD7">
        <w:rPr>
          <w:rFonts w:ascii="Times New Roman" w:hAnsi="Times New Roman" w:cs="Times New Roman"/>
          <w:sz w:val="20"/>
        </w:rPr>
        <w:t>ifferentiate</w:t>
      </w:r>
      <w:r w:rsidR="003A4DE3" w:rsidRPr="003A4DE3">
        <w:rPr>
          <w:rFonts w:ascii="Times New Roman" w:hAnsi="Times New Roman" w:cs="Times New Roman"/>
          <w:sz w:val="20"/>
        </w:rPr>
        <w:t>, ultimately forming tissue that is similar to tissue obtained from cattle.</w:t>
      </w:r>
      <w:r w:rsidRPr="00E70F15">
        <w:rPr>
          <w:rFonts w:ascii="Times New Roman" w:hAnsi="Times New Roman" w:cs="Times New Roman"/>
          <w:sz w:val="20"/>
        </w:rPr>
        <w:t xml:space="preserve"> </w:t>
      </w:r>
      <w:r w:rsidR="00A81477" w:rsidRPr="00A81477">
        <w:rPr>
          <w:rFonts w:ascii="Times New Roman" w:hAnsi="Times New Roman" w:cs="Times New Roman"/>
          <w:sz w:val="20"/>
        </w:rPr>
        <w:t>Professor Mark Post of the University of Maastricht grew the first proof-of-concept hamburger, which was given to tasters in London in 2013</w:t>
      </w:r>
      <w:r w:rsidR="00D64672"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{"citationID":"UnqFh9UD","properties":{"formattedCitation":"(9)","plainCitation":"(9)","noteIndex":0},"citationItems":[{"id":48,"uris":["http://zotero.org/users/local/p6Y2O9Ju/items/F52KNKCU"],"itemData":{"id":48,"type":"article-newspaper","abstract":"The world's first lab-grown burger is cooked and eaten at a news conference in London.","container-title":"BBC News","language":"en-GB","section":"Science &amp; Environment","source":"www.bbc.com","title":"World's first lab-grown burger is eaten in London","URL":"https://www.bbc.com/news/science-environment-23576143","accessed":{"date-parts":[["2023",7,14]]},"issued":{"date-parts":[["2013",8,5]]}}}],"schema":"https://github.com/citation-style-language/schema/raw/master/csl-citation.json"} </w:instrText>
      </w:r>
      <w:r w:rsidR="00D64672" w:rsidRPr="00E70F15">
        <w:rPr>
          <w:rFonts w:ascii="Times New Roman" w:hAnsi="Times New Roman" w:cs="Times New Roman"/>
          <w:sz w:val="20"/>
        </w:rPr>
        <w:fldChar w:fldCharType="separate"/>
      </w:r>
      <w:r w:rsidR="00C43F97" w:rsidRPr="00E70F15">
        <w:rPr>
          <w:rFonts w:ascii="Times New Roman" w:hAnsi="Times New Roman" w:cs="Times New Roman"/>
          <w:sz w:val="20"/>
        </w:rPr>
        <w:t>(9)</w:t>
      </w:r>
      <w:r w:rsidR="00D64672" w:rsidRPr="00E70F15">
        <w:rPr>
          <w:rFonts w:ascii="Times New Roman" w:hAnsi="Times New Roman" w:cs="Times New Roman"/>
          <w:sz w:val="20"/>
        </w:rPr>
        <w:fldChar w:fldCharType="end"/>
      </w:r>
      <w:r w:rsidR="00D64672" w:rsidRPr="00E70F15">
        <w:rPr>
          <w:rFonts w:ascii="Times New Roman" w:hAnsi="Times New Roman" w:cs="Times New Roman"/>
          <w:sz w:val="20"/>
        </w:rPr>
        <w:t xml:space="preserve">. </w:t>
      </w:r>
      <w:r w:rsidR="00871BD7" w:rsidRPr="00871BD7">
        <w:rPr>
          <w:rFonts w:ascii="Times New Roman" w:hAnsi="Times New Roman" w:cs="Times New Roman"/>
          <w:sz w:val="20"/>
        </w:rPr>
        <w:t>Memphis Meats, a Bay Area start-up, created the world's first cultured meatball in 2016</w:t>
      </w:r>
      <w:r w:rsidR="008F33E8">
        <w:rPr>
          <w:rFonts w:ascii="Times New Roman" w:hAnsi="Times New Roman" w:cs="Times New Roman"/>
          <w:sz w:val="20"/>
        </w:rPr>
        <w:t xml:space="preserve"> </w:t>
      </w:r>
      <w:r w:rsidR="00D64672"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{"citationID":"zEZDXlc6","properties":{"formattedCitation":"(10)","plainCitation":"(10)","noteIndex":0},"citationItems":[{"id":50,"uris":["http://zotero.org/users/local/p6Y2O9Ju/items/GFSWLHV8"],"itemData":{"id":50,"type":"webpage","title":"'World's First' Lab-Grown Meatball Looks Pretty Damn Tasty | HuffPost Life","URL":"https://www.huffpost.com/entry/lab-grown-meatball-memphis-meats_n_56b12317e4b04f9b57d7a9b2","accessed":{"date-parts":[["2023",7,14]]}}}],"schema":"https://github.com/citation-style-language/schema/raw/master/csl-citation.json"} </w:instrText>
      </w:r>
      <w:r w:rsidR="00D64672" w:rsidRPr="00E70F15">
        <w:rPr>
          <w:rFonts w:ascii="Times New Roman" w:hAnsi="Times New Roman" w:cs="Times New Roman"/>
          <w:sz w:val="20"/>
        </w:rPr>
        <w:fldChar w:fldCharType="separate"/>
      </w:r>
      <w:r w:rsidR="00C43F97" w:rsidRPr="00E70F15">
        <w:rPr>
          <w:rFonts w:ascii="Times New Roman" w:hAnsi="Times New Roman" w:cs="Times New Roman"/>
          <w:sz w:val="20"/>
        </w:rPr>
        <w:t>(10)</w:t>
      </w:r>
      <w:r w:rsidR="00D64672" w:rsidRPr="00E70F15">
        <w:rPr>
          <w:rFonts w:ascii="Times New Roman" w:hAnsi="Times New Roman" w:cs="Times New Roman"/>
          <w:sz w:val="20"/>
        </w:rPr>
        <w:fldChar w:fldCharType="end"/>
      </w:r>
      <w:r w:rsidR="00D64672" w:rsidRPr="00E70F15">
        <w:rPr>
          <w:rFonts w:ascii="Times New Roman" w:hAnsi="Times New Roman" w:cs="Times New Roman"/>
          <w:sz w:val="20"/>
        </w:rPr>
        <w:t xml:space="preserve">. </w:t>
      </w:r>
      <w:r w:rsidRPr="00E70F15">
        <w:rPr>
          <w:rFonts w:ascii="Times New Roman" w:hAnsi="Times New Roman" w:cs="Times New Roman"/>
          <w:sz w:val="20"/>
        </w:rPr>
        <w:t>While</w:t>
      </w:r>
      <w:r w:rsidR="0070686F" w:rsidRPr="00E70F15">
        <w:rPr>
          <w:rFonts w:ascii="Times New Roman" w:hAnsi="Times New Roman" w:cs="Times New Roman"/>
          <w:sz w:val="20"/>
        </w:rPr>
        <w:t xml:space="preserve"> technical challenges remain including the fact that</w:t>
      </w:r>
      <w:r w:rsidR="00843DAB">
        <w:rPr>
          <w:rFonts w:ascii="Times New Roman" w:hAnsi="Times New Roman" w:cs="Times New Roman"/>
          <w:sz w:val="20"/>
        </w:rPr>
        <w:t>, m</w:t>
      </w:r>
      <w:r w:rsidR="00843DAB" w:rsidRPr="00843DAB">
        <w:rPr>
          <w:rFonts w:ascii="Times New Roman" w:hAnsi="Times New Roman" w:cs="Times New Roman"/>
          <w:sz w:val="20"/>
        </w:rPr>
        <w:t>aking th</w:t>
      </w:r>
      <w:r w:rsidR="00843DAB">
        <w:rPr>
          <w:rFonts w:ascii="Times New Roman" w:hAnsi="Times New Roman" w:cs="Times New Roman"/>
          <w:sz w:val="20"/>
        </w:rPr>
        <w:t>is</w:t>
      </w:r>
      <w:r w:rsidR="00843DAB" w:rsidRPr="00843DAB">
        <w:rPr>
          <w:rFonts w:ascii="Times New Roman" w:hAnsi="Times New Roman" w:cs="Times New Roman"/>
          <w:sz w:val="20"/>
        </w:rPr>
        <w:t xml:space="preserve"> meat costs hundreds of dollars each pound.</w:t>
      </w:r>
      <w:r w:rsidRPr="00E70F15">
        <w:rPr>
          <w:rFonts w:ascii="Times New Roman" w:hAnsi="Times New Roman" w:cs="Times New Roman"/>
          <w:sz w:val="20"/>
        </w:rPr>
        <w:t>, pioneers</w:t>
      </w:r>
      <w:r w:rsidR="0070686F" w:rsidRPr="00E70F15">
        <w:rPr>
          <w:rFonts w:ascii="Times New Roman" w:hAnsi="Times New Roman" w:cs="Times New Roman"/>
          <w:sz w:val="20"/>
        </w:rPr>
        <w:t xml:space="preserve"> in the industry</w:t>
      </w:r>
      <w:r w:rsidRPr="00E70F15">
        <w:rPr>
          <w:rFonts w:ascii="Times New Roman" w:hAnsi="Times New Roman" w:cs="Times New Roman"/>
          <w:sz w:val="20"/>
        </w:rPr>
        <w:t xml:space="preserve"> </w:t>
      </w:r>
      <w:r w:rsidR="0070686F" w:rsidRPr="00E70F15">
        <w:rPr>
          <w:rFonts w:ascii="Times New Roman" w:hAnsi="Times New Roman" w:cs="Times New Roman"/>
          <w:sz w:val="20"/>
        </w:rPr>
        <w:t>believe</w:t>
      </w:r>
      <w:r w:rsidRPr="00E70F15">
        <w:rPr>
          <w:rFonts w:ascii="Times New Roman" w:hAnsi="Times New Roman" w:cs="Times New Roman"/>
          <w:sz w:val="20"/>
        </w:rPr>
        <w:t xml:space="preserve"> that</w:t>
      </w:r>
      <w:r w:rsidR="000A3822">
        <w:rPr>
          <w:rFonts w:ascii="Times New Roman" w:hAnsi="Times New Roman" w:cs="Times New Roman"/>
          <w:sz w:val="20"/>
        </w:rPr>
        <w:t xml:space="preserve"> it might just be a matter of years before</w:t>
      </w:r>
      <w:r w:rsidRPr="00E70F15">
        <w:rPr>
          <w:rFonts w:ascii="Times New Roman" w:hAnsi="Times New Roman" w:cs="Times New Roman"/>
          <w:sz w:val="20"/>
        </w:rPr>
        <w:t xml:space="preserve"> </w:t>
      </w:r>
      <w:r w:rsidR="0070686F" w:rsidRPr="00E70F15">
        <w:rPr>
          <w:rFonts w:ascii="Times New Roman" w:hAnsi="Times New Roman" w:cs="Times New Roman"/>
          <w:sz w:val="20"/>
        </w:rPr>
        <w:t>c</w:t>
      </w:r>
      <w:r w:rsidRPr="00E70F15">
        <w:rPr>
          <w:rFonts w:ascii="Times New Roman" w:hAnsi="Times New Roman" w:cs="Times New Roman"/>
          <w:sz w:val="20"/>
        </w:rPr>
        <w:t xml:space="preserve">ultured meat </w:t>
      </w:r>
      <w:r w:rsidR="000A3822">
        <w:rPr>
          <w:rFonts w:ascii="Times New Roman" w:hAnsi="Times New Roman" w:cs="Times New Roman"/>
          <w:sz w:val="20"/>
        </w:rPr>
        <w:t>can</w:t>
      </w:r>
      <w:r w:rsidRPr="00E70F15">
        <w:rPr>
          <w:rFonts w:ascii="Times New Roman" w:hAnsi="Times New Roman" w:cs="Times New Roman"/>
          <w:sz w:val="20"/>
        </w:rPr>
        <w:t xml:space="preserve"> be commercialized</w:t>
      </w:r>
      <w:r w:rsidR="008B7A59" w:rsidRPr="00E70F15">
        <w:rPr>
          <w:rFonts w:ascii="Times New Roman" w:hAnsi="Times New Roman" w:cs="Times New Roman"/>
          <w:sz w:val="20"/>
        </w:rPr>
        <w:t xml:space="preserve"> </w:t>
      </w:r>
      <w:r w:rsidR="00D07BA0" w:rsidRPr="00E70F15">
        <w:rPr>
          <w:rFonts w:ascii="Times New Roman" w:hAnsi="Times New Roman" w:cs="Times New Roman"/>
          <w:sz w:val="20"/>
        </w:rPr>
        <w:fldChar w:fldCharType="begin"/>
      </w:r>
      <w:r w:rsidR="00C43F97" w:rsidRPr="00E70F15">
        <w:rPr>
          <w:rFonts w:ascii="Times New Roman" w:hAnsi="Times New Roman" w:cs="Times New Roman"/>
        </w:rPr>
        <w:instrText xml:space="preserve"> ADDIN ZOTERO_ITEM CSL_CITATION {"citationID":"N05xifE8","properties":{"formattedCitation":"(11)","plainCitation":"(11)","noteIndex":0},"citationItems":[{"id":14,"uris":["http://zotero.org/users/local/p6Y2O9Ju/items/PHWNEZNR"],"itemData":{"id":14,"type":"article-journal","abstract":"Cellular agriculture is a nascent technology that allows meat and other agricultural products to be cultured from cells in a bioreactor rather than harvested from livestock on a farm. It is an important, and perhaps revolutionary, technology that presents opportunities to improve animal welfare, enhance human health, and decrease the environmental footprint of meat production. At the same time, it is not without challenges. In particular, because the technology largely replaces biological systems with chemical and mechanical ones, it has the potential to increase industrial energy consumption and, consequently, greenhouse gas emissions. Realizing positive outcomes on all fronts will require technologists, policy makers, and individual consumers to understand this technology and make wise, well-informed decisions as it is developed. If monitored and managed appropriately, cellular agriculture could allow humans to produce more food on less land than ever before while simultaneously mitigating other environmental problems.","container-title":"Bulletin of the Atomic Scientists","DOI":"10.1080/00963402.2017.1413059","ISSN":"0096-3402","issue":"1","note":"publisher: Routledge\n_eprint: https://doi.org/10.1080/00963402.2017.1413059","page":"32-35","source":"Taylor and Francis+NEJM","title":"Cellular agriculture: The coming revolution in food production","title-short":"Cellular agriculture","volume":"74","author":[{"family":"Mattick","given":"Carolyn S."}],"issued":{"date-parts":[["2018",1,2]]}}}],"schema":"https://github.com/citation-style-language/schema/raw/master/csl-citation.json"} </w:instrText>
      </w:r>
      <w:r w:rsidR="00D07BA0" w:rsidRPr="00E70F15">
        <w:rPr>
          <w:rFonts w:ascii="Times New Roman" w:hAnsi="Times New Roman" w:cs="Times New Roman"/>
          <w:sz w:val="20"/>
        </w:rPr>
        <w:fldChar w:fldCharType="separate"/>
      </w:r>
      <w:r w:rsidR="00C43F97" w:rsidRPr="00E70F15">
        <w:rPr>
          <w:rFonts w:ascii="Times New Roman" w:hAnsi="Times New Roman" w:cs="Times New Roman"/>
          <w:sz w:val="20"/>
        </w:rPr>
        <w:t>(11)</w:t>
      </w:r>
      <w:r w:rsidR="00D07BA0" w:rsidRPr="00E70F15">
        <w:rPr>
          <w:rFonts w:ascii="Times New Roman" w:hAnsi="Times New Roman" w:cs="Times New Roman"/>
          <w:sz w:val="20"/>
        </w:rPr>
        <w:fldChar w:fldCharType="end"/>
      </w:r>
      <w:r w:rsidR="00FC0483" w:rsidRPr="00E70F15">
        <w:rPr>
          <w:rFonts w:ascii="Times New Roman" w:hAnsi="Times New Roman" w:cs="Times New Roman"/>
          <w:sz w:val="20"/>
        </w:rPr>
        <w:t>.</w:t>
      </w:r>
    </w:p>
    <w:p w14:paraId="38A91E5B" w14:textId="53CFF6CE" w:rsidR="00B7470A" w:rsidRPr="00E70F15" w:rsidRDefault="00E20EF6" w:rsidP="00E20EF6">
      <w:pPr>
        <w:rPr>
          <w:rFonts w:ascii="Times New Roman" w:hAnsi="Times New Roman" w:cs="Times New Roman"/>
          <w:sz w:val="20"/>
        </w:rPr>
      </w:pPr>
      <w:r w:rsidRPr="00E70F15">
        <w:rPr>
          <w:rFonts w:ascii="Times New Roman" w:hAnsi="Times New Roman" w:cs="Times New Roman"/>
          <w:sz w:val="20"/>
        </w:rPr>
        <w:t xml:space="preserve"> </w:t>
      </w:r>
      <w:r w:rsidR="0070686F" w:rsidRPr="00E70F15">
        <w:rPr>
          <w:rFonts w:ascii="Times New Roman" w:hAnsi="Times New Roman" w:cs="Times New Roman"/>
          <w:sz w:val="20"/>
        </w:rPr>
        <w:tab/>
      </w:r>
      <w:r w:rsidRPr="00E70F15">
        <w:rPr>
          <w:rFonts w:ascii="Times New Roman" w:hAnsi="Times New Roman" w:cs="Times New Roman"/>
          <w:sz w:val="20"/>
        </w:rPr>
        <w:t>Techniques for Cellular Agriculture will be elaborated on in further sections.</w:t>
      </w:r>
    </w:p>
    <w:p w14:paraId="72FFE1B6" w14:textId="6008550D" w:rsidR="00234E78" w:rsidRPr="00E70F15" w:rsidRDefault="00234E78" w:rsidP="00234E78">
      <w:pPr>
        <w:spacing w:after="0"/>
        <w:jc w:val="center"/>
        <w:rPr>
          <w:rFonts w:ascii="Times New Roman" w:hAnsi="Times New Roman" w:cs="Times New Roman"/>
          <w:b/>
          <w:bCs/>
          <w:sz w:val="20"/>
        </w:rPr>
      </w:pPr>
      <w:r w:rsidRPr="00E70F15">
        <w:rPr>
          <w:rFonts w:ascii="Times New Roman" w:hAnsi="Times New Roman" w:cs="Times New Roman"/>
          <w:b/>
          <w:bCs/>
          <w:sz w:val="20"/>
        </w:rPr>
        <w:t>B. History</w:t>
      </w:r>
    </w:p>
    <w:p w14:paraId="1D26FBAE" w14:textId="7E262B4F" w:rsidR="00234E78" w:rsidRPr="00E70F15" w:rsidRDefault="00E20EF6" w:rsidP="00234E78">
      <w:pPr>
        <w:rPr>
          <w:rFonts w:ascii="Times New Roman" w:hAnsi="Times New Roman" w:cs="Times New Roman"/>
          <w:sz w:val="20"/>
        </w:rPr>
      </w:pPr>
      <w:r w:rsidRPr="00E70F15">
        <w:rPr>
          <w:rFonts w:ascii="Times New Roman" w:hAnsi="Times New Roman" w:cs="Times New Roman"/>
          <w:sz w:val="20"/>
        </w:rPr>
        <w:tab/>
      </w:r>
      <w:r w:rsidR="000D2D5D" w:rsidRPr="000D2D5D">
        <w:rPr>
          <w:rFonts w:ascii="Times New Roman" w:hAnsi="Times New Roman" w:cs="Times New Roman"/>
          <w:sz w:val="20"/>
        </w:rPr>
        <w:t>Isha Datar originally used the phrase "cellular agriculture" in 2015</w:t>
      </w:r>
      <w:r w:rsidR="000D2D5D">
        <w:rPr>
          <w:rFonts w:ascii="Times New Roman" w:hAnsi="Times New Roman" w:cs="Times New Roman"/>
          <w:sz w:val="20"/>
        </w:rPr>
        <w:t xml:space="preserve"> </w:t>
      </w:r>
      <w:r w:rsidR="00D64672"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{"citationID":"4YQZeUQf","properties":{"formattedCitation":"(12)","plainCitation":"(12)","noteIndex":0},"citationItems":[{"id":52,"uris":["http://zotero.org/users/local/p6Y2O9Ju/items/L482WTP5"],"itemData":{"id":52,"type":"article-journal","abstract":"This review details the core activity in cellular agriculture conducted in the UK at the end of 2019, based upon a literature review by, and community contacts of the authors. Cellular agriculture is an emergent field in which agricultural products—most typically animal-derived agricultural products—are produced through processes operating at the cellular level, as opposed to (typically farm-based) processes operating at the whole organism level. Figurehead example technologies include meat, leather and milk products manufactured from a cellular level. Cellular agriculture can be divided into two forms: ‘tissue-engineering based cellular agriculture’ and ‘fermentation-based cellular agriculture’. Products under development in this category are typically valued for their environmental, ethical, and sometimes health and safety advantages over the animal-derived versions.\n            \n            There are university laboratories actively pursuing research on meat products through cellular agriculture at the universities of Bath, Newcastle, Aberystwyth, and Aston University in Birmingham. A cellular agriculture approach to producing leather is being pursued at the University of Manchester, and work seeking to produce a palm oil substitute is being conducted at the University of Bath. The UK cellular agriculture companies working in the meat space are Higher Steaks, Cellular Agriculture Ltd, CellulaRevolution, Multus Media and Biomimetic Solutions. UK private investors include CPT Capital, Agronomics Ltd, Atomico, Backed VCs, and Breakoff Capital. The UK also has a strong portfolio of social science research into diverse aspects of cellular agriculture, with at least ten separate projects being pursued over the previous decade. Three analyses of the environmental impact of potential cellular agriculture systems have been conducted in the UK. The first dedicated third-sector group in this sector in the UK is Cultivate (who produced this report) followed by Cellular Agriculture UK. International groups New Harvest and the Good Food Institute also have a UK presence.","container-title":"Wellcome Open Research","DOI":"10.12688/wellcomeopenres.15685.2","ISSN":"2398-502X","journalAbbreviation":"Wellcome Open Res","language":"en","page":"12","source":"DOI.org (Crossref)","title":"Cellular agriculture in the UK: a review","title-short":"Cellular agriculture in the UK","volume":"5","author":[{"family":"Stephens","given":"Neil"},{"family":"Ellis","given":"Marianne"}],"issued":{"date-parts":[["2020",10,12]]}}}],"schema":"https://github.com/citation-style-language/schema/raw/master/csl-citation.json"} </w:instrText>
      </w:r>
      <w:r w:rsidR="00D64672" w:rsidRPr="00E70F15">
        <w:rPr>
          <w:rFonts w:ascii="Times New Roman" w:hAnsi="Times New Roman" w:cs="Times New Roman"/>
          <w:sz w:val="20"/>
        </w:rPr>
        <w:fldChar w:fldCharType="separate"/>
      </w:r>
      <w:r w:rsidR="00C43F97" w:rsidRPr="00E70F15">
        <w:rPr>
          <w:rFonts w:ascii="Times New Roman" w:hAnsi="Times New Roman" w:cs="Times New Roman"/>
          <w:sz w:val="20"/>
        </w:rPr>
        <w:t>(12)</w:t>
      </w:r>
      <w:r w:rsidR="00D64672" w:rsidRPr="00E70F15">
        <w:rPr>
          <w:rFonts w:ascii="Times New Roman" w:hAnsi="Times New Roman" w:cs="Times New Roman"/>
          <w:sz w:val="20"/>
        </w:rPr>
        <w:fldChar w:fldCharType="end"/>
      </w:r>
      <w:r w:rsidR="00D64672" w:rsidRPr="00E70F15">
        <w:rPr>
          <w:rFonts w:ascii="Times New Roman" w:hAnsi="Times New Roman" w:cs="Times New Roman"/>
          <w:sz w:val="20"/>
        </w:rPr>
        <w:t xml:space="preserve"> </w:t>
      </w:r>
      <w:r w:rsidR="000D2D5D">
        <w:rPr>
          <w:rFonts w:ascii="Times New Roman" w:hAnsi="Times New Roman" w:cs="Times New Roman"/>
          <w:sz w:val="20"/>
        </w:rPr>
        <w:t>however</w:t>
      </w:r>
      <w:r w:rsidR="000D2D5D" w:rsidRPr="000D2D5D">
        <w:rPr>
          <w:rFonts w:ascii="Times New Roman" w:hAnsi="Times New Roman" w:cs="Times New Roman"/>
          <w:sz w:val="20"/>
        </w:rPr>
        <w:t>, the early twentieth century is when the field's origins may be found.</w:t>
      </w:r>
      <w:r w:rsidR="00234E78" w:rsidRPr="00E70F15">
        <w:rPr>
          <w:rFonts w:ascii="Times New Roman" w:hAnsi="Times New Roman" w:cs="Times New Roman"/>
          <w:sz w:val="20"/>
        </w:rPr>
        <w:t xml:space="preserve"> </w:t>
      </w:r>
      <w:r w:rsidR="002402B7" w:rsidRPr="00E70F15">
        <w:rPr>
          <w:rFonts w:ascii="Times New Roman" w:hAnsi="Times New Roman" w:cs="Times New Roman"/>
          <w:sz w:val="20"/>
        </w:rPr>
        <w:t xml:space="preserve">The discovery of plant cell totipotency </w:t>
      </w:r>
      <w:r w:rsidR="000F0251"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{"citationID":"SXVYiZNd","properties":{"formattedCitation":"(13)","plainCitation":"(13)","noteIndex":0},"citationItems":[{"id":59,"uris":["http://zotero.org/users/local/p6Y2O9Ju/items/87DSHRZR"],"itemData":{"id":59,"type":"chapter","container-title":"Plant Tissue Culture","event-place":"Vienna","ISBN":"978-3-211-83839-6","language":"en","note":"DOI: 10.1007/978-3-7091-6040-4_1","page":"1-24","publisher":"Springer Vienna","publisher-place":"Vienna","source":"DOI.org (Crossref)","title":"Culturversuche mit isolierten Pflanzenzellen","URL":"http://link.springer.com/10.1007/978-3-7091-6040-4_1","editor":[{"family":"Laimer","given":"Margit"},{"family":"Rücker","given":"Waltraud"}],"author":[{"family":"Haberlandt","given":"G."}],"accessed":{"date-parts":[["2023",7,14]]},"issued":{"date-parts":[["2003"]]}}}],"schema":"https://github.com/citation-style-language/schema/raw/master/csl-citation.json"} </w:instrText>
      </w:r>
      <w:r w:rsidR="000F0251" w:rsidRPr="00E70F15">
        <w:rPr>
          <w:rFonts w:ascii="Times New Roman" w:hAnsi="Times New Roman" w:cs="Times New Roman"/>
          <w:sz w:val="20"/>
        </w:rPr>
        <w:fldChar w:fldCharType="separate"/>
      </w:r>
      <w:r w:rsidR="00C43F97" w:rsidRPr="00E70F15">
        <w:rPr>
          <w:rFonts w:ascii="Times New Roman" w:hAnsi="Times New Roman" w:cs="Times New Roman"/>
          <w:sz w:val="20"/>
        </w:rPr>
        <w:t>(13)</w:t>
      </w:r>
      <w:r w:rsidR="000F0251" w:rsidRPr="00E70F15">
        <w:rPr>
          <w:rFonts w:ascii="Times New Roman" w:hAnsi="Times New Roman" w:cs="Times New Roman"/>
          <w:sz w:val="20"/>
        </w:rPr>
        <w:fldChar w:fldCharType="end"/>
      </w:r>
      <w:r w:rsidR="002402B7" w:rsidRPr="00E70F15">
        <w:rPr>
          <w:rFonts w:ascii="Times New Roman" w:hAnsi="Times New Roman" w:cs="Times New Roman"/>
          <w:sz w:val="20"/>
        </w:rPr>
        <w:t xml:space="preserve">, as well as the ability to develop animal tissue in a laboratory </w:t>
      </w:r>
      <w:r w:rsidR="000F0251"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{"citationID":"ShyeCu7o","properties":{"formattedCitation":"(14,15)","plainCitation":"(14,15)","noteIndex":0},"citationItems":[{"id":54,"uris":["http://zotero.org/users/local/p6Y2O9Ju/items/NQA9MKAQ"],"itemData":{"id":54,"type":"article-journal","abstract":"In two series of experiments made at the end of 1911 and at the beginning of 1912, new techniques were developed with the view of investigating the problem of prolonging indefinitely the life of tissues isolated from the organism. These techniques are far from perfect and will doubtless be modified in the future. But they have already permitted the establishment of new facts. Fragments of connective tissue have been kept in vitro in a condition of active life for more than two months. As a few cultures are now eighty-five days old and are growing very actively, it is probable that, if no accident occurs, the life of these cultures will continue for a long time. In some cases the rate of growth of the tissues increased in direct ratio to the age of the culture. Fragments of heart pulsated rhythmically at the beginning of the third month of their life in vitro. These facts show that experiments made with these or with more perfect techniques and followed over long periods of time may lead to the solution of the problem of permanent life of tissues in vitro, and give important information on the characters acquired by tissues liberated from the control of the organism from which they were derived.","container-title":"The Journal of Experimental Medicine","DOI":"10.1084/jem.15.5.516","ISSN":"0022-1007","issue":"5","journalAbbreviation":"J Exp Med","language":"eng","note":"PMID: 19867545\nPMCID: PMC2124948","page":"516-528","source":"PubMed","title":"ON THE PERMANENT LIFE OF TISSUES OUTSIDE OF THE ORGANISM","volume":"15","author":[{"family":"Carrel","given":"A."}],"issued":{"date-parts":[["1912",5,1]]}}},{"id":57,"uris":["http://zotero.org/users/local/p6Y2O9Ju/items/TJWSNDN5"],"itemData":{"id":57,"type":"article-journal","container-title":"Annals of the New York Academy of Sciences","ISSN":"0077-8923","issue":"3","journalAbbreviation":"Ann N Y Acad Sci","language":"eng","note":"PMID: 13627881","page":"547-549","source":"PubMed","title":"Normal and malignant cells in tissue culture","volume":"76","author":[{"family":"Gey","given":"G. O."}],"issued":{"date-parts":[["1958",12,5]]}}}],"schema":"https://github.com/citation-style-language/schema/raw/master/csl-citation.json"} </w:instrText>
      </w:r>
      <w:r w:rsidR="000F0251" w:rsidRPr="00E70F15">
        <w:rPr>
          <w:rFonts w:ascii="Times New Roman" w:hAnsi="Times New Roman" w:cs="Times New Roman"/>
          <w:sz w:val="20"/>
        </w:rPr>
        <w:fldChar w:fldCharType="separate"/>
      </w:r>
      <w:r w:rsidR="00C43F97" w:rsidRPr="00E70F15">
        <w:rPr>
          <w:rFonts w:ascii="Times New Roman" w:hAnsi="Times New Roman" w:cs="Times New Roman"/>
          <w:sz w:val="20"/>
        </w:rPr>
        <w:t>(14,15)</w:t>
      </w:r>
      <w:r w:rsidR="000F0251" w:rsidRPr="00E70F15">
        <w:rPr>
          <w:rFonts w:ascii="Times New Roman" w:hAnsi="Times New Roman" w:cs="Times New Roman"/>
          <w:sz w:val="20"/>
        </w:rPr>
        <w:fldChar w:fldCharType="end"/>
      </w:r>
      <w:r w:rsidR="002402B7" w:rsidRPr="00E70F15">
        <w:rPr>
          <w:rFonts w:ascii="Times New Roman" w:hAnsi="Times New Roman" w:cs="Times New Roman"/>
          <w:sz w:val="20"/>
        </w:rPr>
        <w:t>, created the technological</w:t>
      </w:r>
      <w:r w:rsidR="00E5043E">
        <w:rPr>
          <w:rFonts w:ascii="Times New Roman" w:hAnsi="Times New Roman" w:cs="Times New Roman"/>
          <w:sz w:val="20"/>
        </w:rPr>
        <w:t xml:space="preserve"> and </w:t>
      </w:r>
      <w:r w:rsidR="00E5043E" w:rsidRPr="00E70F15">
        <w:rPr>
          <w:rFonts w:ascii="Times New Roman" w:hAnsi="Times New Roman" w:cs="Times New Roman"/>
          <w:sz w:val="20"/>
        </w:rPr>
        <w:t>scientific</w:t>
      </w:r>
      <w:r w:rsidR="002402B7" w:rsidRPr="00E70F15">
        <w:rPr>
          <w:rFonts w:ascii="Times New Roman" w:hAnsi="Times New Roman" w:cs="Times New Roman"/>
          <w:sz w:val="20"/>
        </w:rPr>
        <w:t xml:space="preserve"> basis of cellular agriculture. T</w:t>
      </w:r>
      <w:r w:rsidR="00234E78" w:rsidRPr="00E70F15">
        <w:rPr>
          <w:rFonts w:ascii="Times New Roman" w:hAnsi="Times New Roman" w:cs="Times New Roman"/>
          <w:sz w:val="20"/>
        </w:rPr>
        <w:t>he introduction of sterile fermentation</w:t>
      </w:r>
      <w:r w:rsidRPr="00E70F15">
        <w:rPr>
          <w:rFonts w:ascii="Times New Roman" w:hAnsi="Times New Roman" w:cs="Times New Roman"/>
          <w:sz w:val="20"/>
        </w:rPr>
        <w:t xml:space="preserve"> t</w:t>
      </w:r>
      <w:r w:rsidR="00234E78" w:rsidRPr="00E70F15">
        <w:rPr>
          <w:rFonts w:ascii="Times New Roman" w:hAnsi="Times New Roman" w:cs="Times New Roman"/>
          <w:sz w:val="20"/>
        </w:rPr>
        <w:t xml:space="preserve">echnology </w:t>
      </w:r>
      <w:r w:rsidR="00CE6D6A"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{"citationID":"mYEm1vMn","properties":{"formattedCitation":"(16)","plainCitation":"(16)","noteIndex":0},"citationItems":[{"id":62,"uris":["http://zotero.org/users/local/p6Y2O9Ju/items/DJDXRTYL"],"itemData":{"id":62,"type":"book","note":"LCCN: 65027085","publisher":"Academic Press","title":"Biochemical Engineering","URL":"https://books.google.co.in/books?id=NctTAAAAMAAJ","author":[{"family":"Aiba","given":"S."},{"family":"Humphrey","given":"A.E."},{"family":"Millis","given":"N.F."}],"issued":{"date-parts":[["1965"]]}}}],"schema":"https://github.com/citation-style-language/schema/raw/master/csl-citation.json"} </w:instrText>
      </w:r>
      <w:r w:rsidR="00CE6D6A" w:rsidRPr="00E70F15">
        <w:rPr>
          <w:rFonts w:ascii="Times New Roman" w:hAnsi="Times New Roman" w:cs="Times New Roman"/>
          <w:sz w:val="20"/>
        </w:rPr>
        <w:fldChar w:fldCharType="separate"/>
      </w:r>
      <w:r w:rsidR="00C43F97" w:rsidRPr="00E70F15">
        <w:rPr>
          <w:rFonts w:ascii="Times New Roman" w:hAnsi="Times New Roman" w:cs="Times New Roman"/>
          <w:sz w:val="20"/>
        </w:rPr>
        <w:t>(16)</w:t>
      </w:r>
      <w:r w:rsidR="00CE6D6A" w:rsidRPr="00E70F15">
        <w:rPr>
          <w:rFonts w:ascii="Times New Roman" w:hAnsi="Times New Roman" w:cs="Times New Roman"/>
          <w:sz w:val="20"/>
        </w:rPr>
        <w:fldChar w:fldCharType="end"/>
      </w:r>
      <w:r w:rsidR="00234E78" w:rsidRPr="00E70F15">
        <w:rPr>
          <w:rFonts w:ascii="Times New Roman" w:hAnsi="Times New Roman" w:cs="Times New Roman"/>
          <w:sz w:val="20"/>
        </w:rPr>
        <w:t xml:space="preserve">, and the production of recombinant bacterial DNA </w:t>
      </w:r>
      <w:r w:rsidR="001C1BB7"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{"citationID":"EsofK8vv","properties":{"formattedCitation":"(17)","plainCitation":"(17)","noteIndex":0},"citationItems":[{"id":63,"uris":["http://zotero.org/users/local/p6Y2O9Ju/items/S4EI6DG8"],"itemData":{"id":63,"type":"article-journal","abstract":"The construction of new plasmid DNA species by\n              in vitro\n              joining of restriction endonuclease-generated fragments of separate plasmids is described. Newly constructed plasmids that are inserted into\n              Escherichia coli\n              by transformation are shown to be biologically functional replicons that possess genetic properties and nucleotide base sequences from both of the parent DNA molecules. Functional plasmids can be obtained by reassociation of endonuclease-generated fragments of larger replicons, as well as by joining of plasmid DNA molecules of entirely different origins.","container-title":"Proceedings of the National Academy of Sciences","DOI":"10.1073/pnas.70.11.3240","ISSN":"0027-8424, 1091-6490","issue":"11","journalAbbreviation":"Proc. Natl. Acad. Sci. U.S.A.","language":"en","page":"3240-3244","source":"DOI.org (Crossref)","title":"Construction of Biologically Functional Bacterial Plasmids &lt;i&gt;In Vitro&lt;/i&gt;","volume":"70","author":[{"family":"Cohen","given":"Stanley N."},{"family":"Chang","given":"Annie C. Y."},{"family":"Boyer","given":"Herbert W."},{"family":"Helling","given":"Robert B."}],"issued":{"date-parts":[["1973",11]]}}}],"schema":"https://github.com/citation-style-language/schema/raw/master/csl-citation.json"} </w:instrText>
      </w:r>
      <w:r w:rsidR="001C1BB7" w:rsidRPr="00E70F15">
        <w:rPr>
          <w:rFonts w:ascii="Times New Roman" w:hAnsi="Times New Roman" w:cs="Times New Roman"/>
          <w:sz w:val="20"/>
        </w:rPr>
        <w:fldChar w:fldCharType="separate"/>
      </w:r>
      <w:r w:rsidR="00C43F97" w:rsidRPr="00E70F15">
        <w:rPr>
          <w:rFonts w:ascii="Times New Roman" w:hAnsi="Times New Roman" w:cs="Times New Roman"/>
          <w:sz w:val="20"/>
        </w:rPr>
        <w:t>(17)</w:t>
      </w:r>
      <w:r w:rsidR="001C1BB7" w:rsidRPr="00E70F15">
        <w:rPr>
          <w:rFonts w:ascii="Times New Roman" w:hAnsi="Times New Roman" w:cs="Times New Roman"/>
          <w:sz w:val="20"/>
        </w:rPr>
        <w:fldChar w:fldCharType="end"/>
      </w:r>
      <w:r w:rsidR="002402B7" w:rsidRPr="00E70F15">
        <w:rPr>
          <w:rFonts w:ascii="Times New Roman" w:hAnsi="Times New Roman" w:cs="Times New Roman"/>
          <w:sz w:val="20"/>
        </w:rPr>
        <w:t xml:space="preserve"> were other major contributions to this </w:t>
      </w:r>
      <w:r w:rsidR="000F0251" w:rsidRPr="00E70F15">
        <w:rPr>
          <w:rFonts w:ascii="Times New Roman" w:hAnsi="Times New Roman" w:cs="Times New Roman"/>
          <w:sz w:val="20"/>
        </w:rPr>
        <w:t>field</w:t>
      </w:r>
      <w:r w:rsidR="00234E78" w:rsidRPr="00E70F15">
        <w:rPr>
          <w:rFonts w:ascii="Times New Roman" w:hAnsi="Times New Roman" w:cs="Times New Roman"/>
          <w:sz w:val="20"/>
        </w:rPr>
        <w:t>.</w:t>
      </w:r>
      <w:r w:rsidR="001765B0" w:rsidRPr="00E70F15">
        <w:rPr>
          <w:rFonts w:ascii="Times New Roman" w:hAnsi="Times New Roman" w:cs="Times New Roman"/>
          <w:sz w:val="20"/>
        </w:rPr>
        <w:t xml:space="preserve"> </w:t>
      </w:r>
      <w:r w:rsidR="00E5043E" w:rsidRPr="00E5043E">
        <w:rPr>
          <w:rFonts w:ascii="Times New Roman" w:hAnsi="Times New Roman" w:cs="Times New Roman"/>
          <w:sz w:val="20"/>
        </w:rPr>
        <w:t>The key turning points in the evolution of cellular agriculture are shown in Table 1</w:t>
      </w:r>
      <w:r w:rsidR="002402B7" w:rsidRPr="00E70F15">
        <w:rPr>
          <w:rFonts w:ascii="Times New Roman" w:hAnsi="Times New Roman" w:cs="Times New Roman"/>
          <w:sz w:val="20"/>
        </w:rPr>
        <w:t xml:space="preserve"> </w:t>
      </w:r>
      <w:r w:rsidR="00D07BA0" w:rsidRPr="00E70F15">
        <w:rPr>
          <w:rFonts w:ascii="Times New Roman" w:hAnsi="Times New Roman" w:cs="Times New Roman"/>
          <w:sz w:val="20"/>
        </w:rPr>
        <w:fldChar w:fldCharType="begin"/>
      </w:r>
      <w:r w:rsidR="00C43F97" w:rsidRPr="00E70F15">
        <w:rPr>
          <w:rFonts w:ascii="Times New Roman" w:hAnsi="Times New Roman" w:cs="Times New Roman"/>
        </w:rPr>
        <w:instrText xml:space="preserve"> ADDIN ZOTERO_ITEM CSL_CITATION {"citationID":"hQfpXqtU","properties":{"formattedCitation":"(5)","plainCitation":"(5)","noteIndex":0},"citationItems":[{"id":4,"uris":["http://zotero.org/users/local/p6Y2O9Ju/items/4DXNTM2F"],"itemData":{"id":4,"type":"article-journal","abstract":"Cellular agriculture is the controlled and sustainable manufacture of agricultural products with cells and tissues without plant or animal involvement. Today, microorganisms cultivated in bioreactors already produce egg and milk proteins, sweeteners, and flavors for human nutrition as well as leather and fibers for shoes, bags, and textiles. Furthermore, plant cell and tissue cultures provide ingredients that stimulate the immune system and improve skin texture, with another precommercial cellular agriculture product, in vitro meat, currently receiving a great deal of attention. All these approaches could assist traditional agriculture in continuing to provide for the dietary requirements of a growing world population while freeing up important resources such as arable land. Despite early successes, challenges remain and are discussed in this review, with a focus on production processes involving plant and animal cell and tissue cultures.","container-title":"Annual Review of Food Science and Technology","DOI":"10.1146/annurev-food-063020-123940","ISSN":"1941-1413, 1941-1421","issue":"1","journalAbbreviation":"Annu. Rev. Food Sci. Technol.","language":"en","page":"51-73","source":"DOI.org (Crossref)","title":"Cellular Agriculture: Opportunities and Challenges","title-short":"Cellular Agriculture","volume":"12","author":[{"family":"Eibl","given":"Regine"},{"family":"Senn","given":"Yannick"},{"family":"Gubser","given":"Géraldine"},{"family":"Jossen","given":"Valentin"},{"family":"Van Den Bos","given":"Christian"},{"family":"Eibl","given":"Dieter"}],"issued":{"date-parts":[["2021",3,25]]}}}],"schema":"https://github.com/citation-style-language/schema/raw/master/csl-citation.json"} </w:instrText>
      </w:r>
      <w:r w:rsidR="00D07BA0" w:rsidRPr="00E70F15">
        <w:rPr>
          <w:rFonts w:ascii="Times New Roman" w:hAnsi="Times New Roman" w:cs="Times New Roman"/>
          <w:sz w:val="20"/>
        </w:rPr>
        <w:fldChar w:fldCharType="separate"/>
      </w:r>
      <w:r w:rsidR="00C43F97" w:rsidRPr="00E70F15">
        <w:rPr>
          <w:rFonts w:ascii="Times New Roman" w:hAnsi="Times New Roman" w:cs="Times New Roman"/>
          <w:sz w:val="20"/>
        </w:rPr>
        <w:t>(5)</w:t>
      </w:r>
      <w:r w:rsidR="00D07BA0" w:rsidRPr="00E70F15">
        <w:rPr>
          <w:rFonts w:ascii="Times New Roman" w:hAnsi="Times New Roman" w:cs="Times New Roman"/>
          <w:sz w:val="20"/>
        </w:rPr>
        <w:fldChar w:fldCharType="end"/>
      </w:r>
      <w:r w:rsidR="001765B0" w:rsidRPr="00E70F15">
        <w:rPr>
          <w:rFonts w:ascii="Times New Roman" w:hAnsi="Times New Roman" w:cs="Times New Roman"/>
          <w:sz w:val="20"/>
        </w:rPr>
        <w:t>.</w:t>
      </w:r>
    </w:p>
    <w:tbl>
      <w:tblPr>
        <w:tblStyle w:val="TableGrid"/>
        <w:tblW w:w="0" w:type="auto"/>
        <w:tblInd w:w="-5" w:type="dxa"/>
        <w:tblLook w:val="04A0" w:firstRow="1" w:lastRow="0" w:firstColumn="1" w:lastColumn="0" w:noHBand="0" w:noVBand="1"/>
      </w:tblPr>
      <w:tblGrid>
        <w:gridCol w:w="1313"/>
        <w:gridCol w:w="7701"/>
      </w:tblGrid>
      <w:tr w:rsidR="00E20EF6" w:rsidRPr="00E70F15" w14:paraId="035DCBA2" w14:textId="77777777" w:rsidTr="00A30221">
        <w:trPr>
          <w:trHeight w:val="279"/>
        </w:trPr>
        <w:tc>
          <w:tcPr>
            <w:tcW w:w="1313" w:type="dxa"/>
          </w:tcPr>
          <w:p w14:paraId="4719E6E4" w14:textId="46F68B9C" w:rsidR="00E20EF6" w:rsidRPr="00E70F15" w:rsidRDefault="0090686B" w:rsidP="00234E78">
            <w:pPr>
              <w:rPr>
                <w:rFonts w:ascii="Times New Roman" w:hAnsi="Times New Roman" w:cs="Times New Roman"/>
                <w:sz w:val="20"/>
              </w:rPr>
            </w:pPr>
            <w:r w:rsidRPr="00E70F15">
              <w:rPr>
                <w:rFonts w:ascii="Times New Roman" w:hAnsi="Times New Roman" w:cs="Times New Roman"/>
                <w:sz w:val="20"/>
              </w:rPr>
              <w:t>1902</w:t>
            </w:r>
          </w:p>
        </w:tc>
        <w:tc>
          <w:tcPr>
            <w:tcW w:w="7701" w:type="dxa"/>
          </w:tcPr>
          <w:p w14:paraId="47BB9C08" w14:textId="3A6FA00B" w:rsidR="00E20EF6" w:rsidRPr="00E70F15" w:rsidRDefault="0090686B" w:rsidP="0090686B">
            <w:pPr>
              <w:rPr>
                <w:rFonts w:ascii="Times New Roman" w:hAnsi="Times New Roman" w:cs="Times New Roman"/>
                <w:sz w:val="20"/>
              </w:rPr>
            </w:pPr>
            <w:r w:rsidRPr="00E70F15">
              <w:rPr>
                <w:rFonts w:ascii="Times New Roman" w:hAnsi="Times New Roman" w:cs="Times New Roman"/>
                <w:sz w:val="20"/>
              </w:rPr>
              <w:t>Discovery of the totipotency of plant cells</w:t>
            </w:r>
          </w:p>
        </w:tc>
      </w:tr>
      <w:tr w:rsidR="00E20EF6" w:rsidRPr="00E70F15" w14:paraId="17E3026E" w14:textId="77777777" w:rsidTr="00A30221">
        <w:trPr>
          <w:trHeight w:val="260"/>
        </w:trPr>
        <w:tc>
          <w:tcPr>
            <w:tcW w:w="1313" w:type="dxa"/>
          </w:tcPr>
          <w:p w14:paraId="4059A878" w14:textId="32E6E67F" w:rsidR="00E20EF6" w:rsidRPr="00E70F15" w:rsidRDefault="00C253CF" w:rsidP="00234E78">
            <w:pPr>
              <w:rPr>
                <w:rFonts w:ascii="Times New Roman" w:hAnsi="Times New Roman" w:cs="Times New Roman"/>
                <w:sz w:val="20"/>
              </w:rPr>
            </w:pPr>
            <w:r w:rsidRPr="00E70F15">
              <w:rPr>
                <w:rFonts w:ascii="Times New Roman" w:hAnsi="Times New Roman" w:cs="Times New Roman"/>
                <w:sz w:val="20"/>
              </w:rPr>
              <w:t>1912</w:t>
            </w:r>
          </w:p>
        </w:tc>
        <w:tc>
          <w:tcPr>
            <w:tcW w:w="7701" w:type="dxa"/>
          </w:tcPr>
          <w:p w14:paraId="4AA0DA49" w14:textId="4D541BFE" w:rsidR="00E20EF6" w:rsidRPr="00E70F15" w:rsidRDefault="00C253CF" w:rsidP="00C253CF">
            <w:pPr>
              <w:rPr>
                <w:rFonts w:ascii="Times New Roman" w:hAnsi="Times New Roman" w:cs="Times New Roman"/>
                <w:sz w:val="20"/>
              </w:rPr>
            </w:pPr>
            <w:r w:rsidRPr="00E70F15">
              <w:rPr>
                <w:rFonts w:ascii="Times New Roman" w:hAnsi="Times New Roman" w:cs="Times New Roman"/>
                <w:sz w:val="20"/>
              </w:rPr>
              <w:t>In vitro cultivation of animal cells and tissues</w:t>
            </w:r>
          </w:p>
        </w:tc>
      </w:tr>
      <w:tr w:rsidR="00E20EF6" w:rsidRPr="00E70F15" w14:paraId="7DBD69F8" w14:textId="77777777" w:rsidTr="00A30221">
        <w:trPr>
          <w:trHeight w:val="260"/>
        </w:trPr>
        <w:tc>
          <w:tcPr>
            <w:tcW w:w="1313" w:type="dxa"/>
          </w:tcPr>
          <w:p w14:paraId="7AE0FC9D" w14:textId="0C2824D0" w:rsidR="00E20EF6" w:rsidRPr="00E70F15" w:rsidRDefault="00C253CF" w:rsidP="00234E78">
            <w:pPr>
              <w:rPr>
                <w:rFonts w:ascii="Times New Roman" w:hAnsi="Times New Roman" w:cs="Times New Roman"/>
                <w:sz w:val="20"/>
              </w:rPr>
            </w:pPr>
            <w:r w:rsidRPr="00E70F15">
              <w:rPr>
                <w:rFonts w:ascii="Times New Roman" w:hAnsi="Times New Roman" w:cs="Times New Roman"/>
                <w:sz w:val="20"/>
              </w:rPr>
              <w:t>1965</w:t>
            </w:r>
          </w:p>
        </w:tc>
        <w:tc>
          <w:tcPr>
            <w:tcW w:w="7701" w:type="dxa"/>
          </w:tcPr>
          <w:p w14:paraId="24481E41" w14:textId="113C54FE" w:rsidR="00E20EF6" w:rsidRPr="00E70F15" w:rsidRDefault="00C253CF" w:rsidP="00C253CF">
            <w:pPr>
              <w:rPr>
                <w:rFonts w:ascii="Times New Roman" w:hAnsi="Times New Roman" w:cs="Times New Roman"/>
                <w:sz w:val="20"/>
              </w:rPr>
            </w:pPr>
            <w:r w:rsidRPr="00E70F15">
              <w:rPr>
                <w:rFonts w:ascii="Times New Roman" w:hAnsi="Times New Roman" w:cs="Times New Roman"/>
                <w:sz w:val="20"/>
              </w:rPr>
              <w:t>Introduction of sterile fermentation technology</w:t>
            </w:r>
          </w:p>
        </w:tc>
      </w:tr>
      <w:tr w:rsidR="00E20EF6" w:rsidRPr="00E70F15" w14:paraId="520399E3" w14:textId="77777777" w:rsidTr="00A30221">
        <w:trPr>
          <w:trHeight w:val="279"/>
        </w:trPr>
        <w:tc>
          <w:tcPr>
            <w:tcW w:w="1313" w:type="dxa"/>
          </w:tcPr>
          <w:p w14:paraId="66973E6F" w14:textId="5FEB3F50" w:rsidR="00E20EF6" w:rsidRPr="00E70F15" w:rsidRDefault="00E75F1C" w:rsidP="00234E78">
            <w:pPr>
              <w:rPr>
                <w:rFonts w:ascii="Times New Roman" w:hAnsi="Times New Roman" w:cs="Times New Roman"/>
                <w:sz w:val="20"/>
              </w:rPr>
            </w:pPr>
            <w:r w:rsidRPr="00E70F15">
              <w:rPr>
                <w:rFonts w:ascii="Times New Roman" w:hAnsi="Times New Roman" w:cs="Times New Roman"/>
                <w:sz w:val="20"/>
              </w:rPr>
              <w:t>1973</w:t>
            </w:r>
          </w:p>
        </w:tc>
        <w:tc>
          <w:tcPr>
            <w:tcW w:w="7701" w:type="dxa"/>
          </w:tcPr>
          <w:p w14:paraId="53432587" w14:textId="20A6C884" w:rsidR="00E20EF6" w:rsidRPr="00E70F15" w:rsidRDefault="00C253CF" w:rsidP="005D4EA1">
            <w:pPr>
              <w:rPr>
                <w:rFonts w:ascii="Times New Roman" w:hAnsi="Times New Roman" w:cs="Times New Roman"/>
                <w:sz w:val="20"/>
              </w:rPr>
            </w:pPr>
            <w:r w:rsidRPr="00E70F15">
              <w:rPr>
                <w:rFonts w:ascii="Times New Roman" w:hAnsi="Times New Roman" w:cs="Times New Roman"/>
                <w:sz w:val="20"/>
              </w:rPr>
              <w:t>Production of</w:t>
            </w:r>
            <w:r w:rsidR="005D4EA1" w:rsidRPr="00E70F15">
              <w:rPr>
                <w:rFonts w:ascii="Times New Roman" w:hAnsi="Times New Roman" w:cs="Times New Roman"/>
                <w:sz w:val="20"/>
              </w:rPr>
              <w:t xml:space="preserve"> </w:t>
            </w:r>
            <w:r w:rsidRPr="00E70F15">
              <w:rPr>
                <w:rFonts w:ascii="Times New Roman" w:hAnsi="Times New Roman" w:cs="Times New Roman"/>
                <w:sz w:val="20"/>
              </w:rPr>
              <w:t>recombinant</w:t>
            </w:r>
            <w:r w:rsidR="005D4EA1" w:rsidRPr="00E70F15">
              <w:rPr>
                <w:rFonts w:ascii="Times New Roman" w:hAnsi="Times New Roman" w:cs="Times New Roman"/>
                <w:sz w:val="20"/>
              </w:rPr>
              <w:t xml:space="preserve"> </w:t>
            </w:r>
            <w:r w:rsidRPr="00E70F15">
              <w:rPr>
                <w:rFonts w:ascii="Times New Roman" w:hAnsi="Times New Roman" w:cs="Times New Roman"/>
                <w:sz w:val="20"/>
              </w:rPr>
              <w:t>bacterial DNA</w:t>
            </w:r>
          </w:p>
        </w:tc>
      </w:tr>
      <w:tr w:rsidR="00E20EF6" w:rsidRPr="00E70F15" w14:paraId="12B50F28" w14:textId="77777777" w:rsidTr="00A30221">
        <w:trPr>
          <w:trHeight w:val="260"/>
        </w:trPr>
        <w:tc>
          <w:tcPr>
            <w:tcW w:w="1313" w:type="dxa"/>
          </w:tcPr>
          <w:p w14:paraId="6F337E3E" w14:textId="23C5C6D9" w:rsidR="00E20EF6" w:rsidRPr="00E70F15" w:rsidRDefault="00E75F1C" w:rsidP="00234E78">
            <w:pPr>
              <w:rPr>
                <w:rFonts w:ascii="Times New Roman" w:hAnsi="Times New Roman" w:cs="Times New Roman"/>
                <w:sz w:val="20"/>
              </w:rPr>
            </w:pPr>
            <w:r w:rsidRPr="00E70F15">
              <w:rPr>
                <w:rFonts w:ascii="Times New Roman" w:hAnsi="Times New Roman" w:cs="Times New Roman"/>
                <w:sz w:val="20"/>
              </w:rPr>
              <w:t>1981</w:t>
            </w:r>
          </w:p>
        </w:tc>
        <w:tc>
          <w:tcPr>
            <w:tcW w:w="7701" w:type="dxa"/>
          </w:tcPr>
          <w:p w14:paraId="257EF621" w14:textId="6488DCBF" w:rsidR="00E20EF6" w:rsidRPr="00E70F15" w:rsidRDefault="00C253CF" w:rsidP="005D4EA1">
            <w:pPr>
              <w:rPr>
                <w:rFonts w:ascii="Times New Roman" w:hAnsi="Times New Roman" w:cs="Times New Roman"/>
                <w:sz w:val="20"/>
              </w:rPr>
            </w:pPr>
            <w:r w:rsidRPr="00E70F15">
              <w:rPr>
                <w:rFonts w:ascii="Times New Roman" w:hAnsi="Times New Roman" w:cs="Times New Roman"/>
                <w:sz w:val="20"/>
              </w:rPr>
              <w:t>First stable</w:t>
            </w:r>
            <w:r w:rsidR="005D4EA1" w:rsidRPr="00E70F15">
              <w:rPr>
                <w:rFonts w:ascii="Times New Roman" w:hAnsi="Times New Roman" w:cs="Times New Roman"/>
                <w:sz w:val="20"/>
              </w:rPr>
              <w:t xml:space="preserve"> </w:t>
            </w:r>
            <w:r w:rsidRPr="00E70F15">
              <w:rPr>
                <w:rFonts w:ascii="Times New Roman" w:hAnsi="Times New Roman" w:cs="Times New Roman"/>
                <w:sz w:val="20"/>
              </w:rPr>
              <w:t>embryonic stem cell</w:t>
            </w:r>
            <w:r w:rsidR="005D4EA1" w:rsidRPr="00E70F15">
              <w:rPr>
                <w:rFonts w:ascii="Times New Roman" w:hAnsi="Times New Roman" w:cs="Times New Roman"/>
                <w:sz w:val="20"/>
              </w:rPr>
              <w:t xml:space="preserve"> </w:t>
            </w:r>
            <w:r w:rsidRPr="00E70F15">
              <w:rPr>
                <w:rFonts w:ascii="Times New Roman" w:hAnsi="Times New Roman" w:cs="Times New Roman"/>
                <w:sz w:val="20"/>
              </w:rPr>
              <w:t>lines available</w:t>
            </w:r>
          </w:p>
        </w:tc>
      </w:tr>
      <w:tr w:rsidR="00E20EF6" w:rsidRPr="00E70F15" w14:paraId="1001248F" w14:textId="77777777" w:rsidTr="00A30221">
        <w:trPr>
          <w:trHeight w:val="260"/>
        </w:trPr>
        <w:tc>
          <w:tcPr>
            <w:tcW w:w="1313" w:type="dxa"/>
          </w:tcPr>
          <w:p w14:paraId="471329BA" w14:textId="05EA63C1" w:rsidR="00E20EF6" w:rsidRPr="00E70F15" w:rsidRDefault="00E75F1C" w:rsidP="00234E78">
            <w:pPr>
              <w:rPr>
                <w:rFonts w:ascii="Times New Roman" w:hAnsi="Times New Roman" w:cs="Times New Roman"/>
                <w:sz w:val="20"/>
              </w:rPr>
            </w:pPr>
            <w:r w:rsidRPr="00E70F15">
              <w:rPr>
                <w:rFonts w:ascii="Times New Roman" w:hAnsi="Times New Roman" w:cs="Times New Roman"/>
                <w:sz w:val="20"/>
              </w:rPr>
              <w:t>1984</w:t>
            </w:r>
          </w:p>
        </w:tc>
        <w:tc>
          <w:tcPr>
            <w:tcW w:w="7701" w:type="dxa"/>
          </w:tcPr>
          <w:p w14:paraId="4534A740" w14:textId="18453445" w:rsidR="00E20EF6" w:rsidRPr="00E70F15" w:rsidRDefault="00C253CF" w:rsidP="00C253CF">
            <w:pPr>
              <w:rPr>
                <w:rFonts w:ascii="Times New Roman" w:hAnsi="Times New Roman" w:cs="Times New Roman"/>
                <w:sz w:val="20"/>
              </w:rPr>
            </w:pPr>
            <w:r w:rsidRPr="00E70F15">
              <w:rPr>
                <w:rFonts w:ascii="Times New Roman" w:hAnsi="Times New Roman" w:cs="Times New Roman"/>
                <w:sz w:val="20"/>
              </w:rPr>
              <w:t>Approval of shikonin</w:t>
            </w:r>
          </w:p>
        </w:tc>
      </w:tr>
      <w:tr w:rsidR="00E20EF6" w:rsidRPr="00E70F15" w14:paraId="33C926F7" w14:textId="77777777" w:rsidTr="00A30221">
        <w:trPr>
          <w:trHeight w:val="279"/>
        </w:trPr>
        <w:tc>
          <w:tcPr>
            <w:tcW w:w="1313" w:type="dxa"/>
          </w:tcPr>
          <w:p w14:paraId="16E4416B" w14:textId="313D9016" w:rsidR="00E20EF6" w:rsidRPr="00E70F15" w:rsidRDefault="00E75F1C" w:rsidP="00234E78">
            <w:pPr>
              <w:rPr>
                <w:rFonts w:ascii="Times New Roman" w:hAnsi="Times New Roman" w:cs="Times New Roman"/>
                <w:sz w:val="20"/>
              </w:rPr>
            </w:pPr>
            <w:r w:rsidRPr="00E70F15">
              <w:rPr>
                <w:rFonts w:ascii="Times New Roman" w:hAnsi="Times New Roman" w:cs="Times New Roman"/>
                <w:sz w:val="20"/>
              </w:rPr>
              <w:t>1985</w:t>
            </w:r>
          </w:p>
        </w:tc>
        <w:tc>
          <w:tcPr>
            <w:tcW w:w="7701" w:type="dxa"/>
          </w:tcPr>
          <w:p w14:paraId="4DAE5394" w14:textId="0D901432" w:rsidR="00E20EF6" w:rsidRPr="00E70F15" w:rsidRDefault="00C253CF" w:rsidP="00C253CF">
            <w:pPr>
              <w:rPr>
                <w:rFonts w:ascii="Times New Roman" w:hAnsi="Times New Roman" w:cs="Times New Roman"/>
                <w:sz w:val="20"/>
              </w:rPr>
            </w:pPr>
            <w:r w:rsidRPr="00E70F15">
              <w:rPr>
                <w:rFonts w:ascii="Times New Roman" w:hAnsi="Times New Roman" w:cs="Times New Roman"/>
                <w:sz w:val="20"/>
              </w:rPr>
              <w:t>Quorn commercially available in the UK</w:t>
            </w:r>
          </w:p>
        </w:tc>
      </w:tr>
      <w:tr w:rsidR="00E20EF6" w:rsidRPr="00E70F15" w14:paraId="62DD47F2" w14:textId="77777777" w:rsidTr="00A30221">
        <w:trPr>
          <w:trHeight w:val="260"/>
        </w:trPr>
        <w:tc>
          <w:tcPr>
            <w:tcW w:w="1313" w:type="dxa"/>
          </w:tcPr>
          <w:p w14:paraId="46E88F2C" w14:textId="5D93B313" w:rsidR="00E20EF6" w:rsidRPr="00E70F15" w:rsidRDefault="00E75F1C" w:rsidP="00234E78">
            <w:pPr>
              <w:rPr>
                <w:rFonts w:ascii="Times New Roman" w:hAnsi="Times New Roman" w:cs="Times New Roman"/>
                <w:sz w:val="20"/>
              </w:rPr>
            </w:pPr>
            <w:r w:rsidRPr="00E70F15">
              <w:rPr>
                <w:rFonts w:ascii="Times New Roman" w:hAnsi="Times New Roman" w:cs="Times New Roman"/>
                <w:sz w:val="20"/>
              </w:rPr>
              <w:t>1988</w:t>
            </w:r>
          </w:p>
        </w:tc>
        <w:tc>
          <w:tcPr>
            <w:tcW w:w="7701" w:type="dxa"/>
          </w:tcPr>
          <w:p w14:paraId="62C962B9" w14:textId="417304D2" w:rsidR="00E20EF6" w:rsidRPr="00E70F15" w:rsidRDefault="000C7E69" w:rsidP="00C253CF">
            <w:pPr>
              <w:rPr>
                <w:rFonts w:ascii="Times New Roman" w:hAnsi="Times New Roman" w:cs="Times New Roman"/>
                <w:sz w:val="20"/>
              </w:rPr>
            </w:pPr>
            <w:r w:rsidRPr="000C7E69">
              <w:rPr>
                <w:rFonts w:ascii="Times New Roman" w:hAnsi="Times New Roman" w:cs="Times New Roman"/>
                <w:sz w:val="20"/>
              </w:rPr>
              <w:t xml:space="preserve">Plant cell-derived and tissue culture-derived ginsenosides </w:t>
            </w:r>
            <w:r>
              <w:rPr>
                <w:rFonts w:ascii="Times New Roman" w:hAnsi="Times New Roman" w:cs="Times New Roman"/>
                <w:sz w:val="20"/>
              </w:rPr>
              <w:t xml:space="preserve">were </w:t>
            </w:r>
            <w:r w:rsidRPr="000C7E69">
              <w:rPr>
                <w:rFonts w:ascii="Times New Roman" w:hAnsi="Times New Roman" w:cs="Times New Roman"/>
                <w:sz w:val="20"/>
              </w:rPr>
              <w:t>approved as food additives.</w:t>
            </w:r>
          </w:p>
        </w:tc>
      </w:tr>
      <w:tr w:rsidR="00E20EF6" w:rsidRPr="00E70F15" w14:paraId="6098F5A0" w14:textId="77777777" w:rsidTr="00A30221">
        <w:trPr>
          <w:trHeight w:val="260"/>
        </w:trPr>
        <w:tc>
          <w:tcPr>
            <w:tcW w:w="1313" w:type="dxa"/>
          </w:tcPr>
          <w:p w14:paraId="5E1DE89A" w14:textId="78174F04"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Early 2000’s</w:t>
            </w:r>
          </w:p>
        </w:tc>
        <w:tc>
          <w:tcPr>
            <w:tcW w:w="7701" w:type="dxa"/>
          </w:tcPr>
          <w:p w14:paraId="3C71460B" w14:textId="7E987126"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First research projects on the production of cultivated tissue for food purposes</w:t>
            </w:r>
          </w:p>
        </w:tc>
      </w:tr>
      <w:tr w:rsidR="00E20EF6" w:rsidRPr="00E70F15" w14:paraId="195BA5DF" w14:textId="77777777" w:rsidTr="00A30221">
        <w:trPr>
          <w:trHeight w:val="279"/>
        </w:trPr>
        <w:tc>
          <w:tcPr>
            <w:tcW w:w="1313" w:type="dxa"/>
          </w:tcPr>
          <w:p w14:paraId="6713EEF6" w14:textId="57991F0E"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2004</w:t>
            </w:r>
          </w:p>
        </w:tc>
        <w:tc>
          <w:tcPr>
            <w:tcW w:w="7701" w:type="dxa"/>
          </w:tcPr>
          <w:p w14:paraId="02C34C88" w14:textId="6BF107E2"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Foundation of New Harvest by Jason Matheny</w:t>
            </w:r>
          </w:p>
        </w:tc>
      </w:tr>
      <w:tr w:rsidR="00E20EF6" w:rsidRPr="00E70F15" w14:paraId="780EAA94" w14:textId="77777777" w:rsidTr="00A30221">
        <w:trPr>
          <w:trHeight w:val="260"/>
        </w:trPr>
        <w:tc>
          <w:tcPr>
            <w:tcW w:w="1313" w:type="dxa"/>
          </w:tcPr>
          <w:p w14:paraId="6BF712C9" w14:textId="57F0BEF7" w:rsidR="00592F8D" w:rsidRPr="00E70F15" w:rsidRDefault="00592F8D" w:rsidP="00234E78">
            <w:pPr>
              <w:rPr>
                <w:rFonts w:ascii="Times New Roman" w:hAnsi="Times New Roman" w:cs="Times New Roman"/>
                <w:sz w:val="20"/>
              </w:rPr>
            </w:pPr>
            <w:r w:rsidRPr="00E70F15">
              <w:rPr>
                <w:rFonts w:ascii="Times New Roman" w:hAnsi="Times New Roman" w:cs="Times New Roman"/>
                <w:sz w:val="20"/>
              </w:rPr>
              <w:t>2008</w:t>
            </w:r>
          </w:p>
        </w:tc>
        <w:tc>
          <w:tcPr>
            <w:tcW w:w="7701" w:type="dxa"/>
          </w:tcPr>
          <w:p w14:paraId="00989166" w14:textId="510ED077"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Launch of PhytoCellTec Malus domestica</w:t>
            </w:r>
          </w:p>
        </w:tc>
      </w:tr>
      <w:tr w:rsidR="00E20EF6" w:rsidRPr="00E70F15" w14:paraId="6DE7DA2D" w14:textId="77777777" w:rsidTr="00A30221">
        <w:trPr>
          <w:trHeight w:val="260"/>
        </w:trPr>
        <w:tc>
          <w:tcPr>
            <w:tcW w:w="1313" w:type="dxa"/>
          </w:tcPr>
          <w:p w14:paraId="65B2D644" w14:textId="7E43B999"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2013</w:t>
            </w:r>
          </w:p>
        </w:tc>
        <w:tc>
          <w:tcPr>
            <w:tcW w:w="7701" w:type="dxa"/>
          </w:tcPr>
          <w:p w14:paraId="18D2E6AB" w14:textId="5DC10264" w:rsidR="00E20EF6" w:rsidRPr="00E70F15" w:rsidRDefault="00592F8D" w:rsidP="00592F8D">
            <w:pPr>
              <w:rPr>
                <w:rFonts w:ascii="Times New Roman" w:hAnsi="Times New Roman" w:cs="Times New Roman"/>
                <w:sz w:val="20"/>
              </w:rPr>
            </w:pPr>
            <w:r w:rsidRPr="00E70F15">
              <w:rPr>
                <w:rFonts w:ascii="Times New Roman" w:hAnsi="Times New Roman" w:cs="Times New Roman"/>
                <w:sz w:val="20"/>
              </w:rPr>
              <w:t>Presentation of the first beef hamburger produced in the lab</w:t>
            </w:r>
          </w:p>
        </w:tc>
      </w:tr>
      <w:tr w:rsidR="00E20EF6" w:rsidRPr="00E70F15" w14:paraId="7A8F0775" w14:textId="77777777" w:rsidTr="00A30221">
        <w:trPr>
          <w:trHeight w:val="279"/>
        </w:trPr>
        <w:tc>
          <w:tcPr>
            <w:tcW w:w="1313" w:type="dxa"/>
          </w:tcPr>
          <w:p w14:paraId="72A9E90E" w14:textId="2A36FD5E"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2014</w:t>
            </w:r>
          </w:p>
        </w:tc>
        <w:tc>
          <w:tcPr>
            <w:tcW w:w="7701" w:type="dxa"/>
          </w:tcPr>
          <w:p w14:paraId="7B5EAFE6" w14:textId="3C20EA4D"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SynBio vanillin on the market</w:t>
            </w:r>
          </w:p>
        </w:tc>
      </w:tr>
      <w:tr w:rsidR="00E20EF6" w:rsidRPr="00E70F15" w14:paraId="4E71823A" w14:textId="77777777" w:rsidTr="00A30221">
        <w:trPr>
          <w:trHeight w:val="260"/>
        </w:trPr>
        <w:tc>
          <w:tcPr>
            <w:tcW w:w="1313" w:type="dxa"/>
          </w:tcPr>
          <w:p w14:paraId="5C1E0BEA" w14:textId="104195F2"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2015</w:t>
            </w:r>
          </w:p>
        </w:tc>
        <w:tc>
          <w:tcPr>
            <w:tcW w:w="7701" w:type="dxa"/>
          </w:tcPr>
          <w:p w14:paraId="07BBE5F4" w14:textId="14BAC917"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First mention of the term cellular agriculture</w:t>
            </w:r>
          </w:p>
        </w:tc>
      </w:tr>
      <w:tr w:rsidR="00E20EF6" w:rsidRPr="00E70F15" w14:paraId="32C8C8AC" w14:textId="77777777" w:rsidTr="00A30221">
        <w:trPr>
          <w:trHeight w:val="260"/>
        </w:trPr>
        <w:tc>
          <w:tcPr>
            <w:tcW w:w="1313" w:type="dxa"/>
          </w:tcPr>
          <w:p w14:paraId="739DDAEF" w14:textId="110FD663"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2016</w:t>
            </w:r>
          </w:p>
        </w:tc>
        <w:tc>
          <w:tcPr>
            <w:tcW w:w="7701" w:type="dxa"/>
          </w:tcPr>
          <w:p w14:paraId="09E50A4C" w14:textId="277DD0BC"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Veri-te Resveratrol available</w:t>
            </w:r>
          </w:p>
        </w:tc>
      </w:tr>
      <w:tr w:rsidR="00E20EF6" w:rsidRPr="00E70F15" w14:paraId="67D53334" w14:textId="77777777" w:rsidTr="00A30221">
        <w:trPr>
          <w:trHeight w:val="279"/>
        </w:trPr>
        <w:tc>
          <w:tcPr>
            <w:tcW w:w="1313" w:type="dxa"/>
          </w:tcPr>
          <w:p w14:paraId="5BC737C3" w14:textId="1CA46A6F"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2017</w:t>
            </w:r>
          </w:p>
        </w:tc>
        <w:tc>
          <w:tcPr>
            <w:tcW w:w="7701" w:type="dxa"/>
          </w:tcPr>
          <w:p w14:paraId="04B32669" w14:textId="612A5335"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Bolt Threads’ Microsilk tie sold out and Zoa bioleather exhibited in New York</w:t>
            </w:r>
          </w:p>
        </w:tc>
      </w:tr>
      <w:tr w:rsidR="00E20EF6" w:rsidRPr="00E70F15" w14:paraId="69191BAB" w14:textId="77777777" w:rsidTr="00A30221">
        <w:trPr>
          <w:trHeight w:val="260"/>
        </w:trPr>
        <w:tc>
          <w:tcPr>
            <w:tcW w:w="1313" w:type="dxa"/>
          </w:tcPr>
          <w:p w14:paraId="791A4068" w14:textId="3A1F5010"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2019</w:t>
            </w:r>
          </w:p>
        </w:tc>
        <w:tc>
          <w:tcPr>
            <w:tcW w:w="7701" w:type="dxa"/>
          </w:tcPr>
          <w:p w14:paraId="7F25D2E8" w14:textId="60E7DD20"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Prototype of the Moon Parka made of synthetic spider silk on exhibition tour</w:t>
            </w:r>
          </w:p>
        </w:tc>
      </w:tr>
      <w:tr w:rsidR="00E20EF6" w:rsidRPr="00E70F15" w14:paraId="69ECF19A" w14:textId="77777777" w:rsidTr="00A30221">
        <w:trPr>
          <w:trHeight w:val="260"/>
        </w:trPr>
        <w:tc>
          <w:tcPr>
            <w:tcW w:w="1313" w:type="dxa"/>
          </w:tcPr>
          <w:p w14:paraId="03476609" w14:textId="33FA0439"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2020</w:t>
            </w:r>
          </w:p>
        </w:tc>
        <w:tc>
          <w:tcPr>
            <w:tcW w:w="7701" w:type="dxa"/>
          </w:tcPr>
          <w:p w14:paraId="652224DC" w14:textId="54F71ECC" w:rsidR="00E20EF6" w:rsidRPr="00E70F15" w:rsidRDefault="00592F8D" w:rsidP="00234E78">
            <w:pPr>
              <w:rPr>
                <w:rFonts w:ascii="Times New Roman" w:hAnsi="Times New Roman" w:cs="Times New Roman"/>
                <w:sz w:val="20"/>
              </w:rPr>
            </w:pPr>
            <w:r w:rsidRPr="00E70F15">
              <w:rPr>
                <w:rFonts w:ascii="Times New Roman" w:hAnsi="Times New Roman" w:cs="Times New Roman"/>
                <w:sz w:val="20"/>
              </w:rPr>
              <w:t>Perfect Day’s Real Dairy Protein available at Smitten Ice Cream</w:t>
            </w:r>
          </w:p>
        </w:tc>
      </w:tr>
    </w:tbl>
    <w:p w14:paraId="3BCE1E0A" w14:textId="5333D74E" w:rsidR="00771F4A" w:rsidRPr="00E70F15" w:rsidRDefault="00771F4A" w:rsidP="00E36FC6">
      <w:pPr>
        <w:ind w:left="720" w:hanging="720"/>
        <w:jc w:val="center"/>
        <w:rPr>
          <w:rFonts w:ascii="Times New Roman" w:hAnsi="Times New Roman" w:cs="Times New Roman"/>
          <w:sz w:val="20"/>
        </w:rPr>
      </w:pPr>
      <w:r w:rsidRPr="00E70F15">
        <w:rPr>
          <w:rFonts w:ascii="Times New Roman" w:hAnsi="Times New Roman" w:cs="Times New Roman"/>
          <w:sz w:val="20"/>
        </w:rPr>
        <w:t>Table 1. Milestones in the development of Cellular Agriculture</w:t>
      </w:r>
      <w:r w:rsidR="00D07BA0" w:rsidRPr="00E70F15">
        <w:rPr>
          <w:rFonts w:ascii="Times New Roman" w:hAnsi="Times New Roman" w:cs="Times New Roman"/>
          <w:sz w:val="20"/>
        </w:rPr>
        <w:t xml:space="preserve"> </w:t>
      </w:r>
      <w:r w:rsidR="00D07BA0" w:rsidRPr="00E70F15">
        <w:rPr>
          <w:rFonts w:ascii="Times New Roman" w:hAnsi="Times New Roman" w:cs="Times New Roman"/>
          <w:sz w:val="20"/>
        </w:rPr>
        <w:fldChar w:fldCharType="begin"/>
      </w:r>
      <w:r w:rsidR="00C43F97" w:rsidRPr="00E70F15">
        <w:rPr>
          <w:rFonts w:ascii="Times New Roman" w:hAnsi="Times New Roman" w:cs="Times New Roman"/>
        </w:rPr>
        <w:instrText xml:space="preserve"> ADDIN ZOTERO_ITEM CSL_CITATION {"citationID":"qiP1VOqD","properties":{"formattedCitation":"(5)","plainCitation":"(5)","noteIndex":0},"citationItems":[{"id":4,"uris":["http://zotero.org/users/local/p6Y2O9Ju/items/4DXNTM2F"],"itemData":{"id":4,"type":"article-journal","abstract":"Cellular agriculture is the controlled and sustainable manufacture of agricultural products with cells and tissues without plant or animal involvement. Today, microorganisms cultivated in bioreactors already produce egg and milk proteins, sweeteners, and flavors for human nutrition as well as leather and fibers for shoes, bags, and textiles. Furthermore, plant cell and tissue cultures provide ingredients that stimulate the immune system and improve skin texture, with another precommercial cellular agriculture product, in vitro meat, currently receiving a great deal of attention. All these approaches could assist traditional agriculture in continuing to provide for the dietary requirements of a growing world population while freeing up important resources such as arable land. Despite early successes, challenges remain and are discussed in this review, with a focus on production processes involving plant and animal cell and tissue cultures.","container-title":"Annual Review of Food Science and Technology","DOI":"10.1146/annurev-food-063020-123940","ISSN":"1941-1413, 1941-1421","issue":"1","journalAbbreviation":"Annu. Rev. Food Sci. Technol.","language":"en","page":"51-73","source":"DOI.org (Crossref)","title":"Cellular Agriculture: Opportunities and Challenges","title-short":"Cellular Agriculture","volume":"12","author":[{"family":"Eibl","given":"Regine"},{"family":"Senn","given":"Yannick"},{"family":"Gubser","given":"Géraldine"},{"family":"Jossen","given":"Valentin"},{"family":"Van Den Bos","given":"Christian"},{"family":"Eibl","given":"Dieter"}],"issued":{"date-parts":[["2021",3,25]]}}}],"schema":"https://github.com/citation-style-language/schema/raw/master/csl-citation.json"} </w:instrText>
      </w:r>
      <w:r w:rsidR="00D07BA0" w:rsidRPr="00E70F15">
        <w:rPr>
          <w:rFonts w:ascii="Times New Roman" w:hAnsi="Times New Roman" w:cs="Times New Roman"/>
          <w:sz w:val="20"/>
        </w:rPr>
        <w:fldChar w:fldCharType="separate"/>
      </w:r>
      <w:r w:rsidR="00C43F97" w:rsidRPr="00E70F15">
        <w:rPr>
          <w:rFonts w:ascii="Times New Roman" w:hAnsi="Times New Roman" w:cs="Times New Roman"/>
          <w:sz w:val="20"/>
        </w:rPr>
        <w:t>(5)</w:t>
      </w:r>
      <w:r w:rsidR="00D07BA0" w:rsidRPr="00E70F15">
        <w:rPr>
          <w:rFonts w:ascii="Times New Roman" w:hAnsi="Times New Roman" w:cs="Times New Roman"/>
          <w:sz w:val="20"/>
        </w:rPr>
        <w:fldChar w:fldCharType="end"/>
      </w:r>
    </w:p>
    <w:p w14:paraId="77031774" w14:textId="01048587" w:rsidR="001765B0" w:rsidRPr="00E70F15" w:rsidRDefault="00A30221" w:rsidP="00F5473C">
      <w:pPr>
        <w:spacing w:after="0"/>
        <w:jc w:val="center"/>
        <w:rPr>
          <w:rFonts w:ascii="Times New Roman" w:hAnsi="Times New Roman" w:cs="Times New Roman"/>
          <w:b/>
          <w:bCs/>
          <w:sz w:val="20"/>
        </w:rPr>
      </w:pPr>
      <w:r w:rsidRPr="00E70F15">
        <w:rPr>
          <w:rFonts w:ascii="Times New Roman" w:hAnsi="Times New Roman" w:cs="Times New Roman"/>
          <w:b/>
          <w:bCs/>
          <w:sz w:val="20"/>
        </w:rPr>
        <w:t>C. Importance and Potential of Cellular Agriculture</w:t>
      </w:r>
    </w:p>
    <w:p w14:paraId="3853958A" w14:textId="7A610D3B" w:rsidR="00A30221" w:rsidRPr="00E70F15" w:rsidRDefault="00A30221" w:rsidP="001C1BB7">
      <w:pPr>
        <w:spacing w:after="0"/>
        <w:rPr>
          <w:rFonts w:ascii="Times New Roman" w:hAnsi="Times New Roman" w:cs="Times New Roman"/>
          <w:sz w:val="20"/>
        </w:rPr>
      </w:pPr>
      <w:r w:rsidRPr="00E70F15">
        <w:rPr>
          <w:rFonts w:ascii="Times New Roman" w:hAnsi="Times New Roman" w:cs="Times New Roman"/>
          <w:sz w:val="20"/>
        </w:rPr>
        <w:tab/>
      </w:r>
      <w:r w:rsidR="005901C7" w:rsidRPr="00E70F15">
        <w:rPr>
          <w:rFonts w:ascii="Times New Roman" w:hAnsi="Times New Roman" w:cs="Times New Roman"/>
          <w:sz w:val="20"/>
        </w:rPr>
        <w:t xml:space="preserve">By 2050, the world's population is expected to reach 9.5 billion people, posing difficulties for the world's current food production systems </w:t>
      </w:r>
      <w:r w:rsidR="00D61DFB"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{"citationID":"79knO1qV","properties":{"formattedCitation":"(18)","plainCitation":"(18)","noteIndex":0},"citationItems":[{"id":65,"uris":["http://zotero.org/users/local/p6Y2O9Ju/items/AXQARFNQ"],"itemData":{"id":65,"type":"article-journal","container-title":"The Lancet","DOI":"10.1016/S0140-6736(18)31788-4","ISSN":"01406736","issue":"10170","journalAbbreviation":"The Lancet","language":"en","page":"447-492","source":"DOI.org (Crossref)","title":"Food in the Anthropocene: the EAT–Lancet Commission on healthy diets from sustainable food systems","title-short":"Food in the Anthropocene","volume":"393","author":[{"family":"Willett","given":"Walter"},{"family":"Rockström","given":"Johan"},{"family":"Loken","given":"Brent"},{"family":"Springmann","given":"Marco"},{"family":"Lang","given":"Tim"},{"family":"Vermeulen","given":"Sonja"},{"family":"Garnett","given":"Tara"},{"family":"Tilman","given":"David"},{"family":"DeClerck","given":"Fabrice"},{"family":"Wood","given":"Amanda"},{"family":"Jonell","given":"Malin"},{"family":"Clark","given":"Michael"},{"family":"Gordon","given":"Line J"},{"family":"Fanzo","given":"Jessica"},{"family":"Hawkes","given":"Corinna"},{"family":"Zurayk","given":"Rami"},{"family":"Rivera","given":"Juan A"},{"family":"De Vries","given":"Wim"},{"family":"Majele Sibanda","given":"Lindiwe"},{"family":"Afshin","given":"Ashkan"},{"family":"Chaudhary","given":"Abhishek"},{"family":"Herrero","given":"Mario"},{"family":"Agustina","given":"Rina"},{"family":"Branca","given":"Francesco"},{"family":"Lartey","given":"Anna"},{"family":"Fan","given":"Shenggen"},{"family":"Crona","given":"Beatrice"},{"family":"Fox","given":"Elizabeth"},{"family":"Bignet","given":"Victoria"},{"family":"Troell","given":"Max"},{"family":"Lindahl","given":"Therese"},{"family":"Singh","given":"Sudhvir"},{"family":"Cornell","given":"Sarah E"},{"family":"Srinath Reddy","given":"K"},{"family":"Narain","given":"Sunita"},{"family":"Nishtar","given":"Sania"},{"family":"Murray","given":"Christopher J L"}],"issued":{"date-parts":[["2019",2]]}}}],"schema":"https://github.com/citation-style-language/schema/raw/master/csl-citation.json"} </w:instrText>
      </w:r>
      <w:r w:rsidR="00D61DFB" w:rsidRPr="00E70F15">
        <w:rPr>
          <w:rFonts w:ascii="Times New Roman" w:hAnsi="Times New Roman" w:cs="Times New Roman"/>
          <w:sz w:val="20"/>
        </w:rPr>
        <w:fldChar w:fldCharType="separate"/>
      </w:r>
      <w:r w:rsidR="00C43F97" w:rsidRPr="00E70F15">
        <w:rPr>
          <w:rFonts w:ascii="Times New Roman" w:hAnsi="Times New Roman" w:cs="Times New Roman"/>
          <w:sz w:val="20"/>
        </w:rPr>
        <w:t>(18)</w:t>
      </w:r>
      <w:r w:rsidR="00D61DFB" w:rsidRPr="00E70F15">
        <w:rPr>
          <w:rFonts w:ascii="Times New Roman" w:hAnsi="Times New Roman" w:cs="Times New Roman"/>
          <w:sz w:val="20"/>
        </w:rPr>
        <w:fldChar w:fldCharType="end"/>
      </w:r>
      <w:r w:rsidR="00D61DFB" w:rsidRPr="00E70F15">
        <w:rPr>
          <w:rFonts w:ascii="Times New Roman" w:hAnsi="Times New Roman" w:cs="Times New Roman"/>
          <w:sz w:val="20"/>
        </w:rPr>
        <w:t xml:space="preserve">. </w:t>
      </w:r>
      <w:r w:rsidR="005901C7" w:rsidRPr="00E70F15">
        <w:rPr>
          <w:rFonts w:ascii="Times New Roman" w:hAnsi="Times New Roman" w:cs="Times New Roman"/>
          <w:sz w:val="20"/>
        </w:rPr>
        <w:t>Along with the rising food</w:t>
      </w:r>
      <w:r w:rsidR="00763F03">
        <w:rPr>
          <w:rFonts w:ascii="Times New Roman" w:hAnsi="Times New Roman" w:cs="Times New Roman"/>
          <w:sz w:val="20"/>
        </w:rPr>
        <w:t xml:space="preserve"> </w:t>
      </w:r>
      <w:r w:rsidR="00763F03" w:rsidRPr="00E70F15">
        <w:rPr>
          <w:rFonts w:ascii="Times New Roman" w:hAnsi="Times New Roman" w:cs="Times New Roman"/>
          <w:sz w:val="20"/>
        </w:rPr>
        <w:t>demand</w:t>
      </w:r>
      <w:r w:rsidR="005901C7" w:rsidRPr="00E70F15">
        <w:rPr>
          <w:rFonts w:ascii="Times New Roman" w:hAnsi="Times New Roman" w:cs="Times New Roman"/>
          <w:sz w:val="20"/>
        </w:rPr>
        <w:t xml:space="preserve">, modern livestock production faces sustainability issues including increased deforestation, climate change, land use, water body pollution, human health concerns, and the morality of raising and eating animals </w:t>
      </w:r>
      <w:r w:rsidR="00D61DFB"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{"citationID":"8iF3HSHO","properties":{"formattedCitation":"(19,20)","plainCitation":"(19,20)","noteIndex":0},"citationItems":[{"id":67,"uris":["http://zotero.org/users/local/p6Y2O9Ju/items/QDDTPX3S"],"itemData":{"id":67,"type":"article-journal","abstract":"The global impacts of food production\n            Food is produced and processed by millions of farmers and intermediaries globally, with substantial associated environmental costs. Given the heterogeneity of producers, what is the best way to reduce food's environmental impacts? Poore and Nemecek consolidated data on the multiple environmental impacts of </w:instrText>
      </w:r>
      <w:r w:rsidR="00C43F97" w:rsidRPr="00E70F15">
        <w:rPr>
          <w:rFonts w:ascii="Cambria Math" w:hAnsi="Cambria Math" w:cs="Cambria Math"/>
          <w:sz w:val="20"/>
        </w:rPr>
        <w:instrText>∼</w:instrText>
      </w:r>
      <w:r w:rsidR="00C43F97" w:rsidRPr="00E70F15">
        <w:rPr>
          <w:rFonts w:ascii="Times New Roman" w:hAnsi="Times New Roman" w:cs="Times New Roman"/>
          <w:sz w:val="20"/>
        </w:rPr>
        <w:instrText xml:space="preserve">38,000 farms producing 40 different agricultural goods around the world in a meta-analysis comparing various types of food production systems. The environmental cost of producing the same goods can be highly variable. However, this heterogeneity creates opportunities to target the small numbers of producers that have the most impact.\n            \n              Science\n              , this issue p.\n              987\n            \n          , \n            Food producer heterogeneity on a global level creates mitigation opportunities with respect to environmental damage caused by food production.\n          , \n            Food’s environmental impacts are created by millions of diverse producers. To identify solutions that are effective under this heterogeneity, we consolidated data covering five environmental indicators; 38,700 farms; and 1600 processors, packaging types, and retailers. Impact can vary 50-fold among producers of the same product, creating substantial mitigation opportunities. However, mitigation is complicated by trade-offs, multiple ways for producers to achieve low impacts, and interactions throughout the supply chain. Producers have limits on how far they can reduce impacts. Most strikingly, impacts of the lowest-impact animal products typically exceed those of vegetable substitutes, providing new evidence for the importance of dietary change. Cumulatively, our findings support an approach where producers monitor their own impacts, flexibly meet environmental targets by choosing from multiple practices, and communicate their impacts to consumers.","container-title":"Science","DOI":"10.1126/science.aaq0216","ISSN":"0036-8075, 1095-9203","issue":"6392","journalAbbreviation":"Science","language":"en","page":"987-992","source":"DOI.org (Crossref)","title":"Reducing food’s environmental impacts through producers and consumers","volume":"360","author":[{"family":"Poore","given":"J."},{"family":"Nemecek","given":"T."}],"issued":{"date-parts":[["2018",6]]}}},{"id":69,"uris":["http://zotero.org/users/local/p6Y2O9Ju/items/JRSU973T"],"itemData":{"id":69,"type":"article-journal","abstract":"This paper describes and assesses the current status of livestock production systems, the drivers of global livestock production, and the major trends in such production. The analysis covers the six major livestock species: cattle and buffaloes, goats and sheep, pigs and chickens. Global drivers of the livestock sector include economic growth and income, demographic and land use changes, dietary adjustments and technological change. The rate of change and direction of livestock development vary greatly among world regions, with Asia showing the most rapid growth and structural change. The paper also examines system dynamics, by analysing the ways livestock production has adjusted to external forces. A brief discussion of how these trends link to food safety concludes the paper.","container-title":"Revue Scientifique Et Technique (International Office of Epizootics)","DOI":"10.20506/rst.25.2.1677","ISSN":"0253-1933","issue":"2","journalAbbreviation":"Rev Sci Tech","language":"eng","note":"PMID: 17094693","page":"505-516","source":"PubMed","title":"Livestock production systems in developing countries: status, drivers, trends","title-short":"Livestock production systems in developing countries","volume":"25","author":[{"family":"Steinfeld","given":"H."},{"family":"Wassenaar","given":"T."},{"family":"Jutzi","given":"S."}],"issued":{"date-parts":[["2006",8]]}}}],"schema":"https://github.com/citation-style-language/schema/raw/master/csl-citation.json"} </w:instrText>
      </w:r>
      <w:r w:rsidR="00D61DFB" w:rsidRPr="00E70F15">
        <w:rPr>
          <w:rFonts w:ascii="Times New Roman" w:hAnsi="Times New Roman" w:cs="Times New Roman"/>
          <w:sz w:val="20"/>
        </w:rPr>
        <w:fldChar w:fldCharType="separate"/>
      </w:r>
      <w:r w:rsidR="00C43F97" w:rsidRPr="00E70F15">
        <w:rPr>
          <w:rFonts w:ascii="Times New Roman" w:hAnsi="Times New Roman" w:cs="Times New Roman"/>
          <w:sz w:val="20"/>
        </w:rPr>
        <w:t>(19,20)</w:t>
      </w:r>
      <w:r w:rsidR="00D61DFB" w:rsidRPr="00E70F15">
        <w:rPr>
          <w:rFonts w:ascii="Times New Roman" w:hAnsi="Times New Roman" w:cs="Times New Roman"/>
          <w:sz w:val="20"/>
        </w:rPr>
        <w:fldChar w:fldCharType="end"/>
      </w:r>
      <w:r w:rsidR="00D61DFB"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{"citationID":"kk0Pw3tf","properties":{"formattedCitation":"(21)","plainCitation":"(21)","noteIndex":0},"citationItems":[{"id":73,"uris":["http://zotero.org/users/local/p6Y2O9Ju/items/AIT7676A"],"itemData":{"id":73,"type":"article-journal","abstract":"The livestock sector globally is highly dynamic. In developing countries, it is evolving in response to rapidly increasing demand for livestock products. In developed countries, demand for livestock products is stagnating, while many production systems are increasing their efficiency and environmental sustainability. Historical changes in the demand for livestock products have been largely driven by human population growth, income growth and urbanization and the production response in different livestock systems has been associated with science and technology as well as increases in animal numbers. In the future, production will increasingly be affected by competition for natural resources, particularly land and water, competition between food and feed and by the need to operate in a carbon-constrained economy. Developments in breeding, nutrition and animal health will continue to contribute to increasing potential production and further efficiency and genetic gains. Livestock production is likely to be increasingly affected by carbon constraints and environmental and animal welfare legislation. Demand for livestock products in the future could be heavily moderated by socio-economic factors such as human health concerns and changing socio-cultural values. There is considerable uncertainty as to how these factors will play out in different regions of the world in the coming decades.","container-title":"Philosophical Transactions of the Royal Society B: Biological Sciences","DOI":"10.1098/rstb.2010.0134","ISSN":"0962-8436, 1471-2970","issue":"1554","journalAbbreviation":"Phil. Trans. R. Soc. B","language":"en","page":"2853-2867","source":"DOI.org (Crossref)","title":"Livestock production: recent trends, future prospects","title-short":"Livestock production","volume":"365","author":[{"family":"Thornton","given":"Philip K."}],"issued":{"date-parts":[["2010",9,27]]}}}],"schema":"https://github.com/citation-style-language/schema/raw/master/csl-citation.json"} </w:instrText>
      </w:r>
      <w:r w:rsidR="00D61DFB" w:rsidRPr="00E70F15">
        <w:rPr>
          <w:rFonts w:ascii="Times New Roman" w:hAnsi="Times New Roman" w:cs="Times New Roman"/>
          <w:sz w:val="20"/>
        </w:rPr>
        <w:fldChar w:fldCharType="separate"/>
      </w:r>
      <w:r w:rsidR="00C43F97" w:rsidRPr="00E70F15">
        <w:rPr>
          <w:rFonts w:ascii="Times New Roman" w:hAnsi="Times New Roman" w:cs="Times New Roman"/>
          <w:sz w:val="20"/>
        </w:rPr>
        <w:t>(21)</w:t>
      </w:r>
      <w:r w:rsidR="00D61DFB" w:rsidRPr="00E70F15">
        <w:rPr>
          <w:rFonts w:ascii="Times New Roman" w:hAnsi="Times New Roman" w:cs="Times New Roman"/>
          <w:sz w:val="20"/>
        </w:rPr>
        <w:fldChar w:fldCharType="end"/>
      </w:r>
      <w:r w:rsidR="005901C7" w:rsidRPr="00E70F15">
        <w:rPr>
          <w:rFonts w:ascii="Times New Roman" w:hAnsi="Times New Roman" w:cs="Times New Roman"/>
          <w:sz w:val="20"/>
        </w:rPr>
        <w:t>Developing only the existing livestock food systems appears insufficient in a</w:t>
      </w:r>
      <w:r w:rsidRPr="00E70F15">
        <w:rPr>
          <w:rFonts w:ascii="Times New Roman" w:hAnsi="Times New Roman" w:cs="Times New Roman"/>
          <w:sz w:val="20"/>
        </w:rPr>
        <w:t>ddressing these global challenges, which has led to the emergence of potential future solutions</w:t>
      </w:r>
      <w:r w:rsidR="005901C7" w:rsidRPr="00E70F15">
        <w:rPr>
          <w:rFonts w:ascii="Times New Roman" w:hAnsi="Times New Roman" w:cs="Times New Roman"/>
          <w:sz w:val="20"/>
        </w:rPr>
        <w:t>. Cellular agriculture is one of them, and it refers to a novel sector of food production that uses the post-farm animal bioeconomy as a framework for arranging its economic activities.</w:t>
      </w:r>
      <w:r w:rsidR="00D07BA0" w:rsidRPr="00E70F15">
        <w:rPr>
          <w:rFonts w:ascii="Times New Roman" w:hAnsi="Times New Roman" w:cs="Times New Roman"/>
          <w:sz w:val="20"/>
        </w:rPr>
        <w:fldChar w:fldCharType="begin"/>
      </w:r>
      <w:r w:rsidR="00C43F97" w:rsidRPr="00E70F15">
        <w:rPr>
          <w:rFonts w:ascii="Times New Roman" w:hAnsi="Times New Roman" w:cs="Times New Roman"/>
        </w:rPr>
        <w:instrText xml:space="preserve"> ADDIN ZOTERO_ITEM CSL_CITATION {"citationID":"Q7DaKF9u","properties":{"formattedCitation":"(5)","plainCitation":"(5)","noteIndex":0},"citationItems":[{"id":4,"uris":["http://zotero.org/users/local/p6Y2O9Ju/items/4DXNTM2F"],"itemData":{"id":4,"type":"article-journal","abstract":"Cellular agriculture is the controlled and sustainable manufacture of agricultural products with cells and tissues without plant or animal involvement. Today, microorganisms cultivated in bioreactors already produce egg and milk proteins, sweeteners, and flavors for human nutrition as well as leather and fibers for shoes, bags, and textiles. Furthermore, plant cell and tissue cultures provide ingredients that stimulate the immune system and improve skin texture, with another precommercial cellular agriculture product, in vitro meat, currently receiving a great deal of attention. All these approaches could assist traditional agriculture in continuing to provide for the dietary requirements of a growing world population while freeing up important resources such as arable land. Despite early successes, challenges remain and are discussed in this review, with a focus on production processes involving plant and animal cell and tissue cultures.","container-title":"Annual Review of Food Science and Technology","DOI":"10.1146/annurev-food-063020-123940","ISSN":"1941-1413, 1941-1421","issue":"1","journalAbbreviation":"Annu. Rev. Food Sci. Technol.","language":"en","page":"51-73","source":"DOI.org (Crossref)","title":"Cellular Agriculture: Opportunities and Challenges","title-short":"Cellular Agriculture","volume":"12","author":[{"family":"Eibl","given":"Regine"},{"family":"Senn","given":"Yannick"},{"family":"Gubser","given":"Géraldine"},{"family":"Jossen","given":"Valentin"},{"family":"Van Den Bos","given":"Christian"},{"family":"Eibl","given":"Dieter"}],"issued":{"date-parts":[["2021",3,25]]}}}],"schema":"https://github.com/citation-style-language/schema/raw/master/csl-citation.json"} </w:instrText>
      </w:r>
      <w:r w:rsidR="00D07BA0" w:rsidRPr="00E70F15">
        <w:rPr>
          <w:rFonts w:ascii="Times New Roman" w:hAnsi="Times New Roman" w:cs="Times New Roman"/>
          <w:sz w:val="20"/>
        </w:rPr>
        <w:fldChar w:fldCharType="separate"/>
      </w:r>
      <w:r w:rsidR="00C43F97" w:rsidRPr="00E70F15">
        <w:rPr>
          <w:rFonts w:ascii="Times New Roman" w:hAnsi="Times New Roman" w:cs="Times New Roman"/>
          <w:sz w:val="20"/>
        </w:rPr>
        <w:t>(5)</w:t>
      </w:r>
      <w:r w:rsidR="00D07BA0" w:rsidRPr="00E70F15">
        <w:rPr>
          <w:rFonts w:ascii="Times New Roman" w:hAnsi="Times New Roman" w:cs="Times New Roman"/>
          <w:sz w:val="20"/>
        </w:rPr>
        <w:fldChar w:fldCharType="end"/>
      </w:r>
    </w:p>
    <w:p w14:paraId="44668E7C" w14:textId="1897103B" w:rsidR="00A30221" w:rsidRPr="00E70F15" w:rsidRDefault="00A30221" w:rsidP="00F5473C">
      <w:pPr>
        <w:spacing w:after="0"/>
        <w:rPr>
          <w:rFonts w:ascii="Times New Roman" w:hAnsi="Times New Roman" w:cs="Times New Roman"/>
          <w:sz w:val="20"/>
        </w:rPr>
      </w:pPr>
      <w:r w:rsidRPr="00E70F15">
        <w:rPr>
          <w:rFonts w:ascii="Times New Roman" w:hAnsi="Times New Roman" w:cs="Times New Roman"/>
          <w:sz w:val="20"/>
        </w:rPr>
        <w:tab/>
      </w:r>
      <w:r w:rsidR="00501BF9" w:rsidRPr="00E70F15">
        <w:rPr>
          <w:rFonts w:ascii="Times New Roman" w:hAnsi="Times New Roman" w:cs="Times New Roman"/>
          <w:sz w:val="20"/>
        </w:rPr>
        <w:t xml:space="preserve">The development of cultured meat and other cell-cultured food items has social and technological difficulties, including concerns with scalability of production, currently high production costs, social and cultural difficulties, and consumer acceptability problems </w:t>
      </w:r>
      <w:r w:rsidR="00D61DFB"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{"citationID":"iRHSPm2x","properties":{"formattedCitation":"(6,7)","plainCitation":"(6,7)","noteIndex":0},"citationItems":[{"id":43,"uris":["http://zotero.org/users/local/p6Y2O9Ju/items/J3E3PAEA"],"itemData":{"id":43,"type":"article-journal","abstract":"•\n              Cellular agriculture includes tissue engineering and fermentation based approaches.\n            \n            \n              •\n              Five key technical challenges with cultured meat production are made explicit.\n            \n            \n              •\n              Social issue studies disproportionately focus upon ethics and consumer acceptance.\n            \n            \n              •\n              New analysis of political, institutional and regulatory issues is required.","container-title":"Trends in Food Science &amp; Technology","DOI":"10.1016/j.tifs.2018.04.010","ISSN":"0924-2244","journalAbbreviation":"Trends Food Sci Technol","note":"PMID: 30100674\nPMCID: PMC6078906","page":"155-166","source":"PubMed Central","title":"Bringing cultured meat to market: Technical, socio-political, and regulatory challenges in cellular agriculture","title-short":"Bringing cultured meat to market","volume":"78","author":[{"family":"Stephens","given":"Neil"},{"family":"Di Silvio","given":"Lucy"},{"family":"Dunsford","given":"Illtud"},{"family":"Ellis","given":"Marianne"},{"family":"Glencross","given":"Abigail"},{"family":"Sexton","given":"Alexandra"}],"issued":{"date-parts":[["2018",8]]}}},{"id":46,"uris":["http://zotero.org/users/local/p6Y2O9Ju/items/XPTTP8CT"],"itemData":{"id":46,"type":"article-journal","container-title":"Nature Food","DOI":"10.1038/s43016-020-0112-z","ISSN":"2662-1355","issue":"7","journalAbbreviation":"Nat Food","language":"en","page":"403-415","source":"DOI.org (Crossref)","title":"Scientific, sustainability and regulatory challenges of cultured meat","volume":"1","author":[{"family":"Post","given":"Mark J."},{"family":"Levenberg","given":"Shulamit"},{"family":"Kaplan","given":"David L."},{"family":"Genovese","given":"Nicholas"},{"family":"Fu","given":"Jianan"},{"family":"Bryant","given":"Christopher J."},{"family":"Negowetti","given":"Nicole"},{"family":"Verzijden","given":"Karin"},{"family":"Moutsatsou","given":"Panagiota"}],"issued":{"date-parts":[["2020",7,16]]}}}],"schema":"https://github.com/citation-style-language/schema/raw/master/csl-citation.json"} </w:instrText>
      </w:r>
      <w:r w:rsidR="00D61DFB" w:rsidRPr="00E70F15">
        <w:rPr>
          <w:rFonts w:ascii="Times New Roman" w:hAnsi="Times New Roman" w:cs="Times New Roman"/>
          <w:sz w:val="20"/>
        </w:rPr>
        <w:fldChar w:fldCharType="separate"/>
      </w:r>
      <w:r w:rsidR="00C43F97" w:rsidRPr="00E70F15">
        <w:rPr>
          <w:rFonts w:ascii="Times New Roman" w:hAnsi="Times New Roman" w:cs="Times New Roman"/>
          <w:sz w:val="20"/>
        </w:rPr>
        <w:t>(6,7)</w:t>
      </w:r>
      <w:r w:rsidR="00D61DFB" w:rsidRPr="00E70F15">
        <w:rPr>
          <w:rFonts w:ascii="Times New Roman" w:hAnsi="Times New Roman" w:cs="Times New Roman"/>
          <w:sz w:val="20"/>
        </w:rPr>
        <w:fldChar w:fldCharType="end"/>
      </w:r>
      <w:r w:rsidR="00B463DA" w:rsidRPr="00E70F15">
        <w:rPr>
          <w:rFonts w:ascii="Times New Roman" w:hAnsi="Times New Roman" w:cs="Times New Roman"/>
          <w:sz w:val="20"/>
        </w:rPr>
        <w:t xml:space="preserve">. </w:t>
      </w:r>
      <w:r w:rsidR="00501BF9" w:rsidRPr="00E70F15">
        <w:rPr>
          <w:rFonts w:ascii="Times New Roman" w:hAnsi="Times New Roman" w:cs="Times New Roman"/>
          <w:sz w:val="20"/>
        </w:rPr>
        <w:t>S</w:t>
      </w:r>
      <w:r w:rsidRPr="00E70F15">
        <w:rPr>
          <w:rFonts w:ascii="Times New Roman" w:hAnsi="Times New Roman" w:cs="Times New Roman"/>
          <w:sz w:val="20"/>
        </w:rPr>
        <w:t xml:space="preserve">cientists and engineers have addressed the challenge of the scalability of culturing meat </w:t>
      </w:r>
      <w:r w:rsidR="000D287E"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{"citationID":"KyLmlih6","properties":{"formattedCitation":"(22)","plainCitation":"(22)","noteIndex":0},"citationItems":[{"id":75,"uris":["http://zotero.org/users/local/p6Y2O9Ju/items/388YE656"],"itemData":{"id":75,"type":"article-journal","container-title":"Journal of Integrative Agriculture","DOI":"10.1016/S2095-3119(14)60889-3","ISSN":"20953119","issue":"2","journalAbbreviation":"Journal of Integrative Agriculture","language":"en","page":"208-216","source":"DOI.org (Crossref)","title":"Alternatives for large-scale production of cultured beef: A review","title-short":"Alternatives for large-scale production of cultured beef","volume":"14","author":[{"family":"Moritz","given":"Matilda S M"},{"family":"Verbruggen","given":"Sanne E L"},{"family":"Post","given":"Mark J"}],"issued":{"date-parts":[["2015",2]]}}}],"schema":"https://github.com/citation-style-language/schema/raw/master/csl-citation.json"} </w:instrText>
      </w:r>
      <w:r w:rsidR="000D287E" w:rsidRPr="00E70F15">
        <w:rPr>
          <w:rFonts w:ascii="Times New Roman" w:hAnsi="Times New Roman" w:cs="Times New Roman"/>
          <w:sz w:val="20"/>
        </w:rPr>
        <w:fldChar w:fldCharType="separate"/>
      </w:r>
      <w:r w:rsidR="00C43F97" w:rsidRPr="00E70F15">
        <w:rPr>
          <w:rFonts w:ascii="Times New Roman" w:hAnsi="Times New Roman" w:cs="Times New Roman"/>
          <w:sz w:val="20"/>
        </w:rPr>
        <w:t>(22)</w:t>
      </w:r>
      <w:r w:rsidR="000D287E" w:rsidRPr="00E70F15">
        <w:rPr>
          <w:rFonts w:ascii="Times New Roman" w:hAnsi="Times New Roman" w:cs="Times New Roman"/>
          <w:sz w:val="20"/>
        </w:rPr>
        <w:fldChar w:fldCharType="end"/>
      </w:r>
      <w:r w:rsidR="00501BF9" w:rsidRPr="00E70F15">
        <w:rPr>
          <w:rFonts w:ascii="Times New Roman" w:hAnsi="Times New Roman" w:cs="Times New Roman"/>
          <w:sz w:val="20"/>
        </w:rPr>
        <w:t>.</w:t>
      </w:r>
      <w:r w:rsidR="00C20FBB" w:rsidRPr="00E70F15">
        <w:rPr>
          <w:rFonts w:ascii="Times New Roman" w:hAnsi="Times New Roman" w:cs="Times New Roman"/>
          <w:sz w:val="20"/>
        </w:rPr>
        <w:t xml:space="preserve"> </w:t>
      </w:r>
      <w:r w:rsidR="00501BF9" w:rsidRPr="00E70F15">
        <w:rPr>
          <w:rFonts w:ascii="Times New Roman" w:hAnsi="Times New Roman" w:cs="Times New Roman"/>
          <w:sz w:val="20"/>
        </w:rPr>
        <w:t xml:space="preserve">These issues with large-scale manufacturing and the predicted high end-product cost in comparison to conventional meat are still problems that need to be solved </w:t>
      </w:r>
      <w:r w:rsidR="000D287E"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{"citationID":"q0YoaWDs","properties":{"formattedCitation":"(23)","plainCitation":"(23)","noteIndex":0},"citationItems":[{"id":76,"uris":["http://zotero.org/users/local/p6Y2O9Ju/items/BR9Z2U5X"],"itemData":{"id":76,"type":"article-journal","container-title":"Meat Science","DOI":"10.1016/j.meatsci.2016.04.036","ISSN":"03091740","journalAbbreviation":"Meat Science","language":"en","page":"167-176","source":"DOI.org (Crossref)","title":"Is in vitro meat the solution for the future?","volume":"120","author":[{"family":"Hocquette","given":"Jean-François"}],"issued":{"date-parts":[["2016",10]]}}}],"schema":"https://github.com/citation-style-language/schema/raw/master/csl-citation.json"} </w:instrText>
      </w:r>
      <w:r w:rsidR="000D287E" w:rsidRPr="00E70F15">
        <w:rPr>
          <w:rFonts w:ascii="Times New Roman" w:hAnsi="Times New Roman" w:cs="Times New Roman"/>
          <w:sz w:val="20"/>
        </w:rPr>
        <w:fldChar w:fldCharType="separate"/>
      </w:r>
      <w:r w:rsidR="00C43F97" w:rsidRPr="00E70F15">
        <w:rPr>
          <w:rFonts w:ascii="Times New Roman" w:hAnsi="Times New Roman" w:cs="Times New Roman"/>
          <w:sz w:val="20"/>
        </w:rPr>
        <w:t>(23)</w:t>
      </w:r>
      <w:r w:rsidR="000D287E" w:rsidRPr="00E70F15">
        <w:rPr>
          <w:rFonts w:ascii="Times New Roman" w:hAnsi="Times New Roman" w:cs="Times New Roman"/>
          <w:sz w:val="20"/>
        </w:rPr>
        <w:fldChar w:fldCharType="end"/>
      </w:r>
      <w:r w:rsidR="000D287E" w:rsidRPr="00E70F15">
        <w:rPr>
          <w:rFonts w:ascii="Times New Roman" w:hAnsi="Times New Roman" w:cs="Times New Roman"/>
          <w:sz w:val="20"/>
        </w:rPr>
        <w:t xml:space="preserve">. </w:t>
      </w:r>
      <w:r w:rsidR="00171151" w:rsidRPr="00171151">
        <w:rPr>
          <w:rFonts w:ascii="Times New Roman" w:hAnsi="Times New Roman" w:cs="Times New Roman"/>
          <w:sz w:val="20"/>
        </w:rPr>
        <w:t>According to life cycle assessment studies, producing cultured meat requires significantly more energy than producing conventional meat, but has less of an impact on the environment than producing beef, for example, in terms of water use or climate change.</w:t>
      </w:r>
      <w:r w:rsidRPr="00E70F15">
        <w:rPr>
          <w:rFonts w:ascii="Times New Roman" w:hAnsi="Times New Roman" w:cs="Times New Roman"/>
          <w:sz w:val="20"/>
        </w:rPr>
        <w:t xml:space="preserve"> </w:t>
      </w:r>
      <w:r w:rsidR="003218CB"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{"citationID":"9lxVjjQK","properties":{"formattedCitation":"(24)","plainCitation":"(24)","noteIndex":0},"citationItems":[{"id":77,"uris":["http://zotero.org/users/local/p6Y2O9Ju/items/BVTR8IR3"],"itemData":{"id":77,"type":"article-journal","container-title":"EMBO reports","DOI":"10.15252/embr.201847395","ISSN":"1469-221X, 1469-3178","issue":"1","journalAbbreviation":"EMBO Reports","language":"en","page":"e47395","source":"DOI.org (Crossref)","title":"The eco‐friendly burger: Could cultured meat improve the environmental sustainability of meat products?","title-short":"The eco‐friendly burger","volume":"20","author":[{"family":"Tuomisto","given":"Hanna L"}],"issued":{"date-parts":[["2019",1]]}}}],"schema":"https://github.com/citation-style-language/schema/raw/master/csl-citation.json"} </w:instrText>
      </w:r>
      <w:r w:rsidR="003218CB" w:rsidRPr="00E70F15">
        <w:rPr>
          <w:rFonts w:ascii="Times New Roman" w:hAnsi="Times New Roman" w:cs="Times New Roman"/>
          <w:sz w:val="20"/>
        </w:rPr>
        <w:fldChar w:fldCharType="separate"/>
      </w:r>
      <w:r w:rsidR="00C43F97" w:rsidRPr="00E70F15">
        <w:rPr>
          <w:rFonts w:ascii="Times New Roman" w:hAnsi="Times New Roman" w:cs="Times New Roman"/>
          <w:sz w:val="20"/>
        </w:rPr>
        <w:t>(24)</w:t>
      </w:r>
      <w:r w:rsidR="003218CB" w:rsidRPr="00E70F15">
        <w:rPr>
          <w:rFonts w:ascii="Times New Roman" w:hAnsi="Times New Roman" w:cs="Times New Roman"/>
          <w:sz w:val="20"/>
        </w:rPr>
        <w:fldChar w:fldCharType="end"/>
      </w:r>
      <w:r w:rsidRPr="00E70F15">
        <w:rPr>
          <w:rFonts w:ascii="Times New Roman" w:hAnsi="Times New Roman" w:cs="Times New Roman"/>
          <w:sz w:val="20"/>
        </w:rPr>
        <w:t xml:space="preserve">. A recent study has shown that the production of cultured meat is anticipated to have lower environmental impacts than conventional meat production if sustainable energy sources can be used </w:t>
      </w:r>
      <w:r w:rsidR="003F58F5"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{"citationID":"YKGVm4mY","properties":{"formattedCitation":"(25)","plainCitation":"(25)","noteIndex":0},"citationItems":[{"id":79,"uris":["http://zotero.org/users/local/p6Y2O9Ju/items/J5XEAT8Q"],"itemData":{"id":79,"type":"article-journal","abstract":"Abstract\n            \n              Purpose\n              Cultivated meat (CM) is attracting increased attention as an environmentally sustainable and animal-friendly alternative to conventional meat. As the technology matures, more data are becoming available and uncertainties decline. The goal of this ex-ante life cycle assessment (LCA) was to provide an outlook of the environmental performance of commercial-scale CM production in 2030 and to compare this to conventional animal production in 2030, using recent and often primary data, combined with scenario analysis.\n            \n            \n              Methods\n              This comparative attributional ex-ante LCA used the ReCiPe Midpoint impact assessment method. System boundaries were cradle-to-gate, and the functional unit was 1 kg of meat. Data were collected from over 15 companies active in CM production and its supply chain. Source data include lab-scale primary data from five CM producers, full-scale primary data from processes in comparable manufacturing fields, data from computational models, and data from published literature. Important data have been cross-checked with additional experts. Scenarios were used to represent the variation in data and to assess the influence of important choices such as energy mix. Ambitious benchmarks were made for conventional beef, pork, and chicken production systems, which include efficient intensive European animal agriculture and incorporate potential improvements for 2030.\n            \n            \n              Results and discussion\n              \n                CM is almost three times more efficient in turning crops into meat than chicken, the most efficient animal, and therefore agricultural land use is low. Nitrogen-related and air pollution emissions of CM are also lower because of this efficiency and because CM is produced in a contained system without manure. CM production is energy-intensive, and therefore the energy mix used for production and in its supply chain is important. Using renewable energy, the carbon footprint is lower than beef and pork and comparable to the ambitious benchmark of chicken. Greenhouse gas profiles are different, being mostly CO\n                2\n                for CM and more CH\n                4\n                and N\n                2\n                O for conventional meats. Climate hotspots are energy used for maintaining temperature in reactors and for biotechnological production of culture medium ingredients.\n              \n            \n            \n              Conclusions\n              CM has the potential to have a lower environmental impact than ambitious conventional meat benchmarks, for most environmental indicators, most clearly agricultural land use, air pollution, and nitrogen-related emissions. The carbon footprint is substantially lower than that of beef. How it compares to chicken and pork depends on energy mixes. While CM production and its upstream supply chain are energy-intensive, using renewable energy can ensure that it is a sustainable alternative to all conventional meats.\n            \n            \n              Recommendations\n              CM producers should optimize energy efficiency and source additional renewable energy, leverage supply chain collaborations to ensure sustainable feedstocks, and search for the environmental optimum of culture medium through combining low-impact ingredients and high-performance medium formulation. Governments should consider this emerging industry’s increased renewable energy demand and the sustainability potential of freed-up agricultural land. Consumers should consider CM not as an extra option on the menu, but as a substitute to higher-impact products.","container-title":"The International Journal of Life Cycle Assessment","DOI":"10.1007/s11367-022-02128-8","ISSN":"0948-3349, 1614-7502","issue":"3","journalAbbreviation":"Int J Life Cycle Assess","language":"en","page":"234-254","source":"DOI.org (Crossref)","title":"Ex-ante life cycle assessment of commercial-scale cultivated meat production in 2030","volume":"28","author":[{"family":"Sinke","given":"Pelle"},{"family":"Odegard","given":"Ingrid"},{"family":"Swartz","given":"Elliot"},{"family":"Sanctorum","given":"Hermes"},{"family":"Van Der Giesen","given":"Coen"}],"issued":{"date-parts":[["2023",3]]}}}],"schema":"https://github.com/citation-style-language/schema/raw/master/csl-citation.json"} </w:instrText>
      </w:r>
      <w:r w:rsidR="003F58F5" w:rsidRPr="00E70F15">
        <w:rPr>
          <w:rFonts w:ascii="Times New Roman" w:hAnsi="Times New Roman" w:cs="Times New Roman"/>
          <w:sz w:val="20"/>
        </w:rPr>
        <w:fldChar w:fldCharType="separate"/>
      </w:r>
      <w:r w:rsidR="00C43F97" w:rsidRPr="00E70F15">
        <w:rPr>
          <w:rFonts w:ascii="Times New Roman" w:hAnsi="Times New Roman" w:cs="Times New Roman"/>
          <w:sz w:val="20"/>
        </w:rPr>
        <w:t>(25)</w:t>
      </w:r>
      <w:r w:rsidR="003F58F5" w:rsidRPr="00E70F15">
        <w:rPr>
          <w:rFonts w:ascii="Times New Roman" w:hAnsi="Times New Roman" w:cs="Times New Roman"/>
          <w:sz w:val="20"/>
        </w:rPr>
        <w:fldChar w:fldCharType="end"/>
      </w:r>
      <w:r w:rsidR="003F58F5" w:rsidRPr="00E70F15">
        <w:rPr>
          <w:rFonts w:ascii="Times New Roman" w:hAnsi="Times New Roman" w:cs="Times New Roman"/>
          <w:sz w:val="20"/>
        </w:rPr>
        <w:t xml:space="preserve">. </w:t>
      </w:r>
      <w:r w:rsidRPr="00E70F15">
        <w:rPr>
          <w:rFonts w:ascii="Times New Roman" w:hAnsi="Times New Roman" w:cs="Times New Roman"/>
          <w:sz w:val="20"/>
        </w:rPr>
        <w:t>However, the current knowledge of cellular agriculture is fragmented and uncertainties that surround cultured meat are related to social and political acceptance and technical obstacles</w:t>
      </w:r>
      <w:r w:rsidR="00606DF4" w:rsidRPr="00E70F15">
        <w:rPr>
          <w:rFonts w:ascii="Times New Roman" w:hAnsi="Times New Roman" w:cs="Times New Roman"/>
          <w:sz w:val="20"/>
        </w:rPr>
        <w:t xml:space="preserve"> </w:t>
      </w:r>
      <w:r w:rsidR="00606DF4"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{"citationID":"UWpk7Rhu","properties":{"formattedCitation":"(8)","plainCitation":"(8)","noteIndex":0},"citationItems":[{"id":1,"uris":["http://zotero.org/users/local/p6Y2O9Ju/items/5G7WIAKA"],"itemData":{"id":1,"type":"article-journal","abstract":"The current animal-based food systems are being challenged by environmental, social and economic sustainability issues. A systemic transformation from conventional agriculture to a more sustainable cellular agriculture utilising cell-cultivation technologies to produce animal products has been proposed. The aim of this study is to explore the political and policy stakeholders’ perceptions about cellular agriculture; how they perceive of the current food system and its potential transformation into a cellular agricultural system. The qualitative data comprises 13 interviews conducted with representatives of German stakeholders. The data were analysed with the Transformative Innovation Policy approach. Perceptions of the transformative potential of cultured products were classified into drivers and bottlenecks that either advance or hinder the progress of cellular agriculture in Germany. The results show that the political and policy stakeholders are aware of the changes that are needed, but anticipate that large-scale transformation to the cellular agriculture system may not be a plausible solution in the near future.","container-title":"Journal of Rural Studies","DOI":"10.1016/j.jrurstud.2021.11.018","ISSN":"0743-0167","journalAbbreviation":"Journal of Rural Studies","language":"en","page":"54-65","source":"ScienceDirect","title":"The transformative innovation potential of cellular agriculture: Political and policy stakeholders’ perceptions of cultured meat in Germany","title-short":"The transformative innovation potential of cellular agriculture","volume":"89","author":[{"family":"Moritz","given":"Jana"},{"family":"Tuomisto","given":"Hanna L."},{"family":"Ryynänen","given":"Toni"}],"issued":{"date-parts":[["2022",1,1]]}}}],"schema":"https://github.com/citation-style-language/schema/raw/master/csl-citation.json"} </w:instrText>
      </w:r>
      <w:r w:rsidR="00606DF4" w:rsidRPr="00E70F15">
        <w:rPr>
          <w:rFonts w:ascii="Times New Roman" w:hAnsi="Times New Roman" w:cs="Times New Roman"/>
          <w:sz w:val="20"/>
        </w:rPr>
        <w:fldChar w:fldCharType="separate"/>
      </w:r>
      <w:r w:rsidR="00C43F97" w:rsidRPr="00E70F15">
        <w:rPr>
          <w:rFonts w:ascii="Times New Roman" w:hAnsi="Times New Roman" w:cs="Times New Roman"/>
          <w:sz w:val="20"/>
        </w:rPr>
        <w:t>(8)</w:t>
      </w:r>
      <w:r w:rsidR="00606DF4" w:rsidRPr="00E70F15">
        <w:rPr>
          <w:rFonts w:ascii="Times New Roman" w:hAnsi="Times New Roman" w:cs="Times New Roman"/>
          <w:sz w:val="20"/>
        </w:rPr>
        <w:fldChar w:fldCharType="end"/>
      </w:r>
      <w:r w:rsidR="00606DF4" w:rsidRPr="00E70F15">
        <w:rPr>
          <w:rFonts w:ascii="Times New Roman" w:hAnsi="Times New Roman" w:cs="Times New Roman"/>
          <w:sz w:val="20"/>
        </w:rPr>
        <w:t>.</w:t>
      </w:r>
    </w:p>
    <w:p w14:paraId="40DFF715" w14:textId="610FEA93" w:rsidR="001931D0" w:rsidRPr="00E70F15" w:rsidRDefault="001931D0" w:rsidP="00F5473C">
      <w:pPr>
        <w:spacing w:after="0"/>
        <w:rPr>
          <w:rFonts w:ascii="Times New Roman" w:hAnsi="Times New Roman" w:cs="Times New Roman"/>
        </w:rPr>
      </w:pPr>
      <w:r w:rsidRPr="00E70F15">
        <w:rPr>
          <w:rFonts w:ascii="Times New Roman" w:hAnsi="Times New Roman" w:cs="Times New Roman"/>
          <w:sz w:val="20"/>
        </w:rPr>
        <w:tab/>
      </w:r>
      <w:r w:rsidR="00574A3F" w:rsidRPr="00574A3F">
        <w:rPr>
          <w:rFonts w:ascii="Times New Roman" w:hAnsi="Times New Roman" w:cs="Times New Roman"/>
          <w:sz w:val="20"/>
        </w:rPr>
        <w:t>Many assert that switching from cattle to cellular agriculture would result in significant environmental advantages, such as the reversal of climate change</w:t>
      </w:r>
      <w:r w:rsidR="00C2089E">
        <w:rPr>
          <w:rFonts w:ascii="Times New Roman" w:hAnsi="Times New Roman" w:cs="Times New Roman"/>
          <w:sz w:val="20"/>
        </w:rPr>
        <w:t xml:space="preserve"> </w:t>
      </w:r>
      <w:r w:rsidR="00DE6096"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{"citationID":"lfurZ2Mx","properties":{"formattedCitation":"(26)","plainCitation":"(26)","noteIndex":0},"citationItems":[{"id":82,"uris":["http://zotero.org/users/local/p6Y2O9Ju/items/7SNNT23Z"],"itemData":{"id":82,"type":"webpage","abstract":"Major Industry Behemoths Believe These Tech Companies Will Change The World","container-title":"BILLIONAIRE Asia | BLLNR.asia","language":"en-gb","title":"Three Tech Innovations That Could Reverse Climate Change","URL":"https://www.bllnr.asia/tech/three-tech-innovations-that-could-reverse-climate-change","author":[{"family":"Cai","given":"Huiling"}],"accessed":{"date-parts":[["2023",7,14]]},"issued":{"date-parts":[["2017",11,2]]}}}],"schema":"https://github.com/citation-style-language/schema/raw/master/csl-citation.json"} </w:instrText>
      </w:r>
      <w:r w:rsidR="00DE6096" w:rsidRPr="00E70F15">
        <w:rPr>
          <w:rFonts w:ascii="Times New Roman" w:hAnsi="Times New Roman" w:cs="Times New Roman"/>
          <w:sz w:val="20"/>
        </w:rPr>
        <w:fldChar w:fldCharType="separate"/>
      </w:r>
      <w:r w:rsidR="00C43F97" w:rsidRPr="00E70F15">
        <w:rPr>
          <w:rFonts w:ascii="Times New Roman" w:hAnsi="Times New Roman" w:cs="Times New Roman"/>
          <w:sz w:val="20"/>
        </w:rPr>
        <w:t>(26)</w:t>
      </w:r>
      <w:r w:rsidR="00DE6096" w:rsidRPr="00E70F15">
        <w:rPr>
          <w:rFonts w:ascii="Times New Roman" w:hAnsi="Times New Roman" w:cs="Times New Roman"/>
          <w:sz w:val="20"/>
        </w:rPr>
        <w:fldChar w:fldCharType="end"/>
      </w:r>
      <w:r w:rsidR="00DE6096" w:rsidRPr="00E70F15">
        <w:rPr>
          <w:rFonts w:ascii="Times New Roman" w:hAnsi="Times New Roman" w:cs="Times New Roman"/>
          <w:sz w:val="20"/>
        </w:rPr>
        <w:t>.</w:t>
      </w:r>
      <w:r w:rsidR="003178E6" w:rsidRPr="003178E6">
        <w:t xml:space="preserve"> </w:t>
      </w:r>
      <w:r w:rsidR="003178E6" w:rsidRPr="003178E6">
        <w:rPr>
          <w:rFonts w:ascii="Times New Roman" w:hAnsi="Times New Roman" w:cs="Times New Roman"/>
          <w:sz w:val="20"/>
        </w:rPr>
        <w:t>Such exaggerated claims, if they portray desired results as automatic and relieve technology developers of the need to seek energy-efficient manufacturing methods, may do more damage than benefit</w:t>
      </w:r>
      <w:r w:rsidR="00542072">
        <w:rPr>
          <w:rFonts w:ascii="Times New Roman" w:hAnsi="Times New Roman" w:cs="Times New Roman"/>
          <w:sz w:val="20"/>
        </w:rPr>
        <w:t>.</w:t>
      </w:r>
      <w:r w:rsidR="00C2089E">
        <w:rPr>
          <w:rFonts w:ascii="Times New Roman" w:hAnsi="Times New Roman" w:cs="Times New Roman"/>
          <w:sz w:val="20"/>
        </w:rPr>
        <w:t xml:space="preserve"> In reality,</w:t>
      </w:r>
      <w:r w:rsidRPr="00E70F15">
        <w:rPr>
          <w:rFonts w:ascii="Times New Roman" w:hAnsi="Times New Roman" w:cs="Times New Roman"/>
          <w:sz w:val="20"/>
        </w:rPr>
        <w:t xml:space="preserve"> </w:t>
      </w:r>
      <w:r w:rsidR="00C2089E">
        <w:rPr>
          <w:rFonts w:ascii="Times New Roman" w:hAnsi="Times New Roman" w:cs="Times New Roman"/>
          <w:sz w:val="20"/>
        </w:rPr>
        <w:t>h</w:t>
      </w:r>
      <w:r w:rsidR="00C2089E" w:rsidRPr="00C2089E">
        <w:rPr>
          <w:rFonts w:ascii="Times New Roman" w:hAnsi="Times New Roman" w:cs="Times New Roman"/>
          <w:sz w:val="20"/>
        </w:rPr>
        <w:t>owever, neither the environment nor human health are guaranteed to gain from a drop in animal output, which may instead result in changes to the energy, agronomic, and chemical systems that sustain meat production.</w:t>
      </w:r>
      <w:r w:rsidRPr="00E70F15">
        <w:rPr>
          <w:rFonts w:ascii="Times New Roman" w:hAnsi="Times New Roman" w:cs="Times New Roman"/>
          <w:sz w:val="20"/>
        </w:rPr>
        <w:t xml:space="preserve"> </w:t>
      </w:r>
      <w:r w:rsidR="00C2089E" w:rsidRPr="00C2089E">
        <w:rPr>
          <w:rFonts w:ascii="Times New Roman" w:hAnsi="Times New Roman" w:cs="Times New Roman"/>
          <w:sz w:val="20"/>
        </w:rPr>
        <w:t>The most appropriate way to put it would be to state that cellular agriculture would provide options for improving the environment</w:t>
      </w:r>
      <w:r w:rsidR="00C2089E">
        <w:rPr>
          <w:rFonts w:ascii="Times New Roman" w:hAnsi="Times New Roman" w:cs="Times New Roman"/>
          <w:sz w:val="20"/>
        </w:rPr>
        <w:t xml:space="preserve"> </w:t>
      </w:r>
      <w:r w:rsidRPr="00E70F15">
        <w:rPr>
          <w:rFonts w:ascii="Times New Roman" w:hAnsi="Times New Roman" w:cs="Times New Roman"/>
          <w:sz w:val="20"/>
        </w:rPr>
        <w:t>– but achieving desirable outcomes will require a realistic understanding of the technology involved as well as a commitment to guiding its developmen</w:t>
      </w:r>
      <w:r w:rsidR="00B463DA" w:rsidRPr="00E70F15">
        <w:rPr>
          <w:rFonts w:ascii="Times New Roman" w:hAnsi="Times New Roman" w:cs="Times New Roman"/>
          <w:sz w:val="20"/>
        </w:rPr>
        <w:t>t</w:t>
      </w:r>
      <w:r w:rsidR="00B463DA"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{"citationID":"bBFiCSJe","properties":{"formattedCitation":"(11)","plainCitation":"(11)","noteIndex":0},"citationItems":[{"id":14,"uris":["http://zotero.org/users/local/p6Y2O9Ju/items/PHWNEZNR"],"itemData":{"id":14,"type":"article-journal","abstract":"Cellular agriculture is a nascent technology that allows meat and other agricultural products to be cultured from cells in a bioreactor rather than harvested from livestock on a farm. It is an important, and perhaps revolutionary, technology that presents opportunities to improve animal welfare, enhance human health, and decrease the environmental footprint of meat production. At the same time, it is not without challenges. In particular, because the technology largely replaces biological systems with chemical and mechanical ones, it has the potential to increase industrial energy consumption and, consequently, greenhouse gas emissions. Realizing positive outcomes on all fronts will require technologists, policy makers, and individual consumers to understand this technology and make wise, well-informed decisions as it is developed. If monitored and managed appropriately, cellular agriculture could allow humans to produce more food on less land than ever before while simultaneously mitigating other environmental problems.","container-title":"Bulletin of the Atomic Scientists","DOI":"10.1080/00963402.2017.1413059","ISSN":"0096-3402","issue":"1","note":"publisher: Routledge\n_eprint: https://doi.org/10.1080/00963402.2017.1413059","page":"32-35","source":"Taylor and Francis+NEJM","title":"Cellular agriculture: The coming revolution in food production","title-short":"Cellular agriculture","volume":"74","author":[{"family":"Mattick","given":"Carolyn S."}],"issued":{"date-parts":[["2018",1,2]]}}}],"schema":"https://github.com/citation-style-language/schema/raw/master/csl-citation.json"} </w:instrText>
      </w:r>
      <w:r w:rsidR="00B463DA" w:rsidRPr="00E70F15">
        <w:rPr>
          <w:rFonts w:ascii="Times New Roman" w:hAnsi="Times New Roman" w:cs="Times New Roman"/>
          <w:sz w:val="20"/>
        </w:rPr>
        <w:fldChar w:fldCharType="separate"/>
      </w:r>
      <w:r w:rsidR="00C43F97" w:rsidRPr="00E70F15">
        <w:rPr>
          <w:rFonts w:ascii="Times New Roman" w:hAnsi="Times New Roman" w:cs="Times New Roman"/>
          <w:sz w:val="20"/>
        </w:rPr>
        <w:t>(11)</w:t>
      </w:r>
      <w:r w:rsidR="00B463DA" w:rsidRPr="00E70F15">
        <w:rPr>
          <w:rFonts w:ascii="Times New Roman" w:hAnsi="Times New Roman" w:cs="Times New Roman"/>
          <w:sz w:val="20"/>
        </w:rPr>
        <w:fldChar w:fldCharType="end"/>
      </w:r>
      <w:r w:rsidRPr="00E70F15">
        <w:rPr>
          <w:rFonts w:ascii="Times New Roman" w:hAnsi="Times New Roman" w:cs="Times New Roman"/>
        </w:rPr>
        <w:t>.</w:t>
      </w:r>
    </w:p>
    <w:p w14:paraId="1DAD7A87" w14:textId="3A0F046E" w:rsidR="00F5473C" w:rsidRPr="00E70F15" w:rsidRDefault="001931D0" w:rsidP="00F5473C">
      <w:pPr>
        <w:spacing w:after="0"/>
        <w:rPr>
          <w:rFonts w:ascii="Times New Roman" w:hAnsi="Times New Roman" w:cs="Times New Roman"/>
          <w:sz w:val="20"/>
        </w:rPr>
      </w:pPr>
      <w:r w:rsidRPr="00E70F15">
        <w:rPr>
          <w:rFonts w:ascii="Times New Roman" w:hAnsi="Times New Roman" w:cs="Times New Roman"/>
        </w:rPr>
        <w:tab/>
      </w:r>
      <w:r w:rsidR="00AA6A8B" w:rsidRPr="00AA6A8B">
        <w:rPr>
          <w:rFonts w:ascii="Times New Roman" w:hAnsi="Times New Roman" w:cs="Times New Roman"/>
          <w:sz w:val="20"/>
        </w:rPr>
        <w:t>The conventional idea on how cultured beef affects the environment goes something like this</w:t>
      </w:r>
      <w:r w:rsidRPr="00E70F15">
        <w:rPr>
          <w:rFonts w:ascii="Times New Roman" w:hAnsi="Times New Roman" w:cs="Times New Roman"/>
          <w:sz w:val="20"/>
        </w:rPr>
        <w:t>:</w:t>
      </w:r>
      <w:r w:rsidR="00AA6A8B">
        <w:rPr>
          <w:rFonts w:ascii="Times New Roman" w:hAnsi="Times New Roman" w:cs="Times New Roman"/>
          <w:sz w:val="20"/>
        </w:rPr>
        <w:t xml:space="preserve"> </w:t>
      </w:r>
      <w:r w:rsidR="00977AC9" w:rsidRPr="00977AC9">
        <w:rPr>
          <w:rFonts w:ascii="Times New Roman" w:hAnsi="Times New Roman" w:cs="Times New Roman"/>
          <w:sz w:val="20"/>
        </w:rPr>
        <w:t>Lab-grown meat uses up to 99 percent less land, 45 percent less energy, and emits 96% less greenhouse gases than meat derived from animals</w:t>
      </w:r>
      <w:r w:rsidR="00977AC9">
        <w:rPr>
          <w:rFonts w:ascii="Times New Roman" w:hAnsi="Times New Roman" w:cs="Times New Roman"/>
          <w:sz w:val="20"/>
        </w:rPr>
        <w:t xml:space="preserve"> </w:t>
      </w:r>
      <w:r w:rsidR="00DE6096"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{"citationID":"kTPE9hG0","properties":{"formattedCitation":"(27)","plainCitation":"(27)","noteIndex":0},"citationItems":[{"id":84,"uris":["http://zotero.org/users/local/p6Y2O9Ju/items/5PFGZ6H9"],"itemData":{"id":84,"type":"webpage","abstract":"In vitro meat requires 99 percent less land, 96 percent less water, and 45 percent less energy.","container-title":"Newsweek","language":"en","note":"section: Opinion","title":"Will In Vitro Meat Help Put An End to Animal Suffering?","URL":"https://www.newsweek.com/will-vitro-meat-help-put-end-animal-suffering-669615","author":[{"family":"Newkirk","given":"I. E."}],"accessed":{"date-parts":[["2023",7,14]]},"issued":{"date-parts":[["2017",9,23]]}}}],"schema":"https://github.com/citation-style-language/schema/raw/master/csl-citation.json"} </w:instrText>
      </w:r>
      <w:r w:rsidR="00DE6096" w:rsidRPr="00E70F15">
        <w:rPr>
          <w:rFonts w:ascii="Times New Roman" w:hAnsi="Times New Roman" w:cs="Times New Roman"/>
          <w:sz w:val="20"/>
        </w:rPr>
        <w:fldChar w:fldCharType="separate"/>
      </w:r>
      <w:r w:rsidR="00C43F97" w:rsidRPr="00E70F15">
        <w:rPr>
          <w:rFonts w:ascii="Times New Roman" w:hAnsi="Times New Roman" w:cs="Times New Roman"/>
          <w:sz w:val="20"/>
        </w:rPr>
        <w:t>(27)</w:t>
      </w:r>
      <w:r w:rsidR="00DE6096" w:rsidRPr="00E70F15">
        <w:rPr>
          <w:rFonts w:ascii="Times New Roman" w:hAnsi="Times New Roman" w:cs="Times New Roman"/>
          <w:sz w:val="20"/>
        </w:rPr>
        <w:fldChar w:fldCharType="end"/>
      </w:r>
      <w:r w:rsidRPr="00E70F15">
        <w:rPr>
          <w:rFonts w:ascii="Times New Roman" w:hAnsi="Times New Roman" w:cs="Times New Roman"/>
          <w:sz w:val="20"/>
        </w:rPr>
        <w:t>.</w:t>
      </w:r>
      <w:r w:rsidR="00F5473C" w:rsidRPr="00E70F15">
        <w:rPr>
          <w:rFonts w:ascii="Times New Roman" w:hAnsi="Times New Roman" w:cs="Times New Roman"/>
          <w:sz w:val="20"/>
        </w:rPr>
        <w:t xml:space="preserve"> </w:t>
      </w:r>
      <w:r w:rsidR="00B84895" w:rsidRPr="00B84895">
        <w:rPr>
          <w:rFonts w:ascii="Times New Roman" w:hAnsi="Times New Roman" w:cs="Times New Roman"/>
          <w:sz w:val="20"/>
        </w:rPr>
        <w:t>A more recent research aimed to comprehend the effects of cultured beef on the environment if it were produced using methods that are presently in use</w:t>
      </w:r>
      <w:r w:rsidR="00B84895">
        <w:rPr>
          <w:rFonts w:ascii="Times New Roman" w:hAnsi="Times New Roman" w:cs="Times New Roman"/>
          <w:sz w:val="20"/>
        </w:rPr>
        <w:t xml:space="preserve"> </w:t>
      </w:r>
      <w:r w:rsidR="00DE6096"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{"citationID":"G5mjXIDv","properties":{"formattedCitation":"(28)","plainCitation":"(28)","noteIndex":0},"citationItems":[{"id":86,"uris":["http://zotero.org/users/local/p6Y2O9Ju/items/5Q36JU8N"],"itemData":{"id":86,"type":"article-journal","container-title":"Environmental Science &amp; Technology","DOI":"10.1021/acs.est.5b01614","ISSN":"0013-936X, 1520-5851","issue":"19","journalAbbreviation":"Environ. Sci. Technol.","language":"en","page":"11941-11949","source":"DOI.org (Crossref)","title":"Anticipatory Life Cycle Analysis of In Vitro Biomass Cultivation for Cultured Meat Production in the United States","volume":"49","author":[{"family":"Mattick","given":"Carolyn S."},{"family":"Landis","given":"Amy E."},{"family":"Allenby","given":"Braden R."},{"family":"Genovese","given":"Nicholas J."}],"issued":{"date-parts":[["2015",10,6]]}}}],"schema":"https://github.com/citation-style-language/schema/raw/master/csl-citation.json"} </w:instrText>
      </w:r>
      <w:r w:rsidR="00DE6096" w:rsidRPr="00E70F15">
        <w:rPr>
          <w:rFonts w:ascii="Times New Roman" w:hAnsi="Times New Roman" w:cs="Times New Roman"/>
          <w:sz w:val="20"/>
        </w:rPr>
        <w:fldChar w:fldCharType="separate"/>
      </w:r>
      <w:r w:rsidR="00C43F97" w:rsidRPr="00E70F15">
        <w:rPr>
          <w:rFonts w:ascii="Times New Roman" w:hAnsi="Times New Roman" w:cs="Times New Roman"/>
          <w:sz w:val="20"/>
        </w:rPr>
        <w:t>(28)</w:t>
      </w:r>
      <w:r w:rsidR="00DE6096" w:rsidRPr="00E70F15">
        <w:rPr>
          <w:rFonts w:ascii="Times New Roman" w:hAnsi="Times New Roman" w:cs="Times New Roman"/>
          <w:sz w:val="20"/>
        </w:rPr>
        <w:fldChar w:fldCharType="end"/>
      </w:r>
      <w:r w:rsidR="00F5473C" w:rsidRPr="00E70F15">
        <w:rPr>
          <w:rFonts w:ascii="Times New Roman" w:hAnsi="Times New Roman" w:cs="Times New Roman"/>
          <w:sz w:val="20"/>
        </w:rPr>
        <w:t xml:space="preserve">. </w:t>
      </w:r>
      <w:r w:rsidR="00C62E7C" w:rsidRPr="00C62E7C">
        <w:rPr>
          <w:rFonts w:ascii="Times New Roman" w:hAnsi="Times New Roman" w:cs="Times New Roman"/>
          <w:sz w:val="20"/>
        </w:rPr>
        <w:t xml:space="preserve">High uncertainty was emphasised in the research, which also presented more nuanced and sobering findings. </w:t>
      </w:r>
      <w:r w:rsidR="00B84895" w:rsidRPr="00B84895">
        <w:rPr>
          <w:rFonts w:ascii="Times New Roman" w:hAnsi="Times New Roman" w:cs="Times New Roman"/>
          <w:sz w:val="20"/>
        </w:rPr>
        <w:t xml:space="preserve">Positively, the research discovered that cultured meat could need far less land than traditional goods - for </w:t>
      </w:r>
      <w:r w:rsidR="00B84895">
        <w:rPr>
          <w:rFonts w:ascii="Times New Roman" w:hAnsi="Times New Roman" w:cs="Times New Roman"/>
          <w:sz w:val="20"/>
        </w:rPr>
        <w:t>Poultry</w:t>
      </w:r>
      <w:r w:rsidR="00B84895" w:rsidRPr="00B84895">
        <w:rPr>
          <w:rFonts w:ascii="Times New Roman" w:hAnsi="Times New Roman" w:cs="Times New Roman"/>
          <w:sz w:val="20"/>
        </w:rPr>
        <w:t xml:space="preserve">, around half as much per unit of meat. </w:t>
      </w:r>
      <w:r w:rsidR="00585A33" w:rsidRPr="00585A33">
        <w:rPr>
          <w:rFonts w:ascii="Times New Roman" w:hAnsi="Times New Roman" w:cs="Times New Roman"/>
          <w:sz w:val="20"/>
        </w:rPr>
        <w:t>However, the research discovered that there may be increased energy needs while making cultured meat</w:t>
      </w:r>
      <w:r w:rsidR="00F5473C" w:rsidRPr="00E70F15">
        <w:rPr>
          <w:rFonts w:ascii="Times New Roman" w:hAnsi="Times New Roman" w:cs="Times New Roman"/>
          <w:sz w:val="20"/>
        </w:rPr>
        <w:t xml:space="preserve"> –</w:t>
      </w:r>
      <w:r w:rsidR="00585A33">
        <w:rPr>
          <w:rFonts w:ascii="Times New Roman" w:hAnsi="Times New Roman" w:cs="Times New Roman"/>
          <w:sz w:val="20"/>
        </w:rPr>
        <w:t xml:space="preserve"> </w:t>
      </w:r>
      <w:r w:rsidR="00977AC9">
        <w:rPr>
          <w:rFonts w:ascii="Times New Roman" w:hAnsi="Times New Roman" w:cs="Times New Roman"/>
          <w:sz w:val="20"/>
        </w:rPr>
        <w:t>up to</w:t>
      </w:r>
      <w:r w:rsidR="00F5473C" w:rsidRPr="00E70F15">
        <w:rPr>
          <w:rFonts w:ascii="Times New Roman" w:hAnsi="Times New Roman" w:cs="Times New Roman"/>
          <w:sz w:val="20"/>
        </w:rPr>
        <w:t xml:space="preserve"> 35 percent higher for beef and, for chicken, nearly four times as high as with conventional techniques. The lower land-use estimates are associated with avoided production of animal feed; the relatively high energy requirements are due to the industrial nature of cellular agriculture.</w:t>
      </w:r>
      <w:r w:rsidR="00B463DA"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{"citationID":"NUGo7JdZ","properties":{"formattedCitation":"(11)","plainCitation":"(11)","noteIndex":0},"citationItems":[{"id":14,"uris":["http://zotero.org/users/local/p6Y2O9Ju/items/PHWNEZNR"],"itemData":{"id":14,"type":"article-journal","abstract":"Cellular agriculture is a nascent technology that allows meat and other agricultural products to be cultured from cells in a bioreactor rather than harvested from livestock on a farm. It is an important, and perhaps revolutionary, technology that presents opportunities to improve animal welfare, enhance human health, and decrease the environmental footprint of meat production. At the same time, it is not without challenges. In particular, because the technology largely replaces biological systems with chemical and mechanical ones, it has the potential to increase industrial energy consumption and, consequently, greenhouse gas emissions. Realizing positive outcomes on all fronts will require technologists, policy makers, and individual consumers to understand this technology and make wise, well-informed decisions as it is developed. If monitored and managed appropriately, cellular agriculture could allow humans to produce more food on less land than ever before while simultaneously mitigating other environmental problems.","container-title":"Bulletin of the Atomic Scientists","DOI":"10.1080/00963402.2017.1413059","ISSN":"0096-3402","issue":"1","note":"publisher: Routledge\n_eprint: https://doi.org/10.1080/00963402.2017.1413059","page":"32-35","source":"Taylor and Francis+NEJM","title":"Cellular agriculture: The coming revolution in food production","title-short":"Cellular agriculture","volume":"74","author":[{"family":"Mattick","given":"Carolyn S."}],"issued":{"date-parts":[["2018",1,2]]}}}],"schema":"https://github.com/citation-style-language/schema/raw/master/csl-citation.json"} </w:instrText>
      </w:r>
      <w:r w:rsidR="00B463DA" w:rsidRPr="00E70F15">
        <w:rPr>
          <w:rFonts w:ascii="Times New Roman" w:hAnsi="Times New Roman" w:cs="Times New Roman"/>
          <w:sz w:val="20"/>
        </w:rPr>
        <w:fldChar w:fldCharType="separate"/>
      </w:r>
      <w:r w:rsidR="00C43F97" w:rsidRPr="00E70F15">
        <w:rPr>
          <w:rFonts w:ascii="Times New Roman" w:hAnsi="Times New Roman" w:cs="Times New Roman"/>
          <w:sz w:val="20"/>
        </w:rPr>
        <w:t>(11)</w:t>
      </w:r>
      <w:r w:rsidR="00B463DA" w:rsidRPr="00E70F15">
        <w:rPr>
          <w:rFonts w:ascii="Times New Roman" w:hAnsi="Times New Roman" w:cs="Times New Roman"/>
          <w:sz w:val="20"/>
        </w:rPr>
        <w:fldChar w:fldCharType="end"/>
      </w:r>
    </w:p>
    <w:p w14:paraId="08EBF233" w14:textId="674EBC9B" w:rsidR="00E36FC6" w:rsidRPr="00E70F15" w:rsidRDefault="00F5473C" w:rsidP="00A30221">
      <w:pPr>
        <w:rPr>
          <w:rFonts w:ascii="Times New Roman" w:hAnsi="Times New Roman" w:cs="Times New Roman"/>
          <w:sz w:val="20"/>
        </w:rPr>
      </w:pPr>
      <w:r w:rsidRPr="00E70F15">
        <w:rPr>
          <w:rFonts w:ascii="Times New Roman" w:hAnsi="Times New Roman" w:cs="Times New Roman"/>
          <w:sz w:val="20"/>
        </w:rPr>
        <w:tab/>
      </w:r>
      <w:r w:rsidR="00981DEA" w:rsidRPr="00981DEA">
        <w:rPr>
          <w:rFonts w:ascii="Times New Roman" w:hAnsi="Times New Roman" w:cs="Times New Roman"/>
          <w:sz w:val="20"/>
        </w:rPr>
        <w:t>The study's findings on greenhouse gas emissions were conflicting. Cows release the potent greenhouse gas</w:t>
      </w:r>
      <w:r w:rsidR="00981DEA">
        <w:rPr>
          <w:rFonts w:ascii="Times New Roman" w:hAnsi="Times New Roman" w:cs="Times New Roman"/>
          <w:sz w:val="20"/>
        </w:rPr>
        <w:t>,</w:t>
      </w:r>
      <w:r w:rsidR="00981DEA" w:rsidRPr="00981DEA">
        <w:rPr>
          <w:rFonts w:ascii="Times New Roman" w:hAnsi="Times New Roman" w:cs="Times New Roman"/>
          <w:sz w:val="20"/>
        </w:rPr>
        <w:t xml:space="preserve"> methane</w:t>
      </w:r>
      <w:r w:rsidR="00981DEA">
        <w:rPr>
          <w:rFonts w:ascii="Times New Roman" w:hAnsi="Times New Roman" w:cs="Times New Roman"/>
          <w:sz w:val="20"/>
        </w:rPr>
        <w:t>,</w:t>
      </w:r>
      <w:r w:rsidR="00981DEA" w:rsidRPr="00981DEA">
        <w:rPr>
          <w:rFonts w:ascii="Times New Roman" w:hAnsi="Times New Roman" w:cs="Times New Roman"/>
          <w:sz w:val="20"/>
        </w:rPr>
        <w:t xml:space="preserve"> as a byproduct of digestion. </w:t>
      </w:r>
      <w:r w:rsidR="00190898" w:rsidRPr="00190898">
        <w:rPr>
          <w:rFonts w:ascii="Times New Roman" w:hAnsi="Times New Roman" w:cs="Times New Roman"/>
          <w:sz w:val="20"/>
        </w:rPr>
        <w:t>According to the research,</w:t>
      </w:r>
      <w:r w:rsidR="00190898">
        <w:rPr>
          <w:rFonts w:ascii="Times New Roman" w:hAnsi="Times New Roman" w:cs="Times New Roman"/>
          <w:sz w:val="20"/>
        </w:rPr>
        <w:t xml:space="preserve"> it was estimated that</w:t>
      </w:r>
      <w:r w:rsidR="00190898" w:rsidRPr="00190898">
        <w:rPr>
          <w:rFonts w:ascii="Times New Roman" w:hAnsi="Times New Roman" w:cs="Times New Roman"/>
          <w:sz w:val="20"/>
        </w:rPr>
        <w:t xml:space="preserve"> cultured meat would reduce greenhouse gas emissions from the creation of methane by around 76% per unit of beef</w:t>
      </w:r>
      <w:r w:rsidR="008415AC" w:rsidRPr="008415AC">
        <w:rPr>
          <w:rFonts w:ascii="Times New Roman" w:hAnsi="Times New Roman" w:cs="Times New Roman"/>
          <w:sz w:val="20"/>
        </w:rPr>
        <w:t>. However, the significant energy consumption associated with cultured meat might result in greenhouse gas emissions that are more than twice as high as those produced by traditional methods in the case of pig and chicken</w:t>
      </w:r>
      <w:r w:rsidR="00650304">
        <w:rPr>
          <w:rFonts w:ascii="Times New Roman" w:hAnsi="Times New Roman" w:cs="Times New Roman"/>
          <w:sz w:val="20"/>
        </w:rPr>
        <w:t xml:space="preserve"> industries</w:t>
      </w:r>
      <w:r w:rsidR="00D07BA0" w:rsidRPr="00E70F15">
        <w:rPr>
          <w:rFonts w:ascii="Times New Roman" w:hAnsi="Times New Roman" w:cs="Times New Roman"/>
          <w:sz w:val="20"/>
        </w:rPr>
        <w:fldChar w:fldCharType="begin"/>
      </w:r>
      <w:r w:rsidR="00C43F97" w:rsidRPr="00E70F15">
        <w:rPr>
          <w:rFonts w:ascii="Times New Roman" w:hAnsi="Times New Roman" w:cs="Times New Roman"/>
        </w:rPr>
        <w:instrText xml:space="preserve"> ADDIN ZOTERO_ITEM CSL_CITATION {"citationID":"X21ypUGk","properties":{"formattedCitation":"(11)","plainCitation":"(11)","noteIndex":0},"citationItems":[{"id":14,"uris":["http://zotero.org/users/local/p6Y2O9Ju/items/PHWNEZNR"],"itemData":{"id":14,"type":"article-journal","abstract":"Cellular agriculture is a nascent technology that allows meat and other agricultural products to be cultured from cells in a bioreactor rather than harvested from livestock on a farm. It is an important, and perhaps revolutionary, technology that presents opportunities to improve animal welfare, enhance human health, and decrease the environmental footprint of meat production. At the same time, it is not without challenges. In particular, because the technology largely replaces biological systems with chemical and mechanical ones, it has the potential to increase industrial energy consumption and, consequently, greenhouse gas emissions. Realizing positive outcomes on all fronts will require technologists, policy makers, and individual consumers to understand this technology and make wise, well-informed decisions as it is developed. If monitored and managed appropriately, cellular agriculture could allow humans to produce more food on less land than ever before while simultaneously mitigating other environmental problems.","container-title":"Bulletin of the Atomic Scientists","DOI":"10.1080/00963402.2017.1413059","ISSN":"0096-3402","issue":"1","note":"publisher: Routledge\n_eprint: https://doi.org/10.1080/00963402.2017.1413059","page":"32-35","source":"Taylor and Francis+NEJM","title":"Cellular agriculture: The coming revolution in food production","title-short":"Cellular agriculture","volume":"74","author":[{"family":"Mattick","given":"Carolyn S."}],"issued":{"date-parts":[["2018",1,2]]}}}],"schema":"https://github.com/citation-style-language/schema/raw/master/csl-citation.json"} </w:instrText>
      </w:r>
      <w:r w:rsidR="00D07BA0" w:rsidRPr="00E70F15">
        <w:rPr>
          <w:rFonts w:ascii="Times New Roman" w:hAnsi="Times New Roman" w:cs="Times New Roman"/>
          <w:sz w:val="20"/>
        </w:rPr>
        <w:fldChar w:fldCharType="separate"/>
      </w:r>
      <w:r w:rsidR="00C43F97" w:rsidRPr="00E70F15">
        <w:rPr>
          <w:rFonts w:ascii="Times New Roman" w:hAnsi="Times New Roman" w:cs="Times New Roman"/>
          <w:sz w:val="20"/>
        </w:rPr>
        <w:t>(11)</w:t>
      </w:r>
      <w:r w:rsidR="00D07BA0" w:rsidRPr="00E70F15">
        <w:rPr>
          <w:rFonts w:ascii="Times New Roman" w:hAnsi="Times New Roman" w:cs="Times New Roman"/>
          <w:sz w:val="20"/>
        </w:rPr>
        <w:fldChar w:fldCharType="end"/>
      </w:r>
      <w:r w:rsidR="005901C7" w:rsidRPr="00E70F15">
        <w:rPr>
          <w:rFonts w:ascii="Times New Roman" w:hAnsi="Times New Roman" w:cs="Times New Roman"/>
          <w:sz w:val="20"/>
        </w:rPr>
        <w:t>.</w:t>
      </w:r>
    </w:p>
    <w:p w14:paraId="793CA944" w14:textId="0D2B6315" w:rsidR="00C93ECF" w:rsidRPr="00E70F15" w:rsidRDefault="00C93ECF" w:rsidP="00C93ECF">
      <w:pPr>
        <w:jc w:val="center"/>
        <w:rPr>
          <w:rFonts w:ascii="Times New Roman" w:hAnsi="Times New Roman" w:cs="Times New Roman"/>
          <w:b/>
          <w:bCs/>
          <w:sz w:val="20"/>
        </w:rPr>
      </w:pPr>
      <w:r w:rsidRPr="00E70F15">
        <w:rPr>
          <w:rFonts w:ascii="Times New Roman" w:hAnsi="Times New Roman" w:cs="Times New Roman"/>
          <w:b/>
          <w:bCs/>
          <w:sz w:val="20"/>
        </w:rPr>
        <w:t>II.</w:t>
      </w:r>
      <w:r w:rsidRPr="00E70F15">
        <w:rPr>
          <w:rFonts w:ascii="Times New Roman" w:hAnsi="Times New Roman" w:cs="Times New Roman"/>
          <w:b/>
          <w:bCs/>
        </w:rPr>
        <w:t xml:space="preserve"> </w:t>
      </w:r>
      <w:r w:rsidRPr="00E70F15">
        <w:rPr>
          <w:rFonts w:ascii="Times New Roman" w:hAnsi="Times New Roman" w:cs="Times New Roman"/>
          <w:b/>
          <w:bCs/>
          <w:sz w:val="20"/>
        </w:rPr>
        <w:t>Cellular Agriculture Techniques</w:t>
      </w:r>
    </w:p>
    <w:p w14:paraId="46AF23A5" w14:textId="5C7B0F19" w:rsidR="00E33867" w:rsidRPr="00E70F15" w:rsidRDefault="00E33867" w:rsidP="00E33867">
      <w:pPr>
        <w:rPr>
          <w:rFonts w:ascii="Times New Roman" w:hAnsi="Times New Roman" w:cs="Times New Roman"/>
          <w:sz w:val="20"/>
        </w:rPr>
      </w:pPr>
      <w:r w:rsidRPr="00E70F15">
        <w:rPr>
          <w:rFonts w:ascii="Times New Roman" w:hAnsi="Times New Roman" w:cs="Times New Roman"/>
          <w:b/>
          <w:bCs/>
          <w:sz w:val="20"/>
        </w:rPr>
        <w:tab/>
      </w:r>
      <w:r w:rsidR="008E358E" w:rsidRPr="008E358E">
        <w:rPr>
          <w:rFonts w:ascii="Times New Roman" w:hAnsi="Times New Roman" w:cs="Times New Roman"/>
          <w:sz w:val="20"/>
        </w:rPr>
        <w:t>In every manufacturing process, the initial phase is carried out in a bioreactor, which is a closed, temperature-controlled vessel made of glass, steel, or plastic where cells are combined with nutrients and stirred up and given air.</w:t>
      </w:r>
      <w:r w:rsidR="008E358E">
        <w:rPr>
          <w:rFonts w:ascii="Times New Roman" w:hAnsi="Times New Roman" w:cs="Times New Roman"/>
          <w:sz w:val="20"/>
        </w:rPr>
        <w:t xml:space="preserve"> </w:t>
      </w:r>
      <w:r w:rsidR="005F5440" w:rsidRPr="005F5440">
        <w:rPr>
          <w:rFonts w:ascii="Times New Roman" w:hAnsi="Times New Roman" w:cs="Times New Roman"/>
          <w:sz w:val="20"/>
        </w:rPr>
        <w:t xml:space="preserve">Utilising parameters that are optimised for productivity is possible with this in vitro manufacturing method. </w:t>
      </w:r>
      <w:r w:rsidR="00906F9C" w:rsidRPr="00906F9C">
        <w:rPr>
          <w:rFonts w:ascii="Times New Roman" w:hAnsi="Times New Roman" w:cs="Times New Roman"/>
          <w:sz w:val="20"/>
        </w:rPr>
        <w:t>However, the entire process must be carried out in an aseptic manner, especially when transferring the carefully chosen production strain or cell line and culture medium into the bioreactor. This is because some production-related organisms grow relatively slowly and could thus be outgrown by contaminating microbes.</w:t>
      </w:r>
      <w:r w:rsidRPr="00E70F15">
        <w:rPr>
          <w:rFonts w:ascii="Times New Roman" w:hAnsi="Times New Roman" w:cs="Times New Roman"/>
          <w:sz w:val="20"/>
        </w:rPr>
        <w:t xml:space="preserve"> </w:t>
      </w:r>
      <w:r w:rsidR="00764D42" w:rsidRPr="00764D42">
        <w:rPr>
          <w:rFonts w:ascii="Times New Roman" w:hAnsi="Times New Roman" w:cs="Times New Roman"/>
          <w:sz w:val="20"/>
        </w:rPr>
        <w:t>The bioreactor's contents are extracted after a desired cell biomass concentration or product density is attained, and the target product—such as cells, tissue, proteins, or secondary metabolites—is then separated, purified, and, if necessary, form</w:t>
      </w:r>
      <w:r w:rsidR="00764D42">
        <w:rPr>
          <w:rFonts w:ascii="Times New Roman" w:hAnsi="Times New Roman" w:cs="Times New Roman"/>
          <w:sz w:val="20"/>
        </w:rPr>
        <w:t>ulated</w:t>
      </w:r>
      <w:r w:rsidR="00764D42" w:rsidRPr="00764D42">
        <w:rPr>
          <w:rFonts w:ascii="Times New Roman" w:hAnsi="Times New Roman" w:cs="Times New Roman"/>
          <w:sz w:val="20"/>
        </w:rPr>
        <w:t xml:space="preserve">. </w:t>
      </w:r>
      <w:r w:rsidR="00E01859" w:rsidRPr="00E01859">
        <w:rPr>
          <w:rFonts w:ascii="Times New Roman" w:hAnsi="Times New Roman" w:cs="Times New Roman"/>
          <w:sz w:val="20"/>
        </w:rPr>
        <w:t>With complete control over the manufacturing process, this closed production technique provides consistent and repeatable product quality.</w:t>
      </w:r>
      <w:r w:rsidRPr="00E70F15">
        <w:rPr>
          <w:rFonts w:ascii="Times New Roman" w:hAnsi="Times New Roman" w:cs="Times New Roman"/>
          <w:sz w:val="20"/>
        </w:rPr>
        <w:t xml:space="preserve"> </w:t>
      </w:r>
      <w:r w:rsidR="00BF5001" w:rsidRPr="00BF5001">
        <w:rPr>
          <w:rFonts w:ascii="Times New Roman" w:hAnsi="Times New Roman" w:cs="Times New Roman"/>
          <w:sz w:val="20"/>
        </w:rPr>
        <w:t>Additionally, by modifying the metabolism of the producing organism, customised goods may be created.</w:t>
      </w:r>
      <w:r w:rsidR="009E389F"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{"citationID":"aagj2snR","properties":{"formattedCitation":"(5)","plainCitation":"(5)","noteIndex":0},"citationItems":[{"id":4,"uris":["http://zotero.org/users/local/p6Y2O9Ju/items/4DXNTM2F"],"itemData":{"id":4,"type":"article-journal","abstract":"Cellular agriculture is the controlled and sustainable manufacture of agricultural products with cells and tissues without plant or animal involvement. Today, microorganisms cultivated in bioreactors already produce egg and milk proteins, sweeteners, and flavors for human nutrition as well as leather and fibers for shoes, bags, and textiles. Furthermore, plant cell and tissue cultures provide ingredients that stimulate the immune system and improve skin texture, with another precommercial cellular agriculture product, in vitro meat, currently receiving a great deal of attention. All these approaches could assist traditional agriculture in continuing to provide for the dietary requirements of a growing world population while freeing up important resources such as arable land. Despite early successes, challenges remain and are discussed in this review, with a focus on production processes involving plant and animal cell and tissue cultures.","container-title":"Annual Review of Food Science and Technology","DOI":"10.1146/annurev-food-063020-123940","ISSN":"1941-1413, 1941-1421","issue":"1","journalAbbreviation":"Annu. Rev. Food Sci. Technol.","language":"en","page":"51-73","source":"DOI.org (Crossref)","title":"Cellular Agriculture: Opportunities and Challenges","title-short":"Cellular Agriculture","volume":"12","author":[{"family":"Eibl","given":"Regine"},{"family":"Senn","given":"Yannick"},{"family":"Gubser","given":"Géraldine"},{"family":"Jossen","given":"Valentin"},{"family":"Van Den Bos","given":"Christian"},{"family":"Eibl","given":"Dieter"}],"issued":{"date-parts":[["2021",3,25]]}}}],"schema":"https://github.com/citation-style-language/schema/raw/master/csl-citation.json"} </w:instrText>
      </w:r>
      <w:r w:rsidR="009E389F" w:rsidRPr="00E70F15">
        <w:rPr>
          <w:rFonts w:ascii="Times New Roman" w:hAnsi="Times New Roman" w:cs="Times New Roman"/>
          <w:sz w:val="20"/>
        </w:rPr>
        <w:fldChar w:fldCharType="separate"/>
      </w:r>
      <w:r w:rsidR="00C43F97" w:rsidRPr="00E70F15">
        <w:rPr>
          <w:rFonts w:ascii="Times New Roman" w:hAnsi="Times New Roman" w:cs="Times New Roman"/>
          <w:sz w:val="20"/>
        </w:rPr>
        <w:t>(5)</w:t>
      </w:r>
      <w:r w:rsidR="009E389F" w:rsidRPr="00E70F15">
        <w:rPr>
          <w:rFonts w:ascii="Times New Roman" w:hAnsi="Times New Roman" w:cs="Times New Roman"/>
          <w:sz w:val="20"/>
        </w:rPr>
        <w:fldChar w:fldCharType="end"/>
      </w:r>
    </w:p>
    <w:p w14:paraId="55649504" w14:textId="4769F5C8" w:rsidR="00954532" w:rsidRPr="00E70F15" w:rsidRDefault="00954532" w:rsidP="00E36FC6">
      <w:pPr>
        <w:spacing w:after="0"/>
        <w:jc w:val="center"/>
        <w:rPr>
          <w:rFonts w:ascii="Times New Roman" w:hAnsi="Times New Roman" w:cs="Times New Roman"/>
          <w:b/>
          <w:bCs/>
          <w:sz w:val="20"/>
        </w:rPr>
      </w:pPr>
      <w:r w:rsidRPr="00E70F15">
        <w:rPr>
          <w:rFonts w:ascii="Times New Roman" w:hAnsi="Times New Roman" w:cs="Times New Roman"/>
          <w:b/>
          <w:bCs/>
          <w:sz w:val="20"/>
        </w:rPr>
        <w:t xml:space="preserve">A. </w:t>
      </w:r>
      <w:r w:rsidR="00F30C9D" w:rsidRPr="00E70F15">
        <w:rPr>
          <w:rFonts w:ascii="Times New Roman" w:hAnsi="Times New Roman" w:cs="Times New Roman"/>
          <w:b/>
          <w:bCs/>
          <w:sz w:val="20"/>
        </w:rPr>
        <w:t>Tissue culture</w:t>
      </w:r>
    </w:p>
    <w:p w14:paraId="0ED3C682" w14:textId="77777777" w:rsidR="00535766" w:rsidRDefault="00954532" w:rsidP="008E58C3">
      <w:pPr>
        <w:spacing w:after="0"/>
        <w:rPr>
          <w:rFonts w:ascii="Times New Roman" w:hAnsi="Times New Roman" w:cs="Times New Roman"/>
          <w:sz w:val="20"/>
        </w:rPr>
      </w:pPr>
      <w:r w:rsidRPr="00E70F15">
        <w:rPr>
          <w:rFonts w:ascii="Times New Roman" w:hAnsi="Times New Roman" w:cs="Times New Roman"/>
          <w:sz w:val="20"/>
        </w:rPr>
        <w:tab/>
      </w:r>
      <w:r w:rsidR="00535766" w:rsidRPr="00535766">
        <w:rPr>
          <w:rFonts w:ascii="Times New Roman" w:hAnsi="Times New Roman" w:cs="Times New Roman"/>
          <w:sz w:val="20"/>
        </w:rPr>
        <w:t xml:space="preserve">The growing of organs, tissues, and cells in vitro is referred to as tissue culture. The phrase originally included the in vitro culture of plant cells as well as animal cells. Organ culture, explant culture, and cell culture are the three main subcategories of tissue culture. </w:t>
      </w:r>
    </w:p>
    <w:p w14:paraId="6FE05C0C" w14:textId="764BBE19" w:rsidR="008E58C3" w:rsidRPr="00E70F15" w:rsidRDefault="008E58C3" w:rsidP="008E58C3">
      <w:pPr>
        <w:spacing w:after="0"/>
        <w:rPr>
          <w:rFonts w:ascii="Times New Roman" w:hAnsi="Times New Roman" w:cs="Times New Roman"/>
          <w:b/>
          <w:bCs/>
          <w:sz w:val="20"/>
        </w:rPr>
      </w:pPr>
      <w:r w:rsidRPr="00E70F15">
        <w:rPr>
          <w:rFonts w:ascii="Times New Roman" w:hAnsi="Times New Roman" w:cs="Times New Roman"/>
          <w:b/>
          <w:bCs/>
          <w:sz w:val="20"/>
        </w:rPr>
        <w:t>1. Cell culture</w:t>
      </w:r>
    </w:p>
    <w:p w14:paraId="0D38339F" w14:textId="49F6FEAE" w:rsidR="008E58C3" w:rsidRPr="00E70F15" w:rsidRDefault="008E58C3" w:rsidP="008E58C3">
      <w:pPr>
        <w:spacing w:after="0"/>
        <w:rPr>
          <w:rFonts w:ascii="Times New Roman" w:hAnsi="Times New Roman" w:cs="Times New Roman"/>
          <w:sz w:val="20"/>
        </w:rPr>
      </w:pPr>
      <w:r w:rsidRPr="00E70F15">
        <w:rPr>
          <w:rFonts w:ascii="Times New Roman" w:hAnsi="Times New Roman" w:cs="Times New Roman"/>
          <w:sz w:val="20"/>
        </w:rPr>
        <w:tab/>
        <w:t xml:space="preserve">Cell culture refers to cultures derived from dissociated cells taken from the original tissue ('primary cell culture'). </w:t>
      </w:r>
      <w:r w:rsidR="00ED6D65" w:rsidRPr="00ED6D65">
        <w:rPr>
          <w:rFonts w:ascii="Times New Roman" w:hAnsi="Times New Roman" w:cs="Times New Roman"/>
          <w:sz w:val="20"/>
        </w:rPr>
        <w:t>In order to culture cells, they must first be physically and/or enzymatically dispersed into a cell suspension, from which they may either be grown as a monolayer on a solid substrate or as a suspension in the culture medium.</w:t>
      </w:r>
      <w:r w:rsidR="00ED6D65">
        <w:rPr>
          <w:rFonts w:ascii="Times New Roman" w:hAnsi="Times New Roman" w:cs="Times New Roman"/>
          <w:sz w:val="20"/>
        </w:rPr>
        <w:t xml:space="preserve"> </w:t>
      </w:r>
      <w:r w:rsidR="00373C8F" w:rsidRPr="00373C8F">
        <w:rPr>
          <w:rFonts w:ascii="Times New Roman" w:hAnsi="Times New Roman" w:cs="Times New Roman"/>
          <w:sz w:val="20"/>
        </w:rPr>
        <w:t>These cultures no longer possess their histotypic architecture and often some of the metabolic characteristics that went along with them.</w:t>
      </w:r>
      <w:r w:rsidRPr="00E70F15">
        <w:rPr>
          <w:rFonts w:ascii="Times New Roman" w:hAnsi="Times New Roman" w:cs="Times New Roman"/>
          <w:sz w:val="20"/>
        </w:rPr>
        <w:t xml:space="preserve"> </w:t>
      </w:r>
      <w:r w:rsidR="003F7254" w:rsidRPr="003F7254">
        <w:rPr>
          <w:rFonts w:ascii="Times New Roman" w:hAnsi="Times New Roman" w:cs="Times New Roman"/>
          <w:sz w:val="20"/>
        </w:rPr>
        <w:t>They may, however, be replicated and hence enlarged and split to give birth to duplicate cultures.</w:t>
      </w:r>
      <w:r w:rsidRPr="00E70F15">
        <w:rPr>
          <w:rFonts w:ascii="Times New Roman" w:hAnsi="Times New Roman" w:cs="Times New Roman"/>
          <w:sz w:val="20"/>
        </w:rPr>
        <w:t xml:space="preserve"> </w:t>
      </w:r>
      <w:r w:rsidR="003F7254" w:rsidRPr="003F7254">
        <w:rPr>
          <w:rFonts w:ascii="Times New Roman" w:hAnsi="Times New Roman" w:cs="Times New Roman"/>
          <w:sz w:val="20"/>
        </w:rPr>
        <w:t xml:space="preserve">It is possible to </w:t>
      </w:r>
      <w:r w:rsidR="00A17C48" w:rsidRPr="003F7254">
        <w:rPr>
          <w:rFonts w:ascii="Times New Roman" w:hAnsi="Times New Roman" w:cs="Times New Roman"/>
          <w:sz w:val="20"/>
        </w:rPr>
        <w:t>characterize</w:t>
      </w:r>
      <w:r w:rsidR="003F7254" w:rsidRPr="003F7254">
        <w:rPr>
          <w:rFonts w:ascii="Times New Roman" w:hAnsi="Times New Roman" w:cs="Times New Roman"/>
          <w:sz w:val="20"/>
        </w:rPr>
        <w:t xml:space="preserve"> cell cultures and freeze a specific population to preserve it. The most apparent benefit of cell culture, and specifically dissociated cell culture, is that it provides access to individual live cells. </w:t>
      </w:r>
      <w:r w:rsidR="00137E26" w:rsidRPr="00137E26">
        <w:rPr>
          <w:rFonts w:ascii="Times New Roman" w:hAnsi="Times New Roman" w:cs="Times New Roman"/>
          <w:sz w:val="20"/>
        </w:rPr>
        <w:t>All things considered, primary dissociated cell cultures are especially well suited to research employing morphological and physiological methods that may be used cell by cell. Because the amount of material that can be obtained from these cultures is often restricted and they include a diverse population of cells, they are clearly less well suited to conventional biochemical methods.</w:t>
      </w:r>
    </w:p>
    <w:p w14:paraId="26D60D88" w14:textId="79DD6A80" w:rsidR="00694C14" w:rsidRDefault="008E58C3" w:rsidP="00954532">
      <w:pPr>
        <w:spacing w:after="0"/>
        <w:rPr>
          <w:rFonts w:ascii="Times New Roman" w:hAnsi="Times New Roman" w:cs="Times New Roman"/>
          <w:sz w:val="20"/>
        </w:rPr>
      </w:pPr>
      <w:r w:rsidRPr="00E70F15">
        <w:rPr>
          <w:rFonts w:ascii="Times New Roman" w:hAnsi="Times New Roman" w:cs="Times New Roman"/>
          <w:sz w:val="20"/>
        </w:rPr>
        <w:tab/>
      </w:r>
      <w:r w:rsidR="00D65948" w:rsidRPr="00D65948">
        <w:rPr>
          <w:rFonts w:ascii="Times New Roman" w:hAnsi="Times New Roman" w:cs="Times New Roman"/>
          <w:sz w:val="20"/>
        </w:rPr>
        <w:t xml:space="preserve">Working with primary cell cultures has one more </w:t>
      </w:r>
      <w:r w:rsidR="00116A3A">
        <w:rPr>
          <w:rFonts w:ascii="Times New Roman" w:hAnsi="Times New Roman" w:cs="Times New Roman"/>
          <w:sz w:val="20"/>
        </w:rPr>
        <w:t>drawback</w:t>
      </w:r>
      <w:r w:rsidR="00D65948" w:rsidRPr="00D65948">
        <w:rPr>
          <w:rFonts w:ascii="Times New Roman" w:hAnsi="Times New Roman" w:cs="Times New Roman"/>
          <w:sz w:val="20"/>
        </w:rPr>
        <w:t xml:space="preserve"> in that success is not guaranteed.</w:t>
      </w:r>
      <w:r w:rsidR="00D65948">
        <w:rPr>
          <w:rFonts w:ascii="Times New Roman" w:hAnsi="Times New Roman" w:cs="Times New Roman"/>
          <w:sz w:val="20"/>
        </w:rPr>
        <w:t xml:space="preserve"> </w:t>
      </w:r>
      <w:r w:rsidR="00694C14" w:rsidRPr="00694C14">
        <w:rPr>
          <w:rFonts w:ascii="Times New Roman" w:hAnsi="Times New Roman" w:cs="Times New Roman"/>
          <w:sz w:val="20"/>
        </w:rPr>
        <w:t xml:space="preserve">It takes a lot of effort to identify the circumstances that promote healthy cell development and maturation, get culture to grow reproducibly, and </w:t>
      </w:r>
      <w:r w:rsidR="00694C14">
        <w:rPr>
          <w:rFonts w:ascii="Times New Roman" w:hAnsi="Times New Roman" w:cs="Times New Roman"/>
          <w:sz w:val="20"/>
        </w:rPr>
        <w:t>document</w:t>
      </w:r>
      <w:r w:rsidR="00694C14" w:rsidRPr="00694C14">
        <w:rPr>
          <w:rFonts w:ascii="Times New Roman" w:hAnsi="Times New Roman" w:cs="Times New Roman"/>
          <w:sz w:val="20"/>
        </w:rPr>
        <w:t xml:space="preserve"> that you have succeeded in all of these goals.</w:t>
      </w:r>
    </w:p>
    <w:p w14:paraId="677CAD9D" w14:textId="197B3612" w:rsidR="00954532" w:rsidRPr="00E70F15" w:rsidRDefault="008E58C3" w:rsidP="00954532">
      <w:pPr>
        <w:spacing w:after="0"/>
        <w:rPr>
          <w:rFonts w:ascii="Times New Roman" w:hAnsi="Times New Roman" w:cs="Times New Roman"/>
          <w:b/>
          <w:bCs/>
          <w:sz w:val="20"/>
        </w:rPr>
      </w:pPr>
      <w:r w:rsidRPr="00E70F15">
        <w:rPr>
          <w:rFonts w:ascii="Times New Roman" w:hAnsi="Times New Roman" w:cs="Times New Roman"/>
          <w:b/>
          <w:bCs/>
          <w:sz w:val="20"/>
        </w:rPr>
        <w:t>2</w:t>
      </w:r>
      <w:r w:rsidR="00954532" w:rsidRPr="00E70F15">
        <w:rPr>
          <w:rFonts w:ascii="Times New Roman" w:hAnsi="Times New Roman" w:cs="Times New Roman"/>
          <w:b/>
          <w:bCs/>
          <w:sz w:val="20"/>
        </w:rPr>
        <w:t>. Organ culture</w:t>
      </w:r>
    </w:p>
    <w:p w14:paraId="42B8099A" w14:textId="15F7981C" w:rsidR="00954532" w:rsidRPr="00E70F15" w:rsidRDefault="00954532" w:rsidP="00954532">
      <w:pPr>
        <w:spacing w:after="0"/>
        <w:rPr>
          <w:rFonts w:ascii="Times New Roman" w:hAnsi="Times New Roman" w:cs="Times New Roman"/>
          <w:sz w:val="20"/>
        </w:rPr>
      </w:pPr>
      <w:r w:rsidRPr="00E70F15">
        <w:rPr>
          <w:rFonts w:ascii="Times New Roman" w:hAnsi="Times New Roman" w:cs="Times New Roman"/>
          <w:sz w:val="20"/>
        </w:rPr>
        <w:tab/>
      </w:r>
      <w:r w:rsidR="00216984" w:rsidRPr="00216984">
        <w:rPr>
          <w:rFonts w:ascii="Times New Roman" w:hAnsi="Times New Roman" w:cs="Times New Roman"/>
          <w:sz w:val="20"/>
        </w:rPr>
        <w:t>An organ is defined as a three-dimensional culture of tissue that retains all or part of the histological characteristics of the tissue in vivo.</w:t>
      </w:r>
      <w:r w:rsidR="00216984">
        <w:rPr>
          <w:rFonts w:ascii="Times New Roman" w:hAnsi="Times New Roman" w:cs="Times New Roman"/>
          <w:sz w:val="20"/>
        </w:rPr>
        <w:t xml:space="preserve"> </w:t>
      </w:r>
      <w:r w:rsidR="0023319D" w:rsidRPr="0023319D">
        <w:rPr>
          <w:rFonts w:ascii="Times New Roman" w:hAnsi="Times New Roman" w:cs="Times New Roman"/>
          <w:sz w:val="20"/>
        </w:rPr>
        <w:t>The whole organ or a portion of the organ is preserved in a method that permits differentiation and preservation of architecture, often by cultivating the tissue at the liquid-gas interface on a grid or gel.</w:t>
      </w:r>
      <w:r w:rsidRPr="00E70F15">
        <w:rPr>
          <w:rFonts w:ascii="Times New Roman" w:hAnsi="Times New Roman" w:cs="Times New Roman"/>
          <w:sz w:val="20"/>
        </w:rPr>
        <w:t xml:space="preserve"> There are disadvantages to organ cultures. </w:t>
      </w:r>
      <w:r w:rsidR="00F8057A" w:rsidRPr="00F8057A">
        <w:rPr>
          <w:rFonts w:ascii="Times New Roman" w:hAnsi="Times New Roman" w:cs="Times New Roman"/>
          <w:sz w:val="20"/>
        </w:rPr>
        <w:t>It is challenging to evaluate the repeatability of a reaction since organs cannot be reproduced and each piece of tissue can only be utilized once.</w:t>
      </w:r>
      <w:r w:rsidR="00F8057A">
        <w:rPr>
          <w:rFonts w:ascii="Times New Roman" w:hAnsi="Times New Roman" w:cs="Times New Roman"/>
          <w:sz w:val="20"/>
        </w:rPr>
        <w:t xml:space="preserve"> </w:t>
      </w:r>
      <w:r w:rsidRPr="00E70F15">
        <w:rPr>
          <w:rFonts w:ascii="Times New Roman" w:hAnsi="Times New Roman" w:cs="Times New Roman"/>
          <w:sz w:val="20"/>
        </w:rPr>
        <w:t xml:space="preserve">And, of course, the particular cells of interest may be very small in number in a given piece of tissue so the response produced may be difficult to detect and quantify. </w:t>
      </w:r>
      <w:r w:rsidR="004D13A8" w:rsidRPr="004D13A8">
        <w:rPr>
          <w:rFonts w:ascii="Times New Roman" w:hAnsi="Times New Roman" w:cs="Times New Roman"/>
          <w:sz w:val="20"/>
        </w:rPr>
        <w:t>Because the tissue lacks a functional circulatory system, it may be unable to provide enough oxygen and nutrients to all part of it, leading to some cells d</w:t>
      </w:r>
      <w:r w:rsidR="004D13A8">
        <w:rPr>
          <w:rFonts w:ascii="Times New Roman" w:hAnsi="Times New Roman" w:cs="Times New Roman"/>
          <w:sz w:val="20"/>
        </w:rPr>
        <w:t>ying</w:t>
      </w:r>
      <w:r w:rsidR="004D13A8" w:rsidRPr="004D13A8">
        <w:rPr>
          <w:rFonts w:ascii="Times New Roman" w:hAnsi="Times New Roman" w:cs="Times New Roman"/>
          <w:sz w:val="20"/>
        </w:rPr>
        <w:t xml:space="preserve"> quite quickly.</w:t>
      </w:r>
      <w:r w:rsidRPr="00E70F15">
        <w:rPr>
          <w:rFonts w:ascii="Times New Roman" w:hAnsi="Times New Roman" w:cs="Times New Roman"/>
          <w:sz w:val="20"/>
        </w:rPr>
        <w:t xml:space="preserve"> This problem may be ameliorated to some extent by keeping the organ in stirred cultures or in roller bottles which alternately provide air and soluble nutrients. </w:t>
      </w:r>
    </w:p>
    <w:p w14:paraId="459E0E47" w14:textId="554B5025" w:rsidR="00954532" w:rsidRPr="00E70F15" w:rsidRDefault="008E58C3" w:rsidP="00954532">
      <w:pPr>
        <w:spacing w:after="0"/>
        <w:rPr>
          <w:rFonts w:ascii="Times New Roman" w:hAnsi="Times New Roman" w:cs="Times New Roman"/>
          <w:b/>
          <w:bCs/>
          <w:sz w:val="20"/>
        </w:rPr>
      </w:pPr>
      <w:r w:rsidRPr="00E70F15">
        <w:rPr>
          <w:rFonts w:ascii="Times New Roman" w:hAnsi="Times New Roman" w:cs="Times New Roman"/>
          <w:b/>
          <w:bCs/>
          <w:sz w:val="20"/>
        </w:rPr>
        <w:t>3</w:t>
      </w:r>
      <w:r w:rsidR="00954532" w:rsidRPr="00E70F15">
        <w:rPr>
          <w:rFonts w:ascii="Times New Roman" w:hAnsi="Times New Roman" w:cs="Times New Roman"/>
          <w:b/>
          <w:bCs/>
          <w:sz w:val="20"/>
        </w:rPr>
        <w:t>. Explant</w:t>
      </w:r>
      <w:r w:rsidR="009E389F" w:rsidRPr="00E70F15">
        <w:rPr>
          <w:rFonts w:ascii="Times New Roman" w:hAnsi="Times New Roman" w:cs="Times New Roman"/>
          <w:b/>
          <w:bCs/>
          <w:sz w:val="20"/>
        </w:rPr>
        <w:t xml:space="preserve"> </w:t>
      </w:r>
      <w:r w:rsidR="00954532" w:rsidRPr="00E70F15">
        <w:rPr>
          <w:rFonts w:ascii="Times New Roman" w:hAnsi="Times New Roman" w:cs="Times New Roman"/>
          <w:b/>
          <w:bCs/>
          <w:sz w:val="20"/>
        </w:rPr>
        <w:t>culture</w:t>
      </w:r>
    </w:p>
    <w:p w14:paraId="6BAF2675" w14:textId="7058FCA6" w:rsidR="00954532" w:rsidRPr="00E70F15" w:rsidRDefault="00954532" w:rsidP="00954532">
      <w:pPr>
        <w:spacing w:after="0"/>
        <w:rPr>
          <w:rFonts w:ascii="Times New Roman" w:hAnsi="Times New Roman" w:cs="Times New Roman"/>
          <w:sz w:val="20"/>
        </w:rPr>
      </w:pPr>
      <w:r w:rsidRPr="00E70F15">
        <w:rPr>
          <w:rFonts w:ascii="Times New Roman" w:hAnsi="Times New Roman" w:cs="Times New Roman"/>
          <w:sz w:val="20"/>
        </w:rPr>
        <w:tab/>
      </w:r>
      <w:r w:rsidR="00A040D0" w:rsidRPr="00A040D0">
        <w:rPr>
          <w:rFonts w:ascii="Times New Roman" w:hAnsi="Times New Roman" w:cs="Times New Roman"/>
          <w:sz w:val="20"/>
        </w:rPr>
        <w:t>Explant culture involves simply allowing tiny fragments of the desired tissue to adhere to an appropriate substrate, often one that has been coated with collagen, and cultivating them in a rich media, typically one containing serum</w:t>
      </w:r>
      <w:r w:rsidRPr="00E70F15">
        <w:rPr>
          <w:rFonts w:ascii="Times New Roman" w:hAnsi="Times New Roman" w:cs="Times New Roman"/>
          <w:sz w:val="20"/>
        </w:rPr>
        <w:t xml:space="preserve">. Following attachment, cell migration is promoted in the plane of the solid substrate. </w:t>
      </w:r>
      <w:r w:rsidR="006C48D8" w:rsidRPr="006C48D8">
        <w:rPr>
          <w:rFonts w:ascii="Times New Roman" w:hAnsi="Times New Roman" w:cs="Times New Roman"/>
          <w:sz w:val="20"/>
        </w:rPr>
        <w:t>Explants are often kept in Maximov chambers, which are still in use today. In these chambers, cells are grown on coverslips that are sealed over a depression in a thick glass slide</w:t>
      </w:r>
      <w:r w:rsidR="00B648AC">
        <w:rPr>
          <w:rFonts w:ascii="Times New Roman" w:hAnsi="Times New Roman" w:cs="Times New Roman"/>
          <w:sz w:val="20"/>
        </w:rPr>
        <w:t xml:space="preserve">. </w:t>
      </w:r>
      <w:r w:rsidR="00B648AC" w:rsidRPr="00B648AC">
        <w:rPr>
          <w:rFonts w:ascii="Times New Roman" w:hAnsi="Times New Roman" w:cs="Times New Roman"/>
          <w:sz w:val="20"/>
        </w:rPr>
        <w:t>Regular culture plates are now often used, which is considerably more practical since they do not need to be dismantled and rebuilt at every feeding.</w:t>
      </w:r>
      <w:r w:rsidRPr="00E70F15">
        <w:rPr>
          <w:rFonts w:ascii="Times New Roman" w:hAnsi="Times New Roman" w:cs="Times New Roman"/>
          <w:sz w:val="20"/>
        </w:rPr>
        <w:t xml:space="preserve"> </w:t>
      </w:r>
      <w:r w:rsidR="006032D9" w:rsidRPr="006032D9">
        <w:rPr>
          <w:rFonts w:ascii="Times New Roman" w:hAnsi="Times New Roman" w:cs="Times New Roman"/>
          <w:sz w:val="20"/>
        </w:rPr>
        <w:t>Immature tissue develops best in dissociated cell culture, and explants are often made from embryonic or neonatal tissue.</w:t>
      </w:r>
      <w:r w:rsidRPr="00E70F15">
        <w:rPr>
          <w:rFonts w:ascii="Times New Roman" w:hAnsi="Times New Roman" w:cs="Times New Roman"/>
          <w:sz w:val="20"/>
        </w:rPr>
        <w:t xml:space="preserve"> </w:t>
      </w:r>
      <w:r w:rsidR="007978E2" w:rsidRPr="007978E2">
        <w:rPr>
          <w:rFonts w:ascii="Times New Roman" w:hAnsi="Times New Roman" w:cs="Times New Roman"/>
          <w:sz w:val="20"/>
        </w:rPr>
        <w:t>Usually, the tissue is simply broken by passing through a nylon mesh</w:t>
      </w:r>
      <w:r w:rsidR="00BD0B18">
        <w:rPr>
          <w:rFonts w:ascii="Times New Roman" w:hAnsi="Times New Roman" w:cs="Times New Roman"/>
          <w:sz w:val="20"/>
        </w:rPr>
        <w:t xml:space="preserve"> or in some cases</w:t>
      </w:r>
      <w:r w:rsidR="007978E2" w:rsidRPr="007978E2">
        <w:rPr>
          <w:rFonts w:ascii="Times New Roman" w:hAnsi="Times New Roman" w:cs="Times New Roman"/>
          <w:sz w:val="20"/>
        </w:rPr>
        <w:t xml:space="preserve"> sliced into slices 0.5 to 1.0 mm thick using scalpels.</w:t>
      </w:r>
      <w:r w:rsidRPr="00E70F15">
        <w:rPr>
          <w:rFonts w:ascii="Times New Roman" w:hAnsi="Times New Roman" w:cs="Times New Roman"/>
          <w:sz w:val="20"/>
        </w:rPr>
        <w:t xml:space="preserve"> </w:t>
      </w:r>
      <w:r w:rsidR="00326A0C" w:rsidRPr="00326A0C">
        <w:rPr>
          <w:rFonts w:ascii="Times New Roman" w:hAnsi="Times New Roman" w:cs="Times New Roman"/>
          <w:sz w:val="20"/>
        </w:rPr>
        <w:t>Thickness is restricted to around a millimetre due to the necessity for diffusion of nutrients and oxygen to the explant's c</w:t>
      </w:r>
      <w:r w:rsidR="00326A0C">
        <w:rPr>
          <w:rFonts w:ascii="Times New Roman" w:hAnsi="Times New Roman" w:cs="Times New Roman"/>
          <w:sz w:val="20"/>
        </w:rPr>
        <w:t>or</w:t>
      </w:r>
      <w:r w:rsidR="00326A0C" w:rsidRPr="00326A0C">
        <w:rPr>
          <w:rFonts w:ascii="Times New Roman" w:hAnsi="Times New Roman" w:cs="Times New Roman"/>
          <w:sz w:val="20"/>
        </w:rPr>
        <w:t>e.</w:t>
      </w:r>
      <w:r w:rsidRPr="00E70F15">
        <w:rPr>
          <w:rFonts w:ascii="Times New Roman" w:hAnsi="Times New Roman" w:cs="Times New Roman"/>
          <w:sz w:val="20"/>
        </w:rPr>
        <w:t xml:space="preserve"> </w:t>
      </w:r>
      <w:r w:rsidR="00326A0C" w:rsidRPr="00326A0C">
        <w:rPr>
          <w:rFonts w:ascii="Times New Roman" w:hAnsi="Times New Roman" w:cs="Times New Roman"/>
          <w:sz w:val="20"/>
        </w:rPr>
        <w:t>Explant cultures may be maintained for months in the hands of experts, and the cells inside the explant continue to grow more or less as expected.</w:t>
      </w:r>
      <w:r w:rsidRPr="00E70F15">
        <w:rPr>
          <w:rFonts w:ascii="Times New Roman" w:hAnsi="Times New Roman" w:cs="Times New Roman"/>
          <w:sz w:val="20"/>
        </w:rPr>
        <w:t xml:space="preserve"> </w:t>
      </w:r>
      <w:r w:rsidR="0011062D" w:rsidRPr="0011062D">
        <w:rPr>
          <w:rFonts w:ascii="Times New Roman" w:hAnsi="Times New Roman" w:cs="Times New Roman"/>
          <w:sz w:val="20"/>
        </w:rPr>
        <w:t>One of the primary benefits of this approach is that some features of the tissue's architecture may be retained inside the explant</w:t>
      </w:r>
      <w:r w:rsidR="008E58C3"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W1mcYdyv","properties":{"formattedCitation":"(29)","plainCitation":"(29)","noteIndex":0},"citationItems":[{"id":26,"uris":["http://zotero.org/users/local/p6Y2O9Ju/items/T6SGH7GA"],"itemData":{"id":26,"type":"article-journal","language":"en","source":"Zotero","title":"BASIC TECHNIQUES IN ANIMAL CELL CULTURE","author":[{"family":"Unchern","given":"Surachai"}],"issued":{"date-parts":[["1999"]]}}}],"schema":"https://github.com/citation-style-language/schema/raw/master/csl-citation.json"} </w:instrText>
      </w:r>
      <w:r w:rsidR="008E58C3" w:rsidRPr="00E70F15">
        <w:rPr>
          <w:rFonts w:ascii="Times New Roman" w:hAnsi="Times New Roman" w:cs="Times New Roman"/>
          <w:sz w:val="20"/>
        </w:rPr>
        <w:fldChar w:fldCharType="separate"/>
      </w:r>
      <w:r w:rsidR="00C43F97" w:rsidRPr="00E70F15">
        <w:rPr>
          <w:rFonts w:ascii="Times New Roman" w:hAnsi="Times New Roman" w:cs="Times New Roman"/>
          <w:sz w:val="20"/>
        </w:rPr>
        <w:t>(29)</w:t>
      </w:r>
      <w:r w:rsidR="008E58C3" w:rsidRPr="00E70F15">
        <w:rPr>
          <w:rFonts w:ascii="Times New Roman" w:hAnsi="Times New Roman" w:cs="Times New Roman"/>
          <w:sz w:val="20"/>
        </w:rPr>
        <w:fldChar w:fldCharType="end"/>
      </w:r>
      <w:r w:rsidR="008E58C3" w:rsidRPr="00E70F15">
        <w:rPr>
          <w:rFonts w:ascii="Times New Roman" w:hAnsi="Times New Roman" w:cs="Times New Roman"/>
          <w:sz w:val="20"/>
        </w:rPr>
        <w:t>.</w:t>
      </w:r>
    </w:p>
    <w:p w14:paraId="250191E0" w14:textId="3228EDB1" w:rsidR="00A41981" w:rsidRPr="00E70F15" w:rsidRDefault="00220EAC" w:rsidP="00A41981">
      <w:pPr>
        <w:spacing w:after="0"/>
        <w:rPr>
          <w:rFonts w:ascii="Times New Roman" w:hAnsi="Times New Roman" w:cs="Times New Roman"/>
          <w:sz w:val="20"/>
        </w:rPr>
      </w:pPr>
      <w:r w:rsidRPr="00E70F15">
        <w:rPr>
          <w:rFonts w:ascii="Times New Roman" w:hAnsi="Times New Roman" w:cs="Times New Roman"/>
          <w:b/>
          <w:bCs/>
          <w:noProof/>
          <w:sz w:val="20"/>
        </w:rPr>
        <w:drawing>
          <wp:anchor distT="0" distB="0" distL="114300" distR="114300" simplePos="0" relativeHeight="251657216" behindDoc="0" locked="0" layoutInCell="1" allowOverlap="1" wp14:anchorId="1620B51D" wp14:editId="23557250">
            <wp:simplePos x="0" y="0"/>
            <wp:positionH relativeFrom="column">
              <wp:posOffset>953770</wp:posOffset>
            </wp:positionH>
            <wp:positionV relativeFrom="paragraph">
              <wp:posOffset>155575</wp:posOffset>
            </wp:positionV>
            <wp:extent cx="4034790" cy="2359025"/>
            <wp:effectExtent l="0" t="0" r="0" b="22225"/>
            <wp:wrapTopAndBottom/>
            <wp:docPr id="143009460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1D0EE1C7" w14:textId="5F998F45" w:rsidR="00A41981" w:rsidRPr="00E70F15" w:rsidRDefault="00220EAC" w:rsidP="00A41981">
      <w:pPr>
        <w:spacing w:after="0"/>
        <w:rPr>
          <w:rFonts w:ascii="Times New Roman" w:hAnsi="Times New Roman" w:cs="Times New Roman"/>
          <w:b/>
          <w:bCs/>
          <w:sz w:val="20"/>
        </w:rPr>
      </w:pPr>
      <w:r w:rsidRPr="00E70F15">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025AD727" wp14:editId="5986CC38">
                <wp:simplePos x="0" y="0"/>
                <wp:positionH relativeFrom="column">
                  <wp:posOffset>944217</wp:posOffset>
                </wp:positionH>
                <wp:positionV relativeFrom="paragraph">
                  <wp:posOffset>2394033</wp:posOffset>
                </wp:positionV>
                <wp:extent cx="4034790" cy="635"/>
                <wp:effectExtent l="0" t="0" r="3810" b="0"/>
                <wp:wrapTopAndBottom/>
                <wp:docPr id="1013062820" name="Text Box 1"/>
                <wp:cNvGraphicFramePr/>
                <a:graphic xmlns:a="http://schemas.openxmlformats.org/drawingml/2006/main">
                  <a:graphicData uri="http://schemas.microsoft.com/office/word/2010/wordprocessingShape">
                    <wps:wsp>
                      <wps:cNvSpPr txBox="1"/>
                      <wps:spPr>
                        <a:xfrm>
                          <a:off x="0" y="0"/>
                          <a:ext cx="4034790" cy="635"/>
                        </a:xfrm>
                        <a:prstGeom prst="rect">
                          <a:avLst/>
                        </a:prstGeom>
                        <a:solidFill>
                          <a:prstClr val="white"/>
                        </a:solidFill>
                        <a:ln>
                          <a:noFill/>
                        </a:ln>
                      </wps:spPr>
                      <wps:txbx>
                        <w:txbxContent>
                          <w:p w14:paraId="672BAFA8" w14:textId="7B74AD45" w:rsidR="00BF3F0F" w:rsidRPr="00DF435F" w:rsidRDefault="00BF3F0F" w:rsidP="00BF3F0F">
                            <w:pPr>
                              <w:pStyle w:val="Caption"/>
                              <w:rPr>
                                <w:rFonts w:ascii="Times New Roman" w:hAnsi="Times New Roman" w:cs="Times New Roman"/>
                                <w:b/>
                                <w:bCs/>
                                <w:noProof/>
                                <w:sz w:val="20"/>
                              </w:rPr>
                            </w:pPr>
                            <w:r>
                              <w:t xml:space="preserve">Figure </w:t>
                            </w:r>
                            <w:fldSimple w:instr=" SEQ Figure \* ARABIC ">
                              <w:r w:rsidR="007A3148">
                                <w:rPr>
                                  <w:noProof/>
                                </w:rPr>
                                <w:t>1</w:t>
                              </w:r>
                            </w:fldSimple>
                            <w:r>
                              <w:t>. Procedure of Tissue Culture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25AD727" id="_x0000_t202" coordsize="21600,21600" o:spt="202" path="m,l,21600r21600,l21600,xe">
                <v:stroke joinstyle="miter"/>
                <v:path gradientshapeok="t" o:connecttype="rect"/>
              </v:shapetype>
              <v:shape id="Text Box 1" o:spid="_x0000_s1026" type="#_x0000_t202" style="position:absolute;margin-left:74.35pt;margin-top:188.5pt;width:317.7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" stroked="f">
                <v:textbox style="mso-fit-shape-to-text:t" inset="0,0,0,0">
                  <w:txbxContent>
                    <w:p w14:paraId="672BAFA8" w14:textId="7B74AD45" w:rsidR="00BF3F0F" w:rsidRPr="00DF435F" w:rsidRDefault="00BF3F0F" w:rsidP="00BF3F0F">
                      <w:pPr>
                        <w:pStyle w:val="Caption"/>
                        <w:rPr>
                          <w:rFonts w:ascii="Times New Roman" w:hAnsi="Times New Roman" w:cs="Times New Roman"/>
                          <w:b/>
                          <w:bCs/>
                          <w:noProof/>
                          <w:sz w:val="20"/>
                        </w:rPr>
                      </w:pPr>
                      <w:r>
                        <w:t xml:space="preserve">Figure </w:t>
                      </w:r>
                      <w:fldSimple w:instr=" SEQ Figure \* ARABIC ">
                        <w:r w:rsidR="007A3148">
                          <w:rPr>
                            <w:noProof/>
                          </w:rPr>
                          <w:t>1</w:t>
                        </w:r>
                      </w:fldSimple>
                      <w:r>
                        <w:t>. Procedure of Tissue Culture</w:t>
                      </w:r>
                    </w:p>
                  </w:txbxContent>
                </v:textbox>
                <w10:wrap type="topAndBottom"/>
              </v:shape>
            </w:pict>
          </mc:Fallback>
        </mc:AlternateContent>
      </w:r>
      <w:r w:rsidR="00A41981" w:rsidRPr="00E70F15">
        <w:rPr>
          <w:rFonts w:ascii="Times New Roman" w:hAnsi="Times New Roman" w:cs="Times New Roman"/>
          <w:b/>
          <w:bCs/>
          <w:sz w:val="20"/>
        </w:rPr>
        <w:t>Culturing</w:t>
      </w:r>
      <w:r w:rsidR="001642F2" w:rsidRPr="00E70F15">
        <w:rPr>
          <w:rFonts w:ascii="Times New Roman" w:hAnsi="Times New Roman" w:cs="Times New Roman"/>
          <w:b/>
          <w:bCs/>
          <w:sz w:val="20"/>
        </w:rPr>
        <w:t xml:space="preserve"> </w:t>
      </w:r>
      <w:r w:rsidR="00A41981" w:rsidRPr="00E70F15">
        <w:rPr>
          <w:rFonts w:ascii="Times New Roman" w:hAnsi="Times New Roman" w:cs="Times New Roman"/>
          <w:b/>
          <w:bCs/>
          <w:sz w:val="20"/>
        </w:rPr>
        <w:t>cells</w:t>
      </w:r>
    </w:p>
    <w:p w14:paraId="55ECB5E0" w14:textId="1F55A500" w:rsidR="00A41981" w:rsidRPr="00E70F15" w:rsidRDefault="00A41981" w:rsidP="00A41981">
      <w:pPr>
        <w:spacing w:after="0"/>
        <w:rPr>
          <w:rFonts w:ascii="Times New Roman" w:hAnsi="Times New Roman" w:cs="Times New Roman"/>
          <w:b/>
          <w:bCs/>
          <w:sz w:val="20"/>
        </w:rPr>
      </w:pPr>
      <w:r w:rsidRPr="00E70F15">
        <w:rPr>
          <w:rFonts w:ascii="Times New Roman" w:hAnsi="Times New Roman" w:cs="Times New Roman"/>
          <w:b/>
          <w:bCs/>
          <w:sz w:val="20"/>
        </w:rPr>
        <w:t>Step 1. Selecti</w:t>
      </w:r>
      <w:r w:rsidR="007C098C">
        <w:rPr>
          <w:rFonts w:ascii="Times New Roman" w:hAnsi="Times New Roman" w:cs="Times New Roman"/>
          <w:b/>
          <w:bCs/>
          <w:sz w:val="20"/>
        </w:rPr>
        <w:t>on of the</w:t>
      </w:r>
      <w:r w:rsidRPr="00E70F15">
        <w:rPr>
          <w:rFonts w:ascii="Times New Roman" w:hAnsi="Times New Roman" w:cs="Times New Roman"/>
          <w:b/>
          <w:bCs/>
          <w:sz w:val="20"/>
        </w:rPr>
        <w:t xml:space="preserve"> source of tissue</w:t>
      </w:r>
      <w:r w:rsidR="007C098C">
        <w:rPr>
          <w:rFonts w:ascii="Times New Roman" w:hAnsi="Times New Roman" w:cs="Times New Roman"/>
          <w:b/>
          <w:bCs/>
          <w:sz w:val="20"/>
        </w:rPr>
        <w:t xml:space="preserve"> </w:t>
      </w:r>
      <w:r w:rsidRPr="00E70F15">
        <w:rPr>
          <w:rFonts w:ascii="Times New Roman" w:hAnsi="Times New Roman" w:cs="Times New Roman"/>
          <w:b/>
          <w:bCs/>
          <w:sz w:val="20"/>
        </w:rPr>
        <w:t>(Adult</w:t>
      </w:r>
      <w:r w:rsidR="007C098C">
        <w:rPr>
          <w:rFonts w:ascii="Times New Roman" w:hAnsi="Times New Roman" w:cs="Times New Roman"/>
          <w:b/>
          <w:bCs/>
          <w:sz w:val="20"/>
        </w:rPr>
        <w:t xml:space="preserve"> tissue</w:t>
      </w:r>
      <w:r w:rsidRPr="00E70F15">
        <w:rPr>
          <w:rFonts w:ascii="Times New Roman" w:hAnsi="Times New Roman" w:cs="Times New Roman"/>
          <w:b/>
          <w:bCs/>
          <w:sz w:val="20"/>
        </w:rPr>
        <w:t xml:space="preserve"> or embryonic tissue)</w:t>
      </w:r>
    </w:p>
    <w:p w14:paraId="291DC643" w14:textId="656830C7" w:rsidR="00A41981" w:rsidRPr="00E70F15" w:rsidRDefault="00F8057A" w:rsidP="00A41981">
      <w:pPr>
        <w:spacing w:after="0"/>
        <w:rPr>
          <w:rFonts w:ascii="Times New Roman" w:hAnsi="Times New Roman" w:cs="Times New Roman"/>
          <w:sz w:val="20"/>
        </w:rPr>
      </w:pPr>
      <w:r w:rsidRPr="00F8057A">
        <w:rPr>
          <w:rFonts w:ascii="Times New Roman" w:hAnsi="Times New Roman" w:cs="Times New Roman"/>
          <w:sz w:val="20"/>
        </w:rPr>
        <w:t xml:space="preserve">Both adult and embryonic tissue may be used to create cultures. </w:t>
      </w:r>
      <w:r w:rsidR="007C098C" w:rsidRPr="007C098C">
        <w:rPr>
          <w:rFonts w:ascii="Times New Roman" w:hAnsi="Times New Roman" w:cs="Times New Roman"/>
          <w:sz w:val="20"/>
        </w:rPr>
        <w:t>Cultures created from embryonic tissue generally survive and grow more effectively than cultures made from adult tissue.</w:t>
      </w:r>
      <w:r>
        <w:rPr>
          <w:rFonts w:ascii="Times New Roman" w:hAnsi="Times New Roman" w:cs="Times New Roman"/>
          <w:sz w:val="20"/>
        </w:rPr>
        <w:t xml:space="preserve"> </w:t>
      </w:r>
      <w:r w:rsidR="00A41981" w:rsidRPr="00E70F15">
        <w:rPr>
          <w:rFonts w:ascii="Times New Roman" w:hAnsi="Times New Roman" w:cs="Times New Roman"/>
          <w:sz w:val="20"/>
        </w:rPr>
        <w:t xml:space="preserve">Tissues from almost all parts of the embryo are easy to culture, whereas tissues from adult are often difficult or even impossible to culture. </w:t>
      </w:r>
      <w:r w:rsidR="005B27AE" w:rsidRPr="005B27AE">
        <w:rPr>
          <w:rFonts w:ascii="Times New Roman" w:hAnsi="Times New Roman" w:cs="Times New Roman"/>
          <w:sz w:val="20"/>
        </w:rPr>
        <w:t>This is thought to be due to the embryo's lower degree of specialisation and the existence of replicating precursor or stem cells.</w:t>
      </w:r>
      <w:r w:rsidR="00A41981" w:rsidRPr="00E70F15">
        <w:rPr>
          <w:rFonts w:ascii="Times New Roman" w:hAnsi="Times New Roman" w:cs="Times New Roman"/>
          <w:sz w:val="20"/>
        </w:rPr>
        <w:t xml:space="preserve"> </w:t>
      </w:r>
      <w:r w:rsidR="0023459F" w:rsidRPr="0023459F">
        <w:rPr>
          <w:rFonts w:ascii="Times New Roman" w:hAnsi="Times New Roman" w:cs="Times New Roman"/>
          <w:sz w:val="20"/>
        </w:rPr>
        <w:t xml:space="preserve">Adult tissues often have a more </w:t>
      </w:r>
      <w:r w:rsidR="005B27AE" w:rsidRPr="0023459F">
        <w:rPr>
          <w:rFonts w:ascii="Times New Roman" w:hAnsi="Times New Roman" w:cs="Times New Roman"/>
          <w:sz w:val="20"/>
        </w:rPr>
        <w:t>organized</w:t>
      </w:r>
      <w:r w:rsidR="0023459F" w:rsidRPr="0023459F">
        <w:rPr>
          <w:rFonts w:ascii="Times New Roman" w:hAnsi="Times New Roman" w:cs="Times New Roman"/>
          <w:sz w:val="20"/>
        </w:rPr>
        <w:t xml:space="preserve"> extracellular matrix that is less likely to disintegrate and will typically have a lower growth fraction and a higher number of non-replicating specialised cells</w:t>
      </w:r>
      <w:r w:rsidR="00A41981" w:rsidRPr="00E70F15">
        <w:rPr>
          <w:rFonts w:ascii="Times New Roman" w:hAnsi="Times New Roman" w:cs="Times New Roman"/>
          <w:sz w:val="20"/>
        </w:rPr>
        <w:t xml:space="preserve">. </w:t>
      </w:r>
      <w:r w:rsidR="00A66A4E" w:rsidRPr="00A66A4E">
        <w:rPr>
          <w:rFonts w:ascii="Times New Roman" w:hAnsi="Times New Roman" w:cs="Times New Roman"/>
          <w:sz w:val="20"/>
        </w:rPr>
        <w:t>Initiation and propagation are more challenging, and the culture's lifetime is often shorter</w:t>
      </w:r>
      <w:r w:rsidR="008E58C3"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DyquFQej","properties":{"formattedCitation":"(29)","plainCitation":"(29)","noteIndex":0},"citationItems":[{"id":26,"uris":["http://zotero.org/users/local/p6Y2O9Ju/items/T6SGH7GA"],"itemData":{"id":26,"type":"article-journal","language":"en","source":"Zotero","title":"BASIC TECHNIQUES IN ANIMAL CELL CULTURE","author":[{"family":"Unchern","given":"Surachai"}],"issued":{"date-parts":[["1999"]]}}}],"schema":"https://github.com/citation-style-language/schema/raw/master/csl-citation.json"} </w:instrText>
      </w:r>
      <w:r w:rsidR="008E58C3" w:rsidRPr="00E70F15">
        <w:rPr>
          <w:rFonts w:ascii="Times New Roman" w:hAnsi="Times New Roman" w:cs="Times New Roman"/>
          <w:sz w:val="20"/>
        </w:rPr>
        <w:fldChar w:fldCharType="separate"/>
      </w:r>
      <w:r w:rsidR="00C43F97" w:rsidRPr="00E70F15">
        <w:rPr>
          <w:rFonts w:ascii="Times New Roman" w:hAnsi="Times New Roman" w:cs="Times New Roman"/>
          <w:sz w:val="20"/>
        </w:rPr>
        <w:t>(29)</w:t>
      </w:r>
      <w:r w:rsidR="008E58C3" w:rsidRPr="00E70F15">
        <w:rPr>
          <w:rFonts w:ascii="Times New Roman" w:hAnsi="Times New Roman" w:cs="Times New Roman"/>
          <w:sz w:val="20"/>
        </w:rPr>
        <w:fldChar w:fldCharType="end"/>
      </w:r>
      <w:r w:rsidR="00A66A4E">
        <w:rPr>
          <w:rFonts w:ascii="Times New Roman" w:hAnsi="Times New Roman" w:cs="Times New Roman"/>
          <w:sz w:val="20"/>
        </w:rPr>
        <w:t>.</w:t>
      </w:r>
    </w:p>
    <w:p w14:paraId="214D08B4" w14:textId="13EE3A82" w:rsidR="00A41981" w:rsidRPr="00E70F15" w:rsidRDefault="00A41981" w:rsidP="00A41981">
      <w:pPr>
        <w:spacing w:after="0"/>
        <w:rPr>
          <w:rFonts w:ascii="Times New Roman" w:hAnsi="Times New Roman" w:cs="Times New Roman"/>
          <w:sz w:val="20"/>
        </w:rPr>
      </w:pPr>
      <w:r w:rsidRPr="00E70F15">
        <w:rPr>
          <w:rFonts w:ascii="Times New Roman" w:hAnsi="Times New Roman" w:cs="Times New Roman"/>
          <w:sz w:val="20"/>
        </w:rPr>
        <w:tab/>
      </w:r>
      <w:r w:rsidR="002B4BA0" w:rsidRPr="002B4BA0">
        <w:rPr>
          <w:rFonts w:ascii="Times New Roman" w:hAnsi="Times New Roman" w:cs="Times New Roman"/>
          <w:sz w:val="20"/>
        </w:rPr>
        <w:t>Embryonic or foetal tissue provides numerous practical benefits, but it must be recognised that the cells will be different from adult cells in certain cases, and it cannot be assumed that they will grow into adult-type cells until this is proved by suitable characterization.</w:t>
      </w:r>
    </w:p>
    <w:p w14:paraId="4E5F8962" w14:textId="738685B0" w:rsidR="00A41981" w:rsidRPr="00E70F15" w:rsidRDefault="00A41981" w:rsidP="00A41981">
      <w:pPr>
        <w:spacing w:after="0"/>
        <w:rPr>
          <w:rFonts w:ascii="Times New Roman" w:hAnsi="Times New Roman" w:cs="Times New Roman"/>
          <w:sz w:val="20"/>
        </w:rPr>
      </w:pPr>
      <w:r w:rsidRPr="00E70F15">
        <w:rPr>
          <w:rFonts w:ascii="Times New Roman" w:hAnsi="Times New Roman" w:cs="Times New Roman"/>
          <w:sz w:val="20"/>
        </w:rPr>
        <w:tab/>
      </w:r>
      <w:r w:rsidR="007207A8" w:rsidRPr="007207A8">
        <w:rPr>
          <w:rFonts w:ascii="Times New Roman" w:hAnsi="Times New Roman" w:cs="Times New Roman"/>
          <w:sz w:val="20"/>
        </w:rPr>
        <w:t>Commonly utilised embryonic cell lines include MRC-5, other 3T3 lines (mouse embryo fibroblasts), and other human foetal lung fibroblasts.</w:t>
      </w:r>
    </w:p>
    <w:p w14:paraId="4B954F6B" w14:textId="6B92A4B8" w:rsidR="00A41981" w:rsidRPr="00E70F15" w:rsidRDefault="00A41981" w:rsidP="00A41981">
      <w:pPr>
        <w:spacing w:after="0"/>
        <w:rPr>
          <w:rFonts w:ascii="Times New Roman" w:hAnsi="Times New Roman" w:cs="Times New Roman"/>
          <w:sz w:val="20"/>
        </w:rPr>
      </w:pPr>
      <w:r w:rsidRPr="00E70F15">
        <w:rPr>
          <w:rFonts w:ascii="Times New Roman" w:hAnsi="Times New Roman" w:cs="Times New Roman"/>
          <w:b/>
          <w:bCs/>
          <w:sz w:val="20"/>
        </w:rPr>
        <w:t>Step 2. Selecti</w:t>
      </w:r>
      <w:r w:rsidR="00766950">
        <w:rPr>
          <w:rFonts w:ascii="Times New Roman" w:hAnsi="Times New Roman" w:cs="Times New Roman"/>
          <w:b/>
          <w:bCs/>
          <w:sz w:val="20"/>
        </w:rPr>
        <w:t>on</w:t>
      </w:r>
      <w:r w:rsidRPr="00E70F15">
        <w:rPr>
          <w:rFonts w:ascii="Times New Roman" w:hAnsi="Times New Roman" w:cs="Times New Roman"/>
          <w:b/>
          <w:bCs/>
          <w:sz w:val="20"/>
        </w:rPr>
        <w:t xml:space="preserve"> </w:t>
      </w:r>
      <w:r w:rsidR="00766950">
        <w:rPr>
          <w:rFonts w:ascii="Times New Roman" w:hAnsi="Times New Roman" w:cs="Times New Roman"/>
          <w:b/>
          <w:bCs/>
          <w:sz w:val="20"/>
        </w:rPr>
        <w:t xml:space="preserve">of the </w:t>
      </w:r>
      <w:r w:rsidRPr="00E70F15">
        <w:rPr>
          <w:rFonts w:ascii="Times New Roman" w:hAnsi="Times New Roman" w:cs="Times New Roman"/>
          <w:b/>
          <w:bCs/>
          <w:sz w:val="20"/>
        </w:rPr>
        <w:t>type of cell culture (Organ culture or cell culture</w:t>
      </w:r>
      <w:r w:rsidRPr="00E70F15">
        <w:rPr>
          <w:rFonts w:ascii="Times New Roman" w:hAnsi="Times New Roman" w:cs="Times New Roman"/>
          <w:sz w:val="20"/>
        </w:rPr>
        <w:t xml:space="preserve">) </w:t>
      </w:r>
    </w:p>
    <w:p w14:paraId="72577B59" w14:textId="68FD21FF" w:rsidR="00A41981" w:rsidRPr="00E70F15" w:rsidRDefault="00A41981" w:rsidP="00A41981">
      <w:pPr>
        <w:spacing w:after="0"/>
        <w:rPr>
          <w:rFonts w:ascii="Times New Roman" w:hAnsi="Times New Roman" w:cs="Times New Roman"/>
          <w:sz w:val="20"/>
        </w:rPr>
      </w:pPr>
      <w:r w:rsidRPr="00E70F15">
        <w:rPr>
          <w:rFonts w:ascii="Times New Roman" w:hAnsi="Times New Roman" w:cs="Times New Roman"/>
          <w:sz w:val="20"/>
        </w:rPr>
        <w:tab/>
      </w:r>
      <w:r w:rsidR="00EF1EAE">
        <w:rPr>
          <w:rFonts w:ascii="Times New Roman" w:hAnsi="Times New Roman" w:cs="Times New Roman"/>
          <w:sz w:val="20"/>
        </w:rPr>
        <w:t>P</w:t>
      </w:r>
      <w:r w:rsidR="00EF1EAE" w:rsidRPr="00EF1EAE">
        <w:rPr>
          <w:rFonts w:ascii="Times New Roman" w:hAnsi="Times New Roman" w:cs="Times New Roman"/>
          <w:sz w:val="20"/>
        </w:rPr>
        <w:t xml:space="preserve">reliminary tissue culture efforts </w:t>
      </w:r>
      <w:r w:rsidR="00116A3A">
        <w:rPr>
          <w:rFonts w:ascii="Times New Roman" w:hAnsi="Times New Roman" w:cs="Times New Roman"/>
          <w:sz w:val="20"/>
        </w:rPr>
        <w:t>were</w:t>
      </w:r>
      <w:r w:rsidR="00EF1EAE">
        <w:rPr>
          <w:rFonts w:ascii="Times New Roman" w:hAnsi="Times New Roman" w:cs="Times New Roman"/>
          <w:sz w:val="20"/>
        </w:rPr>
        <w:t xml:space="preserve"> dependent</w:t>
      </w:r>
      <w:r w:rsidR="00487ABE" w:rsidRPr="00487ABE">
        <w:rPr>
          <w:rFonts w:ascii="Times New Roman" w:hAnsi="Times New Roman" w:cs="Times New Roman"/>
          <w:sz w:val="20"/>
        </w:rPr>
        <w:t xml:space="preserve"> on the explantation of complete tissues or organs that could only be kept in vitro for relatively brief </w:t>
      </w:r>
      <w:r w:rsidR="00EF1EAE">
        <w:rPr>
          <w:rFonts w:ascii="Times New Roman" w:hAnsi="Times New Roman" w:cs="Times New Roman"/>
          <w:sz w:val="20"/>
        </w:rPr>
        <w:t>amounts</w:t>
      </w:r>
      <w:r w:rsidR="00487ABE" w:rsidRPr="00487ABE">
        <w:rPr>
          <w:rFonts w:ascii="Times New Roman" w:hAnsi="Times New Roman" w:cs="Times New Roman"/>
          <w:sz w:val="20"/>
        </w:rPr>
        <w:t xml:space="preserve"> of time</w:t>
      </w:r>
      <w:r w:rsidRPr="00E70F15">
        <w:rPr>
          <w:rFonts w:ascii="Times New Roman" w:hAnsi="Times New Roman" w:cs="Times New Roman"/>
          <w:sz w:val="20"/>
        </w:rPr>
        <w:t xml:space="preserve">. </w:t>
      </w:r>
      <w:r w:rsidR="00487ABE" w:rsidRPr="00487ABE">
        <w:rPr>
          <w:rFonts w:ascii="Times New Roman" w:hAnsi="Times New Roman" w:cs="Times New Roman"/>
          <w:sz w:val="20"/>
        </w:rPr>
        <w:t>Although it is now more common to create particular cell types from tissues, there are still some circumstances in which it is required to create an entire organ (or a portion of one).</w:t>
      </w:r>
    </w:p>
    <w:p w14:paraId="3E7028F6" w14:textId="4CBD2BC2" w:rsidR="00A41981" w:rsidRPr="00E70F15" w:rsidRDefault="00A41981" w:rsidP="00A41981">
      <w:pPr>
        <w:spacing w:after="0"/>
        <w:rPr>
          <w:rFonts w:ascii="Times New Roman" w:hAnsi="Times New Roman" w:cs="Times New Roman"/>
          <w:sz w:val="20"/>
        </w:rPr>
      </w:pPr>
      <w:r w:rsidRPr="00E70F15">
        <w:rPr>
          <w:rFonts w:ascii="Times New Roman" w:hAnsi="Times New Roman" w:cs="Times New Roman"/>
          <w:sz w:val="20"/>
        </w:rPr>
        <w:tab/>
      </w:r>
      <w:r w:rsidR="00193806" w:rsidRPr="00193806">
        <w:rPr>
          <w:rFonts w:ascii="Times New Roman" w:hAnsi="Times New Roman" w:cs="Times New Roman"/>
          <w:sz w:val="20"/>
        </w:rPr>
        <w:t xml:space="preserve">The following considerations should be made while embracing a certain culture. After the initial shock of explantation and some core necrosis, organ culture will often stay in a non-growing stable state for a period of many days and even weeks. Organ culture will also sustain cell interaction, retain histological and biochemical differentiation for longer. </w:t>
      </w:r>
      <w:r w:rsidR="00487ABE" w:rsidRPr="00487ABE">
        <w:rPr>
          <w:rFonts w:ascii="Times New Roman" w:hAnsi="Times New Roman" w:cs="Times New Roman"/>
          <w:sz w:val="20"/>
        </w:rPr>
        <w:t>Due to slight differences in geometry and structure, they are not propagable, usually exhibit larger experimental variation across duplicates, and are typically more challenging to employ for quantitative analyses.</w:t>
      </w:r>
    </w:p>
    <w:p w14:paraId="73C922AA" w14:textId="4F956122" w:rsidR="00A41981" w:rsidRPr="00E70F15" w:rsidRDefault="00A41981" w:rsidP="00A41981">
      <w:pPr>
        <w:spacing w:after="0"/>
        <w:rPr>
          <w:rFonts w:ascii="Times New Roman" w:hAnsi="Times New Roman" w:cs="Times New Roman"/>
          <w:b/>
          <w:bCs/>
          <w:sz w:val="20"/>
        </w:rPr>
      </w:pPr>
      <w:r w:rsidRPr="00E70F15">
        <w:rPr>
          <w:rFonts w:ascii="Times New Roman" w:hAnsi="Times New Roman" w:cs="Times New Roman"/>
          <w:b/>
          <w:bCs/>
          <w:sz w:val="20"/>
        </w:rPr>
        <w:t xml:space="preserve">Step 3. </w:t>
      </w:r>
      <w:r w:rsidR="00D3561C" w:rsidRPr="00E70F15">
        <w:rPr>
          <w:rFonts w:ascii="Times New Roman" w:hAnsi="Times New Roman" w:cs="Times New Roman"/>
          <w:b/>
          <w:bCs/>
          <w:sz w:val="20"/>
        </w:rPr>
        <w:t>Maintena</w:t>
      </w:r>
      <w:r w:rsidR="00D3561C">
        <w:rPr>
          <w:rFonts w:ascii="Times New Roman" w:hAnsi="Times New Roman" w:cs="Times New Roman"/>
          <w:b/>
          <w:bCs/>
          <w:sz w:val="20"/>
        </w:rPr>
        <w:t>nce of</w:t>
      </w:r>
      <w:r w:rsidRPr="00E70F15">
        <w:rPr>
          <w:rFonts w:ascii="Times New Roman" w:hAnsi="Times New Roman" w:cs="Times New Roman"/>
          <w:b/>
          <w:bCs/>
          <w:sz w:val="20"/>
        </w:rPr>
        <w:t xml:space="preserve"> the culture</w:t>
      </w:r>
    </w:p>
    <w:p w14:paraId="17F17DA5" w14:textId="36CF8EC8" w:rsidR="00CD5CFC" w:rsidRPr="00E70F15" w:rsidRDefault="00A41981" w:rsidP="00A41981">
      <w:pPr>
        <w:spacing w:after="0"/>
        <w:rPr>
          <w:rFonts w:ascii="Times New Roman" w:hAnsi="Times New Roman" w:cs="Times New Roman"/>
          <w:sz w:val="20"/>
        </w:rPr>
      </w:pPr>
      <w:r w:rsidRPr="00E70F15">
        <w:rPr>
          <w:rFonts w:ascii="Times New Roman" w:hAnsi="Times New Roman" w:cs="Times New Roman"/>
          <w:sz w:val="20"/>
        </w:rPr>
        <w:tab/>
      </w:r>
      <w:r w:rsidR="0098114F" w:rsidRPr="0098114F">
        <w:rPr>
          <w:rFonts w:ascii="Times New Roman" w:hAnsi="Times New Roman" w:cs="Times New Roman"/>
          <w:sz w:val="20"/>
        </w:rPr>
        <w:t>If a primary culture is not currently intended for use, it may be sub</w:t>
      </w:r>
      <w:r w:rsidR="0098114F">
        <w:rPr>
          <w:rFonts w:ascii="Times New Roman" w:hAnsi="Times New Roman" w:cs="Times New Roman"/>
          <w:sz w:val="20"/>
        </w:rPr>
        <w:t>-</w:t>
      </w:r>
      <w:r w:rsidR="0098114F" w:rsidRPr="0098114F">
        <w:rPr>
          <w:rFonts w:ascii="Times New Roman" w:hAnsi="Times New Roman" w:cs="Times New Roman"/>
          <w:sz w:val="20"/>
        </w:rPr>
        <w:t>cultured to produce a cell line before the line's cells become senescent since they may have a relatively short lifespan or have experienced numerous passages.</w:t>
      </w:r>
      <w:r w:rsidR="0098114F">
        <w:rPr>
          <w:rFonts w:ascii="Times New Roman" w:hAnsi="Times New Roman" w:cs="Times New Roman"/>
          <w:sz w:val="20"/>
        </w:rPr>
        <w:t xml:space="preserve"> </w:t>
      </w:r>
      <w:r w:rsidR="0098114F" w:rsidRPr="0098114F">
        <w:rPr>
          <w:rFonts w:ascii="Times New Roman" w:hAnsi="Times New Roman" w:cs="Times New Roman"/>
          <w:sz w:val="20"/>
        </w:rPr>
        <w:t>Since they cannot reproduce in vitro, some cells, such as neurons</w:t>
      </w:r>
      <w:r w:rsidR="00D3561C">
        <w:rPr>
          <w:rFonts w:ascii="Times New Roman" w:hAnsi="Times New Roman" w:cs="Times New Roman"/>
          <w:sz w:val="20"/>
        </w:rPr>
        <w:t xml:space="preserve"> and </w:t>
      </w:r>
      <w:r w:rsidR="00D3561C" w:rsidRPr="0098114F">
        <w:rPr>
          <w:rFonts w:ascii="Times New Roman" w:hAnsi="Times New Roman" w:cs="Times New Roman"/>
          <w:sz w:val="20"/>
        </w:rPr>
        <w:t>macrophages</w:t>
      </w:r>
      <w:r w:rsidR="0098114F" w:rsidRPr="0098114F">
        <w:rPr>
          <w:rFonts w:ascii="Times New Roman" w:hAnsi="Times New Roman" w:cs="Times New Roman"/>
          <w:sz w:val="20"/>
        </w:rPr>
        <w:t>, are only helpful in primary cultures.</w:t>
      </w:r>
    </w:p>
    <w:p w14:paraId="4AE82063" w14:textId="1C0E4513" w:rsidR="00F53213" w:rsidRPr="00E70F15" w:rsidRDefault="00F53213" w:rsidP="00A41981">
      <w:pPr>
        <w:spacing w:after="0"/>
        <w:rPr>
          <w:rFonts w:ascii="Times New Roman" w:hAnsi="Times New Roman" w:cs="Times New Roman"/>
          <w:b/>
          <w:bCs/>
          <w:sz w:val="20"/>
        </w:rPr>
      </w:pPr>
      <w:r w:rsidRPr="00E70F15">
        <w:rPr>
          <w:rFonts w:ascii="Times New Roman" w:hAnsi="Times New Roman" w:cs="Times New Roman"/>
          <w:b/>
          <w:bCs/>
          <w:sz w:val="20"/>
        </w:rPr>
        <w:t>Step 4. Quanti</w:t>
      </w:r>
      <w:r w:rsidR="00AA3283">
        <w:rPr>
          <w:rFonts w:ascii="Times New Roman" w:hAnsi="Times New Roman" w:cs="Times New Roman"/>
          <w:b/>
          <w:bCs/>
          <w:sz w:val="20"/>
        </w:rPr>
        <w:t>fica</w:t>
      </w:r>
      <w:r w:rsidRPr="00E70F15">
        <w:rPr>
          <w:rFonts w:ascii="Times New Roman" w:hAnsi="Times New Roman" w:cs="Times New Roman"/>
          <w:b/>
          <w:bCs/>
          <w:sz w:val="20"/>
        </w:rPr>
        <w:t>tion of cells in cell culture</w:t>
      </w:r>
    </w:p>
    <w:p w14:paraId="3AB02956" w14:textId="184EF37B" w:rsidR="00F53213" w:rsidRPr="00E70F15" w:rsidRDefault="00F53213" w:rsidP="00A41981">
      <w:pPr>
        <w:spacing w:after="0"/>
        <w:rPr>
          <w:rFonts w:ascii="Times New Roman" w:hAnsi="Times New Roman" w:cs="Times New Roman"/>
          <w:sz w:val="20"/>
        </w:rPr>
      </w:pPr>
      <w:r w:rsidRPr="00E70F15">
        <w:rPr>
          <w:rFonts w:ascii="Times New Roman" w:hAnsi="Times New Roman" w:cs="Times New Roman"/>
          <w:sz w:val="20"/>
        </w:rPr>
        <w:tab/>
      </w:r>
      <w:r w:rsidR="00DD38B3" w:rsidRPr="00DD38B3">
        <w:rPr>
          <w:rFonts w:ascii="Times New Roman" w:hAnsi="Times New Roman" w:cs="Times New Roman"/>
          <w:sz w:val="20"/>
        </w:rPr>
        <w:t>It could be required to count the number of cells before, after, and even during an experiment in order to execute it effectively. To establish the ideal cell densities for sub-culturing and storage, daily maintenance of cell lines also involves quantitative monitoring of cell development.</w:t>
      </w:r>
    </w:p>
    <w:p w14:paraId="75B7582A" w14:textId="4598CE9B" w:rsidR="00F53213" w:rsidRPr="00E70F15" w:rsidRDefault="00F53213" w:rsidP="00A41981">
      <w:pPr>
        <w:spacing w:after="0"/>
        <w:rPr>
          <w:rFonts w:ascii="Times New Roman" w:hAnsi="Times New Roman" w:cs="Times New Roman"/>
          <w:sz w:val="20"/>
        </w:rPr>
      </w:pPr>
      <w:r w:rsidRPr="00E70F15">
        <w:rPr>
          <w:rFonts w:ascii="Times New Roman" w:hAnsi="Times New Roman" w:cs="Times New Roman"/>
          <w:b/>
          <w:bCs/>
          <w:sz w:val="20"/>
        </w:rPr>
        <w:t>Step 5. Cell viability determination</w:t>
      </w:r>
    </w:p>
    <w:p w14:paraId="4EA7C5AF" w14:textId="2161FA86" w:rsidR="00220EAC" w:rsidRPr="00E70F15" w:rsidRDefault="00F53213" w:rsidP="00A41981">
      <w:pPr>
        <w:spacing w:after="0"/>
        <w:rPr>
          <w:rFonts w:ascii="Times New Roman" w:hAnsi="Times New Roman" w:cs="Times New Roman"/>
          <w:sz w:val="20"/>
        </w:rPr>
      </w:pPr>
      <w:r w:rsidRPr="00E70F15">
        <w:rPr>
          <w:rFonts w:ascii="Times New Roman" w:hAnsi="Times New Roman" w:cs="Times New Roman"/>
          <w:sz w:val="20"/>
        </w:rPr>
        <w:tab/>
      </w:r>
      <w:r w:rsidR="00AA3283" w:rsidRPr="00AA3283">
        <w:rPr>
          <w:rFonts w:ascii="Times New Roman" w:hAnsi="Times New Roman" w:cs="Times New Roman"/>
          <w:sz w:val="20"/>
        </w:rPr>
        <w:t xml:space="preserve">Before using cells that have just been newly extracted from a tissue or confluent monolayers, the percentage of viable, or alive, cells should be established. </w:t>
      </w:r>
      <w:r w:rsidRPr="00E70F15">
        <w:rPr>
          <w:rFonts w:ascii="Times New Roman" w:hAnsi="Times New Roman" w:cs="Times New Roman"/>
          <w:sz w:val="20"/>
        </w:rPr>
        <w:t>This is most often determined by assessment of membrane permeability, under the assumption that a cell with a permeable membrane has suffered severe, irreversible damage</w:t>
      </w:r>
      <w:r w:rsidR="00203A14" w:rsidRPr="00E70F15">
        <w:rPr>
          <w:rFonts w:ascii="Times New Roman" w:hAnsi="Times New Roman" w:cs="Times New Roman"/>
          <w:sz w:val="20"/>
        </w:rPr>
        <w:t>.</w:t>
      </w:r>
      <w:r w:rsidR="008E58C3"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iwyNXRO1","properties":{"formattedCitation":"(29)","plainCitation":"(29)","noteIndex":0},"citationItems":[{"id":26,"uris":["http://zotero.org/users/local/p6Y2O9Ju/items/T6SGH7GA"],"itemData":{"id":26,"type":"article-journal","language":"en","source":"Zotero","title":"BASIC TECHNIQUES IN ANIMAL CELL CULTURE","author":[{"family":"Unchern","given":"Surachai"}],"issued":{"date-parts":[["1999"]]}}}],"schema":"https://github.com/citation-style-language/schema/raw/master/csl-citation.json"} </w:instrText>
      </w:r>
      <w:r w:rsidR="008E58C3" w:rsidRPr="00E70F15">
        <w:rPr>
          <w:rFonts w:ascii="Times New Roman" w:hAnsi="Times New Roman" w:cs="Times New Roman"/>
          <w:sz w:val="20"/>
        </w:rPr>
        <w:fldChar w:fldCharType="separate"/>
      </w:r>
      <w:r w:rsidR="00C43F97" w:rsidRPr="00E70F15">
        <w:rPr>
          <w:rFonts w:ascii="Times New Roman" w:hAnsi="Times New Roman" w:cs="Times New Roman"/>
          <w:sz w:val="20"/>
        </w:rPr>
        <w:t>(29)</w:t>
      </w:r>
      <w:r w:rsidR="008E58C3" w:rsidRPr="00E70F15">
        <w:rPr>
          <w:rFonts w:ascii="Times New Roman" w:hAnsi="Times New Roman" w:cs="Times New Roman"/>
          <w:sz w:val="20"/>
        </w:rPr>
        <w:fldChar w:fldCharType="end"/>
      </w:r>
    </w:p>
    <w:p w14:paraId="490A74DD" w14:textId="77777777" w:rsidR="00901000" w:rsidRPr="00E70F15" w:rsidRDefault="00901000" w:rsidP="00A41981">
      <w:pPr>
        <w:spacing w:after="0"/>
        <w:rPr>
          <w:rFonts w:ascii="Times New Roman" w:hAnsi="Times New Roman" w:cs="Times New Roman"/>
          <w:sz w:val="20"/>
        </w:rPr>
      </w:pPr>
    </w:p>
    <w:p w14:paraId="32BA1BCF" w14:textId="0D52E221" w:rsidR="00220EAC" w:rsidRDefault="003F0FAE" w:rsidP="00901000">
      <w:pPr>
        <w:spacing w:after="0"/>
        <w:jc w:val="center"/>
        <w:rPr>
          <w:rFonts w:ascii="Times New Roman" w:hAnsi="Times New Roman" w:cs="Times New Roman"/>
          <w:b/>
          <w:bCs/>
          <w:sz w:val="20"/>
        </w:rPr>
      </w:pPr>
      <w:r>
        <w:rPr>
          <w:rFonts w:ascii="Times New Roman" w:hAnsi="Times New Roman" w:cs="Times New Roman"/>
          <w:b/>
          <w:bCs/>
          <w:sz w:val="20"/>
        </w:rPr>
        <w:t>III</w:t>
      </w:r>
      <w:r w:rsidR="00220EAC" w:rsidRPr="00E70F15">
        <w:rPr>
          <w:rFonts w:ascii="Times New Roman" w:hAnsi="Times New Roman" w:cs="Times New Roman"/>
          <w:b/>
          <w:bCs/>
          <w:sz w:val="20"/>
        </w:rPr>
        <w:t xml:space="preserve">. </w:t>
      </w:r>
      <w:r w:rsidR="00901000" w:rsidRPr="00E70F15">
        <w:rPr>
          <w:rFonts w:ascii="Times New Roman" w:hAnsi="Times New Roman" w:cs="Times New Roman"/>
          <w:b/>
          <w:bCs/>
          <w:sz w:val="20"/>
        </w:rPr>
        <w:t>Alternative Products in Cellular Agriculture</w:t>
      </w:r>
    </w:p>
    <w:p w14:paraId="568DEBE6" w14:textId="2C394027" w:rsidR="003F0FAE" w:rsidRPr="00E70F15" w:rsidRDefault="003F0FAE" w:rsidP="00901000">
      <w:pPr>
        <w:spacing w:after="0"/>
        <w:jc w:val="center"/>
        <w:rPr>
          <w:rFonts w:ascii="Times New Roman" w:hAnsi="Times New Roman" w:cs="Times New Roman"/>
          <w:b/>
          <w:bCs/>
          <w:sz w:val="20"/>
        </w:rPr>
      </w:pPr>
    </w:p>
    <w:p w14:paraId="43C6DEBC" w14:textId="64079E93" w:rsidR="00C15260" w:rsidRPr="00E70F15" w:rsidRDefault="00C15260" w:rsidP="00C15260">
      <w:pPr>
        <w:spacing w:after="0"/>
        <w:rPr>
          <w:rFonts w:ascii="Times New Roman" w:hAnsi="Times New Roman" w:cs="Times New Roman"/>
          <w:b/>
          <w:bCs/>
          <w:sz w:val="20"/>
        </w:rPr>
      </w:pPr>
      <w:r w:rsidRPr="00E70F15">
        <w:rPr>
          <w:rFonts w:ascii="Times New Roman" w:hAnsi="Times New Roman" w:cs="Times New Roman"/>
          <w:b/>
          <w:bCs/>
          <w:sz w:val="20"/>
        </w:rPr>
        <w:t>1. Cell based Fish.</w:t>
      </w:r>
    </w:p>
    <w:p w14:paraId="6A8D67DF" w14:textId="386AB051" w:rsidR="00901000" w:rsidRPr="00E70F15" w:rsidRDefault="00C15260" w:rsidP="00901000">
      <w:pPr>
        <w:spacing w:after="0"/>
        <w:rPr>
          <w:rFonts w:ascii="Times New Roman" w:hAnsi="Times New Roman" w:cs="Times New Roman"/>
          <w:sz w:val="20"/>
        </w:rPr>
      </w:pPr>
      <w:r w:rsidRPr="00E70F15">
        <w:rPr>
          <w:rFonts w:ascii="Times New Roman" w:hAnsi="Times New Roman" w:cs="Times New Roman"/>
          <w:b/>
          <w:bCs/>
          <w:sz w:val="20"/>
        </w:rPr>
        <w:tab/>
      </w:r>
      <w:r w:rsidRPr="00E70F15">
        <w:rPr>
          <w:rFonts w:ascii="Times New Roman" w:hAnsi="Times New Roman" w:cs="Times New Roman"/>
          <w:sz w:val="20"/>
        </w:rPr>
        <w:t>An 80% decline in ocean biomass has been observed, due to fisheries</w:t>
      </w:r>
      <w:r w:rsidR="001F4C57">
        <w:rPr>
          <w:rFonts w:ascii="Times New Roman" w:hAnsi="Times New Roman" w:cs="Times New Roman"/>
          <w:sz w:val="20"/>
        </w:rPr>
        <w:t xml:space="preserve"> that have been </w:t>
      </w:r>
      <w:r w:rsidR="001F4C57" w:rsidRPr="00E70F15">
        <w:rPr>
          <w:rFonts w:ascii="Times New Roman" w:hAnsi="Times New Roman" w:cs="Times New Roman"/>
          <w:sz w:val="20"/>
        </w:rPr>
        <w:t>industrialized</w:t>
      </w:r>
      <w:r w:rsidRPr="00E70F15">
        <w:rPr>
          <w:rFonts w:ascii="Times New Roman" w:hAnsi="Times New Roman" w:cs="Times New Roman"/>
          <w:sz w:val="20"/>
        </w:rPr>
        <w:t xml:space="preserve"> and fishing due to marine capture </w:t>
      </w:r>
      <w:r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5cK7RNhL","properties":{"formattedCitation":"(30)","plainCitation":"(30)","noteIndex":0},"citationItems":[{"id":36,"uris":["http://zotero.org/users/local/p6Y2O9Ju/items/2ZAL9VFA"],"itemData":{"id":36,"type":"article-journal","container-title":"Nature","DOI":"10.1038/nature01610","ISSN":"0028-0836, 1476-4687","issue":"6937","journalAbbreviation":"Nature","language":"en","page":"280-283","source":"DOI.org (Crossref)","title":"Rapid worldwide depletion of predatory fish communities","volume":"423","author":[{"family":"Myers","given":"Ransom A."},{"family":"Worm","given":"Boris"}],"issued":{"date-parts":[["2003",5]]}}}],"schema":"https://github.com/citation-style-language/schema/raw/master/csl-citation.json"} </w:instrText>
      </w:r>
      <w:r w:rsidRPr="00E70F15">
        <w:rPr>
          <w:rFonts w:ascii="Times New Roman" w:hAnsi="Times New Roman" w:cs="Times New Roman"/>
          <w:sz w:val="20"/>
        </w:rPr>
        <w:fldChar w:fldCharType="separate"/>
      </w:r>
      <w:r w:rsidR="00C43F97" w:rsidRPr="00E70F15">
        <w:rPr>
          <w:rFonts w:ascii="Times New Roman" w:hAnsi="Times New Roman" w:cs="Times New Roman"/>
          <w:sz w:val="20"/>
        </w:rPr>
        <w:t>(30)</w:t>
      </w:r>
      <w:r w:rsidRPr="00E70F15">
        <w:rPr>
          <w:rFonts w:ascii="Times New Roman" w:hAnsi="Times New Roman" w:cs="Times New Roman"/>
          <w:sz w:val="20"/>
        </w:rPr>
        <w:fldChar w:fldCharType="end"/>
      </w:r>
      <w:r w:rsidR="00C20FBB" w:rsidRPr="00E70F15">
        <w:rPr>
          <w:rFonts w:ascii="Times New Roman" w:hAnsi="Times New Roman" w:cs="Times New Roman"/>
          <w:sz w:val="20"/>
        </w:rPr>
        <w:t>.</w:t>
      </w:r>
      <w:r w:rsidR="000C6F1B" w:rsidRPr="00E70F15">
        <w:rPr>
          <w:rFonts w:ascii="Times New Roman" w:hAnsi="Times New Roman" w:cs="Times New Roman"/>
          <w:sz w:val="20"/>
        </w:rPr>
        <w:t xml:space="preserve"> Coupled with global warming, these threaten to decimate the ocean wildlife </w:t>
      </w:r>
      <w:r w:rsidR="001704AC"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{"citationID":"31I8IRhA","properties":{"formattedCitation":"(31)","plainCitation":"(31)","noteIndex":0},"citationItems":[{"id":37,"uris":["http://zotero.org/users/local/p6Y2O9Ju/items/8TUQU44R"],"itemData":{"id":37,"type":"article-journal","container-title":"Food Security","DOI":"10.1007/s12571-009-0026-y","ISSN":"1876-4517, 1876-4525","issue":"3","journalAbbreviation":"Food Sec.","language":"en","page":"271-289","source":"DOI.org (Crossref)","title":"Declining global per capita agricultural production and warming oceans threaten food security","volume":"1","author":[{"family":"Funk","given":"Chris C."},{"family":"Brown","given":"Molly E."}],"issued":{"date-parts":[["2009",9]]}}}],"schema":"https://github.com/citation-style-language/schema/raw/master/csl-citation.json"} </w:instrText>
      </w:r>
      <w:r w:rsidR="001704AC" w:rsidRPr="00E70F15">
        <w:rPr>
          <w:rFonts w:ascii="Times New Roman" w:hAnsi="Times New Roman" w:cs="Times New Roman"/>
          <w:sz w:val="20"/>
        </w:rPr>
        <w:fldChar w:fldCharType="separate"/>
      </w:r>
      <w:r w:rsidR="00C43F97" w:rsidRPr="00E70F15">
        <w:rPr>
          <w:rFonts w:ascii="Times New Roman" w:hAnsi="Times New Roman" w:cs="Times New Roman"/>
          <w:sz w:val="20"/>
        </w:rPr>
        <w:t>(31)</w:t>
      </w:r>
      <w:r w:rsidR="001704AC" w:rsidRPr="00E70F15">
        <w:rPr>
          <w:rFonts w:ascii="Times New Roman" w:hAnsi="Times New Roman" w:cs="Times New Roman"/>
          <w:sz w:val="20"/>
        </w:rPr>
        <w:fldChar w:fldCharType="end"/>
      </w:r>
      <w:r w:rsidR="001704AC" w:rsidRPr="00E70F15">
        <w:rPr>
          <w:rFonts w:ascii="Times New Roman" w:hAnsi="Times New Roman" w:cs="Times New Roman"/>
          <w:sz w:val="20"/>
        </w:rPr>
        <w:t xml:space="preserve">. </w:t>
      </w:r>
      <w:r w:rsidR="002C5335" w:rsidRPr="00E70F15">
        <w:rPr>
          <w:rFonts w:ascii="Times New Roman" w:hAnsi="Times New Roman" w:cs="Times New Roman"/>
          <w:sz w:val="20"/>
        </w:rPr>
        <w:t xml:space="preserve">In this state, with the ocean in peril, cell-based seafood provides a new avenue into the sustainability landscape. While the conversation around cell-based cultures is usually on using Mammalian or Avian cell to produce the desired meat this concept can easily be extended to mollusks, crustaceans, and even fishes. </w:t>
      </w:r>
      <w:r w:rsidR="00C62273" w:rsidRPr="00E70F15">
        <w:rPr>
          <w:rFonts w:ascii="Times New Roman" w:hAnsi="Times New Roman" w:cs="Times New Roman"/>
          <w:sz w:val="20"/>
        </w:rPr>
        <w:t xml:space="preserve">While science and human concerns for cell-based seafood are somewhat similar to those of their land-based counterparts, sustainability is an even more important factor because it may result in more marine ecosystem preservation </w:t>
      </w:r>
      <w:r w:rsidR="00C62273" w:rsidRPr="00E70F15">
        <w:rPr>
          <w:rFonts w:ascii="Times New Roman" w:hAnsi="Times New Roman" w:cs="Times New Roman"/>
          <w:sz w:val="20"/>
        </w:rPr>
        <w:fldChar w:fldCharType="begin"/>
      </w:r>
      <w:r w:rsidR="00C43F97" w:rsidRPr="00E70F15">
        <w:rPr>
          <w:rFonts w:ascii="Times New Roman" w:hAnsi="Times New Roman" w:cs="Times New Roman"/>
          <w:sz w:val="20"/>
        </w:rPr>
        <w:instrText xml:space="preserve"> ADDIN ZOTERO_ITEM CSL_CITATION {"citationID":"QQIHIBZN","properties":{"formattedCitation":"(32)","plainCitation":"(32)","noteIndex":0},"citationItems":[{"id":39,"uris":["http://zotero.org/users/local/p6Y2O9Ju/items/BVVINY2U"],"itemData":{"id":39,"type":"article-journal","container-title":"Frontiers in Sustainable Food Systems","DOI":"10.3389/fsufs.2019.00043","ISSN":"2571-581X","journalAbbreviation":"Front. Sustain. Food Syst.","page":"43","source":"DOI.org (Crossref)","title":"Cell-Based Fish: A Novel Approach to Seafood Production and an Opportunity for Cellular Agriculture","title-short":"Cell-Based Fish","volume":"3","author":[{"family":"Rubio","given":"Natalie"},{"family":"Datar","given":"Isha"},{"family":"Stachura","given":"David"},{"family":"Kaplan","given":"David"},{"family":"Krueger","given":"Kate"}],"issued":{"date-parts":[["2019",6,11]]}}}],"schema":"https://github.com/citation-style-language/schema/raw/master/csl-citation.json"} </w:instrText>
      </w:r>
      <w:r w:rsidR="00C62273" w:rsidRPr="00E70F15">
        <w:rPr>
          <w:rFonts w:ascii="Times New Roman" w:hAnsi="Times New Roman" w:cs="Times New Roman"/>
          <w:sz w:val="20"/>
        </w:rPr>
        <w:fldChar w:fldCharType="separate"/>
      </w:r>
      <w:r w:rsidR="00C43F97" w:rsidRPr="00E70F15">
        <w:rPr>
          <w:rFonts w:ascii="Times New Roman" w:hAnsi="Times New Roman" w:cs="Times New Roman"/>
          <w:sz w:val="20"/>
        </w:rPr>
        <w:t>(32)</w:t>
      </w:r>
      <w:r w:rsidR="00C62273" w:rsidRPr="00E70F15">
        <w:rPr>
          <w:rFonts w:ascii="Times New Roman" w:hAnsi="Times New Roman" w:cs="Times New Roman"/>
          <w:sz w:val="20"/>
        </w:rPr>
        <w:fldChar w:fldCharType="end"/>
      </w:r>
      <w:r w:rsidR="00C62273" w:rsidRPr="00E70F15">
        <w:rPr>
          <w:rFonts w:ascii="Times New Roman" w:hAnsi="Times New Roman" w:cs="Times New Roman"/>
          <w:sz w:val="20"/>
        </w:rPr>
        <w:t>.</w:t>
      </w:r>
    </w:p>
    <w:p w14:paraId="44D83729" w14:textId="7C4E7DF1" w:rsidR="00E4532E" w:rsidRPr="00184DD4" w:rsidRDefault="00F93511" w:rsidP="00184DD4">
      <w:pPr>
        <w:spacing w:after="0"/>
        <w:rPr>
          <w:rFonts w:ascii="Times New Roman" w:hAnsi="Times New Roman" w:cs="Times New Roman"/>
          <w:b/>
          <w:bCs/>
          <w:sz w:val="20"/>
        </w:rPr>
      </w:pPr>
      <w:r w:rsidRPr="00E70F15">
        <w:rPr>
          <w:rFonts w:ascii="Times New Roman" w:hAnsi="Times New Roman" w:cs="Times New Roman"/>
          <w:b/>
          <w:bCs/>
          <w:sz w:val="20"/>
        </w:rPr>
        <w:t>Procedure</w:t>
      </w:r>
    </w:p>
    <w:p w14:paraId="111320CC" w14:textId="5FD4D2B8" w:rsidR="00C93ECF" w:rsidRPr="00E70F15" w:rsidRDefault="00F93511" w:rsidP="000C584E">
      <w:pPr>
        <w:spacing w:after="0"/>
        <w:rPr>
          <w:rFonts w:ascii="Times New Roman" w:hAnsi="Times New Roman" w:cs="Times New Roman"/>
          <w:sz w:val="20"/>
        </w:rPr>
      </w:pPr>
      <w:r w:rsidRPr="00E70F15">
        <w:rPr>
          <w:rFonts w:ascii="Times New Roman" w:hAnsi="Times New Roman" w:cs="Times New Roman"/>
          <w:b/>
          <w:bCs/>
          <w:sz w:val="20"/>
        </w:rPr>
        <w:t xml:space="preserve">(i) Cell harvest: </w:t>
      </w:r>
      <w:r w:rsidRPr="00E70F15">
        <w:rPr>
          <w:rFonts w:ascii="Times New Roman" w:hAnsi="Times New Roman" w:cs="Times New Roman"/>
          <w:sz w:val="20"/>
        </w:rPr>
        <w:t xml:space="preserve">Stem cell in form of Myoblasts are </w:t>
      </w:r>
      <w:r w:rsidR="000C584E" w:rsidRPr="00E70F15">
        <w:rPr>
          <w:rFonts w:ascii="Times New Roman" w:hAnsi="Times New Roman" w:cs="Times New Roman"/>
          <w:sz w:val="20"/>
        </w:rPr>
        <w:t>harvested</w:t>
      </w:r>
      <w:r w:rsidRPr="00E70F15">
        <w:rPr>
          <w:rFonts w:ascii="Times New Roman" w:hAnsi="Times New Roman" w:cs="Times New Roman"/>
          <w:sz w:val="20"/>
        </w:rPr>
        <w:t xml:space="preserve"> from the desired species</w:t>
      </w:r>
      <w:r w:rsidR="000C584E" w:rsidRPr="00E70F15">
        <w:rPr>
          <w:rFonts w:ascii="Times New Roman" w:hAnsi="Times New Roman" w:cs="Times New Roman"/>
          <w:sz w:val="20"/>
        </w:rPr>
        <w:t xml:space="preserve"> of fish to act as the base for the desired tissue</w:t>
      </w:r>
      <w:r w:rsidR="00C43F97" w:rsidRPr="00E70F15">
        <w:rPr>
          <w:rFonts w:ascii="Times New Roman" w:hAnsi="Times New Roman" w:cs="Times New Roman"/>
          <w:sz w:val="20"/>
        </w:rPr>
        <w:t xml:space="preserve">. </w:t>
      </w:r>
      <w:r w:rsidR="00C43F97" w:rsidRPr="00E70F15">
        <w:rPr>
          <w:rFonts w:ascii="Times New Roman" w:hAnsi="Times New Roman" w:cs="Times New Roman"/>
          <w:sz w:val="20"/>
          <w:szCs w:val="18"/>
        </w:rPr>
        <w:t>In general, the fish is initially sterilized in ethanol, anesthetized, and a tissue sample is removed with a biopsy</w:t>
      </w:r>
      <w:r w:rsidR="00C43F97" w:rsidRPr="00E70F15">
        <w:rPr>
          <w:rFonts w:ascii="Times New Roman" w:hAnsi="Times New Roman" w:cs="Times New Roman"/>
          <w:sz w:val="20"/>
          <w:szCs w:val="18"/>
        </w:rPr>
        <w:fldChar w:fldCharType="begin"/>
      </w:r>
      <w:r w:rsidR="00C43F97" w:rsidRPr="00E70F15">
        <w:rPr>
          <w:rFonts w:ascii="Times New Roman" w:hAnsi="Times New Roman" w:cs="Times New Roman"/>
          <w:sz w:val="20"/>
          <w:szCs w:val="18"/>
        </w:rPr>
        <w:instrText xml:space="preserve"> ADDIN ZOTERO_ITEM CSL_CITATION {"citationID":"BaSQB1Td","properties":{"formattedCitation":"(32)","plainCitation":"(32)","noteIndex":0},"citationItems":[{"id":39,"uris":["http://zotero.org/users/local/p6Y2O9Ju/items/BVVINY2U"],"itemData":{"id":39,"type":"article-journal","container-title":"Frontiers in Sustainable Food Systems","DOI":"10.3389/fsufs.2019.00043","ISSN":"2571-581X","journalAbbreviation":"Front. Sustain. Food Syst.","page":"43","source":"DOI.org (Crossref)","title":"Cell-Based Fish: A Novel Approach to Seafood Production and an Opportunity for Cellular Agriculture","title-short":"Cell-Based Fish","volume":"3","author":[{"family":"Rubio","given":"Natalie"},{"family":"Datar","given":"Isha"},{"family":"Stachura","given":"David"},{"family":"Kaplan","given":"David"},{"family":"Krueger","given":"Kate"}],"issued":{"date-parts":[["2019",6,11]]}}}],"schema":"https://github.com/citation-style-language/schema/raw/master/csl-citation.json"} </w:instrText>
      </w:r>
      <w:r w:rsidR="00C43F97" w:rsidRPr="00E70F15">
        <w:rPr>
          <w:rFonts w:ascii="Times New Roman" w:hAnsi="Times New Roman" w:cs="Times New Roman"/>
          <w:sz w:val="20"/>
          <w:szCs w:val="18"/>
        </w:rPr>
        <w:fldChar w:fldCharType="separate"/>
      </w:r>
      <w:r w:rsidR="00C43F97" w:rsidRPr="00E70F15">
        <w:rPr>
          <w:rFonts w:ascii="Times New Roman" w:hAnsi="Times New Roman" w:cs="Times New Roman"/>
          <w:sz w:val="20"/>
        </w:rPr>
        <w:t>(32)</w:t>
      </w:r>
      <w:r w:rsidR="00C43F97" w:rsidRPr="00E70F15">
        <w:rPr>
          <w:rFonts w:ascii="Times New Roman" w:hAnsi="Times New Roman" w:cs="Times New Roman"/>
          <w:sz w:val="20"/>
          <w:szCs w:val="18"/>
        </w:rPr>
        <w:fldChar w:fldCharType="end"/>
      </w:r>
      <w:r w:rsidR="00C43F97" w:rsidRPr="00E70F15">
        <w:rPr>
          <w:rFonts w:ascii="Times New Roman" w:hAnsi="Times New Roman" w:cs="Times New Roman"/>
          <w:sz w:val="20"/>
          <w:szCs w:val="18"/>
        </w:rPr>
        <w:t>.</w:t>
      </w:r>
    </w:p>
    <w:p w14:paraId="3E3A27BF" w14:textId="4D640C6B" w:rsidR="000C584E" w:rsidRPr="00E70F15" w:rsidRDefault="000C584E" w:rsidP="00EB1F2C">
      <w:pPr>
        <w:spacing w:after="0"/>
        <w:rPr>
          <w:rFonts w:ascii="Times New Roman" w:hAnsi="Times New Roman" w:cs="Times New Roman"/>
          <w:sz w:val="20"/>
        </w:rPr>
      </w:pPr>
      <w:r w:rsidRPr="00E70F15">
        <w:rPr>
          <w:rFonts w:ascii="Times New Roman" w:hAnsi="Times New Roman" w:cs="Times New Roman"/>
          <w:b/>
          <w:bCs/>
          <w:sz w:val="20"/>
        </w:rPr>
        <w:t>(ii) Scaffold preparation:</w:t>
      </w:r>
      <w:r w:rsidR="00EB1F2C" w:rsidRPr="00E70F15">
        <w:rPr>
          <w:rFonts w:ascii="Times New Roman" w:hAnsi="Times New Roman" w:cs="Times New Roman"/>
          <w:b/>
          <w:bCs/>
          <w:sz w:val="20"/>
        </w:rPr>
        <w:t xml:space="preserve"> </w:t>
      </w:r>
      <w:r w:rsidR="00EB1F2C" w:rsidRPr="00E70F15">
        <w:rPr>
          <w:rFonts w:ascii="Times New Roman" w:hAnsi="Times New Roman" w:cs="Times New Roman"/>
          <w:sz w:val="20"/>
        </w:rPr>
        <w:t>The cells require an Extracellular Membrane (ECM) to grow and proliferate outside the body so a not to grow in a random clumpy manner and preserve the texture of the meat ass well as prevent the formation of Necrotic centers within the biomass.</w:t>
      </w:r>
    </w:p>
    <w:p w14:paraId="5A3B26FD" w14:textId="1361748B" w:rsidR="00EB1F2C" w:rsidRPr="00E70F15" w:rsidRDefault="00EB1F2C" w:rsidP="00184DD4">
      <w:pPr>
        <w:spacing w:after="0"/>
        <w:rPr>
          <w:rFonts w:ascii="Times New Roman" w:hAnsi="Times New Roman" w:cs="Times New Roman"/>
          <w:sz w:val="20"/>
        </w:rPr>
      </w:pPr>
      <w:r w:rsidRPr="00E70F15">
        <w:rPr>
          <w:rFonts w:ascii="Times New Roman" w:hAnsi="Times New Roman" w:cs="Times New Roman"/>
          <w:sz w:val="20"/>
        </w:rPr>
        <w:tab/>
      </w:r>
      <w:r w:rsidR="00CB5325" w:rsidRPr="00CB5325">
        <w:rPr>
          <w:rFonts w:ascii="Times New Roman" w:hAnsi="Times New Roman" w:cs="Times New Roman"/>
          <w:sz w:val="20"/>
        </w:rPr>
        <w:t>Since fish protein glycosylation patterns differ from those of mammals, fish cells may need surfaces or scaffolds made of various ECM proteins, such as elastins, collagens, fibronectin, and laminin, as well as fish glycoaminoglycans.</w:t>
      </w:r>
      <w:r w:rsidRPr="00E70F15">
        <w:rPr>
          <w:rFonts w:ascii="Times New Roman" w:hAnsi="Times New Roman" w:cs="Times New Roman"/>
          <w:sz w:val="20"/>
        </w:rPr>
        <w:fldChar w:fldCharType="begin"/>
      </w:r>
      <w:r w:rsidRPr="00E70F15">
        <w:rPr>
          <w:rFonts w:ascii="Times New Roman" w:hAnsi="Times New Roman" w:cs="Times New Roman"/>
          <w:sz w:val="20"/>
        </w:rPr>
        <w:instrText xml:space="preserve"> ADDIN ZOTERO_ITEM CSL_CITATION {"citationID":"KVT4kVvn","properties":{"formattedCitation":"(32)","plainCitation":"(32)","noteIndex":0},"citationItems":[{"id":39,"uris":["http://zotero.org/users/local/p6Y2O9Ju/items/BVVINY2U"],"itemData":{"id":39,"type":"article-journal","container-title":"Frontiers in Sustainable Food Systems","DOI":"10.3389/fsufs.2019.00043","ISSN":"2571-581X","journalAbbreviation":"Front. Sustain. Food Syst.","page":"43","source":"DOI.org (Crossref)","title":"Cell-Based Fish: A Novel Approach to Seafood Production and an Opportunity for Cellular Agriculture","title-short":"Cell-Based Fish","volume":"3","author":[{"family":"Rubio","given":"Natalie"},{"family":"Datar","given":"Isha"},{"family":"Stachura","given":"David"},{"family":"Kaplan","given":"David"},{"family":"Krueger","given":"Kate"}],"issued":{"date-parts":[["2019",6,11]]}}}],"schema":"https://github.com/citation-style-language/schema/raw/master/csl-citation.json"} </w:instrText>
      </w:r>
      <w:r w:rsidRPr="00E70F15">
        <w:rPr>
          <w:rFonts w:ascii="Times New Roman" w:hAnsi="Times New Roman" w:cs="Times New Roman"/>
          <w:sz w:val="20"/>
        </w:rPr>
        <w:fldChar w:fldCharType="separate"/>
      </w:r>
      <w:r w:rsidRPr="00E70F15">
        <w:rPr>
          <w:rFonts w:ascii="Times New Roman" w:hAnsi="Times New Roman" w:cs="Times New Roman"/>
          <w:sz w:val="20"/>
        </w:rPr>
        <w:t>(32)</w:t>
      </w:r>
      <w:r w:rsidRPr="00E70F15">
        <w:rPr>
          <w:rFonts w:ascii="Times New Roman" w:hAnsi="Times New Roman" w:cs="Times New Roman"/>
          <w:sz w:val="20"/>
        </w:rPr>
        <w:fldChar w:fldCharType="end"/>
      </w:r>
      <w:r w:rsidRPr="00E70F15">
        <w:rPr>
          <w:rFonts w:ascii="Times New Roman" w:hAnsi="Times New Roman" w:cs="Times New Roman"/>
          <w:sz w:val="20"/>
        </w:rPr>
        <w:t>.</w:t>
      </w:r>
    </w:p>
    <w:p w14:paraId="70F1F989" w14:textId="42A69F84" w:rsidR="000C584E" w:rsidRPr="00E70F15" w:rsidRDefault="00EB1F2C" w:rsidP="00EB1F2C">
      <w:pPr>
        <w:spacing w:after="0"/>
        <w:rPr>
          <w:rFonts w:ascii="Times New Roman" w:hAnsi="Times New Roman" w:cs="Times New Roman"/>
          <w:sz w:val="20"/>
        </w:rPr>
      </w:pPr>
      <w:r w:rsidRPr="00E70F15">
        <w:rPr>
          <w:rFonts w:ascii="Times New Roman" w:hAnsi="Times New Roman" w:cs="Times New Roman"/>
          <w:b/>
          <w:bCs/>
          <w:sz w:val="20"/>
        </w:rPr>
        <w:t xml:space="preserve">(iii) Media Formulation: </w:t>
      </w:r>
      <w:r w:rsidR="002E2163" w:rsidRPr="00E70F15">
        <w:rPr>
          <w:rFonts w:ascii="Times New Roman" w:hAnsi="Times New Roman" w:cs="Times New Roman"/>
          <w:sz w:val="20"/>
        </w:rPr>
        <w:t>M</w:t>
      </w:r>
      <w:r w:rsidRPr="00E70F15">
        <w:rPr>
          <w:rFonts w:ascii="Times New Roman" w:hAnsi="Times New Roman" w:cs="Times New Roman"/>
          <w:sz w:val="20"/>
        </w:rPr>
        <w:t xml:space="preserve">edia used in growth of mammalian cell lines is used such as </w:t>
      </w:r>
      <w:r w:rsidR="0056638F" w:rsidRPr="00E70F15">
        <w:rPr>
          <w:rFonts w:ascii="Times New Roman" w:hAnsi="Times New Roman" w:cs="Times New Roman"/>
          <w:sz w:val="20"/>
        </w:rPr>
        <w:t>E</w:t>
      </w:r>
      <w:r w:rsidRPr="00E70F15">
        <w:rPr>
          <w:rFonts w:ascii="Times New Roman" w:hAnsi="Times New Roman" w:cs="Times New Roman"/>
          <w:sz w:val="20"/>
        </w:rPr>
        <w:t>agle</w:t>
      </w:r>
      <w:r w:rsidR="0056638F" w:rsidRPr="00E70F15">
        <w:rPr>
          <w:rFonts w:ascii="Times New Roman" w:hAnsi="Times New Roman" w:cs="Times New Roman"/>
          <w:sz w:val="20"/>
        </w:rPr>
        <w:t xml:space="preserve">’s media, Modifies Eagle’s media(MEM), Medium 1999(M199) and Leibowitz’s 15 (L-15) medium can used with a couple of additives to boost the cell proliferation rate </w:t>
      </w:r>
      <w:r w:rsidR="0056638F" w:rsidRPr="00E70F15">
        <w:rPr>
          <w:rFonts w:ascii="Times New Roman" w:hAnsi="Times New Roman" w:cs="Times New Roman"/>
          <w:sz w:val="20"/>
        </w:rPr>
        <w:fldChar w:fldCharType="begin"/>
      </w:r>
      <w:r w:rsidR="0056638F" w:rsidRPr="00E70F15">
        <w:rPr>
          <w:rFonts w:ascii="Times New Roman" w:hAnsi="Times New Roman" w:cs="Times New Roman"/>
          <w:sz w:val="20"/>
        </w:rPr>
        <w:instrText xml:space="preserve"> ADDIN ZOTERO_ITEM CSL_CITATION {"citationID":"NO9CjOnK","properties":{"formattedCitation":"(34)","plainCitation":"(34)","noteIndex":0},"citationItems":[{"id":93,"uris":["http://zotero.org/users/local/p6Y2O9Ju/items/LZ8S4T4F"],"itemData":{"id":93,"type":"article-journal","container-title":"Fish Pathology","DOI":"10.3147/jsfp.28.27","ISSN":"0388-788X, 1881-7335","issue":"1","journalAbbreviation":"Fish Pathol.","page":"27-34","source":"DOI.org (Crossref)","title":"Comparative Growth Response of Fish Cell Lines in Different Media, Temperatures, and Sodium Chloride Concentrations.","volume":"28","author":[{"family":"Fernandez","given":"Roselyn D."},{"family":"Yoshimizu","given":"Mamoru"},{"family":"Ezura","given":"Yoshio"},{"family":"Kimura","given":"Takahisa"}],"issued":{"date-parts":[["1993"]]}}}],"schema":"https://github.com/citation-style-language/schema/raw/master/csl-citation.json"} </w:instrText>
      </w:r>
      <w:r w:rsidR="0056638F" w:rsidRPr="00E70F15">
        <w:rPr>
          <w:rFonts w:ascii="Times New Roman" w:hAnsi="Times New Roman" w:cs="Times New Roman"/>
          <w:sz w:val="20"/>
        </w:rPr>
        <w:fldChar w:fldCharType="separate"/>
      </w:r>
      <w:r w:rsidR="0056638F" w:rsidRPr="00E70F15">
        <w:rPr>
          <w:rFonts w:ascii="Times New Roman" w:hAnsi="Times New Roman" w:cs="Times New Roman"/>
          <w:sz w:val="20"/>
        </w:rPr>
        <w:t>(34)</w:t>
      </w:r>
      <w:r w:rsidR="0056638F" w:rsidRPr="00E70F15">
        <w:rPr>
          <w:rFonts w:ascii="Times New Roman" w:hAnsi="Times New Roman" w:cs="Times New Roman"/>
          <w:sz w:val="20"/>
        </w:rPr>
        <w:fldChar w:fldCharType="end"/>
      </w:r>
      <w:r w:rsidR="0056638F" w:rsidRPr="00E70F15">
        <w:rPr>
          <w:rFonts w:ascii="Times New Roman" w:hAnsi="Times New Roman" w:cs="Times New Roman"/>
          <w:sz w:val="20"/>
        </w:rPr>
        <w:t xml:space="preserve">. These include Fetal bovine serum (FBS), fetal calf serum (FCS) </w:t>
      </w:r>
      <w:r w:rsidR="0056638F" w:rsidRPr="00E70F15">
        <w:rPr>
          <w:rFonts w:ascii="Times New Roman" w:hAnsi="Times New Roman" w:cs="Times New Roman"/>
          <w:sz w:val="20"/>
        </w:rPr>
        <w:fldChar w:fldCharType="begin"/>
      </w:r>
      <w:r w:rsidR="0056638F" w:rsidRPr="00E70F15">
        <w:rPr>
          <w:rFonts w:ascii="Times New Roman" w:hAnsi="Times New Roman" w:cs="Times New Roman"/>
          <w:sz w:val="20"/>
        </w:rPr>
        <w:instrText xml:space="preserve"> ADDIN ZOTERO_ITEM CSL_CITATION {"citationID":"aWqtCjqQ","properties":{"formattedCitation":"(35)","plainCitation":"(35)","noteIndex":0},"citationItems":[{"id":94,"uris":["http://zotero.org/users/local/p6Y2O9Ju/items/L4R3FKXU"],"itemData":{"id":94,"type":"article-journal","container-title":"Materials and Methods","DOI":"10.13070/mm.en.3.175","ISSN":"2329-5139","journalAbbreviation":"MATER METHODS","language":"en","source":"DOI.org (Crossref)","title":"Cell Culture Media: A Review","title-short":"Cell Culture Media","URL":"http://www.labome.com/method/Cell-Culture-Media-A-Review.html","volume":"3","author":[{"family":"Arora","given":"Meenakshi"}],"accessed":{"date-parts":[["2023",7,15]]},"issued":{"date-parts":[["2013",3,5]]}}}],"schema":"https://github.com/citation-style-language/schema/raw/master/csl-citation.json"} </w:instrText>
      </w:r>
      <w:r w:rsidR="0056638F" w:rsidRPr="00E70F15">
        <w:rPr>
          <w:rFonts w:ascii="Times New Roman" w:hAnsi="Times New Roman" w:cs="Times New Roman"/>
          <w:sz w:val="20"/>
        </w:rPr>
        <w:fldChar w:fldCharType="separate"/>
      </w:r>
      <w:r w:rsidR="0056638F" w:rsidRPr="00E70F15">
        <w:rPr>
          <w:rFonts w:ascii="Times New Roman" w:hAnsi="Times New Roman" w:cs="Times New Roman"/>
          <w:sz w:val="20"/>
        </w:rPr>
        <w:t>(35)</w:t>
      </w:r>
      <w:r w:rsidR="0056638F" w:rsidRPr="00E70F15">
        <w:rPr>
          <w:rFonts w:ascii="Times New Roman" w:hAnsi="Times New Roman" w:cs="Times New Roman"/>
          <w:sz w:val="20"/>
        </w:rPr>
        <w:fldChar w:fldCharType="end"/>
      </w:r>
      <w:r w:rsidR="0056638F" w:rsidRPr="00E70F15">
        <w:rPr>
          <w:rFonts w:ascii="Times New Roman" w:hAnsi="Times New Roman" w:cs="Times New Roman"/>
          <w:sz w:val="20"/>
        </w:rPr>
        <w:t>, fibroblast growth factor (FGF2)</w:t>
      </w:r>
      <w:r w:rsidR="0056638F" w:rsidRPr="00E70F15">
        <w:rPr>
          <w:rFonts w:ascii="Times New Roman" w:hAnsi="Times New Roman" w:cs="Times New Roman"/>
          <w:sz w:val="20"/>
        </w:rPr>
        <w:fldChar w:fldCharType="begin"/>
      </w:r>
      <w:r w:rsidR="0056638F" w:rsidRPr="00E70F15">
        <w:rPr>
          <w:rFonts w:ascii="Times New Roman" w:hAnsi="Times New Roman" w:cs="Times New Roman"/>
          <w:sz w:val="20"/>
        </w:rPr>
        <w:instrText xml:space="preserve"> ADDIN ZOTERO_ITEM CSL_CITATION {"citationID":"LU0k65nH","properties":{"formattedCitation":"(36)","plainCitation":"(36)","noteIndex":0},"citationItems":[{"id":96,"uris":["http://zotero.org/users/local/p6Y2O9Ju/items/QBG5IUFH"],"itemData":{"id":96,"type":"article-journal","container-title":"Aquaculture","DOI":"10.1016/j.aquaculture.2012.11.008","ISSN":"00448486","journalAbbreviation":"Aquaculture","language":"en","page":"59-63","source":"DOI.org (Crossref)","title":"Establishment of a continuous cell line from southern bluefin tuna (Thunnus maccoyii)","volume":"376-379","author":[{"family":"Bain","given":"Peter A."},{"family":"Hutchinson","given":"Rhonda G."},{"family":"Marks","given":"Alexandra B."},{"family":"Crane","given":"Mark St.J."},{"family":"Schuller","given":"Kathryn A."}],"issued":{"date-parts":[["2013",2]]}}}],"schema":"https://github.com/citation-style-language/schema/raw/master/csl-citation.json"} </w:instrText>
      </w:r>
      <w:r w:rsidR="0056638F" w:rsidRPr="00E70F15">
        <w:rPr>
          <w:rFonts w:ascii="Times New Roman" w:hAnsi="Times New Roman" w:cs="Times New Roman"/>
          <w:sz w:val="20"/>
        </w:rPr>
        <w:fldChar w:fldCharType="separate"/>
      </w:r>
      <w:r w:rsidR="0056638F" w:rsidRPr="00E70F15">
        <w:rPr>
          <w:rFonts w:ascii="Times New Roman" w:hAnsi="Times New Roman" w:cs="Times New Roman"/>
          <w:sz w:val="20"/>
        </w:rPr>
        <w:t>(36)</w:t>
      </w:r>
      <w:r w:rsidR="0056638F" w:rsidRPr="00E70F15">
        <w:rPr>
          <w:rFonts w:ascii="Times New Roman" w:hAnsi="Times New Roman" w:cs="Times New Roman"/>
          <w:sz w:val="20"/>
        </w:rPr>
        <w:fldChar w:fldCharType="end"/>
      </w:r>
      <w:r w:rsidR="002E2163" w:rsidRPr="00E70F15">
        <w:rPr>
          <w:rFonts w:ascii="Times New Roman" w:hAnsi="Times New Roman" w:cs="Times New Roman"/>
          <w:sz w:val="20"/>
        </w:rPr>
        <w:t>, Vitamin E and some fatty acids</w:t>
      </w:r>
      <w:r w:rsidR="002E2163" w:rsidRPr="00E70F15">
        <w:rPr>
          <w:rFonts w:ascii="Times New Roman" w:hAnsi="Times New Roman" w:cs="Times New Roman"/>
          <w:sz w:val="20"/>
        </w:rPr>
        <w:fldChar w:fldCharType="begin"/>
      </w:r>
      <w:r w:rsidR="002E2163" w:rsidRPr="00E70F15">
        <w:rPr>
          <w:rFonts w:ascii="Times New Roman" w:hAnsi="Times New Roman" w:cs="Times New Roman"/>
          <w:sz w:val="20"/>
        </w:rPr>
        <w:instrText xml:space="preserve"> ADDIN ZOTERO_ITEM CSL_CITATION {"citationID":"enCkgRXd","properties":{"formattedCitation":"(37)","plainCitation":"(37)","noteIndex":0},"citationItems":[{"id":97,"uris":["http://zotero.org/users/local/p6Y2O9Ju/items/XEEVA7W6"],"itemData":{"id":97,"type":"article-journal","container-title":"Lipids","DOI":"10.1007/s11745-014-3910-y","ISSN":"0024-4201, 1558-9307","issue":"7","journalAbbreviation":"Lipids","language":"en","page":"703-714","source":"DOI.org (Crossref)","title":"Cell Proliferation and Long Chain Polyunsaturated Fatty Acid Metabolism in a Cell Line From Southern Bluefin Tuna (Thunnus maccoyii)","volume":"49","author":[{"family":"Scholefield","given":"Andrew M."},{"family":"Schuller","given":"Kathryn A."}],"issued":{"date-parts":[["2014",7]]}}}],"schema":"https://github.com/citation-style-language/schema/raw/master/csl-citation.json"} </w:instrText>
      </w:r>
      <w:r w:rsidR="002E2163" w:rsidRPr="00E70F15">
        <w:rPr>
          <w:rFonts w:ascii="Times New Roman" w:hAnsi="Times New Roman" w:cs="Times New Roman"/>
          <w:sz w:val="20"/>
        </w:rPr>
        <w:fldChar w:fldCharType="separate"/>
      </w:r>
      <w:r w:rsidR="002E2163" w:rsidRPr="00E70F15">
        <w:rPr>
          <w:rFonts w:ascii="Times New Roman" w:hAnsi="Times New Roman" w:cs="Times New Roman"/>
          <w:sz w:val="20"/>
        </w:rPr>
        <w:t>(37)</w:t>
      </w:r>
      <w:r w:rsidR="002E2163" w:rsidRPr="00E70F15">
        <w:rPr>
          <w:rFonts w:ascii="Times New Roman" w:hAnsi="Times New Roman" w:cs="Times New Roman"/>
          <w:sz w:val="20"/>
        </w:rPr>
        <w:fldChar w:fldCharType="end"/>
      </w:r>
      <w:r w:rsidR="002E2163" w:rsidRPr="00E70F15">
        <w:rPr>
          <w:rFonts w:ascii="Times New Roman" w:hAnsi="Times New Roman" w:cs="Times New Roman"/>
          <w:sz w:val="20"/>
        </w:rPr>
        <w:t>.</w:t>
      </w:r>
    </w:p>
    <w:p w14:paraId="664D05E2" w14:textId="5CA6998D" w:rsidR="002E2163" w:rsidRPr="00E70F15" w:rsidRDefault="00627A2F" w:rsidP="00EB1F2C">
      <w:pPr>
        <w:spacing w:after="0"/>
        <w:rPr>
          <w:rFonts w:ascii="Times New Roman" w:hAnsi="Times New Roman" w:cs="Times New Roman"/>
          <w:sz w:val="20"/>
        </w:rPr>
      </w:pPr>
      <w:r w:rsidRPr="00E70F15">
        <w:rPr>
          <w:rFonts w:ascii="Times New Roman" w:hAnsi="Times New Roman" w:cs="Times New Roman"/>
          <w:b/>
          <w:bCs/>
          <w:sz w:val="20"/>
        </w:rPr>
        <w:t>(iv) Bioreactors:</w:t>
      </w:r>
      <w:r w:rsidRPr="00E70F15">
        <w:rPr>
          <w:rFonts w:ascii="Times New Roman" w:hAnsi="Times New Roman" w:cs="Times New Roman"/>
          <w:sz w:val="20"/>
        </w:rPr>
        <w:t xml:space="preserve"> Bioreactors provide a sterile, closed environment the cells to multiply and proliferate. It provides an constant and optimum pH, Temperature, and Osmolarity to the cells to ensure maximum Growth.</w:t>
      </w:r>
    </w:p>
    <w:p w14:paraId="249A784F" w14:textId="157D768C" w:rsidR="00AB6E79" w:rsidRPr="00184DD4" w:rsidRDefault="00184DD4" w:rsidP="00184DD4">
      <w:pPr>
        <w:spacing w:after="0"/>
        <w:jc w:val="center"/>
        <w:rPr>
          <w:rFonts w:ascii="Times New Roman" w:hAnsi="Times New Roman" w:cs="Times New Roman"/>
          <w:b/>
          <w:bCs/>
          <w:sz w:val="20"/>
        </w:rPr>
      </w:pPr>
      <w:r w:rsidRPr="00E70F15">
        <w:rPr>
          <w:rFonts w:ascii="Times New Roman" w:hAnsi="Times New Roman" w:cs="Times New Roman"/>
          <w:sz w:val="20"/>
        </w:rPr>
        <w:t xml:space="preserve">Figure 2 </w:t>
      </w:r>
      <w:r w:rsidRPr="00E70F15">
        <w:rPr>
          <w:rFonts w:ascii="Times New Roman" w:hAnsi="Times New Roman" w:cs="Times New Roman"/>
          <w:sz w:val="20"/>
        </w:rPr>
        <w:fldChar w:fldCharType="begin"/>
      </w:r>
      <w:r w:rsidRPr="00E70F15">
        <w:rPr>
          <w:rFonts w:ascii="Times New Roman" w:hAnsi="Times New Roman" w:cs="Times New Roman"/>
          <w:sz w:val="20"/>
        </w:rPr>
        <w:instrText xml:space="preserve"> ADDIN ZOTERO_ITEM CSL_CITATION {"citationID":"bscoQIof","properties":{"formattedCitation":"(33)","plainCitation":"(33)","noteIndex":0},"citationItems":[{"id":91,"uris":["http://zotero.org/users/local/p6Y2O9Ju/items/27RUB92M"],"itemData":{"id":91,"type":"article-journal","container-title":"Tissue Engineering","DOI":"10.1089/ten.2005.11.659","ISSN":"1076-3279, 1557-8690","issue":"5-6","journalAbbreviation":"Tissue Engineering","language":"en","page":"659-662","source":"DOI.org (Crossref)","title":"Commentary: &lt;i&gt;In Vitro&lt;/i&gt; -Cultured Meat Production","title-short":"Commentary","volume":"11","author":[{"family":"Edelman","given":"P.D."},{"family":"McFarland","given":"D.C."},{"family":"Mironov","given":"V.A."},{"family":"Matheny","given":"J.G."}],"issued":{"date-parts":[["2005",5]]}}}],"schema":"https://github.com/citation-style-language/schema/raw/master/csl-citation.json"} </w:instrText>
      </w:r>
      <w:r w:rsidRPr="00E70F15">
        <w:rPr>
          <w:rFonts w:ascii="Times New Roman" w:hAnsi="Times New Roman" w:cs="Times New Roman"/>
          <w:sz w:val="20"/>
        </w:rPr>
        <w:fldChar w:fldCharType="separate"/>
      </w:r>
      <w:r w:rsidRPr="00E70F15">
        <w:rPr>
          <w:rFonts w:ascii="Times New Roman" w:hAnsi="Times New Roman" w:cs="Times New Roman"/>
          <w:sz w:val="20"/>
        </w:rPr>
        <w:t>(33)</w:t>
      </w:r>
      <w:r w:rsidRPr="00E70F15">
        <w:rPr>
          <w:rFonts w:ascii="Times New Roman" w:hAnsi="Times New Roman" w:cs="Times New Roman"/>
          <w:sz w:val="20"/>
        </w:rPr>
        <w:fldChar w:fldCharType="end"/>
      </w:r>
      <w:r w:rsidRPr="00E70F15">
        <w:rPr>
          <w:rFonts w:ascii="Times New Roman" w:hAnsi="Times New Roman" w:cs="Times New Roman"/>
          <w:sz w:val="20"/>
        </w:rPr>
        <w:t xml:space="preserve"> Demonstrates the procedure for manufacturing Cell based fish.</w:t>
      </w:r>
      <w:r>
        <w:rPr>
          <w:rFonts w:ascii="Times New Roman" w:hAnsi="Times New Roman" w:cs="Times New Roman"/>
          <w:noProof/>
        </w:rPr>
        <mc:AlternateContent>
          <mc:Choice Requires="wpg">
            <w:drawing>
              <wp:anchor distT="0" distB="0" distL="114300" distR="114300" simplePos="0" relativeHeight="251667456" behindDoc="0" locked="0" layoutInCell="1" allowOverlap="1" wp14:anchorId="2A7A1B2D" wp14:editId="44B94B17">
                <wp:simplePos x="0" y="0"/>
                <wp:positionH relativeFrom="column">
                  <wp:posOffset>597535</wp:posOffset>
                </wp:positionH>
                <wp:positionV relativeFrom="paragraph">
                  <wp:posOffset>231775</wp:posOffset>
                </wp:positionV>
                <wp:extent cx="4155440" cy="2720340"/>
                <wp:effectExtent l="0" t="0" r="0" b="22860"/>
                <wp:wrapTopAndBottom/>
                <wp:docPr id="568760325" name="Group 1"/>
                <wp:cNvGraphicFramePr/>
                <a:graphic xmlns:a="http://schemas.openxmlformats.org/drawingml/2006/main">
                  <a:graphicData uri="http://schemas.microsoft.com/office/word/2010/wordprocessingGroup">
                    <wpg:wgp>
                      <wpg:cNvGrpSpPr/>
                      <wpg:grpSpPr>
                        <a:xfrm>
                          <a:off x="0" y="0"/>
                          <a:ext cx="4155440" cy="2720340"/>
                          <a:chOff x="0" y="0"/>
                          <a:chExt cx="4155440" cy="2720340"/>
                        </a:xfrm>
                      </wpg:grpSpPr>
                      <wpg:graphicFrame>
                        <wpg:cNvPr id="1743023039" name="Diagram 1"/>
                        <wpg:cNvFrPr>
                          <a:graphicFrameLocks/>
                        </wpg:cNvFrPr>
                        <wpg:xfrm>
                          <a:off x="0" y="0"/>
                          <a:ext cx="4155440" cy="2720340"/>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g:grpSp>
                        <wpg:cNvPr id="28055868" name="Group 6"/>
                        <wpg:cNvGrpSpPr/>
                        <wpg:grpSpPr>
                          <a:xfrm>
                            <a:off x="1992702" y="250166"/>
                            <a:ext cx="264496" cy="1813686"/>
                            <a:chOff x="0" y="0"/>
                            <a:chExt cx="264496" cy="1813686"/>
                          </a:xfrm>
                        </wpg:grpSpPr>
                        <wps:wsp>
                          <wps:cNvPr id="495015471" name="Plus Sign 2"/>
                          <wps:cNvSpPr/>
                          <wps:spPr>
                            <a:xfrm>
                              <a:off x="0" y="0"/>
                              <a:ext cx="264496" cy="219154"/>
                            </a:xfrm>
                            <a:prstGeom prst="mathPlus">
                              <a:avLst/>
                            </a:prstGeom>
                            <a:solidFill>
                              <a:schemeClr val="tx1">
                                <a:lumMod val="95000"/>
                                <a:lumOff val="5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9563664" name="Group 5"/>
                          <wpg:cNvGrpSpPr/>
                          <wpg:grpSpPr>
                            <a:xfrm>
                              <a:off x="87064" y="272053"/>
                              <a:ext cx="94305" cy="1541633"/>
                              <a:chOff x="0" y="0"/>
                              <a:chExt cx="94305" cy="1541633"/>
                            </a:xfrm>
                          </wpg:grpSpPr>
                          <wps:wsp>
                            <wps:cNvPr id="1436122617" name="Arrow: Down 3"/>
                            <wps:cNvSpPr/>
                            <wps:spPr>
                              <a:xfrm>
                                <a:off x="30228" y="0"/>
                                <a:ext cx="45719" cy="204040"/>
                              </a:xfrm>
                              <a:prstGeom prst="down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032242" name="Arrow: Down 4"/>
                            <wps:cNvSpPr/>
                            <wps:spPr>
                              <a:xfrm>
                                <a:off x="0" y="680132"/>
                                <a:ext cx="86360" cy="226060"/>
                              </a:xfrm>
                              <a:prstGeom prst="downArrow">
                                <a:avLst/>
                              </a:prstGeom>
                              <a:solidFill>
                                <a:schemeClr val="tx1">
                                  <a:lumMod val="95000"/>
                                  <a:lumOff val="5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851793" name="Arrow: Down 4"/>
                            <wps:cNvSpPr/>
                            <wps:spPr>
                              <a:xfrm>
                                <a:off x="0" y="1337593"/>
                                <a:ext cx="94305" cy="204040"/>
                              </a:xfrm>
                              <a:prstGeom prst="downArrow">
                                <a:avLst/>
                              </a:prstGeom>
                              <a:solidFill>
                                <a:schemeClr val="tx1">
                                  <a:lumMod val="95000"/>
                                  <a:lumOff val="5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w14:anchorId="35D65125" id="Group 1" o:spid="_x0000_s1026" style="position:absolute;margin-left:47.05pt;margin-top:18.25pt;width:327.2pt;height:214.2pt;z-index:251667456;mso-height-relative:margin" coordsize="41554,27203"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s1027" type="#_x0000_t75" style="position:absolute;left:-60;top:1402;width:38403;height:258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">
                  <v:imagedata r:id="rId18" o:title=""/>
                  <o:lock v:ext="edit" aspectratio="f"/>
                </v:shape>
                <v:group id="Group 6" o:spid="_x0000_s1028" style="position:absolute;left:19927;top:2501;width:2644;height:18137" coordsize="2644,1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">
                  <v:shape id="Plus Sign 2" o:spid="_x0000_s1029" style="position:absolute;width:2644;height:2191;visibility:visible;mso-wrap-style:square;v-text-anchor:middle" coordsize="264496,21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" path="m35059,83804r71416,l106475,29049r51546,l158021,83804r71416,l229437,135350r-71416,l158021,190105r-51546,l106475,135350r-71416,l35059,83804xe" fillcolor="#0d0d0d [3069]" strokecolor="white [3212]" strokeweight="1pt">
                    <v:stroke joinstyle="miter"/>
                    <v:path arrowok="t" o:connecttype="custom" o:connectlocs="35059,83804;106475,83804;106475,29049;158021,29049;158021,83804;229437,83804;229437,135350;158021,135350;158021,190105;106475,190105;106475,135350;35059,135350;35059,83804" o:connectangles="0,0,0,0,0,0,0,0,0,0,0,0,0"/>
                  </v:shape>
                  <v:group id="Group 5" o:spid="_x0000_s1030" style="position:absolute;left:870;top:2720;width:943;height:15416" coordsize="943,1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31" type="#_x0000_t67" style="position:absolute;left:302;width:457;height:2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" adj="19180" fillcolor="black [3213]" strokecolor="#09101d [484]" strokeweight="1pt"/>
                    <v:shape id="Arrow: Down 4" o:spid="_x0000_s1032" type="#_x0000_t67" style="position:absolute;top:6801;width:863;height:2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" adj="17474" fillcolor="#0d0d0d [3069]" strokecolor="white [3212]" strokeweight="1pt"/>
                    <v:shape id="Arrow: Down 4" o:spid="_x0000_s1033" type="#_x0000_t67" style="position:absolute;top:13375;width:943;height:2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" adj="16608" fillcolor="#0d0d0d [3069]" strokecolor="white [3212]" strokeweight="1pt"/>
                  </v:group>
                </v:group>
                <w10:wrap type="topAndBottom"/>
              </v:group>
            </w:pict>
          </mc:Fallback>
        </mc:AlternateContent>
      </w:r>
    </w:p>
    <w:p w14:paraId="68905C0D" w14:textId="24F69FB0" w:rsidR="00AB6E79" w:rsidRPr="00E70F15" w:rsidRDefault="00AB6E79" w:rsidP="00EB1F2C">
      <w:pPr>
        <w:spacing w:after="0"/>
        <w:rPr>
          <w:rFonts w:ascii="Times New Roman" w:hAnsi="Times New Roman" w:cs="Times New Roman"/>
          <w:b/>
          <w:bCs/>
          <w:sz w:val="20"/>
        </w:rPr>
      </w:pPr>
      <w:r w:rsidRPr="00E70F15">
        <w:rPr>
          <w:rFonts w:ascii="Times New Roman" w:hAnsi="Times New Roman" w:cs="Times New Roman"/>
          <w:b/>
          <w:bCs/>
          <w:sz w:val="20"/>
        </w:rPr>
        <w:t>2. Cell Based Milk.</w:t>
      </w:r>
    </w:p>
    <w:p w14:paraId="014E595A" w14:textId="68AE251A" w:rsidR="00AB6E79" w:rsidRPr="00E70F15" w:rsidRDefault="00AB6E79" w:rsidP="00CB5325">
      <w:pPr>
        <w:rPr>
          <w:rFonts w:ascii="Times New Roman" w:hAnsi="Times New Roman" w:cs="Times New Roman"/>
          <w:sz w:val="20"/>
        </w:rPr>
      </w:pPr>
      <w:r w:rsidRPr="00E70F15">
        <w:rPr>
          <w:rFonts w:ascii="Times New Roman" w:hAnsi="Times New Roman" w:cs="Times New Roman"/>
          <w:sz w:val="20"/>
        </w:rPr>
        <w:tab/>
      </w:r>
      <w:r w:rsidR="00CB5325" w:rsidRPr="00CB5325">
        <w:rPr>
          <w:rFonts w:ascii="Times New Roman" w:hAnsi="Times New Roman" w:cs="Times New Roman"/>
          <w:sz w:val="20"/>
        </w:rPr>
        <w:t>Despite the fact that the procedure is significantly simpler and the technology is older and more established, the production of dairy products without cows attracts much less attention than the production of meat without animals</w:t>
      </w:r>
      <w:r w:rsidR="00CB5325">
        <w:rPr>
          <w:rFonts w:ascii="Times New Roman" w:hAnsi="Times New Roman" w:cs="Times New Roman"/>
          <w:sz w:val="20"/>
        </w:rPr>
        <w:t xml:space="preserve">. </w:t>
      </w:r>
      <w:r w:rsidR="00CB5325" w:rsidRPr="00CB5325">
        <w:rPr>
          <w:rFonts w:ascii="Times New Roman" w:hAnsi="Times New Roman" w:cs="Times New Roman"/>
          <w:sz w:val="20"/>
        </w:rPr>
        <w:t xml:space="preserve">Currently, only the United States has a small amount of commercially available fermentation-derived dairy. </w:t>
      </w:r>
      <w:r w:rsidRPr="00E70F15">
        <w:rPr>
          <w:rFonts w:ascii="Times New Roman" w:hAnsi="Times New Roman" w:cs="Times New Roman"/>
          <w:sz w:val="20"/>
        </w:rPr>
        <w:t>Despite this limited availability, there are companies building the capacity to bring it to global markets within the next few years, based upon existing industrially scaled food processing infrastructure. Rennet, as a cellular agriculture product, is already produced on an industrial-scale, and there are multiple existing uses for milk solids, regardless of their origin</w:t>
      </w:r>
      <w:r w:rsidRPr="00E70F15">
        <w:rPr>
          <w:rFonts w:ascii="Times New Roman" w:hAnsi="Times New Roman" w:cs="Times New Roman"/>
          <w:sz w:val="20"/>
        </w:rPr>
        <w:fldChar w:fldCharType="begin"/>
      </w:r>
      <w:r w:rsidRPr="00E70F15">
        <w:rPr>
          <w:rFonts w:ascii="Times New Roman" w:hAnsi="Times New Roman" w:cs="Times New Roman"/>
          <w:sz w:val="20"/>
        </w:rPr>
        <w:instrText xml:space="preserve"> ADDIN ZOTERO_ITEM CSL_CITATION {"citationID":"9fYPo83E","properties":{"formattedCitation":"(38)","plainCitation":"(38)","noteIndex":0},"citationItems":[{"id":98,"uris":["http://zotero.org/users/local/p6Y2O9Ju/items/VFVIGUVL"],"itemData":{"id":98,"type":"article-journal","container-title":"Food, Culture &amp; Society","DOI":"10.1080/15528014.2021.1888411","ISSN":"1552-8014, 1751-7443","issue":"5","journalAbbreviation":"Food, Culture &amp; Society","language":"en","page":"675-693","source":"DOI.org (Crossref)","title":"Dairy 3.0: cellular agriculture and the future of milk","title-short":"Dairy 3.0","volume":"24","author":[{"family":"Mendly-Zambo","given":"Zsofia"},{"family":"Powell","given":"Lisa Jordan"},{"family":"Newman","given":"Lenore L."}],"issued":{"date-parts":[["2021",10,20]]}}}],"schema":"https://github.com/citation-style-language/schema/raw/master/csl-citation.json"} </w:instrText>
      </w:r>
      <w:r w:rsidRPr="00E70F15">
        <w:rPr>
          <w:rFonts w:ascii="Times New Roman" w:hAnsi="Times New Roman" w:cs="Times New Roman"/>
          <w:sz w:val="20"/>
        </w:rPr>
        <w:fldChar w:fldCharType="separate"/>
      </w:r>
      <w:r w:rsidRPr="00E70F15">
        <w:rPr>
          <w:rFonts w:ascii="Times New Roman" w:hAnsi="Times New Roman" w:cs="Times New Roman"/>
          <w:sz w:val="20"/>
        </w:rPr>
        <w:t>(38)</w:t>
      </w:r>
      <w:r w:rsidRPr="00E70F15">
        <w:rPr>
          <w:rFonts w:ascii="Times New Roman" w:hAnsi="Times New Roman" w:cs="Times New Roman"/>
          <w:sz w:val="20"/>
        </w:rPr>
        <w:fldChar w:fldCharType="end"/>
      </w:r>
      <w:r w:rsidRPr="00E70F15">
        <w:rPr>
          <w:rFonts w:ascii="Times New Roman" w:hAnsi="Times New Roman" w:cs="Times New Roman"/>
          <w:sz w:val="20"/>
        </w:rPr>
        <w:t>.</w:t>
      </w:r>
    </w:p>
    <w:p w14:paraId="631A2CEA" w14:textId="7D836E3E" w:rsidR="00AB6E79" w:rsidRPr="00E70F15" w:rsidRDefault="00AB6E79" w:rsidP="00EB1F2C">
      <w:pPr>
        <w:spacing w:after="0"/>
        <w:rPr>
          <w:rFonts w:ascii="Times New Roman" w:hAnsi="Times New Roman" w:cs="Times New Roman"/>
          <w:sz w:val="20"/>
        </w:rPr>
      </w:pPr>
      <w:r w:rsidRPr="00E70F15">
        <w:rPr>
          <w:rFonts w:ascii="Times New Roman" w:hAnsi="Times New Roman" w:cs="Times New Roman"/>
          <w:sz w:val="20"/>
        </w:rPr>
        <w:t>The biggest producer of cultured milk</w:t>
      </w:r>
      <w:r w:rsidR="00B7206C" w:rsidRPr="00E70F15">
        <w:rPr>
          <w:rFonts w:ascii="Times New Roman" w:hAnsi="Times New Roman" w:cs="Times New Roman"/>
          <w:sz w:val="20"/>
        </w:rPr>
        <w:t>, Perfect Day</w:t>
      </w:r>
      <w:r w:rsidR="00A35E47" w:rsidRPr="00E70F15">
        <w:rPr>
          <w:rFonts w:ascii="Times New Roman" w:hAnsi="Times New Roman" w:cs="Times New Roman"/>
          <w:sz w:val="20"/>
        </w:rPr>
        <w:t>, Inc.</w:t>
      </w:r>
      <w:r w:rsidRPr="00E70F15">
        <w:rPr>
          <w:rFonts w:ascii="Times New Roman" w:hAnsi="Times New Roman" w:cs="Times New Roman"/>
          <w:sz w:val="20"/>
        </w:rPr>
        <w:t xml:space="preserve"> describe their milk as </w:t>
      </w:r>
      <w:r w:rsidR="000061F3" w:rsidRPr="00E70F15">
        <w:rPr>
          <w:rFonts w:ascii="Times New Roman" w:hAnsi="Times New Roman" w:cs="Times New Roman"/>
          <w:sz w:val="20"/>
        </w:rPr>
        <w:t>“</w:t>
      </w:r>
      <w:r w:rsidRPr="00E70F15">
        <w:rPr>
          <w:rFonts w:ascii="Times New Roman" w:hAnsi="Times New Roman" w:cs="Times New Roman"/>
          <w:sz w:val="20"/>
        </w:rPr>
        <w:t>flora based</w:t>
      </w:r>
      <w:r w:rsidR="000061F3" w:rsidRPr="00E70F15">
        <w:rPr>
          <w:rFonts w:ascii="Times New Roman" w:hAnsi="Times New Roman" w:cs="Times New Roman"/>
          <w:sz w:val="20"/>
        </w:rPr>
        <w:t>”</w:t>
      </w:r>
      <w:r w:rsidRPr="00E70F15">
        <w:rPr>
          <w:rFonts w:ascii="Times New Roman" w:hAnsi="Times New Roman" w:cs="Times New Roman"/>
          <w:sz w:val="20"/>
        </w:rPr>
        <w:t xml:space="preserve"> as they use </w:t>
      </w:r>
      <w:r w:rsidR="000061F3" w:rsidRPr="00E70F15">
        <w:rPr>
          <w:rFonts w:ascii="Times New Roman" w:hAnsi="Times New Roman" w:cs="Times New Roman"/>
          <w:sz w:val="20"/>
        </w:rPr>
        <w:t xml:space="preserve">transgenic </w:t>
      </w:r>
      <w:r w:rsidRPr="00E70F15">
        <w:rPr>
          <w:rFonts w:ascii="Times New Roman" w:hAnsi="Times New Roman" w:cs="Times New Roman"/>
          <w:sz w:val="20"/>
        </w:rPr>
        <w:t>microfauna</w:t>
      </w:r>
      <w:r w:rsidR="000061F3" w:rsidRPr="00E70F15">
        <w:rPr>
          <w:rFonts w:ascii="Times New Roman" w:hAnsi="Times New Roman" w:cs="Times New Roman"/>
          <w:sz w:val="20"/>
        </w:rPr>
        <w:t xml:space="preserve"> such as Yeast and/or Bacteria that has been genetically modified to produce Bovine proteins such as casein and whey proteins (alpha-lactalbumin and beta-lactoglobulin) </w:t>
      </w:r>
      <w:r w:rsidR="000061F3" w:rsidRPr="00E70F15">
        <w:rPr>
          <w:rFonts w:ascii="Times New Roman" w:hAnsi="Times New Roman" w:cs="Times New Roman"/>
          <w:sz w:val="20"/>
        </w:rPr>
        <w:fldChar w:fldCharType="begin"/>
      </w:r>
      <w:r w:rsidR="000061F3" w:rsidRPr="00E70F15">
        <w:rPr>
          <w:rFonts w:ascii="Times New Roman" w:hAnsi="Times New Roman" w:cs="Times New Roman"/>
          <w:sz w:val="20"/>
        </w:rPr>
        <w:instrText xml:space="preserve"> ADDIN ZOTERO_ITEM CSL_CITATION {"citationID":"5UcBzxVu","properties":{"formattedCitation":"(39,40)","plainCitation":"(39,40)","noteIndex":0},"citationItems":[{"id":105,"uris":["http://zotero.org/users/local/p6Y2O9Ju/items/8K2J7XL6"],"itemData":{"id":105,"type":"post-weblog","abstract":"Made from real milk proteins combined with plant-based sugar, healthy plant fats, vitamins, and minerals, Perfect Day has the same taste and texture as cow’s milk, but never comes out of an udder.","container-title":"Vice","language":"en","title":"This Startup Is Making Dairy Milk Without Cows","URL":"https://www.vice.com/en/article/vvq33j/this-startup-is-making-dairy-milk-without-cows","author":[{"family":"Compton","given":"Natalie B."}],"accessed":{"date-parts":[["2023",7,15]]},"issued":{"date-parts":[["2016",10,6]]}}},{"id":104,"uris":["http://zotero.org/users/local/p6Y2O9Ju/items/XVN4FZNZ"],"itemData":{"id":104,"type":"article-journal","container-title":"New Scientist","DOI":"10.1016/S0262-4079(14)61260-4","ISSN":"02624079","issue":"2975","journalAbbreviation":"New Scientist","language":"en","page":"28-29","source":"DOI.org (Crossref)","title":"Milk without the moo","volume":"222","author":[{"family":"Pandya","given":"Ryan"}],"issued":{"date-parts":[["2014",6]]}}}],"schema":"https://github.com/citation-style-language/schema/raw/master/csl-citation.json"} </w:instrText>
      </w:r>
      <w:r w:rsidR="000061F3" w:rsidRPr="00E70F15">
        <w:rPr>
          <w:rFonts w:ascii="Times New Roman" w:hAnsi="Times New Roman" w:cs="Times New Roman"/>
          <w:sz w:val="20"/>
        </w:rPr>
        <w:fldChar w:fldCharType="separate"/>
      </w:r>
      <w:r w:rsidR="000061F3" w:rsidRPr="00E70F15">
        <w:rPr>
          <w:rFonts w:ascii="Times New Roman" w:hAnsi="Times New Roman" w:cs="Times New Roman"/>
          <w:sz w:val="20"/>
        </w:rPr>
        <w:t>(39,40)</w:t>
      </w:r>
      <w:r w:rsidR="000061F3" w:rsidRPr="00E70F15">
        <w:rPr>
          <w:rFonts w:ascii="Times New Roman" w:hAnsi="Times New Roman" w:cs="Times New Roman"/>
          <w:sz w:val="20"/>
        </w:rPr>
        <w:fldChar w:fldCharType="end"/>
      </w:r>
      <w:r w:rsidR="000061F3" w:rsidRPr="00E70F15">
        <w:rPr>
          <w:rFonts w:ascii="Times New Roman" w:hAnsi="Times New Roman" w:cs="Times New Roman"/>
          <w:sz w:val="20"/>
        </w:rPr>
        <w:t xml:space="preserve">. These are then added with plant fats and water to produce the milk. This milk as been claimed to </w:t>
      </w:r>
      <w:r w:rsidR="00A74146" w:rsidRPr="00E70F15">
        <w:rPr>
          <w:rFonts w:ascii="Times New Roman" w:hAnsi="Times New Roman" w:cs="Times New Roman"/>
          <w:sz w:val="20"/>
        </w:rPr>
        <w:t>have a longer shelf life and be more food safe compared to regular milk, with the added benefit of being hormone-, antibiotic-, and lactose-free </w:t>
      </w:r>
      <w:r w:rsidR="00A74146" w:rsidRPr="00E70F15">
        <w:rPr>
          <w:rFonts w:ascii="Times New Roman" w:hAnsi="Times New Roman" w:cs="Times New Roman"/>
          <w:sz w:val="20"/>
        </w:rPr>
        <w:fldChar w:fldCharType="begin"/>
      </w:r>
      <w:r w:rsidR="00A74146" w:rsidRPr="00E70F15">
        <w:rPr>
          <w:rFonts w:ascii="Times New Roman" w:hAnsi="Times New Roman" w:cs="Times New Roman"/>
          <w:sz w:val="20"/>
        </w:rPr>
        <w:instrText xml:space="preserve"> ADDIN ZOTERO_ITEM CSL_CITATION {"citationID":"kHRiKz9B","properties":{"formattedCitation":"(41)","plainCitation":"(41)","noteIndex":0},"citationItems":[{"id":107,"uris":["http://zotero.org/users/local/p6Y2O9Ju/items/AIXDHAW4"],"itemData":{"id":107,"type":"webpage","container-title":"Very Dairy","language":"en-US","title":"Very Dairy","URL":"https://www.verydairy.com/","accessed":{"date-parts":[["2023",7,15]]}}}],"schema":"https://github.com/citation-style-language/schema/raw/master/csl-citation.json"} </w:instrText>
      </w:r>
      <w:r w:rsidR="00A74146" w:rsidRPr="00E70F15">
        <w:rPr>
          <w:rFonts w:ascii="Times New Roman" w:hAnsi="Times New Roman" w:cs="Times New Roman"/>
          <w:sz w:val="20"/>
        </w:rPr>
        <w:fldChar w:fldCharType="separate"/>
      </w:r>
      <w:r w:rsidR="00A74146" w:rsidRPr="00E70F15">
        <w:rPr>
          <w:rFonts w:ascii="Times New Roman" w:hAnsi="Times New Roman" w:cs="Times New Roman"/>
          <w:sz w:val="20"/>
        </w:rPr>
        <w:t>(41)</w:t>
      </w:r>
      <w:r w:rsidR="00A74146" w:rsidRPr="00E70F15">
        <w:rPr>
          <w:rFonts w:ascii="Times New Roman" w:hAnsi="Times New Roman" w:cs="Times New Roman"/>
          <w:sz w:val="20"/>
        </w:rPr>
        <w:fldChar w:fldCharType="end"/>
      </w:r>
      <w:r w:rsidR="00A74146" w:rsidRPr="00E70F15">
        <w:rPr>
          <w:rFonts w:ascii="Times New Roman" w:hAnsi="Times New Roman" w:cs="Times New Roman"/>
          <w:sz w:val="20"/>
        </w:rPr>
        <w:t xml:space="preserve">. </w:t>
      </w:r>
    </w:p>
    <w:p w14:paraId="7B7AEE36" w14:textId="7C2C8BA9" w:rsidR="00A74146" w:rsidRPr="00E70F15" w:rsidRDefault="00A74146" w:rsidP="00EB1F2C">
      <w:pPr>
        <w:spacing w:after="0"/>
        <w:rPr>
          <w:rFonts w:ascii="Times New Roman" w:hAnsi="Times New Roman" w:cs="Times New Roman"/>
          <w:sz w:val="20"/>
        </w:rPr>
      </w:pPr>
      <w:r w:rsidRPr="00E70F15">
        <w:rPr>
          <w:rFonts w:ascii="Times New Roman" w:hAnsi="Times New Roman" w:cs="Times New Roman"/>
          <w:sz w:val="20"/>
        </w:rPr>
        <w:tab/>
        <w:t>Cultured milk ensures that everyone gets the benefits of the milk they like, without the ethical implication of cow exploitation.</w:t>
      </w:r>
    </w:p>
    <w:p w14:paraId="40391B0D" w14:textId="77777777" w:rsidR="00A74146" w:rsidRPr="00E70F15" w:rsidRDefault="00A74146" w:rsidP="00EB1F2C">
      <w:pPr>
        <w:spacing w:after="0"/>
        <w:rPr>
          <w:rFonts w:ascii="Times New Roman" w:hAnsi="Times New Roman" w:cs="Times New Roman"/>
          <w:sz w:val="20"/>
        </w:rPr>
      </w:pPr>
    </w:p>
    <w:p w14:paraId="59457AE0" w14:textId="0B843256" w:rsidR="00A74146" w:rsidRPr="00E70F15" w:rsidRDefault="00A74146" w:rsidP="00EB1F2C">
      <w:pPr>
        <w:spacing w:after="0"/>
        <w:rPr>
          <w:rFonts w:ascii="Times New Roman" w:hAnsi="Times New Roman" w:cs="Times New Roman"/>
          <w:b/>
          <w:bCs/>
          <w:sz w:val="20"/>
        </w:rPr>
      </w:pPr>
      <w:r w:rsidRPr="00E70F15">
        <w:rPr>
          <w:rFonts w:ascii="Times New Roman" w:hAnsi="Times New Roman" w:cs="Times New Roman"/>
          <w:b/>
          <w:bCs/>
          <w:sz w:val="20"/>
        </w:rPr>
        <w:t>3. Cell Based Leather</w:t>
      </w:r>
    </w:p>
    <w:p w14:paraId="04E2B3F4" w14:textId="6BC04317" w:rsidR="00A35E47" w:rsidRPr="00E70F15" w:rsidRDefault="00A35E47" w:rsidP="00EB1F2C">
      <w:pPr>
        <w:spacing w:after="0"/>
        <w:rPr>
          <w:rFonts w:ascii="Times New Roman" w:hAnsi="Times New Roman" w:cs="Times New Roman"/>
          <w:sz w:val="20"/>
        </w:rPr>
      </w:pPr>
      <w:r w:rsidRPr="00E70F15">
        <w:rPr>
          <w:rFonts w:ascii="Times New Roman" w:hAnsi="Times New Roman" w:cs="Times New Roman"/>
          <w:sz w:val="20"/>
        </w:rPr>
        <w:tab/>
      </w:r>
      <w:r w:rsidR="00383A02" w:rsidRPr="00383A02">
        <w:rPr>
          <w:rFonts w:ascii="Times New Roman" w:hAnsi="Times New Roman" w:cs="Times New Roman"/>
          <w:sz w:val="20"/>
        </w:rPr>
        <w:t>Modern Meadow, an American biotechnology business, has developed a method for producing leather-like fabric without the need of cows or other animals.</w:t>
      </w:r>
    </w:p>
    <w:p w14:paraId="46CDF6B7" w14:textId="61E9A65D" w:rsidR="00AB6E79" w:rsidRPr="00E70F15" w:rsidRDefault="001F4C57" w:rsidP="00AB6E79">
      <w:pPr>
        <w:rPr>
          <w:rFonts w:ascii="Times New Roman" w:hAnsi="Times New Roman" w:cs="Times New Roman"/>
          <w:sz w:val="20"/>
        </w:rPr>
      </w:pPr>
      <w:r w:rsidRPr="001F4C57">
        <w:rPr>
          <w:rFonts w:ascii="Times New Roman" w:hAnsi="Times New Roman" w:cs="Times New Roman"/>
          <w:sz w:val="20"/>
        </w:rPr>
        <w:t>But it's about more than just imitation</w:t>
      </w:r>
      <w:r>
        <w:rPr>
          <w:rFonts w:ascii="Times New Roman" w:hAnsi="Times New Roman" w:cs="Times New Roman"/>
          <w:sz w:val="20"/>
        </w:rPr>
        <w:t>,</w:t>
      </w:r>
      <w:r w:rsidR="00A35E47" w:rsidRPr="00E70F15">
        <w:rPr>
          <w:rFonts w:ascii="Times New Roman" w:hAnsi="Times New Roman" w:cs="Times New Roman"/>
          <w:sz w:val="20"/>
        </w:rPr>
        <w:t xml:space="preserve"> “We don’t want people to just think about it as an ersatz leather,” says chief technology office</w:t>
      </w:r>
      <w:r>
        <w:rPr>
          <w:rFonts w:ascii="Times New Roman" w:hAnsi="Times New Roman" w:cs="Times New Roman"/>
          <w:sz w:val="20"/>
        </w:rPr>
        <w:t>r of Modern Meadow</w:t>
      </w:r>
      <w:r w:rsidR="00A35E47" w:rsidRPr="00E70F15">
        <w:rPr>
          <w:rFonts w:ascii="Times New Roman" w:hAnsi="Times New Roman" w:cs="Times New Roman"/>
          <w:sz w:val="20"/>
        </w:rPr>
        <w:t xml:space="preserve"> Dave Williamson. Instead</w:t>
      </w:r>
      <w:r w:rsidR="003332AE">
        <w:rPr>
          <w:rFonts w:ascii="Times New Roman" w:hAnsi="Times New Roman" w:cs="Times New Roman"/>
          <w:sz w:val="20"/>
        </w:rPr>
        <w:t>,</w:t>
      </w:r>
      <w:r w:rsidR="00A35E47" w:rsidRPr="00E70F15">
        <w:rPr>
          <w:rFonts w:ascii="Times New Roman" w:hAnsi="Times New Roman" w:cs="Times New Roman"/>
          <w:sz w:val="20"/>
        </w:rPr>
        <w:t xml:space="preserve"> </w:t>
      </w:r>
      <w:r w:rsidR="003332AE" w:rsidRPr="003332AE">
        <w:rPr>
          <w:rFonts w:ascii="Times New Roman" w:hAnsi="Times New Roman" w:cs="Times New Roman"/>
          <w:sz w:val="20"/>
        </w:rPr>
        <w:t>Modern Meadow may be able to bioengineer the substance to make it more durable, stretchable, or scratch-resistant</w:t>
      </w:r>
      <w:r w:rsidR="00A35E47" w:rsidRPr="00E70F15">
        <w:rPr>
          <w:rFonts w:ascii="Times New Roman" w:hAnsi="Times New Roman" w:cs="Times New Roman"/>
          <w:sz w:val="20"/>
        </w:rPr>
        <w:t>.</w:t>
      </w:r>
      <w:r w:rsidR="003332AE" w:rsidRPr="003332AE">
        <w:t xml:space="preserve"> </w:t>
      </w:r>
      <w:r w:rsidR="003332AE">
        <w:rPr>
          <w:rFonts w:ascii="Times New Roman" w:hAnsi="Times New Roman" w:cs="Times New Roman"/>
          <w:sz w:val="20"/>
        </w:rPr>
        <w:t>With cows no longer</w:t>
      </w:r>
      <w:r w:rsidR="003332AE" w:rsidRPr="003332AE">
        <w:rPr>
          <w:rFonts w:ascii="Times New Roman" w:hAnsi="Times New Roman" w:cs="Times New Roman"/>
          <w:sz w:val="20"/>
        </w:rPr>
        <w:t xml:space="preserve"> limit</w:t>
      </w:r>
      <w:r w:rsidR="003332AE">
        <w:rPr>
          <w:rFonts w:ascii="Times New Roman" w:hAnsi="Times New Roman" w:cs="Times New Roman"/>
          <w:sz w:val="20"/>
        </w:rPr>
        <w:t>ing them</w:t>
      </w:r>
      <w:r w:rsidR="003332AE" w:rsidRPr="003332AE">
        <w:rPr>
          <w:rFonts w:ascii="Times New Roman" w:hAnsi="Times New Roman" w:cs="Times New Roman"/>
          <w:sz w:val="20"/>
        </w:rPr>
        <w:t>, they may create brand-new textures.</w:t>
      </w:r>
      <w:r w:rsidR="00A35E47" w:rsidRPr="00E70F15">
        <w:rPr>
          <w:rFonts w:ascii="Times New Roman" w:hAnsi="Times New Roman" w:cs="Times New Roman"/>
          <w:sz w:val="20"/>
        </w:rPr>
        <w:fldChar w:fldCharType="begin"/>
      </w:r>
      <w:r w:rsidR="00A35E47" w:rsidRPr="00E70F15">
        <w:rPr>
          <w:rFonts w:ascii="Times New Roman" w:hAnsi="Times New Roman" w:cs="Times New Roman"/>
          <w:sz w:val="20"/>
        </w:rPr>
        <w:instrText xml:space="preserve"> ADDIN ZOTERO_ITEM CSL_CITATION {"citationID":"tb2xs3lU","properties":{"formattedCitation":"(42)","plainCitation":"(42)","noteIndex":0},"citationItems":[{"id":248,"uris":["http://zotero.org/users/local/p6Y2O9Ju/items/F6Z8E7M3"],"itemData":{"id":248,"type":"article-journal","container-title":"Nature Biotechnology","DOI":"10.1038/nbt.3933","ISSN":"1087-0156, 1546-1696","issue":"8","journalAbbreviation":"Nat Biotechnol","language":"en","page":"704-707","source":"DOI.org (Crossref)","title":"Engineering the animal out of animal products","volume":"35","author":[{"family":"Dance","given":"Amber"}],"issued":{"date-parts":[["2017",8]]}}}],"schema":"https://github.com/citation-style-language/schema/raw/master/csl-citation.json"} </w:instrText>
      </w:r>
      <w:r w:rsidR="00A35E47" w:rsidRPr="00E70F15">
        <w:rPr>
          <w:rFonts w:ascii="Times New Roman" w:hAnsi="Times New Roman" w:cs="Times New Roman"/>
          <w:sz w:val="20"/>
        </w:rPr>
        <w:fldChar w:fldCharType="separate"/>
      </w:r>
      <w:r w:rsidR="00A35E47" w:rsidRPr="00E70F15">
        <w:rPr>
          <w:rFonts w:ascii="Times New Roman" w:hAnsi="Times New Roman" w:cs="Times New Roman"/>
          <w:sz w:val="20"/>
        </w:rPr>
        <w:t>(42)</w:t>
      </w:r>
      <w:r w:rsidR="00A35E47" w:rsidRPr="00E70F15">
        <w:rPr>
          <w:rFonts w:ascii="Times New Roman" w:hAnsi="Times New Roman" w:cs="Times New Roman"/>
          <w:sz w:val="20"/>
        </w:rPr>
        <w:fldChar w:fldCharType="end"/>
      </w:r>
    </w:p>
    <w:p w14:paraId="512E6522" w14:textId="7BEAA3DD" w:rsidR="00A35E47" w:rsidRPr="00E70F15" w:rsidRDefault="00A35E47" w:rsidP="00A35E47">
      <w:pPr>
        <w:spacing w:after="0"/>
        <w:rPr>
          <w:rFonts w:ascii="Times New Roman" w:hAnsi="Times New Roman" w:cs="Times New Roman"/>
          <w:b/>
          <w:bCs/>
          <w:sz w:val="20"/>
        </w:rPr>
      </w:pPr>
      <w:r w:rsidRPr="00E70F15">
        <w:rPr>
          <w:rFonts w:ascii="Times New Roman" w:hAnsi="Times New Roman" w:cs="Times New Roman"/>
          <w:b/>
          <w:bCs/>
          <w:sz w:val="20"/>
        </w:rPr>
        <w:t>4. Cell based Meat</w:t>
      </w:r>
    </w:p>
    <w:p w14:paraId="68402A55" w14:textId="31178545" w:rsidR="00A35E47" w:rsidRPr="00E70F15" w:rsidRDefault="00A35E47" w:rsidP="00A35E47">
      <w:pPr>
        <w:spacing w:after="0"/>
        <w:rPr>
          <w:rFonts w:ascii="Times New Roman" w:hAnsi="Times New Roman" w:cs="Times New Roman"/>
          <w:sz w:val="20"/>
        </w:rPr>
      </w:pPr>
      <w:r w:rsidRPr="00E70F15">
        <w:rPr>
          <w:rFonts w:ascii="Times New Roman" w:hAnsi="Times New Roman" w:cs="Times New Roman"/>
          <w:b/>
          <w:bCs/>
          <w:sz w:val="20"/>
        </w:rPr>
        <w:tab/>
      </w:r>
      <w:r w:rsidR="00116492" w:rsidRPr="00E70F15">
        <w:rPr>
          <w:rFonts w:ascii="Times New Roman" w:hAnsi="Times New Roman" w:cs="Times New Roman"/>
          <w:sz w:val="20"/>
        </w:rPr>
        <w:t>The Huge energy and resource demand of the animal agriculture industry Along with the ethical underpinnings of slaughtering millions of animals for production of meat for consumption is a very concerning issue in the modern world. To combat this issue multiple new avenue are being explored Cellular agriculture being one of them.</w:t>
      </w:r>
    </w:p>
    <w:p w14:paraId="0F5862D5" w14:textId="5A264E5C" w:rsidR="00116492" w:rsidRPr="00E70F15" w:rsidRDefault="00116492" w:rsidP="00A35E47">
      <w:pPr>
        <w:spacing w:after="0"/>
        <w:rPr>
          <w:rFonts w:ascii="Times New Roman" w:hAnsi="Times New Roman" w:cs="Times New Roman"/>
          <w:sz w:val="20"/>
        </w:rPr>
      </w:pPr>
      <w:r w:rsidRPr="00E70F15">
        <w:rPr>
          <w:rFonts w:ascii="Times New Roman" w:hAnsi="Times New Roman" w:cs="Times New Roman"/>
          <w:sz w:val="20"/>
        </w:rPr>
        <w:tab/>
      </w:r>
      <w:r w:rsidR="00383A02" w:rsidRPr="00383A02">
        <w:rPr>
          <w:rFonts w:ascii="Times New Roman" w:hAnsi="Times New Roman" w:cs="Times New Roman"/>
          <w:sz w:val="20"/>
        </w:rPr>
        <w:t>Skeletal muscle is the main component of edible meat</w:t>
      </w:r>
      <w:r w:rsidRPr="00E70F15">
        <w:rPr>
          <w:rFonts w:ascii="Times New Roman" w:hAnsi="Times New Roman" w:cs="Times New Roman"/>
          <w:sz w:val="20"/>
        </w:rPr>
        <w:fldChar w:fldCharType="begin"/>
      </w:r>
      <w:r w:rsidRPr="00E70F15">
        <w:rPr>
          <w:rFonts w:ascii="Times New Roman" w:hAnsi="Times New Roman" w:cs="Times New Roman"/>
          <w:sz w:val="20"/>
        </w:rPr>
        <w:instrText xml:space="preserve"> ADDIN ZOTERO_ITEM CSL_CITATION {"citationID":"EUf8DllR","properties":{"formattedCitation":"(3)","plainCitation":"(3)","noteIndex":0},"citationItems":[{"id":29,"uris":["http://zotero.org/users/local/p6Y2O9Ju/items/5B4YNSFP"],"itemData":{"id":29,"type":"article-journal","abstract":"Meat produced in vitro has been proposed as a humane, safe and environmentally beneﬁcial alternative to slaughtered animal ﬂesh as a source of nutritional muscle tissue. The basic methodology of an in vitro meat production system (IMPS) involves culturing muscle tissue in a liquid medium on a large scale. Each component of the system offers an array of options which are described taking into account recent advances in relevant research. A major advantage of an IMPS is that the conditions are controlled and manipulatable. Limitations discussed include meeting nutritional requirements and large scale operation. The direction of further research and prospects regarding the future of in vitro meat production will be speculated.","container-title":"Innovative Food Science &amp; Emerging Technologies","DOI":"10.1016/j.ifset.2009.10.007","ISSN":"14668564","issue":"1","journalAbbreviation":"Innovative Food Science &amp; Emerging Technologies","language":"en","page":"13-22","source":"DOI.org (Crossref)","title":"Possibilities for an in vitro meat production system","volume":"11","author":[{"family":"Datar","given":"I."},{"family":"Betti","given":"M."}],"issued":{"date-parts":[["2010",1]]}}}],"schema":"https://github.com/citation-style-language/schema/raw/master/csl-citation.json"} </w:instrText>
      </w:r>
      <w:r w:rsidRPr="00E70F15">
        <w:rPr>
          <w:rFonts w:ascii="Times New Roman" w:hAnsi="Times New Roman" w:cs="Times New Roman"/>
          <w:sz w:val="20"/>
        </w:rPr>
        <w:fldChar w:fldCharType="separate"/>
      </w:r>
      <w:r w:rsidRPr="00E70F15">
        <w:rPr>
          <w:rFonts w:ascii="Times New Roman" w:hAnsi="Times New Roman" w:cs="Times New Roman"/>
          <w:sz w:val="20"/>
        </w:rPr>
        <w:t>(3)</w:t>
      </w:r>
      <w:r w:rsidRPr="00E70F15">
        <w:rPr>
          <w:rFonts w:ascii="Times New Roman" w:hAnsi="Times New Roman" w:cs="Times New Roman"/>
          <w:sz w:val="20"/>
        </w:rPr>
        <w:fldChar w:fldCharType="end"/>
      </w:r>
      <w:r w:rsidRPr="00E70F15">
        <w:rPr>
          <w:rFonts w:ascii="Times New Roman" w:hAnsi="Times New Roman" w:cs="Times New Roman"/>
          <w:sz w:val="20"/>
        </w:rPr>
        <w:t xml:space="preserve">, as well as other cell types, such as red blood cells, adipocytes, fibroblasts, endothelial cells and leukocytes, connective tissue, and blood vessels, which, together, generate the texture, flavor, and, ultimately, the taste experience. </w:t>
      </w:r>
      <w:r w:rsidR="001F4C57">
        <w:rPr>
          <w:rFonts w:ascii="Times New Roman" w:hAnsi="Times New Roman" w:cs="Times New Roman"/>
          <w:sz w:val="20"/>
        </w:rPr>
        <w:t>Therefore, one of t</w:t>
      </w:r>
      <w:r w:rsidR="001F4C57" w:rsidRPr="001F4C57">
        <w:rPr>
          <w:rFonts w:ascii="Times New Roman" w:hAnsi="Times New Roman" w:cs="Times New Roman"/>
          <w:sz w:val="20"/>
        </w:rPr>
        <w:t>he goal of animal cell and tissue culture-based meat (also known as artificial meat, clean meat, cultured meat, and in vitro meat) is to obtain a sensory and nutritive profile identical to the original packed into a 3D structure.</w:t>
      </w:r>
      <w:r w:rsidRPr="00E70F15">
        <w:rPr>
          <w:rFonts w:ascii="Times New Roman" w:hAnsi="Times New Roman" w:cs="Times New Roman"/>
          <w:sz w:val="20"/>
        </w:rPr>
        <w:t xml:space="preserve"> </w:t>
      </w:r>
      <w:r w:rsidRPr="00E70F15">
        <w:rPr>
          <w:rFonts w:ascii="Times New Roman" w:hAnsi="Times New Roman" w:cs="Times New Roman"/>
          <w:sz w:val="20"/>
        </w:rPr>
        <w:fldChar w:fldCharType="begin"/>
      </w:r>
      <w:r w:rsidR="00B244E0" w:rsidRPr="00E70F15">
        <w:rPr>
          <w:rFonts w:ascii="Times New Roman" w:hAnsi="Times New Roman" w:cs="Times New Roman"/>
          <w:sz w:val="20"/>
        </w:rPr>
        <w:instrText xml:space="preserve"> ADDIN ZOTERO_ITEM CSL_CITATION {"citationID":"5kMhBCZ6","properties":{"formattedCitation":"(5)","plainCitation":"(5)","noteIndex":0},"citationItems":[{"id":4,"uris":["http://zotero.org/users/local/p6Y2O9Ju/items/4DXNTM2F"],"itemData":{"id":4,"type":"article-journal","abstract":"Cellular agriculture is the controlled and sustainable manufacture of agricultural products with cells and tissues without plant or animal involvement. Today, microorganisms cultivated in bioreactors already produce egg and milk proteins, sweeteners, and flavors for human nutrition as well as leather and fibers for shoes, bags, and textiles. Furthermore, plant cell and tissue cultures provide ingredients that stimulate the immune system and improve skin texture, with another precommercial cellular agriculture product, in vitro meat, currently receiving a great deal of attention. All these approaches could assist traditional agriculture in continuing to provide for the dietary requirements of a growing world population while freeing up important resources such as arable land. Despite early successes, challenges remain and are discussed in this review, with a focus on production processes involving plant and animal cell and tissue cultures.","container-title":"Annual Review of Food Science and Technology","DOI":"10.1146/annurev-food-063020-123940","ISSN":"1941-1413, 1941-1421","issue":"1","journalAbbreviation":"Annu. Rev. Food Sci. Technol.","language":"en","page":"51-73","source":"DOI.org (Crossref)","title":"Cellular Agriculture: Opportunities and Challenges","title-short":"Cellular Agriculture","volume":"12","author":[{"family":"Eibl","given":"Regine"},{"family":"Senn","given":"Yannick"},{"family":"Gubser","given":"Géraldine"},{"family":"Jossen","given":"Valentin"},{"family":"Van Den Bos","given":"Christian"},{"family":"Eibl","given":"Dieter"}],"issued":{"date-parts":[["2021",3,25]]}}}],"schema":"https://github.com/citation-style-language/schema/raw/master/csl-citation.json"} </w:instrText>
      </w:r>
      <w:r w:rsidRPr="00E70F15">
        <w:rPr>
          <w:rFonts w:ascii="Times New Roman" w:hAnsi="Times New Roman" w:cs="Times New Roman"/>
          <w:sz w:val="20"/>
        </w:rPr>
        <w:fldChar w:fldCharType="separate"/>
      </w:r>
      <w:r w:rsidR="00B244E0" w:rsidRPr="00E70F15">
        <w:rPr>
          <w:rFonts w:ascii="Times New Roman" w:hAnsi="Times New Roman" w:cs="Times New Roman"/>
          <w:sz w:val="20"/>
        </w:rPr>
        <w:t>(5)</w:t>
      </w:r>
      <w:r w:rsidRPr="00E70F15">
        <w:rPr>
          <w:rFonts w:ascii="Times New Roman" w:hAnsi="Times New Roman" w:cs="Times New Roman"/>
          <w:sz w:val="20"/>
        </w:rPr>
        <w:fldChar w:fldCharType="end"/>
      </w:r>
      <w:r w:rsidR="00B244E0" w:rsidRPr="00E70F15">
        <w:rPr>
          <w:rFonts w:ascii="Times New Roman" w:hAnsi="Times New Roman" w:cs="Times New Roman"/>
          <w:sz w:val="20"/>
        </w:rPr>
        <w:t>.</w:t>
      </w:r>
    </w:p>
    <w:p w14:paraId="5AA7217F" w14:textId="34B2CF0A" w:rsidR="00AB6E79" w:rsidRPr="00E70F15" w:rsidRDefault="00B244E0" w:rsidP="00E91D62">
      <w:pPr>
        <w:spacing w:after="0"/>
        <w:rPr>
          <w:rFonts w:ascii="Times New Roman" w:hAnsi="Times New Roman" w:cs="Times New Roman"/>
          <w:sz w:val="20"/>
        </w:rPr>
      </w:pPr>
      <w:r w:rsidRPr="00E70F15">
        <w:rPr>
          <w:rFonts w:ascii="Times New Roman" w:hAnsi="Times New Roman" w:cs="Times New Roman"/>
          <w:sz w:val="20"/>
        </w:rPr>
        <w:tab/>
        <w:t>Production procedure is similar to cultured fish.</w:t>
      </w:r>
    </w:p>
    <w:p w14:paraId="62133F5C" w14:textId="1C10DAB2" w:rsidR="00AB6E79" w:rsidRPr="00E70F15" w:rsidRDefault="008368B8" w:rsidP="008368B8">
      <w:pPr>
        <w:tabs>
          <w:tab w:val="left" w:pos="3416"/>
        </w:tabs>
        <w:rPr>
          <w:rFonts w:ascii="Times New Roman" w:hAnsi="Times New Roman" w:cs="Times New Roman"/>
          <w:sz w:val="20"/>
        </w:rPr>
      </w:pPr>
      <w:r>
        <w:rPr>
          <w:rFonts w:ascii="Times New Roman" w:hAnsi="Times New Roman" w:cs="Times New Roman"/>
          <w:sz w:val="20"/>
        </w:rPr>
        <w:tab/>
      </w:r>
    </w:p>
    <w:p w14:paraId="21FF8E35" w14:textId="733C948B" w:rsidR="00AB6E79" w:rsidRPr="00E70F15" w:rsidRDefault="00387DAE" w:rsidP="000509CD">
      <w:pPr>
        <w:tabs>
          <w:tab w:val="left" w:pos="3606"/>
        </w:tabs>
        <w:rPr>
          <w:rFonts w:ascii="Times New Roman" w:hAnsi="Times New Roman" w:cs="Times New Roman"/>
          <w:sz w:val="20"/>
        </w:rPr>
      </w:pPr>
      <w:r w:rsidRPr="00E70F15">
        <w:rPr>
          <w:rFonts w:ascii="Times New Roman" w:hAnsi="Times New Roman" w:cs="Times New Roman"/>
          <w:noProof/>
          <w:sz w:val="20"/>
        </w:rPr>
        <mc:AlternateContent>
          <mc:Choice Requires="wpg">
            <w:drawing>
              <wp:anchor distT="0" distB="0" distL="114300" distR="114300" simplePos="0" relativeHeight="251677696" behindDoc="1" locked="0" layoutInCell="1" allowOverlap="1" wp14:anchorId="4FAB535A" wp14:editId="2D11FA0F">
                <wp:simplePos x="0" y="0"/>
                <wp:positionH relativeFrom="column">
                  <wp:posOffset>821894</wp:posOffset>
                </wp:positionH>
                <wp:positionV relativeFrom="paragraph">
                  <wp:posOffset>-372362</wp:posOffset>
                </wp:positionV>
                <wp:extent cx="3710499" cy="2002612"/>
                <wp:effectExtent l="0" t="0" r="0" b="17145"/>
                <wp:wrapNone/>
                <wp:docPr id="1112949440" name="Group 14"/>
                <wp:cNvGraphicFramePr/>
                <a:graphic xmlns:a="http://schemas.openxmlformats.org/drawingml/2006/main">
                  <a:graphicData uri="http://schemas.microsoft.com/office/word/2010/wordprocessingGroup">
                    <wpg:wgp>
                      <wpg:cNvGrpSpPr/>
                      <wpg:grpSpPr>
                        <a:xfrm>
                          <a:off x="0" y="0"/>
                          <a:ext cx="3710499" cy="2002612"/>
                          <a:chOff x="0" y="0"/>
                          <a:chExt cx="4155440" cy="2720340"/>
                        </a:xfrm>
                      </wpg:grpSpPr>
                      <wpg:graphicFrame>
                        <wpg:cNvPr id="1296643049" name="Diagram 1296643049"/>
                        <wpg:cNvFrPr>
                          <a:graphicFrameLocks/>
                        </wpg:cNvFrPr>
                        <wpg:xfrm>
                          <a:off x="0" y="0"/>
                          <a:ext cx="4155440" cy="2720340"/>
                        </wpg:xfrm>
                        <a:graphic>
                          <a:graphicData uri="http://schemas.openxmlformats.org/drawingml/2006/diagram">
                            <dgm:relIds xmlns:dgm="http://schemas.openxmlformats.org/drawingml/2006/diagram" xmlns:r="http://schemas.openxmlformats.org/officeDocument/2006/relationships" r:dm="rId19" r:lo="rId20" r:qs="rId21" r:cs="rId22"/>
                          </a:graphicData>
                        </a:graphic>
                      </wpg:graphicFrame>
                      <wps:wsp>
                        <wps:cNvPr id="1946361625" name="Straight Arrow Connector 10"/>
                        <wps:cNvCnPr/>
                        <wps:spPr>
                          <a:xfrm>
                            <a:off x="2645589" y="702804"/>
                            <a:ext cx="0" cy="1284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69200663" name="Straight Arrow Connector 11"/>
                        <wps:cNvCnPr/>
                        <wps:spPr>
                          <a:xfrm>
                            <a:off x="2116597" y="1224238"/>
                            <a:ext cx="7557" cy="166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57766228" name="Straight Arrow Connector 12"/>
                        <wps:cNvCnPr/>
                        <wps:spPr>
                          <a:xfrm>
                            <a:off x="2139268" y="1821243"/>
                            <a:ext cx="7557" cy="1889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89960904" name="Straight Arrow Connector 13"/>
                        <wps:cNvCnPr/>
                        <wps:spPr>
                          <a:xfrm>
                            <a:off x="1572491" y="665019"/>
                            <a:ext cx="7557" cy="1813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20AEFE4" id="Group 14" o:spid="_x0000_s1026" style="position:absolute;margin-left:64.7pt;margin-top:-29.3pt;width:292.15pt;height:157.7pt;z-index:-251638784;mso-width-relative:margin;mso-height-relative:margin" coordsize="41554,27203"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296643049" o:spid="_x0000_s1027" type="#_x0000_t75" style="position:absolute;left:-68;top:1324;width:38435;height:260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">
                  <v:imagedata r:id="rId24" o:title=""/>
                  <o:lock v:ext="edit" aspectratio="f"/>
                </v:shape>
                <v:shapetype id="_x0000_t32" coordsize="21600,21600" o:spt="32" o:oned="t" path="m,l21600,21600e" filled="f">
                  <v:path arrowok="t" fillok="f" o:connecttype="none"/>
                  <o:lock v:ext="edit" shapetype="t"/>
                </v:shapetype>
                <v:shape id="Straight Arrow Connector 10" o:spid="_x0000_s1028" type="#_x0000_t32" style="position:absolute;left:26455;top:7028;width:0;height:12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" strokecolor="black [3200]" strokeweight=".5pt">
                  <v:stroke endarrow="block" joinstyle="miter"/>
                </v:shape>
                <v:shape id="Straight Arrow Connector 11" o:spid="_x0000_s1029" type="#_x0000_t32" style="position:absolute;left:21165;top:12242;width:76;height:16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" strokecolor="black [3200]" strokeweight=".5pt">
                  <v:stroke endarrow="block" joinstyle="miter"/>
                </v:shape>
                <v:shape id="Straight Arrow Connector 12" o:spid="_x0000_s1030" type="#_x0000_t32" style="position:absolute;left:21392;top:18212;width:76;height:1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" strokecolor="black [3200]" strokeweight=".5pt">
                  <v:stroke endarrow="block" joinstyle="miter"/>
                </v:shape>
                <v:shape id="Straight Arrow Connector 13" o:spid="_x0000_s1031" type="#_x0000_t32" style="position:absolute;left:15724;top:6650;width:76;height:1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" strokecolor="black [3200]" strokeweight=".5pt">
                  <v:stroke endarrow="block" joinstyle="miter"/>
                </v:shape>
              </v:group>
            </w:pict>
          </mc:Fallback>
        </mc:AlternateContent>
      </w:r>
      <w:r w:rsidR="000509CD" w:rsidRPr="00E70F15">
        <w:rPr>
          <w:rFonts w:ascii="Times New Roman" w:hAnsi="Times New Roman" w:cs="Times New Roman"/>
          <w:sz w:val="20"/>
        </w:rPr>
        <w:tab/>
      </w:r>
    </w:p>
    <w:p w14:paraId="569E8E81" w14:textId="77777777" w:rsidR="00AB6E79" w:rsidRPr="00E70F15" w:rsidRDefault="00AB6E79" w:rsidP="00AB6E79">
      <w:pPr>
        <w:rPr>
          <w:rFonts w:ascii="Times New Roman" w:hAnsi="Times New Roman" w:cs="Times New Roman"/>
          <w:sz w:val="20"/>
        </w:rPr>
      </w:pPr>
    </w:p>
    <w:p w14:paraId="3F67A5EB" w14:textId="77777777" w:rsidR="00AB6E79" w:rsidRPr="00E70F15" w:rsidRDefault="00AB6E79" w:rsidP="00AB6E79">
      <w:pPr>
        <w:rPr>
          <w:rFonts w:ascii="Times New Roman" w:hAnsi="Times New Roman" w:cs="Times New Roman"/>
          <w:sz w:val="20"/>
        </w:rPr>
      </w:pPr>
    </w:p>
    <w:p w14:paraId="046E1860" w14:textId="77777777" w:rsidR="00AB6E79" w:rsidRPr="00E70F15" w:rsidRDefault="00AB6E79" w:rsidP="00AB6E79">
      <w:pPr>
        <w:rPr>
          <w:rFonts w:ascii="Times New Roman" w:hAnsi="Times New Roman" w:cs="Times New Roman"/>
          <w:sz w:val="20"/>
        </w:rPr>
      </w:pPr>
    </w:p>
    <w:p w14:paraId="207B659B" w14:textId="77777777" w:rsidR="00AB6E79" w:rsidRPr="00E70F15" w:rsidRDefault="00AB6E79" w:rsidP="00AB6E79">
      <w:pPr>
        <w:rPr>
          <w:rFonts w:ascii="Times New Roman" w:hAnsi="Times New Roman" w:cs="Times New Roman"/>
          <w:sz w:val="20"/>
        </w:rPr>
      </w:pPr>
    </w:p>
    <w:p w14:paraId="45460F3F" w14:textId="5EE7C117" w:rsidR="00AB6E79" w:rsidRPr="00E70F15" w:rsidRDefault="00AB6E79" w:rsidP="00AB6E79">
      <w:pPr>
        <w:tabs>
          <w:tab w:val="left" w:pos="5472"/>
        </w:tabs>
        <w:rPr>
          <w:rFonts w:ascii="Times New Roman" w:hAnsi="Times New Roman" w:cs="Times New Roman"/>
          <w:sz w:val="20"/>
        </w:rPr>
      </w:pPr>
      <w:r w:rsidRPr="00E70F15">
        <w:rPr>
          <w:rFonts w:ascii="Times New Roman" w:hAnsi="Times New Roman" w:cs="Times New Roman"/>
          <w:sz w:val="20"/>
        </w:rPr>
        <w:tab/>
      </w:r>
    </w:p>
    <w:p w14:paraId="2A9467E7" w14:textId="060D7092" w:rsidR="00E91D62" w:rsidRPr="00E70F15" w:rsidRDefault="00E91D62" w:rsidP="00E91D62">
      <w:pPr>
        <w:spacing w:after="0"/>
        <w:jc w:val="center"/>
        <w:rPr>
          <w:rFonts w:ascii="Times New Roman" w:hAnsi="Times New Roman" w:cs="Times New Roman"/>
          <w:sz w:val="20"/>
        </w:rPr>
      </w:pPr>
      <w:r w:rsidRPr="00E91D62">
        <w:rPr>
          <w:rFonts w:ascii="Times New Roman" w:hAnsi="Times New Roman" w:cs="Times New Roman"/>
          <w:sz w:val="20"/>
        </w:rPr>
        <w:t xml:space="preserve">Figure </w:t>
      </w:r>
      <w:r w:rsidRPr="00E91D62">
        <w:rPr>
          <w:rFonts w:ascii="Times New Roman" w:hAnsi="Times New Roman" w:cs="Times New Roman"/>
          <w:sz w:val="20"/>
        </w:rPr>
        <w:fldChar w:fldCharType="begin"/>
      </w:r>
      <w:r w:rsidRPr="00E91D62">
        <w:rPr>
          <w:rFonts w:ascii="Times New Roman" w:hAnsi="Times New Roman" w:cs="Times New Roman"/>
          <w:sz w:val="20"/>
        </w:rPr>
        <w:instrText xml:space="preserve"> SEQ Figure \* ARABIC </w:instrText>
      </w:r>
      <w:r w:rsidRPr="00E91D62">
        <w:rPr>
          <w:rFonts w:ascii="Times New Roman" w:hAnsi="Times New Roman" w:cs="Times New Roman"/>
          <w:sz w:val="20"/>
        </w:rPr>
        <w:fldChar w:fldCharType="separate"/>
      </w:r>
      <w:r w:rsidR="007A3148">
        <w:rPr>
          <w:rFonts w:ascii="Times New Roman" w:hAnsi="Times New Roman" w:cs="Times New Roman"/>
          <w:noProof/>
          <w:sz w:val="20"/>
        </w:rPr>
        <w:t>3</w:t>
      </w:r>
      <w:r w:rsidRPr="00E91D62">
        <w:rPr>
          <w:rFonts w:ascii="Times New Roman" w:hAnsi="Times New Roman" w:cs="Times New Roman"/>
          <w:sz w:val="20"/>
        </w:rPr>
        <w:fldChar w:fldCharType="end"/>
      </w:r>
      <w:r w:rsidRPr="00E91D62">
        <w:rPr>
          <w:rFonts w:ascii="Times New Roman" w:hAnsi="Times New Roman" w:cs="Times New Roman"/>
          <w:sz w:val="20"/>
        </w:rPr>
        <w:t>. Procedure for production of Cultured Meat</w:t>
      </w:r>
      <w:r w:rsidRPr="00E70F15">
        <w:rPr>
          <w:rFonts w:ascii="Times New Roman" w:hAnsi="Times New Roman" w:cs="Times New Roman"/>
          <w:sz w:val="20"/>
        </w:rPr>
        <w:t xml:space="preserve"> </w:t>
      </w:r>
      <w:r w:rsidRPr="00E70F15">
        <w:rPr>
          <w:rFonts w:ascii="Times New Roman" w:hAnsi="Times New Roman" w:cs="Times New Roman"/>
          <w:sz w:val="20"/>
        </w:rPr>
        <w:fldChar w:fldCharType="begin"/>
      </w:r>
      <w:r w:rsidRPr="00E70F15">
        <w:rPr>
          <w:rFonts w:ascii="Times New Roman" w:hAnsi="Times New Roman" w:cs="Times New Roman"/>
          <w:sz w:val="20"/>
        </w:rPr>
        <w:instrText xml:space="preserve"> ADDIN ZOTERO_ITEM CSL_CITATION {"citationID":"m44TGor7","properties":{"formattedCitation":"(43)","plainCitation":"(43)","noteIndex":0},"citationItems":[{"id":249,"uris":["http://zotero.org/users/local/p6Y2O9Ju/items/TD4YWB5N"],"itemData":{"id":249,"type":"article-journal","container-title":"Trends in Food Science &amp; Technology","DOI":"10.1016/j.tifs.2020.02.010","ISSN":"09242244","journalAbbreviation":"Trends in Food Science &amp; Technology","language":"en","page":"223-231","source":"DOI.org (Crossref)","title":"Cell-based meat: Current ambiguities with nomenclature","title-short":"Cell-based meat","volume":"102","author":[{"family":"Ong","given":"Shujian"},{"family":"Choudhury","given":"Deepak"},{"family":"Naing","given":"May Win"}],"issued":{"date-parts":[["2020",8]]}}}],"schema":"https://github.com/citation-style-language/schema/raw/master/csl-citation.json"} </w:instrText>
      </w:r>
      <w:r w:rsidRPr="00E70F15">
        <w:rPr>
          <w:rFonts w:ascii="Times New Roman" w:hAnsi="Times New Roman" w:cs="Times New Roman"/>
          <w:sz w:val="20"/>
        </w:rPr>
        <w:fldChar w:fldCharType="separate"/>
      </w:r>
      <w:r w:rsidRPr="00E70F15">
        <w:rPr>
          <w:rFonts w:ascii="Times New Roman" w:hAnsi="Times New Roman" w:cs="Times New Roman"/>
          <w:sz w:val="20"/>
        </w:rPr>
        <w:t>(43)</w:t>
      </w:r>
      <w:r w:rsidRPr="00E70F15">
        <w:rPr>
          <w:rFonts w:ascii="Times New Roman" w:hAnsi="Times New Roman" w:cs="Times New Roman"/>
          <w:sz w:val="20"/>
        </w:rPr>
        <w:fldChar w:fldCharType="end"/>
      </w:r>
    </w:p>
    <w:p w14:paraId="746C681F" w14:textId="77777777" w:rsidR="00E91D62" w:rsidRPr="00E70F15" w:rsidRDefault="00E91D62" w:rsidP="00E91D62">
      <w:pPr>
        <w:spacing w:after="0"/>
        <w:jc w:val="center"/>
        <w:rPr>
          <w:rFonts w:ascii="Times New Roman" w:hAnsi="Times New Roman" w:cs="Times New Roman"/>
          <w:sz w:val="20"/>
        </w:rPr>
      </w:pPr>
    </w:p>
    <w:p w14:paraId="77A79099" w14:textId="1713C780" w:rsidR="00E91D62" w:rsidRDefault="00E91D62" w:rsidP="0019578F">
      <w:pPr>
        <w:rPr>
          <w:rFonts w:ascii="Times New Roman" w:hAnsi="Times New Roman" w:cs="Times New Roman"/>
          <w:sz w:val="20"/>
        </w:rPr>
      </w:pPr>
      <w:r w:rsidRPr="00E70F15">
        <w:rPr>
          <w:rFonts w:ascii="Times New Roman" w:hAnsi="Times New Roman" w:cs="Times New Roman"/>
        </w:rPr>
        <w:tab/>
      </w:r>
      <w:r w:rsidRPr="00E70F15">
        <w:rPr>
          <w:rFonts w:ascii="Times New Roman" w:hAnsi="Times New Roman" w:cs="Times New Roman"/>
          <w:sz w:val="20"/>
        </w:rPr>
        <w:t xml:space="preserve">Given the rapid evolution of this field, regulations and standardization of cell-based meats have not been able to keep up. </w:t>
      </w:r>
      <w:r w:rsidR="0019578F" w:rsidRPr="0019578F">
        <w:rPr>
          <w:rFonts w:ascii="Times New Roman" w:hAnsi="Times New Roman" w:cs="Times New Roman"/>
          <w:sz w:val="20"/>
        </w:rPr>
        <w:t>This has led to a number of difficulties with regard to its nomenclature</w:t>
      </w:r>
      <w:r w:rsidRPr="00E70F15">
        <w:rPr>
          <w:rFonts w:ascii="Times New Roman" w:hAnsi="Times New Roman" w:cs="Times New Roman"/>
          <w:sz w:val="20"/>
        </w:rPr>
        <w:t xml:space="preserve">. Claims that cell-based meats are superior over conventional meats have been challenged by existing meat producers </w:t>
      </w:r>
      <w:r w:rsidR="000509CD" w:rsidRPr="00E70F15">
        <w:rPr>
          <w:rFonts w:ascii="Times New Roman" w:hAnsi="Times New Roman" w:cs="Times New Roman"/>
          <w:sz w:val="20"/>
        </w:rPr>
        <w:fldChar w:fldCharType="begin"/>
      </w:r>
      <w:r w:rsidR="000509CD" w:rsidRPr="00E70F15">
        <w:rPr>
          <w:rFonts w:ascii="Times New Roman" w:hAnsi="Times New Roman" w:cs="Times New Roman"/>
          <w:sz w:val="20"/>
        </w:rPr>
        <w:instrText xml:space="preserve"> ADDIN ZOTERO_ITEM CSL_CITATION {"citationID":"G6jcjlgo","properties":{"formattedCitation":"(44)","plainCitation":"(44)","noteIndex":0},"citationItems":[{"id":253,"uris":["http://zotero.org/users/local/p6Y2O9Ju/items/F6C94P62"],"itemData":{"id":253,"type":"webpage","language":"en","title":"Petition for the imposition of beef and meat labeling requirements: To exclude products not derived directly from animals raised and slaughtered from the definition of \"beef\" and \"meat\".","URL":"https://gastronomiaycia.republica.com/wp-content/uploads/2018/02/peticion_varne_vacuno.pdf","author":[{"literal":"U.S. Cattlemen's Association"}],"accessed":{"date-parts":[["2023",7,15]]},"issued":{"date-parts":[["2018"]]}}}],"schema":"https://github.com/citation-style-language/schema/raw/master/csl-citation.json"} </w:instrText>
      </w:r>
      <w:r w:rsidR="000509CD" w:rsidRPr="00E70F15">
        <w:rPr>
          <w:rFonts w:ascii="Times New Roman" w:hAnsi="Times New Roman" w:cs="Times New Roman"/>
          <w:sz w:val="20"/>
        </w:rPr>
        <w:fldChar w:fldCharType="separate"/>
      </w:r>
      <w:r w:rsidR="000509CD" w:rsidRPr="00E70F15">
        <w:rPr>
          <w:rFonts w:ascii="Times New Roman" w:hAnsi="Times New Roman" w:cs="Times New Roman"/>
          <w:sz w:val="20"/>
        </w:rPr>
        <w:t>(44)</w:t>
      </w:r>
      <w:r w:rsidR="000509CD" w:rsidRPr="00E70F15">
        <w:rPr>
          <w:rFonts w:ascii="Times New Roman" w:hAnsi="Times New Roman" w:cs="Times New Roman"/>
          <w:sz w:val="20"/>
        </w:rPr>
        <w:fldChar w:fldCharType="end"/>
      </w:r>
      <w:r w:rsidR="0067543F" w:rsidRPr="00E70F15">
        <w:rPr>
          <w:rFonts w:ascii="Times New Roman" w:hAnsi="Times New Roman" w:cs="Times New Roman"/>
          <w:sz w:val="20"/>
        </w:rPr>
        <w:t>.</w:t>
      </w:r>
    </w:p>
    <w:p w14:paraId="6EEF5CE8" w14:textId="77777777" w:rsidR="00DC6DE7" w:rsidRDefault="00DC6DE7" w:rsidP="003F0FAE">
      <w:pPr>
        <w:spacing w:after="0"/>
        <w:rPr>
          <w:rFonts w:ascii="Times New Roman" w:hAnsi="Times New Roman" w:cs="Times New Roman"/>
          <w:sz w:val="20"/>
        </w:rPr>
      </w:pPr>
    </w:p>
    <w:tbl>
      <w:tblPr>
        <w:tblStyle w:val="GridTable4"/>
        <w:tblW w:w="0" w:type="auto"/>
        <w:tblCellMar>
          <w:top w:w="72" w:type="dxa"/>
          <w:bottom w:w="72" w:type="dxa"/>
        </w:tblCellMar>
        <w:tblLook w:val="04A0" w:firstRow="1" w:lastRow="0" w:firstColumn="1" w:lastColumn="0" w:noHBand="0" w:noVBand="1"/>
      </w:tblPr>
      <w:tblGrid>
        <w:gridCol w:w="2335"/>
        <w:gridCol w:w="1710"/>
        <w:gridCol w:w="4971"/>
      </w:tblGrid>
      <w:tr w:rsidR="00DC6DE7" w14:paraId="0E70A3BB" w14:textId="77777777" w:rsidTr="00BB4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CD8AE01" w14:textId="29B775AC" w:rsidR="00DC6DE7" w:rsidRDefault="00DC6DE7" w:rsidP="00DC6DE7">
            <w:pPr>
              <w:jc w:val="center"/>
              <w:rPr>
                <w:rFonts w:ascii="Times New Roman" w:hAnsi="Times New Roman" w:cs="Times New Roman"/>
                <w:sz w:val="20"/>
              </w:rPr>
            </w:pPr>
            <w:r>
              <w:rPr>
                <w:rFonts w:ascii="Times New Roman" w:hAnsi="Times New Roman" w:cs="Times New Roman"/>
                <w:sz w:val="20"/>
              </w:rPr>
              <w:t>Product Type</w:t>
            </w:r>
          </w:p>
        </w:tc>
        <w:tc>
          <w:tcPr>
            <w:tcW w:w="1710" w:type="dxa"/>
          </w:tcPr>
          <w:p w14:paraId="1F984544" w14:textId="4DA35E90" w:rsidR="00DC6DE7" w:rsidRDefault="00DC6DE7" w:rsidP="00DC6D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Animal Origin</w:t>
            </w:r>
          </w:p>
        </w:tc>
        <w:tc>
          <w:tcPr>
            <w:tcW w:w="4971" w:type="dxa"/>
          </w:tcPr>
          <w:p w14:paraId="2FA60092" w14:textId="1953EE2B" w:rsidR="00DC6DE7" w:rsidRDefault="00DC6DE7" w:rsidP="00DC6D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DC6DE7">
              <w:rPr>
                <w:rFonts w:ascii="Times New Roman" w:hAnsi="Times New Roman" w:cs="Times New Roman"/>
                <w:sz w:val="20"/>
              </w:rPr>
              <w:t xml:space="preserve">Company </w:t>
            </w:r>
          </w:p>
        </w:tc>
      </w:tr>
      <w:tr w:rsidR="00DC6DE7" w14:paraId="2A09725F" w14:textId="77777777" w:rsidTr="00BB4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vAlign w:val="center"/>
          </w:tcPr>
          <w:p w14:paraId="1245E360" w14:textId="379458A7" w:rsidR="00DC6DE7" w:rsidRDefault="00DC6DE7" w:rsidP="00DC6DE7">
            <w:pPr>
              <w:jc w:val="center"/>
              <w:rPr>
                <w:rFonts w:ascii="Times New Roman" w:hAnsi="Times New Roman" w:cs="Times New Roman"/>
                <w:sz w:val="20"/>
              </w:rPr>
            </w:pPr>
            <w:r>
              <w:rPr>
                <w:rFonts w:ascii="Times New Roman" w:hAnsi="Times New Roman" w:cs="Times New Roman"/>
                <w:sz w:val="20"/>
              </w:rPr>
              <w:t>Cultured meat for</w:t>
            </w:r>
            <w:r w:rsidR="00805FBD">
              <w:rPr>
                <w:rFonts w:ascii="Times New Roman" w:hAnsi="Times New Roman" w:cs="Times New Roman"/>
                <w:sz w:val="20"/>
              </w:rPr>
              <w:t xml:space="preserve"> human</w:t>
            </w:r>
            <w:r>
              <w:rPr>
                <w:rFonts w:ascii="Times New Roman" w:hAnsi="Times New Roman" w:cs="Times New Roman"/>
                <w:sz w:val="20"/>
              </w:rPr>
              <w:t xml:space="preserve"> consumption</w:t>
            </w:r>
          </w:p>
        </w:tc>
        <w:tc>
          <w:tcPr>
            <w:tcW w:w="1710" w:type="dxa"/>
          </w:tcPr>
          <w:p w14:paraId="1E309452" w14:textId="0BA251C2" w:rsidR="00DC6DE7" w:rsidRDefault="00DC6DE7" w:rsidP="00DC6D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Beef</w:t>
            </w:r>
          </w:p>
        </w:tc>
        <w:tc>
          <w:tcPr>
            <w:tcW w:w="4971" w:type="dxa"/>
          </w:tcPr>
          <w:p w14:paraId="48B6DB57" w14:textId="226CC7C6" w:rsidR="00DC6DE7" w:rsidRDefault="00DC6DE7" w:rsidP="00DC6D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C6DE7">
              <w:rPr>
                <w:rFonts w:ascii="Times New Roman" w:hAnsi="Times New Roman" w:cs="Times New Roman"/>
                <w:sz w:val="20"/>
              </w:rPr>
              <w:t>Aleph Farms, BioFood Systems, Technologies</w:t>
            </w:r>
            <w:r w:rsidR="00383A02">
              <w:rPr>
                <w:rFonts w:ascii="Times New Roman" w:hAnsi="Times New Roman" w:cs="Times New Roman"/>
                <w:sz w:val="20"/>
              </w:rPr>
              <w:t xml:space="preserve">, </w:t>
            </w:r>
            <w:r w:rsidR="00383A02" w:rsidRPr="00DC6DE7">
              <w:rPr>
                <w:rFonts w:ascii="Times New Roman" w:hAnsi="Times New Roman" w:cs="Times New Roman"/>
                <w:sz w:val="20"/>
              </w:rPr>
              <w:t>Biftek</w:t>
            </w:r>
            <w:r w:rsidR="00383A02">
              <w:rPr>
                <w:rFonts w:ascii="Times New Roman" w:hAnsi="Times New Roman" w:cs="Times New Roman"/>
                <w:sz w:val="20"/>
              </w:rPr>
              <w:t xml:space="preserve">, </w:t>
            </w:r>
            <w:r w:rsidR="00383A02" w:rsidRPr="00DC6DE7">
              <w:rPr>
                <w:rFonts w:ascii="Times New Roman" w:hAnsi="Times New Roman" w:cs="Times New Roman"/>
                <w:sz w:val="20"/>
              </w:rPr>
              <w:t>Future Meat</w:t>
            </w:r>
          </w:p>
        </w:tc>
      </w:tr>
      <w:tr w:rsidR="00DC6DE7" w14:paraId="6FB5C479" w14:textId="77777777" w:rsidTr="00BB482A">
        <w:tc>
          <w:tcPr>
            <w:cnfStyle w:val="001000000000" w:firstRow="0" w:lastRow="0" w:firstColumn="1" w:lastColumn="0" w:oddVBand="0" w:evenVBand="0" w:oddHBand="0" w:evenHBand="0" w:firstRowFirstColumn="0" w:firstRowLastColumn="0" w:lastRowFirstColumn="0" w:lastRowLastColumn="0"/>
            <w:tcW w:w="2335" w:type="dxa"/>
            <w:vMerge/>
          </w:tcPr>
          <w:p w14:paraId="47757137" w14:textId="77777777" w:rsidR="00DC6DE7" w:rsidRDefault="00DC6DE7" w:rsidP="00DC6DE7">
            <w:pPr>
              <w:jc w:val="center"/>
              <w:rPr>
                <w:rFonts w:ascii="Times New Roman" w:hAnsi="Times New Roman" w:cs="Times New Roman"/>
                <w:sz w:val="20"/>
              </w:rPr>
            </w:pPr>
          </w:p>
        </w:tc>
        <w:tc>
          <w:tcPr>
            <w:tcW w:w="1710" w:type="dxa"/>
          </w:tcPr>
          <w:p w14:paraId="7F85287D" w14:textId="08BCCC54" w:rsidR="00DC6DE7" w:rsidRDefault="00DC6DE7" w:rsidP="00DC6D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Bison</w:t>
            </w:r>
          </w:p>
        </w:tc>
        <w:tc>
          <w:tcPr>
            <w:tcW w:w="4971" w:type="dxa"/>
          </w:tcPr>
          <w:p w14:paraId="326F37A0" w14:textId="2EC98689" w:rsidR="00DC6DE7" w:rsidRDefault="00DC6DE7" w:rsidP="00DC6D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Orbillion Bio</w:t>
            </w:r>
          </w:p>
        </w:tc>
      </w:tr>
      <w:tr w:rsidR="00DC6DE7" w14:paraId="38FEB379" w14:textId="77777777" w:rsidTr="00BB4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2B3F3D82" w14:textId="77777777" w:rsidR="00DC6DE7" w:rsidRDefault="00DC6DE7" w:rsidP="00DC6DE7">
            <w:pPr>
              <w:jc w:val="center"/>
              <w:rPr>
                <w:rFonts w:ascii="Times New Roman" w:hAnsi="Times New Roman" w:cs="Times New Roman"/>
                <w:sz w:val="20"/>
              </w:rPr>
            </w:pPr>
          </w:p>
        </w:tc>
        <w:tc>
          <w:tcPr>
            <w:tcW w:w="1710" w:type="dxa"/>
          </w:tcPr>
          <w:p w14:paraId="34277F44" w14:textId="641D5303" w:rsidR="00DC6DE7" w:rsidRDefault="00DC6DE7" w:rsidP="00DC6D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Chicken</w:t>
            </w:r>
          </w:p>
        </w:tc>
        <w:tc>
          <w:tcPr>
            <w:tcW w:w="4971" w:type="dxa"/>
          </w:tcPr>
          <w:p w14:paraId="6A4A21C7" w14:textId="71A880CE" w:rsidR="00DC6DE7" w:rsidRDefault="00DC6DE7" w:rsidP="00DC6D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C6DE7">
              <w:rPr>
                <w:rFonts w:ascii="Times New Roman" w:hAnsi="Times New Roman" w:cs="Times New Roman"/>
                <w:sz w:val="20"/>
              </w:rPr>
              <w:t>Cubiq Foods</w:t>
            </w:r>
            <w:r w:rsidR="00AA56FF">
              <w:rPr>
                <w:rFonts w:ascii="Times New Roman" w:hAnsi="Times New Roman" w:cs="Times New Roman"/>
                <w:sz w:val="20"/>
              </w:rPr>
              <w:t xml:space="preserve"> </w:t>
            </w:r>
            <w:r w:rsidR="00AA56FF" w:rsidRPr="00DC6DE7">
              <w:rPr>
                <w:rFonts w:ascii="Times New Roman" w:hAnsi="Times New Roman" w:cs="Times New Roman"/>
                <w:sz w:val="20"/>
              </w:rPr>
              <w:t>, Memphis Meats</w:t>
            </w:r>
            <w:r w:rsidR="00AA56FF">
              <w:rPr>
                <w:rFonts w:ascii="Times New Roman" w:hAnsi="Times New Roman" w:cs="Times New Roman"/>
                <w:sz w:val="20"/>
              </w:rPr>
              <w:t>,</w:t>
            </w:r>
            <w:r w:rsidRPr="00DC6DE7">
              <w:rPr>
                <w:rFonts w:ascii="Times New Roman" w:hAnsi="Times New Roman" w:cs="Times New Roman"/>
                <w:sz w:val="20"/>
              </w:rPr>
              <w:t xml:space="preserve"> Future Meat Technologies</w:t>
            </w:r>
            <w:r>
              <w:rPr>
                <w:rFonts w:ascii="Times New Roman" w:hAnsi="Times New Roman" w:cs="Times New Roman"/>
                <w:sz w:val="20"/>
              </w:rPr>
              <w:t>Pet</w:t>
            </w:r>
            <w:r w:rsidRPr="00DC6DE7">
              <w:rPr>
                <w:rFonts w:ascii="Times New Roman" w:hAnsi="Times New Roman" w:cs="Times New Roman"/>
                <w:sz w:val="20"/>
              </w:rPr>
              <w:t>, IntegriCulture, JUS</w:t>
            </w:r>
            <w:r w:rsidR="00805FBD">
              <w:rPr>
                <w:rFonts w:ascii="Times New Roman" w:hAnsi="Times New Roman" w:cs="Times New Roman"/>
                <w:sz w:val="20"/>
              </w:rPr>
              <w:t xml:space="preserve">T, </w:t>
            </w:r>
            <w:r w:rsidR="00805FBD" w:rsidRPr="00DC6DE7">
              <w:rPr>
                <w:rFonts w:ascii="Times New Roman" w:hAnsi="Times New Roman" w:cs="Times New Roman"/>
                <w:sz w:val="20"/>
              </w:rPr>
              <w:t>ClearMeat</w:t>
            </w:r>
            <w:r w:rsidR="00805FBD">
              <w:rPr>
                <w:rFonts w:ascii="Times New Roman" w:hAnsi="Times New Roman" w:cs="Times New Roman"/>
                <w:sz w:val="20"/>
              </w:rPr>
              <w:t>.</w:t>
            </w:r>
          </w:p>
        </w:tc>
      </w:tr>
      <w:tr w:rsidR="00DC6DE7" w14:paraId="163D2A61" w14:textId="77777777" w:rsidTr="00BB482A">
        <w:tc>
          <w:tcPr>
            <w:cnfStyle w:val="001000000000" w:firstRow="0" w:lastRow="0" w:firstColumn="1" w:lastColumn="0" w:oddVBand="0" w:evenVBand="0" w:oddHBand="0" w:evenHBand="0" w:firstRowFirstColumn="0" w:firstRowLastColumn="0" w:lastRowFirstColumn="0" w:lastRowLastColumn="0"/>
            <w:tcW w:w="2335" w:type="dxa"/>
          </w:tcPr>
          <w:p w14:paraId="1E37FD2E" w14:textId="1408DD1E" w:rsidR="00DC6DE7" w:rsidRDefault="00DC6DE7" w:rsidP="00DC6DE7">
            <w:pPr>
              <w:jc w:val="center"/>
              <w:rPr>
                <w:rFonts w:ascii="Times New Roman" w:hAnsi="Times New Roman" w:cs="Times New Roman"/>
                <w:sz w:val="20"/>
              </w:rPr>
            </w:pPr>
            <w:r>
              <w:rPr>
                <w:rFonts w:ascii="Times New Roman" w:hAnsi="Times New Roman" w:cs="Times New Roman"/>
                <w:sz w:val="20"/>
              </w:rPr>
              <w:t>Meat</w:t>
            </w:r>
            <w:r w:rsidR="00805FBD">
              <w:rPr>
                <w:rFonts w:ascii="Times New Roman" w:hAnsi="Times New Roman" w:cs="Times New Roman"/>
                <w:sz w:val="20"/>
              </w:rPr>
              <w:t xml:space="preserve"> for pet consumption.</w:t>
            </w:r>
          </w:p>
        </w:tc>
        <w:tc>
          <w:tcPr>
            <w:tcW w:w="1710" w:type="dxa"/>
          </w:tcPr>
          <w:p w14:paraId="64F8877B" w14:textId="6458C855" w:rsidR="00DC6DE7" w:rsidRDefault="00BB482A" w:rsidP="00BB48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Mouse</w:t>
            </w:r>
          </w:p>
        </w:tc>
        <w:tc>
          <w:tcPr>
            <w:tcW w:w="4971" w:type="dxa"/>
          </w:tcPr>
          <w:p w14:paraId="2D72553F" w14:textId="05420126" w:rsidR="00DC6DE7" w:rsidRDefault="00DC6DE7" w:rsidP="00DC6D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C6DE7">
              <w:rPr>
                <w:rFonts w:ascii="Times New Roman" w:hAnsi="Times New Roman" w:cs="Times New Roman"/>
                <w:sz w:val="20"/>
              </w:rPr>
              <w:t>Wild Earth</w:t>
            </w:r>
            <w:r w:rsidR="00805FBD">
              <w:rPr>
                <w:rFonts w:ascii="Times New Roman" w:hAnsi="Times New Roman" w:cs="Times New Roman"/>
                <w:sz w:val="20"/>
              </w:rPr>
              <w:t xml:space="preserve">, </w:t>
            </w:r>
            <w:r w:rsidR="00805FBD" w:rsidRPr="00DC6DE7">
              <w:rPr>
                <w:rFonts w:ascii="Times New Roman" w:hAnsi="Times New Roman" w:cs="Times New Roman"/>
                <w:sz w:val="20"/>
              </w:rPr>
              <w:t>Because Animals</w:t>
            </w:r>
          </w:p>
        </w:tc>
      </w:tr>
      <w:tr w:rsidR="00BB482A" w14:paraId="31CDB30F" w14:textId="77777777" w:rsidTr="00BB4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vAlign w:val="center"/>
          </w:tcPr>
          <w:p w14:paraId="438F9292" w14:textId="30961840" w:rsidR="00BB482A" w:rsidRDefault="00BB482A" w:rsidP="00DC6DE7">
            <w:pPr>
              <w:jc w:val="center"/>
              <w:rPr>
                <w:rFonts w:ascii="Times New Roman" w:hAnsi="Times New Roman" w:cs="Times New Roman"/>
                <w:sz w:val="20"/>
              </w:rPr>
            </w:pPr>
            <w:r>
              <w:rPr>
                <w:rFonts w:ascii="Times New Roman" w:hAnsi="Times New Roman" w:cs="Times New Roman"/>
                <w:sz w:val="20"/>
              </w:rPr>
              <w:t>Seafood</w:t>
            </w:r>
          </w:p>
        </w:tc>
        <w:tc>
          <w:tcPr>
            <w:tcW w:w="1710" w:type="dxa"/>
          </w:tcPr>
          <w:p w14:paraId="75F6C1E1" w14:textId="0400CD38" w:rsidR="00BB482A" w:rsidRDefault="00BB482A" w:rsidP="00BB48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Crab</w:t>
            </w:r>
          </w:p>
        </w:tc>
        <w:tc>
          <w:tcPr>
            <w:tcW w:w="4971" w:type="dxa"/>
          </w:tcPr>
          <w:p w14:paraId="1678C296" w14:textId="032657E9" w:rsidR="00BB482A" w:rsidRDefault="00BB482A" w:rsidP="00DC6D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482A">
              <w:rPr>
                <w:rFonts w:ascii="Times New Roman" w:hAnsi="Times New Roman" w:cs="Times New Roman"/>
                <w:sz w:val="20"/>
              </w:rPr>
              <w:t>Shiok Meats</w:t>
            </w:r>
          </w:p>
        </w:tc>
      </w:tr>
      <w:tr w:rsidR="00BB482A" w14:paraId="17CBBAC8" w14:textId="77777777" w:rsidTr="00BB482A">
        <w:tc>
          <w:tcPr>
            <w:cnfStyle w:val="001000000000" w:firstRow="0" w:lastRow="0" w:firstColumn="1" w:lastColumn="0" w:oddVBand="0" w:evenVBand="0" w:oddHBand="0" w:evenHBand="0" w:firstRowFirstColumn="0" w:firstRowLastColumn="0" w:lastRowFirstColumn="0" w:lastRowLastColumn="0"/>
            <w:tcW w:w="2335" w:type="dxa"/>
            <w:vMerge/>
          </w:tcPr>
          <w:p w14:paraId="3B5B13A0" w14:textId="77777777" w:rsidR="00BB482A" w:rsidRDefault="00BB482A" w:rsidP="00DC6DE7">
            <w:pPr>
              <w:jc w:val="center"/>
              <w:rPr>
                <w:rFonts w:ascii="Times New Roman" w:hAnsi="Times New Roman" w:cs="Times New Roman"/>
                <w:sz w:val="20"/>
              </w:rPr>
            </w:pPr>
          </w:p>
        </w:tc>
        <w:tc>
          <w:tcPr>
            <w:tcW w:w="1710" w:type="dxa"/>
          </w:tcPr>
          <w:p w14:paraId="300CBE69" w14:textId="5A6917B6" w:rsidR="00BB482A" w:rsidRDefault="00BB482A" w:rsidP="00BB48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Fish Maw</w:t>
            </w:r>
          </w:p>
        </w:tc>
        <w:tc>
          <w:tcPr>
            <w:tcW w:w="4971" w:type="dxa"/>
          </w:tcPr>
          <w:p w14:paraId="73F1A173" w14:textId="51E81F1B" w:rsidR="00BB482A" w:rsidRDefault="00BB482A" w:rsidP="00DC6D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482A">
              <w:rPr>
                <w:rFonts w:ascii="Times New Roman" w:hAnsi="Times New Roman" w:cs="Times New Roman"/>
                <w:sz w:val="20"/>
              </w:rPr>
              <w:t>Avan Meats</w:t>
            </w:r>
          </w:p>
        </w:tc>
      </w:tr>
      <w:tr w:rsidR="00BB482A" w14:paraId="4C59916A" w14:textId="77777777" w:rsidTr="00BB4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7DC943D3" w14:textId="77777777" w:rsidR="00BB482A" w:rsidRDefault="00BB482A" w:rsidP="00DC6DE7">
            <w:pPr>
              <w:jc w:val="center"/>
              <w:rPr>
                <w:rFonts w:ascii="Times New Roman" w:hAnsi="Times New Roman" w:cs="Times New Roman"/>
                <w:sz w:val="20"/>
              </w:rPr>
            </w:pPr>
          </w:p>
        </w:tc>
        <w:tc>
          <w:tcPr>
            <w:tcW w:w="1710" w:type="dxa"/>
          </w:tcPr>
          <w:p w14:paraId="2D3BE632" w14:textId="36F61060" w:rsidR="00BB482A" w:rsidRDefault="00BB482A" w:rsidP="00BB48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Lobster</w:t>
            </w:r>
          </w:p>
        </w:tc>
        <w:tc>
          <w:tcPr>
            <w:tcW w:w="4971" w:type="dxa"/>
          </w:tcPr>
          <w:p w14:paraId="6DFADF68" w14:textId="3A6F0D4C" w:rsidR="00BB482A" w:rsidRDefault="00BB482A" w:rsidP="00DC6D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482A">
              <w:rPr>
                <w:rFonts w:ascii="Times New Roman" w:hAnsi="Times New Roman" w:cs="Times New Roman"/>
                <w:sz w:val="20"/>
              </w:rPr>
              <w:t>Shiok Meats</w:t>
            </w:r>
          </w:p>
        </w:tc>
      </w:tr>
      <w:tr w:rsidR="00BB482A" w14:paraId="1F40256F" w14:textId="77777777" w:rsidTr="00BB482A">
        <w:tc>
          <w:tcPr>
            <w:cnfStyle w:val="001000000000" w:firstRow="0" w:lastRow="0" w:firstColumn="1" w:lastColumn="0" w:oddVBand="0" w:evenVBand="0" w:oddHBand="0" w:evenHBand="0" w:firstRowFirstColumn="0" w:firstRowLastColumn="0" w:lastRowFirstColumn="0" w:lastRowLastColumn="0"/>
            <w:tcW w:w="2335" w:type="dxa"/>
            <w:vMerge/>
          </w:tcPr>
          <w:p w14:paraId="7D0CCA6D" w14:textId="77777777" w:rsidR="00BB482A" w:rsidRDefault="00BB482A" w:rsidP="00DC6DE7">
            <w:pPr>
              <w:jc w:val="center"/>
              <w:rPr>
                <w:rFonts w:ascii="Times New Roman" w:hAnsi="Times New Roman" w:cs="Times New Roman"/>
                <w:sz w:val="20"/>
              </w:rPr>
            </w:pPr>
          </w:p>
        </w:tc>
        <w:tc>
          <w:tcPr>
            <w:tcW w:w="1710" w:type="dxa"/>
          </w:tcPr>
          <w:p w14:paraId="6EBEA0A5" w14:textId="69DD3371" w:rsidR="00BB482A" w:rsidRDefault="00BB482A" w:rsidP="00BB48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Salmon</w:t>
            </w:r>
          </w:p>
        </w:tc>
        <w:tc>
          <w:tcPr>
            <w:tcW w:w="4971" w:type="dxa"/>
          </w:tcPr>
          <w:p w14:paraId="2225CD42" w14:textId="4C016F83" w:rsidR="00BB482A" w:rsidRDefault="00BB482A" w:rsidP="00DC6D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482A">
              <w:rPr>
                <w:rFonts w:ascii="Times New Roman" w:hAnsi="Times New Roman" w:cs="Times New Roman"/>
                <w:sz w:val="20"/>
              </w:rPr>
              <w:t>BlueNalu</w:t>
            </w:r>
          </w:p>
        </w:tc>
      </w:tr>
      <w:tr w:rsidR="00BB482A" w14:paraId="1D0B4CC3" w14:textId="77777777" w:rsidTr="00BB4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52AED897" w14:textId="77777777" w:rsidR="00BB482A" w:rsidRDefault="00BB482A" w:rsidP="00DC6DE7">
            <w:pPr>
              <w:jc w:val="center"/>
              <w:rPr>
                <w:rFonts w:ascii="Times New Roman" w:hAnsi="Times New Roman" w:cs="Times New Roman"/>
                <w:sz w:val="20"/>
              </w:rPr>
            </w:pPr>
          </w:p>
        </w:tc>
        <w:tc>
          <w:tcPr>
            <w:tcW w:w="1710" w:type="dxa"/>
          </w:tcPr>
          <w:p w14:paraId="18B7F818" w14:textId="0235A09C" w:rsidR="00BB482A" w:rsidRDefault="00BB482A" w:rsidP="00BB48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Shrimp</w:t>
            </w:r>
          </w:p>
        </w:tc>
        <w:tc>
          <w:tcPr>
            <w:tcW w:w="4971" w:type="dxa"/>
          </w:tcPr>
          <w:p w14:paraId="64B55F06" w14:textId="19E522FC" w:rsidR="00BB482A" w:rsidRDefault="00BB482A" w:rsidP="00DC6D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482A">
              <w:rPr>
                <w:rFonts w:ascii="Times New Roman" w:hAnsi="Times New Roman" w:cs="Times New Roman"/>
                <w:sz w:val="20"/>
              </w:rPr>
              <w:t>Shiok Meat</w:t>
            </w:r>
          </w:p>
        </w:tc>
      </w:tr>
      <w:tr w:rsidR="00BB482A" w14:paraId="45200D4A" w14:textId="77777777" w:rsidTr="00BB482A">
        <w:tc>
          <w:tcPr>
            <w:cnfStyle w:val="001000000000" w:firstRow="0" w:lastRow="0" w:firstColumn="1" w:lastColumn="0" w:oddVBand="0" w:evenVBand="0" w:oddHBand="0" w:evenHBand="0" w:firstRowFirstColumn="0" w:firstRowLastColumn="0" w:lastRowFirstColumn="0" w:lastRowLastColumn="0"/>
            <w:tcW w:w="2335" w:type="dxa"/>
            <w:vMerge/>
          </w:tcPr>
          <w:p w14:paraId="1A80BD78" w14:textId="77777777" w:rsidR="00BB482A" w:rsidRDefault="00BB482A" w:rsidP="00DC6DE7">
            <w:pPr>
              <w:jc w:val="center"/>
              <w:rPr>
                <w:rFonts w:ascii="Times New Roman" w:hAnsi="Times New Roman" w:cs="Times New Roman"/>
                <w:sz w:val="20"/>
              </w:rPr>
            </w:pPr>
          </w:p>
        </w:tc>
        <w:tc>
          <w:tcPr>
            <w:tcW w:w="1710" w:type="dxa"/>
          </w:tcPr>
          <w:p w14:paraId="57F15A9E" w14:textId="0E4D87B7" w:rsidR="00BB482A" w:rsidRDefault="00BB482A" w:rsidP="00BB48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Tuna</w:t>
            </w:r>
          </w:p>
        </w:tc>
        <w:tc>
          <w:tcPr>
            <w:tcW w:w="4971" w:type="dxa"/>
          </w:tcPr>
          <w:p w14:paraId="612E37D0" w14:textId="25E70990" w:rsidR="00BB482A" w:rsidRDefault="00BB482A" w:rsidP="00DC6D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482A">
              <w:rPr>
                <w:rFonts w:ascii="Times New Roman" w:hAnsi="Times New Roman" w:cs="Times New Roman"/>
                <w:sz w:val="20"/>
              </w:rPr>
              <w:t>BlueNalu, Finless Foods</w:t>
            </w:r>
          </w:p>
        </w:tc>
      </w:tr>
      <w:tr w:rsidR="00BB482A" w14:paraId="0D590500" w14:textId="77777777" w:rsidTr="00BB4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C11A720" w14:textId="5677FB7C" w:rsidR="00BB482A" w:rsidRDefault="00BB482A" w:rsidP="00DC6DE7">
            <w:pPr>
              <w:jc w:val="center"/>
              <w:rPr>
                <w:rFonts w:ascii="Times New Roman" w:hAnsi="Times New Roman" w:cs="Times New Roman"/>
                <w:sz w:val="20"/>
              </w:rPr>
            </w:pPr>
            <w:r>
              <w:rPr>
                <w:rFonts w:ascii="Times New Roman" w:hAnsi="Times New Roman" w:cs="Times New Roman"/>
                <w:sz w:val="20"/>
              </w:rPr>
              <w:t>Animal Milk</w:t>
            </w:r>
          </w:p>
        </w:tc>
        <w:tc>
          <w:tcPr>
            <w:tcW w:w="1710" w:type="dxa"/>
          </w:tcPr>
          <w:p w14:paraId="5C455628" w14:textId="024A6A65" w:rsidR="00BB482A" w:rsidRDefault="00BB482A" w:rsidP="00DC6D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Goat</w:t>
            </w:r>
            <w:r w:rsidR="008F7545">
              <w:rPr>
                <w:rFonts w:ascii="Times New Roman" w:hAnsi="Times New Roman" w:cs="Times New Roman"/>
                <w:sz w:val="20"/>
              </w:rPr>
              <w:t>, Cow milk</w:t>
            </w:r>
          </w:p>
        </w:tc>
        <w:tc>
          <w:tcPr>
            <w:tcW w:w="4971" w:type="dxa"/>
          </w:tcPr>
          <w:p w14:paraId="6B072D12" w14:textId="00EC55D9" w:rsidR="00BB482A" w:rsidRDefault="00BB482A" w:rsidP="00DC6D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482A">
              <w:rPr>
                <w:rFonts w:ascii="Times New Roman" w:hAnsi="Times New Roman" w:cs="Times New Roman"/>
                <w:sz w:val="20"/>
              </w:rPr>
              <w:t>BIOMILQ, Turtle Tree Labs</w:t>
            </w:r>
          </w:p>
        </w:tc>
      </w:tr>
    </w:tbl>
    <w:p w14:paraId="714AEC35" w14:textId="77777777" w:rsidR="002F7739" w:rsidRDefault="002F7739" w:rsidP="00DC6DE7">
      <w:pPr>
        <w:spacing w:after="0"/>
        <w:jc w:val="center"/>
        <w:rPr>
          <w:rFonts w:ascii="Times New Roman" w:hAnsi="Times New Roman" w:cs="Times New Roman"/>
          <w:sz w:val="20"/>
        </w:rPr>
      </w:pPr>
    </w:p>
    <w:p w14:paraId="241BF639" w14:textId="288AD645" w:rsidR="00DC6DE7" w:rsidRPr="002F7739" w:rsidRDefault="00862271" w:rsidP="00DC6DE7">
      <w:pPr>
        <w:spacing w:after="0"/>
        <w:jc w:val="center"/>
        <w:rPr>
          <w:rFonts w:ascii="Times New Roman" w:hAnsi="Times New Roman" w:cs="Times New Roman"/>
          <w:i/>
          <w:iCs/>
          <w:sz w:val="20"/>
        </w:rPr>
      </w:pPr>
      <w:r w:rsidRPr="002F7739">
        <w:rPr>
          <w:rFonts w:ascii="Times New Roman" w:hAnsi="Times New Roman" w:cs="Times New Roman"/>
          <w:i/>
          <w:iCs/>
          <w:sz w:val="20"/>
        </w:rPr>
        <w:t xml:space="preserve">Table 2. Common Cellular Agriculture </w:t>
      </w:r>
      <w:r w:rsidR="002F7739" w:rsidRPr="002F7739">
        <w:rPr>
          <w:rFonts w:ascii="Times New Roman" w:hAnsi="Times New Roman" w:cs="Times New Roman"/>
          <w:i/>
          <w:iCs/>
          <w:sz w:val="20"/>
        </w:rPr>
        <w:t>Products and Companies</w:t>
      </w:r>
      <w:r w:rsidR="002F7739" w:rsidRPr="002F7739">
        <w:rPr>
          <w:rFonts w:ascii="Times New Roman" w:hAnsi="Times New Roman" w:cs="Times New Roman"/>
          <w:i/>
          <w:iCs/>
          <w:sz w:val="20"/>
        </w:rPr>
        <w:fldChar w:fldCharType="begin"/>
      </w:r>
      <w:r w:rsidR="002F7739" w:rsidRPr="002F7739">
        <w:rPr>
          <w:rFonts w:ascii="Times New Roman" w:hAnsi="Times New Roman" w:cs="Times New Roman"/>
          <w:i/>
          <w:iCs/>
          <w:sz w:val="20"/>
        </w:rPr>
        <w:instrText xml:space="preserve"> ADDIN ZOTERO_ITEM CSL_CITATION {"citationID":"oB8NutaC","properties":{"formattedCitation":"(5)","plainCitation":"(5)","noteIndex":0},"citationItems":[{"id":4,"uris":["http://zotero.org/users/local/p6Y2O9Ju/items/4DXNTM2F"],"itemData":{"id":4,"type":"article-journal","abstract":"Cellular agriculture is the controlled and sustainable manufacture of agricultural products with cells and tissues without plant or animal involvement. Today, microorganisms cultivated in bioreactors already produce egg and milk proteins, sweeteners, and flavors for human nutrition as well as leather and fibers for shoes, bags, and textiles. Furthermore, plant cell and tissue cultures provide ingredients that stimulate the immune system and improve skin texture, with another precommercial cellular agriculture product, in vitro meat, currently receiving a great deal of attention. All these approaches could assist traditional agriculture in continuing to provide for the dietary requirements of a growing world population while freeing up important resources such as arable land. Despite early successes, challenges remain and are discussed in this review, with a focus on production processes involving plant and animal cell and tissue cultures.","container-title":"Annual Review of Food Science and Technology","DOI":"10.1146/annurev-food-063020-123940","ISSN":"1941-1413, 1941-1421","issue":"1","journalAbbreviation":"Annu. Rev. Food Sci. Technol.","language":"en","page":"51-73","source":"DOI.org (Crossref)","title":"Cellular Agriculture: Opportunities and Challenges","title-short":"Cellular Agriculture","volume":"12","author":[{"family":"Eibl","given":"Regine"},{"family":"Senn","given":"Yannick"},{"family":"Gubser","given":"Géraldine"},{"family":"Jossen","given":"Valentin"},{"family":"Van Den Bos","given":"Christian"},{"family":"Eibl","given":"Dieter"}],"issued":{"date-parts":[["2021",3,25]]}}}],"schema":"https://github.com/citation-style-language/schema/raw/master/csl-citation.json"} </w:instrText>
      </w:r>
      <w:r w:rsidR="002F7739" w:rsidRPr="002F7739">
        <w:rPr>
          <w:rFonts w:ascii="Times New Roman" w:hAnsi="Times New Roman" w:cs="Times New Roman"/>
          <w:i/>
          <w:iCs/>
          <w:sz w:val="20"/>
        </w:rPr>
        <w:fldChar w:fldCharType="separate"/>
      </w:r>
      <w:r w:rsidR="002F7739" w:rsidRPr="002F7739">
        <w:rPr>
          <w:rFonts w:ascii="Times New Roman" w:hAnsi="Times New Roman" w:cs="Times New Roman"/>
          <w:i/>
          <w:iCs/>
          <w:sz w:val="20"/>
        </w:rPr>
        <w:t>(5)</w:t>
      </w:r>
      <w:r w:rsidR="002F7739" w:rsidRPr="002F7739">
        <w:rPr>
          <w:rFonts w:ascii="Times New Roman" w:hAnsi="Times New Roman" w:cs="Times New Roman"/>
          <w:i/>
          <w:iCs/>
          <w:sz w:val="20"/>
        </w:rPr>
        <w:fldChar w:fldCharType="end"/>
      </w:r>
    </w:p>
    <w:p w14:paraId="18EE7920" w14:textId="77777777" w:rsidR="003F0FAE" w:rsidRDefault="003F0FAE" w:rsidP="003F0FAE">
      <w:pPr>
        <w:spacing w:after="0"/>
        <w:rPr>
          <w:rFonts w:ascii="Times New Roman" w:hAnsi="Times New Roman" w:cs="Times New Roman"/>
          <w:sz w:val="20"/>
        </w:rPr>
      </w:pPr>
    </w:p>
    <w:p w14:paraId="7384535B" w14:textId="1C201989" w:rsidR="003F0FAE" w:rsidRDefault="003F0FAE" w:rsidP="003F0FAE">
      <w:pPr>
        <w:spacing w:after="0"/>
        <w:jc w:val="center"/>
        <w:rPr>
          <w:rFonts w:ascii="Times New Roman" w:hAnsi="Times New Roman" w:cs="Times New Roman"/>
          <w:b/>
          <w:bCs/>
          <w:sz w:val="20"/>
        </w:rPr>
      </w:pPr>
      <w:r w:rsidRPr="003F0FAE">
        <w:rPr>
          <w:rFonts w:ascii="Times New Roman" w:hAnsi="Times New Roman" w:cs="Times New Roman"/>
          <w:b/>
          <w:bCs/>
          <w:sz w:val="20"/>
        </w:rPr>
        <w:t>IV. Advantages of Cultured Meat</w:t>
      </w:r>
    </w:p>
    <w:p w14:paraId="56706895" w14:textId="77777777" w:rsidR="003F0FAE" w:rsidRDefault="003F0FAE" w:rsidP="003F0FAE">
      <w:pPr>
        <w:spacing w:after="0"/>
        <w:jc w:val="center"/>
        <w:rPr>
          <w:rFonts w:ascii="Times New Roman" w:hAnsi="Times New Roman" w:cs="Times New Roman"/>
          <w:b/>
          <w:bCs/>
          <w:sz w:val="20"/>
        </w:rPr>
      </w:pPr>
    </w:p>
    <w:p w14:paraId="24C1E4F9" w14:textId="666FC989" w:rsidR="003F0FAE" w:rsidRDefault="003F0FAE" w:rsidP="003F0FAE">
      <w:pPr>
        <w:spacing w:after="0"/>
        <w:rPr>
          <w:rFonts w:ascii="Times New Roman" w:hAnsi="Times New Roman" w:cs="Times New Roman"/>
          <w:b/>
          <w:bCs/>
          <w:sz w:val="20"/>
        </w:rPr>
      </w:pPr>
      <w:r w:rsidRPr="003F0FAE">
        <w:rPr>
          <w:rFonts w:ascii="Times New Roman" w:hAnsi="Times New Roman" w:cs="Times New Roman"/>
          <w:b/>
          <w:bCs/>
          <w:sz w:val="20"/>
        </w:rPr>
        <w:t>A. Slaughter-Free Harvest</w:t>
      </w:r>
    </w:p>
    <w:p w14:paraId="20832FED" w14:textId="6127A34E" w:rsidR="003F0FAE" w:rsidRDefault="003F0FAE" w:rsidP="003F0FAE">
      <w:pPr>
        <w:spacing w:after="0"/>
        <w:rPr>
          <w:rFonts w:ascii="Times New Roman" w:hAnsi="Times New Roman" w:cs="Times New Roman"/>
          <w:sz w:val="20"/>
        </w:rPr>
      </w:pPr>
      <w:r>
        <w:rPr>
          <w:rFonts w:ascii="Times New Roman" w:hAnsi="Times New Roman" w:cs="Times New Roman"/>
          <w:b/>
          <w:bCs/>
          <w:sz w:val="20"/>
        </w:rPr>
        <w:tab/>
      </w:r>
      <w:r w:rsidRPr="003F0FAE">
        <w:rPr>
          <w:rFonts w:ascii="Times New Roman" w:hAnsi="Times New Roman" w:cs="Times New Roman"/>
          <w:sz w:val="20"/>
        </w:rPr>
        <w:t xml:space="preserve">Since </w:t>
      </w:r>
      <w:r>
        <w:rPr>
          <w:rFonts w:ascii="Times New Roman" w:hAnsi="Times New Roman" w:cs="Times New Roman"/>
          <w:sz w:val="20"/>
        </w:rPr>
        <w:t>the only animal</w:t>
      </w:r>
      <w:r w:rsidR="009357A6">
        <w:rPr>
          <w:rFonts w:ascii="Times New Roman" w:hAnsi="Times New Roman" w:cs="Times New Roman"/>
          <w:sz w:val="20"/>
        </w:rPr>
        <w:t>-</w:t>
      </w:r>
      <w:r>
        <w:rPr>
          <w:rFonts w:ascii="Times New Roman" w:hAnsi="Times New Roman" w:cs="Times New Roman"/>
          <w:sz w:val="20"/>
        </w:rPr>
        <w:t xml:space="preserve">based product, that will be required will be the myoblasts or stem cells from the animals, which can be harmlessly extracted from the animals, Cultures meat will ensure that no animals are slaughtered to feed the human population. While, as of now </w:t>
      </w:r>
      <w:r w:rsidR="009357A6">
        <w:rPr>
          <w:rFonts w:ascii="Times New Roman" w:hAnsi="Times New Roman" w:cs="Times New Roman"/>
          <w:sz w:val="20"/>
        </w:rPr>
        <w:t>Foetal Bovine Serum is required in the early steps of the media</w:t>
      </w:r>
      <w:r>
        <w:rPr>
          <w:rFonts w:ascii="Times New Roman" w:hAnsi="Times New Roman" w:cs="Times New Roman"/>
          <w:sz w:val="20"/>
        </w:rPr>
        <w:t xml:space="preserve"> </w:t>
      </w:r>
      <w:r w:rsidR="009357A6">
        <w:rPr>
          <w:rFonts w:ascii="Times New Roman" w:hAnsi="Times New Roman" w:cs="Times New Roman"/>
          <w:sz w:val="20"/>
        </w:rPr>
        <w:fldChar w:fldCharType="begin"/>
      </w:r>
      <w:r w:rsidR="009357A6">
        <w:rPr>
          <w:rFonts w:ascii="Times New Roman" w:hAnsi="Times New Roman" w:cs="Times New Roman"/>
          <w:sz w:val="20"/>
        </w:rPr>
        <w:instrText xml:space="preserve"> ADDIN ZOTERO_ITEM CSL_CITATION {"citationID":"zGDk2upO","properties":{"formattedCitation":"(45)","plainCitation":"(45)","noteIndex":0},"citationItems":[{"id":255,"uris":["http://zotero.org/users/local/p6Y2O9Ju/items/RXI29U37"],"itemData":{"id":255,"type":"report","publisher":"Technical report","title":"An analysis of culture medium cost and production volumes for cultivated meat. The Good Food Institute","author":[{"family":"Specht","given":"L"}],"issued":{"date-parts":[["2020"]]}}}],"schema":"https://github.com/citation-style-language/schema/raw/master/csl-citation.json"} </w:instrText>
      </w:r>
      <w:r w:rsidR="009357A6">
        <w:rPr>
          <w:rFonts w:ascii="Times New Roman" w:hAnsi="Times New Roman" w:cs="Times New Roman"/>
          <w:sz w:val="20"/>
        </w:rPr>
        <w:fldChar w:fldCharType="separate"/>
      </w:r>
      <w:r w:rsidR="009357A6" w:rsidRPr="009357A6">
        <w:rPr>
          <w:rFonts w:ascii="Times New Roman" w:hAnsi="Times New Roman" w:cs="Times New Roman"/>
          <w:sz w:val="20"/>
        </w:rPr>
        <w:t>(45)</w:t>
      </w:r>
      <w:r w:rsidR="009357A6">
        <w:rPr>
          <w:rFonts w:ascii="Times New Roman" w:hAnsi="Times New Roman" w:cs="Times New Roman"/>
          <w:sz w:val="20"/>
        </w:rPr>
        <w:fldChar w:fldCharType="end"/>
      </w:r>
      <w:r w:rsidR="009357A6">
        <w:rPr>
          <w:rFonts w:ascii="Times New Roman" w:hAnsi="Times New Roman" w:cs="Times New Roman"/>
          <w:sz w:val="20"/>
        </w:rPr>
        <w:t xml:space="preserve"> researchers are working on ways to avoid it.</w:t>
      </w:r>
    </w:p>
    <w:p w14:paraId="448FF7BD" w14:textId="6FD87D21" w:rsidR="009357A6" w:rsidRDefault="009357A6" w:rsidP="003F0FAE">
      <w:pPr>
        <w:spacing w:after="0"/>
        <w:rPr>
          <w:rFonts w:ascii="Times New Roman" w:hAnsi="Times New Roman" w:cs="Times New Roman"/>
          <w:sz w:val="20"/>
        </w:rPr>
      </w:pPr>
      <w:r>
        <w:rPr>
          <w:rFonts w:ascii="Times New Roman" w:hAnsi="Times New Roman" w:cs="Times New Roman"/>
          <w:sz w:val="20"/>
        </w:rPr>
        <w:tab/>
        <w:t>Even in the cases where a biopsy may be required, instead of forcing an immense population in a small area, as is the case in the current industry, only a small herd will be required</w:t>
      </w:r>
      <w:r w:rsidR="007F73DF">
        <w:rPr>
          <w:rFonts w:ascii="Times New Roman" w:hAnsi="Times New Roman" w:cs="Times New Roman"/>
          <w:sz w:val="20"/>
        </w:rPr>
        <w:fldChar w:fldCharType="begin"/>
      </w:r>
      <w:r w:rsidR="007F73DF">
        <w:rPr>
          <w:rFonts w:ascii="Times New Roman" w:hAnsi="Times New Roman" w:cs="Times New Roman"/>
          <w:sz w:val="20"/>
        </w:rPr>
        <w:instrText xml:space="preserve"> ADDIN ZOTERO_ITEM CSL_CITATION {"citationID":"HzWBh5Va","properties":{"formattedCitation":"(46)","plainCitation":"(46)","noteIndex":0},"citationItems":[{"id":256,"uris":["http://zotero.org/users/local/p6Y2O9Ju/items/GVQZE7HH"],"itemData":{"id":256,"type":"article-journal","container-title":"Comprehensive Reviews in Food Science and Food Safety","DOI":"10.1111/1541-4337.12473","ISSN":"1541-4337, 1541-4337","issue":"4","journalAbbreviation":"Comprehensive Reviews in Food Science and Food Safety","language":"en","page":"1192-1208","source":"DOI.org (Crossref)","title":"Technological, Regulatory, and Ethical Aspects of &lt;i&gt;In Vitro&lt;/i&gt; Meat: A Future Slaughter‐Free Harvest","title-short":"Technological, Regulatory, and Ethical Aspects of &lt;i&gt;In Vitro&lt;/i&gt; Meat","volume":"18","author":[{"family":"Bhat","given":"Zuhaib F."},{"family":"Morton","given":"James D."},{"family":"Mason","given":"Susan L."},{"family":"Bekhit","given":"Alaa El‐Din A."},{"family":"Bhat","given":"Hina F."}],"issued":{"date-parts":[["2019",7]]}}}],"schema":"https://github.com/citation-style-language/schema/raw/master/csl-citation.json"} </w:instrText>
      </w:r>
      <w:r w:rsidR="007F73DF">
        <w:rPr>
          <w:rFonts w:ascii="Times New Roman" w:hAnsi="Times New Roman" w:cs="Times New Roman"/>
          <w:sz w:val="20"/>
        </w:rPr>
        <w:fldChar w:fldCharType="separate"/>
      </w:r>
      <w:r w:rsidR="007F73DF" w:rsidRPr="007F73DF">
        <w:rPr>
          <w:rFonts w:ascii="Times New Roman" w:hAnsi="Times New Roman" w:cs="Times New Roman"/>
          <w:sz w:val="20"/>
        </w:rPr>
        <w:t>(46)</w:t>
      </w:r>
      <w:r w:rsidR="007F73DF">
        <w:rPr>
          <w:rFonts w:ascii="Times New Roman" w:hAnsi="Times New Roman" w:cs="Times New Roman"/>
          <w:sz w:val="20"/>
        </w:rPr>
        <w:fldChar w:fldCharType="end"/>
      </w:r>
      <w:r w:rsidR="007F73DF">
        <w:rPr>
          <w:rFonts w:ascii="Times New Roman" w:hAnsi="Times New Roman" w:cs="Times New Roman"/>
          <w:sz w:val="20"/>
        </w:rPr>
        <w:t>.</w:t>
      </w:r>
    </w:p>
    <w:p w14:paraId="7F27C23E" w14:textId="73D840BA" w:rsidR="007F73DF" w:rsidRPr="007F73DF" w:rsidRDefault="007F73DF" w:rsidP="003F0FAE">
      <w:pPr>
        <w:spacing w:after="0"/>
        <w:rPr>
          <w:rFonts w:ascii="Times New Roman" w:hAnsi="Times New Roman" w:cs="Times New Roman"/>
          <w:b/>
          <w:bCs/>
          <w:sz w:val="20"/>
        </w:rPr>
      </w:pPr>
      <w:r w:rsidRPr="007F73DF">
        <w:rPr>
          <w:rFonts w:ascii="Times New Roman" w:hAnsi="Times New Roman" w:cs="Times New Roman"/>
          <w:b/>
          <w:bCs/>
          <w:sz w:val="20"/>
        </w:rPr>
        <w:t>B. Exploitation free milk</w:t>
      </w:r>
    </w:p>
    <w:p w14:paraId="4B8F8471" w14:textId="5AF70BE0" w:rsidR="007F73DF" w:rsidRDefault="007F73DF" w:rsidP="00E91D62">
      <w:pPr>
        <w:rPr>
          <w:rFonts w:ascii="Times New Roman" w:hAnsi="Times New Roman" w:cs="Times New Roman"/>
          <w:sz w:val="20"/>
        </w:rPr>
      </w:pPr>
      <w:r>
        <w:rPr>
          <w:rFonts w:ascii="Times New Roman" w:hAnsi="Times New Roman" w:cs="Times New Roman"/>
          <w:sz w:val="20"/>
        </w:rPr>
        <w:tab/>
        <w:t>As discussed above, by using bovine transgene expressing microfauna and plant fats, milk can be generated without forcing the cattle exploitation, that is the state of today’s dairy industry</w:t>
      </w:r>
      <w:r w:rsidR="00BD378D">
        <w:rPr>
          <w:rFonts w:ascii="Times New Roman" w:hAnsi="Times New Roman" w:cs="Times New Roman"/>
          <w:sz w:val="20"/>
        </w:rPr>
        <w:fldChar w:fldCharType="begin"/>
      </w:r>
      <w:r w:rsidR="007917A3">
        <w:rPr>
          <w:rFonts w:ascii="Times New Roman" w:hAnsi="Times New Roman" w:cs="Times New Roman"/>
          <w:sz w:val="20"/>
        </w:rPr>
        <w:instrText xml:space="preserve"> ADDIN ZOTERO_ITEM CSL_CITATION {"citationID":"xI7iDeeX","properties":{"formattedCitation":"(47)","plainCitation":"(47)","noteIndex":0},"citationItems":[{"id":100,"uris":["http://zotero.org/users/local/p6Y2O9Ju/items/EZ2C98NE"],"itemData":{"id":100,"type":"webpage","title":"How we Get Microflora to Create Sustainable Protein - Perfect Day","URL":"https://perfectday.com/blog/how-we-teach-microflora-to-do-something-new/","accessed":{"date-parts":[["2023",7,15]]}}}],"schema":"https://github.com/citation-style-language/schema/raw/master/csl-citation.json"} </w:instrText>
      </w:r>
      <w:r w:rsidR="00BD378D">
        <w:rPr>
          <w:rFonts w:ascii="Times New Roman" w:hAnsi="Times New Roman" w:cs="Times New Roman"/>
          <w:sz w:val="20"/>
        </w:rPr>
        <w:fldChar w:fldCharType="separate"/>
      </w:r>
      <w:r w:rsidR="007917A3" w:rsidRPr="007917A3">
        <w:rPr>
          <w:rFonts w:ascii="Times New Roman" w:hAnsi="Times New Roman" w:cs="Times New Roman"/>
          <w:sz w:val="20"/>
        </w:rPr>
        <w:t>(47)</w:t>
      </w:r>
      <w:r w:rsidR="00BD378D">
        <w:rPr>
          <w:rFonts w:ascii="Times New Roman" w:hAnsi="Times New Roman" w:cs="Times New Roman"/>
          <w:sz w:val="20"/>
        </w:rPr>
        <w:fldChar w:fldCharType="end"/>
      </w:r>
      <w:r w:rsidR="007917A3">
        <w:rPr>
          <w:rFonts w:ascii="Times New Roman" w:hAnsi="Times New Roman" w:cs="Times New Roman"/>
          <w:sz w:val="20"/>
        </w:rPr>
        <w:t>.</w:t>
      </w:r>
    </w:p>
    <w:p w14:paraId="706A9598" w14:textId="4D34D28E" w:rsidR="007F73DF" w:rsidRPr="00D05757" w:rsidRDefault="007F73DF" w:rsidP="00D05757">
      <w:pPr>
        <w:spacing w:after="0"/>
        <w:rPr>
          <w:rFonts w:ascii="Times New Roman" w:hAnsi="Times New Roman" w:cs="Times New Roman"/>
          <w:b/>
          <w:bCs/>
          <w:sz w:val="20"/>
        </w:rPr>
      </w:pPr>
      <w:r w:rsidRPr="00D05757">
        <w:rPr>
          <w:rFonts w:ascii="Times New Roman" w:hAnsi="Times New Roman" w:cs="Times New Roman"/>
          <w:b/>
          <w:bCs/>
          <w:sz w:val="20"/>
        </w:rPr>
        <w:t xml:space="preserve">C. </w:t>
      </w:r>
      <w:r w:rsidR="007917A3" w:rsidRPr="00D05757">
        <w:rPr>
          <w:rFonts w:ascii="Times New Roman" w:hAnsi="Times New Roman" w:cs="Times New Roman"/>
          <w:b/>
          <w:bCs/>
          <w:sz w:val="20"/>
        </w:rPr>
        <w:t>Environment sustainability Advantages and urbanization of the industry.</w:t>
      </w:r>
    </w:p>
    <w:p w14:paraId="53A3FDFE" w14:textId="66702D15" w:rsidR="007917A3" w:rsidRDefault="007917A3" w:rsidP="001758BF">
      <w:pPr>
        <w:spacing w:after="0"/>
        <w:rPr>
          <w:rFonts w:ascii="Times New Roman" w:hAnsi="Times New Roman" w:cs="Times New Roman"/>
          <w:sz w:val="20"/>
        </w:rPr>
      </w:pPr>
      <w:r>
        <w:rPr>
          <w:rFonts w:ascii="Times New Roman" w:hAnsi="Times New Roman" w:cs="Times New Roman"/>
          <w:sz w:val="20"/>
        </w:rPr>
        <w:tab/>
        <w:t xml:space="preserve">Conventional meat, dairy, and poultry production usually takes place in rural areas away from the cities due to the sheer scale required for the farms, however cultured meat production can take place in </w:t>
      </w:r>
      <w:r w:rsidR="00D05757">
        <w:rPr>
          <w:rFonts w:ascii="Times New Roman" w:hAnsi="Times New Roman" w:cs="Times New Roman"/>
          <w:sz w:val="20"/>
        </w:rPr>
        <w:t>significantly</w:t>
      </w:r>
      <w:r>
        <w:rPr>
          <w:rFonts w:ascii="Times New Roman" w:hAnsi="Times New Roman" w:cs="Times New Roman"/>
          <w:sz w:val="20"/>
        </w:rPr>
        <w:t xml:space="preserve"> lesser space, as the </w:t>
      </w:r>
      <w:r w:rsidR="00D05757">
        <w:rPr>
          <w:rFonts w:ascii="Times New Roman" w:hAnsi="Times New Roman" w:cs="Times New Roman"/>
          <w:sz w:val="20"/>
        </w:rPr>
        <w:t>batteries</w:t>
      </w:r>
      <w:r>
        <w:rPr>
          <w:rFonts w:ascii="Times New Roman" w:hAnsi="Times New Roman" w:cs="Times New Roman"/>
          <w:sz w:val="20"/>
        </w:rPr>
        <w:t xml:space="preserve"> required can be stacked in a vertical manner this significantly reducing the horizontal area required. </w:t>
      </w:r>
      <w:r w:rsidR="00D05757">
        <w:rPr>
          <w:rFonts w:ascii="Times New Roman" w:hAnsi="Times New Roman" w:cs="Times New Roman"/>
          <w:sz w:val="20"/>
        </w:rPr>
        <w:t>Coupled with the fact that the fermenter/Bioreactor will pack the products much</w:t>
      </w:r>
      <w:r>
        <w:rPr>
          <w:rFonts w:ascii="Times New Roman" w:hAnsi="Times New Roman" w:cs="Times New Roman"/>
          <w:sz w:val="20"/>
        </w:rPr>
        <w:t xml:space="preserve"> </w:t>
      </w:r>
      <w:r w:rsidR="00D05757">
        <w:rPr>
          <w:rFonts w:ascii="Times New Roman" w:hAnsi="Times New Roman" w:cs="Times New Roman"/>
          <w:sz w:val="20"/>
        </w:rPr>
        <w:t>more densely, the media effluent treatment area will be the only place occupying extra horizontal space. This will allow for the production to take place near the cities thus cutting down on the transportation cost</w:t>
      </w:r>
      <w:r w:rsidR="006470D1">
        <w:rPr>
          <w:rFonts w:ascii="Times New Roman" w:hAnsi="Times New Roman" w:cs="Times New Roman"/>
          <w:sz w:val="20"/>
        </w:rPr>
        <w:fldChar w:fldCharType="begin"/>
      </w:r>
      <w:r w:rsidR="006470D1">
        <w:rPr>
          <w:rFonts w:ascii="Times New Roman" w:hAnsi="Times New Roman" w:cs="Times New Roman"/>
          <w:sz w:val="20"/>
        </w:rPr>
        <w:instrText xml:space="preserve"> ADDIN ZOTERO_ITEM CSL_CITATION {"citationID":"ZOKnLcaq","properties":{"formattedCitation":"(46)","plainCitation":"(46)","noteIndex":0},"citationItems":[{"id":256,"uris":["http://zotero.org/users/local/p6Y2O9Ju/items/GVQZE7HH"],"itemData":{"id":256,"type":"article-journal","container-title":"Comprehensive Reviews in Food Science and Food Safety","DOI":"10.1111/1541-4337.12473","ISSN":"1541-4337, 1541-4337","issue":"4","journalAbbreviation":"Comprehensive Reviews in Food Science and Food Safety","language":"en","page":"1192-1208","source":"DOI.org (Crossref)","title":"Technological, Regulatory, and Ethical Aspects of &lt;i&gt;In Vitro&lt;/i&gt; Meat: A Future Slaughter‐Free Harvest","title-short":"Technological, Regulatory, and Ethical Aspects of &lt;i&gt;In Vitro&lt;/i&gt; Meat","volume":"18","author":[{"family":"Bhat","given":"Zuhaib F."},{"family":"Morton","given":"James D."},{"family":"Mason","given":"Susan L."},{"family":"Bekhit","given":"Alaa El‐Din A."},{"family":"Bhat","given":"Hina F."}],"issued":{"date-parts":[["2019",7]]}}}],"schema":"https://github.com/citation-style-language/schema/raw/master/csl-citation.json"} </w:instrText>
      </w:r>
      <w:r w:rsidR="006470D1">
        <w:rPr>
          <w:rFonts w:ascii="Times New Roman" w:hAnsi="Times New Roman" w:cs="Times New Roman"/>
          <w:sz w:val="20"/>
        </w:rPr>
        <w:fldChar w:fldCharType="separate"/>
      </w:r>
      <w:r w:rsidR="006470D1" w:rsidRPr="006470D1">
        <w:rPr>
          <w:rFonts w:ascii="Times New Roman" w:hAnsi="Times New Roman" w:cs="Times New Roman"/>
          <w:sz w:val="20"/>
        </w:rPr>
        <w:t>(46)</w:t>
      </w:r>
      <w:r w:rsidR="006470D1">
        <w:rPr>
          <w:rFonts w:ascii="Times New Roman" w:hAnsi="Times New Roman" w:cs="Times New Roman"/>
          <w:sz w:val="20"/>
        </w:rPr>
        <w:fldChar w:fldCharType="end"/>
      </w:r>
    </w:p>
    <w:p w14:paraId="1A79752D" w14:textId="6731C8CF" w:rsidR="001758BF" w:rsidRDefault="001758BF" w:rsidP="00E91D62">
      <w:pPr>
        <w:rPr>
          <w:rFonts w:ascii="Times New Roman" w:hAnsi="Times New Roman" w:cs="Times New Roman"/>
          <w:sz w:val="20"/>
        </w:rPr>
      </w:pPr>
      <w:r>
        <w:rPr>
          <w:rFonts w:ascii="Times New Roman" w:hAnsi="Times New Roman" w:cs="Times New Roman"/>
          <w:sz w:val="20"/>
        </w:rPr>
        <w:tab/>
      </w:r>
      <w:r w:rsidR="006470D1" w:rsidRPr="006470D1">
        <w:rPr>
          <w:rFonts w:ascii="Times New Roman" w:hAnsi="Times New Roman" w:cs="Times New Roman"/>
          <w:sz w:val="20"/>
        </w:rPr>
        <w:t xml:space="preserve">This innovative production system </w:t>
      </w:r>
      <w:r w:rsidR="006470D1">
        <w:rPr>
          <w:rFonts w:ascii="Times New Roman" w:hAnsi="Times New Roman" w:cs="Times New Roman"/>
          <w:sz w:val="20"/>
        </w:rPr>
        <w:t xml:space="preserve">of cellular agriculture </w:t>
      </w:r>
      <w:r w:rsidR="006470D1" w:rsidRPr="006470D1">
        <w:rPr>
          <w:rFonts w:ascii="Times New Roman" w:hAnsi="Times New Roman" w:cs="Times New Roman"/>
          <w:sz w:val="20"/>
        </w:rPr>
        <w:t>may potentially reduce greenhouse gas emissions (GHGs) by 78% to 96%, water use by 82% to 96%, and land use by 99% when compared to conventional meat production</w:t>
      </w:r>
      <w:r w:rsidR="00383F05">
        <w:rPr>
          <w:rFonts w:ascii="Times New Roman" w:hAnsi="Times New Roman" w:cs="Times New Roman"/>
          <w:sz w:val="20"/>
        </w:rPr>
        <w:t xml:space="preserve">, presuming </w:t>
      </w:r>
      <w:r w:rsidR="006470D1" w:rsidRPr="006470D1">
        <w:rPr>
          <w:rFonts w:ascii="Times New Roman" w:hAnsi="Times New Roman" w:cs="Times New Roman"/>
          <w:sz w:val="20"/>
        </w:rPr>
        <w:t>cyanobacteria were employed as the source of energy and nutrients</w:t>
      </w:r>
      <w:r w:rsidR="006470D1">
        <w:rPr>
          <w:rFonts w:ascii="Times New Roman" w:hAnsi="Times New Roman" w:cs="Times New Roman"/>
          <w:sz w:val="20"/>
        </w:rPr>
        <w:fldChar w:fldCharType="begin"/>
      </w:r>
      <w:r w:rsidR="006470D1">
        <w:rPr>
          <w:rFonts w:ascii="Times New Roman" w:hAnsi="Times New Roman" w:cs="Times New Roman"/>
          <w:sz w:val="20"/>
        </w:rPr>
        <w:instrText xml:space="preserve"> ADDIN ZOTERO_ITEM CSL_CITATION {"citationID":"BvKGgkyq","properties":{"formattedCitation":"(48)","plainCitation":"(48)","noteIndex":0},"citationItems":[{"id":257,"uris":["http://zotero.org/users/local/p6Y2O9Ju/items/4DTEP2IM"],"itemData":{"id":257,"type":"article-journal","container-title":"Environmental Science &amp; Technology","DOI":"10.1021/es200130u","ISSN":"0013-936X, 1520-5851","issue":"14","journalAbbreviation":"Environ. Sci. Technol.","language":"en","page":"6117-6123","source":"DOI.org (Crossref)","title":"Environmental Impacts of Cultured Meat Production","volume":"45","author":[{"family":"Tuomisto","given":"Hanna L."},{"family":"Teixeira De Mattos","given":"M. Joost"}],"issued":{"date-parts":[["2011",7,15]]}}}],"schema":"https://github.com/citation-style-language/schema/raw/master/csl-citation.json"} </w:instrText>
      </w:r>
      <w:r w:rsidR="006470D1">
        <w:rPr>
          <w:rFonts w:ascii="Times New Roman" w:hAnsi="Times New Roman" w:cs="Times New Roman"/>
          <w:sz w:val="20"/>
        </w:rPr>
        <w:fldChar w:fldCharType="separate"/>
      </w:r>
      <w:r w:rsidR="006470D1" w:rsidRPr="006470D1">
        <w:rPr>
          <w:rFonts w:ascii="Times New Roman" w:hAnsi="Times New Roman" w:cs="Times New Roman"/>
          <w:sz w:val="20"/>
        </w:rPr>
        <w:t>(48)</w:t>
      </w:r>
      <w:r w:rsidR="006470D1">
        <w:rPr>
          <w:rFonts w:ascii="Times New Roman" w:hAnsi="Times New Roman" w:cs="Times New Roman"/>
          <w:sz w:val="20"/>
        </w:rPr>
        <w:fldChar w:fldCharType="end"/>
      </w:r>
      <w:r w:rsidR="006470D1">
        <w:rPr>
          <w:rFonts w:ascii="Times New Roman" w:hAnsi="Times New Roman" w:cs="Times New Roman"/>
          <w:sz w:val="20"/>
        </w:rPr>
        <w:t>.</w:t>
      </w:r>
    </w:p>
    <w:p w14:paraId="600DFA7D" w14:textId="6413C86C" w:rsidR="006470D1" w:rsidRDefault="006470D1" w:rsidP="00820522">
      <w:pPr>
        <w:spacing w:after="0"/>
        <w:rPr>
          <w:rFonts w:ascii="Times New Roman" w:hAnsi="Times New Roman" w:cs="Times New Roman"/>
          <w:b/>
          <w:bCs/>
          <w:sz w:val="20"/>
        </w:rPr>
      </w:pPr>
      <w:r>
        <w:rPr>
          <w:rFonts w:ascii="Times New Roman" w:hAnsi="Times New Roman" w:cs="Times New Roman"/>
          <w:b/>
          <w:bCs/>
          <w:sz w:val="20"/>
        </w:rPr>
        <w:t>D. Safe and nutritionally balanced by design.</w:t>
      </w:r>
    </w:p>
    <w:p w14:paraId="2E550735" w14:textId="36F1A3E3" w:rsidR="006470D1" w:rsidRDefault="006470D1" w:rsidP="00E91D62">
      <w:pPr>
        <w:rPr>
          <w:rFonts w:ascii="Times New Roman" w:hAnsi="Times New Roman" w:cs="Times New Roman"/>
          <w:sz w:val="20"/>
          <w:szCs w:val="18"/>
        </w:rPr>
      </w:pPr>
      <w:r>
        <w:rPr>
          <w:rFonts w:ascii="Times New Roman" w:hAnsi="Times New Roman" w:cs="Times New Roman"/>
          <w:sz w:val="20"/>
        </w:rPr>
        <w:tab/>
        <w:t xml:space="preserve">Since all the ingredients are sterile and monitored along with always being in aseptic conditions this will eliminate the chances of </w:t>
      </w:r>
      <w:r w:rsidR="002362A6" w:rsidRPr="00820522">
        <w:rPr>
          <w:rFonts w:ascii="Times New Roman" w:hAnsi="Times New Roman" w:cs="Times New Roman"/>
          <w:sz w:val="20"/>
          <w:szCs w:val="18"/>
        </w:rPr>
        <w:t>any infection, disease, parasites, or chemical contamination in the end product.</w:t>
      </w:r>
      <w:r w:rsidR="00820522" w:rsidRPr="00820522">
        <w:t xml:space="preserve"> </w:t>
      </w:r>
      <w:r w:rsidR="00820522" w:rsidRPr="00820522">
        <w:rPr>
          <w:rFonts w:ascii="Times New Roman" w:hAnsi="Times New Roman" w:cs="Times New Roman"/>
          <w:sz w:val="20"/>
          <w:szCs w:val="18"/>
        </w:rPr>
        <w:t>With more control over the additional substances, cell types, and their differentiation in this system, the generated product's composition can be customized to meet the needs of the market.</w:t>
      </w:r>
      <w:r w:rsidR="00820522" w:rsidRPr="00820522">
        <w:t xml:space="preserve"> </w:t>
      </w:r>
      <w:r w:rsidR="00820522" w:rsidRPr="00820522">
        <w:rPr>
          <w:rFonts w:ascii="Times New Roman" w:hAnsi="Times New Roman" w:cs="Times New Roman"/>
          <w:sz w:val="20"/>
          <w:szCs w:val="18"/>
        </w:rPr>
        <w:t xml:space="preserve">To enhance the product's nutritional status, omega-3 fatty acids and other elements, including vitamin B12, that can be </w:t>
      </w:r>
      <w:r w:rsidR="00820522">
        <w:rPr>
          <w:rFonts w:ascii="Times New Roman" w:hAnsi="Times New Roman" w:cs="Times New Roman"/>
          <w:sz w:val="20"/>
          <w:szCs w:val="18"/>
        </w:rPr>
        <w:t>taken</w:t>
      </w:r>
      <w:r w:rsidR="00820522" w:rsidRPr="00820522">
        <w:rPr>
          <w:rFonts w:ascii="Times New Roman" w:hAnsi="Times New Roman" w:cs="Times New Roman"/>
          <w:sz w:val="20"/>
          <w:szCs w:val="18"/>
        </w:rPr>
        <w:t xml:space="preserve"> from the environment, could be added.</w:t>
      </w:r>
      <w:r w:rsidR="00820522">
        <w:rPr>
          <w:rFonts w:ascii="Times New Roman" w:hAnsi="Times New Roman" w:cs="Times New Roman"/>
          <w:sz w:val="20"/>
          <w:szCs w:val="18"/>
        </w:rPr>
        <w:t xml:space="preserve"> It is also possible to obtain product with specific </w:t>
      </w:r>
      <w:r w:rsidR="00F64C3F">
        <w:rPr>
          <w:rFonts w:ascii="Times New Roman" w:hAnsi="Times New Roman" w:cs="Times New Roman"/>
          <w:sz w:val="20"/>
          <w:szCs w:val="18"/>
        </w:rPr>
        <w:t>fatty acid profile</w:t>
      </w:r>
      <w:r w:rsidR="0033012E">
        <w:rPr>
          <w:rFonts w:ascii="Times New Roman" w:hAnsi="Times New Roman" w:cs="Times New Roman"/>
          <w:sz w:val="20"/>
          <w:szCs w:val="18"/>
        </w:rPr>
        <w:t xml:space="preserve"> or with additional vitamins and minerals, even the ones that are lacking in conventional meat for e.g., Vitamin C by adjusting the composition of the media</w:t>
      </w:r>
      <w:r w:rsidR="0033012E">
        <w:rPr>
          <w:rFonts w:ascii="Times New Roman" w:hAnsi="Times New Roman" w:cs="Times New Roman"/>
          <w:sz w:val="20"/>
          <w:szCs w:val="18"/>
        </w:rPr>
        <w:fldChar w:fldCharType="begin"/>
      </w:r>
      <w:r w:rsidR="0033012E">
        <w:rPr>
          <w:rFonts w:ascii="Times New Roman" w:hAnsi="Times New Roman" w:cs="Times New Roman"/>
          <w:sz w:val="20"/>
          <w:szCs w:val="18"/>
        </w:rPr>
        <w:instrText xml:space="preserve"> ADDIN ZOTERO_ITEM CSL_CITATION {"citationID":"r87WLSRq","properties":{"formattedCitation":"(46)","plainCitation":"(46)","noteIndex":0},"citationItems":[{"id":256,"uris":["http://zotero.org/users/local/p6Y2O9Ju/items/GVQZE7HH"],"itemData":{"id":256,"type":"article-journal","container-title":"Comprehensive Reviews in Food Science and Food Safety","DOI":"10.1111/1541-4337.12473","ISSN":"1541-4337, 1541-4337","issue":"4","journalAbbreviation":"Comprehensive Reviews in Food Science and Food Safety","language":"en","page":"1192-1208","source":"DOI.org (Crossref)","title":"Technological, Regulatory, and Ethical Aspects of &lt;i&gt;In Vitro&lt;/i&gt; Meat: A Future Slaughter‐Free Harvest","title-short":"Technological, Regulatory, and Ethical Aspects of &lt;i&gt;In Vitro&lt;/i&gt; Meat","volume":"18","author":[{"family":"Bhat","given":"Zuhaib F."},{"family":"Morton","given":"James D."},{"family":"Mason","given":"Susan L."},{"family":"Bekhit","given":"Alaa El‐Din A."},{"family":"Bhat","given":"Hina F."}],"issued":{"date-parts":[["2019",7]]}}}],"schema":"https://github.com/citation-style-language/schema/raw/master/csl-citation.json"} </w:instrText>
      </w:r>
      <w:r w:rsidR="0033012E">
        <w:rPr>
          <w:rFonts w:ascii="Times New Roman" w:hAnsi="Times New Roman" w:cs="Times New Roman"/>
          <w:sz w:val="20"/>
          <w:szCs w:val="18"/>
        </w:rPr>
        <w:fldChar w:fldCharType="separate"/>
      </w:r>
      <w:r w:rsidR="0033012E" w:rsidRPr="0033012E">
        <w:rPr>
          <w:rFonts w:ascii="Times New Roman" w:hAnsi="Times New Roman" w:cs="Times New Roman"/>
          <w:sz w:val="20"/>
        </w:rPr>
        <w:t>(46)</w:t>
      </w:r>
      <w:r w:rsidR="0033012E">
        <w:rPr>
          <w:rFonts w:ascii="Times New Roman" w:hAnsi="Times New Roman" w:cs="Times New Roman"/>
          <w:sz w:val="20"/>
          <w:szCs w:val="18"/>
        </w:rPr>
        <w:fldChar w:fldCharType="end"/>
      </w:r>
      <w:r w:rsidR="0033012E">
        <w:rPr>
          <w:rFonts w:ascii="Times New Roman" w:hAnsi="Times New Roman" w:cs="Times New Roman"/>
          <w:sz w:val="20"/>
          <w:szCs w:val="18"/>
        </w:rPr>
        <w:t>.</w:t>
      </w:r>
    </w:p>
    <w:p w14:paraId="134623FD" w14:textId="73FE5EA9" w:rsidR="0033012E" w:rsidRDefault="0033012E" w:rsidP="005D07F9">
      <w:pPr>
        <w:spacing w:after="0"/>
        <w:rPr>
          <w:rFonts w:ascii="Times New Roman" w:hAnsi="Times New Roman" w:cs="Times New Roman"/>
          <w:b/>
          <w:bCs/>
          <w:sz w:val="20"/>
          <w:szCs w:val="18"/>
        </w:rPr>
      </w:pPr>
      <w:r>
        <w:rPr>
          <w:rFonts w:ascii="Times New Roman" w:hAnsi="Times New Roman" w:cs="Times New Roman"/>
          <w:b/>
          <w:bCs/>
          <w:sz w:val="20"/>
          <w:szCs w:val="18"/>
        </w:rPr>
        <w:t>E. Rare and exotic meats.</w:t>
      </w:r>
    </w:p>
    <w:p w14:paraId="6B194C9E" w14:textId="06301767" w:rsidR="005D65EE" w:rsidRDefault="0033012E" w:rsidP="00E91D62">
      <w:pPr>
        <w:rPr>
          <w:rFonts w:ascii="Times New Roman" w:hAnsi="Times New Roman" w:cs="Times New Roman"/>
          <w:sz w:val="20"/>
          <w:szCs w:val="18"/>
        </w:rPr>
      </w:pPr>
      <w:r>
        <w:rPr>
          <w:rFonts w:ascii="Times New Roman" w:hAnsi="Times New Roman" w:cs="Times New Roman"/>
          <w:b/>
          <w:bCs/>
          <w:sz w:val="20"/>
          <w:szCs w:val="18"/>
        </w:rPr>
        <w:tab/>
      </w:r>
      <w:r w:rsidRPr="0033012E">
        <w:rPr>
          <w:rFonts w:ascii="Times New Roman" w:hAnsi="Times New Roman" w:cs="Times New Roman"/>
          <w:sz w:val="20"/>
          <w:szCs w:val="18"/>
        </w:rPr>
        <w:t xml:space="preserve">Since there is no animal slaughter involved in the production of in vitro meat, </w:t>
      </w:r>
      <w:r w:rsidR="00AC2643">
        <w:rPr>
          <w:rFonts w:ascii="Times New Roman" w:hAnsi="Times New Roman" w:cs="Times New Roman"/>
          <w:sz w:val="20"/>
          <w:szCs w:val="18"/>
        </w:rPr>
        <w:t>A</w:t>
      </w:r>
      <w:r w:rsidRPr="0033012E">
        <w:rPr>
          <w:rFonts w:ascii="Times New Roman" w:hAnsi="Times New Roman" w:cs="Times New Roman"/>
          <w:sz w:val="20"/>
          <w:szCs w:val="18"/>
        </w:rPr>
        <w:t>dd</w:t>
      </w:r>
      <w:r w:rsidR="00AC2643">
        <w:rPr>
          <w:rFonts w:ascii="Times New Roman" w:hAnsi="Times New Roman" w:cs="Times New Roman"/>
          <w:sz w:val="20"/>
          <w:szCs w:val="18"/>
        </w:rPr>
        <w:t>ing</w:t>
      </w:r>
      <w:r w:rsidRPr="0033012E">
        <w:rPr>
          <w:rFonts w:ascii="Times New Roman" w:hAnsi="Times New Roman" w:cs="Times New Roman"/>
          <w:sz w:val="20"/>
          <w:szCs w:val="18"/>
        </w:rPr>
        <w:t xml:space="preserve"> a variety of opulent options to the menu, such as exotic wild animals</w:t>
      </w:r>
      <w:r w:rsidR="00AC2643">
        <w:rPr>
          <w:rFonts w:ascii="Times New Roman" w:hAnsi="Times New Roman" w:cs="Times New Roman"/>
          <w:sz w:val="20"/>
          <w:szCs w:val="18"/>
        </w:rPr>
        <w:t xml:space="preserve"> becomes a possibility</w:t>
      </w:r>
      <w:r w:rsidRPr="0033012E">
        <w:rPr>
          <w:rFonts w:ascii="Times New Roman" w:hAnsi="Times New Roman" w:cs="Times New Roman"/>
          <w:sz w:val="20"/>
          <w:szCs w:val="18"/>
        </w:rPr>
        <w:t>.</w:t>
      </w:r>
      <w:r w:rsidRPr="0033012E">
        <w:t xml:space="preserve"> </w:t>
      </w:r>
      <w:r w:rsidRPr="0033012E">
        <w:rPr>
          <w:rFonts w:ascii="Times New Roman" w:hAnsi="Times New Roman" w:cs="Times New Roman"/>
          <w:sz w:val="20"/>
          <w:szCs w:val="18"/>
        </w:rPr>
        <w:t xml:space="preserve">This meat may be </w:t>
      </w:r>
      <w:r>
        <w:rPr>
          <w:rFonts w:ascii="Times New Roman" w:hAnsi="Times New Roman" w:cs="Times New Roman"/>
          <w:sz w:val="20"/>
          <w:szCs w:val="18"/>
        </w:rPr>
        <w:t>presented</w:t>
      </w:r>
      <w:r w:rsidRPr="0033012E">
        <w:rPr>
          <w:rFonts w:ascii="Times New Roman" w:hAnsi="Times New Roman" w:cs="Times New Roman"/>
          <w:sz w:val="20"/>
          <w:szCs w:val="18"/>
        </w:rPr>
        <w:t xml:space="preserve"> initially in a range of selections including chicken, beef, and shellfish, and later in unusual possibilities like snow leopard burgers and rhino sausages</w:t>
      </w:r>
      <w:r w:rsidR="005D65EE">
        <w:rPr>
          <w:rFonts w:ascii="Times New Roman" w:hAnsi="Times New Roman" w:cs="Times New Roman"/>
          <w:sz w:val="20"/>
          <w:szCs w:val="18"/>
        </w:rPr>
        <w:t xml:space="preserve"> etc.</w:t>
      </w:r>
      <w:r w:rsidR="005D65EE">
        <w:rPr>
          <w:rFonts w:ascii="Times New Roman" w:hAnsi="Times New Roman" w:cs="Times New Roman"/>
          <w:sz w:val="20"/>
          <w:szCs w:val="18"/>
        </w:rPr>
        <w:fldChar w:fldCharType="begin"/>
      </w:r>
      <w:r w:rsidR="005D65EE">
        <w:rPr>
          <w:rFonts w:ascii="Times New Roman" w:hAnsi="Times New Roman" w:cs="Times New Roman"/>
          <w:sz w:val="20"/>
          <w:szCs w:val="18"/>
        </w:rPr>
        <w:instrText xml:space="preserve"> ADDIN ZOTERO_ITEM CSL_CITATION {"citationID":"vpDSbSsk","properties":{"formattedCitation":"(49)","plainCitation":"(49)","noteIndex":0},"citationItems":[{"id":258,"uris":["http://zotero.org/users/local/p6Y2O9Ju/items/ZHX89XF5"],"itemData":{"id":258,"type":"webpage","container-title":"The Washington Post","title":"Lab-grown beef taste test: ‘Almost’ like a burger - The Washington Post","URL":"https://www.washingtonpost.com/national/health-science/lab-grown-beef-taste-test-almost-like-a-burger/2013/08/05/921a5996-fdf4-11e2-96a8-d3b921c0924a_story.html","author":[{"family":"Zaraska","given":"M."}],"accessed":{"date-parts":[["2023",7,16]]},"issued":{"date-parts":[["2013",8,5]]}}}],"schema":"https://github.com/citation-style-language/schema/raw/master/csl-citation.json"} </w:instrText>
      </w:r>
      <w:r w:rsidR="005D65EE">
        <w:rPr>
          <w:rFonts w:ascii="Times New Roman" w:hAnsi="Times New Roman" w:cs="Times New Roman"/>
          <w:sz w:val="20"/>
          <w:szCs w:val="18"/>
        </w:rPr>
        <w:fldChar w:fldCharType="separate"/>
      </w:r>
      <w:r w:rsidR="005D65EE" w:rsidRPr="005D65EE">
        <w:rPr>
          <w:rFonts w:ascii="Times New Roman" w:hAnsi="Times New Roman" w:cs="Times New Roman"/>
          <w:sz w:val="20"/>
        </w:rPr>
        <w:t>(49)</w:t>
      </w:r>
      <w:r w:rsidR="005D65EE">
        <w:rPr>
          <w:rFonts w:ascii="Times New Roman" w:hAnsi="Times New Roman" w:cs="Times New Roman"/>
          <w:sz w:val="20"/>
          <w:szCs w:val="18"/>
        </w:rPr>
        <w:fldChar w:fldCharType="end"/>
      </w:r>
      <w:r w:rsidR="005D65EE">
        <w:rPr>
          <w:rFonts w:ascii="Times New Roman" w:hAnsi="Times New Roman" w:cs="Times New Roman"/>
          <w:sz w:val="20"/>
          <w:szCs w:val="18"/>
        </w:rPr>
        <w:t>.</w:t>
      </w:r>
    </w:p>
    <w:p w14:paraId="250D3BF5" w14:textId="734FF4E1" w:rsidR="0033012E" w:rsidRPr="00E42015" w:rsidRDefault="00307B68" w:rsidP="00E42015">
      <w:pPr>
        <w:spacing w:after="0"/>
        <w:rPr>
          <w:rFonts w:ascii="Times New Roman" w:hAnsi="Times New Roman" w:cs="Times New Roman"/>
          <w:b/>
          <w:bCs/>
          <w:sz w:val="20"/>
          <w:szCs w:val="18"/>
        </w:rPr>
      </w:pPr>
      <w:r w:rsidRPr="00E42015">
        <w:rPr>
          <w:rFonts w:ascii="Times New Roman" w:hAnsi="Times New Roman" w:cs="Times New Roman"/>
          <w:b/>
          <w:bCs/>
          <w:sz w:val="20"/>
          <w:szCs w:val="18"/>
        </w:rPr>
        <w:t>G. Faster and Efficient.</w:t>
      </w:r>
    </w:p>
    <w:p w14:paraId="04F0B8E3" w14:textId="43E01414" w:rsidR="00307B68" w:rsidRDefault="00307B68" w:rsidP="00267BFB">
      <w:pPr>
        <w:spacing w:after="0"/>
        <w:rPr>
          <w:rFonts w:ascii="Times New Roman" w:hAnsi="Times New Roman" w:cs="Times New Roman"/>
          <w:sz w:val="20"/>
          <w:szCs w:val="18"/>
        </w:rPr>
      </w:pPr>
      <w:r>
        <w:rPr>
          <w:rFonts w:ascii="Times New Roman" w:hAnsi="Times New Roman" w:cs="Times New Roman"/>
          <w:sz w:val="20"/>
          <w:szCs w:val="18"/>
        </w:rPr>
        <w:tab/>
      </w:r>
      <w:r w:rsidRPr="00307B68">
        <w:rPr>
          <w:rFonts w:ascii="Times New Roman" w:hAnsi="Times New Roman" w:cs="Times New Roman"/>
          <w:sz w:val="20"/>
          <w:szCs w:val="18"/>
        </w:rPr>
        <w:t>By cultivating the meat in an artificial environment, production times for meat will be significantly shortened compared to current systems, which require weeks to months for chicken (5 to 7 weeks for broilers and 18 months for layer hens), months for lamb (6 to 8 months) and pork (5 to 6 months), and years for beef (18 months for beef cattle and 4 years for dairy cows</w:t>
      </w:r>
      <w:r w:rsidR="00E42015">
        <w:rPr>
          <w:rFonts w:ascii="Times New Roman" w:hAnsi="Times New Roman" w:cs="Times New Roman"/>
          <w:sz w:val="20"/>
          <w:szCs w:val="18"/>
        </w:rPr>
        <w:fldChar w:fldCharType="begin"/>
      </w:r>
      <w:r w:rsidR="00E42015">
        <w:rPr>
          <w:rFonts w:ascii="Times New Roman" w:hAnsi="Times New Roman" w:cs="Times New Roman"/>
          <w:sz w:val="20"/>
          <w:szCs w:val="18"/>
        </w:rPr>
        <w:instrText xml:space="preserve"> ADDIN ZOTERO_ITEM CSL_CITATION {"citationID":"BR3hlQwN","properties":{"formattedCitation":"(50)","plainCitation":"(50)","noteIndex":0},"citationItems":[{"id":260,"uris":["http://zotero.org/users/local/p6Y2O9Ju/items/MU97Y3FN"],"itemData":{"id":260,"type":"webpage","title":"Age of animals slaughtered - Knowledgebase - Farm Transparency Project | Australian animal protection charity","URL":"https://farmtransparency.org/kb/food/abattoirs/age-animals-slaughtered","author":[{"literal":"Aussie Abattoirs"}],"accessed":{"date-parts":[["2023",7,16]]},"issued":{"date-parts":[["2019"]]}}}],"schema":"https://github.com/citation-style-language/schema/raw/master/csl-citation.json"} </w:instrText>
      </w:r>
      <w:r w:rsidR="00E42015">
        <w:rPr>
          <w:rFonts w:ascii="Times New Roman" w:hAnsi="Times New Roman" w:cs="Times New Roman"/>
          <w:sz w:val="20"/>
          <w:szCs w:val="18"/>
        </w:rPr>
        <w:fldChar w:fldCharType="separate"/>
      </w:r>
      <w:r w:rsidR="00E42015" w:rsidRPr="00E42015">
        <w:rPr>
          <w:rFonts w:ascii="Times New Roman" w:hAnsi="Times New Roman" w:cs="Times New Roman"/>
          <w:sz w:val="20"/>
        </w:rPr>
        <w:t>(50)</w:t>
      </w:r>
      <w:r w:rsidR="00E42015">
        <w:rPr>
          <w:rFonts w:ascii="Times New Roman" w:hAnsi="Times New Roman" w:cs="Times New Roman"/>
          <w:sz w:val="20"/>
          <w:szCs w:val="18"/>
        </w:rPr>
        <w:fldChar w:fldCharType="end"/>
      </w:r>
      <w:r w:rsidR="00E42015">
        <w:rPr>
          <w:rFonts w:ascii="Times New Roman" w:hAnsi="Times New Roman" w:cs="Times New Roman"/>
          <w:sz w:val="20"/>
          <w:szCs w:val="18"/>
        </w:rPr>
        <w:t>.</w:t>
      </w:r>
    </w:p>
    <w:p w14:paraId="3CEB8695" w14:textId="5D635198" w:rsidR="00267BFB" w:rsidRDefault="00267BFB" w:rsidP="00B235D5">
      <w:pPr>
        <w:spacing w:after="0"/>
        <w:rPr>
          <w:rFonts w:ascii="Times New Roman" w:hAnsi="Times New Roman" w:cs="Times New Roman"/>
          <w:sz w:val="20"/>
          <w:szCs w:val="18"/>
        </w:rPr>
      </w:pPr>
      <w:r>
        <w:rPr>
          <w:rFonts w:ascii="Times New Roman" w:hAnsi="Times New Roman" w:cs="Times New Roman"/>
          <w:sz w:val="20"/>
          <w:szCs w:val="18"/>
        </w:rPr>
        <w:tab/>
        <w:t>Also considering the fact that around 75% to 95% of feed given to animals are wasted in metab</w:t>
      </w:r>
      <w:r w:rsidR="00C07009">
        <w:rPr>
          <w:rFonts w:ascii="Times New Roman" w:hAnsi="Times New Roman" w:cs="Times New Roman"/>
          <w:sz w:val="20"/>
          <w:szCs w:val="18"/>
        </w:rPr>
        <w:t>ol</w:t>
      </w:r>
      <w:r>
        <w:rPr>
          <w:rFonts w:ascii="Times New Roman" w:hAnsi="Times New Roman" w:cs="Times New Roman"/>
          <w:sz w:val="20"/>
          <w:szCs w:val="18"/>
        </w:rPr>
        <w:t xml:space="preserve">ism of animals and in </w:t>
      </w:r>
      <w:r w:rsidR="008368B8" w:rsidRPr="008368B8">
        <w:rPr>
          <w:rFonts w:ascii="Times New Roman" w:hAnsi="Times New Roman" w:cs="Times New Roman"/>
          <w:sz w:val="20"/>
          <w:szCs w:val="18"/>
        </w:rPr>
        <w:t>development of inedible features such as horns</w:t>
      </w:r>
      <w:r w:rsidR="00C07009">
        <w:rPr>
          <w:rFonts w:ascii="Times New Roman" w:hAnsi="Times New Roman" w:cs="Times New Roman"/>
          <w:sz w:val="20"/>
          <w:szCs w:val="18"/>
        </w:rPr>
        <w:t>, hooves, hide, bones, hairs etc.</w:t>
      </w:r>
      <w:r w:rsidR="00A261F0">
        <w:rPr>
          <w:rFonts w:ascii="Times New Roman" w:hAnsi="Times New Roman" w:cs="Times New Roman"/>
          <w:sz w:val="20"/>
          <w:szCs w:val="18"/>
        </w:rPr>
        <w:fldChar w:fldCharType="begin"/>
      </w:r>
      <w:r w:rsidR="00A261F0">
        <w:rPr>
          <w:rFonts w:ascii="Times New Roman" w:hAnsi="Times New Roman" w:cs="Times New Roman"/>
          <w:sz w:val="20"/>
          <w:szCs w:val="18"/>
        </w:rPr>
        <w:instrText xml:space="preserve"> ADDIN ZOTERO_ITEM CSL_CITATION {"citationID":"dwhhwFln","properties":{"formattedCitation":"(51)","plainCitation":"(51)","noteIndex":0},"citationItems":[{"id":262,"uris":["http://zotero.org/users/local/p6Y2O9Ju/items/U74JLLVE"],"itemData":{"id":262,"type":"article-journal","container-title":"Journal of Integrative Agriculture","DOI":"10.1016/S2095-3119(14)60887-X","ISSN":"20953119","issue":"2","journalAbbreviation":"Journal of Integrative Agriculture","language":"en","page":"241-248","source":"DOI.org (Crossref)","title":"In vitro meat production: Challenges and benefits over conventional meat production","title-short":"In vitro meat production","volume":"14","author":[{"family":"Bhat","given":"Zuhaib Fayaz"},{"family":"Kumar","given":"Sunil"},{"family":"Fayaz","given":"Hina"}],"issued":{"date-parts":[["2015",2]]}}}],"schema":"https://github.com/citation-style-language/schema/raw/master/csl-citation.json"} </w:instrText>
      </w:r>
      <w:r w:rsidR="00A261F0">
        <w:rPr>
          <w:rFonts w:ascii="Times New Roman" w:hAnsi="Times New Roman" w:cs="Times New Roman"/>
          <w:sz w:val="20"/>
          <w:szCs w:val="18"/>
        </w:rPr>
        <w:fldChar w:fldCharType="separate"/>
      </w:r>
      <w:r w:rsidR="00A261F0" w:rsidRPr="00A261F0">
        <w:rPr>
          <w:rFonts w:ascii="Times New Roman" w:hAnsi="Times New Roman" w:cs="Times New Roman"/>
          <w:sz w:val="20"/>
        </w:rPr>
        <w:t>(51)</w:t>
      </w:r>
      <w:r w:rsidR="00A261F0">
        <w:rPr>
          <w:rFonts w:ascii="Times New Roman" w:hAnsi="Times New Roman" w:cs="Times New Roman"/>
          <w:sz w:val="20"/>
          <w:szCs w:val="18"/>
        </w:rPr>
        <w:fldChar w:fldCharType="end"/>
      </w:r>
      <w:r w:rsidR="00C07009">
        <w:rPr>
          <w:rFonts w:ascii="Times New Roman" w:hAnsi="Times New Roman" w:cs="Times New Roman"/>
          <w:sz w:val="20"/>
          <w:szCs w:val="18"/>
        </w:rPr>
        <w:t xml:space="preserve"> By growing meat in labs this waste is stopped and the efficiency in usage of feed skyrockets. </w:t>
      </w:r>
    </w:p>
    <w:p w14:paraId="122DA095" w14:textId="39D4634C" w:rsidR="00267BFB" w:rsidRDefault="00267BFB" w:rsidP="00C33113">
      <w:pPr>
        <w:spacing w:after="0"/>
        <w:rPr>
          <w:rFonts w:ascii="Times New Roman" w:hAnsi="Times New Roman" w:cs="Times New Roman"/>
          <w:b/>
          <w:bCs/>
          <w:sz w:val="20"/>
          <w:szCs w:val="18"/>
        </w:rPr>
      </w:pPr>
      <w:r>
        <w:rPr>
          <w:rFonts w:ascii="Times New Roman" w:hAnsi="Times New Roman" w:cs="Times New Roman"/>
          <w:b/>
          <w:bCs/>
          <w:sz w:val="20"/>
          <w:szCs w:val="18"/>
        </w:rPr>
        <w:t xml:space="preserve">H. </w:t>
      </w:r>
      <w:r w:rsidR="00C33113">
        <w:rPr>
          <w:rFonts w:ascii="Times New Roman" w:hAnsi="Times New Roman" w:cs="Times New Roman"/>
          <w:b/>
          <w:bCs/>
          <w:sz w:val="20"/>
          <w:szCs w:val="18"/>
        </w:rPr>
        <w:t>Polar S</w:t>
      </w:r>
      <w:r w:rsidR="00C33113" w:rsidRPr="00C33113">
        <w:rPr>
          <w:rFonts w:ascii="Times New Roman" w:hAnsi="Times New Roman" w:cs="Times New Roman"/>
          <w:b/>
          <w:bCs/>
          <w:sz w:val="20"/>
          <w:szCs w:val="18"/>
        </w:rPr>
        <w:t>ettlements</w:t>
      </w:r>
      <w:r w:rsidR="00C33113">
        <w:rPr>
          <w:rFonts w:ascii="Times New Roman" w:hAnsi="Times New Roman" w:cs="Times New Roman"/>
          <w:b/>
          <w:bCs/>
          <w:sz w:val="20"/>
          <w:szCs w:val="18"/>
        </w:rPr>
        <w:t xml:space="preserve"> and </w:t>
      </w:r>
      <w:r w:rsidR="00C33113" w:rsidRPr="00C33113">
        <w:rPr>
          <w:rFonts w:ascii="Times New Roman" w:hAnsi="Times New Roman" w:cs="Times New Roman"/>
          <w:b/>
          <w:bCs/>
          <w:sz w:val="20"/>
          <w:szCs w:val="18"/>
        </w:rPr>
        <w:t>Long-term space explorations</w:t>
      </w:r>
      <w:r w:rsidR="00C33113">
        <w:rPr>
          <w:rFonts w:ascii="Times New Roman" w:hAnsi="Times New Roman" w:cs="Times New Roman"/>
          <w:b/>
          <w:bCs/>
          <w:sz w:val="20"/>
          <w:szCs w:val="18"/>
        </w:rPr>
        <w:t>.</w:t>
      </w:r>
    </w:p>
    <w:p w14:paraId="57289DEE" w14:textId="45352228" w:rsidR="00C33113" w:rsidRDefault="00C33113" w:rsidP="00B235D5">
      <w:pPr>
        <w:spacing w:after="0"/>
        <w:rPr>
          <w:rFonts w:ascii="Times New Roman" w:hAnsi="Times New Roman" w:cs="Times New Roman"/>
          <w:sz w:val="20"/>
          <w:szCs w:val="18"/>
        </w:rPr>
      </w:pPr>
      <w:r>
        <w:rPr>
          <w:rFonts w:ascii="Times New Roman" w:hAnsi="Times New Roman" w:cs="Times New Roman"/>
          <w:b/>
          <w:bCs/>
          <w:sz w:val="20"/>
          <w:szCs w:val="18"/>
        </w:rPr>
        <w:tab/>
      </w:r>
      <w:r w:rsidRPr="00C33113">
        <w:rPr>
          <w:rFonts w:ascii="Times New Roman" w:hAnsi="Times New Roman" w:cs="Times New Roman"/>
          <w:sz w:val="20"/>
          <w:szCs w:val="18"/>
        </w:rPr>
        <w:t>In instances where food production is more cost-effective than transportation, such as polar communities, cultured meat production may offer an alluring alternative to growing fresh food.</w:t>
      </w:r>
      <w:r>
        <w:rPr>
          <w:rFonts w:ascii="Times New Roman" w:hAnsi="Times New Roman" w:cs="Times New Roman"/>
          <w:sz w:val="20"/>
          <w:szCs w:val="18"/>
        </w:rPr>
        <w:t xml:space="preserve"> For permanent space stations and long term space exploration missions</w:t>
      </w:r>
      <w:r w:rsidR="00C0188B">
        <w:rPr>
          <w:rFonts w:ascii="Times New Roman" w:hAnsi="Times New Roman" w:cs="Times New Roman"/>
          <w:sz w:val="20"/>
          <w:szCs w:val="18"/>
        </w:rPr>
        <w:t>, u</w:t>
      </w:r>
      <w:r w:rsidR="00C0188B" w:rsidRPr="00C0188B">
        <w:rPr>
          <w:rFonts w:ascii="Times New Roman" w:hAnsi="Times New Roman" w:cs="Times New Roman"/>
          <w:sz w:val="20"/>
          <w:szCs w:val="18"/>
        </w:rPr>
        <w:t xml:space="preserve">sing live creatures as "reactors" to perform life support services, such as algae, bacteria, higher plants, or animals, is seen to be a far more appealing option </w:t>
      </w:r>
      <w:r w:rsidR="003A56A2">
        <w:rPr>
          <w:rFonts w:ascii="Times New Roman" w:hAnsi="Times New Roman" w:cs="Times New Roman"/>
          <w:sz w:val="20"/>
          <w:szCs w:val="18"/>
        </w:rPr>
        <w:fldChar w:fldCharType="begin"/>
      </w:r>
      <w:r w:rsidR="003A56A2">
        <w:rPr>
          <w:rFonts w:ascii="Times New Roman" w:hAnsi="Times New Roman" w:cs="Times New Roman"/>
          <w:sz w:val="20"/>
          <w:szCs w:val="18"/>
        </w:rPr>
        <w:instrText xml:space="preserve"> ADDIN ZOTERO_ITEM CSL_CITATION {"citationID":"hap32MJm","properties":{"formattedCitation":"(52,53)","plainCitation":"(52,53)","noteIndex":0},"citationItems":[{"id":263,"uris":["http://zotero.org/users/local/p6Y2O9Ju/items/3V22ZRDT"],"itemData":{"id":263,"type":"chapter","container-title":"Advances in Space Biology and Medicine","ISBN":"978-0-7623-0147-8","language":"en","note":"DOI: 10.1016/S1569-2574(08)60085-4","page":"231-253","publisher":"Elsevier","source":"DOI.org (Crossref)","title":"Chapter 10 Human Life Support for Advanced Space Exploration","URL":"https://linkinghub.elsevier.com/retrieve/pii/S1569257408600854","volume":"6","author":[{"family":"Schwartzkopf","given":"Steven H."}],"accessed":{"date-parts":[["2023",7,16]]},"issued":{"date-parts":[["1997"]]}}},{"id":264,"uris":["http://zotero.org/users/local/p6Y2O9Ju/items/PCIZWGXV"],"itemData":{"id":264,"type":"article-journal","container-title":"Advances in Space Research","DOI":"10.1016/S0273-1177(02)00658-0","ISSN":"02731177","issue":"1","journalAbbreviation":"Advances in Space Research","language":"en","page":"51-61","source":"DOI.org (Crossref)","title":"Life support approaches for Mars missions","volume":"31","author":[{"family":"Drysdale","given":"A.E."},{"family":"Ewert","given":"M.K."},{"family":"Hanford","given":"A.J."}],"issued":{"date-parts":[["2003",1]]}}}],"schema":"https://github.com/citation-style-language/schema/raw/master/csl-citation.json"} </w:instrText>
      </w:r>
      <w:r w:rsidR="003A56A2">
        <w:rPr>
          <w:rFonts w:ascii="Times New Roman" w:hAnsi="Times New Roman" w:cs="Times New Roman"/>
          <w:sz w:val="20"/>
          <w:szCs w:val="18"/>
        </w:rPr>
        <w:fldChar w:fldCharType="separate"/>
      </w:r>
      <w:r w:rsidR="003A56A2" w:rsidRPr="003A56A2">
        <w:rPr>
          <w:rFonts w:ascii="Times New Roman" w:hAnsi="Times New Roman" w:cs="Times New Roman"/>
          <w:sz w:val="20"/>
        </w:rPr>
        <w:t>(52,53)</w:t>
      </w:r>
      <w:r w:rsidR="003A56A2">
        <w:rPr>
          <w:rFonts w:ascii="Times New Roman" w:hAnsi="Times New Roman" w:cs="Times New Roman"/>
          <w:sz w:val="20"/>
          <w:szCs w:val="18"/>
        </w:rPr>
        <w:fldChar w:fldCharType="end"/>
      </w:r>
      <w:r w:rsidR="00C0188B">
        <w:rPr>
          <w:rFonts w:ascii="Times New Roman" w:hAnsi="Times New Roman" w:cs="Times New Roman"/>
          <w:sz w:val="20"/>
          <w:szCs w:val="18"/>
        </w:rPr>
        <w:t>.</w:t>
      </w:r>
    </w:p>
    <w:p w14:paraId="36FDC010" w14:textId="77777777" w:rsidR="00D12CD0" w:rsidRDefault="00D12CD0" w:rsidP="00E91D62">
      <w:pPr>
        <w:rPr>
          <w:rFonts w:ascii="Times New Roman" w:hAnsi="Times New Roman" w:cs="Times New Roman"/>
          <w:sz w:val="20"/>
          <w:szCs w:val="18"/>
        </w:rPr>
      </w:pPr>
    </w:p>
    <w:p w14:paraId="572F396E" w14:textId="4CA96633" w:rsidR="003A56A2" w:rsidRPr="003A56A2" w:rsidRDefault="003A56A2" w:rsidP="00D12CD0">
      <w:pPr>
        <w:jc w:val="center"/>
        <w:rPr>
          <w:rFonts w:ascii="Times New Roman" w:hAnsi="Times New Roman" w:cs="Times New Roman"/>
          <w:b/>
          <w:bCs/>
          <w:sz w:val="20"/>
          <w:szCs w:val="18"/>
        </w:rPr>
      </w:pPr>
      <w:r w:rsidRPr="003A56A2">
        <w:rPr>
          <w:rFonts w:ascii="Times New Roman" w:hAnsi="Times New Roman" w:cs="Times New Roman"/>
          <w:b/>
          <w:bCs/>
          <w:sz w:val="20"/>
          <w:szCs w:val="18"/>
        </w:rPr>
        <w:t>V. Challenges in cellular agriculture</w:t>
      </w:r>
    </w:p>
    <w:p w14:paraId="7A51EA51" w14:textId="1E3F149D" w:rsidR="00E42015" w:rsidRDefault="00D12CD0" w:rsidP="00B235D5">
      <w:pPr>
        <w:spacing w:after="0"/>
        <w:rPr>
          <w:rFonts w:ascii="Times New Roman" w:hAnsi="Times New Roman" w:cs="Times New Roman"/>
          <w:sz w:val="20"/>
          <w:szCs w:val="18"/>
        </w:rPr>
      </w:pPr>
      <w:r>
        <w:rPr>
          <w:rFonts w:ascii="Times New Roman" w:hAnsi="Times New Roman" w:cs="Times New Roman"/>
          <w:sz w:val="20"/>
          <w:szCs w:val="18"/>
        </w:rPr>
        <w:t xml:space="preserve">With all the </w:t>
      </w:r>
      <w:r w:rsidR="004C24CA">
        <w:rPr>
          <w:rFonts w:ascii="Times New Roman" w:hAnsi="Times New Roman" w:cs="Times New Roman"/>
          <w:sz w:val="20"/>
          <w:szCs w:val="18"/>
        </w:rPr>
        <w:t xml:space="preserve">above </w:t>
      </w:r>
      <w:r>
        <w:rPr>
          <w:rFonts w:ascii="Times New Roman" w:hAnsi="Times New Roman" w:cs="Times New Roman"/>
          <w:sz w:val="20"/>
          <w:szCs w:val="18"/>
        </w:rPr>
        <w:t>stated benefits cellular agriculture still faces a lot of challenges for it to be commonly commercialized, weather it be social, economical or ethical. Some of these are;</w:t>
      </w:r>
    </w:p>
    <w:p w14:paraId="52C2ED2D" w14:textId="54963D5C" w:rsidR="00D12CD0" w:rsidRDefault="00516BAF" w:rsidP="00896F88">
      <w:pPr>
        <w:spacing w:after="0"/>
        <w:rPr>
          <w:rFonts w:ascii="Times New Roman" w:hAnsi="Times New Roman" w:cs="Times New Roman"/>
          <w:b/>
          <w:bCs/>
          <w:sz w:val="20"/>
          <w:szCs w:val="18"/>
        </w:rPr>
      </w:pPr>
      <w:r w:rsidRPr="00516BAF">
        <w:rPr>
          <w:rFonts w:ascii="Times New Roman" w:hAnsi="Times New Roman" w:cs="Times New Roman"/>
          <w:b/>
          <w:bCs/>
          <w:sz w:val="20"/>
          <w:szCs w:val="18"/>
        </w:rPr>
        <w:t>A. Scalability Issues</w:t>
      </w:r>
    </w:p>
    <w:p w14:paraId="3F59BEFF" w14:textId="5AF69E50" w:rsidR="00516BAF" w:rsidRDefault="00516BAF" w:rsidP="00B235D5">
      <w:pPr>
        <w:spacing w:after="0"/>
        <w:rPr>
          <w:rFonts w:ascii="Times New Roman" w:hAnsi="Times New Roman" w:cs="Times New Roman"/>
          <w:sz w:val="20"/>
          <w:szCs w:val="18"/>
        </w:rPr>
      </w:pPr>
      <w:r w:rsidRPr="000E5896">
        <w:rPr>
          <w:rFonts w:ascii="Times New Roman" w:hAnsi="Times New Roman" w:cs="Times New Roman"/>
          <w:sz w:val="20"/>
          <w:szCs w:val="18"/>
        </w:rPr>
        <w:tab/>
      </w:r>
      <w:r w:rsidR="000E5896" w:rsidRPr="000E5896">
        <w:rPr>
          <w:rFonts w:ascii="Times New Roman" w:hAnsi="Times New Roman" w:cs="Times New Roman"/>
          <w:sz w:val="20"/>
          <w:szCs w:val="18"/>
        </w:rPr>
        <w:t>Myoblasts are typically grown in cell culture flasks or Petri dishes, where cells remain attached to the bottom and receive nutrients from the media that surrounds the cells. Like other mesenchymal cells (anchorage-dependent cells), myoblasts can grow and multiply when they come into touch with a surface.</w:t>
      </w:r>
      <w:r w:rsidR="009D1020" w:rsidRPr="009D1020">
        <w:t xml:space="preserve"> </w:t>
      </w:r>
      <w:r w:rsidR="009D1020" w:rsidRPr="009D1020">
        <w:rPr>
          <w:rFonts w:ascii="Times New Roman" w:hAnsi="Times New Roman" w:cs="Times New Roman"/>
          <w:sz w:val="20"/>
          <w:szCs w:val="18"/>
        </w:rPr>
        <w:t xml:space="preserve">These </w:t>
      </w:r>
      <w:r w:rsidR="009D1020">
        <w:rPr>
          <w:rFonts w:ascii="Times New Roman" w:hAnsi="Times New Roman" w:cs="Times New Roman"/>
          <w:sz w:val="20"/>
          <w:szCs w:val="18"/>
        </w:rPr>
        <w:t>t</w:t>
      </w:r>
      <w:r w:rsidR="009D1020" w:rsidRPr="009D1020">
        <w:rPr>
          <w:rFonts w:ascii="Times New Roman" w:hAnsi="Times New Roman" w:cs="Times New Roman"/>
          <w:sz w:val="20"/>
          <w:szCs w:val="18"/>
        </w:rPr>
        <w:t>echnologies cannot be scaled up to industrial levels for commercial use due to the inadequate surface to volume ratio.</w:t>
      </w:r>
      <w:r w:rsidR="00896F88">
        <w:rPr>
          <w:rFonts w:ascii="Times New Roman" w:hAnsi="Times New Roman" w:cs="Times New Roman"/>
          <w:sz w:val="20"/>
          <w:szCs w:val="18"/>
        </w:rPr>
        <w:t xml:space="preserve"> Suspension Culture is also considered as one of the possibilities by using suspended beads to act as surfaces for myoblasts to attach to</w:t>
      </w:r>
      <w:r w:rsidR="00AD57A2">
        <w:rPr>
          <w:rFonts w:ascii="Times New Roman" w:hAnsi="Times New Roman" w:cs="Times New Roman"/>
          <w:sz w:val="20"/>
          <w:szCs w:val="18"/>
        </w:rPr>
        <w:t xml:space="preserve"> </w:t>
      </w:r>
      <w:r w:rsidR="00AD57A2">
        <w:rPr>
          <w:rFonts w:ascii="Times New Roman" w:hAnsi="Times New Roman" w:cs="Times New Roman"/>
          <w:sz w:val="20"/>
          <w:szCs w:val="18"/>
        </w:rPr>
        <w:fldChar w:fldCharType="begin"/>
      </w:r>
      <w:r w:rsidR="00AD57A2">
        <w:rPr>
          <w:rFonts w:ascii="Times New Roman" w:hAnsi="Times New Roman" w:cs="Times New Roman"/>
          <w:sz w:val="20"/>
          <w:szCs w:val="18"/>
        </w:rPr>
        <w:instrText xml:space="preserve"> ADDIN ZOTERO_ITEM CSL_CITATION {"citationID":"uog41rOv","properties":{"formattedCitation":"(46)","plainCitation":"(46)","noteIndex":0},"citationItems":[{"id":256,"uris":["http://zotero.org/users/local/p6Y2O9Ju/items/GVQZE7HH"],"itemData":{"id":256,"type":"article-journal","container-title":"Comprehensive Reviews in Food Science and Food Safety","DOI":"10.1111/1541-4337.12473","ISSN":"1541-4337, 1541-4337","issue":"4","journalAbbreviation":"Comprehensive Reviews in Food Science and Food Safety","language":"en","page":"1192-1208","source":"DOI.org (Crossref)","title":"Technological, Regulatory, and Ethical Aspects of &lt;i&gt;In Vitro&lt;/i&gt; Meat: A Future Slaughter‐Free Harvest","title-short":"Technological, Regulatory, and Ethical Aspects of &lt;i&gt;In Vitro&lt;/i&gt; Meat","volume":"18","author":[{"family":"Bhat","given":"Zuhaib F."},{"family":"Morton","given":"James D."},{"family":"Mason","given":"Susan L."},{"family":"Bekhit","given":"Alaa El‐Din A."},{"family":"Bhat","given":"Hina F."}],"issued":{"date-parts":[["2019",7]]}}}],"schema":"https://github.com/citation-style-language/schema/raw/master/csl-citation.json"} </w:instrText>
      </w:r>
      <w:r w:rsidR="00AD57A2">
        <w:rPr>
          <w:rFonts w:ascii="Times New Roman" w:hAnsi="Times New Roman" w:cs="Times New Roman"/>
          <w:sz w:val="20"/>
          <w:szCs w:val="18"/>
        </w:rPr>
        <w:fldChar w:fldCharType="separate"/>
      </w:r>
      <w:r w:rsidR="00AD57A2" w:rsidRPr="00AD57A2">
        <w:rPr>
          <w:rFonts w:ascii="Times New Roman" w:hAnsi="Times New Roman" w:cs="Times New Roman"/>
          <w:sz w:val="20"/>
        </w:rPr>
        <w:t>(46)</w:t>
      </w:r>
      <w:r w:rsidR="00AD57A2">
        <w:rPr>
          <w:rFonts w:ascii="Times New Roman" w:hAnsi="Times New Roman" w:cs="Times New Roman"/>
          <w:sz w:val="20"/>
          <w:szCs w:val="18"/>
        </w:rPr>
        <w:fldChar w:fldCharType="end"/>
      </w:r>
      <w:r w:rsidR="00AD57A2">
        <w:rPr>
          <w:rFonts w:ascii="Times New Roman" w:hAnsi="Times New Roman" w:cs="Times New Roman"/>
          <w:sz w:val="20"/>
          <w:szCs w:val="18"/>
        </w:rPr>
        <w:t>.</w:t>
      </w:r>
    </w:p>
    <w:p w14:paraId="2FAAB0B8" w14:textId="4E76D3B5" w:rsidR="00896F88" w:rsidRDefault="00896F88" w:rsidP="00B235D5">
      <w:pPr>
        <w:spacing w:after="0"/>
        <w:rPr>
          <w:rFonts w:ascii="Times New Roman" w:hAnsi="Times New Roman" w:cs="Times New Roman"/>
          <w:b/>
          <w:bCs/>
          <w:sz w:val="20"/>
          <w:szCs w:val="18"/>
        </w:rPr>
      </w:pPr>
      <w:r>
        <w:rPr>
          <w:rFonts w:ascii="Times New Roman" w:hAnsi="Times New Roman" w:cs="Times New Roman"/>
          <w:b/>
          <w:bCs/>
          <w:sz w:val="20"/>
          <w:szCs w:val="18"/>
        </w:rPr>
        <w:t xml:space="preserve">B. </w:t>
      </w:r>
      <w:r w:rsidR="0007077A">
        <w:rPr>
          <w:rFonts w:ascii="Times New Roman" w:hAnsi="Times New Roman" w:cs="Times New Roman"/>
          <w:b/>
          <w:bCs/>
          <w:sz w:val="20"/>
          <w:szCs w:val="18"/>
        </w:rPr>
        <w:t>Obtaining the Stem Cells</w:t>
      </w:r>
    </w:p>
    <w:p w14:paraId="4FEAFD2B" w14:textId="6461B978" w:rsidR="0006551D" w:rsidRDefault="0006551D" w:rsidP="00B235D5">
      <w:pPr>
        <w:spacing w:after="0"/>
        <w:rPr>
          <w:rFonts w:ascii="Times New Roman" w:hAnsi="Times New Roman" w:cs="Times New Roman"/>
          <w:sz w:val="20"/>
          <w:szCs w:val="18"/>
        </w:rPr>
      </w:pPr>
      <w:r>
        <w:rPr>
          <w:rFonts w:ascii="Times New Roman" w:hAnsi="Times New Roman" w:cs="Times New Roman"/>
          <w:b/>
          <w:bCs/>
          <w:sz w:val="20"/>
          <w:szCs w:val="18"/>
        </w:rPr>
        <w:tab/>
      </w:r>
      <w:r w:rsidRPr="0006551D">
        <w:rPr>
          <w:rFonts w:ascii="Times New Roman" w:hAnsi="Times New Roman" w:cs="Times New Roman"/>
          <w:sz w:val="20"/>
          <w:szCs w:val="18"/>
        </w:rPr>
        <w:t>The source of the primary cell is one of the most heavily contested topics in this field. Cell lines and induced pluripotent cells are the most promising alternatives to getting stem cells via Biopsies.</w:t>
      </w:r>
      <w:r>
        <w:rPr>
          <w:rFonts w:ascii="Times New Roman" w:hAnsi="Times New Roman" w:cs="Times New Roman"/>
          <w:sz w:val="20"/>
          <w:szCs w:val="18"/>
        </w:rPr>
        <w:t xml:space="preserve"> Cell lines could either be Chemically induced</w:t>
      </w:r>
      <w:r w:rsidR="005F64C9">
        <w:rPr>
          <w:rFonts w:ascii="Times New Roman" w:hAnsi="Times New Roman" w:cs="Times New Roman"/>
          <w:sz w:val="20"/>
          <w:szCs w:val="18"/>
        </w:rPr>
        <w:fldChar w:fldCharType="begin"/>
      </w:r>
      <w:r w:rsidR="005F64C9">
        <w:rPr>
          <w:rFonts w:ascii="Times New Roman" w:hAnsi="Times New Roman" w:cs="Times New Roman"/>
          <w:sz w:val="20"/>
          <w:szCs w:val="18"/>
        </w:rPr>
        <w:instrText xml:space="preserve"> ADDIN ZOTERO_ITEM CSL_CITATION {"citationID":"VnH6dPW4","properties":{"formattedCitation":"(54)","plainCitation":"(54)","noteIndex":0},"citationItems":[{"id":265,"uris":["http://zotero.org/users/local/p6Y2O9Ju/items/G2558ULR"],"itemData":{"id":265,"type":"article-journal","container-title":"Journal of Hepatology","DOI":"10.1016/j.jhep.2014.05.046","ISSN":"01688278","issue":"4","journalAbbreviation":"Journal of Hepatology","language":"en","page":"925-943","source":"DOI.org (Crossref)","title":"Strategies for immortalization of primary hepatocytes","volume":"61","author":[{"family":"Ramboer","given":"Eva"},{"family":"De Craene","given":"Bram"},{"family":"De Kock","given":"Joery"},{"family":"Vanhaecke","given":"Tamara"},{"family":"Berx","given":"Geert"},{"family":"Rogiers","given":"Vera"},{"family":"Vinken","given":"Mathieu"}],"issued":{"date-parts":[["2014",10]]}}}],"schema":"https://github.com/citation-style-language/schema/raw/master/csl-citation.json"} </w:instrText>
      </w:r>
      <w:r w:rsidR="005F64C9">
        <w:rPr>
          <w:rFonts w:ascii="Times New Roman" w:hAnsi="Times New Roman" w:cs="Times New Roman"/>
          <w:sz w:val="20"/>
          <w:szCs w:val="18"/>
        </w:rPr>
        <w:fldChar w:fldCharType="separate"/>
      </w:r>
      <w:r w:rsidR="005F64C9" w:rsidRPr="005F64C9">
        <w:rPr>
          <w:rFonts w:ascii="Times New Roman" w:hAnsi="Times New Roman" w:cs="Times New Roman"/>
          <w:sz w:val="20"/>
        </w:rPr>
        <w:t>(54)</w:t>
      </w:r>
      <w:r w:rsidR="005F64C9">
        <w:rPr>
          <w:rFonts w:ascii="Times New Roman" w:hAnsi="Times New Roman" w:cs="Times New Roman"/>
          <w:sz w:val="20"/>
          <w:szCs w:val="18"/>
        </w:rPr>
        <w:fldChar w:fldCharType="end"/>
      </w:r>
      <w:r>
        <w:rPr>
          <w:rFonts w:ascii="Times New Roman" w:hAnsi="Times New Roman" w:cs="Times New Roman"/>
          <w:sz w:val="20"/>
          <w:szCs w:val="18"/>
        </w:rPr>
        <w:t>, Genetically modified or even Obtained by Spontaneous mutation</w:t>
      </w:r>
      <w:r w:rsidR="00C92C88">
        <w:rPr>
          <w:rFonts w:ascii="Times New Roman" w:hAnsi="Times New Roman" w:cs="Times New Roman"/>
          <w:sz w:val="20"/>
          <w:szCs w:val="18"/>
        </w:rPr>
        <w:fldChar w:fldCharType="begin"/>
      </w:r>
      <w:r w:rsidR="00C92C88">
        <w:rPr>
          <w:rFonts w:ascii="Times New Roman" w:hAnsi="Times New Roman" w:cs="Times New Roman"/>
          <w:sz w:val="20"/>
          <w:szCs w:val="18"/>
        </w:rPr>
        <w:instrText xml:space="preserve"> ADDIN ZOTERO_ITEM CSL_CITATION {"citationID":"ur1Bdf6E","properties":{"formattedCitation":"(55)","plainCitation":"(55)","noteIndex":0},"citationItems":[{"id":267,"uris":["http://zotero.org/users/local/p6Y2O9Ju/items/Y2CTFT49"],"itemData":{"id":267,"type":"webpage","title":"Introduction to Cell Culture | Thermo Fisher Scientific - IN","URL":"https://www.thermofisher.com/in/en/home/references/gibco-cell-culture-basics/introduction-to-cell-culture.html","accessed":{"date-parts":[["2023",7,17]]}}}],"schema":"https://github.com/citation-style-language/schema/raw/master/csl-citation.json"} </w:instrText>
      </w:r>
      <w:r w:rsidR="00C92C88">
        <w:rPr>
          <w:rFonts w:ascii="Times New Roman" w:hAnsi="Times New Roman" w:cs="Times New Roman"/>
          <w:sz w:val="20"/>
          <w:szCs w:val="18"/>
        </w:rPr>
        <w:fldChar w:fldCharType="separate"/>
      </w:r>
      <w:r w:rsidR="00C92C88" w:rsidRPr="00C92C88">
        <w:rPr>
          <w:rFonts w:ascii="Times New Roman" w:hAnsi="Times New Roman" w:cs="Times New Roman"/>
          <w:sz w:val="20"/>
        </w:rPr>
        <w:t>(55)</w:t>
      </w:r>
      <w:r w:rsidR="00C92C88">
        <w:rPr>
          <w:rFonts w:ascii="Times New Roman" w:hAnsi="Times New Roman" w:cs="Times New Roman"/>
          <w:sz w:val="20"/>
          <w:szCs w:val="18"/>
        </w:rPr>
        <w:fldChar w:fldCharType="end"/>
      </w:r>
      <w:r>
        <w:rPr>
          <w:rFonts w:ascii="Times New Roman" w:hAnsi="Times New Roman" w:cs="Times New Roman"/>
          <w:sz w:val="20"/>
          <w:szCs w:val="18"/>
        </w:rPr>
        <w:t>.</w:t>
      </w:r>
      <w:r w:rsidR="00C92C88">
        <w:rPr>
          <w:rFonts w:ascii="Times New Roman" w:hAnsi="Times New Roman" w:cs="Times New Roman"/>
          <w:sz w:val="20"/>
          <w:szCs w:val="18"/>
        </w:rPr>
        <w:t xml:space="preserve"> Immortalization of cells (via hybridoma technique) can lead to increased differentiation ability and proliferation rate, along with preventing requirement of fresh biopsies. </w:t>
      </w:r>
      <w:r w:rsidR="00C92C88" w:rsidRPr="00C92C88">
        <w:rPr>
          <w:rFonts w:ascii="Times New Roman" w:hAnsi="Times New Roman" w:cs="Times New Roman"/>
          <w:sz w:val="20"/>
          <w:szCs w:val="18"/>
        </w:rPr>
        <w:t xml:space="preserve">Cell lines do, however, have certain drawbacks, including passaging, subculturing, misidentification, and </w:t>
      </w:r>
      <w:r w:rsidR="00C92C88">
        <w:rPr>
          <w:rFonts w:ascii="Times New Roman" w:hAnsi="Times New Roman" w:cs="Times New Roman"/>
          <w:sz w:val="20"/>
          <w:szCs w:val="18"/>
        </w:rPr>
        <w:t>continuous</w:t>
      </w:r>
      <w:r w:rsidR="00C92C88" w:rsidRPr="00C92C88">
        <w:rPr>
          <w:rFonts w:ascii="Times New Roman" w:hAnsi="Times New Roman" w:cs="Times New Roman"/>
          <w:sz w:val="20"/>
          <w:szCs w:val="18"/>
        </w:rPr>
        <w:t xml:space="preserve"> evolution</w:t>
      </w:r>
      <w:r w:rsidR="001C4E7B">
        <w:rPr>
          <w:rFonts w:ascii="Times New Roman" w:hAnsi="Times New Roman" w:cs="Times New Roman"/>
          <w:sz w:val="20"/>
          <w:szCs w:val="18"/>
        </w:rPr>
        <w:fldChar w:fldCharType="begin"/>
      </w:r>
      <w:r w:rsidR="001C4E7B">
        <w:rPr>
          <w:rFonts w:ascii="Times New Roman" w:hAnsi="Times New Roman" w:cs="Times New Roman"/>
          <w:sz w:val="20"/>
          <w:szCs w:val="18"/>
        </w:rPr>
        <w:instrText xml:space="preserve"> ADDIN ZOTERO_ITEM CSL_CITATION {"citationID":"ZhgEflGe","properties":{"formattedCitation":"(6)","plainCitation":"(6)","noteIndex":0},"citationItems":[{"id":43,"uris":["http://zotero.org/users/local/p6Y2O9Ju/items/J3E3PAEA"],"itemData":{"id":43,"type":"article-journal","abstract":"•\n              Cellular agriculture includes tissue engineering and fermentation based approaches.\n            \n            \n              •\n              Five key technical challenges with cultured meat production are made explicit.\n            \n            \n              •\n              Social issue studies disproportionately focus upon ethics and consumer acceptance.\n            \n            \n              •\n              New analysis of political, institutional and regulatory issues is required.","container-title":"Trends in Food Science &amp; Technology","DOI":"10.1016/j.tifs.2018.04.010","ISSN":"0924-2244","journalAbbreviation":"Trends Food Sci Technol","note":"PMID: 30100674\nPMCID: PMC6078906","page":"155-166","source":"PubMed Central","title":"Bringing cultured meat to market: Technical, socio-political, and regulatory challenges in cellular agriculture","title-short":"Bringing cultured meat to market","volume":"78","author":[{"family":"Stephens","given":"Neil"},{"family":"Di Silvio","given":"Lucy"},{"family":"Dunsford","given":"Illtud"},{"family":"Ellis","given":"Marianne"},{"family":"Glencross","given":"Abigail"},{"family":"Sexton","given":"Alexandra"}],"issued":{"date-parts":[["2018",8]]}}}],"schema":"https://github.com/citation-style-language/schema/raw/master/csl-citation.json"} </w:instrText>
      </w:r>
      <w:r w:rsidR="001C4E7B">
        <w:rPr>
          <w:rFonts w:ascii="Times New Roman" w:hAnsi="Times New Roman" w:cs="Times New Roman"/>
          <w:sz w:val="20"/>
          <w:szCs w:val="18"/>
        </w:rPr>
        <w:fldChar w:fldCharType="separate"/>
      </w:r>
      <w:r w:rsidR="001C4E7B" w:rsidRPr="001C4E7B">
        <w:rPr>
          <w:rFonts w:ascii="Times New Roman" w:hAnsi="Times New Roman" w:cs="Times New Roman"/>
          <w:sz w:val="20"/>
        </w:rPr>
        <w:t>(6)</w:t>
      </w:r>
      <w:r w:rsidR="001C4E7B">
        <w:rPr>
          <w:rFonts w:ascii="Times New Roman" w:hAnsi="Times New Roman" w:cs="Times New Roman"/>
          <w:sz w:val="20"/>
          <w:szCs w:val="18"/>
        </w:rPr>
        <w:fldChar w:fldCharType="end"/>
      </w:r>
      <w:r w:rsidR="00C92C88" w:rsidRPr="00C92C88">
        <w:rPr>
          <w:rFonts w:ascii="Times New Roman" w:hAnsi="Times New Roman" w:cs="Times New Roman"/>
          <w:sz w:val="20"/>
          <w:szCs w:val="18"/>
        </w:rPr>
        <w:t>.</w:t>
      </w:r>
      <w:r w:rsidR="003F7EE8">
        <w:rPr>
          <w:rFonts w:ascii="Times New Roman" w:hAnsi="Times New Roman" w:cs="Times New Roman"/>
          <w:sz w:val="20"/>
          <w:szCs w:val="18"/>
        </w:rPr>
        <w:t xml:space="preserve"> Induced pluripotent cells are another one of the more recent, promising Technique in this field </w:t>
      </w:r>
      <w:r w:rsidR="003F7EE8">
        <w:rPr>
          <w:rFonts w:ascii="Times New Roman" w:hAnsi="Times New Roman" w:cs="Times New Roman"/>
          <w:sz w:val="20"/>
          <w:szCs w:val="18"/>
        </w:rPr>
        <w:fldChar w:fldCharType="begin"/>
      </w:r>
      <w:r w:rsidR="003F7EE8">
        <w:rPr>
          <w:rFonts w:ascii="Times New Roman" w:hAnsi="Times New Roman" w:cs="Times New Roman"/>
          <w:sz w:val="20"/>
          <w:szCs w:val="18"/>
        </w:rPr>
        <w:instrText xml:space="preserve"> ADDIN ZOTERO_ITEM CSL_CITATION {"citationID":"2KJqD0c5","properties":{"formattedCitation":"(56,57)","plainCitation":"(56,57)","noteIndex":0},"citationItems":[{"id":268,"uris":["http://zotero.org/users/local/p6Y2O9Ju/items/DT8R78L5"],"itemData":{"id":268,"type":"article-journal","abstract":"Abstract\n            \n              The pig is recognized as a valuable model in biomedical research in addition to its agricultural importance. Here we describe a means for generating skeletal muscle efficiently from porcine induced pluripotent stem cells (piPSC)\n              in vitro\n              thereby providing a versatile platform for applications ranging from regenerative biology to the\n              ex vivo\n              cultivation of meat. The GSK3B inhibitor, CHIR99021 was employed to suppress apoptosis, elicit WNT signaling events and drive naïve-type piPSC along the mesoderm lineage, and, in combination with the DNA methylation inhibitor 5-aza-cytidine, to activate an early skeletal muscle transcription program. Terminal differentiation was then induced by activation of an ectopically expressed\n              MYOD1\n              . Myotubes, characterized by myofibril development and both spontaneous and stimuli-elicited excitation-contraction coupling cycles appeared within 11 days. Efficient lineage-specific differentiation was confirmed by uniform NCAM1 and myosin heavy chain expression. These results provide an approach for generating skeletal muscle that is potentially applicable to other pluripotent cell lines and to generating other forms of muscle.","container-title":"Scientific Reports","DOI":"10.1038/srep41833","ISSN":"2045-2322","issue":"1","journalAbbreviation":"Sci Rep","language":"en","page":"41833","source":"DOI.org (Crossref)","title":"Enhanced Development of Skeletal Myotubes from Porcine Induced Pluripotent Stem Cells","volume":"7","author":[{"family":"Genovese","given":"Nicholas J."},{"family":"Domeier","given":"Timothy L."},{"family":"Telugu","given":"Bhanu Prakash V. L."},{"family":"Roberts","given":"R. Michael"}],"issued":{"date-parts":[["2017",2,6]]}}},{"id":270,"uris":["http://zotero.org/users/local/p6Y2O9Ju/items/CW2UJ3N6"],"itemData":{"id":270,"type":"article-journal","container-title":"Nature Cell Biology","DOI":"10.1038/ncb0511-497","ISSN":"1465-7392, 1476-4679","issue":"5","journalAbbreviation":"Nat Cell Biol","language":"en","page":"497-505","source":"DOI.org (Crossref)","title":"Harnessing the potential of induced pluripotent stem cells for regenerative medicine","volume":"13","author":[{"family":"Wu","given":"Sean M."},{"family":"Hochedlinger","given":"Konrad"}],"issued":{"date-parts":[["2011",5]]}}}],"schema":"https://github.com/citation-style-language/schema/raw/master/csl-citation.json"} </w:instrText>
      </w:r>
      <w:r w:rsidR="003F7EE8">
        <w:rPr>
          <w:rFonts w:ascii="Times New Roman" w:hAnsi="Times New Roman" w:cs="Times New Roman"/>
          <w:sz w:val="20"/>
          <w:szCs w:val="18"/>
        </w:rPr>
        <w:fldChar w:fldCharType="separate"/>
      </w:r>
      <w:r w:rsidR="003F7EE8" w:rsidRPr="003F7EE8">
        <w:rPr>
          <w:rFonts w:ascii="Times New Roman" w:hAnsi="Times New Roman" w:cs="Times New Roman"/>
          <w:sz w:val="20"/>
        </w:rPr>
        <w:t>(56,57)</w:t>
      </w:r>
      <w:r w:rsidR="003F7EE8">
        <w:rPr>
          <w:rFonts w:ascii="Times New Roman" w:hAnsi="Times New Roman" w:cs="Times New Roman"/>
          <w:sz w:val="20"/>
          <w:szCs w:val="18"/>
        </w:rPr>
        <w:fldChar w:fldCharType="end"/>
      </w:r>
      <w:r w:rsidR="003F7EE8">
        <w:rPr>
          <w:rFonts w:ascii="Times New Roman" w:hAnsi="Times New Roman" w:cs="Times New Roman"/>
          <w:sz w:val="20"/>
          <w:szCs w:val="18"/>
        </w:rPr>
        <w:t>.</w:t>
      </w:r>
    </w:p>
    <w:p w14:paraId="0996AF76" w14:textId="45592A3B" w:rsidR="003F7EE8" w:rsidRDefault="003F7EE8" w:rsidP="00B235D5">
      <w:pPr>
        <w:spacing w:after="0"/>
        <w:rPr>
          <w:rFonts w:ascii="Times New Roman" w:hAnsi="Times New Roman" w:cs="Times New Roman"/>
          <w:b/>
          <w:bCs/>
          <w:sz w:val="20"/>
        </w:rPr>
      </w:pPr>
      <w:r w:rsidRPr="003F7EE8">
        <w:rPr>
          <w:rFonts w:ascii="Times New Roman" w:hAnsi="Times New Roman" w:cs="Times New Roman"/>
          <w:b/>
          <w:bCs/>
          <w:sz w:val="20"/>
        </w:rPr>
        <w:t xml:space="preserve">C. </w:t>
      </w:r>
      <w:r w:rsidR="0007077A">
        <w:rPr>
          <w:rFonts w:ascii="Times New Roman" w:hAnsi="Times New Roman" w:cs="Times New Roman"/>
          <w:b/>
          <w:bCs/>
          <w:sz w:val="20"/>
        </w:rPr>
        <w:t>R</w:t>
      </w:r>
      <w:r w:rsidRPr="003F7EE8">
        <w:rPr>
          <w:rFonts w:ascii="Times New Roman" w:hAnsi="Times New Roman" w:cs="Times New Roman"/>
          <w:b/>
          <w:bCs/>
          <w:sz w:val="20"/>
        </w:rPr>
        <w:t>esemblance</w:t>
      </w:r>
      <w:r w:rsidR="0007077A">
        <w:rPr>
          <w:rFonts w:ascii="Times New Roman" w:hAnsi="Times New Roman" w:cs="Times New Roman"/>
          <w:b/>
          <w:bCs/>
          <w:sz w:val="20"/>
        </w:rPr>
        <w:t xml:space="preserve"> to the texture and taste of conventional meat</w:t>
      </w:r>
    </w:p>
    <w:p w14:paraId="44EED65C" w14:textId="283CD457" w:rsidR="0049385E" w:rsidRDefault="0049385E" w:rsidP="00B235D5">
      <w:pPr>
        <w:spacing w:after="0"/>
        <w:rPr>
          <w:rFonts w:ascii="Times New Roman" w:hAnsi="Times New Roman" w:cs="Times New Roman"/>
          <w:sz w:val="20"/>
        </w:rPr>
      </w:pPr>
      <w:r w:rsidRPr="00CE63CE">
        <w:rPr>
          <w:rFonts w:ascii="Times New Roman" w:hAnsi="Times New Roman" w:cs="Times New Roman"/>
          <w:sz w:val="20"/>
        </w:rPr>
        <w:tab/>
      </w:r>
      <w:r w:rsidR="00CE63CE" w:rsidRPr="00CE63CE">
        <w:rPr>
          <w:rFonts w:ascii="Times New Roman" w:hAnsi="Times New Roman" w:cs="Times New Roman"/>
          <w:sz w:val="20"/>
        </w:rPr>
        <w:t xml:space="preserve">Cultured meat's commercial viability will depend on how well it imitates the </w:t>
      </w:r>
      <w:r w:rsidR="0007077A">
        <w:rPr>
          <w:rFonts w:ascii="Times New Roman" w:hAnsi="Times New Roman" w:cs="Times New Roman"/>
          <w:sz w:val="20"/>
        </w:rPr>
        <w:t>taste and texture</w:t>
      </w:r>
      <w:r w:rsidR="00CE63CE" w:rsidRPr="00CE63CE">
        <w:rPr>
          <w:rFonts w:ascii="Times New Roman" w:hAnsi="Times New Roman" w:cs="Times New Roman"/>
          <w:sz w:val="20"/>
        </w:rPr>
        <w:t xml:space="preserve"> qualities of traditional meat and is accessible at a price that is competitive with it.</w:t>
      </w:r>
      <w:r w:rsidR="00CE63CE" w:rsidRPr="00CE63CE">
        <w:t xml:space="preserve"> </w:t>
      </w:r>
      <w:r w:rsidR="00CE63CE" w:rsidRPr="00CE63CE">
        <w:rPr>
          <w:rFonts w:ascii="Times New Roman" w:hAnsi="Times New Roman" w:cs="Times New Roman"/>
          <w:sz w:val="20"/>
        </w:rPr>
        <w:t>As of right present, no technology is able to create fully structured 3D meat that accurately mimics a steak or a prime rib.</w:t>
      </w:r>
      <w:r w:rsidR="00D8079A" w:rsidRPr="00D8079A">
        <w:t xml:space="preserve"> </w:t>
      </w:r>
      <w:r w:rsidR="00D8079A" w:rsidRPr="00D8079A">
        <w:rPr>
          <w:rFonts w:ascii="Times New Roman" w:hAnsi="Times New Roman" w:cs="Times New Roman"/>
          <w:sz w:val="20"/>
        </w:rPr>
        <w:t>It's difficult to replicate the flavors of meat in vitro since it's made up of more than a thousand components that are generated from fat and are water soluble.</w:t>
      </w:r>
      <w:r w:rsidR="0007077A" w:rsidRPr="0007077A">
        <w:t xml:space="preserve"> </w:t>
      </w:r>
      <w:r w:rsidR="0007077A" w:rsidRPr="0007077A">
        <w:rPr>
          <w:rFonts w:ascii="Times New Roman" w:hAnsi="Times New Roman" w:cs="Times New Roman"/>
          <w:sz w:val="20"/>
        </w:rPr>
        <w:t>However, some people contend that because cultured poultry meat does not include</w:t>
      </w:r>
      <w:r w:rsidR="00BF4393">
        <w:rPr>
          <w:rFonts w:ascii="Times New Roman" w:hAnsi="Times New Roman" w:cs="Times New Roman"/>
          <w:sz w:val="20"/>
        </w:rPr>
        <w:t xml:space="preserve"> </w:t>
      </w:r>
      <w:r w:rsidR="0007077A" w:rsidRPr="0007077A">
        <w:rPr>
          <w:rFonts w:ascii="Times New Roman" w:hAnsi="Times New Roman" w:cs="Times New Roman"/>
          <w:sz w:val="20"/>
        </w:rPr>
        <w:t>off-flavor feed ingredients, its flavor should be superior to that of ordinary poultry meat.</w:t>
      </w:r>
    </w:p>
    <w:p w14:paraId="2163C775" w14:textId="59B24F6F" w:rsidR="00B235D5" w:rsidRDefault="00B235D5" w:rsidP="00B235D5">
      <w:pPr>
        <w:spacing w:after="0"/>
        <w:rPr>
          <w:rFonts w:ascii="Times New Roman" w:hAnsi="Times New Roman" w:cs="Times New Roman"/>
          <w:b/>
          <w:bCs/>
          <w:sz w:val="20"/>
        </w:rPr>
      </w:pPr>
      <w:r>
        <w:rPr>
          <w:rFonts w:ascii="Times New Roman" w:hAnsi="Times New Roman" w:cs="Times New Roman"/>
          <w:b/>
          <w:bCs/>
          <w:sz w:val="20"/>
        </w:rPr>
        <w:t xml:space="preserve">D. Acceptance </w:t>
      </w:r>
      <w:r w:rsidR="00392670">
        <w:rPr>
          <w:rFonts w:ascii="Times New Roman" w:hAnsi="Times New Roman" w:cs="Times New Roman"/>
          <w:b/>
          <w:bCs/>
          <w:sz w:val="20"/>
        </w:rPr>
        <w:t>among</w:t>
      </w:r>
      <w:r>
        <w:rPr>
          <w:rFonts w:ascii="Times New Roman" w:hAnsi="Times New Roman" w:cs="Times New Roman"/>
          <w:b/>
          <w:bCs/>
          <w:sz w:val="20"/>
        </w:rPr>
        <w:t xml:space="preserve"> the General Public</w:t>
      </w:r>
    </w:p>
    <w:p w14:paraId="4F236E74" w14:textId="7BD61DDA" w:rsidR="00B235D5" w:rsidRPr="00B235D5" w:rsidRDefault="00B235D5" w:rsidP="00B235D5">
      <w:pPr>
        <w:spacing w:after="0"/>
        <w:rPr>
          <w:rFonts w:ascii="Times New Roman" w:hAnsi="Times New Roman" w:cs="Times New Roman"/>
          <w:sz w:val="20"/>
        </w:rPr>
      </w:pPr>
      <w:r>
        <w:rPr>
          <w:rFonts w:ascii="Times New Roman" w:hAnsi="Times New Roman" w:cs="Times New Roman"/>
          <w:b/>
          <w:bCs/>
          <w:sz w:val="20"/>
        </w:rPr>
        <w:tab/>
      </w:r>
      <w:r w:rsidRPr="00B235D5">
        <w:rPr>
          <w:rFonts w:ascii="Times New Roman" w:hAnsi="Times New Roman" w:cs="Times New Roman"/>
          <w:sz w:val="20"/>
        </w:rPr>
        <w:t>When examining the possibilities of cultured meat in comparison to regular beef</w:t>
      </w:r>
      <w:r w:rsidR="002D71D1">
        <w:rPr>
          <w:rFonts w:ascii="Times New Roman" w:hAnsi="Times New Roman" w:cs="Times New Roman"/>
          <w:sz w:val="20"/>
        </w:rPr>
        <w:fldChar w:fldCharType="begin"/>
      </w:r>
      <w:r w:rsidR="002D71D1">
        <w:rPr>
          <w:rFonts w:ascii="Times New Roman" w:hAnsi="Times New Roman" w:cs="Times New Roman"/>
          <w:sz w:val="20"/>
        </w:rPr>
        <w:instrText xml:space="preserve"> ADDIN ZOTERO_ITEM CSL_CITATION {"citationID":"k3OejfbC","properties":{"formattedCitation":"(58)","plainCitation":"(58)","noteIndex":0},"citationItems":[{"id":272,"uris":["http://zotero.org/users/local/p6Y2O9Ju/items/T3UBPC3B"],"itemData":{"id":272,"type":"article-journal","container-title":"Journal of Integrative Agriculture","DOI":"10.1016/S2095-3119(14)60886-8","ISSN":"20953119","issue":"2","journalAbbreviation":"Journal of Integrative Agriculture","language":"en","page":"273-284","source":"DOI.org (Crossref)","title":"Educated consumers don't believe artificial meat is the solution to the problems with the meat industry","volume":"14","author":[{"family":"Hocquette","given":"Aurélie"},{"family":"Lambert","given":"Carla"},{"family":"Sinquin","given":"Clémentine"},{"family":"Peterolff","given":"Laure"},{"family":"Wagner","given":"Zoé"},{"family":"Bonny","given":"Sarah P F"},{"family":"Lebert","given":"André"},{"family":"Hocquette","given":"Jean-François"}],"issued":{"date-parts":[["2015",2]]}}}],"schema":"https://github.com/citation-style-language/schema/raw/master/csl-citation.json"} </w:instrText>
      </w:r>
      <w:r w:rsidR="002D71D1">
        <w:rPr>
          <w:rFonts w:ascii="Times New Roman" w:hAnsi="Times New Roman" w:cs="Times New Roman"/>
          <w:sz w:val="20"/>
        </w:rPr>
        <w:fldChar w:fldCharType="separate"/>
      </w:r>
      <w:r w:rsidR="002D71D1" w:rsidRPr="002D71D1">
        <w:rPr>
          <w:rFonts w:ascii="Times New Roman" w:hAnsi="Times New Roman" w:cs="Times New Roman"/>
          <w:sz w:val="20"/>
        </w:rPr>
        <w:t>(58)</w:t>
      </w:r>
      <w:r w:rsidR="002D71D1">
        <w:rPr>
          <w:rFonts w:ascii="Times New Roman" w:hAnsi="Times New Roman" w:cs="Times New Roman"/>
          <w:sz w:val="20"/>
        </w:rPr>
        <w:fldChar w:fldCharType="end"/>
      </w:r>
      <w:r w:rsidR="002D71D1">
        <w:rPr>
          <w:rFonts w:ascii="Times New Roman" w:hAnsi="Times New Roman" w:cs="Times New Roman"/>
          <w:sz w:val="20"/>
        </w:rPr>
        <w:t xml:space="preserve">, </w:t>
      </w:r>
      <w:r w:rsidRPr="00B235D5">
        <w:rPr>
          <w:rFonts w:ascii="Times New Roman" w:hAnsi="Times New Roman" w:cs="Times New Roman"/>
          <w:sz w:val="20"/>
        </w:rPr>
        <w:t>there were a number of restrictions to be aware of, including social, economic, and technical ones as well as consumer acceptance issues.</w:t>
      </w:r>
      <w:r w:rsidR="002D71D1">
        <w:rPr>
          <w:rFonts w:ascii="Times New Roman" w:hAnsi="Times New Roman" w:cs="Times New Roman"/>
          <w:sz w:val="20"/>
        </w:rPr>
        <w:t xml:space="preserve"> </w:t>
      </w:r>
      <w:r w:rsidR="002D71D1" w:rsidRPr="002D71D1">
        <w:rPr>
          <w:rFonts w:ascii="Times New Roman" w:hAnsi="Times New Roman" w:cs="Times New Roman"/>
          <w:sz w:val="20"/>
        </w:rPr>
        <w:t xml:space="preserve">According to </w:t>
      </w:r>
      <w:r w:rsidR="00392670">
        <w:rPr>
          <w:rFonts w:ascii="Times New Roman" w:hAnsi="Times New Roman" w:cs="Times New Roman"/>
          <w:sz w:val="20"/>
        </w:rPr>
        <w:t>a study</w:t>
      </w:r>
      <w:r w:rsidR="00392670">
        <w:rPr>
          <w:rFonts w:ascii="Times New Roman" w:hAnsi="Times New Roman" w:cs="Times New Roman"/>
          <w:sz w:val="20"/>
        </w:rPr>
        <w:fldChar w:fldCharType="begin"/>
      </w:r>
      <w:r w:rsidR="00392670">
        <w:rPr>
          <w:rFonts w:ascii="Times New Roman" w:hAnsi="Times New Roman" w:cs="Times New Roman"/>
          <w:sz w:val="20"/>
        </w:rPr>
        <w:instrText xml:space="preserve"> ADDIN ZOTERO_ITEM CSL_CITATION {"citationID":"oUSXJ72S","properties":{"formattedCitation":"(59)","plainCitation":"(59)","noteIndex":0},"citationItems":[{"id":274,"uris":["http://zotero.org/users/local/p6Y2O9Ju/items/WAV4E5H9"],"itemData":{"id":274,"type":"article-journal","container-title":"Meat Science","DOI":"10.1016/j.meatsci.2018.02.007","ISSN":"03091740","journalAbbreviation":"Meat Science","language":"en","page":"213-219","source":"DOI.org (Crossref)","title":"Perceived naturalness and evoked disgust influence acceptance of cultured meat","volume":"139","author":[{"family":"Siegrist","given":"Michael"},{"family":"Sütterlin","given":"Bernadette"},{"family":"Hartmann","given":"Christina"}],"issued":{"date-parts":[["2018",5]]}}}],"schema":"https://github.com/citation-style-language/schema/raw/master/csl-citation.json"} </w:instrText>
      </w:r>
      <w:r w:rsidR="00392670">
        <w:rPr>
          <w:rFonts w:ascii="Times New Roman" w:hAnsi="Times New Roman" w:cs="Times New Roman"/>
          <w:sz w:val="20"/>
        </w:rPr>
        <w:fldChar w:fldCharType="separate"/>
      </w:r>
      <w:r w:rsidR="00392670" w:rsidRPr="00392670">
        <w:rPr>
          <w:rFonts w:ascii="Times New Roman" w:hAnsi="Times New Roman" w:cs="Times New Roman"/>
          <w:sz w:val="20"/>
        </w:rPr>
        <w:t>(59)</w:t>
      </w:r>
      <w:r w:rsidR="00392670">
        <w:rPr>
          <w:rFonts w:ascii="Times New Roman" w:hAnsi="Times New Roman" w:cs="Times New Roman"/>
          <w:sz w:val="20"/>
        </w:rPr>
        <w:fldChar w:fldCharType="end"/>
      </w:r>
      <w:r w:rsidR="002D71D1" w:rsidRPr="002D71D1">
        <w:rPr>
          <w:rFonts w:ascii="Times New Roman" w:hAnsi="Times New Roman" w:cs="Times New Roman"/>
          <w:sz w:val="20"/>
        </w:rPr>
        <w:t>, the description of this new product has a significant impact on how the participants perceive it.</w:t>
      </w:r>
      <w:r w:rsidR="00392670" w:rsidRPr="00392670">
        <w:t xml:space="preserve"> </w:t>
      </w:r>
      <w:r w:rsidR="00392670" w:rsidRPr="00392670">
        <w:rPr>
          <w:rFonts w:ascii="Times New Roman" w:hAnsi="Times New Roman" w:cs="Times New Roman"/>
          <w:sz w:val="20"/>
        </w:rPr>
        <w:t>The authors stressed the significance of explaining, labelling, and introducing the cultured meat in a nontechnical manner, placing more emphasis on the product than the production process, in order to promote consumer acceptability of the product.</w:t>
      </w:r>
    </w:p>
    <w:p w14:paraId="3CA9430E" w14:textId="345A82FE" w:rsidR="003F7EE8" w:rsidRDefault="00392670" w:rsidP="00392670">
      <w:pPr>
        <w:spacing w:after="0"/>
        <w:rPr>
          <w:rFonts w:ascii="Times New Roman" w:hAnsi="Times New Roman" w:cs="Times New Roman"/>
          <w:b/>
          <w:bCs/>
          <w:sz w:val="20"/>
          <w:szCs w:val="18"/>
        </w:rPr>
      </w:pPr>
      <w:r>
        <w:rPr>
          <w:rFonts w:ascii="Times New Roman" w:hAnsi="Times New Roman" w:cs="Times New Roman"/>
          <w:b/>
          <w:bCs/>
          <w:sz w:val="20"/>
          <w:szCs w:val="18"/>
        </w:rPr>
        <w:t>E. Availability of Scaffolds and Culture media</w:t>
      </w:r>
    </w:p>
    <w:p w14:paraId="757EA7E7" w14:textId="5CE16B85" w:rsidR="00392670" w:rsidRDefault="00392670" w:rsidP="00392670">
      <w:pPr>
        <w:spacing w:after="0"/>
        <w:rPr>
          <w:rFonts w:ascii="Times New Roman" w:hAnsi="Times New Roman" w:cs="Times New Roman"/>
          <w:sz w:val="20"/>
          <w:szCs w:val="18"/>
        </w:rPr>
      </w:pPr>
      <w:r>
        <w:rPr>
          <w:rFonts w:ascii="Times New Roman" w:hAnsi="Times New Roman" w:cs="Times New Roman"/>
          <w:b/>
          <w:bCs/>
          <w:sz w:val="20"/>
          <w:szCs w:val="18"/>
        </w:rPr>
        <w:tab/>
      </w:r>
      <w:r>
        <w:rPr>
          <w:rFonts w:ascii="Times New Roman" w:hAnsi="Times New Roman" w:cs="Times New Roman"/>
          <w:sz w:val="20"/>
          <w:szCs w:val="18"/>
        </w:rPr>
        <w:t>As of Now Culture media is very expensive to produce and thus, is available for research purposes only</w:t>
      </w:r>
      <w:r w:rsidR="00AF08BF">
        <w:rPr>
          <w:rFonts w:ascii="Times New Roman" w:hAnsi="Times New Roman" w:cs="Times New Roman"/>
          <w:sz w:val="20"/>
          <w:szCs w:val="18"/>
        </w:rPr>
        <w:t>,</w:t>
      </w:r>
      <w:r>
        <w:rPr>
          <w:rFonts w:ascii="Times New Roman" w:hAnsi="Times New Roman" w:cs="Times New Roman"/>
          <w:sz w:val="20"/>
          <w:szCs w:val="18"/>
        </w:rPr>
        <w:t xml:space="preserve"> </w:t>
      </w:r>
      <w:r w:rsidR="00AF08BF">
        <w:rPr>
          <w:rFonts w:ascii="Times New Roman" w:hAnsi="Times New Roman" w:cs="Times New Roman"/>
          <w:sz w:val="20"/>
          <w:szCs w:val="18"/>
        </w:rPr>
        <w:t xml:space="preserve">since it costs an impractical amount of money to generate culture media for the scale of industrial usage. To </w:t>
      </w:r>
      <w:r w:rsidR="00CC6DB4">
        <w:rPr>
          <w:rFonts w:ascii="Times New Roman" w:hAnsi="Times New Roman" w:cs="Times New Roman"/>
          <w:sz w:val="20"/>
          <w:szCs w:val="18"/>
        </w:rPr>
        <w:t>combat this issue transgenic Microbes or plants may be used to generate components of the media, and instead of fetal calf serum, serum from mature animals such as Horse serum may be used.</w:t>
      </w:r>
      <w:r w:rsidR="00CC6DB4" w:rsidRPr="00CC6DB4">
        <w:t xml:space="preserve"> </w:t>
      </w:r>
      <w:r w:rsidR="00CC6DB4" w:rsidRPr="00CC6DB4">
        <w:rPr>
          <w:rFonts w:ascii="Times New Roman" w:hAnsi="Times New Roman" w:cs="Times New Roman"/>
          <w:sz w:val="20"/>
          <w:szCs w:val="18"/>
        </w:rPr>
        <w:t>Typically, 10% to 20% of growth media is added to the culture media for both stages of skeletal muscle development</w:t>
      </w:r>
      <w:r w:rsidR="00CC6DB4">
        <w:rPr>
          <w:rFonts w:ascii="Times New Roman" w:hAnsi="Times New Roman" w:cs="Times New Roman"/>
          <w:sz w:val="20"/>
          <w:szCs w:val="18"/>
        </w:rPr>
        <w:t xml:space="preserve"> and with 0.5% to 2% Fetal calf Serum or </w:t>
      </w:r>
      <w:r w:rsidR="004068D9">
        <w:rPr>
          <w:rFonts w:ascii="Times New Roman" w:hAnsi="Times New Roman" w:cs="Times New Roman"/>
          <w:sz w:val="20"/>
          <w:szCs w:val="18"/>
        </w:rPr>
        <w:t>H</w:t>
      </w:r>
      <w:r w:rsidR="00CC6DB4">
        <w:rPr>
          <w:rFonts w:ascii="Times New Roman" w:hAnsi="Times New Roman" w:cs="Times New Roman"/>
          <w:sz w:val="20"/>
          <w:szCs w:val="18"/>
        </w:rPr>
        <w:t>orse serum.</w:t>
      </w:r>
      <w:r w:rsidR="004068D9" w:rsidRPr="004068D9">
        <w:t xml:space="preserve"> </w:t>
      </w:r>
      <w:r w:rsidR="004068D9" w:rsidRPr="004068D9">
        <w:rPr>
          <w:rFonts w:ascii="Times New Roman" w:hAnsi="Times New Roman" w:cs="Times New Roman"/>
          <w:sz w:val="20"/>
          <w:szCs w:val="18"/>
        </w:rPr>
        <w:t>For</w:t>
      </w:r>
      <w:r w:rsidR="004068D9">
        <w:rPr>
          <w:rFonts w:ascii="Times New Roman" w:hAnsi="Times New Roman" w:cs="Times New Roman"/>
          <w:sz w:val="20"/>
          <w:szCs w:val="18"/>
        </w:rPr>
        <w:t xml:space="preserve"> </w:t>
      </w:r>
      <w:r w:rsidR="004068D9" w:rsidRPr="004068D9">
        <w:rPr>
          <w:rFonts w:ascii="Times New Roman" w:hAnsi="Times New Roman" w:cs="Times New Roman"/>
          <w:sz w:val="20"/>
          <w:szCs w:val="18"/>
        </w:rPr>
        <w:t>long-term cultures, frequent components include antibiotics</w:t>
      </w:r>
      <w:r w:rsidR="004068D9">
        <w:rPr>
          <w:rFonts w:ascii="Times New Roman" w:hAnsi="Times New Roman" w:cs="Times New Roman"/>
          <w:sz w:val="20"/>
          <w:szCs w:val="18"/>
        </w:rPr>
        <w:t xml:space="preserve"> and antimitotics.</w:t>
      </w:r>
    </w:p>
    <w:p w14:paraId="52CE1B5E" w14:textId="4161AE2B" w:rsidR="00B11354" w:rsidRDefault="00B11354" w:rsidP="00392670">
      <w:pPr>
        <w:spacing w:after="0"/>
        <w:rPr>
          <w:rFonts w:ascii="Times New Roman" w:hAnsi="Times New Roman" w:cs="Times New Roman"/>
          <w:b/>
          <w:bCs/>
          <w:sz w:val="20"/>
          <w:szCs w:val="18"/>
        </w:rPr>
      </w:pPr>
      <w:r w:rsidRPr="00B11354">
        <w:rPr>
          <w:rFonts w:ascii="Times New Roman" w:hAnsi="Times New Roman" w:cs="Times New Roman"/>
          <w:b/>
          <w:bCs/>
          <w:sz w:val="20"/>
          <w:szCs w:val="18"/>
        </w:rPr>
        <w:t>F. Ethics</w:t>
      </w:r>
    </w:p>
    <w:p w14:paraId="120AD556" w14:textId="2CCA8F05" w:rsidR="00B11354" w:rsidRDefault="00B11354" w:rsidP="00B11354">
      <w:pPr>
        <w:rPr>
          <w:rFonts w:ascii="Times New Roman" w:hAnsi="Times New Roman" w:cs="Times New Roman"/>
          <w:sz w:val="20"/>
          <w:szCs w:val="18"/>
        </w:rPr>
      </w:pPr>
      <w:r>
        <w:rPr>
          <w:rFonts w:ascii="Times New Roman" w:hAnsi="Times New Roman" w:cs="Times New Roman"/>
          <w:b/>
          <w:bCs/>
          <w:sz w:val="20"/>
          <w:szCs w:val="18"/>
        </w:rPr>
        <w:tab/>
      </w:r>
      <w:r w:rsidRPr="00B11354">
        <w:rPr>
          <w:rFonts w:ascii="Times New Roman" w:hAnsi="Times New Roman" w:cs="Times New Roman"/>
          <w:sz w:val="20"/>
          <w:szCs w:val="18"/>
        </w:rPr>
        <w:t xml:space="preserve">Ironically, animal suffering and </w:t>
      </w:r>
      <w:r w:rsidR="008368B8">
        <w:rPr>
          <w:rFonts w:ascii="Times New Roman" w:hAnsi="Times New Roman" w:cs="Times New Roman"/>
          <w:sz w:val="20"/>
          <w:szCs w:val="18"/>
        </w:rPr>
        <w:t>slaughter</w:t>
      </w:r>
      <w:r w:rsidRPr="00B11354">
        <w:rPr>
          <w:rFonts w:ascii="Times New Roman" w:hAnsi="Times New Roman" w:cs="Times New Roman"/>
          <w:sz w:val="20"/>
          <w:szCs w:val="18"/>
        </w:rPr>
        <w:t xml:space="preserve"> are one of the main ethical concerns related to the current cultured meat manufacturing technology. Current production techniques include collecting biopsies from donor animals for stem cell research and employing media based on </w:t>
      </w:r>
      <w:r w:rsidR="000C1C65" w:rsidRPr="00B11354">
        <w:rPr>
          <w:rFonts w:ascii="Times New Roman" w:hAnsi="Times New Roman" w:cs="Times New Roman"/>
          <w:sz w:val="20"/>
          <w:szCs w:val="18"/>
        </w:rPr>
        <w:t>fetal</w:t>
      </w:r>
      <w:r w:rsidRPr="00B11354">
        <w:rPr>
          <w:rFonts w:ascii="Times New Roman" w:hAnsi="Times New Roman" w:cs="Times New Roman"/>
          <w:sz w:val="20"/>
          <w:szCs w:val="18"/>
        </w:rPr>
        <w:t xml:space="preserve"> calf serum, which uses blood from </w:t>
      </w:r>
      <w:r w:rsidR="000C1C65" w:rsidRPr="00B11354">
        <w:rPr>
          <w:rFonts w:ascii="Times New Roman" w:hAnsi="Times New Roman" w:cs="Times New Roman"/>
          <w:sz w:val="20"/>
          <w:szCs w:val="18"/>
        </w:rPr>
        <w:t>fetuses</w:t>
      </w:r>
      <w:r w:rsidRPr="00B11354">
        <w:rPr>
          <w:rFonts w:ascii="Times New Roman" w:hAnsi="Times New Roman" w:cs="Times New Roman"/>
          <w:sz w:val="20"/>
          <w:szCs w:val="18"/>
        </w:rPr>
        <w:t xml:space="preserve"> collected from s</w:t>
      </w:r>
      <w:r w:rsidR="00AA7DA3">
        <w:rPr>
          <w:rFonts w:ascii="Times New Roman" w:hAnsi="Times New Roman" w:cs="Times New Roman"/>
          <w:sz w:val="20"/>
          <w:szCs w:val="18"/>
        </w:rPr>
        <w:t>laughtered</w:t>
      </w:r>
      <w:r w:rsidRPr="00B11354">
        <w:rPr>
          <w:rFonts w:ascii="Times New Roman" w:hAnsi="Times New Roman" w:cs="Times New Roman"/>
          <w:sz w:val="20"/>
          <w:szCs w:val="18"/>
        </w:rPr>
        <w:t xml:space="preserve"> pregnant cows.</w:t>
      </w:r>
      <w:r w:rsidRPr="00B11354">
        <w:t xml:space="preserve"> </w:t>
      </w:r>
      <w:r w:rsidRPr="00B11354">
        <w:rPr>
          <w:rFonts w:ascii="Times New Roman" w:hAnsi="Times New Roman" w:cs="Times New Roman"/>
          <w:sz w:val="20"/>
          <w:szCs w:val="18"/>
        </w:rPr>
        <w:t>Another problem with promoting cultured meat is that it is wrong to do so even if we think it will be produced ethically in the future.</w:t>
      </w:r>
      <w:r w:rsidRPr="00B11354">
        <w:t xml:space="preserve"> </w:t>
      </w:r>
      <w:r w:rsidRPr="00B11354">
        <w:rPr>
          <w:rFonts w:ascii="Times New Roman" w:hAnsi="Times New Roman" w:cs="Times New Roman"/>
          <w:sz w:val="20"/>
          <w:szCs w:val="18"/>
        </w:rPr>
        <w:t xml:space="preserve">While research towards an animal-free growing medium is going forward, the </w:t>
      </w:r>
      <w:r w:rsidR="00DA209F" w:rsidRPr="00DA209F">
        <w:rPr>
          <w:rFonts w:ascii="Times New Roman" w:hAnsi="Times New Roman" w:cs="Times New Roman"/>
          <w:sz w:val="20"/>
          <w:szCs w:val="18"/>
        </w:rPr>
        <w:t xml:space="preserve">meat created in laboratories and by small firms </w:t>
      </w:r>
      <w:r w:rsidR="00DA209F">
        <w:rPr>
          <w:rFonts w:ascii="Times New Roman" w:hAnsi="Times New Roman" w:cs="Times New Roman"/>
          <w:sz w:val="20"/>
          <w:szCs w:val="18"/>
        </w:rPr>
        <w:t xml:space="preserve">and start-ups </w:t>
      </w:r>
      <w:r w:rsidRPr="00B11354">
        <w:rPr>
          <w:rFonts w:ascii="Times New Roman" w:hAnsi="Times New Roman" w:cs="Times New Roman"/>
          <w:sz w:val="20"/>
          <w:szCs w:val="18"/>
        </w:rPr>
        <w:t>ha</w:t>
      </w:r>
      <w:r w:rsidR="00DA209F">
        <w:rPr>
          <w:rFonts w:ascii="Times New Roman" w:hAnsi="Times New Roman" w:cs="Times New Roman"/>
          <w:sz w:val="20"/>
          <w:szCs w:val="18"/>
        </w:rPr>
        <w:t>ve</w:t>
      </w:r>
      <w:r w:rsidRPr="00B11354">
        <w:rPr>
          <w:rFonts w:ascii="Times New Roman" w:hAnsi="Times New Roman" w:cs="Times New Roman"/>
          <w:sz w:val="20"/>
          <w:szCs w:val="18"/>
        </w:rPr>
        <w:t xml:space="preserve"> not yet completely liberated itself from the afflictions of the animal abuse</w:t>
      </w:r>
      <w:r w:rsidR="002D56B7">
        <w:rPr>
          <w:rFonts w:ascii="Times New Roman" w:hAnsi="Times New Roman" w:cs="Times New Roman"/>
          <w:sz w:val="20"/>
          <w:szCs w:val="18"/>
        </w:rPr>
        <w:fldChar w:fldCharType="begin"/>
      </w:r>
      <w:r w:rsidR="002D56B7">
        <w:rPr>
          <w:rFonts w:ascii="Times New Roman" w:hAnsi="Times New Roman" w:cs="Times New Roman"/>
          <w:sz w:val="20"/>
          <w:szCs w:val="18"/>
        </w:rPr>
        <w:instrText xml:space="preserve"> ADDIN ZOTERO_ITEM CSL_CITATION {"citationID":"AiJL46vS","properties":{"formattedCitation":"(46)","plainCitation":"(46)","noteIndex":0},"citationItems":[{"id":256,"uris":["http://zotero.org/users/local/p6Y2O9Ju/items/GVQZE7HH"],"itemData":{"id":256,"type":"article-journal","container-title":"Comprehensive Reviews in Food Science and Food Safety","DOI":"10.1111/1541-4337.12473","ISSN":"1541-4337, 1541-4337","issue":"4","journalAbbreviation":"Comprehensive Reviews in Food Science and Food Safety","language":"en","page":"1192-1208","source":"DOI.org (Crossref)","title":"Technological, Regulatory, and Ethical Aspects of &lt;i&gt;In Vitro&lt;/i&gt; Meat: A Future Slaughter‐Free Harvest","title-short":"Technological, Regulatory, and Ethical Aspects of &lt;i&gt;In Vitro&lt;/i&gt; Meat","volume":"18","author":[{"family":"Bhat","given":"Zuhaib F."},{"family":"Morton","given":"James D."},{"family":"Mason","given":"Susan L."},{"family":"Bekhit","given":"Alaa El‐Din A."},{"family":"Bhat","given":"Hina F."}],"issued":{"date-parts":[["2019",7]]}}}],"schema":"https://github.com/citation-style-language/schema/raw/master/csl-citation.json"} </w:instrText>
      </w:r>
      <w:r w:rsidR="002D56B7">
        <w:rPr>
          <w:rFonts w:ascii="Times New Roman" w:hAnsi="Times New Roman" w:cs="Times New Roman"/>
          <w:sz w:val="20"/>
          <w:szCs w:val="18"/>
        </w:rPr>
        <w:fldChar w:fldCharType="separate"/>
      </w:r>
      <w:r w:rsidR="002D56B7" w:rsidRPr="002D56B7">
        <w:rPr>
          <w:rFonts w:ascii="Times New Roman" w:hAnsi="Times New Roman" w:cs="Times New Roman"/>
          <w:sz w:val="20"/>
        </w:rPr>
        <w:t>(46)</w:t>
      </w:r>
      <w:r w:rsidR="002D56B7">
        <w:rPr>
          <w:rFonts w:ascii="Times New Roman" w:hAnsi="Times New Roman" w:cs="Times New Roman"/>
          <w:sz w:val="20"/>
          <w:szCs w:val="18"/>
        </w:rPr>
        <w:fldChar w:fldCharType="end"/>
      </w:r>
      <w:r w:rsidRPr="00B11354">
        <w:rPr>
          <w:rFonts w:ascii="Times New Roman" w:hAnsi="Times New Roman" w:cs="Times New Roman"/>
          <w:sz w:val="20"/>
          <w:szCs w:val="18"/>
        </w:rPr>
        <w:t>.</w:t>
      </w:r>
    </w:p>
    <w:tbl>
      <w:tblPr>
        <w:tblStyle w:val="TableGrid"/>
        <w:tblW w:w="0" w:type="auto"/>
        <w:tblLook w:val="04A0" w:firstRow="1" w:lastRow="0" w:firstColumn="1" w:lastColumn="0" w:noHBand="0" w:noVBand="1"/>
      </w:tblPr>
      <w:tblGrid>
        <w:gridCol w:w="2999"/>
        <w:gridCol w:w="2998"/>
        <w:gridCol w:w="2999"/>
      </w:tblGrid>
      <w:tr w:rsidR="00917BE9" w14:paraId="11F2971C" w14:textId="77777777" w:rsidTr="00096F61">
        <w:trPr>
          <w:trHeight w:val="368"/>
        </w:trPr>
        <w:tc>
          <w:tcPr>
            <w:tcW w:w="9016" w:type="dxa"/>
            <w:gridSpan w:val="3"/>
            <w:tcBorders>
              <w:top w:val="single" w:sz="12" w:space="0" w:color="auto"/>
              <w:left w:val="single" w:sz="12" w:space="0" w:color="auto"/>
              <w:right w:val="single" w:sz="12" w:space="0" w:color="auto"/>
            </w:tcBorders>
            <w:vAlign w:val="center"/>
          </w:tcPr>
          <w:p w14:paraId="73334BDF" w14:textId="3970F465" w:rsidR="00917BE9" w:rsidRDefault="00096F61" w:rsidP="00917BE9">
            <w:pPr>
              <w:jc w:val="center"/>
              <w:rPr>
                <w:rFonts w:ascii="Times New Roman" w:hAnsi="Times New Roman" w:cs="Times New Roman"/>
                <w:sz w:val="20"/>
                <w:szCs w:val="18"/>
              </w:rPr>
            </w:pPr>
            <w:r>
              <w:rPr>
                <w:rFonts w:ascii="Times New Roman" w:hAnsi="Times New Roman" w:cs="Times New Roman"/>
                <w:sz w:val="20"/>
                <w:szCs w:val="18"/>
              </w:rPr>
              <w:t xml:space="preserve">Table 3. </w:t>
            </w:r>
            <w:r w:rsidR="00917BE9">
              <w:rPr>
                <w:rFonts w:ascii="Times New Roman" w:hAnsi="Times New Roman" w:cs="Times New Roman"/>
                <w:sz w:val="20"/>
                <w:szCs w:val="18"/>
              </w:rPr>
              <w:t>Cultured Meat</w:t>
            </w:r>
            <w:r>
              <w:rPr>
                <w:rFonts w:ascii="Times New Roman" w:hAnsi="Times New Roman" w:cs="Times New Roman"/>
                <w:sz w:val="20"/>
                <w:szCs w:val="18"/>
              </w:rPr>
              <w:t>: An Overview</w:t>
            </w:r>
            <w:r>
              <w:rPr>
                <w:rFonts w:ascii="Times New Roman" w:hAnsi="Times New Roman" w:cs="Times New Roman"/>
                <w:sz w:val="20"/>
                <w:szCs w:val="18"/>
              </w:rPr>
              <w:fldChar w:fldCharType="begin"/>
            </w:r>
            <w:r>
              <w:rPr>
                <w:rFonts w:ascii="Times New Roman" w:hAnsi="Times New Roman" w:cs="Times New Roman"/>
                <w:sz w:val="20"/>
                <w:szCs w:val="18"/>
              </w:rPr>
              <w:instrText xml:space="preserve"> ADDIN ZOTERO_ITEM CSL_CITATION {"citationID":"V0N2PxBw","properties":{"formattedCitation":"(46)","plainCitation":"(46)","noteIndex":0},"citationItems":[{"id":256,"uris":["http://zotero.org/users/local/p6Y2O9Ju/items/GVQZE7HH"],"itemData":{"id":256,"type":"article-journal","container-title":"Comprehensive Reviews in Food Science and Food Safety","DOI":"10.1111/1541-4337.12473","ISSN":"1541-4337, 1541-4337","issue":"4","journalAbbreviation":"Comprehensive Reviews in Food Science and Food Safety","language":"en","page":"1192-1208","source":"DOI.org (Crossref)","title":"Technological, Regulatory, and Ethical Aspects of &lt;i&gt;In Vitro&lt;/i&gt; Meat: A Future Slaughter‐Free Harvest","title-short":"Technological, Regulatory, and Ethical Aspects of &lt;i&gt;In Vitro&lt;/i&gt; Meat","volume":"18","author":[{"family":"Bhat","given":"Zuhaib F."},{"family":"Morton","given":"James D."},{"family":"Mason","given":"Susan L."},{"family":"Bekhit","given":"Alaa El‐Din A."},{"family":"Bhat","given":"Hina F."}],"issued":{"date-parts":[["2019",7]]}}}],"schema":"https://github.com/citation-style-language/schema/raw/master/csl-citation.json"} </w:instrText>
            </w:r>
            <w:r>
              <w:rPr>
                <w:rFonts w:ascii="Times New Roman" w:hAnsi="Times New Roman" w:cs="Times New Roman"/>
                <w:sz w:val="20"/>
                <w:szCs w:val="18"/>
              </w:rPr>
              <w:fldChar w:fldCharType="separate"/>
            </w:r>
            <w:r w:rsidRPr="00096F61">
              <w:rPr>
                <w:rFonts w:ascii="Times New Roman" w:hAnsi="Times New Roman" w:cs="Times New Roman"/>
                <w:sz w:val="20"/>
              </w:rPr>
              <w:t>(46)</w:t>
            </w:r>
            <w:r>
              <w:rPr>
                <w:rFonts w:ascii="Times New Roman" w:hAnsi="Times New Roman" w:cs="Times New Roman"/>
                <w:sz w:val="20"/>
                <w:szCs w:val="18"/>
              </w:rPr>
              <w:fldChar w:fldCharType="end"/>
            </w:r>
            <w:r>
              <w:rPr>
                <w:rFonts w:ascii="Times New Roman" w:hAnsi="Times New Roman" w:cs="Times New Roman"/>
                <w:sz w:val="20"/>
                <w:szCs w:val="18"/>
              </w:rPr>
              <w:t>.</w:t>
            </w:r>
          </w:p>
        </w:tc>
      </w:tr>
      <w:tr w:rsidR="00917BE9" w14:paraId="5A16DF81" w14:textId="77777777" w:rsidTr="00096F61">
        <w:trPr>
          <w:trHeight w:val="404"/>
        </w:trPr>
        <w:tc>
          <w:tcPr>
            <w:tcW w:w="3005" w:type="dxa"/>
            <w:tcBorders>
              <w:top w:val="single" w:sz="12" w:space="0" w:color="auto"/>
              <w:left w:val="single" w:sz="12" w:space="0" w:color="auto"/>
              <w:bottom w:val="single" w:sz="12" w:space="0" w:color="auto"/>
              <w:right w:val="single" w:sz="12" w:space="0" w:color="auto"/>
            </w:tcBorders>
            <w:vAlign w:val="center"/>
          </w:tcPr>
          <w:p w14:paraId="229BD2A2" w14:textId="5037EF22" w:rsidR="00917BE9" w:rsidRDefault="00917BE9" w:rsidP="00917BE9">
            <w:pPr>
              <w:jc w:val="center"/>
              <w:rPr>
                <w:rFonts w:ascii="Times New Roman" w:hAnsi="Times New Roman" w:cs="Times New Roman"/>
                <w:sz w:val="20"/>
                <w:szCs w:val="18"/>
              </w:rPr>
            </w:pPr>
            <w:r>
              <w:rPr>
                <w:rFonts w:ascii="Times New Roman" w:hAnsi="Times New Roman" w:cs="Times New Roman"/>
                <w:sz w:val="20"/>
                <w:szCs w:val="18"/>
              </w:rPr>
              <w:t>Methods of preparations</w:t>
            </w:r>
          </w:p>
        </w:tc>
        <w:tc>
          <w:tcPr>
            <w:tcW w:w="3005" w:type="dxa"/>
            <w:tcBorders>
              <w:top w:val="single" w:sz="12" w:space="0" w:color="auto"/>
              <w:left w:val="single" w:sz="12" w:space="0" w:color="auto"/>
              <w:bottom w:val="single" w:sz="12" w:space="0" w:color="auto"/>
            </w:tcBorders>
            <w:vAlign w:val="center"/>
          </w:tcPr>
          <w:p w14:paraId="4EEC52F0" w14:textId="60F43E50" w:rsidR="00917BE9" w:rsidRDefault="00917BE9" w:rsidP="00917BE9">
            <w:pPr>
              <w:jc w:val="center"/>
              <w:rPr>
                <w:rFonts w:ascii="Times New Roman" w:hAnsi="Times New Roman" w:cs="Times New Roman"/>
                <w:sz w:val="20"/>
                <w:szCs w:val="18"/>
              </w:rPr>
            </w:pPr>
            <w:r>
              <w:rPr>
                <w:rFonts w:ascii="Times New Roman" w:hAnsi="Times New Roman" w:cs="Times New Roman"/>
                <w:sz w:val="20"/>
                <w:szCs w:val="18"/>
              </w:rPr>
              <w:t>Advantages</w:t>
            </w:r>
          </w:p>
        </w:tc>
        <w:tc>
          <w:tcPr>
            <w:tcW w:w="3006" w:type="dxa"/>
            <w:tcBorders>
              <w:top w:val="single" w:sz="12" w:space="0" w:color="auto"/>
              <w:bottom w:val="single" w:sz="12" w:space="0" w:color="auto"/>
              <w:right w:val="single" w:sz="12" w:space="0" w:color="auto"/>
            </w:tcBorders>
            <w:vAlign w:val="center"/>
          </w:tcPr>
          <w:p w14:paraId="5B36A2F8" w14:textId="27B324C6" w:rsidR="00917BE9" w:rsidRDefault="00917BE9" w:rsidP="00917BE9">
            <w:pPr>
              <w:jc w:val="center"/>
              <w:rPr>
                <w:rFonts w:ascii="Times New Roman" w:hAnsi="Times New Roman" w:cs="Times New Roman"/>
                <w:sz w:val="20"/>
                <w:szCs w:val="18"/>
              </w:rPr>
            </w:pPr>
            <w:r>
              <w:rPr>
                <w:rFonts w:ascii="Times New Roman" w:hAnsi="Times New Roman" w:cs="Times New Roman"/>
                <w:sz w:val="20"/>
                <w:szCs w:val="18"/>
              </w:rPr>
              <w:t>Challenges</w:t>
            </w:r>
          </w:p>
        </w:tc>
      </w:tr>
      <w:tr w:rsidR="00917BE9" w14:paraId="08DC5292" w14:textId="77777777" w:rsidTr="00096F61">
        <w:trPr>
          <w:trHeight w:val="386"/>
        </w:trPr>
        <w:tc>
          <w:tcPr>
            <w:tcW w:w="3005" w:type="dxa"/>
            <w:tcBorders>
              <w:top w:val="single" w:sz="12" w:space="0" w:color="auto"/>
              <w:left w:val="single" w:sz="12" w:space="0" w:color="auto"/>
              <w:right w:val="single" w:sz="12" w:space="0" w:color="auto"/>
            </w:tcBorders>
            <w:vAlign w:val="center"/>
          </w:tcPr>
          <w:p w14:paraId="3A8948C8" w14:textId="0C0C25FB" w:rsidR="00917BE9" w:rsidRDefault="00B20783" w:rsidP="00B11354">
            <w:pPr>
              <w:rPr>
                <w:rFonts w:ascii="Times New Roman" w:hAnsi="Times New Roman" w:cs="Times New Roman"/>
                <w:sz w:val="20"/>
                <w:szCs w:val="18"/>
              </w:rPr>
            </w:pPr>
            <w:r>
              <w:rPr>
                <w:rFonts w:ascii="Times New Roman" w:hAnsi="Times New Roman" w:cs="Times New Roman"/>
                <w:sz w:val="20"/>
                <w:szCs w:val="18"/>
              </w:rPr>
              <w:t>Cell culture</w:t>
            </w:r>
          </w:p>
        </w:tc>
        <w:tc>
          <w:tcPr>
            <w:tcW w:w="3005" w:type="dxa"/>
            <w:tcBorders>
              <w:top w:val="single" w:sz="12" w:space="0" w:color="auto"/>
              <w:left w:val="single" w:sz="12" w:space="0" w:color="auto"/>
            </w:tcBorders>
            <w:vAlign w:val="center"/>
          </w:tcPr>
          <w:p w14:paraId="3FB9F03B" w14:textId="2B0F6BA9" w:rsidR="00917BE9" w:rsidRDefault="0063777D" w:rsidP="00B11354">
            <w:pPr>
              <w:rPr>
                <w:rFonts w:ascii="Times New Roman" w:hAnsi="Times New Roman" w:cs="Times New Roman"/>
                <w:sz w:val="20"/>
                <w:szCs w:val="18"/>
              </w:rPr>
            </w:pPr>
            <w:r>
              <w:rPr>
                <w:rFonts w:ascii="Times New Roman" w:hAnsi="Times New Roman" w:cs="Times New Roman"/>
                <w:sz w:val="20"/>
                <w:szCs w:val="18"/>
              </w:rPr>
              <w:t>Eco Friendly</w:t>
            </w:r>
          </w:p>
        </w:tc>
        <w:tc>
          <w:tcPr>
            <w:tcW w:w="3006" w:type="dxa"/>
            <w:tcBorders>
              <w:top w:val="single" w:sz="12" w:space="0" w:color="auto"/>
              <w:right w:val="single" w:sz="12" w:space="0" w:color="auto"/>
            </w:tcBorders>
            <w:vAlign w:val="center"/>
          </w:tcPr>
          <w:p w14:paraId="5B41DD86" w14:textId="63AE9CE2" w:rsidR="00917BE9" w:rsidRDefault="00822EFA" w:rsidP="00B11354">
            <w:pPr>
              <w:rPr>
                <w:rFonts w:ascii="Times New Roman" w:hAnsi="Times New Roman" w:cs="Times New Roman"/>
                <w:sz w:val="20"/>
                <w:szCs w:val="18"/>
              </w:rPr>
            </w:pPr>
            <w:r>
              <w:rPr>
                <w:rFonts w:ascii="Times New Roman" w:hAnsi="Times New Roman" w:cs="Times New Roman"/>
                <w:sz w:val="20"/>
                <w:szCs w:val="18"/>
              </w:rPr>
              <w:t xml:space="preserve">Production costs </w:t>
            </w:r>
          </w:p>
        </w:tc>
      </w:tr>
      <w:tr w:rsidR="00917BE9" w14:paraId="7A63D97C" w14:textId="77777777" w:rsidTr="00096F61">
        <w:tc>
          <w:tcPr>
            <w:tcW w:w="3005" w:type="dxa"/>
            <w:tcBorders>
              <w:left w:val="single" w:sz="12" w:space="0" w:color="auto"/>
              <w:right w:val="single" w:sz="12" w:space="0" w:color="auto"/>
            </w:tcBorders>
            <w:vAlign w:val="center"/>
          </w:tcPr>
          <w:p w14:paraId="07586C4E" w14:textId="2DED65BC" w:rsidR="00917BE9" w:rsidRDefault="00B20783" w:rsidP="00B11354">
            <w:pPr>
              <w:rPr>
                <w:rFonts w:ascii="Times New Roman" w:hAnsi="Times New Roman" w:cs="Times New Roman"/>
                <w:sz w:val="20"/>
                <w:szCs w:val="18"/>
              </w:rPr>
            </w:pPr>
            <w:r>
              <w:rPr>
                <w:rFonts w:ascii="Times New Roman" w:hAnsi="Times New Roman" w:cs="Times New Roman"/>
                <w:sz w:val="20"/>
                <w:szCs w:val="18"/>
              </w:rPr>
              <w:t>Tissue Culture</w:t>
            </w:r>
          </w:p>
        </w:tc>
        <w:tc>
          <w:tcPr>
            <w:tcW w:w="3005" w:type="dxa"/>
            <w:tcBorders>
              <w:left w:val="single" w:sz="12" w:space="0" w:color="auto"/>
            </w:tcBorders>
            <w:vAlign w:val="center"/>
          </w:tcPr>
          <w:p w14:paraId="663FA7D4" w14:textId="15878B7E" w:rsidR="00917BE9" w:rsidRDefault="0063777D" w:rsidP="00B11354">
            <w:pPr>
              <w:rPr>
                <w:rFonts w:ascii="Times New Roman" w:hAnsi="Times New Roman" w:cs="Times New Roman"/>
                <w:sz w:val="20"/>
                <w:szCs w:val="18"/>
              </w:rPr>
            </w:pPr>
            <w:r>
              <w:rPr>
                <w:rFonts w:ascii="Times New Roman" w:hAnsi="Times New Roman" w:cs="Times New Roman"/>
                <w:sz w:val="20"/>
                <w:szCs w:val="18"/>
              </w:rPr>
              <w:t xml:space="preserve">Safe and </w:t>
            </w:r>
            <w:r w:rsidR="00822EFA">
              <w:rPr>
                <w:rFonts w:ascii="Times New Roman" w:hAnsi="Times New Roman" w:cs="Times New Roman"/>
                <w:sz w:val="20"/>
                <w:szCs w:val="18"/>
              </w:rPr>
              <w:t>Customizable</w:t>
            </w:r>
            <w:r>
              <w:rPr>
                <w:rFonts w:ascii="Times New Roman" w:hAnsi="Times New Roman" w:cs="Times New Roman"/>
                <w:sz w:val="20"/>
                <w:szCs w:val="18"/>
              </w:rPr>
              <w:t xml:space="preserve"> </w:t>
            </w:r>
            <w:r w:rsidR="00822EFA">
              <w:rPr>
                <w:rFonts w:ascii="Times New Roman" w:hAnsi="Times New Roman" w:cs="Times New Roman"/>
                <w:sz w:val="20"/>
                <w:szCs w:val="18"/>
              </w:rPr>
              <w:t>according</w:t>
            </w:r>
            <w:r>
              <w:rPr>
                <w:rFonts w:ascii="Times New Roman" w:hAnsi="Times New Roman" w:cs="Times New Roman"/>
                <w:sz w:val="20"/>
                <w:szCs w:val="18"/>
              </w:rPr>
              <w:t xml:space="preserve"> to nutritional requirement</w:t>
            </w:r>
            <w:r w:rsidR="00822EFA">
              <w:rPr>
                <w:rFonts w:ascii="Times New Roman" w:hAnsi="Times New Roman" w:cs="Times New Roman"/>
                <w:sz w:val="20"/>
                <w:szCs w:val="18"/>
              </w:rPr>
              <w:t>s</w:t>
            </w:r>
          </w:p>
        </w:tc>
        <w:tc>
          <w:tcPr>
            <w:tcW w:w="3006" w:type="dxa"/>
            <w:tcBorders>
              <w:right w:val="single" w:sz="12" w:space="0" w:color="auto"/>
            </w:tcBorders>
            <w:vAlign w:val="center"/>
          </w:tcPr>
          <w:p w14:paraId="33165266" w14:textId="20EEBDE6" w:rsidR="00917BE9" w:rsidRDefault="00822EFA" w:rsidP="00B11354">
            <w:pPr>
              <w:rPr>
                <w:rFonts w:ascii="Times New Roman" w:hAnsi="Times New Roman" w:cs="Times New Roman"/>
                <w:sz w:val="20"/>
                <w:szCs w:val="18"/>
              </w:rPr>
            </w:pPr>
            <w:r>
              <w:rPr>
                <w:rFonts w:ascii="Times New Roman" w:hAnsi="Times New Roman" w:cs="Times New Roman"/>
                <w:sz w:val="20"/>
                <w:szCs w:val="18"/>
              </w:rPr>
              <w:t>Ethics</w:t>
            </w:r>
          </w:p>
        </w:tc>
      </w:tr>
      <w:tr w:rsidR="00917BE9" w14:paraId="00E55DFB" w14:textId="77777777" w:rsidTr="00096F61">
        <w:tc>
          <w:tcPr>
            <w:tcW w:w="3005" w:type="dxa"/>
            <w:tcBorders>
              <w:left w:val="single" w:sz="12" w:space="0" w:color="auto"/>
              <w:right w:val="single" w:sz="12" w:space="0" w:color="auto"/>
            </w:tcBorders>
            <w:vAlign w:val="center"/>
          </w:tcPr>
          <w:p w14:paraId="639B605B" w14:textId="6FAAB258" w:rsidR="00917BE9" w:rsidRDefault="00B20783" w:rsidP="00B11354">
            <w:pPr>
              <w:rPr>
                <w:rFonts w:ascii="Times New Roman" w:hAnsi="Times New Roman" w:cs="Times New Roman"/>
                <w:sz w:val="20"/>
                <w:szCs w:val="18"/>
              </w:rPr>
            </w:pPr>
            <w:r>
              <w:rPr>
                <w:rFonts w:ascii="Times New Roman" w:hAnsi="Times New Roman" w:cs="Times New Roman"/>
                <w:sz w:val="20"/>
                <w:szCs w:val="18"/>
              </w:rPr>
              <w:t>Organ Printing</w:t>
            </w:r>
          </w:p>
        </w:tc>
        <w:tc>
          <w:tcPr>
            <w:tcW w:w="3005" w:type="dxa"/>
            <w:tcBorders>
              <w:left w:val="single" w:sz="12" w:space="0" w:color="auto"/>
            </w:tcBorders>
            <w:vAlign w:val="center"/>
          </w:tcPr>
          <w:p w14:paraId="5ACC7C11" w14:textId="63C848FE" w:rsidR="00917BE9" w:rsidRDefault="00822EFA" w:rsidP="00B11354">
            <w:pPr>
              <w:rPr>
                <w:rFonts w:ascii="Times New Roman" w:hAnsi="Times New Roman" w:cs="Times New Roman"/>
                <w:sz w:val="20"/>
                <w:szCs w:val="18"/>
              </w:rPr>
            </w:pPr>
            <w:r>
              <w:rPr>
                <w:rFonts w:ascii="Times New Roman" w:hAnsi="Times New Roman" w:cs="Times New Roman"/>
                <w:sz w:val="20"/>
                <w:szCs w:val="18"/>
              </w:rPr>
              <w:t>Faster And Efficient</w:t>
            </w:r>
          </w:p>
        </w:tc>
        <w:tc>
          <w:tcPr>
            <w:tcW w:w="3006" w:type="dxa"/>
            <w:tcBorders>
              <w:right w:val="single" w:sz="12" w:space="0" w:color="auto"/>
            </w:tcBorders>
            <w:vAlign w:val="center"/>
          </w:tcPr>
          <w:p w14:paraId="71C07F6D" w14:textId="5CBED3A6" w:rsidR="00917BE9" w:rsidRDefault="00822EFA" w:rsidP="00B11354">
            <w:pPr>
              <w:rPr>
                <w:rFonts w:ascii="Times New Roman" w:hAnsi="Times New Roman" w:cs="Times New Roman"/>
                <w:sz w:val="20"/>
                <w:szCs w:val="18"/>
              </w:rPr>
            </w:pPr>
            <w:r>
              <w:rPr>
                <w:rFonts w:ascii="Times New Roman" w:hAnsi="Times New Roman" w:cs="Times New Roman"/>
                <w:sz w:val="20"/>
                <w:szCs w:val="18"/>
              </w:rPr>
              <w:t>Acceptance among General population</w:t>
            </w:r>
          </w:p>
        </w:tc>
      </w:tr>
      <w:tr w:rsidR="00917BE9" w14:paraId="27803740" w14:textId="77777777" w:rsidTr="00096F61">
        <w:trPr>
          <w:trHeight w:val="404"/>
        </w:trPr>
        <w:tc>
          <w:tcPr>
            <w:tcW w:w="3005" w:type="dxa"/>
            <w:tcBorders>
              <w:left w:val="single" w:sz="12" w:space="0" w:color="auto"/>
              <w:right w:val="single" w:sz="12" w:space="0" w:color="auto"/>
            </w:tcBorders>
            <w:vAlign w:val="center"/>
          </w:tcPr>
          <w:p w14:paraId="7A531084" w14:textId="4CB37499" w:rsidR="00917BE9" w:rsidRDefault="00B20783" w:rsidP="00B11354">
            <w:pPr>
              <w:rPr>
                <w:rFonts w:ascii="Times New Roman" w:hAnsi="Times New Roman" w:cs="Times New Roman"/>
                <w:sz w:val="20"/>
                <w:szCs w:val="18"/>
              </w:rPr>
            </w:pPr>
            <w:r>
              <w:rPr>
                <w:rFonts w:ascii="Times New Roman" w:hAnsi="Times New Roman" w:cs="Times New Roman"/>
                <w:sz w:val="20"/>
                <w:szCs w:val="18"/>
              </w:rPr>
              <w:t>Nanotechnology</w:t>
            </w:r>
          </w:p>
        </w:tc>
        <w:tc>
          <w:tcPr>
            <w:tcW w:w="3005" w:type="dxa"/>
            <w:tcBorders>
              <w:left w:val="single" w:sz="12" w:space="0" w:color="auto"/>
            </w:tcBorders>
            <w:vAlign w:val="center"/>
          </w:tcPr>
          <w:p w14:paraId="5FAD89D8" w14:textId="7653CD13" w:rsidR="00917BE9" w:rsidRDefault="00822EFA" w:rsidP="00B11354">
            <w:pPr>
              <w:rPr>
                <w:rFonts w:ascii="Times New Roman" w:hAnsi="Times New Roman" w:cs="Times New Roman"/>
                <w:sz w:val="20"/>
                <w:szCs w:val="18"/>
              </w:rPr>
            </w:pPr>
            <w:r>
              <w:rPr>
                <w:rFonts w:ascii="Times New Roman" w:hAnsi="Times New Roman" w:cs="Times New Roman"/>
                <w:sz w:val="20"/>
                <w:szCs w:val="18"/>
              </w:rPr>
              <w:t>Slaughter Free</w:t>
            </w:r>
          </w:p>
        </w:tc>
        <w:tc>
          <w:tcPr>
            <w:tcW w:w="3006" w:type="dxa"/>
            <w:tcBorders>
              <w:right w:val="single" w:sz="12" w:space="0" w:color="auto"/>
            </w:tcBorders>
            <w:vAlign w:val="center"/>
          </w:tcPr>
          <w:p w14:paraId="1F8E0C72" w14:textId="492D8C72" w:rsidR="00917BE9" w:rsidRDefault="00822EFA" w:rsidP="00B11354">
            <w:pPr>
              <w:rPr>
                <w:rFonts w:ascii="Times New Roman" w:hAnsi="Times New Roman" w:cs="Times New Roman"/>
                <w:sz w:val="20"/>
                <w:szCs w:val="18"/>
              </w:rPr>
            </w:pPr>
            <w:r>
              <w:rPr>
                <w:rFonts w:ascii="Times New Roman" w:hAnsi="Times New Roman" w:cs="Times New Roman"/>
                <w:sz w:val="20"/>
                <w:szCs w:val="18"/>
              </w:rPr>
              <w:t>Availability of Media</w:t>
            </w:r>
          </w:p>
        </w:tc>
      </w:tr>
      <w:tr w:rsidR="00917BE9" w14:paraId="353E060F" w14:textId="77777777" w:rsidTr="00096F61">
        <w:tc>
          <w:tcPr>
            <w:tcW w:w="3005" w:type="dxa"/>
            <w:tcBorders>
              <w:left w:val="single" w:sz="12" w:space="0" w:color="auto"/>
              <w:bottom w:val="single" w:sz="12" w:space="0" w:color="auto"/>
              <w:right w:val="single" w:sz="12" w:space="0" w:color="auto"/>
            </w:tcBorders>
            <w:vAlign w:val="center"/>
          </w:tcPr>
          <w:p w14:paraId="7CD450D0" w14:textId="306DBB90" w:rsidR="00917BE9" w:rsidRDefault="00822EFA" w:rsidP="00B11354">
            <w:pPr>
              <w:rPr>
                <w:rFonts w:ascii="Times New Roman" w:hAnsi="Times New Roman" w:cs="Times New Roman"/>
                <w:sz w:val="20"/>
                <w:szCs w:val="18"/>
              </w:rPr>
            </w:pPr>
            <w:r>
              <w:rPr>
                <w:rFonts w:ascii="Times New Roman" w:hAnsi="Times New Roman" w:cs="Times New Roman"/>
                <w:sz w:val="20"/>
                <w:szCs w:val="18"/>
              </w:rPr>
              <w:t>Biophotonics</w:t>
            </w:r>
          </w:p>
        </w:tc>
        <w:tc>
          <w:tcPr>
            <w:tcW w:w="3005" w:type="dxa"/>
            <w:tcBorders>
              <w:left w:val="single" w:sz="12" w:space="0" w:color="auto"/>
              <w:bottom w:val="single" w:sz="12" w:space="0" w:color="auto"/>
            </w:tcBorders>
            <w:vAlign w:val="center"/>
          </w:tcPr>
          <w:p w14:paraId="782D2F19" w14:textId="0160BE92" w:rsidR="00917BE9" w:rsidRDefault="00822EFA" w:rsidP="00B11354">
            <w:pPr>
              <w:rPr>
                <w:rFonts w:ascii="Times New Roman" w:hAnsi="Times New Roman" w:cs="Times New Roman"/>
                <w:sz w:val="20"/>
                <w:szCs w:val="18"/>
              </w:rPr>
            </w:pPr>
            <w:r>
              <w:rPr>
                <w:rFonts w:ascii="Times New Roman" w:hAnsi="Times New Roman" w:cs="Times New Roman"/>
                <w:sz w:val="20"/>
                <w:szCs w:val="18"/>
              </w:rPr>
              <w:t>Infection and Antibiotic Free</w:t>
            </w:r>
          </w:p>
        </w:tc>
        <w:tc>
          <w:tcPr>
            <w:tcW w:w="3006" w:type="dxa"/>
            <w:tcBorders>
              <w:bottom w:val="single" w:sz="12" w:space="0" w:color="auto"/>
              <w:right w:val="single" w:sz="12" w:space="0" w:color="auto"/>
            </w:tcBorders>
            <w:vAlign w:val="center"/>
          </w:tcPr>
          <w:p w14:paraId="7874D5E1" w14:textId="0B1628C4" w:rsidR="00917BE9" w:rsidRDefault="00822EFA" w:rsidP="00B11354">
            <w:pPr>
              <w:rPr>
                <w:rFonts w:ascii="Times New Roman" w:hAnsi="Times New Roman" w:cs="Times New Roman"/>
                <w:sz w:val="20"/>
                <w:szCs w:val="18"/>
              </w:rPr>
            </w:pPr>
            <w:r>
              <w:rPr>
                <w:rFonts w:ascii="Times New Roman" w:hAnsi="Times New Roman" w:cs="Times New Roman"/>
                <w:sz w:val="20"/>
                <w:szCs w:val="18"/>
              </w:rPr>
              <w:t xml:space="preserve">Resemblance with conventional meat. </w:t>
            </w:r>
          </w:p>
        </w:tc>
      </w:tr>
    </w:tbl>
    <w:p w14:paraId="4DA0E06C" w14:textId="5CC87F78" w:rsidR="006A60FD" w:rsidRDefault="006A60FD" w:rsidP="00B11354">
      <w:pPr>
        <w:rPr>
          <w:rFonts w:ascii="Times New Roman" w:hAnsi="Times New Roman" w:cs="Times New Roman"/>
          <w:sz w:val="20"/>
          <w:szCs w:val="18"/>
        </w:rPr>
      </w:pPr>
    </w:p>
    <w:p w14:paraId="5EEAF908" w14:textId="76A2F2C0" w:rsidR="00DA25E8" w:rsidRDefault="00DA25E8" w:rsidP="00DA25E8">
      <w:pPr>
        <w:jc w:val="center"/>
        <w:rPr>
          <w:rFonts w:ascii="Times New Roman" w:hAnsi="Times New Roman" w:cs="Times New Roman"/>
          <w:b/>
          <w:bCs/>
          <w:sz w:val="20"/>
          <w:szCs w:val="18"/>
        </w:rPr>
      </w:pPr>
      <w:r w:rsidRPr="00DA25E8">
        <w:rPr>
          <w:rFonts w:ascii="Times New Roman" w:hAnsi="Times New Roman" w:cs="Times New Roman"/>
          <w:b/>
          <w:bCs/>
          <w:sz w:val="20"/>
          <w:szCs w:val="18"/>
        </w:rPr>
        <w:t>VI. Conclusion</w:t>
      </w:r>
    </w:p>
    <w:p w14:paraId="7A05C62C" w14:textId="12E4C26C" w:rsidR="00DA25E8" w:rsidRPr="00DA25E8" w:rsidRDefault="00DA25E8" w:rsidP="00DA25E8">
      <w:pPr>
        <w:spacing w:after="0"/>
        <w:rPr>
          <w:rFonts w:ascii="Times New Roman" w:hAnsi="Times New Roman" w:cs="Times New Roman"/>
          <w:sz w:val="20"/>
          <w:szCs w:val="18"/>
        </w:rPr>
      </w:pPr>
      <w:r>
        <w:rPr>
          <w:rFonts w:ascii="Times New Roman" w:hAnsi="Times New Roman" w:cs="Times New Roman"/>
          <w:sz w:val="20"/>
          <w:szCs w:val="18"/>
        </w:rPr>
        <w:tab/>
      </w:r>
      <w:r w:rsidRPr="00DA25E8">
        <w:rPr>
          <w:rFonts w:ascii="Times New Roman" w:hAnsi="Times New Roman" w:cs="Times New Roman"/>
          <w:sz w:val="20"/>
          <w:szCs w:val="18"/>
        </w:rPr>
        <w:t>In conclusion, Cellular Agriculture represents a revolutionary approach to food production that has the potential to reshape the global food system. This chapter has explored the techniques employed in cellular agriculture, the range of alternative products it offers, its numerous advantages, and the significant challenges it faces.</w:t>
      </w:r>
      <w:r w:rsidR="009A0669">
        <w:rPr>
          <w:rFonts w:ascii="Times New Roman" w:hAnsi="Times New Roman" w:cs="Times New Roman"/>
          <w:sz w:val="20"/>
          <w:szCs w:val="18"/>
        </w:rPr>
        <w:t xml:space="preserve"> </w:t>
      </w:r>
      <w:r w:rsidRPr="00DA25E8">
        <w:rPr>
          <w:rFonts w:ascii="Times New Roman" w:hAnsi="Times New Roman" w:cs="Times New Roman"/>
          <w:sz w:val="20"/>
          <w:szCs w:val="18"/>
        </w:rPr>
        <w:t>Cellular agriculture leverages biotechnology and tissue engineering to cultivate animal-based products from cell cultures, enabling the production of meat, milk, and other animal-derived items without the need for traditional farming practices</w:t>
      </w:r>
      <w:r w:rsidR="002D67A2">
        <w:rPr>
          <w:rFonts w:ascii="Times New Roman" w:hAnsi="Times New Roman" w:cs="Times New Roman"/>
          <w:sz w:val="20"/>
          <w:szCs w:val="18"/>
        </w:rPr>
        <w:t>, thus providing a much more humane and ethical source</w:t>
      </w:r>
      <w:r w:rsidRPr="00DA25E8">
        <w:rPr>
          <w:rFonts w:ascii="Times New Roman" w:hAnsi="Times New Roman" w:cs="Times New Roman"/>
          <w:sz w:val="20"/>
          <w:szCs w:val="18"/>
        </w:rPr>
        <w:t>. The innovative techniques involved, such as cell culture, tissue engineering, and bioreactor technology, have opened up new avenues for sustainable and ethical food production.</w:t>
      </w:r>
    </w:p>
    <w:p w14:paraId="3E239638" w14:textId="2657CD7F" w:rsidR="00DA25E8" w:rsidRPr="00DA25E8" w:rsidRDefault="00DA25E8" w:rsidP="00DA25E8">
      <w:pPr>
        <w:spacing w:after="0"/>
        <w:rPr>
          <w:rFonts w:ascii="Times New Roman" w:hAnsi="Times New Roman" w:cs="Times New Roman"/>
          <w:sz w:val="20"/>
          <w:szCs w:val="18"/>
        </w:rPr>
      </w:pPr>
      <w:r>
        <w:rPr>
          <w:rFonts w:ascii="Times New Roman" w:hAnsi="Times New Roman" w:cs="Times New Roman"/>
          <w:sz w:val="20"/>
          <w:szCs w:val="18"/>
        </w:rPr>
        <w:tab/>
      </w:r>
      <w:r w:rsidRPr="00DA25E8">
        <w:rPr>
          <w:rFonts w:ascii="Times New Roman" w:hAnsi="Times New Roman" w:cs="Times New Roman"/>
          <w:sz w:val="20"/>
          <w:szCs w:val="18"/>
        </w:rPr>
        <w:t>One of the most significant advantages of cellular agriculture is its potential to address pressing environmental concerns</w:t>
      </w:r>
      <w:r w:rsidR="00044E70">
        <w:rPr>
          <w:rFonts w:ascii="Times New Roman" w:hAnsi="Times New Roman" w:cs="Times New Roman"/>
          <w:sz w:val="20"/>
          <w:szCs w:val="18"/>
        </w:rPr>
        <w:t>, by reducing</w:t>
      </w:r>
      <w:r w:rsidR="009A0669" w:rsidRPr="009A0669">
        <w:rPr>
          <w:rFonts w:ascii="Times New Roman" w:hAnsi="Times New Roman" w:cs="Times New Roman"/>
          <w:sz w:val="20"/>
          <w:szCs w:val="18"/>
        </w:rPr>
        <w:t xml:space="preserve"> significant source of greenhouse gas emissions, deforestation, and water pollution i</w:t>
      </w:r>
      <w:r w:rsidR="00044E70">
        <w:rPr>
          <w:rFonts w:ascii="Times New Roman" w:hAnsi="Times New Roman" w:cs="Times New Roman"/>
          <w:sz w:val="20"/>
          <w:szCs w:val="18"/>
        </w:rPr>
        <w:t>n</w:t>
      </w:r>
      <w:r w:rsidR="009A0669" w:rsidRPr="009A0669">
        <w:rPr>
          <w:rFonts w:ascii="Times New Roman" w:hAnsi="Times New Roman" w:cs="Times New Roman"/>
          <w:sz w:val="20"/>
          <w:szCs w:val="18"/>
        </w:rPr>
        <w:t xml:space="preserve"> traditional livestock farming</w:t>
      </w:r>
      <w:r w:rsidR="00EF3FC1">
        <w:rPr>
          <w:rFonts w:ascii="Times New Roman" w:hAnsi="Times New Roman" w:cs="Times New Roman"/>
          <w:sz w:val="20"/>
          <w:szCs w:val="18"/>
        </w:rPr>
        <w:t xml:space="preserve">. </w:t>
      </w:r>
      <w:r w:rsidRPr="00DA25E8">
        <w:rPr>
          <w:rFonts w:ascii="Times New Roman" w:hAnsi="Times New Roman" w:cs="Times New Roman"/>
          <w:sz w:val="20"/>
          <w:szCs w:val="18"/>
        </w:rPr>
        <w:t>Moreover, the alternative products generated through cellular agriculture offer numerous benefits. Cultured meat, for instance, can be tailored to be healthier, antibiotic</w:t>
      </w:r>
      <w:r w:rsidR="000A6601">
        <w:rPr>
          <w:rFonts w:ascii="Times New Roman" w:hAnsi="Times New Roman" w:cs="Times New Roman"/>
          <w:sz w:val="20"/>
          <w:szCs w:val="18"/>
        </w:rPr>
        <w:t xml:space="preserve"> free</w:t>
      </w:r>
      <w:r w:rsidRPr="00DA25E8">
        <w:rPr>
          <w:rFonts w:ascii="Times New Roman" w:hAnsi="Times New Roman" w:cs="Times New Roman"/>
          <w:sz w:val="20"/>
          <w:szCs w:val="18"/>
        </w:rPr>
        <w:t>, and pathogen</w:t>
      </w:r>
      <w:r w:rsidR="000A6601">
        <w:rPr>
          <w:rFonts w:ascii="Times New Roman" w:hAnsi="Times New Roman" w:cs="Times New Roman"/>
          <w:sz w:val="20"/>
          <w:szCs w:val="18"/>
        </w:rPr>
        <w:t xml:space="preserve"> devoid</w:t>
      </w:r>
      <w:r w:rsidRPr="00DA25E8">
        <w:rPr>
          <w:rFonts w:ascii="Times New Roman" w:hAnsi="Times New Roman" w:cs="Times New Roman"/>
          <w:sz w:val="20"/>
          <w:szCs w:val="18"/>
        </w:rPr>
        <w:t>.</w:t>
      </w:r>
    </w:p>
    <w:p w14:paraId="12AB48E1" w14:textId="6F6BF74E" w:rsidR="00DA25E8" w:rsidRPr="00DA25E8" w:rsidRDefault="000C1C65" w:rsidP="00DA25E8">
      <w:pPr>
        <w:spacing w:after="0"/>
        <w:rPr>
          <w:rFonts w:ascii="Times New Roman" w:hAnsi="Times New Roman" w:cs="Times New Roman"/>
          <w:sz w:val="20"/>
          <w:szCs w:val="18"/>
        </w:rPr>
      </w:pPr>
      <w:r>
        <w:rPr>
          <w:rFonts w:ascii="Times New Roman" w:hAnsi="Times New Roman" w:cs="Times New Roman"/>
          <w:sz w:val="20"/>
          <w:szCs w:val="18"/>
        </w:rPr>
        <w:tab/>
      </w:r>
      <w:r w:rsidR="00DA25E8" w:rsidRPr="00DA25E8">
        <w:rPr>
          <w:rFonts w:ascii="Times New Roman" w:hAnsi="Times New Roman" w:cs="Times New Roman"/>
          <w:sz w:val="20"/>
          <w:szCs w:val="18"/>
        </w:rPr>
        <w:t>However, despite its immense potential, cellular agriculture faces formidable challenges</w:t>
      </w:r>
      <w:r w:rsidR="002D67A2">
        <w:rPr>
          <w:rFonts w:ascii="Times New Roman" w:hAnsi="Times New Roman" w:cs="Times New Roman"/>
          <w:sz w:val="20"/>
          <w:szCs w:val="18"/>
        </w:rPr>
        <w:t xml:space="preserve">. </w:t>
      </w:r>
      <w:r w:rsidR="00DA25E8" w:rsidRPr="00DA25E8">
        <w:rPr>
          <w:rFonts w:ascii="Times New Roman" w:hAnsi="Times New Roman" w:cs="Times New Roman"/>
          <w:sz w:val="20"/>
          <w:szCs w:val="18"/>
        </w:rPr>
        <w:t>First and foremost, scaling up production and reducing costs are critical obstacles to overcome</w:t>
      </w:r>
      <w:r w:rsidR="002D67A2">
        <w:rPr>
          <w:rFonts w:ascii="Times New Roman" w:hAnsi="Times New Roman" w:cs="Times New Roman"/>
          <w:sz w:val="20"/>
          <w:szCs w:val="18"/>
        </w:rPr>
        <w:t xml:space="preserve"> as</w:t>
      </w:r>
      <w:r w:rsidR="00DA25E8" w:rsidRPr="00DA25E8">
        <w:rPr>
          <w:rFonts w:ascii="Times New Roman" w:hAnsi="Times New Roman" w:cs="Times New Roman"/>
          <w:sz w:val="20"/>
          <w:szCs w:val="18"/>
        </w:rPr>
        <w:t xml:space="preserve"> achieving cost parity with conventional farming methods is essential for widespread adoption.</w:t>
      </w:r>
    </w:p>
    <w:p w14:paraId="32832342" w14:textId="37CDBC1D" w:rsidR="00DA25E8" w:rsidRDefault="00DA25E8" w:rsidP="00DA25E8">
      <w:pPr>
        <w:spacing w:after="0"/>
        <w:rPr>
          <w:rFonts w:ascii="Times New Roman" w:hAnsi="Times New Roman" w:cs="Times New Roman"/>
          <w:sz w:val="20"/>
          <w:szCs w:val="18"/>
        </w:rPr>
      </w:pPr>
      <w:r>
        <w:rPr>
          <w:rFonts w:ascii="Times New Roman" w:hAnsi="Times New Roman" w:cs="Times New Roman"/>
          <w:sz w:val="20"/>
          <w:szCs w:val="18"/>
        </w:rPr>
        <w:tab/>
      </w:r>
      <w:r w:rsidRPr="00DA25E8">
        <w:rPr>
          <w:rFonts w:ascii="Times New Roman" w:hAnsi="Times New Roman" w:cs="Times New Roman"/>
          <w:sz w:val="20"/>
          <w:szCs w:val="18"/>
        </w:rPr>
        <w:t>Additionally, regulatory frameworks surrounding cellular agriculture need to be developed and standardized to ensure food quality</w:t>
      </w:r>
      <w:r w:rsidR="00EF3FC1">
        <w:rPr>
          <w:rFonts w:ascii="Times New Roman" w:hAnsi="Times New Roman" w:cs="Times New Roman"/>
          <w:sz w:val="20"/>
          <w:szCs w:val="18"/>
        </w:rPr>
        <w:t xml:space="preserve"> and edu</w:t>
      </w:r>
      <w:r w:rsidRPr="00DA25E8">
        <w:rPr>
          <w:rFonts w:ascii="Times New Roman" w:hAnsi="Times New Roman" w:cs="Times New Roman"/>
          <w:sz w:val="20"/>
          <w:szCs w:val="18"/>
        </w:rPr>
        <w:t>cating consumers and dispelling misconceptions</w:t>
      </w:r>
      <w:r w:rsidR="00EF3FC1">
        <w:rPr>
          <w:rFonts w:ascii="Times New Roman" w:hAnsi="Times New Roman" w:cs="Times New Roman"/>
          <w:sz w:val="20"/>
          <w:szCs w:val="18"/>
        </w:rPr>
        <w:t xml:space="preserve"> about cultured meat</w:t>
      </w:r>
      <w:r w:rsidRPr="00DA25E8">
        <w:rPr>
          <w:rFonts w:ascii="Times New Roman" w:hAnsi="Times New Roman" w:cs="Times New Roman"/>
          <w:sz w:val="20"/>
          <w:szCs w:val="18"/>
        </w:rPr>
        <w:t>.</w:t>
      </w:r>
    </w:p>
    <w:p w14:paraId="2C921CD6" w14:textId="5B4231F5" w:rsidR="00DA25E8" w:rsidRDefault="00DA25E8" w:rsidP="00DA25E8">
      <w:pPr>
        <w:spacing w:after="0"/>
        <w:rPr>
          <w:rFonts w:ascii="Times New Roman" w:hAnsi="Times New Roman" w:cs="Times New Roman"/>
          <w:sz w:val="20"/>
          <w:szCs w:val="18"/>
        </w:rPr>
      </w:pPr>
      <w:r>
        <w:rPr>
          <w:rFonts w:ascii="Times New Roman" w:hAnsi="Times New Roman" w:cs="Times New Roman"/>
          <w:sz w:val="20"/>
          <w:szCs w:val="18"/>
        </w:rPr>
        <w:tab/>
      </w:r>
      <w:r w:rsidR="00EF3FC1">
        <w:rPr>
          <w:rFonts w:ascii="Times New Roman" w:hAnsi="Times New Roman" w:cs="Times New Roman"/>
          <w:sz w:val="20"/>
          <w:szCs w:val="18"/>
        </w:rPr>
        <w:t>C</w:t>
      </w:r>
      <w:r w:rsidR="00F74516" w:rsidRPr="00F74516">
        <w:rPr>
          <w:rFonts w:ascii="Times New Roman" w:hAnsi="Times New Roman" w:cs="Times New Roman"/>
          <w:sz w:val="20"/>
          <w:szCs w:val="18"/>
        </w:rPr>
        <w:t>ellular agriculture has enormous potential as a transformational answer to the environmental, ethical, and health issues connected with traditional animal agriculture.</w:t>
      </w:r>
      <w:r w:rsidR="00EF3FC1">
        <w:rPr>
          <w:rFonts w:ascii="Times New Roman" w:hAnsi="Times New Roman" w:cs="Times New Roman"/>
          <w:sz w:val="20"/>
          <w:szCs w:val="18"/>
        </w:rPr>
        <w:t xml:space="preserve"> </w:t>
      </w:r>
      <w:r w:rsidRPr="00DA25E8">
        <w:rPr>
          <w:rFonts w:ascii="Times New Roman" w:hAnsi="Times New Roman" w:cs="Times New Roman"/>
          <w:sz w:val="20"/>
          <w:szCs w:val="18"/>
        </w:rPr>
        <w:t>While challenges exist, with concerted efforts from the scientific community, regulatory bodies, and consumers alike, cellular agriculture can become an indispensable component of a thriving and sustainable global food system.</w:t>
      </w:r>
    </w:p>
    <w:p w14:paraId="16343319" w14:textId="77777777" w:rsidR="000C1C65" w:rsidRDefault="000C1C65" w:rsidP="00DA25E8">
      <w:pPr>
        <w:spacing w:after="0"/>
        <w:rPr>
          <w:rFonts w:ascii="Times New Roman" w:hAnsi="Times New Roman" w:cs="Times New Roman"/>
          <w:sz w:val="20"/>
          <w:szCs w:val="18"/>
        </w:rPr>
      </w:pPr>
    </w:p>
    <w:p w14:paraId="0AFEE695" w14:textId="77777777" w:rsidR="007A3148" w:rsidRDefault="007A3148" w:rsidP="00DA25E8">
      <w:pPr>
        <w:spacing w:after="0"/>
        <w:rPr>
          <w:rFonts w:ascii="Times New Roman" w:hAnsi="Times New Roman" w:cs="Times New Roman"/>
          <w:sz w:val="20"/>
          <w:szCs w:val="18"/>
        </w:rPr>
      </w:pPr>
    </w:p>
    <w:p w14:paraId="1584D0BC" w14:textId="77777777" w:rsidR="007A3148" w:rsidRDefault="007A3148" w:rsidP="00DA25E8">
      <w:pPr>
        <w:spacing w:after="0"/>
        <w:rPr>
          <w:rFonts w:ascii="Times New Roman" w:hAnsi="Times New Roman" w:cs="Times New Roman"/>
          <w:sz w:val="20"/>
          <w:szCs w:val="18"/>
        </w:rPr>
      </w:pPr>
    </w:p>
    <w:p w14:paraId="2D90099F" w14:textId="77777777" w:rsidR="007A3148" w:rsidRDefault="007A3148" w:rsidP="00DA25E8">
      <w:pPr>
        <w:spacing w:after="0"/>
        <w:rPr>
          <w:rFonts w:ascii="Times New Roman" w:hAnsi="Times New Roman" w:cs="Times New Roman"/>
          <w:sz w:val="20"/>
          <w:szCs w:val="18"/>
        </w:rPr>
      </w:pPr>
    </w:p>
    <w:p w14:paraId="3835056B" w14:textId="77777777" w:rsidR="007A3148" w:rsidRDefault="007A3148" w:rsidP="00DA25E8">
      <w:pPr>
        <w:spacing w:after="0"/>
        <w:rPr>
          <w:rFonts w:ascii="Times New Roman" w:hAnsi="Times New Roman" w:cs="Times New Roman"/>
          <w:sz w:val="20"/>
          <w:szCs w:val="18"/>
        </w:rPr>
      </w:pPr>
    </w:p>
    <w:p w14:paraId="3DA6F442" w14:textId="77777777" w:rsidR="007A3148" w:rsidRDefault="007A3148" w:rsidP="00DA25E8">
      <w:pPr>
        <w:spacing w:after="0"/>
        <w:rPr>
          <w:rFonts w:ascii="Times New Roman" w:hAnsi="Times New Roman" w:cs="Times New Roman"/>
          <w:sz w:val="20"/>
          <w:szCs w:val="18"/>
        </w:rPr>
      </w:pPr>
    </w:p>
    <w:p w14:paraId="4FB7B30A" w14:textId="77777777" w:rsidR="007A3148" w:rsidRDefault="007A3148" w:rsidP="00DA25E8">
      <w:pPr>
        <w:spacing w:after="0"/>
        <w:rPr>
          <w:rFonts w:ascii="Times New Roman" w:hAnsi="Times New Roman" w:cs="Times New Roman"/>
          <w:sz w:val="20"/>
          <w:szCs w:val="18"/>
        </w:rPr>
      </w:pPr>
    </w:p>
    <w:p w14:paraId="524FE640" w14:textId="77777777" w:rsidR="007A3148" w:rsidRDefault="007A3148" w:rsidP="00DA25E8">
      <w:pPr>
        <w:spacing w:after="0"/>
        <w:rPr>
          <w:rFonts w:ascii="Times New Roman" w:hAnsi="Times New Roman" w:cs="Times New Roman"/>
          <w:sz w:val="20"/>
          <w:szCs w:val="18"/>
        </w:rPr>
      </w:pPr>
    </w:p>
    <w:p w14:paraId="42AFF59E" w14:textId="77777777" w:rsidR="007A3148" w:rsidRDefault="007A3148" w:rsidP="00DA25E8">
      <w:pPr>
        <w:spacing w:after="0"/>
        <w:rPr>
          <w:rFonts w:ascii="Times New Roman" w:hAnsi="Times New Roman" w:cs="Times New Roman"/>
          <w:sz w:val="20"/>
          <w:szCs w:val="18"/>
        </w:rPr>
      </w:pPr>
    </w:p>
    <w:p w14:paraId="65B93F7C" w14:textId="034E36BA" w:rsidR="000C1C65" w:rsidRDefault="000C1C65" w:rsidP="00DA25E8">
      <w:pPr>
        <w:spacing w:after="0"/>
        <w:rPr>
          <w:rFonts w:ascii="Times New Roman" w:hAnsi="Times New Roman" w:cs="Times New Roman"/>
          <w:b/>
          <w:bCs/>
          <w:sz w:val="20"/>
          <w:szCs w:val="18"/>
        </w:rPr>
      </w:pPr>
      <w:r w:rsidRPr="000C1C65">
        <w:rPr>
          <w:rFonts w:ascii="Times New Roman" w:hAnsi="Times New Roman" w:cs="Times New Roman"/>
          <w:b/>
          <w:bCs/>
          <w:sz w:val="20"/>
          <w:szCs w:val="18"/>
        </w:rPr>
        <w:t>References</w:t>
      </w:r>
    </w:p>
    <w:p w14:paraId="0C4FEE07" w14:textId="77A907B0"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b/>
          <w:bCs/>
          <w:sz w:val="16"/>
          <w:szCs w:val="16"/>
        </w:rPr>
        <w:fldChar w:fldCharType="begin"/>
      </w:r>
      <w:r w:rsidRPr="00C3475B">
        <w:rPr>
          <w:rFonts w:ascii="Times New Roman" w:hAnsi="Times New Roman" w:cs="Times New Roman"/>
          <w:b/>
          <w:bCs/>
          <w:sz w:val="16"/>
          <w:szCs w:val="16"/>
        </w:rPr>
        <w:instrText xml:space="preserve"> ADDIN ZOTERO_BIBL {"uncited":[],"omitted":[],"custom":[]} CSL_BIBLIOGRAPHY </w:instrText>
      </w:r>
      <w:r w:rsidRPr="00C3475B">
        <w:rPr>
          <w:rFonts w:ascii="Times New Roman" w:hAnsi="Times New Roman" w:cs="Times New Roman"/>
          <w:b/>
          <w:bCs/>
          <w:sz w:val="16"/>
          <w:szCs w:val="16"/>
        </w:rPr>
        <w:fldChar w:fldCharType="separate"/>
      </w:r>
      <w:r w:rsidRPr="00C3475B">
        <w:rPr>
          <w:rFonts w:ascii="Times New Roman" w:hAnsi="Times New Roman" w:cs="Times New Roman"/>
          <w:sz w:val="16"/>
          <w:szCs w:val="16"/>
        </w:rPr>
        <w:t>1.</w:t>
      </w:r>
      <w:r w:rsidRPr="00C3475B">
        <w:rPr>
          <w:rFonts w:ascii="Times New Roman" w:hAnsi="Times New Roman" w:cs="Times New Roman"/>
          <w:sz w:val="16"/>
          <w:szCs w:val="16"/>
        </w:rPr>
        <w:tab/>
        <w:t xml:space="preserve">Röös E, Bajželj B, Smith P, Patel M, Little D, Garnett T. Greedy or needy? Land use and climate impacts of food in 2050 under different livestock futures. Glob Environ Change. 2017 Nov;47:1–12. </w:t>
      </w:r>
    </w:p>
    <w:p w14:paraId="716B4287"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2.</w:t>
      </w:r>
      <w:r w:rsidRPr="00C3475B">
        <w:rPr>
          <w:rFonts w:ascii="Times New Roman" w:hAnsi="Times New Roman" w:cs="Times New Roman"/>
          <w:sz w:val="16"/>
          <w:szCs w:val="16"/>
        </w:rPr>
        <w:tab/>
        <w:t xml:space="preserve">Rischer H, Szilvay GR, Oksman-Caldentey KM. Cellular agriculture — industrial biotechnology for food and materials. Curr Opin Biotechnol. 2020 Feb;61:128–34. </w:t>
      </w:r>
    </w:p>
    <w:p w14:paraId="3AE439E4"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3.</w:t>
      </w:r>
      <w:r w:rsidRPr="00C3475B">
        <w:rPr>
          <w:rFonts w:ascii="Times New Roman" w:hAnsi="Times New Roman" w:cs="Times New Roman"/>
          <w:sz w:val="16"/>
          <w:szCs w:val="16"/>
        </w:rPr>
        <w:tab/>
        <w:t xml:space="preserve">Datar I, Betti M. Possibilities for an in vitro meat production system. Innov Food Sci Emerg Technol. 2010 Jan;11(1):13–22. </w:t>
      </w:r>
    </w:p>
    <w:p w14:paraId="608DBB9D"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4.</w:t>
      </w:r>
      <w:r w:rsidRPr="00C3475B">
        <w:rPr>
          <w:rFonts w:ascii="Times New Roman" w:hAnsi="Times New Roman" w:cs="Times New Roman"/>
          <w:sz w:val="16"/>
          <w:szCs w:val="16"/>
        </w:rPr>
        <w:tab/>
        <w:t xml:space="preserve">Hoogenkamp H. Cellular agriculture shows future potential. FleischWirtschaft Int; 2016. </w:t>
      </w:r>
    </w:p>
    <w:p w14:paraId="3863636E"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5.</w:t>
      </w:r>
      <w:r w:rsidRPr="00C3475B">
        <w:rPr>
          <w:rFonts w:ascii="Times New Roman" w:hAnsi="Times New Roman" w:cs="Times New Roman"/>
          <w:sz w:val="16"/>
          <w:szCs w:val="16"/>
        </w:rPr>
        <w:tab/>
        <w:t xml:space="preserve">Eibl R, Senn Y, Gubser G, Jossen V, Van Den Bos C, Eibl D. Cellular Agriculture: Opportunities and Challenges. Annu Rev Food Sci Technol. 2021 Mar 25;12(1):51–73. </w:t>
      </w:r>
    </w:p>
    <w:p w14:paraId="57EA544B"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6.</w:t>
      </w:r>
      <w:r w:rsidRPr="00C3475B">
        <w:rPr>
          <w:rFonts w:ascii="Times New Roman" w:hAnsi="Times New Roman" w:cs="Times New Roman"/>
          <w:sz w:val="16"/>
          <w:szCs w:val="16"/>
        </w:rPr>
        <w:tab/>
        <w:t xml:space="preserve">Stephens N, Di Silvio L, Dunsford I, Ellis M, Glencross A, Sexton A. Bringing cultured meat to market: Technical, socio-political, and regulatory challenges in cellular agriculture. Trends Food Sci Technol. 2018 Aug;78:155–66. </w:t>
      </w:r>
    </w:p>
    <w:p w14:paraId="53B09936"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7.</w:t>
      </w:r>
      <w:r w:rsidRPr="00C3475B">
        <w:rPr>
          <w:rFonts w:ascii="Times New Roman" w:hAnsi="Times New Roman" w:cs="Times New Roman"/>
          <w:sz w:val="16"/>
          <w:szCs w:val="16"/>
        </w:rPr>
        <w:tab/>
        <w:t xml:space="preserve">Post MJ, Levenberg S, Kaplan DL, Genovese N, Fu J, Bryant CJ, et al. Scientific, sustainability and regulatory challenges of cultured meat. Nat Food. 2020 Jul 16;1(7):403–15. </w:t>
      </w:r>
    </w:p>
    <w:p w14:paraId="38F28FE6"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8.</w:t>
      </w:r>
      <w:r w:rsidRPr="00C3475B">
        <w:rPr>
          <w:rFonts w:ascii="Times New Roman" w:hAnsi="Times New Roman" w:cs="Times New Roman"/>
          <w:sz w:val="16"/>
          <w:szCs w:val="16"/>
        </w:rPr>
        <w:tab/>
        <w:t xml:space="preserve">Moritz J, Tuomisto HL, Ryynänen T. The transformative innovation potential of cellular agriculture: Political and policy stakeholders’ perceptions of cultured meat in Germany. J Rural Stud. 2022 Jan 1;89:54–65. </w:t>
      </w:r>
    </w:p>
    <w:p w14:paraId="4C8737E1"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9.</w:t>
      </w:r>
      <w:r w:rsidRPr="00C3475B">
        <w:rPr>
          <w:rFonts w:ascii="Times New Roman" w:hAnsi="Times New Roman" w:cs="Times New Roman"/>
          <w:sz w:val="16"/>
          <w:szCs w:val="16"/>
        </w:rPr>
        <w:tab/>
        <w:t>World’s first lab-grown burger is eaten in London. BBC News [Internet]. 2013 Aug 5 [cited 2023 Jul 14]; Available from: https://www.bbc.com/news/science-environment-23576143</w:t>
      </w:r>
    </w:p>
    <w:p w14:paraId="7A779DF5"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10.</w:t>
      </w:r>
      <w:r w:rsidRPr="00C3475B">
        <w:rPr>
          <w:rFonts w:ascii="Times New Roman" w:hAnsi="Times New Roman" w:cs="Times New Roman"/>
          <w:sz w:val="16"/>
          <w:szCs w:val="16"/>
        </w:rPr>
        <w:tab/>
        <w:t>“World’s First” Lab-Grown Meatball Looks Pretty Damn Tasty | HuffPost Life [Internet]. [cited 2023 Jul 14]. Available from: https://www.huffpost.com/entry/lab-grown-meatball-memphis-meats_n_56b12317e4b04f9b57d7a9b2</w:t>
      </w:r>
    </w:p>
    <w:p w14:paraId="59F3BD6F"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11.</w:t>
      </w:r>
      <w:r w:rsidRPr="00C3475B">
        <w:rPr>
          <w:rFonts w:ascii="Times New Roman" w:hAnsi="Times New Roman" w:cs="Times New Roman"/>
          <w:sz w:val="16"/>
          <w:szCs w:val="16"/>
        </w:rPr>
        <w:tab/>
        <w:t xml:space="preserve">Mattick CS. Cellular agriculture: The coming revolution in food production. Bull At Sci. 2018 Jan 2;74(1):32–5. </w:t>
      </w:r>
    </w:p>
    <w:p w14:paraId="76B727DC"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12.</w:t>
      </w:r>
      <w:r w:rsidRPr="00C3475B">
        <w:rPr>
          <w:rFonts w:ascii="Times New Roman" w:hAnsi="Times New Roman" w:cs="Times New Roman"/>
          <w:sz w:val="16"/>
          <w:szCs w:val="16"/>
        </w:rPr>
        <w:tab/>
        <w:t xml:space="preserve">Stephens N, Ellis M. Cellular agriculture in the UK: a review. Wellcome Open Res. 2020 Oct 12;5:12. </w:t>
      </w:r>
    </w:p>
    <w:p w14:paraId="6B810946"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13.</w:t>
      </w:r>
      <w:r w:rsidRPr="00C3475B">
        <w:rPr>
          <w:rFonts w:ascii="Times New Roman" w:hAnsi="Times New Roman" w:cs="Times New Roman"/>
          <w:sz w:val="16"/>
          <w:szCs w:val="16"/>
        </w:rPr>
        <w:tab/>
        <w:t>Haberlandt G. Culturversuche mit isolierten Pflanzenzellen. In: Laimer M, Rücker W, editors. Plant Tissue Culture [Internet]. Vienna: Springer Vienna; 2003 [cited 2023 Jul 14]. p. 1–24. Available from: http://link.springer.com/10.1007/978-3-7091-6040-4_1</w:t>
      </w:r>
    </w:p>
    <w:p w14:paraId="504DA110"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14.</w:t>
      </w:r>
      <w:r w:rsidRPr="00C3475B">
        <w:rPr>
          <w:rFonts w:ascii="Times New Roman" w:hAnsi="Times New Roman" w:cs="Times New Roman"/>
          <w:sz w:val="16"/>
          <w:szCs w:val="16"/>
        </w:rPr>
        <w:tab/>
        <w:t xml:space="preserve">Carrel A. ON THE PERMANENT LIFE OF TISSUES OUTSIDE OF THE ORGANISM. J Exp Med. 1912 May 1;15(5):516–28. </w:t>
      </w:r>
    </w:p>
    <w:p w14:paraId="4D28CC89"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15.</w:t>
      </w:r>
      <w:r w:rsidRPr="00C3475B">
        <w:rPr>
          <w:rFonts w:ascii="Times New Roman" w:hAnsi="Times New Roman" w:cs="Times New Roman"/>
          <w:sz w:val="16"/>
          <w:szCs w:val="16"/>
        </w:rPr>
        <w:tab/>
        <w:t xml:space="preserve">Gey GO. Normal and malignant cells in tissue culture. Ann N Y Acad Sci. 1958 Dec 5;76(3):547–9. </w:t>
      </w:r>
    </w:p>
    <w:p w14:paraId="313B88ED"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16.</w:t>
      </w:r>
      <w:r w:rsidRPr="00C3475B">
        <w:rPr>
          <w:rFonts w:ascii="Times New Roman" w:hAnsi="Times New Roman" w:cs="Times New Roman"/>
          <w:sz w:val="16"/>
          <w:szCs w:val="16"/>
        </w:rPr>
        <w:tab/>
        <w:t>Aiba S, Humphrey AE, Millis NF. Biochemical Engineering [Internet]. Academic Press; 1965. Available from: https://books.google.co.in/books?id=NctTAAAAMAAJ</w:t>
      </w:r>
    </w:p>
    <w:p w14:paraId="5400A7D1"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17.</w:t>
      </w:r>
      <w:r w:rsidRPr="00C3475B">
        <w:rPr>
          <w:rFonts w:ascii="Times New Roman" w:hAnsi="Times New Roman" w:cs="Times New Roman"/>
          <w:sz w:val="16"/>
          <w:szCs w:val="16"/>
        </w:rPr>
        <w:tab/>
        <w:t xml:space="preserve">Cohen SN, Chang ACY, Boyer HW, Helling RB. Construction of Biologically Functional Bacterial Plasmids </w:t>
      </w:r>
      <w:r w:rsidRPr="00C3475B">
        <w:rPr>
          <w:rFonts w:ascii="Times New Roman" w:hAnsi="Times New Roman" w:cs="Times New Roman"/>
          <w:i/>
          <w:iCs/>
          <w:sz w:val="16"/>
          <w:szCs w:val="16"/>
        </w:rPr>
        <w:t>In Vitro</w:t>
      </w:r>
      <w:r w:rsidRPr="00C3475B">
        <w:rPr>
          <w:rFonts w:ascii="Times New Roman" w:hAnsi="Times New Roman" w:cs="Times New Roman"/>
          <w:sz w:val="16"/>
          <w:szCs w:val="16"/>
        </w:rPr>
        <w:t xml:space="preserve">. Proc Natl Acad Sci. 1973 Nov;70(11):3240–4. </w:t>
      </w:r>
    </w:p>
    <w:p w14:paraId="3832CDD9"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18.</w:t>
      </w:r>
      <w:r w:rsidRPr="00C3475B">
        <w:rPr>
          <w:rFonts w:ascii="Times New Roman" w:hAnsi="Times New Roman" w:cs="Times New Roman"/>
          <w:sz w:val="16"/>
          <w:szCs w:val="16"/>
        </w:rPr>
        <w:tab/>
        <w:t xml:space="preserve">Willett W, Rockström J, Loken B, Springmann M, Lang T, Vermeulen S, et al. Food in the Anthropocene: the EAT–Lancet Commission on healthy diets from sustainable food systems. The Lancet. 2019 Feb;393(10170):447–92. </w:t>
      </w:r>
    </w:p>
    <w:p w14:paraId="100FDE45"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19.</w:t>
      </w:r>
      <w:r w:rsidRPr="00C3475B">
        <w:rPr>
          <w:rFonts w:ascii="Times New Roman" w:hAnsi="Times New Roman" w:cs="Times New Roman"/>
          <w:sz w:val="16"/>
          <w:szCs w:val="16"/>
        </w:rPr>
        <w:tab/>
        <w:t xml:space="preserve">Poore J, Nemecek T. Reducing food’s environmental impacts through producers and consumers. Science. 2018 Jun;360(6392):987–92. </w:t>
      </w:r>
    </w:p>
    <w:p w14:paraId="4BCEA7C6"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20.</w:t>
      </w:r>
      <w:r w:rsidRPr="00C3475B">
        <w:rPr>
          <w:rFonts w:ascii="Times New Roman" w:hAnsi="Times New Roman" w:cs="Times New Roman"/>
          <w:sz w:val="16"/>
          <w:szCs w:val="16"/>
        </w:rPr>
        <w:tab/>
        <w:t xml:space="preserve">Steinfeld H, Wassenaar T, Jutzi S. Livestock production systems in developing countries: status, drivers, trends. Rev Sci Tech Int Off Epizoot. 2006 Aug;25(2):505–16. </w:t>
      </w:r>
    </w:p>
    <w:p w14:paraId="5207454C"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21.</w:t>
      </w:r>
      <w:r w:rsidRPr="00C3475B">
        <w:rPr>
          <w:rFonts w:ascii="Times New Roman" w:hAnsi="Times New Roman" w:cs="Times New Roman"/>
          <w:sz w:val="16"/>
          <w:szCs w:val="16"/>
        </w:rPr>
        <w:tab/>
        <w:t xml:space="preserve">Thornton PK. Livestock production: recent trends, future prospects. Philos Trans R Soc B Biol Sci. 2010 Sep 27;365(1554):2853–67. </w:t>
      </w:r>
    </w:p>
    <w:p w14:paraId="7BFA63CD"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22.</w:t>
      </w:r>
      <w:r w:rsidRPr="00C3475B">
        <w:rPr>
          <w:rFonts w:ascii="Times New Roman" w:hAnsi="Times New Roman" w:cs="Times New Roman"/>
          <w:sz w:val="16"/>
          <w:szCs w:val="16"/>
        </w:rPr>
        <w:tab/>
        <w:t xml:space="preserve">Moritz MSM, Verbruggen SEL, Post MJ. Alternatives for large-scale production of cultured beef: A review. J Integr Agric. 2015 Feb;14(2):208–16. </w:t>
      </w:r>
    </w:p>
    <w:p w14:paraId="4FD39E97"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23.</w:t>
      </w:r>
      <w:r w:rsidRPr="00C3475B">
        <w:rPr>
          <w:rFonts w:ascii="Times New Roman" w:hAnsi="Times New Roman" w:cs="Times New Roman"/>
          <w:sz w:val="16"/>
          <w:szCs w:val="16"/>
        </w:rPr>
        <w:tab/>
        <w:t xml:space="preserve">Hocquette JF. Is in vitro meat the solution for the future? Meat Sci. 2016 Oct;120:167–76. </w:t>
      </w:r>
    </w:p>
    <w:p w14:paraId="0477EF16"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24.</w:t>
      </w:r>
      <w:r w:rsidRPr="00C3475B">
        <w:rPr>
          <w:rFonts w:ascii="Times New Roman" w:hAnsi="Times New Roman" w:cs="Times New Roman"/>
          <w:sz w:val="16"/>
          <w:szCs w:val="16"/>
        </w:rPr>
        <w:tab/>
        <w:t xml:space="preserve">Tuomisto HL. The eco‐friendly burger: Could cultured meat improve the environmental sustainability of meat products? EMBO Rep. 2019 Jan;20(1):e47395. </w:t>
      </w:r>
    </w:p>
    <w:p w14:paraId="081BC582"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25.</w:t>
      </w:r>
      <w:r w:rsidRPr="00C3475B">
        <w:rPr>
          <w:rFonts w:ascii="Times New Roman" w:hAnsi="Times New Roman" w:cs="Times New Roman"/>
          <w:sz w:val="16"/>
          <w:szCs w:val="16"/>
        </w:rPr>
        <w:tab/>
        <w:t xml:space="preserve">Sinke P, Odegard I, Swartz E, Sanctorum H, Van Der Giesen C. Ex-ante life cycle assessment of commercial-scale cultivated meat production in 2030. Int J Life Cycle Assess. 2023 Mar;28(3):234–54. </w:t>
      </w:r>
    </w:p>
    <w:p w14:paraId="2C74CDA4"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26.</w:t>
      </w:r>
      <w:r w:rsidRPr="00C3475B">
        <w:rPr>
          <w:rFonts w:ascii="Times New Roman" w:hAnsi="Times New Roman" w:cs="Times New Roman"/>
          <w:sz w:val="16"/>
          <w:szCs w:val="16"/>
        </w:rPr>
        <w:tab/>
        <w:t>Cai H. BILLIONAIRE Asia | BLLNR.asia. 2017 [cited 2023 Jul 14]. Three Tech Innovations That Could Reverse Climate Change. Available from: https://www.bllnr.asia/tech/three-tech-innovations-that-could-reverse-climate-change</w:t>
      </w:r>
    </w:p>
    <w:p w14:paraId="1801D603"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27.</w:t>
      </w:r>
      <w:r w:rsidRPr="00C3475B">
        <w:rPr>
          <w:rFonts w:ascii="Times New Roman" w:hAnsi="Times New Roman" w:cs="Times New Roman"/>
          <w:sz w:val="16"/>
          <w:szCs w:val="16"/>
        </w:rPr>
        <w:tab/>
        <w:t>Newkirk IE. Newsweek. 2017 [cited 2023 Jul 14]. Will In Vitro Meat Help Put An End to Animal Suffering? Available from: https://www.newsweek.com/will-vitro-meat-help-put-end-animal-suffering-669615</w:t>
      </w:r>
    </w:p>
    <w:p w14:paraId="197BE4DE"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28.</w:t>
      </w:r>
      <w:r w:rsidRPr="00C3475B">
        <w:rPr>
          <w:rFonts w:ascii="Times New Roman" w:hAnsi="Times New Roman" w:cs="Times New Roman"/>
          <w:sz w:val="16"/>
          <w:szCs w:val="16"/>
        </w:rPr>
        <w:tab/>
        <w:t xml:space="preserve">Mattick CS, Landis AE, Allenby BR, Genovese NJ. Anticipatory Life Cycle Analysis of In Vitro Biomass Cultivation for Cultured Meat Production in the United States. Environ Sci Technol. 2015 Oct 6;49(19):11941–9. </w:t>
      </w:r>
    </w:p>
    <w:p w14:paraId="4107DFD5"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29.</w:t>
      </w:r>
      <w:r w:rsidRPr="00C3475B">
        <w:rPr>
          <w:rFonts w:ascii="Times New Roman" w:hAnsi="Times New Roman" w:cs="Times New Roman"/>
          <w:sz w:val="16"/>
          <w:szCs w:val="16"/>
        </w:rPr>
        <w:tab/>
        <w:t xml:space="preserve">Unchern S. BASIC TECHNIQUES IN ANIMAL CELL CULTURE. 1999; </w:t>
      </w:r>
    </w:p>
    <w:p w14:paraId="6622B748"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30.</w:t>
      </w:r>
      <w:r w:rsidRPr="00C3475B">
        <w:rPr>
          <w:rFonts w:ascii="Times New Roman" w:hAnsi="Times New Roman" w:cs="Times New Roman"/>
          <w:sz w:val="16"/>
          <w:szCs w:val="16"/>
        </w:rPr>
        <w:tab/>
        <w:t xml:space="preserve">Myers RA, Worm B. Rapid worldwide depletion of predatory fish communities. Nature. 2003 May;423(6937):280–3. </w:t>
      </w:r>
    </w:p>
    <w:p w14:paraId="5CDE3B3E"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31.</w:t>
      </w:r>
      <w:r w:rsidRPr="00C3475B">
        <w:rPr>
          <w:rFonts w:ascii="Times New Roman" w:hAnsi="Times New Roman" w:cs="Times New Roman"/>
          <w:sz w:val="16"/>
          <w:szCs w:val="16"/>
        </w:rPr>
        <w:tab/>
        <w:t xml:space="preserve">Funk CC, Brown ME. Declining global per capita agricultural production and warming oceans threaten food security. Food Secur. 2009 Sep;1(3):271–89. </w:t>
      </w:r>
    </w:p>
    <w:p w14:paraId="54939D8D"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32.</w:t>
      </w:r>
      <w:r w:rsidRPr="00C3475B">
        <w:rPr>
          <w:rFonts w:ascii="Times New Roman" w:hAnsi="Times New Roman" w:cs="Times New Roman"/>
          <w:sz w:val="16"/>
          <w:szCs w:val="16"/>
        </w:rPr>
        <w:tab/>
        <w:t xml:space="preserve">Rubio N, Datar I, Stachura D, Kaplan D, Krueger K. Cell-Based Fish: A Novel Approach to Seafood Production and an Opportunity for Cellular Agriculture. Front Sustain Food Syst. 2019 Jun 11;3:43. </w:t>
      </w:r>
    </w:p>
    <w:p w14:paraId="3E1016DE"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33.</w:t>
      </w:r>
      <w:r w:rsidRPr="00C3475B">
        <w:rPr>
          <w:rFonts w:ascii="Times New Roman" w:hAnsi="Times New Roman" w:cs="Times New Roman"/>
          <w:sz w:val="16"/>
          <w:szCs w:val="16"/>
        </w:rPr>
        <w:tab/>
        <w:t xml:space="preserve">Edelman PD, McFarland DC, Mironov VA, Matheny JG. Commentary: </w:t>
      </w:r>
      <w:r w:rsidRPr="00C3475B">
        <w:rPr>
          <w:rFonts w:ascii="Times New Roman" w:hAnsi="Times New Roman" w:cs="Times New Roman"/>
          <w:i/>
          <w:iCs/>
          <w:sz w:val="16"/>
          <w:szCs w:val="16"/>
        </w:rPr>
        <w:t>In Vitro</w:t>
      </w:r>
      <w:r w:rsidRPr="00C3475B">
        <w:rPr>
          <w:rFonts w:ascii="Times New Roman" w:hAnsi="Times New Roman" w:cs="Times New Roman"/>
          <w:sz w:val="16"/>
          <w:szCs w:val="16"/>
        </w:rPr>
        <w:t xml:space="preserve"> -Cultured Meat Production. Tissue Eng. 2005 May;11(5–6):659–62. </w:t>
      </w:r>
    </w:p>
    <w:p w14:paraId="0A4A2B07"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34.</w:t>
      </w:r>
      <w:r w:rsidRPr="00C3475B">
        <w:rPr>
          <w:rFonts w:ascii="Times New Roman" w:hAnsi="Times New Roman" w:cs="Times New Roman"/>
          <w:sz w:val="16"/>
          <w:szCs w:val="16"/>
        </w:rPr>
        <w:tab/>
        <w:t xml:space="preserve">Fernandez RD, Yoshimizu M, Ezura Y, Kimura T. Comparative Growth Response of Fish Cell Lines in Different Media, Temperatures, and Sodium Chloride Concentrations. Fish Pathol. 1993;28(1):27–34. </w:t>
      </w:r>
    </w:p>
    <w:p w14:paraId="5A615FFE"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35.</w:t>
      </w:r>
      <w:r w:rsidRPr="00C3475B">
        <w:rPr>
          <w:rFonts w:ascii="Times New Roman" w:hAnsi="Times New Roman" w:cs="Times New Roman"/>
          <w:sz w:val="16"/>
          <w:szCs w:val="16"/>
        </w:rPr>
        <w:tab/>
        <w:t>Arora M. Cell Culture Media: A Review. Mater Methods [Internet]. 2013 Mar 5 [cited 2023 Jul 15];3. Available from: http://www.labome.com/method/Cell-Culture-Media-A-Review.html</w:t>
      </w:r>
    </w:p>
    <w:p w14:paraId="64AC72CE"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36.</w:t>
      </w:r>
      <w:r w:rsidRPr="00C3475B">
        <w:rPr>
          <w:rFonts w:ascii="Times New Roman" w:hAnsi="Times New Roman" w:cs="Times New Roman"/>
          <w:sz w:val="16"/>
          <w:szCs w:val="16"/>
        </w:rPr>
        <w:tab/>
        <w:t xml:space="preserve">Bain PA, Hutchinson RG, Marks AB, Crane MStJ, Schuller KA. Establishment of a continuous cell line from southern bluefin tuna (Thunnus maccoyii). Aquaculture. 2013 Feb;376–379:59–63. </w:t>
      </w:r>
    </w:p>
    <w:p w14:paraId="46BD3961"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37.</w:t>
      </w:r>
      <w:r w:rsidRPr="00C3475B">
        <w:rPr>
          <w:rFonts w:ascii="Times New Roman" w:hAnsi="Times New Roman" w:cs="Times New Roman"/>
          <w:sz w:val="16"/>
          <w:szCs w:val="16"/>
        </w:rPr>
        <w:tab/>
        <w:t xml:space="preserve">Scholefield AM, Schuller KA. Cell Proliferation and Long Chain Polyunsaturated Fatty Acid Metabolism in a Cell Line From Southern Bluefin Tuna (Thunnus maccoyii). Lipids. 2014 Jul;49(7):703–14. </w:t>
      </w:r>
    </w:p>
    <w:p w14:paraId="644F1155"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38.</w:t>
      </w:r>
      <w:r w:rsidRPr="00C3475B">
        <w:rPr>
          <w:rFonts w:ascii="Times New Roman" w:hAnsi="Times New Roman" w:cs="Times New Roman"/>
          <w:sz w:val="16"/>
          <w:szCs w:val="16"/>
        </w:rPr>
        <w:tab/>
        <w:t xml:space="preserve">Mendly-Zambo Z, Powell LJ, Newman LL. Dairy 3.0: cellular agriculture and the future of milk. Food Cult Soc. 2021 Oct 20;24(5):675–93. </w:t>
      </w:r>
    </w:p>
    <w:p w14:paraId="4858D494"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39.</w:t>
      </w:r>
      <w:r w:rsidRPr="00C3475B">
        <w:rPr>
          <w:rFonts w:ascii="Times New Roman" w:hAnsi="Times New Roman" w:cs="Times New Roman"/>
          <w:sz w:val="16"/>
          <w:szCs w:val="16"/>
        </w:rPr>
        <w:tab/>
        <w:t>Compton NB. This Startup Is Making Dairy Milk Without Cows [Internet]. Vice. 2016 [cited 2023 Jul 15]. Available from: https://www.vice.com/en/article/vvq33j/this-startup-is-making-dairy-milk-without-cows</w:t>
      </w:r>
    </w:p>
    <w:p w14:paraId="12DFFE6C"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40.</w:t>
      </w:r>
      <w:r w:rsidRPr="00C3475B">
        <w:rPr>
          <w:rFonts w:ascii="Times New Roman" w:hAnsi="Times New Roman" w:cs="Times New Roman"/>
          <w:sz w:val="16"/>
          <w:szCs w:val="16"/>
        </w:rPr>
        <w:tab/>
        <w:t xml:space="preserve">Pandya R. Milk without the moo. New Sci. 2014 Jun;222(2975):28–9. </w:t>
      </w:r>
    </w:p>
    <w:p w14:paraId="363021BE"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41.</w:t>
      </w:r>
      <w:r w:rsidRPr="00C3475B">
        <w:rPr>
          <w:rFonts w:ascii="Times New Roman" w:hAnsi="Times New Roman" w:cs="Times New Roman"/>
          <w:sz w:val="16"/>
          <w:szCs w:val="16"/>
        </w:rPr>
        <w:tab/>
        <w:t>Very Dairy [Internet]. [cited 2023 Jul 15]. Very Dairy. Available from: https://www.verydairy.com/</w:t>
      </w:r>
    </w:p>
    <w:p w14:paraId="6F8B4BD0"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42.</w:t>
      </w:r>
      <w:r w:rsidRPr="00C3475B">
        <w:rPr>
          <w:rFonts w:ascii="Times New Roman" w:hAnsi="Times New Roman" w:cs="Times New Roman"/>
          <w:sz w:val="16"/>
          <w:szCs w:val="16"/>
        </w:rPr>
        <w:tab/>
        <w:t xml:space="preserve">Dance A. Engineering the animal out of animal products. Nat Biotechnol. 2017 Aug;35(8):704–7. </w:t>
      </w:r>
    </w:p>
    <w:p w14:paraId="4DE869F1" w14:textId="55A7033A"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43.</w:t>
      </w:r>
      <w:r w:rsidRPr="00C3475B">
        <w:rPr>
          <w:rFonts w:ascii="Times New Roman" w:hAnsi="Times New Roman" w:cs="Times New Roman"/>
          <w:sz w:val="16"/>
          <w:szCs w:val="16"/>
        </w:rPr>
        <w:tab/>
        <w:t>Ong S, Choudhury D, Naing MW. Cell-based meat: Current ambiguities with nomenclature. Trends Food Sci Technol. 2020 Aug;102:223–31.</w:t>
      </w:r>
      <w:r w:rsidR="00AE7D9C" w:rsidRPr="00C3475B">
        <w:rPr>
          <w:rFonts w:ascii="Times New Roman" w:hAnsi="Times New Roman" w:cs="Times New Roman"/>
          <w:sz w:val="16"/>
          <w:szCs w:val="16"/>
        </w:rPr>
        <w:t xml:space="preserve"> </w:t>
      </w:r>
      <w:r w:rsidR="00AE7D9C" w:rsidRPr="00C3475B">
        <w:rPr>
          <w:rFonts w:ascii="Times New Roman" w:hAnsi="Times New Roman" w:cs="Times New Roman"/>
          <w:i/>
          <w:iCs/>
          <w:sz w:val="16"/>
          <w:szCs w:val="16"/>
        </w:rPr>
        <w:t>in press</w:t>
      </w:r>
      <w:r w:rsidRPr="00C3475B">
        <w:rPr>
          <w:rFonts w:ascii="Times New Roman" w:hAnsi="Times New Roman" w:cs="Times New Roman"/>
          <w:sz w:val="16"/>
          <w:szCs w:val="16"/>
        </w:rPr>
        <w:t xml:space="preserve"> </w:t>
      </w:r>
    </w:p>
    <w:p w14:paraId="6835144C"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44.</w:t>
      </w:r>
      <w:r w:rsidRPr="00C3475B">
        <w:rPr>
          <w:rFonts w:ascii="Times New Roman" w:hAnsi="Times New Roman" w:cs="Times New Roman"/>
          <w:sz w:val="16"/>
          <w:szCs w:val="16"/>
        </w:rPr>
        <w:tab/>
        <w:t>U.S. Cattlemen’s Association. Petition for the imposition of beef and meat labeling requirements: To exclude products not derived directly from animals raised and slaughtered from the definition of “beef” and “meat”. [Internet]. 2018 [cited 2023 Jul 15]. Available from: https://gastronomiaycia.republica.com/wp-content/uploads/2018/02/peticion_varne_vacuno.pdf</w:t>
      </w:r>
    </w:p>
    <w:p w14:paraId="575887F7"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45.</w:t>
      </w:r>
      <w:r w:rsidRPr="00C3475B">
        <w:rPr>
          <w:rFonts w:ascii="Times New Roman" w:hAnsi="Times New Roman" w:cs="Times New Roman"/>
          <w:sz w:val="16"/>
          <w:szCs w:val="16"/>
        </w:rPr>
        <w:tab/>
        <w:t xml:space="preserve">Specht L. An analysis of culture medium cost and production volumes for cultivated meat. The Good Food Institute. Technical report; 2020. </w:t>
      </w:r>
    </w:p>
    <w:p w14:paraId="7A64FF32"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46.</w:t>
      </w:r>
      <w:r w:rsidRPr="00C3475B">
        <w:rPr>
          <w:rFonts w:ascii="Times New Roman" w:hAnsi="Times New Roman" w:cs="Times New Roman"/>
          <w:sz w:val="16"/>
          <w:szCs w:val="16"/>
        </w:rPr>
        <w:tab/>
        <w:t xml:space="preserve">Bhat ZF, Morton JD, Mason SL, Bekhit AEA, Bhat HF. Technological, Regulatory, and Ethical Aspects of </w:t>
      </w:r>
      <w:r w:rsidRPr="00C3475B">
        <w:rPr>
          <w:rFonts w:ascii="Times New Roman" w:hAnsi="Times New Roman" w:cs="Times New Roman"/>
          <w:i/>
          <w:iCs/>
          <w:sz w:val="16"/>
          <w:szCs w:val="16"/>
        </w:rPr>
        <w:t>In Vitro</w:t>
      </w:r>
      <w:r w:rsidRPr="00C3475B">
        <w:rPr>
          <w:rFonts w:ascii="Times New Roman" w:hAnsi="Times New Roman" w:cs="Times New Roman"/>
          <w:sz w:val="16"/>
          <w:szCs w:val="16"/>
        </w:rPr>
        <w:t xml:space="preserve"> Meat: A Future Slaughter‐Free Harvest. Compr Rev Food Sci Food Saf. 2019 Jul;18(4):1192–208. </w:t>
      </w:r>
    </w:p>
    <w:p w14:paraId="0F9F13A8"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47.</w:t>
      </w:r>
      <w:r w:rsidRPr="00C3475B">
        <w:rPr>
          <w:rFonts w:ascii="Times New Roman" w:hAnsi="Times New Roman" w:cs="Times New Roman"/>
          <w:sz w:val="16"/>
          <w:szCs w:val="16"/>
        </w:rPr>
        <w:tab/>
        <w:t>How we Get Microflora to Create Sustainable Protein - Perfect Day [Internet]. [cited 2023 Jul 15]. Available from: https://perfectday.com/blog/how-we-teach-microflora-to-do-something-new/</w:t>
      </w:r>
    </w:p>
    <w:p w14:paraId="64C1DC7C"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48.</w:t>
      </w:r>
      <w:r w:rsidRPr="00C3475B">
        <w:rPr>
          <w:rFonts w:ascii="Times New Roman" w:hAnsi="Times New Roman" w:cs="Times New Roman"/>
          <w:sz w:val="16"/>
          <w:szCs w:val="16"/>
        </w:rPr>
        <w:tab/>
        <w:t xml:space="preserve">Tuomisto HL, Teixeira De Mattos MJ. Environmental Impacts of Cultured Meat Production. Environ Sci Technol. 2011 Jul 15;45(14):6117–23. </w:t>
      </w:r>
    </w:p>
    <w:p w14:paraId="7C3473AF"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49.</w:t>
      </w:r>
      <w:r w:rsidRPr="00C3475B">
        <w:rPr>
          <w:rFonts w:ascii="Times New Roman" w:hAnsi="Times New Roman" w:cs="Times New Roman"/>
          <w:sz w:val="16"/>
          <w:szCs w:val="16"/>
        </w:rPr>
        <w:tab/>
        <w:t>Zaraska M. The Washington Post. 2013 [cited 2023 Jul 16]. Lab-grown beef taste test: ‘Almost’ like a burger - The Washington Post. Available from: https://www.washingtonpost.com/national/health-science/lab-grown-beef-taste-test-almost-like-a-burger/2013/08/05/921a5996-fdf4-11e2-96a8-d3b921c0924a_story.html</w:t>
      </w:r>
    </w:p>
    <w:p w14:paraId="0346FD55"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50.</w:t>
      </w:r>
      <w:r w:rsidRPr="00C3475B">
        <w:rPr>
          <w:rFonts w:ascii="Times New Roman" w:hAnsi="Times New Roman" w:cs="Times New Roman"/>
          <w:sz w:val="16"/>
          <w:szCs w:val="16"/>
        </w:rPr>
        <w:tab/>
        <w:t>Aussie Abattoirs. Age of animals slaughtered - Knowledgebase - Farm Transparency Project | Australian animal protection charity [Internet]. 2019 [cited 2023 Jul 16]. Available from: https://farmtransparency.org/kb/food/abattoirs/age-animals-slaughtered</w:t>
      </w:r>
    </w:p>
    <w:p w14:paraId="557169FD"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51.</w:t>
      </w:r>
      <w:r w:rsidRPr="00C3475B">
        <w:rPr>
          <w:rFonts w:ascii="Times New Roman" w:hAnsi="Times New Roman" w:cs="Times New Roman"/>
          <w:sz w:val="16"/>
          <w:szCs w:val="16"/>
        </w:rPr>
        <w:tab/>
        <w:t xml:space="preserve">Bhat ZF, Kumar S, Fayaz H. In vitro meat production: Challenges and benefits over conventional meat production. J Integr Agric. 2015 Feb;14(2):241–8. </w:t>
      </w:r>
    </w:p>
    <w:p w14:paraId="7AFBED05"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52.</w:t>
      </w:r>
      <w:r w:rsidRPr="00C3475B">
        <w:rPr>
          <w:rFonts w:ascii="Times New Roman" w:hAnsi="Times New Roman" w:cs="Times New Roman"/>
          <w:sz w:val="16"/>
          <w:szCs w:val="16"/>
        </w:rPr>
        <w:tab/>
        <w:t>Schwartzkopf SH. Chapter 10 Human Life Support for Advanced Space Exploration. In: Advances in Space Biology and Medicine [Internet]. Elsevier; 1997 [cited 2023 Jul 16]. p. 231–53. Available from: https://linkinghub.elsevier.com/retrieve/pii/S1569257408600854</w:t>
      </w:r>
    </w:p>
    <w:p w14:paraId="2DC0CF0E"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53.</w:t>
      </w:r>
      <w:r w:rsidRPr="00C3475B">
        <w:rPr>
          <w:rFonts w:ascii="Times New Roman" w:hAnsi="Times New Roman" w:cs="Times New Roman"/>
          <w:sz w:val="16"/>
          <w:szCs w:val="16"/>
        </w:rPr>
        <w:tab/>
        <w:t xml:space="preserve">Drysdale AE, Ewert MK, Hanford AJ. Life support approaches for Mars missions. Adv Space Res. 2003 Jan;31(1):51–61. </w:t>
      </w:r>
    </w:p>
    <w:p w14:paraId="58D417D6"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54.</w:t>
      </w:r>
      <w:r w:rsidRPr="00C3475B">
        <w:rPr>
          <w:rFonts w:ascii="Times New Roman" w:hAnsi="Times New Roman" w:cs="Times New Roman"/>
          <w:sz w:val="16"/>
          <w:szCs w:val="16"/>
        </w:rPr>
        <w:tab/>
        <w:t xml:space="preserve">Ramboer E, De Craene B, De Kock J, Vanhaecke T, Berx G, Rogiers V, et al. Strategies for immortalization of primary hepatocytes. J Hepatol. 2014 Oct;61(4):925–43. </w:t>
      </w:r>
    </w:p>
    <w:p w14:paraId="5BA35F15"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55.</w:t>
      </w:r>
      <w:r w:rsidRPr="00C3475B">
        <w:rPr>
          <w:rFonts w:ascii="Times New Roman" w:hAnsi="Times New Roman" w:cs="Times New Roman"/>
          <w:sz w:val="16"/>
          <w:szCs w:val="16"/>
        </w:rPr>
        <w:tab/>
        <w:t>Introduction to Cell Culture | Thermo Fisher Scientific - IN [Internet]. [cited 2023 Jul 17]. Available from: https://www.thermofisher.com/in/en/home/references/gibco-cell-culture-basics/introduction-to-cell-culture.html</w:t>
      </w:r>
    </w:p>
    <w:p w14:paraId="25838983"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56.</w:t>
      </w:r>
      <w:r w:rsidRPr="00C3475B">
        <w:rPr>
          <w:rFonts w:ascii="Times New Roman" w:hAnsi="Times New Roman" w:cs="Times New Roman"/>
          <w:sz w:val="16"/>
          <w:szCs w:val="16"/>
        </w:rPr>
        <w:tab/>
        <w:t xml:space="preserve">Genovese NJ, Domeier TL, Telugu BPVL, Roberts RM. Enhanced Development of Skeletal Myotubes from Porcine Induced Pluripotent Stem Cells. Sci Rep. 2017 Feb 6;7(1):41833. </w:t>
      </w:r>
    </w:p>
    <w:p w14:paraId="423F3B1C"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57.</w:t>
      </w:r>
      <w:r w:rsidRPr="00C3475B">
        <w:rPr>
          <w:rFonts w:ascii="Times New Roman" w:hAnsi="Times New Roman" w:cs="Times New Roman"/>
          <w:sz w:val="16"/>
          <w:szCs w:val="16"/>
        </w:rPr>
        <w:tab/>
        <w:t xml:space="preserve">Wu SM, Hochedlinger K. Harnessing the potential of induced pluripotent stem cells for regenerative medicine. Nat Cell Biol. 2011 May;13(5):497–505. </w:t>
      </w:r>
    </w:p>
    <w:p w14:paraId="0ECB76D1"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58.</w:t>
      </w:r>
      <w:r w:rsidRPr="00C3475B">
        <w:rPr>
          <w:rFonts w:ascii="Times New Roman" w:hAnsi="Times New Roman" w:cs="Times New Roman"/>
          <w:sz w:val="16"/>
          <w:szCs w:val="16"/>
        </w:rPr>
        <w:tab/>
        <w:t xml:space="preserve">Hocquette A, Lambert C, Sinquin C, Peterolff L, Wagner Z, Bonny SPF, et al. Educated consumers don’t believe artificial meat is the solution to the problems with the meat industry. J Integr Agric. 2015 Feb;14(2):273–84. </w:t>
      </w:r>
    </w:p>
    <w:p w14:paraId="2E99FB01" w14:textId="77777777" w:rsidR="002D56B7" w:rsidRPr="00C3475B" w:rsidRDefault="002D56B7" w:rsidP="002D56B7">
      <w:pPr>
        <w:pStyle w:val="Bibliography"/>
        <w:rPr>
          <w:rFonts w:ascii="Times New Roman" w:hAnsi="Times New Roman" w:cs="Times New Roman"/>
          <w:sz w:val="16"/>
          <w:szCs w:val="16"/>
        </w:rPr>
      </w:pPr>
      <w:r w:rsidRPr="00C3475B">
        <w:rPr>
          <w:rFonts w:ascii="Times New Roman" w:hAnsi="Times New Roman" w:cs="Times New Roman"/>
          <w:sz w:val="16"/>
          <w:szCs w:val="16"/>
        </w:rPr>
        <w:t>59.</w:t>
      </w:r>
      <w:r w:rsidRPr="00C3475B">
        <w:rPr>
          <w:rFonts w:ascii="Times New Roman" w:hAnsi="Times New Roman" w:cs="Times New Roman"/>
          <w:sz w:val="16"/>
          <w:szCs w:val="16"/>
        </w:rPr>
        <w:tab/>
        <w:t xml:space="preserve">Siegrist M, Sütterlin B, Hartmann C. Perceived naturalness and evoked disgust influence acceptance of cultured meat. Meat Sci. 2018 May;139:213–9. </w:t>
      </w:r>
    </w:p>
    <w:p w14:paraId="1CA584E7" w14:textId="67086F4D" w:rsidR="000C1C65" w:rsidRPr="00C3475B" w:rsidRDefault="002D56B7" w:rsidP="00DA25E8">
      <w:pPr>
        <w:spacing w:after="0"/>
        <w:rPr>
          <w:rFonts w:ascii="Times New Roman" w:hAnsi="Times New Roman" w:cs="Times New Roman"/>
          <w:b/>
          <w:bCs/>
          <w:sz w:val="16"/>
          <w:szCs w:val="16"/>
        </w:rPr>
      </w:pPr>
      <w:r w:rsidRPr="00C3475B">
        <w:rPr>
          <w:rFonts w:ascii="Times New Roman" w:hAnsi="Times New Roman" w:cs="Times New Roman"/>
          <w:b/>
          <w:bCs/>
          <w:sz w:val="16"/>
          <w:szCs w:val="16"/>
        </w:rPr>
        <w:fldChar w:fldCharType="end"/>
      </w:r>
    </w:p>
    <w:sectPr w:rsidR="000C1C65" w:rsidRPr="00C3475B" w:rsidSect="00942BE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F123F" w14:textId="77777777" w:rsidR="002937C9" w:rsidRDefault="002937C9" w:rsidP="00203A14">
      <w:pPr>
        <w:spacing w:after="0" w:line="240" w:lineRule="auto"/>
      </w:pPr>
      <w:r>
        <w:separator/>
      </w:r>
    </w:p>
  </w:endnote>
  <w:endnote w:type="continuationSeparator" w:id="0">
    <w:p w14:paraId="197EFDC8" w14:textId="77777777" w:rsidR="002937C9" w:rsidRDefault="002937C9" w:rsidP="0020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5C9F" w14:textId="77777777" w:rsidR="002937C9" w:rsidRDefault="002937C9" w:rsidP="00203A14">
      <w:pPr>
        <w:spacing w:after="0" w:line="240" w:lineRule="auto"/>
      </w:pPr>
      <w:r>
        <w:separator/>
      </w:r>
    </w:p>
  </w:footnote>
  <w:footnote w:type="continuationSeparator" w:id="0">
    <w:p w14:paraId="75314D9C" w14:textId="77777777" w:rsidR="002937C9" w:rsidRDefault="002937C9" w:rsidP="00203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5AD"/>
    <w:multiLevelType w:val="hybridMultilevel"/>
    <w:tmpl w:val="4B3A5358"/>
    <w:lvl w:ilvl="0" w:tplc="0B6C6B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825A5"/>
    <w:multiLevelType w:val="hybridMultilevel"/>
    <w:tmpl w:val="DBF625E6"/>
    <w:lvl w:ilvl="0" w:tplc="477E105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56772F"/>
    <w:multiLevelType w:val="hybridMultilevel"/>
    <w:tmpl w:val="F1F62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43B90"/>
    <w:multiLevelType w:val="hybridMultilevel"/>
    <w:tmpl w:val="27822056"/>
    <w:lvl w:ilvl="0" w:tplc="7EF05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50CE0"/>
    <w:multiLevelType w:val="hybridMultilevel"/>
    <w:tmpl w:val="62BA199E"/>
    <w:lvl w:ilvl="0" w:tplc="57E0B7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01540"/>
    <w:multiLevelType w:val="hybridMultilevel"/>
    <w:tmpl w:val="55F88A5A"/>
    <w:lvl w:ilvl="0" w:tplc="B5FAC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599143">
    <w:abstractNumId w:val="5"/>
  </w:num>
  <w:num w:numId="2" w16cid:durableId="505629473">
    <w:abstractNumId w:val="0"/>
  </w:num>
  <w:num w:numId="3" w16cid:durableId="1965771314">
    <w:abstractNumId w:val="1"/>
  </w:num>
  <w:num w:numId="4" w16cid:durableId="1950157551">
    <w:abstractNumId w:val="4"/>
  </w:num>
  <w:num w:numId="5" w16cid:durableId="402332316">
    <w:abstractNumId w:val="2"/>
  </w:num>
  <w:num w:numId="6" w16cid:durableId="6875640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4D"/>
    <w:rsid w:val="000061F3"/>
    <w:rsid w:val="000142E6"/>
    <w:rsid w:val="00015D42"/>
    <w:rsid w:val="00044E70"/>
    <w:rsid w:val="000509CD"/>
    <w:rsid w:val="0006551D"/>
    <w:rsid w:val="0007077A"/>
    <w:rsid w:val="00071683"/>
    <w:rsid w:val="00096F61"/>
    <w:rsid w:val="000A3822"/>
    <w:rsid w:val="000A6601"/>
    <w:rsid w:val="000B1DF8"/>
    <w:rsid w:val="000B3750"/>
    <w:rsid w:val="000C1C65"/>
    <w:rsid w:val="000C584E"/>
    <w:rsid w:val="000C6F1B"/>
    <w:rsid w:val="000C7E69"/>
    <w:rsid w:val="000D287E"/>
    <w:rsid w:val="000D2D5D"/>
    <w:rsid w:val="000D4405"/>
    <w:rsid w:val="000E5896"/>
    <w:rsid w:val="000F0251"/>
    <w:rsid w:val="00106E4D"/>
    <w:rsid w:val="0011062D"/>
    <w:rsid w:val="00116492"/>
    <w:rsid w:val="00116A3A"/>
    <w:rsid w:val="00131621"/>
    <w:rsid w:val="00137E26"/>
    <w:rsid w:val="00161296"/>
    <w:rsid w:val="001642F2"/>
    <w:rsid w:val="001704AC"/>
    <w:rsid w:val="00171151"/>
    <w:rsid w:val="001758BF"/>
    <w:rsid w:val="001765B0"/>
    <w:rsid w:val="00184DD4"/>
    <w:rsid w:val="00190898"/>
    <w:rsid w:val="001931D0"/>
    <w:rsid w:val="00193806"/>
    <w:rsid w:val="0019578F"/>
    <w:rsid w:val="001C1BB7"/>
    <w:rsid w:val="001C4E7B"/>
    <w:rsid w:val="001F4C57"/>
    <w:rsid w:val="001F4F7D"/>
    <w:rsid w:val="00200FB2"/>
    <w:rsid w:val="00203A14"/>
    <w:rsid w:val="00213DE4"/>
    <w:rsid w:val="00216984"/>
    <w:rsid w:val="00220EAC"/>
    <w:rsid w:val="00230215"/>
    <w:rsid w:val="0023319D"/>
    <w:rsid w:val="0023459F"/>
    <w:rsid w:val="00234E78"/>
    <w:rsid w:val="002362A6"/>
    <w:rsid w:val="002402B7"/>
    <w:rsid w:val="002455AF"/>
    <w:rsid w:val="00267BFB"/>
    <w:rsid w:val="002937C9"/>
    <w:rsid w:val="002A458B"/>
    <w:rsid w:val="002B4BA0"/>
    <w:rsid w:val="002C5335"/>
    <w:rsid w:val="002D0140"/>
    <w:rsid w:val="002D56B7"/>
    <w:rsid w:val="002D67A2"/>
    <w:rsid w:val="002D71D1"/>
    <w:rsid w:val="002E2163"/>
    <w:rsid w:val="002E7D18"/>
    <w:rsid w:val="002F7739"/>
    <w:rsid w:val="0030175E"/>
    <w:rsid w:val="00303D13"/>
    <w:rsid w:val="00307B68"/>
    <w:rsid w:val="003178E6"/>
    <w:rsid w:val="003218CB"/>
    <w:rsid w:val="00322EC4"/>
    <w:rsid w:val="00326A0C"/>
    <w:rsid w:val="0033012E"/>
    <w:rsid w:val="003332AE"/>
    <w:rsid w:val="00344E86"/>
    <w:rsid w:val="00354190"/>
    <w:rsid w:val="00373C8F"/>
    <w:rsid w:val="00383A02"/>
    <w:rsid w:val="00383F05"/>
    <w:rsid w:val="00387DAE"/>
    <w:rsid w:val="00392670"/>
    <w:rsid w:val="003A2AF8"/>
    <w:rsid w:val="003A4DE3"/>
    <w:rsid w:val="003A56A2"/>
    <w:rsid w:val="003B0CB8"/>
    <w:rsid w:val="003C6C60"/>
    <w:rsid w:val="003F0A0B"/>
    <w:rsid w:val="003F0FAE"/>
    <w:rsid w:val="003F58F5"/>
    <w:rsid w:val="003F7254"/>
    <w:rsid w:val="003F7EE8"/>
    <w:rsid w:val="004068D9"/>
    <w:rsid w:val="004107C6"/>
    <w:rsid w:val="0044420F"/>
    <w:rsid w:val="00487ABE"/>
    <w:rsid w:val="00492E38"/>
    <w:rsid w:val="0049385E"/>
    <w:rsid w:val="004B74EB"/>
    <w:rsid w:val="004C0BA3"/>
    <w:rsid w:val="004C24CA"/>
    <w:rsid w:val="004D13A8"/>
    <w:rsid w:val="004F5BEE"/>
    <w:rsid w:val="00501BF9"/>
    <w:rsid w:val="00503DFF"/>
    <w:rsid w:val="00511F00"/>
    <w:rsid w:val="00516BAF"/>
    <w:rsid w:val="00521809"/>
    <w:rsid w:val="0052454B"/>
    <w:rsid w:val="00524996"/>
    <w:rsid w:val="00535766"/>
    <w:rsid w:val="00542072"/>
    <w:rsid w:val="0056638F"/>
    <w:rsid w:val="00574A3F"/>
    <w:rsid w:val="00585A33"/>
    <w:rsid w:val="005901C7"/>
    <w:rsid w:val="00592F8D"/>
    <w:rsid w:val="005B27AE"/>
    <w:rsid w:val="005B67D2"/>
    <w:rsid w:val="005D07F9"/>
    <w:rsid w:val="005D4EA1"/>
    <w:rsid w:val="005D65EE"/>
    <w:rsid w:val="005D6A29"/>
    <w:rsid w:val="005F5440"/>
    <w:rsid w:val="005F64C9"/>
    <w:rsid w:val="006032D9"/>
    <w:rsid w:val="00606DF4"/>
    <w:rsid w:val="00627A2F"/>
    <w:rsid w:val="0063777D"/>
    <w:rsid w:val="006470D1"/>
    <w:rsid w:val="00650304"/>
    <w:rsid w:val="006508D6"/>
    <w:rsid w:val="00650CB9"/>
    <w:rsid w:val="0067543F"/>
    <w:rsid w:val="00694C14"/>
    <w:rsid w:val="006A60FD"/>
    <w:rsid w:val="006C48D8"/>
    <w:rsid w:val="006E18EF"/>
    <w:rsid w:val="006E214A"/>
    <w:rsid w:val="0070686F"/>
    <w:rsid w:val="00715177"/>
    <w:rsid w:val="007207A8"/>
    <w:rsid w:val="007501DA"/>
    <w:rsid w:val="00763F03"/>
    <w:rsid w:val="00764D42"/>
    <w:rsid w:val="00766950"/>
    <w:rsid w:val="00771F4A"/>
    <w:rsid w:val="0077585F"/>
    <w:rsid w:val="007917A3"/>
    <w:rsid w:val="007978E2"/>
    <w:rsid w:val="007A3148"/>
    <w:rsid w:val="007B3B50"/>
    <w:rsid w:val="007C098C"/>
    <w:rsid w:val="007C17C2"/>
    <w:rsid w:val="007F73DF"/>
    <w:rsid w:val="00805FBD"/>
    <w:rsid w:val="00806286"/>
    <w:rsid w:val="00820522"/>
    <w:rsid w:val="00822EFA"/>
    <w:rsid w:val="00834A0F"/>
    <w:rsid w:val="00835F55"/>
    <w:rsid w:val="008368B8"/>
    <w:rsid w:val="008415AC"/>
    <w:rsid w:val="00843DAB"/>
    <w:rsid w:val="00862271"/>
    <w:rsid w:val="00862B11"/>
    <w:rsid w:val="00871BD7"/>
    <w:rsid w:val="00874DED"/>
    <w:rsid w:val="00885C59"/>
    <w:rsid w:val="00896F88"/>
    <w:rsid w:val="008B7A59"/>
    <w:rsid w:val="008C0E5C"/>
    <w:rsid w:val="008D51B6"/>
    <w:rsid w:val="008E15EF"/>
    <w:rsid w:val="008E358E"/>
    <w:rsid w:val="008E58C3"/>
    <w:rsid w:val="008F0B27"/>
    <w:rsid w:val="008F33E8"/>
    <w:rsid w:val="008F7545"/>
    <w:rsid w:val="00901000"/>
    <w:rsid w:val="00904369"/>
    <w:rsid w:val="0090686B"/>
    <w:rsid w:val="00906F9C"/>
    <w:rsid w:val="0090784B"/>
    <w:rsid w:val="00917BE9"/>
    <w:rsid w:val="009257A5"/>
    <w:rsid w:val="00934388"/>
    <w:rsid w:val="009357A6"/>
    <w:rsid w:val="00942BE4"/>
    <w:rsid w:val="00954532"/>
    <w:rsid w:val="0096547F"/>
    <w:rsid w:val="009739E8"/>
    <w:rsid w:val="00977AC9"/>
    <w:rsid w:val="0098114F"/>
    <w:rsid w:val="00981DEA"/>
    <w:rsid w:val="0099465C"/>
    <w:rsid w:val="00997E3D"/>
    <w:rsid w:val="009A0669"/>
    <w:rsid w:val="009D1020"/>
    <w:rsid w:val="009E389F"/>
    <w:rsid w:val="00A040D0"/>
    <w:rsid w:val="00A17C48"/>
    <w:rsid w:val="00A261F0"/>
    <w:rsid w:val="00A30221"/>
    <w:rsid w:val="00A35E47"/>
    <w:rsid w:val="00A41981"/>
    <w:rsid w:val="00A66A4E"/>
    <w:rsid w:val="00A74146"/>
    <w:rsid w:val="00A77B2B"/>
    <w:rsid w:val="00A81477"/>
    <w:rsid w:val="00AA3283"/>
    <w:rsid w:val="00AA56FF"/>
    <w:rsid w:val="00AA6A8B"/>
    <w:rsid w:val="00AA7DA3"/>
    <w:rsid w:val="00AB6E79"/>
    <w:rsid w:val="00AB7410"/>
    <w:rsid w:val="00AC2643"/>
    <w:rsid w:val="00AD57A2"/>
    <w:rsid w:val="00AE7D9C"/>
    <w:rsid w:val="00AF08BF"/>
    <w:rsid w:val="00B11354"/>
    <w:rsid w:val="00B17162"/>
    <w:rsid w:val="00B20783"/>
    <w:rsid w:val="00B235D5"/>
    <w:rsid w:val="00B244E0"/>
    <w:rsid w:val="00B4139C"/>
    <w:rsid w:val="00B463DA"/>
    <w:rsid w:val="00B523DC"/>
    <w:rsid w:val="00B5702D"/>
    <w:rsid w:val="00B60482"/>
    <w:rsid w:val="00B648AC"/>
    <w:rsid w:val="00B7206C"/>
    <w:rsid w:val="00B7470A"/>
    <w:rsid w:val="00B84895"/>
    <w:rsid w:val="00BB482A"/>
    <w:rsid w:val="00BD0B18"/>
    <w:rsid w:val="00BD378D"/>
    <w:rsid w:val="00BF3F0F"/>
    <w:rsid w:val="00BF4393"/>
    <w:rsid w:val="00BF5001"/>
    <w:rsid w:val="00C0188B"/>
    <w:rsid w:val="00C07009"/>
    <w:rsid w:val="00C15260"/>
    <w:rsid w:val="00C2089E"/>
    <w:rsid w:val="00C20FBB"/>
    <w:rsid w:val="00C253CF"/>
    <w:rsid w:val="00C33113"/>
    <w:rsid w:val="00C3475B"/>
    <w:rsid w:val="00C348D1"/>
    <w:rsid w:val="00C43F97"/>
    <w:rsid w:val="00C45A4E"/>
    <w:rsid w:val="00C515ED"/>
    <w:rsid w:val="00C525BA"/>
    <w:rsid w:val="00C62273"/>
    <w:rsid w:val="00C62E7C"/>
    <w:rsid w:val="00C6324C"/>
    <w:rsid w:val="00C8251D"/>
    <w:rsid w:val="00C92C88"/>
    <w:rsid w:val="00C93ECF"/>
    <w:rsid w:val="00CA3F25"/>
    <w:rsid w:val="00CB00D6"/>
    <w:rsid w:val="00CB5325"/>
    <w:rsid w:val="00CC52C1"/>
    <w:rsid w:val="00CC6DB4"/>
    <w:rsid w:val="00CD3569"/>
    <w:rsid w:val="00CD5CFC"/>
    <w:rsid w:val="00CE63CE"/>
    <w:rsid w:val="00CE6D6A"/>
    <w:rsid w:val="00CE7BA4"/>
    <w:rsid w:val="00D05757"/>
    <w:rsid w:val="00D07BA0"/>
    <w:rsid w:val="00D12CD0"/>
    <w:rsid w:val="00D3561C"/>
    <w:rsid w:val="00D500F8"/>
    <w:rsid w:val="00D61DFB"/>
    <w:rsid w:val="00D64672"/>
    <w:rsid w:val="00D65948"/>
    <w:rsid w:val="00D80685"/>
    <w:rsid w:val="00D8079A"/>
    <w:rsid w:val="00D8302C"/>
    <w:rsid w:val="00DA209F"/>
    <w:rsid w:val="00DA25E8"/>
    <w:rsid w:val="00DA4F66"/>
    <w:rsid w:val="00DC6DE7"/>
    <w:rsid w:val="00DD38B3"/>
    <w:rsid w:val="00DD6C45"/>
    <w:rsid w:val="00DE6096"/>
    <w:rsid w:val="00DF03DC"/>
    <w:rsid w:val="00E01859"/>
    <w:rsid w:val="00E20EF6"/>
    <w:rsid w:val="00E33867"/>
    <w:rsid w:val="00E36FC6"/>
    <w:rsid w:val="00E41C61"/>
    <w:rsid w:val="00E42015"/>
    <w:rsid w:val="00E4532E"/>
    <w:rsid w:val="00E5043E"/>
    <w:rsid w:val="00E673B4"/>
    <w:rsid w:val="00E70F15"/>
    <w:rsid w:val="00E71AF8"/>
    <w:rsid w:val="00E75F1C"/>
    <w:rsid w:val="00E8375A"/>
    <w:rsid w:val="00E91D62"/>
    <w:rsid w:val="00EB1F2C"/>
    <w:rsid w:val="00EB6295"/>
    <w:rsid w:val="00ED6D65"/>
    <w:rsid w:val="00EE14E8"/>
    <w:rsid w:val="00EE6321"/>
    <w:rsid w:val="00EF1EAE"/>
    <w:rsid w:val="00EF3FC1"/>
    <w:rsid w:val="00F30C9D"/>
    <w:rsid w:val="00F53213"/>
    <w:rsid w:val="00F5473C"/>
    <w:rsid w:val="00F64C3F"/>
    <w:rsid w:val="00F74516"/>
    <w:rsid w:val="00F8057A"/>
    <w:rsid w:val="00F93511"/>
    <w:rsid w:val="00FC048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1150"/>
  <w15:chartTrackingRefBased/>
  <w15:docId w15:val="{5372B3B8-6A37-4931-A349-ACFCE40C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C4"/>
    <w:pPr>
      <w:ind w:left="720"/>
      <w:contextualSpacing/>
    </w:pPr>
  </w:style>
  <w:style w:type="table" w:styleId="TableGrid">
    <w:name w:val="Table Grid"/>
    <w:basedOn w:val="TableNormal"/>
    <w:uiPriority w:val="39"/>
    <w:rsid w:val="00E2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F3F0F"/>
    <w:pPr>
      <w:spacing w:after="200" w:line="240" w:lineRule="auto"/>
    </w:pPr>
    <w:rPr>
      <w:i/>
      <w:iCs/>
      <w:color w:val="44546A" w:themeColor="text2"/>
      <w:sz w:val="18"/>
      <w:szCs w:val="16"/>
    </w:rPr>
  </w:style>
  <w:style w:type="paragraph" w:styleId="Bibliography">
    <w:name w:val="Bibliography"/>
    <w:basedOn w:val="Normal"/>
    <w:next w:val="Normal"/>
    <w:uiPriority w:val="37"/>
    <w:unhideWhenUsed/>
    <w:rsid w:val="00E4532E"/>
    <w:pPr>
      <w:spacing w:after="0" w:line="240" w:lineRule="auto"/>
      <w:ind w:left="720" w:hanging="720"/>
    </w:pPr>
  </w:style>
  <w:style w:type="paragraph" w:styleId="FootnoteText">
    <w:name w:val="footnote text"/>
    <w:basedOn w:val="Normal"/>
    <w:link w:val="FootnoteTextChar"/>
    <w:uiPriority w:val="99"/>
    <w:semiHidden/>
    <w:unhideWhenUsed/>
    <w:rsid w:val="00203A14"/>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203A14"/>
    <w:rPr>
      <w:sz w:val="20"/>
      <w:szCs w:val="18"/>
    </w:rPr>
  </w:style>
  <w:style w:type="character" w:styleId="FootnoteReference">
    <w:name w:val="footnote reference"/>
    <w:basedOn w:val="DefaultParagraphFont"/>
    <w:uiPriority w:val="99"/>
    <w:semiHidden/>
    <w:unhideWhenUsed/>
    <w:rsid w:val="00203A14"/>
    <w:rPr>
      <w:vertAlign w:val="superscript"/>
    </w:rPr>
  </w:style>
  <w:style w:type="paragraph" w:styleId="Header">
    <w:name w:val="header"/>
    <w:basedOn w:val="Normal"/>
    <w:link w:val="HeaderChar"/>
    <w:uiPriority w:val="99"/>
    <w:unhideWhenUsed/>
    <w:rsid w:val="00791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7A3"/>
  </w:style>
  <w:style w:type="paragraph" w:styleId="Footer">
    <w:name w:val="footer"/>
    <w:basedOn w:val="Normal"/>
    <w:link w:val="FooterChar"/>
    <w:uiPriority w:val="99"/>
    <w:unhideWhenUsed/>
    <w:rsid w:val="00791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7A3"/>
  </w:style>
  <w:style w:type="table" w:styleId="GridTable4">
    <w:name w:val="Grid Table 4"/>
    <w:basedOn w:val="TableNormal"/>
    <w:uiPriority w:val="49"/>
    <w:rsid w:val="00DC6D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5D6A29"/>
    <w:rPr>
      <w:color w:val="0563C1" w:themeColor="hyperlink"/>
      <w:u w:val="single"/>
    </w:rPr>
  </w:style>
  <w:style w:type="character" w:styleId="UnresolvedMention">
    <w:name w:val="Unresolved Mention"/>
    <w:basedOn w:val="DefaultParagraphFont"/>
    <w:uiPriority w:val="99"/>
    <w:semiHidden/>
    <w:unhideWhenUsed/>
    <w:rsid w:val="005D6A29"/>
    <w:rPr>
      <w:color w:val="605E5C"/>
      <w:shd w:val="clear" w:color="auto" w:fill="E1DFDD"/>
    </w:rPr>
  </w:style>
  <w:style w:type="character" w:styleId="FollowedHyperlink">
    <w:name w:val="FollowedHyperlink"/>
    <w:basedOn w:val="DefaultParagraphFont"/>
    <w:uiPriority w:val="99"/>
    <w:semiHidden/>
    <w:unhideWhenUsed/>
    <w:rsid w:val="005D6A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4009">
      <w:bodyDiv w:val="1"/>
      <w:marLeft w:val="0"/>
      <w:marRight w:val="0"/>
      <w:marTop w:val="0"/>
      <w:marBottom w:val="0"/>
      <w:divBdr>
        <w:top w:val="none" w:sz="0" w:space="0" w:color="auto"/>
        <w:left w:val="none" w:sz="0" w:space="0" w:color="auto"/>
        <w:bottom w:val="none" w:sz="0" w:space="0" w:color="auto"/>
        <w:right w:val="none" w:sz="0" w:space="0" w:color="auto"/>
      </w:divBdr>
    </w:div>
    <w:div w:id="531769745">
      <w:bodyDiv w:val="1"/>
      <w:marLeft w:val="0"/>
      <w:marRight w:val="0"/>
      <w:marTop w:val="0"/>
      <w:marBottom w:val="0"/>
      <w:divBdr>
        <w:top w:val="none" w:sz="0" w:space="0" w:color="auto"/>
        <w:left w:val="none" w:sz="0" w:space="0" w:color="auto"/>
        <w:bottom w:val="none" w:sz="0" w:space="0" w:color="auto"/>
        <w:right w:val="none" w:sz="0" w:space="0" w:color="auto"/>
      </w:divBdr>
    </w:div>
    <w:div w:id="1180437866">
      <w:bodyDiv w:val="1"/>
      <w:marLeft w:val="0"/>
      <w:marRight w:val="0"/>
      <w:marTop w:val="0"/>
      <w:marBottom w:val="0"/>
      <w:divBdr>
        <w:top w:val="none" w:sz="0" w:space="0" w:color="auto"/>
        <w:left w:val="none" w:sz="0" w:space="0" w:color="auto"/>
        <w:bottom w:val="none" w:sz="0" w:space="0" w:color="auto"/>
        <w:right w:val="none" w:sz="0" w:space="0" w:color="auto"/>
      </w:divBdr>
      <w:divsChild>
        <w:div w:id="374820484">
          <w:marLeft w:val="547"/>
          <w:marRight w:val="0"/>
          <w:marTop w:val="0"/>
          <w:marBottom w:val="0"/>
          <w:divBdr>
            <w:top w:val="none" w:sz="0" w:space="0" w:color="auto"/>
            <w:left w:val="none" w:sz="0" w:space="0" w:color="auto"/>
            <w:bottom w:val="none" w:sz="0" w:space="0" w:color="auto"/>
            <w:right w:val="none" w:sz="0" w:space="0" w:color="auto"/>
          </w:divBdr>
        </w:div>
      </w:divsChild>
    </w:div>
    <w:div w:id="1631209938">
      <w:bodyDiv w:val="1"/>
      <w:marLeft w:val="0"/>
      <w:marRight w:val="0"/>
      <w:marTop w:val="0"/>
      <w:marBottom w:val="0"/>
      <w:divBdr>
        <w:top w:val="none" w:sz="0" w:space="0" w:color="auto"/>
        <w:left w:val="none" w:sz="0" w:space="0" w:color="auto"/>
        <w:bottom w:val="none" w:sz="0" w:space="0" w:color="auto"/>
        <w:right w:val="none" w:sz="0" w:space="0" w:color="auto"/>
      </w:divBdr>
    </w:div>
    <w:div w:id="181606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microsoft.com/office/2007/relationships/diagramDrawing" Target="diagrams/drawing3.xml"/><Relationship Id="rId10" Type="http://schemas.openxmlformats.org/officeDocument/2006/relationships/diagramQuickStyle" Target="diagrams/quickStyle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3CE924-6563-4B65-B949-DDF3B3FE4E82}" type="doc">
      <dgm:prSet loTypeId="urn:microsoft.com/office/officeart/2005/8/layout/process2" loCatId="process" qsTypeId="urn:microsoft.com/office/officeart/2005/8/quickstyle/simple2" qsCatId="simple" csTypeId="urn:microsoft.com/office/officeart/2005/8/colors/accent0_1" csCatId="mainScheme" phldr="1"/>
      <dgm:spPr/>
      <dgm:t>
        <a:bodyPr/>
        <a:lstStyle/>
        <a:p>
          <a:endParaRPr lang="en-US"/>
        </a:p>
      </dgm:t>
    </dgm:pt>
    <dgm:pt modelId="{7F088615-A563-45EE-8EF9-C365AD071D59}">
      <dgm:prSet phldrT="[Text]" custT="1"/>
      <dgm:spPr/>
      <dgm:t>
        <a:bodyPr/>
        <a:lstStyle/>
        <a:p>
          <a:r>
            <a:rPr lang="en-US" sz="1000">
              <a:ln/>
              <a:latin typeface="Times New Roman" panose="02020603050405020304" pitchFamily="18" charset="0"/>
              <a:cs typeface="Times New Roman" panose="02020603050405020304" pitchFamily="18" charset="0"/>
            </a:rPr>
            <a:t>Selection of cell Source</a:t>
          </a:r>
        </a:p>
      </dgm:t>
    </dgm:pt>
    <dgm:pt modelId="{621C95EC-3D58-4599-9972-23587EC35113}" type="parTrans" cxnId="{98C2F01F-0237-4739-A2A6-F832C9C134E5}">
      <dgm:prSet/>
      <dgm:spPr/>
      <dgm:t>
        <a:bodyPr/>
        <a:lstStyle/>
        <a:p>
          <a:endParaRPr lang="en-US">
            <a:ln>
              <a:noFill/>
            </a:ln>
            <a:solidFill>
              <a:schemeClr val="bg1"/>
            </a:solidFill>
          </a:endParaRPr>
        </a:p>
      </dgm:t>
    </dgm:pt>
    <dgm:pt modelId="{3B39FB48-8843-4C5E-968D-C985407A13E0}" type="sibTrans" cxnId="{98C2F01F-0237-4739-A2A6-F832C9C134E5}">
      <dgm:prSet/>
      <dgm:spPr/>
      <dgm:t>
        <a:bodyPr/>
        <a:lstStyle/>
        <a:p>
          <a:endParaRPr lang="en-US">
            <a:ln>
              <a:noFill/>
            </a:ln>
            <a:solidFill>
              <a:schemeClr val="bg1"/>
            </a:solidFill>
          </a:endParaRPr>
        </a:p>
      </dgm:t>
    </dgm:pt>
    <dgm:pt modelId="{7ACC1F07-52FC-4452-BA30-F0550D5756A8}">
      <dgm:prSet phldrT="[Text]" custT="1"/>
      <dgm:spPr/>
      <dgm:t>
        <a:bodyPr/>
        <a:lstStyle/>
        <a:p>
          <a:r>
            <a:rPr lang="en-US" sz="1000">
              <a:ln/>
              <a:latin typeface="Times New Roman" panose="02020603050405020304" pitchFamily="18" charset="0"/>
              <a:cs typeface="Times New Roman" panose="02020603050405020304" pitchFamily="18" charset="0"/>
            </a:rPr>
            <a:t>Selection of type of culture</a:t>
          </a:r>
        </a:p>
      </dgm:t>
    </dgm:pt>
    <dgm:pt modelId="{5499418A-5526-4B4F-B45E-85F20612578C}" type="parTrans" cxnId="{55E9B4A8-4D70-4D15-B122-1396B855CE4C}">
      <dgm:prSet/>
      <dgm:spPr/>
      <dgm:t>
        <a:bodyPr/>
        <a:lstStyle/>
        <a:p>
          <a:endParaRPr lang="en-US">
            <a:ln>
              <a:noFill/>
            </a:ln>
            <a:solidFill>
              <a:schemeClr val="bg1"/>
            </a:solidFill>
          </a:endParaRPr>
        </a:p>
      </dgm:t>
    </dgm:pt>
    <dgm:pt modelId="{BDACD46D-4C00-40DA-AA5B-B036505CC9D7}" type="sibTrans" cxnId="{55E9B4A8-4D70-4D15-B122-1396B855CE4C}">
      <dgm:prSet/>
      <dgm:spPr/>
      <dgm:t>
        <a:bodyPr/>
        <a:lstStyle/>
        <a:p>
          <a:endParaRPr lang="en-US">
            <a:ln>
              <a:noFill/>
            </a:ln>
            <a:solidFill>
              <a:schemeClr val="bg1"/>
            </a:solidFill>
          </a:endParaRPr>
        </a:p>
      </dgm:t>
    </dgm:pt>
    <dgm:pt modelId="{41D63E0F-198F-4060-961F-F3615A2D3970}">
      <dgm:prSet phldrT="[Text]" custT="1"/>
      <dgm:spPr/>
      <dgm:t>
        <a:bodyPr/>
        <a:lstStyle/>
        <a:p>
          <a:r>
            <a:rPr lang="en-US" sz="1000">
              <a:ln/>
              <a:latin typeface="Times New Roman" panose="02020603050405020304" pitchFamily="18" charset="0"/>
              <a:cs typeface="Times New Roman" panose="02020603050405020304" pitchFamily="18" charset="0"/>
            </a:rPr>
            <a:t>Maintainance and quantitation of culture</a:t>
          </a:r>
        </a:p>
      </dgm:t>
    </dgm:pt>
    <dgm:pt modelId="{ABBF2C36-B4DC-4760-9110-CCC55650E022}" type="parTrans" cxnId="{813F4BD5-E662-4DE8-94A4-2DDA4A5CF241}">
      <dgm:prSet/>
      <dgm:spPr/>
      <dgm:t>
        <a:bodyPr/>
        <a:lstStyle/>
        <a:p>
          <a:endParaRPr lang="en-US">
            <a:ln>
              <a:noFill/>
            </a:ln>
            <a:solidFill>
              <a:schemeClr val="bg1"/>
            </a:solidFill>
          </a:endParaRPr>
        </a:p>
      </dgm:t>
    </dgm:pt>
    <dgm:pt modelId="{8B30CA49-9102-4166-A5CD-20CE79BBCEBF}" type="sibTrans" cxnId="{813F4BD5-E662-4DE8-94A4-2DDA4A5CF241}">
      <dgm:prSet/>
      <dgm:spPr/>
      <dgm:t>
        <a:bodyPr/>
        <a:lstStyle/>
        <a:p>
          <a:endParaRPr lang="en-US">
            <a:ln>
              <a:noFill/>
            </a:ln>
            <a:solidFill>
              <a:schemeClr val="bg1"/>
            </a:solidFill>
          </a:endParaRPr>
        </a:p>
      </dgm:t>
    </dgm:pt>
    <dgm:pt modelId="{378CDD0D-2B5A-4EDE-A9B0-E7A19D666FDC}">
      <dgm:prSet phldrT="[Text]" custT="1"/>
      <dgm:spPr/>
      <dgm:t>
        <a:bodyPr/>
        <a:lstStyle/>
        <a:p>
          <a:r>
            <a:rPr lang="en-US" sz="1000">
              <a:ln/>
              <a:latin typeface="Times New Roman" panose="02020603050405020304" pitchFamily="18" charset="0"/>
              <a:cs typeface="Times New Roman" panose="02020603050405020304" pitchFamily="18" charset="0"/>
            </a:rPr>
            <a:t>Extraction and Purification of Product</a:t>
          </a:r>
        </a:p>
      </dgm:t>
    </dgm:pt>
    <dgm:pt modelId="{A97268C7-30CB-4D78-97AD-75A1199EC2B5}" type="parTrans" cxnId="{A7F02554-7482-412F-9F82-4FC488A3B166}">
      <dgm:prSet/>
      <dgm:spPr/>
      <dgm:t>
        <a:bodyPr/>
        <a:lstStyle/>
        <a:p>
          <a:endParaRPr lang="en-US">
            <a:ln>
              <a:noFill/>
            </a:ln>
            <a:solidFill>
              <a:schemeClr val="bg1"/>
            </a:solidFill>
          </a:endParaRPr>
        </a:p>
      </dgm:t>
    </dgm:pt>
    <dgm:pt modelId="{676EE241-A4A9-418F-A940-DF9B852A8FD4}" type="sibTrans" cxnId="{A7F02554-7482-412F-9F82-4FC488A3B166}">
      <dgm:prSet/>
      <dgm:spPr/>
      <dgm:t>
        <a:bodyPr/>
        <a:lstStyle/>
        <a:p>
          <a:endParaRPr lang="en-US">
            <a:ln>
              <a:noFill/>
            </a:ln>
            <a:solidFill>
              <a:schemeClr val="bg1"/>
            </a:solidFill>
          </a:endParaRPr>
        </a:p>
      </dgm:t>
    </dgm:pt>
    <dgm:pt modelId="{AD8447D7-296A-420E-8E07-D5FFA98319AA}" type="pres">
      <dgm:prSet presAssocID="{713CE924-6563-4B65-B949-DDF3B3FE4E82}" presName="linearFlow" presStyleCnt="0">
        <dgm:presLayoutVars>
          <dgm:resizeHandles val="exact"/>
        </dgm:presLayoutVars>
      </dgm:prSet>
      <dgm:spPr/>
    </dgm:pt>
    <dgm:pt modelId="{451BFD28-1C6B-4B7F-94DE-6E8C4B76514E}" type="pres">
      <dgm:prSet presAssocID="{7F088615-A563-45EE-8EF9-C365AD071D59}" presName="node" presStyleLbl="node1" presStyleIdx="0" presStyleCnt="4">
        <dgm:presLayoutVars>
          <dgm:bulletEnabled val="1"/>
        </dgm:presLayoutVars>
      </dgm:prSet>
      <dgm:spPr/>
    </dgm:pt>
    <dgm:pt modelId="{686FAC74-42E7-41D3-9E07-2E5B51C614E9}" type="pres">
      <dgm:prSet presAssocID="{3B39FB48-8843-4C5E-968D-C985407A13E0}" presName="sibTrans" presStyleLbl="sibTrans2D1" presStyleIdx="0" presStyleCnt="3"/>
      <dgm:spPr/>
    </dgm:pt>
    <dgm:pt modelId="{CCD2DD06-DA1A-425D-BED9-78AD9F3B2E5C}" type="pres">
      <dgm:prSet presAssocID="{3B39FB48-8843-4C5E-968D-C985407A13E0}" presName="connectorText" presStyleLbl="sibTrans2D1" presStyleIdx="0" presStyleCnt="3"/>
      <dgm:spPr/>
    </dgm:pt>
    <dgm:pt modelId="{094124CD-8A56-4671-AB79-7A592F28C3F5}" type="pres">
      <dgm:prSet presAssocID="{7ACC1F07-52FC-4452-BA30-F0550D5756A8}" presName="node" presStyleLbl="node1" presStyleIdx="1" presStyleCnt="4">
        <dgm:presLayoutVars>
          <dgm:bulletEnabled val="1"/>
        </dgm:presLayoutVars>
      </dgm:prSet>
      <dgm:spPr/>
    </dgm:pt>
    <dgm:pt modelId="{AE772230-ED60-41FF-B429-40EB1D275EE8}" type="pres">
      <dgm:prSet presAssocID="{BDACD46D-4C00-40DA-AA5B-B036505CC9D7}" presName="sibTrans" presStyleLbl="sibTrans2D1" presStyleIdx="1" presStyleCnt="3"/>
      <dgm:spPr/>
    </dgm:pt>
    <dgm:pt modelId="{78C9BF7F-387B-433C-AC8E-6A5C44804B8C}" type="pres">
      <dgm:prSet presAssocID="{BDACD46D-4C00-40DA-AA5B-B036505CC9D7}" presName="connectorText" presStyleLbl="sibTrans2D1" presStyleIdx="1" presStyleCnt="3"/>
      <dgm:spPr/>
    </dgm:pt>
    <dgm:pt modelId="{DAA6E881-5990-4AAE-AD14-B29792083E29}" type="pres">
      <dgm:prSet presAssocID="{41D63E0F-198F-4060-961F-F3615A2D3970}" presName="node" presStyleLbl="node1" presStyleIdx="2" presStyleCnt="4">
        <dgm:presLayoutVars>
          <dgm:bulletEnabled val="1"/>
        </dgm:presLayoutVars>
      </dgm:prSet>
      <dgm:spPr/>
    </dgm:pt>
    <dgm:pt modelId="{BFA1888B-C470-4186-AF49-6B3261932942}" type="pres">
      <dgm:prSet presAssocID="{8B30CA49-9102-4166-A5CD-20CE79BBCEBF}" presName="sibTrans" presStyleLbl="sibTrans2D1" presStyleIdx="2" presStyleCnt="3"/>
      <dgm:spPr/>
    </dgm:pt>
    <dgm:pt modelId="{AE7B5BC4-B305-4BE9-8764-5C260795D5E1}" type="pres">
      <dgm:prSet presAssocID="{8B30CA49-9102-4166-A5CD-20CE79BBCEBF}" presName="connectorText" presStyleLbl="sibTrans2D1" presStyleIdx="2" presStyleCnt="3"/>
      <dgm:spPr/>
    </dgm:pt>
    <dgm:pt modelId="{E41B3BCE-35F9-4E18-B56B-2383935740A2}" type="pres">
      <dgm:prSet presAssocID="{378CDD0D-2B5A-4EDE-A9B0-E7A19D666FDC}" presName="node" presStyleLbl="node1" presStyleIdx="3" presStyleCnt="4">
        <dgm:presLayoutVars>
          <dgm:bulletEnabled val="1"/>
        </dgm:presLayoutVars>
      </dgm:prSet>
      <dgm:spPr/>
    </dgm:pt>
  </dgm:ptLst>
  <dgm:cxnLst>
    <dgm:cxn modelId="{375EEE06-CBEE-4E97-907D-A23A2B6D2365}" type="presOf" srcId="{41D63E0F-198F-4060-961F-F3615A2D3970}" destId="{DAA6E881-5990-4AAE-AD14-B29792083E29}" srcOrd="0" destOrd="0" presId="urn:microsoft.com/office/officeart/2005/8/layout/process2"/>
    <dgm:cxn modelId="{98C2F01F-0237-4739-A2A6-F832C9C134E5}" srcId="{713CE924-6563-4B65-B949-DDF3B3FE4E82}" destId="{7F088615-A563-45EE-8EF9-C365AD071D59}" srcOrd="0" destOrd="0" parTransId="{621C95EC-3D58-4599-9972-23587EC35113}" sibTransId="{3B39FB48-8843-4C5E-968D-C985407A13E0}"/>
    <dgm:cxn modelId="{7BF46F29-A5F6-45D0-9766-985A92D677D5}" type="presOf" srcId="{7ACC1F07-52FC-4452-BA30-F0550D5756A8}" destId="{094124CD-8A56-4671-AB79-7A592F28C3F5}" srcOrd="0" destOrd="0" presId="urn:microsoft.com/office/officeart/2005/8/layout/process2"/>
    <dgm:cxn modelId="{C8330648-E6BC-4902-8085-58813379A32E}" type="presOf" srcId="{378CDD0D-2B5A-4EDE-A9B0-E7A19D666FDC}" destId="{E41B3BCE-35F9-4E18-B56B-2383935740A2}" srcOrd="0" destOrd="0" presId="urn:microsoft.com/office/officeart/2005/8/layout/process2"/>
    <dgm:cxn modelId="{24DD264E-DF3B-4761-88D9-86BB7CFFC0C6}" type="presOf" srcId="{3B39FB48-8843-4C5E-968D-C985407A13E0}" destId="{686FAC74-42E7-41D3-9E07-2E5B51C614E9}" srcOrd="0" destOrd="0" presId="urn:microsoft.com/office/officeart/2005/8/layout/process2"/>
    <dgm:cxn modelId="{A7F02554-7482-412F-9F82-4FC488A3B166}" srcId="{713CE924-6563-4B65-B949-DDF3B3FE4E82}" destId="{378CDD0D-2B5A-4EDE-A9B0-E7A19D666FDC}" srcOrd="3" destOrd="0" parTransId="{A97268C7-30CB-4D78-97AD-75A1199EC2B5}" sibTransId="{676EE241-A4A9-418F-A940-DF9B852A8FD4}"/>
    <dgm:cxn modelId="{79E8767B-041D-4090-AE29-3D4F6BBE4C18}" type="presOf" srcId="{BDACD46D-4C00-40DA-AA5B-B036505CC9D7}" destId="{78C9BF7F-387B-433C-AC8E-6A5C44804B8C}" srcOrd="1" destOrd="0" presId="urn:microsoft.com/office/officeart/2005/8/layout/process2"/>
    <dgm:cxn modelId="{CF22118C-160B-4D08-958E-82994E759B06}" type="presOf" srcId="{7F088615-A563-45EE-8EF9-C365AD071D59}" destId="{451BFD28-1C6B-4B7F-94DE-6E8C4B76514E}" srcOrd="0" destOrd="0" presId="urn:microsoft.com/office/officeart/2005/8/layout/process2"/>
    <dgm:cxn modelId="{72A3889A-62C3-4B23-A7BF-9FB7E8B96F97}" type="presOf" srcId="{713CE924-6563-4B65-B949-DDF3B3FE4E82}" destId="{AD8447D7-296A-420E-8E07-D5FFA98319AA}" srcOrd="0" destOrd="0" presId="urn:microsoft.com/office/officeart/2005/8/layout/process2"/>
    <dgm:cxn modelId="{55E9B4A8-4D70-4D15-B122-1396B855CE4C}" srcId="{713CE924-6563-4B65-B949-DDF3B3FE4E82}" destId="{7ACC1F07-52FC-4452-BA30-F0550D5756A8}" srcOrd="1" destOrd="0" parTransId="{5499418A-5526-4B4F-B45E-85F20612578C}" sibTransId="{BDACD46D-4C00-40DA-AA5B-B036505CC9D7}"/>
    <dgm:cxn modelId="{71A193C4-01B1-41DD-A587-4043400DAB05}" type="presOf" srcId="{8B30CA49-9102-4166-A5CD-20CE79BBCEBF}" destId="{AE7B5BC4-B305-4BE9-8764-5C260795D5E1}" srcOrd="1" destOrd="0" presId="urn:microsoft.com/office/officeart/2005/8/layout/process2"/>
    <dgm:cxn modelId="{0EA4E8C5-378A-4B30-BEB3-39BF5B0BA2AD}" type="presOf" srcId="{3B39FB48-8843-4C5E-968D-C985407A13E0}" destId="{CCD2DD06-DA1A-425D-BED9-78AD9F3B2E5C}" srcOrd="1" destOrd="0" presId="urn:microsoft.com/office/officeart/2005/8/layout/process2"/>
    <dgm:cxn modelId="{813F4BD5-E662-4DE8-94A4-2DDA4A5CF241}" srcId="{713CE924-6563-4B65-B949-DDF3B3FE4E82}" destId="{41D63E0F-198F-4060-961F-F3615A2D3970}" srcOrd="2" destOrd="0" parTransId="{ABBF2C36-B4DC-4760-9110-CCC55650E022}" sibTransId="{8B30CA49-9102-4166-A5CD-20CE79BBCEBF}"/>
    <dgm:cxn modelId="{024343E0-FF26-41E4-98C3-97332BF00397}" type="presOf" srcId="{BDACD46D-4C00-40DA-AA5B-B036505CC9D7}" destId="{AE772230-ED60-41FF-B429-40EB1D275EE8}" srcOrd="0" destOrd="0" presId="urn:microsoft.com/office/officeart/2005/8/layout/process2"/>
    <dgm:cxn modelId="{42D83CFE-6867-4813-8FB1-98948061DAF0}" type="presOf" srcId="{8B30CA49-9102-4166-A5CD-20CE79BBCEBF}" destId="{BFA1888B-C470-4186-AF49-6B3261932942}" srcOrd="0" destOrd="0" presId="urn:microsoft.com/office/officeart/2005/8/layout/process2"/>
    <dgm:cxn modelId="{00D04957-AD7F-4164-8189-4297F151FE20}" type="presParOf" srcId="{AD8447D7-296A-420E-8E07-D5FFA98319AA}" destId="{451BFD28-1C6B-4B7F-94DE-6E8C4B76514E}" srcOrd="0" destOrd="0" presId="urn:microsoft.com/office/officeart/2005/8/layout/process2"/>
    <dgm:cxn modelId="{64506E81-2A15-43AE-973A-D26F685A2284}" type="presParOf" srcId="{AD8447D7-296A-420E-8E07-D5FFA98319AA}" destId="{686FAC74-42E7-41D3-9E07-2E5B51C614E9}" srcOrd="1" destOrd="0" presId="urn:microsoft.com/office/officeart/2005/8/layout/process2"/>
    <dgm:cxn modelId="{63ADCD83-D3DA-4481-854B-0F72C44A7BA5}" type="presParOf" srcId="{686FAC74-42E7-41D3-9E07-2E5B51C614E9}" destId="{CCD2DD06-DA1A-425D-BED9-78AD9F3B2E5C}" srcOrd="0" destOrd="0" presId="urn:microsoft.com/office/officeart/2005/8/layout/process2"/>
    <dgm:cxn modelId="{FA58FB16-514B-48F3-B8B9-72F1C5AE664C}" type="presParOf" srcId="{AD8447D7-296A-420E-8E07-D5FFA98319AA}" destId="{094124CD-8A56-4671-AB79-7A592F28C3F5}" srcOrd="2" destOrd="0" presId="urn:microsoft.com/office/officeart/2005/8/layout/process2"/>
    <dgm:cxn modelId="{C4DF4BC5-08A4-4089-83E6-CA3D3B964A1D}" type="presParOf" srcId="{AD8447D7-296A-420E-8E07-D5FFA98319AA}" destId="{AE772230-ED60-41FF-B429-40EB1D275EE8}" srcOrd="3" destOrd="0" presId="urn:microsoft.com/office/officeart/2005/8/layout/process2"/>
    <dgm:cxn modelId="{6BE8F9A5-E1A9-47CA-B34D-AA0A96E6496F}" type="presParOf" srcId="{AE772230-ED60-41FF-B429-40EB1D275EE8}" destId="{78C9BF7F-387B-433C-AC8E-6A5C44804B8C}" srcOrd="0" destOrd="0" presId="urn:microsoft.com/office/officeart/2005/8/layout/process2"/>
    <dgm:cxn modelId="{7A1801B9-CD8F-4CD2-9329-962AEE476557}" type="presParOf" srcId="{AD8447D7-296A-420E-8E07-D5FFA98319AA}" destId="{DAA6E881-5990-4AAE-AD14-B29792083E29}" srcOrd="4" destOrd="0" presId="urn:microsoft.com/office/officeart/2005/8/layout/process2"/>
    <dgm:cxn modelId="{34217DE5-ED76-42D8-83E5-CD762234F659}" type="presParOf" srcId="{AD8447D7-296A-420E-8E07-D5FFA98319AA}" destId="{BFA1888B-C470-4186-AF49-6B3261932942}" srcOrd="5" destOrd="0" presId="urn:microsoft.com/office/officeart/2005/8/layout/process2"/>
    <dgm:cxn modelId="{B0B99523-7775-47E6-AE2E-0BB3E6D80724}" type="presParOf" srcId="{BFA1888B-C470-4186-AF49-6B3261932942}" destId="{AE7B5BC4-B305-4BE9-8764-5C260795D5E1}" srcOrd="0" destOrd="0" presId="urn:microsoft.com/office/officeart/2005/8/layout/process2"/>
    <dgm:cxn modelId="{E6FE83E4-A579-4C52-8F5D-3BAC24EDCD5E}" type="presParOf" srcId="{AD8447D7-296A-420E-8E07-D5FFA98319AA}" destId="{E41B3BCE-35F9-4E18-B56B-2383935740A2}" srcOrd="6" destOrd="0" presId="urn:microsoft.com/office/officeart/2005/8/layout/process2"/>
  </dgm:cxnLst>
  <dgm:bg>
    <a:noFill/>
    <a:effectLst>
      <a:glow rad="127000">
        <a:schemeClr val="tx1">
          <a:lumMod val="95000"/>
          <a:lumOff val="5000"/>
        </a:schemeClr>
      </a:glow>
      <a:outerShdw blurRad="50800" dist="50800" dir="5400000" sx="28000" sy="28000" algn="ctr" rotWithShape="0">
        <a:srgbClr val="000000">
          <a:alpha val="43137"/>
        </a:srgbClr>
      </a:outerShdw>
    </a:effect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62132B28-90ED-4D84-B8DA-B33304976C73}" type="doc">
      <dgm:prSet loTypeId="urn:microsoft.com/office/officeart/2005/8/layout/architecture" loCatId="relationship" qsTypeId="urn:microsoft.com/office/officeart/2005/8/quickstyle/simple1" qsCatId="simple" csTypeId="urn:microsoft.com/office/officeart/2005/8/colors/accent0_1" csCatId="mainScheme" phldr="1"/>
      <dgm:spPr/>
      <dgm:t>
        <a:bodyPr/>
        <a:lstStyle/>
        <a:p>
          <a:endParaRPr lang="en-US"/>
        </a:p>
      </dgm:t>
    </dgm:pt>
    <dgm:pt modelId="{CD0B52E8-F347-4783-9246-BE828C94D301}">
      <dgm:prSet phldrT="[Text]" custT="1"/>
      <dgm:spPr/>
      <dgm:t>
        <a:bodyPr/>
        <a:lstStyle/>
        <a:p>
          <a:r>
            <a:rPr lang="en-US" sz="1000">
              <a:latin typeface="Times New Roman" panose="02020603050405020304" pitchFamily="18" charset="0"/>
              <a:cs typeface="Times New Roman" panose="02020603050405020304" pitchFamily="18" charset="0"/>
            </a:rPr>
            <a:t>Cells form fishes</a:t>
          </a:r>
        </a:p>
      </dgm:t>
    </dgm:pt>
    <dgm:pt modelId="{911ABF7D-A91B-4826-B16A-2C3EF27B96FC}" type="parTrans" cxnId="{018F7979-AE8B-460B-8AD9-65A463F42712}">
      <dgm:prSet/>
      <dgm:spPr/>
      <dgm:t>
        <a:bodyPr/>
        <a:lstStyle/>
        <a:p>
          <a:endParaRPr lang="en-US"/>
        </a:p>
      </dgm:t>
    </dgm:pt>
    <dgm:pt modelId="{546BAC70-324D-41D6-A59F-2355C777E8C1}" type="sibTrans" cxnId="{018F7979-AE8B-460B-8AD9-65A463F42712}">
      <dgm:prSet/>
      <dgm:spPr/>
      <dgm:t>
        <a:bodyPr/>
        <a:lstStyle/>
        <a:p>
          <a:endParaRPr lang="en-US"/>
        </a:p>
      </dgm:t>
    </dgm:pt>
    <dgm:pt modelId="{38433512-65E9-4214-8453-F7836A463E8B}">
      <dgm:prSet phldrT="[Text]" custT="1"/>
      <dgm:spPr/>
      <dgm:t>
        <a:bodyPr/>
        <a:lstStyle/>
        <a:p>
          <a:r>
            <a:rPr lang="en-US" sz="1000">
              <a:latin typeface="Times New Roman" panose="02020603050405020304" pitchFamily="18" charset="0"/>
              <a:cs typeface="Times New Roman" panose="02020603050405020304" pitchFamily="18" charset="0"/>
            </a:rPr>
            <a:t>Scaffold</a:t>
          </a:r>
        </a:p>
      </dgm:t>
    </dgm:pt>
    <dgm:pt modelId="{065BA0B3-5430-4599-AD77-5438A236C83D}" type="parTrans" cxnId="{1F39F22A-CFF6-4640-BC6F-E6C124175DC4}">
      <dgm:prSet/>
      <dgm:spPr/>
      <dgm:t>
        <a:bodyPr/>
        <a:lstStyle/>
        <a:p>
          <a:endParaRPr lang="en-US"/>
        </a:p>
      </dgm:t>
    </dgm:pt>
    <dgm:pt modelId="{A95DA307-7D55-441B-BBAE-E123F6D0A5AA}" type="sibTrans" cxnId="{1F39F22A-CFF6-4640-BC6F-E6C124175DC4}">
      <dgm:prSet/>
      <dgm:spPr/>
      <dgm:t>
        <a:bodyPr/>
        <a:lstStyle/>
        <a:p>
          <a:endParaRPr lang="en-US"/>
        </a:p>
      </dgm:t>
    </dgm:pt>
    <dgm:pt modelId="{642E9F80-91C9-4E82-BB17-3D97BA2BC870}">
      <dgm:prSet/>
      <dgm:spPr>
        <a:ln>
          <a:solidFill>
            <a:schemeClr val="bg1"/>
          </a:solidFill>
        </a:ln>
      </dgm:spPr>
      <dgm:t>
        <a:bodyPr/>
        <a:lstStyle/>
        <a:p>
          <a:endParaRPr lang="en-US"/>
        </a:p>
      </dgm:t>
    </dgm:pt>
    <dgm:pt modelId="{412F8167-79FA-421B-9DD6-618CEA3347CE}" type="parTrans" cxnId="{2E0DE9F5-2FAB-426A-95D7-0A2296E03A04}">
      <dgm:prSet/>
      <dgm:spPr/>
      <dgm:t>
        <a:bodyPr/>
        <a:lstStyle/>
        <a:p>
          <a:endParaRPr lang="en-US"/>
        </a:p>
      </dgm:t>
    </dgm:pt>
    <dgm:pt modelId="{1B9A0E78-D251-47F6-AAB0-CD2069286F8D}" type="sibTrans" cxnId="{2E0DE9F5-2FAB-426A-95D7-0A2296E03A04}">
      <dgm:prSet/>
      <dgm:spPr/>
      <dgm:t>
        <a:bodyPr/>
        <a:lstStyle/>
        <a:p>
          <a:endParaRPr lang="en-US"/>
        </a:p>
      </dgm:t>
    </dgm:pt>
    <dgm:pt modelId="{B5CD2E8C-1A3B-4749-9471-5F324A419814}">
      <dgm:prSet custT="1"/>
      <dgm:spPr/>
      <dgm:t>
        <a:bodyPr/>
        <a:lstStyle/>
        <a:p>
          <a:r>
            <a:rPr lang="en-US" sz="1100">
              <a:latin typeface="Times New Roman" panose="02020603050405020304" pitchFamily="18" charset="0"/>
              <a:cs typeface="Times New Roman" panose="02020603050405020304" pitchFamily="18" charset="0"/>
            </a:rPr>
            <a:t>Nutrient Media</a:t>
          </a:r>
        </a:p>
      </dgm:t>
    </dgm:pt>
    <dgm:pt modelId="{A7F0C2EA-C6AA-46C4-B40D-CA7F1985F344}" type="parTrans" cxnId="{1453F03A-2A0A-49F6-9EBB-E7C2723B8879}">
      <dgm:prSet/>
      <dgm:spPr/>
      <dgm:t>
        <a:bodyPr/>
        <a:lstStyle/>
        <a:p>
          <a:endParaRPr lang="en-US"/>
        </a:p>
      </dgm:t>
    </dgm:pt>
    <dgm:pt modelId="{C5C902F0-E1B3-4DD1-B588-B8151C8AA976}" type="sibTrans" cxnId="{1453F03A-2A0A-49F6-9EBB-E7C2723B8879}">
      <dgm:prSet/>
      <dgm:spPr/>
      <dgm:t>
        <a:bodyPr/>
        <a:lstStyle/>
        <a:p>
          <a:endParaRPr lang="en-US"/>
        </a:p>
      </dgm:t>
    </dgm:pt>
    <dgm:pt modelId="{03B76471-B511-4D94-81DA-E265B036CDF3}">
      <dgm:prSet custT="1"/>
      <dgm:spPr/>
      <dgm:t>
        <a:bodyPr/>
        <a:lstStyle/>
        <a:p>
          <a:r>
            <a:rPr lang="en-US" sz="1100">
              <a:latin typeface="Times New Roman" panose="02020603050405020304" pitchFamily="18" charset="0"/>
              <a:cs typeface="Times New Roman" panose="02020603050405020304" pitchFamily="18" charset="0"/>
            </a:rPr>
            <a:t>Bioreactor/Fermentor</a:t>
          </a:r>
        </a:p>
      </dgm:t>
    </dgm:pt>
    <dgm:pt modelId="{3DF15E93-9F40-46F9-B3DE-EF4AA66F87F0}" type="parTrans" cxnId="{475664CC-356C-42D7-8FFF-49F4B185DB95}">
      <dgm:prSet/>
      <dgm:spPr/>
      <dgm:t>
        <a:bodyPr/>
        <a:lstStyle/>
        <a:p>
          <a:endParaRPr lang="en-US"/>
        </a:p>
      </dgm:t>
    </dgm:pt>
    <dgm:pt modelId="{6A8628FA-E282-4E68-BDE8-FE1A08718059}" type="sibTrans" cxnId="{475664CC-356C-42D7-8FFF-49F4B185DB95}">
      <dgm:prSet/>
      <dgm:spPr/>
      <dgm:t>
        <a:bodyPr/>
        <a:lstStyle/>
        <a:p>
          <a:endParaRPr lang="en-US"/>
        </a:p>
      </dgm:t>
    </dgm:pt>
    <dgm:pt modelId="{BEC1F79F-9CFB-4806-A210-1F55DDF65647}">
      <dgm:prSet phldrT="[Text]"/>
      <dgm:spPr>
        <a:ln>
          <a:solidFill>
            <a:schemeClr val="bg1"/>
          </a:solidFill>
        </a:ln>
      </dgm:spPr>
      <dgm:t>
        <a:bodyPr/>
        <a:lstStyle/>
        <a:p>
          <a:r>
            <a:rPr lang="en-US"/>
            <a:t> </a:t>
          </a:r>
        </a:p>
      </dgm:t>
    </dgm:pt>
    <dgm:pt modelId="{3FD364AC-4349-4A2C-9B48-64E7367B1C87}" type="sibTrans" cxnId="{9914B3E5-7CA5-4745-A9DF-A59F8919BA7E}">
      <dgm:prSet/>
      <dgm:spPr/>
      <dgm:t>
        <a:bodyPr/>
        <a:lstStyle/>
        <a:p>
          <a:endParaRPr lang="en-US"/>
        </a:p>
      </dgm:t>
    </dgm:pt>
    <dgm:pt modelId="{EB0A50FA-FA3A-4137-B5EB-E80C5787740A}" type="parTrans" cxnId="{9914B3E5-7CA5-4745-A9DF-A59F8919BA7E}">
      <dgm:prSet/>
      <dgm:spPr/>
      <dgm:t>
        <a:bodyPr/>
        <a:lstStyle/>
        <a:p>
          <a:endParaRPr lang="en-US"/>
        </a:p>
      </dgm:t>
    </dgm:pt>
    <dgm:pt modelId="{2EFDC530-A1DF-46A9-A49C-3EC731624189}">
      <dgm:prSet phldrT="[Text]"/>
      <dgm:spPr>
        <a:ln>
          <a:solidFill>
            <a:schemeClr val="bg1"/>
          </a:solidFill>
        </a:ln>
      </dgm:spPr>
      <dgm:t>
        <a:bodyPr/>
        <a:lstStyle/>
        <a:p>
          <a:r>
            <a:rPr lang="en-US"/>
            <a:t> </a:t>
          </a:r>
        </a:p>
        <a:p>
          <a:endParaRPr lang="en-US"/>
        </a:p>
      </dgm:t>
    </dgm:pt>
    <dgm:pt modelId="{FB03C5DD-D659-401C-8430-73A2A9388BA2}" type="sibTrans" cxnId="{3695D60D-7F26-4202-94A4-4728670B9CFA}">
      <dgm:prSet/>
      <dgm:spPr/>
      <dgm:t>
        <a:bodyPr/>
        <a:lstStyle/>
        <a:p>
          <a:endParaRPr lang="en-US"/>
        </a:p>
      </dgm:t>
    </dgm:pt>
    <dgm:pt modelId="{133E2029-F547-45AE-8CCA-EBF0C1981154}" type="parTrans" cxnId="{3695D60D-7F26-4202-94A4-4728670B9CFA}">
      <dgm:prSet/>
      <dgm:spPr/>
      <dgm:t>
        <a:bodyPr/>
        <a:lstStyle/>
        <a:p>
          <a:endParaRPr lang="en-US"/>
        </a:p>
      </dgm:t>
    </dgm:pt>
    <dgm:pt modelId="{D311E16F-BFEB-4F58-85F3-FC107AF3D2B6}">
      <dgm:prSet custT="1"/>
      <dgm:spPr/>
      <dgm:t>
        <a:bodyPr/>
        <a:lstStyle/>
        <a:p>
          <a:r>
            <a:rPr lang="en-US" sz="1100">
              <a:latin typeface="Times New Roman" panose="02020603050405020304" pitchFamily="18" charset="0"/>
              <a:cs typeface="Times New Roman" panose="02020603050405020304" pitchFamily="18" charset="0"/>
            </a:rPr>
            <a:t>Cultured Seafood</a:t>
          </a:r>
        </a:p>
      </dgm:t>
    </dgm:pt>
    <dgm:pt modelId="{36F64A3A-CE15-412A-8B8A-F97CEBB91F54}" type="parTrans" cxnId="{FF7E67F6-82F0-4250-9A30-CE6B229CD47F}">
      <dgm:prSet/>
      <dgm:spPr/>
      <dgm:t>
        <a:bodyPr/>
        <a:lstStyle/>
        <a:p>
          <a:endParaRPr lang="en-US"/>
        </a:p>
      </dgm:t>
    </dgm:pt>
    <dgm:pt modelId="{5414EF7F-A123-4167-BBCB-5B35F6EBEC13}" type="sibTrans" cxnId="{FF7E67F6-82F0-4250-9A30-CE6B229CD47F}">
      <dgm:prSet/>
      <dgm:spPr/>
      <dgm:t>
        <a:bodyPr/>
        <a:lstStyle/>
        <a:p>
          <a:endParaRPr lang="en-US"/>
        </a:p>
      </dgm:t>
    </dgm:pt>
    <dgm:pt modelId="{64C5A93A-7916-4461-BD7D-3983442694D6}" type="pres">
      <dgm:prSet presAssocID="{62132B28-90ED-4D84-B8DA-B33304976C73}" presName="Name0" presStyleCnt="0">
        <dgm:presLayoutVars>
          <dgm:chPref val="1"/>
          <dgm:dir/>
          <dgm:animOne val="branch"/>
          <dgm:animLvl val="lvl"/>
          <dgm:resizeHandles/>
        </dgm:presLayoutVars>
      </dgm:prSet>
      <dgm:spPr/>
    </dgm:pt>
    <dgm:pt modelId="{36CD5462-B888-48EF-A685-74E84A301830}" type="pres">
      <dgm:prSet presAssocID="{03B76471-B511-4D94-81DA-E265B036CDF3}" presName="vertOne" presStyleCnt="0"/>
      <dgm:spPr/>
    </dgm:pt>
    <dgm:pt modelId="{D6A44F71-7060-4078-9C16-1E340E1C9C4A}" type="pres">
      <dgm:prSet presAssocID="{03B76471-B511-4D94-81DA-E265B036CDF3}" presName="txOne" presStyleLbl="node0" presStyleIdx="0" presStyleCnt="1" custScaleX="45536" custScaleY="39467" custLinFactY="-78431" custLinFactNeighborX="2346" custLinFactNeighborY="-100000">
        <dgm:presLayoutVars>
          <dgm:chPref val="3"/>
        </dgm:presLayoutVars>
      </dgm:prSet>
      <dgm:spPr/>
    </dgm:pt>
    <dgm:pt modelId="{E2793119-E85C-40A8-8192-9E3723EA6E2D}" type="pres">
      <dgm:prSet presAssocID="{03B76471-B511-4D94-81DA-E265B036CDF3}" presName="parTransOne" presStyleCnt="0"/>
      <dgm:spPr/>
    </dgm:pt>
    <dgm:pt modelId="{BD913E50-0531-4CF6-9BC7-BCBD32540BE9}" type="pres">
      <dgm:prSet presAssocID="{03B76471-B511-4D94-81DA-E265B036CDF3}" presName="horzOne" presStyleCnt="0"/>
      <dgm:spPr/>
    </dgm:pt>
    <dgm:pt modelId="{163E4136-0C4A-49C6-9C3C-8DD3FC9A8C0B}" type="pres">
      <dgm:prSet presAssocID="{BEC1F79F-9CFB-4806-A210-1F55DDF65647}" presName="vertTwo" presStyleCnt="0"/>
      <dgm:spPr/>
    </dgm:pt>
    <dgm:pt modelId="{BA1F1EE9-47FD-4111-AE49-3ECDD5894391}" type="pres">
      <dgm:prSet presAssocID="{BEC1F79F-9CFB-4806-A210-1F55DDF65647}" presName="txTwo" presStyleLbl="node2" presStyleIdx="0" presStyleCnt="2" custScaleY="42492" custLinFactY="100759" custLinFactNeighborX="-16221" custLinFactNeighborY="200000">
        <dgm:presLayoutVars>
          <dgm:chPref val="3"/>
        </dgm:presLayoutVars>
      </dgm:prSet>
      <dgm:spPr/>
    </dgm:pt>
    <dgm:pt modelId="{3941342D-AF1A-4C88-9FB8-483D83C3AA8C}" type="pres">
      <dgm:prSet presAssocID="{BEC1F79F-9CFB-4806-A210-1F55DDF65647}" presName="parTransTwo" presStyleCnt="0"/>
      <dgm:spPr/>
    </dgm:pt>
    <dgm:pt modelId="{A6D7CFFC-DDB1-4722-9012-FE92870000D1}" type="pres">
      <dgm:prSet presAssocID="{BEC1F79F-9CFB-4806-A210-1F55DDF65647}" presName="horzTwo" presStyleCnt="0"/>
      <dgm:spPr/>
    </dgm:pt>
    <dgm:pt modelId="{2033B3BA-0554-4BF8-A249-256934DE7F88}" type="pres">
      <dgm:prSet presAssocID="{B5CD2E8C-1A3B-4749-9471-5F324A419814}" presName="vertThree" presStyleCnt="0"/>
      <dgm:spPr/>
    </dgm:pt>
    <dgm:pt modelId="{51185DC2-6CF1-4A2A-827A-217B38B47683}" type="pres">
      <dgm:prSet presAssocID="{B5CD2E8C-1A3B-4749-9471-5F324A419814}" presName="txThree" presStyleLbl="node3" presStyleIdx="0" presStyleCnt="1" custScaleX="89576" custScaleY="37274" custLinFactY="-35604" custLinFactNeighborX="49301" custLinFactNeighborY="-100000">
        <dgm:presLayoutVars>
          <dgm:chPref val="3"/>
        </dgm:presLayoutVars>
      </dgm:prSet>
      <dgm:spPr/>
    </dgm:pt>
    <dgm:pt modelId="{1BD4729E-7979-4610-9CF0-ED1A204659CF}" type="pres">
      <dgm:prSet presAssocID="{B5CD2E8C-1A3B-4749-9471-5F324A419814}" presName="parTransThree" presStyleCnt="0"/>
      <dgm:spPr/>
    </dgm:pt>
    <dgm:pt modelId="{752C9B0A-69BE-43AD-A553-BA5D42D14F15}" type="pres">
      <dgm:prSet presAssocID="{B5CD2E8C-1A3B-4749-9471-5F324A419814}" presName="horzThree" presStyleCnt="0"/>
      <dgm:spPr/>
    </dgm:pt>
    <dgm:pt modelId="{6BD05072-1039-4689-A2E5-5571C1B1515E}" type="pres">
      <dgm:prSet presAssocID="{2EFDC530-A1DF-46A9-A49C-3EC731624189}" presName="vertFour" presStyleCnt="0">
        <dgm:presLayoutVars>
          <dgm:chPref val="3"/>
        </dgm:presLayoutVars>
      </dgm:prSet>
      <dgm:spPr/>
    </dgm:pt>
    <dgm:pt modelId="{5FC49596-1225-433B-9B19-656DE6EF932A}" type="pres">
      <dgm:prSet presAssocID="{2EFDC530-A1DF-46A9-A49C-3EC731624189}" presName="txFour" presStyleLbl="node4" presStyleIdx="0" presStyleCnt="4" custFlipVert="1" custScaleY="5116" custLinFactY="-30430" custLinFactNeighborX="31793" custLinFactNeighborY="-100000">
        <dgm:presLayoutVars>
          <dgm:chPref val="3"/>
        </dgm:presLayoutVars>
      </dgm:prSet>
      <dgm:spPr/>
    </dgm:pt>
    <dgm:pt modelId="{07940E58-7591-4753-9B7C-10D17E27F399}" type="pres">
      <dgm:prSet presAssocID="{2EFDC530-A1DF-46A9-A49C-3EC731624189}" presName="parTransFour" presStyleCnt="0"/>
      <dgm:spPr/>
    </dgm:pt>
    <dgm:pt modelId="{22898097-51C1-4863-9972-A1BDE4FF501A}" type="pres">
      <dgm:prSet presAssocID="{2EFDC530-A1DF-46A9-A49C-3EC731624189}" presName="horzFour" presStyleCnt="0"/>
      <dgm:spPr/>
    </dgm:pt>
    <dgm:pt modelId="{7267C6C1-512E-463E-9991-970A24E03D42}" type="pres">
      <dgm:prSet presAssocID="{CD0B52E8-F347-4783-9246-BE828C94D301}" presName="vertFour" presStyleCnt="0">
        <dgm:presLayoutVars>
          <dgm:chPref val="3"/>
        </dgm:presLayoutVars>
      </dgm:prSet>
      <dgm:spPr/>
    </dgm:pt>
    <dgm:pt modelId="{E7F1A6D1-0001-4881-9339-8EC958950640}" type="pres">
      <dgm:prSet presAssocID="{CD0B52E8-F347-4783-9246-BE828C94D301}" presName="txFour" presStyleLbl="node4" presStyleIdx="1" presStyleCnt="4" custScaleX="76070" custScaleY="48135" custLinFactX="9445" custLinFactNeighborX="100000" custLinFactNeighborY="-36788">
        <dgm:presLayoutVars>
          <dgm:chPref val="3"/>
        </dgm:presLayoutVars>
      </dgm:prSet>
      <dgm:spPr/>
    </dgm:pt>
    <dgm:pt modelId="{4ED139B0-F695-4017-A72D-56CDBBBE3C61}" type="pres">
      <dgm:prSet presAssocID="{CD0B52E8-F347-4783-9246-BE828C94D301}" presName="horzFour" presStyleCnt="0"/>
      <dgm:spPr/>
    </dgm:pt>
    <dgm:pt modelId="{7B548A35-7150-4E00-88E8-799534F933B9}" type="pres">
      <dgm:prSet presAssocID="{546BAC70-324D-41D6-A59F-2355C777E8C1}" presName="sibSpaceFour" presStyleCnt="0"/>
      <dgm:spPr/>
    </dgm:pt>
    <dgm:pt modelId="{843E8117-9E10-4002-A0A2-B2519D36BD2C}" type="pres">
      <dgm:prSet presAssocID="{642E9F80-91C9-4E82-BB17-3D97BA2BC870}" presName="vertFour" presStyleCnt="0">
        <dgm:presLayoutVars>
          <dgm:chPref val="3"/>
        </dgm:presLayoutVars>
      </dgm:prSet>
      <dgm:spPr/>
    </dgm:pt>
    <dgm:pt modelId="{636C5E3A-C5B7-4877-AA65-5ED7DB5C1B45}" type="pres">
      <dgm:prSet presAssocID="{642E9F80-91C9-4E82-BB17-3D97BA2BC870}" presName="txFour" presStyleLbl="node4" presStyleIdx="2" presStyleCnt="4" custScaleX="48540" custLinFactX="100000" custLinFactNeighborX="137132" custLinFactNeighborY="98487">
        <dgm:presLayoutVars>
          <dgm:chPref val="3"/>
        </dgm:presLayoutVars>
      </dgm:prSet>
      <dgm:spPr/>
    </dgm:pt>
    <dgm:pt modelId="{1ACA1CD2-257B-4830-B13D-FEF3BE387988}" type="pres">
      <dgm:prSet presAssocID="{642E9F80-91C9-4E82-BB17-3D97BA2BC870}" presName="horzFour" presStyleCnt="0"/>
      <dgm:spPr/>
    </dgm:pt>
    <dgm:pt modelId="{49C243A1-6689-4608-9A9F-81DE2B611F65}" type="pres">
      <dgm:prSet presAssocID="{1B9A0E78-D251-47F6-AAB0-CD2069286F8D}" presName="sibSpaceFour" presStyleCnt="0"/>
      <dgm:spPr/>
    </dgm:pt>
    <dgm:pt modelId="{990015D6-B0E9-4D97-89DD-1DB46D39052A}" type="pres">
      <dgm:prSet presAssocID="{38433512-65E9-4214-8453-F7836A463E8B}" presName="vertFour" presStyleCnt="0">
        <dgm:presLayoutVars>
          <dgm:chPref val="3"/>
        </dgm:presLayoutVars>
      </dgm:prSet>
      <dgm:spPr/>
    </dgm:pt>
    <dgm:pt modelId="{5878FEC4-365F-429D-A5AD-D3CC4B0EE3AA}" type="pres">
      <dgm:prSet presAssocID="{38433512-65E9-4214-8453-F7836A463E8B}" presName="txFour" presStyleLbl="node4" presStyleIdx="3" presStyleCnt="4" custScaleX="75728" custScaleY="48374" custLinFactNeighborX="90161" custLinFactNeighborY="-35510">
        <dgm:presLayoutVars>
          <dgm:chPref val="3"/>
        </dgm:presLayoutVars>
      </dgm:prSet>
      <dgm:spPr/>
    </dgm:pt>
    <dgm:pt modelId="{35C04637-F272-4FD2-849A-EDC2885CA0C3}" type="pres">
      <dgm:prSet presAssocID="{38433512-65E9-4214-8453-F7836A463E8B}" presName="horzFour" presStyleCnt="0"/>
      <dgm:spPr/>
    </dgm:pt>
    <dgm:pt modelId="{4F19E59C-0A1C-4936-B5A4-61EF9C642315}" type="pres">
      <dgm:prSet presAssocID="{3FD364AC-4349-4A2C-9B48-64E7367B1C87}" presName="sibSpaceTwo" presStyleCnt="0"/>
      <dgm:spPr/>
    </dgm:pt>
    <dgm:pt modelId="{F15E964E-DC23-4552-B947-ABD3962DDECA}" type="pres">
      <dgm:prSet presAssocID="{D311E16F-BFEB-4F58-85F3-FC107AF3D2B6}" presName="vertTwo" presStyleCnt="0"/>
      <dgm:spPr/>
    </dgm:pt>
    <dgm:pt modelId="{5F691217-0190-4C7C-AD2C-5881314926F2}" type="pres">
      <dgm:prSet presAssocID="{D311E16F-BFEB-4F58-85F3-FC107AF3D2B6}" presName="txTwo" presStyleLbl="node2" presStyleIdx="1" presStyleCnt="2" custScaleX="181238" custScaleY="31097" custLinFactNeighborX="-98443" custLinFactNeighborY="12388">
        <dgm:presLayoutVars>
          <dgm:chPref val="3"/>
        </dgm:presLayoutVars>
      </dgm:prSet>
      <dgm:spPr/>
    </dgm:pt>
    <dgm:pt modelId="{13BD6025-2C43-4194-86F0-DEFDDCEEFF69}" type="pres">
      <dgm:prSet presAssocID="{D311E16F-BFEB-4F58-85F3-FC107AF3D2B6}" presName="horzTwo" presStyleCnt="0"/>
      <dgm:spPr/>
    </dgm:pt>
  </dgm:ptLst>
  <dgm:cxnLst>
    <dgm:cxn modelId="{3695D60D-7F26-4202-94A4-4728670B9CFA}" srcId="{B5CD2E8C-1A3B-4749-9471-5F324A419814}" destId="{2EFDC530-A1DF-46A9-A49C-3EC731624189}" srcOrd="0" destOrd="0" parTransId="{133E2029-F547-45AE-8CCA-EBF0C1981154}" sibTransId="{FB03C5DD-D659-401C-8430-73A2A9388BA2}"/>
    <dgm:cxn modelId="{65E92B18-3FBD-4211-9B71-AE176CFA993D}" type="presOf" srcId="{D311E16F-BFEB-4F58-85F3-FC107AF3D2B6}" destId="{5F691217-0190-4C7C-AD2C-5881314926F2}" srcOrd="0" destOrd="0" presId="urn:microsoft.com/office/officeart/2005/8/layout/architecture"/>
    <dgm:cxn modelId="{C824EC1C-83DF-4EA1-9AFF-0B3C4C22C44F}" type="presOf" srcId="{03B76471-B511-4D94-81DA-E265B036CDF3}" destId="{D6A44F71-7060-4078-9C16-1E340E1C9C4A}" srcOrd="0" destOrd="0" presId="urn:microsoft.com/office/officeart/2005/8/layout/architecture"/>
    <dgm:cxn modelId="{1F39F22A-CFF6-4640-BC6F-E6C124175DC4}" srcId="{2EFDC530-A1DF-46A9-A49C-3EC731624189}" destId="{38433512-65E9-4214-8453-F7836A463E8B}" srcOrd="2" destOrd="0" parTransId="{065BA0B3-5430-4599-AD77-5438A236C83D}" sibTransId="{A95DA307-7D55-441B-BBAE-E123F6D0A5AA}"/>
    <dgm:cxn modelId="{1453F03A-2A0A-49F6-9EBB-E7C2723B8879}" srcId="{BEC1F79F-9CFB-4806-A210-1F55DDF65647}" destId="{B5CD2E8C-1A3B-4749-9471-5F324A419814}" srcOrd="0" destOrd="0" parTransId="{A7F0C2EA-C6AA-46C4-B40D-CA7F1985F344}" sibTransId="{C5C902F0-E1B3-4DD1-B588-B8151C8AA976}"/>
    <dgm:cxn modelId="{A6C02E62-28E0-4F81-805E-6D442769CF7E}" type="presOf" srcId="{38433512-65E9-4214-8453-F7836A463E8B}" destId="{5878FEC4-365F-429D-A5AD-D3CC4B0EE3AA}" srcOrd="0" destOrd="0" presId="urn:microsoft.com/office/officeart/2005/8/layout/architecture"/>
    <dgm:cxn modelId="{9640D54D-939B-4DF6-880D-AE3F79577190}" type="presOf" srcId="{BEC1F79F-9CFB-4806-A210-1F55DDF65647}" destId="{BA1F1EE9-47FD-4111-AE49-3ECDD5894391}" srcOrd="0" destOrd="0" presId="urn:microsoft.com/office/officeart/2005/8/layout/architecture"/>
    <dgm:cxn modelId="{28502653-6687-4F3A-8F55-61E349168D72}" type="presOf" srcId="{CD0B52E8-F347-4783-9246-BE828C94D301}" destId="{E7F1A6D1-0001-4881-9339-8EC958950640}" srcOrd="0" destOrd="0" presId="urn:microsoft.com/office/officeart/2005/8/layout/architecture"/>
    <dgm:cxn modelId="{018F7979-AE8B-460B-8AD9-65A463F42712}" srcId="{2EFDC530-A1DF-46A9-A49C-3EC731624189}" destId="{CD0B52E8-F347-4783-9246-BE828C94D301}" srcOrd="0" destOrd="0" parTransId="{911ABF7D-A91B-4826-B16A-2C3EF27B96FC}" sibTransId="{546BAC70-324D-41D6-A59F-2355C777E8C1}"/>
    <dgm:cxn modelId="{7264775A-9CD0-46A2-8756-1DDE137D0961}" type="presOf" srcId="{62132B28-90ED-4D84-B8DA-B33304976C73}" destId="{64C5A93A-7916-4461-BD7D-3983442694D6}" srcOrd="0" destOrd="0" presId="urn:microsoft.com/office/officeart/2005/8/layout/architecture"/>
    <dgm:cxn modelId="{6446C381-72D7-44FC-8E91-9E4BCAD697C2}" type="presOf" srcId="{B5CD2E8C-1A3B-4749-9471-5F324A419814}" destId="{51185DC2-6CF1-4A2A-827A-217B38B47683}" srcOrd="0" destOrd="0" presId="urn:microsoft.com/office/officeart/2005/8/layout/architecture"/>
    <dgm:cxn modelId="{E2400D8D-DE20-4BD3-B73A-A5D66C39EE3C}" type="presOf" srcId="{2EFDC530-A1DF-46A9-A49C-3EC731624189}" destId="{5FC49596-1225-433B-9B19-656DE6EF932A}" srcOrd="0" destOrd="0" presId="urn:microsoft.com/office/officeart/2005/8/layout/architecture"/>
    <dgm:cxn modelId="{475664CC-356C-42D7-8FFF-49F4B185DB95}" srcId="{62132B28-90ED-4D84-B8DA-B33304976C73}" destId="{03B76471-B511-4D94-81DA-E265B036CDF3}" srcOrd="0" destOrd="0" parTransId="{3DF15E93-9F40-46F9-B3DE-EF4AA66F87F0}" sibTransId="{6A8628FA-E282-4E68-BDE8-FE1A08718059}"/>
    <dgm:cxn modelId="{7A2A7FD7-F793-497D-BCC9-965965E9C190}" type="presOf" srcId="{642E9F80-91C9-4E82-BB17-3D97BA2BC870}" destId="{636C5E3A-C5B7-4877-AA65-5ED7DB5C1B45}" srcOrd="0" destOrd="0" presId="urn:microsoft.com/office/officeart/2005/8/layout/architecture"/>
    <dgm:cxn modelId="{9914B3E5-7CA5-4745-A9DF-A59F8919BA7E}" srcId="{03B76471-B511-4D94-81DA-E265B036CDF3}" destId="{BEC1F79F-9CFB-4806-A210-1F55DDF65647}" srcOrd="0" destOrd="0" parTransId="{EB0A50FA-FA3A-4137-B5EB-E80C5787740A}" sibTransId="{3FD364AC-4349-4A2C-9B48-64E7367B1C87}"/>
    <dgm:cxn modelId="{2E0DE9F5-2FAB-426A-95D7-0A2296E03A04}" srcId="{2EFDC530-A1DF-46A9-A49C-3EC731624189}" destId="{642E9F80-91C9-4E82-BB17-3D97BA2BC870}" srcOrd="1" destOrd="0" parTransId="{412F8167-79FA-421B-9DD6-618CEA3347CE}" sibTransId="{1B9A0E78-D251-47F6-AAB0-CD2069286F8D}"/>
    <dgm:cxn modelId="{FF7E67F6-82F0-4250-9A30-CE6B229CD47F}" srcId="{03B76471-B511-4D94-81DA-E265B036CDF3}" destId="{D311E16F-BFEB-4F58-85F3-FC107AF3D2B6}" srcOrd="1" destOrd="0" parTransId="{36F64A3A-CE15-412A-8B8A-F97CEBB91F54}" sibTransId="{5414EF7F-A123-4167-BBCB-5B35F6EBEC13}"/>
    <dgm:cxn modelId="{58FDC4A0-0D68-40EC-84C7-95FE70A77A9D}" type="presParOf" srcId="{64C5A93A-7916-4461-BD7D-3983442694D6}" destId="{36CD5462-B888-48EF-A685-74E84A301830}" srcOrd="0" destOrd="0" presId="urn:microsoft.com/office/officeart/2005/8/layout/architecture"/>
    <dgm:cxn modelId="{E109D748-BDF2-4348-9FA2-81F4352FAE79}" type="presParOf" srcId="{36CD5462-B888-48EF-A685-74E84A301830}" destId="{D6A44F71-7060-4078-9C16-1E340E1C9C4A}" srcOrd="0" destOrd="0" presId="urn:microsoft.com/office/officeart/2005/8/layout/architecture"/>
    <dgm:cxn modelId="{6EDD6C9A-FB1E-4109-89D0-56D3CCD1DA77}" type="presParOf" srcId="{36CD5462-B888-48EF-A685-74E84A301830}" destId="{E2793119-E85C-40A8-8192-9E3723EA6E2D}" srcOrd="1" destOrd="0" presId="urn:microsoft.com/office/officeart/2005/8/layout/architecture"/>
    <dgm:cxn modelId="{D82015EF-71F9-43A4-8EB4-C8B752F993AF}" type="presParOf" srcId="{36CD5462-B888-48EF-A685-74E84A301830}" destId="{BD913E50-0531-4CF6-9BC7-BCBD32540BE9}" srcOrd="2" destOrd="0" presId="urn:microsoft.com/office/officeart/2005/8/layout/architecture"/>
    <dgm:cxn modelId="{8ECE2856-FD35-43D8-970F-A943D6E61BF6}" type="presParOf" srcId="{BD913E50-0531-4CF6-9BC7-BCBD32540BE9}" destId="{163E4136-0C4A-49C6-9C3C-8DD3FC9A8C0B}" srcOrd="0" destOrd="0" presId="urn:microsoft.com/office/officeart/2005/8/layout/architecture"/>
    <dgm:cxn modelId="{C0E9419C-E061-4124-B15F-9B05EEF69160}" type="presParOf" srcId="{163E4136-0C4A-49C6-9C3C-8DD3FC9A8C0B}" destId="{BA1F1EE9-47FD-4111-AE49-3ECDD5894391}" srcOrd="0" destOrd="0" presId="urn:microsoft.com/office/officeart/2005/8/layout/architecture"/>
    <dgm:cxn modelId="{95B224F7-A558-4CA6-B4F6-CC17291286C4}" type="presParOf" srcId="{163E4136-0C4A-49C6-9C3C-8DD3FC9A8C0B}" destId="{3941342D-AF1A-4C88-9FB8-483D83C3AA8C}" srcOrd="1" destOrd="0" presId="urn:microsoft.com/office/officeart/2005/8/layout/architecture"/>
    <dgm:cxn modelId="{5F10D2C6-AA21-475E-A1DE-48FBEB2124D0}" type="presParOf" srcId="{163E4136-0C4A-49C6-9C3C-8DD3FC9A8C0B}" destId="{A6D7CFFC-DDB1-4722-9012-FE92870000D1}" srcOrd="2" destOrd="0" presId="urn:microsoft.com/office/officeart/2005/8/layout/architecture"/>
    <dgm:cxn modelId="{8264E232-FF2A-4AA9-9A55-785EF8820CB1}" type="presParOf" srcId="{A6D7CFFC-DDB1-4722-9012-FE92870000D1}" destId="{2033B3BA-0554-4BF8-A249-256934DE7F88}" srcOrd="0" destOrd="0" presId="urn:microsoft.com/office/officeart/2005/8/layout/architecture"/>
    <dgm:cxn modelId="{AC5C2EE0-E597-417B-8352-ABBEA88F24BC}" type="presParOf" srcId="{2033B3BA-0554-4BF8-A249-256934DE7F88}" destId="{51185DC2-6CF1-4A2A-827A-217B38B47683}" srcOrd="0" destOrd="0" presId="urn:microsoft.com/office/officeart/2005/8/layout/architecture"/>
    <dgm:cxn modelId="{454EEC10-46EA-4265-B614-8026E514B5F7}" type="presParOf" srcId="{2033B3BA-0554-4BF8-A249-256934DE7F88}" destId="{1BD4729E-7979-4610-9CF0-ED1A204659CF}" srcOrd="1" destOrd="0" presId="urn:microsoft.com/office/officeart/2005/8/layout/architecture"/>
    <dgm:cxn modelId="{E83FC62B-8377-4316-A7B9-D2D3BBFC2BD0}" type="presParOf" srcId="{2033B3BA-0554-4BF8-A249-256934DE7F88}" destId="{752C9B0A-69BE-43AD-A553-BA5D42D14F15}" srcOrd="2" destOrd="0" presId="urn:microsoft.com/office/officeart/2005/8/layout/architecture"/>
    <dgm:cxn modelId="{1FD1EE7E-C10F-4722-8075-9C6A617F0DFE}" type="presParOf" srcId="{752C9B0A-69BE-43AD-A553-BA5D42D14F15}" destId="{6BD05072-1039-4689-A2E5-5571C1B1515E}" srcOrd="0" destOrd="0" presId="urn:microsoft.com/office/officeart/2005/8/layout/architecture"/>
    <dgm:cxn modelId="{1C6E75F5-41E3-4674-B41B-31E6A5390AFD}" type="presParOf" srcId="{6BD05072-1039-4689-A2E5-5571C1B1515E}" destId="{5FC49596-1225-433B-9B19-656DE6EF932A}" srcOrd="0" destOrd="0" presId="urn:microsoft.com/office/officeart/2005/8/layout/architecture"/>
    <dgm:cxn modelId="{5D385390-624E-4B32-BBFE-15EE167AD3D4}" type="presParOf" srcId="{6BD05072-1039-4689-A2E5-5571C1B1515E}" destId="{07940E58-7591-4753-9B7C-10D17E27F399}" srcOrd="1" destOrd="0" presId="urn:microsoft.com/office/officeart/2005/8/layout/architecture"/>
    <dgm:cxn modelId="{240764DA-8BDC-4A34-B319-CA6F9E1DF219}" type="presParOf" srcId="{6BD05072-1039-4689-A2E5-5571C1B1515E}" destId="{22898097-51C1-4863-9972-A1BDE4FF501A}" srcOrd="2" destOrd="0" presId="urn:microsoft.com/office/officeart/2005/8/layout/architecture"/>
    <dgm:cxn modelId="{C05D5BD2-6334-4A39-9A7F-6778054D8C16}" type="presParOf" srcId="{22898097-51C1-4863-9972-A1BDE4FF501A}" destId="{7267C6C1-512E-463E-9991-970A24E03D42}" srcOrd="0" destOrd="0" presId="urn:microsoft.com/office/officeart/2005/8/layout/architecture"/>
    <dgm:cxn modelId="{129B9CEE-7416-4970-9ABB-20949AB51FDC}" type="presParOf" srcId="{7267C6C1-512E-463E-9991-970A24E03D42}" destId="{E7F1A6D1-0001-4881-9339-8EC958950640}" srcOrd="0" destOrd="0" presId="urn:microsoft.com/office/officeart/2005/8/layout/architecture"/>
    <dgm:cxn modelId="{07002BA9-A111-49D9-AABD-A34A19479D2E}" type="presParOf" srcId="{7267C6C1-512E-463E-9991-970A24E03D42}" destId="{4ED139B0-F695-4017-A72D-56CDBBBE3C61}" srcOrd="1" destOrd="0" presId="urn:microsoft.com/office/officeart/2005/8/layout/architecture"/>
    <dgm:cxn modelId="{EDB0C2CF-E831-4BAC-8363-D4F0274113CF}" type="presParOf" srcId="{22898097-51C1-4863-9972-A1BDE4FF501A}" destId="{7B548A35-7150-4E00-88E8-799534F933B9}" srcOrd="1" destOrd="0" presId="urn:microsoft.com/office/officeart/2005/8/layout/architecture"/>
    <dgm:cxn modelId="{5451A4CF-7DB6-4636-9427-066F2FED38B3}" type="presParOf" srcId="{22898097-51C1-4863-9972-A1BDE4FF501A}" destId="{843E8117-9E10-4002-A0A2-B2519D36BD2C}" srcOrd="2" destOrd="0" presId="urn:microsoft.com/office/officeart/2005/8/layout/architecture"/>
    <dgm:cxn modelId="{E24FE833-1340-4B38-82B0-B26D54646517}" type="presParOf" srcId="{843E8117-9E10-4002-A0A2-B2519D36BD2C}" destId="{636C5E3A-C5B7-4877-AA65-5ED7DB5C1B45}" srcOrd="0" destOrd="0" presId="urn:microsoft.com/office/officeart/2005/8/layout/architecture"/>
    <dgm:cxn modelId="{99BAEDD3-55F2-4235-A6E9-DD70B95F7CC4}" type="presParOf" srcId="{843E8117-9E10-4002-A0A2-B2519D36BD2C}" destId="{1ACA1CD2-257B-4830-B13D-FEF3BE387988}" srcOrd="1" destOrd="0" presId="urn:microsoft.com/office/officeart/2005/8/layout/architecture"/>
    <dgm:cxn modelId="{7E479DBC-48C3-4116-AF91-616FAFCB1E39}" type="presParOf" srcId="{22898097-51C1-4863-9972-A1BDE4FF501A}" destId="{49C243A1-6689-4608-9A9F-81DE2B611F65}" srcOrd="3" destOrd="0" presId="urn:microsoft.com/office/officeart/2005/8/layout/architecture"/>
    <dgm:cxn modelId="{55C51432-E9C8-4177-A35A-760F2AC839F2}" type="presParOf" srcId="{22898097-51C1-4863-9972-A1BDE4FF501A}" destId="{990015D6-B0E9-4D97-89DD-1DB46D39052A}" srcOrd="4" destOrd="0" presId="urn:microsoft.com/office/officeart/2005/8/layout/architecture"/>
    <dgm:cxn modelId="{7F2421E2-7672-4424-B913-92FEAC1D40B4}" type="presParOf" srcId="{990015D6-B0E9-4D97-89DD-1DB46D39052A}" destId="{5878FEC4-365F-429D-A5AD-D3CC4B0EE3AA}" srcOrd="0" destOrd="0" presId="urn:microsoft.com/office/officeart/2005/8/layout/architecture"/>
    <dgm:cxn modelId="{0A3494DB-7E4F-4A77-AF96-B16E4E8A456D}" type="presParOf" srcId="{990015D6-B0E9-4D97-89DD-1DB46D39052A}" destId="{35C04637-F272-4FD2-849A-EDC2885CA0C3}" srcOrd="1" destOrd="0" presId="urn:microsoft.com/office/officeart/2005/8/layout/architecture"/>
    <dgm:cxn modelId="{8F2DB632-00E8-426C-B0CF-6AC7A28D8B29}" type="presParOf" srcId="{BD913E50-0531-4CF6-9BC7-BCBD32540BE9}" destId="{4F19E59C-0A1C-4936-B5A4-61EF9C642315}" srcOrd="1" destOrd="0" presId="urn:microsoft.com/office/officeart/2005/8/layout/architecture"/>
    <dgm:cxn modelId="{15DC988D-39DF-45A9-B058-E3C01CB42BAD}" type="presParOf" srcId="{BD913E50-0531-4CF6-9BC7-BCBD32540BE9}" destId="{F15E964E-DC23-4552-B947-ABD3962DDECA}" srcOrd="2" destOrd="0" presId="urn:microsoft.com/office/officeart/2005/8/layout/architecture"/>
    <dgm:cxn modelId="{ED0F19CF-E346-40FC-ACA7-0DE086218D45}" type="presParOf" srcId="{F15E964E-DC23-4552-B947-ABD3962DDECA}" destId="{5F691217-0190-4C7C-AD2C-5881314926F2}" srcOrd="0" destOrd="0" presId="urn:microsoft.com/office/officeart/2005/8/layout/architecture"/>
    <dgm:cxn modelId="{1DB41C37-C9EA-4708-990F-F45BC5CE5A14}" type="presParOf" srcId="{F15E964E-DC23-4552-B947-ABD3962DDECA}" destId="{13BD6025-2C43-4194-86F0-DEFDDCEEFF69}" srcOrd="1" destOrd="0" presId="urn:microsoft.com/office/officeart/2005/8/layout/architecture"/>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2132B28-90ED-4D84-B8DA-B33304976C73}" type="doc">
      <dgm:prSet loTypeId="urn:microsoft.com/office/officeart/2005/8/layout/architecture" loCatId="relationship" qsTypeId="urn:microsoft.com/office/officeart/2005/8/quickstyle/simple1" qsCatId="simple" csTypeId="urn:microsoft.com/office/officeart/2005/8/colors/accent0_1" csCatId="mainScheme" phldr="1"/>
      <dgm:spPr/>
      <dgm:t>
        <a:bodyPr/>
        <a:lstStyle/>
        <a:p>
          <a:endParaRPr lang="en-US"/>
        </a:p>
      </dgm:t>
    </dgm:pt>
    <dgm:pt modelId="{CD0B52E8-F347-4783-9246-BE828C94D301}">
      <dgm:prSet phldrT="[Text]" custT="1"/>
      <dgm:spPr>
        <a:xfrm>
          <a:off x="1154059" y="158715"/>
          <a:ext cx="791704" cy="50638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Cells form Donor</a:t>
          </a:r>
        </a:p>
      </dgm:t>
    </dgm:pt>
    <dgm:pt modelId="{911ABF7D-A91B-4826-B16A-2C3EF27B96FC}" type="parTrans" cxnId="{018F7979-AE8B-460B-8AD9-65A463F42712}">
      <dgm:prSet/>
      <dgm:spPr/>
      <dgm:t>
        <a:bodyPr/>
        <a:lstStyle/>
        <a:p>
          <a:endParaRPr lang="en-US"/>
        </a:p>
      </dgm:t>
    </dgm:pt>
    <dgm:pt modelId="{546BAC70-324D-41D6-A59F-2355C777E8C1}" type="sibTrans" cxnId="{018F7979-AE8B-460B-8AD9-65A463F42712}">
      <dgm:prSet/>
      <dgm:spPr/>
      <dgm:t>
        <a:bodyPr/>
        <a:lstStyle/>
        <a:p>
          <a:endParaRPr lang="en-US"/>
        </a:p>
      </dgm:t>
    </dgm:pt>
    <dgm:pt modelId="{38433512-65E9-4214-8453-F7836A463E8B}">
      <dgm:prSet phldrT="[Text]" custT="1"/>
      <dgm:spPr>
        <a:xfrm>
          <a:off x="2293960" y="169645"/>
          <a:ext cx="788145" cy="5088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Scaffold</a:t>
          </a:r>
        </a:p>
      </dgm:t>
    </dgm:pt>
    <dgm:pt modelId="{065BA0B3-5430-4599-AD77-5438A236C83D}" type="parTrans" cxnId="{1F39F22A-CFF6-4640-BC6F-E6C124175DC4}">
      <dgm:prSet/>
      <dgm:spPr/>
      <dgm:t>
        <a:bodyPr/>
        <a:lstStyle/>
        <a:p>
          <a:endParaRPr lang="en-US"/>
        </a:p>
      </dgm:t>
    </dgm:pt>
    <dgm:pt modelId="{A95DA307-7D55-441B-BBAE-E123F6D0A5AA}" type="sibTrans" cxnId="{1F39F22A-CFF6-4640-BC6F-E6C124175DC4}">
      <dgm:prSet/>
      <dgm:spPr/>
      <dgm:t>
        <a:bodyPr/>
        <a:lstStyle/>
        <a:p>
          <a:endParaRPr lang="en-US"/>
        </a:p>
      </dgm:t>
    </dgm:pt>
    <dgm:pt modelId="{642E9F80-91C9-4E82-BB17-3D97BA2BC870}">
      <dgm:prSet/>
      <dgm:spPr>
        <a:xfrm>
          <a:off x="3296533" y="1036194"/>
          <a:ext cx="505184" cy="1052006"/>
        </a:xfrm>
        <a:prstGeom prst="roundRect">
          <a:avLst>
            <a:gd name="adj" fmla="val 10000"/>
          </a:avLst>
        </a:prstGeom>
        <a:solidFill>
          <a:sysClr val="window" lastClr="FFFFFF">
            <a:hueOff val="0"/>
            <a:satOff val="0"/>
            <a:lumOff val="0"/>
            <a:alphaOff val="0"/>
          </a:sysClr>
        </a:solidFill>
        <a:ln w="12700" cap="flat" cmpd="sng" algn="ctr">
          <a:solidFill>
            <a:sysClr val="window" lastClr="FFFFFF"/>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412F8167-79FA-421B-9DD6-618CEA3347CE}" type="parTrans" cxnId="{2E0DE9F5-2FAB-426A-95D7-0A2296E03A04}">
      <dgm:prSet/>
      <dgm:spPr/>
      <dgm:t>
        <a:bodyPr/>
        <a:lstStyle/>
        <a:p>
          <a:endParaRPr lang="en-US"/>
        </a:p>
      </dgm:t>
    </dgm:pt>
    <dgm:pt modelId="{1B9A0E78-D251-47F6-AAB0-CD2069286F8D}" type="sibTrans" cxnId="{2E0DE9F5-2FAB-426A-95D7-0A2296E03A04}">
      <dgm:prSet/>
      <dgm:spPr/>
      <dgm:t>
        <a:bodyPr/>
        <a:lstStyle/>
        <a:p>
          <a:endParaRPr lang="en-US"/>
        </a:p>
      </dgm:t>
    </dgm:pt>
    <dgm:pt modelId="{B5CD2E8C-1A3B-4749-9471-5F324A419814}">
      <dgm:prSet custT="1"/>
      <dgm:spPr>
        <a:xfrm>
          <a:off x="1176198" y="821366"/>
          <a:ext cx="1921808" cy="39212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Nutrient Media</a:t>
          </a:r>
        </a:p>
      </dgm:t>
    </dgm:pt>
    <dgm:pt modelId="{A7F0C2EA-C6AA-46C4-B40D-CA7F1985F344}" type="parTrans" cxnId="{1453F03A-2A0A-49F6-9EBB-E7C2723B8879}">
      <dgm:prSet/>
      <dgm:spPr/>
      <dgm:t>
        <a:bodyPr/>
        <a:lstStyle/>
        <a:p>
          <a:endParaRPr lang="en-US"/>
        </a:p>
      </dgm:t>
    </dgm:pt>
    <dgm:pt modelId="{C5C902F0-E1B3-4DD1-B588-B8151C8AA976}" type="sibTrans" cxnId="{1453F03A-2A0A-49F6-9EBB-E7C2723B8879}">
      <dgm:prSet/>
      <dgm:spPr/>
      <dgm:t>
        <a:bodyPr/>
        <a:lstStyle/>
        <a:p>
          <a:endParaRPr lang="en-US"/>
        </a:p>
      </dgm:t>
    </dgm:pt>
    <dgm:pt modelId="{03B76471-B511-4D94-81DA-E265B036CDF3}">
      <dgm:prSet custT="1"/>
      <dgm:spPr>
        <a:xfrm>
          <a:off x="1228868" y="1389949"/>
          <a:ext cx="1892728" cy="41519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Bioreactor/Fermentor</a:t>
          </a:r>
        </a:p>
      </dgm:t>
    </dgm:pt>
    <dgm:pt modelId="{3DF15E93-9F40-46F9-B3DE-EF4AA66F87F0}" type="parTrans" cxnId="{475664CC-356C-42D7-8FFF-49F4B185DB95}">
      <dgm:prSet/>
      <dgm:spPr/>
      <dgm:t>
        <a:bodyPr/>
        <a:lstStyle/>
        <a:p>
          <a:endParaRPr lang="en-US"/>
        </a:p>
      </dgm:t>
    </dgm:pt>
    <dgm:pt modelId="{6A8628FA-E282-4E68-BDE8-FE1A08718059}" type="sibTrans" cxnId="{475664CC-356C-42D7-8FFF-49F4B185DB95}">
      <dgm:prSet/>
      <dgm:spPr/>
      <dgm:t>
        <a:bodyPr/>
        <a:lstStyle/>
        <a:p>
          <a:endParaRPr lang="en-US"/>
        </a:p>
      </dgm:t>
    </dgm:pt>
    <dgm:pt modelId="{BEC1F79F-9CFB-4806-A210-1F55DDF65647}">
      <dgm:prSet phldrT="[Text]"/>
      <dgm:spPr>
        <a:xfrm>
          <a:off x="0" y="2273321"/>
          <a:ext cx="2151748" cy="447018"/>
        </a:xfrm>
        <a:prstGeom prst="roundRect">
          <a:avLst>
            <a:gd name="adj" fmla="val 10000"/>
          </a:avLst>
        </a:prstGeom>
        <a:solidFill>
          <a:sysClr val="window" lastClr="FFFFFF">
            <a:hueOff val="0"/>
            <a:satOff val="0"/>
            <a:lumOff val="0"/>
            <a:alphaOff val="0"/>
          </a:sysClr>
        </a:solidFill>
        <a:ln w="12700" cap="flat" cmpd="sng" algn="ctr">
          <a:solidFill>
            <a:sysClr val="window" lastClr="FFFFFF"/>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 </a:t>
          </a:r>
        </a:p>
      </dgm:t>
    </dgm:pt>
    <dgm:pt modelId="{3FD364AC-4349-4A2C-9B48-64E7367B1C87}" type="sibTrans" cxnId="{9914B3E5-7CA5-4745-A9DF-A59F8919BA7E}">
      <dgm:prSet/>
      <dgm:spPr/>
      <dgm:t>
        <a:bodyPr/>
        <a:lstStyle/>
        <a:p>
          <a:endParaRPr lang="en-US"/>
        </a:p>
      </dgm:t>
    </dgm:pt>
    <dgm:pt modelId="{EB0A50FA-FA3A-4137-B5EB-E80C5787740A}" type="parTrans" cxnId="{9914B3E5-7CA5-4745-A9DF-A59F8919BA7E}">
      <dgm:prSet/>
      <dgm:spPr/>
      <dgm:t>
        <a:bodyPr/>
        <a:lstStyle/>
        <a:p>
          <a:endParaRPr lang="en-US"/>
        </a:p>
      </dgm:t>
    </dgm:pt>
    <dgm:pt modelId="{2EFDC530-A1DF-46A9-A49C-3EC731624189}">
      <dgm:prSet phldrT="[Text]"/>
      <dgm:spPr>
        <a:xfrm flipV="1">
          <a:off x="691793" y="731985"/>
          <a:ext cx="2128746" cy="53820"/>
        </a:xfrm>
        <a:prstGeom prst="roundRect">
          <a:avLst>
            <a:gd name="adj" fmla="val 10000"/>
          </a:avLst>
        </a:prstGeom>
        <a:solidFill>
          <a:sysClr val="window" lastClr="FFFFFF">
            <a:hueOff val="0"/>
            <a:satOff val="0"/>
            <a:lumOff val="0"/>
            <a:alphaOff val="0"/>
          </a:sysClr>
        </a:solidFill>
        <a:ln w="12700" cap="flat" cmpd="sng" algn="ctr">
          <a:solidFill>
            <a:sysClr val="window" lastClr="FFFFFF"/>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 </a:t>
          </a:r>
        </a:p>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FB03C5DD-D659-401C-8430-73A2A9388BA2}" type="sibTrans" cxnId="{3695D60D-7F26-4202-94A4-4728670B9CFA}">
      <dgm:prSet/>
      <dgm:spPr/>
      <dgm:t>
        <a:bodyPr/>
        <a:lstStyle/>
        <a:p>
          <a:endParaRPr lang="en-US"/>
        </a:p>
      </dgm:t>
    </dgm:pt>
    <dgm:pt modelId="{133E2029-F547-45AE-8CCA-EBF0C1981154}" type="parTrans" cxnId="{3695D60D-7F26-4202-94A4-4728670B9CFA}">
      <dgm:prSet/>
      <dgm:spPr/>
      <dgm:t>
        <a:bodyPr/>
        <a:lstStyle/>
        <a:p>
          <a:endParaRPr lang="en-US"/>
        </a:p>
      </dgm:t>
    </dgm:pt>
    <dgm:pt modelId="{D311E16F-BFEB-4F58-85F3-FC107AF3D2B6}">
      <dgm:prSet custT="1"/>
      <dgm:spPr>
        <a:xfrm>
          <a:off x="1206807" y="2018228"/>
          <a:ext cx="1908494" cy="3271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Cultured Meat</a:t>
          </a:r>
        </a:p>
      </dgm:t>
    </dgm:pt>
    <dgm:pt modelId="{36F64A3A-CE15-412A-8B8A-F97CEBB91F54}" type="parTrans" cxnId="{FF7E67F6-82F0-4250-9A30-CE6B229CD47F}">
      <dgm:prSet/>
      <dgm:spPr/>
      <dgm:t>
        <a:bodyPr/>
        <a:lstStyle/>
        <a:p>
          <a:endParaRPr lang="en-US"/>
        </a:p>
      </dgm:t>
    </dgm:pt>
    <dgm:pt modelId="{5414EF7F-A123-4167-BBCB-5B35F6EBEC13}" type="sibTrans" cxnId="{FF7E67F6-82F0-4250-9A30-CE6B229CD47F}">
      <dgm:prSet/>
      <dgm:spPr/>
      <dgm:t>
        <a:bodyPr/>
        <a:lstStyle/>
        <a:p>
          <a:endParaRPr lang="en-US"/>
        </a:p>
      </dgm:t>
    </dgm:pt>
    <dgm:pt modelId="{64C5A93A-7916-4461-BD7D-3983442694D6}" type="pres">
      <dgm:prSet presAssocID="{62132B28-90ED-4D84-B8DA-B33304976C73}" presName="Name0" presStyleCnt="0">
        <dgm:presLayoutVars>
          <dgm:chPref val="1"/>
          <dgm:dir/>
          <dgm:animOne val="branch"/>
          <dgm:animLvl val="lvl"/>
          <dgm:resizeHandles/>
        </dgm:presLayoutVars>
      </dgm:prSet>
      <dgm:spPr/>
    </dgm:pt>
    <dgm:pt modelId="{36CD5462-B888-48EF-A685-74E84A301830}" type="pres">
      <dgm:prSet presAssocID="{03B76471-B511-4D94-81DA-E265B036CDF3}" presName="vertOne" presStyleCnt="0"/>
      <dgm:spPr/>
    </dgm:pt>
    <dgm:pt modelId="{D6A44F71-7060-4078-9C16-1E340E1C9C4A}" type="pres">
      <dgm:prSet presAssocID="{03B76471-B511-4D94-81DA-E265B036CDF3}" presName="txOne" presStyleLbl="node0" presStyleIdx="0" presStyleCnt="1" custScaleX="45536" custScaleY="39467" custLinFactY="-78431" custLinFactNeighborX="2346" custLinFactNeighborY="-100000">
        <dgm:presLayoutVars>
          <dgm:chPref val="3"/>
        </dgm:presLayoutVars>
      </dgm:prSet>
      <dgm:spPr/>
    </dgm:pt>
    <dgm:pt modelId="{E2793119-E85C-40A8-8192-9E3723EA6E2D}" type="pres">
      <dgm:prSet presAssocID="{03B76471-B511-4D94-81DA-E265B036CDF3}" presName="parTransOne" presStyleCnt="0"/>
      <dgm:spPr/>
    </dgm:pt>
    <dgm:pt modelId="{BD913E50-0531-4CF6-9BC7-BCBD32540BE9}" type="pres">
      <dgm:prSet presAssocID="{03B76471-B511-4D94-81DA-E265B036CDF3}" presName="horzOne" presStyleCnt="0"/>
      <dgm:spPr/>
    </dgm:pt>
    <dgm:pt modelId="{163E4136-0C4A-49C6-9C3C-8DD3FC9A8C0B}" type="pres">
      <dgm:prSet presAssocID="{BEC1F79F-9CFB-4806-A210-1F55DDF65647}" presName="vertTwo" presStyleCnt="0"/>
      <dgm:spPr/>
    </dgm:pt>
    <dgm:pt modelId="{BA1F1EE9-47FD-4111-AE49-3ECDD5894391}" type="pres">
      <dgm:prSet presAssocID="{BEC1F79F-9CFB-4806-A210-1F55DDF65647}" presName="txTwo" presStyleLbl="node2" presStyleIdx="0" presStyleCnt="2" custScaleY="42492" custLinFactY="100759" custLinFactNeighborX="-16221" custLinFactNeighborY="200000">
        <dgm:presLayoutVars>
          <dgm:chPref val="3"/>
        </dgm:presLayoutVars>
      </dgm:prSet>
      <dgm:spPr/>
    </dgm:pt>
    <dgm:pt modelId="{3941342D-AF1A-4C88-9FB8-483D83C3AA8C}" type="pres">
      <dgm:prSet presAssocID="{BEC1F79F-9CFB-4806-A210-1F55DDF65647}" presName="parTransTwo" presStyleCnt="0"/>
      <dgm:spPr/>
    </dgm:pt>
    <dgm:pt modelId="{A6D7CFFC-DDB1-4722-9012-FE92870000D1}" type="pres">
      <dgm:prSet presAssocID="{BEC1F79F-9CFB-4806-A210-1F55DDF65647}" presName="horzTwo" presStyleCnt="0"/>
      <dgm:spPr/>
    </dgm:pt>
    <dgm:pt modelId="{2033B3BA-0554-4BF8-A249-256934DE7F88}" type="pres">
      <dgm:prSet presAssocID="{B5CD2E8C-1A3B-4749-9471-5F324A419814}" presName="vertThree" presStyleCnt="0"/>
      <dgm:spPr/>
    </dgm:pt>
    <dgm:pt modelId="{51185DC2-6CF1-4A2A-827A-217B38B47683}" type="pres">
      <dgm:prSet presAssocID="{B5CD2E8C-1A3B-4749-9471-5F324A419814}" presName="txThree" presStyleLbl="node3" presStyleIdx="0" presStyleCnt="1" custScaleX="89576" custScaleY="37274" custLinFactY="-35604" custLinFactNeighborX="49301" custLinFactNeighborY="-100000">
        <dgm:presLayoutVars>
          <dgm:chPref val="3"/>
        </dgm:presLayoutVars>
      </dgm:prSet>
      <dgm:spPr/>
    </dgm:pt>
    <dgm:pt modelId="{1BD4729E-7979-4610-9CF0-ED1A204659CF}" type="pres">
      <dgm:prSet presAssocID="{B5CD2E8C-1A3B-4749-9471-5F324A419814}" presName="parTransThree" presStyleCnt="0"/>
      <dgm:spPr/>
    </dgm:pt>
    <dgm:pt modelId="{752C9B0A-69BE-43AD-A553-BA5D42D14F15}" type="pres">
      <dgm:prSet presAssocID="{B5CD2E8C-1A3B-4749-9471-5F324A419814}" presName="horzThree" presStyleCnt="0"/>
      <dgm:spPr/>
    </dgm:pt>
    <dgm:pt modelId="{6BD05072-1039-4689-A2E5-5571C1B1515E}" type="pres">
      <dgm:prSet presAssocID="{2EFDC530-A1DF-46A9-A49C-3EC731624189}" presName="vertFour" presStyleCnt="0">
        <dgm:presLayoutVars>
          <dgm:chPref val="3"/>
        </dgm:presLayoutVars>
      </dgm:prSet>
      <dgm:spPr/>
    </dgm:pt>
    <dgm:pt modelId="{5FC49596-1225-433B-9B19-656DE6EF932A}" type="pres">
      <dgm:prSet presAssocID="{2EFDC530-A1DF-46A9-A49C-3EC731624189}" presName="txFour" presStyleLbl="node4" presStyleIdx="0" presStyleCnt="4" custFlipVert="1" custScaleY="5116" custLinFactY="-30430" custLinFactNeighborX="31793" custLinFactNeighborY="-100000">
        <dgm:presLayoutVars>
          <dgm:chPref val="3"/>
        </dgm:presLayoutVars>
      </dgm:prSet>
      <dgm:spPr/>
    </dgm:pt>
    <dgm:pt modelId="{07940E58-7591-4753-9B7C-10D17E27F399}" type="pres">
      <dgm:prSet presAssocID="{2EFDC530-A1DF-46A9-A49C-3EC731624189}" presName="parTransFour" presStyleCnt="0"/>
      <dgm:spPr/>
    </dgm:pt>
    <dgm:pt modelId="{22898097-51C1-4863-9972-A1BDE4FF501A}" type="pres">
      <dgm:prSet presAssocID="{2EFDC530-A1DF-46A9-A49C-3EC731624189}" presName="horzFour" presStyleCnt="0"/>
      <dgm:spPr/>
    </dgm:pt>
    <dgm:pt modelId="{7267C6C1-512E-463E-9991-970A24E03D42}" type="pres">
      <dgm:prSet presAssocID="{CD0B52E8-F347-4783-9246-BE828C94D301}" presName="vertFour" presStyleCnt="0">
        <dgm:presLayoutVars>
          <dgm:chPref val="3"/>
        </dgm:presLayoutVars>
      </dgm:prSet>
      <dgm:spPr/>
    </dgm:pt>
    <dgm:pt modelId="{E7F1A6D1-0001-4881-9339-8EC958950640}" type="pres">
      <dgm:prSet presAssocID="{CD0B52E8-F347-4783-9246-BE828C94D301}" presName="txFour" presStyleLbl="node4" presStyleIdx="1" presStyleCnt="4" custScaleX="76070" custScaleY="48135" custLinFactX="9445" custLinFactNeighborX="100000" custLinFactNeighborY="-36788">
        <dgm:presLayoutVars>
          <dgm:chPref val="3"/>
        </dgm:presLayoutVars>
      </dgm:prSet>
      <dgm:spPr/>
    </dgm:pt>
    <dgm:pt modelId="{4ED139B0-F695-4017-A72D-56CDBBBE3C61}" type="pres">
      <dgm:prSet presAssocID="{CD0B52E8-F347-4783-9246-BE828C94D301}" presName="horzFour" presStyleCnt="0"/>
      <dgm:spPr/>
    </dgm:pt>
    <dgm:pt modelId="{7B548A35-7150-4E00-88E8-799534F933B9}" type="pres">
      <dgm:prSet presAssocID="{546BAC70-324D-41D6-A59F-2355C777E8C1}" presName="sibSpaceFour" presStyleCnt="0"/>
      <dgm:spPr/>
    </dgm:pt>
    <dgm:pt modelId="{843E8117-9E10-4002-A0A2-B2519D36BD2C}" type="pres">
      <dgm:prSet presAssocID="{642E9F80-91C9-4E82-BB17-3D97BA2BC870}" presName="vertFour" presStyleCnt="0">
        <dgm:presLayoutVars>
          <dgm:chPref val="3"/>
        </dgm:presLayoutVars>
      </dgm:prSet>
      <dgm:spPr/>
    </dgm:pt>
    <dgm:pt modelId="{636C5E3A-C5B7-4877-AA65-5ED7DB5C1B45}" type="pres">
      <dgm:prSet presAssocID="{642E9F80-91C9-4E82-BB17-3D97BA2BC870}" presName="txFour" presStyleLbl="node4" presStyleIdx="2" presStyleCnt="4" custScaleX="48540" custLinFactX="100000" custLinFactNeighborX="137132" custLinFactNeighborY="98487">
        <dgm:presLayoutVars>
          <dgm:chPref val="3"/>
        </dgm:presLayoutVars>
      </dgm:prSet>
      <dgm:spPr/>
    </dgm:pt>
    <dgm:pt modelId="{1ACA1CD2-257B-4830-B13D-FEF3BE387988}" type="pres">
      <dgm:prSet presAssocID="{642E9F80-91C9-4E82-BB17-3D97BA2BC870}" presName="horzFour" presStyleCnt="0"/>
      <dgm:spPr/>
    </dgm:pt>
    <dgm:pt modelId="{49C243A1-6689-4608-9A9F-81DE2B611F65}" type="pres">
      <dgm:prSet presAssocID="{1B9A0E78-D251-47F6-AAB0-CD2069286F8D}" presName="sibSpaceFour" presStyleCnt="0"/>
      <dgm:spPr/>
    </dgm:pt>
    <dgm:pt modelId="{990015D6-B0E9-4D97-89DD-1DB46D39052A}" type="pres">
      <dgm:prSet presAssocID="{38433512-65E9-4214-8453-F7836A463E8B}" presName="vertFour" presStyleCnt="0">
        <dgm:presLayoutVars>
          <dgm:chPref val="3"/>
        </dgm:presLayoutVars>
      </dgm:prSet>
      <dgm:spPr/>
    </dgm:pt>
    <dgm:pt modelId="{5878FEC4-365F-429D-A5AD-D3CC4B0EE3AA}" type="pres">
      <dgm:prSet presAssocID="{38433512-65E9-4214-8453-F7836A463E8B}" presName="txFour" presStyleLbl="node4" presStyleIdx="3" presStyleCnt="4" custScaleX="75728" custScaleY="48374" custLinFactNeighborX="89435" custLinFactNeighborY="-34792">
        <dgm:presLayoutVars>
          <dgm:chPref val="3"/>
        </dgm:presLayoutVars>
      </dgm:prSet>
      <dgm:spPr/>
    </dgm:pt>
    <dgm:pt modelId="{35C04637-F272-4FD2-849A-EDC2885CA0C3}" type="pres">
      <dgm:prSet presAssocID="{38433512-65E9-4214-8453-F7836A463E8B}" presName="horzFour" presStyleCnt="0"/>
      <dgm:spPr/>
    </dgm:pt>
    <dgm:pt modelId="{4F19E59C-0A1C-4936-B5A4-61EF9C642315}" type="pres">
      <dgm:prSet presAssocID="{3FD364AC-4349-4A2C-9B48-64E7367B1C87}" presName="sibSpaceTwo" presStyleCnt="0"/>
      <dgm:spPr/>
    </dgm:pt>
    <dgm:pt modelId="{F15E964E-DC23-4552-B947-ABD3962DDECA}" type="pres">
      <dgm:prSet presAssocID="{D311E16F-BFEB-4F58-85F3-FC107AF3D2B6}" presName="vertTwo" presStyleCnt="0"/>
      <dgm:spPr/>
    </dgm:pt>
    <dgm:pt modelId="{5F691217-0190-4C7C-AD2C-5881314926F2}" type="pres">
      <dgm:prSet presAssocID="{D311E16F-BFEB-4F58-85F3-FC107AF3D2B6}" presName="txTwo" presStyleLbl="node2" presStyleIdx="1" presStyleCnt="2" custScaleX="181238" custScaleY="31097" custLinFactNeighborX="-98443" custLinFactNeighborY="12388">
        <dgm:presLayoutVars>
          <dgm:chPref val="3"/>
        </dgm:presLayoutVars>
      </dgm:prSet>
      <dgm:spPr/>
    </dgm:pt>
    <dgm:pt modelId="{13BD6025-2C43-4194-86F0-DEFDDCEEFF69}" type="pres">
      <dgm:prSet presAssocID="{D311E16F-BFEB-4F58-85F3-FC107AF3D2B6}" presName="horzTwo" presStyleCnt="0"/>
      <dgm:spPr/>
    </dgm:pt>
  </dgm:ptLst>
  <dgm:cxnLst>
    <dgm:cxn modelId="{3695D60D-7F26-4202-94A4-4728670B9CFA}" srcId="{B5CD2E8C-1A3B-4749-9471-5F324A419814}" destId="{2EFDC530-A1DF-46A9-A49C-3EC731624189}" srcOrd="0" destOrd="0" parTransId="{133E2029-F547-45AE-8CCA-EBF0C1981154}" sibTransId="{FB03C5DD-D659-401C-8430-73A2A9388BA2}"/>
    <dgm:cxn modelId="{65E92B18-3FBD-4211-9B71-AE176CFA993D}" type="presOf" srcId="{D311E16F-BFEB-4F58-85F3-FC107AF3D2B6}" destId="{5F691217-0190-4C7C-AD2C-5881314926F2}" srcOrd="0" destOrd="0" presId="urn:microsoft.com/office/officeart/2005/8/layout/architecture"/>
    <dgm:cxn modelId="{C824EC1C-83DF-4EA1-9AFF-0B3C4C22C44F}" type="presOf" srcId="{03B76471-B511-4D94-81DA-E265B036CDF3}" destId="{D6A44F71-7060-4078-9C16-1E340E1C9C4A}" srcOrd="0" destOrd="0" presId="urn:microsoft.com/office/officeart/2005/8/layout/architecture"/>
    <dgm:cxn modelId="{1F39F22A-CFF6-4640-BC6F-E6C124175DC4}" srcId="{2EFDC530-A1DF-46A9-A49C-3EC731624189}" destId="{38433512-65E9-4214-8453-F7836A463E8B}" srcOrd="2" destOrd="0" parTransId="{065BA0B3-5430-4599-AD77-5438A236C83D}" sibTransId="{A95DA307-7D55-441B-BBAE-E123F6D0A5AA}"/>
    <dgm:cxn modelId="{1453F03A-2A0A-49F6-9EBB-E7C2723B8879}" srcId="{BEC1F79F-9CFB-4806-A210-1F55DDF65647}" destId="{B5CD2E8C-1A3B-4749-9471-5F324A419814}" srcOrd="0" destOrd="0" parTransId="{A7F0C2EA-C6AA-46C4-B40D-CA7F1985F344}" sibTransId="{C5C902F0-E1B3-4DD1-B588-B8151C8AA976}"/>
    <dgm:cxn modelId="{A6C02E62-28E0-4F81-805E-6D442769CF7E}" type="presOf" srcId="{38433512-65E9-4214-8453-F7836A463E8B}" destId="{5878FEC4-365F-429D-A5AD-D3CC4B0EE3AA}" srcOrd="0" destOrd="0" presId="urn:microsoft.com/office/officeart/2005/8/layout/architecture"/>
    <dgm:cxn modelId="{9640D54D-939B-4DF6-880D-AE3F79577190}" type="presOf" srcId="{BEC1F79F-9CFB-4806-A210-1F55DDF65647}" destId="{BA1F1EE9-47FD-4111-AE49-3ECDD5894391}" srcOrd="0" destOrd="0" presId="urn:microsoft.com/office/officeart/2005/8/layout/architecture"/>
    <dgm:cxn modelId="{28502653-6687-4F3A-8F55-61E349168D72}" type="presOf" srcId="{CD0B52E8-F347-4783-9246-BE828C94D301}" destId="{E7F1A6D1-0001-4881-9339-8EC958950640}" srcOrd="0" destOrd="0" presId="urn:microsoft.com/office/officeart/2005/8/layout/architecture"/>
    <dgm:cxn modelId="{018F7979-AE8B-460B-8AD9-65A463F42712}" srcId="{2EFDC530-A1DF-46A9-A49C-3EC731624189}" destId="{CD0B52E8-F347-4783-9246-BE828C94D301}" srcOrd="0" destOrd="0" parTransId="{911ABF7D-A91B-4826-B16A-2C3EF27B96FC}" sibTransId="{546BAC70-324D-41D6-A59F-2355C777E8C1}"/>
    <dgm:cxn modelId="{7264775A-9CD0-46A2-8756-1DDE137D0961}" type="presOf" srcId="{62132B28-90ED-4D84-B8DA-B33304976C73}" destId="{64C5A93A-7916-4461-BD7D-3983442694D6}" srcOrd="0" destOrd="0" presId="urn:microsoft.com/office/officeart/2005/8/layout/architecture"/>
    <dgm:cxn modelId="{6446C381-72D7-44FC-8E91-9E4BCAD697C2}" type="presOf" srcId="{B5CD2E8C-1A3B-4749-9471-5F324A419814}" destId="{51185DC2-6CF1-4A2A-827A-217B38B47683}" srcOrd="0" destOrd="0" presId="urn:microsoft.com/office/officeart/2005/8/layout/architecture"/>
    <dgm:cxn modelId="{E2400D8D-DE20-4BD3-B73A-A5D66C39EE3C}" type="presOf" srcId="{2EFDC530-A1DF-46A9-A49C-3EC731624189}" destId="{5FC49596-1225-433B-9B19-656DE6EF932A}" srcOrd="0" destOrd="0" presId="urn:microsoft.com/office/officeart/2005/8/layout/architecture"/>
    <dgm:cxn modelId="{475664CC-356C-42D7-8FFF-49F4B185DB95}" srcId="{62132B28-90ED-4D84-B8DA-B33304976C73}" destId="{03B76471-B511-4D94-81DA-E265B036CDF3}" srcOrd="0" destOrd="0" parTransId="{3DF15E93-9F40-46F9-B3DE-EF4AA66F87F0}" sibTransId="{6A8628FA-E282-4E68-BDE8-FE1A08718059}"/>
    <dgm:cxn modelId="{7A2A7FD7-F793-497D-BCC9-965965E9C190}" type="presOf" srcId="{642E9F80-91C9-4E82-BB17-3D97BA2BC870}" destId="{636C5E3A-C5B7-4877-AA65-5ED7DB5C1B45}" srcOrd="0" destOrd="0" presId="urn:microsoft.com/office/officeart/2005/8/layout/architecture"/>
    <dgm:cxn modelId="{9914B3E5-7CA5-4745-A9DF-A59F8919BA7E}" srcId="{03B76471-B511-4D94-81DA-E265B036CDF3}" destId="{BEC1F79F-9CFB-4806-A210-1F55DDF65647}" srcOrd="0" destOrd="0" parTransId="{EB0A50FA-FA3A-4137-B5EB-E80C5787740A}" sibTransId="{3FD364AC-4349-4A2C-9B48-64E7367B1C87}"/>
    <dgm:cxn modelId="{2E0DE9F5-2FAB-426A-95D7-0A2296E03A04}" srcId="{2EFDC530-A1DF-46A9-A49C-3EC731624189}" destId="{642E9F80-91C9-4E82-BB17-3D97BA2BC870}" srcOrd="1" destOrd="0" parTransId="{412F8167-79FA-421B-9DD6-618CEA3347CE}" sibTransId="{1B9A0E78-D251-47F6-AAB0-CD2069286F8D}"/>
    <dgm:cxn modelId="{FF7E67F6-82F0-4250-9A30-CE6B229CD47F}" srcId="{03B76471-B511-4D94-81DA-E265B036CDF3}" destId="{D311E16F-BFEB-4F58-85F3-FC107AF3D2B6}" srcOrd="1" destOrd="0" parTransId="{36F64A3A-CE15-412A-8B8A-F97CEBB91F54}" sibTransId="{5414EF7F-A123-4167-BBCB-5B35F6EBEC13}"/>
    <dgm:cxn modelId="{58FDC4A0-0D68-40EC-84C7-95FE70A77A9D}" type="presParOf" srcId="{64C5A93A-7916-4461-BD7D-3983442694D6}" destId="{36CD5462-B888-48EF-A685-74E84A301830}" srcOrd="0" destOrd="0" presId="urn:microsoft.com/office/officeart/2005/8/layout/architecture"/>
    <dgm:cxn modelId="{E109D748-BDF2-4348-9FA2-81F4352FAE79}" type="presParOf" srcId="{36CD5462-B888-48EF-A685-74E84A301830}" destId="{D6A44F71-7060-4078-9C16-1E340E1C9C4A}" srcOrd="0" destOrd="0" presId="urn:microsoft.com/office/officeart/2005/8/layout/architecture"/>
    <dgm:cxn modelId="{6EDD6C9A-FB1E-4109-89D0-56D3CCD1DA77}" type="presParOf" srcId="{36CD5462-B888-48EF-A685-74E84A301830}" destId="{E2793119-E85C-40A8-8192-9E3723EA6E2D}" srcOrd="1" destOrd="0" presId="urn:microsoft.com/office/officeart/2005/8/layout/architecture"/>
    <dgm:cxn modelId="{D82015EF-71F9-43A4-8EB4-C8B752F993AF}" type="presParOf" srcId="{36CD5462-B888-48EF-A685-74E84A301830}" destId="{BD913E50-0531-4CF6-9BC7-BCBD32540BE9}" srcOrd="2" destOrd="0" presId="urn:microsoft.com/office/officeart/2005/8/layout/architecture"/>
    <dgm:cxn modelId="{8ECE2856-FD35-43D8-970F-A943D6E61BF6}" type="presParOf" srcId="{BD913E50-0531-4CF6-9BC7-BCBD32540BE9}" destId="{163E4136-0C4A-49C6-9C3C-8DD3FC9A8C0B}" srcOrd="0" destOrd="0" presId="urn:microsoft.com/office/officeart/2005/8/layout/architecture"/>
    <dgm:cxn modelId="{C0E9419C-E061-4124-B15F-9B05EEF69160}" type="presParOf" srcId="{163E4136-0C4A-49C6-9C3C-8DD3FC9A8C0B}" destId="{BA1F1EE9-47FD-4111-AE49-3ECDD5894391}" srcOrd="0" destOrd="0" presId="urn:microsoft.com/office/officeart/2005/8/layout/architecture"/>
    <dgm:cxn modelId="{95B224F7-A558-4CA6-B4F6-CC17291286C4}" type="presParOf" srcId="{163E4136-0C4A-49C6-9C3C-8DD3FC9A8C0B}" destId="{3941342D-AF1A-4C88-9FB8-483D83C3AA8C}" srcOrd="1" destOrd="0" presId="urn:microsoft.com/office/officeart/2005/8/layout/architecture"/>
    <dgm:cxn modelId="{5F10D2C6-AA21-475E-A1DE-48FBEB2124D0}" type="presParOf" srcId="{163E4136-0C4A-49C6-9C3C-8DD3FC9A8C0B}" destId="{A6D7CFFC-DDB1-4722-9012-FE92870000D1}" srcOrd="2" destOrd="0" presId="urn:microsoft.com/office/officeart/2005/8/layout/architecture"/>
    <dgm:cxn modelId="{8264E232-FF2A-4AA9-9A55-785EF8820CB1}" type="presParOf" srcId="{A6D7CFFC-DDB1-4722-9012-FE92870000D1}" destId="{2033B3BA-0554-4BF8-A249-256934DE7F88}" srcOrd="0" destOrd="0" presId="urn:microsoft.com/office/officeart/2005/8/layout/architecture"/>
    <dgm:cxn modelId="{AC5C2EE0-E597-417B-8352-ABBEA88F24BC}" type="presParOf" srcId="{2033B3BA-0554-4BF8-A249-256934DE7F88}" destId="{51185DC2-6CF1-4A2A-827A-217B38B47683}" srcOrd="0" destOrd="0" presId="urn:microsoft.com/office/officeart/2005/8/layout/architecture"/>
    <dgm:cxn modelId="{454EEC10-46EA-4265-B614-8026E514B5F7}" type="presParOf" srcId="{2033B3BA-0554-4BF8-A249-256934DE7F88}" destId="{1BD4729E-7979-4610-9CF0-ED1A204659CF}" srcOrd="1" destOrd="0" presId="urn:microsoft.com/office/officeart/2005/8/layout/architecture"/>
    <dgm:cxn modelId="{E83FC62B-8377-4316-A7B9-D2D3BBFC2BD0}" type="presParOf" srcId="{2033B3BA-0554-4BF8-A249-256934DE7F88}" destId="{752C9B0A-69BE-43AD-A553-BA5D42D14F15}" srcOrd="2" destOrd="0" presId="urn:microsoft.com/office/officeart/2005/8/layout/architecture"/>
    <dgm:cxn modelId="{1FD1EE7E-C10F-4722-8075-9C6A617F0DFE}" type="presParOf" srcId="{752C9B0A-69BE-43AD-A553-BA5D42D14F15}" destId="{6BD05072-1039-4689-A2E5-5571C1B1515E}" srcOrd="0" destOrd="0" presId="urn:microsoft.com/office/officeart/2005/8/layout/architecture"/>
    <dgm:cxn modelId="{1C6E75F5-41E3-4674-B41B-31E6A5390AFD}" type="presParOf" srcId="{6BD05072-1039-4689-A2E5-5571C1B1515E}" destId="{5FC49596-1225-433B-9B19-656DE6EF932A}" srcOrd="0" destOrd="0" presId="urn:microsoft.com/office/officeart/2005/8/layout/architecture"/>
    <dgm:cxn modelId="{5D385390-624E-4B32-BBFE-15EE167AD3D4}" type="presParOf" srcId="{6BD05072-1039-4689-A2E5-5571C1B1515E}" destId="{07940E58-7591-4753-9B7C-10D17E27F399}" srcOrd="1" destOrd="0" presId="urn:microsoft.com/office/officeart/2005/8/layout/architecture"/>
    <dgm:cxn modelId="{240764DA-8BDC-4A34-B319-CA6F9E1DF219}" type="presParOf" srcId="{6BD05072-1039-4689-A2E5-5571C1B1515E}" destId="{22898097-51C1-4863-9972-A1BDE4FF501A}" srcOrd="2" destOrd="0" presId="urn:microsoft.com/office/officeart/2005/8/layout/architecture"/>
    <dgm:cxn modelId="{C05D5BD2-6334-4A39-9A7F-6778054D8C16}" type="presParOf" srcId="{22898097-51C1-4863-9972-A1BDE4FF501A}" destId="{7267C6C1-512E-463E-9991-970A24E03D42}" srcOrd="0" destOrd="0" presId="urn:microsoft.com/office/officeart/2005/8/layout/architecture"/>
    <dgm:cxn modelId="{129B9CEE-7416-4970-9ABB-20949AB51FDC}" type="presParOf" srcId="{7267C6C1-512E-463E-9991-970A24E03D42}" destId="{E7F1A6D1-0001-4881-9339-8EC958950640}" srcOrd="0" destOrd="0" presId="urn:microsoft.com/office/officeart/2005/8/layout/architecture"/>
    <dgm:cxn modelId="{07002BA9-A111-49D9-AABD-A34A19479D2E}" type="presParOf" srcId="{7267C6C1-512E-463E-9991-970A24E03D42}" destId="{4ED139B0-F695-4017-A72D-56CDBBBE3C61}" srcOrd="1" destOrd="0" presId="urn:microsoft.com/office/officeart/2005/8/layout/architecture"/>
    <dgm:cxn modelId="{EDB0C2CF-E831-4BAC-8363-D4F0274113CF}" type="presParOf" srcId="{22898097-51C1-4863-9972-A1BDE4FF501A}" destId="{7B548A35-7150-4E00-88E8-799534F933B9}" srcOrd="1" destOrd="0" presId="urn:microsoft.com/office/officeart/2005/8/layout/architecture"/>
    <dgm:cxn modelId="{5451A4CF-7DB6-4636-9427-066F2FED38B3}" type="presParOf" srcId="{22898097-51C1-4863-9972-A1BDE4FF501A}" destId="{843E8117-9E10-4002-A0A2-B2519D36BD2C}" srcOrd="2" destOrd="0" presId="urn:microsoft.com/office/officeart/2005/8/layout/architecture"/>
    <dgm:cxn modelId="{E24FE833-1340-4B38-82B0-B26D54646517}" type="presParOf" srcId="{843E8117-9E10-4002-A0A2-B2519D36BD2C}" destId="{636C5E3A-C5B7-4877-AA65-5ED7DB5C1B45}" srcOrd="0" destOrd="0" presId="urn:microsoft.com/office/officeart/2005/8/layout/architecture"/>
    <dgm:cxn modelId="{99BAEDD3-55F2-4235-A6E9-DD70B95F7CC4}" type="presParOf" srcId="{843E8117-9E10-4002-A0A2-B2519D36BD2C}" destId="{1ACA1CD2-257B-4830-B13D-FEF3BE387988}" srcOrd="1" destOrd="0" presId="urn:microsoft.com/office/officeart/2005/8/layout/architecture"/>
    <dgm:cxn modelId="{7E479DBC-48C3-4116-AF91-616FAFCB1E39}" type="presParOf" srcId="{22898097-51C1-4863-9972-A1BDE4FF501A}" destId="{49C243A1-6689-4608-9A9F-81DE2B611F65}" srcOrd="3" destOrd="0" presId="urn:microsoft.com/office/officeart/2005/8/layout/architecture"/>
    <dgm:cxn modelId="{55C51432-E9C8-4177-A35A-760F2AC839F2}" type="presParOf" srcId="{22898097-51C1-4863-9972-A1BDE4FF501A}" destId="{990015D6-B0E9-4D97-89DD-1DB46D39052A}" srcOrd="4" destOrd="0" presId="urn:microsoft.com/office/officeart/2005/8/layout/architecture"/>
    <dgm:cxn modelId="{7F2421E2-7672-4424-B913-92FEAC1D40B4}" type="presParOf" srcId="{990015D6-B0E9-4D97-89DD-1DB46D39052A}" destId="{5878FEC4-365F-429D-A5AD-D3CC4B0EE3AA}" srcOrd="0" destOrd="0" presId="urn:microsoft.com/office/officeart/2005/8/layout/architecture"/>
    <dgm:cxn modelId="{0A3494DB-7E4F-4A77-AF96-B16E4E8A456D}" type="presParOf" srcId="{990015D6-B0E9-4D97-89DD-1DB46D39052A}" destId="{35C04637-F272-4FD2-849A-EDC2885CA0C3}" srcOrd="1" destOrd="0" presId="urn:microsoft.com/office/officeart/2005/8/layout/architecture"/>
    <dgm:cxn modelId="{8F2DB632-00E8-426C-B0CF-6AC7A28D8B29}" type="presParOf" srcId="{BD913E50-0531-4CF6-9BC7-BCBD32540BE9}" destId="{4F19E59C-0A1C-4936-B5A4-61EF9C642315}" srcOrd="1" destOrd="0" presId="urn:microsoft.com/office/officeart/2005/8/layout/architecture"/>
    <dgm:cxn modelId="{15DC988D-39DF-45A9-B058-E3C01CB42BAD}" type="presParOf" srcId="{BD913E50-0531-4CF6-9BC7-BCBD32540BE9}" destId="{F15E964E-DC23-4552-B947-ABD3962DDECA}" srcOrd="2" destOrd="0" presId="urn:microsoft.com/office/officeart/2005/8/layout/architecture"/>
    <dgm:cxn modelId="{ED0F19CF-E346-40FC-ACA7-0DE086218D45}" type="presParOf" srcId="{F15E964E-DC23-4552-B947-ABD3962DDECA}" destId="{5F691217-0190-4C7C-AD2C-5881314926F2}" srcOrd="0" destOrd="0" presId="urn:microsoft.com/office/officeart/2005/8/layout/architecture"/>
    <dgm:cxn modelId="{1DB41C37-C9EA-4708-990F-F45BC5CE5A14}" type="presParOf" srcId="{F15E964E-DC23-4552-B947-ABD3962DDECA}" destId="{13BD6025-2C43-4194-86F0-DEFDDCEEFF69}" srcOrd="1" destOrd="0" presId="urn:microsoft.com/office/officeart/2005/8/layout/architecture"/>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1BFD28-1C6B-4B7F-94DE-6E8C4B76514E}">
      <dsp:nvSpPr>
        <dsp:cNvPr id="0" name=""/>
        <dsp:cNvSpPr/>
      </dsp:nvSpPr>
      <dsp:spPr>
        <a:xfrm>
          <a:off x="1378154" y="1151"/>
          <a:ext cx="1278480" cy="42849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n/>
              <a:latin typeface="Times New Roman" panose="02020603050405020304" pitchFamily="18" charset="0"/>
              <a:cs typeface="Times New Roman" panose="02020603050405020304" pitchFamily="18" charset="0"/>
            </a:rPr>
            <a:t>Selection of cell Source</a:t>
          </a:r>
        </a:p>
      </dsp:txBody>
      <dsp:txXfrm>
        <a:off x="1390704" y="13701"/>
        <a:ext cx="1253380" cy="403394"/>
      </dsp:txXfrm>
    </dsp:sp>
    <dsp:sp modelId="{686FAC74-42E7-41D3-9E07-2E5B51C614E9}">
      <dsp:nvSpPr>
        <dsp:cNvPr id="0" name=""/>
        <dsp:cNvSpPr/>
      </dsp:nvSpPr>
      <dsp:spPr>
        <a:xfrm rot="5400000">
          <a:off x="1937052" y="440359"/>
          <a:ext cx="160685" cy="19282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n>
              <a:noFill/>
            </a:ln>
            <a:solidFill>
              <a:schemeClr val="bg1"/>
            </a:solidFill>
          </a:endParaRPr>
        </a:p>
      </dsp:txBody>
      <dsp:txXfrm rot="-5400000">
        <a:off x="1959548" y="456428"/>
        <a:ext cx="115694" cy="112480"/>
      </dsp:txXfrm>
    </dsp:sp>
    <dsp:sp modelId="{094124CD-8A56-4671-AB79-7A592F28C3F5}">
      <dsp:nvSpPr>
        <dsp:cNvPr id="0" name=""/>
        <dsp:cNvSpPr/>
      </dsp:nvSpPr>
      <dsp:spPr>
        <a:xfrm>
          <a:off x="1378154" y="643894"/>
          <a:ext cx="1278480" cy="42849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n/>
              <a:latin typeface="Times New Roman" panose="02020603050405020304" pitchFamily="18" charset="0"/>
              <a:cs typeface="Times New Roman" panose="02020603050405020304" pitchFamily="18" charset="0"/>
            </a:rPr>
            <a:t>Selection of type of culture</a:t>
          </a:r>
        </a:p>
      </dsp:txBody>
      <dsp:txXfrm>
        <a:off x="1390704" y="656444"/>
        <a:ext cx="1253380" cy="403394"/>
      </dsp:txXfrm>
    </dsp:sp>
    <dsp:sp modelId="{AE772230-ED60-41FF-B429-40EB1D275EE8}">
      <dsp:nvSpPr>
        <dsp:cNvPr id="0" name=""/>
        <dsp:cNvSpPr/>
      </dsp:nvSpPr>
      <dsp:spPr>
        <a:xfrm rot="5400000">
          <a:off x="1937052" y="1083101"/>
          <a:ext cx="160685" cy="19282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n>
              <a:noFill/>
            </a:ln>
            <a:solidFill>
              <a:schemeClr val="bg1"/>
            </a:solidFill>
          </a:endParaRPr>
        </a:p>
      </dsp:txBody>
      <dsp:txXfrm rot="-5400000">
        <a:off x="1959548" y="1099170"/>
        <a:ext cx="115694" cy="112480"/>
      </dsp:txXfrm>
    </dsp:sp>
    <dsp:sp modelId="{DAA6E881-5990-4AAE-AD14-B29792083E29}">
      <dsp:nvSpPr>
        <dsp:cNvPr id="0" name=""/>
        <dsp:cNvSpPr/>
      </dsp:nvSpPr>
      <dsp:spPr>
        <a:xfrm>
          <a:off x="1378154" y="1286636"/>
          <a:ext cx="1278480" cy="42849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n/>
              <a:latin typeface="Times New Roman" panose="02020603050405020304" pitchFamily="18" charset="0"/>
              <a:cs typeface="Times New Roman" panose="02020603050405020304" pitchFamily="18" charset="0"/>
            </a:rPr>
            <a:t>Maintainance and quantitation of culture</a:t>
          </a:r>
        </a:p>
      </dsp:txBody>
      <dsp:txXfrm>
        <a:off x="1390704" y="1299186"/>
        <a:ext cx="1253380" cy="403394"/>
      </dsp:txXfrm>
    </dsp:sp>
    <dsp:sp modelId="{BFA1888B-C470-4186-AF49-6B3261932942}">
      <dsp:nvSpPr>
        <dsp:cNvPr id="0" name=""/>
        <dsp:cNvSpPr/>
      </dsp:nvSpPr>
      <dsp:spPr>
        <a:xfrm rot="5400000">
          <a:off x="1937052" y="1725843"/>
          <a:ext cx="160685" cy="19282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n>
              <a:noFill/>
            </a:ln>
            <a:solidFill>
              <a:schemeClr val="bg1"/>
            </a:solidFill>
          </a:endParaRPr>
        </a:p>
      </dsp:txBody>
      <dsp:txXfrm rot="-5400000">
        <a:off x="1959548" y="1741912"/>
        <a:ext cx="115694" cy="112480"/>
      </dsp:txXfrm>
    </dsp:sp>
    <dsp:sp modelId="{E41B3BCE-35F9-4E18-B56B-2383935740A2}">
      <dsp:nvSpPr>
        <dsp:cNvPr id="0" name=""/>
        <dsp:cNvSpPr/>
      </dsp:nvSpPr>
      <dsp:spPr>
        <a:xfrm>
          <a:off x="1378154" y="1929378"/>
          <a:ext cx="1278480" cy="42849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n/>
              <a:latin typeface="Times New Roman" panose="02020603050405020304" pitchFamily="18" charset="0"/>
              <a:cs typeface="Times New Roman" panose="02020603050405020304" pitchFamily="18" charset="0"/>
            </a:rPr>
            <a:t>Extraction and Purification of Product</a:t>
          </a:r>
        </a:p>
      </dsp:txBody>
      <dsp:txXfrm>
        <a:off x="1390704" y="1941928"/>
        <a:ext cx="1253380" cy="4033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A44F71-7060-4078-9C16-1E340E1C9C4A}">
      <dsp:nvSpPr>
        <dsp:cNvPr id="0" name=""/>
        <dsp:cNvSpPr/>
      </dsp:nvSpPr>
      <dsp:spPr>
        <a:xfrm>
          <a:off x="1228868" y="1389949"/>
          <a:ext cx="1892728" cy="41519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Bioreactor/Fermentor</a:t>
          </a:r>
        </a:p>
      </dsp:txBody>
      <dsp:txXfrm>
        <a:off x="1241029" y="1402110"/>
        <a:ext cx="1868406" cy="390873"/>
      </dsp:txXfrm>
    </dsp:sp>
    <dsp:sp modelId="{BA1F1EE9-47FD-4111-AE49-3ECDD5894391}">
      <dsp:nvSpPr>
        <dsp:cNvPr id="0" name=""/>
        <dsp:cNvSpPr/>
      </dsp:nvSpPr>
      <dsp:spPr>
        <a:xfrm>
          <a:off x="0" y="2273321"/>
          <a:ext cx="2151748" cy="447018"/>
        </a:xfrm>
        <a:prstGeom prst="roundRect">
          <a:avLst>
            <a:gd name="adj" fmla="val 10000"/>
          </a:avLst>
        </a:prstGeom>
        <a:solidFill>
          <a:schemeClr val="lt1">
            <a:hueOff val="0"/>
            <a:satOff val="0"/>
            <a:lumOff val="0"/>
            <a:alphaOff val="0"/>
          </a:schemeClr>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US" sz="1900" kern="1200"/>
            <a:t> </a:t>
          </a:r>
        </a:p>
      </dsp:txBody>
      <dsp:txXfrm>
        <a:off x="13093" y="2286414"/>
        <a:ext cx="2125562" cy="420832"/>
      </dsp:txXfrm>
    </dsp:sp>
    <dsp:sp modelId="{51185DC2-6CF1-4A2A-827A-217B38B47683}">
      <dsp:nvSpPr>
        <dsp:cNvPr id="0" name=""/>
        <dsp:cNvSpPr/>
      </dsp:nvSpPr>
      <dsp:spPr>
        <a:xfrm>
          <a:off x="1176198" y="821366"/>
          <a:ext cx="1921808" cy="39212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Nutrient Media</a:t>
          </a:r>
        </a:p>
      </dsp:txBody>
      <dsp:txXfrm>
        <a:off x="1187683" y="832851"/>
        <a:ext cx="1898838" cy="369154"/>
      </dsp:txXfrm>
    </dsp:sp>
    <dsp:sp modelId="{5FC49596-1225-433B-9B19-656DE6EF932A}">
      <dsp:nvSpPr>
        <dsp:cNvPr id="0" name=""/>
        <dsp:cNvSpPr/>
      </dsp:nvSpPr>
      <dsp:spPr>
        <a:xfrm flipV="1">
          <a:off x="691793" y="731985"/>
          <a:ext cx="2128746" cy="53820"/>
        </a:xfrm>
        <a:prstGeom prst="roundRect">
          <a:avLst>
            <a:gd name="adj" fmla="val 10000"/>
          </a:avLst>
        </a:prstGeom>
        <a:solidFill>
          <a:schemeClr val="lt1">
            <a:hueOff val="0"/>
            <a:satOff val="0"/>
            <a:lumOff val="0"/>
            <a:alphaOff val="0"/>
          </a:schemeClr>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 </a:t>
          </a:r>
        </a:p>
        <a:p>
          <a:pPr marL="0" lvl="0" indent="0" algn="ctr" defTabSz="222250">
            <a:lnSpc>
              <a:spcPct val="90000"/>
            </a:lnSpc>
            <a:spcBef>
              <a:spcPct val="0"/>
            </a:spcBef>
            <a:spcAft>
              <a:spcPct val="35000"/>
            </a:spcAft>
            <a:buNone/>
          </a:pPr>
          <a:endParaRPr lang="en-US" sz="500" kern="1200"/>
        </a:p>
      </dsp:txBody>
      <dsp:txXfrm rot="10800000">
        <a:off x="693369" y="733561"/>
        <a:ext cx="2125594" cy="50668"/>
      </dsp:txXfrm>
    </dsp:sp>
    <dsp:sp modelId="{E7F1A6D1-0001-4881-9339-8EC958950640}">
      <dsp:nvSpPr>
        <dsp:cNvPr id="0" name=""/>
        <dsp:cNvSpPr/>
      </dsp:nvSpPr>
      <dsp:spPr>
        <a:xfrm>
          <a:off x="1154059" y="158715"/>
          <a:ext cx="791704" cy="50638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Cells form fishes</a:t>
          </a:r>
        </a:p>
      </dsp:txBody>
      <dsp:txXfrm>
        <a:off x="1168890" y="173546"/>
        <a:ext cx="762042" cy="476721"/>
      </dsp:txXfrm>
    </dsp:sp>
    <dsp:sp modelId="{636C5E3A-C5B7-4877-AA65-5ED7DB5C1B45}">
      <dsp:nvSpPr>
        <dsp:cNvPr id="0" name=""/>
        <dsp:cNvSpPr/>
      </dsp:nvSpPr>
      <dsp:spPr>
        <a:xfrm>
          <a:off x="3296533" y="1036194"/>
          <a:ext cx="505184" cy="1052006"/>
        </a:xfrm>
        <a:prstGeom prst="roundRect">
          <a:avLst>
            <a:gd name="adj" fmla="val 10000"/>
          </a:avLst>
        </a:prstGeom>
        <a:solidFill>
          <a:schemeClr val="lt1">
            <a:hueOff val="0"/>
            <a:satOff val="0"/>
            <a:lumOff val="0"/>
            <a:alphaOff val="0"/>
          </a:schemeClr>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11329" y="1050990"/>
        <a:ext cx="475592" cy="1022414"/>
      </dsp:txXfrm>
    </dsp:sp>
    <dsp:sp modelId="{5878FEC4-365F-429D-A5AD-D3CC4B0EE3AA}">
      <dsp:nvSpPr>
        <dsp:cNvPr id="0" name=""/>
        <dsp:cNvSpPr/>
      </dsp:nvSpPr>
      <dsp:spPr>
        <a:xfrm>
          <a:off x="2293960" y="169645"/>
          <a:ext cx="788145" cy="50889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Scaffold</a:t>
          </a:r>
        </a:p>
      </dsp:txBody>
      <dsp:txXfrm>
        <a:off x="2308865" y="184550"/>
        <a:ext cx="758335" cy="479087"/>
      </dsp:txXfrm>
    </dsp:sp>
    <dsp:sp modelId="{5F691217-0190-4C7C-AD2C-5881314926F2}">
      <dsp:nvSpPr>
        <dsp:cNvPr id="0" name=""/>
        <dsp:cNvSpPr/>
      </dsp:nvSpPr>
      <dsp:spPr>
        <a:xfrm>
          <a:off x="1206807" y="2018228"/>
          <a:ext cx="1908494" cy="3271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Cultured Seafood</a:t>
          </a:r>
        </a:p>
      </dsp:txBody>
      <dsp:txXfrm>
        <a:off x="1216389" y="2027810"/>
        <a:ext cx="1889330" cy="3079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A44F71-7060-4078-9C16-1E340E1C9C4A}">
      <dsp:nvSpPr>
        <dsp:cNvPr id="0" name=""/>
        <dsp:cNvSpPr/>
      </dsp:nvSpPr>
      <dsp:spPr>
        <a:xfrm>
          <a:off x="1097288" y="1036335"/>
          <a:ext cx="1690065" cy="29716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Bioreactor/Fermentor</a:t>
          </a:r>
        </a:p>
      </dsp:txBody>
      <dsp:txXfrm>
        <a:off x="1105992" y="1045039"/>
        <a:ext cx="1672657" cy="279752"/>
      </dsp:txXfrm>
    </dsp:sp>
    <dsp:sp modelId="{BA1F1EE9-47FD-4111-AE49-3ECDD5894391}">
      <dsp:nvSpPr>
        <dsp:cNvPr id="0" name=""/>
        <dsp:cNvSpPr/>
      </dsp:nvSpPr>
      <dsp:spPr>
        <a:xfrm>
          <a:off x="0" y="1682674"/>
          <a:ext cx="1921351" cy="319937"/>
        </a:xfrm>
        <a:prstGeom prst="roundRect">
          <a:avLst>
            <a:gd name="adj" fmla="val 10000"/>
          </a:avLst>
        </a:prstGeom>
        <a:solidFill>
          <a:sysClr val="window" lastClr="FFFFFF">
            <a:hueOff val="0"/>
            <a:satOff val="0"/>
            <a:lumOff val="0"/>
            <a:alphaOff val="0"/>
          </a:sysClr>
        </a:solidFill>
        <a:ln w="12700" cap="flat" cmpd="sng" algn="ctr">
          <a:solidFill>
            <a:sysClr val="window" lastClr="FFFF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 </a:t>
          </a:r>
        </a:p>
      </dsp:txBody>
      <dsp:txXfrm>
        <a:off x="9371" y="1692045"/>
        <a:ext cx="1902609" cy="301195"/>
      </dsp:txXfrm>
    </dsp:sp>
    <dsp:sp modelId="{51185DC2-6CF1-4A2A-827A-217B38B47683}">
      <dsp:nvSpPr>
        <dsp:cNvPr id="0" name=""/>
        <dsp:cNvSpPr/>
      </dsp:nvSpPr>
      <dsp:spPr>
        <a:xfrm>
          <a:off x="1050258" y="601961"/>
          <a:ext cx="1716032" cy="28064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Nutrient Media</a:t>
          </a:r>
        </a:p>
      </dsp:txBody>
      <dsp:txXfrm>
        <a:off x="1058478" y="610181"/>
        <a:ext cx="1699592" cy="264209"/>
      </dsp:txXfrm>
    </dsp:sp>
    <dsp:sp modelId="{5FC49596-1225-433B-9B19-656DE6EF932A}">
      <dsp:nvSpPr>
        <dsp:cNvPr id="0" name=""/>
        <dsp:cNvSpPr/>
      </dsp:nvSpPr>
      <dsp:spPr>
        <a:xfrm flipV="1">
          <a:off x="617720" y="524274"/>
          <a:ext cx="1900812" cy="38520"/>
        </a:xfrm>
        <a:prstGeom prst="roundRect">
          <a:avLst>
            <a:gd name="adj" fmla="val 10000"/>
          </a:avLst>
        </a:prstGeom>
        <a:solidFill>
          <a:sysClr val="window" lastClr="FFFFFF">
            <a:hueOff val="0"/>
            <a:satOff val="0"/>
            <a:lumOff val="0"/>
            <a:alphaOff val="0"/>
          </a:sysClr>
        </a:solidFill>
        <a:ln w="12700" cap="flat" cmpd="sng" algn="ctr">
          <a:solidFill>
            <a:sysClr val="window" lastClr="FFFF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Text" lastClr="000000">
                  <a:hueOff val="0"/>
                  <a:satOff val="0"/>
                  <a:lumOff val="0"/>
                  <a:alphaOff val="0"/>
                </a:sysClr>
              </a:solidFill>
              <a:latin typeface="Calibri" panose="020F0502020204030204"/>
              <a:ea typeface="+mn-ea"/>
              <a:cs typeface="+mn-cs"/>
            </a:rPr>
            <a:t> </a:t>
          </a:r>
        </a:p>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rot="10800000">
        <a:off x="618848" y="525402"/>
        <a:ext cx="1898556" cy="36264"/>
      </dsp:txXfrm>
    </dsp:sp>
    <dsp:sp modelId="{E7F1A6D1-0001-4881-9339-8EC958950640}">
      <dsp:nvSpPr>
        <dsp:cNvPr id="0" name=""/>
        <dsp:cNvSpPr/>
      </dsp:nvSpPr>
      <dsp:spPr>
        <a:xfrm>
          <a:off x="1030489" y="113977"/>
          <a:ext cx="706933" cy="3624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Cells form Donor</a:t>
          </a:r>
        </a:p>
      </dsp:txBody>
      <dsp:txXfrm>
        <a:off x="1041104" y="124592"/>
        <a:ext cx="685703" cy="341195"/>
      </dsp:txXfrm>
    </dsp:sp>
    <dsp:sp modelId="{636C5E3A-C5B7-4877-AA65-5ED7DB5C1B45}">
      <dsp:nvSpPr>
        <dsp:cNvPr id="0" name=""/>
        <dsp:cNvSpPr/>
      </dsp:nvSpPr>
      <dsp:spPr>
        <a:xfrm>
          <a:off x="2943559" y="742001"/>
          <a:ext cx="451091" cy="752935"/>
        </a:xfrm>
        <a:prstGeom prst="roundRect">
          <a:avLst>
            <a:gd name="adj" fmla="val 10000"/>
          </a:avLst>
        </a:prstGeom>
        <a:solidFill>
          <a:sysClr val="window" lastClr="FFFFFF">
            <a:hueOff val="0"/>
            <a:satOff val="0"/>
            <a:lumOff val="0"/>
            <a:alphaOff val="0"/>
          </a:sysClr>
        </a:solidFill>
        <a:ln w="12700" cap="flat" cmpd="sng" algn="ctr">
          <a:solidFill>
            <a:sysClr val="window" lastClr="FFFF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956771" y="755213"/>
        <a:ext cx="424667" cy="726511"/>
      </dsp:txXfrm>
    </dsp:sp>
    <dsp:sp modelId="{5878FEC4-365F-429D-A5AD-D3CC4B0EE3AA}">
      <dsp:nvSpPr>
        <dsp:cNvPr id="0" name=""/>
        <dsp:cNvSpPr/>
      </dsp:nvSpPr>
      <dsp:spPr>
        <a:xfrm>
          <a:off x="2041589" y="127207"/>
          <a:ext cx="703755" cy="36422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Scaffold</a:t>
          </a:r>
        </a:p>
      </dsp:txBody>
      <dsp:txXfrm>
        <a:off x="2052257" y="137875"/>
        <a:ext cx="682419" cy="342888"/>
      </dsp:txXfrm>
    </dsp:sp>
    <dsp:sp modelId="{5F691217-0190-4C7C-AD2C-5881314926F2}">
      <dsp:nvSpPr>
        <dsp:cNvPr id="0" name=""/>
        <dsp:cNvSpPr/>
      </dsp:nvSpPr>
      <dsp:spPr>
        <a:xfrm>
          <a:off x="1077589" y="1486003"/>
          <a:ext cx="1704144" cy="23414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Cultured Meat</a:t>
          </a:r>
        </a:p>
      </dsp:txBody>
      <dsp:txXfrm>
        <a:off x="1084447" y="1492861"/>
        <a:ext cx="1690428" cy="22042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0ABD2-06F0-4D73-8AE3-94643437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12</Pages>
  <Words>22699</Words>
  <Characters>129385</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Prateek Rauthan</dc:creator>
  <cp:keywords/>
  <dc:description/>
  <cp:lastModifiedBy>Prateek Rauthan</cp:lastModifiedBy>
  <cp:revision>39</cp:revision>
  <cp:lastPrinted>2023-07-18T10:20:00Z</cp:lastPrinted>
  <dcterms:created xsi:type="dcterms:W3CDTF">2023-07-22T15:53:00Z</dcterms:created>
  <dcterms:modified xsi:type="dcterms:W3CDTF">2023-09-08T18:01:00Z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id="O4fnxqxc"/&gt;&lt;style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