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0D573" w14:textId="71446A34" w:rsidR="00663EE4" w:rsidRDefault="006B7C76" w:rsidP="00C816F5">
      <w:pPr>
        <w:rPr>
          <w:rFonts w:ascii="Times New Roman" w:hAnsi="Times New Roman" w:cs="Times New Roman"/>
          <w:b/>
          <w:sz w:val="28"/>
          <w:szCs w:val="28"/>
        </w:rPr>
      </w:pPr>
      <w:r w:rsidRPr="008C2E77">
        <w:rPr>
          <w:rFonts w:ascii="Times New Roman" w:hAnsi="Times New Roman" w:cs="Times New Roman"/>
          <w:b/>
          <w:sz w:val="28"/>
          <w:szCs w:val="28"/>
        </w:rPr>
        <w:t xml:space="preserve"> </w:t>
      </w:r>
      <w:r w:rsidR="00D615B1">
        <w:rPr>
          <w:rFonts w:ascii="Times New Roman" w:hAnsi="Times New Roman" w:cs="Times New Roman"/>
          <w:b/>
          <w:sz w:val="28"/>
          <w:szCs w:val="28"/>
        </w:rPr>
        <w:t xml:space="preserve">                </w:t>
      </w:r>
      <w:r w:rsidR="00A3006C" w:rsidRPr="008C2E77">
        <w:rPr>
          <w:rFonts w:ascii="Times New Roman" w:hAnsi="Times New Roman" w:cs="Times New Roman"/>
          <w:b/>
          <w:sz w:val="28"/>
          <w:szCs w:val="28"/>
        </w:rPr>
        <w:t xml:space="preserve"> </w:t>
      </w:r>
      <w:r w:rsidR="00701F88">
        <w:rPr>
          <w:rFonts w:ascii="Times New Roman" w:hAnsi="Times New Roman" w:cs="Times New Roman"/>
          <w:b/>
          <w:sz w:val="28"/>
          <w:szCs w:val="28"/>
        </w:rPr>
        <w:t xml:space="preserve">     </w:t>
      </w:r>
      <w:r w:rsidR="006C4CD7">
        <w:rPr>
          <w:rFonts w:ascii="Times New Roman" w:hAnsi="Times New Roman" w:cs="Times New Roman"/>
          <w:b/>
          <w:sz w:val="28"/>
          <w:szCs w:val="28"/>
        </w:rPr>
        <w:t xml:space="preserve">    </w:t>
      </w:r>
      <w:r w:rsidR="00A3006C" w:rsidRPr="008C2E77">
        <w:rPr>
          <w:rFonts w:ascii="Times New Roman" w:hAnsi="Times New Roman" w:cs="Times New Roman"/>
          <w:b/>
          <w:sz w:val="28"/>
          <w:szCs w:val="28"/>
        </w:rPr>
        <w:t xml:space="preserve"> </w:t>
      </w:r>
      <w:r w:rsidR="004C1025">
        <w:rPr>
          <w:rFonts w:ascii="Times New Roman" w:hAnsi="Times New Roman" w:cs="Times New Roman"/>
          <w:b/>
          <w:sz w:val="28"/>
          <w:szCs w:val="28"/>
        </w:rPr>
        <w:t xml:space="preserve"> </w:t>
      </w:r>
      <w:r w:rsidR="00B06702">
        <w:rPr>
          <w:rFonts w:ascii="Times New Roman" w:hAnsi="Times New Roman" w:cs="Times New Roman"/>
          <w:b/>
          <w:sz w:val="28"/>
          <w:szCs w:val="28"/>
        </w:rPr>
        <w:t xml:space="preserve">AN </w:t>
      </w:r>
      <w:r w:rsidR="009E5535">
        <w:rPr>
          <w:rFonts w:ascii="Times New Roman" w:hAnsi="Times New Roman" w:cs="Times New Roman"/>
          <w:b/>
          <w:sz w:val="28"/>
          <w:szCs w:val="28"/>
        </w:rPr>
        <w:t>OVERVIEW</w:t>
      </w:r>
      <w:r w:rsidR="004C1025">
        <w:rPr>
          <w:rFonts w:ascii="Times New Roman" w:hAnsi="Times New Roman" w:cs="Times New Roman"/>
          <w:b/>
          <w:sz w:val="28"/>
          <w:szCs w:val="28"/>
        </w:rPr>
        <w:t xml:space="preserve"> </w:t>
      </w:r>
      <w:r w:rsidR="00B06702">
        <w:rPr>
          <w:rFonts w:ascii="Times New Roman" w:hAnsi="Times New Roman" w:cs="Times New Roman"/>
          <w:b/>
          <w:sz w:val="28"/>
          <w:szCs w:val="28"/>
        </w:rPr>
        <w:t>OF</w:t>
      </w:r>
      <w:r w:rsidR="00015202">
        <w:rPr>
          <w:rFonts w:ascii="Times New Roman" w:hAnsi="Times New Roman" w:cs="Times New Roman"/>
          <w:b/>
          <w:sz w:val="28"/>
          <w:szCs w:val="28"/>
        </w:rPr>
        <w:t xml:space="preserve"> CITRULLUS COLOCYNTHIS</w:t>
      </w:r>
    </w:p>
    <w:p w14:paraId="2939C662" w14:textId="125DAF95" w:rsidR="009E5535" w:rsidRPr="00663EE4" w:rsidRDefault="00663EE4" w:rsidP="00663EE4">
      <w:pPr>
        <w:jc w:val="center"/>
        <w:rPr>
          <w:rFonts w:ascii="Times New Roman" w:hAnsi="Times New Roman" w:cs="Times New Roman"/>
          <w:b/>
          <w:sz w:val="28"/>
          <w:szCs w:val="28"/>
        </w:rPr>
      </w:pPr>
      <w:r>
        <w:rPr>
          <w:rFonts w:ascii="Times New Roman" w:hAnsi="Times New Roman" w:cs="Times New Roman"/>
          <w:b/>
          <w:sz w:val="24"/>
          <w:szCs w:val="24"/>
        </w:rPr>
        <w:t xml:space="preserve">Dr.B.PRATHAP, </w:t>
      </w:r>
      <w:r w:rsidR="009E5535" w:rsidRPr="009E5535">
        <w:rPr>
          <w:rFonts w:ascii="Times New Roman" w:hAnsi="Times New Roman" w:cs="Times New Roman"/>
          <w:b/>
          <w:sz w:val="24"/>
          <w:szCs w:val="24"/>
        </w:rPr>
        <w:t>DEVIKA.M</w:t>
      </w:r>
      <w:r w:rsidR="009E5535">
        <w:rPr>
          <w:rFonts w:ascii="Times New Roman" w:hAnsi="Times New Roman" w:cs="Times New Roman"/>
          <w:b/>
          <w:sz w:val="24"/>
          <w:szCs w:val="24"/>
        </w:rPr>
        <w:t xml:space="preserve">, CHRISTINA SELVI.P, DHARANI.C, </w:t>
      </w:r>
      <w:r w:rsidR="00D615B1">
        <w:rPr>
          <w:rFonts w:ascii="Times New Roman" w:hAnsi="Times New Roman" w:cs="Times New Roman"/>
          <w:b/>
          <w:sz w:val="24"/>
          <w:szCs w:val="24"/>
        </w:rPr>
        <w:t>DINESH.K, DIVYA.R</w:t>
      </w:r>
    </w:p>
    <w:p w14:paraId="287C5C51" w14:textId="66FCCA07" w:rsidR="00D615B1" w:rsidRPr="009E5535" w:rsidRDefault="00E474CB" w:rsidP="00C816F5">
      <w:pPr>
        <w:rPr>
          <w:rFonts w:ascii="Times New Roman" w:hAnsi="Times New Roman" w:cs="Times New Roman"/>
          <w:b/>
          <w:sz w:val="24"/>
          <w:szCs w:val="24"/>
        </w:rPr>
      </w:pPr>
      <w:r>
        <w:rPr>
          <w:rFonts w:ascii="Times New Roman" w:hAnsi="Times New Roman" w:cs="Times New Roman"/>
          <w:b/>
          <w:sz w:val="24"/>
          <w:szCs w:val="24"/>
        </w:rPr>
        <w:t xml:space="preserve">       </w:t>
      </w:r>
      <w:r w:rsidR="00663EE4">
        <w:rPr>
          <w:rFonts w:ascii="Times New Roman" w:hAnsi="Times New Roman" w:cs="Times New Roman"/>
          <w:b/>
          <w:sz w:val="24"/>
          <w:szCs w:val="24"/>
        </w:rPr>
        <w:t xml:space="preserve">Department of Pharmaceutical Analysis, </w:t>
      </w:r>
      <w:r w:rsidR="00D615B1">
        <w:rPr>
          <w:rFonts w:ascii="Times New Roman" w:hAnsi="Times New Roman" w:cs="Times New Roman"/>
          <w:b/>
          <w:sz w:val="24"/>
          <w:szCs w:val="24"/>
        </w:rPr>
        <w:t xml:space="preserve">Dhanalakshmi Srinivasan </w:t>
      </w:r>
      <w:r w:rsidR="00663EE4">
        <w:rPr>
          <w:rFonts w:ascii="Times New Roman" w:hAnsi="Times New Roman" w:cs="Times New Roman"/>
          <w:b/>
          <w:sz w:val="24"/>
          <w:szCs w:val="24"/>
        </w:rPr>
        <w:t>C</w:t>
      </w:r>
      <w:r w:rsidR="00D615B1">
        <w:rPr>
          <w:rFonts w:ascii="Times New Roman" w:hAnsi="Times New Roman" w:cs="Times New Roman"/>
          <w:b/>
          <w:sz w:val="24"/>
          <w:szCs w:val="24"/>
        </w:rPr>
        <w:t xml:space="preserve">ollege of </w:t>
      </w:r>
      <w:r w:rsidR="00663EE4">
        <w:rPr>
          <w:rFonts w:ascii="Times New Roman" w:hAnsi="Times New Roman" w:cs="Times New Roman"/>
          <w:b/>
          <w:sz w:val="24"/>
          <w:szCs w:val="24"/>
        </w:rPr>
        <w:t>P</w:t>
      </w:r>
      <w:r w:rsidR="00D615B1">
        <w:rPr>
          <w:rFonts w:ascii="Times New Roman" w:hAnsi="Times New Roman" w:cs="Times New Roman"/>
          <w:b/>
          <w:sz w:val="24"/>
          <w:szCs w:val="24"/>
        </w:rPr>
        <w:t>harmacy, Perambalur, Tamil Nadu</w:t>
      </w:r>
      <w:r w:rsidR="00663EE4">
        <w:rPr>
          <w:rFonts w:ascii="Times New Roman" w:hAnsi="Times New Roman" w:cs="Times New Roman"/>
          <w:b/>
          <w:sz w:val="24"/>
          <w:szCs w:val="24"/>
        </w:rPr>
        <w:t>.</w:t>
      </w:r>
      <w:r w:rsidR="00D615B1">
        <w:rPr>
          <w:rFonts w:ascii="Times New Roman" w:hAnsi="Times New Roman" w:cs="Times New Roman"/>
          <w:b/>
          <w:sz w:val="24"/>
          <w:szCs w:val="24"/>
        </w:rPr>
        <w:t xml:space="preserve"> 621 212</w:t>
      </w:r>
    </w:p>
    <w:p w14:paraId="45EE6A8A" w14:textId="77777777" w:rsidR="00385CC6" w:rsidRDefault="00A3006C" w:rsidP="00C816F5">
      <w:pPr>
        <w:rPr>
          <w:rFonts w:ascii="Times New Roman" w:hAnsi="Times New Roman" w:cs="Times New Roman"/>
          <w:b/>
          <w:sz w:val="28"/>
          <w:szCs w:val="28"/>
        </w:rPr>
      </w:pPr>
      <w:r w:rsidRPr="004C1025">
        <w:rPr>
          <w:rFonts w:ascii="Times New Roman" w:hAnsi="Times New Roman" w:cs="Times New Roman"/>
          <w:b/>
          <w:sz w:val="28"/>
          <w:szCs w:val="28"/>
        </w:rPr>
        <w:t xml:space="preserve"> </w:t>
      </w:r>
    </w:p>
    <w:p w14:paraId="667A052D" w14:textId="77777777" w:rsidR="00E03581" w:rsidRPr="004C1025" w:rsidRDefault="00A3006C" w:rsidP="00C816F5">
      <w:pPr>
        <w:rPr>
          <w:rFonts w:ascii="Times New Roman" w:hAnsi="Times New Roman" w:cs="Times New Roman"/>
          <w:b/>
          <w:sz w:val="28"/>
          <w:szCs w:val="28"/>
        </w:rPr>
      </w:pPr>
      <w:r w:rsidRPr="004C1025">
        <w:rPr>
          <w:rFonts w:ascii="Times New Roman" w:hAnsi="Times New Roman" w:cs="Times New Roman"/>
          <w:b/>
          <w:sz w:val="28"/>
          <w:szCs w:val="28"/>
        </w:rPr>
        <w:t xml:space="preserve">ABSTRACT </w:t>
      </w:r>
    </w:p>
    <w:p w14:paraId="72256F67" w14:textId="0B9D275E" w:rsidR="00E03581" w:rsidRPr="004C1025" w:rsidRDefault="00EE138E" w:rsidP="00FA668F">
      <w:pPr>
        <w:jc w:val="both"/>
        <w:rPr>
          <w:rFonts w:ascii="Times New Roman" w:hAnsi="Times New Roman" w:cs="Times New Roman"/>
          <w:sz w:val="24"/>
          <w:szCs w:val="24"/>
        </w:rPr>
      </w:pPr>
      <w:r>
        <w:rPr>
          <w:rFonts w:ascii="Times New Roman" w:hAnsi="Times New Roman" w:cs="Times New Roman"/>
          <w:sz w:val="24"/>
          <w:szCs w:val="24"/>
        </w:rPr>
        <w:t xml:space="preserve">       </w:t>
      </w:r>
      <w:r w:rsidR="001C3D7F">
        <w:rPr>
          <w:rFonts w:ascii="Times New Roman" w:hAnsi="Times New Roman" w:cs="Times New Roman"/>
          <w:sz w:val="24"/>
          <w:szCs w:val="24"/>
        </w:rPr>
        <w:t xml:space="preserve"> </w:t>
      </w:r>
      <w:r w:rsidR="00E03581" w:rsidRPr="004C1025">
        <w:rPr>
          <w:rFonts w:ascii="Times New Roman" w:hAnsi="Times New Roman" w:cs="Times New Roman"/>
          <w:sz w:val="24"/>
          <w:szCs w:val="24"/>
        </w:rPr>
        <w:t xml:space="preserve">Citrullus colocynthis </w:t>
      </w:r>
      <w:r w:rsidR="00CA43E8" w:rsidRPr="004C1025">
        <w:rPr>
          <w:rFonts w:ascii="Times New Roman" w:hAnsi="Times New Roman" w:cs="Times New Roman"/>
          <w:sz w:val="24"/>
          <w:szCs w:val="24"/>
        </w:rPr>
        <w:t>(L)</w:t>
      </w:r>
      <w:r w:rsidR="00E03581" w:rsidRPr="004C1025">
        <w:rPr>
          <w:rFonts w:ascii="Times New Roman" w:hAnsi="Times New Roman" w:cs="Times New Roman"/>
          <w:sz w:val="24"/>
          <w:szCs w:val="24"/>
        </w:rPr>
        <w:t>.</w:t>
      </w:r>
      <w:r w:rsidR="00B06702">
        <w:rPr>
          <w:rFonts w:ascii="Times New Roman" w:hAnsi="Times New Roman" w:cs="Times New Roman"/>
          <w:sz w:val="24"/>
          <w:szCs w:val="24"/>
        </w:rPr>
        <w:t xml:space="preserve"> </w:t>
      </w:r>
      <w:r w:rsidR="00E03581" w:rsidRPr="004C1025">
        <w:rPr>
          <w:rFonts w:ascii="Times New Roman" w:hAnsi="Times New Roman" w:cs="Times New Roman"/>
          <w:sz w:val="24"/>
          <w:szCs w:val="24"/>
        </w:rPr>
        <w:t xml:space="preserve">schrad </w:t>
      </w:r>
      <w:r w:rsidR="00CA43E8" w:rsidRPr="004C1025">
        <w:rPr>
          <w:rFonts w:ascii="Times New Roman" w:hAnsi="Times New Roman" w:cs="Times New Roman"/>
          <w:sz w:val="24"/>
          <w:szCs w:val="24"/>
        </w:rPr>
        <w:t>(C.Colocynthis)</w:t>
      </w:r>
      <w:r w:rsidR="00015202">
        <w:rPr>
          <w:rFonts w:ascii="Times New Roman" w:hAnsi="Times New Roman" w:cs="Times New Roman"/>
          <w:sz w:val="24"/>
          <w:szCs w:val="24"/>
        </w:rPr>
        <w:t xml:space="preserve">, often </w:t>
      </w:r>
      <w:r w:rsidR="00663EE4">
        <w:rPr>
          <w:rFonts w:ascii="Times New Roman" w:hAnsi="Times New Roman" w:cs="Times New Roman"/>
          <w:sz w:val="24"/>
          <w:szCs w:val="24"/>
        </w:rPr>
        <w:t>known</w:t>
      </w:r>
      <w:r w:rsidR="00015202">
        <w:rPr>
          <w:rFonts w:ascii="Times New Roman" w:hAnsi="Times New Roman" w:cs="Times New Roman"/>
          <w:sz w:val="24"/>
          <w:szCs w:val="24"/>
        </w:rPr>
        <w:t xml:space="preserve"> </w:t>
      </w:r>
      <w:r w:rsidR="00E03581" w:rsidRPr="004C1025">
        <w:rPr>
          <w:rFonts w:ascii="Times New Roman" w:hAnsi="Times New Roman" w:cs="Times New Roman"/>
          <w:sz w:val="24"/>
          <w:szCs w:val="24"/>
        </w:rPr>
        <w:t xml:space="preserve">as </w:t>
      </w:r>
      <w:r>
        <w:rPr>
          <w:rFonts w:ascii="Times New Roman" w:hAnsi="Times New Roman" w:cs="Times New Roman"/>
          <w:i/>
          <w:sz w:val="24"/>
          <w:szCs w:val="24"/>
        </w:rPr>
        <w:t>Colocynth.</w:t>
      </w:r>
      <w:r>
        <w:rPr>
          <w:rFonts w:ascii="Times New Roman" w:hAnsi="Times New Roman" w:cs="Times New Roman"/>
          <w:sz w:val="24"/>
          <w:szCs w:val="24"/>
        </w:rPr>
        <w:t xml:space="preserve"> </w:t>
      </w:r>
      <w:r w:rsidR="00D615B1">
        <w:rPr>
          <w:rFonts w:ascii="Times New Roman" w:hAnsi="Times New Roman" w:cs="Times New Roman"/>
          <w:sz w:val="24"/>
          <w:szCs w:val="24"/>
        </w:rPr>
        <w:t>[</w:t>
      </w:r>
      <w:r w:rsidR="00E03581" w:rsidRPr="004C1025">
        <w:rPr>
          <w:rFonts w:ascii="Times New Roman" w:hAnsi="Times New Roman" w:cs="Times New Roman"/>
          <w:sz w:val="24"/>
          <w:szCs w:val="24"/>
        </w:rPr>
        <w:t xml:space="preserve">FAMILY : </w:t>
      </w:r>
      <w:r w:rsidR="00E03581" w:rsidRPr="004C1025">
        <w:rPr>
          <w:rFonts w:ascii="Times New Roman" w:hAnsi="Times New Roman" w:cs="Times New Roman"/>
          <w:i/>
          <w:sz w:val="24"/>
          <w:szCs w:val="24"/>
        </w:rPr>
        <w:t>Cucurbitaceae</w:t>
      </w:r>
      <w:r w:rsidR="00015202">
        <w:rPr>
          <w:rFonts w:ascii="Times New Roman" w:hAnsi="Times New Roman" w:cs="Times New Roman"/>
          <w:sz w:val="24"/>
          <w:szCs w:val="24"/>
        </w:rPr>
        <w:t xml:space="preserve">]. </w:t>
      </w:r>
      <w:r w:rsidR="00E03581" w:rsidRPr="004C1025">
        <w:rPr>
          <w:rFonts w:ascii="Times New Roman" w:hAnsi="Times New Roman" w:cs="Times New Roman"/>
          <w:sz w:val="24"/>
          <w:szCs w:val="24"/>
        </w:rPr>
        <w:t xml:space="preserve">It is </w:t>
      </w:r>
      <w:r w:rsidR="00CA43E8" w:rsidRPr="004C1025">
        <w:rPr>
          <w:rFonts w:ascii="Times New Roman" w:hAnsi="Times New Roman" w:cs="Times New Roman"/>
          <w:sz w:val="24"/>
          <w:szCs w:val="24"/>
        </w:rPr>
        <w:t>commonly</w:t>
      </w:r>
      <w:r w:rsidR="00ED5876">
        <w:rPr>
          <w:rFonts w:ascii="Times New Roman" w:hAnsi="Times New Roman" w:cs="Times New Roman"/>
          <w:sz w:val="24"/>
          <w:szCs w:val="24"/>
        </w:rPr>
        <w:t xml:space="preserve"> </w:t>
      </w:r>
      <w:r w:rsidR="00E03581" w:rsidRPr="004C1025">
        <w:rPr>
          <w:rFonts w:ascii="Times New Roman" w:hAnsi="Times New Roman" w:cs="Times New Roman"/>
          <w:sz w:val="24"/>
          <w:szCs w:val="24"/>
        </w:rPr>
        <w:t>found wild i</w:t>
      </w:r>
      <w:r w:rsidR="00ED5876">
        <w:rPr>
          <w:rFonts w:ascii="Times New Roman" w:hAnsi="Times New Roman" w:cs="Times New Roman"/>
          <w:sz w:val="24"/>
          <w:szCs w:val="24"/>
        </w:rPr>
        <w:t>n the sandy lands of North West</w:t>
      </w:r>
      <w:r w:rsidR="00E03581" w:rsidRPr="004C1025">
        <w:rPr>
          <w:rFonts w:ascii="Times New Roman" w:hAnsi="Times New Roman" w:cs="Times New Roman"/>
          <w:sz w:val="24"/>
          <w:szCs w:val="24"/>
        </w:rPr>
        <w:t xml:space="preserve">, Punjab and central and Southern India and </w:t>
      </w:r>
      <w:r w:rsidR="00663EE4">
        <w:rPr>
          <w:rFonts w:ascii="Times New Roman" w:hAnsi="Times New Roman" w:cs="Times New Roman"/>
          <w:sz w:val="24"/>
          <w:szCs w:val="24"/>
        </w:rPr>
        <w:t>Coromandal</w:t>
      </w:r>
      <w:r w:rsidR="00ED5876">
        <w:rPr>
          <w:rFonts w:ascii="Times New Roman" w:hAnsi="Times New Roman" w:cs="Times New Roman"/>
          <w:sz w:val="24"/>
          <w:szCs w:val="24"/>
        </w:rPr>
        <w:t xml:space="preserve"> cost. Fruit is Bitter</w:t>
      </w:r>
      <w:r w:rsidR="00E03581" w:rsidRPr="004C1025">
        <w:rPr>
          <w:rFonts w:ascii="Times New Roman" w:hAnsi="Times New Roman" w:cs="Times New Roman"/>
          <w:sz w:val="24"/>
          <w:szCs w:val="24"/>
        </w:rPr>
        <w:t>, Pungent and the Fruit are u</w:t>
      </w:r>
      <w:r w:rsidR="00ED5876">
        <w:rPr>
          <w:rFonts w:ascii="Times New Roman" w:hAnsi="Times New Roman" w:cs="Times New Roman"/>
          <w:sz w:val="24"/>
          <w:szCs w:val="24"/>
        </w:rPr>
        <w:t xml:space="preserve">sed as </w:t>
      </w:r>
      <w:r w:rsidR="00663EE4">
        <w:rPr>
          <w:rFonts w:ascii="Times New Roman" w:hAnsi="Times New Roman" w:cs="Times New Roman"/>
          <w:sz w:val="24"/>
          <w:szCs w:val="24"/>
        </w:rPr>
        <w:t xml:space="preserve">a </w:t>
      </w:r>
      <w:r w:rsidR="00ED5876">
        <w:rPr>
          <w:rFonts w:ascii="Times New Roman" w:hAnsi="Times New Roman" w:cs="Times New Roman"/>
          <w:sz w:val="24"/>
          <w:szCs w:val="24"/>
        </w:rPr>
        <w:t>Purgative, anthelmintic</w:t>
      </w:r>
      <w:r w:rsidR="00E03581" w:rsidRPr="004C1025">
        <w:rPr>
          <w:rFonts w:ascii="Times New Roman" w:hAnsi="Times New Roman" w:cs="Times New Roman"/>
          <w:sz w:val="24"/>
          <w:szCs w:val="24"/>
        </w:rPr>
        <w:t>, leu</w:t>
      </w:r>
      <w:r w:rsidR="00ED5876">
        <w:rPr>
          <w:rFonts w:ascii="Times New Roman" w:hAnsi="Times New Roman" w:cs="Times New Roman"/>
          <w:sz w:val="24"/>
          <w:szCs w:val="24"/>
        </w:rPr>
        <w:t>coderma, ulcers, asthma etc</w:t>
      </w:r>
      <w:r w:rsidR="00663EE4">
        <w:rPr>
          <w:rFonts w:ascii="Times New Roman" w:hAnsi="Times New Roman" w:cs="Times New Roman"/>
          <w:sz w:val="24"/>
          <w:szCs w:val="24"/>
        </w:rPr>
        <w:t>.</w:t>
      </w:r>
      <w:r w:rsidR="00ED5876">
        <w:rPr>
          <w:rFonts w:ascii="Times New Roman" w:hAnsi="Times New Roman" w:cs="Times New Roman"/>
          <w:sz w:val="24"/>
          <w:szCs w:val="24"/>
        </w:rPr>
        <w:t xml:space="preserve"> Root is useful in Jaundice</w:t>
      </w:r>
      <w:r w:rsidR="00E03581" w:rsidRPr="004C1025">
        <w:rPr>
          <w:rFonts w:ascii="Times New Roman" w:hAnsi="Times New Roman" w:cs="Times New Roman"/>
          <w:sz w:val="24"/>
          <w:szCs w:val="24"/>
        </w:rPr>
        <w:t>, ascites</w:t>
      </w:r>
      <w:r w:rsidR="00ED5876">
        <w:rPr>
          <w:rFonts w:ascii="Times New Roman" w:hAnsi="Times New Roman" w:cs="Times New Roman"/>
          <w:sz w:val="24"/>
          <w:szCs w:val="24"/>
        </w:rPr>
        <w:t>, urinary disease, rheumatism</w:t>
      </w:r>
      <w:r w:rsidR="00E03581" w:rsidRPr="004C1025">
        <w:rPr>
          <w:rFonts w:ascii="Times New Roman" w:hAnsi="Times New Roman" w:cs="Times New Roman"/>
          <w:sz w:val="24"/>
          <w:szCs w:val="24"/>
        </w:rPr>
        <w:t>.</w:t>
      </w:r>
      <w:r w:rsidR="00663EE4">
        <w:rPr>
          <w:rFonts w:ascii="Times New Roman" w:hAnsi="Times New Roman" w:cs="Times New Roman"/>
          <w:sz w:val="24"/>
          <w:szCs w:val="24"/>
        </w:rPr>
        <w:t xml:space="preserve">  </w:t>
      </w:r>
      <w:r w:rsidR="00E03581" w:rsidRPr="004C1025">
        <w:rPr>
          <w:rFonts w:ascii="Times New Roman" w:hAnsi="Times New Roman" w:cs="Times New Roman"/>
          <w:sz w:val="24"/>
          <w:szCs w:val="24"/>
        </w:rPr>
        <w:t>The Pharmacological e</w:t>
      </w:r>
      <w:r w:rsidR="00ED5876">
        <w:rPr>
          <w:rFonts w:ascii="Times New Roman" w:hAnsi="Times New Roman" w:cs="Times New Roman"/>
          <w:sz w:val="24"/>
          <w:szCs w:val="24"/>
        </w:rPr>
        <w:t>ffects of Root, Fruits, Seeds, Leaves</w:t>
      </w:r>
      <w:r w:rsidR="00E03581" w:rsidRPr="004C1025">
        <w:rPr>
          <w:rFonts w:ascii="Times New Roman" w:hAnsi="Times New Roman" w:cs="Times New Roman"/>
          <w:sz w:val="24"/>
          <w:szCs w:val="24"/>
        </w:rPr>
        <w:t xml:space="preserve">, and the whole </w:t>
      </w:r>
      <w:r w:rsidR="00E03581" w:rsidRPr="004C1025">
        <w:rPr>
          <w:rFonts w:ascii="Times New Roman" w:hAnsi="Times New Roman" w:cs="Times New Roman"/>
          <w:i/>
          <w:sz w:val="24"/>
          <w:szCs w:val="24"/>
        </w:rPr>
        <w:t>Citrullus</w:t>
      </w:r>
      <w:r w:rsidR="00E03581" w:rsidRPr="004C1025">
        <w:rPr>
          <w:rFonts w:ascii="Times New Roman" w:hAnsi="Times New Roman" w:cs="Times New Roman"/>
          <w:sz w:val="24"/>
          <w:szCs w:val="24"/>
        </w:rPr>
        <w:t xml:space="preserve"> </w:t>
      </w:r>
      <w:r w:rsidR="00E03581" w:rsidRPr="004C1025">
        <w:rPr>
          <w:rFonts w:ascii="Times New Roman" w:hAnsi="Times New Roman" w:cs="Times New Roman"/>
          <w:i/>
          <w:sz w:val="24"/>
          <w:szCs w:val="24"/>
        </w:rPr>
        <w:t>Colocynthis</w:t>
      </w:r>
      <w:r w:rsidR="00E03581" w:rsidRPr="004C1025">
        <w:rPr>
          <w:rFonts w:ascii="Times New Roman" w:hAnsi="Times New Roman" w:cs="Times New Roman"/>
          <w:sz w:val="24"/>
          <w:szCs w:val="24"/>
        </w:rPr>
        <w:t xml:space="preserve"> have been </w:t>
      </w:r>
      <w:r w:rsidR="00663EE4">
        <w:rPr>
          <w:rFonts w:ascii="Times New Roman" w:hAnsi="Times New Roman" w:cs="Times New Roman"/>
          <w:sz w:val="24"/>
          <w:szCs w:val="24"/>
        </w:rPr>
        <w:t>practiced</w:t>
      </w:r>
      <w:r w:rsidR="00E03581" w:rsidRPr="004C1025">
        <w:rPr>
          <w:rFonts w:ascii="Times New Roman" w:hAnsi="Times New Roman" w:cs="Times New Roman"/>
          <w:sz w:val="24"/>
          <w:szCs w:val="24"/>
        </w:rPr>
        <w:t xml:space="preserve"> </w:t>
      </w:r>
      <w:r w:rsidR="00ED5876">
        <w:rPr>
          <w:rFonts w:ascii="Times New Roman" w:hAnsi="Times New Roman" w:cs="Times New Roman"/>
          <w:sz w:val="24"/>
          <w:szCs w:val="24"/>
        </w:rPr>
        <w:t xml:space="preserve">for the treatment of disease. </w:t>
      </w:r>
      <w:r w:rsidR="00E03581" w:rsidRPr="004C1025">
        <w:rPr>
          <w:rFonts w:ascii="Times New Roman" w:hAnsi="Times New Roman" w:cs="Times New Roman"/>
          <w:sz w:val="24"/>
          <w:szCs w:val="24"/>
        </w:rPr>
        <w:t>The aim of the study: The pre</w:t>
      </w:r>
      <w:r w:rsidR="00FA668F">
        <w:rPr>
          <w:rFonts w:ascii="Times New Roman" w:hAnsi="Times New Roman" w:cs="Times New Roman"/>
          <w:sz w:val="24"/>
          <w:szCs w:val="24"/>
        </w:rPr>
        <w:t xml:space="preserve">sent research was undertaken to </w:t>
      </w:r>
      <w:r w:rsidR="00E03581" w:rsidRPr="004C1025">
        <w:rPr>
          <w:rFonts w:ascii="Times New Roman" w:hAnsi="Times New Roman" w:cs="Times New Roman"/>
          <w:sz w:val="24"/>
          <w:szCs w:val="24"/>
        </w:rPr>
        <w:t>investigation the Pharmacological act</w:t>
      </w:r>
      <w:r w:rsidR="00ED5876">
        <w:rPr>
          <w:rFonts w:ascii="Times New Roman" w:hAnsi="Times New Roman" w:cs="Times New Roman"/>
          <w:sz w:val="24"/>
          <w:szCs w:val="24"/>
        </w:rPr>
        <w:t>ivities, Botanical description, Biological sources, Geographical sources, Taxonomic classification, characteristics, Morphological</w:t>
      </w:r>
      <w:r w:rsidR="00E03581" w:rsidRPr="004C1025">
        <w:rPr>
          <w:rFonts w:ascii="Times New Roman" w:hAnsi="Times New Roman" w:cs="Times New Roman"/>
          <w:sz w:val="24"/>
          <w:szCs w:val="24"/>
        </w:rPr>
        <w:t>, Nutritional value</w:t>
      </w:r>
      <w:r w:rsidR="00FA668F">
        <w:rPr>
          <w:rFonts w:ascii="Times New Roman" w:hAnsi="Times New Roman" w:cs="Times New Roman"/>
          <w:sz w:val="24"/>
          <w:szCs w:val="24"/>
        </w:rPr>
        <w:t xml:space="preserve">, Ayurveda and Siddha action. </w:t>
      </w:r>
      <w:r w:rsidR="00663EE4">
        <w:rPr>
          <w:rFonts w:ascii="Times New Roman" w:hAnsi="Times New Roman" w:cs="Times New Roman"/>
          <w:sz w:val="24"/>
          <w:szCs w:val="24"/>
        </w:rPr>
        <w:t>Citrullus c</w:t>
      </w:r>
      <w:r w:rsidR="00E03581" w:rsidRPr="004C1025">
        <w:rPr>
          <w:rFonts w:ascii="Times New Roman" w:hAnsi="Times New Roman" w:cs="Times New Roman"/>
          <w:sz w:val="24"/>
          <w:szCs w:val="24"/>
        </w:rPr>
        <w:t>olocynthis fruits are containin</w:t>
      </w:r>
      <w:r w:rsidR="00663EE4">
        <w:rPr>
          <w:rFonts w:ascii="Times New Roman" w:hAnsi="Times New Roman" w:cs="Times New Roman"/>
          <w:sz w:val="24"/>
          <w:szCs w:val="24"/>
        </w:rPr>
        <w:t>a glycoside</w:t>
      </w:r>
      <w:r w:rsidR="00ED5876">
        <w:rPr>
          <w:rFonts w:ascii="Times New Roman" w:hAnsi="Times New Roman" w:cs="Times New Roman"/>
          <w:sz w:val="24"/>
          <w:szCs w:val="24"/>
        </w:rPr>
        <w:t>es</w:t>
      </w:r>
      <w:r w:rsidR="00FA668F">
        <w:rPr>
          <w:rFonts w:ascii="Times New Roman" w:hAnsi="Times New Roman" w:cs="Times New Roman"/>
          <w:sz w:val="24"/>
          <w:szCs w:val="24"/>
        </w:rPr>
        <w:t>, flavanoids , fatty acids</w:t>
      </w:r>
      <w:r w:rsidR="00E03581" w:rsidRPr="004C1025">
        <w:rPr>
          <w:rFonts w:ascii="Times New Roman" w:hAnsi="Times New Roman" w:cs="Times New Roman"/>
          <w:sz w:val="24"/>
          <w:szCs w:val="24"/>
        </w:rPr>
        <w:t>.</w:t>
      </w:r>
    </w:p>
    <w:p w14:paraId="212FBD61" w14:textId="77777777" w:rsidR="00DA5017" w:rsidRPr="004C1025" w:rsidRDefault="00FA668F" w:rsidP="00C816F5">
      <w:pPr>
        <w:rPr>
          <w:rFonts w:ascii="Times New Roman" w:hAnsi="Times New Roman" w:cs="Times New Roman"/>
          <w:b/>
          <w:sz w:val="28"/>
          <w:szCs w:val="28"/>
        </w:rPr>
      </w:pPr>
      <w:r w:rsidRPr="004C1025">
        <w:rPr>
          <w:rFonts w:ascii="Times New Roman" w:hAnsi="Times New Roman" w:cs="Times New Roman"/>
          <w:b/>
          <w:sz w:val="28"/>
          <w:szCs w:val="28"/>
        </w:rPr>
        <w:t>K</w:t>
      </w:r>
      <w:r w:rsidR="00A97420" w:rsidRPr="004C1025">
        <w:rPr>
          <w:rFonts w:ascii="Times New Roman" w:hAnsi="Times New Roman" w:cs="Times New Roman"/>
          <w:b/>
          <w:sz w:val="28"/>
          <w:szCs w:val="28"/>
        </w:rPr>
        <w:t>ey</w:t>
      </w:r>
      <w:r>
        <w:rPr>
          <w:rFonts w:ascii="Times New Roman" w:hAnsi="Times New Roman" w:cs="Times New Roman"/>
          <w:b/>
          <w:sz w:val="28"/>
          <w:szCs w:val="28"/>
        </w:rPr>
        <w:t xml:space="preserve"> </w:t>
      </w:r>
      <w:r w:rsidR="00A97420" w:rsidRPr="004C1025">
        <w:rPr>
          <w:rFonts w:ascii="Times New Roman" w:hAnsi="Times New Roman" w:cs="Times New Roman"/>
          <w:b/>
          <w:sz w:val="28"/>
          <w:szCs w:val="28"/>
        </w:rPr>
        <w:t>words</w:t>
      </w:r>
    </w:p>
    <w:p w14:paraId="3F80E890" w14:textId="078D5B61" w:rsidR="00DA5017" w:rsidRPr="004C1025" w:rsidRDefault="00DA5017" w:rsidP="00C816F5">
      <w:pPr>
        <w:rPr>
          <w:rFonts w:ascii="Times New Roman" w:hAnsi="Times New Roman" w:cs="Times New Roman"/>
          <w:sz w:val="24"/>
          <w:szCs w:val="24"/>
        </w:rPr>
      </w:pPr>
      <w:r w:rsidRPr="004C1025">
        <w:rPr>
          <w:rFonts w:ascii="Times New Roman" w:hAnsi="Times New Roman" w:cs="Times New Roman"/>
          <w:sz w:val="24"/>
          <w:szCs w:val="24"/>
        </w:rPr>
        <w:t xml:space="preserve">                  Citrullus Colocynthis, Colocynth, Cucurbitacins, Pharmacological activities, Bitter apple.</w:t>
      </w:r>
    </w:p>
    <w:p w14:paraId="4F66AA3D" w14:textId="77777777" w:rsidR="00DA5017" w:rsidRPr="004C1025" w:rsidRDefault="00DA5017" w:rsidP="00C816F5">
      <w:pPr>
        <w:rPr>
          <w:rFonts w:ascii="Times New Roman" w:hAnsi="Times New Roman" w:cs="Times New Roman"/>
          <w:b/>
          <w:sz w:val="28"/>
          <w:szCs w:val="28"/>
        </w:rPr>
      </w:pPr>
      <w:r w:rsidRPr="004C1025">
        <w:rPr>
          <w:rFonts w:ascii="Times New Roman" w:hAnsi="Times New Roman" w:cs="Times New Roman"/>
          <w:b/>
          <w:sz w:val="28"/>
          <w:szCs w:val="28"/>
        </w:rPr>
        <w:t xml:space="preserve">INTRODUCTION </w:t>
      </w:r>
    </w:p>
    <w:p w14:paraId="309DBC67" w14:textId="3413AF59" w:rsidR="00DA20A4" w:rsidRPr="004C1025" w:rsidRDefault="00DA5017" w:rsidP="00FA668F">
      <w:pPr>
        <w:jc w:val="both"/>
        <w:rPr>
          <w:rFonts w:ascii="Times New Roman" w:hAnsi="Times New Roman" w:cs="Times New Roman"/>
          <w:sz w:val="24"/>
          <w:szCs w:val="24"/>
        </w:rPr>
      </w:pPr>
      <w:r w:rsidRPr="004C1025">
        <w:rPr>
          <w:rFonts w:ascii="Times New Roman" w:hAnsi="Times New Roman" w:cs="Times New Roman"/>
          <w:sz w:val="24"/>
          <w:szCs w:val="24"/>
        </w:rPr>
        <w:t xml:space="preserve">                   Citrullus Colocynthis (Bitter apple) is </w:t>
      </w:r>
      <w:r w:rsidR="00B06702">
        <w:rPr>
          <w:rFonts w:ascii="Times New Roman" w:hAnsi="Times New Roman" w:cs="Times New Roman"/>
          <w:sz w:val="24"/>
          <w:szCs w:val="24"/>
        </w:rPr>
        <w:t xml:space="preserve">a </w:t>
      </w:r>
      <w:r w:rsidRPr="004C1025">
        <w:rPr>
          <w:rFonts w:ascii="Times New Roman" w:hAnsi="Times New Roman" w:cs="Times New Roman"/>
          <w:sz w:val="24"/>
          <w:szCs w:val="24"/>
        </w:rPr>
        <w:t>useful cucurbit plant that is extensively</w:t>
      </w:r>
      <w:r w:rsidR="00A2300F" w:rsidRPr="004C1025">
        <w:rPr>
          <w:rFonts w:ascii="Times New Roman" w:hAnsi="Times New Roman" w:cs="Times New Roman"/>
          <w:sz w:val="24"/>
          <w:szCs w:val="24"/>
        </w:rPr>
        <w:t xml:space="preserve"> dispersed throughout the world’s </w:t>
      </w:r>
      <w:r w:rsidR="00CC71E3" w:rsidRPr="004C1025">
        <w:rPr>
          <w:rFonts w:ascii="Times New Roman" w:hAnsi="Times New Roman" w:cs="Times New Roman"/>
          <w:sz w:val="24"/>
          <w:szCs w:val="24"/>
        </w:rPr>
        <w:t>arid</w:t>
      </w:r>
      <w:r w:rsidR="00A2300F" w:rsidRPr="004C1025">
        <w:rPr>
          <w:rFonts w:ascii="Times New Roman" w:hAnsi="Times New Roman" w:cs="Times New Roman"/>
          <w:sz w:val="24"/>
          <w:szCs w:val="24"/>
        </w:rPr>
        <w:t xml:space="preserve"> location. [ family: Cucurbitaceae]. Commonly found wild in the sandy lands of the Punjab, </w:t>
      </w:r>
      <w:r w:rsidR="00663EE4">
        <w:rPr>
          <w:rFonts w:ascii="Times New Roman" w:hAnsi="Times New Roman" w:cs="Times New Roman"/>
          <w:sz w:val="24"/>
          <w:szCs w:val="24"/>
        </w:rPr>
        <w:t>southern</w:t>
      </w:r>
      <w:r w:rsidR="00A2300F" w:rsidRPr="004C1025">
        <w:rPr>
          <w:rFonts w:ascii="Times New Roman" w:hAnsi="Times New Roman" w:cs="Times New Roman"/>
          <w:sz w:val="24"/>
          <w:szCs w:val="24"/>
        </w:rPr>
        <w:t xml:space="preserve"> India,</w:t>
      </w:r>
      <w:r w:rsidR="00B06702">
        <w:rPr>
          <w:rFonts w:ascii="Times New Roman" w:hAnsi="Times New Roman" w:cs="Times New Roman"/>
          <w:sz w:val="24"/>
          <w:szCs w:val="24"/>
        </w:rPr>
        <w:t xml:space="preserve"> </w:t>
      </w:r>
      <w:r w:rsidR="00A2300F" w:rsidRPr="004C1025">
        <w:rPr>
          <w:rFonts w:ascii="Times New Roman" w:hAnsi="Times New Roman" w:cs="Times New Roman"/>
          <w:sz w:val="24"/>
          <w:szCs w:val="24"/>
        </w:rPr>
        <w:t>North West</w:t>
      </w:r>
      <w:r w:rsidR="00663EE4">
        <w:rPr>
          <w:rFonts w:ascii="Times New Roman" w:hAnsi="Times New Roman" w:cs="Times New Roman"/>
          <w:sz w:val="24"/>
          <w:szCs w:val="24"/>
        </w:rPr>
        <w:t>,</w:t>
      </w:r>
      <w:r w:rsidR="00A2300F" w:rsidRPr="004C1025">
        <w:rPr>
          <w:rFonts w:ascii="Times New Roman" w:hAnsi="Times New Roman" w:cs="Times New Roman"/>
          <w:sz w:val="24"/>
          <w:szCs w:val="24"/>
        </w:rPr>
        <w:t xml:space="preserve"> and</w:t>
      </w:r>
      <w:r w:rsidR="00B06702">
        <w:rPr>
          <w:rFonts w:ascii="Times New Roman" w:hAnsi="Times New Roman" w:cs="Times New Roman"/>
          <w:sz w:val="24"/>
          <w:szCs w:val="24"/>
        </w:rPr>
        <w:t xml:space="preserve"> Coromandel</w:t>
      </w:r>
      <w:r w:rsidR="00A2300F" w:rsidRPr="004C1025">
        <w:rPr>
          <w:rFonts w:ascii="Times New Roman" w:hAnsi="Times New Roman" w:cs="Times New Roman"/>
          <w:sz w:val="24"/>
          <w:szCs w:val="24"/>
        </w:rPr>
        <w:t xml:space="preserve"> coast. This Plant</w:t>
      </w:r>
      <w:r w:rsidR="00B06702">
        <w:rPr>
          <w:rFonts w:ascii="Times New Roman" w:hAnsi="Times New Roman" w:cs="Times New Roman"/>
          <w:sz w:val="24"/>
          <w:szCs w:val="24"/>
        </w:rPr>
        <w:t xml:space="preserve"> is a</w:t>
      </w:r>
      <w:r w:rsidR="00A2300F" w:rsidRPr="004C1025">
        <w:rPr>
          <w:rFonts w:ascii="Times New Roman" w:hAnsi="Times New Roman" w:cs="Times New Roman"/>
          <w:sz w:val="24"/>
          <w:szCs w:val="24"/>
        </w:rPr>
        <w:t xml:space="preserve"> mainly found in the desert of Arabia and the Sahara and </w:t>
      </w:r>
      <w:r w:rsidR="00663EE4">
        <w:rPr>
          <w:rFonts w:ascii="Times New Roman" w:hAnsi="Times New Roman" w:cs="Times New Roman"/>
          <w:sz w:val="24"/>
          <w:szCs w:val="24"/>
        </w:rPr>
        <w:t xml:space="preserve">the </w:t>
      </w:r>
      <w:r w:rsidR="00A2300F" w:rsidRPr="004C1025">
        <w:rPr>
          <w:rFonts w:ascii="Times New Roman" w:hAnsi="Times New Roman" w:cs="Times New Roman"/>
          <w:sz w:val="24"/>
          <w:szCs w:val="24"/>
        </w:rPr>
        <w:t xml:space="preserve">Southern part of Asia, </w:t>
      </w:r>
      <w:r w:rsidR="00CC71E3" w:rsidRPr="004C1025">
        <w:rPr>
          <w:rFonts w:ascii="Times New Roman" w:hAnsi="Times New Roman" w:cs="Times New Roman"/>
          <w:sz w:val="24"/>
          <w:szCs w:val="24"/>
        </w:rPr>
        <w:t>which</w:t>
      </w:r>
      <w:r w:rsidR="00A2300F" w:rsidRPr="004C1025">
        <w:rPr>
          <w:rFonts w:ascii="Times New Roman" w:hAnsi="Times New Roman" w:cs="Times New Roman"/>
          <w:sz w:val="24"/>
          <w:szCs w:val="24"/>
        </w:rPr>
        <w:t xml:space="preserve"> is mainly includ</w:t>
      </w:r>
      <w:r w:rsidR="00CC71E3">
        <w:rPr>
          <w:rFonts w:ascii="Times New Roman" w:hAnsi="Times New Roman" w:cs="Times New Roman"/>
          <w:sz w:val="24"/>
          <w:szCs w:val="24"/>
        </w:rPr>
        <w:t>e</w:t>
      </w:r>
      <w:r w:rsidR="00A2300F" w:rsidRPr="004C1025">
        <w:rPr>
          <w:rFonts w:ascii="Times New Roman" w:hAnsi="Times New Roman" w:cs="Times New Roman"/>
          <w:sz w:val="24"/>
          <w:szCs w:val="24"/>
        </w:rPr>
        <w:t xml:space="preserve"> India, Pakistan, Southern, Island. It originally bore the scientific name Colocynthis Citrullus. Citrullus Colocynthis shows </w:t>
      </w:r>
      <w:r w:rsidR="00663EE4">
        <w:rPr>
          <w:rFonts w:ascii="Times New Roman" w:hAnsi="Times New Roman" w:cs="Times New Roman"/>
          <w:sz w:val="24"/>
          <w:szCs w:val="24"/>
        </w:rPr>
        <w:t xml:space="preserve">the </w:t>
      </w:r>
      <w:r w:rsidR="00CC71E3">
        <w:rPr>
          <w:rFonts w:ascii="Times New Roman" w:hAnsi="Times New Roman" w:cs="Times New Roman"/>
          <w:sz w:val="24"/>
          <w:szCs w:val="24"/>
        </w:rPr>
        <w:t>p</w:t>
      </w:r>
      <w:r w:rsidR="00B06702">
        <w:rPr>
          <w:rFonts w:ascii="Times New Roman" w:hAnsi="Times New Roman" w:cs="Times New Roman"/>
          <w:sz w:val="24"/>
          <w:szCs w:val="24"/>
        </w:rPr>
        <w:t>resence</w:t>
      </w:r>
      <w:r w:rsidR="00A2300F" w:rsidRPr="004C1025">
        <w:rPr>
          <w:rFonts w:ascii="Times New Roman" w:hAnsi="Times New Roman" w:cs="Times New Roman"/>
          <w:sz w:val="24"/>
          <w:szCs w:val="24"/>
        </w:rPr>
        <w:t xml:space="preserve"> of Male and Female flowers</w:t>
      </w:r>
      <w:r w:rsidR="00C3720D" w:rsidRPr="004C1025">
        <w:rPr>
          <w:rFonts w:ascii="Times New Roman" w:hAnsi="Times New Roman" w:cs="Times New Roman"/>
          <w:sz w:val="24"/>
          <w:szCs w:val="24"/>
        </w:rPr>
        <w:t>. Mature fruits have tiny seeds and are about 6mm long, oval in shape, compact in structure, Brownish in Colour</w:t>
      </w:r>
      <w:r w:rsidR="00B06702">
        <w:rPr>
          <w:rFonts w:ascii="Times New Roman" w:hAnsi="Times New Roman" w:cs="Times New Roman"/>
          <w:sz w:val="24"/>
          <w:szCs w:val="24"/>
        </w:rPr>
        <w:t xml:space="preserve"> </w:t>
      </w:r>
      <w:r w:rsidR="00C3720D" w:rsidRPr="004C1025">
        <w:rPr>
          <w:rFonts w:ascii="Times New Roman" w:hAnsi="Times New Roman" w:cs="Times New Roman"/>
          <w:sz w:val="24"/>
          <w:szCs w:val="24"/>
        </w:rPr>
        <w:t xml:space="preserve">and Smooth in texture. </w:t>
      </w:r>
      <w:r w:rsidR="00E51729" w:rsidRPr="004C1025">
        <w:rPr>
          <w:rFonts w:ascii="Times New Roman" w:hAnsi="Times New Roman" w:cs="Times New Roman"/>
          <w:sz w:val="24"/>
          <w:szCs w:val="24"/>
        </w:rPr>
        <w:t>Male flowers: Peduncles long villous, calyx tube broadly campanulate, pale yellow, segments obovate, apiculate. stamens 3 short, free anther, cohering,</w:t>
      </w:r>
      <w:r w:rsidR="00B06702">
        <w:rPr>
          <w:rFonts w:ascii="Times New Roman" w:hAnsi="Times New Roman" w:cs="Times New Roman"/>
          <w:sz w:val="24"/>
          <w:szCs w:val="24"/>
        </w:rPr>
        <w:t xml:space="preserve"> </w:t>
      </w:r>
      <w:r w:rsidR="00E51729" w:rsidRPr="004C1025">
        <w:rPr>
          <w:rFonts w:ascii="Times New Roman" w:hAnsi="Times New Roman" w:cs="Times New Roman"/>
          <w:sz w:val="24"/>
          <w:szCs w:val="24"/>
        </w:rPr>
        <w:t>1-celled, other 2-celled</w:t>
      </w:r>
      <w:r w:rsidR="00B06702">
        <w:rPr>
          <w:rFonts w:ascii="Times New Roman" w:hAnsi="Times New Roman" w:cs="Times New Roman"/>
          <w:sz w:val="24"/>
          <w:szCs w:val="24"/>
        </w:rPr>
        <w:t>.</w:t>
      </w:r>
      <w:r w:rsidR="00E51729" w:rsidRPr="004C1025">
        <w:rPr>
          <w:rFonts w:ascii="Times New Roman" w:hAnsi="Times New Roman" w:cs="Times New Roman"/>
          <w:sz w:val="24"/>
          <w:szCs w:val="24"/>
        </w:rPr>
        <w:t xml:space="preserve"> </w:t>
      </w:r>
      <w:r w:rsidR="001C3891" w:rsidRPr="004C1025">
        <w:rPr>
          <w:rFonts w:ascii="Times New Roman" w:hAnsi="Times New Roman" w:cs="Times New Roman"/>
          <w:sz w:val="24"/>
          <w:szCs w:val="24"/>
        </w:rPr>
        <w:t>Female flowers Calyx and corolla as in male 3 legulate stamens, ovoid ovary with 3-placentiferons and many compressed ovules are present. Plant products are often used in medicinal herbs sinces the very beginning, leaves of the plant, flowers,</w:t>
      </w:r>
      <w:r w:rsidR="00CC71E3">
        <w:rPr>
          <w:rFonts w:ascii="Times New Roman" w:hAnsi="Times New Roman" w:cs="Times New Roman"/>
          <w:sz w:val="24"/>
          <w:szCs w:val="24"/>
        </w:rPr>
        <w:t xml:space="preserve"> </w:t>
      </w:r>
      <w:r w:rsidR="001C3891" w:rsidRPr="004C1025">
        <w:rPr>
          <w:rFonts w:ascii="Times New Roman" w:hAnsi="Times New Roman" w:cs="Times New Roman"/>
          <w:sz w:val="24"/>
          <w:szCs w:val="24"/>
        </w:rPr>
        <w:t>petals, root system, fruit extract,</w:t>
      </w:r>
      <w:r w:rsidR="00CC71E3">
        <w:rPr>
          <w:rFonts w:ascii="Times New Roman" w:hAnsi="Times New Roman" w:cs="Times New Roman"/>
          <w:sz w:val="24"/>
          <w:szCs w:val="24"/>
        </w:rPr>
        <w:t xml:space="preserve"> </w:t>
      </w:r>
      <w:r w:rsidR="001C3891" w:rsidRPr="004C1025">
        <w:rPr>
          <w:rFonts w:ascii="Times New Roman" w:hAnsi="Times New Roman" w:cs="Times New Roman"/>
          <w:sz w:val="24"/>
          <w:szCs w:val="24"/>
        </w:rPr>
        <w:t xml:space="preserve">seed residue and seed pods can be used to prepare medicines and herbal products and it can also be used in the food industry. Leaves are variable, </w:t>
      </w:r>
      <w:r w:rsidR="001C3891" w:rsidRPr="004C1025">
        <w:rPr>
          <w:rFonts w:ascii="Times New Roman" w:hAnsi="Times New Roman" w:cs="Times New Roman"/>
          <w:sz w:val="24"/>
          <w:szCs w:val="24"/>
        </w:rPr>
        <w:lastRenderedPageBreak/>
        <w:t>pale green above, ashy beneath, usually deltoid in outline, three lobed, lobed deeply pinnate. Leaves are variable in size. Fruits are globular in g</w:t>
      </w:r>
      <w:r w:rsidR="006663F1" w:rsidRPr="004C1025">
        <w:rPr>
          <w:rFonts w:ascii="Times New Roman" w:hAnsi="Times New Roman" w:cs="Times New Roman"/>
          <w:sz w:val="24"/>
          <w:szCs w:val="24"/>
        </w:rPr>
        <w:t>reen in colour and get white glabrous when ripe. Fruits are filled with a dry spongy very bitter pulp.</w:t>
      </w:r>
      <w:r w:rsidR="00CC71E3">
        <w:rPr>
          <w:rFonts w:ascii="Times New Roman" w:hAnsi="Times New Roman" w:cs="Times New Roman"/>
          <w:sz w:val="24"/>
          <w:szCs w:val="24"/>
        </w:rPr>
        <w:t xml:space="preserve"> </w:t>
      </w:r>
      <w:r w:rsidR="006663F1" w:rsidRPr="004C1025">
        <w:rPr>
          <w:rFonts w:ascii="Times New Roman" w:hAnsi="Times New Roman" w:cs="Times New Roman"/>
          <w:sz w:val="24"/>
          <w:szCs w:val="24"/>
        </w:rPr>
        <w:t>The fruits has been used to treat disease such as Diabetes. Seeds are pale brown colour.</w:t>
      </w:r>
      <w:r w:rsidR="00CC71E3">
        <w:rPr>
          <w:rFonts w:ascii="Times New Roman" w:hAnsi="Times New Roman" w:cs="Times New Roman"/>
          <w:sz w:val="24"/>
          <w:szCs w:val="24"/>
        </w:rPr>
        <w:t xml:space="preserve"> </w:t>
      </w:r>
      <w:r w:rsidR="006663F1" w:rsidRPr="004C1025">
        <w:rPr>
          <w:rFonts w:ascii="Times New Roman" w:hAnsi="Times New Roman" w:cs="Times New Roman"/>
          <w:sz w:val="24"/>
          <w:szCs w:val="24"/>
        </w:rPr>
        <w:t>This plant is also used as a remedy for gastrointestinal disorders like indigestion, gastroenteritis and intestinal parasites. Different parts of these plants serve as a therapy for disease such as Jaundice, asthma, diabetes. This plant is also used to treat diabetes, liver p</w:t>
      </w:r>
      <w:r w:rsidR="00FA668F">
        <w:rPr>
          <w:rFonts w:ascii="Times New Roman" w:hAnsi="Times New Roman" w:cs="Times New Roman"/>
          <w:sz w:val="24"/>
          <w:szCs w:val="24"/>
        </w:rPr>
        <w:t>roblems and weak bowel movement</w:t>
      </w:r>
      <w:r w:rsidR="00DA20A4" w:rsidRPr="004C1025">
        <w:rPr>
          <w:rFonts w:ascii="Times New Roman" w:hAnsi="Times New Roman" w:cs="Times New Roman"/>
          <w:sz w:val="24"/>
          <w:szCs w:val="24"/>
        </w:rPr>
        <w:t>.</w:t>
      </w:r>
    </w:p>
    <w:p w14:paraId="2E5197E2" w14:textId="77777777" w:rsidR="002A2FB7" w:rsidRPr="004C1025" w:rsidRDefault="002A2FB7" w:rsidP="00C816F5">
      <w:pPr>
        <w:rPr>
          <w:rFonts w:ascii="Times New Roman" w:hAnsi="Times New Roman" w:cs="Times New Roman"/>
          <w:sz w:val="24"/>
          <w:szCs w:val="24"/>
        </w:rPr>
      </w:pPr>
    </w:p>
    <w:p w14:paraId="0B3C7220" w14:textId="77777777" w:rsidR="00DA20A4" w:rsidRPr="004C1025" w:rsidRDefault="00DA20A4" w:rsidP="00C816F5">
      <w:pPr>
        <w:rPr>
          <w:rFonts w:ascii="Times New Roman" w:hAnsi="Times New Roman" w:cs="Times New Roman"/>
          <w:b/>
          <w:sz w:val="28"/>
          <w:szCs w:val="28"/>
        </w:rPr>
      </w:pPr>
      <w:r w:rsidRPr="004C1025">
        <w:rPr>
          <w:rFonts w:ascii="Times New Roman" w:hAnsi="Times New Roman" w:cs="Times New Roman"/>
          <w:b/>
          <w:sz w:val="28"/>
          <w:szCs w:val="28"/>
        </w:rPr>
        <w:t xml:space="preserve">BOTANICAL DESCRIPTION </w:t>
      </w:r>
    </w:p>
    <w:p w14:paraId="28F2F1DE" w14:textId="77777777" w:rsidR="00553228" w:rsidRPr="004C1025" w:rsidRDefault="00553228" w:rsidP="00C816F5">
      <w:pPr>
        <w:rPr>
          <w:b/>
          <w:sz w:val="28"/>
          <w:szCs w:val="28"/>
        </w:rPr>
      </w:pPr>
      <w:r w:rsidRPr="004C1025">
        <w:rPr>
          <w:b/>
          <w:noProof/>
          <w:sz w:val="28"/>
          <w:szCs w:val="28"/>
          <w:lang w:eastAsia="en-IN"/>
        </w:rPr>
        <w:drawing>
          <wp:inline distT="0" distB="0" distL="0" distR="0" wp14:anchorId="2DDAB7B3" wp14:editId="3AC626F8">
            <wp:extent cx="3765550" cy="24066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30723_120159_Chrom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550" cy="2406650"/>
                    </a:xfrm>
                    <a:prstGeom prst="rect">
                      <a:avLst/>
                    </a:prstGeom>
                  </pic:spPr>
                </pic:pic>
              </a:graphicData>
            </a:graphic>
          </wp:inline>
        </w:drawing>
      </w:r>
    </w:p>
    <w:p w14:paraId="0B35ACFD" w14:textId="77777777" w:rsidR="008C2E77" w:rsidRPr="004C1025" w:rsidRDefault="008C2E77" w:rsidP="008C2E77">
      <w:pPr>
        <w:tabs>
          <w:tab w:val="left" w:pos="1850"/>
        </w:tabs>
        <w:rPr>
          <w:rFonts w:ascii="Times New Roman" w:hAnsi="Times New Roman" w:cs="Times New Roman"/>
          <w:sz w:val="24"/>
          <w:szCs w:val="24"/>
        </w:rPr>
      </w:pPr>
      <w:r w:rsidRPr="004C1025">
        <w:rPr>
          <w:rFonts w:ascii="Times New Roman" w:hAnsi="Times New Roman" w:cs="Times New Roman"/>
          <w:b/>
          <w:sz w:val="24"/>
          <w:szCs w:val="24"/>
        </w:rPr>
        <w:tab/>
        <w:t>Fig: 1</w:t>
      </w:r>
      <w:r w:rsidRPr="004C1025">
        <w:rPr>
          <w:rFonts w:ascii="Times New Roman" w:hAnsi="Times New Roman" w:cs="Times New Roman"/>
          <w:sz w:val="24"/>
          <w:szCs w:val="24"/>
        </w:rPr>
        <w:t>(citrullus colocynthis)</w:t>
      </w:r>
    </w:p>
    <w:p w14:paraId="253A297F" w14:textId="77777777" w:rsidR="00DA20A4" w:rsidRPr="004C1025" w:rsidRDefault="00DA20A4" w:rsidP="00C816F5">
      <w:pPr>
        <w:rPr>
          <w:rFonts w:ascii="Times New Roman" w:hAnsi="Times New Roman" w:cs="Times New Roman"/>
          <w:b/>
          <w:sz w:val="24"/>
          <w:szCs w:val="24"/>
        </w:rPr>
      </w:pPr>
      <w:r w:rsidRPr="004C1025">
        <w:rPr>
          <w:rFonts w:ascii="Times New Roman" w:hAnsi="Times New Roman" w:cs="Times New Roman"/>
          <w:b/>
          <w:sz w:val="24"/>
          <w:szCs w:val="24"/>
        </w:rPr>
        <w:t>Synonyms</w:t>
      </w:r>
    </w:p>
    <w:p w14:paraId="4356C0D5" w14:textId="723AAEDD" w:rsidR="00DA20A4" w:rsidRPr="004C1025" w:rsidRDefault="00DA20A4" w:rsidP="00C816F5">
      <w:pPr>
        <w:rPr>
          <w:rFonts w:ascii="Times New Roman" w:hAnsi="Times New Roman" w:cs="Times New Roman"/>
          <w:sz w:val="24"/>
          <w:szCs w:val="24"/>
        </w:rPr>
      </w:pPr>
      <w:r w:rsidRPr="004C1025">
        <w:rPr>
          <w:rFonts w:ascii="Times New Roman" w:hAnsi="Times New Roman" w:cs="Times New Roman"/>
          <w:sz w:val="24"/>
          <w:szCs w:val="24"/>
        </w:rPr>
        <w:t xml:space="preserve">        C.Colocynthis many common name including </w:t>
      </w:r>
      <w:r w:rsidRPr="004C1025">
        <w:rPr>
          <w:rFonts w:ascii="Times New Roman" w:hAnsi="Times New Roman" w:cs="Times New Roman"/>
          <w:i/>
          <w:sz w:val="24"/>
          <w:szCs w:val="24"/>
        </w:rPr>
        <w:t>Abu</w:t>
      </w:r>
      <w:r w:rsidRPr="004C1025">
        <w:rPr>
          <w:rFonts w:ascii="Times New Roman" w:hAnsi="Times New Roman" w:cs="Times New Roman"/>
          <w:sz w:val="24"/>
          <w:szCs w:val="24"/>
        </w:rPr>
        <w:t xml:space="preserve"> </w:t>
      </w:r>
      <w:r w:rsidRPr="004C1025">
        <w:rPr>
          <w:rFonts w:ascii="Times New Roman" w:hAnsi="Times New Roman" w:cs="Times New Roman"/>
          <w:i/>
          <w:sz w:val="24"/>
          <w:szCs w:val="24"/>
        </w:rPr>
        <w:t>Jahl’s</w:t>
      </w:r>
      <w:r w:rsidRPr="004C1025">
        <w:rPr>
          <w:rFonts w:ascii="Times New Roman" w:hAnsi="Times New Roman" w:cs="Times New Roman"/>
          <w:sz w:val="24"/>
          <w:szCs w:val="24"/>
        </w:rPr>
        <w:t xml:space="preserve"> </w:t>
      </w:r>
      <w:r w:rsidRPr="004C1025">
        <w:rPr>
          <w:rFonts w:ascii="Times New Roman" w:hAnsi="Times New Roman" w:cs="Times New Roman"/>
          <w:i/>
          <w:sz w:val="24"/>
          <w:szCs w:val="24"/>
        </w:rPr>
        <w:t>Melon</w:t>
      </w:r>
      <w:r w:rsidRPr="004C1025">
        <w:rPr>
          <w:rFonts w:ascii="Times New Roman" w:hAnsi="Times New Roman" w:cs="Times New Roman"/>
          <w:sz w:val="24"/>
          <w:szCs w:val="24"/>
        </w:rPr>
        <w:t xml:space="preserve">, </w:t>
      </w:r>
    </w:p>
    <w:p w14:paraId="72308118" w14:textId="43A9450E" w:rsidR="00DA20A4" w:rsidRPr="004C1025" w:rsidRDefault="00A97420" w:rsidP="00C816F5">
      <w:pPr>
        <w:rPr>
          <w:rFonts w:ascii="Times New Roman" w:hAnsi="Times New Roman" w:cs="Times New Roman"/>
          <w:sz w:val="24"/>
          <w:szCs w:val="24"/>
        </w:rPr>
      </w:pPr>
      <w:r w:rsidRPr="004C1025">
        <w:rPr>
          <w:rFonts w:ascii="Times New Roman" w:hAnsi="Times New Roman" w:cs="Times New Roman"/>
          <w:sz w:val="24"/>
          <w:szCs w:val="24"/>
        </w:rPr>
        <w:t xml:space="preserve">      </w:t>
      </w:r>
      <w:r w:rsidR="00DA20A4" w:rsidRPr="004C1025">
        <w:rPr>
          <w:rFonts w:ascii="Times New Roman" w:hAnsi="Times New Roman" w:cs="Times New Roman"/>
          <w:sz w:val="24"/>
          <w:szCs w:val="24"/>
        </w:rPr>
        <w:t xml:space="preserve">  Colocynth</w:t>
      </w:r>
      <w:r w:rsidR="00CC71E3">
        <w:rPr>
          <w:rFonts w:ascii="Times New Roman" w:hAnsi="Times New Roman" w:cs="Times New Roman"/>
          <w:sz w:val="24"/>
          <w:szCs w:val="24"/>
        </w:rPr>
        <w:t>,</w:t>
      </w:r>
      <w:r w:rsidR="00DA20A4" w:rsidRPr="004C1025">
        <w:rPr>
          <w:rFonts w:ascii="Times New Roman" w:hAnsi="Times New Roman" w:cs="Times New Roman"/>
          <w:sz w:val="24"/>
          <w:szCs w:val="24"/>
        </w:rPr>
        <w:t xml:space="preserve"> Bitter apple, Bitter cucumber, Egusi, vine of Sodom ( or ) wild gourd . </w:t>
      </w:r>
    </w:p>
    <w:tbl>
      <w:tblPr>
        <w:tblStyle w:val="TableGrid"/>
        <w:tblW w:w="0" w:type="auto"/>
        <w:tblInd w:w="421" w:type="dxa"/>
        <w:tblLook w:val="04A0" w:firstRow="1" w:lastRow="0" w:firstColumn="1" w:lastColumn="0" w:noHBand="0" w:noVBand="1"/>
      </w:tblPr>
      <w:tblGrid>
        <w:gridCol w:w="4394"/>
      </w:tblGrid>
      <w:tr w:rsidR="00A97420" w:rsidRPr="004C1025" w14:paraId="6F805A32" w14:textId="77777777" w:rsidTr="00A97420">
        <w:tc>
          <w:tcPr>
            <w:tcW w:w="4394" w:type="dxa"/>
          </w:tcPr>
          <w:p w14:paraId="49D56E21" w14:textId="77777777" w:rsidR="00A97420" w:rsidRPr="004C1025" w:rsidRDefault="00A97420" w:rsidP="00C816F5">
            <w:pPr>
              <w:rPr>
                <w:rFonts w:ascii="Times New Roman" w:hAnsi="Times New Roman" w:cs="Times New Roman"/>
                <w:sz w:val="24"/>
                <w:szCs w:val="24"/>
              </w:rPr>
            </w:pPr>
            <w:r w:rsidRPr="004C1025">
              <w:rPr>
                <w:rFonts w:ascii="Times New Roman" w:hAnsi="Times New Roman" w:cs="Times New Roman"/>
                <w:sz w:val="24"/>
                <w:szCs w:val="24"/>
              </w:rPr>
              <w:t>Colocynthis vulgaris schrad.</w:t>
            </w:r>
          </w:p>
          <w:p w14:paraId="1BEEBDEF" w14:textId="77777777" w:rsidR="00A97420" w:rsidRPr="004C1025" w:rsidRDefault="00A97420" w:rsidP="00C816F5">
            <w:pPr>
              <w:rPr>
                <w:rFonts w:ascii="Times New Roman" w:hAnsi="Times New Roman" w:cs="Times New Roman"/>
                <w:sz w:val="24"/>
                <w:szCs w:val="24"/>
              </w:rPr>
            </w:pPr>
            <w:r w:rsidRPr="004C1025">
              <w:rPr>
                <w:rFonts w:ascii="Times New Roman" w:hAnsi="Times New Roman" w:cs="Times New Roman"/>
                <w:sz w:val="24"/>
                <w:szCs w:val="24"/>
              </w:rPr>
              <w:t>Cucumis colocynthis L.(basionym)</w:t>
            </w:r>
          </w:p>
          <w:p w14:paraId="30F93A6A" w14:textId="77777777" w:rsidR="00A97420" w:rsidRPr="004C1025" w:rsidRDefault="00A97420" w:rsidP="00C816F5">
            <w:pPr>
              <w:rPr>
                <w:rFonts w:ascii="Times New Roman" w:hAnsi="Times New Roman" w:cs="Times New Roman"/>
                <w:sz w:val="24"/>
                <w:szCs w:val="24"/>
              </w:rPr>
            </w:pPr>
            <w:r w:rsidRPr="004C1025">
              <w:rPr>
                <w:rFonts w:ascii="Times New Roman" w:hAnsi="Times New Roman" w:cs="Times New Roman"/>
                <w:sz w:val="24"/>
                <w:szCs w:val="24"/>
              </w:rPr>
              <w:t>Citrullus pseudocolocynthis M. Roem.</w:t>
            </w:r>
          </w:p>
          <w:p w14:paraId="6442BE03" w14:textId="77777777" w:rsidR="00A97420" w:rsidRPr="004C1025" w:rsidRDefault="00A97420" w:rsidP="00C816F5">
            <w:pPr>
              <w:rPr>
                <w:rFonts w:ascii="Times New Roman" w:hAnsi="Times New Roman" w:cs="Times New Roman"/>
                <w:sz w:val="24"/>
                <w:szCs w:val="24"/>
              </w:rPr>
            </w:pPr>
            <w:r w:rsidRPr="004C1025">
              <w:rPr>
                <w:rFonts w:ascii="Times New Roman" w:hAnsi="Times New Roman" w:cs="Times New Roman"/>
                <w:sz w:val="24"/>
                <w:szCs w:val="24"/>
              </w:rPr>
              <w:t>Colocynthis officinalis schrad.</w:t>
            </w:r>
          </w:p>
        </w:tc>
      </w:tr>
    </w:tbl>
    <w:p w14:paraId="2A111997" w14:textId="77777777" w:rsidR="00A97420" w:rsidRPr="004C1025" w:rsidRDefault="00A97420" w:rsidP="00C816F5">
      <w:pPr>
        <w:rPr>
          <w:rFonts w:ascii="Times New Roman" w:hAnsi="Times New Roman" w:cs="Times New Roman"/>
          <w:sz w:val="24"/>
          <w:szCs w:val="24"/>
        </w:rPr>
      </w:pPr>
    </w:p>
    <w:p w14:paraId="6D0F7F35" w14:textId="77777777" w:rsidR="00DA20A4" w:rsidRPr="004C1025" w:rsidRDefault="00DA20A4" w:rsidP="00C816F5">
      <w:pPr>
        <w:rPr>
          <w:rFonts w:ascii="Times New Roman" w:hAnsi="Times New Roman" w:cs="Times New Roman"/>
          <w:b/>
          <w:sz w:val="24"/>
          <w:szCs w:val="24"/>
        </w:rPr>
      </w:pPr>
      <w:r w:rsidRPr="004C1025">
        <w:rPr>
          <w:rFonts w:ascii="Times New Roman" w:hAnsi="Times New Roman" w:cs="Times New Roman"/>
          <w:b/>
          <w:sz w:val="24"/>
          <w:szCs w:val="24"/>
        </w:rPr>
        <w:t xml:space="preserve">Biological sources </w:t>
      </w:r>
      <w:r w:rsidRPr="004C1025">
        <w:rPr>
          <w:rFonts w:ascii="Times New Roman" w:hAnsi="Times New Roman" w:cs="Times New Roman"/>
          <w:b/>
          <w:sz w:val="24"/>
          <w:szCs w:val="24"/>
        </w:rPr>
        <w:tab/>
      </w:r>
    </w:p>
    <w:p w14:paraId="06900DCB" w14:textId="77777777" w:rsidR="006D65CC" w:rsidRPr="004C1025" w:rsidRDefault="00DA20A4" w:rsidP="00C816F5">
      <w:pPr>
        <w:rPr>
          <w:rFonts w:ascii="Times New Roman" w:hAnsi="Times New Roman" w:cs="Times New Roman"/>
          <w:sz w:val="24"/>
          <w:szCs w:val="24"/>
        </w:rPr>
      </w:pPr>
      <w:r w:rsidRPr="004C1025">
        <w:rPr>
          <w:rFonts w:ascii="Times New Roman" w:hAnsi="Times New Roman" w:cs="Times New Roman"/>
          <w:sz w:val="24"/>
          <w:szCs w:val="24"/>
        </w:rPr>
        <w:t xml:space="preserve">         Dried pithy pulp of the ripe fruits of </w:t>
      </w:r>
      <w:r w:rsidRPr="004C1025">
        <w:rPr>
          <w:rFonts w:ascii="Times New Roman" w:hAnsi="Times New Roman" w:cs="Times New Roman"/>
          <w:i/>
          <w:sz w:val="24"/>
          <w:szCs w:val="24"/>
        </w:rPr>
        <w:t>Citrullus</w:t>
      </w:r>
      <w:r w:rsidRPr="004C1025">
        <w:rPr>
          <w:rFonts w:ascii="Times New Roman" w:hAnsi="Times New Roman" w:cs="Times New Roman"/>
          <w:sz w:val="24"/>
          <w:szCs w:val="24"/>
        </w:rPr>
        <w:t xml:space="preserve"> </w:t>
      </w:r>
      <w:r w:rsidRPr="004C1025">
        <w:rPr>
          <w:rFonts w:ascii="Times New Roman" w:hAnsi="Times New Roman" w:cs="Times New Roman"/>
          <w:i/>
          <w:sz w:val="24"/>
          <w:szCs w:val="24"/>
        </w:rPr>
        <w:t>colocynthis</w:t>
      </w:r>
      <w:r w:rsidRPr="004C1025">
        <w:rPr>
          <w:rFonts w:ascii="Times New Roman" w:hAnsi="Times New Roman" w:cs="Times New Roman"/>
          <w:sz w:val="24"/>
          <w:szCs w:val="24"/>
        </w:rPr>
        <w:t xml:space="preserve"> </w:t>
      </w:r>
      <w:r w:rsidRPr="004C1025">
        <w:rPr>
          <w:rFonts w:ascii="Times New Roman" w:hAnsi="Times New Roman" w:cs="Times New Roman"/>
          <w:i/>
          <w:sz w:val="24"/>
          <w:szCs w:val="24"/>
        </w:rPr>
        <w:t>Schrade</w:t>
      </w:r>
      <w:r w:rsidRPr="004C1025">
        <w:rPr>
          <w:rFonts w:ascii="Times New Roman" w:hAnsi="Times New Roman" w:cs="Times New Roman"/>
          <w:sz w:val="24"/>
          <w:szCs w:val="24"/>
        </w:rPr>
        <w:t xml:space="preserve"> </w:t>
      </w:r>
      <w:r w:rsidR="00C57301" w:rsidRPr="004C1025">
        <w:rPr>
          <w:rFonts w:ascii="Times New Roman" w:hAnsi="Times New Roman" w:cs="Times New Roman"/>
          <w:sz w:val="24"/>
          <w:szCs w:val="24"/>
        </w:rPr>
        <w:t xml:space="preserve">[ FAMILY ; </w:t>
      </w:r>
      <w:r w:rsidR="00C57301" w:rsidRPr="004C1025">
        <w:rPr>
          <w:rFonts w:ascii="Times New Roman" w:hAnsi="Times New Roman" w:cs="Times New Roman"/>
          <w:i/>
          <w:sz w:val="24"/>
          <w:szCs w:val="24"/>
        </w:rPr>
        <w:t>Cucurbitaceae</w:t>
      </w:r>
      <w:r w:rsidR="00C57301" w:rsidRPr="004C1025">
        <w:rPr>
          <w:rFonts w:ascii="Times New Roman" w:hAnsi="Times New Roman" w:cs="Times New Roman"/>
          <w:sz w:val="24"/>
          <w:szCs w:val="24"/>
        </w:rPr>
        <w:t>]</w:t>
      </w:r>
      <w:r w:rsidR="00DA5017" w:rsidRPr="004C1025">
        <w:rPr>
          <w:rFonts w:ascii="Times New Roman" w:hAnsi="Times New Roman" w:cs="Times New Roman"/>
          <w:sz w:val="24"/>
          <w:szCs w:val="24"/>
        </w:rPr>
        <w:t xml:space="preserve"> </w:t>
      </w:r>
    </w:p>
    <w:p w14:paraId="5F6DC9D6" w14:textId="77777777" w:rsidR="002A2FB7" w:rsidRPr="004C1025" w:rsidRDefault="002A2FB7" w:rsidP="00C816F5">
      <w:pPr>
        <w:rPr>
          <w:rFonts w:ascii="Times New Roman" w:hAnsi="Times New Roman" w:cs="Times New Roman"/>
          <w:b/>
          <w:sz w:val="24"/>
          <w:szCs w:val="24"/>
        </w:rPr>
      </w:pPr>
      <w:r w:rsidRPr="004C1025">
        <w:rPr>
          <w:rFonts w:ascii="Times New Roman" w:hAnsi="Times New Roman" w:cs="Times New Roman"/>
          <w:b/>
          <w:sz w:val="24"/>
          <w:szCs w:val="24"/>
        </w:rPr>
        <w:t>Common name of Citrullus colocynthis Root</w:t>
      </w:r>
    </w:p>
    <w:p w14:paraId="11E4ED36" w14:textId="77777777" w:rsidR="002A2FB7" w:rsidRPr="004C1025" w:rsidRDefault="002A2FB7" w:rsidP="00C816F5">
      <w:pPr>
        <w:rPr>
          <w:rFonts w:ascii="Times New Roman" w:hAnsi="Times New Roman" w:cs="Times New Roman"/>
          <w:sz w:val="24"/>
          <w:szCs w:val="24"/>
        </w:rPr>
      </w:pPr>
      <w:r w:rsidRPr="004C1025">
        <w:rPr>
          <w:rFonts w:ascii="Times New Roman" w:hAnsi="Times New Roman" w:cs="Times New Roman"/>
          <w:b/>
          <w:sz w:val="24"/>
          <w:szCs w:val="24"/>
        </w:rPr>
        <w:t xml:space="preserve">         </w:t>
      </w:r>
      <w:r w:rsidRPr="004C1025">
        <w:rPr>
          <w:rFonts w:ascii="Times New Roman" w:hAnsi="Times New Roman" w:cs="Times New Roman"/>
          <w:sz w:val="24"/>
          <w:szCs w:val="24"/>
        </w:rPr>
        <w:t xml:space="preserve">Citrullus colocynthis root English name is Bitter Apple Root, in Hindi, it is Indrayan Mool, it has many common names like Biteer Cucumber, wild gourd, Tumba ki jad. </w:t>
      </w:r>
    </w:p>
    <w:p w14:paraId="166CFBA0" w14:textId="77777777" w:rsidR="002A2FB7" w:rsidRPr="004C1025" w:rsidRDefault="002A2FB7" w:rsidP="00C816F5">
      <w:pPr>
        <w:rPr>
          <w:rFonts w:ascii="Times New Roman" w:hAnsi="Times New Roman" w:cs="Times New Roman"/>
          <w:sz w:val="24"/>
          <w:szCs w:val="24"/>
        </w:rPr>
      </w:pPr>
      <w:r w:rsidRPr="004C1025">
        <w:rPr>
          <w:rFonts w:ascii="Times New Roman" w:hAnsi="Times New Roman" w:cs="Times New Roman"/>
          <w:sz w:val="24"/>
          <w:szCs w:val="24"/>
        </w:rPr>
        <w:lastRenderedPageBreak/>
        <w:t xml:space="preserve">          It is a desert Viney plant that grows in sand, its fruits and roots are used in Ayurveda for medicinal purposes.</w:t>
      </w:r>
    </w:p>
    <w:p w14:paraId="6DFDD5C8" w14:textId="77777777" w:rsidR="006D65CC" w:rsidRPr="004C1025" w:rsidRDefault="006D65CC" w:rsidP="00C816F5">
      <w:pPr>
        <w:rPr>
          <w:rFonts w:ascii="Times New Roman" w:hAnsi="Times New Roman" w:cs="Times New Roman"/>
          <w:b/>
          <w:sz w:val="24"/>
          <w:szCs w:val="24"/>
        </w:rPr>
      </w:pPr>
      <w:r w:rsidRPr="004C1025">
        <w:rPr>
          <w:rFonts w:ascii="Times New Roman" w:hAnsi="Times New Roman" w:cs="Times New Roman"/>
          <w:b/>
          <w:sz w:val="24"/>
          <w:szCs w:val="24"/>
        </w:rPr>
        <w:t xml:space="preserve">Taxonomic classification </w:t>
      </w:r>
    </w:p>
    <w:p w14:paraId="3DFF3D63" w14:textId="77777777" w:rsidR="006D65CC"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w:t>
      </w:r>
      <w:r w:rsidR="005C1B59" w:rsidRPr="004C1025">
        <w:rPr>
          <w:rFonts w:ascii="Times New Roman" w:hAnsi="Times New Roman" w:cs="Times New Roman"/>
          <w:sz w:val="24"/>
          <w:szCs w:val="24"/>
        </w:rPr>
        <w:t xml:space="preserve">  </w:t>
      </w:r>
      <w:r w:rsidRPr="004C1025">
        <w:rPr>
          <w:rFonts w:ascii="Times New Roman" w:hAnsi="Times New Roman" w:cs="Times New Roman"/>
          <w:sz w:val="24"/>
          <w:szCs w:val="24"/>
        </w:rPr>
        <w:t xml:space="preserve"> Kingdom              -   </w:t>
      </w:r>
      <w:r w:rsidR="00024AB8" w:rsidRPr="004C1025">
        <w:rPr>
          <w:rFonts w:ascii="Times New Roman" w:hAnsi="Times New Roman" w:cs="Times New Roman"/>
          <w:sz w:val="24"/>
          <w:szCs w:val="24"/>
        </w:rPr>
        <w:t xml:space="preserve">    Plantae</w:t>
      </w:r>
    </w:p>
    <w:p w14:paraId="03E2CFD1" w14:textId="77777777" w:rsidR="006D65CC"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Sub kingdom    </w:t>
      </w:r>
      <w:r w:rsidR="009512DD" w:rsidRPr="004C1025">
        <w:rPr>
          <w:rFonts w:ascii="Times New Roman" w:hAnsi="Times New Roman" w:cs="Times New Roman"/>
          <w:sz w:val="24"/>
          <w:szCs w:val="24"/>
        </w:rPr>
        <w:t xml:space="preserve"> </w:t>
      </w:r>
      <w:r w:rsidRPr="004C1025">
        <w:rPr>
          <w:rFonts w:ascii="Times New Roman" w:hAnsi="Times New Roman" w:cs="Times New Roman"/>
          <w:sz w:val="24"/>
          <w:szCs w:val="24"/>
        </w:rPr>
        <w:t xml:space="preserve">   -</w:t>
      </w:r>
      <w:r w:rsidR="00024AB8" w:rsidRPr="004C1025">
        <w:rPr>
          <w:rFonts w:ascii="Times New Roman" w:hAnsi="Times New Roman" w:cs="Times New Roman"/>
          <w:sz w:val="24"/>
          <w:szCs w:val="24"/>
        </w:rPr>
        <w:t xml:space="preserve">       Tracheobionta</w:t>
      </w:r>
    </w:p>
    <w:p w14:paraId="2F4B3807" w14:textId="77777777" w:rsidR="006D65CC"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Super division    </w:t>
      </w:r>
      <w:r w:rsidR="009512DD" w:rsidRPr="004C1025">
        <w:rPr>
          <w:rFonts w:ascii="Times New Roman" w:hAnsi="Times New Roman" w:cs="Times New Roman"/>
          <w:sz w:val="24"/>
          <w:szCs w:val="24"/>
        </w:rPr>
        <w:t xml:space="preserve"> </w:t>
      </w:r>
      <w:r w:rsidRPr="004C1025">
        <w:rPr>
          <w:rFonts w:ascii="Times New Roman" w:hAnsi="Times New Roman" w:cs="Times New Roman"/>
          <w:sz w:val="24"/>
          <w:szCs w:val="24"/>
        </w:rPr>
        <w:t xml:space="preserve"> - </w:t>
      </w:r>
      <w:r w:rsidR="00024AB8" w:rsidRPr="004C1025">
        <w:rPr>
          <w:rFonts w:ascii="Times New Roman" w:hAnsi="Times New Roman" w:cs="Times New Roman"/>
          <w:sz w:val="24"/>
          <w:szCs w:val="24"/>
        </w:rPr>
        <w:t xml:space="preserve">       Spermatophyta</w:t>
      </w:r>
    </w:p>
    <w:p w14:paraId="73B139BC" w14:textId="77777777" w:rsidR="006D65CC"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Division                -</w:t>
      </w:r>
      <w:r w:rsidR="00024AB8" w:rsidRPr="004C1025">
        <w:rPr>
          <w:rFonts w:ascii="Times New Roman" w:hAnsi="Times New Roman" w:cs="Times New Roman"/>
          <w:sz w:val="24"/>
          <w:szCs w:val="24"/>
        </w:rPr>
        <w:t xml:space="preserve">        Magnoliophyta</w:t>
      </w:r>
    </w:p>
    <w:p w14:paraId="7100CF4A" w14:textId="77777777" w:rsidR="00024AB8"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Class                     - </w:t>
      </w:r>
      <w:r w:rsidR="00024AB8" w:rsidRPr="004C1025">
        <w:rPr>
          <w:rFonts w:ascii="Times New Roman" w:hAnsi="Times New Roman" w:cs="Times New Roman"/>
          <w:sz w:val="24"/>
          <w:szCs w:val="24"/>
        </w:rPr>
        <w:t xml:space="preserve">       Magnoliopsida </w:t>
      </w:r>
    </w:p>
    <w:p w14:paraId="471D3C99" w14:textId="77777777" w:rsidR="006D65CC"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Sub class              -</w:t>
      </w:r>
      <w:r w:rsidR="00024AB8" w:rsidRPr="004C1025">
        <w:rPr>
          <w:rFonts w:ascii="Times New Roman" w:hAnsi="Times New Roman" w:cs="Times New Roman"/>
          <w:sz w:val="24"/>
          <w:szCs w:val="24"/>
        </w:rPr>
        <w:t xml:space="preserve">         Dillen</w:t>
      </w:r>
      <w:r w:rsidR="00287194" w:rsidRPr="004C1025">
        <w:rPr>
          <w:rFonts w:ascii="Times New Roman" w:hAnsi="Times New Roman" w:cs="Times New Roman"/>
          <w:sz w:val="24"/>
          <w:szCs w:val="24"/>
        </w:rPr>
        <w:t>i</w:t>
      </w:r>
      <w:r w:rsidR="00024AB8" w:rsidRPr="004C1025">
        <w:rPr>
          <w:rFonts w:ascii="Times New Roman" w:hAnsi="Times New Roman" w:cs="Times New Roman"/>
          <w:sz w:val="24"/>
          <w:szCs w:val="24"/>
        </w:rPr>
        <w:t>idea</w:t>
      </w:r>
    </w:p>
    <w:p w14:paraId="47AA9704" w14:textId="77777777" w:rsidR="006D65CC"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Order                 </w:t>
      </w:r>
      <w:r w:rsidR="009512DD" w:rsidRPr="004C1025">
        <w:rPr>
          <w:rFonts w:ascii="Times New Roman" w:hAnsi="Times New Roman" w:cs="Times New Roman"/>
          <w:sz w:val="24"/>
          <w:szCs w:val="24"/>
        </w:rPr>
        <w:t xml:space="preserve"> </w:t>
      </w:r>
      <w:r w:rsidRPr="004C1025">
        <w:rPr>
          <w:rFonts w:ascii="Times New Roman" w:hAnsi="Times New Roman" w:cs="Times New Roman"/>
          <w:sz w:val="24"/>
          <w:szCs w:val="24"/>
        </w:rPr>
        <w:t xml:space="preserve">  -</w:t>
      </w:r>
      <w:r w:rsidR="00287194" w:rsidRPr="004C1025">
        <w:rPr>
          <w:rFonts w:ascii="Times New Roman" w:hAnsi="Times New Roman" w:cs="Times New Roman"/>
          <w:sz w:val="24"/>
          <w:szCs w:val="24"/>
        </w:rPr>
        <w:t xml:space="preserve">         Cucurbitales</w:t>
      </w:r>
    </w:p>
    <w:p w14:paraId="767061B2" w14:textId="77777777" w:rsidR="006D65CC"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Family                  -</w:t>
      </w:r>
      <w:r w:rsidR="003C157E" w:rsidRPr="004C1025">
        <w:rPr>
          <w:rFonts w:ascii="Times New Roman" w:hAnsi="Times New Roman" w:cs="Times New Roman"/>
          <w:sz w:val="24"/>
          <w:szCs w:val="24"/>
        </w:rPr>
        <w:t xml:space="preserve">        </w:t>
      </w:r>
      <w:r w:rsidR="00024AB8" w:rsidRPr="004C1025">
        <w:rPr>
          <w:rFonts w:ascii="Times New Roman" w:hAnsi="Times New Roman" w:cs="Times New Roman"/>
          <w:sz w:val="24"/>
          <w:szCs w:val="24"/>
        </w:rPr>
        <w:t xml:space="preserve"> C</w:t>
      </w:r>
      <w:r w:rsidR="003C157E" w:rsidRPr="004C1025">
        <w:rPr>
          <w:rFonts w:ascii="Times New Roman" w:hAnsi="Times New Roman" w:cs="Times New Roman"/>
          <w:sz w:val="24"/>
          <w:szCs w:val="24"/>
        </w:rPr>
        <w:t>ucurbitaceae</w:t>
      </w:r>
    </w:p>
    <w:p w14:paraId="5060E36C" w14:textId="77777777" w:rsidR="003C157E"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Genus                   -</w:t>
      </w:r>
      <w:r w:rsidR="003C157E" w:rsidRPr="004C1025">
        <w:rPr>
          <w:rFonts w:ascii="Times New Roman" w:hAnsi="Times New Roman" w:cs="Times New Roman"/>
          <w:sz w:val="24"/>
          <w:szCs w:val="24"/>
        </w:rPr>
        <w:t xml:space="preserve">          Citrullus </w:t>
      </w:r>
    </w:p>
    <w:p w14:paraId="30018685" w14:textId="77777777" w:rsidR="006D65CC"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Phylum</w:t>
      </w:r>
      <w:r w:rsidR="00024AB8" w:rsidRPr="004C1025">
        <w:rPr>
          <w:rFonts w:ascii="Times New Roman" w:hAnsi="Times New Roman" w:cs="Times New Roman"/>
          <w:sz w:val="24"/>
          <w:szCs w:val="24"/>
        </w:rPr>
        <w:t xml:space="preserve">               </w:t>
      </w:r>
      <w:r w:rsidRPr="004C1025">
        <w:rPr>
          <w:rFonts w:ascii="Times New Roman" w:hAnsi="Times New Roman" w:cs="Times New Roman"/>
          <w:sz w:val="24"/>
          <w:szCs w:val="24"/>
        </w:rPr>
        <w:t xml:space="preserve"> -</w:t>
      </w:r>
      <w:r w:rsidR="003C157E" w:rsidRPr="004C1025">
        <w:rPr>
          <w:rFonts w:ascii="Times New Roman" w:hAnsi="Times New Roman" w:cs="Times New Roman"/>
          <w:sz w:val="24"/>
          <w:szCs w:val="24"/>
        </w:rPr>
        <w:t xml:space="preserve">           Embryophyta</w:t>
      </w:r>
    </w:p>
    <w:p w14:paraId="45925F74" w14:textId="77777777" w:rsidR="00DA20A4"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Species                 -  </w:t>
      </w:r>
      <w:r w:rsidR="00C57301" w:rsidRPr="004C1025">
        <w:rPr>
          <w:rFonts w:ascii="Times New Roman" w:hAnsi="Times New Roman" w:cs="Times New Roman"/>
          <w:sz w:val="24"/>
          <w:szCs w:val="24"/>
        </w:rPr>
        <w:t xml:space="preserve">  </w:t>
      </w:r>
      <w:r w:rsidR="00DA20A4" w:rsidRPr="004C1025">
        <w:rPr>
          <w:rFonts w:ascii="Times New Roman" w:hAnsi="Times New Roman" w:cs="Times New Roman"/>
          <w:sz w:val="24"/>
          <w:szCs w:val="24"/>
        </w:rPr>
        <w:t xml:space="preserve"> </w:t>
      </w:r>
      <w:r w:rsidR="003C157E" w:rsidRPr="004C1025">
        <w:rPr>
          <w:rFonts w:ascii="Times New Roman" w:hAnsi="Times New Roman" w:cs="Times New Roman"/>
          <w:sz w:val="24"/>
          <w:szCs w:val="24"/>
        </w:rPr>
        <w:t xml:space="preserve">     Colocynthis </w:t>
      </w:r>
    </w:p>
    <w:p w14:paraId="1B64B564" w14:textId="77777777" w:rsidR="005C1B59" w:rsidRPr="004C1025" w:rsidRDefault="002159F4" w:rsidP="00C816F5">
      <w:pPr>
        <w:rPr>
          <w:rFonts w:ascii="Times New Roman" w:hAnsi="Times New Roman" w:cs="Times New Roman"/>
          <w:b/>
          <w:sz w:val="24"/>
          <w:szCs w:val="24"/>
        </w:rPr>
      </w:pPr>
      <w:r w:rsidRPr="004C1025">
        <w:rPr>
          <w:rFonts w:ascii="Times New Roman" w:hAnsi="Times New Roman" w:cs="Times New Roman"/>
          <w:b/>
          <w:sz w:val="28"/>
          <w:szCs w:val="28"/>
        </w:rPr>
        <w:t>MORPHOLOGICAL CHARACTERISTIC</w:t>
      </w:r>
      <w:r w:rsidR="005C1B59" w:rsidRPr="004C1025">
        <w:rPr>
          <w:rFonts w:ascii="Times New Roman" w:hAnsi="Times New Roman" w:cs="Times New Roman"/>
          <w:b/>
          <w:sz w:val="24"/>
          <w:szCs w:val="24"/>
        </w:rPr>
        <w:t xml:space="preserve"> </w:t>
      </w:r>
    </w:p>
    <w:tbl>
      <w:tblPr>
        <w:tblStyle w:val="TableGrid"/>
        <w:tblW w:w="0" w:type="auto"/>
        <w:tblInd w:w="421" w:type="dxa"/>
        <w:tblLook w:val="04A0" w:firstRow="1" w:lastRow="0" w:firstColumn="1" w:lastColumn="0" w:noHBand="0" w:noVBand="1"/>
      </w:tblPr>
      <w:tblGrid>
        <w:gridCol w:w="1701"/>
        <w:gridCol w:w="6378"/>
      </w:tblGrid>
      <w:tr w:rsidR="000611EF" w:rsidRPr="004C1025" w14:paraId="1B11F48D" w14:textId="77777777" w:rsidTr="000611EF">
        <w:tc>
          <w:tcPr>
            <w:tcW w:w="1701" w:type="dxa"/>
          </w:tcPr>
          <w:p w14:paraId="018F856A" w14:textId="77777777" w:rsidR="000611EF" w:rsidRPr="004C1025" w:rsidRDefault="000611EF" w:rsidP="00C816F5">
            <w:pPr>
              <w:rPr>
                <w:rFonts w:ascii="Times New Roman" w:hAnsi="Times New Roman" w:cs="Times New Roman"/>
                <w:sz w:val="24"/>
                <w:szCs w:val="24"/>
              </w:rPr>
            </w:pPr>
            <w:r w:rsidRPr="004C1025">
              <w:rPr>
                <w:rFonts w:ascii="Times New Roman" w:hAnsi="Times New Roman" w:cs="Times New Roman"/>
                <w:sz w:val="24"/>
                <w:szCs w:val="24"/>
              </w:rPr>
              <w:t>Roots and Stem</w:t>
            </w:r>
          </w:p>
        </w:tc>
        <w:tc>
          <w:tcPr>
            <w:tcW w:w="6378" w:type="dxa"/>
          </w:tcPr>
          <w:p w14:paraId="79FDDCF1" w14:textId="77777777" w:rsidR="000611EF" w:rsidRPr="004C1025" w:rsidRDefault="000611EF" w:rsidP="00C816F5">
            <w:pPr>
              <w:rPr>
                <w:rFonts w:ascii="Times New Roman" w:hAnsi="Times New Roman" w:cs="Times New Roman"/>
                <w:sz w:val="24"/>
                <w:szCs w:val="24"/>
              </w:rPr>
            </w:pPr>
            <w:r w:rsidRPr="004C1025">
              <w:rPr>
                <w:rFonts w:ascii="Times New Roman" w:hAnsi="Times New Roman" w:cs="Times New Roman"/>
                <w:sz w:val="24"/>
                <w:szCs w:val="24"/>
              </w:rPr>
              <w:t>Perennial roots, stems are angular, tough and rough vine-like that spread on the ground and may climb up.</w:t>
            </w:r>
          </w:p>
        </w:tc>
      </w:tr>
      <w:tr w:rsidR="000611EF" w:rsidRPr="004C1025" w14:paraId="3C383E26" w14:textId="77777777" w:rsidTr="000611EF">
        <w:tc>
          <w:tcPr>
            <w:tcW w:w="1701" w:type="dxa"/>
          </w:tcPr>
          <w:p w14:paraId="1ADF92ED" w14:textId="77777777" w:rsidR="000611EF" w:rsidRPr="004C1025" w:rsidRDefault="000611EF" w:rsidP="00C816F5">
            <w:pPr>
              <w:rPr>
                <w:rFonts w:ascii="Times New Roman" w:hAnsi="Times New Roman" w:cs="Times New Roman"/>
                <w:sz w:val="24"/>
                <w:szCs w:val="24"/>
              </w:rPr>
            </w:pPr>
            <w:r w:rsidRPr="004C1025">
              <w:rPr>
                <w:rFonts w:ascii="Times New Roman" w:hAnsi="Times New Roman" w:cs="Times New Roman"/>
                <w:sz w:val="24"/>
                <w:szCs w:val="24"/>
              </w:rPr>
              <w:t>Seeds</w:t>
            </w:r>
          </w:p>
        </w:tc>
        <w:tc>
          <w:tcPr>
            <w:tcW w:w="6378" w:type="dxa"/>
          </w:tcPr>
          <w:p w14:paraId="0E144F70" w14:textId="2C3E6324" w:rsidR="000611EF" w:rsidRPr="004C1025" w:rsidRDefault="000611EF" w:rsidP="00C816F5">
            <w:pPr>
              <w:rPr>
                <w:rFonts w:ascii="Times New Roman" w:hAnsi="Times New Roman" w:cs="Times New Roman"/>
                <w:sz w:val="24"/>
                <w:szCs w:val="24"/>
              </w:rPr>
            </w:pPr>
            <w:r w:rsidRPr="004C1025">
              <w:rPr>
                <w:rFonts w:ascii="Times New Roman" w:hAnsi="Times New Roman" w:cs="Times New Roman"/>
                <w:sz w:val="24"/>
                <w:szCs w:val="24"/>
              </w:rPr>
              <w:t xml:space="preserve">Yellow to brown in </w:t>
            </w:r>
            <w:r w:rsidR="00CC71E3" w:rsidRPr="004C1025">
              <w:rPr>
                <w:rFonts w:ascii="Times New Roman" w:hAnsi="Times New Roman" w:cs="Times New Roman"/>
                <w:sz w:val="24"/>
                <w:szCs w:val="24"/>
              </w:rPr>
              <w:t>colour</w:t>
            </w:r>
            <w:r w:rsidRPr="004C1025">
              <w:rPr>
                <w:rFonts w:ascii="Times New Roman" w:hAnsi="Times New Roman" w:cs="Times New Roman"/>
                <w:sz w:val="24"/>
                <w:szCs w:val="24"/>
              </w:rPr>
              <w:t>, smooth in texture and oval in shape.</w:t>
            </w:r>
          </w:p>
        </w:tc>
      </w:tr>
      <w:tr w:rsidR="000611EF" w:rsidRPr="004C1025" w14:paraId="535B9FF9" w14:textId="77777777" w:rsidTr="000611EF">
        <w:tc>
          <w:tcPr>
            <w:tcW w:w="1701" w:type="dxa"/>
          </w:tcPr>
          <w:p w14:paraId="54B51610" w14:textId="77777777" w:rsidR="000611EF" w:rsidRPr="004C1025" w:rsidRDefault="000611EF" w:rsidP="00C816F5">
            <w:pPr>
              <w:rPr>
                <w:rFonts w:ascii="Times New Roman" w:hAnsi="Times New Roman" w:cs="Times New Roman"/>
                <w:sz w:val="24"/>
                <w:szCs w:val="24"/>
              </w:rPr>
            </w:pPr>
            <w:r w:rsidRPr="004C1025">
              <w:rPr>
                <w:rFonts w:ascii="Times New Roman" w:hAnsi="Times New Roman" w:cs="Times New Roman"/>
                <w:sz w:val="24"/>
                <w:szCs w:val="24"/>
              </w:rPr>
              <w:t xml:space="preserve">Flowers </w:t>
            </w:r>
          </w:p>
        </w:tc>
        <w:tc>
          <w:tcPr>
            <w:tcW w:w="6378" w:type="dxa"/>
          </w:tcPr>
          <w:p w14:paraId="421C50FC" w14:textId="5027F556" w:rsidR="000611EF" w:rsidRPr="004C1025" w:rsidRDefault="000611EF" w:rsidP="00C816F5">
            <w:pPr>
              <w:rPr>
                <w:rFonts w:ascii="Times New Roman" w:hAnsi="Times New Roman" w:cs="Times New Roman"/>
                <w:sz w:val="24"/>
                <w:szCs w:val="24"/>
              </w:rPr>
            </w:pPr>
            <w:r w:rsidRPr="004C1025">
              <w:rPr>
                <w:rFonts w:ascii="Times New Roman" w:hAnsi="Times New Roman" w:cs="Times New Roman"/>
                <w:sz w:val="24"/>
                <w:szCs w:val="24"/>
              </w:rPr>
              <w:t xml:space="preserve">A single yellow </w:t>
            </w:r>
            <w:r w:rsidR="00CC71E3" w:rsidRPr="004C1025">
              <w:rPr>
                <w:rFonts w:ascii="Times New Roman" w:hAnsi="Times New Roman" w:cs="Times New Roman"/>
                <w:sz w:val="24"/>
                <w:szCs w:val="24"/>
              </w:rPr>
              <w:t>colour</w:t>
            </w:r>
            <w:r w:rsidRPr="004C1025">
              <w:rPr>
                <w:rFonts w:ascii="Times New Roman" w:hAnsi="Times New Roman" w:cs="Times New Roman"/>
                <w:sz w:val="24"/>
                <w:szCs w:val="24"/>
              </w:rPr>
              <w:t xml:space="preserve"> flower at leaf axils. They are monoecious and have long peduncles.</w:t>
            </w:r>
          </w:p>
        </w:tc>
      </w:tr>
      <w:tr w:rsidR="000611EF" w:rsidRPr="004C1025" w14:paraId="54A9E263" w14:textId="77777777" w:rsidTr="000611EF">
        <w:tc>
          <w:tcPr>
            <w:tcW w:w="1701" w:type="dxa"/>
          </w:tcPr>
          <w:p w14:paraId="7D14F7C8" w14:textId="77777777" w:rsidR="000611EF" w:rsidRPr="004C1025" w:rsidRDefault="000611EF" w:rsidP="00C816F5">
            <w:pPr>
              <w:rPr>
                <w:rFonts w:ascii="Times New Roman" w:hAnsi="Times New Roman" w:cs="Times New Roman"/>
                <w:sz w:val="24"/>
                <w:szCs w:val="24"/>
              </w:rPr>
            </w:pPr>
            <w:r w:rsidRPr="004C1025">
              <w:rPr>
                <w:rFonts w:ascii="Times New Roman" w:hAnsi="Times New Roman" w:cs="Times New Roman"/>
                <w:sz w:val="24"/>
                <w:szCs w:val="24"/>
              </w:rPr>
              <w:t>Fruit</w:t>
            </w:r>
          </w:p>
        </w:tc>
        <w:tc>
          <w:tcPr>
            <w:tcW w:w="6378" w:type="dxa"/>
          </w:tcPr>
          <w:p w14:paraId="2872BC2D" w14:textId="77777777" w:rsidR="000611EF" w:rsidRPr="004C1025" w:rsidRDefault="000611EF" w:rsidP="00C816F5">
            <w:pPr>
              <w:rPr>
                <w:rFonts w:ascii="Times New Roman" w:hAnsi="Times New Roman" w:cs="Times New Roman"/>
                <w:sz w:val="24"/>
                <w:szCs w:val="24"/>
              </w:rPr>
            </w:pPr>
            <w:r w:rsidRPr="004C1025">
              <w:rPr>
                <w:rFonts w:ascii="Times New Roman" w:hAnsi="Times New Roman" w:cs="Times New Roman"/>
                <w:sz w:val="24"/>
                <w:szCs w:val="24"/>
              </w:rPr>
              <w:t>Angular and about 5-10cm long. They are triangular, rough and green.</w:t>
            </w:r>
          </w:p>
        </w:tc>
      </w:tr>
    </w:tbl>
    <w:p w14:paraId="145EDA37" w14:textId="77777777" w:rsidR="000611EF" w:rsidRPr="004C1025" w:rsidRDefault="000611EF" w:rsidP="00C816F5">
      <w:pPr>
        <w:rPr>
          <w:rFonts w:ascii="Times New Roman" w:hAnsi="Times New Roman" w:cs="Times New Roman"/>
          <w:b/>
          <w:sz w:val="24"/>
          <w:szCs w:val="24"/>
        </w:rPr>
      </w:pPr>
    </w:p>
    <w:p w14:paraId="15E63930" w14:textId="77777777" w:rsidR="00553228" w:rsidRPr="004C1025" w:rsidRDefault="005C1B59" w:rsidP="005C1B59">
      <w:pPr>
        <w:rPr>
          <w:sz w:val="24"/>
          <w:szCs w:val="24"/>
        </w:rPr>
      </w:pPr>
      <w:r w:rsidRPr="004C1025">
        <w:rPr>
          <w:sz w:val="24"/>
          <w:szCs w:val="24"/>
        </w:rPr>
        <w:t xml:space="preserve">       </w:t>
      </w:r>
      <w:r w:rsidR="00D32F2B" w:rsidRPr="004C1025">
        <w:rPr>
          <w:noProof/>
          <w:sz w:val="24"/>
          <w:szCs w:val="24"/>
          <w:lang w:eastAsia="en-IN"/>
        </w:rPr>
        <w:drawing>
          <wp:inline distT="0" distB="0" distL="0" distR="0" wp14:anchorId="5ED1C2DF" wp14:editId="302DC97E">
            <wp:extent cx="2921000" cy="233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30723_120651_Chrom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1000" cy="2330450"/>
                    </a:xfrm>
                    <a:prstGeom prst="rect">
                      <a:avLst/>
                    </a:prstGeom>
                  </pic:spPr>
                </pic:pic>
              </a:graphicData>
            </a:graphic>
          </wp:inline>
        </w:drawing>
      </w:r>
    </w:p>
    <w:p w14:paraId="3C2CABAC" w14:textId="77777777" w:rsidR="008C2E77" w:rsidRPr="004C1025" w:rsidRDefault="002E0B3C" w:rsidP="008C2E77">
      <w:pPr>
        <w:tabs>
          <w:tab w:val="left" w:pos="2030"/>
        </w:tabs>
        <w:rPr>
          <w:sz w:val="24"/>
          <w:szCs w:val="24"/>
        </w:rPr>
      </w:pPr>
      <w:r w:rsidRPr="004C1025">
        <w:rPr>
          <w:rFonts w:ascii="Times New Roman" w:hAnsi="Times New Roman" w:cs="Times New Roman"/>
          <w:b/>
          <w:sz w:val="24"/>
          <w:szCs w:val="24"/>
        </w:rPr>
        <w:lastRenderedPageBreak/>
        <w:t xml:space="preserve">    </w:t>
      </w:r>
      <w:r w:rsidR="008C2E77" w:rsidRPr="004C1025">
        <w:rPr>
          <w:rFonts w:ascii="Times New Roman" w:hAnsi="Times New Roman" w:cs="Times New Roman"/>
          <w:b/>
          <w:sz w:val="24"/>
          <w:szCs w:val="24"/>
        </w:rPr>
        <w:t>Fig:</w:t>
      </w:r>
      <w:r w:rsidRPr="004C1025">
        <w:rPr>
          <w:rFonts w:ascii="Times New Roman" w:hAnsi="Times New Roman" w:cs="Times New Roman"/>
          <w:b/>
          <w:sz w:val="24"/>
          <w:szCs w:val="24"/>
        </w:rPr>
        <w:t xml:space="preserve"> 2</w:t>
      </w:r>
      <w:r w:rsidR="008C2E77" w:rsidRPr="004C1025">
        <w:rPr>
          <w:rFonts w:ascii="Times New Roman" w:hAnsi="Times New Roman" w:cs="Times New Roman"/>
          <w:sz w:val="24"/>
          <w:szCs w:val="24"/>
        </w:rPr>
        <w:t xml:space="preserve"> (A) seeds (B) roots (C) plant (D) leaf (E) flower</w:t>
      </w:r>
      <w:r w:rsidRPr="004C1025">
        <w:rPr>
          <w:rFonts w:ascii="Times New Roman" w:hAnsi="Times New Roman" w:cs="Times New Roman"/>
          <w:sz w:val="24"/>
          <w:szCs w:val="24"/>
        </w:rPr>
        <w:t xml:space="preserve"> and (F) fruit of citrullus colocynthis</w:t>
      </w:r>
    </w:p>
    <w:p w14:paraId="18C2B908" w14:textId="77777777" w:rsidR="005C1B59" w:rsidRPr="004C1025" w:rsidRDefault="00D32F2B" w:rsidP="005C1B59">
      <w:pPr>
        <w:rPr>
          <w:rFonts w:ascii="Times New Roman" w:hAnsi="Times New Roman" w:cs="Times New Roman"/>
          <w:b/>
          <w:sz w:val="24"/>
          <w:szCs w:val="24"/>
        </w:rPr>
      </w:pPr>
      <w:r w:rsidRPr="004C1025">
        <w:rPr>
          <w:sz w:val="24"/>
          <w:szCs w:val="24"/>
        </w:rPr>
        <w:t xml:space="preserve"> </w:t>
      </w:r>
      <w:r w:rsidR="005C1B59" w:rsidRPr="004C1025">
        <w:rPr>
          <w:rFonts w:ascii="Times New Roman" w:hAnsi="Times New Roman" w:cs="Times New Roman"/>
          <w:b/>
          <w:sz w:val="24"/>
          <w:szCs w:val="24"/>
        </w:rPr>
        <w:t xml:space="preserve">Roots and Stem </w:t>
      </w:r>
    </w:p>
    <w:p w14:paraId="01412FB1" w14:textId="0084141F" w:rsidR="004B674D" w:rsidRPr="004C1025" w:rsidRDefault="005C1B59" w:rsidP="00FA668F">
      <w:pPr>
        <w:jc w:val="both"/>
        <w:rPr>
          <w:rFonts w:ascii="Times New Roman" w:hAnsi="Times New Roman" w:cs="Times New Roman"/>
          <w:sz w:val="24"/>
          <w:szCs w:val="24"/>
        </w:rPr>
      </w:pPr>
      <w:r w:rsidRPr="004C1025">
        <w:t xml:space="preserve">               </w:t>
      </w:r>
      <w:r w:rsidRPr="004C1025">
        <w:rPr>
          <w:rFonts w:ascii="Times New Roman" w:hAnsi="Times New Roman" w:cs="Times New Roman"/>
          <w:sz w:val="24"/>
          <w:szCs w:val="24"/>
        </w:rPr>
        <w:t>The roots are la</w:t>
      </w:r>
      <w:r w:rsidR="004B674D" w:rsidRPr="004C1025">
        <w:rPr>
          <w:rFonts w:ascii="Times New Roman" w:hAnsi="Times New Roman" w:cs="Times New Roman"/>
          <w:sz w:val="24"/>
          <w:szCs w:val="24"/>
        </w:rPr>
        <w:t>rge</w:t>
      </w:r>
      <w:r w:rsidRPr="004C1025">
        <w:rPr>
          <w:rFonts w:ascii="Times New Roman" w:hAnsi="Times New Roman" w:cs="Times New Roman"/>
          <w:sz w:val="24"/>
          <w:szCs w:val="24"/>
        </w:rPr>
        <w:t xml:space="preserve"> and fleshy with long tap roots for h</w:t>
      </w:r>
      <w:r w:rsidR="004B674D" w:rsidRPr="004C1025">
        <w:rPr>
          <w:rFonts w:ascii="Times New Roman" w:hAnsi="Times New Roman" w:cs="Times New Roman"/>
          <w:sz w:val="24"/>
          <w:szCs w:val="24"/>
        </w:rPr>
        <w:t>igh survival.</w:t>
      </w:r>
      <w:r w:rsidR="00CC71E3">
        <w:rPr>
          <w:rFonts w:ascii="Times New Roman" w:hAnsi="Times New Roman" w:cs="Times New Roman"/>
          <w:sz w:val="24"/>
          <w:szCs w:val="24"/>
        </w:rPr>
        <w:t xml:space="preserve"> </w:t>
      </w:r>
      <w:r w:rsidR="004B674D" w:rsidRPr="004C1025">
        <w:rPr>
          <w:rFonts w:ascii="Times New Roman" w:hAnsi="Times New Roman" w:cs="Times New Roman"/>
          <w:sz w:val="24"/>
          <w:szCs w:val="24"/>
        </w:rPr>
        <w:t>The bitter apple plant has a large perennial root that sends out long and slender ,</w:t>
      </w:r>
      <w:r w:rsidR="00C3660F" w:rsidRPr="004C1025">
        <w:rPr>
          <w:rFonts w:ascii="Times New Roman" w:hAnsi="Times New Roman" w:cs="Times New Roman"/>
          <w:sz w:val="24"/>
          <w:szCs w:val="24"/>
        </w:rPr>
        <w:t xml:space="preserve"> scabrid, ( slightly rough to the touch) </w:t>
      </w:r>
      <w:r w:rsidR="004B674D" w:rsidRPr="004C1025">
        <w:rPr>
          <w:rFonts w:ascii="Times New Roman" w:hAnsi="Times New Roman" w:cs="Times New Roman"/>
          <w:sz w:val="24"/>
          <w:szCs w:val="24"/>
        </w:rPr>
        <w:t xml:space="preserve"> angular , tough , rough vine like stems .</w:t>
      </w:r>
      <w:r w:rsidR="00C3660F" w:rsidRPr="004C1025">
        <w:rPr>
          <w:rFonts w:ascii="Times New Roman" w:hAnsi="Times New Roman" w:cs="Times New Roman"/>
          <w:sz w:val="24"/>
          <w:szCs w:val="24"/>
        </w:rPr>
        <w:t xml:space="preserve">It is usually lying on the ground, </w:t>
      </w:r>
      <w:r w:rsidR="004B674D" w:rsidRPr="004C1025">
        <w:rPr>
          <w:rFonts w:ascii="Times New Roman" w:hAnsi="Times New Roman" w:cs="Times New Roman"/>
          <w:sz w:val="24"/>
          <w:szCs w:val="24"/>
        </w:rPr>
        <w:t xml:space="preserve"> The stems ar</w:t>
      </w:r>
      <w:r w:rsidR="00C3660F" w:rsidRPr="004C1025">
        <w:rPr>
          <w:rFonts w:ascii="Times New Roman" w:hAnsi="Times New Roman" w:cs="Times New Roman"/>
          <w:sz w:val="24"/>
          <w:szCs w:val="24"/>
        </w:rPr>
        <w:t>e normally spread on the ground</w:t>
      </w:r>
      <w:r w:rsidR="004B674D" w:rsidRPr="004C1025">
        <w:rPr>
          <w:rFonts w:ascii="Times New Roman" w:hAnsi="Times New Roman" w:cs="Times New Roman"/>
          <w:sz w:val="24"/>
          <w:szCs w:val="24"/>
        </w:rPr>
        <w:t>, if shrubs or herbs are present use sec</w:t>
      </w:r>
      <w:r w:rsidR="00C3660F" w:rsidRPr="004C1025">
        <w:rPr>
          <w:rFonts w:ascii="Times New Roman" w:hAnsi="Times New Roman" w:cs="Times New Roman"/>
          <w:sz w:val="24"/>
          <w:szCs w:val="24"/>
        </w:rPr>
        <w:t>ondary branching vines to climb</w:t>
      </w:r>
      <w:r w:rsidR="004B674D" w:rsidRPr="004C1025">
        <w:rPr>
          <w:rFonts w:ascii="Times New Roman" w:hAnsi="Times New Roman" w:cs="Times New Roman"/>
          <w:sz w:val="24"/>
          <w:szCs w:val="24"/>
        </w:rPr>
        <w:t>.</w:t>
      </w:r>
    </w:p>
    <w:p w14:paraId="77D27F30" w14:textId="57DFA9FB" w:rsidR="004B674D" w:rsidRPr="004C1025" w:rsidRDefault="004B674D" w:rsidP="005C1B59">
      <w:pPr>
        <w:rPr>
          <w:sz w:val="24"/>
          <w:szCs w:val="24"/>
        </w:rPr>
      </w:pPr>
      <w:r w:rsidRPr="004C1025">
        <w:rPr>
          <w:rFonts w:ascii="Times New Roman" w:hAnsi="Times New Roman" w:cs="Times New Roman"/>
          <w:b/>
          <w:sz w:val="24"/>
          <w:szCs w:val="24"/>
        </w:rPr>
        <w:t xml:space="preserve">Flowers </w:t>
      </w:r>
    </w:p>
    <w:p w14:paraId="616646ED" w14:textId="066ECE86" w:rsidR="00C3660F" w:rsidRPr="004C1025" w:rsidRDefault="004B674D" w:rsidP="00FA668F">
      <w:pPr>
        <w:jc w:val="both"/>
        <w:rPr>
          <w:rFonts w:ascii="Times New Roman" w:hAnsi="Times New Roman" w:cs="Times New Roman"/>
          <w:sz w:val="24"/>
          <w:szCs w:val="24"/>
        </w:rPr>
      </w:pPr>
      <w:r w:rsidRPr="004C1025">
        <w:t xml:space="preserve">               </w:t>
      </w:r>
      <w:r w:rsidRPr="004C1025">
        <w:rPr>
          <w:rFonts w:ascii="Times New Roman" w:hAnsi="Times New Roman" w:cs="Times New Roman"/>
          <w:sz w:val="24"/>
          <w:szCs w:val="24"/>
        </w:rPr>
        <w:t xml:space="preserve">The </w:t>
      </w:r>
      <w:r w:rsidR="00CC71E3" w:rsidRPr="004C1025">
        <w:rPr>
          <w:rFonts w:ascii="Times New Roman" w:hAnsi="Times New Roman" w:cs="Times New Roman"/>
          <w:sz w:val="24"/>
          <w:szCs w:val="24"/>
        </w:rPr>
        <w:t>yellow-coloured</w:t>
      </w:r>
      <w:r w:rsidRPr="004C1025">
        <w:rPr>
          <w:rFonts w:ascii="Times New Roman" w:hAnsi="Times New Roman" w:cs="Times New Roman"/>
          <w:sz w:val="24"/>
          <w:szCs w:val="24"/>
        </w:rPr>
        <w:t xml:space="preserve"> flowers appear singly at leaf axils. The female flowers are easily identified from the males by their villous, hairy ovary . The calyx of male fl</w:t>
      </w:r>
      <w:r w:rsidR="003A4B4B" w:rsidRPr="004C1025">
        <w:rPr>
          <w:rFonts w:ascii="Times New Roman" w:hAnsi="Times New Roman" w:cs="Times New Roman"/>
          <w:sz w:val="24"/>
          <w:szCs w:val="24"/>
        </w:rPr>
        <w:t>1</w:t>
      </w:r>
      <w:r w:rsidRPr="004C1025">
        <w:rPr>
          <w:rFonts w:ascii="Times New Roman" w:hAnsi="Times New Roman" w:cs="Times New Roman"/>
          <w:sz w:val="24"/>
          <w:szCs w:val="24"/>
        </w:rPr>
        <w:t xml:space="preserve">owers is shorter than the corolla. There are 5 stamens, 4 of which are united and 1 is solitary, with a piece of anther. Males and Females can be distinguished by observing the spherical, hairy lower ovary of the </w:t>
      </w:r>
      <w:r w:rsidR="009512DD" w:rsidRPr="004C1025">
        <w:rPr>
          <w:rFonts w:ascii="Times New Roman" w:hAnsi="Times New Roman" w:cs="Times New Roman"/>
          <w:sz w:val="24"/>
          <w:szCs w:val="24"/>
        </w:rPr>
        <w:t>female flowers.</w:t>
      </w:r>
      <w:r w:rsidRPr="004C1025">
        <w:rPr>
          <w:rFonts w:ascii="Times New Roman" w:hAnsi="Times New Roman" w:cs="Times New Roman"/>
          <w:sz w:val="24"/>
          <w:szCs w:val="24"/>
        </w:rPr>
        <w:t xml:space="preserve"> </w:t>
      </w:r>
    </w:p>
    <w:p w14:paraId="2BBBE0EB" w14:textId="63F5AA71" w:rsidR="00CE43CF" w:rsidRPr="004C1025" w:rsidRDefault="00C3660F" w:rsidP="005C1B59">
      <w:r w:rsidRPr="004C1025">
        <w:rPr>
          <w:rFonts w:ascii="Times New Roman" w:hAnsi="Times New Roman" w:cs="Times New Roman"/>
          <w:sz w:val="24"/>
          <w:szCs w:val="24"/>
        </w:rPr>
        <w:t xml:space="preserve">           Flowering period: May, June, July, August.</w:t>
      </w:r>
      <w:r w:rsidR="005C1B59" w:rsidRPr="004C1025">
        <w:t xml:space="preserve"> </w:t>
      </w:r>
    </w:p>
    <w:p w14:paraId="61B063A5" w14:textId="77777777" w:rsidR="00E2681A" w:rsidRPr="004C1025" w:rsidRDefault="00E2681A" w:rsidP="00CE43CF">
      <w:pPr>
        <w:jc w:val="center"/>
      </w:pPr>
      <w:r w:rsidRPr="004C1025">
        <w:rPr>
          <w:rFonts w:ascii="Times New Roman" w:hAnsi="Times New Roman" w:cs="Times New Roman"/>
          <w:noProof/>
          <w:sz w:val="24"/>
          <w:szCs w:val="24"/>
          <w:lang w:eastAsia="en-IN"/>
        </w:rPr>
        <w:drawing>
          <wp:inline distT="0" distB="0" distL="0" distR="0" wp14:anchorId="6797B080" wp14:editId="415B1483">
            <wp:extent cx="2216150" cy="1773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30723_120135_Chrome.jpg"/>
                    <pic:cNvPicPr/>
                  </pic:nvPicPr>
                  <pic:blipFill rotWithShape="1">
                    <a:blip r:embed="rId10" cstate="print">
                      <a:extLst>
                        <a:ext uri="{28A0092B-C50C-407E-A947-70E740481C1C}">
                          <a14:useLocalDpi xmlns:a14="http://schemas.microsoft.com/office/drawing/2010/main" val="0"/>
                        </a:ext>
                      </a:extLst>
                    </a:blip>
                    <a:srcRect l="6636" t="39767" r="3783" b="29613"/>
                    <a:stretch/>
                  </pic:blipFill>
                  <pic:spPr bwMode="auto">
                    <a:xfrm>
                      <a:off x="0" y="0"/>
                      <a:ext cx="2276010" cy="1821460"/>
                    </a:xfrm>
                    <a:prstGeom prst="rect">
                      <a:avLst/>
                    </a:prstGeom>
                    <a:ln>
                      <a:noFill/>
                    </a:ln>
                    <a:extLst>
                      <a:ext uri="{53640926-AAD7-44D8-BBD7-CCE9431645EC}">
                        <a14:shadowObscured xmlns:a14="http://schemas.microsoft.com/office/drawing/2010/main"/>
                      </a:ext>
                    </a:extLst>
                  </pic:spPr>
                </pic:pic>
              </a:graphicData>
            </a:graphic>
          </wp:inline>
        </w:drawing>
      </w:r>
    </w:p>
    <w:p w14:paraId="27BD32AE" w14:textId="77777777" w:rsidR="00626A91" w:rsidRDefault="002E0B3C" w:rsidP="00626A91">
      <w:pPr>
        <w:tabs>
          <w:tab w:val="left" w:pos="2800"/>
        </w:tabs>
        <w:rPr>
          <w:rFonts w:ascii="Times New Roman" w:hAnsi="Times New Roman" w:cs="Times New Roman"/>
          <w:sz w:val="24"/>
          <w:szCs w:val="24"/>
        </w:rPr>
      </w:pPr>
      <w:r w:rsidRPr="004C1025">
        <w:tab/>
      </w:r>
      <w:r w:rsidRPr="004C1025">
        <w:rPr>
          <w:rFonts w:ascii="Times New Roman" w:hAnsi="Times New Roman" w:cs="Times New Roman"/>
          <w:b/>
          <w:sz w:val="24"/>
          <w:szCs w:val="24"/>
        </w:rPr>
        <w:t>Fig:3</w:t>
      </w:r>
      <w:r w:rsidRPr="004C1025">
        <w:rPr>
          <w:rFonts w:ascii="Times New Roman" w:hAnsi="Times New Roman" w:cs="Times New Roman"/>
          <w:sz w:val="24"/>
          <w:szCs w:val="24"/>
        </w:rPr>
        <w:t xml:space="preserve"> (Flower of citrullus colocynthis)</w:t>
      </w:r>
    </w:p>
    <w:p w14:paraId="5A737010" w14:textId="5FC51B82" w:rsidR="009512DD" w:rsidRPr="00626A91" w:rsidRDefault="009512DD" w:rsidP="00626A91">
      <w:pPr>
        <w:tabs>
          <w:tab w:val="left" w:pos="2800"/>
        </w:tabs>
        <w:rPr>
          <w:rFonts w:ascii="Times New Roman" w:hAnsi="Times New Roman" w:cs="Times New Roman"/>
          <w:sz w:val="24"/>
          <w:szCs w:val="24"/>
        </w:rPr>
      </w:pPr>
      <w:r w:rsidRPr="004C1025">
        <w:rPr>
          <w:rFonts w:ascii="Times New Roman" w:hAnsi="Times New Roman" w:cs="Times New Roman"/>
          <w:b/>
          <w:sz w:val="24"/>
          <w:szCs w:val="24"/>
        </w:rPr>
        <w:t xml:space="preserve">Fruits </w:t>
      </w:r>
    </w:p>
    <w:p w14:paraId="199EECF5" w14:textId="66EB2E0D" w:rsidR="008970BE" w:rsidRPr="004C1025" w:rsidRDefault="00A327B6" w:rsidP="00A327B6">
      <w:pPr>
        <w:jc w:val="both"/>
        <w:rPr>
          <w:rFonts w:ascii="Times New Roman" w:hAnsi="Times New Roman" w:cs="Times New Roman"/>
          <w:sz w:val="24"/>
          <w:szCs w:val="24"/>
        </w:rPr>
      </w:pPr>
      <w:r w:rsidRPr="004C1025">
        <w:rPr>
          <w:rFonts w:ascii="Times New Roman" w:hAnsi="Times New Roman" w:cs="Times New Roman"/>
          <w:sz w:val="24"/>
          <w:szCs w:val="24"/>
        </w:rPr>
        <w:t xml:space="preserve">           </w:t>
      </w:r>
      <w:r w:rsidR="009512DD" w:rsidRPr="004C1025">
        <w:rPr>
          <w:rFonts w:ascii="Times New Roman" w:hAnsi="Times New Roman" w:cs="Times New Roman"/>
          <w:sz w:val="24"/>
          <w:szCs w:val="24"/>
        </w:rPr>
        <w:t>The fruits are smooth spheres 5-10 cm in diameter and have</w:t>
      </w:r>
      <w:r w:rsidRPr="004C1025">
        <w:rPr>
          <w:rFonts w:ascii="Times New Roman" w:hAnsi="Times New Roman" w:cs="Times New Roman"/>
          <w:sz w:val="24"/>
          <w:szCs w:val="24"/>
        </w:rPr>
        <w:t xml:space="preserve"> a very bitter taste. The calyx</w:t>
      </w:r>
      <w:r w:rsidR="00916DD6" w:rsidRPr="004C1025">
        <w:rPr>
          <w:rFonts w:ascii="Times New Roman" w:hAnsi="Times New Roman" w:cs="Times New Roman"/>
          <w:sz w:val="24"/>
          <w:szCs w:val="24"/>
        </w:rPr>
        <w:t xml:space="preserve"> </w:t>
      </w:r>
      <w:r w:rsidR="00DB5DF5">
        <w:rPr>
          <w:rFonts w:ascii="Times New Roman" w:hAnsi="Times New Roman" w:cs="Times New Roman"/>
          <w:sz w:val="24"/>
          <w:szCs w:val="24"/>
        </w:rPr>
        <w:t>encloses</w:t>
      </w:r>
      <w:r w:rsidR="00916DD6" w:rsidRPr="004C1025">
        <w:rPr>
          <w:rFonts w:ascii="Times New Roman" w:hAnsi="Times New Roman" w:cs="Times New Roman"/>
          <w:sz w:val="24"/>
          <w:szCs w:val="24"/>
        </w:rPr>
        <w:t xml:space="preserve"> the </w:t>
      </w:r>
      <w:r w:rsidR="00DB5DF5">
        <w:rPr>
          <w:rFonts w:ascii="Times New Roman" w:hAnsi="Times New Roman" w:cs="Times New Roman"/>
          <w:sz w:val="24"/>
          <w:szCs w:val="24"/>
        </w:rPr>
        <w:t>yellow-green</w:t>
      </w:r>
      <w:r w:rsidR="00916DD6" w:rsidRPr="004C1025">
        <w:rPr>
          <w:rFonts w:ascii="Times New Roman" w:hAnsi="Times New Roman" w:cs="Times New Roman"/>
          <w:sz w:val="24"/>
          <w:szCs w:val="24"/>
        </w:rPr>
        <w:t xml:space="preserve"> fruit and becomes marbled with yellow stripes at maturity. </w:t>
      </w:r>
      <w:r w:rsidR="00906992" w:rsidRPr="004C1025">
        <w:rPr>
          <w:rFonts w:ascii="Times New Roman" w:hAnsi="Times New Roman" w:cs="Times New Roman"/>
          <w:sz w:val="24"/>
          <w:szCs w:val="24"/>
        </w:rPr>
        <w:t xml:space="preserve">Each bitter apple plant produces around 15 to 30 globular fruits having a diameter </w:t>
      </w:r>
      <w:r w:rsidRPr="004C1025">
        <w:rPr>
          <w:rFonts w:ascii="Times New Roman" w:hAnsi="Times New Roman" w:cs="Times New Roman"/>
          <w:sz w:val="24"/>
          <w:szCs w:val="24"/>
        </w:rPr>
        <w:t xml:space="preserve">of almost 7 to 10 centimeters. </w:t>
      </w:r>
      <w:r w:rsidR="00906992" w:rsidRPr="004C1025">
        <w:rPr>
          <w:rFonts w:ascii="Times New Roman" w:hAnsi="Times New Roman" w:cs="Times New Roman"/>
          <w:sz w:val="24"/>
          <w:szCs w:val="24"/>
        </w:rPr>
        <w:t>The outer portion of the fruits is covered with a g</w:t>
      </w:r>
      <w:r w:rsidRPr="004C1025">
        <w:rPr>
          <w:rFonts w:ascii="Times New Roman" w:hAnsi="Times New Roman" w:cs="Times New Roman"/>
          <w:sz w:val="24"/>
          <w:szCs w:val="24"/>
        </w:rPr>
        <w:t>reen skin having yellow stripes</w:t>
      </w:r>
      <w:r w:rsidR="00906992" w:rsidRPr="004C1025">
        <w:rPr>
          <w:rFonts w:ascii="Times New Roman" w:hAnsi="Times New Roman" w:cs="Times New Roman"/>
          <w:sz w:val="24"/>
          <w:szCs w:val="24"/>
        </w:rPr>
        <w:t>. The fruits may also be yellow in colour. Each of the 3 carpels contains 6 seeds. Each plant produces 15-30 fruits.</w:t>
      </w:r>
      <w:r w:rsidR="00CC71E3">
        <w:rPr>
          <w:rFonts w:ascii="Times New Roman" w:hAnsi="Times New Roman" w:cs="Times New Roman"/>
          <w:sz w:val="24"/>
          <w:szCs w:val="24"/>
        </w:rPr>
        <w:t xml:space="preserve"> </w:t>
      </w:r>
      <w:r w:rsidR="00906992" w:rsidRPr="004C1025">
        <w:rPr>
          <w:rFonts w:ascii="Times New Roman" w:hAnsi="Times New Roman" w:cs="Times New Roman"/>
          <w:sz w:val="24"/>
          <w:szCs w:val="24"/>
        </w:rPr>
        <w:t xml:space="preserve">The mesocarp is filled with a soft, dry spongy, white pulp </w:t>
      </w:r>
      <w:r w:rsidR="00CE43CF" w:rsidRPr="004C1025">
        <w:rPr>
          <w:rFonts w:ascii="Times New Roman" w:hAnsi="Times New Roman" w:cs="Times New Roman"/>
          <w:sz w:val="24"/>
          <w:szCs w:val="24"/>
        </w:rPr>
        <w:t>in which the seeds are embedded</w:t>
      </w:r>
      <w:r w:rsidR="00906992" w:rsidRPr="004C1025">
        <w:rPr>
          <w:rFonts w:ascii="Times New Roman" w:hAnsi="Times New Roman" w:cs="Times New Roman"/>
          <w:sz w:val="24"/>
          <w:szCs w:val="24"/>
        </w:rPr>
        <w:t>.</w:t>
      </w:r>
    </w:p>
    <w:p w14:paraId="00F53000" w14:textId="77777777" w:rsidR="00164438" w:rsidRPr="004C1025" w:rsidRDefault="00164438" w:rsidP="009512DD">
      <w:pPr>
        <w:rPr>
          <w:rFonts w:ascii="Times New Roman" w:hAnsi="Times New Roman" w:cs="Times New Roman"/>
          <w:sz w:val="24"/>
          <w:szCs w:val="24"/>
        </w:rPr>
      </w:pPr>
    </w:p>
    <w:p w14:paraId="593F1DEE" w14:textId="77777777" w:rsidR="00CE43CF" w:rsidRPr="004C1025" w:rsidRDefault="00164438" w:rsidP="00164438">
      <w:pPr>
        <w:rPr>
          <w:rFonts w:ascii="Times New Roman" w:hAnsi="Times New Roman" w:cs="Times New Roman"/>
          <w:sz w:val="24"/>
          <w:szCs w:val="24"/>
        </w:rPr>
      </w:pPr>
      <w:r w:rsidRPr="004C1025">
        <w:rPr>
          <w:rFonts w:ascii="Times New Roman" w:hAnsi="Times New Roman" w:cs="Times New Roman"/>
          <w:noProof/>
          <w:sz w:val="24"/>
          <w:szCs w:val="24"/>
          <w:lang w:eastAsia="en-IN"/>
        </w:rPr>
        <w:lastRenderedPageBreak/>
        <w:drawing>
          <wp:inline distT="0" distB="0" distL="0" distR="0" wp14:anchorId="5E2EC2A6" wp14:editId="42EE4B12">
            <wp:extent cx="2540000" cy="171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230723_115852_Chrome.jpg"/>
                    <pic:cNvPicPr/>
                  </pic:nvPicPr>
                  <pic:blipFill rotWithShape="1">
                    <a:blip r:embed="rId11" cstate="print">
                      <a:extLst>
                        <a:ext uri="{28A0092B-C50C-407E-A947-70E740481C1C}">
                          <a14:useLocalDpi xmlns:a14="http://schemas.microsoft.com/office/drawing/2010/main" val="0"/>
                        </a:ext>
                      </a:extLst>
                    </a:blip>
                    <a:srcRect l="6371" t="45878" r="12371" b="27088"/>
                    <a:stretch/>
                  </pic:blipFill>
                  <pic:spPr bwMode="auto">
                    <a:xfrm>
                      <a:off x="0" y="0"/>
                      <a:ext cx="2540000" cy="1714500"/>
                    </a:xfrm>
                    <a:prstGeom prst="rect">
                      <a:avLst/>
                    </a:prstGeom>
                    <a:ln>
                      <a:noFill/>
                    </a:ln>
                    <a:extLst>
                      <a:ext uri="{53640926-AAD7-44D8-BBD7-CCE9431645EC}">
                        <a14:shadowObscured xmlns:a14="http://schemas.microsoft.com/office/drawing/2010/main"/>
                      </a:ext>
                    </a:extLst>
                  </pic:spPr>
                </pic:pic>
              </a:graphicData>
            </a:graphic>
          </wp:inline>
        </w:drawing>
      </w:r>
      <w:r w:rsidR="00CE43CF" w:rsidRPr="004C1025">
        <w:rPr>
          <w:rFonts w:ascii="Times New Roman" w:hAnsi="Times New Roman" w:cs="Times New Roman"/>
          <w:noProof/>
          <w:sz w:val="24"/>
          <w:szCs w:val="24"/>
          <w:lang w:eastAsia="en-IN"/>
        </w:rPr>
        <w:drawing>
          <wp:inline distT="0" distB="0" distL="0" distR="0" wp14:anchorId="4AC2D98A" wp14:editId="30206178">
            <wp:extent cx="2383155" cy="16832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30723_115827_Chrom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0771" cy="1702711"/>
                    </a:xfrm>
                    <a:prstGeom prst="rect">
                      <a:avLst/>
                    </a:prstGeom>
                  </pic:spPr>
                </pic:pic>
              </a:graphicData>
            </a:graphic>
          </wp:inline>
        </w:drawing>
      </w:r>
    </w:p>
    <w:p w14:paraId="5A65A488" w14:textId="77777777" w:rsidR="00626A91" w:rsidRDefault="008970BE" w:rsidP="00626A91">
      <w:pPr>
        <w:tabs>
          <w:tab w:val="left" w:pos="2090"/>
        </w:tabs>
        <w:rPr>
          <w:rFonts w:ascii="Times New Roman" w:hAnsi="Times New Roman" w:cs="Times New Roman"/>
          <w:sz w:val="24"/>
          <w:szCs w:val="24"/>
        </w:rPr>
      </w:pPr>
      <w:r w:rsidRPr="004C1025">
        <w:rPr>
          <w:rFonts w:ascii="Times New Roman" w:hAnsi="Times New Roman" w:cs="Times New Roman"/>
          <w:sz w:val="24"/>
          <w:szCs w:val="24"/>
        </w:rPr>
        <w:t xml:space="preserve"> </w:t>
      </w:r>
      <w:r w:rsidR="002E0B3C" w:rsidRPr="004C1025">
        <w:rPr>
          <w:rFonts w:ascii="Times New Roman" w:hAnsi="Times New Roman" w:cs="Times New Roman"/>
          <w:sz w:val="24"/>
          <w:szCs w:val="24"/>
        </w:rPr>
        <w:tab/>
      </w:r>
      <w:r w:rsidR="002E0B3C" w:rsidRPr="004C1025">
        <w:rPr>
          <w:rFonts w:ascii="Times New Roman" w:hAnsi="Times New Roman" w:cs="Times New Roman"/>
          <w:b/>
          <w:sz w:val="24"/>
          <w:szCs w:val="24"/>
        </w:rPr>
        <w:t>Fig: 4</w:t>
      </w:r>
      <w:r w:rsidR="002E0B3C" w:rsidRPr="004C1025">
        <w:rPr>
          <w:rFonts w:ascii="Times New Roman" w:hAnsi="Times New Roman" w:cs="Times New Roman"/>
          <w:sz w:val="24"/>
          <w:szCs w:val="24"/>
        </w:rPr>
        <w:t xml:space="preserve"> (fruit of citrullus colocynthis)</w:t>
      </w:r>
    </w:p>
    <w:p w14:paraId="7F43E937" w14:textId="6A304F78" w:rsidR="008970BE" w:rsidRPr="00626A91" w:rsidRDefault="008970BE" w:rsidP="00626A91">
      <w:pPr>
        <w:tabs>
          <w:tab w:val="left" w:pos="2090"/>
        </w:tabs>
        <w:rPr>
          <w:rFonts w:ascii="Times New Roman" w:hAnsi="Times New Roman" w:cs="Times New Roman"/>
          <w:sz w:val="24"/>
          <w:szCs w:val="24"/>
        </w:rPr>
      </w:pPr>
      <w:r w:rsidRPr="004C1025">
        <w:rPr>
          <w:rFonts w:ascii="Times New Roman" w:hAnsi="Times New Roman" w:cs="Times New Roman"/>
          <w:b/>
          <w:sz w:val="24"/>
          <w:szCs w:val="24"/>
        </w:rPr>
        <w:t>Leaf</w:t>
      </w:r>
      <w:r w:rsidR="00906992" w:rsidRPr="004C1025">
        <w:rPr>
          <w:rFonts w:ascii="Times New Roman" w:hAnsi="Times New Roman" w:cs="Times New Roman"/>
          <w:b/>
          <w:sz w:val="24"/>
          <w:szCs w:val="24"/>
        </w:rPr>
        <w:t xml:space="preserve"> </w:t>
      </w:r>
    </w:p>
    <w:p w14:paraId="15CAC9AF" w14:textId="77777777" w:rsidR="00626A91" w:rsidRDefault="008970BE" w:rsidP="00626A91">
      <w:pPr>
        <w:jc w:val="both"/>
        <w:rPr>
          <w:rFonts w:ascii="Times New Roman" w:hAnsi="Times New Roman" w:cs="Times New Roman"/>
          <w:sz w:val="24"/>
          <w:szCs w:val="24"/>
        </w:rPr>
      </w:pPr>
      <w:r w:rsidRPr="004C1025">
        <w:t xml:space="preserve">        </w:t>
      </w:r>
      <w:r w:rsidRPr="004C1025">
        <w:rPr>
          <w:rFonts w:ascii="Times New Roman" w:hAnsi="Times New Roman" w:cs="Times New Roman"/>
          <w:sz w:val="24"/>
          <w:szCs w:val="24"/>
        </w:rPr>
        <w:t xml:space="preserve">The angular leaves are alternately located on long petioles. Each leaf is almost 5 to 10 cm in length and has around 3 to 7 lobes. Sometimes the middle lobe might have an ovate structure. The leaves have a triangular shape with many </w:t>
      </w:r>
      <w:r w:rsidR="00DB5DF5">
        <w:rPr>
          <w:rFonts w:ascii="Times New Roman" w:hAnsi="Times New Roman" w:cs="Times New Roman"/>
          <w:sz w:val="24"/>
          <w:szCs w:val="24"/>
        </w:rPr>
        <w:t>defects</w:t>
      </w:r>
      <w:r w:rsidRPr="004C1025">
        <w:rPr>
          <w:rFonts w:ascii="Times New Roman" w:hAnsi="Times New Roman" w:cs="Times New Roman"/>
          <w:sz w:val="24"/>
          <w:szCs w:val="24"/>
        </w:rPr>
        <w:t xml:space="preserve">. The leaves have a rough, hairy texture with open sinuses. The upper surface of the leaves </w:t>
      </w:r>
      <w:r w:rsidR="00DB5DF5">
        <w:rPr>
          <w:rFonts w:ascii="Times New Roman" w:hAnsi="Times New Roman" w:cs="Times New Roman"/>
          <w:sz w:val="24"/>
          <w:szCs w:val="24"/>
        </w:rPr>
        <w:t>is</w:t>
      </w:r>
      <w:r w:rsidRPr="004C1025">
        <w:rPr>
          <w:rFonts w:ascii="Times New Roman" w:hAnsi="Times New Roman" w:cs="Times New Roman"/>
          <w:sz w:val="24"/>
          <w:szCs w:val="24"/>
        </w:rPr>
        <w:t xml:space="preserve"> fine green in colour and the lowe</w:t>
      </w:r>
      <w:r w:rsidR="00FA668F">
        <w:rPr>
          <w:rFonts w:ascii="Times New Roman" w:hAnsi="Times New Roman" w:cs="Times New Roman"/>
          <w:sz w:val="24"/>
          <w:szCs w:val="24"/>
        </w:rPr>
        <w:t>r surface is comparatively pale</w:t>
      </w:r>
      <w:r w:rsidRPr="004C1025">
        <w:rPr>
          <w:rFonts w:ascii="Times New Roman" w:hAnsi="Times New Roman" w:cs="Times New Roman"/>
          <w:sz w:val="24"/>
          <w:szCs w:val="24"/>
        </w:rPr>
        <w:t xml:space="preserve">. </w:t>
      </w:r>
    </w:p>
    <w:p w14:paraId="7DFD6356" w14:textId="2A18D5B2" w:rsidR="008970BE" w:rsidRPr="00626A91" w:rsidRDefault="008968DC" w:rsidP="00626A91">
      <w:pPr>
        <w:jc w:val="both"/>
        <w:rPr>
          <w:rFonts w:ascii="Times New Roman" w:hAnsi="Times New Roman" w:cs="Times New Roman"/>
          <w:sz w:val="24"/>
          <w:szCs w:val="24"/>
        </w:rPr>
      </w:pPr>
      <w:r w:rsidRPr="004C1025">
        <w:rPr>
          <w:rFonts w:ascii="Times New Roman" w:hAnsi="Times New Roman" w:cs="Times New Roman"/>
          <w:b/>
          <w:sz w:val="24"/>
          <w:szCs w:val="24"/>
        </w:rPr>
        <w:t>S</w:t>
      </w:r>
      <w:r w:rsidR="008970BE" w:rsidRPr="004C1025">
        <w:rPr>
          <w:rFonts w:ascii="Times New Roman" w:hAnsi="Times New Roman" w:cs="Times New Roman"/>
          <w:b/>
          <w:sz w:val="24"/>
          <w:szCs w:val="24"/>
        </w:rPr>
        <w:t>eeds</w:t>
      </w:r>
    </w:p>
    <w:p w14:paraId="7CD8DCD7" w14:textId="1C6DDB82" w:rsidR="009512DD" w:rsidRPr="004C1025" w:rsidRDefault="008970BE" w:rsidP="00FA668F">
      <w:pPr>
        <w:jc w:val="both"/>
        <w:rPr>
          <w:rFonts w:ascii="Times New Roman" w:hAnsi="Times New Roman" w:cs="Times New Roman"/>
          <w:sz w:val="24"/>
          <w:szCs w:val="24"/>
        </w:rPr>
      </w:pPr>
      <w:r w:rsidRPr="004C1025">
        <w:rPr>
          <w:rFonts w:ascii="Times New Roman" w:hAnsi="Times New Roman" w:cs="Times New Roman"/>
          <w:sz w:val="24"/>
          <w:szCs w:val="24"/>
        </w:rPr>
        <w:t xml:space="preserve">        It has an equally bitter nutty flavour</w:t>
      </w:r>
      <w:r w:rsidR="008968DC" w:rsidRPr="004C1025">
        <w:rPr>
          <w:rFonts w:ascii="Times New Roman" w:hAnsi="Times New Roman" w:cs="Times New Roman"/>
          <w:sz w:val="24"/>
          <w:szCs w:val="24"/>
        </w:rPr>
        <w:t xml:space="preserve"> and is rich in fat and protein. Seeds are grey, 5mm (1/4 inch) long and 3mm (1/8 inch) wide. They are located on the parietal placenta. The seeds are light yellowi</w:t>
      </w:r>
      <w:r w:rsidR="005A3BD5" w:rsidRPr="004C1025">
        <w:rPr>
          <w:rFonts w:ascii="Times New Roman" w:hAnsi="Times New Roman" w:cs="Times New Roman"/>
          <w:sz w:val="24"/>
          <w:szCs w:val="24"/>
        </w:rPr>
        <w:t>sh orange to dark brown in colou</w:t>
      </w:r>
      <w:r w:rsidR="008968DC" w:rsidRPr="004C1025">
        <w:rPr>
          <w:rFonts w:ascii="Times New Roman" w:hAnsi="Times New Roman" w:cs="Times New Roman"/>
          <w:sz w:val="24"/>
          <w:szCs w:val="24"/>
        </w:rPr>
        <w:t>r.</w:t>
      </w:r>
    </w:p>
    <w:p w14:paraId="269D1506" w14:textId="0BD4EDAE" w:rsidR="008968DC" w:rsidRPr="004C1025" w:rsidRDefault="008968DC" w:rsidP="009512DD">
      <w:pPr>
        <w:rPr>
          <w:rFonts w:ascii="Times New Roman" w:hAnsi="Times New Roman" w:cs="Times New Roman"/>
          <w:b/>
          <w:sz w:val="24"/>
          <w:szCs w:val="24"/>
        </w:rPr>
      </w:pPr>
      <w:r w:rsidRPr="004C1025">
        <w:rPr>
          <w:rFonts w:ascii="Times New Roman" w:hAnsi="Times New Roman" w:cs="Times New Roman"/>
          <w:b/>
          <w:sz w:val="24"/>
          <w:szCs w:val="24"/>
        </w:rPr>
        <w:t>Similar Species</w:t>
      </w:r>
    </w:p>
    <w:p w14:paraId="733C56D3" w14:textId="77777777" w:rsidR="00D32F2B" w:rsidRPr="004C1025" w:rsidRDefault="008968DC" w:rsidP="008968DC">
      <w:pPr>
        <w:rPr>
          <w:rFonts w:ascii="Times New Roman" w:hAnsi="Times New Roman" w:cs="Times New Roman"/>
          <w:sz w:val="24"/>
          <w:szCs w:val="24"/>
        </w:rPr>
      </w:pPr>
      <w:r w:rsidRPr="004C1025">
        <w:t xml:space="preserve">      </w:t>
      </w:r>
      <w:r w:rsidR="00512028" w:rsidRPr="004C1025">
        <w:t xml:space="preserve">  </w:t>
      </w:r>
      <w:r w:rsidRPr="004C1025">
        <w:t xml:space="preserve">  </w:t>
      </w:r>
      <w:r w:rsidRPr="004C1025">
        <w:rPr>
          <w:rFonts w:ascii="Times New Roman" w:hAnsi="Times New Roman" w:cs="Times New Roman"/>
          <w:sz w:val="24"/>
          <w:szCs w:val="24"/>
        </w:rPr>
        <w:t xml:space="preserve"> It resembles </w:t>
      </w:r>
      <w:r w:rsidR="00D32F2B" w:rsidRPr="004C1025">
        <w:rPr>
          <w:rFonts w:ascii="Times New Roman" w:hAnsi="Times New Roman" w:cs="Times New Roman"/>
          <w:sz w:val="24"/>
          <w:szCs w:val="24"/>
        </w:rPr>
        <w:t>a watermelon of the same genus.</w:t>
      </w:r>
    </w:p>
    <w:p w14:paraId="6CDBE013" w14:textId="77777777" w:rsidR="00D32F2B" w:rsidRPr="004C1025" w:rsidRDefault="00D32F2B" w:rsidP="008968DC">
      <w:pPr>
        <w:rPr>
          <w:rFonts w:ascii="Times New Roman" w:hAnsi="Times New Roman" w:cs="Times New Roman"/>
          <w:b/>
          <w:sz w:val="24"/>
          <w:szCs w:val="24"/>
        </w:rPr>
      </w:pPr>
      <w:r w:rsidRPr="004C1025">
        <w:rPr>
          <w:rFonts w:ascii="Times New Roman" w:hAnsi="Times New Roman" w:cs="Times New Roman"/>
          <w:b/>
          <w:sz w:val="24"/>
          <w:szCs w:val="24"/>
        </w:rPr>
        <w:t xml:space="preserve">VARIOUS SPECIES OF CITRULLUS </w:t>
      </w:r>
    </w:p>
    <w:p w14:paraId="4A3029D2" w14:textId="77777777" w:rsidR="00D32F2B" w:rsidRPr="004C1025" w:rsidRDefault="00D32F2B" w:rsidP="00626A91">
      <w:pPr>
        <w:jc w:val="center"/>
        <w:rPr>
          <w:rFonts w:ascii="Times New Roman" w:hAnsi="Times New Roman" w:cs="Times New Roman"/>
          <w:sz w:val="24"/>
          <w:szCs w:val="24"/>
        </w:rPr>
      </w:pPr>
      <w:r w:rsidRPr="004C1025">
        <w:rPr>
          <w:rFonts w:ascii="Times New Roman" w:hAnsi="Times New Roman" w:cs="Times New Roman"/>
          <w:noProof/>
          <w:sz w:val="24"/>
          <w:szCs w:val="24"/>
          <w:lang w:eastAsia="en-IN"/>
        </w:rPr>
        <w:drawing>
          <wp:inline distT="0" distB="0" distL="0" distR="0" wp14:anchorId="6548065E" wp14:editId="172932D2">
            <wp:extent cx="4235450" cy="25634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230723_123354_Chrome.jpg"/>
                    <pic:cNvPicPr/>
                  </pic:nvPicPr>
                  <pic:blipFill>
                    <a:blip r:embed="rId13">
                      <a:extLst>
                        <a:ext uri="{28A0092B-C50C-407E-A947-70E740481C1C}">
                          <a14:useLocalDpi xmlns:a14="http://schemas.microsoft.com/office/drawing/2010/main" val="0"/>
                        </a:ext>
                      </a:extLst>
                    </a:blip>
                    <a:stretch>
                      <a:fillRect/>
                    </a:stretch>
                  </pic:blipFill>
                  <pic:spPr>
                    <a:xfrm>
                      <a:off x="0" y="0"/>
                      <a:ext cx="4235450" cy="2563495"/>
                    </a:xfrm>
                    <a:prstGeom prst="rect">
                      <a:avLst/>
                    </a:prstGeom>
                  </pic:spPr>
                </pic:pic>
              </a:graphicData>
            </a:graphic>
          </wp:inline>
        </w:drawing>
      </w:r>
    </w:p>
    <w:p w14:paraId="34C12CF0" w14:textId="02AED86C" w:rsidR="002E0B3C" w:rsidRPr="004C1025" w:rsidRDefault="002E0B3C" w:rsidP="00626A91">
      <w:pPr>
        <w:tabs>
          <w:tab w:val="left" w:pos="2130"/>
        </w:tabs>
        <w:jc w:val="center"/>
        <w:rPr>
          <w:rFonts w:ascii="Times New Roman" w:hAnsi="Times New Roman" w:cs="Times New Roman"/>
          <w:sz w:val="24"/>
          <w:szCs w:val="24"/>
        </w:rPr>
      </w:pPr>
      <w:r w:rsidRPr="004C1025">
        <w:rPr>
          <w:rFonts w:ascii="Times New Roman" w:hAnsi="Times New Roman" w:cs="Times New Roman"/>
          <w:b/>
          <w:sz w:val="24"/>
          <w:szCs w:val="24"/>
        </w:rPr>
        <w:t>Fig: 5</w:t>
      </w:r>
      <w:r w:rsidRPr="004C1025">
        <w:rPr>
          <w:rFonts w:ascii="Times New Roman" w:hAnsi="Times New Roman" w:cs="Times New Roman"/>
          <w:sz w:val="24"/>
          <w:szCs w:val="24"/>
        </w:rPr>
        <w:t xml:space="preserve"> (varies species in citrullus genus)</w:t>
      </w:r>
    </w:p>
    <w:p w14:paraId="71E5D03F" w14:textId="77777777" w:rsidR="008968DC" w:rsidRPr="004C1025" w:rsidRDefault="008968DC" w:rsidP="008968DC">
      <w:pPr>
        <w:rPr>
          <w:rFonts w:ascii="Times New Roman" w:hAnsi="Times New Roman" w:cs="Times New Roman"/>
          <w:sz w:val="24"/>
          <w:szCs w:val="24"/>
        </w:rPr>
      </w:pPr>
      <w:r w:rsidRPr="004C1025">
        <w:rPr>
          <w:rFonts w:ascii="Times New Roman" w:hAnsi="Times New Roman" w:cs="Times New Roman"/>
          <w:sz w:val="24"/>
          <w:szCs w:val="24"/>
        </w:rPr>
        <w:lastRenderedPageBreak/>
        <w:t xml:space="preserve"> </w:t>
      </w:r>
      <w:r w:rsidRPr="004C1025">
        <w:rPr>
          <w:rFonts w:ascii="Times New Roman" w:hAnsi="Times New Roman" w:cs="Times New Roman"/>
          <w:b/>
          <w:sz w:val="28"/>
          <w:szCs w:val="28"/>
        </w:rPr>
        <w:t>CULTIVATION</w:t>
      </w:r>
    </w:p>
    <w:p w14:paraId="1872F1A8" w14:textId="2AF54CDA" w:rsidR="00190699" w:rsidRPr="004C1025" w:rsidRDefault="008968DC" w:rsidP="00FA668F">
      <w:pPr>
        <w:jc w:val="both"/>
        <w:rPr>
          <w:rFonts w:ascii="Times New Roman" w:hAnsi="Times New Roman" w:cs="Times New Roman"/>
          <w:sz w:val="24"/>
          <w:szCs w:val="24"/>
        </w:rPr>
      </w:pPr>
      <w:r w:rsidRPr="004C1025">
        <w:t xml:space="preserve">        </w:t>
      </w:r>
      <w:r w:rsidRPr="004C1025">
        <w:rPr>
          <w:rFonts w:ascii="Times New Roman" w:hAnsi="Times New Roman" w:cs="Times New Roman"/>
          <w:sz w:val="24"/>
          <w:szCs w:val="24"/>
        </w:rPr>
        <w:t>A perennial plant,</w:t>
      </w:r>
      <w:r w:rsidR="006075E7" w:rsidRPr="004C1025">
        <w:rPr>
          <w:rFonts w:ascii="Times New Roman" w:hAnsi="Times New Roman" w:cs="Times New Roman"/>
          <w:sz w:val="24"/>
          <w:szCs w:val="24"/>
        </w:rPr>
        <w:t xml:space="preserve"> </w:t>
      </w:r>
      <w:r w:rsidRPr="004C1025">
        <w:rPr>
          <w:rFonts w:ascii="Times New Roman" w:hAnsi="Times New Roman" w:cs="Times New Roman"/>
          <w:sz w:val="24"/>
          <w:szCs w:val="24"/>
        </w:rPr>
        <w:t xml:space="preserve">citrullus colocynthis can be propagated by both reproduction and vegetative means. However, seed germination is poor due to extreme dry conditions, and vegetative propagation is more common and successful in nature. In the </w:t>
      </w:r>
      <w:r w:rsidR="00DB5DF5">
        <w:rPr>
          <w:rFonts w:ascii="Times New Roman" w:hAnsi="Times New Roman" w:cs="Times New Roman"/>
          <w:sz w:val="24"/>
          <w:szCs w:val="24"/>
        </w:rPr>
        <w:t>arid</w:t>
      </w:r>
      <w:r w:rsidRPr="004C1025">
        <w:rPr>
          <w:rFonts w:ascii="Times New Roman" w:hAnsi="Times New Roman" w:cs="Times New Roman"/>
          <w:sz w:val="24"/>
          <w:szCs w:val="24"/>
        </w:rPr>
        <w:t xml:space="preserve"> regions of India, growth </w:t>
      </w:r>
      <w:r w:rsidR="005A3BD5" w:rsidRPr="004C1025">
        <w:rPr>
          <w:rFonts w:ascii="Times New Roman" w:hAnsi="Times New Roman" w:cs="Times New Roman"/>
          <w:sz w:val="24"/>
          <w:szCs w:val="24"/>
        </w:rPr>
        <w:t xml:space="preserve">occurs between January and October, but the best time for vegetative growth is summer, which </w:t>
      </w:r>
      <w:r w:rsidR="00DB5DF5">
        <w:rPr>
          <w:rFonts w:ascii="Times New Roman" w:hAnsi="Times New Roman" w:cs="Times New Roman"/>
          <w:sz w:val="24"/>
          <w:szCs w:val="24"/>
        </w:rPr>
        <w:t>coincides</w:t>
      </w:r>
      <w:r w:rsidR="005A3BD5" w:rsidRPr="004C1025">
        <w:rPr>
          <w:rFonts w:ascii="Times New Roman" w:hAnsi="Times New Roman" w:cs="Times New Roman"/>
          <w:sz w:val="24"/>
          <w:szCs w:val="24"/>
        </w:rPr>
        <w:t xml:space="preserve"> slows as soon as it rains and cools, and almost causes during the cold, dry months of December and January.</w:t>
      </w:r>
      <w:r w:rsidR="006075E7" w:rsidRPr="004C1025">
        <w:rPr>
          <w:rFonts w:ascii="Times New Roman" w:hAnsi="Times New Roman" w:cs="Times New Roman"/>
          <w:sz w:val="24"/>
          <w:szCs w:val="24"/>
        </w:rPr>
        <w:t xml:space="preserve"> </w:t>
      </w:r>
      <w:r w:rsidR="005A3BD5" w:rsidRPr="004C1025">
        <w:rPr>
          <w:rFonts w:ascii="Times New Roman" w:hAnsi="Times New Roman" w:cs="Times New Roman"/>
          <w:sz w:val="24"/>
          <w:szCs w:val="24"/>
        </w:rPr>
        <w:t xml:space="preserve">Growth prefers sandy soil and is a good example of good water management, and may also be useful for research to better understand how desert plants respond to water stress. Organic fertilizers can be </w:t>
      </w:r>
      <w:r w:rsidR="00DB5DF5">
        <w:rPr>
          <w:rFonts w:ascii="Times New Roman" w:hAnsi="Times New Roman" w:cs="Times New Roman"/>
          <w:sz w:val="24"/>
          <w:szCs w:val="24"/>
        </w:rPr>
        <w:t>applied</w:t>
      </w:r>
      <w:r w:rsidR="005A3BD5" w:rsidRPr="004C1025">
        <w:rPr>
          <w:rFonts w:ascii="Times New Roman" w:hAnsi="Times New Roman" w:cs="Times New Roman"/>
          <w:sz w:val="24"/>
          <w:szCs w:val="24"/>
        </w:rPr>
        <w:t xml:space="preserve"> to increase production colocynth is commonly grown (intercropped) with cassava in Nigeria. Cultivated colocynths like other crops suffer from climate stress and diseases such as cucumber mosaic virus, melon mosaic virus and fusarium wilt. To ameliorate that, relatively new regeneration protocols have been developed that aim to increase yield potential by incorporating </w:t>
      </w:r>
      <w:r w:rsidR="00DB5DF5">
        <w:rPr>
          <w:rFonts w:ascii="Times New Roman" w:hAnsi="Times New Roman" w:cs="Times New Roman"/>
          <w:sz w:val="24"/>
          <w:szCs w:val="24"/>
        </w:rPr>
        <w:t>resistance</w:t>
      </w:r>
      <w:r w:rsidR="005A3BD5" w:rsidRPr="004C1025">
        <w:rPr>
          <w:rFonts w:ascii="Times New Roman" w:hAnsi="Times New Roman" w:cs="Times New Roman"/>
          <w:sz w:val="24"/>
          <w:szCs w:val="24"/>
        </w:rPr>
        <w:t xml:space="preserve"> to disease and stress as well as safety by circumventing interspecific </w:t>
      </w:r>
      <w:r w:rsidR="006075E7" w:rsidRPr="004C1025">
        <w:rPr>
          <w:rFonts w:ascii="Times New Roman" w:hAnsi="Times New Roman" w:cs="Times New Roman"/>
          <w:sz w:val="24"/>
          <w:szCs w:val="24"/>
        </w:rPr>
        <w:t xml:space="preserve">crossing barriers </w:t>
      </w:r>
      <w:r w:rsidR="00DB5DF5">
        <w:rPr>
          <w:rFonts w:ascii="Times New Roman" w:hAnsi="Times New Roman" w:cs="Times New Roman"/>
          <w:sz w:val="24"/>
          <w:szCs w:val="24"/>
        </w:rPr>
        <w:t xml:space="preserve">in </w:t>
      </w:r>
      <w:r w:rsidR="006075E7" w:rsidRPr="004C1025">
        <w:rPr>
          <w:rFonts w:ascii="Times New Roman" w:hAnsi="Times New Roman" w:cs="Times New Roman"/>
          <w:sz w:val="24"/>
          <w:szCs w:val="24"/>
        </w:rPr>
        <w:t>rice field.</w:t>
      </w:r>
    </w:p>
    <w:p w14:paraId="0CAD7BBF" w14:textId="77777777" w:rsidR="009D27B1" w:rsidRPr="004C1025" w:rsidRDefault="009D27B1" w:rsidP="008968DC">
      <w:pPr>
        <w:rPr>
          <w:rFonts w:ascii="Times New Roman" w:hAnsi="Times New Roman" w:cs="Times New Roman"/>
          <w:sz w:val="24"/>
          <w:szCs w:val="24"/>
        </w:rPr>
      </w:pPr>
    </w:p>
    <w:p w14:paraId="76710D53" w14:textId="77777777" w:rsidR="008968DC" w:rsidRPr="004C1025" w:rsidRDefault="00190699" w:rsidP="008968DC">
      <w:pPr>
        <w:rPr>
          <w:rFonts w:ascii="Times New Roman" w:hAnsi="Times New Roman" w:cs="Times New Roman"/>
          <w:b/>
          <w:sz w:val="24"/>
          <w:szCs w:val="24"/>
        </w:rPr>
      </w:pPr>
      <w:r w:rsidRPr="004C1025">
        <w:rPr>
          <w:rFonts w:ascii="Times New Roman" w:hAnsi="Times New Roman" w:cs="Times New Roman"/>
          <w:b/>
          <w:sz w:val="28"/>
          <w:szCs w:val="28"/>
        </w:rPr>
        <w:t>NUTRITIONAL VALUE</w:t>
      </w:r>
      <w:r w:rsidR="006075E7" w:rsidRPr="004C1025">
        <w:rPr>
          <w:rFonts w:ascii="Times New Roman" w:hAnsi="Times New Roman" w:cs="Times New Roman"/>
          <w:b/>
          <w:sz w:val="24"/>
          <w:szCs w:val="24"/>
        </w:rPr>
        <w:t xml:space="preserve"> </w:t>
      </w:r>
    </w:p>
    <w:p w14:paraId="6A19192B" w14:textId="618D424D" w:rsidR="00190699" w:rsidRPr="004C1025" w:rsidRDefault="00190699" w:rsidP="00FA668F">
      <w:pPr>
        <w:jc w:val="both"/>
        <w:rPr>
          <w:rFonts w:ascii="Times New Roman" w:hAnsi="Times New Roman" w:cs="Times New Roman"/>
          <w:sz w:val="24"/>
          <w:szCs w:val="24"/>
        </w:rPr>
      </w:pPr>
      <w:r w:rsidRPr="004C1025">
        <w:t xml:space="preserve">       </w:t>
      </w:r>
      <w:r w:rsidRPr="004C1025">
        <w:rPr>
          <w:rFonts w:ascii="Times New Roman" w:hAnsi="Times New Roman" w:cs="Times New Roman"/>
          <w:sz w:val="24"/>
          <w:szCs w:val="24"/>
        </w:rPr>
        <w:t xml:space="preserve">Palmitic and stearic acids are the main principle fatty acids found with concentrations ranging from 8.1-17.3% and 6.1-10.5% respectively. High content of essential monounsaturated fat linoleic acid ie. 50.6-60.1% in the oil of seed acts as </w:t>
      </w:r>
      <w:r w:rsidR="00DB5DF5">
        <w:rPr>
          <w:rFonts w:ascii="Times New Roman" w:hAnsi="Times New Roman" w:cs="Times New Roman"/>
          <w:sz w:val="24"/>
          <w:szCs w:val="24"/>
        </w:rPr>
        <w:t xml:space="preserve">a </w:t>
      </w:r>
      <w:r w:rsidRPr="004C1025">
        <w:rPr>
          <w:rFonts w:ascii="Times New Roman" w:hAnsi="Times New Roman" w:cs="Times New Roman"/>
          <w:sz w:val="24"/>
          <w:szCs w:val="24"/>
        </w:rPr>
        <w:t>principle component for restorative activities. Fat profile of unsaturated fatty acids exposes that the class of linoleicoleic acid bear a close resembalance to few other vegetable oil.</w:t>
      </w:r>
      <w:r w:rsidR="00DB5DF5">
        <w:rPr>
          <w:rFonts w:ascii="Times New Roman" w:hAnsi="Times New Roman" w:cs="Times New Roman"/>
          <w:sz w:val="24"/>
          <w:szCs w:val="24"/>
        </w:rPr>
        <w:t xml:space="preserve"> Seeds</w:t>
      </w:r>
      <w:r w:rsidRPr="004C1025">
        <w:rPr>
          <w:rFonts w:ascii="Times New Roman" w:hAnsi="Times New Roman" w:cs="Times New Roman"/>
          <w:sz w:val="24"/>
          <w:szCs w:val="24"/>
        </w:rPr>
        <w:t xml:space="preserve"> contain 13.19g of protein, 18.59g of fat, 4.91g of moisture and 2mg of ash per 100g. Mineral present in the seeds </w:t>
      </w:r>
      <w:r w:rsidR="002159F4" w:rsidRPr="004C1025">
        <w:rPr>
          <w:rFonts w:ascii="Times New Roman" w:hAnsi="Times New Roman" w:cs="Times New Roman"/>
          <w:sz w:val="24"/>
          <w:szCs w:val="24"/>
        </w:rPr>
        <w:t xml:space="preserve">contain 569mg Ca, 465mg of K, 210mg of Mg , 30.0mg of P, 11.9mg of Na, 11.6mg of Fe, 5.1mg of Cu and 1.1mg of Zn . </w:t>
      </w:r>
      <w:r w:rsidR="001C3D7F">
        <w:rPr>
          <w:rFonts w:ascii="Times New Roman" w:hAnsi="Times New Roman" w:cs="Times New Roman"/>
          <w:sz w:val="24"/>
          <w:szCs w:val="24"/>
        </w:rPr>
        <w:t>[4][5]</w:t>
      </w:r>
    </w:p>
    <w:p w14:paraId="5FE775BD" w14:textId="77777777" w:rsidR="000611EF" w:rsidRPr="004C1025" w:rsidRDefault="000611EF" w:rsidP="00190699">
      <w:pPr>
        <w:rPr>
          <w:rFonts w:ascii="Times New Roman" w:hAnsi="Times New Roman" w:cs="Times New Roman"/>
          <w:sz w:val="24"/>
          <w:szCs w:val="24"/>
        </w:rPr>
      </w:pPr>
    </w:p>
    <w:p w14:paraId="4D9CBBCF" w14:textId="77777777" w:rsidR="003A4B4B" w:rsidRPr="004C1025" w:rsidRDefault="003A4B4B" w:rsidP="00190699">
      <w:pPr>
        <w:rPr>
          <w:rFonts w:ascii="Times New Roman" w:hAnsi="Times New Roman" w:cs="Times New Roman"/>
          <w:b/>
          <w:sz w:val="28"/>
          <w:szCs w:val="28"/>
        </w:rPr>
      </w:pPr>
      <w:r w:rsidRPr="004C1025">
        <w:rPr>
          <w:rFonts w:ascii="Times New Roman" w:hAnsi="Times New Roman" w:cs="Times New Roman"/>
          <w:b/>
          <w:sz w:val="28"/>
          <w:szCs w:val="28"/>
        </w:rPr>
        <w:t xml:space="preserve">VERNACULAR NAMES IN INDIA </w:t>
      </w:r>
    </w:p>
    <w:p w14:paraId="10DDE079" w14:textId="77777777" w:rsidR="00F655AB" w:rsidRPr="004C1025" w:rsidRDefault="003A4B4B" w:rsidP="00F655AB">
      <w:pPr>
        <w:rPr>
          <w:rFonts w:ascii="Times New Roman" w:hAnsi="Times New Roman" w:cs="Times New Roman"/>
          <w:sz w:val="24"/>
          <w:szCs w:val="24"/>
        </w:rPr>
      </w:pPr>
      <w:r w:rsidRPr="004C1025">
        <w:t xml:space="preserve">      </w:t>
      </w:r>
      <w:r w:rsidR="002E0B3C" w:rsidRPr="004C1025">
        <w:t xml:space="preserve"> 1</w:t>
      </w:r>
      <w:r w:rsidR="00F655AB" w:rsidRPr="004C1025">
        <w:t>.</w:t>
      </w:r>
      <w:r w:rsidRPr="004C1025">
        <w:t xml:space="preserve"> </w:t>
      </w:r>
      <w:r w:rsidR="00F655AB" w:rsidRPr="004C1025">
        <w:rPr>
          <w:rFonts w:ascii="Times New Roman" w:hAnsi="Times New Roman" w:cs="Times New Roman"/>
          <w:sz w:val="24"/>
          <w:szCs w:val="24"/>
        </w:rPr>
        <w:t>Tamil             -       Paedikari Attutummatti</w:t>
      </w:r>
    </w:p>
    <w:p w14:paraId="2AF9477E" w14:textId="77777777" w:rsidR="00F655AB" w:rsidRPr="004C1025" w:rsidRDefault="002E0B3C" w:rsidP="00F655AB">
      <w:pPr>
        <w:rPr>
          <w:rFonts w:ascii="Times New Roman" w:hAnsi="Times New Roman" w:cs="Times New Roman"/>
          <w:sz w:val="24"/>
          <w:szCs w:val="24"/>
        </w:rPr>
      </w:pPr>
      <w:r w:rsidRPr="004C1025">
        <w:rPr>
          <w:rFonts w:ascii="Times New Roman" w:hAnsi="Times New Roman" w:cs="Times New Roman"/>
          <w:sz w:val="24"/>
          <w:szCs w:val="24"/>
        </w:rPr>
        <w:t xml:space="preserve">      2</w:t>
      </w:r>
      <w:r w:rsidR="00F655AB" w:rsidRPr="004C1025">
        <w:rPr>
          <w:rFonts w:ascii="Times New Roman" w:hAnsi="Times New Roman" w:cs="Times New Roman"/>
          <w:sz w:val="24"/>
          <w:szCs w:val="24"/>
        </w:rPr>
        <w:t xml:space="preserve">. English          -      Colocynth </w:t>
      </w:r>
    </w:p>
    <w:p w14:paraId="383875D4" w14:textId="77777777" w:rsidR="00F655AB" w:rsidRPr="004C1025" w:rsidRDefault="002E0B3C" w:rsidP="00F655AB">
      <w:pPr>
        <w:rPr>
          <w:rFonts w:ascii="Times New Roman" w:hAnsi="Times New Roman" w:cs="Times New Roman"/>
          <w:sz w:val="24"/>
          <w:szCs w:val="24"/>
        </w:rPr>
      </w:pPr>
      <w:r w:rsidRPr="004C1025">
        <w:rPr>
          <w:rFonts w:ascii="Times New Roman" w:hAnsi="Times New Roman" w:cs="Times New Roman"/>
          <w:sz w:val="24"/>
          <w:szCs w:val="24"/>
        </w:rPr>
        <w:t xml:space="preserve">      3</w:t>
      </w:r>
      <w:r w:rsidR="00F655AB" w:rsidRPr="004C1025">
        <w:rPr>
          <w:rFonts w:ascii="Times New Roman" w:hAnsi="Times New Roman" w:cs="Times New Roman"/>
          <w:sz w:val="24"/>
          <w:szCs w:val="24"/>
        </w:rPr>
        <w:t>. Sanskrit         -       Indravaruni</w:t>
      </w:r>
    </w:p>
    <w:p w14:paraId="690D23AC" w14:textId="77777777" w:rsidR="00F655AB" w:rsidRPr="004C1025" w:rsidRDefault="002E0B3C" w:rsidP="00F655AB">
      <w:pPr>
        <w:rPr>
          <w:rFonts w:ascii="Times New Roman" w:hAnsi="Times New Roman" w:cs="Times New Roman"/>
          <w:sz w:val="24"/>
          <w:szCs w:val="24"/>
        </w:rPr>
      </w:pPr>
      <w:r w:rsidRPr="004C1025">
        <w:rPr>
          <w:rFonts w:ascii="Times New Roman" w:hAnsi="Times New Roman" w:cs="Times New Roman"/>
          <w:sz w:val="24"/>
          <w:szCs w:val="24"/>
        </w:rPr>
        <w:t xml:space="preserve">      4</w:t>
      </w:r>
      <w:r w:rsidR="00F655AB" w:rsidRPr="004C1025">
        <w:rPr>
          <w:rFonts w:ascii="Times New Roman" w:hAnsi="Times New Roman" w:cs="Times New Roman"/>
          <w:sz w:val="24"/>
          <w:szCs w:val="24"/>
        </w:rPr>
        <w:t xml:space="preserve">. Hindi             -       Indrayan , Badi indrayan </w:t>
      </w:r>
    </w:p>
    <w:p w14:paraId="381E7FA3" w14:textId="77777777" w:rsidR="00F655AB" w:rsidRPr="004C1025" w:rsidRDefault="002E0B3C" w:rsidP="00F655AB">
      <w:pPr>
        <w:rPr>
          <w:rFonts w:ascii="Times New Roman" w:hAnsi="Times New Roman" w:cs="Times New Roman"/>
          <w:sz w:val="24"/>
          <w:szCs w:val="24"/>
        </w:rPr>
      </w:pPr>
      <w:r w:rsidRPr="004C1025">
        <w:rPr>
          <w:rFonts w:ascii="Times New Roman" w:hAnsi="Times New Roman" w:cs="Times New Roman"/>
          <w:sz w:val="24"/>
          <w:szCs w:val="24"/>
        </w:rPr>
        <w:t xml:space="preserve">      5</w:t>
      </w:r>
      <w:r w:rsidR="00F655AB" w:rsidRPr="004C1025">
        <w:rPr>
          <w:rFonts w:ascii="Times New Roman" w:hAnsi="Times New Roman" w:cs="Times New Roman"/>
          <w:sz w:val="24"/>
          <w:szCs w:val="24"/>
        </w:rPr>
        <w:t>. Bengali          -       Makhal</w:t>
      </w:r>
    </w:p>
    <w:p w14:paraId="05135740" w14:textId="77777777" w:rsidR="00F655AB" w:rsidRPr="004C1025" w:rsidRDefault="002E0B3C" w:rsidP="00F655AB">
      <w:pPr>
        <w:rPr>
          <w:rFonts w:ascii="Times New Roman" w:hAnsi="Times New Roman" w:cs="Times New Roman"/>
          <w:sz w:val="24"/>
          <w:szCs w:val="24"/>
        </w:rPr>
      </w:pPr>
      <w:r w:rsidRPr="004C1025">
        <w:rPr>
          <w:rFonts w:ascii="Times New Roman" w:hAnsi="Times New Roman" w:cs="Times New Roman"/>
          <w:sz w:val="24"/>
          <w:szCs w:val="24"/>
        </w:rPr>
        <w:t xml:space="preserve">      6</w:t>
      </w:r>
      <w:r w:rsidR="00F655AB" w:rsidRPr="004C1025">
        <w:rPr>
          <w:rFonts w:ascii="Times New Roman" w:hAnsi="Times New Roman" w:cs="Times New Roman"/>
          <w:sz w:val="24"/>
          <w:szCs w:val="24"/>
        </w:rPr>
        <w:t xml:space="preserve">. Gujarati         -       Indrayan </w:t>
      </w:r>
    </w:p>
    <w:p w14:paraId="5206ED38" w14:textId="77777777" w:rsidR="00F655AB" w:rsidRPr="004C1025" w:rsidRDefault="002E0B3C" w:rsidP="00F655AB">
      <w:pPr>
        <w:rPr>
          <w:rFonts w:ascii="Times New Roman" w:hAnsi="Times New Roman" w:cs="Times New Roman"/>
          <w:sz w:val="24"/>
          <w:szCs w:val="24"/>
        </w:rPr>
      </w:pPr>
      <w:r w:rsidRPr="004C1025">
        <w:rPr>
          <w:rFonts w:ascii="Times New Roman" w:hAnsi="Times New Roman" w:cs="Times New Roman"/>
          <w:sz w:val="24"/>
          <w:szCs w:val="24"/>
        </w:rPr>
        <w:t xml:space="preserve">      7</w:t>
      </w:r>
      <w:r w:rsidR="00F655AB" w:rsidRPr="004C1025">
        <w:rPr>
          <w:rFonts w:ascii="Times New Roman" w:hAnsi="Times New Roman" w:cs="Times New Roman"/>
          <w:sz w:val="24"/>
          <w:szCs w:val="24"/>
        </w:rPr>
        <w:t>. Marathi         -        Kadu-indravani</w:t>
      </w:r>
    </w:p>
    <w:p w14:paraId="6EC7554F" w14:textId="77777777" w:rsidR="00F655AB" w:rsidRPr="004C1025" w:rsidRDefault="002E0B3C" w:rsidP="00F655AB">
      <w:pPr>
        <w:rPr>
          <w:rFonts w:ascii="Times New Roman" w:hAnsi="Times New Roman" w:cs="Times New Roman"/>
          <w:sz w:val="24"/>
          <w:szCs w:val="24"/>
        </w:rPr>
      </w:pPr>
      <w:r w:rsidRPr="004C1025">
        <w:rPr>
          <w:rFonts w:ascii="Times New Roman" w:hAnsi="Times New Roman" w:cs="Times New Roman"/>
          <w:sz w:val="24"/>
          <w:szCs w:val="24"/>
        </w:rPr>
        <w:lastRenderedPageBreak/>
        <w:t xml:space="preserve">      8</w:t>
      </w:r>
      <w:r w:rsidR="00F655AB" w:rsidRPr="004C1025">
        <w:rPr>
          <w:rFonts w:ascii="Times New Roman" w:hAnsi="Times New Roman" w:cs="Times New Roman"/>
          <w:sz w:val="24"/>
          <w:szCs w:val="24"/>
        </w:rPr>
        <w:t>. Telugu           -        Erri-Puchcha , Chittipaapara</w:t>
      </w:r>
    </w:p>
    <w:p w14:paraId="70209AFA" w14:textId="77777777" w:rsidR="00F655AB" w:rsidRPr="004C1025" w:rsidRDefault="002E0B3C" w:rsidP="00F655AB">
      <w:pPr>
        <w:rPr>
          <w:rFonts w:ascii="Times New Roman" w:hAnsi="Times New Roman" w:cs="Times New Roman"/>
          <w:sz w:val="24"/>
          <w:szCs w:val="24"/>
        </w:rPr>
      </w:pPr>
      <w:r w:rsidRPr="004C1025">
        <w:rPr>
          <w:rFonts w:ascii="Times New Roman" w:hAnsi="Times New Roman" w:cs="Times New Roman"/>
          <w:sz w:val="24"/>
          <w:szCs w:val="24"/>
        </w:rPr>
        <w:t xml:space="preserve">      9</w:t>
      </w:r>
      <w:r w:rsidR="00F655AB" w:rsidRPr="004C1025">
        <w:rPr>
          <w:rFonts w:ascii="Times New Roman" w:hAnsi="Times New Roman" w:cs="Times New Roman"/>
          <w:sz w:val="24"/>
          <w:szCs w:val="24"/>
        </w:rPr>
        <w:t>. Malayalam    -         Paikummatti , Kattuvellari</w:t>
      </w:r>
    </w:p>
    <w:p w14:paraId="2DE65C96" w14:textId="77777777" w:rsidR="00F655AB" w:rsidRPr="004C1025" w:rsidRDefault="002E0B3C" w:rsidP="00F655AB">
      <w:pPr>
        <w:rPr>
          <w:rFonts w:ascii="Times New Roman" w:hAnsi="Times New Roman" w:cs="Times New Roman"/>
          <w:sz w:val="24"/>
          <w:szCs w:val="24"/>
        </w:rPr>
      </w:pPr>
      <w:r w:rsidRPr="004C1025">
        <w:rPr>
          <w:rFonts w:ascii="Times New Roman" w:hAnsi="Times New Roman" w:cs="Times New Roman"/>
          <w:sz w:val="24"/>
          <w:szCs w:val="24"/>
        </w:rPr>
        <w:t xml:space="preserve">     10</w:t>
      </w:r>
      <w:r w:rsidR="00F655AB" w:rsidRPr="004C1025">
        <w:rPr>
          <w:rFonts w:ascii="Times New Roman" w:hAnsi="Times New Roman" w:cs="Times New Roman"/>
          <w:sz w:val="24"/>
          <w:szCs w:val="24"/>
        </w:rPr>
        <w:t xml:space="preserve">. Punjabi         -         Ghurunba </w:t>
      </w:r>
    </w:p>
    <w:p w14:paraId="797AB264" w14:textId="77777777" w:rsidR="003A4B4B" w:rsidRPr="004C1025" w:rsidRDefault="002E0B3C" w:rsidP="00F655AB">
      <w:pPr>
        <w:rPr>
          <w:rFonts w:ascii="Times New Roman" w:hAnsi="Times New Roman" w:cs="Times New Roman"/>
          <w:sz w:val="24"/>
          <w:szCs w:val="24"/>
        </w:rPr>
      </w:pPr>
      <w:r w:rsidRPr="004C1025">
        <w:rPr>
          <w:rFonts w:ascii="Times New Roman" w:hAnsi="Times New Roman" w:cs="Times New Roman"/>
          <w:sz w:val="24"/>
          <w:szCs w:val="24"/>
        </w:rPr>
        <w:t xml:space="preserve">     11</w:t>
      </w:r>
      <w:r w:rsidR="00F655AB" w:rsidRPr="004C1025">
        <w:rPr>
          <w:rFonts w:ascii="Times New Roman" w:hAnsi="Times New Roman" w:cs="Times New Roman"/>
          <w:sz w:val="24"/>
          <w:szCs w:val="24"/>
        </w:rPr>
        <w:t xml:space="preserve">. Kannada       -        Daasamekke , Balibandrakshi   </w:t>
      </w:r>
    </w:p>
    <w:p w14:paraId="731AA69A" w14:textId="77777777" w:rsidR="00D10EAF" w:rsidRPr="004C1025" w:rsidRDefault="00D10EAF" w:rsidP="00F655AB">
      <w:pPr>
        <w:rPr>
          <w:rFonts w:ascii="Times New Roman" w:hAnsi="Times New Roman" w:cs="Times New Roman"/>
          <w:sz w:val="24"/>
          <w:szCs w:val="24"/>
        </w:rPr>
      </w:pPr>
    </w:p>
    <w:p w14:paraId="607660F2" w14:textId="77777777" w:rsidR="00D10EAF" w:rsidRPr="004C1025" w:rsidRDefault="00D10EAF" w:rsidP="00F655AB">
      <w:pPr>
        <w:rPr>
          <w:rFonts w:ascii="Times New Roman" w:hAnsi="Times New Roman" w:cs="Times New Roman"/>
          <w:b/>
          <w:sz w:val="28"/>
          <w:szCs w:val="28"/>
        </w:rPr>
      </w:pPr>
      <w:r w:rsidRPr="004C1025">
        <w:rPr>
          <w:rFonts w:ascii="Times New Roman" w:hAnsi="Times New Roman" w:cs="Times New Roman"/>
          <w:b/>
          <w:sz w:val="28"/>
          <w:szCs w:val="28"/>
        </w:rPr>
        <w:t xml:space="preserve">NUTRITIONAL PROFILE AND CHEMICAL COMPOSITION </w:t>
      </w:r>
    </w:p>
    <w:p w14:paraId="38721F9F" w14:textId="39777A84" w:rsidR="005543AC" w:rsidRPr="004C1025" w:rsidRDefault="00D10EAF" w:rsidP="005543AC">
      <w:pPr>
        <w:jc w:val="both"/>
        <w:rPr>
          <w:rFonts w:ascii="Times New Roman" w:hAnsi="Times New Roman" w:cs="Times New Roman"/>
          <w:sz w:val="24"/>
          <w:szCs w:val="24"/>
        </w:rPr>
      </w:pPr>
      <w:r w:rsidRPr="004C1025">
        <w:rPr>
          <w:rFonts w:ascii="Times New Roman" w:hAnsi="Times New Roman" w:cs="Times New Roman"/>
          <w:sz w:val="24"/>
          <w:szCs w:val="24"/>
        </w:rPr>
        <w:t xml:space="preserve">           Although parts of C.Colocynthis are widely incorporated in food as well as in the pharma industry, little nutritional information is publicly available for the global readers. A few </w:t>
      </w:r>
      <w:r w:rsidR="00A86CA6">
        <w:rPr>
          <w:rFonts w:ascii="Times New Roman" w:hAnsi="Times New Roman" w:cs="Times New Roman"/>
          <w:sz w:val="24"/>
          <w:szCs w:val="24"/>
        </w:rPr>
        <w:t>variations</w:t>
      </w:r>
      <w:r w:rsidRPr="004C1025">
        <w:rPr>
          <w:rFonts w:ascii="Times New Roman" w:hAnsi="Times New Roman" w:cs="Times New Roman"/>
          <w:sz w:val="24"/>
          <w:szCs w:val="24"/>
        </w:rPr>
        <w:t xml:space="preserve"> in the attributes may be found due to differences in agricultural environment </w:t>
      </w:r>
      <w:r w:rsidR="00A86CA6">
        <w:rPr>
          <w:rFonts w:ascii="Times New Roman" w:hAnsi="Times New Roman" w:cs="Times New Roman"/>
          <w:sz w:val="24"/>
          <w:szCs w:val="24"/>
        </w:rPr>
        <w:t>conditions</w:t>
      </w:r>
      <w:r w:rsidRPr="004C1025">
        <w:rPr>
          <w:rFonts w:ascii="Times New Roman" w:hAnsi="Times New Roman" w:cs="Times New Roman"/>
          <w:sz w:val="24"/>
          <w:szCs w:val="24"/>
        </w:rPr>
        <w:t xml:space="preserve"> and farming techniques used in different countries (Berwal et al. 2022)</w:t>
      </w:r>
      <w:r w:rsidR="00A86CA6">
        <w:rPr>
          <w:rFonts w:ascii="Times New Roman" w:hAnsi="Times New Roman" w:cs="Times New Roman"/>
          <w:sz w:val="24"/>
          <w:szCs w:val="24"/>
        </w:rPr>
        <w:t xml:space="preserve"> </w:t>
      </w:r>
      <w:r w:rsidR="008A4C17">
        <w:rPr>
          <w:rFonts w:ascii="Times New Roman" w:hAnsi="Times New Roman" w:cs="Times New Roman"/>
          <w:sz w:val="24"/>
          <w:szCs w:val="24"/>
        </w:rPr>
        <w:t>[14</w:t>
      </w:r>
      <w:r w:rsidR="00864A29">
        <w:rPr>
          <w:rFonts w:ascii="Times New Roman" w:hAnsi="Times New Roman" w:cs="Times New Roman"/>
          <w:sz w:val="24"/>
          <w:szCs w:val="24"/>
        </w:rPr>
        <w:t>]</w:t>
      </w:r>
      <w:r w:rsidRPr="004C1025">
        <w:rPr>
          <w:rFonts w:ascii="Times New Roman" w:hAnsi="Times New Roman" w:cs="Times New Roman"/>
          <w:sz w:val="24"/>
          <w:szCs w:val="24"/>
        </w:rPr>
        <w:t>. The seed compone</w:t>
      </w:r>
      <w:r w:rsidR="00401BC3" w:rsidRPr="004C1025">
        <w:rPr>
          <w:rFonts w:ascii="Times New Roman" w:hAnsi="Times New Roman" w:cs="Times New Roman"/>
          <w:sz w:val="24"/>
          <w:szCs w:val="24"/>
        </w:rPr>
        <w:t>n</w:t>
      </w:r>
      <w:r w:rsidRPr="004C1025">
        <w:rPr>
          <w:rFonts w:ascii="Times New Roman" w:hAnsi="Times New Roman" w:cs="Times New Roman"/>
          <w:sz w:val="24"/>
          <w:szCs w:val="24"/>
        </w:rPr>
        <w:t>ts are composed of approximately 23-25% oil (Golden yellow colored), 70% unsaturated fatty acids as well as 51% polysaturated fatty acids (Berwal et al. 2022)</w:t>
      </w:r>
      <w:r w:rsidR="00A86CA6">
        <w:rPr>
          <w:rFonts w:ascii="Times New Roman" w:hAnsi="Times New Roman" w:cs="Times New Roman"/>
          <w:sz w:val="24"/>
          <w:szCs w:val="24"/>
        </w:rPr>
        <w:t xml:space="preserve"> </w:t>
      </w:r>
      <w:r w:rsidR="008A4C17">
        <w:rPr>
          <w:rFonts w:ascii="Times New Roman" w:hAnsi="Times New Roman" w:cs="Times New Roman"/>
          <w:sz w:val="24"/>
          <w:szCs w:val="24"/>
        </w:rPr>
        <w:t>[14</w:t>
      </w:r>
      <w:r w:rsidR="00864A29">
        <w:rPr>
          <w:rFonts w:ascii="Times New Roman" w:hAnsi="Times New Roman" w:cs="Times New Roman"/>
          <w:sz w:val="24"/>
          <w:szCs w:val="24"/>
        </w:rPr>
        <w:t>]</w:t>
      </w:r>
      <w:r w:rsidRPr="004C1025">
        <w:rPr>
          <w:rFonts w:ascii="Times New Roman" w:hAnsi="Times New Roman" w:cs="Times New Roman"/>
          <w:sz w:val="24"/>
          <w:szCs w:val="24"/>
        </w:rPr>
        <w:t>. The moisture c</w:t>
      </w:r>
      <w:r w:rsidR="00401BC3" w:rsidRPr="004C1025">
        <w:rPr>
          <w:rFonts w:ascii="Times New Roman" w:hAnsi="Times New Roman" w:cs="Times New Roman"/>
          <w:sz w:val="24"/>
          <w:szCs w:val="24"/>
        </w:rPr>
        <w:t>ontent of the ripe fruit is very high, accounting for even more than 90% of the 4.91g/100g, and protein and ash were 13.19g/100g and 2.00g/100g, respectively (Banjo et al. 2021 )</w:t>
      </w:r>
      <w:r w:rsidR="004925B2">
        <w:rPr>
          <w:rFonts w:ascii="Times New Roman" w:hAnsi="Times New Roman" w:cs="Times New Roman"/>
          <w:sz w:val="24"/>
          <w:szCs w:val="24"/>
        </w:rPr>
        <w:t>[13</w:t>
      </w:r>
      <w:r w:rsidR="00864A29">
        <w:rPr>
          <w:rFonts w:ascii="Times New Roman" w:hAnsi="Times New Roman" w:cs="Times New Roman"/>
          <w:sz w:val="24"/>
          <w:szCs w:val="24"/>
        </w:rPr>
        <w:t>]</w:t>
      </w:r>
      <w:r w:rsidR="00401BC3" w:rsidRPr="004C1025">
        <w:rPr>
          <w:rFonts w:ascii="Times New Roman" w:hAnsi="Times New Roman" w:cs="Times New Roman"/>
          <w:sz w:val="24"/>
          <w:szCs w:val="24"/>
        </w:rPr>
        <w:t>. Nutritional profile, fatty acids content and the volatile components of different parts of bitter apple are shown in Ta</w:t>
      </w:r>
      <w:r w:rsidR="008E123A" w:rsidRPr="004C1025">
        <w:rPr>
          <w:rFonts w:ascii="Times New Roman" w:hAnsi="Times New Roman" w:cs="Times New Roman"/>
          <w:sz w:val="24"/>
          <w:szCs w:val="24"/>
        </w:rPr>
        <w:t xml:space="preserve">ble 1. </w:t>
      </w:r>
      <w:r w:rsidR="00401BC3" w:rsidRPr="004C1025">
        <w:rPr>
          <w:rFonts w:ascii="Times New Roman" w:hAnsi="Times New Roman" w:cs="Times New Roman"/>
          <w:sz w:val="24"/>
          <w:szCs w:val="24"/>
        </w:rPr>
        <w:t xml:space="preserve"> Citrullus colocynthis is high in found are glutamic acid and arginine, recognized with concentrations of 19.8g/100g and 15.9g/100g of protein, respectively. Aspartic acid, serine, glycine, and glutamic acid were among the other amino acids found in protein ( H</w:t>
      </w:r>
      <w:r w:rsidR="008E123A" w:rsidRPr="004C1025">
        <w:rPr>
          <w:rFonts w:ascii="Times New Roman" w:hAnsi="Times New Roman" w:cs="Times New Roman"/>
          <w:sz w:val="24"/>
          <w:szCs w:val="24"/>
        </w:rPr>
        <w:t>ussain et al. 2014 )</w:t>
      </w:r>
      <w:r w:rsidR="004925B2">
        <w:rPr>
          <w:rFonts w:ascii="Times New Roman" w:hAnsi="Times New Roman" w:cs="Times New Roman"/>
          <w:sz w:val="24"/>
          <w:szCs w:val="24"/>
        </w:rPr>
        <w:t>[15</w:t>
      </w:r>
      <w:r w:rsidR="00864A29">
        <w:rPr>
          <w:rFonts w:ascii="Times New Roman" w:hAnsi="Times New Roman" w:cs="Times New Roman"/>
          <w:sz w:val="24"/>
          <w:szCs w:val="24"/>
        </w:rPr>
        <w:t>]</w:t>
      </w:r>
      <w:r w:rsidR="008E123A" w:rsidRPr="004C1025">
        <w:rPr>
          <w:rFonts w:ascii="Times New Roman" w:hAnsi="Times New Roman" w:cs="Times New Roman"/>
          <w:sz w:val="24"/>
          <w:szCs w:val="24"/>
        </w:rPr>
        <w:t>. Minerals are important micronutrients that the body requires to function ordinarily. Each one of the minerals is very well recognized for its advantageous properties in sustaining electrolytic fluids balance and also contributing to the alkalization of the body ( Banjo et al. 2021 )</w:t>
      </w:r>
      <w:r w:rsidR="004925B2">
        <w:rPr>
          <w:rFonts w:ascii="Times New Roman" w:hAnsi="Times New Roman" w:cs="Times New Roman"/>
          <w:sz w:val="24"/>
          <w:szCs w:val="24"/>
        </w:rPr>
        <w:t>[13</w:t>
      </w:r>
      <w:r w:rsidR="00864A29">
        <w:rPr>
          <w:rFonts w:ascii="Times New Roman" w:hAnsi="Times New Roman" w:cs="Times New Roman"/>
          <w:sz w:val="24"/>
          <w:szCs w:val="24"/>
        </w:rPr>
        <w:t>]</w:t>
      </w:r>
      <w:r w:rsidR="008E123A" w:rsidRPr="004C1025">
        <w:rPr>
          <w:rFonts w:ascii="Times New Roman" w:hAnsi="Times New Roman" w:cs="Times New Roman"/>
          <w:sz w:val="24"/>
          <w:szCs w:val="24"/>
        </w:rPr>
        <w:t>. C.Colocynthis fruits and seeds contain a wide variety of micronutrients that may be beneficial to the consumers. The major minerals found in the seed are potassium and calcium, which have concentration levels of 569mg/100g and 465mg/100g of seeds, respectively ( Hussain et al.2014 )</w:t>
      </w:r>
      <w:r w:rsidR="004925B2">
        <w:rPr>
          <w:rFonts w:ascii="Times New Roman" w:hAnsi="Times New Roman" w:cs="Times New Roman"/>
          <w:sz w:val="24"/>
          <w:szCs w:val="24"/>
        </w:rPr>
        <w:t>[15</w:t>
      </w:r>
      <w:r w:rsidR="00864A29">
        <w:rPr>
          <w:rFonts w:ascii="Times New Roman" w:hAnsi="Times New Roman" w:cs="Times New Roman"/>
          <w:sz w:val="24"/>
          <w:szCs w:val="24"/>
        </w:rPr>
        <w:t>]</w:t>
      </w:r>
      <w:r w:rsidR="008E123A" w:rsidRPr="004C1025">
        <w:rPr>
          <w:rFonts w:ascii="Times New Roman" w:hAnsi="Times New Roman" w:cs="Times New Roman"/>
          <w:sz w:val="24"/>
          <w:szCs w:val="24"/>
        </w:rPr>
        <w:t>. The seeds are also high in magnesium and phosphorus. Iron and zinc levels are low in comparis</w:t>
      </w:r>
      <w:r w:rsidR="001C3D7F">
        <w:rPr>
          <w:rFonts w:ascii="Times New Roman" w:hAnsi="Times New Roman" w:cs="Times New Roman"/>
          <w:sz w:val="24"/>
          <w:szCs w:val="24"/>
        </w:rPr>
        <w:t>on to t</w:t>
      </w:r>
      <w:r w:rsidR="004925B2">
        <w:rPr>
          <w:rFonts w:ascii="Times New Roman" w:hAnsi="Times New Roman" w:cs="Times New Roman"/>
          <w:sz w:val="24"/>
          <w:szCs w:val="24"/>
        </w:rPr>
        <w:t>he other micronutrients[13-15]</w:t>
      </w:r>
      <w:r w:rsidR="001C3D7F">
        <w:rPr>
          <w:rFonts w:ascii="Times New Roman" w:hAnsi="Times New Roman" w:cs="Times New Roman"/>
          <w:sz w:val="24"/>
          <w:szCs w:val="24"/>
        </w:rPr>
        <w:t>.</w:t>
      </w:r>
      <w:r w:rsidR="00401BC3" w:rsidRPr="004C1025">
        <w:rPr>
          <w:rFonts w:ascii="Times New Roman" w:hAnsi="Times New Roman" w:cs="Times New Roman"/>
          <w:sz w:val="24"/>
          <w:szCs w:val="24"/>
        </w:rPr>
        <w:t xml:space="preserve"> </w:t>
      </w:r>
    </w:p>
    <w:p w14:paraId="0D33EC55" w14:textId="77777777" w:rsidR="002159F4" w:rsidRPr="004C1025" w:rsidRDefault="005543AC" w:rsidP="005543AC">
      <w:pPr>
        <w:jc w:val="both"/>
        <w:rPr>
          <w:rFonts w:ascii="Times New Roman" w:hAnsi="Times New Roman" w:cs="Times New Roman"/>
          <w:sz w:val="24"/>
          <w:szCs w:val="24"/>
        </w:rPr>
      </w:pPr>
      <w:r w:rsidRPr="004C1025">
        <w:rPr>
          <w:rFonts w:ascii="Times New Roman" w:hAnsi="Times New Roman" w:cs="Times New Roman"/>
          <w:b/>
          <w:sz w:val="24"/>
          <w:szCs w:val="24"/>
        </w:rPr>
        <w:t xml:space="preserve">Table: 1 </w:t>
      </w:r>
      <w:r w:rsidR="002118C3" w:rsidRPr="004C1025">
        <w:rPr>
          <w:rFonts w:ascii="Times New Roman" w:hAnsi="Times New Roman" w:cs="Times New Roman"/>
          <w:sz w:val="24"/>
          <w:szCs w:val="24"/>
        </w:rPr>
        <w:t xml:space="preserve">Nutrional and fatty acid composition of different parts of Bitter apple </w:t>
      </w:r>
    </w:p>
    <w:p w14:paraId="1BFE3CFE" w14:textId="77777777" w:rsidR="002118C3" w:rsidRPr="004C1025" w:rsidRDefault="005A3BD5" w:rsidP="008968DC">
      <w:pPr>
        <w:rPr>
          <w:rFonts w:ascii="Times New Roman" w:hAnsi="Times New Roman" w:cs="Times New Roman"/>
          <w:b/>
          <w:sz w:val="28"/>
          <w:szCs w:val="28"/>
        </w:rPr>
      </w:pPr>
      <w:r w:rsidRPr="004C1025">
        <w:rPr>
          <w:rFonts w:ascii="Times New Roman" w:hAnsi="Times New Roman" w:cs="Times New Roman"/>
          <w:sz w:val="24"/>
          <w:szCs w:val="24"/>
        </w:rPr>
        <w:t xml:space="preserve">     </w:t>
      </w:r>
    </w:p>
    <w:tbl>
      <w:tblPr>
        <w:tblStyle w:val="TableGrid"/>
        <w:tblW w:w="10773" w:type="dxa"/>
        <w:tblInd w:w="-572" w:type="dxa"/>
        <w:tblLayout w:type="fixed"/>
        <w:tblLook w:val="04A0" w:firstRow="1" w:lastRow="0" w:firstColumn="1" w:lastColumn="0" w:noHBand="0" w:noVBand="1"/>
      </w:tblPr>
      <w:tblGrid>
        <w:gridCol w:w="567"/>
        <w:gridCol w:w="3686"/>
        <w:gridCol w:w="1701"/>
        <w:gridCol w:w="1417"/>
        <w:gridCol w:w="3402"/>
      </w:tblGrid>
      <w:tr w:rsidR="000B3009" w:rsidRPr="004C1025" w14:paraId="1381C335" w14:textId="77777777" w:rsidTr="00000B56">
        <w:tc>
          <w:tcPr>
            <w:tcW w:w="567" w:type="dxa"/>
          </w:tcPr>
          <w:p w14:paraId="03769406" w14:textId="77777777" w:rsidR="000B3009" w:rsidRPr="004C1025" w:rsidRDefault="00E33E2D" w:rsidP="008968DC">
            <w:pPr>
              <w:rPr>
                <w:rFonts w:ascii="Times New Roman" w:hAnsi="Times New Roman" w:cs="Times New Roman"/>
                <w:b/>
                <w:sz w:val="24"/>
                <w:szCs w:val="24"/>
              </w:rPr>
            </w:pPr>
            <w:r w:rsidRPr="004C1025">
              <w:rPr>
                <w:rFonts w:ascii="Times New Roman" w:hAnsi="Times New Roman" w:cs="Times New Roman"/>
                <w:b/>
                <w:sz w:val="24"/>
                <w:szCs w:val="24"/>
              </w:rPr>
              <w:t>S.No</w:t>
            </w:r>
          </w:p>
        </w:tc>
        <w:tc>
          <w:tcPr>
            <w:tcW w:w="3686" w:type="dxa"/>
          </w:tcPr>
          <w:p w14:paraId="7719630C" w14:textId="77777777" w:rsidR="000B3009" w:rsidRPr="004C1025" w:rsidRDefault="000B3009" w:rsidP="008968DC">
            <w:pPr>
              <w:rPr>
                <w:rFonts w:ascii="Times New Roman" w:hAnsi="Times New Roman" w:cs="Times New Roman"/>
                <w:b/>
                <w:sz w:val="24"/>
                <w:szCs w:val="24"/>
              </w:rPr>
            </w:pPr>
            <w:r w:rsidRPr="004C1025">
              <w:rPr>
                <w:rFonts w:ascii="Times New Roman" w:hAnsi="Times New Roman" w:cs="Times New Roman"/>
                <w:b/>
                <w:sz w:val="24"/>
                <w:szCs w:val="24"/>
              </w:rPr>
              <w:t>Name of Constituents</w:t>
            </w:r>
          </w:p>
        </w:tc>
        <w:tc>
          <w:tcPr>
            <w:tcW w:w="1701" w:type="dxa"/>
          </w:tcPr>
          <w:p w14:paraId="23F9BE65" w14:textId="77777777" w:rsidR="000B3009" w:rsidRPr="004C1025" w:rsidRDefault="000B3009" w:rsidP="008968DC">
            <w:pPr>
              <w:rPr>
                <w:rFonts w:ascii="Times New Roman" w:hAnsi="Times New Roman" w:cs="Times New Roman"/>
                <w:b/>
                <w:sz w:val="24"/>
                <w:szCs w:val="24"/>
              </w:rPr>
            </w:pPr>
            <w:r w:rsidRPr="004C1025">
              <w:rPr>
                <w:rFonts w:ascii="Times New Roman" w:hAnsi="Times New Roman" w:cs="Times New Roman"/>
                <w:b/>
                <w:sz w:val="24"/>
                <w:szCs w:val="24"/>
              </w:rPr>
              <w:t>Parts of plant</w:t>
            </w:r>
          </w:p>
        </w:tc>
        <w:tc>
          <w:tcPr>
            <w:tcW w:w="1417" w:type="dxa"/>
          </w:tcPr>
          <w:p w14:paraId="3F09E60F" w14:textId="77777777" w:rsidR="000B3009" w:rsidRPr="004C1025" w:rsidRDefault="000B3009" w:rsidP="000B3009">
            <w:pPr>
              <w:tabs>
                <w:tab w:val="left" w:pos="1289"/>
              </w:tabs>
              <w:rPr>
                <w:rFonts w:ascii="Times New Roman" w:hAnsi="Times New Roman" w:cs="Times New Roman"/>
                <w:b/>
                <w:sz w:val="24"/>
                <w:szCs w:val="24"/>
              </w:rPr>
            </w:pPr>
            <w:r w:rsidRPr="004C1025">
              <w:rPr>
                <w:rFonts w:ascii="Times New Roman" w:hAnsi="Times New Roman" w:cs="Times New Roman"/>
                <w:b/>
                <w:sz w:val="24"/>
                <w:szCs w:val="24"/>
              </w:rPr>
              <w:t>amount</w:t>
            </w:r>
            <w:r w:rsidRPr="004C1025">
              <w:rPr>
                <w:rFonts w:ascii="Times New Roman" w:hAnsi="Times New Roman" w:cs="Times New Roman"/>
                <w:b/>
                <w:sz w:val="24"/>
                <w:szCs w:val="24"/>
              </w:rPr>
              <w:tab/>
            </w:r>
          </w:p>
        </w:tc>
        <w:tc>
          <w:tcPr>
            <w:tcW w:w="3402" w:type="dxa"/>
          </w:tcPr>
          <w:p w14:paraId="79CB9E38" w14:textId="77777777" w:rsidR="000B3009" w:rsidRPr="004C1025" w:rsidRDefault="000B3009" w:rsidP="008968DC">
            <w:pPr>
              <w:rPr>
                <w:rFonts w:ascii="Times New Roman" w:hAnsi="Times New Roman" w:cs="Times New Roman"/>
                <w:b/>
                <w:sz w:val="24"/>
                <w:szCs w:val="24"/>
              </w:rPr>
            </w:pPr>
            <w:r w:rsidRPr="004C1025">
              <w:rPr>
                <w:rFonts w:ascii="Times New Roman" w:hAnsi="Times New Roman" w:cs="Times New Roman"/>
                <w:b/>
                <w:sz w:val="24"/>
                <w:szCs w:val="24"/>
              </w:rPr>
              <w:t>References</w:t>
            </w:r>
          </w:p>
        </w:tc>
      </w:tr>
      <w:tr w:rsidR="000B3009" w:rsidRPr="004C1025" w14:paraId="4311C9DB" w14:textId="77777777" w:rsidTr="00000B56">
        <w:tc>
          <w:tcPr>
            <w:tcW w:w="567" w:type="dxa"/>
          </w:tcPr>
          <w:p w14:paraId="742A7B47" w14:textId="77777777" w:rsidR="000B3009" w:rsidRPr="004C1025" w:rsidRDefault="000B3009" w:rsidP="008968DC">
            <w:pPr>
              <w:rPr>
                <w:rFonts w:ascii="Times New Roman" w:hAnsi="Times New Roman" w:cs="Times New Roman"/>
                <w:sz w:val="24"/>
                <w:szCs w:val="24"/>
              </w:rPr>
            </w:pPr>
            <w:r w:rsidRPr="004C1025">
              <w:rPr>
                <w:rFonts w:ascii="Times New Roman" w:hAnsi="Times New Roman" w:cs="Times New Roman"/>
                <w:sz w:val="24"/>
                <w:szCs w:val="24"/>
              </w:rPr>
              <w:t>1</w:t>
            </w:r>
          </w:p>
        </w:tc>
        <w:tc>
          <w:tcPr>
            <w:tcW w:w="3686" w:type="dxa"/>
          </w:tcPr>
          <w:p w14:paraId="1CC84762" w14:textId="77777777" w:rsidR="000B3009" w:rsidRPr="004C1025" w:rsidRDefault="000B3009" w:rsidP="008968DC">
            <w:pPr>
              <w:rPr>
                <w:rFonts w:ascii="Times New Roman" w:hAnsi="Times New Roman" w:cs="Times New Roman"/>
                <w:b/>
                <w:sz w:val="24"/>
                <w:szCs w:val="24"/>
              </w:rPr>
            </w:pPr>
            <w:r w:rsidRPr="004C1025">
              <w:rPr>
                <w:rFonts w:ascii="Times New Roman" w:hAnsi="Times New Roman" w:cs="Times New Roman"/>
                <w:b/>
                <w:sz w:val="24"/>
                <w:szCs w:val="24"/>
              </w:rPr>
              <w:t>Proximate composition</w:t>
            </w:r>
          </w:p>
          <w:p w14:paraId="4A67465B" w14:textId="77777777" w:rsidR="000B3009" w:rsidRPr="004C1025" w:rsidRDefault="000B3009" w:rsidP="008968DC">
            <w:pPr>
              <w:rPr>
                <w:rFonts w:ascii="Times New Roman" w:hAnsi="Times New Roman" w:cs="Times New Roman"/>
                <w:sz w:val="24"/>
                <w:szCs w:val="24"/>
              </w:rPr>
            </w:pPr>
          </w:p>
          <w:p w14:paraId="7702DD08" w14:textId="77777777" w:rsidR="000B3009" w:rsidRPr="004C1025" w:rsidRDefault="000B3009" w:rsidP="008968DC">
            <w:pPr>
              <w:rPr>
                <w:rFonts w:ascii="Times New Roman" w:hAnsi="Times New Roman" w:cs="Times New Roman"/>
                <w:sz w:val="24"/>
                <w:szCs w:val="24"/>
              </w:rPr>
            </w:pPr>
            <w:r w:rsidRPr="004C1025">
              <w:rPr>
                <w:rFonts w:ascii="Times New Roman" w:hAnsi="Times New Roman" w:cs="Times New Roman"/>
                <w:sz w:val="24"/>
                <w:szCs w:val="24"/>
              </w:rPr>
              <w:t>Ash (%)</w:t>
            </w:r>
          </w:p>
          <w:p w14:paraId="43E68327" w14:textId="77777777" w:rsidR="00BF646D" w:rsidRPr="004C1025" w:rsidRDefault="00BF646D" w:rsidP="008968DC">
            <w:pPr>
              <w:rPr>
                <w:rFonts w:ascii="Times New Roman" w:hAnsi="Times New Roman" w:cs="Times New Roman"/>
                <w:sz w:val="24"/>
                <w:szCs w:val="24"/>
              </w:rPr>
            </w:pPr>
          </w:p>
          <w:p w14:paraId="7D4243C2" w14:textId="77777777" w:rsidR="00BF646D" w:rsidRPr="004C1025" w:rsidRDefault="00BF646D" w:rsidP="008968DC">
            <w:pPr>
              <w:rPr>
                <w:rFonts w:ascii="Times New Roman" w:hAnsi="Times New Roman" w:cs="Times New Roman"/>
                <w:sz w:val="24"/>
                <w:szCs w:val="24"/>
              </w:rPr>
            </w:pPr>
          </w:p>
          <w:p w14:paraId="722E6C73" w14:textId="77777777" w:rsidR="00BF646D" w:rsidRPr="004C1025" w:rsidRDefault="00BF646D" w:rsidP="008968DC">
            <w:pPr>
              <w:rPr>
                <w:rFonts w:ascii="Times New Roman" w:hAnsi="Times New Roman" w:cs="Times New Roman"/>
                <w:sz w:val="24"/>
                <w:szCs w:val="24"/>
              </w:rPr>
            </w:pPr>
          </w:p>
          <w:p w14:paraId="7A036518"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lastRenderedPageBreak/>
              <w:t>Moisture (%)</w:t>
            </w:r>
          </w:p>
          <w:p w14:paraId="6F4A4A85" w14:textId="77777777" w:rsidR="00BF646D" w:rsidRPr="004C1025" w:rsidRDefault="00BF646D" w:rsidP="008968DC">
            <w:pPr>
              <w:rPr>
                <w:rFonts w:ascii="Times New Roman" w:hAnsi="Times New Roman" w:cs="Times New Roman"/>
                <w:sz w:val="24"/>
                <w:szCs w:val="24"/>
              </w:rPr>
            </w:pPr>
          </w:p>
          <w:p w14:paraId="1019B373" w14:textId="77777777" w:rsidR="00BF646D" w:rsidRPr="004C1025" w:rsidRDefault="00BF646D" w:rsidP="008968DC">
            <w:pPr>
              <w:rPr>
                <w:rFonts w:ascii="Times New Roman" w:hAnsi="Times New Roman" w:cs="Times New Roman"/>
                <w:sz w:val="24"/>
                <w:szCs w:val="24"/>
              </w:rPr>
            </w:pPr>
          </w:p>
          <w:p w14:paraId="4506023E"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Oil content(%)</w:t>
            </w:r>
          </w:p>
          <w:p w14:paraId="1290D899" w14:textId="77777777" w:rsidR="00BF646D" w:rsidRPr="004C1025" w:rsidRDefault="00BF646D" w:rsidP="008968DC">
            <w:pPr>
              <w:rPr>
                <w:rFonts w:ascii="Times New Roman" w:hAnsi="Times New Roman" w:cs="Times New Roman"/>
                <w:sz w:val="24"/>
                <w:szCs w:val="24"/>
              </w:rPr>
            </w:pPr>
          </w:p>
          <w:p w14:paraId="59D2116A"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Fat (%)</w:t>
            </w:r>
          </w:p>
          <w:p w14:paraId="6AF2F34F" w14:textId="77777777" w:rsidR="00BF646D" w:rsidRPr="004C1025" w:rsidRDefault="00BF646D" w:rsidP="008968DC">
            <w:pPr>
              <w:rPr>
                <w:rFonts w:ascii="Times New Roman" w:hAnsi="Times New Roman" w:cs="Times New Roman"/>
                <w:sz w:val="24"/>
                <w:szCs w:val="24"/>
              </w:rPr>
            </w:pPr>
          </w:p>
          <w:p w14:paraId="056D1BCF"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Protein (%)</w:t>
            </w:r>
          </w:p>
          <w:p w14:paraId="45D07C49" w14:textId="77777777" w:rsidR="00E33E2D" w:rsidRPr="004C1025" w:rsidRDefault="00E33E2D" w:rsidP="008968DC">
            <w:pPr>
              <w:rPr>
                <w:rFonts w:ascii="Times New Roman" w:hAnsi="Times New Roman" w:cs="Times New Roman"/>
                <w:sz w:val="24"/>
                <w:szCs w:val="24"/>
              </w:rPr>
            </w:pPr>
          </w:p>
          <w:p w14:paraId="6A3CDD2D" w14:textId="77777777" w:rsidR="00E33E2D" w:rsidRPr="004C1025" w:rsidRDefault="00E33E2D" w:rsidP="008968DC">
            <w:pPr>
              <w:rPr>
                <w:rFonts w:ascii="Times New Roman" w:hAnsi="Times New Roman" w:cs="Times New Roman"/>
                <w:sz w:val="24"/>
                <w:szCs w:val="24"/>
              </w:rPr>
            </w:pPr>
          </w:p>
          <w:p w14:paraId="3BFDED53" w14:textId="77777777" w:rsidR="00E33E2D" w:rsidRPr="004C1025" w:rsidRDefault="00E33E2D" w:rsidP="008968DC">
            <w:pPr>
              <w:rPr>
                <w:rFonts w:ascii="Times New Roman" w:hAnsi="Times New Roman" w:cs="Times New Roman"/>
                <w:sz w:val="24"/>
                <w:szCs w:val="24"/>
              </w:rPr>
            </w:pPr>
          </w:p>
          <w:p w14:paraId="17866B29"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Crude fibres (%)</w:t>
            </w:r>
          </w:p>
          <w:p w14:paraId="1AC9CDDA"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Starch (%)</w:t>
            </w:r>
          </w:p>
          <w:p w14:paraId="4AEAE263"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Carbohydrate (%)</w:t>
            </w:r>
          </w:p>
        </w:tc>
        <w:tc>
          <w:tcPr>
            <w:tcW w:w="1701" w:type="dxa"/>
          </w:tcPr>
          <w:p w14:paraId="2FFBC0AA" w14:textId="77777777" w:rsidR="000B3009" w:rsidRPr="004C1025" w:rsidRDefault="000B3009" w:rsidP="008968DC">
            <w:pPr>
              <w:rPr>
                <w:rFonts w:ascii="Times New Roman" w:hAnsi="Times New Roman" w:cs="Times New Roman"/>
                <w:sz w:val="24"/>
                <w:szCs w:val="24"/>
              </w:rPr>
            </w:pPr>
          </w:p>
          <w:p w14:paraId="681B0549" w14:textId="77777777" w:rsidR="000B3009" w:rsidRPr="004C1025" w:rsidRDefault="000B3009" w:rsidP="008968DC">
            <w:pPr>
              <w:rPr>
                <w:rFonts w:ascii="Times New Roman" w:hAnsi="Times New Roman" w:cs="Times New Roman"/>
                <w:sz w:val="24"/>
                <w:szCs w:val="24"/>
              </w:rPr>
            </w:pPr>
          </w:p>
          <w:p w14:paraId="6FA69EF4" w14:textId="77777777" w:rsidR="000B3009" w:rsidRPr="004C1025" w:rsidRDefault="000B3009" w:rsidP="008968DC">
            <w:pPr>
              <w:rPr>
                <w:rFonts w:ascii="Times New Roman" w:hAnsi="Times New Roman" w:cs="Times New Roman"/>
                <w:sz w:val="24"/>
                <w:szCs w:val="24"/>
              </w:rPr>
            </w:pPr>
            <w:r w:rsidRPr="004C1025">
              <w:rPr>
                <w:rFonts w:ascii="Times New Roman" w:hAnsi="Times New Roman" w:cs="Times New Roman"/>
                <w:sz w:val="24"/>
                <w:szCs w:val="24"/>
              </w:rPr>
              <w:t>Seed</w:t>
            </w:r>
          </w:p>
          <w:p w14:paraId="662CE3E2" w14:textId="77777777" w:rsidR="000B3009"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S</w:t>
            </w:r>
            <w:r w:rsidR="000B3009" w:rsidRPr="004C1025">
              <w:rPr>
                <w:rFonts w:ascii="Times New Roman" w:hAnsi="Times New Roman" w:cs="Times New Roman"/>
                <w:sz w:val="24"/>
                <w:szCs w:val="24"/>
              </w:rPr>
              <w:t>eed</w:t>
            </w:r>
          </w:p>
          <w:p w14:paraId="632F4F02"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Fruit</w:t>
            </w:r>
          </w:p>
          <w:p w14:paraId="28F6EDDF"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Fruit</w:t>
            </w:r>
          </w:p>
          <w:p w14:paraId="24105E4D"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lastRenderedPageBreak/>
              <w:t>Seed</w:t>
            </w:r>
          </w:p>
          <w:p w14:paraId="22FE8518"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Seed</w:t>
            </w:r>
          </w:p>
          <w:p w14:paraId="1944AA62"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Fruit (mature)</w:t>
            </w:r>
          </w:p>
          <w:p w14:paraId="7A494212"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Seed</w:t>
            </w:r>
          </w:p>
          <w:p w14:paraId="6778AFE3"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14:paraId="1C008157"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14:paraId="5A6EB355"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Fruit</w:t>
            </w:r>
          </w:p>
          <w:p w14:paraId="63E29DB7"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14:paraId="07C96D85"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14:paraId="557B3A57"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 xml:space="preserve">Fruit </w:t>
            </w:r>
          </w:p>
          <w:p w14:paraId="737A1031"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Fruit</w:t>
            </w:r>
            <w:r w:rsidR="00BF646D" w:rsidRPr="004C1025">
              <w:rPr>
                <w:rFonts w:ascii="Times New Roman" w:hAnsi="Times New Roman" w:cs="Times New Roman"/>
                <w:sz w:val="24"/>
                <w:szCs w:val="24"/>
              </w:rPr>
              <w:t xml:space="preserve"> (mature)</w:t>
            </w:r>
          </w:p>
          <w:p w14:paraId="2CCC19EB"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Seed</w:t>
            </w:r>
          </w:p>
          <w:p w14:paraId="2D0B186D"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Seed</w:t>
            </w:r>
          </w:p>
          <w:p w14:paraId="1DB4CF16"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 xml:space="preserve">Fruit </w:t>
            </w:r>
          </w:p>
          <w:p w14:paraId="3C794F64" w14:textId="77777777" w:rsidR="00BF646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 xml:space="preserve">Fruit   </w:t>
            </w:r>
            <w:r w:rsidR="00BF646D" w:rsidRPr="004C1025">
              <w:rPr>
                <w:rFonts w:ascii="Times New Roman" w:hAnsi="Times New Roman" w:cs="Times New Roman"/>
                <w:sz w:val="24"/>
                <w:szCs w:val="24"/>
              </w:rPr>
              <w:t xml:space="preserve"> </w:t>
            </w:r>
          </w:p>
        </w:tc>
        <w:tc>
          <w:tcPr>
            <w:tcW w:w="1417" w:type="dxa"/>
          </w:tcPr>
          <w:p w14:paraId="14E78559" w14:textId="77777777" w:rsidR="000B3009" w:rsidRPr="004C1025" w:rsidRDefault="000B3009" w:rsidP="008968DC">
            <w:pPr>
              <w:rPr>
                <w:rFonts w:ascii="Times New Roman" w:hAnsi="Times New Roman" w:cs="Times New Roman"/>
                <w:sz w:val="24"/>
                <w:szCs w:val="24"/>
              </w:rPr>
            </w:pPr>
          </w:p>
          <w:p w14:paraId="10F36EE4" w14:textId="77777777" w:rsidR="000B3009" w:rsidRPr="004C1025" w:rsidRDefault="000B3009" w:rsidP="008968DC">
            <w:pPr>
              <w:rPr>
                <w:rFonts w:ascii="Times New Roman" w:hAnsi="Times New Roman" w:cs="Times New Roman"/>
                <w:sz w:val="24"/>
                <w:szCs w:val="24"/>
              </w:rPr>
            </w:pPr>
          </w:p>
          <w:p w14:paraId="65F1E636" w14:textId="77777777" w:rsidR="000B3009" w:rsidRPr="004C1025" w:rsidRDefault="000B3009" w:rsidP="008968DC">
            <w:pPr>
              <w:rPr>
                <w:rFonts w:ascii="Times New Roman" w:hAnsi="Times New Roman" w:cs="Times New Roman"/>
                <w:sz w:val="24"/>
                <w:szCs w:val="24"/>
              </w:rPr>
            </w:pPr>
            <w:r w:rsidRPr="004C1025">
              <w:rPr>
                <w:rFonts w:ascii="Times New Roman" w:hAnsi="Times New Roman" w:cs="Times New Roman"/>
                <w:sz w:val="24"/>
                <w:szCs w:val="24"/>
              </w:rPr>
              <w:t>2.00</w:t>
            </w:r>
          </w:p>
          <w:p w14:paraId="0C19871A" w14:textId="77777777" w:rsidR="000B3009" w:rsidRPr="004C1025" w:rsidRDefault="000B3009" w:rsidP="008968DC">
            <w:pPr>
              <w:rPr>
                <w:rFonts w:ascii="Times New Roman" w:hAnsi="Times New Roman" w:cs="Times New Roman"/>
                <w:sz w:val="24"/>
                <w:szCs w:val="24"/>
              </w:rPr>
            </w:pPr>
            <w:r w:rsidRPr="004C1025">
              <w:rPr>
                <w:rFonts w:ascii="Times New Roman" w:hAnsi="Times New Roman" w:cs="Times New Roman"/>
                <w:sz w:val="24"/>
                <w:szCs w:val="24"/>
              </w:rPr>
              <w:t>2.23</w:t>
            </w:r>
          </w:p>
          <w:p w14:paraId="4A60AFFC"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3.08</w:t>
            </w:r>
          </w:p>
          <w:p w14:paraId="7A4C3195"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4.00</w:t>
            </w:r>
          </w:p>
          <w:p w14:paraId="58171591"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lastRenderedPageBreak/>
              <w:t>4.91</w:t>
            </w:r>
          </w:p>
          <w:p w14:paraId="08A34002"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6.43</w:t>
            </w:r>
          </w:p>
          <w:p w14:paraId="79DB4884"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90.00</w:t>
            </w:r>
          </w:p>
          <w:p w14:paraId="6C79EE34"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28.50</w:t>
            </w:r>
          </w:p>
          <w:p w14:paraId="1CB443A5"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26.60</w:t>
            </w:r>
          </w:p>
          <w:p w14:paraId="4A93C311"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18.59</w:t>
            </w:r>
          </w:p>
          <w:p w14:paraId="21AF50DF"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3.15</w:t>
            </w:r>
          </w:p>
          <w:p w14:paraId="5DBE51DA"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13.19</w:t>
            </w:r>
          </w:p>
          <w:p w14:paraId="6957060A"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13.99</w:t>
            </w:r>
          </w:p>
          <w:p w14:paraId="4A8F9269"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24.37</w:t>
            </w:r>
          </w:p>
          <w:p w14:paraId="00F0ABC0"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30.00</w:t>
            </w:r>
          </w:p>
          <w:p w14:paraId="2BF9A3EB"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46.73</w:t>
            </w:r>
          </w:p>
          <w:p w14:paraId="23122692"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1.33</w:t>
            </w:r>
          </w:p>
          <w:p w14:paraId="0A5E76DD"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10.88</w:t>
            </w:r>
          </w:p>
          <w:p w14:paraId="6502A083"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10.00</w:t>
            </w:r>
          </w:p>
        </w:tc>
        <w:tc>
          <w:tcPr>
            <w:tcW w:w="3402" w:type="dxa"/>
          </w:tcPr>
          <w:p w14:paraId="30D4A7D5" w14:textId="77777777" w:rsidR="000B3009" w:rsidRPr="004C1025" w:rsidRDefault="000B3009" w:rsidP="008968DC">
            <w:pPr>
              <w:rPr>
                <w:rFonts w:ascii="Times New Roman" w:hAnsi="Times New Roman" w:cs="Times New Roman"/>
                <w:sz w:val="24"/>
                <w:szCs w:val="24"/>
              </w:rPr>
            </w:pPr>
          </w:p>
          <w:p w14:paraId="69375744" w14:textId="77777777" w:rsidR="000B3009" w:rsidRPr="004C1025" w:rsidRDefault="000B3009" w:rsidP="008968DC">
            <w:pPr>
              <w:rPr>
                <w:rFonts w:ascii="Times New Roman" w:hAnsi="Times New Roman" w:cs="Times New Roman"/>
                <w:sz w:val="24"/>
                <w:szCs w:val="24"/>
              </w:rPr>
            </w:pPr>
          </w:p>
          <w:p w14:paraId="0B1BB116" w14:textId="77777777" w:rsidR="000B3009" w:rsidRPr="004C1025" w:rsidRDefault="000B3009" w:rsidP="008968DC">
            <w:pPr>
              <w:rPr>
                <w:rFonts w:ascii="Times New Roman" w:hAnsi="Times New Roman" w:cs="Times New Roman"/>
                <w:sz w:val="24"/>
                <w:szCs w:val="24"/>
              </w:rPr>
            </w:pPr>
            <w:r w:rsidRPr="004C1025">
              <w:rPr>
                <w:rFonts w:ascii="Times New Roman" w:hAnsi="Times New Roman" w:cs="Times New Roman"/>
                <w:sz w:val="24"/>
                <w:szCs w:val="24"/>
              </w:rPr>
              <w:t>Banjo et al. 2021</w:t>
            </w:r>
          </w:p>
          <w:p w14:paraId="40654341" w14:textId="77777777" w:rsidR="000B3009" w:rsidRPr="004C1025" w:rsidRDefault="000B3009" w:rsidP="008968DC">
            <w:pPr>
              <w:rPr>
                <w:rFonts w:ascii="Times New Roman" w:hAnsi="Times New Roman" w:cs="Times New Roman"/>
                <w:sz w:val="24"/>
                <w:szCs w:val="24"/>
              </w:rPr>
            </w:pPr>
            <w:r w:rsidRPr="004C1025">
              <w:rPr>
                <w:rFonts w:ascii="Times New Roman" w:hAnsi="Times New Roman" w:cs="Times New Roman"/>
                <w:sz w:val="24"/>
                <w:szCs w:val="24"/>
              </w:rPr>
              <w:t>Riaz et al.2015</w:t>
            </w:r>
          </w:p>
          <w:p w14:paraId="07D1D92D"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Ogundele et al. 2012</w:t>
            </w:r>
          </w:p>
          <w:p w14:paraId="18854E8B"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National research council 2006</w:t>
            </w:r>
          </w:p>
          <w:p w14:paraId="4D22F101" w14:textId="77777777" w:rsidR="000B3009"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lastRenderedPageBreak/>
              <w:t>Banjo et al. 2021</w:t>
            </w:r>
          </w:p>
          <w:p w14:paraId="50848A48"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Riaz et al. 2015</w:t>
            </w:r>
          </w:p>
          <w:p w14:paraId="07B9BA9C"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National research council 2006</w:t>
            </w:r>
          </w:p>
          <w:p w14:paraId="7B38ACF6"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Riaz et al 2015</w:t>
            </w:r>
          </w:p>
          <w:p w14:paraId="485065B5"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 xml:space="preserve">Banjo et al . 2021 </w:t>
            </w:r>
          </w:p>
          <w:p w14:paraId="4F5AB2D6"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Banjo et al. 2021</w:t>
            </w:r>
          </w:p>
          <w:p w14:paraId="658B8CAA" w14:textId="77777777"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Ogundele et al. 2012</w:t>
            </w:r>
          </w:p>
          <w:p w14:paraId="35A03631"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Banjo et al . 2021</w:t>
            </w:r>
          </w:p>
          <w:p w14:paraId="5E4BC6DF"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Riaz et al. 2015</w:t>
            </w:r>
          </w:p>
          <w:p w14:paraId="1C194762"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Ogundele et al. 2012</w:t>
            </w:r>
          </w:p>
          <w:p w14:paraId="10D4436F"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National research council 2006</w:t>
            </w:r>
          </w:p>
          <w:p w14:paraId="3A2BC215"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Riaz et al.2015</w:t>
            </w:r>
          </w:p>
          <w:p w14:paraId="3BC1616B"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Riaz et al.2015</w:t>
            </w:r>
          </w:p>
          <w:p w14:paraId="04C30BC8"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Ogundele et al. 2012</w:t>
            </w:r>
          </w:p>
          <w:p w14:paraId="49A7BD30" w14:textId="77777777"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National research council 2006</w:t>
            </w:r>
          </w:p>
        </w:tc>
      </w:tr>
      <w:tr w:rsidR="000B3009" w:rsidRPr="004C1025" w14:paraId="58657AD5" w14:textId="77777777" w:rsidTr="00000B56">
        <w:tc>
          <w:tcPr>
            <w:tcW w:w="567" w:type="dxa"/>
          </w:tcPr>
          <w:p w14:paraId="1C79B439" w14:textId="77777777" w:rsidR="000B3009" w:rsidRPr="004C1025" w:rsidRDefault="00E33E2D" w:rsidP="008968DC">
            <w:pPr>
              <w:rPr>
                <w:rFonts w:ascii="Times New Roman" w:hAnsi="Times New Roman" w:cs="Times New Roman"/>
                <w:b/>
                <w:sz w:val="24"/>
                <w:szCs w:val="24"/>
              </w:rPr>
            </w:pPr>
            <w:r w:rsidRPr="004C1025">
              <w:rPr>
                <w:rFonts w:ascii="Times New Roman" w:hAnsi="Times New Roman" w:cs="Times New Roman"/>
                <w:b/>
                <w:sz w:val="24"/>
                <w:szCs w:val="24"/>
              </w:rPr>
              <w:lastRenderedPageBreak/>
              <w:t>2</w:t>
            </w:r>
          </w:p>
        </w:tc>
        <w:tc>
          <w:tcPr>
            <w:tcW w:w="3686" w:type="dxa"/>
          </w:tcPr>
          <w:p w14:paraId="0403A423" w14:textId="77777777" w:rsidR="000B3009" w:rsidRPr="004C1025" w:rsidRDefault="00E33E2D" w:rsidP="008968DC">
            <w:pPr>
              <w:rPr>
                <w:rFonts w:ascii="Times New Roman" w:hAnsi="Times New Roman" w:cs="Times New Roman"/>
                <w:b/>
                <w:sz w:val="24"/>
                <w:szCs w:val="24"/>
              </w:rPr>
            </w:pPr>
            <w:r w:rsidRPr="004C1025">
              <w:rPr>
                <w:rFonts w:ascii="Times New Roman" w:hAnsi="Times New Roman" w:cs="Times New Roman"/>
                <w:b/>
                <w:sz w:val="24"/>
                <w:szCs w:val="24"/>
              </w:rPr>
              <w:t>Fatty aci</w:t>
            </w:r>
            <w:r w:rsidR="00B81F19" w:rsidRPr="004C1025">
              <w:rPr>
                <w:rFonts w:ascii="Times New Roman" w:hAnsi="Times New Roman" w:cs="Times New Roman"/>
                <w:b/>
                <w:sz w:val="24"/>
                <w:szCs w:val="24"/>
              </w:rPr>
              <w:t>d</w:t>
            </w:r>
            <w:r w:rsidRPr="004C1025">
              <w:rPr>
                <w:rFonts w:ascii="Times New Roman" w:hAnsi="Times New Roman" w:cs="Times New Roman"/>
                <w:b/>
                <w:sz w:val="24"/>
                <w:szCs w:val="24"/>
              </w:rPr>
              <w:t>s and amino</w:t>
            </w:r>
            <w:r w:rsidR="00B81F19" w:rsidRPr="004C1025">
              <w:rPr>
                <w:rFonts w:ascii="Times New Roman" w:hAnsi="Times New Roman" w:cs="Times New Roman"/>
                <w:b/>
                <w:sz w:val="24"/>
                <w:szCs w:val="24"/>
              </w:rPr>
              <w:t xml:space="preserve"> acid profile</w:t>
            </w:r>
          </w:p>
          <w:p w14:paraId="1ABC7363" w14:textId="77777777" w:rsidR="00B40705" w:rsidRPr="004C1025" w:rsidRDefault="00B40705" w:rsidP="008968DC">
            <w:pPr>
              <w:rPr>
                <w:rFonts w:ascii="Times New Roman" w:hAnsi="Times New Roman" w:cs="Times New Roman"/>
                <w:sz w:val="24"/>
                <w:szCs w:val="24"/>
              </w:rPr>
            </w:pPr>
          </w:p>
          <w:p w14:paraId="4AA357EF"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Oleic acid (by wt.% of seed)</w:t>
            </w:r>
          </w:p>
          <w:p w14:paraId="777143C9" w14:textId="77777777" w:rsidR="00000B56" w:rsidRPr="004C1025" w:rsidRDefault="00000B56" w:rsidP="008968DC">
            <w:pPr>
              <w:rPr>
                <w:rFonts w:ascii="Times New Roman" w:hAnsi="Times New Roman" w:cs="Times New Roman"/>
                <w:sz w:val="24"/>
                <w:szCs w:val="24"/>
              </w:rPr>
            </w:pPr>
          </w:p>
          <w:p w14:paraId="4F427FAA"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Linoleic acid (by wt. % of seed)</w:t>
            </w:r>
          </w:p>
          <w:p w14:paraId="45286A29" w14:textId="77777777" w:rsidR="00B40705" w:rsidRPr="004C1025" w:rsidRDefault="00B40705" w:rsidP="008968DC">
            <w:pPr>
              <w:rPr>
                <w:rFonts w:ascii="Times New Roman" w:hAnsi="Times New Roman" w:cs="Times New Roman"/>
                <w:sz w:val="24"/>
                <w:szCs w:val="24"/>
              </w:rPr>
            </w:pPr>
          </w:p>
          <w:p w14:paraId="3A7D72B9" w14:textId="77777777" w:rsidR="00000B56" w:rsidRPr="004C1025" w:rsidRDefault="00000B56" w:rsidP="008968DC">
            <w:pPr>
              <w:rPr>
                <w:rFonts w:ascii="Times New Roman" w:hAnsi="Times New Roman" w:cs="Times New Roman"/>
                <w:sz w:val="24"/>
                <w:szCs w:val="24"/>
              </w:rPr>
            </w:pPr>
          </w:p>
          <w:p w14:paraId="79A6F626"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 xml:space="preserve">Glutamic acid (  %  of protein ) </w:t>
            </w:r>
          </w:p>
          <w:p w14:paraId="153E12EF" w14:textId="77777777" w:rsidR="00000B56"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 xml:space="preserve">Arginin (% of protein )    </w:t>
            </w:r>
          </w:p>
          <w:p w14:paraId="09690982" w14:textId="77777777" w:rsidR="00B40705"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Palmitic acid (by wt.% of seed)</w:t>
            </w:r>
            <w:r w:rsidR="00B40705" w:rsidRPr="004C1025">
              <w:rPr>
                <w:rFonts w:ascii="Times New Roman" w:hAnsi="Times New Roman" w:cs="Times New Roman"/>
                <w:sz w:val="24"/>
                <w:szCs w:val="24"/>
              </w:rPr>
              <w:t xml:space="preserve">  </w:t>
            </w:r>
          </w:p>
          <w:p w14:paraId="1D9E79EC" w14:textId="77777777" w:rsidR="00000B56" w:rsidRPr="004C1025" w:rsidRDefault="00000B56" w:rsidP="008968DC">
            <w:pPr>
              <w:rPr>
                <w:rFonts w:ascii="Times New Roman" w:hAnsi="Times New Roman" w:cs="Times New Roman"/>
                <w:sz w:val="24"/>
                <w:szCs w:val="24"/>
              </w:rPr>
            </w:pPr>
          </w:p>
          <w:p w14:paraId="63B82754" w14:textId="77777777" w:rsidR="00000B56" w:rsidRPr="004C1025" w:rsidRDefault="00000B56" w:rsidP="008968DC">
            <w:pPr>
              <w:rPr>
                <w:rFonts w:ascii="Times New Roman" w:hAnsi="Times New Roman" w:cs="Times New Roman"/>
                <w:sz w:val="24"/>
                <w:szCs w:val="24"/>
              </w:rPr>
            </w:pPr>
          </w:p>
          <w:p w14:paraId="2AC99E21"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Stearic acid (by wt.%of seed)</w:t>
            </w:r>
          </w:p>
          <w:p w14:paraId="13C41EF3" w14:textId="77777777" w:rsidR="00000B56" w:rsidRPr="004C1025" w:rsidRDefault="00000B56" w:rsidP="008968DC">
            <w:pPr>
              <w:rPr>
                <w:rFonts w:ascii="Times New Roman" w:hAnsi="Times New Roman" w:cs="Times New Roman"/>
                <w:sz w:val="24"/>
                <w:szCs w:val="24"/>
              </w:rPr>
            </w:pPr>
          </w:p>
          <w:p w14:paraId="65E40447" w14:textId="77777777" w:rsidR="00000B56" w:rsidRPr="004C1025" w:rsidRDefault="00000B56" w:rsidP="008968DC">
            <w:pPr>
              <w:rPr>
                <w:rFonts w:ascii="Times New Roman" w:hAnsi="Times New Roman" w:cs="Times New Roman"/>
                <w:sz w:val="24"/>
                <w:szCs w:val="24"/>
              </w:rPr>
            </w:pPr>
          </w:p>
          <w:p w14:paraId="7784F3E0"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Lignans (%)</w:t>
            </w:r>
          </w:p>
          <w:p w14:paraId="428CE1A5"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Linolenic acid (%)</w:t>
            </w:r>
          </w:p>
        </w:tc>
        <w:tc>
          <w:tcPr>
            <w:tcW w:w="1701" w:type="dxa"/>
          </w:tcPr>
          <w:p w14:paraId="31B947CA" w14:textId="77777777" w:rsidR="000B3009" w:rsidRPr="004C1025" w:rsidRDefault="000B3009" w:rsidP="008968DC">
            <w:pPr>
              <w:rPr>
                <w:rFonts w:ascii="Times New Roman" w:hAnsi="Times New Roman" w:cs="Times New Roman"/>
                <w:sz w:val="24"/>
                <w:szCs w:val="24"/>
              </w:rPr>
            </w:pPr>
          </w:p>
          <w:p w14:paraId="2C03E9D9" w14:textId="77777777" w:rsidR="00B40705" w:rsidRPr="004C1025" w:rsidRDefault="00B40705" w:rsidP="008968DC">
            <w:pPr>
              <w:rPr>
                <w:rFonts w:ascii="Times New Roman" w:hAnsi="Times New Roman" w:cs="Times New Roman"/>
                <w:sz w:val="24"/>
                <w:szCs w:val="24"/>
              </w:rPr>
            </w:pPr>
          </w:p>
          <w:p w14:paraId="2D2EFF07" w14:textId="77777777" w:rsidR="00B40705" w:rsidRPr="004C1025" w:rsidRDefault="00B40705" w:rsidP="008968DC">
            <w:pPr>
              <w:rPr>
                <w:rFonts w:ascii="Times New Roman" w:hAnsi="Times New Roman" w:cs="Times New Roman"/>
                <w:sz w:val="24"/>
                <w:szCs w:val="24"/>
              </w:rPr>
            </w:pPr>
          </w:p>
          <w:p w14:paraId="7EFA772C"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14:paraId="69BAC5B3"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Seed oil</w:t>
            </w:r>
          </w:p>
          <w:p w14:paraId="3D3F4177"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14:paraId="3EBF391D"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14:paraId="48FEE0EE"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14:paraId="7507EAAA"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Seed oil</w:t>
            </w:r>
          </w:p>
          <w:p w14:paraId="4BC284A7"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14:paraId="0067CF1E"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14:paraId="29815A36"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14:paraId="626E98D1"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14:paraId="47E971ED"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14:paraId="61C46F6E"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14:paraId="47F3C31A"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14:paraId="6D9084C0"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Seed oil</w:t>
            </w:r>
          </w:p>
          <w:p w14:paraId="5C419E74"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Seed oil</w:t>
            </w:r>
          </w:p>
        </w:tc>
        <w:tc>
          <w:tcPr>
            <w:tcW w:w="1417" w:type="dxa"/>
          </w:tcPr>
          <w:p w14:paraId="5C68A6C6" w14:textId="77777777" w:rsidR="000B3009" w:rsidRPr="004C1025" w:rsidRDefault="000B3009" w:rsidP="008968DC">
            <w:pPr>
              <w:rPr>
                <w:rFonts w:ascii="Times New Roman" w:hAnsi="Times New Roman" w:cs="Times New Roman"/>
                <w:sz w:val="24"/>
                <w:szCs w:val="24"/>
              </w:rPr>
            </w:pPr>
          </w:p>
          <w:p w14:paraId="35D2E394" w14:textId="77777777" w:rsidR="00B40705" w:rsidRPr="004C1025" w:rsidRDefault="00B40705" w:rsidP="008968DC">
            <w:pPr>
              <w:rPr>
                <w:rFonts w:ascii="Times New Roman" w:hAnsi="Times New Roman" w:cs="Times New Roman"/>
                <w:sz w:val="24"/>
                <w:szCs w:val="24"/>
              </w:rPr>
            </w:pPr>
          </w:p>
          <w:p w14:paraId="767182F3" w14:textId="77777777" w:rsidR="00B40705" w:rsidRPr="004C1025" w:rsidRDefault="00B40705" w:rsidP="008968DC">
            <w:pPr>
              <w:rPr>
                <w:rFonts w:ascii="Times New Roman" w:hAnsi="Times New Roman" w:cs="Times New Roman"/>
                <w:sz w:val="24"/>
                <w:szCs w:val="24"/>
              </w:rPr>
            </w:pPr>
          </w:p>
          <w:p w14:paraId="7BB98A7A"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18.02</w:t>
            </w:r>
          </w:p>
          <w:p w14:paraId="1802613C"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33.66</w:t>
            </w:r>
          </w:p>
          <w:p w14:paraId="2E58F877"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50.31</w:t>
            </w:r>
          </w:p>
          <w:p w14:paraId="2640B384"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50.60-60.10</w:t>
            </w:r>
          </w:p>
          <w:p w14:paraId="1B3390F8"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54.70</w:t>
            </w:r>
          </w:p>
          <w:p w14:paraId="244D2E8C"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19.80</w:t>
            </w:r>
          </w:p>
          <w:p w14:paraId="3FFF6A08"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15.90</w:t>
            </w:r>
          </w:p>
          <w:p w14:paraId="44937F16"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8.1-17.30</w:t>
            </w:r>
          </w:p>
          <w:p w14:paraId="697F4216"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4.30</w:t>
            </w:r>
          </w:p>
          <w:p w14:paraId="521730B0"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12.41</w:t>
            </w:r>
          </w:p>
          <w:p w14:paraId="5EB3C2F3"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6.10-10.50</w:t>
            </w:r>
          </w:p>
          <w:p w14:paraId="314ADD83"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15.15</w:t>
            </w:r>
          </w:p>
          <w:p w14:paraId="2020C063"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1.83</w:t>
            </w:r>
          </w:p>
          <w:p w14:paraId="2381489E"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0.012</w:t>
            </w:r>
          </w:p>
          <w:p w14:paraId="31CBA725"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2.15</w:t>
            </w:r>
          </w:p>
        </w:tc>
        <w:tc>
          <w:tcPr>
            <w:tcW w:w="3402" w:type="dxa"/>
          </w:tcPr>
          <w:p w14:paraId="6CD816CC" w14:textId="77777777" w:rsidR="000B3009" w:rsidRPr="004C1025" w:rsidRDefault="000B3009" w:rsidP="008968DC">
            <w:pPr>
              <w:rPr>
                <w:rFonts w:ascii="Times New Roman" w:hAnsi="Times New Roman" w:cs="Times New Roman"/>
                <w:sz w:val="24"/>
                <w:szCs w:val="24"/>
              </w:rPr>
            </w:pPr>
          </w:p>
          <w:p w14:paraId="38EF8094" w14:textId="77777777" w:rsidR="00B40705" w:rsidRPr="004C1025" w:rsidRDefault="00B40705" w:rsidP="008968DC">
            <w:pPr>
              <w:rPr>
                <w:rFonts w:ascii="Times New Roman" w:hAnsi="Times New Roman" w:cs="Times New Roman"/>
                <w:sz w:val="24"/>
                <w:szCs w:val="24"/>
              </w:rPr>
            </w:pPr>
          </w:p>
          <w:p w14:paraId="572479F7" w14:textId="77777777" w:rsidR="00B40705" w:rsidRPr="004C1025" w:rsidRDefault="00B40705" w:rsidP="008968DC">
            <w:pPr>
              <w:rPr>
                <w:rFonts w:ascii="Times New Roman" w:hAnsi="Times New Roman" w:cs="Times New Roman"/>
                <w:sz w:val="24"/>
                <w:szCs w:val="24"/>
              </w:rPr>
            </w:pPr>
          </w:p>
          <w:p w14:paraId="2D67EE85"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Berwal et al.2022</w:t>
            </w:r>
          </w:p>
          <w:p w14:paraId="07362C7A"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Riaz et al. 2015</w:t>
            </w:r>
          </w:p>
          <w:p w14:paraId="4454F4B9"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Berwal et al.2022</w:t>
            </w:r>
          </w:p>
          <w:p w14:paraId="0A3D4416"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Bhasin et al. 2020</w:t>
            </w:r>
          </w:p>
          <w:p w14:paraId="6B69C287"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Riaz et al.2015</w:t>
            </w:r>
          </w:p>
          <w:p w14:paraId="53589A45" w14:textId="77777777"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Bhasin et al. 2020</w:t>
            </w:r>
          </w:p>
          <w:p w14:paraId="09233232"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Bhasin et al. 2020</w:t>
            </w:r>
          </w:p>
          <w:p w14:paraId="26495593"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Bhasin et al. 2020</w:t>
            </w:r>
          </w:p>
          <w:p w14:paraId="66649EB9"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Riaz et al. 2015</w:t>
            </w:r>
          </w:p>
          <w:p w14:paraId="3D2A137F"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Berwal et al. 2022</w:t>
            </w:r>
          </w:p>
          <w:p w14:paraId="123AC562"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Bhasin et al. 2020</w:t>
            </w:r>
          </w:p>
          <w:p w14:paraId="73B2F6B2"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Berwal et al. 2022</w:t>
            </w:r>
          </w:p>
          <w:p w14:paraId="33AF106A"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Riaz et al.2015</w:t>
            </w:r>
          </w:p>
          <w:p w14:paraId="5E156ED3"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Berwal et al.2022</w:t>
            </w:r>
          </w:p>
          <w:p w14:paraId="774976F5" w14:textId="77777777"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Riaz et al.2015</w:t>
            </w:r>
          </w:p>
        </w:tc>
      </w:tr>
      <w:tr w:rsidR="000B3009" w:rsidRPr="004C1025" w14:paraId="47B39FC9" w14:textId="77777777" w:rsidTr="00000B56">
        <w:tc>
          <w:tcPr>
            <w:tcW w:w="567" w:type="dxa"/>
          </w:tcPr>
          <w:p w14:paraId="48261186" w14:textId="77777777" w:rsidR="000B3009" w:rsidRPr="004C1025" w:rsidRDefault="00205A28" w:rsidP="008968DC">
            <w:pPr>
              <w:rPr>
                <w:rFonts w:ascii="Times New Roman" w:hAnsi="Times New Roman" w:cs="Times New Roman"/>
                <w:b/>
                <w:sz w:val="24"/>
                <w:szCs w:val="24"/>
              </w:rPr>
            </w:pPr>
            <w:r w:rsidRPr="004C1025">
              <w:rPr>
                <w:rFonts w:ascii="Times New Roman" w:hAnsi="Times New Roman" w:cs="Times New Roman"/>
                <w:b/>
                <w:sz w:val="24"/>
                <w:szCs w:val="24"/>
              </w:rPr>
              <w:t>3</w:t>
            </w:r>
          </w:p>
        </w:tc>
        <w:tc>
          <w:tcPr>
            <w:tcW w:w="3686" w:type="dxa"/>
          </w:tcPr>
          <w:p w14:paraId="777B1AD7" w14:textId="77777777" w:rsidR="000B3009" w:rsidRPr="004C1025" w:rsidRDefault="00205A28" w:rsidP="008968DC">
            <w:pPr>
              <w:rPr>
                <w:rFonts w:ascii="Times New Roman" w:hAnsi="Times New Roman" w:cs="Times New Roman"/>
                <w:b/>
                <w:sz w:val="24"/>
                <w:szCs w:val="24"/>
              </w:rPr>
            </w:pPr>
            <w:r w:rsidRPr="004C1025">
              <w:rPr>
                <w:rFonts w:ascii="Times New Roman" w:hAnsi="Times New Roman" w:cs="Times New Roman"/>
                <w:b/>
                <w:sz w:val="24"/>
                <w:szCs w:val="24"/>
              </w:rPr>
              <w:t xml:space="preserve">Minerals </w:t>
            </w:r>
          </w:p>
          <w:p w14:paraId="48C1B027" w14:textId="77777777" w:rsidR="00205A28" w:rsidRPr="004C1025" w:rsidRDefault="00205A28" w:rsidP="008968DC">
            <w:pPr>
              <w:rPr>
                <w:rFonts w:ascii="Times New Roman" w:hAnsi="Times New Roman" w:cs="Times New Roman"/>
                <w:sz w:val="24"/>
                <w:szCs w:val="24"/>
              </w:rPr>
            </w:pPr>
          </w:p>
          <w:p w14:paraId="498FA05C"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Calcium (%)</w:t>
            </w:r>
          </w:p>
          <w:p w14:paraId="2607BB3F" w14:textId="77777777" w:rsidR="00205A28" w:rsidRPr="004C1025" w:rsidRDefault="00205A28" w:rsidP="008968DC">
            <w:pPr>
              <w:rPr>
                <w:rFonts w:ascii="Times New Roman" w:hAnsi="Times New Roman" w:cs="Times New Roman"/>
                <w:sz w:val="24"/>
                <w:szCs w:val="24"/>
              </w:rPr>
            </w:pPr>
          </w:p>
          <w:p w14:paraId="11A720DA"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Potassium (%)</w:t>
            </w:r>
          </w:p>
          <w:p w14:paraId="53A4112D" w14:textId="77777777" w:rsidR="00205A28" w:rsidRPr="004C1025" w:rsidRDefault="00205A28" w:rsidP="008968DC">
            <w:pPr>
              <w:rPr>
                <w:rFonts w:ascii="Times New Roman" w:hAnsi="Times New Roman" w:cs="Times New Roman"/>
                <w:sz w:val="24"/>
                <w:szCs w:val="24"/>
              </w:rPr>
            </w:pPr>
          </w:p>
          <w:p w14:paraId="5833DE36"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Magnesium (%)</w:t>
            </w:r>
          </w:p>
          <w:p w14:paraId="58E0A8EA"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Copper (%)</w:t>
            </w:r>
          </w:p>
          <w:p w14:paraId="3DBCF70B"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Sodium (%)</w:t>
            </w:r>
          </w:p>
          <w:p w14:paraId="155E3944"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Zinc (%)</w:t>
            </w:r>
          </w:p>
          <w:p w14:paraId="5AC79821"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Iron (%)</w:t>
            </w:r>
          </w:p>
          <w:p w14:paraId="36240D32" w14:textId="77777777" w:rsidR="00205A28" w:rsidRPr="004C1025" w:rsidRDefault="00205A28" w:rsidP="008968DC">
            <w:pPr>
              <w:rPr>
                <w:rFonts w:ascii="Times New Roman" w:hAnsi="Times New Roman" w:cs="Times New Roman"/>
                <w:sz w:val="24"/>
                <w:szCs w:val="24"/>
              </w:rPr>
            </w:pPr>
          </w:p>
          <w:p w14:paraId="201AFD86"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Oryzanol (%)</w:t>
            </w:r>
          </w:p>
        </w:tc>
        <w:tc>
          <w:tcPr>
            <w:tcW w:w="1701" w:type="dxa"/>
          </w:tcPr>
          <w:p w14:paraId="467CC6A9" w14:textId="77777777" w:rsidR="000B3009" w:rsidRPr="004C1025" w:rsidRDefault="000B3009" w:rsidP="008968DC">
            <w:pPr>
              <w:rPr>
                <w:rFonts w:ascii="Times New Roman" w:hAnsi="Times New Roman" w:cs="Times New Roman"/>
                <w:sz w:val="24"/>
                <w:szCs w:val="24"/>
              </w:rPr>
            </w:pPr>
          </w:p>
          <w:p w14:paraId="3BDE1816" w14:textId="77777777" w:rsidR="00205A28" w:rsidRPr="004C1025" w:rsidRDefault="00205A28" w:rsidP="008968DC">
            <w:pPr>
              <w:rPr>
                <w:rFonts w:ascii="Times New Roman" w:hAnsi="Times New Roman" w:cs="Times New Roman"/>
                <w:sz w:val="24"/>
                <w:szCs w:val="24"/>
              </w:rPr>
            </w:pPr>
          </w:p>
          <w:p w14:paraId="524EE3E6"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14:paraId="3789DB94"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residue </w:t>
            </w:r>
          </w:p>
          <w:p w14:paraId="3EB97B42"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14:paraId="6CBA592F"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residue </w:t>
            </w:r>
          </w:p>
          <w:p w14:paraId="43FC417B"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14:paraId="3F68EA9E"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14:paraId="36FD8E8F"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14:paraId="3852D1A7"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14:paraId="5C41B501"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14:paraId="5FC9D030"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residue </w:t>
            </w:r>
          </w:p>
          <w:p w14:paraId="5C449FB2"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Seed oil</w:t>
            </w:r>
          </w:p>
          <w:p w14:paraId="4FAF5CD5" w14:textId="77777777" w:rsidR="00205A28" w:rsidRPr="004C1025" w:rsidRDefault="00205A28" w:rsidP="008968DC">
            <w:pPr>
              <w:rPr>
                <w:rFonts w:ascii="Times New Roman" w:hAnsi="Times New Roman" w:cs="Times New Roman"/>
                <w:sz w:val="24"/>
                <w:szCs w:val="24"/>
              </w:rPr>
            </w:pPr>
          </w:p>
        </w:tc>
        <w:tc>
          <w:tcPr>
            <w:tcW w:w="1417" w:type="dxa"/>
          </w:tcPr>
          <w:p w14:paraId="15894A2C" w14:textId="77777777" w:rsidR="000B3009" w:rsidRPr="004C1025" w:rsidRDefault="000B3009" w:rsidP="008968DC">
            <w:pPr>
              <w:rPr>
                <w:rFonts w:ascii="Times New Roman" w:hAnsi="Times New Roman" w:cs="Times New Roman"/>
                <w:sz w:val="24"/>
                <w:szCs w:val="24"/>
              </w:rPr>
            </w:pPr>
          </w:p>
          <w:p w14:paraId="4EEF37F3" w14:textId="77777777" w:rsidR="00205A28" w:rsidRPr="004C1025" w:rsidRDefault="00205A28" w:rsidP="008968DC">
            <w:pPr>
              <w:rPr>
                <w:rFonts w:ascii="Times New Roman" w:hAnsi="Times New Roman" w:cs="Times New Roman"/>
                <w:sz w:val="24"/>
                <w:szCs w:val="24"/>
              </w:rPr>
            </w:pPr>
          </w:p>
          <w:p w14:paraId="4A42476F"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0.057</w:t>
            </w:r>
          </w:p>
          <w:p w14:paraId="6BBB4536"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0.013</w:t>
            </w:r>
          </w:p>
          <w:p w14:paraId="0A5B2B4C"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0.047</w:t>
            </w:r>
          </w:p>
          <w:p w14:paraId="6698ADB1"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0.012</w:t>
            </w:r>
          </w:p>
          <w:p w14:paraId="0A4C4A27"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0.210</w:t>
            </w:r>
          </w:p>
          <w:p w14:paraId="2BC56E65"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0.005</w:t>
            </w:r>
          </w:p>
          <w:p w14:paraId="5028E352"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0.012</w:t>
            </w:r>
          </w:p>
          <w:p w14:paraId="4BA59755"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0.001</w:t>
            </w:r>
          </w:p>
          <w:p w14:paraId="2AAB69DA"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0.012</w:t>
            </w:r>
          </w:p>
          <w:p w14:paraId="0D089F19"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0.004</w:t>
            </w:r>
          </w:p>
          <w:p w14:paraId="1ECC3FD3"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0.066</w:t>
            </w:r>
          </w:p>
        </w:tc>
        <w:tc>
          <w:tcPr>
            <w:tcW w:w="3402" w:type="dxa"/>
          </w:tcPr>
          <w:p w14:paraId="1CB94EE8" w14:textId="77777777" w:rsidR="000B3009" w:rsidRPr="004C1025" w:rsidRDefault="000B3009" w:rsidP="008968DC">
            <w:pPr>
              <w:rPr>
                <w:rFonts w:ascii="Times New Roman" w:hAnsi="Times New Roman" w:cs="Times New Roman"/>
                <w:sz w:val="24"/>
                <w:szCs w:val="24"/>
              </w:rPr>
            </w:pPr>
          </w:p>
          <w:p w14:paraId="0C14D82D" w14:textId="77777777" w:rsidR="00205A28" w:rsidRPr="004C1025" w:rsidRDefault="00205A28" w:rsidP="008968DC">
            <w:pPr>
              <w:rPr>
                <w:rFonts w:ascii="Times New Roman" w:hAnsi="Times New Roman" w:cs="Times New Roman"/>
                <w:sz w:val="24"/>
                <w:szCs w:val="24"/>
              </w:rPr>
            </w:pPr>
          </w:p>
          <w:p w14:paraId="16B5EB2D"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Bhasin et al.2020</w:t>
            </w:r>
          </w:p>
          <w:p w14:paraId="5C0BD2FF"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Riaz et al.2015</w:t>
            </w:r>
          </w:p>
          <w:p w14:paraId="4CAA5C93"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Bhasin et al.2020</w:t>
            </w:r>
          </w:p>
          <w:p w14:paraId="3EAE485F"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Riaz et al.2015</w:t>
            </w:r>
          </w:p>
          <w:p w14:paraId="3F1B3D9A"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Sadou et al.2007</w:t>
            </w:r>
          </w:p>
          <w:p w14:paraId="131715AA"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Sadou et al.2007</w:t>
            </w:r>
          </w:p>
          <w:p w14:paraId="77A6D0A1"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Sadou et al.2007</w:t>
            </w:r>
          </w:p>
          <w:p w14:paraId="559EA154"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Sadou et al.2007</w:t>
            </w:r>
          </w:p>
          <w:p w14:paraId="41A002A2" w14:textId="77777777"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Banjo et al.</w:t>
            </w:r>
            <w:r w:rsidR="00E73461" w:rsidRPr="004C1025">
              <w:rPr>
                <w:rFonts w:ascii="Times New Roman" w:hAnsi="Times New Roman" w:cs="Times New Roman"/>
                <w:sz w:val="24"/>
                <w:szCs w:val="24"/>
              </w:rPr>
              <w:t>2021</w:t>
            </w:r>
          </w:p>
          <w:p w14:paraId="3291E901"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Riaz et al.2015</w:t>
            </w:r>
          </w:p>
          <w:p w14:paraId="22A49146"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Berwal et al.2022</w:t>
            </w:r>
          </w:p>
          <w:p w14:paraId="1E65EFF7" w14:textId="77777777" w:rsidR="00205A28" w:rsidRPr="004C1025" w:rsidRDefault="00205A28" w:rsidP="008968DC">
            <w:pPr>
              <w:rPr>
                <w:rFonts w:ascii="Times New Roman" w:hAnsi="Times New Roman" w:cs="Times New Roman"/>
                <w:sz w:val="24"/>
                <w:szCs w:val="24"/>
              </w:rPr>
            </w:pPr>
          </w:p>
        </w:tc>
      </w:tr>
      <w:tr w:rsidR="000B3009" w:rsidRPr="004C1025" w14:paraId="3962FA9D" w14:textId="77777777" w:rsidTr="00000B56">
        <w:tc>
          <w:tcPr>
            <w:tcW w:w="567" w:type="dxa"/>
          </w:tcPr>
          <w:p w14:paraId="5105BFAE" w14:textId="77777777" w:rsidR="000B3009" w:rsidRPr="004C1025" w:rsidRDefault="00E73461" w:rsidP="008968DC">
            <w:pPr>
              <w:rPr>
                <w:rFonts w:ascii="Times New Roman" w:hAnsi="Times New Roman" w:cs="Times New Roman"/>
                <w:b/>
                <w:sz w:val="24"/>
                <w:szCs w:val="24"/>
              </w:rPr>
            </w:pPr>
            <w:r w:rsidRPr="004C1025">
              <w:rPr>
                <w:rFonts w:ascii="Times New Roman" w:hAnsi="Times New Roman" w:cs="Times New Roman"/>
                <w:b/>
                <w:sz w:val="24"/>
                <w:szCs w:val="24"/>
              </w:rPr>
              <w:t>4</w:t>
            </w:r>
          </w:p>
        </w:tc>
        <w:tc>
          <w:tcPr>
            <w:tcW w:w="3686" w:type="dxa"/>
          </w:tcPr>
          <w:p w14:paraId="649751FF" w14:textId="77777777" w:rsidR="000B3009" w:rsidRPr="004C1025" w:rsidRDefault="00E73461" w:rsidP="008968DC">
            <w:pPr>
              <w:rPr>
                <w:rFonts w:ascii="Times New Roman" w:hAnsi="Times New Roman" w:cs="Times New Roman"/>
                <w:b/>
                <w:sz w:val="24"/>
                <w:szCs w:val="24"/>
              </w:rPr>
            </w:pPr>
            <w:r w:rsidRPr="004C1025">
              <w:rPr>
                <w:rFonts w:ascii="Times New Roman" w:hAnsi="Times New Roman" w:cs="Times New Roman"/>
                <w:b/>
                <w:sz w:val="24"/>
                <w:szCs w:val="24"/>
              </w:rPr>
              <w:t xml:space="preserve">Bioactive compounds and antioxidant activity </w:t>
            </w:r>
          </w:p>
          <w:p w14:paraId="1C319109" w14:textId="77777777" w:rsidR="00E73461" w:rsidRPr="004C1025" w:rsidRDefault="00E73461" w:rsidP="008968DC">
            <w:pPr>
              <w:rPr>
                <w:rFonts w:ascii="Times New Roman" w:hAnsi="Times New Roman" w:cs="Times New Roman"/>
                <w:sz w:val="24"/>
                <w:szCs w:val="24"/>
              </w:rPr>
            </w:pPr>
          </w:p>
          <w:p w14:paraId="3495C13D"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lastRenderedPageBreak/>
              <w:t>Total phenolic content (mg/100g of oil gallic acid Eq.)</w:t>
            </w:r>
          </w:p>
          <w:p w14:paraId="70231920"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Total flavonoids content (mg/100g of oil catechin Eq.)</w:t>
            </w:r>
          </w:p>
          <w:p w14:paraId="0D87C3E9"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Oryzanol (%)</w:t>
            </w:r>
          </w:p>
          <w:p w14:paraId="2C7368AF"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Lignans (%)</w:t>
            </w:r>
          </w:p>
          <w:p w14:paraId="6283CD66"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Carotenoids (%)</w:t>
            </w:r>
          </w:p>
        </w:tc>
        <w:tc>
          <w:tcPr>
            <w:tcW w:w="1701" w:type="dxa"/>
          </w:tcPr>
          <w:p w14:paraId="756BBB5C" w14:textId="77777777" w:rsidR="000B3009" w:rsidRPr="004C1025" w:rsidRDefault="000B3009" w:rsidP="008968DC">
            <w:pPr>
              <w:rPr>
                <w:rFonts w:ascii="Times New Roman" w:hAnsi="Times New Roman" w:cs="Times New Roman"/>
                <w:sz w:val="24"/>
                <w:szCs w:val="24"/>
              </w:rPr>
            </w:pPr>
          </w:p>
          <w:p w14:paraId="40FFBB8C" w14:textId="77777777" w:rsidR="00E73461" w:rsidRPr="004C1025" w:rsidRDefault="00E73461" w:rsidP="008968DC">
            <w:pPr>
              <w:rPr>
                <w:rFonts w:ascii="Times New Roman" w:hAnsi="Times New Roman" w:cs="Times New Roman"/>
                <w:sz w:val="24"/>
                <w:szCs w:val="24"/>
              </w:rPr>
            </w:pPr>
          </w:p>
          <w:p w14:paraId="2DCABEE8" w14:textId="77777777" w:rsidR="00E73461" w:rsidRPr="004C1025" w:rsidRDefault="00E73461" w:rsidP="008968DC">
            <w:pPr>
              <w:rPr>
                <w:rFonts w:ascii="Times New Roman" w:hAnsi="Times New Roman" w:cs="Times New Roman"/>
                <w:sz w:val="24"/>
                <w:szCs w:val="24"/>
              </w:rPr>
            </w:pPr>
          </w:p>
          <w:p w14:paraId="560A83FA"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lastRenderedPageBreak/>
              <w:t xml:space="preserve">Seed oil </w:t>
            </w:r>
          </w:p>
          <w:p w14:paraId="6C75E269" w14:textId="77777777" w:rsidR="00E73461" w:rsidRPr="004C1025" w:rsidRDefault="00E73461" w:rsidP="008968DC">
            <w:pPr>
              <w:rPr>
                <w:rFonts w:ascii="Times New Roman" w:hAnsi="Times New Roman" w:cs="Times New Roman"/>
                <w:sz w:val="24"/>
                <w:szCs w:val="24"/>
              </w:rPr>
            </w:pPr>
          </w:p>
          <w:p w14:paraId="017BD920"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Seed oil</w:t>
            </w:r>
          </w:p>
          <w:p w14:paraId="07454139" w14:textId="77777777" w:rsidR="00E73461" w:rsidRPr="004C1025" w:rsidRDefault="00E73461" w:rsidP="008968DC">
            <w:pPr>
              <w:rPr>
                <w:rFonts w:ascii="Times New Roman" w:hAnsi="Times New Roman" w:cs="Times New Roman"/>
                <w:sz w:val="24"/>
                <w:szCs w:val="24"/>
              </w:rPr>
            </w:pPr>
          </w:p>
          <w:p w14:paraId="06E3DBB6"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14:paraId="6E709657"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14:paraId="70447928"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tc>
        <w:tc>
          <w:tcPr>
            <w:tcW w:w="1417" w:type="dxa"/>
          </w:tcPr>
          <w:p w14:paraId="0DE8EB32" w14:textId="77777777" w:rsidR="000B3009" w:rsidRPr="004C1025" w:rsidRDefault="000B3009" w:rsidP="008968DC">
            <w:pPr>
              <w:rPr>
                <w:rFonts w:ascii="Times New Roman" w:hAnsi="Times New Roman" w:cs="Times New Roman"/>
                <w:sz w:val="24"/>
                <w:szCs w:val="24"/>
              </w:rPr>
            </w:pPr>
          </w:p>
          <w:p w14:paraId="3B9393CA" w14:textId="77777777" w:rsidR="00E73461" w:rsidRPr="004C1025" w:rsidRDefault="00E73461" w:rsidP="008968DC">
            <w:pPr>
              <w:rPr>
                <w:rFonts w:ascii="Times New Roman" w:hAnsi="Times New Roman" w:cs="Times New Roman"/>
                <w:sz w:val="24"/>
                <w:szCs w:val="24"/>
              </w:rPr>
            </w:pPr>
          </w:p>
          <w:p w14:paraId="27996FD2" w14:textId="77777777" w:rsidR="00E73461" w:rsidRPr="004C1025" w:rsidRDefault="00E73461" w:rsidP="008968DC">
            <w:pPr>
              <w:rPr>
                <w:rFonts w:ascii="Times New Roman" w:hAnsi="Times New Roman" w:cs="Times New Roman"/>
                <w:sz w:val="24"/>
                <w:szCs w:val="24"/>
              </w:rPr>
            </w:pPr>
          </w:p>
          <w:p w14:paraId="4463910C"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lastRenderedPageBreak/>
              <w:t>5.39-6.12</w:t>
            </w:r>
          </w:p>
          <w:p w14:paraId="3AC05752" w14:textId="77777777" w:rsidR="00E73461" w:rsidRPr="004C1025" w:rsidRDefault="00E73461" w:rsidP="008968DC">
            <w:pPr>
              <w:rPr>
                <w:rFonts w:ascii="Times New Roman" w:hAnsi="Times New Roman" w:cs="Times New Roman"/>
                <w:sz w:val="24"/>
                <w:szCs w:val="24"/>
              </w:rPr>
            </w:pPr>
          </w:p>
          <w:p w14:paraId="7FE2B615"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938.0-956.0</w:t>
            </w:r>
          </w:p>
          <w:p w14:paraId="377046E7" w14:textId="77777777" w:rsidR="00E73461" w:rsidRPr="004C1025" w:rsidRDefault="00E73461" w:rsidP="008968DC">
            <w:pPr>
              <w:rPr>
                <w:rFonts w:ascii="Times New Roman" w:hAnsi="Times New Roman" w:cs="Times New Roman"/>
                <w:sz w:val="24"/>
                <w:szCs w:val="24"/>
              </w:rPr>
            </w:pPr>
          </w:p>
          <w:p w14:paraId="695CEEBF"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0.066-0.069</w:t>
            </w:r>
          </w:p>
          <w:p w14:paraId="2D4005A1"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0.012-0.014</w:t>
            </w:r>
          </w:p>
          <w:p w14:paraId="0C24CF14"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0.008-0.01</w:t>
            </w:r>
          </w:p>
        </w:tc>
        <w:tc>
          <w:tcPr>
            <w:tcW w:w="3402" w:type="dxa"/>
          </w:tcPr>
          <w:p w14:paraId="7B28E0B8" w14:textId="77777777" w:rsidR="000B3009" w:rsidRPr="004C1025" w:rsidRDefault="000B3009" w:rsidP="008968DC">
            <w:pPr>
              <w:rPr>
                <w:rFonts w:ascii="Times New Roman" w:hAnsi="Times New Roman" w:cs="Times New Roman"/>
                <w:sz w:val="24"/>
                <w:szCs w:val="24"/>
              </w:rPr>
            </w:pPr>
          </w:p>
          <w:p w14:paraId="6A41E45C" w14:textId="77777777" w:rsidR="00E73461" w:rsidRPr="004C1025" w:rsidRDefault="00E73461" w:rsidP="008968DC">
            <w:pPr>
              <w:rPr>
                <w:rFonts w:ascii="Times New Roman" w:hAnsi="Times New Roman" w:cs="Times New Roman"/>
                <w:sz w:val="24"/>
                <w:szCs w:val="24"/>
              </w:rPr>
            </w:pPr>
          </w:p>
          <w:p w14:paraId="7CE27E73" w14:textId="77777777" w:rsidR="00E73461" w:rsidRPr="004C1025" w:rsidRDefault="00E73461" w:rsidP="008968DC">
            <w:pPr>
              <w:rPr>
                <w:rFonts w:ascii="Times New Roman" w:hAnsi="Times New Roman" w:cs="Times New Roman"/>
                <w:sz w:val="24"/>
                <w:szCs w:val="24"/>
              </w:rPr>
            </w:pPr>
          </w:p>
          <w:p w14:paraId="181A0A99"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lastRenderedPageBreak/>
              <w:t>Berwal et al.2022</w:t>
            </w:r>
          </w:p>
          <w:p w14:paraId="3A155D22" w14:textId="77777777" w:rsidR="00E73461" w:rsidRPr="004C1025" w:rsidRDefault="00E73461" w:rsidP="008968DC">
            <w:pPr>
              <w:rPr>
                <w:rFonts w:ascii="Times New Roman" w:hAnsi="Times New Roman" w:cs="Times New Roman"/>
                <w:sz w:val="24"/>
                <w:szCs w:val="24"/>
              </w:rPr>
            </w:pPr>
          </w:p>
          <w:p w14:paraId="60A2BB1D"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Berwal et al.2022</w:t>
            </w:r>
          </w:p>
          <w:p w14:paraId="5DF1389A" w14:textId="77777777" w:rsidR="00E73461" w:rsidRPr="004C1025" w:rsidRDefault="00E73461" w:rsidP="008968DC">
            <w:pPr>
              <w:rPr>
                <w:rFonts w:ascii="Times New Roman" w:hAnsi="Times New Roman" w:cs="Times New Roman"/>
                <w:sz w:val="24"/>
                <w:szCs w:val="24"/>
              </w:rPr>
            </w:pPr>
          </w:p>
          <w:p w14:paraId="0A154976"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Berwal et al.2022</w:t>
            </w:r>
          </w:p>
          <w:p w14:paraId="6DAFDB5A"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Berwal et al.2022</w:t>
            </w:r>
          </w:p>
          <w:p w14:paraId="0E7F0156" w14:textId="77777777"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Berwal et al.2022</w:t>
            </w:r>
            <w:r w:rsidR="004925B2">
              <w:rPr>
                <w:rFonts w:ascii="Times New Roman" w:hAnsi="Times New Roman" w:cs="Times New Roman"/>
                <w:sz w:val="24"/>
                <w:szCs w:val="24"/>
              </w:rPr>
              <w:t>[6,7,8,9,13,14]</w:t>
            </w:r>
          </w:p>
        </w:tc>
      </w:tr>
    </w:tbl>
    <w:p w14:paraId="25351F9F" w14:textId="77777777" w:rsidR="001A78EE" w:rsidRPr="004C1025" w:rsidRDefault="001A78EE" w:rsidP="008968DC">
      <w:pPr>
        <w:rPr>
          <w:rFonts w:ascii="Times New Roman" w:hAnsi="Times New Roman" w:cs="Times New Roman"/>
          <w:b/>
          <w:sz w:val="28"/>
          <w:szCs w:val="28"/>
        </w:rPr>
      </w:pPr>
    </w:p>
    <w:p w14:paraId="020ACE4A" w14:textId="77777777" w:rsidR="001A78EE" w:rsidRPr="004C1025" w:rsidRDefault="001A78EE" w:rsidP="008968DC">
      <w:pPr>
        <w:rPr>
          <w:rFonts w:ascii="Times New Roman" w:hAnsi="Times New Roman" w:cs="Times New Roman"/>
          <w:b/>
          <w:sz w:val="28"/>
          <w:szCs w:val="28"/>
        </w:rPr>
      </w:pPr>
      <w:r w:rsidRPr="004C1025">
        <w:rPr>
          <w:rFonts w:ascii="Times New Roman" w:hAnsi="Times New Roman" w:cs="Times New Roman"/>
          <w:b/>
          <w:sz w:val="28"/>
          <w:szCs w:val="28"/>
        </w:rPr>
        <w:t xml:space="preserve">AYURVEDA AND SIDDHA ACTION </w:t>
      </w:r>
    </w:p>
    <w:p w14:paraId="739890D8" w14:textId="03BB1522" w:rsidR="001A78EE" w:rsidRPr="004C1025" w:rsidRDefault="001A78EE" w:rsidP="001A78EE">
      <w:pPr>
        <w:rPr>
          <w:rFonts w:ascii="Times New Roman" w:hAnsi="Times New Roman" w:cs="Times New Roman"/>
          <w:sz w:val="24"/>
          <w:szCs w:val="24"/>
        </w:rPr>
      </w:pPr>
      <w:r w:rsidRPr="004C1025">
        <w:rPr>
          <w:rFonts w:ascii="Times New Roman" w:hAnsi="Times New Roman" w:cs="Times New Roman"/>
          <w:sz w:val="24"/>
          <w:szCs w:val="24"/>
        </w:rPr>
        <w:t xml:space="preserve">               As per Ayurveda and </w:t>
      </w:r>
      <w:r w:rsidR="00A86CA6">
        <w:rPr>
          <w:rFonts w:ascii="Times New Roman" w:hAnsi="Times New Roman" w:cs="Times New Roman"/>
          <w:sz w:val="24"/>
          <w:szCs w:val="24"/>
        </w:rPr>
        <w:t>Siddha</w:t>
      </w:r>
      <w:r w:rsidRPr="004C1025">
        <w:rPr>
          <w:rFonts w:ascii="Times New Roman" w:hAnsi="Times New Roman" w:cs="Times New Roman"/>
          <w:sz w:val="24"/>
          <w:szCs w:val="24"/>
        </w:rPr>
        <w:t xml:space="preserve"> system</w:t>
      </w:r>
      <w:r w:rsidR="00A86CA6">
        <w:rPr>
          <w:rFonts w:ascii="Times New Roman" w:hAnsi="Times New Roman" w:cs="Times New Roman"/>
          <w:sz w:val="24"/>
          <w:szCs w:val="24"/>
        </w:rPr>
        <w:t xml:space="preserve"> </w:t>
      </w:r>
      <w:r w:rsidRPr="004C1025">
        <w:rPr>
          <w:rFonts w:ascii="Times New Roman" w:hAnsi="Times New Roman" w:cs="Times New Roman"/>
          <w:sz w:val="24"/>
          <w:szCs w:val="24"/>
        </w:rPr>
        <w:t xml:space="preserve">of medicine Citrullus Colocynthis is </w:t>
      </w:r>
    </w:p>
    <w:p w14:paraId="3EF9B5DE" w14:textId="77777777" w:rsidR="001A78EE" w:rsidRPr="004C1025" w:rsidRDefault="001A78EE" w:rsidP="001A78EE">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Tikta-rasam</w:t>
      </w:r>
    </w:p>
    <w:p w14:paraId="0CC2D8BF" w14:textId="77777777" w:rsidR="001A78EE" w:rsidRPr="004C1025" w:rsidRDefault="001A78EE" w:rsidP="001A78EE">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Ushna veerayam</w:t>
      </w:r>
    </w:p>
    <w:p w14:paraId="2A01DBB9" w14:textId="77777777" w:rsidR="001A78EE" w:rsidRPr="004C1025" w:rsidRDefault="001A78EE" w:rsidP="001A78EE">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Katu vipakam</w:t>
      </w:r>
    </w:p>
    <w:p w14:paraId="245714DC" w14:textId="77777777" w:rsidR="001A78EE" w:rsidRPr="004C1025" w:rsidRDefault="001A78EE" w:rsidP="001A78EE">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 xml:space="preserve">Purgative </w:t>
      </w:r>
    </w:p>
    <w:p w14:paraId="3BC80ECB" w14:textId="77777777" w:rsidR="001A78EE" w:rsidRPr="004C1025" w:rsidRDefault="001A78EE" w:rsidP="001A78EE">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 xml:space="preserve">Diuretics </w:t>
      </w:r>
    </w:p>
    <w:p w14:paraId="04EC578B" w14:textId="77777777" w:rsidR="001A78EE" w:rsidRPr="004C1025" w:rsidRDefault="001A78EE" w:rsidP="001A78EE">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Lagu</w:t>
      </w:r>
    </w:p>
    <w:p w14:paraId="79E72225" w14:textId="77777777" w:rsidR="001A78EE" w:rsidRPr="004C1025" w:rsidRDefault="001A78EE" w:rsidP="001A78EE">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Kaphaharam</w:t>
      </w:r>
    </w:p>
    <w:p w14:paraId="3315DD8D" w14:textId="77777777" w:rsidR="001A78EE" w:rsidRPr="004C1025" w:rsidRDefault="001A78EE" w:rsidP="001A78EE">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Puerperal disorder</w:t>
      </w:r>
    </w:p>
    <w:p w14:paraId="68E14AA7" w14:textId="77777777" w:rsidR="001A78EE" w:rsidRPr="004C1025" w:rsidRDefault="001A78EE" w:rsidP="001A78EE">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 xml:space="preserve">Abortifacient </w:t>
      </w:r>
    </w:p>
    <w:p w14:paraId="25F9E01B" w14:textId="77777777" w:rsidR="001A78EE" w:rsidRPr="004C1025" w:rsidRDefault="001A78EE" w:rsidP="001A78EE">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 xml:space="preserve">Ascites </w:t>
      </w:r>
    </w:p>
    <w:p w14:paraId="7E1733D0" w14:textId="77777777" w:rsidR="009D27B1" w:rsidRPr="004C1025" w:rsidRDefault="001A78EE" w:rsidP="009D27B1">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Dropsy oil from seed used in hair growth and maladu.</w:t>
      </w:r>
    </w:p>
    <w:p w14:paraId="5B2BA1C1" w14:textId="77777777" w:rsidR="00505791" w:rsidRPr="004C1025" w:rsidRDefault="00505791" w:rsidP="00505791">
      <w:pPr>
        <w:rPr>
          <w:rFonts w:ascii="Times New Roman" w:hAnsi="Times New Roman" w:cs="Times New Roman"/>
          <w:b/>
          <w:sz w:val="28"/>
          <w:szCs w:val="28"/>
        </w:rPr>
      </w:pPr>
      <w:r w:rsidRPr="004C1025">
        <w:rPr>
          <w:rFonts w:ascii="Times New Roman" w:hAnsi="Times New Roman" w:cs="Times New Roman"/>
          <w:b/>
          <w:sz w:val="28"/>
          <w:szCs w:val="28"/>
        </w:rPr>
        <w:t>CHEMICAL CONSTITUENTS</w:t>
      </w:r>
    </w:p>
    <w:p w14:paraId="33E9583C" w14:textId="3B266C9A" w:rsidR="00FD5327" w:rsidRPr="004C1025" w:rsidRDefault="00FD5327" w:rsidP="00FA668F">
      <w:pPr>
        <w:jc w:val="both"/>
        <w:rPr>
          <w:rFonts w:ascii="Times New Roman" w:hAnsi="Times New Roman" w:cs="Times New Roman"/>
          <w:sz w:val="24"/>
          <w:szCs w:val="24"/>
        </w:rPr>
      </w:pPr>
      <w:r w:rsidRPr="004C1025">
        <w:rPr>
          <w:rFonts w:ascii="Times New Roman" w:hAnsi="Times New Roman" w:cs="Times New Roman"/>
          <w:b/>
          <w:sz w:val="28"/>
          <w:szCs w:val="28"/>
        </w:rPr>
        <w:t xml:space="preserve"> </w:t>
      </w:r>
      <w:r w:rsidR="00CA6CB8" w:rsidRPr="004C1025">
        <w:rPr>
          <w:rFonts w:ascii="Times New Roman" w:hAnsi="Times New Roman" w:cs="Times New Roman"/>
          <w:b/>
          <w:sz w:val="28"/>
          <w:szCs w:val="28"/>
        </w:rPr>
        <w:t xml:space="preserve">         </w:t>
      </w:r>
      <w:r w:rsidRPr="004C1025">
        <w:rPr>
          <w:rFonts w:ascii="Times New Roman" w:hAnsi="Times New Roman" w:cs="Times New Roman"/>
          <w:sz w:val="24"/>
          <w:szCs w:val="24"/>
        </w:rPr>
        <w:t xml:space="preserve">Various bioactive compounds of fruit have been documented in the literature. They are arranged as alkaloids, flavonoids, carbohydrates, glycosides, fatty acids and essential oils. Cucurbitacins have been documented as the major constituents </w:t>
      </w:r>
      <w:r w:rsidR="0031754F">
        <w:rPr>
          <w:rFonts w:ascii="Times New Roman" w:hAnsi="Times New Roman" w:cs="Times New Roman"/>
          <w:sz w:val="24"/>
          <w:szCs w:val="24"/>
        </w:rPr>
        <w:t>of</w:t>
      </w:r>
      <w:r w:rsidR="004925B2">
        <w:rPr>
          <w:rFonts w:ascii="Times New Roman" w:hAnsi="Times New Roman" w:cs="Times New Roman"/>
          <w:sz w:val="24"/>
          <w:szCs w:val="24"/>
        </w:rPr>
        <w:t xml:space="preserve"> citrullus colocynthis fruits [16</w:t>
      </w:r>
      <w:r w:rsidR="0031754F">
        <w:rPr>
          <w:rFonts w:ascii="Times New Roman" w:hAnsi="Times New Roman" w:cs="Times New Roman"/>
          <w:sz w:val="24"/>
          <w:szCs w:val="24"/>
        </w:rPr>
        <w:t>].</w:t>
      </w:r>
    </w:p>
    <w:p w14:paraId="19EAB796" w14:textId="77777777" w:rsidR="00A81F57" w:rsidRPr="004C1025" w:rsidRDefault="00A81F57" w:rsidP="00A81F57">
      <w:pPr>
        <w:jc w:val="center"/>
        <w:rPr>
          <w:rFonts w:ascii="Times New Roman" w:hAnsi="Times New Roman" w:cs="Times New Roman"/>
          <w:sz w:val="24"/>
          <w:szCs w:val="24"/>
        </w:rPr>
      </w:pPr>
      <w:r w:rsidRPr="004C1025">
        <w:rPr>
          <w:rFonts w:ascii="Times New Roman" w:hAnsi="Times New Roman" w:cs="Times New Roman"/>
          <w:noProof/>
          <w:sz w:val="24"/>
          <w:szCs w:val="24"/>
          <w:lang w:eastAsia="en-IN"/>
        </w:rPr>
        <w:drawing>
          <wp:inline distT="0" distB="0" distL="0" distR="0" wp14:anchorId="228F60A2" wp14:editId="717ADF1F">
            <wp:extent cx="3486150" cy="219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30720_092140_WPS Office.jpg"/>
                    <pic:cNvPicPr/>
                  </pic:nvPicPr>
                  <pic:blipFill>
                    <a:blip r:embed="rId14">
                      <a:extLst>
                        <a:ext uri="{28A0092B-C50C-407E-A947-70E740481C1C}">
                          <a14:useLocalDpi xmlns:a14="http://schemas.microsoft.com/office/drawing/2010/main" val="0"/>
                        </a:ext>
                      </a:extLst>
                    </a:blip>
                    <a:stretch>
                      <a:fillRect/>
                    </a:stretch>
                  </pic:blipFill>
                  <pic:spPr>
                    <a:xfrm>
                      <a:off x="0" y="0"/>
                      <a:ext cx="3486150" cy="2190750"/>
                    </a:xfrm>
                    <a:prstGeom prst="rect">
                      <a:avLst/>
                    </a:prstGeom>
                  </pic:spPr>
                </pic:pic>
              </a:graphicData>
            </a:graphic>
          </wp:inline>
        </w:drawing>
      </w:r>
    </w:p>
    <w:p w14:paraId="7B993EE9" w14:textId="77777777" w:rsidR="00626A91" w:rsidRDefault="005543AC" w:rsidP="00FD5327">
      <w:pPr>
        <w:rPr>
          <w:rFonts w:ascii="Times New Roman" w:hAnsi="Times New Roman" w:cs="Times New Roman"/>
          <w:sz w:val="24"/>
          <w:szCs w:val="24"/>
        </w:rPr>
      </w:pPr>
      <w:r w:rsidRPr="004C1025">
        <w:rPr>
          <w:rFonts w:ascii="Times New Roman" w:hAnsi="Times New Roman" w:cs="Times New Roman"/>
          <w:b/>
          <w:sz w:val="24"/>
          <w:szCs w:val="24"/>
        </w:rPr>
        <w:t xml:space="preserve">                            Fig:6</w:t>
      </w:r>
      <w:r w:rsidR="00A81F57" w:rsidRPr="004C1025">
        <w:rPr>
          <w:rFonts w:ascii="Times New Roman" w:hAnsi="Times New Roman" w:cs="Times New Roman"/>
          <w:sz w:val="24"/>
          <w:szCs w:val="24"/>
        </w:rPr>
        <w:t xml:space="preserve"> </w:t>
      </w:r>
      <w:r w:rsidRPr="004C1025">
        <w:rPr>
          <w:rFonts w:ascii="Times New Roman" w:hAnsi="Times New Roman" w:cs="Times New Roman"/>
          <w:sz w:val="24"/>
          <w:szCs w:val="24"/>
        </w:rPr>
        <w:t>(</w:t>
      </w:r>
      <w:r w:rsidR="00A81F57" w:rsidRPr="004C1025">
        <w:rPr>
          <w:rFonts w:ascii="Times New Roman" w:hAnsi="Times New Roman" w:cs="Times New Roman"/>
          <w:sz w:val="24"/>
          <w:szCs w:val="24"/>
        </w:rPr>
        <w:t>Chemical constituents present in citrullus colocynthis</w:t>
      </w:r>
      <w:r w:rsidRPr="004C1025">
        <w:rPr>
          <w:rFonts w:ascii="Times New Roman" w:hAnsi="Times New Roman" w:cs="Times New Roman"/>
          <w:sz w:val="24"/>
          <w:szCs w:val="24"/>
        </w:rPr>
        <w:t>)</w:t>
      </w:r>
    </w:p>
    <w:p w14:paraId="5DCF23F3" w14:textId="607ECD5C" w:rsidR="00FD5327" w:rsidRPr="00626A91" w:rsidRDefault="00FD5327" w:rsidP="00FD5327">
      <w:pPr>
        <w:rPr>
          <w:rFonts w:ascii="Times New Roman" w:hAnsi="Times New Roman" w:cs="Times New Roman"/>
          <w:sz w:val="24"/>
          <w:szCs w:val="24"/>
        </w:rPr>
      </w:pPr>
      <w:r w:rsidRPr="004C1025">
        <w:rPr>
          <w:rFonts w:ascii="Times New Roman" w:hAnsi="Times New Roman" w:cs="Times New Roman"/>
          <w:b/>
          <w:sz w:val="24"/>
          <w:szCs w:val="24"/>
        </w:rPr>
        <w:lastRenderedPageBreak/>
        <w:t>Cucurbitacins</w:t>
      </w:r>
    </w:p>
    <w:p w14:paraId="575979F5" w14:textId="77777777" w:rsidR="00626A91" w:rsidRDefault="00FD5327" w:rsidP="00626A91">
      <w:pPr>
        <w:jc w:val="both"/>
        <w:rPr>
          <w:rFonts w:ascii="Times New Roman" w:hAnsi="Times New Roman" w:cs="Times New Roman"/>
          <w:sz w:val="24"/>
          <w:szCs w:val="24"/>
        </w:rPr>
      </w:pPr>
      <w:r w:rsidRPr="004C1025">
        <w:rPr>
          <w:rFonts w:ascii="Times New Roman" w:hAnsi="Times New Roman" w:cs="Times New Roman"/>
          <w:b/>
          <w:sz w:val="24"/>
          <w:szCs w:val="24"/>
        </w:rPr>
        <w:t xml:space="preserve">             </w:t>
      </w:r>
      <w:r w:rsidRPr="004C1025">
        <w:rPr>
          <w:rFonts w:ascii="Times New Roman" w:hAnsi="Times New Roman" w:cs="Times New Roman"/>
          <w:sz w:val="24"/>
          <w:szCs w:val="24"/>
        </w:rPr>
        <w:t xml:space="preserve">These are a group of </w:t>
      </w:r>
      <w:r w:rsidR="00A86CA6">
        <w:rPr>
          <w:rFonts w:ascii="Times New Roman" w:hAnsi="Times New Roman" w:cs="Times New Roman"/>
          <w:sz w:val="24"/>
          <w:szCs w:val="24"/>
        </w:rPr>
        <w:t>bitter-tasting</w:t>
      </w:r>
      <w:r w:rsidRPr="004C1025">
        <w:rPr>
          <w:rFonts w:ascii="Times New Roman" w:hAnsi="Times New Roman" w:cs="Times New Roman"/>
          <w:sz w:val="24"/>
          <w:szCs w:val="24"/>
        </w:rPr>
        <w:t xml:space="preserve"> and extremely oxygenated, chiefly tetracyclic and triterpenic plant materials derived from the cucurbitane moiety. These are not expressed as steroidal due to the relocation of methyl group from C-10 to C-9 (Fig. A </w:t>
      </w:r>
      <w:r w:rsidR="001C3D7F">
        <w:rPr>
          <w:rFonts w:ascii="Times New Roman" w:hAnsi="Times New Roman" w:cs="Times New Roman"/>
          <w:sz w:val="24"/>
          <w:szCs w:val="24"/>
        </w:rPr>
        <w:t xml:space="preserve">&amp; </w:t>
      </w:r>
      <w:r w:rsidR="004925B2">
        <w:rPr>
          <w:rFonts w:ascii="Times New Roman" w:hAnsi="Times New Roman" w:cs="Times New Roman"/>
          <w:sz w:val="24"/>
          <w:szCs w:val="24"/>
        </w:rPr>
        <w:t>B). The cucurbitaceae family</w:t>
      </w:r>
      <w:r w:rsidR="00A86CA6">
        <w:rPr>
          <w:rFonts w:ascii="Times New Roman" w:hAnsi="Times New Roman" w:cs="Times New Roman"/>
          <w:sz w:val="24"/>
          <w:szCs w:val="24"/>
        </w:rPr>
        <w:t xml:space="preserve"> </w:t>
      </w:r>
      <w:r w:rsidR="004925B2">
        <w:rPr>
          <w:rFonts w:ascii="Times New Roman" w:hAnsi="Times New Roman" w:cs="Times New Roman"/>
          <w:sz w:val="24"/>
          <w:szCs w:val="24"/>
        </w:rPr>
        <w:t>[17</w:t>
      </w:r>
      <w:r w:rsidR="001C3D7F">
        <w:rPr>
          <w:rFonts w:ascii="Times New Roman" w:hAnsi="Times New Roman" w:cs="Times New Roman"/>
          <w:sz w:val="24"/>
          <w:szCs w:val="24"/>
        </w:rPr>
        <w:t>].</w:t>
      </w:r>
    </w:p>
    <w:p w14:paraId="00C45A54" w14:textId="5DEFE60D" w:rsidR="00FD5327" w:rsidRPr="00626A91" w:rsidRDefault="00FD5327" w:rsidP="00626A91">
      <w:pPr>
        <w:jc w:val="both"/>
        <w:rPr>
          <w:rFonts w:ascii="Times New Roman" w:hAnsi="Times New Roman" w:cs="Times New Roman"/>
          <w:sz w:val="24"/>
          <w:szCs w:val="24"/>
        </w:rPr>
      </w:pPr>
      <w:r w:rsidRPr="004C1025">
        <w:rPr>
          <w:rFonts w:ascii="Times New Roman" w:hAnsi="Times New Roman" w:cs="Times New Roman"/>
          <w:b/>
          <w:sz w:val="24"/>
          <w:szCs w:val="24"/>
        </w:rPr>
        <w:t xml:space="preserve">Glycosides, Polyphenols and Flavonoids </w:t>
      </w:r>
    </w:p>
    <w:p w14:paraId="07C9FE18" w14:textId="5C78B554" w:rsidR="00CA6CB8" w:rsidRPr="004C1025" w:rsidRDefault="00CA6CB8" w:rsidP="001A735C">
      <w:pPr>
        <w:jc w:val="both"/>
        <w:rPr>
          <w:rFonts w:ascii="Times New Roman" w:hAnsi="Times New Roman" w:cs="Times New Roman"/>
          <w:sz w:val="24"/>
          <w:szCs w:val="24"/>
        </w:rPr>
      </w:pPr>
      <w:r w:rsidRPr="004C1025">
        <w:rPr>
          <w:rFonts w:ascii="Times New Roman" w:hAnsi="Times New Roman" w:cs="Times New Roman"/>
          <w:b/>
          <w:noProof/>
          <w:sz w:val="28"/>
          <w:szCs w:val="28"/>
          <w:lang w:eastAsia="en-IN"/>
        </w:rPr>
        <mc:AlternateContent>
          <mc:Choice Requires="wps">
            <w:drawing>
              <wp:anchor distT="0" distB="0" distL="114300" distR="114300" simplePos="0" relativeHeight="251659264" behindDoc="0" locked="0" layoutInCell="1" allowOverlap="1" wp14:anchorId="11CE91EA" wp14:editId="3CC075FB">
                <wp:simplePos x="0" y="0"/>
                <wp:positionH relativeFrom="column">
                  <wp:posOffset>-19050</wp:posOffset>
                </wp:positionH>
                <wp:positionV relativeFrom="paragraph">
                  <wp:posOffset>1137920</wp:posOffset>
                </wp:positionV>
                <wp:extent cx="76835" cy="45085"/>
                <wp:effectExtent l="0" t="0" r="18415" b="12065"/>
                <wp:wrapNone/>
                <wp:docPr id="3" name="Text Box 3"/>
                <wp:cNvGraphicFramePr/>
                <a:graphic xmlns:a="http://schemas.openxmlformats.org/drawingml/2006/main">
                  <a:graphicData uri="http://schemas.microsoft.com/office/word/2010/wordprocessingShape">
                    <wps:wsp>
                      <wps:cNvSpPr txBox="1"/>
                      <wps:spPr>
                        <a:xfrm>
                          <a:off x="0" y="0"/>
                          <a:ext cx="76835" cy="45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59A9F8" w14:textId="77777777" w:rsidR="00864A29" w:rsidRDefault="00864A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6D6840" id="_x0000_t202" coordsize="21600,21600" o:spt="202" path="m,l,21600r21600,l21600,xe">
                <v:stroke joinstyle="miter"/>
                <v:path gradientshapeok="t" o:connecttype="rect"/>
              </v:shapetype>
              <v:shape id="Text Box 3" o:spid="_x0000_s1026" type="#_x0000_t202" style="position:absolute;left:0;text-align:left;margin-left:-1.5pt;margin-top:89.6pt;width:6.05pt;height:3.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" fillcolor="white [3201]" strokeweight=".5pt">
                <v:textbox>
                  <w:txbxContent>
                    <w:p w:rsidR="00864A29" w:rsidRDefault="00864A29"/>
                  </w:txbxContent>
                </v:textbox>
              </v:shape>
            </w:pict>
          </mc:Fallback>
        </mc:AlternateContent>
      </w:r>
      <w:r w:rsidR="00302A01" w:rsidRPr="004C1025">
        <w:rPr>
          <w:rFonts w:ascii="Times New Roman" w:hAnsi="Times New Roman" w:cs="Times New Roman"/>
          <w:b/>
          <w:sz w:val="24"/>
          <w:szCs w:val="24"/>
        </w:rPr>
        <w:t xml:space="preserve">              </w:t>
      </w:r>
      <w:r w:rsidR="00302A01" w:rsidRPr="004C1025">
        <w:rPr>
          <w:rFonts w:ascii="Times New Roman" w:hAnsi="Times New Roman" w:cs="Times New Roman"/>
          <w:sz w:val="24"/>
          <w:szCs w:val="24"/>
        </w:rPr>
        <w:t xml:space="preserve">Two cucurbitacin glycosides i.e., 2-O-β-D-glucopyranosyl cucurbitacin I and 2-O-β-D-glucopyranosyl cucurbitacin L and three flavonoids glycosides i.e., isosaponarin (Fig. C), isovitexin (Fig. E) were extricated from Citrullus colocynthis fruits. Polyphenols are a set of natural compounds that act as free-radical terminators and </w:t>
      </w:r>
      <w:r w:rsidR="00A86CA6">
        <w:rPr>
          <w:rFonts w:ascii="Times New Roman" w:hAnsi="Times New Roman" w:cs="Times New Roman"/>
          <w:sz w:val="24"/>
          <w:szCs w:val="24"/>
        </w:rPr>
        <w:t>show</w:t>
      </w:r>
      <w:r w:rsidR="00302A01" w:rsidRPr="004C1025">
        <w:rPr>
          <w:rFonts w:ascii="Times New Roman" w:hAnsi="Times New Roman" w:cs="Times New Roman"/>
          <w:sz w:val="24"/>
          <w:szCs w:val="24"/>
        </w:rPr>
        <w:t xml:space="preserve"> anti-oxidant activity. Flavonoids are the secondary metabolites that show anti-oxidant and radical- sc</w:t>
      </w:r>
      <w:r w:rsidR="00505791" w:rsidRPr="004C1025">
        <w:rPr>
          <w:rFonts w:ascii="Times New Roman" w:hAnsi="Times New Roman" w:cs="Times New Roman"/>
          <w:sz w:val="24"/>
          <w:szCs w:val="24"/>
        </w:rPr>
        <w:t>c</w:t>
      </w:r>
      <w:r w:rsidR="004925B2">
        <w:rPr>
          <w:rFonts w:ascii="Times New Roman" w:hAnsi="Times New Roman" w:cs="Times New Roman"/>
          <w:sz w:val="24"/>
          <w:szCs w:val="24"/>
        </w:rPr>
        <w:t>avenging activities</w:t>
      </w:r>
      <w:r w:rsidR="00A86CA6">
        <w:rPr>
          <w:rFonts w:ascii="Times New Roman" w:hAnsi="Times New Roman" w:cs="Times New Roman"/>
          <w:sz w:val="24"/>
          <w:szCs w:val="24"/>
        </w:rPr>
        <w:t xml:space="preserve"> </w:t>
      </w:r>
      <w:r w:rsidR="004925B2">
        <w:rPr>
          <w:rFonts w:ascii="Times New Roman" w:hAnsi="Times New Roman" w:cs="Times New Roman"/>
          <w:sz w:val="24"/>
          <w:szCs w:val="24"/>
        </w:rPr>
        <w:t>[18,19</w:t>
      </w:r>
      <w:r w:rsidR="001C3D7F">
        <w:rPr>
          <w:rFonts w:ascii="Times New Roman" w:hAnsi="Times New Roman" w:cs="Times New Roman"/>
          <w:sz w:val="24"/>
          <w:szCs w:val="24"/>
        </w:rPr>
        <w:t>].</w:t>
      </w:r>
    </w:p>
    <w:p w14:paraId="1AAB8DBF" w14:textId="77777777" w:rsidR="004419C4" w:rsidRPr="004C1025" w:rsidRDefault="004419C4" w:rsidP="004419C4">
      <w:pPr>
        <w:rPr>
          <w:rFonts w:ascii="Times New Roman" w:hAnsi="Times New Roman" w:cs="Times New Roman"/>
          <w:b/>
          <w:sz w:val="28"/>
          <w:szCs w:val="28"/>
        </w:rPr>
      </w:pPr>
      <w:r w:rsidRPr="004C1025">
        <w:rPr>
          <w:rFonts w:ascii="Times New Roman" w:hAnsi="Times New Roman" w:cs="Times New Roman"/>
          <w:b/>
          <w:sz w:val="28"/>
          <w:szCs w:val="28"/>
        </w:rPr>
        <w:t>BITTER CUCUMBER USES</w:t>
      </w:r>
    </w:p>
    <w:p w14:paraId="42699980" w14:textId="71E95E9D" w:rsidR="004419C4" w:rsidRPr="004C1025" w:rsidRDefault="004419C4" w:rsidP="001A735C">
      <w:pPr>
        <w:jc w:val="both"/>
        <w:rPr>
          <w:rFonts w:ascii="Times New Roman" w:hAnsi="Times New Roman" w:cs="Times New Roman"/>
          <w:sz w:val="24"/>
          <w:szCs w:val="24"/>
        </w:rPr>
      </w:pPr>
      <w:r w:rsidRPr="004C1025">
        <w:rPr>
          <w:rFonts w:ascii="Times New Roman" w:hAnsi="Times New Roman" w:cs="Times New Roman"/>
          <w:b/>
          <w:sz w:val="28"/>
          <w:szCs w:val="28"/>
        </w:rPr>
        <w:t xml:space="preserve">        </w:t>
      </w:r>
      <w:r w:rsidRPr="004C1025">
        <w:rPr>
          <w:rFonts w:ascii="Times New Roman" w:hAnsi="Times New Roman" w:cs="Times New Roman"/>
          <w:sz w:val="24"/>
          <w:szCs w:val="24"/>
        </w:rPr>
        <w:t xml:space="preserve">The bitter apple root is used </w:t>
      </w:r>
      <w:r w:rsidR="00A86CA6">
        <w:rPr>
          <w:rFonts w:ascii="Times New Roman" w:hAnsi="Times New Roman" w:cs="Times New Roman"/>
          <w:sz w:val="24"/>
          <w:szCs w:val="24"/>
        </w:rPr>
        <w:t>for</w:t>
      </w:r>
      <w:r w:rsidRPr="004C1025">
        <w:rPr>
          <w:rFonts w:ascii="Times New Roman" w:hAnsi="Times New Roman" w:cs="Times New Roman"/>
          <w:sz w:val="24"/>
          <w:szCs w:val="24"/>
        </w:rPr>
        <w:t xml:space="preserve"> diabetes, high cholesterol, constipation and skin problems. This is ready to use powder pack and comes with 2-year expiry, take 1-3 </w:t>
      </w:r>
      <w:r w:rsidR="00A86CA6">
        <w:rPr>
          <w:rFonts w:ascii="Times New Roman" w:hAnsi="Times New Roman" w:cs="Times New Roman"/>
          <w:sz w:val="24"/>
          <w:szCs w:val="24"/>
        </w:rPr>
        <w:t>grams</w:t>
      </w:r>
      <w:r w:rsidRPr="004C1025">
        <w:rPr>
          <w:rFonts w:ascii="Times New Roman" w:hAnsi="Times New Roman" w:cs="Times New Roman"/>
          <w:sz w:val="24"/>
          <w:szCs w:val="24"/>
        </w:rPr>
        <w:t xml:space="preserve"> twice a day with lukewarm water or as recommended or consult a doctor before use. Some other uses include:</w:t>
      </w:r>
    </w:p>
    <w:p w14:paraId="6832976B" w14:textId="12386276" w:rsidR="004419C4" w:rsidRPr="004C1025" w:rsidRDefault="004419C4" w:rsidP="001A735C">
      <w:pPr>
        <w:jc w:val="both"/>
        <w:rPr>
          <w:rFonts w:ascii="Times New Roman" w:hAnsi="Times New Roman" w:cs="Times New Roman"/>
          <w:sz w:val="24"/>
          <w:szCs w:val="24"/>
        </w:rPr>
      </w:pPr>
      <w:r w:rsidRPr="004C1025">
        <w:rPr>
          <w:rFonts w:ascii="Times New Roman" w:hAnsi="Times New Roman" w:cs="Times New Roman"/>
          <w:b/>
          <w:sz w:val="24"/>
          <w:szCs w:val="24"/>
        </w:rPr>
        <w:t xml:space="preserve">     As a food </w:t>
      </w:r>
      <w:r w:rsidR="00A86CA6">
        <w:rPr>
          <w:rFonts w:ascii="Times New Roman" w:hAnsi="Times New Roman" w:cs="Times New Roman"/>
          <w:b/>
          <w:sz w:val="24"/>
          <w:szCs w:val="24"/>
        </w:rPr>
        <w:t>ingredient</w:t>
      </w:r>
      <w:r w:rsidRPr="004C1025">
        <w:rPr>
          <w:rFonts w:ascii="Times New Roman" w:hAnsi="Times New Roman" w:cs="Times New Roman"/>
          <w:b/>
          <w:sz w:val="24"/>
          <w:szCs w:val="24"/>
        </w:rPr>
        <w:t xml:space="preserve">: </w:t>
      </w:r>
      <w:r w:rsidR="00A86CA6">
        <w:rPr>
          <w:rFonts w:ascii="Times New Roman" w:hAnsi="Times New Roman" w:cs="Times New Roman"/>
          <w:sz w:val="24"/>
          <w:szCs w:val="24"/>
        </w:rPr>
        <w:t>Citrullus</w:t>
      </w:r>
      <w:r w:rsidRPr="004C1025">
        <w:rPr>
          <w:rFonts w:ascii="Times New Roman" w:hAnsi="Times New Roman" w:cs="Times New Roman"/>
          <w:b/>
          <w:sz w:val="24"/>
          <w:szCs w:val="24"/>
        </w:rPr>
        <w:t xml:space="preserve"> </w:t>
      </w:r>
      <w:r w:rsidRPr="004C1025">
        <w:rPr>
          <w:rFonts w:ascii="Times New Roman" w:hAnsi="Times New Roman" w:cs="Times New Roman"/>
          <w:sz w:val="24"/>
          <w:szCs w:val="24"/>
        </w:rPr>
        <w:t xml:space="preserve">colocynthis root powder is used in some culinary cultures as a food </w:t>
      </w:r>
      <w:r w:rsidR="00A86CA6">
        <w:rPr>
          <w:rFonts w:ascii="Times New Roman" w:hAnsi="Times New Roman" w:cs="Times New Roman"/>
          <w:sz w:val="24"/>
          <w:szCs w:val="24"/>
        </w:rPr>
        <w:t>ingredient</w:t>
      </w:r>
      <w:r w:rsidRPr="004C1025">
        <w:rPr>
          <w:rFonts w:ascii="Times New Roman" w:hAnsi="Times New Roman" w:cs="Times New Roman"/>
          <w:sz w:val="24"/>
          <w:szCs w:val="24"/>
        </w:rPr>
        <w:t xml:space="preserve"> to add a bitter flavour to dishes.</w:t>
      </w:r>
    </w:p>
    <w:p w14:paraId="77E7CE7E" w14:textId="77777777" w:rsidR="009D27B1" w:rsidRDefault="004419C4" w:rsidP="001A735C">
      <w:pPr>
        <w:jc w:val="both"/>
        <w:rPr>
          <w:rFonts w:ascii="Times New Roman" w:hAnsi="Times New Roman" w:cs="Times New Roman"/>
          <w:sz w:val="24"/>
          <w:szCs w:val="24"/>
        </w:rPr>
      </w:pPr>
      <w:r w:rsidRPr="004C1025">
        <w:rPr>
          <w:rFonts w:ascii="Times New Roman" w:hAnsi="Times New Roman" w:cs="Times New Roman"/>
          <w:b/>
          <w:sz w:val="24"/>
          <w:szCs w:val="24"/>
        </w:rPr>
        <w:t xml:space="preserve">     As a traditional remedy: </w:t>
      </w:r>
      <w:r w:rsidRPr="004C1025">
        <w:rPr>
          <w:rFonts w:ascii="Times New Roman" w:hAnsi="Times New Roman" w:cs="Times New Roman"/>
          <w:sz w:val="24"/>
          <w:szCs w:val="24"/>
        </w:rPr>
        <w:t xml:space="preserve">In traditional medicine, the root powder is used as a natural remedy, the root powder is used as a natural remedy for digestive and parasitic issues. </w:t>
      </w:r>
    </w:p>
    <w:p w14:paraId="12E9A3D3" w14:textId="77777777" w:rsidR="00AD2BDB" w:rsidRDefault="00AD2BDB" w:rsidP="004419C4">
      <w:pPr>
        <w:rPr>
          <w:rFonts w:ascii="Times New Roman" w:hAnsi="Times New Roman" w:cs="Times New Roman"/>
          <w:sz w:val="24"/>
          <w:szCs w:val="24"/>
        </w:rPr>
      </w:pPr>
    </w:p>
    <w:p w14:paraId="283E866F" w14:textId="77777777" w:rsidR="009D27B1" w:rsidRPr="004C1025" w:rsidRDefault="009D27B1" w:rsidP="004419C4">
      <w:pPr>
        <w:rPr>
          <w:rFonts w:ascii="Times New Roman" w:hAnsi="Times New Roman" w:cs="Times New Roman"/>
          <w:b/>
          <w:sz w:val="28"/>
          <w:szCs w:val="28"/>
        </w:rPr>
      </w:pPr>
      <w:r w:rsidRPr="004C1025">
        <w:rPr>
          <w:rFonts w:ascii="Times New Roman" w:hAnsi="Times New Roman" w:cs="Times New Roman"/>
          <w:b/>
          <w:sz w:val="28"/>
          <w:szCs w:val="28"/>
        </w:rPr>
        <w:t>BITTER APPLE HEALTH BENEFITS</w:t>
      </w:r>
    </w:p>
    <w:p w14:paraId="01B80D52" w14:textId="73E9E5CA" w:rsidR="009D27B1" w:rsidRPr="004C1025" w:rsidRDefault="009D27B1" w:rsidP="001A735C">
      <w:pPr>
        <w:jc w:val="both"/>
        <w:rPr>
          <w:rFonts w:ascii="Times New Roman" w:hAnsi="Times New Roman" w:cs="Times New Roman"/>
          <w:sz w:val="24"/>
          <w:szCs w:val="24"/>
        </w:rPr>
      </w:pPr>
      <w:r w:rsidRPr="004C1025">
        <w:rPr>
          <w:rFonts w:ascii="Times New Roman" w:hAnsi="Times New Roman" w:cs="Times New Roman"/>
          <w:b/>
          <w:sz w:val="28"/>
          <w:szCs w:val="28"/>
        </w:rPr>
        <w:t xml:space="preserve">          </w:t>
      </w:r>
      <w:r w:rsidRPr="004C1025">
        <w:rPr>
          <w:rFonts w:ascii="Times New Roman" w:hAnsi="Times New Roman" w:cs="Times New Roman"/>
          <w:sz w:val="24"/>
          <w:szCs w:val="24"/>
        </w:rPr>
        <w:t xml:space="preserve">Citrullus colocynthis root has anti-diabetic, anti-oxidant, anti-inflammatory and </w:t>
      </w:r>
      <w:r w:rsidR="00A86CA6">
        <w:rPr>
          <w:rFonts w:ascii="Times New Roman" w:hAnsi="Times New Roman" w:cs="Times New Roman"/>
          <w:sz w:val="24"/>
          <w:szCs w:val="24"/>
        </w:rPr>
        <w:t>anti-bacterial</w:t>
      </w:r>
      <w:r w:rsidRPr="004C1025">
        <w:rPr>
          <w:rFonts w:ascii="Times New Roman" w:hAnsi="Times New Roman" w:cs="Times New Roman"/>
          <w:sz w:val="24"/>
          <w:szCs w:val="24"/>
        </w:rPr>
        <w:t xml:space="preserve"> properties. It controls blood sugar and intestinal parasites and gives relief from constipation and stomachache. </w:t>
      </w:r>
    </w:p>
    <w:p w14:paraId="0CE3B0B9" w14:textId="77777777" w:rsidR="009D27B1" w:rsidRPr="004C1025" w:rsidRDefault="009D27B1" w:rsidP="001A735C">
      <w:pPr>
        <w:jc w:val="both"/>
        <w:rPr>
          <w:rFonts w:ascii="Times New Roman" w:hAnsi="Times New Roman" w:cs="Times New Roman"/>
          <w:sz w:val="24"/>
          <w:szCs w:val="24"/>
        </w:rPr>
      </w:pPr>
      <w:r w:rsidRPr="004C1025">
        <w:rPr>
          <w:rFonts w:ascii="Times New Roman" w:hAnsi="Times New Roman" w:cs="Times New Roman"/>
          <w:b/>
          <w:sz w:val="24"/>
          <w:szCs w:val="24"/>
        </w:rPr>
        <w:t xml:space="preserve">            Digestive support: </w:t>
      </w:r>
      <w:r w:rsidRPr="004C1025">
        <w:rPr>
          <w:rFonts w:ascii="Times New Roman" w:hAnsi="Times New Roman" w:cs="Times New Roman"/>
          <w:sz w:val="24"/>
          <w:szCs w:val="24"/>
        </w:rPr>
        <w:t>Citrullus</w:t>
      </w:r>
      <w:r w:rsidRPr="004C1025">
        <w:rPr>
          <w:rFonts w:ascii="Times New Roman" w:hAnsi="Times New Roman" w:cs="Times New Roman"/>
          <w:b/>
          <w:sz w:val="24"/>
          <w:szCs w:val="24"/>
        </w:rPr>
        <w:t xml:space="preserve"> </w:t>
      </w:r>
      <w:r w:rsidRPr="004C1025">
        <w:rPr>
          <w:rFonts w:ascii="Times New Roman" w:hAnsi="Times New Roman" w:cs="Times New Roman"/>
          <w:sz w:val="24"/>
          <w:szCs w:val="24"/>
        </w:rPr>
        <w:t xml:space="preserve">colocynthis root powder is commonly used as a natural remedy for digestive issues, such as constipation, indigestion and diarrhea. </w:t>
      </w:r>
    </w:p>
    <w:p w14:paraId="15FF69F3" w14:textId="77777777" w:rsidR="002A2FB7" w:rsidRPr="004C1025" w:rsidRDefault="009D27B1" w:rsidP="001A735C">
      <w:pPr>
        <w:jc w:val="both"/>
        <w:rPr>
          <w:rFonts w:ascii="Times New Roman" w:hAnsi="Times New Roman" w:cs="Times New Roman"/>
          <w:sz w:val="24"/>
          <w:szCs w:val="24"/>
        </w:rPr>
      </w:pPr>
      <w:r w:rsidRPr="004C1025">
        <w:rPr>
          <w:rFonts w:ascii="Times New Roman" w:hAnsi="Times New Roman" w:cs="Times New Roman"/>
          <w:b/>
          <w:sz w:val="24"/>
          <w:szCs w:val="24"/>
        </w:rPr>
        <w:t xml:space="preserve">            Anti-inflammatory properties: </w:t>
      </w:r>
      <w:r w:rsidRPr="004C1025">
        <w:rPr>
          <w:rFonts w:ascii="Times New Roman" w:hAnsi="Times New Roman" w:cs="Times New Roman"/>
          <w:sz w:val="24"/>
          <w:szCs w:val="24"/>
        </w:rPr>
        <w:t>The root powder has been shown to have anti-inflammatory properties, which may help reduce swelling and pain in condition like rheumatoid arthritis.</w:t>
      </w:r>
    </w:p>
    <w:p w14:paraId="0290575A" w14:textId="77777777" w:rsidR="002A2FB7" w:rsidRPr="004C1025" w:rsidRDefault="002A2FB7" w:rsidP="001A735C">
      <w:pPr>
        <w:jc w:val="both"/>
        <w:rPr>
          <w:rFonts w:ascii="Times New Roman" w:hAnsi="Times New Roman" w:cs="Times New Roman"/>
          <w:b/>
          <w:sz w:val="24"/>
          <w:szCs w:val="24"/>
        </w:rPr>
      </w:pPr>
      <w:r w:rsidRPr="004C1025">
        <w:rPr>
          <w:rFonts w:ascii="Times New Roman" w:hAnsi="Times New Roman" w:cs="Times New Roman"/>
          <w:b/>
          <w:sz w:val="24"/>
          <w:szCs w:val="24"/>
        </w:rPr>
        <w:t xml:space="preserve">             Anti-parasitic: </w:t>
      </w:r>
      <w:r w:rsidRPr="004C1025">
        <w:rPr>
          <w:rFonts w:ascii="Times New Roman" w:hAnsi="Times New Roman" w:cs="Times New Roman"/>
          <w:sz w:val="24"/>
          <w:szCs w:val="24"/>
        </w:rPr>
        <w:t>The root powder has been used traditionally as a natural remedy to treat parasitic infections, including tapeworms and other intestinal parasites.</w:t>
      </w:r>
    </w:p>
    <w:p w14:paraId="7673D83E" w14:textId="77777777" w:rsidR="002A2FB7" w:rsidRPr="004C1025" w:rsidRDefault="009D27B1" w:rsidP="001A735C">
      <w:pPr>
        <w:jc w:val="both"/>
        <w:rPr>
          <w:rFonts w:ascii="Times New Roman" w:hAnsi="Times New Roman" w:cs="Times New Roman"/>
          <w:b/>
          <w:sz w:val="28"/>
          <w:szCs w:val="28"/>
        </w:rPr>
      </w:pPr>
      <w:r w:rsidRPr="004C1025">
        <w:rPr>
          <w:rFonts w:ascii="Times New Roman" w:hAnsi="Times New Roman" w:cs="Times New Roman"/>
          <w:b/>
          <w:sz w:val="28"/>
          <w:szCs w:val="28"/>
        </w:rPr>
        <w:lastRenderedPageBreak/>
        <w:t xml:space="preserve">            </w:t>
      </w:r>
    </w:p>
    <w:p w14:paraId="553BC217" w14:textId="77777777" w:rsidR="001A78EE" w:rsidRPr="004C1025" w:rsidRDefault="004C5BB5" w:rsidP="004C5BB5">
      <w:pPr>
        <w:rPr>
          <w:rFonts w:ascii="Times New Roman" w:hAnsi="Times New Roman" w:cs="Times New Roman"/>
          <w:b/>
          <w:sz w:val="28"/>
          <w:szCs w:val="28"/>
        </w:rPr>
      </w:pPr>
      <w:r w:rsidRPr="004C1025">
        <w:rPr>
          <w:rFonts w:ascii="Times New Roman" w:hAnsi="Times New Roman" w:cs="Times New Roman"/>
          <w:b/>
          <w:sz w:val="28"/>
          <w:szCs w:val="28"/>
        </w:rPr>
        <w:t>TRADITIONAL FOOD PRODUCTS OF C.COLOCYNTHIS (L.)</w:t>
      </w:r>
    </w:p>
    <w:p w14:paraId="7091D361" w14:textId="4F4710AD" w:rsidR="004C5BB5" w:rsidRPr="004C1025" w:rsidRDefault="00AD2BDB" w:rsidP="00AD2BDB">
      <w:pPr>
        <w:jc w:val="both"/>
        <w:rPr>
          <w:rFonts w:ascii="Times New Roman" w:hAnsi="Times New Roman" w:cs="Times New Roman"/>
          <w:sz w:val="24"/>
          <w:szCs w:val="24"/>
        </w:rPr>
      </w:pPr>
      <w:r>
        <w:rPr>
          <w:rFonts w:ascii="Times New Roman" w:hAnsi="Times New Roman" w:cs="Times New Roman"/>
          <w:sz w:val="24"/>
          <w:szCs w:val="24"/>
        </w:rPr>
        <w:t xml:space="preserve">            </w:t>
      </w:r>
      <w:r w:rsidR="004C5BB5" w:rsidRPr="004C1025">
        <w:rPr>
          <w:rFonts w:ascii="Times New Roman" w:hAnsi="Times New Roman" w:cs="Times New Roman"/>
          <w:sz w:val="24"/>
          <w:szCs w:val="24"/>
        </w:rPr>
        <w:t xml:space="preserve">Conventionally egusi seeds are used in many dishes. Ogiri is a greasy paste produced from the kernels of melon seeds. It is well-known in west Africa, notably </w:t>
      </w:r>
      <w:r w:rsidR="00376DB7" w:rsidRPr="004C1025">
        <w:rPr>
          <w:rFonts w:ascii="Times New Roman" w:hAnsi="Times New Roman" w:cs="Times New Roman"/>
          <w:sz w:val="24"/>
          <w:szCs w:val="24"/>
        </w:rPr>
        <w:t>in Nigeria</w:t>
      </w:r>
      <w:r w:rsidR="00A86CA6">
        <w:rPr>
          <w:rFonts w:ascii="Times New Roman" w:hAnsi="Times New Roman" w:cs="Times New Roman"/>
          <w:sz w:val="24"/>
          <w:szCs w:val="24"/>
        </w:rPr>
        <w:t xml:space="preserve"> </w:t>
      </w:r>
      <w:r w:rsidR="00376DB7" w:rsidRPr="004C1025">
        <w:rPr>
          <w:rFonts w:ascii="Times New Roman" w:hAnsi="Times New Roman" w:cs="Times New Roman"/>
          <w:sz w:val="24"/>
          <w:szCs w:val="24"/>
        </w:rPr>
        <w:t>as a low-cost fermented soup seasoning or taste enhancer. Ogiri has been made from a variety of seed kernels, but egusi melon kernels are the most common (chukwu et al. 2018)</w:t>
      </w:r>
      <w:r w:rsidR="00A86CA6">
        <w:rPr>
          <w:rFonts w:ascii="Times New Roman" w:hAnsi="Times New Roman" w:cs="Times New Roman"/>
          <w:sz w:val="24"/>
          <w:szCs w:val="24"/>
        </w:rPr>
        <w:t xml:space="preserve"> </w:t>
      </w:r>
      <w:r w:rsidR="004925B2">
        <w:rPr>
          <w:rFonts w:ascii="Times New Roman" w:hAnsi="Times New Roman" w:cs="Times New Roman"/>
          <w:sz w:val="24"/>
          <w:szCs w:val="24"/>
        </w:rPr>
        <w:t>[20</w:t>
      </w:r>
      <w:r w:rsidR="00864A29">
        <w:rPr>
          <w:rFonts w:ascii="Times New Roman" w:hAnsi="Times New Roman" w:cs="Times New Roman"/>
          <w:sz w:val="24"/>
          <w:szCs w:val="24"/>
        </w:rPr>
        <w:t>]</w:t>
      </w:r>
      <w:r w:rsidR="00376DB7" w:rsidRPr="004C1025">
        <w:rPr>
          <w:rFonts w:ascii="Times New Roman" w:hAnsi="Times New Roman" w:cs="Times New Roman"/>
          <w:sz w:val="24"/>
          <w:szCs w:val="24"/>
        </w:rPr>
        <w:t>. Robo is particularly famou</w:t>
      </w:r>
      <w:r w:rsidR="0031754F">
        <w:rPr>
          <w:rFonts w:ascii="Times New Roman" w:hAnsi="Times New Roman" w:cs="Times New Roman"/>
          <w:sz w:val="24"/>
          <w:szCs w:val="24"/>
        </w:rPr>
        <w:t>s a</w:t>
      </w:r>
      <w:r w:rsidR="004925B2">
        <w:rPr>
          <w:rFonts w:ascii="Times New Roman" w:hAnsi="Times New Roman" w:cs="Times New Roman"/>
          <w:sz w:val="24"/>
          <w:szCs w:val="24"/>
        </w:rPr>
        <w:t>mong Nigeria’s Yoruba people</w:t>
      </w:r>
      <w:r w:rsidR="0031754F">
        <w:rPr>
          <w:rFonts w:ascii="Times New Roman" w:hAnsi="Times New Roman" w:cs="Times New Roman"/>
          <w:sz w:val="24"/>
          <w:szCs w:val="24"/>
        </w:rPr>
        <w:t xml:space="preserve">. </w:t>
      </w:r>
      <w:r w:rsidR="00376DB7" w:rsidRPr="004C1025">
        <w:rPr>
          <w:rFonts w:ascii="Times New Roman" w:hAnsi="Times New Roman" w:cs="Times New Roman"/>
          <w:sz w:val="24"/>
          <w:szCs w:val="24"/>
        </w:rPr>
        <w:t>Robo contains a lot of protein as it is produced from the defatted cake of the fruit. This helps to explain why certain Nigerians like Robo and corn cereal which is also called ogi</w:t>
      </w:r>
      <w:r w:rsidR="00A86CA6">
        <w:rPr>
          <w:rFonts w:ascii="Times New Roman" w:hAnsi="Times New Roman" w:cs="Times New Roman"/>
          <w:sz w:val="24"/>
          <w:szCs w:val="24"/>
        </w:rPr>
        <w:t>ri</w:t>
      </w:r>
      <w:r w:rsidR="00376DB7" w:rsidRPr="004C1025">
        <w:rPr>
          <w:rFonts w:ascii="Times New Roman" w:hAnsi="Times New Roman" w:cs="Times New Roman"/>
          <w:sz w:val="24"/>
          <w:szCs w:val="24"/>
        </w:rPr>
        <w:t xml:space="preserve"> cereal. Robo is quite comparable to the groundnut cake known as ‘kuli kuli’</w:t>
      </w:r>
      <w:r w:rsidR="00901F48" w:rsidRPr="004C1025">
        <w:rPr>
          <w:rFonts w:ascii="Times New Roman" w:hAnsi="Times New Roman" w:cs="Times New Roman"/>
          <w:sz w:val="24"/>
          <w:szCs w:val="24"/>
        </w:rPr>
        <w:t xml:space="preserve"> in Northern Nigeria (Akinoso &amp; Are 2018)</w:t>
      </w:r>
      <w:r w:rsidR="00A86CA6">
        <w:rPr>
          <w:rFonts w:ascii="Times New Roman" w:hAnsi="Times New Roman" w:cs="Times New Roman"/>
          <w:sz w:val="24"/>
          <w:szCs w:val="24"/>
        </w:rPr>
        <w:t xml:space="preserve"> </w:t>
      </w:r>
      <w:r w:rsidR="004925B2">
        <w:rPr>
          <w:rFonts w:ascii="Times New Roman" w:hAnsi="Times New Roman" w:cs="Times New Roman"/>
          <w:sz w:val="24"/>
          <w:szCs w:val="24"/>
        </w:rPr>
        <w:t>[21</w:t>
      </w:r>
      <w:r w:rsidR="00864A29">
        <w:rPr>
          <w:rFonts w:ascii="Times New Roman" w:hAnsi="Times New Roman" w:cs="Times New Roman"/>
          <w:sz w:val="24"/>
          <w:szCs w:val="24"/>
        </w:rPr>
        <w:t>]</w:t>
      </w:r>
      <w:r w:rsidR="00901F48" w:rsidRPr="004C1025">
        <w:rPr>
          <w:rFonts w:ascii="Times New Roman" w:hAnsi="Times New Roman" w:cs="Times New Roman"/>
          <w:sz w:val="24"/>
          <w:szCs w:val="24"/>
        </w:rPr>
        <w:t xml:space="preserve">. Egusi pudding is popular among Cameroonians residing in west Africa. It is typically offered during social gatherings. The ingredients used to make egusi pudding differs, but the most common include beef, chicken, eggs, and other </w:t>
      </w:r>
      <w:r w:rsidR="0031754F">
        <w:rPr>
          <w:rFonts w:ascii="Times New Roman" w:hAnsi="Times New Roman" w:cs="Times New Roman"/>
          <w:sz w:val="24"/>
          <w:szCs w:val="24"/>
        </w:rPr>
        <w:t>se</w:t>
      </w:r>
      <w:r w:rsidR="004925B2">
        <w:rPr>
          <w:rFonts w:ascii="Times New Roman" w:hAnsi="Times New Roman" w:cs="Times New Roman"/>
          <w:sz w:val="24"/>
          <w:szCs w:val="24"/>
        </w:rPr>
        <w:t>asonings (Giwa &amp; Akanbi 2020)</w:t>
      </w:r>
      <w:r w:rsidR="00A86CA6">
        <w:rPr>
          <w:rFonts w:ascii="Times New Roman" w:hAnsi="Times New Roman" w:cs="Times New Roman"/>
          <w:sz w:val="24"/>
          <w:szCs w:val="24"/>
        </w:rPr>
        <w:t xml:space="preserve"> </w:t>
      </w:r>
      <w:r w:rsidR="004925B2">
        <w:rPr>
          <w:rFonts w:ascii="Times New Roman" w:hAnsi="Times New Roman" w:cs="Times New Roman"/>
          <w:sz w:val="24"/>
          <w:szCs w:val="24"/>
        </w:rPr>
        <w:t>[22</w:t>
      </w:r>
      <w:r w:rsidR="0031754F">
        <w:rPr>
          <w:rFonts w:ascii="Times New Roman" w:hAnsi="Times New Roman" w:cs="Times New Roman"/>
          <w:sz w:val="24"/>
          <w:szCs w:val="24"/>
        </w:rPr>
        <w:t>].</w:t>
      </w:r>
    </w:p>
    <w:p w14:paraId="438EEC42" w14:textId="77777777" w:rsidR="00626A91" w:rsidRDefault="00E75049" w:rsidP="000D0759">
      <w:pPr>
        <w:rPr>
          <w:rFonts w:ascii="Times New Roman" w:hAnsi="Times New Roman" w:cs="Times New Roman"/>
          <w:b/>
          <w:sz w:val="28"/>
          <w:szCs w:val="28"/>
        </w:rPr>
      </w:pPr>
      <w:r w:rsidRPr="004C1025">
        <w:rPr>
          <w:rFonts w:ascii="Times New Roman" w:hAnsi="Times New Roman" w:cs="Times New Roman"/>
          <w:b/>
          <w:sz w:val="28"/>
          <w:szCs w:val="28"/>
        </w:rPr>
        <w:t>FUNCTIONAL AND BIOACTIVE COMPOUNDS</w:t>
      </w:r>
    </w:p>
    <w:p w14:paraId="2876203F" w14:textId="21F4B34A" w:rsidR="000D0759" w:rsidRPr="00626A91" w:rsidRDefault="000D0759" w:rsidP="000D0759">
      <w:pPr>
        <w:rPr>
          <w:rFonts w:ascii="Times New Roman" w:hAnsi="Times New Roman" w:cs="Times New Roman"/>
          <w:b/>
          <w:sz w:val="28"/>
          <w:szCs w:val="28"/>
        </w:rPr>
      </w:pPr>
      <w:r w:rsidRPr="004C1025">
        <w:rPr>
          <w:rFonts w:ascii="Times New Roman" w:hAnsi="Times New Roman" w:cs="Times New Roman"/>
          <w:b/>
          <w:sz w:val="24"/>
          <w:szCs w:val="24"/>
        </w:rPr>
        <w:t>Phenolic acids and flavonoids</w:t>
      </w:r>
    </w:p>
    <w:p w14:paraId="56BFD4B2" w14:textId="0A977875" w:rsidR="001A78EE" w:rsidRPr="004C1025" w:rsidRDefault="001A78EE" w:rsidP="001A735C">
      <w:pPr>
        <w:jc w:val="both"/>
        <w:rPr>
          <w:rFonts w:ascii="Times New Roman" w:hAnsi="Times New Roman" w:cs="Times New Roman"/>
          <w:sz w:val="24"/>
          <w:szCs w:val="24"/>
        </w:rPr>
      </w:pPr>
      <w:r w:rsidRPr="004C1025">
        <w:t xml:space="preserve">                               </w:t>
      </w:r>
      <w:r w:rsidR="000D0759" w:rsidRPr="004C1025">
        <w:rPr>
          <w:rFonts w:ascii="Times New Roman" w:hAnsi="Times New Roman" w:cs="Times New Roman"/>
          <w:sz w:val="24"/>
          <w:szCs w:val="24"/>
        </w:rPr>
        <w:t>Penolic compounds constitue one of the most numerous and ubiquitous groups of plant metabolites. These compounds possess biological properties which mainly include anti-aging, anti-antherosclerosis, cardio-vascular safeguards, vascular endothelium function improvement, angi</w:t>
      </w:r>
      <w:r w:rsidR="00991458" w:rsidRPr="004C1025">
        <w:rPr>
          <w:rFonts w:ascii="Times New Roman" w:hAnsi="Times New Roman" w:cs="Times New Roman"/>
          <w:sz w:val="24"/>
          <w:szCs w:val="24"/>
        </w:rPr>
        <w:t>ogenesis inhibition, and cell proliferation (kim et al.2022)</w:t>
      </w:r>
      <w:r w:rsidR="00A86CA6">
        <w:rPr>
          <w:rFonts w:ascii="Times New Roman" w:hAnsi="Times New Roman" w:cs="Times New Roman"/>
          <w:sz w:val="24"/>
          <w:szCs w:val="24"/>
        </w:rPr>
        <w:t xml:space="preserve"> </w:t>
      </w:r>
      <w:r w:rsidR="004925B2">
        <w:rPr>
          <w:rFonts w:ascii="Times New Roman" w:hAnsi="Times New Roman" w:cs="Times New Roman"/>
          <w:sz w:val="24"/>
          <w:szCs w:val="24"/>
        </w:rPr>
        <w:t>[23</w:t>
      </w:r>
      <w:r w:rsidR="0031754F">
        <w:rPr>
          <w:rFonts w:ascii="Times New Roman" w:hAnsi="Times New Roman" w:cs="Times New Roman"/>
          <w:sz w:val="24"/>
          <w:szCs w:val="24"/>
        </w:rPr>
        <w:t>]</w:t>
      </w:r>
      <w:r w:rsidR="00991458" w:rsidRPr="004C1025">
        <w:rPr>
          <w:rFonts w:ascii="Times New Roman" w:hAnsi="Times New Roman" w:cs="Times New Roman"/>
          <w:sz w:val="24"/>
          <w:szCs w:val="24"/>
        </w:rPr>
        <w:t>. Flavonoids are phenolic compounds (typically hydroxylated) that are produced by plants in reaction to infection by microbes. They have been reported to have in-vitro anti-microbial properties against a variety of microorganisms ( omojate godstime et al.2014 )</w:t>
      </w:r>
      <w:r w:rsidR="004925B2">
        <w:rPr>
          <w:rFonts w:ascii="Times New Roman" w:hAnsi="Times New Roman" w:cs="Times New Roman"/>
          <w:sz w:val="24"/>
          <w:szCs w:val="24"/>
        </w:rPr>
        <w:t>[24</w:t>
      </w:r>
      <w:r w:rsidR="0031754F">
        <w:rPr>
          <w:rFonts w:ascii="Times New Roman" w:hAnsi="Times New Roman" w:cs="Times New Roman"/>
          <w:sz w:val="24"/>
          <w:szCs w:val="24"/>
        </w:rPr>
        <w:t>]</w:t>
      </w:r>
      <w:r w:rsidR="00991458" w:rsidRPr="004C1025">
        <w:rPr>
          <w:rFonts w:ascii="Times New Roman" w:hAnsi="Times New Roman" w:cs="Times New Roman"/>
          <w:sz w:val="24"/>
          <w:szCs w:val="24"/>
        </w:rPr>
        <w:t>. They are also potent antioxidants with cytotoxic activity. Such compounds tend to play critical roles in infectious agent as well as in predator defense, and also in physiological mechanisms such as seed development and stunted growth. Flavonoids are beneficial to humans because of the antioxidant properties and radical scavenging properties, and they also have potential anti-cancer properties. These compounds have the potential to be beneficial in disease resistance (</w:t>
      </w:r>
      <w:r w:rsidR="00311034" w:rsidRPr="004C1025">
        <w:rPr>
          <w:rFonts w:ascii="Times New Roman" w:hAnsi="Times New Roman" w:cs="Times New Roman"/>
          <w:sz w:val="24"/>
          <w:szCs w:val="24"/>
        </w:rPr>
        <w:t>karak.2019)</w:t>
      </w:r>
      <w:r w:rsidR="00626A91">
        <w:rPr>
          <w:rFonts w:ascii="Times New Roman" w:hAnsi="Times New Roman" w:cs="Times New Roman"/>
          <w:sz w:val="24"/>
          <w:szCs w:val="24"/>
        </w:rPr>
        <w:t xml:space="preserve"> </w:t>
      </w:r>
      <w:r w:rsidR="004925B2">
        <w:rPr>
          <w:rFonts w:ascii="Times New Roman" w:hAnsi="Times New Roman" w:cs="Times New Roman"/>
          <w:sz w:val="24"/>
          <w:szCs w:val="24"/>
        </w:rPr>
        <w:t>[25</w:t>
      </w:r>
      <w:r w:rsidR="0031754F">
        <w:rPr>
          <w:rFonts w:ascii="Times New Roman" w:hAnsi="Times New Roman" w:cs="Times New Roman"/>
          <w:sz w:val="24"/>
          <w:szCs w:val="24"/>
        </w:rPr>
        <w:t>]</w:t>
      </w:r>
      <w:r w:rsidR="00311034" w:rsidRPr="004C1025">
        <w:rPr>
          <w:rFonts w:ascii="Times New Roman" w:hAnsi="Times New Roman" w:cs="Times New Roman"/>
          <w:sz w:val="24"/>
          <w:szCs w:val="24"/>
        </w:rPr>
        <w:t xml:space="preserve">. These </w:t>
      </w:r>
      <w:r w:rsidR="00626A91">
        <w:rPr>
          <w:rFonts w:ascii="Times New Roman" w:hAnsi="Times New Roman" w:cs="Times New Roman"/>
          <w:sz w:val="24"/>
          <w:szCs w:val="24"/>
        </w:rPr>
        <w:t>substances</w:t>
      </w:r>
      <w:r w:rsidR="00311034" w:rsidRPr="004C1025">
        <w:rPr>
          <w:rFonts w:ascii="Times New Roman" w:hAnsi="Times New Roman" w:cs="Times New Roman"/>
          <w:sz w:val="24"/>
          <w:szCs w:val="24"/>
        </w:rPr>
        <w:t xml:space="preserve"> have the potential to be beneficial in resistance to different diseases</w:t>
      </w:r>
      <w:r w:rsidR="00626A91">
        <w:rPr>
          <w:rFonts w:ascii="Times New Roman" w:hAnsi="Times New Roman" w:cs="Times New Roman"/>
          <w:sz w:val="24"/>
          <w:szCs w:val="24"/>
        </w:rPr>
        <w:t xml:space="preserve"> </w:t>
      </w:r>
      <w:r w:rsidR="00311034" w:rsidRPr="004C1025">
        <w:rPr>
          <w:rFonts w:ascii="Times New Roman" w:hAnsi="Times New Roman" w:cs="Times New Roman"/>
          <w:sz w:val="24"/>
          <w:szCs w:val="24"/>
        </w:rPr>
        <w:t>(Ahmed et al..2019)</w:t>
      </w:r>
      <w:r w:rsidR="00626A91">
        <w:rPr>
          <w:rFonts w:ascii="Times New Roman" w:hAnsi="Times New Roman" w:cs="Times New Roman"/>
          <w:sz w:val="24"/>
          <w:szCs w:val="24"/>
        </w:rPr>
        <w:t xml:space="preserve"> </w:t>
      </w:r>
      <w:r w:rsidR="004925B2">
        <w:rPr>
          <w:rFonts w:ascii="Times New Roman" w:hAnsi="Times New Roman" w:cs="Times New Roman"/>
          <w:sz w:val="24"/>
          <w:szCs w:val="24"/>
        </w:rPr>
        <w:t>[26</w:t>
      </w:r>
      <w:r w:rsidR="0031754F">
        <w:rPr>
          <w:rFonts w:ascii="Times New Roman" w:hAnsi="Times New Roman" w:cs="Times New Roman"/>
          <w:sz w:val="24"/>
          <w:szCs w:val="24"/>
        </w:rPr>
        <w:t>]</w:t>
      </w:r>
      <w:r w:rsidR="00311034" w:rsidRPr="004C1025">
        <w:rPr>
          <w:rFonts w:ascii="Times New Roman" w:hAnsi="Times New Roman" w:cs="Times New Roman"/>
          <w:sz w:val="24"/>
          <w:szCs w:val="24"/>
        </w:rPr>
        <w:t>.</w:t>
      </w:r>
    </w:p>
    <w:p w14:paraId="40B78F0F" w14:textId="6D644A08" w:rsidR="00311034" w:rsidRPr="00626A91" w:rsidRDefault="00311034" w:rsidP="000D0759">
      <w:pPr>
        <w:rPr>
          <w:rFonts w:ascii="Times New Roman" w:hAnsi="Times New Roman" w:cs="Times New Roman"/>
          <w:sz w:val="24"/>
          <w:szCs w:val="24"/>
        </w:rPr>
      </w:pPr>
      <w:r w:rsidRPr="004C1025">
        <w:rPr>
          <w:rFonts w:ascii="Times New Roman" w:hAnsi="Times New Roman" w:cs="Times New Roman"/>
          <w:b/>
          <w:sz w:val="24"/>
          <w:szCs w:val="24"/>
        </w:rPr>
        <w:t>Curcubitacin</w:t>
      </w:r>
    </w:p>
    <w:p w14:paraId="5CF8059E" w14:textId="1B40FB51" w:rsidR="00311034" w:rsidRPr="004C1025" w:rsidRDefault="0031754F" w:rsidP="001A735C">
      <w:pPr>
        <w:tabs>
          <w:tab w:val="left" w:pos="1754"/>
        </w:tabs>
        <w:jc w:val="both"/>
        <w:rPr>
          <w:rFonts w:ascii="Times New Roman" w:hAnsi="Times New Roman" w:cs="Times New Roman"/>
          <w:sz w:val="24"/>
          <w:szCs w:val="24"/>
        </w:rPr>
      </w:pPr>
      <w:r>
        <w:rPr>
          <w:rFonts w:ascii="Times New Roman" w:hAnsi="Times New Roman" w:cs="Times New Roman"/>
          <w:sz w:val="24"/>
          <w:szCs w:val="24"/>
        </w:rPr>
        <w:t xml:space="preserve">                       </w:t>
      </w:r>
      <w:r w:rsidR="00311034" w:rsidRPr="004C1025">
        <w:rPr>
          <w:rFonts w:ascii="Times New Roman" w:hAnsi="Times New Roman" w:cs="Times New Roman"/>
          <w:sz w:val="24"/>
          <w:szCs w:val="24"/>
        </w:rPr>
        <w:t>Natural antioxidants are triterpenoid chemicals that are well known for their bitter flavour and toxic effects (Hussain et al..2014)</w:t>
      </w:r>
      <w:r w:rsidR="00A86CA6">
        <w:rPr>
          <w:rFonts w:ascii="Times New Roman" w:hAnsi="Times New Roman" w:cs="Times New Roman"/>
          <w:sz w:val="24"/>
          <w:szCs w:val="24"/>
        </w:rPr>
        <w:t xml:space="preserve"> </w:t>
      </w:r>
      <w:r w:rsidR="004925B2">
        <w:rPr>
          <w:rFonts w:ascii="Times New Roman" w:hAnsi="Times New Roman" w:cs="Times New Roman"/>
          <w:sz w:val="24"/>
          <w:szCs w:val="24"/>
        </w:rPr>
        <w:t>[15</w:t>
      </w:r>
      <w:r>
        <w:rPr>
          <w:rFonts w:ascii="Times New Roman" w:hAnsi="Times New Roman" w:cs="Times New Roman"/>
          <w:sz w:val="24"/>
          <w:szCs w:val="24"/>
        </w:rPr>
        <w:t>]</w:t>
      </w:r>
      <w:r w:rsidR="00311034" w:rsidRPr="004C1025">
        <w:rPr>
          <w:rFonts w:ascii="Times New Roman" w:hAnsi="Times New Roman" w:cs="Times New Roman"/>
          <w:sz w:val="24"/>
          <w:szCs w:val="24"/>
        </w:rPr>
        <w:t>.</w:t>
      </w:r>
      <w:r>
        <w:rPr>
          <w:rFonts w:ascii="Times New Roman" w:hAnsi="Times New Roman" w:cs="Times New Roman"/>
          <w:sz w:val="24"/>
          <w:szCs w:val="24"/>
        </w:rPr>
        <w:t xml:space="preserve"> </w:t>
      </w:r>
      <w:r w:rsidR="00311034" w:rsidRPr="004C1025">
        <w:rPr>
          <w:rFonts w:ascii="Times New Roman" w:hAnsi="Times New Roman" w:cs="Times New Roman"/>
          <w:sz w:val="24"/>
          <w:szCs w:val="24"/>
        </w:rPr>
        <w:t>Curcubitacins play an essential part in drug development, particularly in the development of chemotherapeutic agents, due to their anti</w:t>
      </w:r>
      <w:r w:rsidR="00A04FAA" w:rsidRPr="004C1025">
        <w:rPr>
          <w:rFonts w:ascii="Times New Roman" w:hAnsi="Times New Roman" w:cs="Times New Roman"/>
          <w:sz w:val="24"/>
          <w:szCs w:val="24"/>
        </w:rPr>
        <w:t>-</w:t>
      </w:r>
      <w:r w:rsidR="00311034" w:rsidRPr="004C1025">
        <w:rPr>
          <w:rFonts w:ascii="Times New Roman" w:hAnsi="Times New Roman" w:cs="Times New Roman"/>
          <w:sz w:val="24"/>
          <w:szCs w:val="24"/>
        </w:rPr>
        <w:t xml:space="preserve">cancerous properties. The studies conducted on citrullus colocynthis agents </w:t>
      </w:r>
      <w:r w:rsidR="00A04FAA" w:rsidRPr="004C1025">
        <w:rPr>
          <w:rFonts w:ascii="Times New Roman" w:hAnsi="Times New Roman" w:cs="Times New Roman"/>
          <w:sz w:val="24"/>
          <w:szCs w:val="24"/>
        </w:rPr>
        <w:t>shows the presence of Cucurbitacin L, Colocynthosides A, and cucurbitacin B. They were found in different part such as seeds and fruits (rezai et al..2017)</w:t>
      </w:r>
      <w:r w:rsidR="00A86CA6">
        <w:rPr>
          <w:rFonts w:ascii="Times New Roman" w:hAnsi="Times New Roman" w:cs="Times New Roman"/>
          <w:sz w:val="24"/>
          <w:szCs w:val="24"/>
        </w:rPr>
        <w:t xml:space="preserve"> </w:t>
      </w:r>
      <w:r w:rsidR="004925B2">
        <w:rPr>
          <w:rFonts w:ascii="Times New Roman" w:hAnsi="Times New Roman" w:cs="Times New Roman"/>
          <w:sz w:val="24"/>
          <w:szCs w:val="24"/>
        </w:rPr>
        <w:t>[27</w:t>
      </w:r>
      <w:r>
        <w:rPr>
          <w:rFonts w:ascii="Times New Roman" w:hAnsi="Times New Roman" w:cs="Times New Roman"/>
          <w:sz w:val="24"/>
          <w:szCs w:val="24"/>
        </w:rPr>
        <w:t>]</w:t>
      </w:r>
      <w:r w:rsidR="00A04FAA" w:rsidRPr="004C1025">
        <w:rPr>
          <w:rFonts w:ascii="Times New Roman" w:hAnsi="Times New Roman" w:cs="Times New Roman"/>
          <w:sz w:val="24"/>
          <w:szCs w:val="24"/>
        </w:rPr>
        <w:t xml:space="preserve">. The primary cucurbitacin type </w:t>
      </w:r>
      <w:r w:rsidR="00A04FAA" w:rsidRPr="004C1025">
        <w:rPr>
          <w:rFonts w:ascii="Times New Roman" w:hAnsi="Times New Roman" w:cs="Times New Roman"/>
          <w:sz w:val="24"/>
          <w:szCs w:val="24"/>
        </w:rPr>
        <w:lastRenderedPageBreak/>
        <w:t xml:space="preserve">demonstrates antiallergic properties. Different studies </w:t>
      </w:r>
      <w:r w:rsidR="00A86CA6" w:rsidRPr="004C1025">
        <w:rPr>
          <w:rFonts w:ascii="Times New Roman" w:hAnsi="Times New Roman" w:cs="Times New Roman"/>
          <w:sz w:val="24"/>
          <w:szCs w:val="24"/>
        </w:rPr>
        <w:t>reveal</w:t>
      </w:r>
      <w:r w:rsidR="00A04FAA" w:rsidRPr="004C1025">
        <w:rPr>
          <w:rFonts w:ascii="Times New Roman" w:hAnsi="Times New Roman" w:cs="Times New Roman"/>
          <w:sz w:val="24"/>
          <w:szCs w:val="24"/>
        </w:rPr>
        <w:t xml:space="preserve"> the configuration relationship of cucurbitacin and its derivatives, which have been proficient in electrochemical reaction on cell materials or gen</w:t>
      </w:r>
      <w:r>
        <w:rPr>
          <w:rFonts w:ascii="Times New Roman" w:hAnsi="Times New Roman" w:cs="Times New Roman"/>
          <w:sz w:val="24"/>
          <w:szCs w:val="24"/>
        </w:rPr>
        <w:t>e p</w:t>
      </w:r>
      <w:r w:rsidR="004925B2">
        <w:rPr>
          <w:rFonts w:ascii="Times New Roman" w:hAnsi="Times New Roman" w:cs="Times New Roman"/>
          <w:sz w:val="24"/>
          <w:szCs w:val="24"/>
        </w:rPr>
        <w:t>roducts (Rezai et al..2017)</w:t>
      </w:r>
      <w:r w:rsidR="00A86CA6">
        <w:rPr>
          <w:rFonts w:ascii="Times New Roman" w:hAnsi="Times New Roman" w:cs="Times New Roman"/>
          <w:sz w:val="24"/>
          <w:szCs w:val="24"/>
        </w:rPr>
        <w:t xml:space="preserve"> </w:t>
      </w:r>
      <w:r w:rsidR="004925B2">
        <w:rPr>
          <w:rFonts w:ascii="Times New Roman" w:hAnsi="Times New Roman" w:cs="Times New Roman"/>
          <w:sz w:val="24"/>
          <w:szCs w:val="24"/>
        </w:rPr>
        <w:t>[27</w:t>
      </w:r>
      <w:r>
        <w:rPr>
          <w:rFonts w:ascii="Times New Roman" w:hAnsi="Times New Roman" w:cs="Times New Roman"/>
          <w:sz w:val="24"/>
          <w:szCs w:val="24"/>
        </w:rPr>
        <w:t>].</w:t>
      </w:r>
    </w:p>
    <w:p w14:paraId="3C6404B5" w14:textId="5584C10C" w:rsidR="008F6D20" w:rsidRPr="004C1025" w:rsidRDefault="008F6D20" w:rsidP="00311034">
      <w:pPr>
        <w:tabs>
          <w:tab w:val="left" w:pos="1754"/>
        </w:tabs>
        <w:rPr>
          <w:rFonts w:ascii="Times New Roman" w:hAnsi="Times New Roman" w:cs="Times New Roman"/>
          <w:b/>
          <w:sz w:val="24"/>
          <w:szCs w:val="24"/>
        </w:rPr>
      </w:pPr>
      <w:r w:rsidRPr="004C1025">
        <w:rPr>
          <w:rFonts w:ascii="Times New Roman" w:hAnsi="Times New Roman" w:cs="Times New Roman"/>
          <w:b/>
          <w:sz w:val="24"/>
          <w:szCs w:val="24"/>
        </w:rPr>
        <w:t>Alkaloids</w:t>
      </w:r>
    </w:p>
    <w:p w14:paraId="005C0775" w14:textId="77777777" w:rsidR="00626A91" w:rsidRDefault="00A04FAA" w:rsidP="00626A91">
      <w:pPr>
        <w:tabs>
          <w:tab w:val="left" w:pos="1754"/>
        </w:tabs>
        <w:jc w:val="both"/>
        <w:rPr>
          <w:rFonts w:ascii="Times New Roman" w:hAnsi="Times New Roman" w:cs="Times New Roman"/>
          <w:sz w:val="24"/>
          <w:szCs w:val="24"/>
        </w:rPr>
      </w:pPr>
      <w:r w:rsidRPr="004C1025">
        <w:rPr>
          <w:rFonts w:ascii="Times New Roman" w:hAnsi="Times New Roman" w:cs="Times New Roman"/>
          <w:sz w:val="24"/>
          <w:szCs w:val="24"/>
        </w:rPr>
        <w:t xml:space="preserve">               Alkaloids</w:t>
      </w:r>
      <w:r w:rsidR="008F6D20" w:rsidRPr="004C1025">
        <w:rPr>
          <w:rFonts w:ascii="Times New Roman" w:hAnsi="Times New Roman" w:cs="Times New Roman"/>
          <w:sz w:val="24"/>
          <w:szCs w:val="24"/>
        </w:rPr>
        <w:t xml:space="preserve"> have always been recognized to play functions such as biochemical and structural in biological organisms. Tis substance has a defensive function in living creatures and has been used in healthcare, particularly steroidal alkaloids, which also make up the majority of </w:t>
      </w:r>
      <w:r w:rsidR="007760B2" w:rsidRPr="004C1025">
        <w:rPr>
          <w:rFonts w:ascii="Times New Roman" w:hAnsi="Times New Roman" w:cs="Times New Roman"/>
          <w:sz w:val="24"/>
          <w:szCs w:val="24"/>
        </w:rPr>
        <w:t>beneficial</w:t>
      </w:r>
      <w:r w:rsidR="008F6D20" w:rsidRPr="004C1025">
        <w:rPr>
          <w:rFonts w:ascii="Times New Roman" w:hAnsi="Times New Roman" w:cs="Times New Roman"/>
          <w:sz w:val="24"/>
          <w:szCs w:val="24"/>
        </w:rPr>
        <w:t xml:space="preserve"> substances (Saxena et al. 2013)</w:t>
      </w:r>
      <w:r w:rsidR="00A86CA6">
        <w:rPr>
          <w:rFonts w:ascii="Times New Roman" w:hAnsi="Times New Roman" w:cs="Times New Roman"/>
          <w:sz w:val="24"/>
          <w:szCs w:val="24"/>
        </w:rPr>
        <w:t xml:space="preserve"> </w:t>
      </w:r>
      <w:r w:rsidR="00BC45F9">
        <w:rPr>
          <w:rFonts w:ascii="Times New Roman" w:hAnsi="Times New Roman" w:cs="Times New Roman"/>
          <w:sz w:val="24"/>
          <w:szCs w:val="24"/>
        </w:rPr>
        <w:t>[28</w:t>
      </w:r>
      <w:r w:rsidR="0031754F">
        <w:rPr>
          <w:rFonts w:ascii="Times New Roman" w:hAnsi="Times New Roman" w:cs="Times New Roman"/>
          <w:sz w:val="24"/>
          <w:szCs w:val="24"/>
        </w:rPr>
        <w:t>]</w:t>
      </w:r>
      <w:r w:rsidR="008F6D20" w:rsidRPr="004C1025">
        <w:rPr>
          <w:rFonts w:ascii="Times New Roman" w:hAnsi="Times New Roman" w:cs="Times New Roman"/>
          <w:sz w:val="24"/>
          <w:szCs w:val="24"/>
        </w:rPr>
        <w:t xml:space="preserve">. Furthermore, phyto-constituents with effective trypanocidal interaction were reported to produce active ingredients, favonoids, phenolics, etc. Satyavani et al. (2011) reported that C. colocynthis contains a high concentration of alkaloids. A study reported presence of secluded choline and a total of two un-identifed naturally occurring substances from bitter apple fruit pulp. Alkaloids are supposed to play metabolic and developmental functions in life processes. </w:t>
      </w:r>
      <w:r w:rsidR="007760B2" w:rsidRPr="004C1025">
        <w:rPr>
          <w:rFonts w:ascii="Times New Roman" w:hAnsi="Times New Roman" w:cs="Times New Roman"/>
          <w:sz w:val="24"/>
          <w:szCs w:val="24"/>
        </w:rPr>
        <w:t>This substance</w:t>
      </w:r>
      <w:r w:rsidR="008F6D20" w:rsidRPr="004C1025">
        <w:rPr>
          <w:rFonts w:ascii="Times New Roman" w:hAnsi="Times New Roman" w:cs="Times New Roman"/>
          <w:sz w:val="24"/>
          <w:szCs w:val="24"/>
        </w:rPr>
        <w:t xml:space="preserve"> seems to have a defensive function in animals and has been utilized in medical science, example steroidal alkaloids (Saxena et al. 2013)</w:t>
      </w:r>
      <w:r w:rsidR="00A86CA6">
        <w:rPr>
          <w:rFonts w:ascii="Times New Roman" w:hAnsi="Times New Roman" w:cs="Times New Roman"/>
          <w:sz w:val="24"/>
          <w:szCs w:val="24"/>
        </w:rPr>
        <w:t xml:space="preserve"> </w:t>
      </w:r>
      <w:r w:rsidR="00BC45F9">
        <w:rPr>
          <w:rFonts w:ascii="Times New Roman" w:hAnsi="Times New Roman" w:cs="Times New Roman"/>
          <w:sz w:val="24"/>
          <w:szCs w:val="24"/>
        </w:rPr>
        <w:t>[28</w:t>
      </w:r>
      <w:r w:rsidR="0031754F">
        <w:rPr>
          <w:rFonts w:ascii="Times New Roman" w:hAnsi="Times New Roman" w:cs="Times New Roman"/>
          <w:sz w:val="24"/>
          <w:szCs w:val="24"/>
        </w:rPr>
        <w:t>]</w:t>
      </w:r>
      <w:r w:rsidR="008F6D20" w:rsidRPr="004C1025">
        <w:rPr>
          <w:rFonts w:ascii="Times New Roman" w:hAnsi="Times New Roman" w:cs="Times New Roman"/>
          <w:sz w:val="24"/>
          <w:szCs w:val="24"/>
        </w:rPr>
        <w:t>.</w:t>
      </w:r>
    </w:p>
    <w:p w14:paraId="10C46AD8" w14:textId="58423E47" w:rsidR="008F6D20" w:rsidRPr="00626A91" w:rsidRDefault="008F6D20" w:rsidP="00626A91">
      <w:pPr>
        <w:tabs>
          <w:tab w:val="left" w:pos="1754"/>
        </w:tabs>
        <w:jc w:val="both"/>
        <w:rPr>
          <w:rFonts w:ascii="Times New Roman" w:hAnsi="Times New Roman" w:cs="Times New Roman"/>
          <w:sz w:val="24"/>
          <w:szCs w:val="24"/>
        </w:rPr>
      </w:pPr>
      <w:r w:rsidRPr="004C1025">
        <w:rPr>
          <w:rFonts w:ascii="Times New Roman" w:hAnsi="Times New Roman" w:cs="Times New Roman"/>
          <w:b/>
          <w:sz w:val="24"/>
          <w:szCs w:val="24"/>
        </w:rPr>
        <w:t>Saponins</w:t>
      </w:r>
    </w:p>
    <w:p w14:paraId="5A438DB9" w14:textId="78695B79" w:rsidR="008F6D20" w:rsidRPr="004C1025" w:rsidRDefault="008F6D20" w:rsidP="001A735C">
      <w:pPr>
        <w:tabs>
          <w:tab w:val="left" w:pos="1754"/>
        </w:tabs>
        <w:jc w:val="both"/>
        <w:rPr>
          <w:rFonts w:ascii="Times New Roman" w:hAnsi="Times New Roman" w:cs="Times New Roman"/>
          <w:sz w:val="24"/>
          <w:szCs w:val="24"/>
        </w:rPr>
      </w:pPr>
      <w:r w:rsidRPr="004C1025">
        <w:rPr>
          <w:rFonts w:ascii="Times New Roman" w:hAnsi="Times New Roman" w:cs="Times New Roman"/>
          <w:sz w:val="24"/>
          <w:szCs w:val="24"/>
        </w:rPr>
        <w:t xml:space="preserve">             The extracts of the plant were found to have saponins that are recognized to provide an anti-infl</w:t>
      </w:r>
      <w:r w:rsidR="004E08E4" w:rsidRPr="004C1025">
        <w:rPr>
          <w:rFonts w:ascii="Times New Roman" w:hAnsi="Times New Roman" w:cs="Times New Roman"/>
          <w:sz w:val="24"/>
          <w:szCs w:val="24"/>
        </w:rPr>
        <w:t xml:space="preserve">ammatory </w:t>
      </w:r>
      <w:r w:rsidRPr="004C1025">
        <w:rPr>
          <w:rFonts w:ascii="Times New Roman" w:hAnsi="Times New Roman" w:cs="Times New Roman"/>
          <w:sz w:val="24"/>
          <w:szCs w:val="24"/>
        </w:rPr>
        <w:t xml:space="preserve">effect. They </w:t>
      </w:r>
      <w:r w:rsidR="007760B2" w:rsidRPr="004C1025">
        <w:rPr>
          <w:rFonts w:ascii="Times New Roman" w:hAnsi="Times New Roman" w:cs="Times New Roman"/>
          <w:sz w:val="24"/>
          <w:szCs w:val="24"/>
        </w:rPr>
        <w:t>consist</w:t>
      </w:r>
      <w:r w:rsidRPr="004C1025">
        <w:rPr>
          <w:rFonts w:ascii="Times New Roman" w:hAnsi="Times New Roman" w:cs="Times New Roman"/>
          <w:sz w:val="24"/>
          <w:szCs w:val="24"/>
        </w:rPr>
        <w:t xml:space="preserve"> of t</w:t>
      </w:r>
      <w:r w:rsidR="004E08E4" w:rsidRPr="004C1025">
        <w:rPr>
          <w:rFonts w:ascii="Times New Roman" w:hAnsi="Times New Roman" w:cs="Times New Roman"/>
          <w:sz w:val="24"/>
          <w:szCs w:val="24"/>
        </w:rPr>
        <w:t xml:space="preserve">riterpene and sterol glycosides </w:t>
      </w:r>
      <w:r w:rsidRPr="004C1025">
        <w:rPr>
          <w:rFonts w:ascii="Times New Roman" w:hAnsi="Times New Roman" w:cs="Times New Roman"/>
          <w:sz w:val="24"/>
          <w:szCs w:val="24"/>
        </w:rPr>
        <w:t>which are utilized as expectorants and emulsifi</w:t>
      </w:r>
      <w:r w:rsidR="004E08E4" w:rsidRPr="004C1025">
        <w:rPr>
          <w:rFonts w:ascii="Times New Roman" w:hAnsi="Times New Roman" w:cs="Times New Roman"/>
          <w:sz w:val="24"/>
          <w:szCs w:val="24"/>
        </w:rPr>
        <w:t xml:space="preserve">ers. As </w:t>
      </w:r>
      <w:r w:rsidRPr="004C1025">
        <w:rPr>
          <w:rFonts w:ascii="Times New Roman" w:hAnsi="Times New Roman" w:cs="Times New Roman"/>
          <w:sz w:val="24"/>
          <w:szCs w:val="24"/>
        </w:rPr>
        <w:t xml:space="preserve">a result, saponin, like a carbohydrate derivative, could   </w:t>
      </w:r>
      <w:r w:rsidR="004E08E4" w:rsidRPr="004C1025">
        <w:rPr>
          <w:rFonts w:ascii="Times New Roman" w:hAnsi="Times New Roman" w:cs="Times New Roman"/>
          <w:sz w:val="24"/>
          <w:szCs w:val="24"/>
        </w:rPr>
        <w:t>be steroids or tri-terpenoids (Khan et al. 2012)</w:t>
      </w:r>
      <w:r w:rsidR="007760B2">
        <w:rPr>
          <w:rFonts w:ascii="Times New Roman" w:hAnsi="Times New Roman" w:cs="Times New Roman"/>
          <w:sz w:val="24"/>
          <w:szCs w:val="24"/>
        </w:rPr>
        <w:t xml:space="preserve"> </w:t>
      </w:r>
      <w:r w:rsidR="00BC45F9">
        <w:rPr>
          <w:rFonts w:ascii="Times New Roman" w:hAnsi="Times New Roman" w:cs="Times New Roman"/>
          <w:sz w:val="24"/>
          <w:szCs w:val="24"/>
        </w:rPr>
        <w:t>[29]</w:t>
      </w:r>
      <w:r w:rsidR="004E08E4" w:rsidRPr="004C1025">
        <w:rPr>
          <w:rFonts w:ascii="Times New Roman" w:hAnsi="Times New Roman" w:cs="Times New Roman"/>
          <w:sz w:val="24"/>
          <w:szCs w:val="24"/>
        </w:rPr>
        <w:t>. They are produced by combining phenylpropanoids as well as precursors of acetate-derivatives. Innumerable studies have highlighted the effectiveness and participation of steroidal saponins in community pharmacies (Egbuna et al. 2020)</w:t>
      </w:r>
      <w:r w:rsidR="007760B2">
        <w:rPr>
          <w:rFonts w:ascii="Times New Roman" w:hAnsi="Times New Roman" w:cs="Times New Roman"/>
          <w:sz w:val="24"/>
          <w:szCs w:val="24"/>
        </w:rPr>
        <w:t xml:space="preserve"> </w:t>
      </w:r>
      <w:r w:rsidR="00BC45F9">
        <w:rPr>
          <w:rFonts w:ascii="Times New Roman" w:hAnsi="Times New Roman" w:cs="Times New Roman"/>
          <w:sz w:val="24"/>
          <w:szCs w:val="24"/>
        </w:rPr>
        <w:t>[30]</w:t>
      </w:r>
      <w:r w:rsidR="004E08E4" w:rsidRPr="004C1025">
        <w:rPr>
          <w:rFonts w:ascii="Times New Roman" w:hAnsi="Times New Roman" w:cs="Times New Roman"/>
          <w:sz w:val="24"/>
          <w:szCs w:val="24"/>
        </w:rPr>
        <w:t>. The application of different parts of the bitter apple plants, their bioactive compounds, and the mode of action are mentioned. Furthermore, saponin is utilized in the pharmaceutical industries as well as in medicines due to its frothing capacity and foamy impact. Saponin has been used in medicine since ancient times and is one of the widely accepted bioactive components in cytotoxicity (Abdulridha et al. 2020)</w:t>
      </w:r>
      <w:r w:rsidR="007760B2">
        <w:rPr>
          <w:rFonts w:ascii="Times New Roman" w:hAnsi="Times New Roman" w:cs="Times New Roman"/>
          <w:sz w:val="24"/>
          <w:szCs w:val="24"/>
        </w:rPr>
        <w:t xml:space="preserve"> </w:t>
      </w:r>
      <w:r w:rsidR="00BC45F9">
        <w:rPr>
          <w:rFonts w:ascii="Times New Roman" w:hAnsi="Times New Roman" w:cs="Times New Roman"/>
          <w:sz w:val="24"/>
          <w:szCs w:val="24"/>
        </w:rPr>
        <w:t>[31</w:t>
      </w:r>
      <w:r w:rsidR="0031754F">
        <w:rPr>
          <w:rFonts w:ascii="Times New Roman" w:hAnsi="Times New Roman" w:cs="Times New Roman"/>
          <w:sz w:val="24"/>
          <w:szCs w:val="24"/>
        </w:rPr>
        <w:t>]</w:t>
      </w:r>
      <w:r w:rsidR="004E08E4" w:rsidRPr="004C1025">
        <w:rPr>
          <w:rFonts w:ascii="Times New Roman" w:hAnsi="Times New Roman" w:cs="Times New Roman"/>
          <w:sz w:val="24"/>
          <w:szCs w:val="24"/>
        </w:rPr>
        <w:t>.</w:t>
      </w:r>
    </w:p>
    <w:p w14:paraId="6CA0E751" w14:textId="77777777" w:rsidR="004E08E4" w:rsidRPr="004C1025" w:rsidRDefault="004E08E4" w:rsidP="004E08E4">
      <w:pPr>
        <w:tabs>
          <w:tab w:val="left" w:pos="1754"/>
        </w:tabs>
        <w:rPr>
          <w:rFonts w:ascii="Times New Roman" w:hAnsi="Times New Roman" w:cs="Times New Roman"/>
          <w:b/>
          <w:sz w:val="24"/>
          <w:szCs w:val="24"/>
        </w:rPr>
      </w:pPr>
      <w:r w:rsidRPr="004C1025">
        <w:rPr>
          <w:rFonts w:ascii="Times New Roman" w:hAnsi="Times New Roman" w:cs="Times New Roman"/>
          <w:b/>
          <w:sz w:val="24"/>
          <w:szCs w:val="24"/>
        </w:rPr>
        <w:t xml:space="preserve">  </w:t>
      </w:r>
    </w:p>
    <w:p w14:paraId="73D70AF4" w14:textId="77777777" w:rsidR="00195D1B" w:rsidRPr="004C1025" w:rsidRDefault="00195D1B" w:rsidP="004E08E4">
      <w:pPr>
        <w:tabs>
          <w:tab w:val="left" w:pos="1754"/>
        </w:tabs>
        <w:rPr>
          <w:rFonts w:ascii="Times New Roman" w:hAnsi="Times New Roman" w:cs="Times New Roman"/>
          <w:b/>
          <w:sz w:val="28"/>
          <w:szCs w:val="28"/>
        </w:rPr>
      </w:pPr>
      <w:r w:rsidRPr="004C1025">
        <w:rPr>
          <w:rFonts w:ascii="Times New Roman" w:hAnsi="Times New Roman" w:cs="Times New Roman"/>
          <w:b/>
          <w:sz w:val="28"/>
          <w:szCs w:val="28"/>
        </w:rPr>
        <w:t>ETHNOBOTANICAL IMPORTANCES</w:t>
      </w:r>
    </w:p>
    <w:p w14:paraId="1BCC2EA6" w14:textId="7CE72F0F" w:rsidR="00195D1B" w:rsidRPr="004C1025" w:rsidRDefault="00195D1B" w:rsidP="001A735C">
      <w:pPr>
        <w:tabs>
          <w:tab w:val="left" w:pos="1754"/>
        </w:tabs>
        <w:jc w:val="both"/>
        <w:rPr>
          <w:rFonts w:ascii="Times New Roman" w:hAnsi="Times New Roman" w:cs="Times New Roman"/>
          <w:sz w:val="24"/>
          <w:szCs w:val="24"/>
        </w:rPr>
      </w:pPr>
      <w:r w:rsidRPr="004C1025">
        <w:rPr>
          <w:rFonts w:ascii="Times New Roman" w:hAnsi="Times New Roman" w:cs="Times New Roman"/>
          <w:b/>
          <w:sz w:val="24"/>
          <w:szCs w:val="24"/>
        </w:rPr>
        <w:t xml:space="preserve">            </w:t>
      </w:r>
      <w:r w:rsidRPr="004C1025">
        <w:rPr>
          <w:rFonts w:ascii="Times New Roman" w:hAnsi="Times New Roman" w:cs="Times New Roman"/>
          <w:sz w:val="24"/>
          <w:szCs w:val="24"/>
        </w:rPr>
        <w:t>Most of the tribal areas and rural communities use entire plant but seeds are used to cure Bowel complaints Blackness of grey hair and Malaria. Fruits are used to reduce stomach ache, Dropsy timely and easy delivery Hepatitis, Snake poison. Roots are applied in the form of paste to enlarge the abdomen and to cure Rheumatism. More knowledge about ethnobotanical importance of the various plant parts has been obtained</w:t>
      </w:r>
      <w:r w:rsidR="007760B2">
        <w:rPr>
          <w:rFonts w:ascii="Times New Roman" w:hAnsi="Times New Roman" w:cs="Times New Roman"/>
          <w:sz w:val="24"/>
          <w:szCs w:val="24"/>
        </w:rPr>
        <w:t xml:space="preserve"> </w:t>
      </w:r>
      <w:r w:rsidR="00BC45F9">
        <w:rPr>
          <w:rFonts w:ascii="Times New Roman" w:hAnsi="Times New Roman" w:cs="Times New Roman"/>
          <w:sz w:val="24"/>
          <w:szCs w:val="24"/>
        </w:rPr>
        <w:t>[32-42</w:t>
      </w:r>
      <w:r w:rsidR="0031754F">
        <w:rPr>
          <w:rFonts w:ascii="Times New Roman" w:hAnsi="Times New Roman" w:cs="Times New Roman"/>
          <w:sz w:val="24"/>
          <w:szCs w:val="24"/>
        </w:rPr>
        <w:t>]</w:t>
      </w:r>
      <w:r w:rsidRPr="004C1025">
        <w:rPr>
          <w:rFonts w:ascii="Times New Roman" w:hAnsi="Times New Roman" w:cs="Times New Roman"/>
          <w:sz w:val="24"/>
          <w:szCs w:val="24"/>
        </w:rPr>
        <w:t>.</w:t>
      </w:r>
      <w:r w:rsidRPr="004C1025">
        <w:rPr>
          <w:rFonts w:ascii="Times New Roman" w:hAnsi="Times New Roman" w:cs="Times New Roman"/>
          <w:b/>
          <w:sz w:val="24"/>
          <w:szCs w:val="24"/>
        </w:rPr>
        <w:t xml:space="preserve"> </w:t>
      </w:r>
    </w:p>
    <w:p w14:paraId="03266176" w14:textId="77777777" w:rsidR="001A78EE" w:rsidRPr="004C1025" w:rsidRDefault="001A78EE" w:rsidP="001A735C">
      <w:pPr>
        <w:jc w:val="both"/>
        <w:rPr>
          <w:rFonts w:ascii="Times New Roman" w:hAnsi="Times New Roman" w:cs="Times New Roman"/>
          <w:sz w:val="24"/>
          <w:szCs w:val="24"/>
        </w:rPr>
      </w:pPr>
    </w:p>
    <w:p w14:paraId="64A7197E" w14:textId="77777777" w:rsidR="00626A91" w:rsidRDefault="00626A91" w:rsidP="001A735C">
      <w:pPr>
        <w:jc w:val="both"/>
        <w:rPr>
          <w:rFonts w:ascii="Times New Roman" w:hAnsi="Times New Roman" w:cs="Times New Roman"/>
          <w:b/>
          <w:sz w:val="28"/>
          <w:szCs w:val="28"/>
        </w:rPr>
      </w:pPr>
    </w:p>
    <w:p w14:paraId="7275A675" w14:textId="6596C8ED" w:rsidR="009948B9" w:rsidRPr="004C1025" w:rsidRDefault="009948B9" w:rsidP="001A735C">
      <w:pPr>
        <w:jc w:val="both"/>
        <w:rPr>
          <w:rFonts w:ascii="Times New Roman" w:hAnsi="Times New Roman" w:cs="Times New Roman"/>
          <w:b/>
          <w:sz w:val="28"/>
          <w:szCs w:val="28"/>
        </w:rPr>
      </w:pPr>
      <w:r w:rsidRPr="004C1025">
        <w:rPr>
          <w:rFonts w:ascii="Times New Roman" w:hAnsi="Times New Roman" w:cs="Times New Roman"/>
          <w:b/>
          <w:sz w:val="28"/>
          <w:szCs w:val="28"/>
        </w:rPr>
        <w:lastRenderedPageBreak/>
        <w:t>DISTRIBUTION OF CITRULLUS COLOCYNTHIS</w:t>
      </w:r>
    </w:p>
    <w:p w14:paraId="267FD85C" w14:textId="77777777" w:rsidR="009948B9" w:rsidRPr="004C1025" w:rsidRDefault="009948B9" w:rsidP="00BC45F9">
      <w:pPr>
        <w:jc w:val="both"/>
        <w:rPr>
          <w:rFonts w:ascii="Times New Roman" w:hAnsi="Times New Roman" w:cs="Times New Roman"/>
          <w:sz w:val="24"/>
          <w:szCs w:val="24"/>
        </w:rPr>
      </w:pPr>
      <w:r w:rsidRPr="004C1025">
        <w:rPr>
          <w:rFonts w:ascii="Times New Roman" w:hAnsi="Times New Roman" w:cs="Times New Roman"/>
          <w:sz w:val="24"/>
          <w:szCs w:val="24"/>
        </w:rPr>
        <w:t xml:space="preserve">              The Citrullus colocynthis Wild and cultivated also found throughout India and Ceylon. It is also indigenous in Arabia, tropical Africa, the Medit</w:t>
      </w:r>
      <w:r w:rsidR="00BC45F9">
        <w:rPr>
          <w:rFonts w:ascii="Times New Roman" w:hAnsi="Times New Roman" w:cs="Times New Roman"/>
          <w:sz w:val="24"/>
          <w:szCs w:val="24"/>
        </w:rPr>
        <w:t>erranean region, and West Asia.</w:t>
      </w:r>
    </w:p>
    <w:p w14:paraId="119C0396" w14:textId="77777777" w:rsidR="009948B9" w:rsidRPr="004C1025" w:rsidRDefault="009948B9" w:rsidP="009948B9">
      <w:pPr>
        <w:rPr>
          <w:rFonts w:ascii="Times New Roman" w:hAnsi="Times New Roman" w:cs="Times New Roman"/>
          <w:b/>
          <w:sz w:val="28"/>
          <w:szCs w:val="28"/>
        </w:rPr>
      </w:pPr>
      <w:r w:rsidRPr="004C1025">
        <w:rPr>
          <w:rFonts w:ascii="Times New Roman" w:hAnsi="Times New Roman" w:cs="Times New Roman"/>
          <w:b/>
          <w:sz w:val="28"/>
          <w:szCs w:val="28"/>
        </w:rPr>
        <w:t>PHYTOCHEMICAL STUDIES</w:t>
      </w:r>
    </w:p>
    <w:p w14:paraId="3A5C42F2" w14:textId="77777777" w:rsidR="00626A91" w:rsidRDefault="009948B9" w:rsidP="001A735C">
      <w:pPr>
        <w:jc w:val="both"/>
        <w:rPr>
          <w:rFonts w:ascii="Times New Roman" w:hAnsi="Times New Roman" w:cs="Times New Roman"/>
          <w:sz w:val="24"/>
          <w:szCs w:val="24"/>
        </w:rPr>
      </w:pPr>
      <w:r w:rsidRPr="004C1025">
        <w:rPr>
          <w:rFonts w:ascii="Times New Roman" w:hAnsi="Times New Roman" w:cs="Times New Roman"/>
          <w:b/>
          <w:sz w:val="28"/>
          <w:szCs w:val="28"/>
        </w:rPr>
        <w:t xml:space="preserve">           </w:t>
      </w:r>
      <w:r w:rsidR="00E61830" w:rsidRPr="004C1025">
        <w:rPr>
          <w:rFonts w:ascii="Times New Roman" w:hAnsi="Times New Roman" w:cs="Times New Roman"/>
          <w:sz w:val="24"/>
          <w:szCs w:val="24"/>
        </w:rPr>
        <w:t xml:space="preserve">Various important chemical constituents are elucidated from entire plant (root, stem, leaves, fruit and seeds) are documented in literature imparting medicinal value to the genus are carbohydrates, proteins, separated, amino acids, alkaloids, flavonoids, terpenoids. Fruits are the main source of drugs. Citrullus colocynthis have proved to have several active chemical constituents like colocynthin, colocynthetin, cucurbitacins, á-elaterin, cucurbitacines, cucurbitacin glycosides, flavonoids and flavone glycosides. The well-known bioactive compounds of fruit are cucurbitacins; cucurbitacins E (richly found from pulp), Phenolics, Flavonoids, Fatty Acids, Alcoholic and Ketonic alkyl chains. These metabolites like phenols, tannins and flavonoids play very important role in defense mechanism against diseases caused by various bacteria and fungi. </w:t>
      </w:r>
    </w:p>
    <w:p w14:paraId="7151319D" w14:textId="77777777" w:rsidR="00626A91" w:rsidRDefault="00E61830" w:rsidP="00626A91">
      <w:pPr>
        <w:ind w:firstLine="720"/>
        <w:jc w:val="both"/>
        <w:rPr>
          <w:rFonts w:ascii="Times New Roman" w:hAnsi="Times New Roman" w:cs="Times New Roman"/>
          <w:sz w:val="24"/>
          <w:szCs w:val="24"/>
        </w:rPr>
      </w:pPr>
      <w:r w:rsidRPr="004C1025">
        <w:rPr>
          <w:rFonts w:ascii="Times New Roman" w:hAnsi="Times New Roman" w:cs="Times New Roman"/>
          <w:sz w:val="24"/>
          <w:szCs w:val="24"/>
        </w:rPr>
        <w:t>The major bioactive</w:t>
      </w:r>
      <w:r w:rsidRPr="004C1025">
        <w:rPr>
          <w:rFonts w:ascii="Times New Roman" w:hAnsi="Times New Roman" w:cs="Times New Roman"/>
          <w:b/>
          <w:sz w:val="28"/>
          <w:szCs w:val="28"/>
        </w:rPr>
        <w:t xml:space="preserve"> </w:t>
      </w:r>
      <w:r w:rsidRPr="004C1025">
        <w:rPr>
          <w:rFonts w:ascii="Times New Roman" w:hAnsi="Times New Roman" w:cs="Times New Roman"/>
          <w:sz w:val="24"/>
          <w:szCs w:val="24"/>
        </w:rPr>
        <w:t xml:space="preserve">or </w:t>
      </w:r>
      <w:r w:rsidR="007760B2" w:rsidRPr="004C1025">
        <w:rPr>
          <w:rFonts w:ascii="Times New Roman" w:hAnsi="Times New Roman" w:cs="Times New Roman"/>
          <w:sz w:val="24"/>
          <w:szCs w:val="24"/>
        </w:rPr>
        <w:t>principal</w:t>
      </w:r>
      <w:r w:rsidRPr="004C1025">
        <w:rPr>
          <w:rFonts w:ascii="Times New Roman" w:hAnsi="Times New Roman" w:cs="Times New Roman"/>
          <w:sz w:val="24"/>
          <w:szCs w:val="24"/>
        </w:rPr>
        <w:t xml:space="preserve"> compounds imparting medicinal values are group of Cucurbitacins i.e cucurbitacin (A, B, C, D, E, J and L) with some other compounds like alkaloids, terpenoids, tannins, saponins, anthranol, caffeic acid, cardic glycoloids</w:t>
      </w:r>
      <w:r w:rsidR="002230D3" w:rsidRPr="004C1025">
        <w:rPr>
          <w:rFonts w:ascii="Times New Roman" w:hAnsi="Times New Roman" w:cs="Times New Roman"/>
          <w:sz w:val="24"/>
          <w:szCs w:val="24"/>
        </w:rPr>
        <w:t>.</w:t>
      </w:r>
      <w:r w:rsidRPr="004C1025">
        <w:rPr>
          <w:rFonts w:ascii="Times New Roman" w:hAnsi="Times New Roman" w:cs="Times New Roman"/>
          <w:sz w:val="24"/>
          <w:szCs w:val="24"/>
        </w:rPr>
        <w:t xml:space="preserve"> The active compounds such as saponins, sterols, steroids, terpene, flavonoids, tannins and alkaloids were reported from leaves, fruits and </w:t>
      </w:r>
      <w:r w:rsidR="002230D3" w:rsidRPr="004C1025">
        <w:rPr>
          <w:rFonts w:ascii="Times New Roman" w:hAnsi="Times New Roman" w:cs="Times New Roman"/>
          <w:sz w:val="24"/>
          <w:szCs w:val="24"/>
        </w:rPr>
        <w:t>roots.</w:t>
      </w:r>
      <w:r w:rsidRPr="004C1025">
        <w:rPr>
          <w:rFonts w:ascii="Times New Roman" w:hAnsi="Times New Roman" w:cs="Times New Roman"/>
          <w:sz w:val="24"/>
          <w:szCs w:val="24"/>
        </w:rPr>
        <w:t xml:space="preserve"> Alkaloids were found in all plant except roots, while flavonoids were only reported in seeds; steroids were present in all plant parts, while Gallic acid, tannins and cumarins were only reported in leaves. The presence of alkaloids, steroids glycosides and flavonoids were detected</w:t>
      </w:r>
      <w:r w:rsidR="002230D3" w:rsidRPr="004C1025">
        <w:rPr>
          <w:rFonts w:ascii="Times New Roman" w:hAnsi="Times New Roman" w:cs="Times New Roman"/>
          <w:sz w:val="24"/>
          <w:szCs w:val="24"/>
        </w:rPr>
        <w:t xml:space="preserve"> from seeds.</w:t>
      </w:r>
      <w:r w:rsidRPr="004C1025">
        <w:rPr>
          <w:rFonts w:ascii="Times New Roman" w:hAnsi="Times New Roman" w:cs="Times New Roman"/>
          <w:sz w:val="24"/>
          <w:szCs w:val="24"/>
        </w:rPr>
        <w:t xml:space="preserve"> </w:t>
      </w:r>
    </w:p>
    <w:p w14:paraId="5A185F0D" w14:textId="77777777" w:rsidR="00626A91" w:rsidRDefault="00E61830" w:rsidP="00626A91">
      <w:pPr>
        <w:ind w:firstLine="720"/>
        <w:jc w:val="both"/>
        <w:rPr>
          <w:rFonts w:ascii="Times New Roman" w:hAnsi="Times New Roman" w:cs="Times New Roman"/>
          <w:sz w:val="24"/>
          <w:szCs w:val="24"/>
        </w:rPr>
      </w:pPr>
      <w:r w:rsidRPr="004C1025">
        <w:rPr>
          <w:rFonts w:ascii="Times New Roman" w:hAnsi="Times New Roman" w:cs="Times New Roman"/>
          <w:sz w:val="24"/>
          <w:szCs w:val="24"/>
        </w:rPr>
        <w:t xml:space="preserve">Cucurbitacins, the active compound of family was divided into 12 different classes. Cucurbitacin E was richly isolated from fruit pulp, while from fruit colocynthoside A and colocynthoside B were isolated. Colocynthoside compounds were isolated from methanolic extract of fruits. Various compounds of cucurbitacin i.e d, e, f, g and some flavonoids glucosides such as isovitixin, isorintin and isosapanorin were reported from fruit </w:t>
      </w:r>
      <w:r w:rsidR="002230D3" w:rsidRPr="004C1025">
        <w:rPr>
          <w:rFonts w:ascii="Times New Roman" w:hAnsi="Times New Roman" w:cs="Times New Roman"/>
          <w:sz w:val="24"/>
          <w:szCs w:val="24"/>
        </w:rPr>
        <w:t>extracts (butanol).</w:t>
      </w:r>
      <w:r w:rsidRPr="004C1025">
        <w:rPr>
          <w:rFonts w:ascii="Times New Roman" w:hAnsi="Times New Roman" w:cs="Times New Roman"/>
          <w:sz w:val="24"/>
          <w:szCs w:val="24"/>
        </w:rPr>
        <w:t xml:space="preserve"> Among the all compounds extracted from fruits, cucurbitacin and the glycosides were highly studied and nearly 20 of these were observed to be very highly oxyg</w:t>
      </w:r>
      <w:r w:rsidR="002230D3" w:rsidRPr="004C1025">
        <w:rPr>
          <w:rFonts w:ascii="Times New Roman" w:hAnsi="Times New Roman" w:cs="Times New Roman"/>
          <w:sz w:val="24"/>
          <w:szCs w:val="24"/>
        </w:rPr>
        <w:t>enated triterpinoides,</w:t>
      </w:r>
      <w:r w:rsidRPr="004C1025">
        <w:rPr>
          <w:rFonts w:ascii="Times New Roman" w:hAnsi="Times New Roman" w:cs="Times New Roman"/>
          <w:sz w:val="24"/>
          <w:szCs w:val="24"/>
        </w:rPr>
        <w:t xml:space="preserve"> Hydromethanolic extract </w:t>
      </w:r>
      <w:r w:rsidR="00FE5BD0">
        <w:rPr>
          <w:rFonts w:ascii="Times New Roman" w:hAnsi="Times New Roman" w:cs="Times New Roman"/>
          <w:sz w:val="24"/>
          <w:szCs w:val="24"/>
        </w:rPr>
        <w:t>was</w:t>
      </w:r>
      <w:r w:rsidRPr="004C1025">
        <w:rPr>
          <w:rFonts w:ascii="Times New Roman" w:hAnsi="Times New Roman" w:cs="Times New Roman"/>
          <w:sz w:val="24"/>
          <w:szCs w:val="24"/>
        </w:rPr>
        <w:t xml:space="preserve"> reported to </w:t>
      </w:r>
      <w:r w:rsidR="00FE5BD0">
        <w:rPr>
          <w:rFonts w:ascii="Times New Roman" w:hAnsi="Times New Roman" w:cs="Times New Roman"/>
          <w:sz w:val="24"/>
          <w:szCs w:val="24"/>
        </w:rPr>
        <w:t>show</w:t>
      </w:r>
      <w:r w:rsidRPr="004C1025">
        <w:rPr>
          <w:rFonts w:ascii="Times New Roman" w:hAnsi="Times New Roman" w:cs="Times New Roman"/>
          <w:sz w:val="24"/>
          <w:szCs w:val="24"/>
        </w:rPr>
        <w:t xml:space="preserve"> the presence of alkaloids, tannins, saponins, flavonoids, unsaturated sterols, terpenes, sterols and steroids from fruits, leaves and roots. The amount of alkaloids, tannins, saponins and flavonoids were found to be in very low </w:t>
      </w:r>
      <w:r w:rsidR="002230D3" w:rsidRPr="004C1025">
        <w:rPr>
          <w:rFonts w:ascii="Times New Roman" w:hAnsi="Times New Roman" w:cs="Times New Roman"/>
          <w:sz w:val="24"/>
          <w:szCs w:val="24"/>
        </w:rPr>
        <w:t>quantity from leaves.</w:t>
      </w:r>
      <w:r w:rsidRPr="004C1025">
        <w:rPr>
          <w:rFonts w:ascii="Times New Roman" w:hAnsi="Times New Roman" w:cs="Times New Roman"/>
          <w:sz w:val="24"/>
          <w:szCs w:val="24"/>
        </w:rPr>
        <w:t xml:space="preserve"> </w:t>
      </w:r>
    </w:p>
    <w:p w14:paraId="406E9DB2" w14:textId="77777777" w:rsidR="00626A91" w:rsidRDefault="00E61830" w:rsidP="00626A91">
      <w:pPr>
        <w:ind w:firstLine="720"/>
        <w:jc w:val="both"/>
        <w:rPr>
          <w:rFonts w:ascii="Times New Roman" w:hAnsi="Times New Roman" w:cs="Times New Roman"/>
          <w:sz w:val="24"/>
          <w:szCs w:val="24"/>
        </w:rPr>
      </w:pPr>
      <w:r w:rsidRPr="004C1025">
        <w:rPr>
          <w:rFonts w:ascii="Times New Roman" w:hAnsi="Times New Roman" w:cs="Times New Roman"/>
          <w:sz w:val="24"/>
          <w:szCs w:val="24"/>
        </w:rPr>
        <w:t>The presence of alkaloids, glycosides, terpenoids, tannins, anthraquinol were observed in hexane, ethanol and methanol solvents, while reducing sugars were only present in hexane and ethanol. Flavonoids were only reported in ethanol. Ursolic acids, cucurbitacin E</w:t>
      </w:r>
      <w:r w:rsidR="00F57A04" w:rsidRPr="004C1025">
        <w:rPr>
          <w:rFonts w:ascii="Times New Roman" w:hAnsi="Times New Roman" w:cs="Times New Roman"/>
          <w:sz w:val="24"/>
          <w:szCs w:val="24"/>
        </w:rPr>
        <w:t>, 2</w:t>
      </w:r>
      <w:r w:rsidRPr="004C1025">
        <w:rPr>
          <w:rFonts w:ascii="Times New Roman" w:hAnsi="Times New Roman" w:cs="Times New Roman"/>
          <w:sz w:val="24"/>
          <w:szCs w:val="24"/>
        </w:rPr>
        <w:t>-0-β-D-glycopyranoside, 4-methylq</w:t>
      </w:r>
      <w:r w:rsidR="002230D3" w:rsidRPr="004C1025">
        <w:rPr>
          <w:rFonts w:ascii="Times New Roman" w:hAnsi="Times New Roman" w:cs="Times New Roman"/>
          <w:sz w:val="24"/>
          <w:szCs w:val="24"/>
        </w:rPr>
        <w:t>umoline</w:t>
      </w:r>
      <w:r w:rsidRPr="004C1025">
        <w:rPr>
          <w:rFonts w:ascii="Times New Roman" w:hAnsi="Times New Roman" w:cs="Times New Roman"/>
          <w:sz w:val="24"/>
          <w:szCs w:val="24"/>
        </w:rPr>
        <w:t xml:space="preserve"> were extracted from methanolic extracts of fruits. The </w:t>
      </w:r>
      <w:r w:rsidRPr="004C1025">
        <w:rPr>
          <w:rFonts w:ascii="Times New Roman" w:hAnsi="Times New Roman" w:cs="Times New Roman"/>
          <w:sz w:val="24"/>
          <w:szCs w:val="24"/>
        </w:rPr>
        <w:lastRenderedPageBreak/>
        <w:t>hydromethanolic extracts, ether extract, chloroform methanol (1:1) extract, butanol extract of fruits was</w:t>
      </w:r>
      <w:r w:rsidR="002230D3" w:rsidRPr="004C1025">
        <w:rPr>
          <w:rFonts w:ascii="Times New Roman" w:hAnsi="Times New Roman" w:cs="Times New Roman"/>
          <w:sz w:val="24"/>
          <w:szCs w:val="24"/>
        </w:rPr>
        <w:t xml:space="preserve"> reported to isolate 3’0 methyl ether, cucurbitacin glyc</w:t>
      </w:r>
      <w:r w:rsidR="008B2531" w:rsidRPr="004C1025">
        <w:rPr>
          <w:rFonts w:ascii="Times New Roman" w:hAnsi="Times New Roman" w:cs="Times New Roman"/>
          <w:sz w:val="24"/>
          <w:szCs w:val="24"/>
        </w:rPr>
        <w:t>oside,</w:t>
      </w:r>
      <w:r w:rsidR="002230D3" w:rsidRPr="004C1025">
        <w:rPr>
          <w:rFonts w:ascii="Times New Roman" w:hAnsi="Times New Roman" w:cs="Times New Roman"/>
          <w:sz w:val="24"/>
          <w:szCs w:val="24"/>
        </w:rPr>
        <w:t xml:space="preserve"> elatericin B, tetra hyd</w:t>
      </w:r>
      <w:r w:rsidR="008B2531" w:rsidRPr="004C1025">
        <w:rPr>
          <w:rFonts w:ascii="Times New Roman" w:hAnsi="Times New Roman" w:cs="Times New Roman"/>
          <w:sz w:val="24"/>
          <w:szCs w:val="24"/>
        </w:rPr>
        <w:t xml:space="preserve">oelatericin B, </w:t>
      </w:r>
      <w:r w:rsidR="00F57A04" w:rsidRPr="004C1025">
        <w:rPr>
          <w:rFonts w:ascii="Times New Roman" w:hAnsi="Times New Roman" w:cs="Times New Roman"/>
          <w:sz w:val="24"/>
          <w:szCs w:val="24"/>
        </w:rPr>
        <w:t>elaterin dell</w:t>
      </w:r>
      <w:r w:rsidR="002230D3" w:rsidRPr="004C1025">
        <w:rPr>
          <w:rFonts w:ascii="Times New Roman" w:hAnsi="Times New Roman" w:cs="Times New Roman"/>
          <w:sz w:val="24"/>
          <w:szCs w:val="24"/>
        </w:rPr>
        <w:t xml:space="preserve"> cucurbitacin E, I and E, while the chloroform extracts of whole plant constitute compounds cucurbitacin E, cucurbi</w:t>
      </w:r>
      <w:r w:rsidR="008B2531" w:rsidRPr="004C1025">
        <w:rPr>
          <w:rFonts w:ascii="Times New Roman" w:hAnsi="Times New Roman" w:cs="Times New Roman"/>
          <w:sz w:val="24"/>
          <w:szCs w:val="24"/>
        </w:rPr>
        <w:t>tacin I and cucurbitacin L.</w:t>
      </w:r>
      <w:r w:rsidR="00F57A04" w:rsidRPr="004C1025">
        <w:rPr>
          <w:rFonts w:ascii="Times New Roman" w:hAnsi="Times New Roman" w:cs="Times New Roman"/>
          <w:sz w:val="24"/>
          <w:szCs w:val="24"/>
        </w:rPr>
        <w:t xml:space="preserve"> </w:t>
      </w:r>
      <w:r w:rsidR="002230D3" w:rsidRPr="004C1025">
        <w:rPr>
          <w:rFonts w:ascii="Times New Roman" w:hAnsi="Times New Roman" w:cs="Times New Roman"/>
          <w:sz w:val="24"/>
          <w:szCs w:val="24"/>
        </w:rPr>
        <w:t xml:space="preserve">Phytochemicals viz. carbohydrates, alkaloids, fatty acids, glycosides, flavonoids and essential oils, have been expounded in the fruit of Citrullus colocynthis by various researchers so far. </w:t>
      </w:r>
    </w:p>
    <w:p w14:paraId="294253E1" w14:textId="74035F5E" w:rsidR="00E61830" w:rsidRPr="004C1025" w:rsidRDefault="002230D3" w:rsidP="00626A91">
      <w:pPr>
        <w:ind w:firstLine="720"/>
        <w:jc w:val="both"/>
        <w:rPr>
          <w:rFonts w:ascii="Times New Roman" w:hAnsi="Times New Roman" w:cs="Times New Roman"/>
          <w:sz w:val="24"/>
          <w:szCs w:val="24"/>
        </w:rPr>
      </w:pPr>
      <w:r w:rsidRPr="004C1025">
        <w:rPr>
          <w:rFonts w:ascii="Times New Roman" w:hAnsi="Times New Roman" w:cs="Times New Roman"/>
          <w:sz w:val="24"/>
          <w:szCs w:val="24"/>
        </w:rPr>
        <w:t>The most widely reported phytochemical is Cucurbitacins, in the family Cucurbitaceae. The property of cytotoxicity of Cucurbitacins appear to take up an essential part in drug discovery, specifically as anti-cancer drug recovery. Cucurbitacin E (compound a) out of all cucurbitacins was exposed abundantly in the extract of fruit pulp, while other major principle compunds like Colocynthoside A (compound b) and Colocynthoside B (compound c), were elucidated in methanol fruit extracts. Other compounds of Cucurbitacins secluded from butanolic extracts were enlisted as; Cucurbitacin L 2-O-β-D-glucopyranoside (compound d), hexanocucurbitacin I 2-O-β-D glucopyranoside (compound e), cucurbitacin K 2-O-β-D glucopyranoside (compound f) and khekadaengoside E (compound g), cucurbitacin J 2-O-β-D glucopyranoside (compound h), cucurbitacin I 2-O-β-D glucopyranoside (compound i). The butanol fractions of extracts of whole plant parts of m</w:t>
      </w:r>
      <w:r w:rsidR="00F57A04" w:rsidRPr="004C1025">
        <w:rPr>
          <w:rFonts w:ascii="Times New Roman" w:hAnsi="Times New Roman" w:cs="Times New Roman"/>
          <w:sz w:val="24"/>
          <w:szCs w:val="24"/>
        </w:rPr>
        <w:t>ethanol reveals the presen</w:t>
      </w:r>
      <w:r w:rsidRPr="004C1025">
        <w:rPr>
          <w:rFonts w:ascii="Times New Roman" w:hAnsi="Times New Roman" w:cs="Times New Roman"/>
          <w:sz w:val="24"/>
          <w:szCs w:val="24"/>
        </w:rPr>
        <w:t>certain flavonoid glycosides compounds e.g., isoorientin 30-O-methyl ether (compound j), isovitexin (compound k) and isosaponarin (compound l) along two Cucurbitacin glycosides compounds named as 2-O-β-D-glucopyranosyl cucurbitacin L and 2-O-β -D</w:t>
      </w:r>
      <w:r w:rsidR="008B2531" w:rsidRPr="004C1025">
        <w:rPr>
          <w:rFonts w:ascii="Times New Roman" w:hAnsi="Times New Roman" w:cs="Times New Roman"/>
          <w:sz w:val="24"/>
          <w:szCs w:val="24"/>
        </w:rPr>
        <w:t>-glucopyranosyl cucurbitacin L</w:t>
      </w:r>
      <w:r w:rsidRPr="004C1025">
        <w:rPr>
          <w:rFonts w:ascii="Times New Roman" w:hAnsi="Times New Roman" w:cs="Times New Roman"/>
          <w:sz w:val="24"/>
          <w:szCs w:val="24"/>
        </w:rPr>
        <w:t>. Similarly, the compounds of flavone glucosides and Cucurbitacin glucosides were i</w:t>
      </w:r>
      <w:r w:rsidR="00BC45F9">
        <w:rPr>
          <w:rFonts w:ascii="Times New Roman" w:hAnsi="Times New Roman" w:cs="Times New Roman"/>
          <w:sz w:val="24"/>
          <w:szCs w:val="24"/>
        </w:rPr>
        <w:t>solated from the fruit extracts</w:t>
      </w:r>
      <w:r w:rsidR="007760B2">
        <w:rPr>
          <w:rFonts w:ascii="Times New Roman" w:hAnsi="Times New Roman" w:cs="Times New Roman"/>
          <w:sz w:val="24"/>
          <w:szCs w:val="24"/>
        </w:rPr>
        <w:t xml:space="preserve"> </w:t>
      </w:r>
      <w:r w:rsidR="00BC45F9">
        <w:rPr>
          <w:rFonts w:ascii="Times New Roman" w:hAnsi="Times New Roman" w:cs="Times New Roman"/>
          <w:sz w:val="24"/>
          <w:szCs w:val="24"/>
        </w:rPr>
        <w:t>[43-58</w:t>
      </w:r>
      <w:r w:rsidR="0031754F">
        <w:rPr>
          <w:rFonts w:ascii="Times New Roman" w:hAnsi="Times New Roman" w:cs="Times New Roman"/>
          <w:sz w:val="24"/>
          <w:szCs w:val="24"/>
        </w:rPr>
        <w:t>]</w:t>
      </w:r>
      <w:r w:rsidR="00BC45F9">
        <w:rPr>
          <w:rFonts w:ascii="Times New Roman" w:hAnsi="Times New Roman" w:cs="Times New Roman"/>
          <w:sz w:val="24"/>
          <w:szCs w:val="24"/>
        </w:rPr>
        <w:t>.</w:t>
      </w:r>
    </w:p>
    <w:p w14:paraId="2D8C1BD6" w14:textId="77777777" w:rsidR="00F57A04" w:rsidRPr="004C1025" w:rsidRDefault="00F57A04" w:rsidP="001A735C">
      <w:pPr>
        <w:jc w:val="both"/>
        <w:rPr>
          <w:rFonts w:ascii="Times New Roman" w:hAnsi="Times New Roman" w:cs="Times New Roman"/>
          <w:b/>
          <w:sz w:val="28"/>
          <w:szCs w:val="28"/>
        </w:rPr>
      </w:pPr>
      <w:r w:rsidRPr="004C1025">
        <w:rPr>
          <w:rFonts w:ascii="Times New Roman" w:hAnsi="Times New Roman" w:cs="Times New Roman"/>
          <w:b/>
          <w:sz w:val="28"/>
          <w:szCs w:val="28"/>
        </w:rPr>
        <w:t xml:space="preserve">MEDICINAL PLANT </w:t>
      </w:r>
      <w:r w:rsidRPr="004C1025">
        <w:rPr>
          <w:rFonts w:ascii="Times New Roman" w:hAnsi="Times New Roman" w:cs="Times New Roman"/>
          <w:b/>
          <w:i/>
          <w:sz w:val="28"/>
          <w:szCs w:val="28"/>
        </w:rPr>
        <w:t>Citrullus colocynthis</w:t>
      </w:r>
    </w:p>
    <w:p w14:paraId="7314ACCB" w14:textId="44A67CF5" w:rsidR="001A735C" w:rsidRDefault="00F57A04" w:rsidP="001A735C">
      <w:pPr>
        <w:jc w:val="both"/>
        <w:rPr>
          <w:rFonts w:ascii="Times New Roman" w:hAnsi="Times New Roman" w:cs="Times New Roman"/>
          <w:sz w:val="24"/>
          <w:szCs w:val="24"/>
        </w:rPr>
      </w:pPr>
      <w:r w:rsidRPr="004C1025">
        <w:rPr>
          <w:rFonts w:ascii="Times New Roman" w:hAnsi="Times New Roman" w:cs="Times New Roman"/>
          <w:sz w:val="24"/>
          <w:szCs w:val="24"/>
        </w:rPr>
        <w:t xml:space="preserve">       </w:t>
      </w:r>
      <w:r w:rsidR="001A735C">
        <w:rPr>
          <w:rFonts w:ascii="Times New Roman" w:hAnsi="Times New Roman" w:cs="Times New Roman"/>
          <w:sz w:val="24"/>
          <w:szCs w:val="24"/>
        </w:rPr>
        <w:t xml:space="preserve">         Citrullus Colocynthis </w:t>
      </w:r>
      <w:r w:rsidRPr="004C1025">
        <w:rPr>
          <w:rFonts w:ascii="Times New Roman" w:hAnsi="Times New Roman" w:cs="Times New Roman"/>
          <w:sz w:val="24"/>
          <w:szCs w:val="24"/>
        </w:rPr>
        <w:t xml:space="preserve">is perennial herbs normally found wild in the sandy lands of North West, Punjab, Sind and Rajasthan, Central and Southern region of India. Also found native in Arabia, Tropical Africa, West Asia, and the Mediterranean region. The scientific name of this medicinal plant is initially Colocynthis Citrullus </w:t>
      </w:r>
      <w:r w:rsidR="001A735C">
        <w:rPr>
          <w:rFonts w:ascii="Times New Roman" w:hAnsi="Times New Roman" w:cs="Times New Roman"/>
          <w:sz w:val="24"/>
          <w:szCs w:val="24"/>
        </w:rPr>
        <w:t xml:space="preserve">but is currently classified as </w:t>
      </w:r>
      <w:r w:rsidRPr="004C1025">
        <w:rPr>
          <w:rFonts w:ascii="Times New Roman" w:hAnsi="Times New Roman" w:cs="Times New Roman"/>
          <w:sz w:val="24"/>
          <w:szCs w:val="24"/>
        </w:rPr>
        <w:t>Citrullus colocynthis. Tendrils are simple, 2-3</w:t>
      </w:r>
      <w:r w:rsidR="00BC45F9">
        <w:rPr>
          <w:rFonts w:ascii="Times New Roman" w:hAnsi="Times New Roman" w:cs="Times New Roman"/>
          <w:sz w:val="24"/>
          <w:szCs w:val="24"/>
        </w:rPr>
        <w:t xml:space="preserve"> fits slender and hairy. Leaves </w:t>
      </w:r>
      <w:r w:rsidRPr="004C1025">
        <w:rPr>
          <w:rFonts w:ascii="Times New Roman" w:hAnsi="Times New Roman" w:cs="Times New Roman"/>
          <w:sz w:val="24"/>
          <w:szCs w:val="24"/>
        </w:rPr>
        <w:t xml:space="preserve">are very variable in size. The length of C. colocynthis leaf is 3.8 to 6.3 cm and width </w:t>
      </w:r>
      <w:r w:rsidR="007760B2" w:rsidRPr="004C1025">
        <w:rPr>
          <w:rFonts w:ascii="Times New Roman" w:hAnsi="Times New Roman" w:cs="Times New Roman"/>
          <w:sz w:val="24"/>
          <w:szCs w:val="24"/>
        </w:rPr>
        <w:t>are</w:t>
      </w:r>
      <w:r w:rsidRPr="004C1025">
        <w:rPr>
          <w:rFonts w:ascii="Times New Roman" w:hAnsi="Times New Roman" w:cs="Times New Roman"/>
          <w:sz w:val="24"/>
          <w:szCs w:val="24"/>
        </w:rPr>
        <w:t xml:space="preserve"> 2.5 cm whereas, the medicinal plant is cultivated in are in large numbers. The Leaf is the pale green </w:t>
      </w:r>
      <w:r w:rsidR="007760B2" w:rsidRPr="004C1025">
        <w:rPr>
          <w:rFonts w:ascii="Times New Roman" w:hAnsi="Times New Roman" w:cs="Times New Roman"/>
          <w:sz w:val="24"/>
          <w:szCs w:val="24"/>
        </w:rPr>
        <w:t>colour</w:t>
      </w:r>
      <w:r w:rsidRPr="004C1025">
        <w:rPr>
          <w:rFonts w:ascii="Times New Roman" w:hAnsi="Times New Roman" w:cs="Times New Roman"/>
          <w:sz w:val="24"/>
          <w:szCs w:val="24"/>
        </w:rPr>
        <w:t xml:space="preserve"> on the above side and ashy </w:t>
      </w:r>
      <w:r w:rsidR="007760B2" w:rsidRPr="004C1025">
        <w:rPr>
          <w:rFonts w:ascii="Times New Roman" w:hAnsi="Times New Roman" w:cs="Times New Roman"/>
          <w:sz w:val="24"/>
          <w:szCs w:val="24"/>
        </w:rPr>
        <w:t>colour</w:t>
      </w:r>
      <w:r w:rsidRPr="004C1025">
        <w:rPr>
          <w:rFonts w:ascii="Times New Roman" w:hAnsi="Times New Roman" w:cs="Times New Roman"/>
          <w:sz w:val="24"/>
          <w:szCs w:val="24"/>
        </w:rPr>
        <w:t xml:space="preserve"> on the beneath side; deltoid margin and scab ride on both surfaces with 5-7 lobed are found. Citrullus colocynthis shows the presence of female and male flowers. Fruit are bulbous, slightly depressed; size is 5-7.5 cm in diameter, green in </w:t>
      </w:r>
      <w:r w:rsidR="007760B2" w:rsidRPr="004C1025">
        <w:rPr>
          <w:rFonts w:ascii="Times New Roman" w:hAnsi="Times New Roman" w:cs="Times New Roman"/>
          <w:sz w:val="24"/>
          <w:szCs w:val="24"/>
        </w:rPr>
        <w:t>colour</w:t>
      </w:r>
      <w:r w:rsidRPr="004C1025">
        <w:rPr>
          <w:rFonts w:ascii="Times New Roman" w:hAnsi="Times New Roman" w:cs="Times New Roman"/>
          <w:sz w:val="24"/>
          <w:szCs w:val="24"/>
        </w:rPr>
        <w:t xml:space="preserve">, and gets white glabrous when ripe. The fruit has dry, spongy and bitter pulp. The size of seeds is 4-6 mm long </w:t>
      </w:r>
      <w:r w:rsidR="002B03C0" w:rsidRPr="004C1025">
        <w:rPr>
          <w:rFonts w:ascii="Times New Roman" w:hAnsi="Times New Roman" w:cs="Times New Roman"/>
          <w:sz w:val="24"/>
          <w:szCs w:val="24"/>
        </w:rPr>
        <w:t>and pale brown.</w:t>
      </w:r>
    </w:p>
    <w:p w14:paraId="3BFF4411" w14:textId="77777777" w:rsidR="00626A91" w:rsidRDefault="00626A91" w:rsidP="001A735C">
      <w:pPr>
        <w:jc w:val="both"/>
        <w:rPr>
          <w:rFonts w:ascii="Times New Roman" w:hAnsi="Times New Roman" w:cs="Times New Roman"/>
          <w:b/>
          <w:sz w:val="28"/>
          <w:szCs w:val="28"/>
        </w:rPr>
      </w:pPr>
    </w:p>
    <w:p w14:paraId="064FD2C8" w14:textId="77777777" w:rsidR="00626A91" w:rsidRDefault="00626A91" w:rsidP="001A735C">
      <w:pPr>
        <w:jc w:val="both"/>
        <w:rPr>
          <w:rFonts w:ascii="Times New Roman" w:hAnsi="Times New Roman" w:cs="Times New Roman"/>
          <w:b/>
          <w:sz w:val="28"/>
          <w:szCs w:val="28"/>
        </w:rPr>
      </w:pPr>
    </w:p>
    <w:p w14:paraId="7B35CF98" w14:textId="4AE32002" w:rsidR="00C20E74" w:rsidRPr="001A735C" w:rsidRDefault="00C20E74" w:rsidP="001A735C">
      <w:pPr>
        <w:jc w:val="both"/>
        <w:rPr>
          <w:rFonts w:ascii="Times New Roman" w:hAnsi="Times New Roman" w:cs="Times New Roman"/>
          <w:sz w:val="24"/>
          <w:szCs w:val="24"/>
        </w:rPr>
      </w:pPr>
      <w:r w:rsidRPr="004C1025">
        <w:rPr>
          <w:rFonts w:ascii="Times New Roman" w:hAnsi="Times New Roman" w:cs="Times New Roman"/>
          <w:b/>
          <w:sz w:val="28"/>
          <w:szCs w:val="28"/>
        </w:rPr>
        <w:lastRenderedPageBreak/>
        <w:t>PHARMACOLOGICAL ACTIVITIES</w:t>
      </w:r>
    </w:p>
    <w:p w14:paraId="5A69F121" w14:textId="50504EA9" w:rsidR="00F106C1" w:rsidRPr="004C1025" w:rsidRDefault="00F106C1" w:rsidP="00F57A04">
      <w:pPr>
        <w:rPr>
          <w:rFonts w:ascii="Times New Roman" w:hAnsi="Times New Roman" w:cs="Times New Roman"/>
          <w:b/>
          <w:sz w:val="24"/>
          <w:szCs w:val="24"/>
        </w:rPr>
      </w:pPr>
      <w:r w:rsidRPr="004C1025">
        <w:rPr>
          <w:rFonts w:ascii="Times New Roman" w:hAnsi="Times New Roman" w:cs="Times New Roman"/>
          <w:b/>
          <w:sz w:val="24"/>
          <w:szCs w:val="24"/>
        </w:rPr>
        <w:t>Anti-inflammatory Activity</w:t>
      </w:r>
    </w:p>
    <w:p w14:paraId="2D546305" w14:textId="4214A9F5" w:rsidR="00F106C1" w:rsidRPr="004C1025" w:rsidRDefault="00F106C1" w:rsidP="001A735C">
      <w:pPr>
        <w:jc w:val="both"/>
        <w:rPr>
          <w:rFonts w:ascii="Times New Roman" w:hAnsi="Times New Roman" w:cs="Times New Roman"/>
          <w:sz w:val="24"/>
          <w:szCs w:val="24"/>
        </w:rPr>
      </w:pPr>
      <w:r w:rsidRPr="004C1025">
        <w:t xml:space="preserve">                    </w:t>
      </w:r>
      <w:r w:rsidRPr="004C1025">
        <w:rPr>
          <w:rFonts w:ascii="Times New Roman" w:hAnsi="Times New Roman" w:cs="Times New Roman"/>
          <w:sz w:val="24"/>
          <w:szCs w:val="24"/>
        </w:rPr>
        <w:t>Belsem Marzouk and et al study aqueous extracts C.colocynthis fruit and seed at immature state for Anti-inflammatory activity using the carrageenan induced paw edema assay in rats. The best anti-inflammatory activities were obtained with immature fruits from south Tunisia. Could be a potential useful product suitable for further evalua</w:t>
      </w:r>
      <w:r w:rsidR="00D1405E">
        <w:rPr>
          <w:rFonts w:ascii="Times New Roman" w:hAnsi="Times New Roman" w:cs="Times New Roman"/>
          <w:sz w:val="24"/>
          <w:szCs w:val="24"/>
        </w:rPr>
        <w:t>t</w:t>
      </w:r>
      <w:r w:rsidR="00BC45F9">
        <w:rPr>
          <w:rFonts w:ascii="Times New Roman" w:hAnsi="Times New Roman" w:cs="Times New Roman"/>
          <w:sz w:val="24"/>
          <w:szCs w:val="24"/>
        </w:rPr>
        <w:t>ion for inflammatory diseases</w:t>
      </w:r>
      <w:r w:rsidR="007760B2">
        <w:rPr>
          <w:rFonts w:ascii="Times New Roman" w:hAnsi="Times New Roman" w:cs="Times New Roman"/>
          <w:sz w:val="24"/>
          <w:szCs w:val="24"/>
        </w:rPr>
        <w:t xml:space="preserve"> </w:t>
      </w:r>
      <w:r w:rsidR="00BC45F9">
        <w:rPr>
          <w:rFonts w:ascii="Times New Roman" w:hAnsi="Times New Roman" w:cs="Times New Roman"/>
          <w:sz w:val="24"/>
          <w:szCs w:val="24"/>
        </w:rPr>
        <w:t>[59</w:t>
      </w:r>
      <w:r w:rsidR="00D1405E">
        <w:rPr>
          <w:rFonts w:ascii="Times New Roman" w:hAnsi="Times New Roman" w:cs="Times New Roman"/>
          <w:sz w:val="24"/>
          <w:szCs w:val="24"/>
        </w:rPr>
        <w:t>].</w:t>
      </w:r>
    </w:p>
    <w:p w14:paraId="32371075" w14:textId="0B344F2F" w:rsidR="00F106C1" w:rsidRPr="004C1025" w:rsidRDefault="00F106C1" w:rsidP="001A735C">
      <w:pPr>
        <w:jc w:val="both"/>
        <w:rPr>
          <w:rFonts w:ascii="Times New Roman" w:hAnsi="Times New Roman" w:cs="Times New Roman"/>
          <w:b/>
          <w:sz w:val="24"/>
          <w:szCs w:val="24"/>
        </w:rPr>
      </w:pPr>
      <w:r w:rsidRPr="004C1025">
        <w:rPr>
          <w:rFonts w:ascii="Times New Roman" w:hAnsi="Times New Roman" w:cs="Times New Roman"/>
          <w:b/>
          <w:sz w:val="24"/>
          <w:szCs w:val="24"/>
        </w:rPr>
        <w:t>Anti-oxidant Activity</w:t>
      </w:r>
    </w:p>
    <w:p w14:paraId="057F3352" w14:textId="4156613B" w:rsidR="00F106C1" w:rsidRPr="004C1025" w:rsidRDefault="001354BC" w:rsidP="001A735C">
      <w:pPr>
        <w:jc w:val="both"/>
        <w:rPr>
          <w:rFonts w:ascii="Times New Roman" w:hAnsi="Times New Roman" w:cs="Times New Roman"/>
          <w:sz w:val="24"/>
          <w:szCs w:val="24"/>
        </w:rPr>
      </w:pPr>
      <w:r w:rsidRPr="004C1025">
        <w:rPr>
          <w:rFonts w:ascii="Times New Roman" w:hAnsi="Times New Roman" w:cs="Times New Roman"/>
          <w:sz w:val="24"/>
          <w:szCs w:val="24"/>
        </w:rPr>
        <w:t xml:space="preserve">                    </w:t>
      </w:r>
      <w:r w:rsidR="00F106C1" w:rsidRPr="004C1025">
        <w:rPr>
          <w:rFonts w:ascii="Times New Roman" w:hAnsi="Times New Roman" w:cs="Times New Roman"/>
          <w:sz w:val="24"/>
          <w:szCs w:val="24"/>
        </w:rPr>
        <w:t>Extracts isolated from the fruits of Citrullus colocynthis sch as Flavo</w:t>
      </w:r>
      <w:r w:rsidR="00726F45" w:rsidRPr="004C1025">
        <w:rPr>
          <w:rFonts w:ascii="Times New Roman" w:hAnsi="Times New Roman" w:cs="Times New Roman"/>
          <w:sz w:val="24"/>
          <w:szCs w:val="24"/>
        </w:rPr>
        <w:t>noids, isovitexin, isosaponarin and isoorientin 3’-O-methyl ether revealed as significant antioxidants. The Anti-oxidant and free radical scavenging ability of the methanolic extract of the fruit of Citrullus colocynthis was evaluated. The highest ability would be found at the concentration of 2500mg/ml. various seed extracts of citrullus colocynthis such as a defatted aqueous extract (E20), a crude aqueous extract (E1), an ethyl acetate extract (EA),</w:t>
      </w:r>
      <w:r w:rsidR="007760B2">
        <w:rPr>
          <w:rFonts w:ascii="Times New Roman" w:hAnsi="Times New Roman" w:cs="Times New Roman"/>
          <w:sz w:val="24"/>
          <w:szCs w:val="24"/>
        </w:rPr>
        <w:t xml:space="preserve"> </w:t>
      </w:r>
      <w:r w:rsidR="00726F45" w:rsidRPr="004C1025">
        <w:rPr>
          <w:rFonts w:ascii="Times New Roman" w:hAnsi="Times New Roman" w:cs="Times New Roman"/>
          <w:sz w:val="24"/>
          <w:szCs w:val="24"/>
        </w:rPr>
        <w:t>a hydromethanolic extract (HM) and  n-butanol extract (n-B) were examined in a 1,1-diphenyl-2-picrylhydr</w:t>
      </w:r>
      <w:r w:rsidRPr="004C1025">
        <w:rPr>
          <w:rFonts w:ascii="Times New Roman" w:hAnsi="Times New Roman" w:cs="Times New Roman"/>
          <w:sz w:val="24"/>
          <w:szCs w:val="24"/>
        </w:rPr>
        <w:t>azyl assay at a concentration of</w:t>
      </w:r>
      <w:r w:rsidR="00726F45" w:rsidRPr="004C1025">
        <w:rPr>
          <w:rFonts w:ascii="Times New Roman" w:hAnsi="Times New Roman" w:cs="Times New Roman"/>
          <w:sz w:val="24"/>
          <w:szCs w:val="24"/>
        </w:rPr>
        <w:t xml:space="preserve"> 2000</w:t>
      </w:r>
      <w:r w:rsidRPr="004C1025">
        <w:rPr>
          <w:rFonts w:ascii="Times New Roman" w:hAnsi="Times New Roman" w:cs="Times New Roman"/>
          <w:sz w:val="24"/>
          <w:szCs w:val="24"/>
        </w:rPr>
        <w:t xml:space="preserve">µg/ml. The decreasing percentage of 88.8% with EA, 74.5% with HM and 66.2% with E1 were noted, with a parallel IC50 of 350, 580 and 500µg/ml subsequently as correlated to 1.1µg/ml for ascorbic acid. The </w:t>
      </w:r>
      <w:r w:rsidR="00D67F00" w:rsidRPr="004C1025">
        <w:rPr>
          <w:rFonts w:ascii="Times New Roman" w:hAnsi="Times New Roman" w:cs="Times New Roman"/>
          <w:sz w:val="24"/>
          <w:szCs w:val="24"/>
        </w:rPr>
        <w:t xml:space="preserve">methanolic seed extract of Citrullus colocynthis was studied for </w:t>
      </w:r>
      <w:r w:rsidR="00FE5BD0">
        <w:rPr>
          <w:rFonts w:ascii="Times New Roman" w:hAnsi="Times New Roman" w:cs="Times New Roman"/>
          <w:sz w:val="24"/>
          <w:szCs w:val="24"/>
        </w:rPr>
        <w:t>the</w:t>
      </w:r>
      <w:r w:rsidR="00D67F00" w:rsidRPr="004C1025">
        <w:rPr>
          <w:rFonts w:ascii="Times New Roman" w:hAnsi="Times New Roman" w:cs="Times New Roman"/>
          <w:sz w:val="24"/>
          <w:szCs w:val="24"/>
        </w:rPr>
        <w:t xml:space="preserve"> antioxidant activity spectrophotometrically by using 1,1-diphenyl-2-picryl hydrazyl and H</w:t>
      </w:r>
      <w:r w:rsidR="007760B2" w:rsidRPr="007760B2">
        <w:rPr>
          <w:rFonts w:ascii="Times New Roman" w:hAnsi="Times New Roman" w:cs="Times New Roman"/>
          <w:sz w:val="24"/>
          <w:szCs w:val="24"/>
          <w:vertAlign w:val="subscript"/>
        </w:rPr>
        <w:t>2</w:t>
      </w:r>
      <w:r w:rsidR="00D67F00" w:rsidRPr="004C1025">
        <w:rPr>
          <w:rFonts w:ascii="Times New Roman" w:hAnsi="Times New Roman" w:cs="Times New Roman"/>
          <w:sz w:val="24"/>
          <w:szCs w:val="24"/>
        </w:rPr>
        <w:t>O</w:t>
      </w:r>
      <w:r w:rsidR="00D67F00" w:rsidRPr="007760B2">
        <w:rPr>
          <w:rFonts w:ascii="Times New Roman" w:hAnsi="Times New Roman" w:cs="Times New Roman"/>
          <w:sz w:val="24"/>
          <w:szCs w:val="24"/>
          <w:vertAlign w:val="subscript"/>
        </w:rPr>
        <w:t>2</w:t>
      </w:r>
      <w:r w:rsidR="00D67F00" w:rsidRPr="004C1025">
        <w:rPr>
          <w:rFonts w:ascii="Times New Roman" w:hAnsi="Times New Roman" w:cs="Times New Roman"/>
          <w:sz w:val="24"/>
          <w:szCs w:val="24"/>
        </w:rPr>
        <w:t xml:space="preserve"> free radical scavenging method. The extract exhibited highest percentage inhibition of 79.4 and 72.4% by 1,1-diphenyl-2-picryl hydrazyl and H</w:t>
      </w:r>
      <w:r w:rsidR="00D67F00" w:rsidRPr="00FE5BD0">
        <w:rPr>
          <w:rFonts w:ascii="Times New Roman" w:hAnsi="Times New Roman" w:cs="Times New Roman"/>
          <w:sz w:val="24"/>
          <w:szCs w:val="24"/>
          <w:vertAlign w:val="subscript"/>
        </w:rPr>
        <w:t>2</w:t>
      </w:r>
      <w:r w:rsidR="00D67F00" w:rsidRPr="004C1025">
        <w:rPr>
          <w:rFonts w:ascii="Times New Roman" w:hAnsi="Times New Roman" w:cs="Times New Roman"/>
          <w:sz w:val="24"/>
          <w:szCs w:val="24"/>
        </w:rPr>
        <w:t>O</w:t>
      </w:r>
      <w:r w:rsidR="00D67F00" w:rsidRPr="00FE5BD0">
        <w:rPr>
          <w:rFonts w:ascii="Times New Roman" w:hAnsi="Times New Roman" w:cs="Times New Roman"/>
          <w:sz w:val="24"/>
          <w:szCs w:val="24"/>
          <w:vertAlign w:val="subscript"/>
        </w:rPr>
        <w:t>2</w:t>
      </w:r>
      <w:r w:rsidR="00D67F00" w:rsidRPr="004C1025">
        <w:rPr>
          <w:rFonts w:ascii="Times New Roman" w:hAnsi="Times New Roman" w:cs="Times New Roman"/>
          <w:sz w:val="24"/>
          <w:szCs w:val="24"/>
        </w:rPr>
        <w:t xml:space="preserve"> method subsequently at 300µg/ml. Methanolic extract of </w:t>
      </w:r>
      <w:r w:rsidR="007760B2">
        <w:rPr>
          <w:rFonts w:ascii="Times New Roman" w:hAnsi="Times New Roman" w:cs="Times New Roman"/>
          <w:sz w:val="24"/>
          <w:szCs w:val="24"/>
        </w:rPr>
        <w:t>Citrullus</w:t>
      </w:r>
      <w:r w:rsidR="00D67F00" w:rsidRPr="004C1025">
        <w:rPr>
          <w:rFonts w:ascii="Times New Roman" w:hAnsi="Times New Roman" w:cs="Times New Roman"/>
          <w:sz w:val="24"/>
          <w:szCs w:val="24"/>
        </w:rPr>
        <w:t xml:space="preserve"> colocynthis fruits</w:t>
      </w:r>
      <w:r w:rsidR="007760B2">
        <w:rPr>
          <w:rFonts w:ascii="Times New Roman" w:hAnsi="Times New Roman" w:cs="Times New Roman"/>
          <w:sz w:val="24"/>
          <w:szCs w:val="24"/>
        </w:rPr>
        <w:t xml:space="preserve"> </w:t>
      </w:r>
      <w:r w:rsidR="00D67F00" w:rsidRPr="004C1025">
        <w:rPr>
          <w:rFonts w:ascii="Times New Roman" w:hAnsi="Times New Roman" w:cs="Times New Roman"/>
          <w:sz w:val="24"/>
          <w:szCs w:val="24"/>
        </w:rPr>
        <w:t xml:space="preserve">(MECC) inhibited </w:t>
      </w:r>
      <w:r w:rsidR="007760B2">
        <w:rPr>
          <w:rFonts w:ascii="Times New Roman" w:hAnsi="Times New Roman" w:cs="Times New Roman"/>
          <w:sz w:val="24"/>
          <w:szCs w:val="24"/>
        </w:rPr>
        <w:t xml:space="preserve">the </w:t>
      </w:r>
      <w:r w:rsidR="00D67F00" w:rsidRPr="004C1025">
        <w:rPr>
          <w:rFonts w:ascii="Times New Roman" w:hAnsi="Times New Roman" w:cs="Times New Roman"/>
          <w:sz w:val="24"/>
          <w:szCs w:val="24"/>
        </w:rPr>
        <w:t>highest percentage of DPPH radicals and nitric oxide radical scavenging model in In vitro antioxidant studies, i.e., 62% and 56% at 800µg/ml,</w:t>
      </w:r>
      <w:r w:rsidR="007760B2">
        <w:rPr>
          <w:rFonts w:ascii="Times New Roman" w:hAnsi="Times New Roman" w:cs="Times New Roman"/>
          <w:sz w:val="24"/>
          <w:szCs w:val="24"/>
        </w:rPr>
        <w:t xml:space="preserve"> the </w:t>
      </w:r>
      <w:r w:rsidR="00D67F00" w:rsidRPr="004C1025">
        <w:rPr>
          <w:rFonts w:ascii="Times New Roman" w:hAnsi="Times New Roman" w:cs="Times New Roman"/>
          <w:sz w:val="24"/>
          <w:szCs w:val="24"/>
        </w:rPr>
        <w:t xml:space="preserve">extract showed the </w:t>
      </w:r>
      <w:r w:rsidR="007760B2">
        <w:rPr>
          <w:rFonts w:ascii="Times New Roman" w:hAnsi="Times New Roman" w:cs="Times New Roman"/>
          <w:sz w:val="24"/>
          <w:szCs w:val="24"/>
        </w:rPr>
        <w:t>dose-dependent</w:t>
      </w:r>
      <w:r w:rsidR="00D67F00" w:rsidRPr="004C1025">
        <w:rPr>
          <w:rFonts w:ascii="Times New Roman" w:hAnsi="Times New Roman" w:cs="Times New Roman"/>
          <w:sz w:val="24"/>
          <w:szCs w:val="24"/>
        </w:rPr>
        <w:t xml:space="preserve"> antioxidant activity in compari</w:t>
      </w:r>
      <w:r w:rsidR="00BC45F9">
        <w:rPr>
          <w:rFonts w:ascii="Times New Roman" w:hAnsi="Times New Roman" w:cs="Times New Roman"/>
          <w:sz w:val="24"/>
          <w:szCs w:val="24"/>
        </w:rPr>
        <w:t>son of ascorbic acid</w:t>
      </w:r>
      <w:r w:rsidR="007760B2">
        <w:rPr>
          <w:rFonts w:ascii="Times New Roman" w:hAnsi="Times New Roman" w:cs="Times New Roman"/>
          <w:sz w:val="24"/>
          <w:szCs w:val="24"/>
        </w:rPr>
        <w:t xml:space="preserve"> </w:t>
      </w:r>
      <w:r w:rsidR="00BC45F9">
        <w:rPr>
          <w:rFonts w:ascii="Times New Roman" w:hAnsi="Times New Roman" w:cs="Times New Roman"/>
          <w:sz w:val="24"/>
          <w:szCs w:val="24"/>
        </w:rPr>
        <w:t>[60-64</w:t>
      </w:r>
      <w:r w:rsidR="00D1405E">
        <w:rPr>
          <w:rFonts w:ascii="Times New Roman" w:hAnsi="Times New Roman" w:cs="Times New Roman"/>
          <w:sz w:val="24"/>
          <w:szCs w:val="24"/>
        </w:rPr>
        <w:t>].</w:t>
      </w:r>
    </w:p>
    <w:p w14:paraId="70196C8B" w14:textId="2E02358E" w:rsidR="005E739D" w:rsidRPr="004C1025" w:rsidRDefault="005E739D" w:rsidP="001A735C">
      <w:pPr>
        <w:jc w:val="both"/>
        <w:rPr>
          <w:rFonts w:ascii="Times New Roman" w:hAnsi="Times New Roman" w:cs="Times New Roman"/>
          <w:b/>
          <w:sz w:val="24"/>
          <w:szCs w:val="24"/>
        </w:rPr>
      </w:pPr>
      <w:r w:rsidRPr="004C1025">
        <w:rPr>
          <w:rFonts w:ascii="Times New Roman" w:hAnsi="Times New Roman" w:cs="Times New Roman"/>
          <w:b/>
          <w:sz w:val="24"/>
          <w:szCs w:val="24"/>
        </w:rPr>
        <w:t xml:space="preserve"> Anti-microbial Activity</w:t>
      </w:r>
    </w:p>
    <w:p w14:paraId="1A660A1B" w14:textId="77777777" w:rsidR="005E739D" w:rsidRPr="004C1025" w:rsidRDefault="005E739D" w:rsidP="001A735C">
      <w:pPr>
        <w:jc w:val="both"/>
        <w:rPr>
          <w:rFonts w:ascii="Times New Roman" w:hAnsi="Times New Roman" w:cs="Times New Roman"/>
          <w:sz w:val="24"/>
          <w:szCs w:val="24"/>
        </w:rPr>
      </w:pPr>
      <w:r w:rsidRPr="004C1025">
        <w:rPr>
          <w:rFonts w:ascii="Times New Roman" w:hAnsi="Times New Roman" w:cs="Times New Roman"/>
          <w:sz w:val="24"/>
          <w:szCs w:val="24"/>
        </w:rPr>
        <w:t xml:space="preserve">                        The silver Nanoparticles (SNPs) using aqueous extract (AEs) of Citullus colocynthis were investigated against different bacterial species; Staphylococcus epidermidis, Escherichia coli, Pseudomonas, Staphylococcus aureus, Klebsiella pneumonia, Streptococcus pyogenes; antifungal activity against Geotricum candidum, Aspergillus fumigatus, Candia albicans and Trichophyton mentagrophytes, with inhibition zones ranging from 15.1±0.44 to 25.2</w:t>
      </w:r>
      <w:r w:rsidR="00526DD8" w:rsidRPr="004C1025">
        <w:rPr>
          <w:rFonts w:ascii="Times New Roman" w:hAnsi="Times New Roman" w:cs="Times New Roman"/>
          <w:sz w:val="24"/>
          <w:szCs w:val="24"/>
        </w:rPr>
        <w:t xml:space="preserve"> ± 0.37mm respectively. The results showed that SNPs/C.clocynthis roots AEs had strongest antimicrobial activity causing 70%, 73% and 75% reduction of the Cytopathic effect (CPE). The antibacterial potentialities of crude ethanolic extracts Citrullus colocynthis were examined for against Gram positive and Gram negative bacilli. Ethanolic extracts of fruits, leaves, stems and roots were established active results against Gram-positive bacilli, viz., Bacilus pumilus and Staphylococcus aureus, whereas fruit and root extracts in higher potency </w:t>
      </w:r>
      <w:r w:rsidR="00526DD8" w:rsidRPr="004C1025">
        <w:rPr>
          <w:rFonts w:ascii="Times New Roman" w:hAnsi="Times New Roman" w:cs="Times New Roman"/>
          <w:sz w:val="24"/>
          <w:szCs w:val="24"/>
        </w:rPr>
        <w:lastRenderedPageBreak/>
        <w:t xml:space="preserve">gave positive results against Gram-positive bacilli viz., Escherichia coli and </w:t>
      </w:r>
      <w:r w:rsidR="00F419E8" w:rsidRPr="004C1025">
        <w:rPr>
          <w:rFonts w:ascii="Times New Roman" w:hAnsi="Times New Roman" w:cs="Times New Roman"/>
          <w:sz w:val="24"/>
          <w:szCs w:val="24"/>
        </w:rPr>
        <w:t xml:space="preserve">Pseudomonas aeruginosa showed no reaction. The research concluded that active responses against the various strains of bacteria may be because of flavonoid, carbohydrates, tannin and glycosides that are reported. In vitro antibacterial and anticandidal activity of aqueous and diluted acetone extracts of citrullus colocynthis </w:t>
      </w:r>
      <w:r w:rsidR="0034555F" w:rsidRPr="004C1025">
        <w:rPr>
          <w:rFonts w:ascii="Times New Roman" w:hAnsi="Times New Roman" w:cs="Times New Roman"/>
          <w:sz w:val="24"/>
          <w:szCs w:val="24"/>
        </w:rPr>
        <w:t xml:space="preserve">schard had been examined against the Gram-negative and Gram-positive bacteria ( Escherichia coli, Pseudomonas aeruginosa, Staphylococcus aureus and Enterococcus faecalis) and various candida spp. ( Candida glabrata, Candida kreusei ). MIC and MBC/MFC were determined for plant organs at different maturation stages. The results showed the highest MICs and MBCs/MFCs from the fruit aqueous extracts Escherichia coli and Pseudomonas aeruginosa ) and the lowest </w:t>
      </w:r>
      <w:r w:rsidR="00D1405E">
        <w:rPr>
          <w:rFonts w:ascii="Times New Roman" w:hAnsi="Times New Roman" w:cs="Times New Roman"/>
          <w:sz w:val="24"/>
          <w:szCs w:val="24"/>
        </w:rPr>
        <w:t>ac</w:t>
      </w:r>
      <w:r w:rsidR="00BC45F9">
        <w:rPr>
          <w:rFonts w:ascii="Times New Roman" w:hAnsi="Times New Roman" w:cs="Times New Roman"/>
          <w:sz w:val="24"/>
          <w:szCs w:val="24"/>
        </w:rPr>
        <w:t>tivity from the root extracts[65-67</w:t>
      </w:r>
      <w:r w:rsidR="00D1405E">
        <w:rPr>
          <w:rFonts w:ascii="Times New Roman" w:hAnsi="Times New Roman" w:cs="Times New Roman"/>
          <w:sz w:val="24"/>
          <w:szCs w:val="24"/>
        </w:rPr>
        <w:t>].</w:t>
      </w:r>
    </w:p>
    <w:p w14:paraId="76A749E8" w14:textId="5C406E90" w:rsidR="005D5065" w:rsidRPr="004C1025" w:rsidRDefault="005D5065" w:rsidP="005D5065">
      <w:pPr>
        <w:tabs>
          <w:tab w:val="left" w:pos="2973"/>
        </w:tabs>
        <w:rPr>
          <w:rFonts w:ascii="Times New Roman" w:hAnsi="Times New Roman" w:cs="Times New Roman"/>
          <w:b/>
          <w:sz w:val="24"/>
          <w:szCs w:val="24"/>
        </w:rPr>
      </w:pPr>
      <w:r w:rsidRPr="004C1025">
        <w:rPr>
          <w:rFonts w:ascii="Times New Roman" w:hAnsi="Times New Roman" w:cs="Times New Roman"/>
          <w:b/>
          <w:sz w:val="24"/>
          <w:szCs w:val="24"/>
        </w:rPr>
        <w:t>Anti-cancer Activity</w:t>
      </w:r>
    </w:p>
    <w:p w14:paraId="0ACB3F26" w14:textId="77777777" w:rsidR="005D5065" w:rsidRPr="004C1025" w:rsidRDefault="001A735C" w:rsidP="001A735C">
      <w:pPr>
        <w:jc w:val="both"/>
        <w:rPr>
          <w:rFonts w:ascii="Times New Roman" w:hAnsi="Times New Roman" w:cs="Times New Roman"/>
          <w:sz w:val="24"/>
          <w:szCs w:val="24"/>
        </w:rPr>
      </w:pPr>
      <w:r>
        <w:rPr>
          <w:rFonts w:ascii="Times New Roman" w:hAnsi="Times New Roman" w:cs="Times New Roman"/>
          <w:sz w:val="24"/>
          <w:szCs w:val="24"/>
        </w:rPr>
        <w:t xml:space="preserve">                 </w:t>
      </w:r>
      <w:r w:rsidR="005D5065" w:rsidRPr="004C1025">
        <w:rPr>
          <w:rFonts w:ascii="Times New Roman" w:hAnsi="Times New Roman" w:cs="Times New Roman"/>
          <w:sz w:val="24"/>
          <w:szCs w:val="24"/>
        </w:rPr>
        <w:t xml:space="preserve">    In human breast cancer cell growth, the anti</w:t>
      </w:r>
      <w:r w:rsidR="00166476" w:rsidRPr="004C1025">
        <w:rPr>
          <w:rFonts w:ascii="Times New Roman" w:hAnsi="Times New Roman" w:cs="Times New Roman"/>
          <w:sz w:val="24"/>
          <w:szCs w:val="24"/>
        </w:rPr>
        <w:t>-</w:t>
      </w:r>
      <w:r w:rsidR="005D5065" w:rsidRPr="004C1025">
        <w:rPr>
          <w:rFonts w:ascii="Times New Roman" w:hAnsi="Times New Roman" w:cs="Times New Roman"/>
          <w:sz w:val="24"/>
          <w:szCs w:val="24"/>
        </w:rPr>
        <w:t>proliferative impact of cucurbitacin glycosides derived from Citrullus colocynthis leaves was studied. Cucurbitacin B/E glycosides were extracted from the leaves</w:t>
      </w:r>
      <w:r w:rsidR="00D1405E">
        <w:rPr>
          <w:rFonts w:ascii="Times New Roman" w:hAnsi="Times New Roman" w:cs="Times New Roman"/>
          <w:sz w:val="24"/>
          <w:szCs w:val="24"/>
        </w:rPr>
        <w:t xml:space="preserve"> a</w:t>
      </w:r>
      <w:r w:rsidR="00BC45F9">
        <w:rPr>
          <w:rFonts w:ascii="Times New Roman" w:hAnsi="Times New Roman" w:cs="Times New Roman"/>
          <w:sz w:val="24"/>
          <w:szCs w:val="24"/>
        </w:rPr>
        <w:t>nd separated from the extract[68</w:t>
      </w:r>
      <w:r w:rsidR="00D1405E">
        <w:rPr>
          <w:rFonts w:ascii="Times New Roman" w:hAnsi="Times New Roman" w:cs="Times New Roman"/>
          <w:sz w:val="24"/>
          <w:szCs w:val="24"/>
        </w:rPr>
        <w:t>].</w:t>
      </w:r>
      <w:r w:rsidR="005D5065" w:rsidRPr="004C1025">
        <w:rPr>
          <w:rFonts w:ascii="Times New Roman" w:hAnsi="Times New Roman" w:cs="Times New Roman"/>
          <w:sz w:val="24"/>
          <w:szCs w:val="24"/>
        </w:rPr>
        <w:t xml:space="preserve"> </w:t>
      </w:r>
    </w:p>
    <w:p w14:paraId="32439632" w14:textId="671951EA" w:rsidR="005D5065" w:rsidRPr="004C1025" w:rsidRDefault="005D5065" w:rsidP="001A735C">
      <w:pPr>
        <w:jc w:val="both"/>
        <w:rPr>
          <w:rFonts w:ascii="Times New Roman" w:hAnsi="Times New Roman" w:cs="Times New Roman"/>
          <w:b/>
          <w:sz w:val="24"/>
          <w:szCs w:val="24"/>
        </w:rPr>
      </w:pPr>
      <w:r w:rsidRPr="004C1025">
        <w:rPr>
          <w:rFonts w:ascii="Times New Roman" w:hAnsi="Times New Roman" w:cs="Times New Roman"/>
          <w:b/>
          <w:sz w:val="24"/>
          <w:szCs w:val="24"/>
        </w:rPr>
        <w:t>Anti-oxidant, Anti-inflammatory / Analgesic or Anti-proliferative</w:t>
      </w:r>
      <w:r w:rsidRPr="004C1025">
        <w:rPr>
          <w:rFonts w:ascii="Times New Roman" w:hAnsi="Times New Roman" w:cs="Times New Roman"/>
          <w:b/>
          <w:sz w:val="24"/>
          <w:szCs w:val="24"/>
        </w:rPr>
        <w:tab/>
      </w:r>
    </w:p>
    <w:p w14:paraId="65E5B8EE" w14:textId="0D182137" w:rsidR="003716CF" w:rsidRPr="004C1025" w:rsidRDefault="005D5065" w:rsidP="001A735C">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                        </w:t>
      </w:r>
      <w:r w:rsidR="003716CF" w:rsidRPr="004C1025">
        <w:rPr>
          <w:rFonts w:ascii="Times New Roman" w:hAnsi="Times New Roman" w:cs="Times New Roman"/>
          <w:sz w:val="24"/>
          <w:szCs w:val="24"/>
        </w:rPr>
        <w:t xml:space="preserve">Saba AB and et al isolated cucurbitacins are triterpenoids steroids. It is efficient anti-oxidant and this property lies in their ability to scavenge free-radicals such as hydroxyl radical, superoxide anions and singlet oxygen. This </w:t>
      </w:r>
      <w:r w:rsidR="00E312F0" w:rsidRPr="004C1025">
        <w:rPr>
          <w:rFonts w:ascii="Times New Roman" w:hAnsi="Times New Roman" w:cs="Times New Roman"/>
          <w:sz w:val="24"/>
          <w:szCs w:val="24"/>
        </w:rPr>
        <w:t>broad-spectrum</w:t>
      </w:r>
      <w:r w:rsidR="003716CF" w:rsidRPr="004C1025">
        <w:rPr>
          <w:rFonts w:ascii="Times New Roman" w:hAnsi="Times New Roman" w:cs="Times New Roman"/>
          <w:sz w:val="24"/>
          <w:szCs w:val="24"/>
        </w:rPr>
        <w:t xml:space="preserve"> radical scavenging capacity surpasses what had been reported for other natural antioxidants such as grape-seed extract, wheat, alfalfa and ginkgo biloba extracts. Reports also show that cucurbitacins adequately inhibit l</w:t>
      </w:r>
      <w:r w:rsidR="00D1405E">
        <w:rPr>
          <w:rFonts w:ascii="Times New Roman" w:hAnsi="Times New Roman" w:cs="Times New Roman"/>
          <w:sz w:val="24"/>
          <w:szCs w:val="24"/>
        </w:rPr>
        <w:t>ip</w:t>
      </w:r>
      <w:r w:rsidR="00BC45F9">
        <w:rPr>
          <w:rFonts w:ascii="Times New Roman" w:hAnsi="Times New Roman" w:cs="Times New Roman"/>
          <w:sz w:val="24"/>
          <w:szCs w:val="24"/>
        </w:rPr>
        <w:t>id peroxidation and oxidation</w:t>
      </w:r>
      <w:r w:rsidR="00E312F0">
        <w:rPr>
          <w:rFonts w:ascii="Times New Roman" w:hAnsi="Times New Roman" w:cs="Times New Roman"/>
          <w:sz w:val="24"/>
          <w:szCs w:val="24"/>
        </w:rPr>
        <w:t xml:space="preserve"> </w:t>
      </w:r>
      <w:r w:rsidR="00BC45F9">
        <w:rPr>
          <w:rFonts w:ascii="Times New Roman" w:hAnsi="Times New Roman" w:cs="Times New Roman"/>
          <w:sz w:val="24"/>
          <w:szCs w:val="24"/>
        </w:rPr>
        <w:t>[69</w:t>
      </w:r>
      <w:r w:rsidR="00D1405E">
        <w:rPr>
          <w:rFonts w:ascii="Times New Roman" w:hAnsi="Times New Roman" w:cs="Times New Roman"/>
          <w:sz w:val="24"/>
          <w:szCs w:val="24"/>
        </w:rPr>
        <w:t>].</w:t>
      </w:r>
    </w:p>
    <w:p w14:paraId="134ED316" w14:textId="3A400FFA" w:rsidR="003716CF" w:rsidRPr="004C1025" w:rsidRDefault="003716CF" w:rsidP="001A735C">
      <w:pPr>
        <w:tabs>
          <w:tab w:val="left" w:pos="2021"/>
        </w:tabs>
        <w:jc w:val="both"/>
        <w:rPr>
          <w:rFonts w:ascii="Times New Roman" w:hAnsi="Times New Roman" w:cs="Times New Roman"/>
          <w:b/>
          <w:sz w:val="24"/>
          <w:szCs w:val="24"/>
        </w:rPr>
      </w:pPr>
      <w:r w:rsidRPr="004C1025">
        <w:rPr>
          <w:rFonts w:ascii="Times New Roman" w:hAnsi="Times New Roman" w:cs="Times New Roman"/>
          <w:b/>
          <w:sz w:val="24"/>
          <w:szCs w:val="24"/>
        </w:rPr>
        <w:t>Anti-diabetic activity</w:t>
      </w:r>
    </w:p>
    <w:p w14:paraId="5204A2F2" w14:textId="77777777" w:rsidR="003716CF" w:rsidRPr="004C1025" w:rsidRDefault="003716CF" w:rsidP="001A735C">
      <w:pPr>
        <w:jc w:val="both"/>
        <w:rPr>
          <w:rFonts w:ascii="Times New Roman" w:hAnsi="Times New Roman" w:cs="Times New Roman"/>
          <w:sz w:val="24"/>
          <w:szCs w:val="24"/>
        </w:rPr>
      </w:pPr>
      <w:r w:rsidRPr="004C1025">
        <w:t xml:space="preserve">                         </w:t>
      </w:r>
      <w:r w:rsidR="00166476" w:rsidRPr="004C1025">
        <w:rPr>
          <w:rFonts w:ascii="Times New Roman" w:hAnsi="Times New Roman" w:cs="Times New Roman"/>
          <w:sz w:val="24"/>
          <w:szCs w:val="24"/>
        </w:rPr>
        <w:t xml:space="preserve"> Citrullus colocynthis was used to posse</w:t>
      </w:r>
      <w:r w:rsidR="005C077A" w:rsidRPr="004C1025">
        <w:rPr>
          <w:rFonts w:ascii="Times New Roman" w:hAnsi="Times New Roman" w:cs="Times New Roman"/>
          <w:sz w:val="24"/>
          <w:szCs w:val="24"/>
        </w:rPr>
        <w:t>s</w:t>
      </w:r>
      <w:r w:rsidR="00166476" w:rsidRPr="004C1025">
        <w:rPr>
          <w:rFonts w:ascii="Times New Roman" w:hAnsi="Times New Roman" w:cs="Times New Roman"/>
          <w:sz w:val="24"/>
          <w:szCs w:val="24"/>
        </w:rPr>
        <w:t>s anti-diabetic effect in rate of 50mg/kg and 100mg/kg for 28 days. Haematological and Biochemical estimations were executed at the end of experiment i.e on 29</w:t>
      </w:r>
      <w:r w:rsidR="00166476" w:rsidRPr="004C1025">
        <w:rPr>
          <w:rFonts w:ascii="Times New Roman" w:hAnsi="Times New Roman" w:cs="Times New Roman"/>
          <w:sz w:val="24"/>
          <w:szCs w:val="24"/>
          <w:vertAlign w:val="superscript"/>
        </w:rPr>
        <w:t>th</w:t>
      </w:r>
      <w:r w:rsidR="00166476" w:rsidRPr="004C1025">
        <w:rPr>
          <w:rFonts w:ascii="Times New Roman" w:hAnsi="Times New Roman" w:cs="Times New Roman"/>
          <w:sz w:val="24"/>
          <w:szCs w:val="24"/>
        </w:rPr>
        <w:t xml:space="preserve"> day by means of standard kits. The results showed that Citrullus colocynthis could be used for safe an anti-diabetic remedy. The petroleum ether extract of Citrullus colocynthis fruits was usec for the study on lowering the blood glucose levels and thiobarbituric acid reactive substances (TBARS) in Streptozotocin induced Diabetic albino rats. The extract showed a significant decrease in blood glucose level in diabetic rats as well as it significantly reduces TBARS levels when compared to Glibenclamide (0.5mg/kg). </w:t>
      </w:r>
      <w:r w:rsidR="005C077A" w:rsidRPr="004C1025">
        <w:rPr>
          <w:rFonts w:ascii="Times New Roman" w:hAnsi="Times New Roman" w:cs="Times New Roman"/>
          <w:sz w:val="24"/>
          <w:szCs w:val="24"/>
        </w:rPr>
        <w:t xml:space="preserve">A </w:t>
      </w:r>
      <w:r w:rsidR="00166476" w:rsidRPr="004C1025">
        <w:rPr>
          <w:rFonts w:ascii="Times New Roman" w:hAnsi="Times New Roman" w:cs="Times New Roman"/>
          <w:sz w:val="24"/>
          <w:szCs w:val="24"/>
        </w:rPr>
        <w:t xml:space="preserve">significant decrease in HbA1c and fasting blood glucose levels was found in the patients of </w:t>
      </w:r>
      <w:r w:rsidR="003328B3" w:rsidRPr="004C1025">
        <w:rPr>
          <w:rFonts w:ascii="Times New Roman" w:hAnsi="Times New Roman" w:cs="Times New Roman"/>
          <w:sz w:val="24"/>
          <w:szCs w:val="24"/>
        </w:rPr>
        <w:t>type II diabetes when they were treated with Citrullus colocynthis (L.) Schrad fruit for 2 months. LDL, HDL, triglyceride, fasting blood glucose, HbA1c, total cholesterol, aspartate transaminase, urea and creatinine levels were checked at regular interval of time.</w:t>
      </w:r>
    </w:p>
    <w:p w14:paraId="16EC0159" w14:textId="443C36C5" w:rsidR="00EF6356" w:rsidRPr="004C1025" w:rsidRDefault="00EF6356" w:rsidP="001A735C">
      <w:pPr>
        <w:jc w:val="both"/>
        <w:rPr>
          <w:rFonts w:ascii="Times New Roman" w:hAnsi="Times New Roman" w:cs="Times New Roman"/>
          <w:sz w:val="24"/>
          <w:szCs w:val="24"/>
        </w:rPr>
      </w:pPr>
      <w:r w:rsidRPr="004C1025">
        <w:rPr>
          <w:rFonts w:ascii="Times New Roman" w:hAnsi="Times New Roman" w:cs="Times New Roman"/>
          <w:sz w:val="24"/>
          <w:szCs w:val="24"/>
        </w:rPr>
        <w:t xml:space="preserve">         </w:t>
      </w:r>
      <w:r w:rsidR="005C077A" w:rsidRPr="004C1025">
        <w:rPr>
          <w:rFonts w:ascii="Times New Roman" w:hAnsi="Times New Roman" w:cs="Times New Roman"/>
          <w:sz w:val="24"/>
          <w:szCs w:val="24"/>
        </w:rPr>
        <w:t xml:space="preserve">         </w:t>
      </w:r>
      <w:r w:rsidRPr="004C1025">
        <w:rPr>
          <w:rFonts w:ascii="Times New Roman" w:hAnsi="Times New Roman" w:cs="Times New Roman"/>
          <w:sz w:val="24"/>
          <w:szCs w:val="24"/>
        </w:rPr>
        <w:t xml:space="preserve">  </w:t>
      </w:r>
      <w:r w:rsidR="0000387F" w:rsidRPr="004C1025">
        <w:rPr>
          <w:rFonts w:ascii="Times New Roman" w:hAnsi="Times New Roman" w:cs="Times New Roman"/>
          <w:sz w:val="24"/>
          <w:szCs w:val="24"/>
        </w:rPr>
        <w:t xml:space="preserve">The crude aqueous, ethyl acetate, defatted aqueous, H2O-methanol, n-butanol extract and H2O-methanol extracts of the seeds of Citrullus colocynthis had been examineded in glucose stimulate insulin discharge from pancreatic islet of rats. Out of these, various </w:t>
      </w:r>
      <w:r w:rsidR="0000387F" w:rsidRPr="004C1025">
        <w:rPr>
          <w:rFonts w:ascii="Times New Roman" w:hAnsi="Times New Roman" w:cs="Times New Roman"/>
          <w:sz w:val="24"/>
          <w:szCs w:val="24"/>
        </w:rPr>
        <w:lastRenderedPageBreak/>
        <w:t xml:space="preserve">extracts exhibited a positive insulin tropic response as compared to 8.3mm D-glucose. Haematological and biochemical estimations were done on rats treated with Citrullus colocynthis at the dose of 50 and 100 mg/kg for 28 days and the results showed that the plant is safe as </w:t>
      </w:r>
      <w:r w:rsidR="00E312F0" w:rsidRPr="004C1025">
        <w:rPr>
          <w:rFonts w:ascii="Times New Roman" w:hAnsi="Times New Roman" w:cs="Times New Roman"/>
          <w:sz w:val="24"/>
          <w:szCs w:val="24"/>
        </w:rPr>
        <w:t>a</w:t>
      </w:r>
      <w:r w:rsidR="0000387F" w:rsidRPr="004C1025">
        <w:rPr>
          <w:rFonts w:ascii="Times New Roman" w:hAnsi="Times New Roman" w:cs="Times New Roman"/>
          <w:sz w:val="24"/>
          <w:szCs w:val="24"/>
        </w:rPr>
        <w:t xml:space="preserve"> diabetes using root of Citrullus colocynthis was evaluated in rats.</w:t>
      </w:r>
    </w:p>
    <w:p w14:paraId="76FC683A" w14:textId="77777777" w:rsidR="0000387F" w:rsidRPr="004C1025" w:rsidRDefault="00EF6356" w:rsidP="001A735C">
      <w:pPr>
        <w:jc w:val="both"/>
        <w:rPr>
          <w:rFonts w:ascii="Times New Roman" w:hAnsi="Times New Roman" w:cs="Times New Roman"/>
          <w:sz w:val="24"/>
          <w:szCs w:val="24"/>
        </w:rPr>
      </w:pPr>
      <w:r w:rsidRPr="004C1025">
        <w:rPr>
          <w:rFonts w:ascii="Times New Roman" w:hAnsi="Times New Roman" w:cs="Times New Roman"/>
          <w:sz w:val="24"/>
          <w:szCs w:val="24"/>
        </w:rPr>
        <w:t xml:space="preserve">         </w:t>
      </w:r>
      <w:r w:rsidR="005C077A" w:rsidRPr="004C1025">
        <w:rPr>
          <w:rFonts w:ascii="Times New Roman" w:hAnsi="Times New Roman" w:cs="Times New Roman"/>
          <w:sz w:val="24"/>
          <w:szCs w:val="24"/>
        </w:rPr>
        <w:t xml:space="preserve">          </w:t>
      </w:r>
      <w:r w:rsidRPr="004C1025">
        <w:rPr>
          <w:rFonts w:ascii="Times New Roman" w:hAnsi="Times New Roman" w:cs="Times New Roman"/>
          <w:sz w:val="24"/>
          <w:szCs w:val="24"/>
        </w:rPr>
        <w:t xml:space="preserve">  </w:t>
      </w:r>
      <w:r w:rsidR="0000387F" w:rsidRPr="004C1025">
        <w:rPr>
          <w:rFonts w:ascii="Times New Roman" w:hAnsi="Times New Roman" w:cs="Times New Roman"/>
          <w:sz w:val="24"/>
          <w:szCs w:val="24"/>
        </w:rPr>
        <w:t xml:space="preserve"> Aqueous extract exhibited significant decre</w:t>
      </w:r>
      <w:r w:rsidR="00513F78" w:rsidRPr="004C1025">
        <w:rPr>
          <w:rFonts w:ascii="Times New Roman" w:hAnsi="Times New Roman" w:cs="Times New Roman"/>
          <w:sz w:val="24"/>
          <w:szCs w:val="24"/>
        </w:rPr>
        <w:t>ase in blood sugar level (58.70</w:t>
      </w:r>
      <w:r w:rsidR="0000387F" w:rsidRPr="004C1025">
        <w:rPr>
          <w:rFonts w:ascii="Times New Roman" w:hAnsi="Times New Roman" w:cs="Times New Roman"/>
          <w:sz w:val="24"/>
          <w:szCs w:val="24"/>
        </w:rPr>
        <w:t>%</w:t>
      </w:r>
      <w:r w:rsidR="00513F78" w:rsidRPr="004C1025">
        <w:rPr>
          <w:rFonts w:ascii="Times New Roman" w:hAnsi="Times New Roman" w:cs="Times New Roman"/>
          <w:sz w:val="24"/>
          <w:szCs w:val="24"/>
        </w:rPr>
        <w:t>) in comparision of chloroform (34.72%) and ethanol extracts (36.60%) (p&lt;0.01). The liver hexokinase and gluconeogenic enzymes such as glucose-6-phosphatase and fructose 1, 6-bisphosphatase of control and alloxan-diabetic rats was treated with the leaf suspension of Citrullus colocynthis. The study revealed in momentous decrease in blood glucose level (from 381±34 to 105±35 mg/dl), a reduction in the activities of glucose-6 phosphatase, glycosylated haemoglobin and fructose 1, 6-bisphosphatase and a raise in the action of liver hexokinase.  The research concluded another support to the anti-diabetic effect exhi</w:t>
      </w:r>
      <w:r w:rsidR="00D1405E">
        <w:rPr>
          <w:rFonts w:ascii="Times New Roman" w:hAnsi="Times New Roman" w:cs="Times New Roman"/>
          <w:sz w:val="24"/>
          <w:szCs w:val="24"/>
        </w:rPr>
        <w:t>b</w:t>
      </w:r>
      <w:r w:rsidR="00BC45F9">
        <w:rPr>
          <w:rFonts w:ascii="Times New Roman" w:hAnsi="Times New Roman" w:cs="Times New Roman"/>
          <w:sz w:val="24"/>
          <w:szCs w:val="24"/>
        </w:rPr>
        <w:t>ited by Citrullus colocynthis[70-75</w:t>
      </w:r>
      <w:r w:rsidR="00D1405E">
        <w:rPr>
          <w:rFonts w:ascii="Times New Roman" w:hAnsi="Times New Roman" w:cs="Times New Roman"/>
          <w:sz w:val="24"/>
          <w:szCs w:val="24"/>
        </w:rPr>
        <w:t>].</w:t>
      </w:r>
    </w:p>
    <w:p w14:paraId="0892F467" w14:textId="23260E17" w:rsidR="005C077A" w:rsidRPr="00626A91" w:rsidRDefault="00BC45F9" w:rsidP="005D5065">
      <w:pPr>
        <w:tabs>
          <w:tab w:val="left" w:pos="2021"/>
        </w:tabs>
        <w:rPr>
          <w:rFonts w:ascii="Times New Roman" w:hAnsi="Times New Roman" w:cs="Times New Roman"/>
          <w:sz w:val="24"/>
          <w:szCs w:val="24"/>
        </w:rPr>
      </w:pPr>
      <w:r>
        <w:rPr>
          <w:rFonts w:ascii="Times New Roman" w:hAnsi="Times New Roman" w:cs="Times New Roman"/>
          <w:b/>
          <w:sz w:val="24"/>
          <w:szCs w:val="24"/>
        </w:rPr>
        <w:t>Anti-bacterial and Anti-candidal</w:t>
      </w:r>
      <w:r w:rsidR="005C077A" w:rsidRPr="004C1025">
        <w:rPr>
          <w:rFonts w:ascii="Times New Roman" w:hAnsi="Times New Roman" w:cs="Times New Roman"/>
          <w:b/>
          <w:sz w:val="24"/>
          <w:szCs w:val="24"/>
        </w:rPr>
        <w:t xml:space="preserve"> </w:t>
      </w:r>
    </w:p>
    <w:p w14:paraId="08B6C95F" w14:textId="77777777" w:rsidR="007A6DD4" w:rsidRPr="004C1025" w:rsidRDefault="005C077A" w:rsidP="001A735C">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                          Marzouk B and et al assess in vitro anti-bacterial and anti-candidal activity </w:t>
      </w:r>
      <w:r w:rsidR="00E20512" w:rsidRPr="004C1025">
        <w:rPr>
          <w:rFonts w:ascii="Times New Roman" w:hAnsi="Times New Roman" w:cs="Times New Roman"/>
          <w:sz w:val="24"/>
          <w:szCs w:val="24"/>
        </w:rPr>
        <w:t xml:space="preserve">of aqueous and diluted acetone extracts of Citrullus colocynthis Schrad. MIC and MBC/MFC were determined for plant organs at different maturation stages. Aqueous and diluted acetone extracts (from the plants root, stem, leaves and three maturation stages of its fruit and seed) were screened for activity against Gram-negative and Gram-positive bacteria (Escherichia coli, Pseudomonas aeruginosa, Staphylococcus aureus and Entercoccus faecalis) and various candida kreusei). RESULT: All extracts (MIC 0.10mg/ml against Candida albicans and Candida glabrata, 0.20mg/ml against Escherichia coli and pseudomonas aeruginosa), lowest activity from the </w:t>
      </w:r>
      <w:r w:rsidR="00BC45F9">
        <w:rPr>
          <w:rFonts w:ascii="Times New Roman" w:hAnsi="Times New Roman" w:cs="Times New Roman"/>
          <w:sz w:val="24"/>
          <w:szCs w:val="24"/>
        </w:rPr>
        <w:t>root extracts[76</w:t>
      </w:r>
      <w:r w:rsidR="00D1405E">
        <w:rPr>
          <w:rFonts w:ascii="Times New Roman" w:hAnsi="Times New Roman" w:cs="Times New Roman"/>
          <w:sz w:val="24"/>
          <w:szCs w:val="24"/>
        </w:rPr>
        <w:t>].</w:t>
      </w:r>
    </w:p>
    <w:p w14:paraId="331C6E11" w14:textId="25B4722F" w:rsidR="005C077A" w:rsidRPr="004C1025" w:rsidRDefault="000411FA" w:rsidP="001A735C">
      <w:pPr>
        <w:tabs>
          <w:tab w:val="left" w:pos="2021"/>
        </w:tabs>
        <w:jc w:val="both"/>
        <w:rPr>
          <w:rFonts w:ascii="Times New Roman" w:hAnsi="Times New Roman" w:cs="Times New Roman"/>
          <w:sz w:val="24"/>
          <w:szCs w:val="24"/>
        </w:rPr>
      </w:pPr>
      <w:r w:rsidRPr="004C1025">
        <w:rPr>
          <w:rFonts w:ascii="Times New Roman" w:hAnsi="Times New Roman" w:cs="Times New Roman"/>
          <w:b/>
          <w:sz w:val="24"/>
          <w:szCs w:val="24"/>
        </w:rPr>
        <w:t>Effect of Hair Growth</w:t>
      </w:r>
      <w:r w:rsidR="00E20512" w:rsidRPr="004C1025">
        <w:rPr>
          <w:rFonts w:ascii="Times New Roman" w:hAnsi="Times New Roman" w:cs="Times New Roman"/>
          <w:b/>
          <w:sz w:val="24"/>
          <w:szCs w:val="24"/>
        </w:rPr>
        <w:t xml:space="preserve"> </w:t>
      </w:r>
    </w:p>
    <w:p w14:paraId="64B75CC3" w14:textId="77777777" w:rsidR="005543AC" w:rsidRPr="004C1025" w:rsidRDefault="00C32398" w:rsidP="001A735C">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                 </w:t>
      </w:r>
      <w:r w:rsidR="007A6DD4" w:rsidRPr="004C1025">
        <w:rPr>
          <w:rFonts w:ascii="Times New Roman" w:hAnsi="Times New Roman" w:cs="Times New Roman"/>
          <w:sz w:val="24"/>
          <w:szCs w:val="24"/>
        </w:rPr>
        <w:t>Extracts of citrullus colocynthis were tested</w:t>
      </w:r>
      <w:r w:rsidRPr="004C1025">
        <w:rPr>
          <w:rFonts w:ascii="Times New Roman" w:hAnsi="Times New Roman" w:cs="Times New Roman"/>
          <w:sz w:val="24"/>
          <w:szCs w:val="24"/>
        </w:rPr>
        <w:t xml:space="preserve"> for the treatment of </w:t>
      </w:r>
      <w:r w:rsidR="000411FA" w:rsidRPr="004C1025">
        <w:rPr>
          <w:rFonts w:ascii="Times New Roman" w:hAnsi="Times New Roman" w:cs="Times New Roman"/>
          <w:sz w:val="24"/>
          <w:szCs w:val="24"/>
        </w:rPr>
        <w:t xml:space="preserve">comparison of minoxidil in rats. The extracts of plant integrated into oily ointment base and 2% monoxidil, both were applied topically on shaved disrobed skin. The time period requisite for initation of growth as well as completion of cycle was recorded. The treatment showed positive results as it brings a greater number of follicles (&gt;70%) to anagenic </w:t>
      </w:r>
      <w:r w:rsidR="00BC45F9">
        <w:rPr>
          <w:rFonts w:ascii="Times New Roman" w:hAnsi="Times New Roman" w:cs="Times New Roman"/>
          <w:sz w:val="24"/>
          <w:szCs w:val="24"/>
        </w:rPr>
        <w:t>stage than minoxidil (67%)[77</w:t>
      </w:r>
      <w:r w:rsidR="00D1405E">
        <w:rPr>
          <w:rFonts w:ascii="Times New Roman" w:hAnsi="Times New Roman" w:cs="Times New Roman"/>
          <w:sz w:val="24"/>
          <w:szCs w:val="24"/>
        </w:rPr>
        <w:t>].</w:t>
      </w:r>
    </w:p>
    <w:p w14:paraId="5276E2EC" w14:textId="1D30D162" w:rsidR="003C573D" w:rsidRPr="004C1025" w:rsidRDefault="003C573D" w:rsidP="001A735C">
      <w:pPr>
        <w:tabs>
          <w:tab w:val="left" w:pos="2021"/>
        </w:tabs>
        <w:jc w:val="both"/>
        <w:rPr>
          <w:rFonts w:ascii="Times New Roman" w:hAnsi="Times New Roman" w:cs="Times New Roman"/>
          <w:sz w:val="24"/>
          <w:szCs w:val="24"/>
        </w:rPr>
      </w:pPr>
      <w:r w:rsidRPr="004C1025">
        <w:rPr>
          <w:rFonts w:ascii="Times New Roman" w:hAnsi="Times New Roman" w:cs="Times New Roman"/>
          <w:b/>
          <w:sz w:val="24"/>
          <w:szCs w:val="24"/>
        </w:rPr>
        <w:t>Anti-fertility</w:t>
      </w:r>
    </w:p>
    <w:p w14:paraId="35EC49B5" w14:textId="77777777" w:rsidR="003C573D" w:rsidRPr="004C1025" w:rsidRDefault="003C573D" w:rsidP="001A735C">
      <w:pPr>
        <w:tabs>
          <w:tab w:val="left" w:pos="2021"/>
        </w:tabs>
        <w:jc w:val="both"/>
        <w:rPr>
          <w:rFonts w:ascii="Times New Roman" w:hAnsi="Times New Roman" w:cs="Times New Roman"/>
          <w:sz w:val="24"/>
          <w:szCs w:val="24"/>
        </w:rPr>
      </w:pPr>
      <w:r w:rsidRPr="004C1025">
        <w:rPr>
          <w:rFonts w:ascii="Times New Roman" w:hAnsi="Times New Roman" w:cs="Times New Roman"/>
          <w:b/>
          <w:sz w:val="24"/>
          <w:szCs w:val="24"/>
        </w:rPr>
        <w:t xml:space="preserve">                     </w:t>
      </w:r>
      <w:r w:rsidRPr="004C1025">
        <w:rPr>
          <w:rFonts w:ascii="Times New Roman" w:hAnsi="Times New Roman" w:cs="Times New Roman"/>
          <w:sz w:val="24"/>
          <w:szCs w:val="24"/>
        </w:rPr>
        <w:t>Chaturvedi M and et al screened 50% ethanol extract of Citrullus colocynthis Schrad in male albino rats for evaluation of anti-fertility effects. The animals were divided into five groups: group A was a vehicle-treated control group; treatment group B, C and D received 100mg/kg/day C. Colocynthis extract for periods of 20, 40 and 60 days, respectively and group E animals received the extracts at 100mg/kg/day for 60 days foll</w:t>
      </w:r>
      <w:r w:rsidR="00BC0192" w:rsidRPr="004C1025">
        <w:rPr>
          <w:rFonts w:ascii="Times New Roman" w:hAnsi="Times New Roman" w:cs="Times New Roman"/>
          <w:sz w:val="24"/>
          <w:szCs w:val="24"/>
        </w:rPr>
        <w:t xml:space="preserve">owed by 60 days of recovery. For androgenicity evaluation of the extract, the animals were divided into four groups: group F animals were castrated 30 days before the experiments, followed by administration of fruit </w:t>
      </w:r>
      <w:r w:rsidR="00BC0192" w:rsidRPr="004C1025">
        <w:rPr>
          <w:rFonts w:ascii="Times New Roman" w:hAnsi="Times New Roman" w:cs="Times New Roman"/>
          <w:sz w:val="24"/>
          <w:szCs w:val="24"/>
        </w:rPr>
        <w:lastRenderedPageBreak/>
        <w:t xml:space="preserve">extract (100mg/kg/day p.o.), testosterone propionate (0.01mg/rat/alternate day s.c.) and the fruit extract along with testosterone propionate, respectively, for 30 days. Significantly reduced cauda epididymis sperm motility and density, number of pups, fertility and circulatory levels of testosterone were observed in all treatment groups. The weights of testes, epididymis, seminal vesicle and prostate were significantly decreased </w:t>
      </w:r>
      <w:r w:rsidR="00664585" w:rsidRPr="004C1025">
        <w:rPr>
          <w:rFonts w:ascii="Times New Roman" w:hAnsi="Times New Roman" w:cs="Times New Roman"/>
          <w:sz w:val="24"/>
          <w:szCs w:val="24"/>
        </w:rPr>
        <w:t xml:space="preserve">in group B, C </w:t>
      </w:r>
      <w:r w:rsidR="00BC0192" w:rsidRPr="004C1025">
        <w:rPr>
          <w:rFonts w:ascii="Times New Roman" w:hAnsi="Times New Roman" w:cs="Times New Roman"/>
          <w:sz w:val="24"/>
          <w:szCs w:val="24"/>
        </w:rPr>
        <w:t xml:space="preserve">and D. the weight </w:t>
      </w:r>
      <w:r w:rsidR="00664585" w:rsidRPr="004C1025">
        <w:rPr>
          <w:rFonts w:ascii="Times New Roman" w:hAnsi="Times New Roman" w:cs="Times New Roman"/>
          <w:sz w:val="24"/>
          <w:szCs w:val="24"/>
        </w:rPr>
        <w:t xml:space="preserve">of all organs in the different groups of the androgenicity study were markedly decreased in group A, in group G when compared with group F, and in group I when compared with group H and increased in group F. </w:t>
      </w:r>
    </w:p>
    <w:p w14:paraId="44D473A7" w14:textId="77777777" w:rsidR="00664585" w:rsidRPr="004C1025" w:rsidRDefault="00664585" w:rsidP="001A735C">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                        The serum testosterone levels also showed a similar pattern. The concentration of testicular cholesterol was significantly elevated, while protein, sialic acid and alkaline phosphatase concentration decreased. The histo-architecture of the testes showed degenerative changes in the seminiferous epithelium, arrest of spermatogenesis at the secondary spermatocyte stage, cytolysis and the lumen filled with eosinophilic material. Histometric parameters expect sertoil cell nuclear area and number of round spermatids showed marked alterations. All altered parameters restored to normal in group E. No change were observed in body weig</w:t>
      </w:r>
      <w:r w:rsidR="00E444B3" w:rsidRPr="004C1025">
        <w:rPr>
          <w:rFonts w:ascii="Times New Roman" w:hAnsi="Times New Roman" w:cs="Times New Roman"/>
          <w:sz w:val="24"/>
          <w:szCs w:val="24"/>
        </w:rPr>
        <w:t xml:space="preserve">ht, litter size, haematology and serum biochemistry. In conclusion, a 50% ethanol extract of C.Colocynthis showed an anti-androgenic nature, thereby reduced reversible infertility nature, thereby reduced reversible </w:t>
      </w:r>
      <w:r w:rsidR="00D1405E">
        <w:rPr>
          <w:rFonts w:ascii="Times New Roman" w:hAnsi="Times New Roman" w:cs="Times New Roman"/>
          <w:sz w:val="24"/>
          <w:szCs w:val="24"/>
        </w:rPr>
        <w:t>in</w:t>
      </w:r>
      <w:r w:rsidR="00BC45F9">
        <w:rPr>
          <w:rFonts w:ascii="Times New Roman" w:hAnsi="Times New Roman" w:cs="Times New Roman"/>
          <w:sz w:val="24"/>
          <w:szCs w:val="24"/>
        </w:rPr>
        <w:t>fertility in male albino rats[78</w:t>
      </w:r>
      <w:r w:rsidR="00D1405E">
        <w:rPr>
          <w:rFonts w:ascii="Times New Roman" w:hAnsi="Times New Roman" w:cs="Times New Roman"/>
          <w:sz w:val="24"/>
          <w:szCs w:val="24"/>
        </w:rPr>
        <w:t>].</w:t>
      </w:r>
    </w:p>
    <w:p w14:paraId="2565B1C6" w14:textId="6FF625F5" w:rsidR="0035154C" w:rsidRPr="004C1025" w:rsidRDefault="005543AC" w:rsidP="00626A91">
      <w:pPr>
        <w:tabs>
          <w:tab w:val="left" w:pos="2021"/>
        </w:tabs>
        <w:jc w:val="center"/>
        <w:rPr>
          <w:rFonts w:ascii="Times New Roman" w:hAnsi="Times New Roman" w:cs="Times New Roman"/>
          <w:b/>
          <w:sz w:val="24"/>
          <w:szCs w:val="24"/>
        </w:rPr>
      </w:pPr>
      <w:r w:rsidRPr="004C1025">
        <w:rPr>
          <w:rFonts w:ascii="Times New Roman" w:hAnsi="Times New Roman" w:cs="Times New Roman"/>
          <w:b/>
          <w:sz w:val="24"/>
          <w:szCs w:val="24"/>
        </w:rPr>
        <w:t>Table 2</w:t>
      </w:r>
      <w:r w:rsidR="0035154C" w:rsidRPr="004C1025">
        <w:rPr>
          <w:rFonts w:ascii="Times New Roman" w:hAnsi="Times New Roman" w:cs="Times New Roman"/>
          <w:b/>
          <w:sz w:val="24"/>
          <w:szCs w:val="24"/>
        </w:rPr>
        <w:t>: Chemical content of citrullus colocynthis</w:t>
      </w:r>
    </w:p>
    <w:tbl>
      <w:tblPr>
        <w:tblStyle w:val="TableGrid"/>
        <w:tblW w:w="9493" w:type="dxa"/>
        <w:tblLook w:val="04A0" w:firstRow="1" w:lastRow="0" w:firstColumn="1" w:lastColumn="0" w:noHBand="0" w:noVBand="1"/>
      </w:tblPr>
      <w:tblGrid>
        <w:gridCol w:w="703"/>
        <w:gridCol w:w="1985"/>
        <w:gridCol w:w="6805"/>
      </w:tblGrid>
      <w:tr w:rsidR="0035154C" w:rsidRPr="004C1025" w14:paraId="7C0A9F61" w14:textId="77777777" w:rsidTr="00A650FF">
        <w:tc>
          <w:tcPr>
            <w:tcW w:w="703" w:type="dxa"/>
          </w:tcPr>
          <w:p w14:paraId="4961C62E" w14:textId="77777777" w:rsidR="0035154C" w:rsidRPr="004C1025" w:rsidRDefault="0035154C" w:rsidP="001A735C">
            <w:pPr>
              <w:tabs>
                <w:tab w:val="left" w:pos="2021"/>
              </w:tabs>
              <w:jc w:val="both"/>
              <w:rPr>
                <w:rFonts w:ascii="Times New Roman" w:hAnsi="Times New Roman" w:cs="Times New Roman"/>
                <w:b/>
                <w:sz w:val="24"/>
                <w:szCs w:val="24"/>
              </w:rPr>
            </w:pPr>
            <w:r w:rsidRPr="004C1025">
              <w:rPr>
                <w:rFonts w:ascii="Times New Roman" w:hAnsi="Times New Roman" w:cs="Times New Roman"/>
                <w:b/>
                <w:sz w:val="24"/>
                <w:szCs w:val="24"/>
              </w:rPr>
              <w:t>S.No</w:t>
            </w:r>
          </w:p>
        </w:tc>
        <w:tc>
          <w:tcPr>
            <w:tcW w:w="1985" w:type="dxa"/>
          </w:tcPr>
          <w:p w14:paraId="46FCB6F7" w14:textId="77777777" w:rsidR="0035154C" w:rsidRPr="004C1025" w:rsidRDefault="0035154C" w:rsidP="001A735C">
            <w:pPr>
              <w:tabs>
                <w:tab w:val="left" w:pos="2021"/>
              </w:tabs>
              <w:jc w:val="both"/>
              <w:rPr>
                <w:rFonts w:ascii="Times New Roman" w:hAnsi="Times New Roman" w:cs="Times New Roman"/>
                <w:b/>
                <w:sz w:val="24"/>
                <w:szCs w:val="24"/>
              </w:rPr>
            </w:pPr>
            <w:r w:rsidRPr="004C1025">
              <w:rPr>
                <w:rFonts w:ascii="Times New Roman" w:hAnsi="Times New Roman" w:cs="Times New Roman"/>
                <w:b/>
                <w:sz w:val="24"/>
                <w:szCs w:val="24"/>
              </w:rPr>
              <w:t xml:space="preserve">        Part</w:t>
            </w:r>
          </w:p>
        </w:tc>
        <w:tc>
          <w:tcPr>
            <w:tcW w:w="6805" w:type="dxa"/>
          </w:tcPr>
          <w:p w14:paraId="6803FCEB" w14:textId="77777777" w:rsidR="0035154C" w:rsidRPr="004C1025" w:rsidRDefault="00A650FF" w:rsidP="001A735C">
            <w:pPr>
              <w:tabs>
                <w:tab w:val="left" w:pos="2021"/>
              </w:tabs>
              <w:jc w:val="both"/>
              <w:rPr>
                <w:rFonts w:ascii="Times New Roman" w:hAnsi="Times New Roman" w:cs="Times New Roman"/>
                <w:b/>
                <w:sz w:val="24"/>
                <w:szCs w:val="24"/>
              </w:rPr>
            </w:pPr>
            <w:r w:rsidRPr="004C1025">
              <w:rPr>
                <w:rFonts w:ascii="Times New Roman" w:hAnsi="Times New Roman" w:cs="Times New Roman"/>
                <w:b/>
                <w:sz w:val="24"/>
                <w:szCs w:val="24"/>
              </w:rPr>
              <w:t xml:space="preserve">       </w:t>
            </w:r>
            <w:r w:rsidR="0035154C" w:rsidRPr="004C1025">
              <w:rPr>
                <w:rFonts w:ascii="Times New Roman" w:hAnsi="Times New Roman" w:cs="Times New Roman"/>
                <w:b/>
                <w:sz w:val="24"/>
                <w:szCs w:val="24"/>
              </w:rPr>
              <w:t xml:space="preserve">    </w:t>
            </w:r>
            <w:r w:rsidRPr="004C1025">
              <w:rPr>
                <w:rFonts w:ascii="Times New Roman" w:hAnsi="Times New Roman" w:cs="Times New Roman"/>
                <w:b/>
                <w:sz w:val="24"/>
                <w:szCs w:val="24"/>
              </w:rPr>
              <w:t xml:space="preserve">     </w:t>
            </w:r>
            <w:r w:rsidR="0035154C" w:rsidRPr="004C1025">
              <w:rPr>
                <w:rFonts w:ascii="Times New Roman" w:hAnsi="Times New Roman" w:cs="Times New Roman"/>
                <w:b/>
                <w:sz w:val="24"/>
                <w:szCs w:val="24"/>
              </w:rPr>
              <w:t xml:space="preserve">  Chemical content (reported/investigated)</w:t>
            </w:r>
          </w:p>
        </w:tc>
      </w:tr>
      <w:tr w:rsidR="0035154C" w:rsidRPr="004C1025" w14:paraId="47287F09" w14:textId="77777777" w:rsidTr="00A650FF">
        <w:tc>
          <w:tcPr>
            <w:tcW w:w="703" w:type="dxa"/>
          </w:tcPr>
          <w:p w14:paraId="3E914E8A" w14:textId="77777777" w:rsidR="0035154C" w:rsidRPr="004C1025" w:rsidRDefault="0035154C" w:rsidP="001A735C">
            <w:pPr>
              <w:tabs>
                <w:tab w:val="left" w:pos="2021"/>
              </w:tabs>
              <w:jc w:val="both"/>
              <w:rPr>
                <w:rFonts w:ascii="Times New Roman" w:hAnsi="Times New Roman" w:cs="Times New Roman"/>
                <w:sz w:val="24"/>
                <w:szCs w:val="24"/>
              </w:rPr>
            </w:pPr>
          </w:p>
          <w:p w14:paraId="677ED92D" w14:textId="77777777" w:rsidR="00A650FF" w:rsidRPr="004C1025" w:rsidRDefault="00A650FF" w:rsidP="001A735C">
            <w:pPr>
              <w:tabs>
                <w:tab w:val="left" w:pos="2021"/>
              </w:tabs>
              <w:jc w:val="both"/>
              <w:rPr>
                <w:rFonts w:ascii="Times New Roman" w:hAnsi="Times New Roman" w:cs="Times New Roman"/>
                <w:sz w:val="24"/>
                <w:szCs w:val="24"/>
              </w:rPr>
            </w:pPr>
          </w:p>
          <w:p w14:paraId="085E7369" w14:textId="77777777" w:rsidR="00A650FF" w:rsidRPr="004C1025" w:rsidRDefault="00A650FF" w:rsidP="001A735C">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  1</w:t>
            </w:r>
          </w:p>
          <w:p w14:paraId="2A7E3160" w14:textId="77777777" w:rsidR="00A650FF" w:rsidRPr="004C1025" w:rsidRDefault="00A650FF" w:rsidP="001A735C">
            <w:pPr>
              <w:tabs>
                <w:tab w:val="left" w:pos="2021"/>
              </w:tabs>
              <w:jc w:val="both"/>
              <w:rPr>
                <w:rFonts w:ascii="Times New Roman" w:hAnsi="Times New Roman" w:cs="Times New Roman"/>
                <w:sz w:val="24"/>
                <w:szCs w:val="24"/>
              </w:rPr>
            </w:pPr>
          </w:p>
          <w:p w14:paraId="46390C7C" w14:textId="77777777" w:rsidR="00A650FF" w:rsidRPr="004C1025" w:rsidRDefault="00A650FF" w:rsidP="001A735C">
            <w:pPr>
              <w:tabs>
                <w:tab w:val="left" w:pos="2021"/>
              </w:tabs>
              <w:jc w:val="both"/>
              <w:rPr>
                <w:rFonts w:ascii="Times New Roman" w:hAnsi="Times New Roman" w:cs="Times New Roman"/>
                <w:sz w:val="24"/>
                <w:szCs w:val="24"/>
              </w:rPr>
            </w:pPr>
          </w:p>
        </w:tc>
        <w:tc>
          <w:tcPr>
            <w:tcW w:w="1985" w:type="dxa"/>
          </w:tcPr>
          <w:p w14:paraId="15A0DE5F" w14:textId="77777777" w:rsidR="0035154C" w:rsidRPr="004C1025" w:rsidRDefault="0035154C" w:rsidP="001A735C">
            <w:pPr>
              <w:tabs>
                <w:tab w:val="left" w:pos="2021"/>
              </w:tabs>
              <w:jc w:val="both"/>
              <w:rPr>
                <w:rFonts w:ascii="Times New Roman" w:hAnsi="Times New Roman" w:cs="Times New Roman"/>
                <w:sz w:val="24"/>
                <w:szCs w:val="24"/>
              </w:rPr>
            </w:pPr>
          </w:p>
          <w:p w14:paraId="577F9683" w14:textId="77777777" w:rsidR="00A650FF" w:rsidRPr="004C1025" w:rsidRDefault="00A650FF" w:rsidP="001A735C">
            <w:pPr>
              <w:tabs>
                <w:tab w:val="left" w:pos="2021"/>
              </w:tabs>
              <w:jc w:val="both"/>
              <w:rPr>
                <w:rFonts w:ascii="Times New Roman" w:hAnsi="Times New Roman" w:cs="Times New Roman"/>
                <w:sz w:val="24"/>
                <w:szCs w:val="24"/>
              </w:rPr>
            </w:pPr>
          </w:p>
          <w:p w14:paraId="54BDFBAD" w14:textId="77777777" w:rsidR="00A650FF" w:rsidRPr="004C1025" w:rsidRDefault="00A650FF" w:rsidP="001A735C">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       </w:t>
            </w:r>
            <w:r w:rsidR="005543AC" w:rsidRPr="004C1025">
              <w:rPr>
                <w:rFonts w:ascii="Times New Roman" w:hAnsi="Times New Roman" w:cs="Times New Roman"/>
                <w:sz w:val="24"/>
                <w:szCs w:val="24"/>
              </w:rPr>
              <w:t>S</w:t>
            </w:r>
            <w:r w:rsidRPr="004C1025">
              <w:rPr>
                <w:rFonts w:ascii="Times New Roman" w:hAnsi="Times New Roman" w:cs="Times New Roman"/>
                <w:sz w:val="24"/>
                <w:szCs w:val="24"/>
              </w:rPr>
              <w:t>eed</w:t>
            </w:r>
          </w:p>
        </w:tc>
        <w:tc>
          <w:tcPr>
            <w:tcW w:w="6805" w:type="dxa"/>
          </w:tcPr>
          <w:p w14:paraId="176CFEC1" w14:textId="77777777" w:rsidR="0035154C" w:rsidRPr="004C1025" w:rsidRDefault="00A650FF" w:rsidP="001A735C">
            <w:pPr>
              <w:pStyle w:val="ListParagraph"/>
              <w:numPr>
                <w:ilvl w:val="0"/>
                <w:numId w:val="6"/>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Fatty acid like stearic, Myristic, Palmitic, Oleic, Linoleic, Linolenic acid. </w:t>
            </w:r>
          </w:p>
          <w:p w14:paraId="4B7602F6" w14:textId="77777777" w:rsidR="00A650FF" w:rsidRPr="004C1025" w:rsidRDefault="00A650FF" w:rsidP="001A735C">
            <w:pPr>
              <w:pStyle w:val="ListParagraph"/>
              <w:numPr>
                <w:ilvl w:val="0"/>
                <w:numId w:val="6"/>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Protein 8.25% and rich content rich in lysine, leucin and sulfo amino acid like methionine</w:t>
            </w:r>
          </w:p>
          <w:p w14:paraId="095C70D6" w14:textId="77777777" w:rsidR="00A650FF" w:rsidRPr="004C1025" w:rsidRDefault="00A650FF" w:rsidP="001A735C">
            <w:pPr>
              <w:pStyle w:val="ListParagraph"/>
              <w:numPr>
                <w:ilvl w:val="0"/>
                <w:numId w:val="6"/>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Vitamin B1, B2 and Niacin</w:t>
            </w:r>
          </w:p>
          <w:p w14:paraId="3A617093" w14:textId="77777777" w:rsidR="00A650FF" w:rsidRPr="004C1025" w:rsidRDefault="00A650FF" w:rsidP="001A735C">
            <w:pPr>
              <w:pStyle w:val="ListParagraph"/>
              <w:numPr>
                <w:ilvl w:val="0"/>
                <w:numId w:val="6"/>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Mineral like Ca, Mg, K, Mn, Fe, P and Zn</w:t>
            </w:r>
          </w:p>
        </w:tc>
      </w:tr>
      <w:tr w:rsidR="0035154C" w:rsidRPr="004C1025" w14:paraId="223344EC" w14:textId="77777777" w:rsidTr="00EF68A0">
        <w:trPr>
          <w:trHeight w:val="684"/>
        </w:trPr>
        <w:tc>
          <w:tcPr>
            <w:tcW w:w="703" w:type="dxa"/>
          </w:tcPr>
          <w:p w14:paraId="779E489E" w14:textId="77777777" w:rsidR="0035154C" w:rsidRPr="004C1025" w:rsidRDefault="0035154C" w:rsidP="001A735C">
            <w:pPr>
              <w:tabs>
                <w:tab w:val="left" w:pos="2021"/>
              </w:tabs>
              <w:jc w:val="both"/>
              <w:rPr>
                <w:rFonts w:ascii="Times New Roman" w:hAnsi="Times New Roman" w:cs="Times New Roman"/>
                <w:sz w:val="24"/>
                <w:szCs w:val="24"/>
              </w:rPr>
            </w:pPr>
          </w:p>
          <w:p w14:paraId="0E54D920" w14:textId="77777777" w:rsidR="00A650FF" w:rsidRPr="004C1025" w:rsidRDefault="00A650FF" w:rsidP="001A735C">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  2</w:t>
            </w:r>
          </w:p>
        </w:tc>
        <w:tc>
          <w:tcPr>
            <w:tcW w:w="1985" w:type="dxa"/>
          </w:tcPr>
          <w:p w14:paraId="681A60B0" w14:textId="77777777" w:rsidR="0035154C" w:rsidRPr="004C1025" w:rsidRDefault="00EF68A0" w:rsidP="001A735C">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   </w:t>
            </w:r>
            <w:r w:rsidR="00A650FF" w:rsidRPr="004C1025">
              <w:rPr>
                <w:rFonts w:ascii="Times New Roman" w:hAnsi="Times New Roman" w:cs="Times New Roman"/>
                <w:sz w:val="24"/>
                <w:szCs w:val="24"/>
              </w:rPr>
              <w:t xml:space="preserve">Aerial part and </w:t>
            </w:r>
            <w:r w:rsidRPr="004C1025">
              <w:rPr>
                <w:rFonts w:ascii="Times New Roman" w:hAnsi="Times New Roman" w:cs="Times New Roman"/>
                <w:sz w:val="24"/>
                <w:szCs w:val="24"/>
              </w:rPr>
              <w:t xml:space="preserve">     </w:t>
            </w:r>
            <w:r w:rsidR="00A650FF" w:rsidRPr="004C1025">
              <w:rPr>
                <w:rFonts w:ascii="Times New Roman" w:hAnsi="Times New Roman" w:cs="Times New Roman"/>
                <w:sz w:val="24"/>
                <w:szCs w:val="24"/>
              </w:rPr>
              <w:t xml:space="preserve">fruit </w:t>
            </w:r>
          </w:p>
        </w:tc>
        <w:tc>
          <w:tcPr>
            <w:tcW w:w="6805" w:type="dxa"/>
          </w:tcPr>
          <w:p w14:paraId="56FC2564" w14:textId="77777777" w:rsidR="0035154C" w:rsidRPr="004C1025" w:rsidRDefault="00513C03" w:rsidP="001A735C">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       </w:t>
            </w:r>
            <w:r w:rsidR="00A650FF" w:rsidRPr="004C1025">
              <w:rPr>
                <w:rFonts w:ascii="Times New Roman" w:hAnsi="Times New Roman" w:cs="Times New Roman"/>
                <w:sz w:val="24"/>
                <w:szCs w:val="24"/>
              </w:rPr>
              <w:t>Flavonoid glycoside quercetin, Flavone-3-glycoside viz iso-</w:t>
            </w:r>
            <w:r w:rsidRPr="004C1025">
              <w:rPr>
                <w:rFonts w:ascii="Times New Roman" w:hAnsi="Times New Roman" w:cs="Times New Roman"/>
                <w:sz w:val="24"/>
                <w:szCs w:val="24"/>
              </w:rPr>
              <w:t xml:space="preserve">            </w:t>
            </w:r>
            <w:r w:rsidR="00A650FF" w:rsidRPr="004C1025">
              <w:rPr>
                <w:rFonts w:ascii="Times New Roman" w:hAnsi="Times New Roman" w:cs="Times New Roman"/>
                <w:sz w:val="24"/>
                <w:szCs w:val="24"/>
              </w:rPr>
              <w:t>vitexin, iso-orentine and iso-orentine</w:t>
            </w:r>
            <w:r w:rsidR="00EF68A0" w:rsidRPr="004C1025">
              <w:rPr>
                <w:rFonts w:ascii="Times New Roman" w:hAnsi="Times New Roman" w:cs="Times New Roman"/>
                <w:sz w:val="24"/>
                <w:szCs w:val="24"/>
              </w:rPr>
              <w:t xml:space="preserve">-3-methyl ether. </w:t>
            </w:r>
          </w:p>
        </w:tc>
      </w:tr>
      <w:tr w:rsidR="0035154C" w:rsidRPr="004C1025" w14:paraId="3B81C32C" w14:textId="77777777" w:rsidTr="00A650FF">
        <w:trPr>
          <w:trHeight w:val="1551"/>
        </w:trPr>
        <w:tc>
          <w:tcPr>
            <w:tcW w:w="703" w:type="dxa"/>
          </w:tcPr>
          <w:p w14:paraId="23E7D22D" w14:textId="77777777" w:rsidR="0035154C" w:rsidRPr="004C1025" w:rsidRDefault="0035154C" w:rsidP="001A735C">
            <w:pPr>
              <w:tabs>
                <w:tab w:val="left" w:pos="2021"/>
              </w:tabs>
              <w:jc w:val="both"/>
              <w:rPr>
                <w:rFonts w:ascii="Times New Roman" w:hAnsi="Times New Roman" w:cs="Times New Roman"/>
                <w:sz w:val="24"/>
                <w:szCs w:val="24"/>
              </w:rPr>
            </w:pPr>
          </w:p>
          <w:p w14:paraId="0F76C3EB" w14:textId="77777777" w:rsidR="00EF68A0" w:rsidRPr="004C1025" w:rsidRDefault="00EF68A0" w:rsidP="001A735C">
            <w:pPr>
              <w:tabs>
                <w:tab w:val="left" w:pos="2021"/>
              </w:tabs>
              <w:jc w:val="both"/>
              <w:rPr>
                <w:rFonts w:ascii="Times New Roman" w:hAnsi="Times New Roman" w:cs="Times New Roman"/>
                <w:sz w:val="24"/>
                <w:szCs w:val="24"/>
              </w:rPr>
            </w:pPr>
          </w:p>
          <w:p w14:paraId="5A46D15B" w14:textId="77777777" w:rsidR="00513C03" w:rsidRPr="004C1025" w:rsidRDefault="00513C03" w:rsidP="001A735C">
            <w:pPr>
              <w:tabs>
                <w:tab w:val="left" w:pos="2021"/>
              </w:tabs>
              <w:jc w:val="both"/>
              <w:rPr>
                <w:rFonts w:ascii="Times New Roman" w:hAnsi="Times New Roman" w:cs="Times New Roman"/>
                <w:sz w:val="24"/>
                <w:szCs w:val="24"/>
              </w:rPr>
            </w:pPr>
          </w:p>
          <w:p w14:paraId="69DA78BB" w14:textId="77777777" w:rsidR="00EF68A0" w:rsidRPr="004C1025" w:rsidRDefault="00EF68A0" w:rsidP="001A735C">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  3</w:t>
            </w:r>
          </w:p>
        </w:tc>
        <w:tc>
          <w:tcPr>
            <w:tcW w:w="1985" w:type="dxa"/>
          </w:tcPr>
          <w:p w14:paraId="7D56949E" w14:textId="77777777" w:rsidR="0035154C" w:rsidRPr="004C1025" w:rsidRDefault="0035154C" w:rsidP="001A735C">
            <w:pPr>
              <w:tabs>
                <w:tab w:val="left" w:pos="2021"/>
              </w:tabs>
              <w:jc w:val="both"/>
              <w:rPr>
                <w:rFonts w:ascii="Times New Roman" w:hAnsi="Times New Roman" w:cs="Times New Roman"/>
                <w:sz w:val="24"/>
                <w:szCs w:val="24"/>
              </w:rPr>
            </w:pPr>
          </w:p>
          <w:p w14:paraId="7D9066CF" w14:textId="77777777" w:rsidR="00EF68A0" w:rsidRPr="004C1025" w:rsidRDefault="00EF68A0" w:rsidP="001A735C">
            <w:pPr>
              <w:tabs>
                <w:tab w:val="left" w:pos="2021"/>
              </w:tabs>
              <w:jc w:val="both"/>
              <w:rPr>
                <w:rFonts w:ascii="Times New Roman" w:hAnsi="Times New Roman" w:cs="Times New Roman"/>
                <w:sz w:val="24"/>
                <w:szCs w:val="24"/>
              </w:rPr>
            </w:pPr>
          </w:p>
          <w:p w14:paraId="27C50551" w14:textId="77777777" w:rsidR="00513C03" w:rsidRPr="004C1025" w:rsidRDefault="00EF68A0" w:rsidP="001A735C">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      </w:t>
            </w:r>
          </w:p>
          <w:p w14:paraId="4C69C07A" w14:textId="77777777" w:rsidR="00EF68A0" w:rsidRPr="004C1025" w:rsidRDefault="00513C03" w:rsidP="001A735C">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       </w:t>
            </w:r>
            <w:r w:rsidR="00EF68A0" w:rsidRPr="004C1025">
              <w:rPr>
                <w:rFonts w:ascii="Times New Roman" w:hAnsi="Times New Roman" w:cs="Times New Roman"/>
                <w:sz w:val="24"/>
                <w:szCs w:val="24"/>
              </w:rPr>
              <w:t xml:space="preserve"> Fruit</w:t>
            </w:r>
          </w:p>
        </w:tc>
        <w:tc>
          <w:tcPr>
            <w:tcW w:w="6805" w:type="dxa"/>
          </w:tcPr>
          <w:p w14:paraId="1009F02D" w14:textId="77777777" w:rsidR="0035154C" w:rsidRPr="004C1025" w:rsidRDefault="00EF68A0" w:rsidP="001A735C">
            <w:pPr>
              <w:pStyle w:val="ListParagraph"/>
              <w:numPr>
                <w:ilvl w:val="0"/>
                <w:numId w:val="7"/>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Cucurbitacin type triterpen glycoside viz colocynthoside A &amp; B. </w:t>
            </w:r>
          </w:p>
          <w:p w14:paraId="684F9861" w14:textId="77777777" w:rsidR="00EF68A0" w:rsidRPr="004C1025" w:rsidRDefault="00EF68A0" w:rsidP="001A735C">
            <w:pPr>
              <w:pStyle w:val="ListParagraph"/>
              <w:numPr>
                <w:ilvl w:val="0"/>
                <w:numId w:val="7"/>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Cucurbitane type triterpen glycoside viz cucurbitacin E 2-O-beta-D-glycoside a</w:t>
            </w:r>
            <w:r w:rsidR="00513C03" w:rsidRPr="004C1025">
              <w:rPr>
                <w:rFonts w:ascii="Times New Roman" w:hAnsi="Times New Roman" w:cs="Times New Roman"/>
                <w:sz w:val="24"/>
                <w:szCs w:val="24"/>
              </w:rPr>
              <w:t>nd its</w:t>
            </w:r>
            <w:r w:rsidRPr="004C1025">
              <w:rPr>
                <w:rFonts w:ascii="Times New Roman" w:hAnsi="Times New Roman" w:cs="Times New Roman"/>
                <w:sz w:val="24"/>
                <w:szCs w:val="24"/>
              </w:rPr>
              <w:t xml:space="preserve"> aglycone Cucurbitacin E. </w:t>
            </w:r>
          </w:p>
          <w:p w14:paraId="5095BD9E" w14:textId="77777777" w:rsidR="00EF68A0" w:rsidRPr="004C1025" w:rsidRDefault="00EF68A0" w:rsidP="001A735C">
            <w:pPr>
              <w:pStyle w:val="ListParagraph"/>
              <w:numPr>
                <w:ilvl w:val="0"/>
                <w:numId w:val="7"/>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2-O-beta-D-glycopyransoyl-16alpha-20</w:t>
            </w:r>
            <w:r w:rsidR="00513C03" w:rsidRPr="004C1025">
              <w:rPr>
                <w:rFonts w:ascii="Times New Roman" w:hAnsi="Times New Roman" w:cs="Times New Roman"/>
                <w:sz w:val="24"/>
                <w:szCs w:val="24"/>
              </w:rPr>
              <w:t xml:space="preserve">R-dihyroxy-cucurbita-1,5,23E,25(26)-teraen-3,11,22-trione. </w:t>
            </w:r>
          </w:p>
          <w:p w14:paraId="1B984452" w14:textId="77777777" w:rsidR="00513C03" w:rsidRPr="004C1025" w:rsidRDefault="00513C03" w:rsidP="001A735C">
            <w:pPr>
              <w:pStyle w:val="ListParagraph"/>
              <w:numPr>
                <w:ilvl w:val="0"/>
                <w:numId w:val="7"/>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2-O-beta-D-glcopyranosyl-cucurbitacin B and 2, 25-di-O-beta-D-glycopyranosyl cucurbitacin L.</w:t>
            </w:r>
          </w:p>
        </w:tc>
      </w:tr>
    </w:tbl>
    <w:p w14:paraId="7C295076" w14:textId="77777777" w:rsidR="0035154C" w:rsidRPr="004C1025" w:rsidRDefault="0035154C" w:rsidP="001A735C">
      <w:pPr>
        <w:tabs>
          <w:tab w:val="left" w:pos="2021"/>
        </w:tabs>
        <w:jc w:val="both"/>
        <w:rPr>
          <w:rFonts w:ascii="Times New Roman" w:hAnsi="Times New Roman" w:cs="Times New Roman"/>
          <w:sz w:val="24"/>
          <w:szCs w:val="24"/>
        </w:rPr>
      </w:pPr>
    </w:p>
    <w:p w14:paraId="317DB264" w14:textId="6BE29EE2" w:rsidR="00B45DEA" w:rsidRPr="004C1025" w:rsidRDefault="00B45DEA" w:rsidP="001A735C">
      <w:pPr>
        <w:tabs>
          <w:tab w:val="left" w:pos="2021"/>
        </w:tabs>
        <w:jc w:val="both"/>
        <w:rPr>
          <w:rFonts w:ascii="Times New Roman" w:hAnsi="Times New Roman" w:cs="Times New Roman"/>
          <w:b/>
          <w:sz w:val="24"/>
          <w:szCs w:val="24"/>
        </w:rPr>
      </w:pPr>
      <w:r w:rsidRPr="004C1025">
        <w:rPr>
          <w:rFonts w:ascii="Times New Roman" w:hAnsi="Times New Roman" w:cs="Times New Roman"/>
          <w:b/>
          <w:sz w:val="24"/>
          <w:szCs w:val="24"/>
        </w:rPr>
        <w:t>Hypolipidemic</w:t>
      </w:r>
    </w:p>
    <w:p w14:paraId="3E317467" w14:textId="77777777" w:rsidR="004F0C96" w:rsidRPr="004C1025" w:rsidRDefault="00B45DEA" w:rsidP="001A735C">
      <w:pPr>
        <w:tabs>
          <w:tab w:val="left" w:pos="2021"/>
        </w:tabs>
        <w:jc w:val="both"/>
        <w:rPr>
          <w:rFonts w:ascii="Times New Roman" w:hAnsi="Times New Roman" w:cs="Times New Roman"/>
          <w:sz w:val="24"/>
          <w:szCs w:val="24"/>
        </w:rPr>
      </w:pPr>
      <w:r w:rsidRPr="004C1025">
        <w:rPr>
          <w:rFonts w:ascii="Times New Roman" w:hAnsi="Times New Roman" w:cs="Times New Roman"/>
          <w:b/>
          <w:sz w:val="24"/>
          <w:szCs w:val="24"/>
        </w:rPr>
        <w:t xml:space="preserve">                   </w:t>
      </w:r>
      <w:r w:rsidRPr="004C1025">
        <w:rPr>
          <w:rFonts w:ascii="Times New Roman" w:hAnsi="Times New Roman" w:cs="Times New Roman"/>
          <w:sz w:val="24"/>
          <w:szCs w:val="24"/>
        </w:rPr>
        <w:t>Rahbar AR and et al investigate the hypolipidemic effect of Citrullus colocynthis beyond the hypoglycemic impact on human. One hundred dislipidemic patients were randomly divided into two groups namely treated (n=</w:t>
      </w:r>
      <w:r w:rsidR="00EE6636" w:rsidRPr="004C1025">
        <w:rPr>
          <w:rFonts w:ascii="Times New Roman" w:hAnsi="Times New Roman" w:cs="Times New Roman"/>
          <w:sz w:val="24"/>
          <w:szCs w:val="24"/>
        </w:rPr>
        <w:t xml:space="preserve">50) group. The subjects were treated daily by </w:t>
      </w:r>
      <w:r w:rsidR="00EE6636" w:rsidRPr="004C1025">
        <w:rPr>
          <w:rFonts w:ascii="Times New Roman" w:hAnsi="Times New Roman" w:cs="Times New Roman"/>
          <w:sz w:val="24"/>
          <w:szCs w:val="24"/>
        </w:rPr>
        <w:lastRenderedPageBreak/>
        <w:t>powered seeds of citrullus colocynthis (300mg) and placebo for 6 weeks. The serums, TG, Chol, LDL-C, HDL-C, SGOT and SGPT were measured with enzymatic methods at the beginning and the end of the project. The significance of differences within these groups was calculated by paired T-test and by analysis of covariance between them. There were significant differences within and between treated and placebo groups during our treatment and placebo gro</w:t>
      </w:r>
      <w:r w:rsidR="004F0C96" w:rsidRPr="004C1025">
        <w:rPr>
          <w:rFonts w:ascii="Times New Roman" w:hAnsi="Times New Roman" w:cs="Times New Roman"/>
          <w:sz w:val="24"/>
          <w:szCs w:val="24"/>
        </w:rPr>
        <w:t>ups during our treatment in TG and in cholesterol after intervention (p&lt;0.05). A daily intake of 300mg/day (-1) of powered seeds of citrullus colocynthis can lower the triglyceride and cholesterol concentration significantly in nondi</w:t>
      </w:r>
      <w:r w:rsidR="00D1405E">
        <w:rPr>
          <w:rFonts w:ascii="Times New Roman" w:hAnsi="Times New Roman" w:cs="Times New Roman"/>
          <w:sz w:val="24"/>
          <w:szCs w:val="24"/>
        </w:rPr>
        <w:t>a</w:t>
      </w:r>
      <w:r w:rsidR="00BC45F9">
        <w:rPr>
          <w:rFonts w:ascii="Times New Roman" w:hAnsi="Times New Roman" w:cs="Times New Roman"/>
          <w:sz w:val="24"/>
          <w:szCs w:val="24"/>
        </w:rPr>
        <w:t>betic hyperlipidemic patients[79</w:t>
      </w:r>
      <w:r w:rsidR="00D1405E">
        <w:rPr>
          <w:rFonts w:ascii="Times New Roman" w:hAnsi="Times New Roman" w:cs="Times New Roman"/>
          <w:sz w:val="24"/>
          <w:szCs w:val="24"/>
        </w:rPr>
        <w:t>].</w:t>
      </w:r>
    </w:p>
    <w:p w14:paraId="0C37FCCE" w14:textId="4A6FAB8C" w:rsidR="004F0C96" w:rsidRPr="004C1025" w:rsidRDefault="00733388" w:rsidP="005D5065">
      <w:pPr>
        <w:tabs>
          <w:tab w:val="left" w:pos="2021"/>
        </w:tabs>
        <w:rPr>
          <w:rFonts w:ascii="Times New Roman" w:hAnsi="Times New Roman" w:cs="Times New Roman"/>
          <w:b/>
          <w:sz w:val="24"/>
          <w:szCs w:val="24"/>
        </w:rPr>
      </w:pPr>
      <w:r w:rsidRPr="004C1025">
        <w:rPr>
          <w:rFonts w:ascii="Times New Roman" w:hAnsi="Times New Roman" w:cs="Times New Roman"/>
          <w:b/>
          <w:sz w:val="24"/>
          <w:szCs w:val="24"/>
        </w:rPr>
        <w:t>Growth inhibitory activity on breast cancer cells</w:t>
      </w:r>
    </w:p>
    <w:p w14:paraId="5AEA249B" w14:textId="77777777" w:rsidR="00903F52" w:rsidRPr="004C1025" w:rsidRDefault="00E3381D" w:rsidP="001A735C">
      <w:pPr>
        <w:tabs>
          <w:tab w:val="left" w:pos="2021"/>
        </w:tabs>
        <w:jc w:val="both"/>
        <w:rPr>
          <w:rFonts w:ascii="Times New Roman" w:hAnsi="Times New Roman" w:cs="Times New Roman"/>
          <w:sz w:val="24"/>
          <w:szCs w:val="24"/>
        </w:rPr>
      </w:pPr>
      <w:r>
        <w:rPr>
          <w:rFonts w:ascii="Times New Roman" w:hAnsi="Times New Roman" w:cs="Times New Roman"/>
          <w:b/>
          <w:sz w:val="24"/>
          <w:szCs w:val="24"/>
        </w:rPr>
        <w:t xml:space="preserve">                  </w:t>
      </w:r>
      <w:r w:rsidR="004F0C96" w:rsidRPr="004C1025">
        <w:rPr>
          <w:rFonts w:ascii="Times New Roman" w:hAnsi="Times New Roman" w:cs="Times New Roman"/>
          <w:b/>
          <w:sz w:val="24"/>
          <w:szCs w:val="24"/>
        </w:rPr>
        <w:t xml:space="preserve">  </w:t>
      </w:r>
      <w:r w:rsidR="004F0C96" w:rsidRPr="004C1025">
        <w:rPr>
          <w:rFonts w:ascii="Times New Roman" w:hAnsi="Times New Roman" w:cs="Times New Roman"/>
          <w:sz w:val="24"/>
          <w:szCs w:val="24"/>
        </w:rPr>
        <w:t xml:space="preserve">Grossman S and et al study the effects of Cucurbitacin glycosides extracted from Citrullus colocynthis leaves on human breast cancer cell growth. Leaves were extracted, resulting in the identification of cucurbitacin B/E glycosides. </w:t>
      </w:r>
      <w:r w:rsidR="00C9084D" w:rsidRPr="004C1025">
        <w:rPr>
          <w:rFonts w:ascii="Times New Roman" w:hAnsi="Times New Roman" w:cs="Times New Roman"/>
          <w:sz w:val="24"/>
          <w:szCs w:val="24"/>
        </w:rPr>
        <w:t xml:space="preserve">The Cucurbitacin glycoside combination (1:1) inhibited growth of ER(-) MDA-MB-231 human breast cancer cell lines. Cell-cycle </w:t>
      </w:r>
      <w:r w:rsidR="00A33E8F" w:rsidRPr="004C1025">
        <w:rPr>
          <w:rFonts w:ascii="Times New Roman" w:hAnsi="Times New Roman" w:cs="Times New Roman"/>
          <w:sz w:val="24"/>
          <w:szCs w:val="24"/>
        </w:rPr>
        <w:t xml:space="preserve">analysis showed that treatment with isolated cucurbitacin glycoside combination resulted in accumulation of cells at the G(2)/M phase  of the cells cycle. </w:t>
      </w:r>
      <w:r w:rsidR="00903F52" w:rsidRPr="004C1025">
        <w:rPr>
          <w:rFonts w:ascii="Times New Roman" w:hAnsi="Times New Roman" w:cs="Times New Roman"/>
          <w:sz w:val="24"/>
          <w:szCs w:val="24"/>
        </w:rPr>
        <w:t>Treated cells showed rapid reduction in the level of the key protein complex necessary to the regulation of G(2) exit and initiation of mitosis, namely the p34 (CDC2)/cyclin B1 complex. Cucurbitacin glucoside treatment also caused changes in the overall cell morphology from an elongated form to around-shaped cell, which indicates that cucurbitacin treatment caused impairment of actin filament organization.</w:t>
      </w:r>
    </w:p>
    <w:p w14:paraId="638B29DE" w14:textId="77777777" w:rsidR="00903F52" w:rsidRPr="004C1025" w:rsidRDefault="00903F52" w:rsidP="001A735C">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                       This profound morphological change might also influences intracellular signalling by molecules such as PKB, resulting in inhibition in the transmission of survival signals. Reduction in PKB phosphorylation and inhibition of surviving, an anti-apoptosis family member, was observed. The treatment caused elevation in p-STAT3 and in p21(WAF)</w:t>
      </w:r>
      <w:r w:rsidR="00733388" w:rsidRPr="004C1025">
        <w:rPr>
          <w:rFonts w:ascii="Times New Roman" w:hAnsi="Times New Roman" w:cs="Times New Roman"/>
          <w:sz w:val="24"/>
          <w:szCs w:val="24"/>
        </w:rPr>
        <w:t>, proven to be STAT3 positive target in absences of survival signals. Cucurbitacin glycoside treatment also induced apoptosis, as measured by Annexin V/propidium iodide staining and by change in mitochemicals memberane potential (DeltaPsi) using a fluorescent dye, JC-1. We suggest that cucurbitacin glycosides exhibit pleiotropic effects on cells, causing both cell cycle arrest and apoptosis. These results suggest that cucurbitacin glycosides might have therapeuticin va</w:t>
      </w:r>
      <w:r w:rsidR="00D1405E">
        <w:rPr>
          <w:rFonts w:ascii="Times New Roman" w:hAnsi="Times New Roman" w:cs="Times New Roman"/>
          <w:sz w:val="24"/>
          <w:szCs w:val="24"/>
        </w:rPr>
        <w:t>lu</w:t>
      </w:r>
      <w:r w:rsidR="00BC45F9">
        <w:rPr>
          <w:rFonts w:ascii="Times New Roman" w:hAnsi="Times New Roman" w:cs="Times New Roman"/>
          <w:sz w:val="24"/>
          <w:szCs w:val="24"/>
        </w:rPr>
        <w:t>e against breast cancer cells[80</w:t>
      </w:r>
      <w:r w:rsidR="00D1405E">
        <w:rPr>
          <w:rFonts w:ascii="Times New Roman" w:hAnsi="Times New Roman" w:cs="Times New Roman"/>
          <w:sz w:val="24"/>
          <w:szCs w:val="24"/>
        </w:rPr>
        <w:t>].</w:t>
      </w:r>
    </w:p>
    <w:p w14:paraId="5568A432" w14:textId="26F328D4" w:rsidR="00733388" w:rsidRPr="004C1025" w:rsidRDefault="00733388" w:rsidP="005D5065">
      <w:pPr>
        <w:tabs>
          <w:tab w:val="left" w:pos="2021"/>
        </w:tabs>
        <w:rPr>
          <w:rFonts w:ascii="Times New Roman" w:hAnsi="Times New Roman" w:cs="Times New Roman"/>
          <w:b/>
          <w:sz w:val="24"/>
          <w:szCs w:val="24"/>
        </w:rPr>
      </w:pPr>
      <w:r w:rsidRPr="004C1025">
        <w:rPr>
          <w:rFonts w:ascii="Times New Roman" w:hAnsi="Times New Roman" w:cs="Times New Roman"/>
          <w:b/>
          <w:sz w:val="24"/>
          <w:szCs w:val="24"/>
        </w:rPr>
        <w:t xml:space="preserve">Side Effects and Toxicity </w:t>
      </w:r>
    </w:p>
    <w:p w14:paraId="2A6FE902" w14:textId="31950D0F" w:rsidR="00AA1CEF" w:rsidRDefault="00733388" w:rsidP="00AA1CEF">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                              The study for toxicity of fruit pulp extract of Citrullus colocynthis was performed. Gross phenomenal conclusion found on the 20</w:t>
      </w:r>
      <w:r w:rsidRPr="004C1025">
        <w:rPr>
          <w:rFonts w:ascii="Times New Roman" w:hAnsi="Times New Roman" w:cs="Times New Roman"/>
          <w:sz w:val="24"/>
          <w:szCs w:val="24"/>
          <w:vertAlign w:val="superscript"/>
        </w:rPr>
        <w:t>th</w:t>
      </w:r>
      <w:r w:rsidRPr="004C1025">
        <w:rPr>
          <w:rFonts w:ascii="Times New Roman" w:hAnsi="Times New Roman" w:cs="Times New Roman"/>
          <w:sz w:val="24"/>
          <w:szCs w:val="24"/>
        </w:rPr>
        <w:t xml:space="preserve"> </w:t>
      </w:r>
      <w:r w:rsidR="00486F62" w:rsidRPr="004C1025">
        <w:rPr>
          <w:rFonts w:ascii="Times New Roman" w:hAnsi="Times New Roman" w:cs="Times New Roman"/>
          <w:sz w:val="24"/>
          <w:szCs w:val="24"/>
        </w:rPr>
        <w:t xml:space="preserve">day of conception exposed that a high fraction of resorbed embryo, smaller in size and weight as well as lack of coccygeal vertebral column and bones. It could be concluded that the teratogenic effects may be caused by extract of fruit pulp of Citullus colocynthis if given at the initial period of pregnancy. A study had been performed on the rabbits to measure the toxic effects of seed extract and pulp extract of Citrullus colocynthis, all of them were served with 100-200mg/kg/day of either pulp </w:t>
      </w:r>
      <w:r w:rsidR="00486F62" w:rsidRPr="004C1025">
        <w:rPr>
          <w:rFonts w:ascii="Times New Roman" w:hAnsi="Times New Roman" w:cs="Times New Roman"/>
          <w:sz w:val="24"/>
          <w:szCs w:val="24"/>
        </w:rPr>
        <w:lastRenderedPageBreak/>
        <w:t xml:space="preserve">or seed extract. After one month, no animals treated with 200mg/kg/day of pulp extract sustained. Animals treated with less dose of pulp extract showed rigorous abrasions in the liver, small intestine and kidney. However, animals treated with seed extracts showed only minor intestinal effects. It could be concluded that in compare to seed extracts, pulb extracts </w:t>
      </w:r>
      <w:r w:rsidR="00D1405E">
        <w:rPr>
          <w:rFonts w:ascii="Times New Roman" w:hAnsi="Times New Roman" w:cs="Times New Roman"/>
          <w:sz w:val="24"/>
          <w:szCs w:val="24"/>
        </w:rPr>
        <w:t>of pl</w:t>
      </w:r>
      <w:r w:rsidR="00BC45F9">
        <w:rPr>
          <w:rFonts w:ascii="Times New Roman" w:hAnsi="Times New Roman" w:cs="Times New Roman"/>
          <w:sz w:val="24"/>
          <w:szCs w:val="24"/>
        </w:rPr>
        <w:t>ant material can be lethal</w:t>
      </w:r>
      <w:r w:rsidR="00FE5BD0">
        <w:rPr>
          <w:rFonts w:ascii="Times New Roman" w:hAnsi="Times New Roman" w:cs="Times New Roman"/>
          <w:sz w:val="24"/>
          <w:szCs w:val="24"/>
        </w:rPr>
        <w:t xml:space="preserve"> </w:t>
      </w:r>
      <w:r w:rsidR="00BC45F9">
        <w:rPr>
          <w:rFonts w:ascii="Times New Roman" w:hAnsi="Times New Roman" w:cs="Times New Roman"/>
          <w:sz w:val="24"/>
          <w:szCs w:val="24"/>
        </w:rPr>
        <w:t>[81,82</w:t>
      </w:r>
      <w:r w:rsidR="00D1405E">
        <w:rPr>
          <w:rFonts w:ascii="Times New Roman" w:hAnsi="Times New Roman" w:cs="Times New Roman"/>
          <w:sz w:val="24"/>
          <w:szCs w:val="24"/>
        </w:rPr>
        <w:t>].</w:t>
      </w:r>
    </w:p>
    <w:p w14:paraId="27B00B09" w14:textId="444F4EF6" w:rsidR="00E16CF4" w:rsidRPr="00AA1CEF" w:rsidRDefault="00E16CF4" w:rsidP="00AA1CEF">
      <w:pPr>
        <w:tabs>
          <w:tab w:val="left" w:pos="2021"/>
        </w:tabs>
        <w:jc w:val="both"/>
        <w:rPr>
          <w:rFonts w:ascii="Times New Roman" w:hAnsi="Times New Roman" w:cs="Times New Roman"/>
          <w:sz w:val="24"/>
          <w:szCs w:val="24"/>
        </w:rPr>
      </w:pPr>
      <w:r w:rsidRPr="004C1025">
        <w:rPr>
          <w:rFonts w:ascii="Times New Roman" w:hAnsi="Times New Roman" w:cs="Times New Roman"/>
          <w:b/>
          <w:sz w:val="24"/>
          <w:szCs w:val="24"/>
        </w:rPr>
        <w:t>Hypoglycemic</w:t>
      </w:r>
    </w:p>
    <w:p w14:paraId="5535997F" w14:textId="77B273E7" w:rsidR="00FE5BD0" w:rsidRDefault="00626A91" w:rsidP="001A735C">
      <w:pPr>
        <w:tabs>
          <w:tab w:val="left" w:pos="2021"/>
        </w:tabs>
        <w:jc w:val="both"/>
        <w:rPr>
          <w:rFonts w:ascii="Times New Roman" w:hAnsi="Times New Roman" w:cs="Times New Roman"/>
          <w:sz w:val="24"/>
          <w:szCs w:val="24"/>
        </w:rPr>
      </w:pPr>
      <w:r>
        <w:rPr>
          <w:rFonts w:ascii="Times New Roman" w:hAnsi="Times New Roman" w:cs="Times New Roman"/>
          <w:b/>
          <w:sz w:val="24"/>
          <w:szCs w:val="24"/>
        </w:rPr>
        <w:tab/>
      </w:r>
      <w:r w:rsidR="00E16CF4" w:rsidRPr="004C1025">
        <w:rPr>
          <w:rFonts w:ascii="Times New Roman" w:hAnsi="Times New Roman" w:cs="Times New Roman"/>
          <w:sz w:val="24"/>
          <w:szCs w:val="24"/>
        </w:rPr>
        <w:t>Agarwal V and et al examine the effects of root of C.colocynthis on the biochemical parameters of normal and alloxan-induced diabetic rats. Diabetes mellitus was induced by intraperitoneal (120mg/kg b.w.) injection of alloxan showing blood glucose concentrations of the animals were repeated on 3</w:t>
      </w:r>
      <w:r w:rsidR="00E16CF4" w:rsidRPr="004C1025">
        <w:rPr>
          <w:rFonts w:ascii="Times New Roman" w:hAnsi="Times New Roman" w:cs="Times New Roman"/>
          <w:sz w:val="24"/>
          <w:szCs w:val="24"/>
          <w:vertAlign w:val="superscript"/>
        </w:rPr>
        <w:t>rd</w:t>
      </w:r>
      <w:r w:rsidR="00E16CF4" w:rsidRPr="004C1025">
        <w:rPr>
          <w:rFonts w:ascii="Times New Roman" w:hAnsi="Times New Roman" w:cs="Times New Roman"/>
          <w:sz w:val="24"/>
          <w:szCs w:val="24"/>
        </w:rPr>
        <w:t>, 5</w:t>
      </w:r>
      <w:r w:rsidR="00E16CF4" w:rsidRPr="004C1025">
        <w:rPr>
          <w:rFonts w:ascii="Times New Roman" w:hAnsi="Times New Roman" w:cs="Times New Roman"/>
          <w:sz w:val="24"/>
          <w:szCs w:val="24"/>
          <w:vertAlign w:val="superscript"/>
        </w:rPr>
        <w:t>th</w:t>
      </w:r>
      <w:r w:rsidR="00E16CF4" w:rsidRPr="004C1025">
        <w:rPr>
          <w:rFonts w:ascii="Times New Roman" w:hAnsi="Times New Roman" w:cs="Times New Roman"/>
          <w:sz w:val="24"/>
          <w:szCs w:val="24"/>
        </w:rPr>
        <w:t xml:space="preserve"> and 7</w:t>
      </w:r>
      <w:r w:rsidR="00E16CF4" w:rsidRPr="004C1025">
        <w:rPr>
          <w:rFonts w:ascii="Times New Roman" w:hAnsi="Times New Roman" w:cs="Times New Roman"/>
          <w:sz w:val="24"/>
          <w:szCs w:val="24"/>
          <w:vertAlign w:val="superscript"/>
        </w:rPr>
        <w:t>th</w:t>
      </w:r>
      <w:r w:rsidR="00E16CF4" w:rsidRPr="004C1025">
        <w:rPr>
          <w:rFonts w:ascii="Times New Roman" w:hAnsi="Times New Roman" w:cs="Times New Roman"/>
          <w:sz w:val="24"/>
          <w:szCs w:val="24"/>
        </w:rPr>
        <w:t xml:space="preserve"> day after the start of the experiment. On day 7, blood was collected by cardiac puncture under mild ether anesthesia. Aqueous extracts of roots of Citrullus colocynthis showed significant reduction in blood sugar level (58.70%) when compared with chloroform (34.72%) and ethanol extracts (36.60%) (p&lt;0.01). The aqueous extracts showed improvement in parameters like body weight, serum creatinine, Serum urea and serum protein as well as lipid profile and also restored the serum </w:t>
      </w:r>
      <w:r w:rsidR="006D23FF" w:rsidRPr="004C1025">
        <w:rPr>
          <w:rFonts w:ascii="Times New Roman" w:hAnsi="Times New Roman" w:cs="Times New Roman"/>
          <w:sz w:val="24"/>
          <w:szCs w:val="24"/>
        </w:rPr>
        <w:t>level of bilirubin total, conjug</w:t>
      </w:r>
      <w:r w:rsidR="00E16CF4" w:rsidRPr="004C1025">
        <w:rPr>
          <w:rFonts w:ascii="Times New Roman" w:hAnsi="Times New Roman" w:cs="Times New Roman"/>
          <w:sz w:val="24"/>
          <w:szCs w:val="24"/>
        </w:rPr>
        <w:t>ated bilirubin</w:t>
      </w:r>
      <w:r w:rsidR="006D23FF" w:rsidRPr="004C1025">
        <w:rPr>
          <w:rFonts w:ascii="Times New Roman" w:hAnsi="Times New Roman" w:cs="Times New Roman"/>
          <w:sz w:val="24"/>
          <w:szCs w:val="24"/>
        </w:rPr>
        <w:t>, serum glutamate oxaloacetate transaminase (SGOT), serum glutamate pyruvate transaminase (SGPT)</w:t>
      </w:r>
      <w:r w:rsidR="00D1405E">
        <w:rPr>
          <w:rFonts w:ascii="Times New Roman" w:hAnsi="Times New Roman" w:cs="Times New Roman"/>
          <w:sz w:val="24"/>
          <w:szCs w:val="24"/>
        </w:rPr>
        <w:t xml:space="preserve"> a</w:t>
      </w:r>
      <w:r w:rsidR="00BC45F9">
        <w:rPr>
          <w:rFonts w:ascii="Times New Roman" w:hAnsi="Times New Roman" w:cs="Times New Roman"/>
          <w:sz w:val="24"/>
          <w:szCs w:val="24"/>
        </w:rPr>
        <w:t>nd alkaline phosphatase (ALP)[83</w:t>
      </w:r>
      <w:r w:rsidR="00D1405E">
        <w:rPr>
          <w:rFonts w:ascii="Times New Roman" w:hAnsi="Times New Roman" w:cs="Times New Roman"/>
          <w:sz w:val="24"/>
          <w:szCs w:val="24"/>
        </w:rPr>
        <w:t>].</w:t>
      </w:r>
      <w:r w:rsidR="006D23FF" w:rsidRPr="004C1025">
        <w:rPr>
          <w:rFonts w:ascii="Times New Roman" w:hAnsi="Times New Roman" w:cs="Times New Roman"/>
          <w:sz w:val="24"/>
          <w:szCs w:val="24"/>
        </w:rPr>
        <w:t xml:space="preserve"> </w:t>
      </w:r>
    </w:p>
    <w:p w14:paraId="5D26BBC1" w14:textId="3B3AAE18" w:rsidR="00226559" w:rsidRPr="001A735C" w:rsidRDefault="00226559" w:rsidP="001A735C">
      <w:pPr>
        <w:tabs>
          <w:tab w:val="left" w:pos="2021"/>
        </w:tabs>
        <w:jc w:val="both"/>
        <w:rPr>
          <w:rFonts w:ascii="Times New Roman" w:hAnsi="Times New Roman" w:cs="Times New Roman"/>
          <w:sz w:val="24"/>
          <w:szCs w:val="24"/>
        </w:rPr>
      </w:pPr>
      <w:r w:rsidRPr="004C1025">
        <w:rPr>
          <w:rFonts w:ascii="Times New Roman" w:hAnsi="Times New Roman" w:cs="Times New Roman"/>
          <w:b/>
          <w:sz w:val="24"/>
          <w:szCs w:val="24"/>
        </w:rPr>
        <w:t>Mosquito larvicidal Activity</w:t>
      </w:r>
    </w:p>
    <w:p w14:paraId="31FDB9AD" w14:textId="77777777" w:rsidR="00226559" w:rsidRPr="004C1025" w:rsidRDefault="00226559" w:rsidP="001A735C">
      <w:pPr>
        <w:tabs>
          <w:tab w:val="left" w:pos="2021"/>
        </w:tabs>
        <w:jc w:val="both"/>
        <w:rPr>
          <w:rFonts w:ascii="Times New Roman" w:hAnsi="Times New Roman" w:cs="Times New Roman"/>
          <w:sz w:val="24"/>
          <w:szCs w:val="24"/>
        </w:rPr>
      </w:pPr>
      <w:r w:rsidRPr="004C1025">
        <w:rPr>
          <w:rFonts w:ascii="Times New Roman" w:hAnsi="Times New Roman" w:cs="Times New Roman"/>
          <w:b/>
          <w:sz w:val="24"/>
          <w:szCs w:val="24"/>
        </w:rPr>
        <w:t xml:space="preserve">                  </w:t>
      </w:r>
      <w:r w:rsidRPr="004C1025">
        <w:rPr>
          <w:rFonts w:ascii="Times New Roman" w:hAnsi="Times New Roman" w:cs="Times New Roman"/>
          <w:sz w:val="24"/>
          <w:szCs w:val="24"/>
        </w:rPr>
        <w:t xml:space="preserve">Rahuman AA and et al assayed Citrullus colocynthis (Linn.) Schrad, for their toxicity against the early fourth instar larvae of culex quinquefasciatus ( Diptera: Culicidae). The larval mortality was observed after 24h exposure. All extracts showed moderate larvicidal effects; however, the highest larval mortality was found in whole plant </w:t>
      </w:r>
      <w:r w:rsidR="00DE29F3" w:rsidRPr="004C1025">
        <w:rPr>
          <w:rFonts w:ascii="Times New Roman" w:hAnsi="Times New Roman" w:cs="Times New Roman"/>
          <w:sz w:val="24"/>
          <w:szCs w:val="24"/>
        </w:rPr>
        <w:t>petroleum ether extract of C.colocynthis. In the present study, bioassay-guided fractionation of petroleum ether extract led to the separation and identification of fatty acids; oleic acid and linoleic acid were isolated and identified as mosquito larvicidal compounds. Oleic and linoleic acids were quite potent against fourth instar larvae of Aedes aegypti L. (LC50 8.80, 18.20 and LC90 35.39, 96.33 ppm), Anopheles stephensi liston (LC50 9.79, 11.49 and LC90 37.42, 47.35 ppm) and culex quinquefasciatus say (LC50 7.66, 27.24 and LC90 30.71, 70.38</w:t>
      </w:r>
      <w:r w:rsidR="007A4367" w:rsidRPr="004C1025">
        <w:rPr>
          <w:rFonts w:ascii="Times New Roman" w:hAnsi="Times New Roman" w:cs="Times New Roman"/>
          <w:sz w:val="24"/>
          <w:szCs w:val="24"/>
        </w:rPr>
        <w:t xml:space="preserve"> ppm). The structure was elucidated from infrared, ultraviolet, 1H-nuclear magnetic resonance, 13C-NMR and</w:t>
      </w:r>
      <w:r w:rsidR="00BC45F9">
        <w:rPr>
          <w:rFonts w:ascii="Times New Roman" w:hAnsi="Times New Roman" w:cs="Times New Roman"/>
          <w:sz w:val="24"/>
          <w:szCs w:val="24"/>
        </w:rPr>
        <w:t xml:space="preserve"> mass spectral data[84</w:t>
      </w:r>
      <w:r w:rsidR="00D1405E">
        <w:rPr>
          <w:rFonts w:ascii="Times New Roman" w:hAnsi="Times New Roman" w:cs="Times New Roman"/>
          <w:sz w:val="24"/>
          <w:szCs w:val="24"/>
        </w:rPr>
        <w:t>].</w:t>
      </w:r>
    </w:p>
    <w:p w14:paraId="4DFFD390" w14:textId="3E4313BA" w:rsidR="007A4367" w:rsidRPr="004C1025" w:rsidRDefault="007A4367" w:rsidP="001A735C">
      <w:pPr>
        <w:tabs>
          <w:tab w:val="left" w:pos="2021"/>
        </w:tabs>
        <w:jc w:val="both"/>
        <w:rPr>
          <w:rFonts w:ascii="Times New Roman" w:hAnsi="Times New Roman" w:cs="Times New Roman"/>
          <w:b/>
          <w:sz w:val="24"/>
          <w:szCs w:val="24"/>
        </w:rPr>
      </w:pPr>
      <w:r w:rsidRPr="004C1025">
        <w:rPr>
          <w:rFonts w:ascii="Times New Roman" w:hAnsi="Times New Roman" w:cs="Times New Roman"/>
          <w:b/>
          <w:sz w:val="24"/>
          <w:szCs w:val="24"/>
        </w:rPr>
        <w:t>Larvicidal</w:t>
      </w:r>
    </w:p>
    <w:p w14:paraId="6A642123" w14:textId="77777777" w:rsidR="007A4367" w:rsidRDefault="007A4367" w:rsidP="001A735C">
      <w:pPr>
        <w:tabs>
          <w:tab w:val="left" w:pos="2021"/>
        </w:tabs>
        <w:jc w:val="both"/>
        <w:rPr>
          <w:rFonts w:ascii="Times New Roman" w:hAnsi="Times New Roman" w:cs="Times New Roman"/>
          <w:sz w:val="24"/>
          <w:szCs w:val="24"/>
        </w:rPr>
      </w:pPr>
      <w:r w:rsidRPr="004C1025">
        <w:rPr>
          <w:rFonts w:ascii="Times New Roman" w:hAnsi="Times New Roman" w:cs="Times New Roman"/>
          <w:b/>
          <w:sz w:val="24"/>
          <w:szCs w:val="24"/>
        </w:rPr>
        <w:t xml:space="preserve">                    </w:t>
      </w:r>
      <w:r w:rsidRPr="004C1025">
        <w:rPr>
          <w:rFonts w:ascii="Times New Roman" w:hAnsi="Times New Roman" w:cs="Times New Roman"/>
          <w:sz w:val="24"/>
          <w:szCs w:val="24"/>
        </w:rPr>
        <w:t xml:space="preserve">Rahuman AA and et al tested larvicidal activity of crude hexane, ethyl acetate, petroleum ether, acetone and methanol extracts of the leaf of five species of cucurbitaceous plants against the early fourth instar larvae of Aedes aegypti L. and culex quinquefasciatus (say) (Diptera: Culicidae). The larval mortality was observed after 24h of exposure. All extracts showed moderate larvicidal effects; however, the highest larval mortality was found in petroleum ether extract of C.colocynthis, methanol extracts of C. indica, C. sativus, </w:t>
      </w:r>
      <w:r w:rsidRPr="004C1025">
        <w:rPr>
          <w:rFonts w:ascii="Times New Roman" w:hAnsi="Times New Roman" w:cs="Times New Roman"/>
          <w:sz w:val="24"/>
          <w:szCs w:val="24"/>
        </w:rPr>
        <w:lastRenderedPageBreak/>
        <w:t>M.charantia and acetone extract of  T. angunia against the larvae of A. aegypti (LC50=74.5</w:t>
      </w:r>
      <w:r w:rsidR="0035154C" w:rsidRPr="004C1025">
        <w:rPr>
          <w:rFonts w:ascii="Times New Roman" w:hAnsi="Times New Roman" w:cs="Times New Roman"/>
          <w:sz w:val="24"/>
          <w:szCs w:val="24"/>
        </w:rPr>
        <w:t>7, 309.46, 492.73, 199.14 and 554.20 ppm) and against C.quinquefasciatus (LC50=88.24, 377.69, 207.61 and 842.34 ppm) respectively. The petroleum ether extract of C.colocyn</w:t>
      </w:r>
      <w:r w:rsidR="000F4583" w:rsidRPr="004C1025">
        <w:rPr>
          <w:rFonts w:ascii="Times New Roman" w:hAnsi="Times New Roman" w:cs="Times New Roman"/>
          <w:sz w:val="24"/>
          <w:szCs w:val="24"/>
        </w:rPr>
        <w:t>this and methanol extract of M.</w:t>
      </w:r>
      <w:r w:rsidR="0035154C" w:rsidRPr="004C1025">
        <w:rPr>
          <w:rFonts w:ascii="Times New Roman" w:hAnsi="Times New Roman" w:cs="Times New Roman"/>
          <w:sz w:val="24"/>
          <w:szCs w:val="24"/>
        </w:rPr>
        <w:t>charantia were more ef</w:t>
      </w:r>
      <w:r w:rsidR="00D1405E">
        <w:rPr>
          <w:rFonts w:ascii="Times New Roman" w:hAnsi="Times New Roman" w:cs="Times New Roman"/>
          <w:sz w:val="24"/>
          <w:szCs w:val="24"/>
        </w:rPr>
        <w:t>fective than the othe</w:t>
      </w:r>
      <w:r w:rsidR="00BC45F9">
        <w:rPr>
          <w:rFonts w:ascii="Times New Roman" w:hAnsi="Times New Roman" w:cs="Times New Roman"/>
          <w:sz w:val="24"/>
          <w:szCs w:val="24"/>
        </w:rPr>
        <w:t>r extracts[85</w:t>
      </w:r>
      <w:r w:rsidR="00D1405E">
        <w:rPr>
          <w:rFonts w:ascii="Times New Roman" w:hAnsi="Times New Roman" w:cs="Times New Roman"/>
          <w:sz w:val="24"/>
          <w:szCs w:val="24"/>
        </w:rPr>
        <w:t>].</w:t>
      </w:r>
    </w:p>
    <w:p w14:paraId="39222200" w14:textId="77777777" w:rsidR="006422D9" w:rsidRDefault="006422D9" w:rsidP="001A735C">
      <w:pPr>
        <w:tabs>
          <w:tab w:val="left" w:pos="2021"/>
        </w:tabs>
        <w:jc w:val="both"/>
        <w:rPr>
          <w:rFonts w:ascii="Times New Roman" w:hAnsi="Times New Roman" w:cs="Times New Roman"/>
          <w:b/>
          <w:sz w:val="28"/>
          <w:szCs w:val="28"/>
        </w:rPr>
      </w:pPr>
      <w:r w:rsidRPr="006422D9">
        <w:rPr>
          <w:rFonts w:ascii="Times New Roman" w:hAnsi="Times New Roman" w:cs="Times New Roman"/>
          <w:b/>
          <w:sz w:val="28"/>
          <w:szCs w:val="28"/>
        </w:rPr>
        <w:t>CONCLUSION</w:t>
      </w:r>
    </w:p>
    <w:p w14:paraId="6D7F3DCD" w14:textId="51BA0A11" w:rsidR="006422D9" w:rsidRPr="006422D9" w:rsidRDefault="006422D9" w:rsidP="001A735C">
      <w:pPr>
        <w:tabs>
          <w:tab w:val="left" w:pos="2021"/>
        </w:tabs>
        <w:jc w:val="both"/>
        <w:rPr>
          <w:rFonts w:ascii="Times New Roman" w:hAnsi="Times New Roman" w:cs="Times New Roman"/>
          <w:sz w:val="24"/>
          <w:szCs w:val="24"/>
        </w:rPr>
      </w:pPr>
      <w:r w:rsidRPr="006422D9">
        <w:rPr>
          <w:rFonts w:ascii="Times New Roman" w:hAnsi="Times New Roman" w:cs="Times New Roman"/>
          <w:sz w:val="24"/>
          <w:szCs w:val="24"/>
        </w:rPr>
        <w:t xml:space="preserve">          Thi</w:t>
      </w:r>
      <w:r>
        <w:rPr>
          <w:rFonts w:ascii="Times New Roman" w:hAnsi="Times New Roman" w:cs="Times New Roman"/>
          <w:sz w:val="24"/>
          <w:szCs w:val="24"/>
        </w:rPr>
        <w:t xml:space="preserve">s review certainly implies that C.colocynthis is a fruit crop with potential application in the treatment of a variety of metabolic disorders. Although a bitter apple has a dietary supplementation </w:t>
      </w:r>
      <w:r w:rsidR="00FE5BD0">
        <w:rPr>
          <w:rFonts w:ascii="Times New Roman" w:hAnsi="Times New Roman" w:cs="Times New Roman"/>
          <w:sz w:val="24"/>
          <w:szCs w:val="24"/>
        </w:rPr>
        <w:t>significance</w:t>
      </w:r>
      <w:r>
        <w:rPr>
          <w:rFonts w:ascii="Times New Roman" w:hAnsi="Times New Roman" w:cs="Times New Roman"/>
          <w:sz w:val="24"/>
          <w:szCs w:val="24"/>
        </w:rPr>
        <w:t>, it’s not univ</w:t>
      </w:r>
      <w:r w:rsidR="00F018CC">
        <w:rPr>
          <w:rFonts w:ascii="Times New Roman" w:hAnsi="Times New Roman" w:cs="Times New Roman"/>
          <w:sz w:val="24"/>
          <w:szCs w:val="24"/>
        </w:rPr>
        <w:t xml:space="preserve">ersally acknowledged. Citrullus </w:t>
      </w:r>
      <w:r>
        <w:rPr>
          <w:rFonts w:ascii="Times New Roman" w:hAnsi="Times New Roman" w:cs="Times New Roman"/>
          <w:sz w:val="24"/>
          <w:szCs w:val="24"/>
        </w:rPr>
        <w:t>colocynthis is reported as having anti-diabetics, anti-inflammatory, anti-microbial, analgesic, anti-oxidant, anti-cancer, anti-fertility activity is the most significant. It can be con</w:t>
      </w:r>
      <w:r w:rsidR="00F018CC">
        <w:rPr>
          <w:rFonts w:ascii="Times New Roman" w:hAnsi="Times New Roman" w:cs="Times New Roman"/>
          <w:sz w:val="24"/>
          <w:szCs w:val="24"/>
        </w:rPr>
        <w:t>cluded that fruit extract of C.c</w:t>
      </w:r>
      <w:r>
        <w:rPr>
          <w:rFonts w:ascii="Times New Roman" w:hAnsi="Times New Roman" w:cs="Times New Roman"/>
          <w:sz w:val="24"/>
          <w:szCs w:val="24"/>
        </w:rPr>
        <w:t>olocynthis</w:t>
      </w:r>
      <w:r w:rsidR="00F018CC">
        <w:rPr>
          <w:rFonts w:ascii="Times New Roman" w:hAnsi="Times New Roman" w:cs="Times New Roman"/>
          <w:sz w:val="24"/>
          <w:szCs w:val="24"/>
        </w:rPr>
        <w:t xml:space="preserve"> is hepatotoxic and has a toxic effects on the kidney. Efforts must be exerted to identify plants utilized in folk medicine having narrow therapeutic indices as their use is dangerous and should be carefully researched, especially plants used by diabetic patients. The review </w:t>
      </w:r>
      <w:r w:rsidR="00FE5BD0">
        <w:rPr>
          <w:rFonts w:ascii="Times New Roman" w:hAnsi="Times New Roman" w:cs="Times New Roman"/>
          <w:sz w:val="24"/>
          <w:szCs w:val="24"/>
        </w:rPr>
        <w:t>describes</w:t>
      </w:r>
      <w:r w:rsidR="00F018CC">
        <w:rPr>
          <w:rFonts w:ascii="Times New Roman" w:hAnsi="Times New Roman" w:cs="Times New Roman"/>
          <w:sz w:val="24"/>
          <w:szCs w:val="24"/>
        </w:rPr>
        <w:t xml:space="preserve"> all the necessary phytochemicals, bioactive compounds, and their mode of action for the treatment of various diseases such as cancer, inflammatory and many more diseases.</w:t>
      </w:r>
    </w:p>
    <w:p w14:paraId="62F7FF37" w14:textId="77777777" w:rsidR="00A97420" w:rsidRPr="004C1025" w:rsidRDefault="00A97420" w:rsidP="00A97420">
      <w:pPr>
        <w:tabs>
          <w:tab w:val="left" w:pos="2021"/>
        </w:tabs>
        <w:rPr>
          <w:rFonts w:ascii="Times New Roman" w:hAnsi="Times New Roman" w:cs="Times New Roman"/>
          <w:b/>
          <w:sz w:val="28"/>
          <w:szCs w:val="28"/>
        </w:rPr>
      </w:pPr>
      <w:r w:rsidRPr="004C1025">
        <w:rPr>
          <w:rFonts w:ascii="Times New Roman" w:hAnsi="Times New Roman" w:cs="Times New Roman"/>
          <w:b/>
          <w:sz w:val="28"/>
          <w:szCs w:val="28"/>
        </w:rPr>
        <w:t>REFERENCES</w:t>
      </w:r>
    </w:p>
    <w:p w14:paraId="5F06C1A3" w14:textId="77777777" w:rsidR="00A97420" w:rsidRPr="004C1025" w:rsidRDefault="00A97420" w:rsidP="00AA1CEF">
      <w:pPr>
        <w:pStyle w:val="ListParagraph"/>
        <w:numPr>
          <w:ilvl w:val="0"/>
          <w:numId w:val="12"/>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Databases GR. USDA, ARS, National </w:t>
      </w:r>
      <w:r w:rsidR="00287194" w:rsidRPr="004C1025">
        <w:rPr>
          <w:rFonts w:ascii="Times New Roman" w:hAnsi="Times New Roman" w:cs="Times New Roman"/>
          <w:sz w:val="24"/>
          <w:szCs w:val="24"/>
        </w:rPr>
        <w:t>Genetic resources program. Germplasm Resources information Network-(GRIN) [Online Database], National Germplasm Resources Laboratory, Beltsville, Maryland.</w:t>
      </w:r>
    </w:p>
    <w:p w14:paraId="213F7032" w14:textId="77777777" w:rsidR="004573B4" w:rsidRPr="004C1025" w:rsidRDefault="004573B4" w:rsidP="00AA1CEF">
      <w:pPr>
        <w:pStyle w:val="ListParagraph"/>
        <w:numPr>
          <w:ilvl w:val="0"/>
          <w:numId w:val="12"/>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Chopra R. Chopra’s indigenous drugs of India, UN Dhur &amp; Sons Pvt. Ltd, Calcutta. 1958;12:495.</w:t>
      </w:r>
    </w:p>
    <w:p w14:paraId="19BFE9CF" w14:textId="77777777" w:rsidR="004573B4" w:rsidRPr="004C1025" w:rsidRDefault="004573B4" w:rsidP="00AA1CEF">
      <w:pPr>
        <w:pStyle w:val="ListParagraph"/>
        <w:numPr>
          <w:ilvl w:val="0"/>
          <w:numId w:val="12"/>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Upadhyay B, Roy S, Kumar A. Traditional uses of medicinal plants among the rural communities of churu district in the Thar Desert, India. Journal of Ethnopharmacology. 2007;113(3)</w:t>
      </w:r>
      <w:r w:rsidR="008C5B75" w:rsidRPr="004C1025">
        <w:rPr>
          <w:rFonts w:ascii="Times New Roman" w:hAnsi="Times New Roman" w:cs="Times New Roman"/>
          <w:sz w:val="24"/>
          <w:szCs w:val="24"/>
        </w:rPr>
        <w:t>:387-99.</w:t>
      </w:r>
    </w:p>
    <w:p w14:paraId="72797427" w14:textId="77777777" w:rsidR="00512028" w:rsidRPr="004C1025" w:rsidRDefault="00512028" w:rsidP="00AA1CEF">
      <w:pPr>
        <w:pStyle w:val="ListParagraph"/>
        <w:numPr>
          <w:ilvl w:val="0"/>
          <w:numId w:val="12"/>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Dhakad PK, Sharma PK, Kumar S. A Review on phytochemical studies and Biological Potential of Citrullus colocynthis (L.) Schrad (Cucurbitaceae). J Bioeng Biosci. 2017;5(4):55-64.</w:t>
      </w:r>
    </w:p>
    <w:p w14:paraId="3869E0B9" w14:textId="77777777" w:rsidR="00512028" w:rsidRPr="004C1025" w:rsidRDefault="00512028" w:rsidP="00AA1CEF">
      <w:pPr>
        <w:pStyle w:val="ListParagraph"/>
        <w:numPr>
          <w:ilvl w:val="0"/>
          <w:numId w:val="12"/>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Hussain AI, Rathore HA, Sattar MZ, Chatha SA, Sarker SD, Gilani AH. Citrullus colocynthis (L.) Schard (bitter apple fruit): A review of its phyochemistry, pharmacology, traditional uses and nutritional potential. Journal Ethanophamacology. 2014;155(1):54-66</w:t>
      </w:r>
    </w:p>
    <w:p w14:paraId="50DEEA0E" w14:textId="77777777" w:rsidR="005764A3" w:rsidRDefault="005764A3" w:rsidP="00AA1CEF">
      <w:pPr>
        <w:pStyle w:val="ListParagraph"/>
        <w:numPr>
          <w:ilvl w:val="0"/>
          <w:numId w:val="12"/>
        </w:numPr>
        <w:tabs>
          <w:tab w:val="left" w:pos="2021"/>
        </w:tabs>
        <w:jc w:val="both"/>
        <w:rPr>
          <w:rFonts w:ascii="Times New Roman" w:hAnsi="Times New Roman" w:cs="Times New Roman"/>
          <w:sz w:val="24"/>
          <w:szCs w:val="24"/>
        </w:rPr>
      </w:pPr>
      <w:r w:rsidRPr="005764A3">
        <w:rPr>
          <w:rFonts w:ascii="Times New Roman" w:hAnsi="Times New Roman" w:cs="Times New Roman"/>
          <w:sz w:val="24"/>
          <w:szCs w:val="24"/>
        </w:rPr>
        <w:t>National Research Council (2006). Lost crops of Africa. National Academies Press (ISBN 978-0-309–10333-6)</w:t>
      </w:r>
      <w:r>
        <w:rPr>
          <w:rFonts w:ascii="Times New Roman" w:hAnsi="Times New Roman" w:cs="Times New Roman"/>
          <w:sz w:val="24"/>
          <w:szCs w:val="24"/>
        </w:rPr>
        <w:t>.</w:t>
      </w:r>
    </w:p>
    <w:p w14:paraId="12C5F48E" w14:textId="77777777" w:rsidR="008A4C17" w:rsidRDefault="008A4C17" w:rsidP="00AA1CEF">
      <w:pPr>
        <w:pStyle w:val="ListParagraph"/>
        <w:numPr>
          <w:ilvl w:val="0"/>
          <w:numId w:val="12"/>
        </w:numPr>
        <w:tabs>
          <w:tab w:val="left" w:pos="2021"/>
        </w:tabs>
        <w:jc w:val="both"/>
        <w:rPr>
          <w:rFonts w:ascii="Times New Roman" w:hAnsi="Times New Roman" w:cs="Times New Roman"/>
          <w:sz w:val="24"/>
          <w:szCs w:val="24"/>
        </w:rPr>
      </w:pPr>
      <w:r w:rsidRPr="008A4C17">
        <w:rPr>
          <w:rFonts w:ascii="Times New Roman" w:hAnsi="Times New Roman" w:cs="Times New Roman"/>
          <w:sz w:val="24"/>
          <w:szCs w:val="24"/>
        </w:rPr>
        <w:t xml:space="preserve">Riaz, H., Chatha, S. A. S., Hussain, A. I., Bukhari, S. A., Hussain, S. M., &amp; Zafar, K. (2015). Physico-chemical characterization of bitter apple (Citrullus colosynthis) </w:t>
      </w:r>
    </w:p>
    <w:p w14:paraId="4F439A6A" w14:textId="77777777" w:rsidR="008A4C17" w:rsidRDefault="008A4C17" w:rsidP="008A4C17">
      <w:pPr>
        <w:pStyle w:val="ListParagraph"/>
        <w:tabs>
          <w:tab w:val="left" w:pos="2021"/>
        </w:tabs>
        <w:ind w:left="1080"/>
        <w:jc w:val="both"/>
        <w:rPr>
          <w:rFonts w:ascii="Times New Roman" w:hAnsi="Times New Roman" w:cs="Times New Roman"/>
          <w:sz w:val="24"/>
          <w:szCs w:val="24"/>
        </w:rPr>
      </w:pPr>
      <w:r w:rsidRPr="008A4C17">
        <w:rPr>
          <w:rFonts w:ascii="Times New Roman" w:hAnsi="Times New Roman" w:cs="Times New Roman"/>
          <w:sz w:val="24"/>
          <w:szCs w:val="24"/>
        </w:rPr>
        <w:t>seed oil and seed residue. International Journal of Biosciences, 6(1), 283–292</w:t>
      </w:r>
      <w:r>
        <w:rPr>
          <w:rFonts w:ascii="Times New Roman" w:hAnsi="Times New Roman" w:cs="Times New Roman"/>
          <w:sz w:val="24"/>
          <w:szCs w:val="24"/>
        </w:rPr>
        <w:t>.</w:t>
      </w:r>
    </w:p>
    <w:p w14:paraId="6F87C280" w14:textId="77777777" w:rsidR="008A4C17" w:rsidRDefault="008A4C17" w:rsidP="00AA1CEF">
      <w:pPr>
        <w:pStyle w:val="ListParagraph"/>
        <w:numPr>
          <w:ilvl w:val="0"/>
          <w:numId w:val="12"/>
        </w:numPr>
        <w:tabs>
          <w:tab w:val="left" w:pos="2021"/>
        </w:tabs>
        <w:jc w:val="both"/>
        <w:rPr>
          <w:rFonts w:ascii="Times New Roman" w:hAnsi="Times New Roman" w:cs="Times New Roman"/>
          <w:sz w:val="24"/>
          <w:szCs w:val="24"/>
        </w:rPr>
      </w:pPr>
      <w:r w:rsidRPr="008A4C17">
        <w:rPr>
          <w:rFonts w:ascii="Times New Roman" w:hAnsi="Times New Roman" w:cs="Times New Roman"/>
          <w:sz w:val="24"/>
          <w:szCs w:val="24"/>
        </w:rPr>
        <w:lastRenderedPageBreak/>
        <w:t>Ogundele, J. O., Oshodi, A. A., &amp; Amoo, I. A. (2012). Comparative Study of Amino Acid and Proximate Composition of Citurllus colocynthis and Citrullus vulgaris Seeds. Pakistan Journal of Nutrition, (11), 247-251.</w:t>
      </w:r>
    </w:p>
    <w:p w14:paraId="463D9B37" w14:textId="77777777" w:rsidR="008A4C17" w:rsidRDefault="008A4C17" w:rsidP="00AA1CEF">
      <w:pPr>
        <w:pStyle w:val="ListParagraph"/>
        <w:numPr>
          <w:ilvl w:val="0"/>
          <w:numId w:val="12"/>
        </w:numPr>
        <w:tabs>
          <w:tab w:val="left" w:pos="2021"/>
        </w:tabs>
        <w:jc w:val="both"/>
        <w:rPr>
          <w:rFonts w:ascii="Times New Roman" w:hAnsi="Times New Roman" w:cs="Times New Roman"/>
          <w:sz w:val="24"/>
          <w:szCs w:val="24"/>
        </w:rPr>
      </w:pPr>
      <w:r w:rsidRPr="008A4C17">
        <w:rPr>
          <w:rFonts w:ascii="Times New Roman" w:hAnsi="Times New Roman" w:cs="Times New Roman"/>
          <w:sz w:val="24"/>
          <w:szCs w:val="24"/>
        </w:rPr>
        <w:t>Bhasin, A., Singh, S., &amp; Garg, R. (2020). Nutritional and medical importance of Citrullus colocynthis-A review. Plant Archives, 20(2), 3400–3406</w:t>
      </w:r>
      <w:r>
        <w:rPr>
          <w:rFonts w:ascii="Times New Roman" w:hAnsi="Times New Roman" w:cs="Times New Roman"/>
          <w:sz w:val="24"/>
          <w:szCs w:val="24"/>
        </w:rPr>
        <w:t>.</w:t>
      </w:r>
    </w:p>
    <w:p w14:paraId="44786A6B" w14:textId="77777777" w:rsidR="008A4C17" w:rsidRDefault="008A4C17" w:rsidP="00AA1CEF">
      <w:pPr>
        <w:pStyle w:val="ListParagraph"/>
        <w:numPr>
          <w:ilvl w:val="0"/>
          <w:numId w:val="12"/>
        </w:numPr>
        <w:tabs>
          <w:tab w:val="left" w:pos="2021"/>
        </w:tabs>
        <w:jc w:val="both"/>
        <w:rPr>
          <w:rFonts w:ascii="Times New Roman" w:hAnsi="Times New Roman" w:cs="Times New Roman"/>
          <w:sz w:val="24"/>
          <w:szCs w:val="24"/>
        </w:rPr>
      </w:pPr>
      <w:r w:rsidRPr="008A4C17">
        <w:rPr>
          <w:rFonts w:ascii="Times New Roman" w:hAnsi="Times New Roman" w:cs="Times New Roman"/>
          <w:sz w:val="24"/>
          <w:szCs w:val="24"/>
        </w:rPr>
        <w:t>Sadou, H., Sabo, H., Alma, M. M., Saadou, M., &amp; Leger, C. L. (2007). Chemical content of the seeds and physico-chemical characteristic of the seed oils from Citrullus colocynthis, Coccinia grandis, Cucumis metuliferus and Cucumis prophetarum of Niger. Bulletin of the Chemical Society of Ethiopia, 21(3), 323–330.</w:t>
      </w:r>
    </w:p>
    <w:p w14:paraId="5A9751C1" w14:textId="77777777" w:rsidR="008A4C17" w:rsidRDefault="008A4C17" w:rsidP="00AA1CEF">
      <w:pPr>
        <w:pStyle w:val="ListParagraph"/>
        <w:numPr>
          <w:ilvl w:val="0"/>
          <w:numId w:val="12"/>
        </w:numPr>
        <w:tabs>
          <w:tab w:val="left" w:pos="2021"/>
        </w:tabs>
        <w:jc w:val="both"/>
        <w:rPr>
          <w:rFonts w:ascii="Times New Roman" w:hAnsi="Times New Roman" w:cs="Times New Roman"/>
          <w:sz w:val="24"/>
          <w:szCs w:val="24"/>
        </w:rPr>
      </w:pPr>
      <w:r w:rsidRPr="008A4C17">
        <w:rPr>
          <w:rFonts w:ascii="Times New Roman" w:hAnsi="Times New Roman" w:cs="Times New Roman"/>
          <w:sz w:val="24"/>
          <w:szCs w:val="24"/>
        </w:rPr>
        <w:t>Ali, S. A., Abdalla, H. O., &amp; Elamin, M. A. (2012). Citrullus colocynthis (Handal) seed meal as a natural feed supplementation in broiler chickens’ diets. Egyptian Poultry Science Journal, 32(2), 237–246.</w:t>
      </w:r>
    </w:p>
    <w:p w14:paraId="7A282C81" w14:textId="77777777" w:rsidR="008A4C17" w:rsidRDefault="008A4C17" w:rsidP="00AA1CEF">
      <w:pPr>
        <w:pStyle w:val="ListParagraph"/>
        <w:numPr>
          <w:ilvl w:val="0"/>
          <w:numId w:val="12"/>
        </w:numPr>
        <w:tabs>
          <w:tab w:val="left" w:pos="2021"/>
        </w:tabs>
        <w:jc w:val="both"/>
        <w:rPr>
          <w:rFonts w:ascii="Times New Roman" w:hAnsi="Times New Roman" w:cs="Times New Roman"/>
          <w:sz w:val="24"/>
          <w:szCs w:val="24"/>
        </w:rPr>
      </w:pPr>
      <w:r w:rsidRPr="008A4C17">
        <w:rPr>
          <w:rFonts w:ascii="Times New Roman" w:hAnsi="Times New Roman" w:cs="Times New Roman"/>
          <w:sz w:val="24"/>
          <w:szCs w:val="24"/>
        </w:rPr>
        <w:t>Uma, C., &amp; Sekar, K. G. (2014). Phytochemical analysis of a folklore medicinal plant Citrullus colocynthis L (bitter apple). Journal of Pharmacognosy and Phytochemistry, 2(6), 195-202</w:t>
      </w:r>
      <w:r>
        <w:rPr>
          <w:rFonts w:ascii="Times New Roman" w:hAnsi="Times New Roman" w:cs="Times New Roman"/>
          <w:sz w:val="24"/>
          <w:szCs w:val="24"/>
        </w:rPr>
        <w:t>.</w:t>
      </w:r>
    </w:p>
    <w:p w14:paraId="7240576F" w14:textId="77777777" w:rsidR="00D31587" w:rsidRPr="00D31587" w:rsidRDefault="00D31587" w:rsidP="00AA1CEF">
      <w:pPr>
        <w:pStyle w:val="ListParagraph"/>
        <w:numPr>
          <w:ilvl w:val="0"/>
          <w:numId w:val="12"/>
        </w:numPr>
        <w:tabs>
          <w:tab w:val="left" w:pos="2021"/>
        </w:tabs>
        <w:jc w:val="both"/>
        <w:rPr>
          <w:rFonts w:ascii="Times New Roman" w:hAnsi="Times New Roman" w:cs="Times New Roman"/>
          <w:sz w:val="24"/>
          <w:szCs w:val="24"/>
        </w:rPr>
      </w:pPr>
      <w:r w:rsidRPr="00D31587">
        <w:rPr>
          <w:rFonts w:ascii="Times New Roman" w:hAnsi="Times New Roman" w:cs="Times New Roman"/>
          <w:sz w:val="24"/>
          <w:szCs w:val="24"/>
        </w:rPr>
        <w:t>Banjo, T. T., Aina, Y. O., &amp; Falade, F. A. (2021). Phytopharmacotherapeutic and</w:t>
      </w:r>
    </w:p>
    <w:p w14:paraId="29671FDB" w14:textId="77777777" w:rsidR="00D31587" w:rsidRPr="00D31587" w:rsidRDefault="00D31587" w:rsidP="00AA1CEF">
      <w:pPr>
        <w:pStyle w:val="ListParagraph"/>
        <w:tabs>
          <w:tab w:val="left" w:pos="2021"/>
        </w:tabs>
        <w:ind w:left="1080"/>
        <w:jc w:val="both"/>
        <w:rPr>
          <w:rFonts w:ascii="Times New Roman" w:hAnsi="Times New Roman" w:cs="Times New Roman"/>
          <w:sz w:val="24"/>
          <w:szCs w:val="24"/>
        </w:rPr>
      </w:pPr>
      <w:r w:rsidRPr="00D31587">
        <w:rPr>
          <w:rFonts w:ascii="Times New Roman" w:hAnsi="Times New Roman" w:cs="Times New Roman"/>
          <w:sz w:val="24"/>
          <w:szCs w:val="24"/>
        </w:rPr>
        <w:t>antimicrobial attributes of bitter apple (Citrullus colocynthis)-A review.</w:t>
      </w:r>
    </w:p>
    <w:p w14:paraId="743DE900" w14:textId="77777777" w:rsidR="00D31587" w:rsidRDefault="00D31587" w:rsidP="00AA1CEF">
      <w:pPr>
        <w:pStyle w:val="ListParagraph"/>
        <w:tabs>
          <w:tab w:val="left" w:pos="2021"/>
        </w:tabs>
        <w:ind w:left="1080"/>
        <w:jc w:val="both"/>
        <w:rPr>
          <w:rFonts w:ascii="Times New Roman" w:hAnsi="Times New Roman" w:cs="Times New Roman"/>
          <w:sz w:val="24"/>
          <w:szCs w:val="24"/>
        </w:rPr>
      </w:pPr>
      <w:r w:rsidRPr="00D31587">
        <w:rPr>
          <w:rFonts w:ascii="Times New Roman" w:hAnsi="Times New Roman" w:cs="Times New Roman"/>
          <w:sz w:val="24"/>
          <w:szCs w:val="24"/>
        </w:rPr>
        <w:t>Covenant Journal of Physical and Life Sciences, 9(1), 1–9</w:t>
      </w:r>
      <w:r>
        <w:rPr>
          <w:rFonts w:ascii="Times New Roman" w:hAnsi="Times New Roman" w:cs="Times New Roman"/>
          <w:sz w:val="24"/>
          <w:szCs w:val="24"/>
        </w:rPr>
        <w:t>.</w:t>
      </w:r>
    </w:p>
    <w:p w14:paraId="06209A0B" w14:textId="77777777" w:rsidR="00D31587" w:rsidRPr="00D31587" w:rsidRDefault="00D31587" w:rsidP="00AA1CEF">
      <w:pPr>
        <w:pStyle w:val="ListParagraph"/>
        <w:numPr>
          <w:ilvl w:val="0"/>
          <w:numId w:val="12"/>
        </w:numPr>
        <w:tabs>
          <w:tab w:val="left" w:pos="2021"/>
        </w:tabs>
        <w:jc w:val="both"/>
        <w:rPr>
          <w:rFonts w:ascii="Times New Roman" w:hAnsi="Times New Roman" w:cs="Times New Roman"/>
          <w:sz w:val="24"/>
          <w:szCs w:val="24"/>
        </w:rPr>
      </w:pPr>
      <w:r w:rsidRPr="00D31587">
        <w:rPr>
          <w:rFonts w:ascii="Times New Roman" w:hAnsi="Times New Roman" w:cs="Times New Roman"/>
          <w:sz w:val="24"/>
          <w:szCs w:val="24"/>
        </w:rPr>
        <w:t>Berwal, M. K., Ram, C., Gurjar, P. S., Gora, J. S., Kumar, R., Verma, A. K., …   Kumar, P. (2022). The bioactive compounds and fatty acid profle of bitter apple</w:t>
      </w:r>
    </w:p>
    <w:p w14:paraId="2BC240FC" w14:textId="77777777" w:rsidR="00512028" w:rsidRDefault="00D31587" w:rsidP="00AA1CEF">
      <w:pPr>
        <w:pStyle w:val="ListParagraph"/>
        <w:tabs>
          <w:tab w:val="left" w:pos="2021"/>
        </w:tabs>
        <w:ind w:left="1080"/>
        <w:jc w:val="both"/>
        <w:rPr>
          <w:rFonts w:ascii="Times New Roman" w:hAnsi="Times New Roman" w:cs="Times New Roman"/>
          <w:sz w:val="24"/>
          <w:szCs w:val="24"/>
        </w:rPr>
      </w:pPr>
      <w:r w:rsidRPr="00D31587">
        <w:rPr>
          <w:rFonts w:ascii="Times New Roman" w:hAnsi="Times New Roman" w:cs="Times New Roman"/>
          <w:sz w:val="24"/>
          <w:szCs w:val="24"/>
        </w:rPr>
        <w:t>seed oil obtained in hot, arid environments. Horticulturae, 8(3), 259.</w:t>
      </w:r>
    </w:p>
    <w:p w14:paraId="5643C4BC" w14:textId="77777777" w:rsidR="00D31587" w:rsidRDefault="00D31587" w:rsidP="00AA1CEF">
      <w:pPr>
        <w:pStyle w:val="ListParagraph"/>
        <w:numPr>
          <w:ilvl w:val="0"/>
          <w:numId w:val="12"/>
        </w:numPr>
        <w:tabs>
          <w:tab w:val="left" w:pos="2021"/>
        </w:tabs>
        <w:jc w:val="both"/>
        <w:rPr>
          <w:rFonts w:ascii="Times New Roman" w:hAnsi="Times New Roman" w:cs="Times New Roman"/>
          <w:sz w:val="24"/>
          <w:szCs w:val="24"/>
        </w:rPr>
      </w:pPr>
      <w:r w:rsidRPr="00D31587">
        <w:rPr>
          <w:rFonts w:ascii="Times New Roman" w:hAnsi="Times New Roman" w:cs="Times New Roman"/>
          <w:sz w:val="24"/>
          <w:szCs w:val="24"/>
        </w:rPr>
        <w:t>Hussain, A. I., Rathore, H. A., Sattar, M. Z., Chatha, S. A., Sarker, S. D., &amp; Gilani, A. H. (2014). Citrullus colocynthis (L.) Schrad (bitter apple fruit): A review of its phytochemistry, pharmacology, traditional uses and nutritional potential. Journal of Ethnopharmacology, 155(1), 54–66</w:t>
      </w:r>
      <w:r>
        <w:rPr>
          <w:rFonts w:ascii="Times New Roman" w:hAnsi="Times New Roman" w:cs="Times New Roman"/>
          <w:sz w:val="24"/>
          <w:szCs w:val="24"/>
        </w:rPr>
        <w:t>.</w:t>
      </w:r>
    </w:p>
    <w:p w14:paraId="00DF3B30" w14:textId="77777777" w:rsidR="00AD2BDB" w:rsidRPr="00AD2BDB" w:rsidRDefault="00AD2BDB" w:rsidP="00AA1CEF">
      <w:pPr>
        <w:pStyle w:val="ListParagraph"/>
        <w:numPr>
          <w:ilvl w:val="0"/>
          <w:numId w:val="12"/>
        </w:numPr>
        <w:tabs>
          <w:tab w:val="left" w:pos="2021"/>
        </w:tabs>
        <w:jc w:val="both"/>
        <w:rPr>
          <w:rFonts w:ascii="Times New Roman" w:hAnsi="Times New Roman" w:cs="Times New Roman"/>
          <w:sz w:val="24"/>
          <w:szCs w:val="24"/>
        </w:rPr>
      </w:pPr>
      <w:r w:rsidRPr="00AD2BDB">
        <w:rPr>
          <w:rFonts w:ascii="Times New Roman" w:hAnsi="Times New Roman" w:cs="Times New Roman"/>
          <w:sz w:val="24"/>
          <w:szCs w:val="24"/>
        </w:rPr>
        <w:t>Wasylikowa K, Van der Veen M. An archaeobotanical contribution to the history of watermelon, Citrullus lanatus (Thunb.) Matsum. &amp; Nakai (syn. C. vulgaris Schrad.). Vegetation History and Archaeobotany. 2004;13(4):213-7.</w:t>
      </w:r>
    </w:p>
    <w:p w14:paraId="0EEE6094" w14:textId="77777777" w:rsidR="00AD2BDB" w:rsidRDefault="00AD2BDB" w:rsidP="00AA1CEF">
      <w:pPr>
        <w:pStyle w:val="ListParagraph"/>
        <w:numPr>
          <w:ilvl w:val="0"/>
          <w:numId w:val="12"/>
        </w:numPr>
        <w:tabs>
          <w:tab w:val="left" w:pos="2021"/>
        </w:tabs>
        <w:jc w:val="both"/>
        <w:rPr>
          <w:rFonts w:ascii="Times New Roman" w:hAnsi="Times New Roman" w:cs="Times New Roman"/>
          <w:sz w:val="24"/>
          <w:szCs w:val="24"/>
        </w:rPr>
      </w:pPr>
      <w:r w:rsidRPr="00AD2BDB">
        <w:rPr>
          <w:rFonts w:ascii="Times New Roman" w:hAnsi="Times New Roman" w:cs="Times New Roman"/>
          <w:sz w:val="24"/>
          <w:szCs w:val="24"/>
        </w:rPr>
        <w:t>Shaik RS, Gopurenko D, Burrows GE, Urwin NA, Lepschi BJ, Hildebrand SM, et al., editors. Identification of the invasive weeds, camel melon, prickly paddy melon</w:t>
      </w:r>
      <w:r>
        <w:rPr>
          <w:rFonts w:ascii="Times New Roman" w:hAnsi="Times New Roman" w:cs="Times New Roman"/>
          <w:sz w:val="24"/>
          <w:szCs w:val="24"/>
        </w:rPr>
        <w:t xml:space="preserve"> and colocynth in Australia, </w:t>
      </w:r>
      <w:r w:rsidRPr="00AD2BDB">
        <w:rPr>
          <w:rFonts w:ascii="Times New Roman" w:hAnsi="Times New Roman" w:cs="Times New Roman"/>
          <w:sz w:val="24"/>
          <w:szCs w:val="24"/>
        </w:rPr>
        <w:t>a morphological and molecular approach. 18th Australasian weeds conference, The Sebel and Citigate Albert Park, Melbourne, Victoria, Australia; 2012</w:t>
      </w:r>
      <w:r>
        <w:rPr>
          <w:rFonts w:ascii="Times New Roman" w:hAnsi="Times New Roman" w:cs="Times New Roman"/>
          <w:sz w:val="24"/>
          <w:szCs w:val="24"/>
        </w:rPr>
        <w:t>.</w:t>
      </w:r>
    </w:p>
    <w:p w14:paraId="69FBD3D3" w14:textId="77777777" w:rsidR="00AD2BDB" w:rsidRDefault="00AD2BDB" w:rsidP="00AA1CEF">
      <w:pPr>
        <w:pStyle w:val="ListParagraph"/>
        <w:numPr>
          <w:ilvl w:val="0"/>
          <w:numId w:val="12"/>
        </w:numPr>
        <w:tabs>
          <w:tab w:val="left" w:pos="2021"/>
        </w:tabs>
        <w:jc w:val="both"/>
        <w:rPr>
          <w:rFonts w:ascii="Times New Roman" w:hAnsi="Times New Roman" w:cs="Times New Roman"/>
          <w:sz w:val="24"/>
          <w:szCs w:val="24"/>
        </w:rPr>
      </w:pPr>
      <w:r w:rsidRPr="00AD2BDB">
        <w:rPr>
          <w:rFonts w:ascii="Times New Roman" w:hAnsi="Times New Roman" w:cs="Times New Roman"/>
          <w:sz w:val="24"/>
          <w:szCs w:val="24"/>
        </w:rPr>
        <w:t>Tannin-Spitz T, Grossman S, Dovrat S, Gottlieb HE, Bergman M. Growth inhibitory activity of cucurbitacin glucosides isolated from Citrullus colocynthis on human breast cancer cells. Biochem Pharmacol. 2007; 73(1):56-67.</w:t>
      </w:r>
    </w:p>
    <w:p w14:paraId="7CFA249F" w14:textId="77777777" w:rsidR="00AD2BDB" w:rsidRDefault="00AD2BDB" w:rsidP="00AA1CEF">
      <w:pPr>
        <w:pStyle w:val="ListParagraph"/>
        <w:numPr>
          <w:ilvl w:val="0"/>
          <w:numId w:val="12"/>
        </w:numPr>
        <w:tabs>
          <w:tab w:val="left" w:pos="2021"/>
        </w:tabs>
        <w:jc w:val="both"/>
        <w:rPr>
          <w:rFonts w:ascii="Times New Roman" w:hAnsi="Times New Roman" w:cs="Times New Roman"/>
          <w:sz w:val="24"/>
          <w:szCs w:val="24"/>
        </w:rPr>
      </w:pPr>
      <w:r w:rsidRPr="00AD2BDB">
        <w:rPr>
          <w:rFonts w:ascii="Times New Roman" w:hAnsi="Times New Roman" w:cs="Times New Roman"/>
          <w:sz w:val="24"/>
          <w:szCs w:val="24"/>
        </w:rPr>
        <w:t>Mukherjee A, Patil SD. Effects of alkaloid rich extract of Citrullus colocynthis fruits on Artemia Salina and Human Cancerous (MCF-7 AND HEPG-2) cells. Journal of PharmaSciTEch. 2012;1:15-9</w:t>
      </w:r>
      <w:r>
        <w:rPr>
          <w:rFonts w:ascii="Times New Roman" w:hAnsi="Times New Roman" w:cs="Times New Roman"/>
          <w:sz w:val="24"/>
          <w:szCs w:val="24"/>
        </w:rPr>
        <w:t>.</w:t>
      </w:r>
    </w:p>
    <w:p w14:paraId="235BDD8D" w14:textId="77777777" w:rsidR="00AD2BDB" w:rsidRDefault="00AD2BDB" w:rsidP="00AA1CEF">
      <w:pPr>
        <w:pStyle w:val="ListParagraph"/>
        <w:numPr>
          <w:ilvl w:val="0"/>
          <w:numId w:val="12"/>
        </w:numPr>
        <w:tabs>
          <w:tab w:val="left" w:pos="2021"/>
        </w:tabs>
        <w:jc w:val="both"/>
        <w:rPr>
          <w:rFonts w:ascii="Times New Roman" w:hAnsi="Times New Roman" w:cs="Times New Roman"/>
          <w:sz w:val="24"/>
          <w:szCs w:val="24"/>
        </w:rPr>
      </w:pPr>
      <w:r w:rsidRPr="00AD2BDB">
        <w:rPr>
          <w:rFonts w:ascii="Times New Roman" w:hAnsi="Times New Roman" w:cs="Times New Roman"/>
          <w:sz w:val="24"/>
          <w:szCs w:val="24"/>
        </w:rPr>
        <w:lastRenderedPageBreak/>
        <w:t>Chukwu, M., Nwakodo, C. S., Alozie, Q., &amp; Ndulaka, J. C. (2018). Comparative studies on organoleptic properties of ogiri-ahuekere and ogiri-egusi condiments. Research Journal of Food Science and Quality Control, 4(1), 5–11</w:t>
      </w:r>
      <w:r>
        <w:rPr>
          <w:rFonts w:ascii="Times New Roman" w:hAnsi="Times New Roman" w:cs="Times New Roman"/>
          <w:sz w:val="24"/>
          <w:szCs w:val="24"/>
        </w:rPr>
        <w:t>.</w:t>
      </w:r>
    </w:p>
    <w:p w14:paraId="164F3262" w14:textId="77777777" w:rsidR="00AD2BDB" w:rsidRDefault="009F64CA" w:rsidP="00AA1CEF">
      <w:pPr>
        <w:pStyle w:val="ListParagraph"/>
        <w:numPr>
          <w:ilvl w:val="0"/>
          <w:numId w:val="12"/>
        </w:numPr>
        <w:tabs>
          <w:tab w:val="left" w:pos="2021"/>
        </w:tabs>
        <w:jc w:val="both"/>
        <w:rPr>
          <w:rFonts w:ascii="Times New Roman" w:hAnsi="Times New Roman" w:cs="Times New Roman"/>
          <w:sz w:val="24"/>
          <w:szCs w:val="24"/>
        </w:rPr>
      </w:pPr>
      <w:r w:rsidRPr="009F64CA">
        <w:rPr>
          <w:rFonts w:ascii="Times New Roman" w:hAnsi="Times New Roman" w:cs="Times New Roman"/>
          <w:sz w:val="24"/>
          <w:szCs w:val="24"/>
        </w:rPr>
        <w:t>Akinoso, R., &amp; Are, O. T. (2018). Elucidating energy requirements in alternative methods of robo production. Journal of Biosystems Engineering, 43(2), 128–137</w:t>
      </w:r>
      <w:r>
        <w:rPr>
          <w:rFonts w:ascii="Times New Roman" w:hAnsi="Times New Roman" w:cs="Times New Roman"/>
          <w:sz w:val="24"/>
          <w:szCs w:val="24"/>
        </w:rPr>
        <w:t>.</w:t>
      </w:r>
    </w:p>
    <w:p w14:paraId="774C8A01" w14:textId="77777777" w:rsidR="009F64CA" w:rsidRDefault="009F64CA" w:rsidP="00AA1CEF">
      <w:pPr>
        <w:pStyle w:val="ListParagraph"/>
        <w:numPr>
          <w:ilvl w:val="0"/>
          <w:numId w:val="12"/>
        </w:numPr>
        <w:tabs>
          <w:tab w:val="left" w:pos="2021"/>
        </w:tabs>
        <w:jc w:val="both"/>
        <w:rPr>
          <w:rFonts w:ascii="Times New Roman" w:hAnsi="Times New Roman" w:cs="Times New Roman"/>
          <w:sz w:val="24"/>
          <w:szCs w:val="24"/>
        </w:rPr>
      </w:pPr>
      <w:r w:rsidRPr="009F64CA">
        <w:rPr>
          <w:rFonts w:ascii="Times New Roman" w:hAnsi="Times New Roman" w:cs="Times New Roman"/>
          <w:sz w:val="24"/>
          <w:szCs w:val="24"/>
        </w:rPr>
        <w:t>Giwa, S. O., &amp; Akanbi, T. O. (2020). A review on food uses and the prospect of Egusi melon for biodiesel production. Bioenergy Research, 13(4), 1031–1045.</w:t>
      </w:r>
    </w:p>
    <w:p w14:paraId="4E572F3D" w14:textId="77777777" w:rsidR="009F64CA" w:rsidRDefault="009F64CA" w:rsidP="00AA1CEF">
      <w:pPr>
        <w:pStyle w:val="ListParagraph"/>
        <w:numPr>
          <w:ilvl w:val="0"/>
          <w:numId w:val="12"/>
        </w:numPr>
        <w:tabs>
          <w:tab w:val="left" w:pos="2021"/>
        </w:tabs>
        <w:jc w:val="both"/>
        <w:rPr>
          <w:rFonts w:ascii="Times New Roman" w:hAnsi="Times New Roman" w:cs="Times New Roman"/>
          <w:sz w:val="24"/>
          <w:szCs w:val="24"/>
        </w:rPr>
      </w:pPr>
      <w:r w:rsidRPr="009F64CA">
        <w:rPr>
          <w:rFonts w:ascii="Times New Roman" w:hAnsi="Times New Roman" w:cs="Times New Roman"/>
          <w:sz w:val="24"/>
          <w:szCs w:val="24"/>
        </w:rPr>
        <w:t>Kim, E., Cui, J., Zhang, G., &amp; Lee, Y. (2022). Physiological efects of green-colored food-derived bioactive compounds on cardiovascular and metabolic diseases. Applied Sciences, 12(4), 1879.</w:t>
      </w:r>
    </w:p>
    <w:p w14:paraId="01BC2024" w14:textId="77777777" w:rsidR="005764A3" w:rsidRDefault="005764A3" w:rsidP="00AA1CEF">
      <w:pPr>
        <w:pStyle w:val="ListParagraph"/>
        <w:numPr>
          <w:ilvl w:val="0"/>
          <w:numId w:val="12"/>
        </w:numPr>
        <w:tabs>
          <w:tab w:val="left" w:pos="2021"/>
        </w:tabs>
        <w:jc w:val="both"/>
        <w:rPr>
          <w:rFonts w:ascii="Times New Roman" w:hAnsi="Times New Roman" w:cs="Times New Roman"/>
          <w:sz w:val="24"/>
          <w:szCs w:val="24"/>
        </w:rPr>
      </w:pPr>
      <w:r w:rsidRPr="005764A3">
        <w:rPr>
          <w:rFonts w:ascii="Times New Roman" w:hAnsi="Times New Roman" w:cs="Times New Roman"/>
          <w:sz w:val="24"/>
          <w:szCs w:val="24"/>
        </w:rPr>
        <w:t>Omojate Godstime, C., Enwa Felix, O., Jewo Augustina, O., &amp; Eze Christopher, O. (2014). Mechanisms of antimicrobial actions of phytochemicals against enteric pathogens–a review. Journal of Pharmaceutical, Chemical and Biological Sciences, 2(2), 77–85</w:t>
      </w:r>
      <w:r>
        <w:rPr>
          <w:rFonts w:ascii="Times New Roman" w:hAnsi="Times New Roman" w:cs="Times New Roman"/>
          <w:sz w:val="24"/>
          <w:szCs w:val="24"/>
        </w:rPr>
        <w:t>.</w:t>
      </w:r>
    </w:p>
    <w:p w14:paraId="2929A48D" w14:textId="77777777" w:rsidR="009F64CA" w:rsidRDefault="009F64CA" w:rsidP="00AA1CEF">
      <w:pPr>
        <w:pStyle w:val="ListParagraph"/>
        <w:numPr>
          <w:ilvl w:val="0"/>
          <w:numId w:val="12"/>
        </w:numPr>
        <w:tabs>
          <w:tab w:val="left" w:pos="2021"/>
        </w:tabs>
        <w:jc w:val="both"/>
        <w:rPr>
          <w:rFonts w:ascii="Times New Roman" w:hAnsi="Times New Roman" w:cs="Times New Roman"/>
          <w:sz w:val="24"/>
          <w:szCs w:val="24"/>
        </w:rPr>
      </w:pPr>
      <w:r w:rsidRPr="009F64CA">
        <w:rPr>
          <w:rFonts w:ascii="Times New Roman" w:hAnsi="Times New Roman" w:cs="Times New Roman"/>
          <w:sz w:val="24"/>
          <w:szCs w:val="24"/>
        </w:rPr>
        <w:t>Karak, P. (2019). Biological activities of favonoids: An overview. International Journal of Pharmaceutical Sciences and Research, 10(4), 1567–1574.</w:t>
      </w:r>
    </w:p>
    <w:p w14:paraId="3D9A73CA" w14:textId="77777777" w:rsidR="009F64CA" w:rsidRDefault="009F64CA" w:rsidP="00AA1CEF">
      <w:pPr>
        <w:pStyle w:val="ListParagraph"/>
        <w:numPr>
          <w:ilvl w:val="0"/>
          <w:numId w:val="12"/>
        </w:numPr>
        <w:tabs>
          <w:tab w:val="left" w:pos="2021"/>
        </w:tabs>
        <w:jc w:val="both"/>
        <w:rPr>
          <w:rFonts w:ascii="Times New Roman" w:hAnsi="Times New Roman" w:cs="Times New Roman"/>
          <w:sz w:val="24"/>
          <w:szCs w:val="24"/>
        </w:rPr>
      </w:pPr>
      <w:r w:rsidRPr="009F64CA">
        <w:rPr>
          <w:rFonts w:ascii="Times New Roman" w:hAnsi="Times New Roman" w:cs="Times New Roman"/>
          <w:sz w:val="24"/>
          <w:szCs w:val="24"/>
        </w:rPr>
        <w:t>Ahmed, M., Ji, M., Qin, P., Gu, Z., Liu, Y., Sikandar, A., &amp; Javeed, A. (2019). Phytochemical screening, total phenolic and favonoids contents and antioxidant activities of Citrullus colocynthis L. and Cannabis sativa L. Applied Ecology and Environmental Research, 17, 6961–6979.</w:t>
      </w:r>
    </w:p>
    <w:p w14:paraId="6958F08F" w14:textId="77777777" w:rsidR="009F64CA" w:rsidRDefault="009F64CA" w:rsidP="00AA1CEF">
      <w:pPr>
        <w:pStyle w:val="ListParagraph"/>
        <w:numPr>
          <w:ilvl w:val="0"/>
          <w:numId w:val="12"/>
        </w:numPr>
        <w:tabs>
          <w:tab w:val="left" w:pos="2021"/>
        </w:tabs>
        <w:jc w:val="both"/>
        <w:rPr>
          <w:rFonts w:ascii="Times New Roman" w:hAnsi="Times New Roman" w:cs="Times New Roman"/>
          <w:sz w:val="24"/>
          <w:szCs w:val="24"/>
        </w:rPr>
      </w:pPr>
      <w:r w:rsidRPr="009F64CA">
        <w:rPr>
          <w:rFonts w:ascii="Times New Roman" w:hAnsi="Times New Roman" w:cs="Times New Roman"/>
          <w:sz w:val="24"/>
          <w:szCs w:val="24"/>
        </w:rPr>
        <w:t>Rezai, M., Davoodi, A., Asori, M., &amp; Azadbakht, M. (2017). Cytotoxic activity of citrullus colocynthis (L.) schrad fruit extract on gastric adenocarcinoma and breast cancer cell lines. Internationa</w:t>
      </w:r>
      <w:r>
        <w:rPr>
          <w:rFonts w:ascii="Times New Roman" w:hAnsi="Times New Roman" w:cs="Times New Roman"/>
          <w:sz w:val="24"/>
          <w:szCs w:val="24"/>
        </w:rPr>
        <w:t xml:space="preserve">l Journal of Pharmaceutical Sciences </w:t>
      </w:r>
      <w:r w:rsidRPr="009F64CA">
        <w:rPr>
          <w:rFonts w:ascii="Times New Roman" w:hAnsi="Times New Roman" w:cs="Times New Roman"/>
          <w:sz w:val="24"/>
          <w:szCs w:val="24"/>
        </w:rPr>
        <w:t>Review a</w:t>
      </w:r>
      <w:r>
        <w:rPr>
          <w:rFonts w:ascii="Times New Roman" w:hAnsi="Times New Roman" w:cs="Times New Roman"/>
          <w:sz w:val="24"/>
          <w:szCs w:val="24"/>
        </w:rPr>
        <w:t>nd Research,</w:t>
      </w:r>
      <w:r w:rsidR="003A6ADA">
        <w:rPr>
          <w:rFonts w:ascii="Times New Roman" w:hAnsi="Times New Roman" w:cs="Times New Roman"/>
          <w:sz w:val="24"/>
          <w:szCs w:val="24"/>
        </w:rPr>
        <w:t xml:space="preserve"> </w:t>
      </w:r>
      <w:r>
        <w:rPr>
          <w:rFonts w:ascii="Times New Roman" w:hAnsi="Times New Roman" w:cs="Times New Roman"/>
          <w:sz w:val="24"/>
          <w:szCs w:val="24"/>
        </w:rPr>
        <w:t>45(1),175-178.</w:t>
      </w:r>
    </w:p>
    <w:p w14:paraId="14119889" w14:textId="77777777" w:rsidR="009F64CA" w:rsidRDefault="003A6ADA" w:rsidP="00AA1CEF">
      <w:pPr>
        <w:pStyle w:val="ListParagraph"/>
        <w:numPr>
          <w:ilvl w:val="0"/>
          <w:numId w:val="12"/>
        </w:numPr>
        <w:tabs>
          <w:tab w:val="left" w:pos="2021"/>
        </w:tabs>
        <w:jc w:val="both"/>
        <w:rPr>
          <w:rFonts w:ascii="Times New Roman" w:hAnsi="Times New Roman" w:cs="Times New Roman"/>
          <w:sz w:val="24"/>
          <w:szCs w:val="24"/>
        </w:rPr>
      </w:pPr>
      <w:r w:rsidRPr="003A6ADA">
        <w:rPr>
          <w:rFonts w:ascii="Times New Roman" w:hAnsi="Times New Roman" w:cs="Times New Roman"/>
          <w:sz w:val="24"/>
          <w:szCs w:val="24"/>
        </w:rPr>
        <w:t>Saxena, M., Saxena, J., Nema, R., Singh, D., &amp; Gupta, A. (2013). Phytochemistry of medicinal plants. Journal of Pharmacognosy and Phytochemistry, 1(6), 168-182.</w:t>
      </w:r>
    </w:p>
    <w:p w14:paraId="0215798B" w14:textId="77777777" w:rsidR="003A6ADA" w:rsidRDefault="003A6ADA" w:rsidP="00AA1CEF">
      <w:pPr>
        <w:pStyle w:val="ListParagraph"/>
        <w:numPr>
          <w:ilvl w:val="0"/>
          <w:numId w:val="12"/>
        </w:numPr>
        <w:tabs>
          <w:tab w:val="left" w:pos="2021"/>
        </w:tabs>
        <w:jc w:val="both"/>
        <w:rPr>
          <w:rFonts w:ascii="Times New Roman" w:hAnsi="Times New Roman" w:cs="Times New Roman"/>
          <w:sz w:val="24"/>
          <w:szCs w:val="24"/>
        </w:rPr>
      </w:pPr>
      <w:r w:rsidRPr="003A6ADA">
        <w:rPr>
          <w:rFonts w:ascii="Times New Roman" w:hAnsi="Times New Roman" w:cs="Times New Roman"/>
          <w:sz w:val="24"/>
          <w:szCs w:val="24"/>
        </w:rPr>
        <w:t>Khan, M., Khan, A. U., and Gilani, A. H. (2012). Gut and airways relaxant efects of Carum roxburghianum. Journal of Ethnopharmacology, 141(3), 938-946.</w:t>
      </w:r>
    </w:p>
    <w:p w14:paraId="0CE47EB3" w14:textId="77777777" w:rsidR="003A6ADA" w:rsidRDefault="003A6ADA" w:rsidP="00AA1CEF">
      <w:pPr>
        <w:pStyle w:val="ListParagraph"/>
        <w:numPr>
          <w:ilvl w:val="0"/>
          <w:numId w:val="12"/>
        </w:numPr>
        <w:tabs>
          <w:tab w:val="left" w:pos="2021"/>
        </w:tabs>
        <w:jc w:val="both"/>
        <w:rPr>
          <w:rFonts w:ascii="Times New Roman" w:hAnsi="Times New Roman" w:cs="Times New Roman"/>
          <w:sz w:val="24"/>
          <w:szCs w:val="24"/>
        </w:rPr>
      </w:pPr>
      <w:r w:rsidRPr="003A6ADA">
        <w:rPr>
          <w:rFonts w:ascii="Times New Roman" w:hAnsi="Times New Roman" w:cs="Times New Roman"/>
          <w:sz w:val="24"/>
          <w:szCs w:val="24"/>
        </w:rPr>
        <w:t>Egbuna, C., Mishra, A. P., &amp; Goyal, M. R. (Eds.) (</w:t>
      </w:r>
      <w:r>
        <w:rPr>
          <w:rFonts w:ascii="Times New Roman" w:hAnsi="Times New Roman" w:cs="Times New Roman"/>
          <w:sz w:val="24"/>
          <w:szCs w:val="24"/>
        </w:rPr>
        <w:t xml:space="preserve">2020). Preparation of phytopharmaceuticals for the management of </w:t>
      </w:r>
      <w:r w:rsidRPr="003A6ADA">
        <w:rPr>
          <w:rFonts w:ascii="Times New Roman" w:hAnsi="Times New Roman" w:cs="Times New Roman"/>
          <w:sz w:val="24"/>
          <w:szCs w:val="24"/>
        </w:rPr>
        <w:t>disorders: The development of nutraceuticals and traditional medicine. Academic press.</w:t>
      </w:r>
    </w:p>
    <w:p w14:paraId="34DD4B28" w14:textId="77777777" w:rsidR="00F31EEF" w:rsidRPr="00F31EEF" w:rsidRDefault="003A6ADA" w:rsidP="00AA1CEF">
      <w:pPr>
        <w:pStyle w:val="ListParagraph"/>
        <w:numPr>
          <w:ilvl w:val="0"/>
          <w:numId w:val="12"/>
        </w:numPr>
        <w:tabs>
          <w:tab w:val="left" w:pos="2021"/>
        </w:tabs>
        <w:jc w:val="both"/>
        <w:rPr>
          <w:rFonts w:ascii="Times New Roman" w:hAnsi="Times New Roman" w:cs="Times New Roman"/>
          <w:sz w:val="24"/>
          <w:szCs w:val="24"/>
        </w:rPr>
      </w:pPr>
      <w:r w:rsidRPr="003A6ADA">
        <w:rPr>
          <w:rFonts w:ascii="Times New Roman" w:hAnsi="Times New Roman" w:cs="Times New Roman"/>
          <w:sz w:val="24"/>
          <w:szCs w:val="24"/>
        </w:rPr>
        <w:t>Abdulridha, M. K., Al-Marzoqi, A. H., &amp; Ghasemian, A. (2020). The anticancer efciency of Citrullus colocynthis toward the colorectal cancer therapy. Journal of Gastrointestina</w:t>
      </w:r>
      <w:r>
        <w:rPr>
          <w:rFonts w:ascii="Times New Roman" w:hAnsi="Times New Roman" w:cs="Times New Roman"/>
          <w:sz w:val="24"/>
          <w:szCs w:val="24"/>
        </w:rPr>
        <w:t>l Cancer, 51(2), 439–444.</w:t>
      </w:r>
    </w:p>
    <w:p w14:paraId="28991BDC" w14:textId="77777777" w:rsidR="00F31EEF" w:rsidRDefault="00F31EEF" w:rsidP="00AA1CEF">
      <w:pPr>
        <w:pStyle w:val="ListParagraph"/>
        <w:numPr>
          <w:ilvl w:val="0"/>
          <w:numId w:val="12"/>
        </w:numPr>
        <w:tabs>
          <w:tab w:val="left" w:pos="2021"/>
        </w:tabs>
        <w:jc w:val="both"/>
        <w:rPr>
          <w:rFonts w:ascii="Times New Roman" w:hAnsi="Times New Roman" w:cs="Times New Roman"/>
          <w:sz w:val="24"/>
          <w:szCs w:val="24"/>
        </w:rPr>
      </w:pPr>
      <w:r>
        <w:rPr>
          <w:rFonts w:ascii="Times New Roman" w:hAnsi="Times New Roman" w:cs="Times New Roman"/>
          <w:sz w:val="24"/>
          <w:szCs w:val="24"/>
        </w:rPr>
        <w:t>.</w:t>
      </w:r>
      <w:r w:rsidRPr="00F31EEF">
        <w:rPr>
          <w:rFonts w:ascii="Times New Roman" w:hAnsi="Times New Roman" w:cs="Times New Roman"/>
          <w:sz w:val="24"/>
          <w:szCs w:val="24"/>
        </w:rPr>
        <w:t>Nadkarni KM. Indian materia medica, popular Book Depot. Bombay. 1954;7:946- 8.</w:t>
      </w:r>
    </w:p>
    <w:p w14:paraId="14CE8574" w14:textId="77777777" w:rsidR="00F31EEF" w:rsidRDefault="00F31EEF" w:rsidP="00AA1CEF">
      <w:pPr>
        <w:pStyle w:val="ListParagraph"/>
        <w:numPr>
          <w:ilvl w:val="0"/>
          <w:numId w:val="12"/>
        </w:numPr>
        <w:tabs>
          <w:tab w:val="left" w:pos="2021"/>
        </w:tabs>
        <w:jc w:val="both"/>
        <w:rPr>
          <w:rFonts w:ascii="Times New Roman" w:hAnsi="Times New Roman" w:cs="Times New Roman"/>
          <w:sz w:val="24"/>
          <w:szCs w:val="24"/>
        </w:rPr>
      </w:pPr>
      <w:r w:rsidRPr="00F31EEF">
        <w:rPr>
          <w:rFonts w:ascii="Times New Roman" w:hAnsi="Times New Roman" w:cs="Times New Roman"/>
          <w:sz w:val="24"/>
          <w:szCs w:val="24"/>
        </w:rPr>
        <w:t xml:space="preserve"> Mohammed S, Kasera PK, Shukla JK. Unexploited plants of potential medicinal value from the Indian Thar desert. Natural Product Radiance. 2004;3(2):69-74</w:t>
      </w:r>
      <w:r>
        <w:rPr>
          <w:rFonts w:ascii="Times New Roman" w:hAnsi="Times New Roman" w:cs="Times New Roman"/>
          <w:sz w:val="24"/>
          <w:szCs w:val="24"/>
        </w:rPr>
        <w:t>.</w:t>
      </w:r>
    </w:p>
    <w:p w14:paraId="51E269A6" w14:textId="77777777" w:rsidR="00F31EEF" w:rsidRDefault="00F31EEF" w:rsidP="00AA1CEF">
      <w:pPr>
        <w:pStyle w:val="ListParagraph"/>
        <w:numPr>
          <w:ilvl w:val="0"/>
          <w:numId w:val="12"/>
        </w:numPr>
        <w:tabs>
          <w:tab w:val="left" w:pos="2021"/>
        </w:tabs>
        <w:jc w:val="both"/>
        <w:rPr>
          <w:rFonts w:ascii="Times New Roman" w:hAnsi="Times New Roman" w:cs="Times New Roman"/>
          <w:sz w:val="24"/>
          <w:szCs w:val="24"/>
        </w:rPr>
      </w:pPr>
      <w:r w:rsidRPr="00F31EEF">
        <w:rPr>
          <w:rFonts w:ascii="Times New Roman" w:hAnsi="Times New Roman" w:cs="Times New Roman"/>
          <w:sz w:val="24"/>
          <w:szCs w:val="24"/>
        </w:rPr>
        <w:t>Joshi SG. Medicinal plants. Oxford and IBH Publishing. 2000</w:t>
      </w:r>
      <w:r>
        <w:rPr>
          <w:rFonts w:ascii="Times New Roman" w:hAnsi="Times New Roman" w:cs="Times New Roman"/>
          <w:sz w:val="24"/>
          <w:szCs w:val="24"/>
        </w:rPr>
        <w:t>.</w:t>
      </w:r>
    </w:p>
    <w:p w14:paraId="75FBF7D4" w14:textId="77777777" w:rsidR="00F31EEF" w:rsidRDefault="00F31EEF" w:rsidP="00AA1CEF">
      <w:pPr>
        <w:pStyle w:val="ListParagraph"/>
        <w:numPr>
          <w:ilvl w:val="0"/>
          <w:numId w:val="12"/>
        </w:numPr>
        <w:tabs>
          <w:tab w:val="left" w:pos="2021"/>
        </w:tabs>
        <w:jc w:val="both"/>
        <w:rPr>
          <w:rFonts w:ascii="Times New Roman" w:hAnsi="Times New Roman" w:cs="Times New Roman"/>
          <w:sz w:val="24"/>
          <w:szCs w:val="24"/>
        </w:rPr>
      </w:pPr>
      <w:r w:rsidRPr="00F31EEF">
        <w:rPr>
          <w:rFonts w:ascii="Times New Roman" w:hAnsi="Times New Roman" w:cs="Times New Roman"/>
          <w:sz w:val="24"/>
          <w:szCs w:val="24"/>
        </w:rPr>
        <w:lastRenderedPageBreak/>
        <w:t>4. Ali AA, Al-Rahwi K, Lindequist U. Some medicinal plants used in Yemeni Herbal Medicine to treat. African Journal of Traditional, Complementary and Alternative Medicines. 2004;1(1):72-6</w:t>
      </w:r>
      <w:r>
        <w:rPr>
          <w:rFonts w:ascii="Times New Roman" w:hAnsi="Times New Roman" w:cs="Times New Roman"/>
          <w:sz w:val="24"/>
          <w:szCs w:val="24"/>
        </w:rPr>
        <w:t>.</w:t>
      </w:r>
    </w:p>
    <w:p w14:paraId="5E5F8589" w14:textId="77777777" w:rsidR="00F31EEF" w:rsidRDefault="00F31EEF" w:rsidP="00AA1CEF">
      <w:pPr>
        <w:pStyle w:val="ListParagraph"/>
        <w:numPr>
          <w:ilvl w:val="0"/>
          <w:numId w:val="12"/>
        </w:numPr>
        <w:tabs>
          <w:tab w:val="left" w:pos="2021"/>
        </w:tabs>
        <w:jc w:val="both"/>
        <w:rPr>
          <w:rFonts w:ascii="Times New Roman" w:hAnsi="Times New Roman" w:cs="Times New Roman"/>
          <w:sz w:val="24"/>
          <w:szCs w:val="24"/>
        </w:rPr>
      </w:pPr>
      <w:r w:rsidRPr="00F31EEF">
        <w:rPr>
          <w:rFonts w:ascii="Times New Roman" w:hAnsi="Times New Roman" w:cs="Times New Roman"/>
          <w:sz w:val="24"/>
          <w:szCs w:val="24"/>
        </w:rPr>
        <w:t>Singh V, Pandey RP. Economic and medicinal plants of Indian Desert. In Desert Resources and Technology. Scientific Publishers Jodhpur. 1983:307-68</w:t>
      </w:r>
      <w:r>
        <w:rPr>
          <w:rFonts w:ascii="Times New Roman" w:hAnsi="Times New Roman" w:cs="Times New Roman"/>
          <w:sz w:val="24"/>
          <w:szCs w:val="24"/>
        </w:rPr>
        <w:t>.</w:t>
      </w:r>
    </w:p>
    <w:p w14:paraId="1192CCFD" w14:textId="77777777" w:rsidR="00F31EEF" w:rsidRDefault="00F31EEF" w:rsidP="00AA1CEF">
      <w:pPr>
        <w:pStyle w:val="ListParagraph"/>
        <w:numPr>
          <w:ilvl w:val="0"/>
          <w:numId w:val="12"/>
        </w:numPr>
        <w:tabs>
          <w:tab w:val="left" w:pos="2021"/>
        </w:tabs>
        <w:jc w:val="both"/>
        <w:rPr>
          <w:rFonts w:ascii="Times New Roman" w:hAnsi="Times New Roman" w:cs="Times New Roman"/>
          <w:sz w:val="24"/>
          <w:szCs w:val="24"/>
        </w:rPr>
      </w:pPr>
      <w:r w:rsidRPr="00F31EEF">
        <w:rPr>
          <w:rFonts w:ascii="Times New Roman" w:hAnsi="Times New Roman" w:cs="Times New Roman"/>
          <w:sz w:val="24"/>
          <w:szCs w:val="24"/>
        </w:rPr>
        <w:t>Nadkarni KM. Indian Plants and Drugs with their medicinal properties and uses. Asiatic Publishing House, New Delhi. 1998.</w:t>
      </w:r>
    </w:p>
    <w:p w14:paraId="47CEAED2" w14:textId="77777777" w:rsidR="00D908E8" w:rsidRDefault="00F31EEF" w:rsidP="00AA1CEF">
      <w:pPr>
        <w:pStyle w:val="ListParagraph"/>
        <w:numPr>
          <w:ilvl w:val="0"/>
          <w:numId w:val="12"/>
        </w:numPr>
        <w:tabs>
          <w:tab w:val="left" w:pos="2021"/>
        </w:tabs>
        <w:jc w:val="both"/>
        <w:rPr>
          <w:rFonts w:ascii="Times New Roman" w:hAnsi="Times New Roman" w:cs="Times New Roman"/>
          <w:sz w:val="24"/>
          <w:szCs w:val="24"/>
        </w:rPr>
      </w:pPr>
      <w:r w:rsidRPr="00F31EEF">
        <w:rPr>
          <w:rFonts w:ascii="Times New Roman" w:hAnsi="Times New Roman" w:cs="Times New Roman"/>
          <w:sz w:val="24"/>
          <w:szCs w:val="24"/>
        </w:rPr>
        <w:t xml:space="preserve"> Sharma SC. Indigenous Phytotherapy among Rural Women of Shahjahanpur District, Uttar Pradesh. Ethnobotany. Aavishkar Publisher Jaipur, India. 2002;311-6.</w:t>
      </w:r>
    </w:p>
    <w:p w14:paraId="5F158EDF" w14:textId="77777777" w:rsidR="00F31EEF" w:rsidRDefault="00F31EEF" w:rsidP="00AA1CEF">
      <w:pPr>
        <w:pStyle w:val="ListParagraph"/>
        <w:numPr>
          <w:ilvl w:val="0"/>
          <w:numId w:val="12"/>
        </w:numPr>
        <w:tabs>
          <w:tab w:val="left" w:pos="2021"/>
        </w:tabs>
        <w:jc w:val="both"/>
        <w:rPr>
          <w:rFonts w:ascii="Times New Roman" w:hAnsi="Times New Roman" w:cs="Times New Roman"/>
          <w:sz w:val="24"/>
          <w:szCs w:val="24"/>
        </w:rPr>
      </w:pPr>
      <w:r w:rsidRPr="00D908E8">
        <w:rPr>
          <w:rFonts w:ascii="Times New Roman" w:hAnsi="Times New Roman" w:cs="Times New Roman"/>
          <w:sz w:val="24"/>
          <w:szCs w:val="24"/>
        </w:rPr>
        <w:t xml:space="preserve"> Dafni A, Lev E. The doctrine of signatures in present-day Israel. Economic Botany. 2002;56(4):328.</w:t>
      </w:r>
    </w:p>
    <w:p w14:paraId="5916E005" w14:textId="77777777" w:rsidR="00D908E8" w:rsidRPr="00D908E8" w:rsidRDefault="00D908E8" w:rsidP="00AA1CEF">
      <w:pPr>
        <w:pStyle w:val="ListParagraph"/>
        <w:numPr>
          <w:ilvl w:val="0"/>
          <w:numId w:val="12"/>
        </w:numPr>
        <w:tabs>
          <w:tab w:val="left" w:pos="2021"/>
        </w:tabs>
        <w:jc w:val="both"/>
        <w:rPr>
          <w:rFonts w:ascii="Times New Roman" w:hAnsi="Times New Roman" w:cs="Times New Roman"/>
          <w:sz w:val="24"/>
          <w:szCs w:val="24"/>
        </w:rPr>
      </w:pPr>
      <w:r w:rsidRPr="00D908E8">
        <w:rPr>
          <w:rFonts w:ascii="Times New Roman" w:hAnsi="Times New Roman" w:cs="Times New Roman"/>
          <w:sz w:val="24"/>
          <w:szCs w:val="24"/>
        </w:rPr>
        <w:t>Tiwari G, Srivastava DK, Gangrade SK. Status of Medicinal Plant Diversity of Kymore Plateau and Satpura Hill Region of Madhya Pradesh and Their Utilization. Recent Progress in Medicinal Plants. 2003;7:45-56.</w:t>
      </w:r>
    </w:p>
    <w:p w14:paraId="5D9D05F1" w14:textId="77777777" w:rsidR="00D908E8" w:rsidRDefault="00D908E8" w:rsidP="00AA1CEF">
      <w:pPr>
        <w:pStyle w:val="ListParagraph"/>
        <w:numPr>
          <w:ilvl w:val="0"/>
          <w:numId w:val="12"/>
        </w:numPr>
        <w:tabs>
          <w:tab w:val="left" w:pos="2021"/>
        </w:tabs>
        <w:jc w:val="both"/>
        <w:rPr>
          <w:rFonts w:ascii="Times New Roman" w:hAnsi="Times New Roman" w:cs="Times New Roman"/>
          <w:sz w:val="24"/>
          <w:szCs w:val="24"/>
        </w:rPr>
      </w:pPr>
      <w:r w:rsidRPr="00D908E8">
        <w:rPr>
          <w:rFonts w:ascii="Times New Roman" w:hAnsi="Times New Roman" w:cs="Times New Roman"/>
          <w:sz w:val="24"/>
          <w:szCs w:val="24"/>
        </w:rPr>
        <w:t>Kirtikara KR, Basu BD, An IC, Blatter E, Caius JF, Mhaskar KS. Indian medicinal plants, with illustrations. 2001.</w:t>
      </w:r>
    </w:p>
    <w:p w14:paraId="6BF9DE7E" w14:textId="77777777" w:rsidR="00D908E8" w:rsidRDefault="00D908E8" w:rsidP="00AA1CEF">
      <w:pPr>
        <w:pStyle w:val="ListParagraph"/>
        <w:numPr>
          <w:ilvl w:val="0"/>
          <w:numId w:val="12"/>
        </w:numPr>
        <w:tabs>
          <w:tab w:val="left" w:pos="2021"/>
        </w:tabs>
        <w:jc w:val="both"/>
        <w:rPr>
          <w:rFonts w:ascii="Times New Roman" w:hAnsi="Times New Roman" w:cs="Times New Roman"/>
          <w:sz w:val="24"/>
          <w:szCs w:val="24"/>
        </w:rPr>
      </w:pPr>
      <w:r w:rsidRPr="00D908E8">
        <w:rPr>
          <w:rFonts w:ascii="Times New Roman" w:hAnsi="Times New Roman" w:cs="Times New Roman"/>
          <w:sz w:val="24"/>
          <w:szCs w:val="24"/>
        </w:rPr>
        <w:t>Adam SE, Al-Yahya MA, Al-Farhan AH. Response of Najdi sheep to oral administration of Citrullus colocynthis fruits, Nerium oleander leaves or their mixture. Small Ruminant Research. 2001;40(3):239-44</w:t>
      </w:r>
      <w:r>
        <w:rPr>
          <w:rFonts w:ascii="Times New Roman" w:hAnsi="Times New Roman" w:cs="Times New Roman"/>
          <w:sz w:val="24"/>
          <w:szCs w:val="24"/>
        </w:rPr>
        <w:t>.</w:t>
      </w:r>
    </w:p>
    <w:p w14:paraId="6BD96FD9" w14:textId="77777777" w:rsidR="00D908E8" w:rsidRDefault="00D908E8"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t>Sturm S, Schneider P, Seger C, Stuppner H. Analysis of Citrullus colocynthis cucurbitacine derivatives with HPLC-SPE-NMR. Scientia Pharmaceutica. 2009;77(7):254.</w:t>
      </w:r>
    </w:p>
    <w:p w14:paraId="0FA4BD37" w14:textId="77777777" w:rsidR="009D2285" w:rsidRDefault="009D2285"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t>Hatam NA, Whiting DA, Yousif NJ. Cucurbitacin glycosides from Citrullus colocynthis. Phytochemistry. 1989;28(4):1268-71.</w:t>
      </w:r>
    </w:p>
    <w:p w14:paraId="3DFB9151" w14:textId="77777777" w:rsidR="009D2285" w:rsidRDefault="009D2285"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t>Abbas DG, Simon R, Ali N, Hossein M, Masoud N, Lutfun N, et al. Flavone Cglycoside and cucurbitacin glycoside from Citrullus colocynthis. DARA. 2006;14(3):109-14</w:t>
      </w:r>
      <w:r>
        <w:rPr>
          <w:rFonts w:ascii="Times New Roman" w:hAnsi="Times New Roman" w:cs="Times New Roman"/>
          <w:sz w:val="24"/>
          <w:szCs w:val="24"/>
        </w:rPr>
        <w:t>.</w:t>
      </w:r>
    </w:p>
    <w:p w14:paraId="77029BF3" w14:textId="77777777" w:rsidR="009D2285" w:rsidRDefault="009D2285"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t>Maatooq GT, El-Sharka</w:t>
      </w:r>
      <w:r>
        <w:rPr>
          <w:rFonts w:ascii="Times New Roman" w:hAnsi="Times New Roman" w:cs="Times New Roman"/>
          <w:sz w:val="24"/>
          <w:szCs w:val="24"/>
        </w:rPr>
        <w:t>wy SH, Afifi MS, Rosazza JP. Cp-</w:t>
      </w:r>
      <w:r w:rsidRPr="009D2285">
        <w:rPr>
          <w:rFonts w:ascii="Times New Roman" w:hAnsi="Times New Roman" w:cs="Times New Roman"/>
          <w:sz w:val="24"/>
          <w:szCs w:val="24"/>
        </w:rPr>
        <w:t>hydroxybenzoylglycoflavones from Citrullus colocynthis. Phytochemistry. 1997;44(1):187-90.</w:t>
      </w:r>
    </w:p>
    <w:p w14:paraId="3A25BD14" w14:textId="77777777" w:rsidR="009D2285" w:rsidRDefault="009D2285"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t>Priyavardhini S, Vasantha K, Umadevi M. Antibacterial activity on Citrullus colocynthis leaf extract. Ancient Science of Life. 2009;29(1):12.</w:t>
      </w:r>
    </w:p>
    <w:p w14:paraId="54D36F39" w14:textId="77777777" w:rsidR="009D2285" w:rsidRDefault="009D2285"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t>Uma C, Sekar KG. Phytochemical analysis of a folklore medicinal plant Citrullus colocynthis L. (Bitter Apple). Journal of Pharmacognosy and Phytochemistry. 2014;2(6)</w:t>
      </w:r>
      <w:r>
        <w:rPr>
          <w:rFonts w:ascii="Times New Roman" w:hAnsi="Times New Roman" w:cs="Times New Roman"/>
          <w:sz w:val="24"/>
          <w:szCs w:val="24"/>
        </w:rPr>
        <w:t>.</w:t>
      </w:r>
    </w:p>
    <w:p w14:paraId="4E5EB812" w14:textId="77777777" w:rsidR="009D2285" w:rsidRDefault="009D2285"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t>Nora NB, Hamid K, Snouci M, Boumediene M, Abdellah M. Phytochemical and antibacterial screening of Citrullus colocynthis of South-west Algeria. Journal of Chemical and Pharmaceutical Research. 2015;7(5):1344-8.</w:t>
      </w:r>
    </w:p>
    <w:p w14:paraId="22C866A1" w14:textId="77777777" w:rsidR="009D2285" w:rsidRDefault="009D2285"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lastRenderedPageBreak/>
        <w:t>Ambi AA, Abdurrahman EM, Sule MI, Pateh UU, Abdurrahman YR, Ibrahim NDJ. Phytochemical screening and histopathological studies on the seeds of Colocynthis citrullus in albino rats. Journal of Pharmaceutical Sciences. 2007;6(2):7-12</w:t>
      </w:r>
      <w:r>
        <w:rPr>
          <w:rFonts w:ascii="Times New Roman" w:hAnsi="Times New Roman" w:cs="Times New Roman"/>
          <w:sz w:val="24"/>
          <w:szCs w:val="24"/>
        </w:rPr>
        <w:t>.</w:t>
      </w:r>
    </w:p>
    <w:p w14:paraId="7D15EB07" w14:textId="77777777" w:rsidR="009D2285" w:rsidRDefault="009D2285"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t>Dhakad PK, Sharma PK, Kumar S. A Review on Phytochemical Studies and Biological Potential of Citrullus colocynthis (L.) Schrad (Cucurbitaceae). J Bioeng Biosci. 2017;5(4):55-64</w:t>
      </w:r>
      <w:r>
        <w:rPr>
          <w:rFonts w:ascii="Times New Roman" w:hAnsi="Times New Roman" w:cs="Times New Roman"/>
          <w:sz w:val="24"/>
          <w:szCs w:val="24"/>
        </w:rPr>
        <w:t>.</w:t>
      </w:r>
    </w:p>
    <w:p w14:paraId="4CE662C1" w14:textId="77777777" w:rsidR="009D2285" w:rsidRDefault="009D2285"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t>Hussain AI, Rathore HA, Sattar MZ, Chatha SA, Sarker SD, Gilani AH. Citrullus colocynthis (L.) Schrad (bitter apple fruit): A review of its phytochemistry, pharmacology, traditional uses and nutritional potential. Journal of Ethnopharmacology. 2014;155(1):54-66</w:t>
      </w:r>
      <w:r>
        <w:rPr>
          <w:rFonts w:ascii="Times New Roman" w:hAnsi="Times New Roman" w:cs="Times New Roman"/>
          <w:sz w:val="24"/>
          <w:szCs w:val="24"/>
        </w:rPr>
        <w:t>.</w:t>
      </w:r>
    </w:p>
    <w:p w14:paraId="3D675FA7" w14:textId="77777777" w:rsidR="009D2285" w:rsidRDefault="009D2285"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t>Seger C, Sturm S, Mair ME, Ellmerer EP, Stuppner H. 1 H and 13C NMR signal assignment of cucurbitacin derivatives from Citrullus colocynthis (L.) Schrader and Ecballium elaterium L. (Cucurbitaceae). Magnetic Resonance in Chemistry. 2005;43(6):489-91.</w:t>
      </w:r>
    </w:p>
    <w:p w14:paraId="41CD65D4" w14:textId="77777777" w:rsidR="00F33F03" w:rsidRDefault="00F33F03" w:rsidP="00AA1CEF">
      <w:pPr>
        <w:pStyle w:val="ListParagraph"/>
        <w:numPr>
          <w:ilvl w:val="0"/>
          <w:numId w:val="12"/>
        </w:numPr>
        <w:tabs>
          <w:tab w:val="left" w:pos="2021"/>
        </w:tabs>
        <w:jc w:val="both"/>
        <w:rPr>
          <w:rFonts w:ascii="Times New Roman" w:hAnsi="Times New Roman" w:cs="Times New Roman"/>
          <w:sz w:val="24"/>
          <w:szCs w:val="24"/>
        </w:rPr>
      </w:pPr>
      <w:r w:rsidRPr="00F33F03">
        <w:rPr>
          <w:rFonts w:ascii="Times New Roman" w:hAnsi="Times New Roman" w:cs="Times New Roman"/>
          <w:sz w:val="24"/>
          <w:szCs w:val="24"/>
        </w:rPr>
        <w:t>Song F, Dai B, Zhang HY, Xie JW, Gu CZ, Zhang J. Two new cucurbitane-type triterpenoid saponins isolated from ethyl acetate extract of Citrullus colocynthis fruit. Journal of Asian Natural Products Research. 2015;17(8):813-8</w:t>
      </w:r>
      <w:r>
        <w:rPr>
          <w:rFonts w:ascii="Times New Roman" w:hAnsi="Times New Roman" w:cs="Times New Roman"/>
          <w:sz w:val="24"/>
          <w:szCs w:val="24"/>
        </w:rPr>
        <w:t>.</w:t>
      </w:r>
    </w:p>
    <w:p w14:paraId="7FC85FE3" w14:textId="77777777" w:rsidR="00F33F03" w:rsidRDefault="00F33F03" w:rsidP="00AA1CEF">
      <w:pPr>
        <w:pStyle w:val="ListParagraph"/>
        <w:numPr>
          <w:ilvl w:val="0"/>
          <w:numId w:val="12"/>
        </w:numPr>
        <w:tabs>
          <w:tab w:val="left" w:pos="2021"/>
        </w:tabs>
        <w:jc w:val="both"/>
        <w:rPr>
          <w:rFonts w:ascii="Times New Roman" w:hAnsi="Times New Roman" w:cs="Times New Roman"/>
          <w:sz w:val="24"/>
          <w:szCs w:val="24"/>
        </w:rPr>
      </w:pPr>
      <w:r w:rsidRPr="00F33F03">
        <w:rPr>
          <w:rFonts w:ascii="Times New Roman" w:hAnsi="Times New Roman" w:cs="Times New Roman"/>
          <w:sz w:val="24"/>
          <w:szCs w:val="24"/>
        </w:rPr>
        <w:t>Jeon JH, Lee HS. Biofunctional constituent isolated from Citrullus colocynthis fruits and structure-activity relationships of its analogues show acaricidal and insecticidal efficacy. Journal of Agricultural and Food Chemistry. 2014;62(34):8663-7</w:t>
      </w:r>
      <w:r>
        <w:rPr>
          <w:rFonts w:ascii="Times New Roman" w:hAnsi="Times New Roman" w:cs="Times New Roman"/>
          <w:sz w:val="24"/>
          <w:szCs w:val="24"/>
        </w:rPr>
        <w:t>.</w:t>
      </w:r>
    </w:p>
    <w:p w14:paraId="45137A8E" w14:textId="77777777" w:rsidR="00F33F03" w:rsidRDefault="00F33F03" w:rsidP="00AA1CEF">
      <w:pPr>
        <w:pStyle w:val="ListParagraph"/>
        <w:numPr>
          <w:ilvl w:val="0"/>
          <w:numId w:val="12"/>
        </w:numPr>
        <w:tabs>
          <w:tab w:val="left" w:pos="2021"/>
        </w:tabs>
        <w:jc w:val="both"/>
        <w:rPr>
          <w:rFonts w:ascii="Times New Roman" w:hAnsi="Times New Roman" w:cs="Times New Roman"/>
          <w:sz w:val="24"/>
          <w:szCs w:val="24"/>
        </w:rPr>
      </w:pPr>
      <w:r w:rsidRPr="00F33F03">
        <w:rPr>
          <w:rFonts w:ascii="Times New Roman" w:hAnsi="Times New Roman" w:cs="Times New Roman"/>
          <w:sz w:val="24"/>
          <w:szCs w:val="24"/>
        </w:rPr>
        <w:t>Delazar A, Gibbons S, Kosari AR, Nazemiyeh H, Modarresi M, Nahar L, et al.</w:t>
      </w:r>
      <w:r w:rsidRPr="00F33F03">
        <w:t xml:space="preserve"> </w:t>
      </w:r>
      <w:r w:rsidRPr="00F33F03">
        <w:rPr>
          <w:rFonts w:ascii="Times New Roman" w:hAnsi="Times New Roman" w:cs="Times New Roman"/>
          <w:sz w:val="24"/>
          <w:szCs w:val="24"/>
        </w:rPr>
        <w:t>Flavone C-glycosides and cucurbitacin glycosides from Citrullus colocynthis. DARU Journal of Pharmaceutical Sciences. 2006;14(3):109-14.</w:t>
      </w:r>
    </w:p>
    <w:p w14:paraId="1751736E" w14:textId="77777777" w:rsidR="00F33F03" w:rsidRDefault="00F33F03" w:rsidP="00AA1CEF">
      <w:pPr>
        <w:pStyle w:val="ListParagraph"/>
        <w:numPr>
          <w:ilvl w:val="0"/>
          <w:numId w:val="12"/>
        </w:numPr>
        <w:tabs>
          <w:tab w:val="left" w:pos="2021"/>
        </w:tabs>
        <w:jc w:val="both"/>
        <w:rPr>
          <w:rFonts w:ascii="Times New Roman" w:hAnsi="Times New Roman" w:cs="Times New Roman"/>
          <w:sz w:val="24"/>
          <w:szCs w:val="24"/>
        </w:rPr>
      </w:pPr>
      <w:r w:rsidRPr="00F33F03">
        <w:rPr>
          <w:rFonts w:ascii="Times New Roman" w:hAnsi="Times New Roman" w:cs="Times New Roman"/>
          <w:sz w:val="24"/>
          <w:szCs w:val="24"/>
        </w:rPr>
        <w:t>Lavie D, Willner D, Merenlender Z. Constituents of Citrullus colocynthis (L.) Schrad. Phytochemistry. 1964;3(1):51-6.</w:t>
      </w:r>
    </w:p>
    <w:p w14:paraId="2AC5EE45" w14:textId="77777777" w:rsidR="00F33F03" w:rsidRDefault="00F33F03" w:rsidP="00AA1CEF">
      <w:pPr>
        <w:pStyle w:val="ListParagraph"/>
        <w:numPr>
          <w:ilvl w:val="0"/>
          <w:numId w:val="12"/>
        </w:numPr>
        <w:tabs>
          <w:tab w:val="left" w:pos="2021"/>
        </w:tabs>
        <w:jc w:val="both"/>
        <w:rPr>
          <w:rFonts w:ascii="Times New Roman" w:hAnsi="Times New Roman" w:cs="Times New Roman"/>
          <w:sz w:val="24"/>
          <w:szCs w:val="24"/>
        </w:rPr>
      </w:pPr>
      <w:r w:rsidRPr="00F33F03">
        <w:rPr>
          <w:rFonts w:ascii="Times New Roman" w:hAnsi="Times New Roman" w:cs="Times New Roman"/>
          <w:sz w:val="24"/>
          <w:szCs w:val="24"/>
        </w:rPr>
        <w:t>Ayyad SE, Abdel-Lateff A, Alarif WM, Patacchioli FR, Badria FA, Ezmirly ST. In vitro and in vivo study of cucurbitacins-type triterpene glucoside from Citrullus colocynthis growing in Saudi Arabia against hepatocellular carcinoma. Environmental Toxicology and Pharmacology. 2012;33(2):245-51</w:t>
      </w:r>
      <w:r>
        <w:rPr>
          <w:rFonts w:ascii="Times New Roman" w:hAnsi="Times New Roman" w:cs="Times New Roman"/>
          <w:sz w:val="24"/>
          <w:szCs w:val="24"/>
        </w:rPr>
        <w:t>.</w:t>
      </w:r>
    </w:p>
    <w:p w14:paraId="0652A676" w14:textId="77777777" w:rsidR="00F31EEF" w:rsidRDefault="00035298" w:rsidP="00AA1CEF">
      <w:pPr>
        <w:pStyle w:val="ListParagraph"/>
        <w:numPr>
          <w:ilvl w:val="0"/>
          <w:numId w:val="12"/>
        </w:numPr>
        <w:tabs>
          <w:tab w:val="left" w:pos="2021"/>
        </w:tabs>
        <w:jc w:val="both"/>
        <w:rPr>
          <w:rFonts w:ascii="Times New Roman" w:hAnsi="Times New Roman" w:cs="Times New Roman"/>
          <w:sz w:val="24"/>
          <w:szCs w:val="24"/>
        </w:rPr>
      </w:pPr>
      <w:r w:rsidRPr="00035298">
        <w:rPr>
          <w:rFonts w:ascii="Times New Roman" w:hAnsi="Times New Roman" w:cs="Times New Roman"/>
          <w:sz w:val="24"/>
          <w:szCs w:val="24"/>
        </w:rPr>
        <w:t>Belsem M, Zohra M, Ehsen H, Manel T, Abderrahman B, Mahjoub A and Nadia F. Anti-inflammatory evaluation of immature fruit and seed aqueous extracts from several populations of Tunisian Citrullus colocynthis Schrad. African Journal of Biotechnology. 2011; 10(20):4217-4225.</w:t>
      </w:r>
    </w:p>
    <w:p w14:paraId="2BC8A4BB" w14:textId="77777777" w:rsidR="00035298" w:rsidRDefault="00035298" w:rsidP="00AA1CEF">
      <w:pPr>
        <w:pStyle w:val="ListParagraph"/>
        <w:numPr>
          <w:ilvl w:val="0"/>
          <w:numId w:val="12"/>
        </w:numPr>
        <w:tabs>
          <w:tab w:val="left" w:pos="2021"/>
        </w:tabs>
        <w:jc w:val="both"/>
        <w:rPr>
          <w:rFonts w:ascii="Times New Roman" w:hAnsi="Times New Roman" w:cs="Times New Roman"/>
          <w:sz w:val="24"/>
          <w:szCs w:val="24"/>
        </w:rPr>
      </w:pPr>
      <w:r w:rsidRPr="00035298">
        <w:rPr>
          <w:rFonts w:ascii="Times New Roman" w:hAnsi="Times New Roman" w:cs="Times New Roman"/>
          <w:sz w:val="24"/>
          <w:szCs w:val="24"/>
        </w:rPr>
        <w:t>Kumar S, Kumar D, Jusha M, Saroha K, Singh N, Vashishta B. Antioxidant and free radical scavenging potential of Citrullus colocynthis (L.) Schrad. methanolic fruit extract. Acta Pharmaceutica. 2008;58(2): 215-20.</w:t>
      </w:r>
    </w:p>
    <w:p w14:paraId="4B6465B0" w14:textId="77777777" w:rsidR="00035298" w:rsidRDefault="00035298" w:rsidP="00AA1CEF">
      <w:pPr>
        <w:pStyle w:val="ListParagraph"/>
        <w:numPr>
          <w:ilvl w:val="0"/>
          <w:numId w:val="12"/>
        </w:numPr>
        <w:tabs>
          <w:tab w:val="left" w:pos="2021"/>
        </w:tabs>
        <w:jc w:val="both"/>
        <w:rPr>
          <w:rFonts w:ascii="Times New Roman" w:hAnsi="Times New Roman" w:cs="Times New Roman"/>
          <w:sz w:val="24"/>
          <w:szCs w:val="24"/>
        </w:rPr>
      </w:pPr>
      <w:r w:rsidRPr="00035298">
        <w:rPr>
          <w:rFonts w:ascii="Times New Roman" w:hAnsi="Times New Roman" w:cs="Times New Roman"/>
          <w:sz w:val="24"/>
          <w:szCs w:val="24"/>
        </w:rPr>
        <w:t>Benariba N, Djaziri R, Bellakhdar W, Belkacem N, Kadiata M, Malaisse WJ, Sener A. Phytochemical screening and</w:t>
      </w:r>
      <w:r>
        <w:rPr>
          <w:rFonts w:ascii="Times New Roman" w:hAnsi="Times New Roman" w:cs="Times New Roman"/>
          <w:sz w:val="24"/>
          <w:szCs w:val="24"/>
        </w:rPr>
        <w:t xml:space="preserve"> </w:t>
      </w:r>
      <w:r w:rsidRPr="00035298">
        <w:rPr>
          <w:rFonts w:ascii="Times New Roman" w:hAnsi="Times New Roman" w:cs="Times New Roman"/>
          <w:sz w:val="24"/>
          <w:szCs w:val="24"/>
        </w:rPr>
        <w:t xml:space="preserve">free radical scavenging activity of Citrullus </w:t>
      </w:r>
      <w:r w:rsidRPr="00035298">
        <w:rPr>
          <w:rFonts w:ascii="Times New Roman" w:hAnsi="Times New Roman" w:cs="Times New Roman"/>
          <w:sz w:val="24"/>
          <w:szCs w:val="24"/>
        </w:rPr>
        <w:lastRenderedPageBreak/>
        <w:t>colocynthis seeds extracts. Asian Pacific Journal of Tropical Biomedicine. 2013; 3(1):35-40</w:t>
      </w:r>
      <w:r>
        <w:rPr>
          <w:rFonts w:ascii="Times New Roman" w:hAnsi="Times New Roman" w:cs="Times New Roman"/>
          <w:sz w:val="24"/>
          <w:szCs w:val="24"/>
        </w:rPr>
        <w:t>.</w:t>
      </w:r>
    </w:p>
    <w:p w14:paraId="659DDCEA" w14:textId="77777777" w:rsidR="00035298" w:rsidRDefault="00035298" w:rsidP="00AA1CEF">
      <w:pPr>
        <w:pStyle w:val="ListParagraph"/>
        <w:numPr>
          <w:ilvl w:val="0"/>
          <w:numId w:val="12"/>
        </w:numPr>
        <w:tabs>
          <w:tab w:val="left" w:pos="2021"/>
        </w:tabs>
        <w:jc w:val="both"/>
        <w:rPr>
          <w:rFonts w:ascii="Times New Roman" w:hAnsi="Times New Roman" w:cs="Times New Roman"/>
          <w:sz w:val="24"/>
          <w:szCs w:val="24"/>
        </w:rPr>
      </w:pPr>
      <w:r w:rsidRPr="00035298">
        <w:rPr>
          <w:rFonts w:ascii="Times New Roman" w:hAnsi="Times New Roman" w:cs="Times New Roman"/>
          <w:sz w:val="24"/>
          <w:szCs w:val="24"/>
        </w:rPr>
        <w:t>Gill N, Kaur S, Arora R, Bali M. Screening of antioxidant and antiulcer potential of Citrullus colocynthis methanolic seed extract. Res J Phytochem. 2011;5:98-106.</w:t>
      </w:r>
    </w:p>
    <w:p w14:paraId="7430DDE3" w14:textId="77777777" w:rsidR="00035298" w:rsidRDefault="00035298" w:rsidP="00AA1CEF">
      <w:pPr>
        <w:pStyle w:val="ListParagraph"/>
        <w:numPr>
          <w:ilvl w:val="0"/>
          <w:numId w:val="12"/>
        </w:numPr>
        <w:tabs>
          <w:tab w:val="left" w:pos="2021"/>
        </w:tabs>
        <w:jc w:val="both"/>
        <w:rPr>
          <w:rFonts w:ascii="Times New Roman" w:hAnsi="Times New Roman" w:cs="Times New Roman"/>
          <w:sz w:val="24"/>
          <w:szCs w:val="24"/>
        </w:rPr>
      </w:pPr>
      <w:r w:rsidRPr="00035298">
        <w:rPr>
          <w:rFonts w:ascii="Times New Roman" w:hAnsi="Times New Roman" w:cs="Times New Roman"/>
          <w:sz w:val="24"/>
          <w:szCs w:val="24"/>
        </w:rPr>
        <w:t>Eddouks M, Maghrani M, Lemhadri A, Ouahidi M-L, Jouad H. Ethnopharmacological survey of medicinal plants used for the treatment of diabetes mellitus, hypertension and cardiac diseases in the south-east region of Morocco (Tafilalet). Journal of Ethnopharmacology. 2002;82(2):97-103</w:t>
      </w:r>
      <w:r>
        <w:rPr>
          <w:rFonts w:ascii="Times New Roman" w:hAnsi="Times New Roman" w:cs="Times New Roman"/>
          <w:sz w:val="24"/>
          <w:szCs w:val="24"/>
        </w:rPr>
        <w:t>.</w:t>
      </w:r>
    </w:p>
    <w:p w14:paraId="11BD485A" w14:textId="77777777" w:rsidR="00035298" w:rsidRDefault="00035298" w:rsidP="00AA1CEF">
      <w:pPr>
        <w:pStyle w:val="ListParagraph"/>
        <w:numPr>
          <w:ilvl w:val="0"/>
          <w:numId w:val="12"/>
        </w:numPr>
        <w:tabs>
          <w:tab w:val="left" w:pos="2021"/>
        </w:tabs>
        <w:jc w:val="both"/>
        <w:rPr>
          <w:rFonts w:ascii="Times New Roman" w:hAnsi="Times New Roman" w:cs="Times New Roman"/>
          <w:sz w:val="24"/>
          <w:szCs w:val="24"/>
        </w:rPr>
      </w:pPr>
      <w:r w:rsidRPr="00035298">
        <w:rPr>
          <w:rFonts w:ascii="Times New Roman" w:hAnsi="Times New Roman" w:cs="Times New Roman"/>
          <w:sz w:val="24"/>
          <w:szCs w:val="24"/>
        </w:rPr>
        <w:t>Rajangam J, Christina AJ. Evaluation of Citrullus colocynthis fruits on in vitro antioxidant activity and in vivo DEN/PB induced hepatotoxicity. International Journal of Applied Research in Natural Products. 2013;6(1):10-5.</w:t>
      </w:r>
    </w:p>
    <w:p w14:paraId="258D53FA" w14:textId="77777777" w:rsidR="00B80469" w:rsidRDefault="00B80469" w:rsidP="00AA1CEF">
      <w:pPr>
        <w:pStyle w:val="ListParagraph"/>
        <w:numPr>
          <w:ilvl w:val="0"/>
          <w:numId w:val="12"/>
        </w:numPr>
        <w:tabs>
          <w:tab w:val="left" w:pos="2021"/>
        </w:tabs>
        <w:jc w:val="both"/>
        <w:rPr>
          <w:rFonts w:ascii="Times New Roman" w:hAnsi="Times New Roman" w:cs="Times New Roman"/>
          <w:sz w:val="24"/>
          <w:szCs w:val="24"/>
        </w:rPr>
      </w:pPr>
      <w:r w:rsidRPr="00B80469">
        <w:rPr>
          <w:rFonts w:ascii="Times New Roman" w:hAnsi="Times New Roman" w:cs="Times New Roman"/>
          <w:sz w:val="24"/>
          <w:szCs w:val="24"/>
        </w:rPr>
        <w:t>Memon U, Brohi AH, Ahmed SW, Azhar I, Bano H. Antibacterial screening of Citrullus colocynthis. Pak J Pharm Sci. 2003; 16(1):1-6.</w:t>
      </w:r>
    </w:p>
    <w:p w14:paraId="39DB68E6" w14:textId="77777777" w:rsidR="00B80469" w:rsidRDefault="00B80469" w:rsidP="00AA1CEF">
      <w:pPr>
        <w:pStyle w:val="ListParagraph"/>
        <w:numPr>
          <w:ilvl w:val="0"/>
          <w:numId w:val="12"/>
        </w:numPr>
        <w:tabs>
          <w:tab w:val="left" w:pos="2021"/>
        </w:tabs>
        <w:jc w:val="both"/>
        <w:rPr>
          <w:rFonts w:ascii="Times New Roman" w:hAnsi="Times New Roman" w:cs="Times New Roman"/>
          <w:sz w:val="24"/>
          <w:szCs w:val="24"/>
        </w:rPr>
      </w:pPr>
      <w:r w:rsidRPr="00B80469">
        <w:rPr>
          <w:rFonts w:ascii="Times New Roman" w:hAnsi="Times New Roman" w:cs="Times New Roman"/>
          <w:sz w:val="24"/>
          <w:szCs w:val="24"/>
        </w:rPr>
        <w:t>Marzouk B, Marzouk Z, Decor R, Edziri H, Haloui E, Fenina N, Aouni M. Antibacterial and anticandidal screening of Tunisian Citrullus colocynthis Schrad. from Medenine. J Ethnopharmacol. 2009; 125(2):344-9.</w:t>
      </w:r>
    </w:p>
    <w:p w14:paraId="3154198B" w14:textId="77777777" w:rsidR="00B80469" w:rsidRDefault="00B80469" w:rsidP="00AA1CEF">
      <w:pPr>
        <w:pStyle w:val="ListParagraph"/>
        <w:numPr>
          <w:ilvl w:val="0"/>
          <w:numId w:val="12"/>
        </w:numPr>
        <w:tabs>
          <w:tab w:val="left" w:pos="2021"/>
        </w:tabs>
        <w:jc w:val="both"/>
        <w:rPr>
          <w:rFonts w:ascii="Times New Roman" w:hAnsi="Times New Roman" w:cs="Times New Roman"/>
          <w:sz w:val="24"/>
          <w:szCs w:val="24"/>
        </w:rPr>
      </w:pPr>
      <w:r w:rsidRPr="00B80469">
        <w:rPr>
          <w:rFonts w:ascii="Times New Roman" w:hAnsi="Times New Roman" w:cs="Times New Roman"/>
          <w:sz w:val="24"/>
          <w:szCs w:val="24"/>
        </w:rPr>
        <w:t>Delazar A, Gibbons S, Kosari AR, Nazemiyeh H, Modarresi M, Nahar L, Sarker Sd. Flavone C-glycosides and cucurbitacin glycosides from Citrullus colocynthis. DARU Journal of Pharmaceutical Sciences. 2006;14(3):109- 14.</w:t>
      </w:r>
    </w:p>
    <w:p w14:paraId="318042FB" w14:textId="77777777" w:rsidR="00B80469" w:rsidRPr="000946B9" w:rsidRDefault="00111530" w:rsidP="00AA1CEF">
      <w:pPr>
        <w:pStyle w:val="ListParagraph"/>
        <w:numPr>
          <w:ilvl w:val="0"/>
          <w:numId w:val="12"/>
        </w:numPr>
        <w:tabs>
          <w:tab w:val="left" w:pos="2021"/>
        </w:tabs>
        <w:jc w:val="both"/>
        <w:rPr>
          <w:rFonts w:ascii="Times New Roman" w:hAnsi="Times New Roman" w:cs="Times New Roman"/>
          <w:sz w:val="24"/>
          <w:szCs w:val="24"/>
        </w:rPr>
      </w:pPr>
      <w:r w:rsidRPr="000946B9">
        <w:rPr>
          <w:rFonts w:ascii="Times New Roman" w:hAnsi="Times New Roman" w:cs="Times New Roman"/>
          <w:sz w:val="24"/>
          <w:szCs w:val="24"/>
        </w:rPr>
        <w:t>Ali Esmail Al-Snaf, Chemical constituents and pharmacological effects of Citrullus colocynthis - A review, Journal of IOSR Journal of Pharmacy, 2016, 61-62.</w:t>
      </w:r>
    </w:p>
    <w:p w14:paraId="209672F9" w14:textId="77777777" w:rsidR="00111530" w:rsidRDefault="00111530" w:rsidP="00AA1CEF">
      <w:pPr>
        <w:pStyle w:val="ListParagraph"/>
        <w:numPr>
          <w:ilvl w:val="0"/>
          <w:numId w:val="12"/>
        </w:numPr>
        <w:tabs>
          <w:tab w:val="left" w:pos="2021"/>
        </w:tabs>
        <w:jc w:val="both"/>
        <w:rPr>
          <w:rFonts w:ascii="Times New Roman" w:hAnsi="Times New Roman" w:cs="Times New Roman"/>
          <w:sz w:val="24"/>
          <w:szCs w:val="24"/>
        </w:rPr>
      </w:pPr>
      <w:r w:rsidRPr="00111530">
        <w:rPr>
          <w:rFonts w:ascii="Times New Roman" w:hAnsi="Times New Roman" w:cs="Times New Roman"/>
          <w:sz w:val="24"/>
          <w:szCs w:val="24"/>
        </w:rPr>
        <w:t>Saba AB and Oridupa AO. Search for a novel antioxidant, anti-inflammatory/ analgesic or anti-proliferative drug: Cucurbitacins hold the ace. Journal of Medicinal Plants Research. 2010; 4(25): 2821-2826.</w:t>
      </w:r>
    </w:p>
    <w:p w14:paraId="46C5817D" w14:textId="77777777" w:rsidR="00111530" w:rsidRDefault="00111530" w:rsidP="00AA1CEF">
      <w:pPr>
        <w:pStyle w:val="ListParagraph"/>
        <w:numPr>
          <w:ilvl w:val="0"/>
          <w:numId w:val="12"/>
        </w:numPr>
        <w:tabs>
          <w:tab w:val="left" w:pos="2021"/>
        </w:tabs>
        <w:jc w:val="both"/>
        <w:rPr>
          <w:rFonts w:ascii="Times New Roman" w:hAnsi="Times New Roman" w:cs="Times New Roman"/>
          <w:sz w:val="24"/>
          <w:szCs w:val="24"/>
        </w:rPr>
      </w:pPr>
      <w:r w:rsidRPr="00111530">
        <w:rPr>
          <w:rFonts w:ascii="Times New Roman" w:hAnsi="Times New Roman" w:cs="Times New Roman"/>
          <w:sz w:val="24"/>
          <w:szCs w:val="24"/>
        </w:rPr>
        <w:t>Atole S, Jangde C, Philip P, Rekhe D, Aghav D, Waghode H, Chougule A. Safety evaluation studies of Citrullus colocynthis for diabetes in rats. Veterinary World. 2009;2(11):423-5.</w:t>
      </w:r>
    </w:p>
    <w:p w14:paraId="220579BF" w14:textId="77777777" w:rsidR="00111530" w:rsidRDefault="00111530" w:rsidP="00AA1CEF">
      <w:pPr>
        <w:pStyle w:val="ListParagraph"/>
        <w:numPr>
          <w:ilvl w:val="0"/>
          <w:numId w:val="12"/>
        </w:numPr>
        <w:tabs>
          <w:tab w:val="left" w:pos="2021"/>
        </w:tabs>
        <w:jc w:val="both"/>
        <w:rPr>
          <w:rFonts w:ascii="Times New Roman" w:hAnsi="Times New Roman" w:cs="Times New Roman"/>
          <w:sz w:val="24"/>
          <w:szCs w:val="24"/>
        </w:rPr>
      </w:pPr>
      <w:r w:rsidRPr="00111530">
        <w:rPr>
          <w:rFonts w:ascii="Times New Roman" w:hAnsi="Times New Roman" w:cs="Times New Roman"/>
          <w:sz w:val="24"/>
          <w:szCs w:val="24"/>
        </w:rPr>
        <w:t xml:space="preserve">Jayaraman R, Shivakumar A, Anitha T, Joshi V, Palei N. Antidiabetic effect of petroleum ether extract of Citrullus colocynthis fruits against streptozotocininduced hyperglycemic rats. Rom J Biol Plant Biol. 2009;4:127-34. </w:t>
      </w:r>
    </w:p>
    <w:p w14:paraId="471C45FD" w14:textId="77777777" w:rsidR="00111530" w:rsidRDefault="00111530" w:rsidP="00AA1CEF">
      <w:pPr>
        <w:pStyle w:val="ListParagraph"/>
        <w:numPr>
          <w:ilvl w:val="0"/>
          <w:numId w:val="12"/>
        </w:numPr>
        <w:tabs>
          <w:tab w:val="left" w:pos="2021"/>
        </w:tabs>
        <w:jc w:val="both"/>
        <w:rPr>
          <w:rFonts w:ascii="Times New Roman" w:hAnsi="Times New Roman" w:cs="Times New Roman"/>
          <w:sz w:val="24"/>
          <w:szCs w:val="24"/>
        </w:rPr>
      </w:pPr>
      <w:r w:rsidRPr="00111530">
        <w:rPr>
          <w:rFonts w:ascii="Times New Roman" w:hAnsi="Times New Roman" w:cs="Times New Roman"/>
          <w:sz w:val="24"/>
          <w:szCs w:val="24"/>
        </w:rPr>
        <w:t>Huseini HF, Darvishzadeh F, Heshmat R, Jafariazar Z, Raza M, Larijani B. The clinical investigation of Citrullus colocynthis (L.) schrad fruit in treatment of Type II diabetic patients: A randomized, double blind, placebo‐controlled clinical trial. Phytotherapy Research. 2009;23(8):1186- 9.</w:t>
      </w:r>
    </w:p>
    <w:p w14:paraId="22B5DE31" w14:textId="77777777" w:rsidR="00111530" w:rsidRDefault="00111530" w:rsidP="00AA1CEF">
      <w:pPr>
        <w:pStyle w:val="ListParagraph"/>
        <w:numPr>
          <w:ilvl w:val="0"/>
          <w:numId w:val="12"/>
        </w:numPr>
        <w:tabs>
          <w:tab w:val="left" w:pos="2021"/>
        </w:tabs>
        <w:jc w:val="both"/>
        <w:rPr>
          <w:rFonts w:ascii="Times New Roman" w:hAnsi="Times New Roman" w:cs="Times New Roman"/>
          <w:sz w:val="24"/>
          <w:szCs w:val="24"/>
        </w:rPr>
      </w:pPr>
      <w:r w:rsidRPr="00111530">
        <w:rPr>
          <w:rFonts w:ascii="Times New Roman" w:hAnsi="Times New Roman" w:cs="Times New Roman"/>
          <w:sz w:val="24"/>
          <w:szCs w:val="24"/>
        </w:rPr>
        <w:t>Benariba N, Djaziri R, Hupkens E, Louchami K, Malaisse WJ, Sener A. Insulinotropic action of Citrullus colocynthis seed extracts in rat pancreatic islets. Molecular Medicine Reports. 2013; 7(1):233-6.</w:t>
      </w:r>
    </w:p>
    <w:p w14:paraId="3619CB21" w14:textId="77777777" w:rsidR="00111530" w:rsidRDefault="00111530" w:rsidP="00AA1CEF">
      <w:pPr>
        <w:pStyle w:val="ListParagraph"/>
        <w:numPr>
          <w:ilvl w:val="0"/>
          <w:numId w:val="12"/>
        </w:numPr>
        <w:tabs>
          <w:tab w:val="left" w:pos="2021"/>
        </w:tabs>
        <w:jc w:val="both"/>
        <w:rPr>
          <w:rFonts w:ascii="Times New Roman" w:hAnsi="Times New Roman" w:cs="Times New Roman"/>
          <w:sz w:val="24"/>
          <w:szCs w:val="24"/>
        </w:rPr>
      </w:pPr>
      <w:r w:rsidRPr="00111530">
        <w:rPr>
          <w:rFonts w:ascii="Times New Roman" w:hAnsi="Times New Roman" w:cs="Times New Roman"/>
          <w:sz w:val="24"/>
          <w:szCs w:val="24"/>
        </w:rPr>
        <w:t>Agarwal V, Sharma AK, Upadhyay A, Singh G, Gupta R. Hypoglycemic effects of Citrullus colocynthis roots. Acta Pol Pharm. 2012;69(1):75-9.</w:t>
      </w:r>
    </w:p>
    <w:p w14:paraId="169275DA" w14:textId="77777777" w:rsidR="000946B9" w:rsidRPr="000946B9" w:rsidRDefault="00111530" w:rsidP="00AA1CEF">
      <w:pPr>
        <w:pStyle w:val="ListParagraph"/>
        <w:numPr>
          <w:ilvl w:val="0"/>
          <w:numId w:val="12"/>
        </w:numPr>
        <w:tabs>
          <w:tab w:val="left" w:pos="2021"/>
        </w:tabs>
        <w:jc w:val="both"/>
        <w:rPr>
          <w:rFonts w:ascii="Times New Roman" w:hAnsi="Times New Roman" w:cs="Times New Roman"/>
          <w:sz w:val="24"/>
          <w:szCs w:val="24"/>
        </w:rPr>
      </w:pPr>
      <w:r w:rsidRPr="00111530">
        <w:rPr>
          <w:rFonts w:ascii="Times New Roman" w:hAnsi="Times New Roman" w:cs="Times New Roman"/>
          <w:sz w:val="24"/>
          <w:szCs w:val="24"/>
        </w:rPr>
        <w:lastRenderedPageBreak/>
        <w:t>Gurudeeban S, Ramanathan T. Antidiabetic effect of Citrullus colocynthis in alloxon-induced diabetic rats. Inventi Rapid: Ethno Pharmacology. 2010;1:112.</w:t>
      </w:r>
      <w:r w:rsidR="000946B9" w:rsidRPr="000946B9">
        <w:t xml:space="preserve"> </w:t>
      </w:r>
    </w:p>
    <w:p w14:paraId="0BBFDCE7" w14:textId="77777777" w:rsidR="00111530" w:rsidRDefault="000946B9" w:rsidP="00AA1CEF">
      <w:pPr>
        <w:pStyle w:val="ListParagraph"/>
        <w:numPr>
          <w:ilvl w:val="0"/>
          <w:numId w:val="12"/>
        </w:numPr>
        <w:tabs>
          <w:tab w:val="left" w:pos="2021"/>
        </w:tabs>
        <w:jc w:val="both"/>
        <w:rPr>
          <w:rFonts w:ascii="Times New Roman" w:hAnsi="Times New Roman" w:cs="Times New Roman"/>
          <w:sz w:val="24"/>
          <w:szCs w:val="24"/>
        </w:rPr>
      </w:pPr>
      <w:r w:rsidRPr="000946B9">
        <w:rPr>
          <w:rFonts w:ascii="Times New Roman" w:hAnsi="Times New Roman" w:cs="Times New Roman"/>
          <w:sz w:val="24"/>
          <w:szCs w:val="24"/>
        </w:rPr>
        <w:t>Marzouk B, Marzouk Z, Décor R, Edziri H, Haloui E, Fenina N and Aouni M. Antibacterial and Anticandidal screening of Tunisian Citrullus colocynthis Schrad. from Medenine. J Ethnopharmacol. 2009; 125(2):344-349</w:t>
      </w:r>
      <w:r>
        <w:rPr>
          <w:rFonts w:ascii="Times New Roman" w:hAnsi="Times New Roman" w:cs="Times New Roman"/>
          <w:sz w:val="24"/>
          <w:szCs w:val="24"/>
        </w:rPr>
        <w:t>.</w:t>
      </w:r>
    </w:p>
    <w:p w14:paraId="5A8A3FF1" w14:textId="77777777" w:rsidR="003A6ADA" w:rsidRDefault="000946B9" w:rsidP="00AA1CEF">
      <w:pPr>
        <w:pStyle w:val="ListParagraph"/>
        <w:numPr>
          <w:ilvl w:val="0"/>
          <w:numId w:val="12"/>
        </w:numPr>
        <w:tabs>
          <w:tab w:val="left" w:pos="2021"/>
        </w:tabs>
        <w:jc w:val="both"/>
        <w:rPr>
          <w:rFonts w:ascii="Times New Roman" w:hAnsi="Times New Roman" w:cs="Times New Roman"/>
          <w:sz w:val="24"/>
          <w:szCs w:val="24"/>
        </w:rPr>
      </w:pPr>
      <w:r w:rsidRPr="000946B9">
        <w:rPr>
          <w:rFonts w:ascii="Times New Roman" w:hAnsi="Times New Roman" w:cs="Times New Roman"/>
          <w:sz w:val="24"/>
          <w:szCs w:val="24"/>
        </w:rPr>
        <w:t>Roy R, Thakur M, Dixit V. Effect of citrullus colocynthis. On hair growth in albino rats. Pharmaceutical Biology. 2007;45(10):739- 44.</w:t>
      </w:r>
    </w:p>
    <w:p w14:paraId="04C3D8F8" w14:textId="77777777" w:rsidR="000946B9" w:rsidRDefault="000946B9" w:rsidP="00AA1CEF">
      <w:pPr>
        <w:pStyle w:val="ListParagraph"/>
        <w:numPr>
          <w:ilvl w:val="0"/>
          <w:numId w:val="12"/>
        </w:numPr>
        <w:tabs>
          <w:tab w:val="left" w:pos="2021"/>
        </w:tabs>
        <w:jc w:val="both"/>
        <w:rPr>
          <w:rFonts w:ascii="Times New Roman" w:hAnsi="Times New Roman" w:cs="Times New Roman"/>
          <w:sz w:val="24"/>
          <w:szCs w:val="24"/>
        </w:rPr>
      </w:pPr>
      <w:r w:rsidRPr="000946B9">
        <w:rPr>
          <w:rFonts w:ascii="Times New Roman" w:hAnsi="Times New Roman" w:cs="Times New Roman"/>
          <w:sz w:val="24"/>
          <w:szCs w:val="24"/>
        </w:rPr>
        <w:t>Elgerwi AA, Benzekri Z, El-Magdoub A, ElMahmoudy A. Qualitative identification of the active principles in Citrullus colocynthis and evaluation of its teratogenic effects in albino rats. Intternational Journal of Basic &amp; Clinical Pharmacology. 2013;2(4):438- 45.</w:t>
      </w:r>
    </w:p>
    <w:p w14:paraId="68676274" w14:textId="77777777" w:rsidR="000946B9" w:rsidRDefault="000946B9" w:rsidP="00AA1CEF">
      <w:pPr>
        <w:pStyle w:val="ListParagraph"/>
        <w:numPr>
          <w:ilvl w:val="0"/>
          <w:numId w:val="12"/>
        </w:numPr>
        <w:tabs>
          <w:tab w:val="left" w:pos="2021"/>
        </w:tabs>
        <w:jc w:val="both"/>
        <w:rPr>
          <w:rFonts w:ascii="Times New Roman" w:hAnsi="Times New Roman" w:cs="Times New Roman"/>
          <w:sz w:val="24"/>
          <w:szCs w:val="24"/>
        </w:rPr>
      </w:pPr>
      <w:r w:rsidRPr="000946B9">
        <w:rPr>
          <w:rFonts w:ascii="Times New Roman" w:hAnsi="Times New Roman" w:cs="Times New Roman"/>
          <w:sz w:val="24"/>
          <w:szCs w:val="24"/>
        </w:rPr>
        <w:t>Shafaei H, Esmaeili A, Rad JS, Delazar A, Behjati M. Citrullus colocynthis as a medicinal or poisonous plant: A revised fact. Journal of Medicinal Plants Research. 2012;6(35):4922-7.</w:t>
      </w:r>
    </w:p>
    <w:p w14:paraId="6138FD77" w14:textId="77777777" w:rsidR="000946B9" w:rsidRDefault="000946B9" w:rsidP="00AA1CEF">
      <w:pPr>
        <w:pStyle w:val="ListParagraph"/>
        <w:numPr>
          <w:ilvl w:val="0"/>
          <w:numId w:val="12"/>
        </w:numPr>
        <w:tabs>
          <w:tab w:val="left" w:pos="2021"/>
        </w:tabs>
        <w:jc w:val="both"/>
        <w:rPr>
          <w:rFonts w:ascii="Times New Roman" w:hAnsi="Times New Roman" w:cs="Times New Roman"/>
          <w:sz w:val="24"/>
          <w:szCs w:val="24"/>
        </w:rPr>
      </w:pPr>
      <w:r w:rsidRPr="000946B9">
        <w:rPr>
          <w:rFonts w:ascii="Times New Roman" w:hAnsi="Times New Roman" w:cs="Times New Roman"/>
          <w:sz w:val="24"/>
          <w:szCs w:val="24"/>
        </w:rPr>
        <w:t>Chaturvedi M, Mali PC and Ansari AS. Induction of reversible antifertility with a crude ethanol extracts of Citrullus colocynthis Schrad fruit in male rats. Pharmacology. 2003; 68(1):38-48</w:t>
      </w:r>
      <w:r w:rsidR="00A264E3">
        <w:rPr>
          <w:rFonts w:ascii="Times New Roman" w:hAnsi="Times New Roman" w:cs="Times New Roman"/>
          <w:sz w:val="24"/>
          <w:szCs w:val="24"/>
        </w:rPr>
        <w:t>.</w:t>
      </w:r>
    </w:p>
    <w:p w14:paraId="6260ABB3" w14:textId="77777777" w:rsidR="00A264E3" w:rsidRDefault="00A264E3" w:rsidP="00AA1CEF">
      <w:pPr>
        <w:pStyle w:val="ListParagraph"/>
        <w:numPr>
          <w:ilvl w:val="0"/>
          <w:numId w:val="12"/>
        </w:numPr>
        <w:tabs>
          <w:tab w:val="left" w:pos="2021"/>
        </w:tabs>
        <w:jc w:val="both"/>
        <w:rPr>
          <w:rFonts w:ascii="Times New Roman" w:hAnsi="Times New Roman" w:cs="Times New Roman"/>
          <w:sz w:val="24"/>
          <w:szCs w:val="24"/>
        </w:rPr>
      </w:pPr>
      <w:r w:rsidRPr="00A264E3">
        <w:rPr>
          <w:rFonts w:ascii="Times New Roman" w:hAnsi="Times New Roman" w:cs="Times New Roman"/>
          <w:sz w:val="24"/>
          <w:szCs w:val="24"/>
        </w:rPr>
        <w:t>Rahbar AR and Nabipour I. The hypolipidemic effect of Citrullus colocynthis on patients with hyperlipidemia. Pak J Biol Sci. 2010; 13(24):1202-1207</w:t>
      </w:r>
      <w:r>
        <w:rPr>
          <w:rFonts w:ascii="Times New Roman" w:hAnsi="Times New Roman" w:cs="Times New Roman"/>
          <w:sz w:val="24"/>
          <w:szCs w:val="24"/>
        </w:rPr>
        <w:t>.</w:t>
      </w:r>
    </w:p>
    <w:p w14:paraId="31A7DA54" w14:textId="77777777" w:rsidR="00A264E3" w:rsidRDefault="00A264E3" w:rsidP="00AA1CEF">
      <w:pPr>
        <w:pStyle w:val="ListParagraph"/>
        <w:numPr>
          <w:ilvl w:val="0"/>
          <w:numId w:val="12"/>
        </w:numPr>
        <w:tabs>
          <w:tab w:val="left" w:pos="2021"/>
        </w:tabs>
        <w:jc w:val="both"/>
        <w:rPr>
          <w:rFonts w:ascii="Times New Roman" w:hAnsi="Times New Roman" w:cs="Times New Roman"/>
          <w:sz w:val="24"/>
          <w:szCs w:val="24"/>
        </w:rPr>
      </w:pPr>
      <w:r w:rsidRPr="00A264E3">
        <w:rPr>
          <w:rFonts w:ascii="Times New Roman" w:hAnsi="Times New Roman" w:cs="Times New Roman"/>
          <w:sz w:val="24"/>
          <w:szCs w:val="24"/>
        </w:rPr>
        <w:t>Grossman S, Dovrat S, Gottlieb HE and Bergman M. Growth inhibitory activity of cucurbitacin glucosides isolated from Citrullus colocynthis on human breast cancer cells. TanninSpitz T, Biochem Pharmacol. 2007; 73(1):56-67.</w:t>
      </w:r>
    </w:p>
    <w:p w14:paraId="0F6F9C5D" w14:textId="77777777" w:rsidR="00A264E3" w:rsidRDefault="00A264E3" w:rsidP="00AA1CEF">
      <w:pPr>
        <w:pStyle w:val="ListParagraph"/>
        <w:numPr>
          <w:ilvl w:val="0"/>
          <w:numId w:val="12"/>
        </w:numPr>
        <w:tabs>
          <w:tab w:val="left" w:pos="2021"/>
        </w:tabs>
        <w:jc w:val="both"/>
        <w:rPr>
          <w:rFonts w:ascii="Times New Roman" w:hAnsi="Times New Roman" w:cs="Times New Roman"/>
          <w:sz w:val="24"/>
          <w:szCs w:val="24"/>
        </w:rPr>
      </w:pPr>
      <w:r w:rsidRPr="00A264E3">
        <w:rPr>
          <w:rFonts w:ascii="Times New Roman" w:hAnsi="Times New Roman" w:cs="Times New Roman"/>
          <w:sz w:val="24"/>
          <w:szCs w:val="24"/>
        </w:rPr>
        <w:t>Agarwal V, Sharma AK, Upadhyay A, Singh G and Gupta R. Hypoglycemic effects of Citrullus colocynthis roots. Acta Pol Pharm. 2012;69(1):75-79.</w:t>
      </w:r>
    </w:p>
    <w:p w14:paraId="47CE5914" w14:textId="77777777" w:rsidR="00A264E3" w:rsidRDefault="00A264E3" w:rsidP="00AA1CEF">
      <w:pPr>
        <w:pStyle w:val="ListParagraph"/>
        <w:numPr>
          <w:ilvl w:val="0"/>
          <w:numId w:val="12"/>
        </w:numPr>
        <w:tabs>
          <w:tab w:val="left" w:pos="2021"/>
        </w:tabs>
        <w:jc w:val="both"/>
        <w:rPr>
          <w:rFonts w:ascii="Times New Roman" w:hAnsi="Times New Roman" w:cs="Times New Roman"/>
          <w:sz w:val="24"/>
          <w:szCs w:val="24"/>
        </w:rPr>
      </w:pPr>
      <w:r w:rsidRPr="00A264E3">
        <w:rPr>
          <w:rFonts w:ascii="Times New Roman" w:hAnsi="Times New Roman" w:cs="Times New Roman"/>
          <w:sz w:val="24"/>
          <w:szCs w:val="24"/>
        </w:rPr>
        <w:t>Rahuman AA, Venkatesan P and Gopalakrishnan G. Mosquito larvicidal activity of oleic and linoleic acids isolated from Citrullus colocynthis (Linn.) Schrad. Parasitol Res. 2008 ;103(6):1383-1390</w:t>
      </w:r>
      <w:r>
        <w:rPr>
          <w:rFonts w:ascii="Times New Roman" w:hAnsi="Times New Roman" w:cs="Times New Roman"/>
          <w:sz w:val="24"/>
          <w:szCs w:val="24"/>
        </w:rPr>
        <w:t>.</w:t>
      </w:r>
    </w:p>
    <w:p w14:paraId="523C1E12" w14:textId="77777777" w:rsidR="00A264E3" w:rsidRPr="000946B9" w:rsidRDefault="00A264E3" w:rsidP="00AA1CEF">
      <w:pPr>
        <w:pStyle w:val="ListParagraph"/>
        <w:numPr>
          <w:ilvl w:val="0"/>
          <w:numId w:val="12"/>
        </w:numPr>
        <w:tabs>
          <w:tab w:val="left" w:pos="2021"/>
        </w:tabs>
        <w:jc w:val="both"/>
        <w:rPr>
          <w:rFonts w:ascii="Times New Roman" w:hAnsi="Times New Roman" w:cs="Times New Roman"/>
          <w:sz w:val="24"/>
          <w:szCs w:val="24"/>
        </w:rPr>
      </w:pPr>
      <w:r w:rsidRPr="00A264E3">
        <w:rPr>
          <w:rFonts w:ascii="Times New Roman" w:hAnsi="Times New Roman" w:cs="Times New Roman"/>
          <w:sz w:val="24"/>
          <w:szCs w:val="24"/>
        </w:rPr>
        <w:t>Rahuman AA and Venkatesan P. Larvicidal efficacy of five cucurbitaceous plant leaf extracts against mosquito species. Parasitol Res. 2008;103(1):133-139</w:t>
      </w:r>
      <w:r>
        <w:rPr>
          <w:rFonts w:ascii="Times New Roman" w:hAnsi="Times New Roman" w:cs="Times New Roman"/>
          <w:sz w:val="24"/>
          <w:szCs w:val="24"/>
        </w:rPr>
        <w:t>.</w:t>
      </w:r>
    </w:p>
    <w:p w14:paraId="675A6F27" w14:textId="77777777" w:rsidR="009C7E5B" w:rsidRDefault="009C7E5B" w:rsidP="00AA1CEF">
      <w:pPr>
        <w:pStyle w:val="ListParagraph"/>
        <w:tabs>
          <w:tab w:val="left" w:pos="2021"/>
        </w:tabs>
        <w:ind w:left="1080"/>
        <w:jc w:val="both"/>
        <w:rPr>
          <w:rFonts w:ascii="Times New Roman" w:hAnsi="Times New Roman" w:cs="Times New Roman"/>
          <w:sz w:val="24"/>
          <w:szCs w:val="24"/>
        </w:rPr>
      </w:pPr>
    </w:p>
    <w:p w14:paraId="13672A79" w14:textId="77777777" w:rsidR="00D31587" w:rsidRPr="00D31587" w:rsidRDefault="00D31587" w:rsidP="00AA1CEF">
      <w:pPr>
        <w:pStyle w:val="ListParagraph"/>
        <w:tabs>
          <w:tab w:val="left" w:pos="2021"/>
        </w:tabs>
        <w:ind w:left="1080"/>
        <w:jc w:val="both"/>
        <w:rPr>
          <w:rFonts w:ascii="Times New Roman" w:hAnsi="Times New Roman" w:cs="Times New Roman"/>
          <w:sz w:val="24"/>
          <w:szCs w:val="24"/>
        </w:rPr>
      </w:pPr>
    </w:p>
    <w:p w14:paraId="77D52EBB" w14:textId="77777777" w:rsidR="00D31587" w:rsidRDefault="00D31587" w:rsidP="00AA1CEF">
      <w:pPr>
        <w:pStyle w:val="ListParagraph"/>
        <w:tabs>
          <w:tab w:val="left" w:pos="2021"/>
        </w:tabs>
        <w:ind w:left="1080"/>
        <w:jc w:val="both"/>
        <w:rPr>
          <w:rFonts w:ascii="Times New Roman" w:hAnsi="Times New Roman" w:cs="Times New Roman"/>
          <w:sz w:val="24"/>
          <w:szCs w:val="24"/>
        </w:rPr>
      </w:pPr>
    </w:p>
    <w:p w14:paraId="486EC6C7" w14:textId="77777777" w:rsidR="00D31587" w:rsidRPr="00D31587" w:rsidRDefault="00D31587" w:rsidP="00AA1CEF">
      <w:pPr>
        <w:tabs>
          <w:tab w:val="left" w:pos="2021"/>
        </w:tabs>
        <w:jc w:val="both"/>
        <w:rPr>
          <w:rFonts w:ascii="Times New Roman" w:hAnsi="Times New Roman" w:cs="Times New Roman"/>
          <w:sz w:val="24"/>
          <w:szCs w:val="24"/>
        </w:rPr>
      </w:pPr>
    </w:p>
    <w:p w14:paraId="5CCC8A19" w14:textId="77777777" w:rsidR="00E20512" w:rsidRPr="005D5065" w:rsidRDefault="00E20512" w:rsidP="00AA1CEF">
      <w:pPr>
        <w:tabs>
          <w:tab w:val="left" w:pos="2021"/>
        </w:tabs>
        <w:jc w:val="both"/>
        <w:rPr>
          <w:rFonts w:ascii="Times New Roman" w:hAnsi="Times New Roman" w:cs="Times New Roman"/>
          <w:sz w:val="24"/>
          <w:szCs w:val="24"/>
        </w:rPr>
      </w:pPr>
      <w:r>
        <w:rPr>
          <w:rFonts w:ascii="Times New Roman" w:hAnsi="Times New Roman" w:cs="Times New Roman"/>
          <w:sz w:val="24"/>
          <w:szCs w:val="24"/>
        </w:rPr>
        <w:t xml:space="preserve">             </w:t>
      </w:r>
    </w:p>
    <w:sectPr w:rsidR="00E20512" w:rsidRPr="005D50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96A44" w14:textId="77777777" w:rsidR="006B51A5" w:rsidRDefault="006B51A5" w:rsidP="00D102E2">
      <w:pPr>
        <w:spacing w:after="0" w:line="240" w:lineRule="auto"/>
      </w:pPr>
      <w:r>
        <w:separator/>
      </w:r>
    </w:p>
  </w:endnote>
  <w:endnote w:type="continuationSeparator" w:id="0">
    <w:p w14:paraId="5B564A3E" w14:textId="77777777" w:rsidR="006B51A5" w:rsidRDefault="006B51A5" w:rsidP="00D10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18D6D" w14:textId="77777777" w:rsidR="006B51A5" w:rsidRDefault="006B51A5" w:rsidP="00D102E2">
      <w:pPr>
        <w:spacing w:after="0" w:line="240" w:lineRule="auto"/>
      </w:pPr>
      <w:r>
        <w:separator/>
      </w:r>
    </w:p>
  </w:footnote>
  <w:footnote w:type="continuationSeparator" w:id="0">
    <w:p w14:paraId="5414B54C" w14:textId="77777777" w:rsidR="006B51A5" w:rsidRDefault="006B51A5" w:rsidP="00D102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01E1"/>
    <w:multiLevelType w:val="hybridMultilevel"/>
    <w:tmpl w:val="293C47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C2A62E2"/>
    <w:multiLevelType w:val="hybridMultilevel"/>
    <w:tmpl w:val="65BEAC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7BB2882"/>
    <w:multiLevelType w:val="hybridMultilevel"/>
    <w:tmpl w:val="14B48D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C4E2204"/>
    <w:multiLevelType w:val="hybridMultilevel"/>
    <w:tmpl w:val="4F04B854"/>
    <w:lvl w:ilvl="0" w:tplc="4009000F">
      <w:start w:val="1"/>
      <w:numFmt w:val="decimal"/>
      <w:lvlText w:val="%1."/>
      <w:lvlJc w:val="left"/>
      <w:pPr>
        <w:ind w:left="1850" w:hanging="360"/>
      </w:pPr>
    </w:lvl>
    <w:lvl w:ilvl="1" w:tplc="40090019" w:tentative="1">
      <w:start w:val="1"/>
      <w:numFmt w:val="lowerLetter"/>
      <w:lvlText w:val="%2."/>
      <w:lvlJc w:val="left"/>
      <w:pPr>
        <w:ind w:left="2570" w:hanging="360"/>
      </w:pPr>
    </w:lvl>
    <w:lvl w:ilvl="2" w:tplc="4009001B" w:tentative="1">
      <w:start w:val="1"/>
      <w:numFmt w:val="lowerRoman"/>
      <w:lvlText w:val="%3."/>
      <w:lvlJc w:val="right"/>
      <w:pPr>
        <w:ind w:left="3290" w:hanging="180"/>
      </w:pPr>
    </w:lvl>
    <w:lvl w:ilvl="3" w:tplc="4009000F" w:tentative="1">
      <w:start w:val="1"/>
      <w:numFmt w:val="decimal"/>
      <w:lvlText w:val="%4."/>
      <w:lvlJc w:val="left"/>
      <w:pPr>
        <w:ind w:left="4010" w:hanging="360"/>
      </w:pPr>
    </w:lvl>
    <w:lvl w:ilvl="4" w:tplc="40090019" w:tentative="1">
      <w:start w:val="1"/>
      <w:numFmt w:val="lowerLetter"/>
      <w:lvlText w:val="%5."/>
      <w:lvlJc w:val="left"/>
      <w:pPr>
        <w:ind w:left="4730" w:hanging="360"/>
      </w:pPr>
    </w:lvl>
    <w:lvl w:ilvl="5" w:tplc="4009001B" w:tentative="1">
      <w:start w:val="1"/>
      <w:numFmt w:val="lowerRoman"/>
      <w:lvlText w:val="%6."/>
      <w:lvlJc w:val="right"/>
      <w:pPr>
        <w:ind w:left="5450" w:hanging="180"/>
      </w:pPr>
    </w:lvl>
    <w:lvl w:ilvl="6" w:tplc="4009000F" w:tentative="1">
      <w:start w:val="1"/>
      <w:numFmt w:val="decimal"/>
      <w:lvlText w:val="%7."/>
      <w:lvlJc w:val="left"/>
      <w:pPr>
        <w:ind w:left="6170" w:hanging="360"/>
      </w:pPr>
    </w:lvl>
    <w:lvl w:ilvl="7" w:tplc="40090019" w:tentative="1">
      <w:start w:val="1"/>
      <w:numFmt w:val="lowerLetter"/>
      <w:lvlText w:val="%8."/>
      <w:lvlJc w:val="left"/>
      <w:pPr>
        <w:ind w:left="6890" w:hanging="360"/>
      </w:pPr>
    </w:lvl>
    <w:lvl w:ilvl="8" w:tplc="4009001B" w:tentative="1">
      <w:start w:val="1"/>
      <w:numFmt w:val="lowerRoman"/>
      <w:lvlText w:val="%9."/>
      <w:lvlJc w:val="right"/>
      <w:pPr>
        <w:ind w:left="7610" w:hanging="180"/>
      </w:pPr>
    </w:lvl>
  </w:abstractNum>
  <w:abstractNum w:abstractNumId="5" w15:restartNumberingAfterBreak="0">
    <w:nsid w:val="1D93437E"/>
    <w:multiLevelType w:val="hybridMultilevel"/>
    <w:tmpl w:val="780C01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CD2278A"/>
    <w:multiLevelType w:val="hybridMultilevel"/>
    <w:tmpl w:val="16A2C0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72C56A2"/>
    <w:multiLevelType w:val="hybridMultilevel"/>
    <w:tmpl w:val="74E4D380"/>
    <w:lvl w:ilvl="0" w:tplc="4009000F">
      <w:start w:val="1"/>
      <w:numFmt w:val="decimal"/>
      <w:lvlText w:val="%1."/>
      <w:lvlJc w:val="left"/>
      <w:pPr>
        <w:ind w:left="1320" w:hanging="360"/>
      </w:pPr>
    </w:lvl>
    <w:lvl w:ilvl="1" w:tplc="40090019" w:tentative="1">
      <w:start w:val="1"/>
      <w:numFmt w:val="lowerLetter"/>
      <w:lvlText w:val="%2."/>
      <w:lvlJc w:val="left"/>
      <w:pPr>
        <w:ind w:left="2040" w:hanging="360"/>
      </w:pPr>
    </w:lvl>
    <w:lvl w:ilvl="2" w:tplc="4009001B" w:tentative="1">
      <w:start w:val="1"/>
      <w:numFmt w:val="lowerRoman"/>
      <w:lvlText w:val="%3."/>
      <w:lvlJc w:val="right"/>
      <w:pPr>
        <w:ind w:left="2760" w:hanging="180"/>
      </w:pPr>
    </w:lvl>
    <w:lvl w:ilvl="3" w:tplc="4009000F" w:tentative="1">
      <w:start w:val="1"/>
      <w:numFmt w:val="decimal"/>
      <w:lvlText w:val="%4."/>
      <w:lvlJc w:val="left"/>
      <w:pPr>
        <w:ind w:left="3480" w:hanging="360"/>
      </w:pPr>
    </w:lvl>
    <w:lvl w:ilvl="4" w:tplc="40090019" w:tentative="1">
      <w:start w:val="1"/>
      <w:numFmt w:val="lowerLetter"/>
      <w:lvlText w:val="%5."/>
      <w:lvlJc w:val="left"/>
      <w:pPr>
        <w:ind w:left="4200" w:hanging="360"/>
      </w:pPr>
    </w:lvl>
    <w:lvl w:ilvl="5" w:tplc="4009001B" w:tentative="1">
      <w:start w:val="1"/>
      <w:numFmt w:val="lowerRoman"/>
      <w:lvlText w:val="%6."/>
      <w:lvlJc w:val="right"/>
      <w:pPr>
        <w:ind w:left="4920" w:hanging="180"/>
      </w:pPr>
    </w:lvl>
    <w:lvl w:ilvl="6" w:tplc="4009000F" w:tentative="1">
      <w:start w:val="1"/>
      <w:numFmt w:val="decimal"/>
      <w:lvlText w:val="%7."/>
      <w:lvlJc w:val="left"/>
      <w:pPr>
        <w:ind w:left="5640" w:hanging="360"/>
      </w:pPr>
    </w:lvl>
    <w:lvl w:ilvl="7" w:tplc="40090019" w:tentative="1">
      <w:start w:val="1"/>
      <w:numFmt w:val="lowerLetter"/>
      <w:lvlText w:val="%8."/>
      <w:lvlJc w:val="left"/>
      <w:pPr>
        <w:ind w:left="6360" w:hanging="360"/>
      </w:pPr>
    </w:lvl>
    <w:lvl w:ilvl="8" w:tplc="4009001B" w:tentative="1">
      <w:start w:val="1"/>
      <w:numFmt w:val="lowerRoman"/>
      <w:lvlText w:val="%9."/>
      <w:lvlJc w:val="right"/>
      <w:pPr>
        <w:ind w:left="7080" w:hanging="180"/>
      </w:pPr>
    </w:lvl>
  </w:abstractNum>
  <w:abstractNum w:abstractNumId="8" w15:restartNumberingAfterBreak="0">
    <w:nsid w:val="38E153F2"/>
    <w:multiLevelType w:val="hybridMultilevel"/>
    <w:tmpl w:val="E93071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69E6DF3"/>
    <w:multiLevelType w:val="hybridMultilevel"/>
    <w:tmpl w:val="1192883E"/>
    <w:lvl w:ilvl="0" w:tplc="98149B1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5A52551D"/>
    <w:multiLevelType w:val="hybridMultilevel"/>
    <w:tmpl w:val="E80CC7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2CC3FA6"/>
    <w:multiLevelType w:val="hybridMultilevel"/>
    <w:tmpl w:val="327C07FC"/>
    <w:lvl w:ilvl="0" w:tplc="1DB86196">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2" w15:restartNumberingAfterBreak="0">
    <w:nsid w:val="77706108"/>
    <w:multiLevelType w:val="hybridMultilevel"/>
    <w:tmpl w:val="6E9AA4DC"/>
    <w:lvl w:ilvl="0" w:tplc="4009000D">
      <w:start w:val="1"/>
      <w:numFmt w:val="bullet"/>
      <w:lvlText w:val=""/>
      <w:lvlJc w:val="left"/>
      <w:pPr>
        <w:ind w:left="1521" w:hanging="360"/>
      </w:pPr>
      <w:rPr>
        <w:rFonts w:ascii="Wingdings" w:hAnsi="Wingdings" w:hint="default"/>
      </w:rPr>
    </w:lvl>
    <w:lvl w:ilvl="1" w:tplc="40090003" w:tentative="1">
      <w:start w:val="1"/>
      <w:numFmt w:val="bullet"/>
      <w:lvlText w:val="o"/>
      <w:lvlJc w:val="left"/>
      <w:pPr>
        <w:ind w:left="2241" w:hanging="360"/>
      </w:pPr>
      <w:rPr>
        <w:rFonts w:ascii="Courier New" w:hAnsi="Courier New" w:cs="Courier New" w:hint="default"/>
      </w:rPr>
    </w:lvl>
    <w:lvl w:ilvl="2" w:tplc="40090005" w:tentative="1">
      <w:start w:val="1"/>
      <w:numFmt w:val="bullet"/>
      <w:lvlText w:val=""/>
      <w:lvlJc w:val="left"/>
      <w:pPr>
        <w:ind w:left="2961" w:hanging="360"/>
      </w:pPr>
      <w:rPr>
        <w:rFonts w:ascii="Wingdings" w:hAnsi="Wingdings" w:hint="default"/>
      </w:rPr>
    </w:lvl>
    <w:lvl w:ilvl="3" w:tplc="40090001" w:tentative="1">
      <w:start w:val="1"/>
      <w:numFmt w:val="bullet"/>
      <w:lvlText w:val=""/>
      <w:lvlJc w:val="left"/>
      <w:pPr>
        <w:ind w:left="3681" w:hanging="360"/>
      </w:pPr>
      <w:rPr>
        <w:rFonts w:ascii="Symbol" w:hAnsi="Symbol" w:hint="default"/>
      </w:rPr>
    </w:lvl>
    <w:lvl w:ilvl="4" w:tplc="40090003" w:tentative="1">
      <w:start w:val="1"/>
      <w:numFmt w:val="bullet"/>
      <w:lvlText w:val="o"/>
      <w:lvlJc w:val="left"/>
      <w:pPr>
        <w:ind w:left="4401" w:hanging="360"/>
      </w:pPr>
      <w:rPr>
        <w:rFonts w:ascii="Courier New" w:hAnsi="Courier New" w:cs="Courier New" w:hint="default"/>
      </w:rPr>
    </w:lvl>
    <w:lvl w:ilvl="5" w:tplc="40090005" w:tentative="1">
      <w:start w:val="1"/>
      <w:numFmt w:val="bullet"/>
      <w:lvlText w:val=""/>
      <w:lvlJc w:val="left"/>
      <w:pPr>
        <w:ind w:left="5121" w:hanging="360"/>
      </w:pPr>
      <w:rPr>
        <w:rFonts w:ascii="Wingdings" w:hAnsi="Wingdings" w:hint="default"/>
      </w:rPr>
    </w:lvl>
    <w:lvl w:ilvl="6" w:tplc="40090001" w:tentative="1">
      <w:start w:val="1"/>
      <w:numFmt w:val="bullet"/>
      <w:lvlText w:val=""/>
      <w:lvlJc w:val="left"/>
      <w:pPr>
        <w:ind w:left="5841" w:hanging="360"/>
      </w:pPr>
      <w:rPr>
        <w:rFonts w:ascii="Symbol" w:hAnsi="Symbol" w:hint="default"/>
      </w:rPr>
    </w:lvl>
    <w:lvl w:ilvl="7" w:tplc="40090003" w:tentative="1">
      <w:start w:val="1"/>
      <w:numFmt w:val="bullet"/>
      <w:lvlText w:val="o"/>
      <w:lvlJc w:val="left"/>
      <w:pPr>
        <w:ind w:left="6561" w:hanging="360"/>
      </w:pPr>
      <w:rPr>
        <w:rFonts w:ascii="Courier New" w:hAnsi="Courier New" w:cs="Courier New" w:hint="default"/>
      </w:rPr>
    </w:lvl>
    <w:lvl w:ilvl="8" w:tplc="40090005" w:tentative="1">
      <w:start w:val="1"/>
      <w:numFmt w:val="bullet"/>
      <w:lvlText w:val=""/>
      <w:lvlJc w:val="left"/>
      <w:pPr>
        <w:ind w:left="7281" w:hanging="360"/>
      </w:pPr>
      <w:rPr>
        <w:rFonts w:ascii="Wingdings" w:hAnsi="Wingdings" w:hint="default"/>
      </w:rPr>
    </w:lvl>
  </w:abstractNum>
  <w:abstractNum w:abstractNumId="13" w15:restartNumberingAfterBreak="0">
    <w:nsid w:val="78830140"/>
    <w:multiLevelType w:val="hybridMultilevel"/>
    <w:tmpl w:val="5886A7EA"/>
    <w:lvl w:ilvl="0" w:tplc="4009000D">
      <w:start w:val="1"/>
      <w:numFmt w:val="bullet"/>
      <w:lvlText w:val=""/>
      <w:lvlJc w:val="left"/>
      <w:pPr>
        <w:ind w:left="2462" w:hanging="360"/>
      </w:pPr>
      <w:rPr>
        <w:rFonts w:ascii="Wingdings" w:hAnsi="Wingdings" w:hint="default"/>
      </w:rPr>
    </w:lvl>
    <w:lvl w:ilvl="1" w:tplc="40090003" w:tentative="1">
      <w:start w:val="1"/>
      <w:numFmt w:val="bullet"/>
      <w:lvlText w:val="o"/>
      <w:lvlJc w:val="left"/>
      <w:pPr>
        <w:ind w:left="3182" w:hanging="360"/>
      </w:pPr>
      <w:rPr>
        <w:rFonts w:ascii="Courier New" w:hAnsi="Courier New" w:cs="Courier New" w:hint="default"/>
      </w:rPr>
    </w:lvl>
    <w:lvl w:ilvl="2" w:tplc="40090005" w:tentative="1">
      <w:start w:val="1"/>
      <w:numFmt w:val="bullet"/>
      <w:lvlText w:val=""/>
      <w:lvlJc w:val="left"/>
      <w:pPr>
        <w:ind w:left="3902" w:hanging="360"/>
      </w:pPr>
      <w:rPr>
        <w:rFonts w:ascii="Wingdings" w:hAnsi="Wingdings" w:hint="default"/>
      </w:rPr>
    </w:lvl>
    <w:lvl w:ilvl="3" w:tplc="40090001" w:tentative="1">
      <w:start w:val="1"/>
      <w:numFmt w:val="bullet"/>
      <w:lvlText w:val=""/>
      <w:lvlJc w:val="left"/>
      <w:pPr>
        <w:ind w:left="4622" w:hanging="360"/>
      </w:pPr>
      <w:rPr>
        <w:rFonts w:ascii="Symbol" w:hAnsi="Symbol" w:hint="default"/>
      </w:rPr>
    </w:lvl>
    <w:lvl w:ilvl="4" w:tplc="40090003" w:tentative="1">
      <w:start w:val="1"/>
      <w:numFmt w:val="bullet"/>
      <w:lvlText w:val="o"/>
      <w:lvlJc w:val="left"/>
      <w:pPr>
        <w:ind w:left="5342" w:hanging="360"/>
      </w:pPr>
      <w:rPr>
        <w:rFonts w:ascii="Courier New" w:hAnsi="Courier New" w:cs="Courier New" w:hint="default"/>
      </w:rPr>
    </w:lvl>
    <w:lvl w:ilvl="5" w:tplc="40090005" w:tentative="1">
      <w:start w:val="1"/>
      <w:numFmt w:val="bullet"/>
      <w:lvlText w:val=""/>
      <w:lvlJc w:val="left"/>
      <w:pPr>
        <w:ind w:left="6062" w:hanging="360"/>
      </w:pPr>
      <w:rPr>
        <w:rFonts w:ascii="Wingdings" w:hAnsi="Wingdings" w:hint="default"/>
      </w:rPr>
    </w:lvl>
    <w:lvl w:ilvl="6" w:tplc="40090001" w:tentative="1">
      <w:start w:val="1"/>
      <w:numFmt w:val="bullet"/>
      <w:lvlText w:val=""/>
      <w:lvlJc w:val="left"/>
      <w:pPr>
        <w:ind w:left="6782" w:hanging="360"/>
      </w:pPr>
      <w:rPr>
        <w:rFonts w:ascii="Symbol" w:hAnsi="Symbol" w:hint="default"/>
      </w:rPr>
    </w:lvl>
    <w:lvl w:ilvl="7" w:tplc="40090003" w:tentative="1">
      <w:start w:val="1"/>
      <w:numFmt w:val="bullet"/>
      <w:lvlText w:val="o"/>
      <w:lvlJc w:val="left"/>
      <w:pPr>
        <w:ind w:left="7502" w:hanging="360"/>
      </w:pPr>
      <w:rPr>
        <w:rFonts w:ascii="Courier New" w:hAnsi="Courier New" w:cs="Courier New" w:hint="default"/>
      </w:rPr>
    </w:lvl>
    <w:lvl w:ilvl="8" w:tplc="40090005" w:tentative="1">
      <w:start w:val="1"/>
      <w:numFmt w:val="bullet"/>
      <w:lvlText w:val=""/>
      <w:lvlJc w:val="left"/>
      <w:pPr>
        <w:ind w:left="8222" w:hanging="360"/>
      </w:pPr>
      <w:rPr>
        <w:rFonts w:ascii="Wingdings" w:hAnsi="Wingdings" w:hint="default"/>
      </w:rPr>
    </w:lvl>
  </w:abstractNum>
  <w:abstractNum w:abstractNumId="14" w15:restartNumberingAfterBreak="0">
    <w:nsid w:val="7D311389"/>
    <w:multiLevelType w:val="hybridMultilevel"/>
    <w:tmpl w:val="F5F087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04144005">
    <w:abstractNumId w:val="6"/>
  </w:num>
  <w:num w:numId="2" w16cid:durableId="2033147766">
    <w:abstractNumId w:val="12"/>
  </w:num>
  <w:num w:numId="3" w16cid:durableId="1792899500">
    <w:abstractNumId w:val="13"/>
  </w:num>
  <w:num w:numId="4" w16cid:durableId="1040278971">
    <w:abstractNumId w:val="1"/>
  </w:num>
  <w:num w:numId="5" w16cid:durableId="1752317159">
    <w:abstractNumId w:val="0"/>
  </w:num>
  <w:num w:numId="6" w16cid:durableId="1174420144">
    <w:abstractNumId w:val="10"/>
  </w:num>
  <w:num w:numId="7" w16cid:durableId="1917475590">
    <w:abstractNumId w:val="14"/>
  </w:num>
  <w:num w:numId="8" w16cid:durableId="1821998793">
    <w:abstractNumId w:val="11"/>
  </w:num>
  <w:num w:numId="9" w16cid:durableId="2081562157">
    <w:abstractNumId w:val="3"/>
  </w:num>
  <w:num w:numId="10" w16cid:durableId="844591467">
    <w:abstractNumId w:val="5"/>
  </w:num>
  <w:num w:numId="11" w16cid:durableId="351223475">
    <w:abstractNumId w:val="8"/>
  </w:num>
  <w:num w:numId="12" w16cid:durableId="1093817767">
    <w:abstractNumId w:val="9"/>
  </w:num>
  <w:num w:numId="13" w16cid:durableId="468741783">
    <w:abstractNumId w:val="4"/>
  </w:num>
  <w:num w:numId="14" w16cid:durableId="104541163">
    <w:abstractNumId w:val="7"/>
  </w:num>
  <w:num w:numId="15" w16cid:durableId="1227448938">
    <w:abstractNumId w:val="2"/>
  </w:num>
  <w:num w:numId="16" w16cid:durableId="1522157751">
    <w:abstractNumId w:val="2"/>
  </w:num>
  <w:num w:numId="17" w16cid:durableId="324747050">
    <w:abstractNumId w:val="2"/>
  </w:num>
  <w:num w:numId="18" w16cid:durableId="1099183651">
    <w:abstractNumId w:val="2"/>
  </w:num>
  <w:num w:numId="19" w16cid:durableId="441725530">
    <w:abstractNumId w:val="2"/>
  </w:num>
  <w:num w:numId="20" w16cid:durableId="955915122">
    <w:abstractNumId w:val="2"/>
  </w:num>
  <w:num w:numId="21" w16cid:durableId="1438329022">
    <w:abstractNumId w:val="2"/>
  </w:num>
  <w:num w:numId="22" w16cid:durableId="1297881215">
    <w:abstractNumId w:val="2"/>
  </w:num>
  <w:num w:numId="23" w16cid:durableId="1467551022">
    <w:abstractNumId w:val="2"/>
  </w:num>
  <w:num w:numId="24" w16cid:durableId="471218578">
    <w:abstractNumId w:val="2"/>
  </w:num>
  <w:num w:numId="25" w16cid:durableId="538981131">
    <w:abstractNumId w:val="2"/>
  </w:num>
  <w:num w:numId="26" w16cid:durableId="1894389888">
    <w:abstractNumId w:val="2"/>
  </w:num>
  <w:num w:numId="27" w16cid:durableId="1757093370">
    <w:abstractNumId w:val="2"/>
  </w:num>
  <w:num w:numId="28" w16cid:durableId="359625056">
    <w:abstractNumId w:val="2"/>
  </w:num>
  <w:num w:numId="29" w16cid:durableId="465010418">
    <w:abstractNumId w:val="2"/>
  </w:num>
  <w:num w:numId="30" w16cid:durableId="239489184">
    <w:abstractNumId w:val="2"/>
  </w:num>
  <w:num w:numId="31" w16cid:durableId="629828230">
    <w:abstractNumId w:val="2"/>
  </w:num>
  <w:num w:numId="32" w16cid:durableId="711075318">
    <w:abstractNumId w:val="2"/>
  </w:num>
  <w:num w:numId="33" w16cid:durableId="1973514008">
    <w:abstractNumId w:val="2"/>
  </w:num>
  <w:num w:numId="34" w16cid:durableId="15983703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06C"/>
    <w:rsid w:val="00000B56"/>
    <w:rsid w:val="0000387F"/>
    <w:rsid w:val="00015202"/>
    <w:rsid w:val="00024AB8"/>
    <w:rsid w:val="0003170E"/>
    <w:rsid w:val="00035298"/>
    <w:rsid w:val="000411FA"/>
    <w:rsid w:val="000611EF"/>
    <w:rsid w:val="00077F1D"/>
    <w:rsid w:val="00091E7E"/>
    <w:rsid w:val="000946B9"/>
    <w:rsid w:val="000B3009"/>
    <w:rsid w:val="000D0759"/>
    <w:rsid w:val="000F4583"/>
    <w:rsid w:val="00100DFA"/>
    <w:rsid w:val="00111530"/>
    <w:rsid w:val="001354BC"/>
    <w:rsid w:val="00164438"/>
    <w:rsid w:val="00166476"/>
    <w:rsid w:val="001867EB"/>
    <w:rsid w:val="00190699"/>
    <w:rsid w:val="0019110D"/>
    <w:rsid w:val="00195D1B"/>
    <w:rsid w:val="001A735C"/>
    <w:rsid w:val="001A78EE"/>
    <w:rsid w:val="001C3891"/>
    <w:rsid w:val="001C3D7F"/>
    <w:rsid w:val="00205A28"/>
    <w:rsid w:val="002118C3"/>
    <w:rsid w:val="002159F4"/>
    <w:rsid w:val="002165BE"/>
    <w:rsid w:val="002230D3"/>
    <w:rsid w:val="00226559"/>
    <w:rsid w:val="00241E08"/>
    <w:rsid w:val="00285DDF"/>
    <w:rsid w:val="00287194"/>
    <w:rsid w:val="002A2FB7"/>
    <w:rsid w:val="002B03C0"/>
    <w:rsid w:val="002B26F8"/>
    <w:rsid w:val="002E0B3C"/>
    <w:rsid w:val="00302A01"/>
    <w:rsid w:val="0030585B"/>
    <w:rsid w:val="00311034"/>
    <w:rsid w:val="0031754F"/>
    <w:rsid w:val="003328B3"/>
    <w:rsid w:val="00332CA1"/>
    <w:rsid w:val="0034555F"/>
    <w:rsid w:val="0035154C"/>
    <w:rsid w:val="00365360"/>
    <w:rsid w:val="00366B30"/>
    <w:rsid w:val="003716CF"/>
    <w:rsid w:val="00376DB7"/>
    <w:rsid w:val="00385CC6"/>
    <w:rsid w:val="003A4B4B"/>
    <w:rsid w:val="003A6ADA"/>
    <w:rsid w:val="003C157E"/>
    <w:rsid w:val="003C573D"/>
    <w:rsid w:val="003C7719"/>
    <w:rsid w:val="00401BC3"/>
    <w:rsid w:val="00417D21"/>
    <w:rsid w:val="00431647"/>
    <w:rsid w:val="004338A7"/>
    <w:rsid w:val="004419C4"/>
    <w:rsid w:val="004573B4"/>
    <w:rsid w:val="00484C10"/>
    <w:rsid w:val="00486F62"/>
    <w:rsid w:val="004925B2"/>
    <w:rsid w:val="004B674D"/>
    <w:rsid w:val="004C1025"/>
    <w:rsid w:val="004C5BB5"/>
    <w:rsid w:val="004E08E4"/>
    <w:rsid w:val="004F0C96"/>
    <w:rsid w:val="00505791"/>
    <w:rsid w:val="00512028"/>
    <w:rsid w:val="00513C03"/>
    <w:rsid w:val="00513F78"/>
    <w:rsid w:val="00526DD8"/>
    <w:rsid w:val="00553228"/>
    <w:rsid w:val="005543AC"/>
    <w:rsid w:val="005764A3"/>
    <w:rsid w:val="005A3BD5"/>
    <w:rsid w:val="005A7177"/>
    <w:rsid w:val="005C077A"/>
    <w:rsid w:val="005C1B59"/>
    <w:rsid w:val="005D14CC"/>
    <w:rsid w:val="005D5065"/>
    <w:rsid w:val="005E52BD"/>
    <w:rsid w:val="005E739D"/>
    <w:rsid w:val="006075E7"/>
    <w:rsid w:val="00626A91"/>
    <w:rsid w:val="006422D9"/>
    <w:rsid w:val="00662619"/>
    <w:rsid w:val="006631CD"/>
    <w:rsid w:val="00663EE4"/>
    <w:rsid w:val="00664585"/>
    <w:rsid w:val="006663F1"/>
    <w:rsid w:val="006B51A5"/>
    <w:rsid w:val="006B6AB6"/>
    <w:rsid w:val="006B7C76"/>
    <w:rsid w:val="006C4CD7"/>
    <w:rsid w:val="006D23FF"/>
    <w:rsid w:val="006D65CC"/>
    <w:rsid w:val="006E4A33"/>
    <w:rsid w:val="00701F88"/>
    <w:rsid w:val="00704664"/>
    <w:rsid w:val="00716070"/>
    <w:rsid w:val="00726F45"/>
    <w:rsid w:val="00733388"/>
    <w:rsid w:val="007753A2"/>
    <w:rsid w:val="007760B2"/>
    <w:rsid w:val="00791135"/>
    <w:rsid w:val="0079716B"/>
    <w:rsid w:val="007A4367"/>
    <w:rsid w:val="007A6DD4"/>
    <w:rsid w:val="00833F5A"/>
    <w:rsid w:val="0084707F"/>
    <w:rsid w:val="008521AD"/>
    <w:rsid w:val="008529E9"/>
    <w:rsid w:val="00864A29"/>
    <w:rsid w:val="00884B6E"/>
    <w:rsid w:val="008968DC"/>
    <w:rsid w:val="008970BE"/>
    <w:rsid w:val="008A4C17"/>
    <w:rsid w:val="008B2531"/>
    <w:rsid w:val="008B77D6"/>
    <w:rsid w:val="008C2E77"/>
    <w:rsid w:val="008C5B75"/>
    <w:rsid w:val="008D307F"/>
    <w:rsid w:val="008E123A"/>
    <w:rsid w:val="008E138C"/>
    <w:rsid w:val="008F6D20"/>
    <w:rsid w:val="00901F48"/>
    <w:rsid w:val="00903F52"/>
    <w:rsid w:val="00906992"/>
    <w:rsid w:val="00916DD6"/>
    <w:rsid w:val="009512DD"/>
    <w:rsid w:val="00991458"/>
    <w:rsid w:val="009948B9"/>
    <w:rsid w:val="009B2914"/>
    <w:rsid w:val="009C7E5B"/>
    <w:rsid w:val="009D2285"/>
    <w:rsid w:val="009D27B1"/>
    <w:rsid w:val="009E5535"/>
    <w:rsid w:val="009F1D5F"/>
    <w:rsid w:val="009F64CA"/>
    <w:rsid w:val="00A049F3"/>
    <w:rsid w:val="00A04FAA"/>
    <w:rsid w:val="00A2300F"/>
    <w:rsid w:val="00A264E3"/>
    <w:rsid w:val="00A3006C"/>
    <w:rsid w:val="00A327B6"/>
    <w:rsid w:val="00A33E8F"/>
    <w:rsid w:val="00A454AF"/>
    <w:rsid w:val="00A650FF"/>
    <w:rsid w:val="00A81F57"/>
    <w:rsid w:val="00A86CA6"/>
    <w:rsid w:val="00A97420"/>
    <w:rsid w:val="00AA1CEF"/>
    <w:rsid w:val="00AD2BDB"/>
    <w:rsid w:val="00AD732B"/>
    <w:rsid w:val="00B00C77"/>
    <w:rsid w:val="00B035F2"/>
    <w:rsid w:val="00B06702"/>
    <w:rsid w:val="00B367AC"/>
    <w:rsid w:val="00B40705"/>
    <w:rsid w:val="00B45DEA"/>
    <w:rsid w:val="00B63805"/>
    <w:rsid w:val="00B80469"/>
    <w:rsid w:val="00B81F19"/>
    <w:rsid w:val="00BC0192"/>
    <w:rsid w:val="00BC45F9"/>
    <w:rsid w:val="00BC7A50"/>
    <w:rsid w:val="00BE48C5"/>
    <w:rsid w:val="00BF44FE"/>
    <w:rsid w:val="00BF646D"/>
    <w:rsid w:val="00C07871"/>
    <w:rsid w:val="00C20E74"/>
    <w:rsid w:val="00C21D18"/>
    <w:rsid w:val="00C262CA"/>
    <w:rsid w:val="00C32398"/>
    <w:rsid w:val="00C3660F"/>
    <w:rsid w:val="00C3720D"/>
    <w:rsid w:val="00C377CF"/>
    <w:rsid w:val="00C45437"/>
    <w:rsid w:val="00C57301"/>
    <w:rsid w:val="00C67E46"/>
    <w:rsid w:val="00C816F5"/>
    <w:rsid w:val="00C9084D"/>
    <w:rsid w:val="00CA43E8"/>
    <w:rsid w:val="00CA6CB8"/>
    <w:rsid w:val="00CB31D9"/>
    <w:rsid w:val="00CC2752"/>
    <w:rsid w:val="00CC71E3"/>
    <w:rsid w:val="00CE43CF"/>
    <w:rsid w:val="00D102E2"/>
    <w:rsid w:val="00D1094F"/>
    <w:rsid w:val="00D10EAF"/>
    <w:rsid w:val="00D13C02"/>
    <w:rsid w:val="00D1405E"/>
    <w:rsid w:val="00D31587"/>
    <w:rsid w:val="00D31EDA"/>
    <w:rsid w:val="00D32F2B"/>
    <w:rsid w:val="00D615B1"/>
    <w:rsid w:val="00D619F7"/>
    <w:rsid w:val="00D61A8F"/>
    <w:rsid w:val="00D67F00"/>
    <w:rsid w:val="00D908E8"/>
    <w:rsid w:val="00DA20A4"/>
    <w:rsid w:val="00DA5017"/>
    <w:rsid w:val="00DB5DF5"/>
    <w:rsid w:val="00DC593C"/>
    <w:rsid w:val="00DE29F3"/>
    <w:rsid w:val="00DF3C79"/>
    <w:rsid w:val="00E03581"/>
    <w:rsid w:val="00E16CF4"/>
    <w:rsid w:val="00E20512"/>
    <w:rsid w:val="00E2676C"/>
    <w:rsid w:val="00E2681A"/>
    <w:rsid w:val="00E312F0"/>
    <w:rsid w:val="00E3381D"/>
    <w:rsid w:val="00E33E2D"/>
    <w:rsid w:val="00E443DA"/>
    <w:rsid w:val="00E444B3"/>
    <w:rsid w:val="00E474CB"/>
    <w:rsid w:val="00E51729"/>
    <w:rsid w:val="00E61830"/>
    <w:rsid w:val="00E73461"/>
    <w:rsid w:val="00E75049"/>
    <w:rsid w:val="00E96C1E"/>
    <w:rsid w:val="00EA3D17"/>
    <w:rsid w:val="00ED5876"/>
    <w:rsid w:val="00EE138E"/>
    <w:rsid w:val="00EE37BF"/>
    <w:rsid w:val="00EE6636"/>
    <w:rsid w:val="00EF6356"/>
    <w:rsid w:val="00EF68A0"/>
    <w:rsid w:val="00F018CC"/>
    <w:rsid w:val="00F106C1"/>
    <w:rsid w:val="00F12C8C"/>
    <w:rsid w:val="00F1672D"/>
    <w:rsid w:val="00F31EEF"/>
    <w:rsid w:val="00F33F03"/>
    <w:rsid w:val="00F419E8"/>
    <w:rsid w:val="00F52AE1"/>
    <w:rsid w:val="00F56FEF"/>
    <w:rsid w:val="00F57A04"/>
    <w:rsid w:val="00F655AB"/>
    <w:rsid w:val="00FA668F"/>
    <w:rsid w:val="00FB2739"/>
    <w:rsid w:val="00FC1859"/>
    <w:rsid w:val="00FD4B09"/>
    <w:rsid w:val="00FD5327"/>
    <w:rsid w:val="00FE5B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D41B8"/>
  <w15:chartTrackingRefBased/>
  <w15:docId w15:val="{8F77C416-6C48-4D2D-B87B-9716BC5FB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I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68F"/>
  </w:style>
  <w:style w:type="paragraph" w:styleId="Heading1">
    <w:name w:val="heading 1"/>
    <w:basedOn w:val="Normal"/>
    <w:next w:val="Normal"/>
    <w:link w:val="Heading1Char"/>
    <w:uiPriority w:val="9"/>
    <w:qFormat/>
    <w:rsid w:val="00FA668F"/>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FA668F"/>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A668F"/>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A668F"/>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A668F"/>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A668F"/>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A668F"/>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A668F"/>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A668F"/>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2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2E2"/>
  </w:style>
  <w:style w:type="paragraph" w:styleId="Footer">
    <w:name w:val="footer"/>
    <w:basedOn w:val="Normal"/>
    <w:link w:val="FooterChar"/>
    <w:uiPriority w:val="99"/>
    <w:unhideWhenUsed/>
    <w:rsid w:val="00D102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2E2"/>
  </w:style>
  <w:style w:type="table" w:styleId="TableGrid">
    <w:name w:val="Table Grid"/>
    <w:basedOn w:val="TableNormal"/>
    <w:uiPriority w:val="39"/>
    <w:rsid w:val="003A4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4B4B"/>
    <w:pPr>
      <w:ind w:left="720"/>
      <w:contextualSpacing/>
    </w:pPr>
  </w:style>
  <w:style w:type="character" w:customStyle="1" w:styleId="Heading1Char">
    <w:name w:val="Heading 1 Char"/>
    <w:basedOn w:val="DefaultParagraphFont"/>
    <w:link w:val="Heading1"/>
    <w:uiPriority w:val="9"/>
    <w:rsid w:val="00FA668F"/>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FA668F"/>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FA668F"/>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FA668F"/>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A668F"/>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A668F"/>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A668F"/>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A668F"/>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A668F"/>
    <w:rPr>
      <w:b/>
      <w:bCs/>
      <w:i/>
      <w:iCs/>
    </w:rPr>
  </w:style>
  <w:style w:type="paragraph" w:styleId="Caption">
    <w:name w:val="caption"/>
    <w:basedOn w:val="Normal"/>
    <w:next w:val="Normal"/>
    <w:uiPriority w:val="35"/>
    <w:semiHidden/>
    <w:unhideWhenUsed/>
    <w:qFormat/>
    <w:rsid w:val="00FA668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A668F"/>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FA668F"/>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FA668F"/>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FA668F"/>
    <w:rPr>
      <w:color w:val="44546A" w:themeColor="text2"/>
      <w:sz w:val="28"/>
      <w:szCs w:val="28"/>
    </w:rPr>
  </w:style>
  <w:style w:type="character" w:styleId="Strong">
    <w:name w:val="Strong"/>
    <w:basedOn w:val="DefaultParagraphFont"/>
    <w:uiPriority w:val="22"/>
    <w:qFormat/>
    <w:rsid w:val="00FA668F"/>
    <w:rPr>
      <w:b/>
      <w:bCs/>
    </w:rPr>
  </w:style>
  <w:style w:type="character" w:styleId="Emphasis">
    <w:name w:val="Emphasis"/>
    <w:basedOn w:val="DefaultParagraphFont"/>
    <w:uiPriority w:val="20"/>
    <w:qFormat/>
    <w:rsid w:val="00FA668F"/>
    <w:rPr>
      <w:i/>
      <w:iCs/>
      <w:color w:val="000000" w:themeColor="text1"/>
    </w:rPr>
  </w:style>
  <w:style w:type="paragraph" w:styleId="NoSpacing">
    <w:name w:val="No Spacing"/>
    <w:uiPriority w:val="1"/>
    <w:qFormat/>
    <w:rsid w:val="00FA668F"/>
    <w:pPr>
      <w:spacing w:after="0" w:line="240" w:lineRule="auto"/>
    </w:pPr>
  </w:style>
  <w:style w:type="paragraph" w:styleId="Quote">
    <w:name w:val="Quote"/>
    <w:basedOn w:val="Normal"/>
    <w:next w:val="Normal"/>
    <w:link w:val="QuoteChar"/>
    <w:uiPriority w:val="29"/>
    <w:qFormat/>
    <w:rsid w:val="00FA668F"/>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FA668F"/>
    <w:rPr>
      <w:i/>
      <w:iCs/>
      <w:color w:val="7B7B7B" w:themeColor="accent3" w:themeShade="BF"/>
      <w:sz w:val="24"/>
      <w:szCs w:val="24"/>
    </w:rPr>
  </w:style>
  <w:style w:type="paragraph" w:styleId="IntenseQuote">
    <w:name w:val="Intense Quote"/>
    <w:basedOn w:val="Normal"/>
    <w:next w:val="Normal"/>
    <w:link w:val="IntenseQuoteChar"/>
    <w:uiPriority w:val="30"/>
    <w:qFormat/>
    <w:rsid w:val="00FA668F"/>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FA668F"/>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FA668F"/>
    <w:rPr>
      <w:i/>
      <w:iCs/>
      <w:color w:val="595959" w:themeColor="text1" w:themeTint="A6"/>
    </w:rPr>
  </w:style>
  <w:style w:type="character" w:styleId="IntenseEmphasis">
    <w:name w:val="Intense Emphasis"/>
    <w:basedOn w:val="DefaultParagraphFont"/>
    <w:uiPriority w:val="21"/>
    <w:qFormat/>
    <w:rsid w:val="00FA668F"/>
    <w:rPr>
      <w:b/>
      <w:bCs/>
      <w:i/>
      <w:iCs/>
      <w:color w:val="auto"/>
    </w:rPr>
  </w:style>
  <w:style w:type="character" w:styleId="SubtleReference">
    <w:name w:val="Subtle Reference"/>
    <w:basedOn w:val="DefaultParagraphFont"/>
    <w:uiPriority w:val="31"/>
    <w:qFormat/>
    <w:rsid w:val="00FA668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A668F"/>
    <w:rPr>
      <w:b/>
      <w:bCs/>
      <w:caps w:val="0"/>
      <w:smallCaps/>
      <w:color w:val="auto"/>
      <w:spacing w:val="0"/>
      <w:u w:val="single"/>
    </w:rPr>
  </w:style>
  <w:style w:type="character" w:styleId="BookTitle">
    <w:name w:val="Book Title"/>
    <w:basedOn w:val="DefaultParagraphFont"/>
    <w:uiPriority w:val="33"/>
    <w:qFormat/>
    <w:rsid w:val="00FA668F"/>
    <w:rPr>
      <w:b/>
      <w:bCs/>
      <w:caps w:val="0"/>
      <w:smallCaps/>
      <w:spacing w:val="0"/>
    </w:rPr>
  </w:style>
  <w:style w:type="paragraph" w:styleId="TOCHeading">
    <w:name w:val="TOC Heading"/>
    <w:basedOn w:val="Heading1"/>
    <w:next w:val="Normal"/>
    <w:uiPriority w:val="39"/>
    <w:semiHidden/>
    <w:unhideWhenUsed/>
    <w:qFormat/>
    <w:rsid w:val="00FA668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317FB-EC68-40A5-A296-0E0EA08F3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1926</TotalTime>
  <Pages>27</Pages>
  <Words>9616</Words>
  <Characters>56067</Characters>
  <Application>Microsoft Office Word</Application>
  <DocSecurity>0</DocSecurity>
  <Lines>1218</Lines>
  <Paragraphs>556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devika manivel</dc:creator>
  <cp:keywords/>
  <dc:description/>
  <cp:lastModifiedBy>Admin</cp:lastModifiedBy>
  <cp:revision>114</cp:revision>
  <dcterms:created xsi:type="dcterms:W3CDTF">2023-06-29T08:21:00Z</dcterms:created>
  <dcterms:modified xsi:type="dcterms:W3CDTF">2023-08-18T10:00:00Z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ec01166a63a4cd229272578c64ce9f2716cb91a61380f2f25be2333bcbd01fba</vt:lpwstr>
  </property>
</Properties>
</file>