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680F4" w14:textId="0159FA1D" w:rsidR="005D7B60" w:rsidRDefault="005D7B60" w:rsidP="00DE515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Green Technology</w:t>
      </w:r>
      <w:r w:rsidR="007E2939">
        <w:rPr>
          <w:rFonts w:ascii="Times New Roman" w:hAnsi="Times New Roman" w:cs="Times New Roman"/>
          <w:b/>
          <w:bCs/>
          <w:sz w:val="24"/>
          <w:szCs w:val="24"/>
        </w:rPr>
        <w:t xml:space="preserve"> and Sustainable development</w:t>
      </w:r>
      <w:r>
        <w:rPr>
          <w:rFonts w:ascii="Times New Roman" w:hAnsi="Times New Roman" w:cs="Times New Roman"/>
          <w:b/>
          <w:bCs/>
          <w:sz w:val="24"/>
          <w:szCs w:val="24"/>
        </w:rPr>
        <w:t xml:space="preserve">: </w:t>
      </w:r>
      <w:r w:rsidR="00DE515D">
        <w:rPr>
          <w:rFonts w:ascii="Times New Roman" w:hAnsi="Times New Roman" w:cs="Times New Roman"/>
          <w:b/>
          <w:bCs/>
          <w:sz w:val="24"/>
          <w:szCs w:val="24"/>
        </w:rPr>
        <w:t>A</w:t>
      </w:r>
      <w:r>
        <w:rPr>
          <w:rFonts w:ascii="Times New Roman" w:hAnsi="Times New Roman" w:cs="Times New Roman"/>
          <w:b/>
          <w:bCs/>
          <w:sz w:val="24"/>
          <w:szCs w:val="24"/>
        </w:rPr>
        <w:t>dvancement and Strategies</w:t>
      </w:r>
    </w:p>
    <w:p w14:paraId="6D9531BE" w14:textId="7ED0257C" w:rsidR="005D7B60" w:rsidRDefault="005D7B60" w:rsidP="007777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Tank SinderPal</w:t>
      </w:r>
      <w:r w:rsidR="00FD0CA9" w:rsidRPr="00FD0CA9">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and Mandeep Kaur</w:t>
      </w:r>
      <w:r w:rsidR="00FD0CA9" w:rsidRPr="00FD0CA9">
        <w:rPr>
          <w:rFonts w:ascii="Times New Roman" w:hAnsi="Times New Roman" w:cs="Times New Roman"/>
          <w:b/>
          <w:bCs/>
          <w:sz w:val="24"/>
          <w:szCs w:val="24"/>
          <w:vertAlign w:val="superscript"/>
        </w:rPr>
        <w:t>2</w:t>
      </w:r>
    </w:p>
    <w:p w14:paraId="372ED9CC" w14:textId="02FBE1D4" w:rsidR="005D7B60" w:rsidRPr="00FD0CA9" w:rsidRDefault="005D7B60" w:rsidP="00FD0CA9">
      <w:pPr>
        <w:pStyle w:val="ListParagraph"/>
        <w:numPr>
          <w:ilvl w:val="0"/>
          <w:numId w:val="4"/>
        </w:numPr>
        <w:spacing w:line="360" w:lineRule="auto"/>
        <w:jc w:val="both"/>
        <w:rPr>
          <w:rFonts w:ascii="Times New Roman" w:hAnsi="Times New Roman" w:cs="Times New Roman"/>
          <w:b/>
          <w:bCs/>
          <w:sz w:val="24"/>
          <w:szCs w:val="24"/>
        </w:rPr>
      </w:pPr>
      <w:r w:rsidRPr="00FD0CA9">
        <w:rPr>
          <w:rFonts w:ascii="Times New Roman" w:hAnsi="Times New Roman" w:cs="Times New Roman"/>
          <w:b/>
          <w:bCs/>
          <w:sz w:val="24"/>
          <w:szCs w:val="24"/>
        </w:rPr>
        <w:t xml:space="preserve">PG Department of Chemistry, Kanya Maha Vidyalaya, Jalandhar (Punjab) India </w:t>
      </w:r>
    </w:p>
    <w:p w14:paraId="28CE18B4" w14:textId="7658186E" w:rsidR="005D7B60" w:rsidRPr="00FD0CA9" w:rsidRDefault="005D7B60" w:rsidP="00FD0CA9">
      <w:pPr>
        <w:pStyle w:val="ListParagraph"/>
        <w:numPr>
          <w:ilvl w:val="0"/>
          <w:numId w:val="4"/>
        </w:numPr>
        <w:spacing w:line="360" w:lineRule="auto"/>
        <w:jc w:val="both"/>
        <w:rPr>
          <w:rFonts w:ascii="Times New Roman" w:hAnsi="Times New Roman" w:cs="Times New Roman"/>
          <w:b/>
          <w:bCs/>
          <w:sz w:val="24"/>
          <w:szCs w:val="24"/>
        </w:rPr>
      </w:pPr>
      <w:r w:rsidRPr="00FD0CA9">
        <w:rPr>
          <w:rFonts w:ascii="Times New Roman" w:hAnsi="Times New Roman" w:cs="Times New Roman"/>
          <w:b/>
          <w:bCs/>
          <w:sz w:val="24"/>
          <w:szCs w:val="24"/>
        </w:rPr>
        <w:t>PG Department of Zoology, Kanya Maha Vidyalaya, Jalandhar (Punjab) India</w:t>
      </w:r>
    </w:p>
    <w:p w14:paraId="737B0847" w14:textId="06882D9F" w:rsidR="00365D2E" w:rsidRDefault="0019579C" w:rsidP="007777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21248EDA" w14:textId="76C7D60D" w:rsidR="0019579C" w:rsidRDefault="008911DD" w:rsidP="007777C3">
      <w:pPr>
        <w:spacing w:line="360" w:lineRule="auto"/>
        <w:jc w:val="both"/>
        <w:rPr>
          <w:rFonts w:ascii="Times New Roman" w:hAnsi="Times New Roman" w:cs="Times New Roman"/>
          <w:b/>
          <w:bCs/>
          <w:sz w:val="24"/>
          <w:szCs w:val="24"/>
        </w:rPr>
      </w:pPr>
      <w:r w:rsidRPr="008911DD">
        <w:rPr>
          <w:rFonts w:ascii="Times New Roman" w:hAnsi="Times New Roman" w:cs="Times New Roman"/>
          <w:sz w:val="24"/>
          <w:szCs w:val="24"/>
        </w:rPr>
        <w:t>Traditional energy sources, such as oil, coal, and gas, emit harmful pollutants into the atmosphere, such as CO</w:t>
      </w:r>
      <w:r w:rsidRPr="008911DD">
        <w:rPr>
          <w:rFonts w:ascii="Times New Roman" w:hAnsi="Times New Roman" w:cs="Times New Roman"/>
          <w:sz w:val="24"/>
          <w:szCs w:val="24"/>
          <w:vertAlign w:val="subscript"/>
        </w:rPr>
        <w:t>2</w:t>
      </w:r>
      <w:r w:rsidRPr="008911DD">
        <w:rPr>
          <w:rFonts w:ascii="Times New Roman" w:hAnsi="Times New Roman" w:cs="Times New Roman"/>
          <w:sz w:val="24"/>
          <w:szCs w:val="24"/>
        </w:rPr>
        <w:t xml:space="preserve"> and other hazardous gases and components.</w:t>
      </w:r>
      <w:r>
        <w:rPr>
          <w:rFonts w:ascii="Times New Roman" w:hAnsi="Times New Roman" w:cs="Times New Roman"/>
          <w:sz w:val="24"/>
          <w:szCs w:val="24"/>
        </w:rPr>
        <w:t xml:space="preserve"> </w:t>
      </w:r>
      <w:r w:rsidRPr="008911DD">
        <w:rPr>
          <w:rFonts w:ascii="Times New Roman" w:hAnsi="Times New Roman" w:cs="Times New Roman"/>
          <w:sz w:val="24"/>
          <w:szCs w:val="24"/>
        </w:rPr>
        <w:t xml:space="preserve">One of the most promising strategies to save the environment is to replace conventional energy with renewable energy </w:t>
      </w:r>
      <w:r w:rsidR="009947F5">
        <w:rPr>
          <w:rFonts w:ascii="Times New Roman" w:hAnsi="Times New Roman" w:cs="Times New Roman"/>
          <w:sz w:val="24"/>
          <w:szCs w:val="24"/>
        </w:rPr>
        <w:t xml:space="preserve">(RE) </w:t>
      </w:r>
      <w:r w:rsidRPr="008911DD">
        <w:rPr>
          <w:rFonts w:ascii="Times New Roman" w:hAnsi="Times New Roman" w:cs="Times New Roman"/>
          <w:sz w:val="24"/>
          <w:szCs w:val="24"/>
        </w:rPr>
        <w:t>sources</w:t>
      </w:r>
      <w:r w:rsidR="00E955C4">
        <w:rPr>
          <w:rFonts w:ascii="Times New Roman" w:hAnsi="Times New Roman" w:cs="Times New Roman"/>
          <w:sz w:val="24"/>
          <w:szCs w:val="24"/>
        </w:rPr>
        <w:t xml:space="preserve"> such as</w:t>
      </w:r>
      <w:r w:rsidRPr="008911DD">
        <w:rPr>
          <w:rFonts w:ascii="Times New Roman" w:hAnsi="Times New Roman" w:cs="Times New Roman"/>
          <w:sz w:val="24"/>
          <w:szCs w:val="24"/>
        </w:rPr>
        <w:t xml:space="preserve"> Biofuels, geothermal, hydro, solar, tidal, waste and wind. The main impediment to RE systems is uninterruptible energy generation. Electricity storage is critical to addressing the issues associated with renewable energy sources. Technology progress and forecasting of energy generation from RE systems are presently the primary areas of </w:t>
      </w:r>
      <w:r w:rsidR="00391680">
        <w:rPr>
          <w:rFonts w:ascii="Times New Roman" w:hAnsi="Times New Roman" w:cs="Times New Roman"/>
          <w:sz w:val="24"/>
          <w:szCs w:val="24"/>
        </w:rPr>
        <w:t>research</w:t>
      </w:r>
      <w:r w:rsidRPr="008911DD">
        <w:rPr>
          <w:rFonts w:ascii="Times New Roman" w:hAnsi="Times New Roman" w:cs="Times New Roman"/>
          <w:sz w:val="24"/>
          <w:szCs w:val="24"/>
        </w:rPr>
        <w:t>.</w:t>
      </w:r>
      <w:r w:rsidR="00E36BED">
        <w:rPr>
          <w:rFonts w:ascii="Times New Roman" w:hAnsi="Times New Roman" w:cs="Times New Roman"/>
          <w:sz w:val="24"/>
          <w:szCs w:val="24"/>
        </w:rPr>
        <w:t xml:space="preserve"> </w:t>
      </w:r>
      <w:r w:rsidR="00EA42F9">
        <w:rPr>
          <w:rFonts w:ascii="Times New Roman" w:hAnsi="Times New Roman" w:cs="Times New Roman"/>
          <w:sz w:val="24"/>
          <w:szCs w:val="24"/>
        </w:rPr>
        <w:t>T</w:t>
      </w:r>
      <w:r w:rsidR="00EA42F9" w:rsidRPr="00CC7DD9">
        <w:rPr>
          <w:rFonts w:ascii="Times New Roman" w:hAnsi="Times New Roman" w:cs="Times New Roman"/>
          <w:sz w:val="24"/>
          <w:szCs w:val="24"/>
        </w:rPr>
        <w:t>here has been a surge of support for incorporating renewable energy into the energy mix as a priority measure for tackling energy security and climate change</w:t>
      </w:r>
      <w:r w:rsidR="00EA42F9">
        <w:rPr>
          <w:rFonts w:ascii="Times New Roman" w:hAnsi="Times New Roman" w:cs="Times New Roman"/>
          <w:sz w:val="24"/>
          <w:szCs w:val="24"/>
        </w:rPr>
        <w:t>.</w:t>
      </w:r>
      <w:r w:rsidR="00AA453F">
        <w:rPr>
          <w:rFonts w:ascii="Times New Roman" w:hAnsi="Times New Roman" w:cs="Times New Roman"/>
          <w:sz w:val="24"/>
          <w:szCs w:val="24"/>
        </w:rPr>
        <w:t xml:space="preserve"> </w:t>
      </w:r>
      <w:r w:rsidR="00AA453F" w:rsidRPr="00AA453F">
        <w:rPr>
          <w:rFonts w:ascii="Times New Roman" w:hAnsi="Times New Roman" w:cs="Times New Roman"/>
          <w:sz w:val="24"/>
          <w:szCs w:val="24"/>
        </w:rPr>
        <w:t>The global move to renewable energy demonstrates a more powerful global response to climate change. These technologies have the potential to lower prices by up to 80%, save energy by up to 30%, and help to prevent future global warming. As a result, the countries may continue to be cost-effective while achieving long-term growth.</w:t>
      </w:r>
    </w:p>
    <w:p w14:paraId="24047D44" w14:textId="403B9D18" w:rsidR="003E3363" w:rsidRDefault="003E3363" w:rsidP="007777C3">
      <w:pPr>
        <w:spacing w:line="360" w:lineRule="auto"/>
        <w:jc w:val="both"/>
        <w:rPr>
          <w:rFonts w:ascii="Times New Roman" w:hAnsi="Times New Roman" w:cs="Times New Roman"/>
          <w:sz w:val="24"/>
          <w:szCs w:val="24"/>
        </w:rPr>
      </w:pPr>
      <w:r w:rsidRPr="003E3363">
        <w:rPr>
          <w:rFonts w:ascii="Times New Roman" w:hAnsi="Times New Roman" w:cs="Times New Roman"/>
          <w:b/>
          <w:bCs/>
          <w:sz w:val="24"/>
          <w:szCs w:val="24"/>
        </w:rPr>
        <w:t>Introduction</w:t>
      </w:r>
    </w:p>
    <w:p w14:paraId="4BEF1BEA" w14:textId="2DF211F2" w:rsidR="00F003D1" w:rsidRDefault="00F003D1" w:rsidP="007777C3">
      <w:pPr>
        <w:spacing w:line="360" w:lineRule="auto"/>
        <w:jc w:val="both"/>
        <w:rPr>
          <w:rFonts w:ascii="Times New Roman" w:hAnsi="Times New Roman" w:cs="Times New Roman"/>
          <w:sz w:val="24"/>
          <w:szCs w:val="24"/>
        </w:rPr>
      </w:pPr>
      <w:r w:rsidRPr="00F003D1">
        <w:rPr>
          <w:rFonts w:ascii="Times New Roman" w:hAnsi="Times New Roman" w:cs="Times New Roman"/>
          <w:sz w:val="24"/>
          <w:szCs w:val="24"/>
        </w:rPr>
        <w:t xml:space="preserve">The </w:t>
      </w:r>
      <w:r w:rsidR="00372ABF">
        <w:rPr>
          <w:rFonts w:ascii="Times New Roman" w:hAnsi="Times New Roman" w:cs="Times New Roman"/>
          <w:sz w:val="24"/>
          <w:szCs w:val="24"/>
        </w:rPr>
        <w:t>demand</w:t>
      </w:r>
      <w:r w:rsidRPr="00F003D1">
        <w:rPr>
          <w:rFonts w:ascii="Times New Roman" w:hAnsi="Times New Roman" w:cs="Times New Roman"/>
          <w:sz w:val="24"/>
          <w:szCs w:val="24"/>
        </w:rPr>
        <w:t xml:space="preserve"> </w:t>
      </w:r>
      <w:r w:rsidR="00372ABF">
        <w:rPr>
          <w:rFonts w:ascii="Times New Roman" w:hAnsi="Times New Roman" w:cs="Times New Roman"/>
          <w:sz w:val="24"/>
          <w:szCs w:val="24"/>
        </w:rPr>
        <w:t>energy</w:t>
      </w:r>
      <w:r w:rsidRPr="00F003D1">
        <w:rPr>
          <w:rFonts w:ascii="Times New Roman" w:hAnsi="Times New Roman" w:cs="Times New Roman"/>
          <w:sz w:val="24"/>
          <w:szCs w:val="24"/>
        </w:rPr>
        <w:t xml:space="preserve"> is </w:t>
      </w:r>
      <w:r w:rsidR="00372ABF">
        <w:rPr>
          <w:rFonts w:ascii="Times New Roman" w:hAnsi="Times New Roman" w:cs="Times New Roman"/>
          <w:sz w:val="24"/>
          <w:szCs w:val="24"/>
        </w:rPr>
        <w:t>increasing day by day</w:t>
      </w:r>
      <w:r w:rsidRPr="00F003D1">
        <w:rPr>
          <w:rFonts w:ascii="Times New Roman" w:hAnsi="Times New Roman" w:cs="Times New Roman"/>
          <w:sz w:val="24"/>
          <w:szCs w:val="24"/>
        </w:rPr>
        <w:t xml:space="preserve">. </w:t>
      </w:r>
      <w:r w:rsidR="006805D3">
        <w:rPr>
          <w:rFonts w:ascii="Times New Roman" w:hAnsi="Times New Roman" w:cs="Times New Roman"/>
          <w:sz w:val="24"/>
          <w:szCs w:val="24"/>
        </w:rPr>
        <w:t xml:space="preserve">According to </w:t>
      </w:r>
      <w:r w:rsidR="00044CF4">
        <w:rPr>
          <w:rFonts w:ascii="Times New Roman" w:hAnsi="Times New Roman" w:cs="Times New Roman"/>
          <w:sz w:val="24"/>
          <w:szCs w:val="24"/>
        </w:rPr>
        <w:t>United Nations,</w:t>
      </w:r>
      <w:r w:rsidRPr="00F003D1">
        <w:rPr>
          <w:rFonts w:ascii="Times New Roman" w:hAnsi="Times New Roman" w:cs="Times New Roman"/>
          <w:sz w:val="24"/>
          <w:szCs w:val="24"/>
        </w:rPr>
        <w:t xml:space="preserve"> the industrial countries have 28% of the world's population and utilise 77% of global energy production. The current global population is anticipated to grow 1.26 times to 9.7 billion by 2050. The emerging countries account for the majority of the world's population, accounting for 90% of population growth. Although wealthy countries will implement more effective energy conservation policies by 2050, their energy consumption will remain constant. People in underdeveloped countries, on the other hand, generally want to build their own </w:t>
      </w:r>
      <w:r w:rsidR="00A8617F">
        <w:rPr>
          <w:rFonts w:ascii="Times New Roman" w:hAnsi="Times New Roman" w:cs="Times New Roman"/>
          <w:sz w:val="24"/>
          <w:szCs w:val="24"/>
        </w:rPr>
        <w:t>energy</w:t>
      </w:r>
      <w:r w:rsidRPr="00F003D1">
        <w:rPr>
          <w:rFonts w:ascii="Times New Roman" w:hAnsi="Times New Roman" w:cs="Times New Roman"/>
          <w:sz w:val="24"/>
          <w:szCs w:val="24"/>
        </w:rPr>
        <w:t>-generating facilities</w:t>
      </w:r>
      <w:r w:rsidR="00603712">
        <w:rPr>
          <w:rFonts w:ascii="Times New Roman" w:hAnsi="Times New Roman" w:cs="Times New Roman"/>
          <w:sz w:val="24"/>
          <w:szCs w:val="24"/>
        </w:rPr>
        <w:t xml:space="preserve"> (</w:t>
      </w:r>
      <w:r w:rsidR="00603712" w:rsidRPr="00603712">
        <w:rPr>
          <w:rFonts w:ascii="Times New Roman" w:hAnsi="Times New Roman" w:cs="Times New Roman"/>
          <w:sz w:val="24"/>
          <w:szCs w:val="24"/>
        </w:rPr>
        <w:t>Salvarli</w:t>
      </w:r>
      <w:r w:rsidR="00603712">
        <w:rPr>
          <w:rFonts w:ascii="Times New Roman" w:hAnsi="Times New Roman" w:cs="Times New Roman"/>
          <w:sz w:val="24"/>
          <w:szCs w:val="24"/>
        </w:rPr>
        <w:t xml:space="preserve"> and </w:t>
      </w:r>
      <w:r w:rsidR="00603712" w:rsidRPr="00603712">
        <w:rPr>
          <w:rFonts w:ascii="Times New Roman" w:hAnsi="Times New Roman" w:cs="Times New Roman"/>
          <w:sz w:val="24"/>
          <w:szCs w:val="24"/>
        </w:rPr>
        <w:t>Salvarli</w:t>
      </w:r>
      <w:r w:rsidR="00603712">
        <w:rPr>
          <w:rFonts w:ascii="Times New Roman" w:hAnsi="Times New Roman" w:cs="Times New Roman"/>
          <w:sz w:val="24"/>
          <w:szCs w:val="24"/>
        </w:rPr>
        <w:t>, 2020)</w:t>
      </w:r>
      <w:r w:rsidRPr="00F003D1">
        <w:rPr>
          <w:rFonts w:ascii="Times New Roman" w:hAnsi="Times New Roman" w:cs="Times New Roman"/>
          <w:sz w:val="24"/>
          <w:szCs w:val="24"/>
        </w:rPr>
        <w:t>.</w:t>
      </w:r>
      <w:r>
        <w:rPr>
          <w:rFonts w:ascii="Times New Roman" w:hAnsi="Times New Roman" w:cs="Times New Roman"/>
          <w:sz w:val="24"/>
          <w:szCs w:val="24"/>
        </w:rPr>
        <w:t xml:space="preserve"> </w:t>
      </w:r>
    </w:p>
    <w:p w14:paraId="09027663" w14:textId="0F4559EF" w:rsidR="007F14AA" w:rsidRDefault="007F14AA" w:rsidP="00C95CC7">
      <w:pPr>
        <w:spacing w:line="360" w:lineRule="auto"/>
        <w:ind w:firstLine="720"/>
        <w:jc w:val="both"/>
        <w:rPr>
          <w:rFonts w:ascii="Times New Roman" w:hAnsi="Times New Roman" w:cs="Times New Roman"/>
          <w:sz w:val="24"/>
          <w:szCs w:val="24"/>
        </w:rPr>
      </w:pPr>
      <w:r w:rsidRPr="007F14AA">
        <w:rPr>
          <w:rFonts w:ascii="Times New Roman" w:hAnsi="Times New Roman" w:cs="Times New Roman"/>
          <w:sz w:val="24"/>
          <w:szCs w:val="24"/>
        </w:rPr>
        <w:t>It is projected that fossil fuel stocks would deplete naturally.</w:t>
      </w:r>
      <w:r>
        <w:rPr>
          <w:rFonts w:ascii="Times New Roman" w:hAnsi="Times New Roman" w:cs="Times New Roman"/>
          <w:sz w:val="24"/>
          <w:szCs w:val="24"/>
        </w:rPr>
        <w:t xml:space="preserve"> </w:t>
      </w:r>
      <w:r w:rsidRPr="007F14AA">
        <w:rPr>
          <w:rFonts w:ascii="Times New Roman" w:hAnsi="Times New Roman" w:cs="Times New Roman"/>
          <w:sz w:val="24"/>
          <w:szCs w:val="24"/>
        </w:rPr>
        <w:t>As a result, alternative and renewable energies will become the most important energy resources in the near future. This condition will provide an impetus to create new jobs and build future industries.</w:t>
      </w:r>
      <w:r>
        <w:rPr>
          <w:rFonts w:ascii="Times New Roman" w:hAnsi="Times New Roman" w:cs="Times New Roman"/>
          <w:sz w:val="24"/>
          <w:szCs w:val="24"/>
        </w:rPr>
        <w:t xml:space="preserve"> </w:t>
      </w:r>
      <w:r w:rsidRPr="007F14AA">
        <w:rPr>
          <w:rFonts w:ascii="Times New Roman" w:hAnsi="Times New Roman" w:cs="Times New Roman"/>
          <w:sz w:val="24"/>
          <w:szCs w:val="24"/>
        </w:rPr>
        <w:t xml:space="preserve">Because of </w:t>
      </w:r>
      <w:r w:rsidRPr="007F14AA">
        <w:rPr>
          <w:rFonts w:ascii="Times New Roman" w:hAnsi="Times New Roman" w:cs="Times New Roman"/>
          <w:sz w:val="24"/>
          <w:szCs w:val="24"/>
        </w:rPr>
        <w:lastRenderedPageBreak/>
        <w:t>rising industry and human labour, the environment is becoming increasingly contaminated. The utilisation of renewable energy, energy security, energy pricing, energy policy, renewable energy applications, and smart grid technology are all part of sustainable development.</w:t>
      </w:r>
      <w:r>
        <w:rPr>
          <w:rFonts w:ascii="Times New Roman" w:hAnsi="Times New Roman" w:cs="Times New Roman"/>
          <w:sz w:val="24"/>
          <w:szCs w:val="24"/>
        </w:rPr>
        <w:t xml:space="preserve"> </w:t>
      </w:r>
      <w:r w:rsidR="00E6397D" w:rsidRPr="00E6397D">
        <w:rPr>
          <w:rFonts w:ascii="Times New Roman" w:hAnsi="Times New Roman" w:cs="Times New Roman"/>
          <w:sz w:val="24"/>
          <w:szCs w:val="24"/>
        </w:rPr>
        <w:t>Two trends are currently related to the consumption of fossil resources and the</w:t>
      </w:r>
      <w:r w:rsidR="00E6397D">
        <w:rPr>
          <w:rFonts w:ascii="Times New Roman" w:hAnsi="Times New Roman" w:cs="Times New Roman"/>
          <w:sz w:val="24"/>
          <w:szCs w:val="24"/>
        </w:rPr>
        <w:t xml:space="preserve"> </w:t>
      </w:r>
      <w:r w:rsidR="00E6397D" w:rsidRPr="00E6397D">
        <w:rPr>
          <w:rFonts w:ascii="Times New Roman" w:hAnsi="Times New Roman" w:cs="Times New Roman"/>
          <w:sz w:val="24"/>
          <w:szCs w:val="24"/>
        </w:rPr>
        <w:t>global climate change. Renewable energy is fast emerging to both these problems</w:t>
      </w:r>
      <w:r w:rsidR="000A0EFC">
        <w:rPr>
          <w:rFonts w:ascii="Times New Roman" w:hAnsi="Times New Roman" w:cs="Times New Roman"/>
          <w:sz w:val="24"/>
          <w:szCs w:val="24"/>
        </w:rPr>
        <w:t xml:space="preserve"> (</w:t>
      </w:r>
      <w:r w:rsidR="000A0EFC" w:rsidRPr="00603712">
        <w:rPr>
          <w:rFonts w:ascii="Times New Roman" w:hAnsi="Times New Roman" w:cs="Times New Roman"/>
          <w:sz w:val="24"/>
          <w:szCs w:val="24"/>
        </w:rPr>
        <w:t>Salvarli</w:t>
      </w:r>
      <w:r w:rsidR="000A0EFC">
        <w:rPr>
          <w:rFonts w:ascii="Times New Roman" w:hAnsi="Times New Roman" w:cs="Times New Roman"/>
          <w:sz w:val="24"/>
          <w:szCs w:val="24"/>
        </w:rPr>
        <w:t xml:space="preserve"> and </w:t>
      </w:r>
      <w:r w:rsidR="000A0EFC" w:rsidRPr="00603712">
        <w:rPr>
          <w:rFonts w:ascii="Times New Roman" w:hAnsi="Times New Roman" w:cs="Times New Roman"/>
          <w:sz w:val="24"/>
          <w:szCs w:val="24"/>
        </w:rPr>
        <w:t>Salvarli</w:t>
      </w:r>
      <w:r w:rsidR="000A0EFC">
        <w:rPr>
          <w:rFonts w:ascii="Times New Roman" w:hAnsi="Times New Roman" w:cs="Times New Roman"/>
          <w:sz w:val="24"/>
          <w:szCs w:val="24"/>
        </w:rPr>
        <w:t>, 2020)</w:t>
      </w:r>
      <w:r w:rsidR="00E6397D" w:rsidRPr="00E6397D">
        <w:rPr>
          <w:rFonts w:ascii="Times New Roman" w:hAnsi="Times New Roman" w:cs="Times New Roman"/>
          <w:sz w:val="24"/>
          <w:szCs w:val="24"/>
        </w:rPr>
        <w:t>.</w:t>
      </w:r>
    </w:p>
    <w:p w14:paraId="40EB8C0D" w14:textId="01067D14" w:rsidR="00CE23F5" w:rsidRDefault="00807B73" w:rsidP="00F003D1">
      <w:pPr>
        <w:spacing w:line="360" w:lineRule="auto"/>
        <w:ind w:firstLine="720"/>
        <w:jc w:val="both"/>
        <w:rPr>
          <w:rFonts w:ascii="Times New Roman" w:hAnsi="Times New Roman" w:cs="Times New Roman"/>
          <w:sz w:val="24"/>
          <w:szCs w:val="24"/>
        </w:rPr>
      </w:pPr>
      <w:r w:rsidRPr="00A54B6E">
        <w:rPr>
          <w:rFonts w:ascii="Times New Roman" w:hAnsi="Times New Roman" w:cs="Times New Roman"/>
          <w:sz w:val="24"/>
          <w:szCs w:val="24"/>
        </w:rPr>
        <w:t>Green renewable energy sources</w:t>
      </w:r>
      <w:r w:rsidR="00D06324" w:rsidRPr="00A54B6E">
        <w:rPr>
          <w:rFonts w:ascii="Times New Roman" w:hAnsi="Times New Roman" w:cs="Times New Roman"/>
          <w:sz w:val="24"/>
          <w:szCs w:val="24"/>
        </w:rPr>
        <w:t xml:space="preserve"> (RGEs)</w:t>
      </w:r>
      <w:r w:rsidRPr="00A54B6E">
        <w:rPr>
          <w:rFonts w:ascii="Times New Roman" w:hAnsi="Times New Roman" w:cs="Times New Roman"/>
          <w:sz w:val="24"/>
          <w:szCs w:val="24"/>
        </w:rPr>
        <w:t xml:space="preserve"> offer chances for S</w:t>
      </w:r>
      <w:r w:rsidR="00F64396" w:rsidRPr="00A54B6E">
        <w:rPr>
          <w:rFonts w:ascii="Times New Roman" w:hAnsi="Times New Roman" w:cs="Times New Roman"/>
          <w:sz w:val="24"/>
          <w:szCs w:val="24"/>
        </w:rPr>
        <w:t xml:space="preserve">ustainable </w:t>
      </w:r>
      <w:r w:rsidRPr="00A54B6E">
        <w:rPr>
          <w:rFonts w:ascii="Times New Roman" w:hAnsi="Times New Roman" w:cs="Times New Roman"/>
          <w:sz w:val="24"/>
          <w:szCs w:val="24"/>
        </w:rPr>
        <w:t>D</w:t>
      </w:r>
      <w:r w:rsidR="00F64396" w:rsidRPr="00A54B6E">
        <w:rPr>
          <w:rFonts w:ascii="Times New Roman" w:hAnsi="Times New Roman" w:cs="Times New Roman"/>
          <w:sz w:val="24"/>
          <w:szCs w:val="24"/>
        </w:rPr>
        <w:t>evelopment</w:t>
      </w:r>
      <w:r w:rsidRPr="00A54B6E">
        <w:rPr>
          <w:rFonts w:ascii="Times New Roman" w:hAnsi="Times New Roman" w:cs="Times New Roman"/>
          <w:sz w:val="24"/>
          <w:szCs w:val="24"/>
        </w:rPr>
        <w:t xml:space="preserve"> such as climate change mitigation, energy security and social and economic development.</w:t>
      </w:r>
      <w:r w:rsidR="00B23E78" w:rsidRPr="00A54B6E">
        <w:rPr>
          <w:rFonts w:ascii="Times New Roman" w:hAnsi="Times New Roman" w:cs="Times New Roman"/>
          <w:sz w:val="24"/>
          <w:szCs w:val="24"/>
        </w:rPr>
        <w:t xml:space="preserve"> </w:t>
      </w:r>
      <w:r w:rsidR="00E921F8" w:rsidRPr="00A54B6E">
        <w:rPr>
          <w:rFonts w:ascii="Times New Roman" w:hAnsi="Times New Roman" w:cs="Times New Roman"/>
          <w:sz w:val="24"/>
          <w:szCs w:val="24"/>
        </w:rPr>
        <w:t xml:space="preserve">The three-pillar model, which includes the economy, ecological, and society, has been used to theorise the concept of sustainability. </w:t>
      </w:r>
      <w:r w:rsidR="00CE23F5" w:rsidRPr="00A54B6E">
        <w:rPr>
          <w:rFonts w:ascii="Times New Roman" w:hAnsi="Times New Roman" w:cs="Times New Roman"/>
          <w:sz w:val="24"/>
          <w:szCs w:val="24"/>
        </w:rPr>
        <w:t>RGEs preserve natural capital as long as resource consumption does not reduce the prospect of a sustainable future.</w:t>
      </w:r>
      <w:r w:rsidR="00773EAA" w:rsidRPr="00A54B6E">
        <w:rPr>
          <w:rFonts w:ascii="Times New Roman" w:hAnsi="Times New Roman" w:cs="Times New Roman"/>
          <w:sz w:val="24"/>
          <w:szCs w:val="24"/>
        </w:rPr>
        <w:t xml:space="preserve"> </w:t>
      </w:r>
      <w:r w:rsidR="005B0B24" w:rsidRPr="00A54B6E">
        <w:rPr>
          <w:rFonts w:ascii="Times New Roman" w:hAnsi="Times New Roman" w:cs="Times New Roman"/>
          <w:sz w:val="24"/>
          <w:szCs w:val="24"/>
        </w:rPr>
        <w:t>As part of the process of evaluating renewable green energy technologies, the contribution of RGE technologies to the goals of the three-pillar model, as well as the prioritisation of objectives in accordance with the framework of sustainable development, can both be evaluated.</w:t>
      </w:r>
      <w:r w:rsidR="00CE23F5" w:rsidRPr="00A54B6E">
        <w:rPr>
          <w:rFonts w:ascii="Times New Roman" w:hAnsi="Times New Roman" w:cs="Times New Roman"/>
          <w:sz w:val="24"/>
          <w:szCs w:val="24"/>
        </w:rPr>
        <w:t xml:space="preserve"> As a result, policymakers can utilise SD principles as frameworks to assess RGE's contribution to SD and establish appropriate economic, social, and environmental policies.</w:t>
      </w:r>
      <w:r w:rsidR="009A43F6" w:rsidRPr="00A54B6E">
        <w:rPr>
          <w:rFonts w:ascii="Times New Roman" w:hAnsi="Times New Roman" w:cs="Times New Roman"/>
          <w:sz w:val="24"/>
          <w:szCs w:val="24"/>
        </w:rPr>
        <w:t xml:space="preserve"> SD of energy technologies has the potential to contribute</w:t>
      </w:r>
      <w:r w:rsidR="0066168B" w:rsidRPr="00A54B6E">
        <w:rPr>
          <w:rFonts w:ascii="Times New Roman" w:hAnsi="Times New Roman" w:cs="Times New Roman"/>
          <w:sz w:val="24"/>
          <w:szCs w:val="24"/>
        </w:rPr>
        <w:t xml:space="preserve"> significantly</w:t>
      </w:r>
      <w:r w:rsidR="009A43F6" w:rsidRPr="00A54B6E">
        <w:rPr>
          <w:rFonts w:ascii="Times New Roman" w:hAnsi="Times New Roman" w:cs="Times New Roman"/>
          <w:sz w:val="24"/>
          <w:szCs w:val="24"/>
        </w:rPr>
        <w:t xml:space="preserve"> to the economies of countries that have a quantity and variety of renewable green energy sources such as solar, wind, hydro, geothermal, and tidal</w:t>
      </w:r>
      <w:r w:rsidR="00DA02AA" w:rsidRPr="00A54B6E">
        <w:rPr>
          <w:rFonts w:ascii="Times New Roman" w:hAnsi="Times New Roman" w:cs="Times New Roman"/>
          <w:sz w:val="24"/>
          <w:szCs w:val="24"/>
        </w:rPr>
        <w:t xml:space="preserve"> energy</w:t>
      </w:r>
      <w:r w:rsidR="00735F26">
        <w:rPr>
          <w:rFonts w:ascii="Times New Roman" w:hAnsi="Times New Roman" w:cs="Times New Roman"/>
          <w:sz w:val="24"/>
          <w:szCs w:val="24"/>
        </w:rPr>
        <w:t xml:space="preserve"> (</w:t>
      </w:r>
      <w:r w:rsidR="00735F26" w:rsidRPr="00735F26">
        <w:rPr>
          <w:rFonts w:ascii="Times New Roman" w:hAnsi="Times New Roman" w:cs="Times New Roman"/>
          <w:sz w:val="24"/>
          <w:szCs w:val="24"/>
        </w:rPr>
        <w:t>Androniceanu and Sabie</w:t>
      </w:r>
      <w:r w:rsidR="00735F26">
        <w:rPr>
          <w:rFonts w:ascii="Times New Roman" w:hAnsi="Times New Roman" w:cs="Times New Roman"/>
          <w:sz w:val="24"/>
          <w:szCs w:val="24"/>
        </w:rPr>
        <w:t>, 2022)</w:t>
      </w:r>
      <w:r w:rsidR="009A43F6" w:rsidRPr="00A54B6E">
        <w:rPr>
          <w:rFonts w:ascii="Times New Roman" w:hAnsi="Times New Roman" w:cs="Times New Roman"/>
          <w:sz w:val="24"/>
          <w:szCs w:val="24"/>
        </w:rPr>
        <w:t>.</w:t>
      </w:r>
      <w:r w:rsidR="00EC5E72" w:rsidRPr="00A54B6E">
        <w:rPr>
          <w:rFonts w:ascii="Times New Roman" w:hAnsi="Times New Roman" w:cs="Times New Roman"/>
          <w:sz w:val="24"/>
          <w:szCs w:val="24"/>
        </w:rPr>
        <w:t xml:space="preserve"> As a result, governments and other authorities should encourage investment in sustainable green energy production and progress in order to provide a green energy replacement for fossil fuels and assure a more environment friendly and sustainable future.</w:t>
      </w:r>
      <w:r w:rsidR="00E70C8D">
        <w:rPr>
          <w:rFonts w:ascii="Times New Roman" w:hAnsi="Times New Roman" w:cs="Times New Roman"/>
          <w:sz w:val="24"/>
          <w:szCs w:val="24"/>
        </w:rPr>
        <w:t xml:space="preserve"> </w:t>
      </w:r>
      <w:r w:rsidR="00E70C8D" w:rsidRPr="00E70C8D">
        <w:rPr>
          <w:rFonts w:ascii="Times New Roman" w:hAnsi="Times New Roman" w:cs="Times New Roman"/>
          <w:sz w:val="24"/>
          <w:szCs w:val="24"/>
        </w:rPr>
        <w:t>In 2019, India ranked fourth in the world for the most appealing renewable energy market. India has set an ambitious renewable energy target of 450 GW by 2030.This is the world's largest renewable energy expansion plan</w:t>
      </w:r>
      <w:r w:rsidR="00224E44">
        <w:rPr>
          <w:rFonts w:ascii="Times New Roman" w:hAnsi="Times New Roman" w:cs="Times New Roman"/>
          <w:sz w:val="24"/>
          <w:szCs w:val="24"/>
        </w:rPr>
        <w:t xml:space="preserve"> (Kumar and Majid, 2020)</w:t>
      </w:r>
      <w:r w:rsidR="00E70C8D" w:rsidRPr="00E70C8D">
        <w:rPr>
          <w:rFonts w:ascii="Times New Roman" w:hAnsi="Times New Roman" w:cs="Times New Roman"/>
          <w:sz w:val="24"/>
          <w:szCs w:val="24"/>
        </w:rPr>
        <w:t>.</w:t>
      </w:r>
    </w:p>
    <w:p w14:paraId="6AA402A2" w14:textId="1F432D4B" w:rsidR="00AF7C42" w:rsidRDefault="00AF7C42" w:rsidP="00F003D1">
      <w:pPr>
        <w:spacing w:line="360" w:lineRule="auto"/>
        <w:ind w:firstLine="720"/>
        <w:jc w:val="both"/>
        <w:rPr>
          <w:rFonts w:ascii="Times New Roman" w:hAnsi="Times New Roman" w:cs="Times New Roman"/>
          <w:sz w:val="24"/>
          <w:szCs w:val="24"/>
        </w:rPr>
      </w:pPr>
      <w:r w:rsidRPr="00AF7C42">
        <w:rPr>
          <w:rFonts w:ascii="Times New Roman" w:hAnsi="Times New Roman" w:cs="Times New Roman"/>
          <w:sz w:val="24"/>
          <w:szCs w:val="24"/>
        </w:rPr>
        <w:t xml:space="preserve">This </w:t>
      </w:r>
      <w:r w:rsidR="00046513">
        <w:rPr>
          <w:rFonts w:ascii="Times New Roman" w:hAnsi="Times New Roman" w:cs="Times New Roman"/>
          <w:sz w:val="24"/>
          <w:szCs w:val="24"/>
        </w:rPr>
        <w:t>chapter</w:t>
      </w:r>
      <w:r w:rsidRPr="00AF7C42">
        <w:rPr>
          <w:rFonts w:ascii="Times New Roman" w:hAnsi="Times New Roman" w:cs="Times New Roman"/>
          <w:sz w:val="24"/>
          <w:szCs w:val="24"/>
        </w:rPr>
        <w:t xml:space="preserve"> includes an overview of </w:t>
      </w:r>
      <w:r>
        <w:rPr>
          <w:rFonts w:ascii="Times New Roman" w:hAnsi="Times New Roman" w:cs="Times New Roman"/>
          <w:sz w:val="24"/>
          <w:szCs w:val="24"/>
        </w:rPr>
        <w:t>Global energy consumption, current achievements and types of green energy</w:t>
      </w:r>
      <w:r w:rsidRPr="00AF7C42">
        <w:rPr>
          <w:rFonts w:ascii="Times New Roman" w:hAnsi="Times New Roman" w:cs="Times New Roman"/>
          <w:sz w:val="24"/>
          <w:szCs w:val="24"/>
        </w:rPr>
        <w:t>.</w:t>
      </w:r>
      <w:r>
        <w:rPr>
          <w:rFonts w:ascii="Times New Roman" w:hAnsi="Times New Roman" w:cs="Times New Roman"/>
          <w:sz w:val="24"/>
          <w:szCs w:val="24"/>
        </w:rPr>
        <w:t xml:space="preserve"> </w:t>
      </w:r>
      <w:r w:rsidR="00C612D5" w:rsidRPr="00C612D5">
        <w:rPr>
          <w:rFonts w:ascii="Times New Roman" w:hAnsi="Times New Roman" w:cs="Times New Roman"/>
          <w:sz w:val="24"/>
          <w:szCs w:val="24"/>
        </w:rPr>
        <w:t>The study also summarises potential trends over the next decade.</w:t>
      </w:r>
    </w:p>
    <w:p w14:paraId="25CC7C1A" w14:textId="77777777" w:rsidR="003E3363" w:rsidRDefault="003E3363" w:rsidP="003E336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Global Primary Energy Consumption</w:t>
      </w:r>
    </w:p>
    <w:p w14:paraId="30C1CA89" w14:textId="08798DCA" w:rsidR="003E3363" w:rsidRDefault="003E3363" w:rsidP="003E33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Primary energy consumption has increased constantly in the world. Primary energy is the energy available in raw form before its actual conversion into either heat or electricity or any other type of fuels viz. fossil energy sources like oil, coal, and gas, energy from uranium and bio-mass, energy from physical processes like solar radiation, wind and hydraulic power. The available primary energy sources have witnessed a visible transformation over last few </w:t>
      </w:r>
      <w:r>
        <w:rPr>
          <w:rFonts w:ascii="Times New Roman" w:hAnsi="Times New Roman" w:cs="Times New Roman"/>
          <w:sz w:val="24"/>
          <w:szCs w:val="24"/>
        </w:rPr>
        <w:lastRenderedPageBreak/>
        <w:t xml:space="preserve">centuries. Almost all new sources of energy have been explored to date beginning from fossil fuels to the use of nuclear and hydropower energy. The quantity produced and subsequently consumed has also increased manifold since the Industrial Revolution. Although Global energy consumption growth slowed down in 2022 (+2.1%) it is growing at the rate of around 1% to 2% per year with a cumulative increase of 15.10% in 10 years </w:t>
      </w:r>
      <w:r w:rsidR="00710993">
        <w:rPr>
          <w:rFonts w:ascii="Times New Roman" w:hAnsi="Times New Roman" w:cs="Times New Roman"/>
          <w:sz w:val="24"/>
          <w:szCs w:val="24"/>
        </w:rPr>
        <w:t>(BP)</w:t>
      </w:r>
      <w:r>
        <w:rPr>
          <w:rFonts w:ascii="Times New Roman" w:hAnsi="Times New Roman" w:cs="Times New Roman"/>
          <w:sz w:val="24"/>
          <w:szCs w:val="24"/>
        </w:rPr>
        <w:t xml:space="preserve">. </w:t>
      </w:r>
    </w:p>
    <w:p w14:paraId="1583C27D" w14:textId="43A3B136" w:rsidR="003E3363" w:rsidRDefault="003E3363" w:rsidP="003E33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largest energy consumers in the world are Norway, Iceland, The United States of America, Canada, Oman, Qatar, and Saudi Arabia. India ranked third in the world in primary energy consumption in 2017, accounting for 5.6%, of the growth rate as compared to the world average </w:t>
      </w:r>
      <w:r w:rsidR="001429C1">
        <w:rPr>
          <w:rFonts w:ascii="Times New Roman" w:hAnsi="Times New Roman" w:cs="Times New Roman"/>
          <w:sz w:val="24"/>
          <w:szCs w:val="24"/>
        </w:rPr>
        <w:t>(BP)</w:t>
      </w:r>
      <w:r>
        <w:rPr>
          <w:rFonts w:ascii="Times New Roman" w:hAnsi="Times New Roman" w:cs="Times New Roman"/>
          <w:sz w:val="24"/>
          <w:szCs w:val="24"/>
        </w:rPr>
        <w:t xml:space="preserve">. Statistics reveal that </w:t>
      </w:r>
      <w:r>
        <w:rPr>
          <w:rStyle w:val="keytext"/>
          <w:rFonts w:ascii="Times New Roman" w:hAnsi="Times New Roman" w:cs="Times New Roman"/>
          <w:sz w:val="24"/>
          <w:szCs w:val="24"/>
        </w:rPr>
        <w:t>energy consumption growth</w:t>
      </w:r>
      <w:r>
        <w:rPr>
          <w:rFonts w:ascii="Times New Roman" w:hAnsi="Times New Roman" w:cs="Times New Roman"/>
          <w:sz w:val="24"/>
          <w:szCs w:val="24"/>
        </w:rPr>
        <w:t xml:space="preserve"> in 2022</w:t>
      </w:r>
      <w:r>
        <w:rPr>
          <w:rStyle w:val="keytext"/>
          <w:rFonts w:ascii="Times New Roman" w:hAnsi="Times New Roman" w:cs="Times New Roman"/>
          <w:sz w:val="24"/>
          <w:szCs w:val="24"/>
        </w:rPr>
        <w:t xml:space="preserve"> slowed down in the two largest consuming countries China and USA. </w:t>
      </w:r>
      <w:r>
        <w:rPr>
          <w:rFonts w:ascii="Times New Roman" w:hAnsi="Times New Roman" w:cs="Times New Roman"/>
          <w:sz w:val="24"/>
          <w:szCs w:val="24"/>
        </w:rPr>
        <w:t xml:space="preserve">On the contrary, </w:t>
      </w:r>
      <w:r>
        <w:rPr>
          <w:rStyle w:val="keytext"/>
          <w:rFonts w:ascii="Times New Roman" w:hAnsi="Times New Roman" w:cs="Times New Roman"/>
          <w:sz w:val="24"/>
          <w:szCs w:val="24"/>
        </w:rPr>
        <w:t>primary energy consumption declined in Europe</w:t>
      </w:r>
      <w:r>
        <w:rPr>
          <w:rFonts w:ascii="Times New Roman" w:hAnsi="Times New Roman" w:cs="Times New Roman"/>
          <w:sz w:val="24"/>
          <w:szCs w:val="24"/>
        </w:rPr>
        <w:t xml:space="preserve"> due to fears of recession after Russia’s invasion of Ukraine and surging energy prices.</w:t>
      </w:r>
    </w:p>
    <w:p w14:paraId="7AC8EB48" w14:textId="341BD5A1" w:rsidR="003E3363" w:rsidRDefault="003E3363" w:rsidP="003E33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Activities related to power generation from primary energy sources like coal, oil, natural gas, and biomass, deforestation, transportation, and industrial and technological advancements are responsible for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emissions. Hence high energy consumption is coupled with an increase in global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 It is a serious issue and needs to be addressed on priority to meet ambitious climate mitigation goals. Hence recently, the international energy situation is going through the stage of new changes and adjustments </w:t>
      </w:r>
      <w:r w:rsidR="00AE7B15">
        <w:rPr>
          <w:rFonts w:ascii="Times New Roman" w:hAnsi="Times New Roman" w:cs="Times New Roman"/>
          <w:sz w:val="24"/>
          <w:szCs w:val="24"/>
        </w:rPr>
        <w:t>(</w:t>
      </w:r>
      <w:r w:rsidR="00AE7B15" w:rsidRPr="00AE7B15">
        <w:rPr>
          <w:rFonts w:ascii="Times New Roman" w:hAnsi="Times New Roman" w:cs="Times New Roman"/>
          <w:sz w:val="24"/>
          <w:szCs w:val="24"/>
        </w:rPr>
        <w:t>Nfah</w:t>
      </w:r>
      <w:r w:rsidR="00AE7B15">
        <w:rPr>
          <w:rFonts w:ascii="Times New Roman" w:hAnsi="Times New Roman" w:cs="Times New Roman"/>
          <w:sz w:val="24"/>
          <w:szCs w:val="24"/>
        </w:rPr>
        <w:t xml:space="preserve"> et al., 2007)</w:t>
      </w:r>
      <w:r>
        <w:rPr>
          <w:rFonts w:ascii="Times New Roman" w:hAnsi="Times New Roman" w:cs="Times New Roman"/>
          <w:sz w:val="24"/>
          <w:szCs w:val="24"/>
        </w:rPr>
        <w:t xml:space="preserve">. </w:t>
      </w:r>
    </w:p>
    <w:p w14:paraId="08F71A01" w14:textId="465C6946" w:rsidR="003E3363" w:rsidRDefault="003E3363" w:rsidP="003E33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recent trend of the international global energy policies is to realize the transition of the fossil energy-based system into a low-carbon energy-based system, and finally enter the era of sustainable green energy mainly based on renewable energy </w:t>
      </w:r>
      <w:r w:rsidR="00625F9E">
        <w:rPr>
          <w:rFonts w:ascii="Times New Roman" w:hAnsi="Times New Roman" w:cs="Times New Roman"/>
          <w:sz w:val="24"/>
          <w:szCs w:val="24"/>
        </w:rPr>
        <w:t>(</w:t>
      </w:r>
      <w:r w:rsidR="00135885" w:rsidRPr="00135885">
        <w:rPr>
          <w:rFonts w:ascii="Times New Roman" w:hAnsi="Times New Roman" w:cs="Times New Roman"/>
          <w:sz w:val="24"/>
          <w:szCs w:val="24"/>
        </w:rPr>
        <w:t>Dizdaroglu</w:t>
      </w:r>
      <w:r w:rsidR="00135885">
        <w:rPr>
          <w:rFonts w:ascii="Times New Roman" w:hAnsi="Times New Roman" w:cs="Times New Roman"/>
          <w:sz w:val="24"/>
          <w:szCs w:val="24"/>
        </w:rPr>
        <w:t>, 2017</w:t>
      </w:r>
      <w:r w:rsidR="00625F9E">
        <w:rPr>
          <w:rFonts w:ascii="Times New Roman" w:hAnsi="Times New Roman" w:cs="Times New Roman"/>
          <w:sz w:val="24"/>
          <w:szCs w:val="24"/>
        </w:rPr>
        <w:t>)</w:t>
      </w:r>
      <w:r>
        <w:rPr>
          <w:rFonts w:ascii="Times New Roman" w:hAnsi="Times New Roman" w:cs="Times New Roman"/>
          <w:sz w:val="24"/>
          <w:szCs w:val="24"/>
        </w:rPr>
        <w:t xml:space="preserve">. </w:t>
      </w:r>
    </w:p>
    <w:p w14:paraId="0AAD3AC2" w14:textId="77777777" w:rsidR="003E3363" w:rsidRDefault="003E3363" w:rsidP="003E33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order to achieve a leap from the high-carbon era to the low-carbon one</w:t>
      </w:r>
      <w:r>
        <w:rPr>
          <w:rFonts w:ascii="Cambria Math" w:hAnsi="Cambria Math" w:cs="Cambria Math"/>
          <w:sz w:val="24"/>
          <w:szCs w:val="24"/>
        </w:rPr>
        <w:t xml:space="preserve">, </w:t>
      </w:r>
      <w:r>
        <w:rPr>
          <w:rFonts w:ascii="Times New Roman" w:hAnsi="Times New Roman" w:cs="Times New Roman"/>
          <w:sz w:val="24"/>
          <w:szCs w:val="24"/>
        </w:rPr>
        <w:t>International and domestic policies, market mechanisms, and legal systems should be synchronous with each other and should actively respond to energy issues to establish the best renewable energy production and</w:t>
      </w:r>
      <w:r>
        <w:rPr>
          <w:sz w:val="24"/>
          <w:szCs w:val="24"/>
        </w:rPr>
        <w:t xml:space="preserve"> </w:t>
      </w:r>
      <w:r>
        <w:rPr>
          <w:rFonts w:ascii="Times New Roman" w:hAnsi="Times New Roman" w:cs="Times New Roman"/>
          <w:sz w:val="24"/>
          <w:szCs w:val="24"/>
        </w:rPr>
        <w:t>consumption patterns.</w:t>
      </w:r>
    </w:p>
    <w:p w14:paraId="32B3E644" w14:textId="77777777" w:rsidR="003E3363" w:rsidRDefault="003E3363" w:rsidP="003E336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Current Achievements in Green Energy in India</w:t>
      </w:r>
    </w:p>
    <w:p w14:paraId="3A95849D" w14:textId="0DB4C528" w:rsidR="003E3363" w:rsidRDefault="003E3363" w:rsidP="003E3363">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In order to deploy and popularize renewable energy systems among the general public, ample national programs in different areas of the renewable energy sector have been initiated by the </w:t>
      </w:r>
      <w:r w:rsidRPr="00F9685C">
        <w:rPr>
          <w:rFonts w:ascii="Times New Roman" w:hAnsi="Times New Roman" w:cs="Times New Roman"/>
          <w:sz w:val="24"/>
          <w:szCs w:val="24"/>
        </w:rPr>
        <w:t xml:space="preserve">Government of India. A number of government and private organizations such </w:t>
      </w:r>
      <w:r w:rsidRPr="00F82CAB">
        <w:rPr>
          <w:rFonts w:ascii="Times New Roman" w:hAnsi="Times New Roman" w:cs="Times New Roman"/>
          <w:i/>
          <w:iCs/>
          <w:sz w:val="24"/>
          <w:szCs w:val="24"/>
        </w:rPr>
        <w:t>as</w:t>
      </w:r>
      <w:r w:rsidRPr="00F82CAB">
        <w:rPr>
          <w:rFonts w:ascii="Times New Roman" w:hAnsi="Times New Roman" w:cs="Times New Roman"/>
          <w:b/>
          <w:bCs/>
          <w:i/>
          <w:iCs/>
          <w:color w:val="5F6368"/>
          <w:sz w:val="24"/>
          <w:szCs w:val="24"/>
          <w:shd w:val="clear" w:color="auto" w:fill="FFFFFF"/>
        </w:rPr>
        <w:t xml:space="preserve"> </w:t>
      </w:r>
      <w:r w:rsidRPr="00574067">
        <w:rPr>
          <w:rFonts w:ascii="Times New Roman" w:hAnsi="Times New Roman" w:cs="Times New Roman"/>
          <w:sz w:val="24"/>
          <w:szCs w:val="24"/>
          <w:shd w:val="clear" w:color="auto" w:fill="FFFFFF"/>
        </w:rPr>
        <w:t>the</w:t>
      </w:r>
      <w:r w:rsidRPr="00F82CAB">
        <w:rPr>
          <w:rFonts w:ascii="Times New Roman" w:hAnsi="Times New Roman" w:cs="Times New Roman"/>
          <w:b/>
          <w:bCs/>
          <w:i/>
          <w:iCs/>
          <w:color w:val="5F6368"/>
          <w:sz w:val="24"/>
          <w:szCs w:val="24"/>
          <w:shd w:val="clear" w:color="auto" w:fill="FFFFFF"/>
        </w:rPr>
        <w:t xml:space="preserve"> </w:t>
      </w:r>
      <w:r w:rsidRPr="00F82CAB">
        <w:rPr>
          <w:rStyle w:val="Emphasis"/>
          <w:rFonts w:ascii="Times New Roman" w:hAnsi="Times New Roman" w:cs="Times New Roman"/>
          <w:i w:val="0"/>
          <w:iCs w:val="0"/>
          <w:sz w:val="24"/>
          <w:szCs w:val="24"/>
          <w:shd w:val="clear" w:color="auto" w:fill="FFFFFF"/>
        </w:rPr>
        <w:t>Ministry of New and Renewable Energy</w:t>
      </w:r>
      <w:r w:rsidRPr="00F82CAB">
        <w:rPr>
          <w:rFonts w:ascii="Times New Roman" w:hAnsi="Times New Roman" w:cs="Times New Roman"/>
          <w:i/>
          <w:iCs/>
          <w:sz w:val="24"/>
          <w:szCs w:val="24"/>
          <w:shd w:val="clear" w:color="auto" w:fill="FFFFFF"/>
        </w:rPr>
        <w:t> </w:t>
      </w:r>
      <w:r w:rsidRPr="00F82CAB">
        <w:rPr>
          <w:rFonts w:ascii="Times New Roman" w:hAnsi="Times New Roman" w:cs="Times New Roman"/>
          <w:i/>
          <w:iCs/>
          <w:sz w:val="24"/>
          <w:szCs w:val="24"/>
        </w:rPr>
        <w:t>(M</w:t>
      </w:r>
      <w:r w:rsidRPr="00F9685C">
        <w:rPr>
          <w:rFonts w:ascii="Times New Roman" w:hAnsi="Times New Roman" w:cs="Times New Roman"/>
          <w:sz w:val="24"/>
          <w:szCs w:val="24"/>
        </w:rPr>
        <w:t>NRE), Centre for Wind Energy Technology, Universities, IITs, NITs, Indian Oil Corporation Ltd. (IOCL</w:t>
      </w:r>
      <w:r>
        <w:rPr>
          <w:rFonts w:ascii="Times New Roman" w:hAnsi="Times New Roman" w:cs="Times New Roman"/>
          <w:sz w:val="24"/>
          <w:szCs w:val="24"/>
        </w:rPr>
        <w:t>), and The Energy Resource Institute (TERI) are involved in Research &amp; Development of renewable energy sources.</w:t>
      </w:r>
      <w:r>
        <w:rPr>
          <w:rFonts w:ascii="Times New Roman" w:hAnsi="Times New Roman" w:cs="Times New Roman"/>
          <w:b/>
          <w:bCs/>
          <w:sz w:val="24"/>
          <w:szCs w:val="24"/>
        </w:rPr>
        <w:t xml:space="preserve"> </w:t>
      </w:r>
      <w:r>
        <w:rPr>
          <w:rFonts w:ascii="Times New Roman" w:hAnsi="Times New Roman" w:cs="Times New Roman"/>
          <w:sz w:val="24"/>
          <w:szCs w:val="24"/>
        </w:rPr>
        <w:t xml:space="preserve">For smooth implementation, delivery, and outreach of renewable energy projects, the government has constituted District Advisory Committees (DACs), and developed Akshay Urja Shops </w:t>
      </w:r>
      <w:r>
        <w:rPr>
          <w:rFonts w:ascii="Times New Roman" w:hAnsi="Times New Roman" w:cs="Times New Roman"/>
          <w:sz w:val="24"/>
          <w:szCs w:val="24"/>
        </w:rPr>
        <w:lastRenderedPageBreak/>
        <w:t xml:space="preserve">(renewable energy shops), Energy parks, and Renewable Energy Clubs </w:t>
      </w:r>
      <w:r w:rsidR="001C4035">
        <w:rPr>
          <w:rFonts w:ascii="Times New Roman" w:hAnsi="Times New Roman" w:cs="Times New Roman"/>
          <w:sz w:val="24"/>
          <w:szCs w:val="24"/>
        </w:rPr>
        <w:t>(</w:t>
      </w:r>
      <w:r w:rsidR="001C6AB0" w:rsidRPr="001C6AB0">
        <w:rPr>
          <w:rFonts w:ascii="Times New Roman" w:hAnsi="Times New Roman" w:cs="Times New Roman"/>
          <w:sz w:val="24"/>
          <w:szCs w:val="24"/>
        </w:rPr>
        <w:t>Purohit</w:t>
      </w:r>
      <w:r w:rsidR="001C6AB0">
        <w:rPr>
          <w:rFonts w:ascii="Times New Roman" w:hAnsi="Times New Roman" w:cs="Times New Roman"/>
          <w:sz w:val="24"/>
          <w:szCs w:val="24"/>
        </w:rPr>
        <w:t xml:space="preserve"> and</w:t>
      </w:r>
      <w:r w:rsidR="001C6AB0" w:rsidRPr="001C6AB0">
        <w:rPr>
          <w:rFonts w:ascii="Times New Roman" w:hAnsi="Times New Roman" w:cs="Times New Roman"/>
          <w:sz w:val="24"/>
          <w:szCs w:val="24"/>
        </w:rPr>
        <w:t xml:space="preserve"> Michaelowa</w:t>
      </w:r>
      <w:r w:rsidR="001C6AB0">
        <w:rPr>
          <w:rFonts w:ascii="Times New Roman" w:hAnsi="Times New Roman" w:cs="Times New Roman"/>
          <w:sz w:val="24"/>
          <w:szCs w:val="24"/>
        </w:rPr>
        <w:t>, 2008</w:t>
      </w:r>
      <w:r w:rsidR="000E0010">
        <w:rPr>
          <w:rFonts w:ascii="Times New Roman" w:hAnsi="Times New Roman" w:cs="Times New Roman"/>
          <w:sz w:val="24"/>
          <w:szCs w:val="24"/>
        </w:rPr>
        <w:t xml:space="preserve">; </w:t>
      </w:r>
      <w:r w:rsidR="00D521E9" w:rsidRPr="00D521E9">
        <w:rPr>
          <w:rFonts w:ascii="Times New Roman" w:hAnsi="Times New Roman" w:cs="Times New Roman"/>
          <w:sz w:val="24"/>
          <w:szCs w:val="24"/>
        </w:rPr>
        <w:t>Maithani</w:t>
      </w:r>
      <w:r w:rsidR="00D521E9">
        <w:rPr>
          <w:rFonts w:ascii="Times New Roman" w:hAnsi="Times New Roman" w:cs="Times New Roman"/>
          <w:sz w:val="24"/>
          <w:szCs w:val="24"/>
        </w:rPr>
        <w:t>, 2008;</w:t>
      </w:r>
      <w:r w:rsidR="00416C46" w:rsidRPr="00416C46">
        <w:t xml:space="preserve"> </w:t>
      </w:r>
      <w:r w:rsidR="00416C46" w:rsidRPr="00416C46">
        <w:rPr>
          <w:rFonts w:ascii="Times New Roman" w:hAnsi="Times New Roman" w:cs="Times New Roman"/>
          <w:sz w:val="24"/>
          <w:szCs w:val="24"/>
        </w:rPr>
        <w:t xml:space="preserve">Chaturvedi </w:t>
      </w:r>
      <w:r w:rsidR="00416C46">
        <w:rPr>
          <w:rFonts w:ascii="Times New Roman" w:hAnsi="Times New Roman" w:cs="Times New Roman"/>
          <w:sz w:val="24"/>
          <w:szCs w:val="24"/>
        </w:rPr>
        <w:t>and</w:t>
      </w:r>
      <w:r w:rsidR="00416C46" w:rsidRPr="00416C46">
        <w:rPr>
          <w:rFonts w:ascii="Times New Roman" w:hAnsi="Times New Roman" w:cs="Times New Roman"/>
          <w:sz w:val="24"/>
          <w:szCs w:val="24"/>
        </w:rPr>
        <w:t xml:space="preserve"> Garg</w:t>
      </w:r>
      <w:r w:rsidR="00131717">
        <w:rPr>
          <w:rFonts w:ascii="Times New Roman" w:hAnsi="Times New Roman" w:cs="Times New Roman"/>
          <w:sz w:val="24"/>
          <w:szCs w:val="24"/>
        </w:rPr>
        <w:t>, 2007</w:t>
      </w:r>
      <w:r w:rsidR="001C4035">
        <w:rPr>
          <w:rFonts w:ascii="Times New Roman" w:hAnsi="Times New Roman" w:cs="Times New Roman"/>
          <w:sz w:val="24"/>
          <w:szCs w:val="24"/>
        </w:rPr>
        <w:t>)</w:t>
      </w:r>
      <w:r>
        <w:rPr>
          <w:rFonts w:ascii="Times New Roman" w:hAnsi="Times New Roman" w:cs="Times New Roman"/>
          <w:sz w:val="24"/>
          <w:szCs w:val="24"/>
        </w:rPr>
        <w:t>.</w:t>
      </w:r>
    </w:p>
    <w:p w14:paraId="150D4092" w14:textId="77777777" w:rsidR="003E3363" w:rsidRDefault="003E3363" w:rsidP="003E33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major achievements of India in the development of renewable energy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as follows.</w:t>
      </w:r>
    </w:p>
    <w:p w14:paraId="3872EA18" w14:textId="77777777" w:rsidR="003E3363" w:rsidRDefault="003E3363" w:rsidP="003E336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Centre for Wind Energy Technology has set up as a scientific and industrial research organization for wind resource assessment, equipment certification, and R&amp;D at Chennai in Tamil Nadu.</w:t>
      </w:r>
    </w:p>
    <w:p w14:paraId="2B8B7861" w14:textId="77777777" w:rsidR="003E3363" w:rsidRDefault="003E3363" w:rsidP="003E336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Solar Energy Centre has been set up at Gurgaon in Haryana for the development of solar energy systems and devices.</w:t>
      </w:r>
    </w:p>
    <w:p w14:paraId="2095FD07" w14:textId="77777777" w:rsidR="003E3363" w:rsidRDefault="003E3363" w:rsidP="003E336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Integrated Rural Energy Program has been implemented in 860 blocks.</w:t>
      </w:r>
    </w:p>
    <w:p w14:paraId="3518BC93" w14:textId="376F4C32" w:rsidR="003E3363" w:rsidRDefault="003E3363" w:rsidP="003E336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Loan of Rs.</w:t>
      </w:r>
      <w:r w:rsidR="00C9730B">
        <w:rPr>
          <w:rFonts w:ascii="Times New Roman" w:hAnsi="Times New Roman" w:cs="Times New Roman"/>
          <w:sz w:val="24"/>
          <w:szCs w:val="24"/>
        </w:rPr>
        <w:t xml:space="preserve"> </w:t>
      </w:r>
      <w:r>
        <w:rPr>
          <w:rFonts w:ascii="Times New Roman" w:hAnsi="Times New Roman" w:cs="Times New Roman"/>
          <w:sz w:val="24"/>
          <w:szCs w:val="24"/>
        </w:rPr>
        <w:t>32,000 million has been provided so far by Indian Renewable Energy Development Agency Limited for 1600 renewable energy projects.</w:t>
      </w:r>
    </w:p>
    <w:p w14:paraId="110734BD" w14:textId="3D812717" w:rsidR="003E3363" w:rsidRDefault="003E3363" w:rsidP="003E336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Rs.</w:t>
      </w:r>
      <w:r w:rsidR="00A923F9">
        <w:rPr>
          <w:rFonts w:ascii="Times New Roman" w:hAnsi="Times New Roman" w:cs="Times New Roman"/>
          <w:sz w:val="24"/>
          <w:szCs w:val="24"/>
        </w:rPr>
        <w:t xml:space="preserve"> </w:t>
      </w:r>
      <w:r>
        <w:rPr>
          <w:rFonts w:ascii="Times New Roman" w:hAnsi="Times New Roman" w:cs="Times New Roman"/>
          <w:sz w:val="24"/>
          <w:szCs w:val="24"/>
        </w:rPr>
        <w:t>25,000 million in direct subsidies has been given so far to beneficiaries/ users of renewable energy systems and devices, including subsidy for grid-connected renewable power projects</w:t>
      </w:r>
    </w:p>
    <w:p w14:paraId="5C7EE843" w14:textId="77777777" w:rsidR="003E3363" w:rsidRDefault="003E3363" w:rsidP="003E336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Solar Photovoltaic products of 30 MW capacity has been exported to various developed and developing countries.</w:t>
      </w:r>
    </w:p>
    <w:p w14:paraId="0BA135A0" w14:textId="77777777" w:rsidR="003E3363" w:rsidRDefault="003E3363" w:rsidP="003E336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280 Energy Parks has been set-up for demonstration of renewable energy systems and devices in various educational institutions </w:t>
      </w:r>
    </w:p>
    <w:p w14:paraId="4292E216" w14:textId="77777777" w:rsidR="003E3363" w:rsidRDefault="003E3363" w:rsidP="003E336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Solar water heating systems has been installed in 7 lakh square meter collector area.</w:t>
      </w:r>
    </w:p>
    <w:p w14:paraId="17F85138" w14:textId="77777777" w:rsidR="003E3363" w:rsidRDefault="003E3363" w:rsidP="003E336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Over 4200 MW grid power is successfully generated from wind, small hydro, biomass and solar energy.</w:t>
      </w:r>
    </w:p>
    <w:p w14:paraId="2C50820C" w14:textId="77777777" w:rsidR="003E3363" w:rsidRDefault="003E3363" w:rsidP="003E336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Largest solar–steam cooking system has been set up at Tirupati Tirumala Devasthanam for 15,000 persons/day.</w:t>
      </w:r>
    </w:p>
    <w:p w14:paraId="2799E2BF" w14:textId="0E81A7E0" w:rsidR="003E3363" w:rsidRDefault="003E3363" w:rsidP="003E336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3.5 million biogas plants </w:t>
      </w:r>
      <w:r w:rsidR="00A923F9">
        <w:rPr>
          <w:rFonts w:ascii="Times New Roman" w:hAnsi="Times New Roman" w:cs="Times New Roman"/>
          <w:sz w:val="24"/>
          <w:szCs w:val="24"/>
        </w:rPr>
        <w:t>have</w:t>
      </w:r>
      <w:r>
        <w:rPr>
          <w:rFonts w:ascii="Times New Roman" w:hAnsi="Times New Roman" w:cs="Times New Roman"/>
          <w:sz w:val="24"/>
          <w:szCs w:val="24"/>
        </w:rPr>
        <w:t xml:space="preserve"> been installed for cooking and lighting applications and 35 million wood stoves has been improved in rural homes. </w:t>
      </w:r>
    </w:p>
    <w:p w14:paraId="559C91CD" w14:textId="77777777" w:rsidR="003E3363" w:rsidRDefault="003E3363" w:rsidP="003E336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3600 remote villages/hamlets are electrified through solar energy including those in Sunderbans, Bastar, Ladakh and the North East.</w:t>
      </w:r>
    </w:p>
    <w:p w14:paraId="72924C32" w14:textId="77777777" w:rsidR="003E3363" w:rsidRDefault="003E3363" w:rsidP="003E336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Types of Green Energy</w:t>
      </w:r>
    </w:p>
    <w:p w14:paraId="71821B7D" w14:textId="77777777" w:rsidR="003E3363" w:rsidRDefault="003E3363" w:rsidP="003E3363">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Renewable Energy sources are distributed over a wide geographical area and available throughout the year. These resources are not depleted and are quickly renewed through a natural process. It does not cause environmental pollution problems. The main advantage of using renewable resources is that by one-time investment one can draw energy for many decades without affecting the environment. </w:t>
      </w:r>
    </w:p>
    <w:p w14:paraId="27657808" w14:textId="77777777" w:rsidR="003E3363" w:rsidRDefault="003E3363" w:rsidP="003E33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 are five main types of green energy:</w:t>
      </w:r>
    </w:p>
    <w:p w14:paraId="7ABA9ADA" w14:textId="77777777" w:rsidR="003E3363" w:rsidRDefault="003E3363" w:rsidP="003E3363">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Solar energy</w:t>
      </w:r>
    </w:p>
    <w:p w14:paraId="63D39621" w14:textId="77777777" w:rsidR="003E3363" w:rsidRDefault="003E3363" w:rsidP="003E3363">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Hydro energy</w:t>
      </w:r>
    </w:p>
    <w:p w14:paraId="4733506C" w14:textId="77777777" w:rsidR="003E3363" w:rsidRDefault="003E3363" w:rsidP="003E3363">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Geothermal energy</w:t>
      </w:r>
    </w:p>
    <w:p w14:paraId="16A1104F" w14:textId="77777777" w:rsidR="003E3363" w:rsidRDefault="003E3363" w:rsidP="003E3363">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Wind energy</w:t>
      </w:r>
    </w:p>
    <w:p w14:paraId="3BFB6EB5" w14:textId="77777777" w:rsidR="003E3363" w:rsidRDefault="003E3363" w:rsidP="003E3363">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Vibration energy</w:t>
      </w:r>
    </w:p>
    <w:p w14:paraId="37D2DE96" w14:textId="7689B79E" w:rsidR="003E3363" w:rsidRDefault="003E3363" w:rsidP="003E3363">
      <w:pPr>
        <w:spacing w:after="0" w:line="360" w:lineRule="auto"/>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27954D8A" wp14:editId="166D34A7">
            <wp:extent cx="4471670" cy="4027805"/>
            <wp:effectExtent l="0" t="0" r="5080" b="0"/>
            <wp:docPr id="1966501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1670" cy="4027805"/>
                    </a:xfrm>
                    <a:prstGeom prst="rect">
                      <a:avLst/>
                    </a:prstGeom>
                    <a:noFill/>
                    <a:ln>
                      <a:noFill/>
                    </a:ln>
                  </pic:spPr>
                </pic:pic>
              </a:graphicData>
            </a:graphic>
          </wp:inline>
        </w:drawing>
      </w:r>
    </w:p>
    <w:p w14:paraId="2FB1E940" w14:textId="77777777" w:rsidR="003E3363" w:rsidRDefault="003E3363" w:rsidP="003E3363">
      <w:pPr>
        <w:spacing w:after="0" w:line="360" w:lineRule="auto"/>
        <w:jc w:val="both"/>
        <w:rPr>
          <w:rFonts w:ascii="Times New Roman" w:hAnsi="Times New Roman" w:cs="Times New Roman"/>
          <w:b/>
          <w:bCs/>
          <w:sz w:val="24"/>
          <w:szCs w:val="24"/>
        </w:rPr>
      </w:pPr>
    </w:p>
    <w:p w14:paraId="574DFE09" w14:textId="77777777" w:rsidR="003E3363" w:rsidRDefault="003E3363" w:rsidP="003E336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Fig 1: Types of Green Energy</w:t>
      </w:r>
    </w:p>
    <w:p w14:paraId="66178B8A" w14:textId="77777777" w:rsidR="003E3363" w:rsidRDefault="003E3363" w:rsidP="003E3363">
      <w:pPr>
        <w:pStyle w:val="ListParagraph"/>
        <w:numPr>
          <w:ilvl w:val="0"/>
          <w:numId w:val="3"/>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Solar Energy</w:t>
      </w:r>
    </w:p>
    <w:p w14:paraId="30511908" w14:textId="77777777" w:rsidR="003E3363" w:rsidRDefault="003E3363" w:rsidP="003E33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Sun is an abundant source of solar energy that provides energy to all the living organisms, flora, and fauna on earth. It is a renewable, clean, and direct energy source having the least impact on the environment. It does not produce harmful gases like carbon dioxide as a co-product and does not lead to global warming. It can be converted into useful energy directly using Parabolic Trough Systems and Solar Photovoltaic cells. Many everyday low-power consuming devices like calculators can be powered by solar energy effectively. It is a better source of energy for future generations as it last long forever.</w:t>
      </w:r>
    </w:p>
    <w:p w14:paraId="323A10F6" w14:textId="77777777" w:rsidR="003E3363" w:rsidRDefault="003E3363" w:rsidP="003E3363">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Hydro Energy</w:t>
      </w:r>
    </w:p>
    <w:p w14:paraId="78A98B06" w14:textId="71A679DB" w:rsidR="003E3363" w:rsidRDefault="003E3363" w:rsidP="003E33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Hydro energy is a power derived from the water cycle, which is a continuous process of falling and fast-running water to generate electricity. Hydroelectric power is major and established </w:t>
      </w:r>
      <w:r>
        <w:rPr>
          <w:rFonts w:ascii="Times New Roman" w:hAnsi="Times New Roman" w:cs="Times New Roman"/>
          <w:sz w:val="24"/>
          <w:szCs w:val="24"/>
        </w:rPr>
        <w:lastRenderedPageBreak/>
        <w:t xml:space="preserve">form of renewable energy that meets approximately 19% of the world’s electricity requirements </w:t>
      </w:r>
      <w:r w:rsidR="00D46846">
        <w:rPr>
          <w:rFonts w:ascii="Times New Roman" w:hAnsi="Times New Roman" w:cs="Times New Roman"/>
          <w:sz w:val="24"/>
          <w:szCs w:val="24"/>
        </w:rPr>
        <w:t>(</w:t>
      </w:r>
      <w:r w:rsidR="00D46846" w:rsidRPr="00D521E9">
        <w:rPr>
          <w:rFonts w:ascii="Times New Roman" w:hAnsi="Times New Roman" w:cs="Times New Roman"/>
          <w:sz w:val="24"/>
          <w:szCs w:val="24"/>
        </w:rPr>
        <w:t>Maithani</w:t>
      </w:r>
      <w:r w:rsidR="00D46846">
        <w:rPr>
          <w:rFonts w:ascii="Times New Roman" w:hAnsi="Times New Roman" w:cs="Times New Roman"/>
          <w:sz w:val="24"/>
          <w:szCs w:val="24"/>
        </w:rPr>
        <w:t>, 2008)</w:t>
      </w:r>
      <w:r>
        <w:rPr>
          <w:rFonts w:ascii="Times New Roman" w:hAnsi="Times New Roman" w:cs="Times New Roman"/>
          <w:sz w:val="24"/>
          <w:szCs w:val="24"/>
        </w:rPr>
        <w:t xml:space="preserve">. Large-scale schemes and projects are undertaken by the government to harness hydroelectric power in the world. It is also one of the clean energy sources as it does not create any by-products during conversion. Hydroelectric power is a reliable, affordable, domestic, and vast source of allowing each state to produce its own energy without being reliant on international fuel sources. </w:t>
      </w:r>
    </w:p>
    <w:p w14:paraId="1B476755" w14:textId="77777777" w:rsidR="003E3363" w:rsidRDefault="003E3363" w:rsidP="003E3363">
      <w:pPr>
        <w:pStyle w:val="ListParagraph"/>
        <w:numPr>
          <w:ilvl w:val="0"/>
          <w:numId w:val="3"/>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Geothermal Energy</w:t>
      </w:r>
    </w:p>
    <w:p w14:paraId="1D53EEFD" w14:textId="77777777" w:rsidR="003E3363" w:rsidRDefault="003E3363" w:rsidP="003E33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Geothermal energy is the energy generated from the radioactive decay of materials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uranium inside the earth in the form of heat. The first geothermal power plant was built in Larderello. The US National Renewable Energy Laboratory (NREL) has reported that hot dry rock resources can provide around 4 million MW capacity of electricity, which is more than the electricity used by the United States today. Due to low emissions, it is considered to be an excellent alternative over traditional fossil fuel energy sources for mitigation</w:t>
      </w:r>
      <w:r>
        <w:rPr>
          <w:sz w:val="24"/>
          <w:szCs w:val="24"/>
        </w:rPr>
        <w:t xml:space="preserve"> </w:t>
      </w:r>
      <w:r>
        <w:rPr>
          <w:rFonts w:ascii="Times New Roman" w:hAnsi="Times New Roman" w:cs="Times New Roman"/>
          <w:sz w:val="24"/>
          <w:szCs w:val="24"/>
        </w:rPr>
        <w:t>of global warming. It is the cost-effective, reliable, affordable, renewable, and sustainable source of energy used for heating homes, offices, baths, preparing food, etc.</w:t>
      </w:r>
    </w:p>
    <w:p w14:paraId="380421D9" w14:textId="77777777" w:rsidR="003E3363" w:rsidRDefault="003E3363" w:rsidP="003E3363">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Wind Energy </w:t>
      </w:r>
    </w:p>
    <w:p w14:paraId="119355AE" w14:textId="77777777" w:rsidR="003E3363" w:rsidRDefault="003E3363" w:rsidP="003E3363">
      <w:pPr>
        <w:spacing w:after="0" w:line="360" w:lineRule="auto"/>
        <w:jc w:val="both"/>
        <w:rPr>
          <w:rFonts w:cs="Raavi"/>
          <w:sz w:val="24"/>
          <w:szCs w:val="24"/>
        </w:rPr>
      </w:pPr>
      <w:r>
        <w:rPr>
          <w:rFonts w:ascii="Times New Roman" w:hAnsi="Times New Roman" w:cs="Times New Roman"/>
          <w:sz w:val="24"/>
          <w:szCs w:val="24"/>
        </w:rPr>
        <w:t>The energy generated by the flowing wind using wind turbines is called wind energy. Wind in fact is a form of solar energy and is caused by the heating of the atmosphere by the sun, the earth’s surface irregularities, and the rotation of the earth. Wind turbines used for energy production are usually installed in large open-land farms. Empty land around wind turbines can be effectively used for agriculture and horticulture.</w:t>
      </w:r>
      <w:r>
        <w:rPr>
          <w:sz w:val="24"/>
          <w:szCs w:val="24"/>
        </w:rPr>
        <w:t xml:space="preserve"> </w:t>
      </w:r>
      <w:r>
        <w:rPr>
          <w:rFonts w:ascii="Times New Roman" w:hAnsi="Times New Roman" w:cs="Times New Roman"/>
          <w:sz w:val="24"/>
          <w:szCs w:val="24"/>
        </w:rPr>
        <w:t>Wind turbines do not produce any harmful atmospheric emissions that cause acid rain or greenhouse gases. It is a clean and renewable source of energy and requires less cost.</w:t>
      </w:r>
      <w:r>
        <w:rPr>
          <w:sz w:val="24"/>
          <w:szCs w:val="24"/>
        </w:rPr>
        <w:t xml:space="preserve"> </w:t>
      </w:r>
    </w:p>
    <w:p w14:paraId="5C4AB180" w14:textId="77777777" w:rsidR="003E3363" w:rsidRDefault="003E3363" w:rsidP="003E3363">
      <w:pPr>
        <w:pStyle w:val="ListParagraph"/>
        <w:numPr>
          <w:ilvl w:val="0"/>
          <w:numId w:val="3"/>
        </w:numPr>
        <w:spacing w:after="0" w:line="360" w:lineRule="auto"/>
        <w:jc w:val="both"/>
        <w:rPr>
          <w:sz w:val="24"/>
          <w:szCs w:val="24"/>
        </w:rPr>
      </w:pPr>
      <w:r>
        <w:rPr>
          <w:rFonts w:ascii="Times New Roman" w:hAnsi="Times New Roman" w:cs="Times New Roman"/>
          <w:b/>
          <w:bCs/>
          <w:sz w:val="24"/>
          <w:szCs w:val="24"/>
        </w:rPr>
        <w:t>Vibration energy</w:t>
      </w:r>
    </w:p>
    <w:p w14:paraId="0E07D580" w14:textId="1297DB53" w:rsidR="003E3363" w:rsidRPr="00A54B6E" w:rsidRDefault="003E3363" w:rsidP="000676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mechanical phenomenon in which the vibration occurs at equilibrium is known as vibration energy. The study on vibration energy came into focus in recent years. Everything present in the world vibrates at some frequency some at low which are detectable and some at very high so that any human eye can’t detect them. The vibration produced in the surrounding by a large traffic on the road or a large crowd or by vibrations of tall buildings, vehicle systems, long bridges, railroads, and ocean waves can also be harvested efficiently. These vibration energies can be converted into electric energy and can be stored. This energy can be used to power many low-power electronic appliances.  Usually, large vibration energy harvesting obtains 1</w:t>
      </w:r>
      <w:r>
        <w:rPr>
          <w:sz w:val="24"/>
          <w:szCs w:val="24"/>
        </w:rPr>
        <w:t xml:space="preserve"> </w:t>
      </w:r>
      <w:r>
        <w:rPr>
          <w:rFonts w:ascii="Times New Roman" w:hAnsi="Times New Roman" w:cs="Times New Roman"/>
          <w:sz w:val="24"/>
          <w:szCs w:val="24"/>
        </w:rPr>
        <w:t xml:space="preserve">W to 100 kW energy </w:t>
      </w:r>
      <w:r w:rsidR="00D86E7E">
        <w:rPr>
          <w:rFonts w:ascii="Times New Roman" w:hAnsi="Times New Roman" w:cs="Times New Roman"/>
          <w:sz w:val="24"/>
          <w:szCs w:val="24"/>
        </w:rPr>
        <w:t>(</w:t>
      </w:r>
      <w:r w:rsidR="00D86E7E" w:rsidRPr="00416C46">
        <w:rPr>
          <w:rFonts w:ascii="Times New Roman" w:hAnsi="Times New Roman" w:cs="Times New Roman"/>
          <w:sz w:val="24"/>
          <w:szCs w:val="24"/>
        </w:rPr>
        <w:t xml:space="preserve">Chaturvedi </w:t>
      </w:r>
      <w:r w:rsidR="00D86E7E">
        <w:rPr>
          <w:rFonts w:ascii="Times New Roman" w:hAnsi="Times New Roman" w:cs="Times New Roman"/>
          <w:sz w:val="24"/>
          <w:szCs w:val="24"/>
        </w:rPr>
        <w:t>and</w:t>
      </w:r>
      <w:r w:rsidR="00D86E7E" w:rsidRPr="00416C46">
        <w:rPr>
          <w:rFonts w:ascii="Times New Roman" w:hAnsi="Times New Roman" w:cs="Times New Roman"/>
          <w:sz w:val="24"/>
          <w:szCs w:val="24"/>
        </w:rPr>
        <w:t xml:space="preserve"> Garg</w:t>
      </w:r>
      <w:r w:rsidR="00D86E7E">
        <w:rPr>
          <w:rFonts w:ascii="Times New Roman" w:hAnsi="Times New Roman" w:cs="Times New Roman"/>
          <w:sz w:val="24"/>
          <w:szCs w:val="24"/>
        </w:rPr>
        <w:t>, 2007)</w:t>
      </w:r>
      <w:r>
        <w:rPr>
          <w:rFonts w:ascii="Times New Roman" w:hAnsi="Times New Roman" w:cs="Times New Roman"/>
          <w:sz w:val="24"/>
          <w:szCs w:val="24"/>
        </w:rPr>
        <w:t xml:space="preserve">. Vibration energy has been successfully used to replace the batteries in medical implants as traditional batteries contain </w:t>
      </w:r>
      <w:r>
        <w:rPr>
          <w:rFonts w:ascii="Times New Roman" w:hAnsi="Times New Roman" w:cs="Times New Roman"/>
          <w:sz w:val="24"/>
          <w:szCs w:val="24"/>
        </w:rPr>
        <w:lastRenderedPageBreak/>
        <w:t>toxic heavy metals. Vibration energy can be used to reduce the noise in the environment mainly happening in industries or due to air craft’s etc by vibration damping and vibration isolation.</w:t>
      </w:r>
    </w:p>
    <w:p w14:paraId="7BAB6FA0" w14:textId="20924EAC" w:rsidR="001D0FC3" w:rsidRDefault="001D0FC3" w:rsidP="007777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Strategies for a green sustainable energy future</w:t>
      </w:r>
    </w:p>
    <w:p w14:paraId="7762F8DB" w14:textId="6323B144" w:rsidR="001D0FC3" w:rsidRDefault="00E544C5" w:rsidP="00464EF0">
      <w:pPr>
        <w:spacing w:line="360" w:lineRule="auto"/>
        <w:jc w:val="both"/>
        <w:rPr>
          <w:rFonts w:ascii="Times New Roman" w:hAnsi="Times New Roman" w:cs="Times New Roman"/>
          <w:sz w:val="24"/>
          <w:szCs w:val="24"/>
        </w:rPr>
      </w:pPr>
      <w:r w:rsidRPr="00E544C5">
        <w:rPr>
          <w:rFonts w:ascii="Times New Roman" w:hAnsi="Times New Roman" w:cs="Times New Roman"/>
          <w:sz w:val="24"/>
          <w:szCs w:val="24"/>
        </w:rPr>
        <w:t>In 2019, India ranked fourth in the world for the most appealing renewable energy market. India has set an ambitious renewable energy target of 450 GW by 2030.This is the world's largest renewable energy expansion plan.</w:t>
      </w:r>
      <w:r w:rsidR="006218D5">
        <w:rPr>
          <w:rFonts w:ascii="Times New Roman" w:hAnsi="Times New Roman" w:cs="Times New Roman"/>
          <w:sz w:val="24"/>
          <w:szCs w:val="24"/>
        </w:rPr>
        <w:t xml:space="preserve"> </w:t>
      </w:r>
      <w:r w:rsidR="00464EF0" w:rsidRPr="00464EF0">
        <w:rPr>
          <w:rFonts w:ascii="Times New Roman" w:hAnsi="Times New Roman" w:cs="Times New Roman"/>
          <w:sz w:val="24"/>
          <w:szCs w:val="24"/>
        </w:rPr>
        <w:t>India has three of the top Five largest solar</w:t>
      </w:r>
      <w:r w:rsidR="00464EF0">
        <w:rPr>
          <w:rFonts w:ascii="Times New Roman" w:hAnsi="Times New Roman" w:cs="Times New Roman"/>
          <w:sz w:val="24"/>
          <w:szCs w:val="24"/>
        </w:rPr>
        <w:t xml:space="preserve"> </w:t>
      </w:r>
      <w:r w:rsidR="00464EF0" w:rsidRPr="00464EF0">
        <w:rPr>
          <w:rFonts w:ascii="Times New Roman" w:hAnsi="Times New Roman" w:cs="Times New Roman"/>
          <w:sz w:val="24"/>
          <w:szCs w:val="24"/>
        </w:rPr>
        <w:t>parks in the world. It also includes the second-largest solar</w:t>
      </w:r>
      <w:r w:rsidR="00464EF0">
        <w:rPr>
          <w:rFonts w:ascii="Times New Roman" w:hAnsi="Times New Roman" w:cs="Times New Roman"/>
          <w:sz w:val="24"/>
          <w:szCs w:val="24"/>
        </w:rPr>
        <w:t xml:space="preserve"> </w:t>
      </w:r>
      <w:r w:rsidR="00464EF0" w:rsidRPr="00464EF0">
        <w:rPr>
          <w:rFonts w:ascii="Times New Roman" w:hAnsi="Times New Roman" w:cs="Times New Roman"/>
          <w:sz w:val="24"/>
          <w:szCs w:val="24"/>
        </w:rPr>
        <w:t>park in the world at Kurnool, Andhra Pradesh, with a</w:t>
      </w:r>
      <w:r w:rsidR="00464EF0">
        <w:rPr>
          <w:rFonts w:ascii="Times New Roman" w:hAnsi="Times New Roman" w:cs="Times New Roman"/>
          <w:sz w:val="24"/>
          <w:szCs w:val="24"/>
        </w:rPr>
        <w:t xml:space="preserve"> </w:t>
      </w:r>
      <w:r w:rsidR="00464EF0" w:rsidRPr="00464EF0">
        <w:rPr>
          <w:rFonts w:ascii="Times New Roman" w:hAnsi="Times New Roman" w:cs="Times New Roman"/>
          <w:sz w:val="24"/>
          <w:szCs w:val="24"/>
        </w:rPr>
        <w:t>capacity of 1000 MW. In Rajasthan the world's largest solar</w:t>
      </w:r>
      <w:r w:rsidR="00464EF0">
        <w:rPr>
          <w:rFonts w:ascii="Times New Roman" w:hAnsi="Times New Roman" w:cs="Times New Roman"/>
          <w:sz w:val="24"/>
          <w:szCs w:val="24"/>
        </w:rPr>
        <w:t xml:space="preserve"> </w:t>
      </w:r>
      <w:r w:rsidR="00464EF0" w:rsidRPr="00464EF0">
        <w:rPr>
          <w:rFonts w:ascii="Times New Roman" w:hAnsi="Times New Roman" w:cs="Times New Roman"/>
          <w:sz w:val="24"/>
          <w:szCs w:val="24"/>
        </w:rPr>
        <w:t>power plant, Bhadla Solar Park exist with a capacity of</w:t>
      </w:r>
      <w:r w:rsidR="00464EF0">
        <w:rPr>
          <w:rFonts w:ascii="Times New Roman" w:hAnsi="Times New Roman" w:cs="Times New Roman"/>
          <w:sz w:val="24"/>
          <w:szCs w:val="24"/>
        </w:rPr>
        <w:t xml:space="preserve"> </w:t>
      </w:r>
      <w:r w:rsidR="00464EF0" w:rsidRPr="00464EF0">
        <w:rPr>
          <w:rFonts w:ascii="Times New Roman" w:hAnsi="Times New Roman" w:cs="Times New Roman"/>
          <w:sz w:val="24"/>
          <w:szCs w:val="24"/>
        </w:rPr>
        <w:t>2255 MW.</w:t>
      </w:r>
    </w:p>
    <w:p w14:paraId="327CBEA3" w14:textId="219ADD8D" w:rsidR="00514C65" w:rsidRDefault="00514C65" w:rsidP="00DE4CE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14C65">
        <w:rPr>
          <w:rFonts w:ascii="Times New Roman" w:hAnsi="Times New Roman" w:cs="Times New Roman"/>
          <w:sz w:val="24"/>
          <w:szCs w:val="24"/>
        </w:rPr>
        <w:t>Denmark, the greenest of the five countries, is indeed considered one of the</w:t>
      </w:r>
      <w:r>
        <w:rPr>
          <w:rFonts w:ascii="Times New Roman" w:hAnsi="Times New Roman" w:cs="Times New Roman"/>
          <w:sz w:val="24"/>
          <w:szCs w:val="24"/>
        </w:rPr>
        <w:t xml:space="preserve"> </w:t>
      </w:r>
      <w:r w:rsidRPr="00514C65">
        <w:rPr>
          <w:rFonts w:ascii="Times New Roman" w:hAnsi="Times New Roman" w:cs="Times New Roman"/>
          <w:sz w:val="24"/>
          <w:szCs w:val="24"/>
        </w:rPr>
        <w:t xml:space="preserve">most energy secure and sustainable countries among the OECD </w:t>
      </w:r>
      <w:r w:rsidR="00BB5620">
        <w:rPr>
          <w:rFonts w:ascii="Times New Roman" w:hAnsi="Times New Roman" w:cs="Times New Roman"/>
          <w:sz w:val="24"/>
          <w:szCs w:val="24"/>
        </w:rPr>
        <w:t>(</w:t>
      </w:r>
      <w:r w:rsidR="00BB5620" w:rsidRPr="00BB5620">
        <w:rPr>
          <w:rFonts w:ascii="Times New Roman" w:hAnsi="Times New Roman" w:cs="Times New Roman"/>
          <w:sz w:val="24"/>
          <w:szCs w:val="24"/>
        </w:rPr>
        <w:t xml:space="preserve">Sovacool </w:t>
      </w:r>
      <w:r w:rsidR="00BB5620">
        <w:rPr>
          <w:rFonts w:ascii="Times New Roman" w:hAnsi="Times New Roman" w:cs="Times New Roman"/>
          <w:sz w:val="24"/>
          <w:szCs w:val="24"/>
        </w:rPr>
        <w:t>and</w:t>
      </w:r>
      <w:r w:rsidR="00BB5620" w:rsidRPr="00BB5620">
        <w:rPr>
          <w:rFonts w:ascii="Times New Roman" w:hAnsi="Times New Roman" w:cs="Times New Roman"/>
          <w:sz w:val="24"/>
          <w:szCs w:val="24"/>
        </w:rPr>
        <w:t xml:space="preserve"> Brown</w:t>
      </w:r>
      <w:r w:rsidR="00BB5620">
        <w:rPr>
          <w:rFonts w:ascii="Times New Roman" w:hAnsi="Times New Roman" w:cs="Times New Roman"/>
          <w:sz w:val="24"/>
          <w:szCs w:val="24"/>
        </w:rPr>
        <w:t>, 2007)</w:t>
      </w:r>
      <w:r w:rsidRPr="00514C65">
        <w:rPr>
          <w:rFonts w:ascii="Times New Roman" w:hAnsi="Times New Roman" w:cs="Times New Roman"/>
          <w:sz w:val="24"/>
          <w:szCs w:val="24"/>
        </w:rPr>
        <w:t xml:space="preserve"> and the EU27</w:t>
      </w:r>
      <w:r>
        <w:rPr>
          <w:rFonts w:ascii="Times New Roman" w:hAnsi="Times New Roman" w:cs="Times New Roman"/>
          <w:sz w:val="24"/>
          <w:szCs w:val="24"/>
        </w:rPr>
        <w:t xml:space="preserve"> </w:t>
      </w:r>
      <w:r w:rsidRPr="00514C65">
        <w:rPr>
          <w:rFonts w:ascii="Times New Roman" w:hAnsi="Times New Roman" w:cs="Times New Roman"/>
          <w:sz w:val="24"/>
          <w:szCs w:val="24"/>
        </w:rPr>
        <w:t xml:space="preserve">countries </w:t>
      </w:r>
      <w:r w:rsidR="00200719">
        <w:rPr>
          <w:rFonts w:ascii="Times New Roman" w:hAnsi="Times New Roman" w:cs="Times New Roman"/>
          <w:sz w:val="24"/>
          <w:szCs w:val="24"/>
        </w:rPr>
        <w:t>(</w:t>
      </w:r>
      <w:r w:rsidR="001E1197" w:rsidRPr="001E1197">
        <w:rPr>
          <w:rFonts w:ascii="Times New Roman" w:hAnsi="Times New Roman" w:cs="Times New Roman"/>
          <w:sz w:val="24"/>
          <w:szCs w:val="24"/>
        </w:rPr>
        <w:t>Eurostat</w:t>
      </w:r>
      <w:r w:rsidR="001E1197">
        <w:rPr>
          <w:rFonts w:ascii="Times New Roman" w:hAnsi="Times New Roman" w:cs="Times New Roman"/>
          <w:sz w:val="24"/>
          <w:szCs w:val="24"/>
        </w:rPr>
        <w:t>, 2013</w:t>
      </w:r>
      <w:r w:rsidR="00200719">
        <w:rPr>
          <w:rFonts w:ascii="Times New Roman" w:hAnsi="Times New Roman" w:cs="Times New Roman"/>
          <w:sz w:val="24"/>
          <w:szCs w:val="24"/>
        </w:rPr>
        <w:t>)</w:t>
      </w:r>
      <w:r w:rsidRPr="00514C65">
        <w:rPr>
          <w:rFonts w:ascii="Times New Roman" w:hAnsi="Times New Roman" w:cs="Times New Roman"/>
          <w:sz w:val="24"/>
          <w:szCs w:val="24"/>
        </w:rPr>
        <w:t>. Over the past 30 years, Denmark has achieved a swift decrease in its</w:t>
      </w:r>
      <w:r>
        <w:rPr>
          <w:rFonts w:ascii="Times New Roman" w:hAnsi="Times New Roman" w:cs="Times New Roman"/>
          <w:sz w:val="24"/>
          <w:szCs w:val="24"/>
        </w:rPr>
        <w:t xml:space="preserve"> </w:t>
      </w:r>
      <w:r w:rsidRPr="00514C65">
        <w:rPr>
          <w:rFonts w:ascii="Times New Roman" w:hAnsi="Times New Roman" w:cs="Times New Roman"/>
          <w:sz w:val="24"/>
          <w:szCs w:val="24"/>
        </w:rPr>
        <w:t>dependence on foreign energy sources from above 90% in the 1970s to practically</w:t>
      </w:r>
      <w:r>
        <w:rPr>
          <w:rFonts w:ascii="Times New Roman" w:hAnsi="Times New Roman" w:cs="Times New Roman"/>
          <w:sz w:val="24"/>
          <w:szCs w:val="24"/>
        </w:rPr>
        <w:t xml:space="preserve"> </w:t>
      </w:r>
      <w:r w:rsidRPr="00514C65">
        <w:rPr>
          <w:rFonts w:ascii="Times New Roman" w:hAnsi="Times New Roman" w:cs="Times New Roman"/>
          <w:sz w:val="24"/>
          <w:szCs w:val="24"/>
        </w:rPr>
        <w:t xml:space="preserve">zero and has become a net exporter of fuels and electricity </w:t>
      </w:r>
      <w:r w:rsidR="00250EF3">
        <w:rPr>
          <w:rFonts w:ascii="Times New Roman" w:hAnsi="Times New Roman" w:cs="Times New Roman"/>
          <w:sz w:val="24"/>
          <w:szCs w:val="24"/>
        </w:rPr>
        <w:t>(</w:t>
      </w:r>
      <w:r w:rsidR="00250EF3" w:rsidRPr="00250EF3">
        <w:rPr>
          <w:rFonts w:ascii="Times New Roman" w:hAnsi="Times New Roman" w:cs="Times New Roman"/>
          <w:sz w:val="24"/>
          <w:szCs w:val="24"/>
        </w:rPr>
        <w:t xml:space="preserve">Sovacool </w:t>
      </w:r>
      <w:r w:rsidR="00250EF3">
        <w:rPr>
          <w:rFonts w:ascii="Times New Roman" w:hAnsi="Times New Roman" w:cs="Times New Roman"/>
          <w:sz w:val="24"/>
          <w:szCs w:val="24"/>
        </w:rPr>
        <w:t>and</w:t>
      </w:r>
      <w:r w:rsidR="00250EF3" w:rsidRPr="00250EF3">
        <w:rPr>
          <w:rFonts w:ascii="Times New Roman" w:hAnsi="Times New Roman" w:cs="Times New Roman"/>
          <w:sz w:val="24"/>
          <w:szCs w:val="24"/>
        </w:rPr>
        <w:t xml:space="preserve"> Tambo</w:t>
      </w:r>
      <w:r w:rsidR="00250EF3">
        <w:rPr>
          <w:rFonts w:ascii="Times New Roman" w:hAnsi="Times New Roman" w:cs="Times New Roman"/>
          <w:sz w:val="24"/>
          <w:szCs w:val="24"/>
        </w:rPr>
        <w:t>, 2016)</w:t>
      </w:r>
      <w:r w:rsidRPr="00514C65">
        <w:rPr>
          <w:rFonts w:ascii="Times New Roman" w:hAnsi="Times New Roman" w:cs="Times New Roman"/>
          <w:sz w:val="24"/>
          <w:szCs w:val="24"/>
        </w:rPr>
        <w:t>. At the core of</w:t>
      </w:r>
      <w:r>
        <w:rPr>
          <w:rFonts w:ascii="Times New Roman" w:hAnsi="Times New Roman" w:cs="Times New Roman"/>
          <w:sz w:val="24"/>
          <w:szCs w:val="24"/>
        </w:rPr>
        <w:t xml:space="preserve"> </w:t>
      </w:r>
      <w:r w:rsidRPr="00514C65">
        <w:rPr>
          <w:rFonts w:ascii="Times New Roman" w:hAnsi="Times New Roman" w:cs="Times New Roman"/>
          <w:sz w:val="24"/>
          <w:szCs w:val="24"/>
        </w:rPr>
        <w:t>Denmark’s successful approach is a commitment to energy efficiency; prolonged</w:t>
      </w:r>
      <w:r>
        <w:rPr>
          <w:rFonts w:ascii="Times New Roman" w:hAnsi="Times New Roman" w:cs="Times New Roman"/>
          <w:sz w:val="24"/>
          <w:szCs w:val="24"/>
        </w:rPr>
        <w:t xml:space="preserve"> </w:t>
      </w:r>
      <w:r w:rsidRPr="00514C65">
        <w:rPr>
          <w:rFonts w:ascii="Times New Roman" w:hAnsi="Times New Roman" w:cs="Times New Roman"/>
          <w:sz w:val="24"/>
          <w:szCs w:val="24"/>
        </w:rPr>
        <w:t>taxes on energy fuels, electricity, and carbon dioxide; and incentives and subsidies</w:t>
      </w:r>
      <w:r>
        <w:rPr>
          <w:rFonts w:ascii="Times New Roman" w:hAnsi="Times New Roman" w:cs="Times New Roman"/>
          <w:sz w:val="24"/>
          <w:szCs w:val="24"/>
        </w:rPr>
        <w:t xml:space="preserve"> </w:t>
      </w:r>
      <w:r w:rsidRPr="00514C65">
        <w:rPr>
          <w:rFonts w:ascii="Times New Roman" w:hAnsi="Times New Roman" w:cs="Times New Roman"/>
          <w:sz w:val="24"/>
          <w:szCs w:val="24"/>
        </w:rPr>
        <w:t xml:space="preserve">for Combined Heat and Power (CHP) and wind turbines </w:t>
      </w:r>
      <w:r w:rsidR="00AE11B0">
        <w:rPr>
          <w:rFonts w:ascii="Times New Roman" w:hAnsi="Times New Roman" w:cs="Times New Roman"/>
          <w:sz w:val="24"/>
          <w:szCs w:val="24"/>
        </w:rPr>
        <w:t>(</w:t>
      </w:r>
      <w:r w:rsidR="00AE11B0" w:rsidRPr="00250EF3">
        <w:rPr>
          <w:rFonts w:ascii="Times New Roman" w:hAnsi="Times New Roman" w:cs="Times New Roman"/>
          <w:sz w:val="24"/>
          <w:szCs w:val="24"/>
        </w:rPr>
        <w:t>Sovacool</w:t>
      </w:r>
      <w:r w:rsidR="00AE11B0">
        <w:rPr>
          <w:rFonts w:ascii="Times New Roman" w:hAnsi="Times New Roman" w:cs="Times New Roman"/>
          <w:sz w:val="24"/>
          <w:szCs w:val="24"/>
        </w:rPr>
        <w:t>, 2013)</w:t>
      </w:r>
      <w:r w:rsidRPr="00514C65">
        <w:rPr>
          <w:rFonts w:ascii="Times New Roman" w:hAnsi="Times New Roman" w:cs="Times New Roman"/>
          <w:sz w:val="24"/>
          <w:szCs w:val="24"/>
        </w:rPr>
        <w:t>. Denmark aims to go</w:t>
      </w:r>
      <w:r>
        <w:rPr>
          <w:rFonts w:ascii="Times New Roman" w:hAnsi="Times New Roman" w:cs="Times New Roman"/>
          <w:sz w:val="24"/>
          <w:szCs w:val="24"/>
        </w:rPr>
        <w:t xml:space="preserve"> </w:t>
      </w:r>
      <w:r w:rsidRPr="00514C65">
        <w:rPr>
          <w:rFonts w:ascii="Times New Roman" w:hAnsi="Times New Roman" w:cs="Times New Roman"/>
          <w:sz w:val="24"/>
          <w:szCs w:val="24"/>
        </w:rPr>
        <w:t xml:space="preserve">100% renewable by 2050 </w:t>
      </w:r>
      <w:r w:rsidR="00DE4CED">
        <w:rPr>
          <w:rFonts w:ascii="Times New Roman" w:hAnsi="Times New Roman" w:cs="Times New Roman"/>
          <w:sz w:val="24"/>
          <w:szCs w:val="24"/>
        </w:rPr>
        <w:t>(</w:t>
      </w:r>
      <w:r w:rsidR="00DE4CED" w:rsidRPr="00250EF3">
        <w:rPr>
          <w:rFonts w:ascii="Times New Roman" w:hAnsi="Times New Roman" w:cs="Times New Roman"/>
          <w:sz w:val="24"/>
          <w:szCs w:val="24"/>
        </w:rPr>
        <w:t>Sovacool</w:t>
      </w:r>
      <w:r w:rsidR="00DE4CED">
        <w:rPr>
          <w:rFonts w:ascii="Times New Roman" w:hAnsi="Times New Roman" w:cs="Times New Roman"/>
          <w:sz w:val="24"/>
          <w:szCs w:val="24"/>
        </w:rPr>
        <w:t xml:space="preserve">, 2013; </w:t>
      </w:r>
      <w:r w:rsidR="00DE4CED" w:rsidRPr="00DE4CED">
        <w:rPr>
          <w:rFonts w:ascii="Times New Roman" w:hAnsi="Times New Roman" w:cs="Times New Roman"/>
          <w:sz w:val="24"/>
          <w:szCs w:val="24"/>
        </w:rPr>
        <w:t>Danish Government. Energy</w:t>
      </w:r>
      <w:r w:rsidR="00DE4CED">
        <w:rPr>
          <w:rFonts w:ascii="Times New Roman" w:hAnsi="Times New Roman" w:cs="Times New Roman"/>
          <w:sz w:val="24"/>
          <w:szCs w:val="24"/>
        </w:rPr>
        <w:t xml:space="preserve"> </w:t>
      </w:r>
      <w:r w:rsidR="00DE4CED" w:rsidRPr="00DE4CED">
        <w:rPr>
          <w:rFonts w:ascii="Times New Roman" w:hAnsi="Times New Roman" w:cs="Times New Roman"/>
          <w:sz w:val="24"/>
          <w:szCs w:val="24"/>
        </w:rPr>
        <w:t>Strategy</w:t>
      </w:r>
      <w:r w:rsidR="00DE4CED">
        <w:rPr>
          <w:rFonts w:ascii="Times New Roman" w:hAnsi="Times New Roman" w:cs="Times New Roman"/>
          <w:sz w:val="24"/>
          <w:szCs w:val="24"/>
        </w:rPr>
        <w:t>, 2011)</w:t>
      </w:r>
      <w:r w:rsidRPr="00514C65">
        <w:rPr>
          <w:rFonts w:ascii="Times New Roman" w:hAnsi="Times New Roman" w:cs="Times New Roman"/>
          <w:sz w:val="24"/>
          <w:szCs w:val="24"/>
        </w:rPr>
        <w:t>.</w:t>
      </w:r>
    </w:p>
    <w:p w14:paraId="2DD9766E" w14:textId="6E7A8D6B" w:rsidR="00C05813" w:rsidRDefault="00C05813" w:rsidP="00C0581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05813">
        <w:rPr>
          <w:rFonts w:ascii="Times New Roman" w:hAnsi="Times New Roman" w:cs="Times New Roman"/>
          <w:sz w:val="24"/>
          <w:szCs w:val="24"/>
        </w:rPr>
        <w:t>Germany, one of the largest energy importers in the EU, is in the middle of an</w:t>
      </w:r>
      <w:r>
        <w:rPr>
          <w:rFonts w:ascii="Times New Roman" w:hAnsi="Times New Roman" w:cs="Times New Roman"/>
          <w:sz w:val="24"/>
          <w:szCs w:val="24"/>
        </w:rPr>
        <w:t xml:space="preserve"> </w:t>
      </w:r>
      <w:r w:rsidRPr="00C05813">
        <w:rPr>
          <w:rFonts w:ascii="Times New Roman" w:hAnsi="Times New Roman" w:cs="Times New Roman"/>
          <w:sz w:val="24"/>
          <w:szCs w:val="24"/>
        </w:rPr>
        <w:t xml:space="preserve">ambitious energy transition </w:t>
      </w:r>
      <w:r w:rsidR="00EB49CE">
        <w:rPr>
          <w:rFonts w:ascii="Times New Roman" w:hAnsi="Times New Roman" w:cs="Times New Roman"/>
          <w:sz w:val="24"/>
          <w:szCs w:val="24"/>
        </w:rPr>
        <w:t>(</w:t>
      </w:r>
      <w:r w:rsidR="00EB49CE" w:rsidRPr="00EB49CE">
        <w:rPr>
          <w:rFonts w:ascii="Times New Roman" w:hAnsi="Times New Roman" w:cs="Times New Roman"/>
          <w:sz w:val="24"/>
          <w:szCs w:val="24"/>
        </w:rPr>
        <w:t>Proskuryakova</w:t>
      </w:r>
      <w:r w:rsidR="00EB49CE">
        <w:rPr>
          <w:rFonts w:ascii="Times New Roman" w:hAnsi="Times New Roman" w:cs="Times New Roman"/>
          <w:sz w:val="24"/>
          <w:szCs w:val="24"/>
        </w:rPr>
        <w:t>, 2018)</w:t>
      </w:r>
      <w:r w:rsidRPr="00C05813">
        <w:rPr>
          <w:rFonts w:ascii="Times New Roman" w:hAnsi="Times New Roman" w:cs="Times New Roman"/>
          <w:sz w:val="24"/>
          <w:szCs w:val="24"/>
        </w:rPr>
        <w:t>. Germany is considered the most successful country</w:t>
      </w:r>
      <w:r>
        <w:rPr>
          <w:rFonts w:ascii="Times New Roman" w:hAnsi="Times New Roman" w:cs="Times New Roman"/>
          <w:sz w:val="24"/>
          <w:szCs w:val="24"/>
        </w:rPr>
        <w:t xml:space="preserve"> </w:t>
      </w:r>
      <w:r w:rsidRPr="00C05813">
        <w:rPr>
          <w:rFonts w:ascii="Times New Roman" w:hAnsi="Times New Roman" w:cs="Times New Roman"/>
          <w:sz w:val="24"/>
          <w:szCs w:val="24"/>
        </w:rPr>
        <w:t xml:space="preserve">in the promotion of renewable energy </w:t>
      </w:r>
      <w:r w:rsidR="008E23C5">
        <w:rPr>
          <w:rFonts w:ascii="Times New Roman" w:hAnsi="Times New Roman" w:cs="Times New Roman"/>
          <w:sz w:val="24"/>
          <w:szCs w:val="24"/>
        </w:rPr>
        <w:t>(</w:t>
      </w:r>
      <w:r w:rsidR="008E23C5" w:rsidRPr="008E23C5">
        <w:rPr>
          <w:rFonts w:ascii="Times New Roman" w:hAnsi="Times New Roman" w:cs="Times New Roman"/>
          <w:sz w:val="24"/>
          <w:szCs w:val="24"/>
        </w:rPr>
        <w:t>Liu</w:t>
      </w:r>
      <w:r w:rsidR="008E23C5">
        <w:rPr>
          <w:rFonts w:ascii="Times New Roman" w:hAnsi="Times New Roman" w:cs="Times New Roman"/>
          <w:sz w:val="24"/>
          <w:szCs w:val="24"/>
        </w:rPr>
        <w:t>, 2018)</w:t>
      </w:r>
      <w:r w:rsidRPr="00C05813">
        <w:rPr>
          <w:rFonts w:ascii="Times New Roman" w:hAnsi="Times New Roman" w:cs="Times New Roman"/>
          <w:sz w:val="24"/>
          <w:szCs w:val="24"/>
        </w:rPr>
        <w:t>. In 2014, Germans had the best</w:t>
      </w:r>
      <w:r>
        <w:rPr>
          <w:rFonts w:ascii="Times New Roman" w:hAnsi="Times New Roman" w:cs="Times New Roman"/>
          <w:sz w:val="24"/>
          <w:szCs w:val="24"/>
        </w:rPr>
        <w:t xml:space="preserve"> </w:t>
      </w:r>
      <w:r w:rsidRPr="00C05813">
        <w:rPr>
          <w:rFonts w:ascii="Times New Roman" w:hAnsi="Times New Roman" w:cs="Times New Roman"/>
          <w:sz w:val="24"/>
          <w:szCs w:val="24"/>
        </w:rPr>
        <w:t>energy security performance among the EU countries due to the reduction of shares</w:t>
      </w:r>
      <w:r>
        <w:rPr>
          <w:rFonts w:ascii="Times New Roman" w:hAnsi="Times New Roman" w:cs="Times New Roman"/>
          <w:sz w:val="24"/>
          <w:szCs w:val="24"/>
        </w:rPr>
        <w:t xml:space="preserve"> </w:t>
      </w:r>
      <w:r w:rsidRPr="00C05813">
        <w:rPr>
          <w:rFonts w:ascii="Times New Roman" w:hAnsi="Times New Roman" w:cs="Times New Roman"/>
          <w:sz w:val="24"/>
          <w:szCs w:val="24"/>
        </w:rPr>
        <w:t xml:space="preserve">of oil and coal and the increase of diversification of energy imports </w:t>
      </w:r>
      <w:r w:rsidR="001B5563">
        <w:rPr>
          <w:rFonts w:ascii="Times New Roman" w:hAnsi="Times New Roman" w:cs="Times New Roman"/>
          <w:sz w:val="24"/>
          <w:szCs w:val="24"/>
        </w:rPr>
        <w:t>(</w:t>
      </w:r>
      <w:r w:rsidR="001B5563" w:rsidRPr="00015EF9">
        <w:rPr>
          <w:rFonts w:ascii="Times New Roman" w:hAnsi="Times New Roman" w:cs="Times New Roman"/>
          <w:sz w:val="24"/>
          <w:szCs w:val="24"/>
        </w:rPr>
        <w:t>Matsumoto</w:t>
      </w:r>
      <w:r w:rsidR="001B5563">
        <w:rPr>
          <w:rFonts w:ascii="Times New Roman" w:hAnsi="Times New Roman" w:cs="Times New Roman"/>
          <w:sz w:val="24"/>
          <w:szCs w:val="24"/>
        </w:rPr>
        <w:t xml:space="preserve"> et al., 2018)</w:t>
      </w:r>
      <w:r w:rsidRPr="00C05813">
        <w:rPr>
          <w:rFonts w:ascii="Times New Roman" w:hAnsi="Times New Roman" w:cs="Times New Roman"/>
          <w:sz w:val="24"/>
          <w:szCs w:val="24"/>
        </w:rPr>
        <w:t>. The German</w:t>
      </w:r>
      <w:r>
        <w:rPr>
          <w:rFonts w:ascii="Times New Roman" w:hAnsi="Times New Roman" w:cs="Times New Roman"/>
          <w:sz w:val="24"/>
          <w:szCs w:val="24"/>
        </w:rPr>
        <w:t xml:space="preserve"> </w:t>
      </w:r>
      <w:r w:rsidRPr="00C05813">
        <w:rPr>
          <w:rFonts w:ascii="Times New Roman" w:hAnsi="Times New Roman" w:cs="Times New Roman"/>
          <w:sz w:val="24"/>
          <w:szCs w:val="24"/>
        </w:rPr>
        <w:t>energy transition (Energiewende) is considered the best-known renewable-based</w:t>
      </w:r>
      <w:r>
        <w:rPr>
          <w:rFonts w:ascii="Times New Roman" w:hAnsi="Times New Roman" w:cs="Times New Roman"/>
          <w:sz w:val="24"/>
          <w:szCs w:val="24"/>
        </w:rPr>
        <w:t xml:space="preserve"> </w:t>
      </w:r>
      <w:r w:rsidRPr="00C05813">
        <w:rPr>
          <w:rFonts w:ascii="Times New Roman" w:hAnsi="Times New Roman" w:cs="Times New Roman"/>
          <w:sz w:val="24"/>
          <w:szCs w:val="24"/>
        </w:rPr>
        <w:t xml:space="preserve">national energy policy </w:t>
      </w:r>
      <w:r w:rsidR="006E5801">
        <w:rPr>
          <w:rFonts w:ascii="Times New Roman" w:hAnsi="Times New Roman" w:cs="Times New Roman"/>
          <w:sz w:val="24"/>
          <w:szCs w:val="24"/>
        </w:rPr>
        <w:t>(</w:t>
      </w:r>
      <w:r w:rsidR="006E5801" w:rsidRPr="00015EF9">
        <w:rPr>
          <w:rFonts w:ascii="Times New Roman" w:hAnsi="Times New Roman" w:cs="Times New Roman"/>
          <w:sz w:val="24"/>
          <w:szCs w:val="24"/>
        </w:rPr>
        <w:t xml:space="preserve">Harjanne </w:t>
      </w:r>
      <w:r w:rsidR="006E5801">
        <w:rPr>
          <w:rFonts w:ascii="Times New Roman" w:hAnsi="Times New Roman" w:cs="Times New Roman"/>
          <w:sz w:val="24"/>
          <w:szCs w:val="24"/>
        </w:rPr>
        <w:t xml:space="preserve">and </w:t>
      </w:r>
      <w:r w:rsidR="006E5801" w:rsidRPr="00015EF9">
        <w:rPr>
          <w:rFonts w:ascii="Times New Roman" w:hAnsi="Times New Roman" w:cs="Times New Roman"/>
          <w:sz w:val="24"/>
          <w:szCs w:val="24"/>
        </w:rPr>
        <w:t>Korhonen</w:t>
      </w:r>
      <w:r w:rsidR="006E5801">
        <w:t xml:space="preserve">, </w:t>
      </w:r>
      <w:r w:rsidR="006E5801" w:rsidRPr="006E5801">
        <w:rPr>
          <w:rFonts w:ascii="Times New Roman" w:hAnsi="Times New Roman" w:cs="Times New Roman"/>
        </w:rPr>
        <w:t>2018</w:t>
      </w:r>
      <w:r w:rsidR="006E5801">
        <w:rPr>
          <w:rFonts w:ascii="Times New Roman" w:hAnsi="Times New Roman" w:cs="Times New Roman"/>
          <w:sz w:val="24"/>
          <w:szCs w:val="24"/>
        </w:rPr>
        <w:t>)</w:t>
      </w:r>
      <w:r w:rsidRPr="00C05813">
        <w:rPr>
          <w:rFonts w:ascii="Times New Roman" w:hAnsi="Times New Roman" w:cs="Times New Roman"/>
          <w:sz w:val="24"/>
          <w:szCs w:val="24"/>
        </w:rPr>
        <w:t>. The Energiewende aims to reduce the greenhouse gas</w:t>
      </w:r>
      <w:r>
        <w:rPr>
          <w:rFonts w:ascii="Times New Roman" w:hAnsi="Times New Roman" w:cs="Times New Roman"/>
          <w:sz w:val="24"/>
          <w:szCs w:val="24"/>
        </w:rPr>
        <w:t xml:space="preserve"> </w:t>
      </w:r>
      <w:r w:rsidRPr="00C05813">
        <w:rPr>
          <w:rFonts w:ascii="Times New Roman" w:hAnsi="Times New Roman" w:cs="Times New Roman"/>
          <w:sz w:val="24"/>
          <w:szCs w:val="24"/>
        </w:rPr>
        <w:t>emissions by 80–95% in 2050 (compared to 1990), increase the renewable share of</w:t>
      </w:r>
      <w:r>
        <w:rPr>
          <w:rFonts w:ascii="Times New Roman" w:hAnsi="Times New Roman" w:cs="Times New Roman"/>
          <w:sz w:val="24"/>
          <w:szCs w:val="24"/>
        </w:rPr>
        <w:t xml:space="preserve"> </w:t>
      </w:r>
      <w:r w:rsidRPr="00C05813">
        <w:rPr>
          <w:rFonts w:ascii="Times New Roman" w:hAnsi="Times New Roman" w:cs="Times New Roman"/>
          <w:sz w:val="24"/>
          <w:szCs w:val="24"/>
        </w:rPr>
        <w:t>final energy to at least 60%, and increase the renewable share of electricity demands</w:t>
      </w:r>
      <w:r>
        <w:rPr>
          <w:rFonts w:ascii="Times New Roman" w:hAnsi="Times New Roman" w:cs="Times New Roman"/>
          <w:sz w:val="24"/>
          <w:szCs w:val="24"/>
        </w:rPr>
        <w:t xml:space="preserve"> </w:t>
      </w:r>
      <w:r w:rsidRPr="00C05813">
        <w:rPr>
          <w:rFonts w:ascii="Times New Roman" w:hAnsi="Times New Roman" w:cs="Times New Roman"/>
          <w:sz w:val="24"/>
          <w:szCs w:val="24"/>
        </w:rPr>
        <w:t xml:space="preserve">to 80% </w:t>
      </w:r>
      <w:r w:rsidR="000B5F4E">
        <w:rPr>
          <w:rFonts w:ascii="Times New Roman" w:hAnsi="Times New Roman" w:cs="Times New Roman"/>
          <w:sz w:val="24"/>
          <w:szCs w:val="24"/>
        </w:rPr>
        <w:t>(</w:t>
      </w:r>
      <w:r w:rsidR="000B5F4E" w:rsidRPr="00FB5B33">
        <w:rPr>
          <w:rFonts w:ascii="Times New Roman" w:hAnsi="Times New Roman" w:cs="Times New Roman"/>
          <w:sz w:val="24"/>
          <w:szCs w:val="24"/>
        </w:rPr>
        <w:t>Hansen</w:t>
      </w:r>
      <w:r w:rsidR="000B5F4E">
        <w:rPr>
          <w:rFonts w:ascii="Times New Roman" w:hAnsi="Times New Roman" w:cs="Times New Roman"/>
          <w:sz w:val="24"/>
          <w:szCs w:val="24"/>
        </w:rPr>
        <w:t xml:space="preserve"> et al., 2019)</w:t>
      </w:r>
      <w:r w:rsidRPr="00C05813">
        <w:rPr>
          <w:rFonts w:ascii="Times New Roman" w:hAnsi="Times New Roman" w:cs="Times New Roman"/>
          <w:sz w:val="24"/>
          <w:szCs w:val="24"/>
        </w:rPr>
        <w:t xml:space="preserve">. Germany also intends to complete a nuclear phase-out by 2022 </w:t>
      </w:r>
      <w:r w:rsidR="00977855">
        <w:rPr>
          <w:rFonts w:ascii="Times New Roman" w:hAnsi="Times New Roman" w:cs="Times New Roman"/>
          <w:sz w:val="24"/>
          <w:szCs w:val="24"/>
        </w:rPr>
        <w:t>(</w:t>
      </w:r>
      <w:r w:rsidR="00977855" w:rsidRPr="00324CB2">
        <w:rPr>
          <w:rFonts w:ascii="Times New Roman" w:hAnsi="Times New Roman" w:cs="Times New Roman"/>
          <w:sz w:val="24"/>
          <w:szCs w:val="24"/>
        </w:rPr>
        <w:t>Energiewende</w:t>
      </w:r>
      <w:r w:rsidR="00977855">
        <w:rPr>
          <w:rFonts w:ascii="Times New Roman" w:hAnsi="Times New Roman" w:cs="Times New Roman"/>
          <w:sz w:val="24"/>
          <w:szCs w:val="24"/>
        </w:rPr>
        <w:t>, 2019)</w:t>
      </w:r>
      <w:r w:rsidRPr="00C05813">
        <w:rPr>
          <w:rFonts w:ascii="Times New Roman" w:hAnsi="Times New Roman" w:cs="Times New Roman"/>
          <w:sz w:val="24"/>
          <w:szCs w:val="24"/>
        </w:rPr>
        <w:t>, a</w:t>
      </w:r>
      <w:r>
        <w:rPr>
          <w:rFonts w:ascii="Times New Roman" w:hAnsi="Times New Roman" w:cs="Times New Roman"/>
          <w:sz w:val="24"/>
          <w:szCs w:val="24"/>
        </w:rPr>
        <w:t xml:space="preserve"> </w:t>
      </w:r>
      <w:r w:rsidRPr="00C05813">
        <w:rPr>
          <w:rFonts w:ascii="Times New Roman" w:hAnsi="Times New Roman" w:cs="Times New Roman"/>
          <w:sz w:val="24"/>
          <w:szCs w:val="24"/>
        </w:rPr>
        <w:t xml:space="preserve">debatable move in the opinion of the authors of this chapter. Hansen et al. </w:t>
      </w:r>
      <w:r w:rsidR="009179B3">
        <w:rPr>
          <w:rFonts w:ascii="Times New Roman" w:hAnsi="Times New Roman" w:cs="Times New Roman"/>
          <w:sz w:val="24"/>
          <w:szCs w:val="24"/>
        </w:rPr>
        <w:t>(2019)</w:t>
      </w:r>
      <w:r>
        <w:rPr>
          <w:rFonts w:ascii="Times New Roman" w:hAnsi="Times New Roman" w:cs="Times New Roman"/>
          <w:sz w:val="24"/>
          <w:szCs w:val="24"/>
        </w:rPr>
        <w:t xml:space="preserve"> </w:t>
      </w:r>
      <w:r w:rsidRPr="00C05813">
        <w:rPr>
          <w:rFonts w:ascii="Times New Roman" w:hAnsi="Times New Roman" w:cs="Times New Roman"/>
          <w:sz w:val="24"/>
          <w:szCs w:val="24"/>
        </w:rPr>
        <w:t>presented a strategy for achieving 100% renewable energy for the entire German</w:t>
      </w:r>
      <w:r>
        <w:rPr>
          <w:rFonts w:ascii="Times New Roman" w:hAnsi="Times New Roman" w:cs="Times New Roman"/>
          <w:sz w:val="24"/>
          <w:szCs w:val="24"/>
        </w:rPr>
        <w:t xml:space="preserve"> </w:t>
      </w:r>
      <w:r w:rsidRPr="00C05813">
        <w:rPr>
          <w:rFonts w:ascii="Times New Roman" w:hAnsi="Times New Roman" w:cs="Times New Roman"/>
          <w:sz w:val="24"/>
          <w:szCs w:val="24"/>
        </w:rPr>
        <w:t>energy system and maintained that this scenario is possible with the introduction of</w:t>
      </w:r>
      <w:r>
        <w:rPr>
          <w:rFonts w:ascii="Times New Roman" w:hAnsi="Times New Roman" w:cs="Times New Roman"/>
          <w:sz w:val="24"/>
          <w:szCs w:val="24"/>
        </w:rPr>
        <w:t xml:space="preserve"> </w:t>
      </w:r>
      <w:r w:rsidRPr="00C05813">
        <w:rPr>
          <w:rFonts w:ascii="Times New Roman" w:hAnsi="Times New Roman" w:cs="Times New Roman"/>
          <w:sz w:val="24"/>
          <w:szCs w:val="24"/>
        </w:rPr>
        <w:t>key policies.</w:t>
      </w:r>
      <w:r>
        <w:rPr>
          <w:rFonts w:ascii="Times New Roman" w:hAnsi="Times New Roman" w:cs="Times New Roman"/>
          <w:sz w:val="24"/>
          <w:szCs w:val="24"/>
        </w:rPr>
        <w:t xml:space="preserve"> </w:t>
      </w:r>
    </w:p>
    <w:p w14:paraId="5A14BD07" w14:textId="4EF61A4D" w:rsidR="00C05813" w:rsidRDefault="00C05813" w:rsidP="00884A6B">
      <w:pPr>
        <w:spacing w:line="360" w:lineRule="auto"/>
        <w:ind w:firstLine="720"/>
        <w:jc w:val="both"/>
        <w:rPr>
          <w:rFonts w:ascii="Times New Roman" w:hAnsi="Times New Roman" w:cs="Times New Roman"/>
          <w:sz w:val="24"/>
          <w:szCs w:val="24"/>
        </w:rPr>
      </w:pPr>
      <w:r w:rsidRPr="00C05813">
        <w:rPr>
          <w:rFonts w:ascii="Times New Roman" w:hAnsi="Times New Roman" w:cs="Times New Roman"/>
          <w:sz w:val="24"/>
          <w:szCs w:val="24"/>
        </w:rPr>
        <w:lastRenderedPageBreak/>
        <w:t xml:space="preserve">China is the world’s largest energy consumer </w:t>
      </w:r>
      <w:r w:rsidR="001130E2">
        <w:rPr>
          <w:rFonts w:ascii="Times New Roman" w:hAnsi="Times New Roman" w:cs="Times New Roman"/>
          <w:sz w:val="24"/>
          <w:szCs w:val="24"/>
        </w:rPr>
        <w:t>(</w:t>
      </w:r>
      <w:r w:rsidR="001130E2" w:rsidRPr="00324CB2">
        <w:rPr>
          <w:rFonts w:ascii="Times New Roman" w:hAnsi="Times New Roman" w:cs="Times New Roman"/>
          <w:sz w:val="24"/>
          <w:szCs w:val="24"/>
        </w:rPr>
        <w:t>British Petroleum</w:t>
      </w:r>
      <w:r w:rsidR="001130E2">
        <w:rPr>
          <w:rFonts w:ascii="Times New Roman" w:hAnsi="Times New Roman" w:cs="Times New Roman"/>
          <w:sz w:val="24"/>
          <w:szCs w:val="24"/>
        </w:rPr>
        <w:t>, 2019)</w:t>
      </w:r>
      <w:r w:rsidRPr="00C05813">
        <w:rPr>
          <w:rFonts w:ascii="Times New Roman" w:hAnsi="Times New Roman" w:cs="Times New Roman"/>
          <w:sz w:val="24"/>
          <w:szCs w:val="24"/>
        </w:rPr>
        <w:t>, the biggest emitter of greenhouse</w:t>
      </w:r>
      <w:r>
        <w:rPr>
          <w:rFonts w:ascii="Times New Roman" w:hAnsi="Times New Roman" w:cs="Times New Roman"/>
          <w:sz w:val="24"/>
          <w:szCs w:val="24"/>
        </w:rPr>
        <w:t xml:space="preserve"> </w:t>
      </w:r>
      <w:r w:rsidRPr="00C05813">
        <w:rPr>
          <w:rFonts w:ascii="Times New Roman" w:hAnsi="Times New Roman" w:cs="Times New Roman"/>
          <w:sz w:val="24"/>
          <w:szCs w:val="24"/>
        </w:rPr>
        <w:t xml:space="preserve">gases </w:t>
      </w:r>
      <w:r w:rsidR="00924825">
        <w:rPr>
          <w:rFonts w:ascii="Times New Roman" w:hAnsi="Times New Roman" w:cs="Times New Roman"/>
          <w:sz w:val="24"/>
          <w:szCs w:val="24"/>
        </w:rPr>
        <w:t>(</w:t>
      </w:r>
      <w:r w:rsidR="00924825" w:rsidRPr="00324CB2">
        <w:rPr>
          <w:rFonts w:ascii="Times New Roman" w:hAnsi="Times New Roman" w:cs="Times New Roman"/>
          <w:sz w:val="24"/>
          <w:szCs w:val="24"/>
        </w:rPr>
        <w:t>Yang</w:t>
      </w:r>
      <w:r w:rsidR="00924825">
        <w:rPr>
          <w:rFonts w:ascii="Times New Roman" w:hAnsi="Times New Roman" w:cs="Times New Roman"/>
          <w:sz w:val="24"/>
          <w:szCs w:val="24"/>
        </w:rPr>
        <w:t xml:space="preserve"> et al., 2050)</w:t>
      </w:r>
      <w:r w:rsidRPr="00C05813">
        <w:rPr>
          <w:rFonts w:ascii="Times New Roman" w:hAnsi="Times New Roman" w:cs="Times New Roman"/>
          <w:sz w:val="24"/>
          <w:szCs w:val="24"/>
        </w:rPr>
        <w:t>, the fifth largest producer of oil, the seventh largest producer of</w:t>
      </w:r>
      <w:r>
        <w:rPr>
          <w:rFonts w:ascii="Times New Roman" w:hAnsi="Times New Roman" w:cs="Times New Roman"/>
          <w:sz w:val="24"/>
          <w:szCs w:val="24"/>
        </w:rPr>
        <w:t xml:space="preserve"> </w:t>
      </w:r>
      <w:r w:rsidRPr="00C05813">
        <w:rPr>
          <w:rFonts w:ascii="Times New Roman" w:hAnsi="Times New Roman" w:cs="Times New Roman"/>
          <w:sz w:val="24"/>
          <w:szCs w:val="24"/>
        </w:rPr>
        <w:t xml:space="preserve">natural gas, and the largest producer of coal </w:t>
      </w:r>
      <w:r w:rsidR="00754D30">
        <w:rPr>
          <w:rFonts w:ascii="Times New Roman" w:hAnsi="Times New Roman" w:cs="Times New Roman"/>
          <w:sz w:val="24"/>
          <w:szCs w:val="24"/>
        </w:rPr>
        <w:t>(</w:t>
      </w:r>
      <w:r w:rsidR="00754D30" w:rsidRPr="00324CB2">
        <w:rPr>
          <w:rFonts w:ascii="Times New Roman" w:hAnsi="Times New Roman" w:cs="Times New Roman"/>
          <w:sz w:val="24"/>
          <w:szCs w:val="24"/>
        </w:rPr>
        <w:t>Zhang</w:t>
      </w:r>
      <w:r w:rsidR="00754D30">
        <w:rPr>
          <w:rFonts w:ascii="Times New Roman" w:hAnsi="Times New Roman" w:cs="Times New Roman"/>
          <w:sz w:val="24"/>
          <w:szCs w:val="24"/>
        </w:rPr>
        <w:t xml:space="preserve"> et al., 2017; </w:t>
      </w:r>
      <w:r w:rsidR="009C2DB1">
        <w:rPr>
          <w:rFonts w:ascii="Times New Roman" w:hAnsi="Times New Roman" w:cs="Times New Roman"/>
          <w:sz w:val="24"/>
          <w:szCs w:val="24"/>
        </w:rPr>
        <w:t>Wang et al., 2018</w:t>
      </w:r>
      <w:r w:rsidR="00754D30">
        <w:rPr>
          <w:rFonts w:ascii="Times New Roman" w:hAnsi="Times New Roman" w:cs="Times New Roman"/>
          <w:sz w:val="24"/>
          <w:szCs w:val="24"/>
        </w:rPr>
        <w:t>)</w:t>
      </w:r>
      <w:r w:rsidRPr="00C05813">
        <w:rPr>
          <w:rFonts w:ascii="Times New Roman" w:hAnsi="Times New Roman" w:cs="Times New Roman"/>
          <w:sz w:val="24"/>
          <w:szCs w:val="24"/>
        </w:rPr>
        <w:t>. China aims to cut the share of</w:t>
      </w:r>
      <w:r>
        <w:rPr>
          <w:rFonts w:ascii="Times New Roman" w:hAnsi="Times New Roman" w:cs="Times New Roman"/>
          <w:sz w:val="24"/>
          <w:szCs w:val="24"/>
        </w:rPr>
        <w:t xml:space="preserve"> </w:t>
      </w:r>
      <w:r w:rsidRPr="00C05813">
        <w:rPr>
          <w:rFonts w:ascii="Times New Roman" w:hAnsi="Times New Roman" w:cs="Times New Roman"/>
          <w:sz w:val="24"/>
          <w:szCs w:val="24"/>
        </w:rPr>
        <w:t>coal in its power mix, but coal consumption is growing, and more coal-fired power</w:t>
      </w:r>
      <w:r>
        <w:rPr>
          <w:rFonts w:ascii="Times New Roman" w:hAnsi="Times New Roman" w:cs="Times New Roman"/>
          <w:sz w:val="24"/>
          <w:szCs w:val="24"/>
        </w:rPr>
        <w:t xml:space="preserve"> </w:t>
      </w:r>
      <w:r w:rsidRPr="00C05813">
        <w:rPr>
          <w:rFonts w:ascii="Times New Roman" w:hAnsi="Times New Roman" w:cs="Times New Roman"/>
          <w:sz w:val="24"/>
          <w:szCs w:val="24"/>
        </w:rPr>
        <w:t>projects are under development. In fact, the percentage of fossil fuels in China’s</w:t>
      </w:r>
      <w:r>
        <w:rPr>
          <w:rFonts w:ascii="Times New Roman" w:hAnsi="Times New Roman" w:cs="Times New Roman"/>
          <w:sz w:val="24"/>
          <w:szCs w:val="24"/>
        </w:rPr>
        <w:t xml:space="preserve"> </w:t>
      </w:r>
      <w:r w:rsidRPr="00C05813">
        <w:rPr>
          <w:rFonts w:ascii="Times New Roman" w:hAnsi="Times New Roman" w:cs="Times New Roman"/>
          <w:sz w:val="24"/>
          <w:szCs w:val="24"/>
        </w:rPr>
        <w:t>total primary energy demand is expected to exceed 90%, with coal being the main</w:t>
      </w:r>
      <w:r>
        <w:rPr>
          <w:rFonts w:ascii="Times New Roman" w:hAnsi="Times New Roman" w:cs="Times New Roman"/>
          <w:sz w:val="24"/>
          <w:szCs w:val="24"/>
        </w:rPr>
        <w:t xml:space="preserve"> </w:t>
      </w:r>
      <w:r w:rsidRPr="00C05813">
        <w:rPr>
          <w:rFonts w:ascii="Times New Roman" w:hAnsi="Times New Roman" w:cs="Times New Roman"/>
          <w:sz w:val="24"/>
          <w:szCs w:val="24"/>
        </w:rPr>
        <w:t xml:space="preserve">fuel source </w:t>
      </w:r>
      <w:r w:rsidR="00EF0AC4">
        <w:rPr>
          <w:rFonts w:ascii="Times New Roman" w:hAnsi="Times New Roman" w:cs="Times New Roman"/>
          <w:sz w:val="24"/>
          <w:szCs w:val="24"/>
        </w:rPr>
        <w:t>(</w:t>
      </w:r>
      <w:r w:rsidR="00EF0AC4" w:rsidRPr="00324CB2">
        <w:rPr>
          <w:rFonts w:ascii="Times New Roman" w:hAnsi="Times New Roman" w:cs="Times New Roman"/>
          <w:sz w:val="24"/>
          <w:szCs w:val="24"/>
        </w:rPr>
        <w:t xml:space="preserve">Matsumoto </w:t>
      </w:r>
      <w:r w:rsidR="00EF0AC4">
        <w:rPr>
          <w:rFonts w:ascii="Times New Roman" w:hAnsi="Times New Roman" w:cs="Times New Roman"/>
          <w:sz w:val="24"/>
          <w:szCs w:val="24"/>
        </w:rPr>
        <w:t>and</w:t>
      </w:r>
      <w:r w:rsidR="00EF0AC4" w:rsidRPr="00324CB2">
        <w:rPr>
          <w:rFonts w:ascii="Times New Roman" w:hAnsi="Times New Roman" w:cs="Times New Roman"/>
          <w:sz w:val="24"/>
          <w:szCs w:val="24"/>
        </w:rPr>
        <w:t xml:space="preserve"> Andriosopoulos</w:t>
      </w:r>
      <w:r w:rsidR="00EF0AC4">
        <w:rPr>
          <w:rFonts w:ascii="Times New Roman" w:hAnsi="Times New Roman" w:cs="Times New Roman"/>
          <w:sz w:val="24"/>
          <w:szCs w:val="24"/>
        </w:rPr>
        <w:t>, 2016)</w:t>
      </w:r>
      <w:r w:rsidRPr="00C05813">
        <w:rPr>
          <w:rFonts w:ascii="Times New Roman" w:hAnsi="Times New Roman" w:cs="Times New Roman"/>
          <w:sz w:val="24"/>
          <w:szCs w:val="24"/>
        </w:rPr>
        <w:t xml:space="preserve">. At the same time, China possesses the biggest </w:t>
      </w:r>
      <w:proofErr w:type="gramStart"/>
      <w:r w:rsidRPr="00C05813">
        <w:rPr>
          <w:rFonts w:ascii="Times New Roman" w:hAnsi="Times New Roman" w:cs="Times New Roman"/>
          <w:sz w:val="24"/>
          <w:szCs w:val="24"/>
        </w:rPr>
        <w:t>amount</w:t>
      </w:r>
      <w:proofErr w:type="gramEnd"/>
      <w:r w:rsidRPr="00C05813">
        <w:rPr>
          <w:rFonts w:ascii="Times New Roman" w:hAnsi="Times New Roman" w:cs="Times New Roman"/>
          <w:sz w:val="24"/>
          <w:szCs w:val="24"/>
        </w:rPr>
        <w:t xml:space="preserve"> of hydro</w:t>
      </w:r>
      <w:r>
        <w:rPr>
          <w:rFonts w:ascii="Times New Roman" w:hAnsi="Times New Roman" w:cs="Times New Roman"/>
          <w:sz w:val="24"/>
          <w:szCs w:val="24"/>
        </w:rPr>
        <w:t xml:space="preserve"> </w:t>
      </w:r>
      <w:r w:rsidRPr="00C05813">
        <w:rPr>
          <w:rFonts w:ascii="Times New Roman" w:hAnsi="Times New Roman" w:cs="Times New Roman"/>
          <w:sz w:val="24"/>
          <w:szCs w:val="24"/>
        </w:rPr>
        <w:t xml:space="preserve">resources globally, with a total theoretical hydropower potential of 694 GW </w:t>
      </w:r>
      <w:r w:rsidR="000D3C56">
        <w:rPr>
          <w:rFonts w:ascii="Times New Roman" w:hAnsi="Times New Roman" w:cs="Times New Roman"/>
          <w:sz w:val="24"/>
          <w:szCs w:val="24"/>
        </w:rPr>
        <w:t>(</w:t>
      </w:r>
      <w:r w:rsidR="000D3C56" w:rsidRPr="00324CB2">
        <w:rPr>
          <w:rFonts w:ascii="Times New Roman" w:hAnsi="Times New Roman" w:cs="Times New Roman"/>
          <w:sz w:val="24"/>
          <w:szCs w:val="24"/>
        </w:rPr>
        <w:t>Zhang</w:t>
      </w:r>
      <w:r w:rsidR="000D3C56">
        <w:rPr>
          <w:rFonts w:ascii="Times New Roman" w:hAnsi="Times New Roman" w:cs="Times New Roman"/>
          <w:sz w:val="24"/>
          <w:szCs w:val="24"/>
        </w:rPr>
        <w:t xml:space="preserve"> et al., 2017)</w:t>
      </w:r>
      <w:r w:rsidRPr="00C05813">
        <w:rPr>
          <w:rFonts w:ascii="Times New Roman" w:hAnsi="Times New Roman" w:cs="Times New Roman"/>
          <w:sz w:val="24"/>
          <w:szCs w:val="24"/>
        </w:rPr>
        <w:t>.</w:t>
      </w:r>
      <w:r>
        <w:rPr>
          <w:rFonts w:ascii="Times New Roman" w:hAnsi="Times New Roman" w:cs="Times New Roman"/>
          <w:sz w:val="24"/>
          <w:szCs w:val="24"/>
        </w:rPr>
        <w:t xml:space="preserve"> </w:t>
      </w:r>
      <w:r w:rsidRPr="00C05813">
        <w:rPr>
          <w:rFonts w:ascii="Times New Roman" w:hAnsi="Times New Roman" w:cs="Times New Roman"/>
          <w:sz w:val="24"/>
          <w:szCs w:val="24"/>
        </w:rPr>
        <w:t>By the end of 2015, China’s hydro power exceeded 25% of the world’s nonhydro</w:t>
      </w:r>
      <w:r>
        <w:rPr>
          <w:rFonts w:ascii="Times New Roman" w:hAnsi="Times New Roman" w:cs="Times New Roman"/>
          <w:sz w:val="24"/>
          <w:szCs w:val="24"/>
        </w:rPr>
        <w:t xml:space="preserve"> </w:t>
      </w:r>
      <w:r w:rsidRPr="00C05813">
        <w:rPr>
          <w:rFonts w:ascii="Times New Roman" w:hAnsi="Times New Roman" w:cs="Times New Roman"/>
          <w:sz w:val="24"/>
          <w:szCs w:val="24"/>
        </w:rPr>
        <w:t>renewable capacity, being 63.1 and 117.0% higher than the United States and</w:t>
      </w:r>
      <w:r w:rsidR="00884A6B">
        <w:rPr>
          <w:rFonts w:ascii="Times New Roman" w:hAnsi="Times New Roman" w:cs="Times New Roman"/>
          <w:sz w:val="24"/>
          <w:szCs w:val="24"/>
        </w:rPr>
        <w:t xml:space="preserve"> </w:t>
      </w:r>
      <w:r w:rsidR="00884A6B" w:rsidRPr="00884A6B">
        <w:rPr>
          <w:rFonts w:ascii="Times New Roman" w:hAnsi="Times New Roman" w:cs="Times New Roman"/>
          <w:sz w:val="24"/>
          <w:szCs w:val="24"/>
        </w:rPr>
        <w:t xml:space="preserve">Germany, respectively </w:t>
      </w:r>
      <w:r w:rsidR="00FA2AD9">
        <w:rPr>
          <w:rFonts w:ascii="Times New Roman" w:hAnsi="Times New Roman" w:cs="Times New Roman"/>
          <w:sz w:val="24"/>
          <w:szCs w:val="24"/>
        </w:rPr>
        <w:t>(</w:t>
      </w:r>
      <w:r w:rsidR="00FA2AD9" w:rsidRPr="009F5C96">
        <w:rPr>
          <w:rFonts w:ascii="Times New Roman" w:hAnsi="Times New Roman" w:cs="Times New Roman"/>
          <w:sz w:val="24"/>
          <w:szCs w:val="24"/>
        </w:rPr>
        <w:t>Yang</w:t>
      </w:r>
      <w:r w:rsidR="00FA2AD9">
        <w:rPr>
          <w:rFonts w:ascii="Times New Roman" w:hAnsi="Times New Roman" w:cs="Times New Roman"/>
          <w:sz w:val="24"/>
          <w:szCs w:val="24"/>
        </w:rPr>
        <w:t xml:space="preserve"> et al., 2016)</w:t>
      </w:r>
      <w:r w:rsidR="00884A6B" w:rsidRPr="00884A6B">
        <w:rPr>
          <w:rFonts w:ascii="Times New Roman" w:hAnsi="Times New Roman" w:cs="Times New Roman"/>
          <w:sz w:val="24"/>
          <w:szCs w:val="24"/>
        </w:rPr>
        <w:t>. Until the end of 2017, China’s installed generation</w:t>
      </w:r>
      <w:r w:rsidR="00884A6B">
        <w:rPr>
          <w:rFonts w:ascii="Times New Roman" w:hAnsi="Times New Roman" w:cs="Times New Roman"/>
          <w:sz w:val="24"/>
          <w:szCs w:val="24"/>
        </w:rPr>
        <w:t xml:space="preserve"> </w:t>
      </w:r>
      <w:r w:rsidR="00884A6B" w:rsidRPr="00884A6B">
        <w:rPr>
          <w:rFonts w:ascii="Times New Roman" w:hAnsi="Times New Roman" w:cs="Times New Roman"/>
          <w:sz w:val="24"/>
          <w:szCs w:val="24"/>
        </w:rPr>
        <w:t>capacity of renewable energy was 635 million kW, which constituted 35.7% of the</w:t>
      </w:r>
      <w:r w:rsidR="00884A6B">
        <w:rPr>
          <w:rFonts w:ascii="Times New Roman" w:hAnsi="Times New Roman" w:cs="Times New Roman"/>
          <w:sz w:val="24"/>
          <w:szCs w:val="24"/>
        </w:rPr>
        <w:t xml:space="preserve"> </w:t>
      </w:r>
      <w:r w:rsidR="00884A6B" w:rsidRPr="00884A6B">
        <w:rPr>
          <w:rFonts w:ascii="Times New Roman" w:hAnsi="Times New Roman" w:cs="Times New Roman"/>
          <w:sz w:val="24"/>
          <w:szCs w:val="24"/>
        </w:rPr>
        <w:t xml:space="preserve">total installed capacity of electric power </w:t>
      </w:r>
      <w:r w:rsidR="005253E0">
        <w:rPr>
          <w:rFonts w:ascii="Times New Roman" w:hAnsi="Times New Roman" w:cs="Times New Roman"/>
          <w:sz w:val="24"/>
          <w:szCs w:val="24"/>
        </w:rPr>
        <w:t>(Liu, 2019)</w:t>
      </w:r>
      <w:r w:rsidR="00884A6B" w:rsidRPr="00884A6B">
        <w:rPr>
          <w:rFonts w:ascii="Times New Roman" w:hAnsi="Times New Roman" w:cs="Times New Roman"/>
          <w:sz w:val="24"/>
          <w:szCs w:val="24"/>
        </w:rPr>
        <w:t>.</w:t>
      </w:r>
    </w:p>
    <w:p w14:paraId="1BEB5D59" w14:textId="47CD8998" w:rsidR="00126E8A" w:rsidRDefault="00126E8A" w:rsidP="00126E8A">
      <w:pPr>
        <w:spacing w:line="360" w:lineRule="auto"/>
        <w:ind w:firstLine="720"/>
        <w:jc w:val="both"/>
        <w:rPr>
          <w:rFonts w:ascii="Times New Roman" w:hAnsi="Times New Roman" w:cs="Times New Roman"/>
          <w:sz w:val="24"/>
          <w:szCs w:val="24"/>
        </w:rPr>
      </w:pPr>
      <w:r w:rsidRPr="00126E8A">
        <w:rPr>
          <w:rFonts w:ascii="Times New Roman" w:hAnsi="Times New Roman" w:cs="Times New Roman"/>
          <w:sz w:val="24"/>
          <w:szCs w:val="24"/>
        </w:rPr>
        <w:t>Russia owns one of the largest fossil fuel resource stocks in the world and is the</w:t>
      </w:r>
      <w:r>
        <w:rPr>
          <w:rFonts w:ascii="Times New Roman" w:hAnsi="Times New Roman" w:cs="Times New Roman"/>
          <w:sz w:val="24"/>
          <w:szCs w:val="24"/>
        </w:rPr>
        <w:t xml:space="preserve"> </w:t>
      </w:r>
      <w:r w:rsidRPr="00126E8A">
        <w:rPr>
          <w:rFonts w:ascii="Times New Roman" w:hAnsi="Times New Roman" w:cs="Times New Roman"/>
          <w:sz w:val="24"/>
          <w:szCs w:val="24"/>
        </w:rPr>
        <w:t>world’s fourth largest emitter (after China, the United States, and India). Russia has</w:t>
      </w:r>
      <w:r>
        <w:rPr>
          <w:rFonts w:ascii="Times New Roman" w:hAnsi="Times New Roman" w:cs="Times New Roman"/>
          <w:sz w:val="24"/>
          <w:szCs w:val="24"/>
        </w:rPr>
        <w:t xml:space="preserve"> </w:t>
      </w:r>
      <w:r w:rsidRPr="00126E8A">
        <w:rPr>
          <w:rFonts w:ascii="Times New Roman" w:hAnsi="Times New Roman" w:cs="Times New Roman"/>
          <w:sz w:val="24"/>
          <w:szCs w:val="24"/>
        </w:rPr>
        <w:t>the second largest natural gas reserves and production in the world (after the</w:t>
      </w:r>
      <w:r>
        <w:rPr>
          <w:rFonts w:ascii="Times New Roman" w:hAnsi="Times New Roman" w:cs="Times New Roman"/>
          <w:sz w:val="24"/>
          <w:szCs w:val="24"/>
        </w:rPr>
        <w:t xml:space="preserve"> </w:t>
      </w:r>
      <w:r w:rsidRPr="00126E8A">
        <w:rPr>
          <w:rFonts w:ascii="Times New Roman" w:hAnsi="Times New Roman" w:cs="Times New Roman"/>
          <w:sz w:val="24"/>
          <w:szCs w:val="24"/>
        </w:rPr>
        <w:t>United States</w:t>
      </w:r>
      <w:r w:rsidR="00A557BD">
        <w:rPr>
          <w:rFonts w:ascii="Times New Roman" w:hAnsi="Times New Roman" w:cs="Times New Roman"/>
          <w:sz w:val="24"/>
          <w:szCs w:val="24"/>
        </w:rPr>
        <w:t>) (</w:t>
      </w:r>
      <w:r w:rsidR="00A557BD" w:rsidRPr="001C4431">
        <w:rPr>
          <w:rFonts w:ascii="Times New Roman" w:hAnsi="Times New Roman" w:cs="Times New Roman"/>
          <w:sz w:val="24"/>
          <w:szCs w:val="24"/>
        </w:rPr>
        <w:t>British Petroleum</w:t>
      </w:r>
      <w:r w:rsidR="00A557BD">
        <w:rPr>
          <w:rFonts w:ascii="Times New Roman" w:hAnsi="Times New Roman" w:cs="Times New Roman"/>
          <w:sz w:val="24"/>
          <w:szCs w:val="24"/>
        </w:rPr>
        <w:t>, 2019)</w:t>
      </w:r>
      <w:r w:rsidRPr="00126E8A">
        <w:rPr>
          <w:rFonts w:ascii="Times New Roman" w:hAnsi="Times New Roman" w:cs="Times New Roman"/>
          <w:sz w:val="24"/>
          <w:szCs w:val="24"/>
        </w:rPr>
        <w:t>, an endowment that allows it to play a major geopolitical role,</w:t>
      </w:r>
      <w:r>
        <w:rPr>
          <w:rFonts w:ascii="Times New Roman" w:hAnsi="Times New Roman" w:cs="Times New Roman"/>
          <w:sz w:val="24"/>
          <w:szCs w:val="24"/>
        </w:rPr>
        <w:t xml:space="preserve"> </w:t>
      </w:r>
      <w:r w:rsidRPr="00126E8A">
        <w:rPr>
          <w:rFonts w:ascii="Times New Roman" w:hAnsi="Times New Roman" w:cs="Times New Roman"/>
          <w:sz w:val="24"/>
          <w:szCs w:val="24"/>
        </w:rPr>
        <w:t>for example, as the major supplier of natural gas to most European countries. At the</w:t>
      </w:r>
      <w:r>
        <w:rPr>
          <w:rFonts w:ascii="Times New Roman" w:hAnsi="Times New Roman" w:cs="Times New Roman"/>
          <w:sz w:val="24"/>
          <w:szCs w:val="24"/>
        </w:rPr>
        <w:t xml:space="preserve"> </w:t>
      </w:r>
      <w:r w:rsidRPr="00126E8A">
        <w:rPr>
          <w:rFonts w:ascii="Times New Roman" w:hAnsi="Times New Roman" w:cs="Times New Roman"/>
          <w:sz w:val="24"/>
          <w:szCs w:val="24"/>
        </w:rPr>
        <w:t>same time, Russia is a country of vast geographic size and variability in terrain and</w:t>
      </w:r>
      <w:r>
        <w:rPr>
          <w:rFonts w:ascii="Times New Roman" w:hAnsi="Times New Roman" w:cs="Times New Roman"/>
          <w:sz w:val="24"/>
          <w:szCs w:val="24"/>
        </w:rPr>
        <w:t xml:space="preserve"> </w:t>
      </w:r>
      <w:r w:rsidRPr="00126E8A">
        <w:rPr>
          <w:rFonts w:ascii="Times New Roman" w:hAnsi="Times New Roman" w:cs="Times New Roman"/>
          <w:sz w:val="24"/>
          <w:szCs w:val="24"/>
        </w:rPr>
        <w:t>climate, giving it the potential to develop virtually any kind of renewable energy</w:t>
      </w:r>
      <w:r>
        <w:rPr>
          <w:rFonts w:ascii="Times New Roman" w:hAnsi="Times New Roman" w:cs="Times New Roman"/>
          <w:sz w:val="24"/>
          <w:szCs w:val="24"/>
        </w:rPr>
        <w:t xml:space="preserve"> </w:t>
      </w:r>
      <w:r w:rsidR="00BA2862">
        <w:rPr>
          <w:rFonts w:ascii="Times New Roman" w:hAnsi="Times New Roman" w:cs="Times New Roman"/>
          <w:sz w:val="24"/>
          <w:szCs w:val="24"/>
        </w:rPr>
        <w:t>(</w:t>
      </w:r>
      <w:r w:rsidR="00BA2862" w:rsidRPr="00BA2862">
        <w:rPr>
          <w:rFonts w:ascii="Times New Roman" w:hAnsi="Times New Roman" w:cs="Times New Roman"/>
          <w:sz w:val="24"/>
          <w:szCs w:val="24"/>
        </w:rPr>
        <w:t>International Energy Agency</w:t>
      </w:r>
      <w:r w:rsidR="00BA2862">
        <w:rPr>
          <w:rFonts w:ascii="Times New Roman" w:hAnsi="Times New Roman" w:cs="Times New Roman"/>
          <w:sz w:val="24"/>
          <w:szCs w:val="24"/>
        </w:rPr>
        <w:t>, 2003)</w:t>
      </w:r>
      <w:r w:rsidRPr="00126E8A">
        <w:rPr>
          <w:rFonts w:ascii="Times New Roman" w:hAnsi="Times New Roman" w:cs="Times New Roman"/>
          <w:sz w:val="24"/>
          <w:szCs w:val="24"/>
        </w:rPr>
        <w:t>. Russia is accelerating the deployment of solar and wind through auctions to</w:t>
      </w:r>
      <w:r>
        <w:rPr>
          <w:rFonts w:ascii="Times New Roman" w:hAnsi="Times New Roman" w:cs="Times New Roman"/>
          <w:sz w:val="24"/>
          <w:szCs w:val="24"/>
        </w:rPr>
        <w:t xml:space="preserve"> </w:t>
      </w:r>
      <w:r w:rsidRPr="00126E8A">
        <w:rPr>
          <w:rFonts w:ascii="Times New Roman" w:hAnsi="Times New Roman" w:cs="Times New Roman"/>
          <w:sz w:val="24"/>
          <w:szCs w:val="24"/>
        </w:rPr>
        <w:t>create benefits for employment, science, technology, and energy security for isolated</w:t>
      </w:r>
      <w:r>
        <w:rPr>
          <w:rFonts w:ascii="Times New Roman" w:hAnsi="Times New Roman" w:cs="Times New Roman"/>
          <w:sz w:val="24"/>
          <w:szCs w:val="24"/>
        </w:rPr>
        <w:t xml:space="preserve"> </w:t>
      </w:r>
      <w:r w:rsidRPr="00126E8A">
        <w:rPr>
          <w:rFonts w:ascii="Times New Roman" w:hAnsi="Times New Roman" w:cs="Times New Roman"/>
          <w:sz w:val="24"/>
          <w:szCs w:val="24"/>
        </w:rPr>
        <w:t xml:space="preserve">populations </w:t>
      </w:r>
      <w:r w:rsidR="00D14E4A">
        <w:rPr>
          <w:rFonts w:ascii="Times New Roman" w:hAnsi="Times New Roman" w:cs="Times New Roman"/>
          <w:sz w:val="24"/>
          <w:szCs w:val="24"/>
        </w:rPr>
        <w:t>(</w:t>
      </w:r>
      <w:r w:rsidR="00D14E4A" w:rsidRPr="00D14E4A">
        <w:rPr>
          <w:rFonts w:ascii="Times New Roman" w:hAnsi="Times New Roman" w:cs="Times New Roman"/>
          <w:sz w:val="24"/>
          <w:szCs w:val="24"/>
        </w:rPr>
        <w:t>Gielen</w:t>
      </w:r>
      <w:r w:rsidR="00D14E4A">
        <w:rPr>
          <w:rFonts w:ascii="Times New Roman" w:hAnsi="Times New Roman" w:cs="Times New Roman"/>
          <w:sz w:val="24"/>
          <w:szCs w:val="24"/>
        </w:rPr>
        <w:t xml:space="preserve"> et al., 201</w:t>
      </w:r>
      <w:r w:rsidR="00BA1EAC">
        <w:rPr>
          <w:rFonts w:ascii="Times New Roman" w:hAnsi="Times New Roman" w:cs="Times New Roman"/>
          <w:sz w:val="24"/>
          <w:szCs w:val="24"/>
        </w:rPr>
        <w:t>9</w:t>
      </w:r>
      <w:r w:rsidR="00D14E4A">
        <w:rPr>
          <w:rFonts w:ascii="Times New Roman" w:hAnsi="Times New Roman" w:cs="Times New Roman"/>
          <w:sz w:val="24"/>
          <w:szCs w:val="24"/>
        </w:rPr>
        <w:t>)</w:t>
      </w:r>
      <w:r w:rsidRPr="00126E8A">
        <w:rPr>
          <w:rFonts w:ascii="Times New Roman" w:hAnsi="Times New Roman" w:cs="Times New Roman"/>
          <w:sz w:val="24"/>
          <w:szCs w:val="24"/>
        </w:rPr>
        <w:t>. Although the country was an early leader in the technology</w:t>
      </w:r>
      <w:r>
        <w:rPr>
          <w:rFonts w:ascii="Times New Roman" w:hAnsi="Times New Roman" w:cs="Times New Roman"/>
          <w:sz w:val="24"/>
          <w:szCs w:val="24"/>
        </w:rPr>
        <w:t xml:space="preserve"> </w:t>
      </w:r>
      <w:r w:rsidRPr="00126E8A">
        <w:rPr>
          <w:rFonts w:ascii="Times New Roman" w:hAnsi="Times New Roman" w:cs="Times New Roman"/>
          <w:sz w:val="24"/>
          <w:szCs w:val="24"/>
        </w:rPr>
        <w:t>of renewables, Russia’s strategy revolves around the development of fossil fuels and</w:t>
      </w:r>
      <w:r>
        <w:rPr>
          <w:rFonts w:ascii="Times New Roman" w:hAnsi="Times New Roman" w:cs="Times New Roman"/>
          <w:sz w:val="24"/>
          <w:szCs w:val="24"/>
        </w:rPr>
        <w:t xml:space="preserve"> </w:t>
      </w:r>
      <w:r w:rsidRPr="00126E8A">
        <w:rPr>
          <w:rFonts w:ascii="Times New Roman" w:hAnsi="Times New Roman" w:cs="Times New Roman"/>
          <w:sz w:val="24"/>
          <w:szCs w:val="24"/>
        </w:rPr>
        <w:t>nuclear energy</w:t>
      </w:r>
      <w:r w:rsidR="002730A1">
        <w:rPr>
          <w:rFonts w:ascii="Times New Roman" w:hAnsi="Times New Roman" w:cs="Times New Roman"/>
          <w:sz w:val="24"/>
          <w:szCs w:val="24"/>
        </w:rPr>
        <w:t xml:space="preserve"> (</w:t>
      </w:r>
      <w:r w:rsidR="00E1301E" w:rsidRPr="00E1301E">
        <w:rPr>
          <w:rFonts w:ascii="Times New Roman" w:hAnsi="Times New Roman" w:cs="Times New Roman"/>
          <w:sz w:val="24"/>
          <w:szCs w:val="24"/>
        </w:rPr>
        <w:t>Lanshina</w:t>
      </w:r>
      <w:r w:rsidR="00E1301E">
        <w:rPr>
          <w:rFonts w:ascii="Times New Roman" w:hAnsi="Times New Roman" w:cs="Times New Roman"/>
          <w:sz w:val="24"/>
          <w:szCs w:val="24"/>
        </w:rPr>
        <w:t xml:space="preserve"> et al., 2018</w:t>
      </w:r>
      <w:r w:rsidR="002730A1">
        <w:rPr>
          <w:rFonts w:ascii="Times New Roman" w:hAnsi="Times New Roman" w:cs="Times New Roman"/>
          <w:sz w:val="24"/>
          <w:szCs w:val="24"/>
        </w:rPr>
        <w:t>)</w:t>
      </w:r>
      <w:r w:rsidRPr="00126E8A">
        <w:rPr>
          <w:rFonts w:ascii="Times New Roman" w:hAnsi="Times New Roman" w:cs="Times New Roman"/>
          <w:sz w:val="24"/>
          <w:szCs w:val="24"/>
        </w:rPr>
        <w:t>. In 2013, the Russian government launched a Capacity-Based</w:t>
      </w:r>
      <w:r>
        <w:rPr>
          <w:rFonts w:ascii="Times New Roman" w:hAnsi="Times New Roman" w:cs="Times New Roman"/>
          <w:sz w:val="24"/>
          <w:szCs w:val="24"/>
        </w:rPr>
        <w:t xml:space="preserve"> </w:t>
      </w:r>
      <w:r w:rsidRPr="00126E8A">
        <w:rPr>
          <w:rFonts w:ascii="Times New Roman" w:hAnsi="Times New Roman" w:cs="Times New Roman"/>
          <w:sz w:val="24"/>
          <w:szCs w:val="24"/>
        </w:rPr>
        <w:t xml:space="preserve">Renewable Energy Support Scheme (CRESS) </w:t>
      </w:r>
      <w:r w:rsidR="006203EC">
        <w:rPr>
          <w:rFonts w:ascii="Times New Roman" w:hAnsi="Times New Roman" w:cs="Times New Roman"/>
          <w:sz w:val="24"/>
          <w:szCs w:val="24"/>
        </w:rPr>
        <w:t>(</w:t>
      </w:r>
      <w:r w:rsidR="006203EC" w:rsidRPr="006203EC">
        <w:rPr>
          <w:rFonts w:ascii="Times New Roman" w:hAnsi="Times New Roman" w:cs="Times New Roman"/>
          <w:sz w:val="24"/>
          <w:szCs w:val="24"/>
        </w:rPr>
        <w:t>Smeets</w:t>
      </w:r>
      <w:r w:rsidR="006203EC">
        <w:rPr>
          <w:rFonts w:ascii="Times New Roman" w:hAnsi="Times New Roman" w:cs="Times New Roman"/>
          <w:sz w:val="24"/>
          <w:szCs w:val="24"/>
        </w:rPr>
        <w:t>, 201</w:t>
      </w:r>
      <w:r w:rsidR="00AA7377">
        <w:rPr>
          <w:rFonts w:ascii="Times New Roman" w:hAnsi="Times New Roman" w:cs="Times New Roman"/>
          <w:sz w:val="24"/>
          <w:szCs w:val="24"/>
        </w:rPr>
        <w:t>7</w:t>
      </w:r>
      <w:r w:rsidR="006203EC">
        <w:rPr>
          <w:rFonts w:ascii="Times New Roman" w:hAnsi="Times New Roman" w:cs="Times New Roman"/>
          <w:sz w:val="24"/>
          <w:szCs w:val="24"/>
        </w:rPr>
        <w:t>)</w:t>
      </w:r>
      <w:r w:rsidRPr="00126E8A">
        <w:rPr>
          <w:rFonts w:ascii="Times New Roman" w:hAnsi="Times New Roman" w:cs="Times New Roman"/>
          <w:sz w:val="24"/>
          <w:szCs w:val="24"/>
        </w:rPr>
        <w:t>. Per CRESS implementation, a</w:t>
      </w:r>
      <w:r>
        <w:rPr>
          <w:rFonts w:ascii="Times New Roman" w:hAnsi="Times New Roman" w:cs="Times New Roman"/>
          <w:sz w:val="24"/>
          <w:szCs w:val="24"/>
        </w:rPr>
        <w:t xml:space="preserve"> </w:t>
      </w:r>
      <w:r w:rsidRPr="00126E8A">
        <w:rPr>
          <w:rFonts w:ascii="Times New Roman" w:hAnsi="Times New Roman" w:cs="Times New Roman"/>
          <w:sz w:val="24"/>
          <w:szCs w:val="24"/>
        </w:rPr>
        <w:t>maximum installed capacity of solar, wind, and small hydro projects each year</w:t>
      </w:r>
      <w:r>
        <w:rPr>
          <w:rFonts w:ascii="Times New Roman" w:hAnsi="Times New Roman" w:cs="Times New Roman"/>
          <w:sz w:val="24"/>
          <w:szCs w:val="24"/>
        </w:rPr>
        <w:t xml:space="preserve"> </w:t>
      </w:r>
      <w:r w:rsidRPr="00126E8A">
        <w:rPr>
          <w:rFonts w:ascii="Times New Roman" w:hAnsi="Times New Roman" w:cs="Times New Roman"/>
          <w:sz w:val="24"/>
          <w:szCs w:val="24"/>
        </w:rPr>
        <w:t xml:space="preserve">could obtain financial guarantees on Russia’s wholesale electricity market </w:t>
      </w:r>
      <w:r w:rsidR="00FB753B">
        <w:rPr>
          <w:rFonts w:ascii="Times New Roman" w:hAnsi="Times New Roman" w:cs="Times New Roman"/>
          <w:sz w:val="24"/>
          <w:szCs w:val="24"/>
        </w:rPr>
        <w:t>(</w:t>
      </w:r>
      <w:r w:rsidR="00FB753B" w:rsidRPr="00EC65C0">
        <w:rPr>
          <w:rFonts w:ascii="Times New Roman" w:hAnsi="Times New Roman" w:cs="Times New Roman"/>
          <w:sz w:val="24"/>
          <w:szCs w:val="24"/>
        </w:rPr>
        <w:t>Boute</w:t>
      </w:r>
      <w:r w:rsidR="00FB753B">
        <w:rPr>
          <w:rFonts w:ascii="Times New Roman" w:hAnsi="Times New Roman" w:cs="Times New Roman"/>
          <w:sz w:val="24"/>
          <w:szCs w:val="24"/>
        </w:rPr>
        <w:t>, 2012)</w:t>
      </w:r>
      <w:r w:rsidRPr="00126E8A">
        <w:rPr>
          <w:rFonts w:ascii="Times New Roman" w:hAnsi="Times New Roman" w:cs="Times New Roman"/>
          <w:sz w:val="24"/>
          <w:szCs w:val="24"/>
        </w:rPr>
        <w:t>. The</w:t>
      </w:r>
      <w:r>
        <w:rPr>
          <w:rFonts w:ascii="Times New Roman" w:hAnsi="Times New Roman" w:cs="Times New Roman"/>
          <w:sz w:val="24"/>
          <w:szCs w:val="24"/>
        </w:rPr>
        <w:t xml:space="preserve"> </w:t>
      </w:r>
      <w:r w:rsidRPr="00126E8A">
        <w:rPr>
          <w:rFonts w:ascii="Times New Roman" w:hAnsi="Times New Roman" w:cs="Times New Roman"/>
          <w:sz w:val="24"/>
          <w:szCs w:val="24"/>
        </w:rPr>
        <w:t>energy security of Russia will remain linked to its natural gas deposits, while its</w:t>
      </w:r>
      <w:r>
        <w:rPr>
          <w:rFonts w:ascii="Times New Roman" w:hAnsi="Times New Roman" w:cs="Times New Roman"/>
          <w:sz w:val="24"/>
          <w:szCs w:val="24"/>
        </w:rPr>
        <w:t xml:space="preserve"> </w:t>
      </w:r>
      <w:r w:rsidRPr="00126E8A">
        <w:rPr>
          <w:rFonts w:ascii="Times New Roman" w:hAnsi="Times New Roman" w:cs="Times New Roman"/>
          <w:sz w:val="24"/>
          <w:szCs w:val="24"/>
        </w:rPr>
        <w:t>ability to continue to supply it to the European and other markets will determine its</w:t>
      </w:r>
      <w:r>
        <w:rPr>
          <w:rFonts w:ascii="Times New Roman" w:hAnsi="Times New Roman" w:cs="Times New Roman"/>
          <w:sz w:val="24"/>
          <w:szCs w:val="24"/>
        </w:rPr>
        <w:t xml:space="preserve"> </w:t>
      </w:r>
      <w:r w:rsidRPr="00126E8A">
        <w:rPr>
          <w:rFonts w:ascii="Times New Roman" w:hAnsi="Times New Roman" w:cs="Times New Roman"/>
          <w:sz w:val="24"/>
          <w:szCs w:val="24"/>
        </w:rPr>
        <w:t>position as an energy hegemon.</w:t>
      </w:r>
    </w:p>
    <w:p w14:paraId="6DB05E06" w14:textId="2F0E0AC0" w:rsidR="001D0FC3" w:rsidRPr="00FA5C32" w:rsidRDefault="00FA5C32" w:rsidP="00FA5C32">
      <w:pPr>
        <w:spacing w:line="360" w:lineRule="auto"/>
        <w:ind w:firstLine="720"/>
        <w:jc w:val="both"/>
        <w:rPr>
          <w:rFonts w:ascii="Times New Roman" w:hAnsi="Times New Roman" w:cs="Times New Roman"/>
          <w:sz w:val="24"/>
          <w:szCs w:val="24"/>
        </w:rPr>
      </w:pPr>
      <w:r w:rsidRPr="00FA5C32">
        <w:rPr>
          <w:rFonts w:ascii="Times New Roman" w:hAnsi="Times New Roman" w:cs="Times New Roman"/>
          <w:sz w:val="24"/>
          <w:szCs w:val="24"/>
        </w:rPr>
        <w:t>Renewable energy is more suited to distributed production, making it more secure than the fossil fuel paradigm. Renewable energy will help usher in an era of energy democracy, in which a network of decentralised prosumer systems will replace large-scale power generation.</w:t>
      </w:r>
    </w:p>
    <w:p w14:paraId="7A53ACB6" w14:textId="7AE63C9D" w:rsidR="00DA4853" w:rsidRDefault="001D7D6D" w:rsidP="007777C3">
      <w:pPr>
        <w:spacing w:line="360" w:lineRule="auto"/>
        <w:jc w:val="both"/>
        <w:rPr>
          <w:rFonts w:ascii="Times New Roman" w:hAnsi="Times New Roman" w:cs="Times New Roman"/>
          <w:b/>
          <w:bCs/>
          <w:sz w:val="24"/>
          <w:szCs w:val="24"/>
        </w:rPr>
      </w:pPr>
      <w:r w:rsidRPr="001D7D6D">
        <w:rPr>
          <w:rFonts w:ascii="Times New Roman" w:hAnsi="Times New Roman" w:cs="Times New Roman"/>
          <w:b/>
          <w:bCs/>
          <w:sz w:val="24"/>
          <w:szCs w:val="24"/>
        </w:rPr>
        <w:lastRenderedPageBreak/>
        <w:t>Energy security, sustainability challenge and expectations</w:t>
      </w:r>
    </w:p>
    <w:p w14:paraId="469ACFED" w14:textId="2DCDB810" w:rsidR="00CC7DD9" w:rsidRPr="00CC7DD9" w:rsidRDefault="00CC7DD9" w:rsidP="00CC7DD9">
      <w:pPr>
        <w:spacing w:line="360" w:lineRule="auto"/>
        <w:jc w:val="both"/>
        <w:rPr>
          <w:rFonts w:ascii="Times New Roman" w:hAnsi="Times New Roman" w:cs="Times New Roman"/>
          <w:sz w:val="24"/>
          <w:szCs w:val="24"/>
        </w:rPr>
      </w:pPr>
      <w:r w:rsidRPr="00CC7DD9">
        <w:rPr>
          <w:rFonts w:ascii="Times New Roman" w:hAnsi="Times New Roman" w:cs="Times New Roman"/>
          <w:sz w:val="24"/>
          <w:szCs w:val="24"/>
        </w:rPr>
        <w:t xml:space="preserve">Recently, there has been a surge of support for incorporating renewable energy into the energy mix as a priority measure for tackling energy security and climate change </w:t>
      </w:r>
      <w:r w:rsidR="00071484">
        <w:rPr>
          <w:rFonts w:ascii="Times New Roman" w:hAnsi="Times New Roman" w:cs="Times New Roman"/>
          <w:sz w:val="24"/>
          <w:szCs w:val="24"/>
        </w:rPr>
        <w:t>(</w:t>
      </w:r>
      <w:r w:rsidR="00071484" w:rsidRPr="00071484">
        <w:rPr>
          <w:rFonts w:ascii="Times New Roman" w:hAnsi="Times New Roman" w:cs="Times New Roman"/>
          <w:sz w:val="24"/>
          <w:szCs w:val="24"/>
        </w:rPr>
        <w:t>Hache</w:t>
      </w:r>
      <w:r w:rsidR="00887EF0">
        <w:rPr>
          <w:rFonts w:ascii="Times New Roman" w:hAnsi="Times New Roman" w:cs="Times New Roman"/>
          <w:sz w:val="24"/>
          <w:szCs w:val="24"/>
        </w:rPr>
        <w:t>, 2018</w:t>
      </w:r>
      <w:r w:rsidR="00071484">
        <w:rPr>
          <w:rFonts w:ascii="Times New Roman" w:hAnsi="Times New Roman" w:cs="Times New Roman"/>
          <w:sz w:val="24"/>
          <w:szCs w:val="24"/>
        </w:rPr>
        <w:t>)</w:t>
      </w:r>
      <w:r w:rsidRPr="00CC7DD9">
        <w:rPr>
          <w:rFonts w:ascii="Times New Roman" w:hAnsi="Times New Roman" w:cs="Times New Roman"/>
          <w:sz w:val="24"/>
          <w:szCs w:val="24"/>
        </w:rPr>
        <w:t xml:space="preserve">. Energy security planning is becoming increasingly focused on developing a low-carbon economy and meeting climate mitigation targets </w:t>
      </w:r>
      <w:r w:rsidR="00CB771D">
        <w:rPr>
          <w:rFonts w:ascii="Times New Roman" w:hAnsi="Times New Roman" w:cs="Times New Roman"/>
          <w:sz w:val="24"/>
          <w:szCs w:val="24"/>
        </w:rPr>
        <w:t>(</w:t>
      </w:r>
      <w:r w:rsidR="00CB771D" w:rsidRPr="00CB771D">
        <w:rPr>
          <w:rFonts w:ascii="Times New Roman" w:hAnsi="Times New Roman" w:cs="Times New Roman"/>
          <w:sz w:val="24"/>
          <w:szCs w:val="24"/>
        </w:rPr>
        <w:t xml:space="preserve">Hamed </w:t>
      </w:r>
      <w:r w:rsidR="00CB771D">
        <w:rPr>
          <w:rFonts w:ascii="Times New Roman" w:hAnsi="Times New Roman" w:cs="Times New Roman"/>
          <w:sz w:val="24"/>
          <w:szCs w:val="24"/>
        </w:rPr>
        <w:t>and</w:t>
      </w:r>
      <w:r w:rsidR="00CB771D" w:rsidRPr="00CB771D">
        <w:rPr>
          <w:rFonts w:ascii="Times New Roman" w:hAnsi="Times New Roman" w:cs="Times New Roman"/>
          <w:sz w:val="24"/>
          <w:szCs w:val="24"/>
        </w:rPr>
        <w:t xml:space="preserve"> Bressler</w:t>
      </w:r>
      <w:r w:rsidR="00CB771D">
        <w:rPr>
          <w:rFonts w:ascii="Times New Roman" w:hAnsi="Times New Roman" w:cs="Times New Roman"/>
          <w:sz w:val="24"/>
          <w:szCs w:val="24"/>
        </w:rPr>
        <w:t>, 2019)</w:t>
      </w:r>
      <w:r w:rsidRPr="00CC7DD9">
        <w:rPr>
          <w:rFonts w:ascii="Times New Roman" w:hAnsi="Times New Roman" w:cs="Times New Roman"/>
          <w:sz w:val="24"/>
          <w:szCs w:val="24"/>
        </w:rPr>
        <w:t>.</w:t>
      </w:r>
    </w:p>
    <w:p w14:paraId="0219C793" w14:textId="6DA3AF88" w:rsidR="00CC7DD9" w:rsidRDefault="00CC7DD9" w:rsidP="00CC7DD9">
      <w:pPr>
        <w:spacing w:line="360" w:lineRule="auto"/>
        <w:jc w:val="both"/>
        <w:rPr>
          <w:rFonts w:ascii="Times New Roman" w:hAnsi="Times New Roman" w:cs="Times New Roman"/>
          <w:sz w:val="24"/>
          <w:szCs w:val="24"/>
        </w:rPr>
      </w:pPr>
      <w:r w:rsidRPr="00CC7DD9">
        <w:rPr>
          <w:rFonts w:ascii="Times New Roman" w:hAnsi="Times New Roman" w:cs="Times New Roman"/>
          <w:sz w:val="24"/>
          <w:szCs w:val="24"/>
        </w:rPr>
        <w:t xml:space="preserve">Article 2 of the Paris Agreement </w:t>
      </w:r>
      <w:r w:rsidR="002F6407">
        <w:rPr>
          <w:rFonts w:ascii="Times New Roman" w:hAnsi="Times New Roman" w:cs="Times New Roman"/>
          <w:sz w:val="24"/>
          <w:szCs w:val="24"/>
        </w:rPr>
        <w:t>(</w:t>
      </w:r>
      <w:r w:rsidR="002F6407" w:rsidRPr="002F6407">
        <w:rPr>
          <w:rFonts w:ascii="Times New Roman" w:hAnsi="Times New Roman" w:cs="Times New Roman"/>
          <w:sz w:val="24"/>
          <w:szCs w:val="24"/>
        </w:rPr>
        <w:t>United Nations</w:t>
      </w:r>
      <w:r w:rsidR="002F6407">
        <w:rPr>
          <w:rFonts w:ascii="Times New Roman" w:hAnsi="Times New Roman" w:cs="Times New Roman"/>
          <w:sz w:val="24"/>
          <w:szCs w:val="24"/>
        </w:rPr>
        <w:t>, 2015)</w:t>
      </w:r>
      <w:r w:rsidRPr="00CC7DD9">
        <w:rPr>
          <w:rFonts w:ascii="Times New Roman" w:hAnsi="Times New Roman" w:cs="Times New Roman"/>
          <w:sz w:val="24"/>
          <w:szCs w:val="24"/>
        </w:rPr>
        <w:t xml:space="preserve"> mandates countries to implement their nationally defined contributions and gradually increase their goals in order to keep global mean temperature rise below 2°C </w:t>
      </w:r>
      <w:r w:rsidR="00124165">
        <w:rPr>
          <w:rFonts w:ascii="Times New Roman" w:hAnsi="Times New Roman" w:cs="Times New Roman"/>
          <w:sz w:val="24"/>
          <w:szCs w:val="24"/>
        </w:rPr>
        <w:t>(</w:t>
      </w:r>
      <w:r w:rsidR="00124165" w:rsidRPr="00124165">
        <w:rPr>
          <w:rFonts w:ascii="Times New Roman" w:hAnsi="Times New Roman" w:cs="Times New Roman"/>
          <w:sz w:val="24"/>
          <w:szCs w:val="24"/>
        </w:rPr>
        <w:t>Rogelj</w:t>
      </w:r>
      <w:r w:rsidR="00124165">
        <w:rPr>
          <w:rFonts w:ascii="Times New Roman" w:hAnsi="Times New Roman" w:cs="Times New Roman"/>
          <w:sz w:val="24"/>
          <w:szCs w:val="24"/>
        </w:rPr>
        <w:t xml:space="preserve"> et al., 2016)</w:t>
      </w:r>
      <w:r w:rsidRPr="00CC7DD9">
        <w:rPr>
          <w:rFonts w:ascii="Times New Roman" w:hAnsi="Times New Roman" w:cs="Times New Roman"/>
          <w:sz w:val="24"/>
          <w:szCs w:val="24"/>
        </w:rPr>
        <w:t>.</w:t>
      </w:r>
      <w:r w:rsidR="00FB066A">
        <w:rPr>
          <w:rFonts w:ascii="Times New Roman" w:hAnsi="Times New Roman" w:cs="Times New Roman"/>
          <w:sz w:val="24"/>
          <w:szCs w:val="24"/>
        </w:rPr>
        <w:t xml:space="preserve"> </w:t>
      </w:r>
      <w:r w:rsidR="00FB066A" w:rsidRPr="00FB066A">
        <w:rPr>
          <w:rFonts w:ascii="Times New Roman" w:hAnsi="Times New Roman" w:cs="Times New Roman"/>
          <w:sz w:val="24"/>
          <w:szCs w:val="24"/>
        </w:rPr>
        <w:t>Renewable energy naturally takes front stage as new energy options must be less polluting than the sources they replace.</w:t>
      </w:r>
      <w:r w:rsidR="00176A30">
        <w:rPr>
          <w:rFonts w:ascii="Times New Roman" w:hAnsi="Times New Roman" w:cs="Times New Roman"/>
          <w:sz w:val="24"/>
          <w:szCs w:val="24"/>
        </w:rPr>
        <w:t xml:space="preserve"> </w:t>
      </w:r>
      <w:r w:rsidR="00176A30" w:rsidRPr="00176A30">
        <w:rPr>
          <w:rFonts w:ascii="Times New Roman" w:hAnsi="Times New Roman" w:cs="Times New Roman"/>
          <w:sz w:val="24"/>
          <w:szCs w:val="24"/>
        </w:rPr>
        <w:t xml:space="preserve">Goldthau and Sovacool </w:t>
      </w:r>
      <w:r w:rsidR="000F2002">
        <w:rPr>
          <w:rFonts w:ascii="Times New Roman" w:hAnsi="Times New Roman" w:cs="Times New Roman"/>
          <w:sz w:val="24"/>
          <w:szCs w:val="24"/>
        </w:rPr>
        <w:t>(2012)</w:t>
      </w:r>
      <w:r w:rsidR="00176A30" w:rsidRPr="00176A30">
        <w:rPr>
          <w:rFonts w:ascii="Times New Roman" w:hAnsi="Times New Roman" w:cs="Times New Roman"/>
          <w:sz w:val="24"/>
          <w:szCs w:val="24"/>
        </w:rPr>
        <w:t xml:space="preserve"> discussed three major energy challenges: energy security, energy justice, and a low-carbon transition. </w:t>
      </w:r>
      <w:r w:rsidR="00596873" w:rsidRPr="00596873">
        <w:rPr>
          <w:rFonts w:ascii="Times New Roman" w:hAnsi="Times New Roman" w:cs="Times New Roman"/>
          <w:sz w:val="24"/>
          <w:szCs w:val="24"/>
        </w:rPr>
        <w:t>They emphasised the importance of considering energy security as a democratic issue, equity as a key part of accessibility, and global climate change as an important aspect of acceptability.</w:t>
      </w:r>
      <w:r w:rsidR="00086CBE">
        <w:rPr>
          <w:rFonts w:ascii="Times New Roman" w:hAnsi="Times New Roman" w:cs="Times New Roman"/>
          <w:sz w:val="24"/>
          <w:szCs w:val="24"/>
        </w:rPr>
        <w:t xml:space="preserve"> </w:t>
      </w:r>
    </w:p>
    <w:p w14:paraId="268916DE" w14:textId="28100F44" w:rsidR="00086CBE" w:rsidRDefault="00086CBE" w:rsidP="00CC7DD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086CBE">
        <w:rPr>
          <w:rFonts w:ascii="Times New Roman" w:hAnsi="Times New Roman" w:cs="Times New Roman"/>
          <w:sz w:val="24"/>
          <w:szCs w:val="24"/>
        </w:rPr>
        <w:t xml:space="preserve">Sovacool and Rafey </w:t>
      </w:r>
      <w:r w:rsidR="00604793">
        <w:rPr>
          <w:rFonts w:ascii="Times New Roman" w:hAnsi="Times New Roman" w:cs="Times New Roman"/>
          <w:sz w:val="24"/>
          <w:szCs w:val="24"/>
        </w:rPr>
        <w:t>(2011)</w:t>
      </w:r>
      <w:r w:rsidRPr="00086CBE">
        <w:rPr>
          <w:rFonts w:ascii="Times New Roman" w:hAnsi="Times New Roman" w:cs="Times New Roman"/>
          <w:sz w:val="24"/>
          <w:szCs w:val="24"/>
        </w:rPr>
        <w:t xml:space="preserve"> proposed a similar set of four dimensions of energy security: (1) availability, that is, diversifying fuels, preparing for disruption recovery, and minimising reliance on foreign supplies; (2) affordability, that is, providing affordable energy services and minimising price volatility; and</w:t>
      </w:r>
      <w:r w:rsidR="004E050E">
        <w:rPr>
          <w:rFonts w:ascii="Times New Roman" w:hAnsi="Times New Roman" w:cs="Times New Roman"/>
          <w:sz w:val="24"/>
          <w:szCs w:val="24"/>
        </w:rPr>
        <w:t xml:space="preserve"> </w:t>
      </w:r>
      <w:r w:rsidR="004E050E" w:rsidRPr="004E050E">
        <w:rPr>
          <w:rFonts w:ascii="Times New Roman" w:hAnsi="Times New Roman" w:cs="Times New Roman"/>
          <w:sz w:val="24"/>
          <w:szCs w:val="24"/>
        </w:rPr>
        <w:t>(3) efficiency and development, which includes increasing energy efficiency, changing consumer attitudes, and building energy infrastructure; and (4) environmental and social stewardship, which includes safeguarding the natural environment, communities, and future generations.</w:t>
      </w:r>
      <w:r w:rsidR="006F25BB">
        <w:rPr>
          <w:rFonts w:ascii="Times New Roman" w:hAnsi="Times New Roman" w:cs="Times New Roman"/>
          <w:sz w:val="24"/>
          <w:szCs w:val="24"/>
        </w:rPr>
        <w:t xml:space="preserve"> </w:t>
      </w:r>
    </w:p>
    <w:p w14:paraId="65A1E4B8" w14:textId="104BAF01" w:rsidR="00BF7651" w:rsidRDefault="00BF7651" w:rsidP="00BF765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F7651">
        <w:rPr>
          <w:rFonts w:ascii="Times New Roman" w:hAnsi="Times New Roman" w:cs="Times New Roman"/>
          <w:sz w:val="24"/>
          <w:szCs w:val="24"/>
        </w:rPr>
        <w:t xml:space="preserve">Sovacool and Brown </w:t>
      </w:r>
      <w:r w:rsidR="00110246">
        <w:rPr>
          <w:rFonts w:ascii="Times New Roman" w:hAnsi="Times New Roman" w:cs="Times New Roman"/>
          <w:sz w:val="24"/>
          <w:szCs w:val="24"/>
        </w:rPr>
        <w:t>(2009)</w:t>
      </w:r>
      <w:r w:rsidRPr="00BF7651">
        <w:rPr>
          <w:rFonts w:ascii="Times New Roman" w:hAnsi="Times New Roman" w:cs="Times New Roman"/>
          <w:sz w:val="24"/>
          <w:szCs w:val="24"/>
        </w:rPr>
        <w:t xml:space="preserve"> considered energy</w:t>
      </w:r>
      <w:r>
        <w:rPr>
          <w:rFonts w:ascii="Times New Roman" w:hAnsi="Times New Roman" w:cs="Times New Roman"/>
          <w:sz w:val="24"/>
          <w:szCs w:val="24"/>
        </w:rPr>
        <w:t xml:space="preserve"> </w:t>
      </w:r>
      <w:r w:rsidRPr="00BF7651">
        <w:rPr>
          <w:rFonts w:ascii="Times New Roman" w:hAnsi="Times New Roman" w:cs="Times New Roman"/>
          <w:sz w:val="24"/>
          <w:szCs w:val="24"/>
        </w:rPr>
        <w:t>security to be defined according to the following criteria (i.e., dimensions), which</w:t>
      </w:r>
      <w:r>
        <w:rPr>
          <w:rFonts w:ascii="Times New Roman" w:hAnsi="Times New Roman" w:cs="Times New Roman"/>
          <w:sz w:val="24"/>
          <w:szCs w:val="24"/>
        </w:rPr>
        <w:t xml:space="preserve"> </w:t>
      </w:r>
      <w:r w:rsidRPr="00BF7651">
        <w:rPr>
          <w:rFonts w:ascii="Times New Roman" w:hAnsi="Times New Roman" w:cs="Times New Roman"/>
          <w:sz w:val="24"/>
          <w:szCs w:val="24"/>
        </w:rPr>
        <w:t>may be measured with corresponding metrics: availability, measured by oil and</w:t>
      </w:r>
      <w:r>
        <w:rPr>
          <w:rFonts w:ascii="Times New Roman" w:hAnsi="Times New Roman" w:cs="Times New Roman"/>
          <w:sz w:val="24"/>
          <w:szCs w:val="24"/>
        </w:rPr>
        <w:t xml:space="preserve"> </w:t>
      </w:r>
      <w:r w:rsidRPr="00BF7651">
        <w:rPr>
          <w:rFonts w:ascii="Times New Roman" w:hAnsi="Times New Roman" w:cs="Times New Roman"/>
          <w:sz w:val="24"/>
          <w:szCs w:val="24"/>
        </w:rPr>
        <w:t>natural gas import dependence and availability of alternative fuels; affordability,</w:t>
      </w:r>
      <w:r>
        <w:rPr>
          <w:rFonts w:ascii="Times New Roman" w:hAnsi="Times New Roman" w:cs="Times New Roman"/>
          <w:sz w:val="24"/>
          <w:szCs w:val="24"/>
        </w:rPr>
        <w:t xml:space="preserve"> </w:t>
      </w:r>
      <w:r w:rsidRPr="00BF7651">
        <w:rPr>
          <w:rFonts w:ascii="Times New Roman" w:hAnsi="Times New Roman" w:cs="Times New Roman"/>
          <w:sz w:val="24"/>
          <w:szCs w:val="24"/>
        </w:rPr>
        <w:t>measured by retail electricity, gasoline, and petrol prices; energy and economic efficiency,</w:t>
      </w:r>
      <w:r>
        <w:rPr>
          <w:rFonts w:ascii="Times New Roman" w:hAnsi="Times New Roman" w:cs="Times New Roman"/>
          <w:sz w:val="24"/>
          <w:szCs w:val="24"/>
        </w:rPr>
        <w:t xml:space="preserve"> </w:t>
      </w:r>
      <w:r w:rsidRPr="00BF7651">
        <w:rPr>
          <w:rFonts w:ascii="Times New Roman" w:hAnsi="Times New Roman" w:cs="Times New Roman"/>
          <w:sz w:val="24"/>
          <w:szCs w:val="24"/>
        </w:rPr>
        <w:t>measured by energy intensity, electricity use per capita, and average fuel</w:t>
      </w:r>
      <w:r>
        <w:rPr>
          <w:rFonts w:ascii="Times New Roman" w:hAnsi="Times New Roman" w:cs="Times New Roman"/>
          <w:sz w:val="24"/>
          <w:szCs w:val="24"/>
        </w:rPr>
        <w:t xml:space="preserve"> </w:t>
      </w:r>
      <w:r w:rsidRPr="00BF7651">
        <w:rPr>
          <w:rFonts w:ascii="Times New Roman" w:hAnsi="Times New Roman" w:cs="Times New Roman"/>
          <w:sz w:val="24"/>
          <w:szCs w:val="24"/>
        </w:rPr>
        <w:t>economy of passenger vehicles; and environmental stewardship, measured by sulfur</w:t>
      </w:r>
      <w:r>
        <w:rPr>
          <w:rFonts w:ascii="Times New Roman" w:hAnsi="Times New Roman" w:cs="Times New Roman"/>
          <w:sz w:val="24"/>
          <w:szCs w:val="24"/>
        </w:rPr>
        <w:t xml:space="preserve"> </w:t>
      </w:r>
      <w:r w:rsidRPr="00BF7651">
        <w:rPr>
          <w:rFonts w:ascii="Times New Roman" w:hAnsi="Times New Roman" w:cs="Times New Roman"/>
          <w:sz w:val="24"/>
          <w:szCs w:val="24"/>
        </w:rPr>
        <w:t>dioxide (SO</w:t>
      </w:r>
      <w:r w:rsidRPr="000C515C">
        <w:rPr>
          <w:rFonts w:ascii="Times New Roman" w:hAnsi="Times New Roman" w:cs="Times New Roman"/>
          <w:sz w:val="24"/>
          <w:szCs w:val="24"/>
          <w:vertAlign w:val="subscript"/>
        </w:rPr>
        <w:t>2</w:t>
      </w:r>
      <w:r w:rsidRPr="00BF7651">
        <w:rPr>
          <w:rFonts w:ascii="Times New Roman" w:hAnsi="Times New Roman" w:cs="Times New Roman"/>
          <w:sz w:val="24"/>
          <w:szCs w:val="24"/>
        </w:rPr>
        <w:t>) and carbon dioxide (CO</w:t>
      </w:r>
      <w:r w:rsidRPr="00EC4C0B">
        <w:rPr>
          <w:rFonts w:ascii="Times New Roman" w:hAnsi="Times New Roman" w:cs="Times New Roman"/>
          <w:sz w:val="24"/>
          <w:szCs w:val="24"/>
          <w:vertAlign w:val="subscript"/>
        </w:rPr>
        <w:t>2</w:t>
      </w:r>
      <w:r w:rsidRPr="00BF7651">
        <w:rPr>
          <w:rFonts w:ascii="Times New Roman" w:hAnsi="Times New Roman" w:cs="Times New Roman"/>
          <w:sz w:val="24"/>
          <w:szCs w:val="24"/>
        </w:rPr>
        <w:t>) emissions.</w:t>
      </w:r>
      <w:r>
        <w:rPr>
          <w:rFonts w:ascii="Times New Roman" w:hAnsi="Times New Roman" w:cs="Times New Roman"/>
          <w:sz w:val="24"/>
          <w:szCs w:val="24"/>
        </w:rPr>
        <w:t xml:space="preserve"> </w:t>
      </w:r>
    </w:p>
    <w:p w14:paraId="1439AB9D" w14:textId="4DC27A1E" w:rsidR="00D7430D" w:rsidRPr="00CC7DD9" w:rsidRDefault="00D7430D" w:rsidP="002F263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7430D">
        <w:rPr>
          <w:rFonts w:ascii="Times New Roman" w:hAnsi="Times New Roman" w:cs="Times New Roman"/>
          <w:sz w:val="24"/>
          <w:szCs w:val="24"/>
        </w:rPr>
        <w:t xml:space="preserve">The global transition to renewable energy shows a more robust global response to the threat of climate change. Most European countries have enacted policies that will have substantial social, political, and economic ramifications. This shift to low-carbon energy is likely to change the geopolitical landscape, altering the dynamics between producer and </w:t>
      </w:r>
      <w:r w:rsidRPr="00D7430D">
        <w:rPr>
          <w:rFonts w:ascii="Times New Roman" w:hAnsi="Times New Roman" w:cs="Times New Roman"/>
          <w:sz w:val="24"/>
          <w:szCs w:val="24"/>
        </w:rPr>
        <w:lastRenderedPageBreak/>
        <w:t xml:space="preserve">consumer countries </w:t>
      </w:r>
      <w:r w:rsidR="002F263D">
        <w:rPr>
          <w:rFonts w:ascii="Times New Roman" w:hAnsi="Times New Roman" w:cs="Times New Roman"/>
          <w:sz w:val="24"/>
          <w:szCs w:val="24"/>
        </w:rPr>
        <w:t>(</w:t>
      </w:r>
      <w:r w:rsidR="002F263D" w:rsidRPr="002F263D">
        <w:rPr>
          <w:rFonts w:ascii="Times New Roman" w:hAnsi="Times New Roman" w:cs="Times New Roman"/>
          <w:sz w:val="24"/>
          <w:szCs w:val="24"/>
        </w:rPr>
        <w:t>International Renewable Energy</w:t>
      </w:r>
      <w:r w:rsidR="002F263D">
        <w:rPr>
          <w:rFonts w:ascii="Times New Roman" w:hAnsi="Times New Roman" w:cs="Times New Roman"/>
          <w:sz w:val="24"/>
          <w:szCs w:val="24"/>
        </w:rPr>
        <w:t xml:space="preserve"> </w:t>
      </w:r>
      <w:r w:rsidR="002F263D" w:rsidRPr="002F263D">
        <w:rPr>
          <w:rFonts w:ascii="Times New Roman" w:hAnsi="Times New Roman" w:cs="Times New Roman"/>
          <w:sz w:val="24"/>
          <w:szCs w:val="24"/>
        </w:rPr>
        <w:t>Agency</w:t>
      </w:r>
      <w:r w:rsidR="002F263D">
        <w:rPr>
          <w:rFonts w:ascii="Times New Roman" w:hAnsi="Times New Roman" w:cs="Times New Roman"/>
          <w:sz w:val="24"/>
          <w:szCs w:val="24"/>
        </w:rPr>
        <w:t>, 2009)</w:t>
      </w:r>
      <w:r w:rsidRPr="00D7430D">
        <w:rPr>
          <w:rFonts w:ascii="Times New Roman" w:hAnsi="Times New Roman" w:cs="Times New Roman"/>
          <w:sz w:val="24"/>
          <w:szCs w:val="24"/>
        </w:rPr>
        <w:t xml:space="preserve"> and establishing new energy norms for exporting countries </w:t>
      </w:r>
      <w:r w:rsidR="00921C2D">
        <w:rPr>
          <w:rFonts w:ascii="Times New Roman" w:hAnsi="Times New Roman" w:cs="Times New Roman"/>
          <w:sz w:val="24"/>
          <w:szCs w:val="24"/>
        </w:rPr>
        <w:t>(</w:t>
      </w:r>
      <w:r w:rsidR="00921C2D" w:rsidRPr="00AD165E">
        <w:rPr>
          <w:rFonts w:ascii="Times New Roman" w:hAnsi="Times New Roman" w:cs="Times New Roman"/>
          <w:sz w:val="24"/>
          <w:szCs w:val="24"/>
        </w:rPr>
        <w:t>Overland</w:t>
      </w:r>
      <w:r w:rsidR="00921C2D">
        <w:rPr>
          <w:rFonts w:ascii="Times New Roman" w:hAnsi="Times New Roman" w:cs="Times New Roman"/>
          <w:sz w:val="24"/>
          <w:szCs w:val="24"/>
        </w:rPr>
        <w:t>, 2019)</w:t>
      </w:r>
      <w:r w:rsidRPr="00D7430D">
        <w:rPr>
          <w:rFonts w:ascii="Times New Roman" w:hAnsi="Times New Roman" w:cs="Times New Roman"/>
          <w:sz w:val="24"/>
          <w:szCs w:val="24"/>
        </w:rPr>
        <w:t>.</w:t>
      </w:r>
      <w:r w:rsidR="00D903C0">
        <w:rPr>
          <w:rFonts w:ascii="Times New Roman" w:hAnsi="Times New Roman" w:cs="Times New Roman"/>
          <w:sz w:val="24"/>
          <w:szCs w:val="24"/>
        </w:rPr>
        <w:t xml:space="preserve"> </w:t>
      </w:r>
      <w:r w:rsidR="00D903C0" w:rsidRPr="00D903C0">
        <w:rPr>
          <w:rFonts w:ascii="Times New Roman" w:hAnsi="Times New Roman" w:cs="Times New Roman"/>
          <w:sz w:val="24"/>
          <w:szCs w:val="24"/>
        </w:rPr>
        <w:t xml:space="preserve">The renewable energy revolution will be one of the major characteristics and pillars of the low-carbon transition. Transitions from coal to natural gas, as well as from fossil fuels to renewable (and nuclear) energy, will be important </w:t>
      </w:r>
      <w:r w:rsidR="00184256">
        <w:rPr>
          <w:rFonts w:ascii="Times New Roman" w:hAnsi="Times New Roman" w:cs="Times New Roman"/>
          <w:sz w:val="24"/>
          <w:szCs w:val="24"/>
        </w:rPr>
        <w:t>(</w:t>
      </w:r>
      <w:r w:rsidR="00512BB3" w:rsidRPr="00864727">
        <w:rPr>
          <w:rFonts w:ascii="Times New Roman" w:hAnsi="Times New Roman" w:cs="Times New Roman"/>
          <w:sz w:val="24"/>
          <w:szCs w:val="24"/>
        </w:rPr>
        <w:t xml:space="preserve">Matsumoto </w:t>
      </w:r>
      <w:r w:rsidR="00512BB3">
        <w:rPr>
          <w:rFonts w:ascii="Times New Roman" w:hAnsi="Times New Roman" w:cs="Times New Roman"/>
          <w:sz w:val="24"/>
          <w:szCs w:val="24"/>
        </w:rPr>
        <w:t>and</w:t>
      </w:r>
      <w:r w:rsidR="00512BB3" w:rsidRPr="00864727">
        <w:rPr>
          <w:rFonts w:ascii="Times New Roman" w:hAnsi="Times New Roman" w:cs="Times New Roman"/>
          <w:sz w:val="24"/>
          <w:szCs w:val="24"/>
        </w:rPr>
        <w:t xml:space="preserve"> Andriosopoulos</w:t>
      </w:r>
      <w:r w:rsidR="00512BB3">
        <w:rPr>
          <w:rFonts w:ascii="Times New Roman" w:hAnsi="Times New Roman" w:cs="Times New Roman"/>
          <w:sz w:val="24"/>
          <w:szCs w:val="24"/>
        </w:rPr>
        <w:t>, 2016</w:t>
      </w:r>
      <w:r w:rsidR="00184256">
        <w:rPr>
          <w:rFonts w:ascii="Times New Roman" w:hAnsi="Times New Roman" w:cs="Times New Roman"/>
          <w:sz w:val="24"/>
          <w:szCs w:val="24"/>
        </w:rPr>
        <w:t>)</w:t>
      </w:r>
      <w:r w:rsidR="00D903C0" w:rsidRPr="00D903C0">
        <w:rPr>
          <w:rFonts w:ascii="Times New Roman" w:hAnsi="Times New Roman" w:cs="Times New Roman"/>
          <w:sz w:val="24"/>
          <w:szCs w:val="24"/>
        </w:rPr>
        <w:t>.</w:t>
      </w:r>
    </w:p>
    <w:p w14:paraId="16A4AE5F" w14:textId="5E1F8FE1" w:rsidR="00DA4853" w:rsidRPr="0072186F" w:rsidRDefault="00DA4853" w:rsidP="007777C3">
      <w:pPr>
        <w:spacing w:line="360" w:lineRule="auto"/>
        <w:jc w:val="both"/>
        <w:rPr>
          <w:rFonts w:ascii="Times New Roman" w:hAnsi="Times New Roman" w:cs="Times New Roman"/>
          <w:b/>
          <w:bCs/>
          <w:sz w:val="24"/>
          <w:szCs w:val="24"/>
        </w:rPr>
      </w:pPr>
      <w:r w:rsidRPr="0072186F">
        <w:rPr>
          <w:rFonts w:ascii="Times New Roman" w:hAnsi="Times New Roman" w:cs="Times New Roman"/>
          <w:b/>
          <w:bCs/>
          <w:sz w:val="24"/>
          <w:szCs w:val="24"/>
        </w:rPr>
        <w:t>Recent advancements in green energy</w:t>
      </w:r>
    </w:p>
    <w:p w14:paraId="75771332" w14:textId="77777777" w:rsidR="00B761FB" w:rsidRDefault="00DA4853" w:rsidP="00B761FB">
      <w:pPr>
        <w:spacing w:line="360" w:lineRule="auto"/>
        <w:jc w:val="both"/>
        <w:rPr>
          <w:rFonts w:ascii="Times New Roman" w:hAnsi="Times New Roman" w:cs="Times New Roman"/>
          <w:sz w:val="24"/>
          <w:szCs w:val="24"/>
        </w:rPr>
      </w:pPr>
      <w:r w:rsidRPr="00A54B6E">
        <w:rPr>
          <w:rFonts w:ascii="Times New Roman" w:hAnsi="Times New Roman" w:cs="Times New Roman"/>
          <w:sz w:val="24"/>
          <w:szCs w:val="24"/>
        </w:rPr>
        <w:t>Renewable energy (RE) sources include biofuels, geothermal, hydro, solar, tidal, waste, and wind. The main impediment to RE systems is uninterruptible energy generation. The most unpredictable are solar and wind and as compared to other RE sources, their variability is substantial</w:t>
      </w:r>
      <w:r w:rsidR="00156671">
        <w:rPr>
          <w:rFonts w:ascii="Times New Roman" w:hAnsi="Times New Roman" w:cs="Times New Roman"/>
          <w:sz w:val="24"/>
          <w:szCs w:val="24"/>
        </w:rPr>
        <w:t xml:space="preserve"> (Ghosh, 2022)</w:t>
      </w:r>
      <w:r w:rsidRPr="00A54B6E">
        <w:rPr>
          <w:rFonts w:ascii="Times New Roman" w:hAnsi="Times New Roman" w:cs="Times New Roman"/>
          <w:sz w:val="24"/>
          <w:szCs w:val="24"/>
        </w:rPr>
        <w:t>.</w:t>
      </w:r>
      <w:r w:rsidR="00CA3721">
        <w:rPr>
          <w:rFonts w:ascii="Times New Roman" w:hAnsi="Times New Roman" w:cs="Times New Roman"/>
          <w:sz w:val="24"/>
          <w:szCs w:val="24"/>
        </w:rPr>
        <w:t xml:space="preserve"> </w:t>
      </w:r>
      <w:r w:rsidR="00434231" w:rsidRPr="00434231">
        <w:rPr>
          <w:rFonts w:ascii="Times New Roman" w:hAnsi="Times New Roman" w:cs="Times New Roman"/>
          <w:sz w:val="24"/>
          <w:szCs w:val="24"/>
        </w:rPr>
        <w:t>Among the technologies that have aided the expansion of renewables, power electronics has been a key enabler.</w:t>
      </w:r>
      <w:r w:rsidR="00434231">
        <w:rPr>
          <w:rFonts w:ascii="Times New Roman" w:hAnsi="Times New Roman" w:cs="Times New Roman"/>
          <w:sz w:val="24"/>
          <w:szCs w:val="24"/>
        </w:rPr>
        <w:t xml:space="preserve"> </w:t>
      </w:r>
      <w:r w:rsidR="00434231" w:rsidRPr="00434231">
        <w:rPr>
          <w:rFonts w:ascii="Times New Roman" w:hAnsi="Times New Roman" w:cs="Times New Roman"/>
          <w:sz w:val="24"/>
          <w:szCs w:val="24"/>
        </w:rPr>
        <w:t xml:space="preserve">The electronic converters enabled the coupling of renewable energy producers to legacy power systems, as shown schematically in Fig. </w:t>
      </w:r>
      <w:r w:rsidR="00434231">
        <w:rPr>
          <w:rFonts w:ascii="Times New Roman" w:hAnsi="Times New Roman" w:cs="Times New Roman"/>
          <w:sz w:val="24"/>
          <w:szCs w:val="24"/>
        </w:rPr>
        <w:t>1</w:t>
      </w:r>
      <w:r w:rsidR="00434231" w:rsidRPr="00434231">
        <w:rPr>
          <w:rFonts w:ascii="Times New Roman" w:hAnsi="Times New Roman" w:cs="Times New Roman"/>
          <w:sz w:val="24"/>
          <w:szCs w:val="24"/>
        </w:rPr>
        <w:t>, and enhanced energy harvesting efficiency through customised controls. Furthermore, power electronics is widely used on the consumer side and is a key component of the future smart grid.</w:t>
      </w:r>
      <w:r w:rsidR="00B761FB">
        <w:rPr>
          <w:rFonts w:ascii="Times New Roman" w:hAnsi="Times New Roman" w:cs="Times New Roman"/>
          <w:sz w:val="24"/>
          <w:szCs w:val="24"/>
        </w:rPr>
        <w:t xml:space="preserve"> </w:t>
      </w:r>
      <w:r w:rsidR="00B761FB" w:rsidRPr="005E599C">
        <w:rPr>
          <w:rFonts w:ascii="Times New Roman" w:hAnsi="Times New Roman" w:cs="Times New Roman"/>
          <w:sz w:val="24"/>
          <w:szCs w:val="24"/>
        </w:rPr>
        <w:t>Wind turbine systems have undergone significant evolution over the years. A 50kW wind turbine was regarded enormous in the 1980s, although today's standard wind turbine is rated at 2 to 3 MW. The necessity for lower energy costs drove much of the development for larger units, while performance improvements, particularly in terms of grid connection, imposed some of the electric technology upgrades.</w:t>
      </w:r>
    </w:p>
    <w:p w14:paraId="4B2FB971" w14:textId="74286570" w:rsidR="00DA4853" w:rsidRDefault="00DA4853" w:rsidP="00DA4853">
      <w:pPr>
        <w:spacing w:line="360" w:lineRule="auto"/>
        <w:jc w:val="both"/>
        <w:rPr>
          <w:rFonts w:ascii="Times New Roman" w:hAnsi="Times New Roman" w:cs="Times New Roman"/>
          <w:sz w:val="24"/>
          <w:szCs w:val="24"/>
        </w:rPr>
      </w:pPr>
    </w:p>
    <w:p w14:paraId="08231598" w14:textId="6D13DDC0" w:rsidR="00434231" w:rsidRDefault="00434231" w:rsidP="00DA4853">
      <w:pPr>
        <w:spacing w:line="360" w:lineRule="auto"/>
        <w:jc w:val="both"/>
        <w:rPr>
          <w:rFonts w:ascii="Times New Roman" w:hAnsi="Times New Roman" w:cs="Times New Roman"/>
          <w:sz w:val="24"/>
          <w:szCs w:val="24"/>
        </w:rPr>
      </w:pPr>
      <w:r>
        <w:rPr>
          <w:noProof/>
        </w:rPr>
        <w:drawing>
          <wp:inline distT="0" distB="0" distL="0" distR="0" wp14:anchorId="3C36D214" wp14:editId="229F639B">
            <wp:extent cx="5022850" cy="1117600"/>
            <wp:effectExtent l="0" t="0" r="6350" b="6350"/>
            <wp:docPr id="89225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45" t="31909" r="4720" b="33425"/>
                    <a:stretch/>
                  </pic:blipFill>
                  <pic:spPr bwMode="auto">
                    <a:xfrm>
                      <a:off x="0" y="0"/>
                      <a:ext cx="5022850" cy="1117600"/>
                    </a:xfrm>
                    <a:prstGeom prst="rect">
                      <a:avLst/>
                    </a:prstGeom>
                    <a:noFill/>
                    <a:ln>
                      <a:noFill/>
                    </a:ln>
                    <a:extLst>
                      <a:ext uri="{53640926-AAD7-44D8-BBD7-CCE9431645EC}">
                        <a14:shadowObscured xmlns:a14="http://schemas.microsoft.com/office/drawing/2010/main"/>
                      </a:ext>
                    </a:extLst>
                  </pic:spPr>
                </pic:pic>
              </a:graphicData>
            </a:graphic>
          </wp:inline>
        </w:drawing>
      </w:r>
    </w:p>
    <w:p w14:paraId="05511CCE" w14:textId="3EB734F7" w:rsidR="00434231" w:rsidRDefault="00434231" w:rsidP="00DA48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 </w:t>
      </w:r>
      <w:r w:rsidR="005E5DD7" w:rsidRPr="005E5DD7">
        <w:rPr>
          <w:rFonts w:ascii="Times New Roman" w:hAnsi="Times New Roman" w:cs="Times New Roman"/>
          <w:sz w:val="24"/>
          <w:szCs w:val="24"/>
        </w:rPr>
        <w:t>Power electronics enabled wind turbine energy conversion system</w:t>
      </w:r>
      <w:r w:rsidR="005E5DD7">
        <w:rPr>
          <w:rFonts w:ascii="Times New Roman" w:hAnsi="Times New Roman" w:cs="Times New Roman"/>
          <w:sz w:val="24"/>
          <w:szCs w:val="24"/>
        </w:rPr>
        <w:t xml:space="preserve"> (Source: </w:t>
      </w:r>
      <w:r w:rsidR="005E5DD7" w:rsidRPr="005E5DD7">
        <w:rPr>
          <w:rFonts w:ascii="Times New Roman" w:hAnsi="Times New Roman" w:cs="Times New Roman"/>
          <w:sz w:val="24"/>
          <w:szCs w:val="24"/>
        </w:rPr>
        <w:t>Blaabjerg</w:t>
      </w:r>
      <w:r w:rsidR="005E5DD7">
        <w:rPr>
          <w:rFonts w:ascii="Times New Roman" w:hAnsi="Times New Roman" w:cs="Times New Roman"/>
          <w:sz w:val="24"/>
          <w:szCs w:val="24"/>
        </w:rPr>
        <w:t xml:space="preserve"> and Ionel, 2015)</w:t>
      </w:r>
    </w:p>
    <w:p w14:paraId="35C885D0" w14:textId="7ACD5731" w:rsidR="005E599C" w:rsidRDefault="00B761FB" w:rsidP="00B761FB">
      <w:pPr>
        <w:spacing w:line="360" w:lineRule="auto"/>
        <w:jc w:val="both"/>
        <w:rPr>
          <w:rFonts w:ascii="Times New Roman" w:hAnsi="Times New Roman" w:cs="Times New Roman"/>
          <w:sz w:val="24"/>
          <w:szCs w:val="24"/>
        </w:rPr>
      </w:pPr>
      <w:r w:rsidRPr="00B761FB">
        <w:rPr>
          <w:rFonts w:ascii="Times New Roman" w:hAnsi="Times New Roman" w:cs="Times New Roman"/>
          <w:sz w:val="24"/>
          <w:szCs w:val="24"/>
        </w:rPr>
        <w:t xml:space="preserve">Grid-connected photovoltaic (PV) systems, such as the one shown schematically in Fig. </w:t>
      </w:r>
      <w:r w:rsidR="00F155BE">
        <w:rPr>
          <w:rFonts w:ascii="Times New Roman" w:hAnsi="Times New Roman" w:cs="Times New Roman"/>
          <w:sz w:val="24"/>
          <w:szCs w:val="24"/>
        </w:rPr>
        <w:t>2</w:t>
      </w:r>
      <w:r w:rsidRPr="00B761FB">
        <w:rPr>
          <w:rFonts w:ascii="Times New Roman" w:hAnsi="Times New Roman" w:cs="Times New Roman"/>
          <w:sz w:val="24"/>
          <w:szCs w:val="24"/>
        </w:rPr>
        <w:t>, include a power electronics DC/DC converter that assures maximum sun energy harvesting via maximum power point tracking (MPPT) regulation and a DC/AC converter for grid hookup.</w:t>
      </w:r>
      <w:r w:rsidR="00F155BE">
        <w:rPr>
          <w:rFonts w:ascii="Times New Roman" w:hAnsi="Times New Roman" w:cs="Times New Roman"/>
          <w:sz w:val="24"/>
          <w:szCs w:val="24"/>
        </w:rPr>
        <w:t xml:space="preserve"> </w:t>
      </w:r>
      <w:r w:rsidRPr="00B761FB">
        <w:rPr>
          <w:rFonts w:ascii="Times New Roman" w:hAnsi="Times New Roman" w:cs="Times New Roman"/>
          <w:sz w:val="24"/>
          <w:szCs w:val="24"/>
        </w:rPr>
        <w:t xml:space="preserve">PV systems have grown in popularity not just for multi-MW utility scale power plants/farms, </w:t>
      </w:r>
      <w:r w:rsidRPr="00B761FB">
        <w:rPr>
          <w:rFonts w:ascii="Times New Roman" w:hAnsi="Times New Roman" w:cs="Times New Roman"/>
          <w:sz w:val="24"/>
          <w:szCs w:val="24"/>
        </w:rPr>
        <w:lastRenderedPageBreak/>
        <w:t>but also for roof top installations on business and residential buildings with ratings as low as hundreds of watts.</w:t>
      </w:r>
    </w:p>
    <w:p w14:paraId="63C46162" w14:textId="0D325940" w:rsidR="00F155BE" w:rsidRDefault="00F155BE" w:rsidP="00B761FB">
      <w:pPr>
        <w:spacing w:line="360" w:lineRule="auto"/>
        <w:jc w:val="both"/>
        <w:rPr>
          <w:rFonts w:ascii="Times New Roman" w:hAnsi="Times New Roman" w:cs="Times New Roman"/>
          <w:sz w:val="24"/>
          <w:szCs w:val="24"/>
        </w:rPr>
      </w:pPr>
      <w:r>
        <w:rPr>
          <w:noProof/>
        </w:rPr>
        <w:drawing>
          <wp:inline distT="0" distB="0" distL="0" distR="0" wp14:anchorId="37E06CB9" wp14:editId="31150EC6">
            <wp:extent cx="5778731" cy="1231900"/>
            <wp:effectExtent l="0" t="0" r="0" b="6350"/>
            <wp:docPr id="1896107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536" t="34272" r="7711" b="33228"/>
                    <a:stretch/>
                  </pic:blipFill>
                  <pic:spPr bwMode="auto">
                    <a:xfrm>
                      <a:off x="0" y="0"/>
                      <a:ext cx="5782424" cy="1232687"/>
                    </a:xfrm>
                    <a:prstGeom prst="rect">
                      <a:avLst/>
                    </a:prstGeom>
                    <a:noFill/>
                    <a:ln>
                      <a:noFill/>
                    </a:ln>
                    <a:extLst>
                      <a:ext uri="{53640926-AAD7-44D8-BBD7-CCE9431645EC}">
                        <a14:shadowObscured xmlns:a14="http://schemas.microsoft.com/office/drawing/2010/main"/>
                      </a:ext>
                    </a:extLst>
                  </pic:spPr>
                </pic:pic>
              </a:graphicData>
            </a:graphic>
          </wp:inline>
        </w:drawing>
      </w:r>
    </w:p>
    <w:p w14:paraId="30ED968F" w14:textId="5DE53F38" w:rsidR="00260508" w:rsidRDefault="00260508" w:rsidP="00B761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2: </w:t>
      </w:r>
      <w:r w:rsidRPr="00260508">
        <w:rPr>
          <w:rFonts w:ascii="Times New Roman" w:hAnsi="Times New Roman" w:cs="Times New Roman"/>
          <w:sz w:val="24"/>
          <w:szCs w:val="24"/>
        </w:rPr>
        <w:t>Power electronics enabled photovoltaic energy conversion system with DC/DC and DC/AC converter</w:t>
      </w:r>
      <w:r>
        <w:rPr>
          <w:rFonts w:ascii="Times New Roman" w:hAnsi="Times New Roman" w:cs="Times New Roman"/>
          <w:sz w:val="24"/>
          <w:szCs w:val="24"/>
        </w:rPr>
        <w:t xml:space="preserve"> (Source: </w:t>
      </w:r>
      <w:r w:rsidRPr="005E5DD7">
        <w:rPr>
          <w:rFonts w:ascii="Times New Roman" w:hAnsi="Times New Roman" w:cs="Times New Roman"/>
          <w:sz w:val="24"/>
          <w:szCs w:val="24"/>
        </w:rPr>
        <w:t>Blaabjerg</w:t>
      </w:r>
      <w:r>
        <w:rPr>
          <w:rFonts w:ascii="Times New Roman" w:hAnsi="Times New Roman" w:cs="Times New Roman"/>
          <w:sz w:val="24"/>
          <w:szCs w:val="24"/>
        </w:rPr>
        <w:t xml:space="preserve"> and Ionel, 2015)</w:t>
      </w:r>
    </w:p>
    <w:p w14:paraId="0FA6FCE6" w14:textId="4E50B97A" w:rsidR="008763BB" w:rsidRDefault="008763BB" w:rsidP="008763B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8763BB">
        <w:rPr>
          <w:rFonts w:ascii="Times New Roman" w:hAnsi="Times New Roman" w:cs="Times New Roman"/>
          <w:sz w:val="24"/>
          <w:szCs w:val="24"/>
        </w:rPr>
        <w:t>SASDAC system has four main components (1) desiccant dehumidifier, (2)</w:t>
      </w:r>
      <w:r>
        <w:rPr>
          <w:rFonts w:ascii="Times New Roman" w:hAnsi="Times New Roman" w:cs="Times New Roman"/>
          <w:sz w:val="24"/>
          <w:szCs w:val="24"/>
        </w:rPr>
        <w:t xml:space="preserve"> </w:t>
      </w:r>
      <w:r w:rsidRPr="008763BB">
        <w:rPr>
          <w:rFonts w:ascii="Times New Roman" w:hAnsi="Times New Roman" w:cs="Times New Roman"/>
          <w:sz w:val="24"/>
          <w:szCs w:val="24"/>
        </w:rPr>
        <w:t>sensible heat exchanger, (3) cooling unit, and (4) solar regeneration heat source.</w:t>
      </w:r>
      <w:r>
        <w:rPr>
          <w:rFonts w:ascii="Times New Roman" w:hAnsi="Times New Roman" w:cs="Times New Roman"/>
          <w:sz w:val="24"/>
          <w:szCs w:val="24"/>
        </w:rPr>
        <w:t xml:space="preserve"> </w:t>
      </w:r>
      <w:r w:rsidRPr="008763BB">
        <w:rPr>
          <w:rFonts w:ascii="Times New Roman" w:hAnsi="Times New Roman" w:cs="Times New Roman"/>
          <w:sz w:val="24"/>
          <w:szCs w:val="24"/>
        </w:rPr>
        <w:t>Main component of solid desiccant system basic working principle is elaborated</w:t>
      </w:r>
      <w:r>
        <w:rPr>
          <w:rFonts w:ascii="Times New Roman" w:hAnsi="Times New Roman" w:cs="Times New Roman"/>
          <w:sz w:val="24"/>
          <w:szCs w:val="24"/>
        </w:rPr>
        <w:t xml:space="preserve"> </w:t>
      </w:r>
      <w:r w:rsidRPr="008763BB">
        <w:rPr>
          <w:rFonts w:ascii="Times New Roman" w:hAnsi="Times New Roman" w:cs="Times New Roman"/>
          <w:sz w:val="24"/>
          <w:szCs w:val="24"/>
        </w:rPr>
        <w:t xml:space="preserve">below and pictorially presented in </w:t>
      </w:r>
      <w:r w:rsidRPr="008763BB">
        <w:rPr>
          <w:rFonts w:ascii="Times New Roman" w:hAnsi="Times New Roman" w:cs="Times New Roman"/>
          <w:color w:val="FF0000"/>
          <w:sz w:val="24"/>
          <w:szCs w:val="24"/>
        </w:rPr>
        <w:t>Figure 2</w:t>
      </w:r>
      <w:r w:rsidRPr="008763BB">
        <w:rPr>
          <w:rFonts w:ascii="Times New Roman" w:hAnsi="Times New Roman" w:cs="Times New Roman"/>
          <w:sz w:val="24"/>
          <w:szCs w:val="24"/>
        </w:rPr>
        <w:t>. During process at stage (1–2) hot and</w:t>
      </w:r>
      <w:r>
        <w:rPr>
          <w:rFonts w:ascii="Times New Roman" w:hAnsi="Times New Roman" w:cs="Times New Roman"/>
          <w:sz w:val="24"/>
          <w:szCs w:val="24"/>
        </w:rPr>
        <w:t xml:space="preserve"> </w:t>
      </w:r>
      <w:r w:rsidRPr="008763BB">
        <w:rPr>
          <w:rFonts w:ascii="Times New Roman" w:hAnsi="Times New Roman" w:cs="Times New Roman"/>
          <w:sz w:val="24"/>
          <w:szCs w:val="24"/>
        </w:rPr>
        <w:t>humid air from outside enters in system and passed through desiccant wheel and</w:t>
      </w:r>
      <w:r>
        <w:rPr>
          <w:rFonts w:ascii="Times New Roman" w:hAnsi="Times New Roman" w:cs="Times New Roman"/>
          <w:sz w:val="24"/>
          <w:szCs w:val="24"/>
        </w:rPr>
        <w:t xml:space="preserve"> </w:t>
      </w:r>
      <w:r w:rsidRPr="008763BB">
        <w:rPr>
          <w:rFonts w:ascii="Times New Roman" w:hAnsi="Times New Roman" w:cs="Times New Roman"/>
          <w:sz w:val="24"/>
          <w:szCs w:val="24"/>
        </w:rPr>
        <w:t>becomes hot and dry as desiccant wheel absorbs moisture. This hot and dry air</w:t>
      </w:r>
      <w:r>
        <w:rPr>
          <w:rFonts w:ascii="Times New Roman" w:hAnsi="Times New Roman" w:cs="Times New Roman"/>
          <w:sz w:val="24"/>
          <w:szCs w:val="24"/>
        </w:rPr>
        <w:t xml:space="preserve"> </w:t>
      </w:r>
      <w:r w:rsidRPr="008763BB">
        <w:rPr>
          <w:rFonts w:ascii="Times New Roman" w:hAnsi="Times New Roman" w:cs="Times New Roman"/>
          <w:sz w:val="24"/>
          <w:szCs w:val="24"/>
        </w:rPr>
        <w:t>passes through heat recovery wheel (2–3) where heat exchange between return and</w:t>
      </w:r>
      <w:r>
        <w:rPr>
          <w:rFonts w:ascii="Times New Roman" w:hAnsi="Times New Roman" w:cs="Times New Roman"/>
          <w:sz w:val="24"/>
          <w:szCs w:val="24"/>
        </w:rPr>
        <w:t xml:space="preserve"> </w:t>
      </w:r>
      <w:r w:rsidRPr="008763BB">
        <w:rPr>
          <w:rFonts w:ascii="Times New Roman" w:hAnsi="Times New Roman" w:cs="Times New Roman"/>
          <w:sz w:val="24"/>
          <w:szCs w:val="24"/>
        </w:rPr>
        <w:t>primary air takes place. Then this air passes through humidifier at stage (3–5)</w:t>
      </w:r>
      <w:r>
        <w:rPr>
          <w:rFonts w:ascii="Times New Roman" w:hAnsi="Times New Roman" w:cs="Times New Roman"/>
          <w:sz w:val="24"/>
          <w:szCs w:val="24"/>
        </w:rPr>
        <w:t xml:space="preserve"> </w:t>
      </w:r>
      <w:r w:rsidRPr="008763BB">
        <w:rPr>
          <w:rFonts w:ascii="Times New Roman" w:hAnsi="Times New Roman" w:cs="Times New Roman"/>
          <w:sz w:val="24"/>
          <w:szCs w:val="24"/>
        </w:rPr>
        <w:t>moisture added to obtain desired cooling effect and enters in conditioned space. At</w:t>
      </w:r>
      <w:r>
        <w:rPr>
          <w:rFonts w:ascii="Times New Roman" w:hAnsi="Times New Roman" w:cs="Times New Roman"/>
          <w:sz w:val="24"/>
          <w:szCs w:val="24"/>
        </w:rPr>
        <w:t xml:space="preserve"> </w:t>
      </w:r>
      <w:r w:rsidRPr="008763BB">
        <w:rPr>
          <w:rFonts w:ascii="Times New Roman" w:hAnsi="Times New Roman" w:cs="Times New Roman"/>
          <w:sz w:val="24"/>
          <w:szCs w:val="24"/>
        </w:rPr>
        <w:t>stage (6–7), air returns from room and passed through humidifier where moisture</w:t>
      </w:r>
      <w:r>
        <w:rPr>
          <w:rFonts w:ascii="Times New Roman" w:hAnsi="Times New Roman" w:cs="Times New Roman"/>
          <w:sz w:val="24"/>
          <w:szCs w:val="24"/>
        </w:rPr>
        <w:t xml:space="preserve"> </w:t>
      </w:r>
      <w:r w:rsidRPr="008763BB">
        <w:rPr>
          <w:rFonts w:ascii="Times New Roman" w:hAnsi="Times New Roman" w:cs="Times New Roman"/>
          <w:sz w:val="24"/>
          <w:szCs w:val="24"/>
        </w:rPr>
        <w:t>added to reduce temperature. This moist air passes through heat recovery wheel at</w:t>
      </w:r>
      <w:r>
        <w:rPr>
          <w:rFonts w:ascii="Times New Roman" w:hAnsi="Times New Roman" w:cs="Times New Roman"/>
          <w:sz w:val="24"/>
          <w:szCs w:val="24"/>
        </w:rPr>
        <w:t xml:space="preserve"> </w:t>
      </w:r>
      <w:r w:rsidRPr="008763BB">
        <w:rPr>
          <w:rFonts w:ascii="Times New Roman" w:hAnsi="Times New Roman" w:cs="Times New Roman"/>
          <w:sz w:val="24"/>
          <w:szCs w:val="24"/>
        </w:rPr>
        <w:t>stage (7–8) and becomes hot. This hot air passes through heating coils at stage</w:t>
      </w:r>
      <w:r>
        <w:rPr>
          <w:rFonts w:ascii="Times New Roman" w:hAnsi="Times New Roman" w:cs="Times New Roman"/>
          <w:sz w:val="24"/>
          <w:szCs w:val="24"/>
        </w:rPr>
        <w:t xml:space="preserve"> </w:t>
      </w:r>
      <w:r w:rsidRPr="008763BB">
        <w:rPr>
          <w:rFonts w:ascii="Times New Roman" w:hAnsi="Times New Roman" w:cs="Times New Roman"/>
          <w:sz w:val="24"/>
          <w:szCs w:val="24"/>
        </w:rPr>
        <w:t>(8–10) and desiccant material regenerated by increasing the temperature using</w:t>
      </w:r>
      <w:r>
        <w:rPr>
          <w:rFonts w:ascii="Times New Roman" w:hAnsi="Times New Roman" w:cs="Times New Roman"/>
          <w:sz w:val="24"/>
          <w:szCs w:val="24"/>
        </w:rPr>
        <w:t xml:space="preserve"> </w:t>
      </w:r>
      <w:r w:rsidRPr="008763BB">
        <w:rPr>
          <w:rFonts w:ascii="Times New Roman" w:hAnsi="Times New Roman" w:cs="Times New Roman"/>
          <w:sz w:val="24"/>
          <w:szCs w:val="24"/>
        </w:rPr>
        <w:t>solar energy.</w:t>
      </w:r>
    </w:p>
    <w:p w14:paraId="6EA5875D" w14:textId="6BB69E59" w:rsidR="0019511A" w:rsidRDefault="0019511A" w:rsidP="008763BB">
      <w:pPr>
        <w:spacing w:line="360" w:lineRule="auto"/>
        <w:jc w:val="both"/>
        <w:rPr>
          <w:rFonts w:ascii="Times New Roman" w:hAnsi="Times New Roman" w:cs="Times New Roman"/>
          <w:sz w:val="24"/>
          <w:szCs w:val="24"/>
        </w:rPr>
      </w:pPr>
      <w:r>
        <w:rPr>
          <w:noProof/>
        </w:rPr>
        <w:drawing>
          <wp:inline distT="0" distB="0" distL="0" distR="0" wp14:anchorId="051C64D0" wp14:editId="68A75ACB">
            <wp:extent cx="4547547" cy="2453136"/>
            <wp:effectExtent l="0" t="0" r="5715" b="4445"/>
            <wp:docPr id="101585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0853" cy="2454920"/>
                    </a:xfrm>
                    <a:prstGeom prst="rect">
                      <a:avLst/>
                    </a:prstGeom>
                    <a:noFill/>
                    <a:ln>
                      <a:noFill/>
                    </a:ln>
                  </pic:spPr>
                </pic:pic>
              </a:graphicData>
            </a:graphic>
          </wp:inline>
        </w:drawing>
      </w:r>
    </w:p>
    <w:p w14:paraId="4857FFFA" w14:textId="58177E9C" w:rsidR="0019511A" w:rsidRDefault="0019511A" w:rsidP="008763B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w:t>
      </w:r>
      <w:r w:rsidR="00C708A4" w:rsidRPr="00C708A4">
        <w:rPr>
          <w:rFonts w:ascii="Times New Roman" w:hAnsi="Times New Roman" w:cs="Times New Roman"/>
          <w:sz w:val="24"/>
          <w:szCs w:val="24"/>
        </w:rPr>
        <w:t>Working principle of solar-assisted solid desiccant cooling system [20].</w:t>
      </w:r>
    </w:p>
    <w:p w14:paraId="6AA35D83" w14:textId="48E3A469" w:rsidR="00D0108F" w:rsidRDefault="00D0108F" w:rsidP="008763BB">
      <w:pPr>
        <w:spacing w:line="360" w:lineRule="auto"/>
        <w:jc w:val="both"/>
        <w:rPr>
          <w:rFonts w:ascii="Times New Roman" w:hAnsi="Times New Roman" w:cs="Times New Roman"/>
          <w:sz w:val="24"/>
          <w:szCs w:val="24"/>
        </w:rPr>
      </w:pPr>
      <w:r>
        <w:rPr>
          <w:rFonts w:ascii="Times New Roman" w:hAnsi="Times New Roman" w:cs="Times New Roman"/>
          <w:sz w:val="24"/>
          <w:szCs w:val="24"/>
        </w:rPr>
        <w:t>Be</w:t>
      </w:r>
      <w:r w:rsidRPr="00D0108F">
        <w:rPr>
          <w:rFonts w:ascii="Times New Roman" w:hAnsi="Times New Roman" w:cs="Times New Roman"/>
          <w:sz w:val="24"/>
          <w:szCs w:val="24"/>
        </w:rPr>
        <w:t>side from the previously described technologies, methods, and devices, a special mention should be made of the significant ongoing efforts for integrating renewables into the power and energy system, where a correct balance between production and consumption occurs. Controlling the complete energy system as a whole, comprising not just the electrical power system, but also thermal energy and water flow, is an ongoing problem for science and society. Smart-grid functions and facilities, such as communications and energy storage, are considered as solution enablers in this context, but there is still a long way to go.</w:t>
      </w:r>
    </w:p>
    <w:p w14:paraId="65A08B86" w14:textId="64B346D0" w:rsidR="00D92D15" w:rsidRDefault="00D92D15" w:rsidP="008763BB">
      <w:pPr>
        <w:spacing w:line="360" w:lineRule="auto"/>
        <w:jc w:val="both"/>
        <w:rPr>
          <w:rFonts w:ascii="Times New Roman" w:hAnsi="Times New Roman" w:cs="Times New Roman"/>
          <w:b/>
          <w:bCs/>
          <w:sz w:val="24"/>
          <w:szCs w:val="24"/>
        </w:rPr>
      </w:pPr>
      <w:r w:rsidRPr="00D92D15">
        <w:rPr>
          <w:rFonts w:ascii="Times New Roman" w:hAnsi="Times New Roman" w:cs="Times New Roman"/>
          <w:b/>
          <w:bCs/>
          <w:sz w:val="24"/>
          <w:szCs w:val="24"/>
        </w:rPr>
        <w:t>Conclusion</w:t>
      </w:r>
    </w:p>
    <w:p w14:paraId="61E836D6" w14:textId="77777777" w:rsidR="000D61E3" w:rsidRPr="000D61E3" w:rsidRDefault="00AB790E" w:rsidP="000D61E3">
      <w:pPr>
        <w:spacing w:line="360" w:lineRule="auto"/>
        <w:jc w:val="both"/>
        <w:rPr>
          <w:rFonts w:ascii="Times New Roman" w:hAnsi="Times New Roman" w:cs="Times New Roman"/>
          <w:sz w:val="24"/>
          <w:szCs w:val="24"/>
        </w:rPr>
      </w:pPr>
      <w:r w:rsidRPr="00AB790E">
        <w:rPr>
          <w:rFonts w:ascii="Times New Roman" w:hAnsi="Times New Roman" w:cs="Times New Roman"/>
          <w:sz w:val="24"/>
          <w:szCs w:val="24"/>
        </w:rPr>
        <w:t>Fossil fuels continue to account for the majority of energy usage and are on the rise around the world. Environmental pollution is unavoidable in this situation, and renewable energy plants make no direct contribution.</w:t>
      </w:r>
      <w:r>
        <w:rPr>
          <w:rFonts w:ascii="Times New Roman" w:hAnsi="Times New Roman" w:cs="Times New Roman"/>
          <w:sz w:val="24"/>
          <w:szCs w:val="24"/>
        </w:rPr>
        <w:t xml:space="preserve"> </w:t>
      </w:r>
      <w:r w:rsidR="000D61E3" w:rsidRPr="000D61E3">
        <w:rPr>
          <w:rFonts w:ascii="Times New Roman" w:hAnsi="Times New Roman" w:cs="Times New Roman"/>
          <w:sz w:val="24"/>
          <w:szCs w:val="24"/>
        </w:rPr>
        <w:t>Longer term, if investments in renewable technology continue, renewables have the potential to contribute significantly to energy needs.</w:t>
      </w:r>
    </w:p>
    <w:p w14:paraId="4FAE1EC9" w14:textId="2E0998EF" w:rsidR="00D92D15" w:rsidRDefault="000D61E3" w:rsidP="000D61E3">
      <w:pPr>
        <w:spacing w:line="360" w:lineRule="auto"/>
        <w:jc w:val="both"/>
        <w:rPr>
          <w:rFonts w:ascii="Times New Roman" w:hAnsi="Times New Roman" w:cs="Times New Roman"/>
          <w:sz w:val="24"/>
          <w:szCs w:val="24"/>
        </w:rPr>
      </w:pPr>
      <w:r w:rsidRPr="000D61E3">
        <w:rPr>
          <w:rFonts w:ascii="Times New Roman" w:hAnsi="Times New Roman" w:cs="Times New Roman"/>
          <w:sz w:val="24"/>
          <w:szCs w:val="24"/>
        </w:rPr>
        <w:t>Furthermore, various technologies include biofuels, and fuel cells can contribute to the heat, transportation, and energy markets.</w:t>
      </w:r>
      <w:r>
        <w:rPr>
          <w:rFonts w:ascii="Times New Roman" w:hAnsi="Times New Roman" w:cs="Times New Roman"/>
          <w:sz w:val="24"/>
          <w:szCs w:val="24"/>
        </w:rPr>
        <w:t xml:space="preserve"> </w:t>
      </w:r>
      <w:r w:rsidRPr="000D61E3">
        <w:rPr>
          <w:rFonts w:ascii="Times New Roman" w:hAnsi="Times New Roman" w:cs="Times New Roman"/>
          <w:sz w:val="24"/>
          <w:szCs w:val="24"/>
        </w:rPr>
        <w:t>In 2023, the share of fossil fuels in total primary energy supply is predicted to be around 81%. Renewable energy will account for approximately 30% of global energy structure by 2050.</w:t>
      </w:r>
    </w:p>
    <w:p w14:paraId="48739388" w14:textId="1E316E3E" w:rsidR="00A60E31" w:rsidRDefault="00A60E31" w:rsidP="00A60E31">
      <w:pPr>
        <w:spacing w:line="360" w:lineRule="auto"/>
        <w:ind w:firstLine="720"/>
        <w:jc w:val="both"/>
        <w:rPr>
          <w:rFonts w:ascii="Times New Roman" w:hAnsi="Times New Roman" w:cs="Times New Roman"/>
          <w:sz w:val="24"/>
          <w:szCs w:val="24"/>
        </w:rPr>
      </w:pPr>
      <w:r w:rsidRPr="00A60E31">
        <w:rPr>
          <w:rFonts w:ascii="Times New Roman" w:hAnsi="Times New Roman" w:cs="Times New Roman"/>
          <w:sz w:val="24"/>
          <w:szCs w:val="24"/>
        </w:rPr>
        <w:t>Many energy-efficient enabling technologies are used in power plants, buildings, industrial facilities, and transportation systems to consume less and cleaner energy. These technologies have the potential to reduce prices by up to 80%, save energy by up to 30%, and assist to halt global warming in the future. As a result, the countries may remain cost-effective while making long-term growth. Marketing renewable energy can also be characterised as the skill of comprehending consumers' wants and needs.</w:t>
      </w:r>
    </w:p>
    <w:p w14:paraId="55BF7793" w14:textId="74FB8B72" w:rsidR="00121AF6" w:rsidRDefault="00121AF6" w:rsidP="00B6171B">
      <w:pPr>
        <w:spacing w:line="360" w:lineRule="auto"/>
        <w:jc w:val="both"/>
        <w:rPr>
          <w:rFonts w:ascii="Times New Roman" w:hAnsi="Times New Roman" w:cs="Times New Roman"/>
          <w:b/>
          <w:bCs/>
          <w:sz w:val="24"/>
          <w:szCs w:val="24"/>
        </w:rPr>
      </w:pPr>
      <w:r w:rsidRPr="00121AF6">
        <w:rPr>
          <w:rFonts w:ascii="Times New Roman" w:hAnsi="Times New Roman" w:cs="Times New Roman"/>
          <w:b/>
          <w:bCs/>
          <w:sz w:val="24"/>
          <w:szCs w:val="24"/>
        </w:rPr>
        <w:t>References</w:t>
      </w:r>
    </w:p>
    <w:p w14:paraId="0D0737FF"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Agora </w:t>
      </w:r>
      <w:bookmarkStart w:id="0" w:name="_Hlk146616626"/>
      <w:r w:rsidRPr="00B6171B">
        <w:rPr>
          <w:rFonts w:ascii="Times New Roman" w:hAnsi="Times New Roman" w:cs="Times New Roman"/>
          <w:sz w:val="24"/>
          <w:szCs w:val="24"/>
        </w:rPr>
        <w:t>Energiewende</w:t>
      </w:r>
      <w:bookmarkEnd w:id="0"/>
      <w:r>
        <w:rPr>
          <w:rFonts w:ascii="Times New Roman" w:hAnsi="Times New Roman" w:cs="Times New Roman"/>
          <w:sz w:val="24"/>
          <w:szCs w:val="24"/>
        </w:rPr>
        <w:t xml:space="preserve"> (2019).</w:t>
      </w:r>
      <w:r w:rsidRPr="00B6171B">
        <w:rPr>
          <w:rFonts w:ascii="Times New Roman" w:hAnsi="Times New Roman" w:cs="Times New Roman"/>
          <w:sz w:val="24"/>
          <w:szCs w:val="24"/>
        </w:rPr>
        <w:t xml:space="preserve"> European Energy Transition 2030: The Big Picture. Ten Priorities for the next European Commission to Meet the EU’s 2030 Targets and Accelerate Towards 2050. </w:t>
      </w:r>
    </w:p>
    <w:p w14:paraId="68FBEBC7"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Agreement No.: CE 36/2000, Study on the Potential</w:t>
      </w:r>
      <w:r w:rsidRPr="00B6171B">
        <w:rPr>
          <w:sz w:val="24"/>
          <w:szCs w:val="24"/>
        </w:rPr>
        <w:t xml:space="preserve"> </w:t>
      </w:r>
      <w:r w:rsidRPr="00B6171B">
        <w:rPr>
          <w:rFonts w:ascii="Times New Roman" w:hAnsi="Times New Roman" w:cs="Times New Roman"/>
          <w:sz w:val="24"/>
          <w:szCs w:val="24"/>
        </w:rPr>
        <w:t>Applications of Renewable Energy in Hong Kong, Stage 1 Study</w:t>
      </w:r>
      <w:r w:rsidRPr="00B6171B">
        <w:rPr>
          <w:sz w:val="24"/>
          <w:szCs w:val="24"/>
        </w:rPr>
        <w:t xml:space="preserve"> </w:t>
      </w:r>
      <w:r w:rsidRPr="00B6171B">
        <w:rPr>
          <w:rFonts w:ascii="Times New Roman" w:hAnsi="Times New Roman" w:cs="Times New Roman"/>
          <w:sz w:val="24"/>
          <w:szCs w:val="24"/>
        </w:rPr>
        <w:t>Report, December 2002</w:t>
      </w:r>
    </w:p>
    <w:p w14:paraId="23912FB3"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bookmarkStart w:id="1" w:name="_Hlk146703445"/>
      <w:r w:rsidRPr="00C801EC">
        <w:rPr>
          <w:rFonts w:ascii="Times New Roman" w:hAnsi="Times New Roman" w:cs="Times New Roman"/>
          <w:sz w:val="24"/>
          <w:szCs w:val="24"/>
        </w:rPr>
        <w:lastRenderedPageBreak/>
        <w:t>Boute</w:t>
      </w:r>
      <w:bookmarkEnd w:id="1"/>
      <w:r w:rsidRPr="00C801EC">
        <w:rPr>
          <w:rFonts w:ascii="Times New Roman" w:hAnsi="Times New Roman" w:cs="Times New Roman"/>
          <w:sz w:val="24"/>
          <w:szCs w:val="24"/>
        </w:rPr>
        <w:t xml:space="preserve"> A</w:t>
      </w:r>
      <w:r>
        <w:rPr>
          <w:rFonts w:ascii="Times New Roman" w:hAnsi="Times New Roman" w:cs="Times New Roman"/>
          <w:sz w:val="24"/>
          <w:szCs w:val="24"/>
        </w:rPr>
        <w:t xml:space="preserve"> (2012).</w:t>
      </w:r>
      <w:r w:rsidRPr="00C801EC">
        <w:rPr>
          <w:rFonts w:ascii="Times New Roman" w:hAnsi="Times New Roman" w:cs="Times New Roman"/>
          <w:sz w:val="24"/>
          <w:szCs w:val="24"/>
        </w:rPr>
        <w:t xml:space="preserve"> Promoting renewable energy through capacity markets: An analysis of the Russian support scheme. Energy Policy</w:t>
      </w:r>
      <w:r>
        <w:rPr>
          <w:rFonts w:ascii="Times New Roman" w:hAnsi="Times New Roman" w:cs="Times New Roman"/>
          <w:sz w:val="24"/>
          <w:szCs w:val="24"/>
        </w:rPr>
        <w:t xml:space="preserve">, </w:t>
      </w:r>
      <w:r w:rsidRPr="00C801EC">
        <w:rPr>
          <w:rFonts w:ascii="Times New Roman" w:hAnsi="Times New Roman" w:cs="Times New Roman"/>
          <w:sz w:val="24"/>
          <w:szCs w:val="24"/>
        </w:rPr>
        <w:t>46:</w:t>
      </w:r>
      <w:r>
        <w:rPr>
          <w:rFonts w:ascii="Times New Roman" w:hAnsi="Times New Roman" w:cs="Times New Roman"/>
          <w:sz w:val="24"/>
          <w:szCs w:val="24"/>
        </w:rPr>
        <w:t xml:space="preserve"> </w:t>
      </w:r>
      <w:r w:rsidRPr="00C801EC">
        <w:rPr>
          <w:rFonts w:ascii="Times New Roman" w:hAnsi="Times New Roman" w:cs="Times New Roman"/>
          <w:sz w:val="24"/>
          <w:szCs w:val="24"/>
        </w:rPr>
        <w:t>68-77.</w:t>
      </w:r>
    </w:p>
    <w:p w14:paraId="06863F37"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bookmarkStart w:id="2" w:name="_Hlk146616790"/>
      <w:r w:rsidRPr="00B6171B">
        <w:rPr>
          <w:rFonts w:ascii="Times New Roman" w:hAnsi="Times New Roman" w:cs="Times New Roman"/>
          <w:sz w:val="24"/>
          <w:szCs w:val="24"/>
        </w:rPr>
        <w:t xml:space="preserve">British Petroleum </w:t>
      </w:r>
      <w:bookmarkEnd w:id="2"/>
      <w:r>
        <w:rPr>
          <w:rFonts w:ascii="Times New Roman" w:hAnsi="Times New Roman" w:cs="Times New Roman"/>
          <w:sz w:val="24"/>
          <w:szCs w:val="24"/>
        </w:rPr>
        <w:t>(2019).</w:t>
      </w:r>
      <w:r w:rsidRPr="00B6171B">
        <w:rPr>
          <w:rFonts w:ascii="Times New Roman" w:hAnsi="Times New Roman" w:cs="Times New Roman"/>
          <w:sz w:val="24"/>
          <w:szCs w:val="24"/>
        </w:rPr>
        <w:t xml:space="preserve"> BP Statistical Review of World Energy. 68th ed. </w:t>
      </w:r>
    </w:p>
    <w:p w14:paraId="4D139F86"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Chaturvedi P</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Garg HP</w:t>
      </w:r>
      <w:r>
        <w:rPr>
          <w:rFonts w:ascii="Times New Roman" w:hAnsi="Times New Roman" w:cs="Times New Roman"/>
          <w:sz w:val="24"/>
          <w:szCs w:val="24"/>
        </w:rPr>
        <w:t xml:space="preserve"> (2007).</w:t>
      </w:r>
      <w:r w:rsidRPr="00B6171B">
        <w:rPr>
          <w:rFonts w:ascii="Times New Roman" w:hAnsi="Times New Roman" w:cs="Times New Roman"/>
          <w:sz w:val="24"/>
          <w:szCs w:val="24"/>
        </w:rPr>
        <w:t xml:space="preserve"> Financing renewables—emerging dimensions. IREDA NEWS; July–September 2007. </w:t>
      </w:r>
    </w:p>
    <w:p w14:paraId="04DBC5D4"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Dizdaroglu D</w:t>
      </w:r>
      <w:r>
        <w:rPr>
          <w:rFonts w:ascii="Times New Roman" w:hAnsi="Times New Roman" w:cs="Times New Roman"/>
          <w:sz w:val="24"/>
          <w:szCs w:val="24"/>
        </w:rPr>
        <w:t xml:space="preserve"> (2017).</w:t>
      </w:r>
      <w:r w:rsidRPr="00B6171B">
        <w:rPr>
          <w:rFonts w:ascii="Times New Roman" w:hAnsi="Times New Roman" w:cs="Times New Roman"/>
          <w:sz w:val="24"/>
          <w:szCs w:val="24"/>
        </w:rPr>
        <w:t xml:space="preserve"> The role of indicator-based sustainability assessment in policy and the decision-making process: a review and outlook</w:t>
      </w:r>
      <w:r>
        <w:rPr>
          <w:rFonts w:ascii="Times New Roman" w:hAnsi="Times New Roman" w:cs="Times New Roman"/>
          <w:sz w:val="24"/>
          <w:szCs w:val="24"/>
        </w:rPr>
        <w:t>.</w:t>
      </w:r>
      <w:r w:rsidRPr="00B6171B">
        <w:rPr>
          <w:rFonts w:ascii="Times New Roman" w:hAnsi="Times New Roman" w:cs="Times New Roman"/>
          <w:sz w:val="24"/>
          <w:szCs w:val="24"/>
        </w:rPr>
        <w:t xml:space="preserve"> Sustainability</w:t>
      </w:r>
      <w:r>
        <w:rPr>
          <w:rFonts w:ascii="Times New Roman" w:hAnsi="Times New Roman" w:cs="Times New Roman"/>
          <w:sz w:val="24"/>
          <w:szCs w:val="24"/>
        </w:rPr>
        <w:t>,</w:t>
      </w:r>
      <w:r w:rsidRPr="00B6171B">
        <w:rPr>
          <w:rFonts w:ascii="Times New Roman" w:hAnsi="Times New Roman" w:cs="Times New Roman"/>
          <w:sz w:val="24"/>
          <w:szCs w:val="24"/>
        </w:rPr>
        <w:t xml:space="preserve"> 9(6)</w:t>
      </w:r>
      <w:r>
        <w:rPr>
          <w:rFonts w:ascii="Times New Roman" w:hAnsi="Times New Roman" w:cs="Times New Roman"/>
          <w:sz w:val="24"/>
          <w:szCs w:val="24"/>
        </w:rPr>
        <w:t>:</w:t>
      </w:r>
      <w:r w:rsidRPr="00B6171B">
        <w:rPr>
          <w:rFonts w:ascii="Times New Roman" w:hAnsi="Times New Roman" w:cs="Times New Roman"/>
          <w:sz w:val="24"/>
          <w:szCs w:val="24"/>
        </w:rPr>
        <w:t xml:space="preserve"> 1018.</w:t>
      </w:r>
    </w:p>
    <w:p w14:paraId="7E4109F0"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Eurostat. EU27 Energy Dependence Rate at 54% in 2011. 2013. </w:t>
      </w:r>
    </w:p>
    <w:p w14:paraId="202737AC" w14:textId="77777777" w:rsidR="001204D0" w:rsidRPr="00763ABF" w:rsidRDefault="001204D0" w:rsidP="00E248C2">
      <w:pPr>
        <w:pStyle w:val="ListParagraph"/>
        <w:numPr>
          <w:ilvl w:val="0"/>
          <w:numId w:val="6"/>
        </w:numPr>
        <w:spacing w:after="0" w:line="360" w:lineRule="auto"/>
        <w:jc w:val="both"/>
        <w:rPr>
          <w:rFonts w:ascii="Times New Roman" w:hAnsi="Times New Roman" w:cs="Times New Roman"/>
          <w:sz w:val="24"/>
          <w:szCs w:val="24"/>
        </w:rPr>
      </w:pPr>
      <w:r w:rsidRPr="00763ABF">
        <w:rPr>
          <w:rFonts w:ascii="Times New Roman" w:hAnsi="Times New Roman" w:cs="Times New Roman"/>
          <w:sz w:val="24"/>
          <w:szCs w:val="24"/>
        </w:rPr>
        <w:t>Gielen D, Boshell F, Saygin D, Basilian MD</w:t>
      </w:r>
      <w:r>
        <w:rPr>
          <w:rFonts w:ascii="Times New Roman" w:hAnsi="Times New Roman" w:cs="Times New Roman"/>
          <w:sz w:val="24"/>
          <w:szCs w:val="24"/>
        </w:rPr>
        <w:t xml:space="preserve"> and</w:t>
      </w:r>
      <w:r w:rsidRPr="00763ABF">
        <w:rPr>
          <w:rFonts w:ascii="Times New Roman" w:hAnsi="Times New Roman" w:cs="Times New Roman"/>
          <w:sz w:val="24"/>
          <w:szCs w:val="24"/>
        </w:rPr>
        <w:t xml:space="preserve"> Wagner N</w:t>
      </w:r>
      <w:r>
        <w:rPr>
          <w:rFonts w:ascii="Times New Roman" w:hAnsi="Times New Roman" w:cs="Times New Roman"/>
          <w:sz w:val="24"/>
          <w:szCs w:val="24"/>
        </w:rPr>
        <w:t xml:space="preserve"> (2019).</w:t>
      </w:r>
      <w:r w:rsidRPr="00763ABF">
        <w:rPr>
          <w:rFonts w:ascii="Times New Roman" w:hAnsi="Times New Roman" w:cs="Times New Roman"/>
          <w:sz w:val="24"/>
          <w:szCs w:val="24"/>
        </w:rPr>
        <w:t xml:space="preserve"> The role of renewable energy in the global energy transformation. Energy Strategy Reviews</w:t>
      </w:r>
      <w:r>
        <w:rPr>
          <w:rFonts w:ascii="Times New Roman" w:hAnsi="Times New Roman" w:cs="Times New Roman"/>
          <w:sz w:val="24"/>
          <w:szCs w:val="24"/>
        </w:rPr>
        <w:t xml:space="preserve">, </w:t>
      </w:r>
      <w:r w:rsidRPr="00763ABF">
        <w:rPr>
          <w:rFonts w:ascii="Times New Roman" w:hAnsi="Times New Roman" w:cs="Times New Roman"/>
          <w:sz w:val="24"/>
          <w:szCs w:val="24"/>
        </w:rPr>
        <w:t>24:</w:t>
      </w:r>
      <w:r>
        <w:rPr>
          <w:rFonts w:ascii="Times New Roman" w:hAnsi="Times New Roman" w:cs="Times New Roman"/>
          <w:sz w:val="24"/>
          <w:szCs w:val="24"/>
        </w:rPr>
        <w:t xml:space="preserve"> </w:t>
      </w:r>
      <w:r w:rsidRPr="00763ABF">
        <w:rPr>
          <w:rFonts w:ascii="Times New Roman" w:hAnsi="Times New Roman" w:cs="Times New Roman"/>
          <w:sz w:val="24"/>
          <w:szCs w:val="24"/>
        </w:rPr>
        <w:t xml:space="preserve">38-50. </w:t>
      </w:r>
    </w:p>
    <w:p w14:paraId="1B8F8226"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C801EC">
        <w:rPr>
          <w:rFonts w:ascii="Times New Roman" w:hAnsi="Times New Roman" w:cs="Times New Roman"/>
          <w:sz w:val="24"/>
          <w:szCs w:val="24"/>
        </w:rPr>
        <w:t>Goldthau A</w:t>
      </w:r>
      <w:r>
        <w:rPr>
          <w:rFonts w:ascii="Times New Roman" w:hAnsi="Times New Roman" w:cs="Times New Roman"/>
          <w:sz w:val="24"/>
          <w:szCs w:val="24"/>
        </w:rPr>
        <w:t xml:space="preserve"> and</w:t>
      </w:r>
      <w:r w:rsidRPr="00C801EC">
        <w:rPr>
          <w:rFonts w:ascii="Times New Roman" w:hAnsi="Times New Roman" w:cs="Times New Roman"/>
          <w:sz w:val="24"/>
          <w:szCs w:val="24"/>
        </w:rPr>
        <w:t xml:space="preserve"> Sovacool BK</w:t>
      </w:r>
      <w:r>
        <w:rPr>
          <w:rFonts w:ascii="Times New Roman" w:hAnsi="Times New Roman" w:cs="Times New Roman"/>
          <w:sz w:val="24"/>
          <w:szCs w:val="24"/>
        </w:rPr>
        <w:t xml:space="preserve"> (2012).</w:t>
      </w:r>
      <w:r w:rsidRPr="00C801EC">
        <w:rPr>
          <w:rFonts w:ascii="Times New Roman" w:hAnsi="Times New Roman" w:cs="Times New Roman"/>
          <w:sz w:val="24"/>
          <w:szCs w:val="24"/>
        </w:rPr>
        <w:t xml:space="preserve"> The uniqueness of the energy security, justice, and governance problem. Energy Policy</w:t>
      </w:r>
      <w:r>
        <w:rPr>
          <w:rFonts w:ascii="Times New Roman" w:hAnsi="Times New Roman" w:cs="Times New Roman"/>
          <w:sz w:val="24"/>
          <w:szCs w:val="24"/>
        </w:rPr>
        <w:t xml:space="preserve">, </w:t>
      </w:r>
      <w:r w:rsidRPr="00C801EC">
        <w:rPr>
          <w:rFonts w:ascii="Times New Roman" w:hAnsi="Times New Roman" w:cs="Times New Roman"/>
          <w:sz w:val="24"/>
          <w:szCs w:val="24"/>
        </w:rPr>
        <w:t>21:</w:t>
      </w:r>
      <w:r>
        <w:rPr>
          <w:rFonts w:ascii="Times New Roman" w:hAnsi="Times New Roman" w:cs="Times New Roman"/>
          <w:sz w:val="24"/>
          <w:szCs w:val="24"/>
        </w:rPr>
        <w:t xml:space="preserve"> </w:t>
      </w:r>
      <w:r w:rsidRPr="00C801EC">
        <w:rPr>
          <w:rFonts w:ascii="Times New Roman" w:hAnsi="Times New Roman" w:cs="Times New Roman"/>
          <w:sz w:val="24"/>
          <w:szCs w:val="24"/>
        </w:rPr>
        <w:t xml:space="preserve">232-240. </w:t>
      </w:r>
    </w:p>
    <w:p w14:paraId="6B80BC46"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C801EC">
        <w:rPr>
          <w:rFonts w:ascii="Times New Roman" w:hAnsi="Times New Roman" w:cs="Times New Roman"/>
          <w:sz w:val="24"/>
          <w:szCs w:val="24"/>
        </w:rPr>
        <w:t>Hache E</w:t>
      </w:r>
      <w:r>
        <w:rPr>
          <w:rFonts w:ascii="Times New Roman" w:hAnsi="Times New Roman" w:cs="Times New Roman"/>
          <w:sz w:val="24"/>
          <w:szCs w:val="24"/>
        </w:rPr>
        <w:t xml:space="preserve"> (2018).</w:t>
      </w:r>
      <w:r w:rsidRPr="00C801EC">
        <w:rPr>
          <w:rFonts w:ascii="Times New Roman" w:hAnsi="Times New Roman" w:cs="Times New Roman"/>
          <w:sz w:val="24"/>
          <w:szCs w:val="24"/>
        </w:rPr>
        <w:t xml:space="preserve"> Do renewable energies improve energy security in the long run? International Economics</w:t>
      </w:r>
      <w:r>
        <w:rPr>
          <w:rFonts w:ascii="Times New Roman" w:hAnsi="Times New Roman" w:cs="Times New Roman"/>
          <w:sz w:val="24"/>
          <w:szCs w:val="24"/>
        </w:rPr>
        <w:t xml:space="preserve">, </w:t>
      </w:r>
      <w:r w:rsidRPr="00C801EC">
        <w:rPr>
          <w:rFonts w:ascii="Times New Roman" w:hAnsi="Times New Roman" w:cs="Times New Roman"/>
          <w:sz w:val="24"/>
          <w:szCs w:val="24"/>
        </w:rPr>
        <w:t>156:</w:t>
      </w:r>
      <w:r>
        <w:rPr>
          <w:rFonts w:ascii="Times New Roman" w:hAnsi="Times New Roman" w:cs="Times New Roman"/>
          <w:sz w:val="24"/>
          <w:szCs w:val="24"/>
        </w:rPr>
        <w:t xml:space="preserve"> </w:t>
      </w:r>
      <w:r w:rsidRPr="00C801EC">
        <w:rPr>
          <w:rFonts w:ascii="Times New Roman" w:hAnsi="Times New Roman" w:cs="Times New Roman"/>
          <w:sz w:val="24"/>
          <w:szCs w:val="24"/>
        </w:rPr>
        <w:t xml:space="preserve">127-135. </w:t>
      </w:r>
    </w:p>
    <w:p w14:paraId="44C3CCC7"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C801EC">
        <w:rPr>
          <w:rFonts w:ascii="Times New Roman" w:hAnsi="Times New Roman" w:cs="Times New Roman"/>
          <w:sz w:val="24"/>
          <w:szCs w:val="24"/>
        </w:rPr>
        <w:t>Hamed TA</w:t>
      </w:r>
      <w:r>
        <w:rPr>
          <w:rFonts w:ascii="Times New Roman" w:hAnsi="Times New Roman" w:cs="Times New Roman"/>
          <w:sz w:val="24"/>
          <w:szCs w:val="24"/>
        </w:rPr>
        <w:t xml:space="preserve"> and</w:t>
      </w:r>
      <w:r w:rsidRPr="00C801EC">
        <w:rPr>
          <w:rFonts w:ascii="Times New Roman" w:hAnsi="Times New Roman" w:cs="Times New Roman"/>
          <w:sz w:val="24"/>
          <w:szCs w:val="24"/>
        </w:rPr>
        <w:t xml:space="preserve"> Bressler L</w:t>
      </w:r>
      <w:r>
        <w:rPr>
          <w:rFonts w:ascii="Times New Roman" w:hAnsi="Times New Roman" w:cs="Times New Roman"/>
          <w:sz w:val="24"/>
          <w:szCs w:val="24"/>
        </w:rPr>
        <w:t xml:space="preserve"> (2019).</w:t>
      </w:r>
      <w:r w:rsidRPr="00C801EC">
        <w:rPr>
          <w:rFonts w:ascii="Times New Roman" w:hAnsi="Times New Roman" w:cs="Times New Roman"/>
          <w:sz w:val="24"/>
          <w:szCs w:val="24"/>
        </w:rPr>
        <w:t xml:space="preserve"> Energy security in Israel and Jordan: The role of renewable energy sources. Renewable Energy</w:t>
      </w:r>
      <w:r>
        <w:rPr>
          <w:rFonts w:ascii="Times New Roman" w:hAnsi="Times New Roman" w:cs="Times New Roman"/>
          <w:sz w:val="24"/>
          <w:szCs w:val="24"/>
        </w:rPr>
        <w:t xml:space="preserve">, </w:t>
      </w:r>
      <w:r w:rsidRPr="00C801EC">
        <w:rPr>
          <w:rFonts w:ascii="Times New Roman" w:hAnsi="Times New Roman" w:cs="Times New Roman"/>
          <w:sz w:val="24"/>
          <w:szCs w:val="24"/>
        </w:rPr>
        <w:t>135:</w:t>
      </w:r>
      <w:r>
        <w:rPr>
          <w:rFonts w:ascii="Times New Roman" w:hAnsi="Times New Roman" w:cs="Times New Roman"/>
          <w:sz w:val="24"/>
          <w:szCs w:val="24"/>
        </w:rPr>
        <w:t xml:space="preserve"> </w:t>
      </w:r>
      <w:r w:rsidRPr="00C801EC">
        <w:rPr>
          <w:rFonts w:ascii="Times New Roman" w:hAnsi="Times New Roman" w:cs="Times New Roman"/>
          <w:sz w:val="24"/>
          <w:szCs w:val="24"/>
        </w:rPr>
        <w:t xml:space="preserve">378-389. </w:t>
      </w:r>
    </w:p>
    <w:p w14:paraId="2693D82B"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bookmarkStart w:id="3" w:name="_Hlk146616522"/>
      <w:r w:rsidRPr="00B6171B">
        <w:rPr>
          <w:rFonts w:ascii="Times New Roman" w:hAnsi="Times New Roman" w:cs="Times New Roman"/>
          <w:sz w:val="24"/>
          <w:szCs w:val="24"/>
        </w:rPr>
        <w:t>Hansen</w:t>
      </w:r>
      <w:bookmarkEnd w:id="3"/>
      <w:r w:rsidRPr="00B6171B">
        <w:rPr>
          <w:rFonts w:ascii="Times New Roman" w:hAnsi="Times New Roman" w:cs="Times New Roman"/>
          <w:sz w:val="24"/>
          <w:szCs w:val="24"/>
        </w:rPr>
        <w:t xml:space="preserve"> K, Van Mathiesen B</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Skov IR</w:t>
      </w:r>
      <w:r>
        <w:rPr>
          <w:rFonts w:ascii="Times New Roman" w:hAnsi="Times New Roman" w:cs="Times New Roman"/>
          <w:sz w:val="24"/>
          <w:szCs w:val="24"/>
        </w:rPr>
        <w:t xml:space="preserve"> (2019).</w:t>
      </w:r>
      <w:r w:rsidRPr="00B6171B">
        <w:rPr>
          <w:rFonts w:ascii="Times New Roman" w:hAnsi="Times New Roman" w:cs="Times New Roman"/>
          <w:sz w:val="24"/>
          <w:szCs w:val="24"/>
        </w:rPr>
        <w:t xml:space="preserve"> Full energy system transition towards 100% renewable energy in Germany in 2050. Renewable and Sustainable Energy Reviews</w:t>
      </w:r>
      <w:r>
        <w:rPr>
          <w:rFonts w:ascii="Times New Roman" w:hAnsi="Times New Roman" w:cs="Times New Roman"/>
          <w:sz w:val="24"/>
          <w:szCs w:val="24"/>
        </w:rPr>
        <w:t>,</w:t>
      </w:r>
      <w:r w:rsidRPr="00B6171B">
        <w:rPr>
          <w:rFonts w:ascii="Times New Roman" w:hAnsi="Times New Roman" w:cs="Times New Roman"/>
          <w:sz w:val="24"/>
          <w:szCs w:val="24"/>
        </w:rPr>
        <w:t xml:space="preserve"> 102:</w:t>
      </w:r>
      <w:r>
        <w:rPr>
          <w:rFonts w:ascii="Times New Roman" w:hAnsi="Times New Roman" w:cs="Times New Roman"/>
          <w:sz w:val="24"/>
          <w:szCs w:val="24"/>
        </w:rPr>
        <w:t xml:space="preserve"> </w:t>
      </w:r>
      <w:r w:rsidRPr="00B6171B">
        <w:rPr>
          <w:rFonts w:ascii="Times New Roman" w:hAnsi="Times New Roman" w:cs="Times New Roman"/>
          <w:sz w:val="24"/>
          <w:szCs w:val="24"/>
        </w:rPr>
        <w:t xml:space="preserve">1-13. </w:t>
      </w:r>
    </w:p>
    <w:p w14:paraId="10D8B65A"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Harjanne A</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Korhonen JM</w:t>
      </w:r>
      <w:r>
        <w:rPr>
          <w:rFonts w:ascii="Times New Roman" w:hAnsi="Times New Roman" w:cs="Times New Roman"/>
          <w:sz w:val="24"/>
          <w:szCs w:val="24"/>
        </w:rPr>
        <w:t xml:space="preserve"> (2019).</w:t>
      </w:r>
      <w:r w:rsidRPr="00B6171B">
        <w:rPr>
          <w:rFonts w:ascii="Times New Roman" w:hAnsi="Times New Roman" w:cs="Times New Roman"/>
          <w:sz w:val="24"/>
          <w:szCs w:val="24"/>
        </w:rPr>
        <w:t xml:space="preserve"> Abandoning the concept of renewable energy. Energy Policy. 127:</w:t>
      </w:r>
      <w:r>
        <w:rPr>
          <w:rFonts w:ascii="Times New Roman" w:hAnsi="Times New Roman" w:cs="Times New Roman"/>
          <w:sz w:val="24"/>
          <w:szCs w:val="24"/>
        </w:rPr>
        <w:t xml:space="preserve"> </w:t>
      </w:r>
      <w:r w:rsidRPr="00B6171B">
        <w:rPr>
          <w:rFonts w:ascii="Times New Roman" w:hAnsi="Times New Roman" w:cs="Times New Roman"/>
          <w:sz w:val="24"/>
          <w:szCs w:val="24"/>
        </w:rPr>
        <w:t xml:space="preserve">330-340. </w:t>
      </w:r>
    </w:p>
    <w:p w14:paraId="64D84E2B"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International Energy Agency (IEA). Renewables in Russia: From Opportunity to Reality. Paris: IEA/OECD; 2003. </w:t>
      </w:r>
    </w:p>
    <w:p w14:paraId="593BBFA8" w14:textId="77777777" w:rsidR="001204D0"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182FD0">
        <w:rPr>
          <w:rFonts w:ascii="Times New Roman" w:hAnsi="Times New Roman" w:cs="Times New Roman"/>
          <w:sz w:val="24"/>
          <w:szCs w:val="24"/>
        </w:rPr>
        <w:t>International Renewable Energy Agency (IRENA). A New World. The Geopolitics of the Energy Transformation. Global Commission on the Geopolitics of Energy Transformation. 2019.</w:t>
      </w:r>
      <w:r>
        <w:rPr>
          <w:rFonts w:ascii="Times New Roman" w:hAnsi="Times New Roman" w:cs="Times New Roman"/>
          <w:sz w:val="24"/>
          <w:szCs w:val="24"/>
        </w:rPr>
        <w:t xml:space="preserve"> </w:t>
      </w:r>
      <w:r w:rsidRPr="00182FD0">
        <w:rPr>
          <w:rFonts w:ascii="Times New Roman" w:hAnsi="Times New Roman" w:cs="Times New Roman"/>
          <w:sz w:val="24"/>
          <w:szCs w:val="24"/>
        </w:rPr>
        <w:t>Available from:</w:t>
      </w:r>
      <w:r>
        <w:rPr>
          <w:rFonts w:ascii="Times New Roman" w:hAnsi="Times New Roman" w:cs="Times New Roman"/>
          <w:sz w:val="24"/>
          <w:szCs w:val="24"/>
        </w:rPr>
        <w:t xml:space="preserve"> </w:t>
      </w:r>
      <w:r w:rsidRPr="00182FD0">
        <w:rPr>
          <w:rFonts w:ascii="Times New Roman" w:hAnsi="Times New Roman" w:cs="Times New Roman"/>
          <w:sz w:val="24"/>
          <w:szCs w:val="24"/>
        </w:rPr>
        <w:t xml:space="preserve">https://geopoliticsofrenewables.org/assets/geopolitics/Reports/wpontent/uploads/2019/01/Global_commission_renewable_energy_2019.pdf </w:t>
      </w:r>
    </w:p>
    <w:p w14:paraId="6434696B"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Kalyani</w:t>
      </w:r>
      <w:r>
        <w:rPr>
          <w:rFonts w:ascii="Times New Roman" w:hAnsi="Times New Roman" w:cs="Times New Roman"/>
          <w:sz w:val="24"/>
          <w:szCs w:val="24"/>
        </w:rPr>
        <w:t xml:space="preserve"> VL</w:t>
      </w:r>
      <w:r w:rsidRPr="00B6171B">
        <w:rPr>
          <w:rFonts w:ascii="Times New Roman" w:hAnsi="Times New Roman" w:cs="Times New Roman"/>
          <w:sz w:val="24"/>
          <w:szCs w:val="24"/>
        </w:rPr>
        <w:t>, Piaus</w:t>
      </w:r>
      <w:r>
        <w:rPr>
          <w:rFonts w:ascii="Times New Roman" w:hAnsi="Times New Roman" w:cs="Times New Roman"/>
          <w:sz w:val="24"/>
          <w:szCs w:val="24"/>
        </w:rPr>
        <w:t xml:space="preserve"> A and</w:t>
      </w:r>
      <w:r w:rsidRPr="00B6171B">
        <w:rPr>
          <w:rFonts w:ascii="Times New Roman" w:hAnsi="Times New Roman" w:cs="Times New Roman"/>
          <w:sz w:val="24"/>
          <w:szCs w:val="24"/>
        </w:rPr>
        <w:t xml:space="preserve"> Vyas</w:t>
      </w:r>
      <w:r>
        <w:rPr>
          <w:rFonts w:ascii="Times New Roman" w:hAnsi="Times New Roman" w:cs="Times New Roman"/>
          <w:sz w:val="24"/>
          <w:szCs w:val="24"/>
        </w:rPr>
        <w:t xml:space="preserve"> P (2015). </w:t>
      </w:r>
      <w:r w:rsidRPr="00B6171B">
        <w:rPr>
          <w:rFonts w:ascii="Times New Roman" w:hAnsi="Times New Roman" w:cs="Times New Roman"/>
          <w:sz w:val="24"/>
          <w:szCs w:val="24"/>
        </w:rPr>
        <w:t>Harvesting Electrical Energy via Vibration</w:t>
      </w:r>
      <w:r>
        <w:rPr>
          <w:rFonts w:ascii="Times New Roman" w:hAnsi="Times New Roman" w:cs="Times New Roman"/>
          <w:sz w:val="24"/>
          <w:szCs w:val="24"/>
        </w:rPr>
        <w:t>.</w:t>
      </w:r>
      <w:r w:rsidRPr="00B6171B">
        <w:rPr>
          <w:rFonts w:ascii="Times New Roman" w:hAnsi="Times New Roman" w:cs="Times New Roman"/>
          <w:sz w:val="24"/>
          <w:szCs w:val="24"/>
        </w:rPr>
        <w:t xml:space="preserve"> Journal of Management Engineering and Information Technology, </w:t>
      </w:r>
      <w:r>
        <w:rPr>
          <w:rFonts w:ascii="Times New Roman" w:hAnsi="Times New Roman" w:cs="Times New Roman"/>
          <w:sz w:val="24"/>
          <w:szCs w:val="24"/>
        </w:rPr>
        <w:t xml:space="preserve">2(4): </w:t>
      </w:r>
      <w:r w:rsidRPr="00B6171B">
        <w:rPr>
          <w:rFonts w:ascii="Times New Roman" w:hAnsi="Times New Roman" w:cs="Times New Roman"/>
          <w:sz w:val="24"/>
          <w:szCs w:val="24"/>
        </w:rPr>
        <w:t>2394 – 8124</w:t>
      </w:r>
    </w:p>
    <w:p w14:paraId="49BD2276" w14:textId="77777777" w:rsidR="001204D0" w:rsidRPr="00763ABF" w:rsidRDefault="001204D0" w:rsidP="007C6C37">
      <w:pPr>
        <w:pStyle w:val="ListParagraph"/>
        <w:numPr>
          <w:ilvl w:val="0"/>
          <w:numId w:val="6"/>
        </w:numPr>
        <w:spacing w:after="0" w:line="360" w:lineRule="auto"/>
        <w:jc w:val="both"/>
        <w:rPr>
          <w:rFonts w:ascii="Times New Roman" w:hAnsi="Times New Roman" w:cs="Times New Roman"/>
          <w:sz w:val="24"/>
          <w:szCs w:val="24"/>
        </w:rPr>
      </w:pPr>
      <w:r w:rsidRPr="00763ABF">
        <w:rPr>
          <w:rFonts w:ascii="Times New Roman" w:hAnsi="Times New Roman" w:cs="Times New Roman"/>
          <w:sz w:val="24"/>
          <w:szCs w:val="24"/>
        </w:rPr>
        <w:t>Lanshina TA</w:t>
      </w:r>
      <w:r>
        <w:rPr>
          <w:rFonts w:ascii="Times New Roman" w:hAnsi="Times New Roman" w:cs="Times New Roman"/>
          <w:sz w:val="24"/>
          <w:szCs w:val="24"/>
        </w:rPr>
        <w:t xml:space="preserve"> (2018). </w:t>
      </w:r>
      <w:r w:rsidRPr="00763ABF">
        <w:rPr>
          <w:rFonts w:ascii="Times New Roman" w:hAnsi="Times New Roman" w:cs="Times New Roman"/>
          <w:sz w:val="24"/>
          <w:szCs w:val="24"/>
        </w:rPr>
        <w:t>The slow expansion of renewable energy in Russia: Competitiveness and regulation issues. Energy Policy</w:t>
      </w:r>
      <w:r>
        <w:rPr>
          <w:rFonts w:ascii="Times New Roman" w:hAnsi="Times New Roman" w:cs="Times New Roman"/>
          <w:sz w:val="24"/>
          <w:szCs w:val="24"/>
        </w:rPr>
        <w:t xml:space="preserve">, </w:t>
      </w:r>
      <w:r w:rsidRPr="00763ABF">
        <w:rPr>
          <w:rFonts w:ascii="Times New Roman" w:hAnsi="Times New Roman" w:cs="Times New Roman"/>
          <w:sz w:val="24"/>
          <w:szCs w:val="24"/>
        </w:rPr>
        <w:t>120:</w:t>
      </w:r>
      <w:r>
        <w:rPr>
          <w:rFonts w:ascii="Times New Roman" w:hAnsi="Times New Roman" w:cs="Times New Roman"/>
          <w:sz w:val="24"/>
          <w:szCs w:val="24"/>
        </w:rPr>
        <w:t xml:space="preserve"> </w:t>
      </w:r>
      <w:r w:rsidRPr="00763ABF">
        <w:rPr>
          <w:rFonts w:ascii="Times New Roman" w:hAnsi="Times New Roman" w:cs="Times New Roman"/>
          <w:sz w:val="24"/>
          <w:szCs w:val="24"/>
        </w:rPr>
        <w:t xml:space="preserve">600-609. </w:t>
      </w:r>
    </w:p>
    <w:p w14:paraId="77DFD49E"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lastRenderedPageBreak/>
        <w:t>Liu J</w:t>
      </w:r>
      <w:r>
        <w:rPr>
          <w:rFonts w:ascii="Times New Roman" w:hAnsi="Times New Roman" w:cs="Times New Roman"/>
          <w:sz w:val="24"/>
          <w:szCs w:val="24"/>
        </w:rPr>
        <w:t xml:space="preserve"> (2019).</w:t>
      </w:r>
      <w:r w:rsidRPr="00B6171B">
        <w:rPr>
          <w:rFonts w:ascii="Times New Roman" w:hAnsi="Times New Roman" w:cs="Times New Roman"/>
          <w:sz w:val="24"/>
          <w:szCs w:val="24"/>
        </w:rPr>
        <w:t xml:space="preserve"> China's renewable energy law and policy: A critical review. Renewable and Sustainable Energy Reviews</w:t>
      </w:r>
      <w:r>
        <w:rPr>
          <w:rFonts w:ascii="Times New Roman" w:hAnsi="Times New Roman" w:cs="Times New Roman"/>
          <w:sz w:val="24"/>
          <w:szCs w:val="24"/>
        </w:rPr>
        <w:t>,</w:t>
      </w:r>
      <w:r w:rsidRPr="00B6171B">
        <w:rPr>
          <w:rFonts w:ascii="Times New Roman" w:hAnsi="Times New Roman" w:cs="Times New Roman"/>
          <w:sz w:val="24"/>
          <w:szCs w:val="24"/>
        </w:rPr>
        <w:t xml:space="preserve"> 99:</w:t>
      </w:r>
      <w:r>
        <w:rPr>
          <w:rFonts w:ascii="Times New Roman" w:hAnsi="Times New Roman" w:cs="Times New Roman"/>
          <w:sz w:val="24"/>
          <w:szCs w:val="24"/>
        </w:rPr>
        <w:t xml:space="preserve"> </w:t>
      </w:r>
      <w:r w:rsidRPr="00B6171B">
        <w:rPr>
          <w:rFonts w:ascii="Times New Roman" w:hAnsi="Times New Roman" w:cs="Times New Roman"/>
          <w:sz w:val="24"/>
          <w:szCs w:val="24"/>
        </w:rPr>
        <w:t xml:space="preserve">212-219. </w:t>
      </w:r>
    </w:p>
    <w:p w14:paraId="71526AB1"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Maithani PC</w:t>
      </w:r>
      <w:r>
        <w:rPr>
          <w:rFonts w:ascii="Times New Roman" w:hAnsi="Times New Roman" w:cs="Times New Roman"/>
          <w:sz w:val="24"/>
          <w:szCs w:val="24"/>
        </w:rPr>
        <w:t xml:space="preserve"> (2008).</w:t>
      </w:r>
      <w:r w:rsidRPr="00B6171B">
        <w:rPr>
          <w:rFonts w:ascii="Times New Roman" w:hAnsi="Times New Roman" w:cs="Times New Roman"/>
          <w:sz w:val="24"/>
          <w:szCs w:val="24"/>
        </w:rPr>
        <w:t xml:space="preserve"> Renewable energy policy framework of India. India: Narosa Publication Delhi</w:t>
      </w:r>
      <w:r>
        <w:rPr>
          <w:rFonts w:ascii="Times New Roman" w:hAnsi="Times New Roman" w:cs="Times New Roman"/>
          <w:sz w:val="24"/>
          <w:szCs w:val="24"/>
        </w:rPr>
        <w:t>,</w:t>
      </w:r>
      <w:r w:rsidRPr="00B6171B">
        <w:rPr>
          <w:rFonts w:ascii="Times New Roman" w:hAnsi="Times New Roman" w:cs="Times New Roman"/>
          <w:sz w:val="24"/>
          <w:szCs w:val="24"/>
        </w:rPr>
        <w:t xml:space="preserve"> </w:t>
      </w:r>
      <w:r>
        <w:rPr>
          <w:rFonts w:ascii="Times New Roman" w:hAnsi="Times New Roman" w:cs="Times New Roman"/>
          <w:sz w:val="24"/>
          <w:szCs w:val="24"/>
        </w:rPr>
        <w:t>p</w:t>
      </w:r>
      <w:r w:rsidRPr="00B6171B">
        <w:rPr>
          <w:rFonts w:ascii="Times New Roman" w:hAnsi="Times New Roman" w:cs="Times New Roman"/>
          <w:sz w:val="24"/>
          <w:szCs w:val="24"/>
        </w:rPr>
        <w:t>p. 41–54.</w:t>
      </w:r>
    </w:p>
    <w:p w14:paraId="01D3EAC3"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Matsumoto K</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Andriosopoulos K</w:t>
      </w:r>
      <w:r>
        <w:rPr>
          <w:rFonts w:ascii="Times New Roman" w:hAnsi="Times New Roman" w:cs="Times New Roman"/>
          <w:sz w:val="24"/>
          <w:szCs w:val="24"/>
        </w:rPr>
        <w:t xml:space="preserve"> (2016).</w:t>
      </w:r>
      <w:r w:rsidRPr="00B6171B">
        <w:rPr>
          <w:rFonts w:ascii="Times New Roman" w:hAnsi="Times New Roman" w:cs="Times New Roman"/>
          <w:sz w:val="24"/>
          <w:szCs w:val="24"/>
        </w:rPr>
        <w:t xml:space="preserve"> Energy security in East Asia under climate mitigation scenarios in the 21</w:t>
      </w:r>
      <w:r w:rsidRPr="00B6171B">
        <w:rPr>
          <w:rFonts w:ascii="Times New Roman" w:hAnsi="Times New Roman" w:cs="Times New Roman"/>
          <w:sz w:val="24"/>
          <w:szCs w:val="24"/>
          <w:vertAlign w:val="superscript"/>
        </w:rPr>
        <w:t>st</w:t>
      </w:r>
      <w:r w:rsidRPr="00B6171B">
        <w:rPr>
          <w:rFonts w:ascii="Times New Roman" w:hAnsi="Times New Roman" w:cs="Times New Roman"/>
          <w:sz w:val="24"/>
          <w:szCs w:val="24"/>
        </w:rPr>
        <w:t xml:space="preserve"> century. Omega</w:t>
      </w:r>
      <w:r>
        <w:rPr>
          <w:rFonts w:ascii="Times New Roman" w:hAnsi="Times New Roman" w:cs="Times New Roman"/>
          <w:sz w:val="24"/>
          <w:szCs w:val="24"/>
        </w:rPr>
        <w:t>,</w:t>
      </w:r>
      <w:r w:rsidRPr="00B6171B">
        <w:rPr>
          <w:rFonts w:ascii="Times New Roman" w:hAnsi="Times New Roman" w:cs="Times New Roman"/>
          <w:sz w:val="24"/>
          <w:szCs w:val="24"/>
        </w:rPr>
        <w:t xml:space="preserve"> 59: 60-71. </w:t>
      </w:r>
    </w:p>
    <w:p w14:paraId="29A90050" w14:textId="77777777" w:rsidR="001204D0" w:rsidRPr="00A31ECF" w:rsidRDefault="001204D0" w:rsidP="003F03D0">
      <w:pPr>
        <w:pStyle w:val="ListParagraph"/>
        <w:numPr>
          <w:ilvl w:val="0"/>
          <w:numId w:val="6"/>
        </w:numPr>
        <w:spacing w:after="0" w:line="360" w:lineRule="auto"/>
        <w:jc w:val="both"/>
        <w:rPr>
          <w:rFonts w:ascii="Times New Roman" w:hAnsi="Times New Roman" w:cs="Times New Roman"/>
          <w:sz w:val="24"/>
          <w:szCs w:val="24"/>
        </w:rPr>
      </w:pPr>
      <w:bookmarkStart w:id="4" w:name="_Hlk146616343"/>
      <w:r w:rsidRPr="00A31ECF">
        <w:rPr>
          <w:rFonts w:ascii="Times New Roman" w:hAnsi="Times New Roman" w:cs="Times New Roman"/>
          <w:sz w:val="24"/>
          <w:szCs w:val="24"/>
        </w:rPr>
        <w:t>Matsumoto</w:t>
      </w:r>
      <w:bookmarkEnd w:id="4"/>
      <w:r w:rsidRPr="00A31ECF">
        <w:rPr>
          <w:rFonts w:ascii="Times New Roman" w:hAnsi="Times New Roman" w:cs="Times New Roman"/>
          <w:sz w:val="24"/>
          <w:szCs w:val="24"/>
        </w:rPr>
        <w:t xml:space="preserve"> K, Doumpos M and Andriosopoulos K (2018). Historical energy security performance in EU</w:t>
      </w:r>
      <w:r>
        <w:rPr>
          <w:rFonts w:ascii="Times New Roman" w:hAnsi="Times New Roman" w:cs="Times New Roman"/>
          <w:sz w:val="24"/>
          <w:szCs w:val="24"/>
        </w:rPr>
        <w:t xml:space="preserve"> </w:t>
      </w:r>
      <w:r w:rsidRPr="00A31ECF">
        <w:rPr>
          <w:rFonts w:ascii="Times New Roman" w:hAnsi="Times New Roman" w:cs="Times New Roman"/>
          <w:sz w:val="24"/>
          <w:szCs w:val="24"/>
        </w:rPr>
        <w:t>countries. Renewable and Sustainable Energy Reviews</w:t>
      </w:r>
      <w:r>
        <w:rPr>
          <w:rFonts w:ascii="Times New Roman" w:hAnsi="Times New Roman" w:cs="Times New Roman"/>
          <w:sz w:val="24"/>
          <w:szCs w:val="24"/>
        </w:rPr>
        <w:t xml:space="preserve">, </w:t>
      </w:r>
      <w:r w:rsidRPr="00A31ECF">
        <w:rPr>
          <w:rFonts w:ascii="Times New Roman" w:hAnsi="Times New Roman" w:cs="Times New Roman"/>
          <w:sz w:val="24"/>
          <w:szCs w:val="24"/>
        </w:rPr>
        <w:t>82:</w:t>
      </w:r>
      <w:r>
        <w:rPr>
          <w:rFonts w:ascii="Times New Roman" w:hAnsi="Times New Roman" w:cs="Times New Roman"/>
          <w:sz w:val="24"/>
          <w:szCs w:val="24"/>
        </w:rPr>
        <w:t xml:space="preserve"> </w:t>
      </w:r>
      <w:r w:rsidRPr="00A31ECF">
        <w:rPr>
          <w:rFonts w:ascii="Times New Roman" w:hAnsi="Times New Roman" w:cs="Times New Roman"/>
          <w:sz w:val="24"/>
          <w:szCs w:val="24"/>
        </w:rPr>
        <w:t xml:space="preserve">1737-1748. </w:t>
      </w:r>
    </w:p>
    <w:p w14:paraId="537DB868"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Nfah </w:t>
      </w:r>
      <w:r>
        <w:rPr>
          <w:rFonts w:ascii="Times New Roman" w:hAnsi="Times New Roman" w:cs="Times New Roman"/>
          <w:sz w:val="24"/>
          <w:szCs w:val="24"/>
        </w:rPr>
        <w:t>E</w:t>
      </w:r>
      <w:r w:rsidRPr="00B6171B">
        <w:rPr>
          <w:rFonts w:ascii="Times New Roman" w:hAnsi="Times New Roman" w:cs="Times New Roman"/>
          <w:sz w:val="24"/>
          <w:szCs w:val="24"/>
        </w:rPr>
        <w:t>, Ngundam J</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Tchinda R</w:t>
      </w:r>
      <w:r>
        <w:rPr>
          <w:rFonts w:ascii="Times New Roman" w:hAnsi="Times New Roman" w:cs="Times New Roman"/>
          <w:sz w:val="24"/>
          <w:szCs w:val="24"/>
        </w:rPr>
        <w:t xml:space="preserve"> (2007).</w:t>
      </w:r>
      <w:r w:rsidRPr="00B6171B">
        <w:rPr>
          <w:rFonts w:ascii="Times New Roman" w:hAnsi="Times New Roman" w:cs="Times New Roman"/>
          <w:sz w:val="24"/>
          <w:szCs w:val="24"/>
        </w:rPr>
        <w:t xml:space="preserve"> Modelling of solar/diesel/battery hybrid power systems for far-north Cameroon</w:t>
      </w:r>
      <w:r>
        <w:rPr>
          <w:rFonts w:ascii="Times New Roman" w:hAnsi="Times New Roman" w:cs="Times New Roman"/>
          <w:sz w:val="24"/>
          <w:szCs w:val="24"/>
        </w:rPr>
        <w:t>.</w:t>
      </w:r>
      <w:r w:rsidRPr="00B6171B">
        <w:rPr>
          <w:rFonts w:ascii="Times New Roman" w:hAnsi="Times New Roman" w:cs="Times New Roman"/>
          <w:sz w:val="24"/>
          <w:szCs w:val="24"/>
        </w:rPr>
        <w:t xml:space="preserve"> Renew Energy</w:t>
      </w:r>
      <w:r>
        <w:rPr>
          <w:rFonts w:ascii="Times New Roman" w:hAnsi="Times New Roman" w:cs="Times New Roman"/>
          <w:sz w:val="24"/>
          <w:szCs w:val="24"/>
        </w:rPr>
        <w:t>,</w:t>
      </w:r>
      <w:r w:rsidRPr="00B6171B">
        <w:rPr>
          <w:rFonts w:ascii="Times New Roman" w:hAnsi="Times New Roman" w:cs="Times New Roman"/>
          <w:sz w:val="24"/>
          <w:szCs w:val="24"/>
        </w:rPr>
        <w:t xml:space="preserve"> 32(5)</w:t>
      </w:r>
      <w:r>
        <w:rPr>
          <w:rFonts w:ascii="Times New Roman" w:hAnsi="Times New Roman" w:cs="Times New Roman"/>
          <w:sz w:val="24"/>
          <w:szCs w:val="24"/>
        </w:rPr>
        <w:t>:</w:t>
      </w:r>
      <w:r w:rsidRPr="00B6171B">
        <w:rPr>
          <w:rFonts w:ascii="Times New Roman" w:hAnsi="Times New Roman" w:cs="Times New Roman"/>
          <w:sz w:val="24"/>
          <w:szCs w:val="24"/>
        </w:rPr>
        <w:t xml:space="preserve"> 832–844.</w:t>
      </w:r>
    </w:p>
    <w:p w14:paraId="1918423A" w14:textId="77777777" w:rsidR="001204D0" w:rsidRDefault="001204D0" w:rsidP="00B6171B">
      <w:pPr>
        <w:pStyle w:val="ListParagraph"/>
        <w:numPr>
          <w:ilvl w:val="0"/>
          <w:numId w:val="5"/>
        </w:numPr>
        <w:spacing w:after="0" w:line="360" w:lineRule="auto"/>
        <w:jc w:val="both"/>
        <w:rPr>
          <w:rFonts w:ascii="Times New Roman" w:hAnsi="Times New Roman" w:cs="Times New Roman"/>
          <w:sz w:val="24"/>
          <w:szCs w:val="24"/>
        </w:rPr>
      </w:pPr>
      <w:bookmarkStart w:id="5" w:name="_Hlk146706243"/>
      <w:r w:rsidRPr="00AD165E">
        <w:rPr>
          <w:rFonts w:ascii="Times New Roman" w:hAnsi="Times New Roman" w:cs="Times New Roman"/>
          <w:sz w:val="24"/>
          <w:szCs w:val="24"/>
        </w:rPr>
        <w:t>Overland</w:t>
      </w:r>
      <w:bookmarkEnd w:id="5"/>
      <w:r w:rsidRPr="00AD165E">
        <w:rPr>
          <w:rFonts w:ascii="Times New Roman" w:hAnsi="Times New Roman" w:cs="Times New Roman"/>
          <w:sz w:val="24"/>
          <w:szCs w:val="24"/>
        </w:rPr>
        <w:t xml:space="preserve"> I</w:t>
      </w:r>
      <w:r>
        <w:rPr>
          <w:rFonts w:ascii="Times New Roman" w:hAnsi="Times New Roman" w:cs="Times New Roman"/>
          <w:sz w:val="24"/>
          <w:szCs w:val="24"/>
        </w:rPr>
        <w:t xml:space="preserve"> (2019).</w:t>
      </w:r>
      <w:r w:rsidRPr="00AD165E">
        <w:rPr>
          <w:rFonts w:ascii="Times New Roman" w:hAnsi="Times New Roman" w:cs="Times New Roman"/>
          <w:sz w:val="24"/>
          <w:szCs w:val="24"/>
        </w:rPr>
        <w:t xml:space="preserve"> The geopolitics of renewable energy: Debunking four emerging myths. Energy Research and Social Science</w:t>
      </w:r>
      <w:r>
        <w:rPr>
          <w:rFonts w:ascii="Times New Roman" w:hAnsi="Times New Roman" w:cs="Times New Roman"/>
          <w:sz w:val="24"/>
          <w:szCs w:val="24"/>
        </w:rPr>
        <w:t xml:space="preserve">, </w:t>
      </w:r>
      <w:r w:rsidRPr="00AD165E">
        <w:rPr>
          <w:rFonts w:ascii="Times New Roman" w:hAnsi="Times New Roman" w:cs="Times New Roman"/>
          <w:sz w:val="24"/>
          <w:szCs w:val="24"/>
        </w:rPr>
        <w:t>49:</w:t>
      </w:r>
      <w:r>
        <w:rPr>
          <w:rFonts w:ascii="Times New Roman" w:hAnsi="Times New Roman" w:cs="Times New Roman"/>
          <w:sz w:val="24"/>
          <w:szCs w:val="24"/>
        </w:rPr>
        <w:t xml:space="preserve"> </w:t>
      </w:r>
      <w:r w:rsidRPr="00AD165E">
        <w:rPr>
          <w:rFonts w:ascii="Times New Roman" w:hAnsi="Times New Roman" w:cs="Times New Roman"/>
          <w:sz w:val="24"/>
          <w:szCs w:val="24"/>
        </w:rPr>
        <w:t xml:space="preserve">36-40. </w:t>
      </w:r>
    </w:p>
    <w:p w14:paraId="52B179BF"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Proskuryakova L</w:t>
      </w:r>
      <w:r>
        <w:rPr>
          <w:rFonts w:ascii="Times New Roman" w:hAnsi="Times New Roman" w:cs="Times New Roman"/>
          <w:sz w:val="24"/>
          <w:szCs w:val="24"/>
        </w:rPr>
        <w:t xml:space="preserve"> (2018).</w:t>
      </w:r>
      <w:r w:rsidRPr="00B6171B">
        <w:rPr>
          <w:rFonts w:ascii="Times New Roman" w:hAnsi="Times New Roman" w:cs="Times New Roman"/>
          <w:sz w:val="24"/>
          <w:szCs w:val="24"/>
        </w:rPr>
        <w:t xml:space="preserve"> Updating energy security and environmental policy: Energy security theories revisited. Journal of Environmental Management</w:t>
      </w:r>
      <w:r>
        <w:rPr>
          <w:rFonts w:ascii="Times New Roman" w:hAnsi="Times New Roman" w:cs="Times New Roman"/>
          <w:sz w:val="24"/>
          <w:szCs w:val="24"/>
        </w:rPr>
        <w:t>,</w:t>
      </w:r>
      <w:r w:rsidRPr="00B6171B">
        <w:rPr>
          <w:rFonts w:ascii="Times New Roman" w:hAnsi="Times New Roman" w:cs="Times New Roman"/>
          <w:sz w:val="24"/>
          <w:szCs w:val="24"/>
        </w:rPr>
        <w:t xml:space="preserve"> 223:</w:t>
      </w:r>
      <w:r>
        <w:rPr>
          <w:rFonts w:ascii="Times New Roman" w:hAnsi="Times New Roman" w:cs="Times New Roman"/>
          <w:sz w:val="24"/>
          <w:szCs w:val="24"/>
        </w:rPr>
        <w:t xml:space="preserve"> </w:t>
      </w:r>
      <w:r w:rsidRPr="00B6171B">
        <w:rPr>
          <w:rFonts w:ascii="Times New Roman" w:hAnsi="Times New Roman" w:cs="Times New Roman"/>
          <w:sz w:val="24"/>
          <w:szCs w:val="24"/>
        </w:rPr>
        <w:t xml:space="preserve">203-214. </w:t>
      </w:r>
    </w:p>
    <w:p w14:paraId="7D986395"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Purohit P</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Michaelowa A</w:t>
      </w:r>
      <w:r>
        <w:rPr>
          <w:rFonts w:ascii="Times New Roman" w:hAnsi="Times New Roman" w:cs="Times New Roman"/>
          <w:sz w:val="24"/>
          <w:szCs w:val="24"/>
        </w:rPr>
        <w:t xml:space="preserve"> (2008).</w:t>
      </w:r>
      <w:r w:rsidRPr="00B6171B">
        <w:rPr>
          <w:rFonts w:ascii="Times New Roman" w:hAnsi="Times New Roman" w:cs="Times New Roman"/>
          <w:sz w:val="24"/>
          <w:szCs w:val="24"/>
        </w:rPr>
        <w:t xml:space="preserve"> CDM potential of SPV pumps in India. Renewable and Sustainable Energy Reviews</w:t>
      </w:r>
      <w:r>
        <w:rPr>
          <w:rFonts w:ascii="Times New Roman" w:hAnsi="Times New Roman" w:cs="Times New Roman"/>
          <w:sz w:val="24"/>
          <w:szCs w:val="24"/>
        </w:rPr>
        <w:t>,</w:t>
      </w:r>
      <w:r w:rsidRPr="00B6171B">
        <w:rPr>
          <w:rFonts w:ascii="Times New Roman" w:hAnsi="Times New Roman" w:cs="Times New Roman"/>
          <w:sz w:val="24"/>
          <w:szCs w:val="24"/>
        </w:rPr>
        <w:t xml:space="preserve"> 12:</w:t>
      </w:r>
      <w:r>
        <w:rPr>
          <w:rFonts w:ascii="Times New Roman" w:hAnsi="Times New Roman" w:cs="Times New Roman"/>
          <w:sz w:val="24"/>
          <w:szCs w:val="24"/>
        </w:rPr>
        <w:t xml:space="preserve"> </w:t>
      </w:r>
      <w:r w:rsidRPr="00B6171B">
        <w:rPr>
          <w:rFonts w:ascii="Times New Roman" w:hAnsi="Times New Roman" w:cs="Times New Roman"/>
          <w:sz w:val="24"/>
          <w:szCs w:val="24"/>
        </w:rPr>
        <w:t>181–</w:t>
      </w:r>
      <w:r>
        <w:rPr>
          <w:rFonts w:ascii="Times New Roman" w:hAnsi="Times New Roman" w:cs="Times New Roman"/>
          <w:sz w:val="24"/>
          <w:szCs w:val="24"/>
        </w:rPr>
        <w:t>1</w:t>
      </w:r>
      <w:r w:rsidRPr="00B6171B">
        <w:rPr>
          <w:rFonts w:ascii="Times New Roman" w:hAnsi="Times New Roman" w:cs="Times New Roman"/>
          <w:sz w:val="24"/>
          <w:szCs w:val="24"/>
        </w:rPr>
        <w:t>99.</w:t>
      </w:r>
    </w:p>
    <w:p w14:paraId="5A314B1B"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C801EC">
        <w:rPr>
          <w:rFonts w:ascii="Times New Roman" w:hAnsi="Times New Roman" w:cs="Times New Roman"/>
          <w:sz w:val="24"/>
          <w:szCs w:val="24"/>
        </w:rPr>
        <w:t>Rogelj J, Den Elzen M, Höhne N, Fransen T, Fekete H</w:t>
      </w:r>
      <w:r>
        <w:rPr>
          <w:rFonts w:ascii="Times New Roman" w:hAnsi="Times New Roman" w:cs="Times New Roman"/>
          <w:sz w:val="24"/>
          <w:szCs w:val="24"/>
        </w:rPr>
        <w:t xml:space="preserve"> and </w:t>
      </w:r>
      <w:r w:rsidRPr="00C801EC">
        <w:rPr>
          <w:rFonts w:ascii="Times New Roman" w:hAnsi="Times New Roman" w:cs="Times New Roman"/>
          <w:sz w:val="24"/>
          <w:szCs w:val="24"/>
        </w:rPr>
        <w:t>Winkler H</w:t>
      </w:r>
      <w:r>
        <w:rPr>
          <w:rFonts w:ascii="Times New Roman" w:hAnsi="Times New Roman" w:cs="Times New Roman"/>
          <w:sz w:val="24"/>
          <w:szCs w:val="24"/>
        </w:rPr>
        <w:t xml:space="preserve"> (2016). </w:t>
      </w:r>
      <w:r w:rsidRPr="00C801EC">
        <w:rPr>
          <w:rFonts w:ascii="Times New Roman" w:hAnsi="Times New Roman" w:cs="Times New Roman"/>
          <w:sz w:val="24"/>
          <w:szCs w:val="24"/>
        </w:rPr>
        <w:t>Paris agreement climate proposals need a boost to keep warming well below 2°C. Nature. 534:</w:t>
      </w:r>
      <w:r>
        <w:rPr>
          <w:rFonts w:ascii="Times New Roman" w:hAnsi="Times New Roman" w:cs="Times New Roman"/>
          <w:sz w:val="24"/>
          <w:szCs w:val="24"/>
        </w:rPr>
        <w:t xml:space="preserve"> </w:t>
      </w:r>
      <w:r w:rsidRPr="00C801EC">
        <w:rPr>
          <w:rFonts w:ascii="Times New Roman" w:hAnsi="Times New Roman" w:cs="Times New Roman"/>
          <w:sz w:val="24"/>
          <w:szCs w:val="24"/>
        </w:rPr>
        <w:t xml:space="preserve">631-639. </w:t>
      </w:r>
    </w:p>
    <w:p w14:paraId="301B2DF1"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Smeets N</w:t>
      </w:r>
      <w:r>
        <w:rPr>
          <w:rFonts w:ascii="Times New Roman" w:hAnsi="Times New Roman" w:cs="Times New Roman"/>
          <w:sz w:val="24"/>
          <w:szCs w:val="24"/>
        </w:rPr>
        <w:t xml:space="preserve"> (2017). </w:t>
      </w:r>
      <w:r w:rsidRPr="00B6171B">
        <w:rPr>
          <w:rFonts w:ascii="Times New Roman" w:hAnsi="Times New Roman" w:cs="Times New Roman"/>
          <w:sz w:val="24"/>
          <w:szCs w:val="24"/>
        </w:rPr>
        <w:t>Similar goals, divergent motives. The enabling and constraining factors of Russia’s capacity-based renewable energy support scheme. Energy Policy</w:t>
      </w:r>
      <w:r>
        <w:rPr>
          <w:rFonts w:ascii="Times New Roman" w:hAnsi="Times New Roman" w:cs="Times New Roman"/>
          <w:sz w:val="24"/>
          <w:szCs w:val="24"/>
        </w:rPr>
        <w:t>,</w:t>
      </w:r>
      <w:r w:rsidRPr="00B6171B">
        <w:rPr>
          <w:rFonts w:ascii="Times New Roman" w:hAnsi="Times New Roman" w:cs="Times New Roman"/>
          <w:sz w:val="24"/>
          <w:szCs w:val="24"/>
        </w:rPr>
        <w:t xml:space="preserve">101:138-149. </w:t>
      </w:r>
    </w:p>
    <w:p w14:paraId="1DBE35F1"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Sovacool BK</w:t>
      </w:r>
      <w:r>
        <w:rPr>
          <w:rFonts w:ascii="Times New Roman" w:hAnsi="Times New Roman" w:cs="Times New Roman"/>
          <w:sz w:val="24"/>
          <w:szCs w:val="24"/>
        </w:rPr>
        <w:t xml:space="preserve"> (2013).</w:t>
      </w:r>
      <w:r w:rsidRPr="00B6171B">
        <w:rPr>
          <w:rFonts w:ascii="Times New Roman" w:hAnsi="Times New Roman" w:cs="Times New Roman"/>
          <w:sz w:val="24"/>
          <w:szCs w:val="24"/>
        </w:rPr>
        <w:t xml:space="preserve"> An international assessment of energy security performance. Ecological Economics</w:t>
      </w:r>
      <w:r>
        <w:rPr>
          <w:rFonts w:ascii="Times New Roman" w:hAnsi="Times New Roman" w:cs="Times New Roman"/>
          <w:sz w:val="24"/>
          <w:szCs w:val="24"/>
        </w:rPr>
        <w:t xml:space="preserve">, </w:t>
      </w:r>
      <w:r w:rsidRPr="00B6171B">
        <w:rPr>
          <w:rFonts w:ascii="Times New Roman" w:hAnsi="Times New Roman" w:cs="Times New Roman"/>
          <w:sz w:val="24"/>
          <w:szCs w:val="24"/>
        </w:rPr>
        <w:t>88:</w:t>
      </w:r>
      <w:r>
        <w:rPr>
          <w:rFonts w:ascii="Times New Roman" w:hAnsi="Times New Roman" w:cs="Times New Roman"/>
          <w:sz w:val="24"/>
          <w:szCs w:val="24"/>
        </w:rPr>
        <w:t xml:space="preserve"> </w:t>
      </w:r>
      <w:r w:rsidRPr="00B6171B">
        <w:rPr>
          <w:rFonts w:ascii="Times New Roman" w:hAnsi="Times New Roman" w:cs="Times New Roman"/>
          <w:sz w:val="24"/>
          <w:szCs w:val="24"/>
        </w:rPr>
        <w:t xml:space="preserve">148-158. </w:t>
      </w:r>
    </w:p>
    <w:p w14:paraId="25282BA7" w14:textId="77777777" w:rsidR="001204D0" w:rsidRPr="005E77D7"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Sovacool BK</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Brown MA</w:t>
      </w:r>
      <w:r>
        <w:rPr>
          <w:rFonts w:ascii="Times New Roman" w:hAnsi="Times New Roman" w:cs="Times New Roman"/>
          <w:sz w:val="24"/>
          <w:szCs w:val="24"/>
        </w:rPr>
        <w:t xml:space="preserve"> (2009).</w:t>
      </w:r>
      <w:r w:rsidRPr="00B6171B">
        <w:rPr>
          <w:rFonts w:ascii="Times New Roman" w:hAnsi="Times New Roman" w:cs="Times New Roman"/>
          <w:sz w:val="24"/>
          <w:szCs w:val="24"/>
        </w:rPr>
        <w:t xml:space="preserve"> Competing Dimensions of Energy Security: An International Perspective. Working Paper #45, Working Paper Series. Atlanta, GA: Ivan Allen College, School of Public Policy, Georgia Tech.</w:t>
      </w:r>
    </w:p>
    <w:p w14:paraId="7FE455F9"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C801EC">
        <w:rPr>
          <w:rFonts w:ascii="Times New Roman" w:hAnsi="Times New Roman" w:cs="Times New Roman"/>
          <w:sz w:val="24"/>
          <w:szCs w:val="24"/>
        </w:rPr>
        <w:t>Sovacool BK</w:t>
      </w:r>
      <w:r>
        <w:rPr>
          <w:rFonts w:ascii="Times New Roman" w:hAnsi="Times New Roman" w:cs="Times New Roman"/>
          <w:sz w:val="24"/>
          <w:szCs w:val="24"/>
        </w:rPr>
        <w:t xml:space="preserve"> and</w:t>
      </w:r>
      <w:r w:rsidRPr="00C801EC">
        <w:rPr>
          <w:rFonts w:ascii="Times New Roman" w:hAnsi="Times New Roman" w:cs="Times New Roman"/>
          <w:sz w:val="24"/>
          <w:szCs w:val="24"/>
        </w:rPr>
        <w:t xml:space="preserve"> Rafey W</w:t>
      </w:r>
      <w:r>
        <w:rPr>
          <w:rFonts w:ascii="Times New Roman" w:hAnsi="Times New Roman" w:cs="Times New Roman"/>
          <w:sz w:val="24"/>
          <w:szCs w:val="24"/>
        </w:rPr>
        <w:t xml:space="preserve"> (2011).</w:t>
      </w:r>
      <w:r w:rsidRPr="00C801EC">
        <w:rPr>
          <w:rFonts w:ascii="Times New Roman" w:hAnsi="Times New Roman" w:cs="Times New Roman"/>
          <w:sz w:val="24"/>
          <w:szCs w:val="24"/>
        </w:rPr>
        <w:t xml:space="preserve"> Snakes in the grass: The energy security implications of Medupi. The Electricity Journal</w:t>
      </w:r>
      <w:r>
        <w:rPr>
          <w:rFonts w:ascii="Times New Roman" w:hAnsi="Times New Roman" w:cs="Times New Roman"/>
          <w:sz w:val="24"/>
          <w:szCs w:val="24"/>
        </w:rPr>
        <w:t xml:space="preserve">, </w:t>
      </w:r>
      <w:r w:rsidRPr="00C801EC">
        <w:rPr>
          <w:rFonts w:ascii="Times New Roman" w:hAnsi="Times New Roman" w:cs="Times New Roman"/>
          <w:sz w:val="24"/>
          <w:szCs w:val="24"/>
        </w:rPr>
        <w:t>24:</w:t>
      </w:r>
      <w:r>
        <w:rPr>
          <w:rFonts w:ascii="Times New Roman" w:hAnsi="Times New Roman" w:cs="Times New Roman"/>
          <w:sz w:val="24"/>
          <w:szCs w:val="24"/>
        </w:rPr>
        <w:t xml:space="preserve"> </w:t>
      </w:r>
      <w:r w:rsidRPr="00C801EC">
        <w:rPr>
          <w:rFonts w:ascii="Times New Roman" w:hAnsi="Times New Roman" w:cs="Times New Roman"/>
          <w:sz w:val="24"/>
          <w:szCs w:val="24"/>
        </w:rPr>
        <w:t>92-100.</w:t>
      </w:r>
    </w:p>
    <w:p w14:paraId="75C33314"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Sovacool BK</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Tambo T</w:t>
      </w:r>
      <w:r>
        <w:rPr>
          <w:rFonts w:ascii="Times New Roman" w:hAnsi="Times New Roman" w:cs="Times New Roman"/>
          <w:sz w:val="24"/>
          <w:szCs w:val="24"/>
        </w:rPr>
        <w:t xml:space="preserve"> (2016).</w:t>
      </w:r>
      <w:r w:rsidRPr="00B6171B">
        <w:rPr>
          <w:rFonts w:ascii="Times New Roman" w:hAnsi="Times New Roman" w:cs="Times New Roman"/>
          <w:sz w:val="24"/>
          <w:szCs w:val="24"/>
        </w:rPr>
        <w:t xml:space="preserve"> Comparing consumer perceptions of energy security, policy, and low-carbon technology: Insights from Denmark. Energy Research and Social Science</w:t>
      </w:r>
      <w:r>
        <w:rPr>
          <w:rFonts w:ascii="Times New Roman" w:hAnsi="Times New Roman" w:cs="Times New Roman"/>
          <w:sz w:val="24"/>
          <w:szCs w:val="24"/>
        </w:rPr>
        <w:t xml:space="preserve">, </w:t>
      </w:r>
      <w:r w:rsidRPr="00B6171B">
        <w:rPr>
          <w:rFonts w:ascii="Times New Roman" w:hAnsi="Times New Roman" w:cs="Times New Roman"/>
          <w:sz w:val="24"/>
          <w:szCs w:val="24"/>
        </w:rPr>
        <w:t>11:</w:t>
      </w:r>
      <w:r>
        <w:rPr>
          <w:rFonts w:ascii="Times New Roman" w:hAnsi="Times New Roman" w:cs="Times New Roman"/>
          <w:sz w:val="24"/>
          <w:szCs w:val="24"/>
        </w:rPr>
        <w:t xml:space="preserve"> </w:t>
      </w:r>
      <w:r w:rsidRPr="00B6171B">
        <w:rPr>
          <w:rFonts w:ascii="Times New Roman" w:hAnsi="Times New Roman" w:cs="Times New Roman"/>
          <w:sz w:val="24"/>
          <w:szCs w:val="24"/>
        </w:rPr>
        <w:t xml:space="preserve">79-91. </w:t>
      </w:r>
    </w:p>
    <w:p w14:paraId="5C8B8FC2" w14:textId="77777777" w:rsidR="001204D0" w:rsidRPr="00C801EC" w:rsidRDefault="001204D0" w:rsidP="00B6171B">
      <w:pPr>
        <w:pStyle w:val="ListParagraph"/>
        <w:numPr>
          <w:ilvl w:val="0"/>
          <w:numId w:val="5"/>
        </w:numPr>
        <w:spacing w:after="0" w:line="360" w:lineRule="auto"/>
        <w:jc w:val="both"/>
        <w:rPr>
          <w:rFonts w:ascii="Times New Roman" w:hAnsi="Times New Roman" w:cs="Times New Roman"/>
          <w:sz w:val="24"/>
          <w:szCs w:val="24"/>
        </w:rPr>
      </w:pPr>
      <w:r w:rsidRPr="00C801EC">
        <w:rPr>
          <w:rFonts w:ascii="Times New Roman" w:hAnsi="Times New Roman" w:cs="Times New Roman"/>
          <w:sz w:val="24"/>
          <w:szCs w:val="24"/>
        </w:rPr>
        <w:lastRenderedPageBreak/>
        <w:t xml:space="preserve">United Nations (UN). Paris Agreement. 2015. Available from: https://unfccc.int/sites/default/files/english_paris_agreement.pdf </w:t>
      </w:r>
    </w:p>
    <w:p w14:paraId="7116EB4D" w14:textId="77777777" w:rsidR="001204D0" w:rsidRPr="00DC6D15" w:rsidRDefault="001204D0" w:rsidP="00A81037">
      <w:pPr>
        <w:pStyle w:val="ListParagraph"/>
        <w:numPr>
          <w:ilvl w:val="0"/>
          <w:numId w:val="6"/>
        </w:numPr>
        <w:spacing w:after="0" w:line="360" w:lineRule="auto"/>
        <w:jc w:val="both"/>
        <w:rPr>
          <w:rFonts w:ascii="Times New Roman" w:hAnsi="Times New Roman" w:cs="Times New Roman"/>
          <w:sz w:val="24"/>
          <w:szCs w:val="24"/>
        </w:rPr>
      </w:pPr>
      <w:r w:rsidRPr="00DC6D15">
        <w:rPr>
          <w:rFonts w:ascii="Times New Roman" w:hAnsi="Times New Roman" w:cs="Times New Roman"/>
          <w:sz w:val="24"/>
          <w:szCs w:val="24"/>
        </w:rPr>
        <w:t>Wang B, Wang Q, Wei Y-M and Li Z-P (2018). Role of renewable energy in China’s energy security and climate change mitigation: An index decomposition analysis. Renewable and Sustainable Energy Reviews</w:t>
      </w:r>
      <w:r>
        <w:rPr>
          <w:rFonts w:ascii="Times New Roman" w:hAnsi="Times New Roman" w:cs="Times New Roman"/>
          <w:sz w:val="24"/>
          <w:szCs w:val="24"/>
        </w:rPr>
        <w:t xml:space="preserve">, </w:t>
      </w:r>
      <w:r w:rsidRPr="00DC6D15">
        <w:rPr>
          <w:rFonts w:ascii="Times New Roman" w:hAnsi="Times New Roman" w:cs="Times New Roman"/>
          <w:sz w:val="24"/>
          <w:szCs w:val="24"/>
        </w:rPr>
        <w:t>90:</w:t>
      </w:r>
      <w:r>
        <w:rPr>
          <w:rFonts w:ascii="Times New Roman" w:hAnsi="Times New Roman" w:cs="Times New Roman"/>
          <w:sz w:val="24"/>
          <w:szCs w:val="24"/>
        </w:rPr>
        <w:t xml:space="preserve"> </w:t>
      </w:r>
      <w:r w:rsidRPr="00DC6D15">
        <w:rPr>
          <w:rFonts w:ascii="Times New Roman" w:hAnsi="Times New Roman" w:cs="Times New Roman"/>
          <w:sz w:val="24"/>
          <w:szCs w:val="24"/>
        </w:rPr>
        <w:t xml:space="preserve">187-194. </w:t>
      </w:r>
    </w:p>
    <w:p w14:paraId="174DE369"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bookmarkStart w:id="6" w:name="_Hlk146616852"/>
      <w:r w:rsidRPr="00B6171B">
        <w:rPr>
          <w:rFonts w:ascii="Times New Roman" w:hAnsi="Times New Roman" w:cs="Times New Roman"/>
          <w:sz w:val="24"/>
          <w:szCs w:val="24"/>
        </w:rPr>
        <w:t>Yang</w:t>
      </w:r>
      <w:bookmarkEnd w:id="6"/>
      <w:r w:rsidRPr="00B6171B">
        <w:rPr>
          <w:rFonts w:ascii="Times New Roman" w:hAnsi="Times New Roman" w:cs="Times New Roman"/>
          <w:sz w:val="24"/>
          <w:szCs w:val="24"/>
        </w:rPr>
        <w:t xml:space="preserve"> XJ, Hu H, Tan T</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Li J</w:t>
      </w:r>
      <w:r>
        <w:rPr>
          <w:rFonts w:ascii="Times New Roman" w:hAnsi="Times New Roman" w:cs="Times New Roman"/>
          <w:sz w:val="24"/>
          <w:szCs w:val="24"/>
        </w:rPr>
        <w:t xml:space="preserve"> (2016).</w:t>
      </w:r>
      <w:r w:rsidRPr="00B6171B">
        <w:rPr>
          <w:rFonts w:ascii="Times New Roman" w:hAnsi="Times New Roman" w:cs="Times New Roman"/>
          <w:sz w:val="24"/>
          <w:szCs w:val="24"/>
        </w:rPr>
        <w:t xml:space="preserve"> China’s renewable energy goals by 2050. Environmental Development</w:t>
      </w:r>
      <w:r>
        <w:rPr>
          <w:rFonts w:ascii="Times New Roman" w:hAnsi="Times New Roman" w:cs="Times New Roman"/>
          <w:sz w:val="24"/>
          <w:szCs w:val="24"/>
        </w:rPr>
        <w:t xml:space="preserve">, </w:t>
      </w:r>
      <w:r w:rsidRPr="00B6171B">
        <w:rPr>
          <w:rFonts w:ascii="Times New Roman" w:hAnsi="Times New Roman" w:cs="Times New Roman"/>
          <w:sz w:val="24"/>
          <w:szCs w:val="24"/>
        </w:rPr>
        <w:t xml:space="preserve">20: 83-90. </w:t>
      </w:r>
    </w:p>
    <w:p w14:paraId="5591C05D" w14:textId="77777777" w:rsidR="001204D0" w:rsidRPr="00B6171B" w:rsidRDefault="001204D0" w:rsidP="00B6171B">
      <w:pPr>
        <w:pStyle w:val="ListParagraph"/>
        <w:numPr>
          <w:ilvl w:val="0"/>
          <w:numId w:val="6"/>
        </w:numPr>
        <w:spacing w:after="0" w:line="360" w:lineRule="auto"/>
        <w:jc w:val="both"/>
        <w:rPr>
          <w:rFonts w:ascii="Times New Roman" w:hAnsi="Times New Roman" w:cs="Times New Roman"/>
          <w:sz w:val="24"/>
          <w:szCs w:val="24"/>
        </w:rPr>
      </w:pPr>
      <w:bookmarkStart w:id="7" w:name="_Hlk146617029"/>
      <w:r w:rsidRPr="00B6171B">
        <w:rPr>
          <w:rFonts w:ascii="Times New Roman" w:hAnsi="Times New Roman" w:cs="Times New Roman"/>
          <w:sz w:val="24"/>
          <w:szCs w:val="24"/>
        </w:rPr>
        <w:t>Zhang</w:t>
      </w:r>
      <w:bookmarkEnd w:id="7"/>
      <w:r w:rsidRPr="00B6171B">
        <w:rPr>
          <w:rFonts w:ascii="Times New Roman" w:hAnsi="Times New Roman" w:cs="Times New Roman"/>
          <w:sz w:val="24"/>
          <w:szCs w:val="24"/>
        </w:rPr>
        <w:t xml:space="preserve"> L, Sovacool BK, Ren J</w:t>
      </w:r>
      <w:r>
        <w:rPr>
          <w:rFonts w:ascii="Times New Roman" w:hAnsi="Times New Roman" w:cs="Times New Roman"/>
          <w:sz w:val="24"/>
          <w:szCs w:val="24"/>
        </w:rPr>
        <w:t xml:space="preserve"> and</w:t>
      </w:r>
      <w:r w:rsidRPr="00B6171B">
        <w:rPr>
          <w:rFonts w:ascii="Times New Roman" w:hAnsi="Times New Roman" w:cs="Times New Roman"/>
          <w:sz w:val="24"/>
          <w:szCs w:val="24"/>
        </w:rPr>
        <w:t xml:space="preserve"> Ely A</w:t>
      </w:r>
      <w:r>
        <w:rPr>
          <w:rFonts w:ascii="Times New Roman" w:hAnsi="Times New Roman" w:cs="Times New Roman"/>
          <w:sz w:val="24"/>
          <w:szCs w:val="24"/>
        </w:rPr>
        <w:t xml:space="preserve"> (2017).</w:t>
      </w:r>
      <w:r w:rsidRPr="00B6171B">
        <w:rPr>
          <w:rFonts w:ascii="Times New Roman" w:hAnsi="Times New Roman" w:cs="Times New Roman"/>
          <w:sz w:val="24"/>
          <w:szCs w:val="24"/>
        </w:rPr>
        <w:t xml:space="preserve"> The dragon awakens: Innovation, competition, and transition in the energy strategy of the People’s Republic of China, 1949–2017. Energy Policy</w:t>
      </w:r>
      <w:r>
        <w:rPr>
          <w:rFonts w:ascii="Times New Roman" w:hAnsi="Times New Roman" w:cs="Times New Roman"/>
          <w:sz w:val="24"/>
          <w:szCs w:val="24"/>
        </w:rPr>
        <w:t xml:space="preserve">, </w:t>
      </w:r>
      <w:r w:rsidRPr="00B6171B">
        <w:rPr>
          <w:rFonts w:ascii="Times New Roman" w:hAnsi="Times New Roman" w:cs="Times New Roman"/>
          <w:sz w:val="24"/>
          <w:szCs w:val="24"/>
        </w:rPr>
        <w:t>108:</w:t>
      </w:r>
      <w:r>
        <w:rPr>
          <w:rFonts w:ascii="Times New Roman" w:hAnsi="Times New Roman" w:cs="Times New Roman"/>
          <w:sz w:val="24"/>
          <w:szCs w:val="24"/>
        </w:rPr>
        <w:t xml:space="preserve"> </w:t>
      </w:r>
      <w:r w:rsidRPr="00B6171B">
        <w:rPr>
          <w:rFonts w:ascii="Times New Roman" w:hAnsi="Times New Roman" w:cs="Times New Roman"/>
          <w:sz w:val="24"/>
          <w:szCs w:val="24"/>
        </w:rPr>
        <w:t xml:space="preserve">634-644. </w:t>
      </w:r>
    </w:p>
    <w:p w14:paraId="6C4397BD" w14:textId="77777777" w:rsidR="00B6171B" w:rsidRDefault="00B6171B" w:rsidP="00A60E31">
      <w:pPr>
        <w:spacing w:line="360" w:lineRule="auto"/>
        <w:ind w:firstLine="720"/>
        <w:jc w:val="both"/>
        <w:rPr>
          <w:rFonts w:ascii="Times New Roman" w:hAnsi="Times New Roman" w:cs="Times New Roman"/>
          <w:sz w:val="24"/>
          <w:szCs w:val="24"/>
        </w:rPr>
      </w:pPr>
    </w:p>
    <w:p w14:paraId="4DE07D2B" w14:textId="77777777" w:rsidR="00121AF6" w:rsidRDefault="00121AF6" w:rsidP="00A60E31">
      <w:pPr>
        <w:spacing w:line="360" w:lineRule="auto"/>
        <w:ind w:firstLine="720"/>
        <w:jc w:val="both"/>
        <w:rPr>
          <w:rFonts w:ascii="Times New Roman" w:hAnsi="Times New Roman" w:cs="Times New Roman"/>
          <w:sz w:val="24"/>
          <w:szCs w:val="24"/>
        </w:rPr>
      </w:pPr>
    </w:p>
    <w:p w14:paraId="2A9DED31" w14:textId="77777777" w:rsidR="00D92D15" w:rsidRPr="00A54B6E" w:rsidRDefault="00D92D15" w:rsidP="008763BB">
      <w:pPr>
        <w:spacing w:line="360" w:lineRule="auto"/>
        <w:jc w:val="both"/>
        <w:rPr>
          <w:rFonts w:ascii="Times New Roman" w:hAnsi="Times New Roman" w:cs="Times New Roman"/>
          <w:sz w:val="24"/>
          <w:szCs w:val="24"/>
        </w:rPr>
      </w:pPr>
    </w:p>
    <w:sectPr w:rsidR="00D92D15" w:rsidRPr="00A54B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2402"/>
    <w:multiLevelType w:val="hybridMultilevel"/>
    <w:tmpl w:val="1BB2CA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55D2565"/>
    <w:multiLevelType w:val="hybridMultilevel"/>
    <w:tmpl w:val="0E181D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7E10A98"/>
    <w:multiLevelType w:val="hybridMultilevel"/>
    <w:tmpl w:val="218C5B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D0F74F1"/>
    <w:multiLevelType w:val="hybridMultilevel"/>
    <w:tmpl w:val="A0D461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18E7ADA"/>
    <w:multiLevelType w:val="hybridMultilevel"/>
    <w:tmpl w:val="BE94E9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38E5D8C"/>
    <w:multiLevelType w:val="hybridMultilevel"/>
    <w:tmpl w:val="1E4824E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325606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432508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884495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65649959">
    <w:abstractNumId w:val="3"/>
  </w:num>
  <w:num w:numId="5" w16cid:durableId="122505745">
    <w:abstractNumId w:val="2"/>
  </w:num>
  <w:num w:numId="6" w16cid:durableId="1099721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CA7"/>
    <w:rsid w:val="00037A2E"/>
    <w:rsid w:val="00044CF4"/>
    <w:rsid w:val="00046513"/>
    <w:rsid w:val="000618F6"/>
    <w:rsid w:val="0006765B"/>
    <w:rsid w:val="00071484"/>
    <w:rsid w:val="00086CBE"/>
    <w:rsid w:val="000A0EFC"/>
    <w:rsid w:val="000B5F4E"/>
    <w:rsid w:val="000C515C"/>
    <w:rsid w:val="000D0599"/>
    <w:rsid w:val="000D3C56"/>
    <w:rsid w:val="000D61E3"/>
    <w:rsid w:val="000E0010"/>
    <w:rsid w:val="000E4326"/>
    <w:rsid w:val="000F2002"/>
    <w:rsid w:val="00110246"/>
    <w:rsid w:val="001130E2"/>
    <w:rsid w:val="001204D0"/>
    <w:rsid w:val="00121AF6"/>
    <w:rsid w:val="00124165"/>
    <w:rsid w:val="00126E8A"/>
    <w:rsid w:val="00131717"/>
    <w:rsid w:val="00135885"/>
    <w:rsid w:val="00135C68"/>
    <w:rsid w:val="001429C1"/>
    <w:rsid w:val="00156671"/>
    <w:rsid w:val="0016045E"/>
    <w:rsid w:val="001625D3"/>
    <w:rsid w:val="00176A30"/>
    <w:rsid w:val="00184256"/>
    <w:rsid w:val="0019511A"/>
    <w:rsid w:val="0019579C"/>
    <w:rsid w:val="001B5563"/>
    <w:rsid w:val="001C4035"/>
    <w:rsid w:val="001C6AB0"/>
    <w:rsid w:val="001D0FC3"/>
    <w:rsid w:val="001D7D6D"/>
    <w:rsid w:val="001E1197"/>
    <w:rsid w:val="001E4CA7"/>
    <w:rsid w:val="001F0B39"/>
    <w:rsid w:val="00200719"/>
    <w:rsid w:val="002078BC"/>
    <w:rsid w:val="00224E44"/>
    <w:rsid w:val="00250EF3"/>
    <w:rsid w:val="00255ABD"/>
    <w:rsid w:val="00260508"/>
    <w:rsid w:val="002730A1"/>
    <w:rsid w:val="00285D22"/>
    <w:rsid w:val="00295332"/>
    <w:rsid w:val="002B1582"/>
    <w:rsid w:val="002B569E"/>
    <w:rsid w:val="002F1CA3"/>
    <w:rsid w:val="002F263D"/>
    <w:rsid w:val="002F6407"/>
    <w:rsid w:val="00302559"/>
    <w:rsid w:val="00312A13"/>
    <w:rsid w:val="00365D2E"/>
    <w:rsid w:val="00372ABF"/>
    <w:rsid w:val="00391680"/>
    <w:rsid w:val="0039453B"/>
    <w:rsid w:val="003E3363"/>
    <w:rsid w:val="00400885"/>
    <w:rsid w:val="00416C46"/>
    <w:rsid w:val="004204DD"/>
    <w:rsid w:val="00425B94"/>
    <w:rsid w:val="00434231"/>
    <w:rsid w:val="00464EF0"/>
    <w:rsid w:val="004E050E"/>
    <w:rsid w:val="004E5076"/>
    <w:rsid w:val="00512BB3"/>
    <w:rsid w:val="00514C65"/>
    <w:rsid w:val="005253E0"/>
    <w:rsid w:val="0053496D"/>
    <w:rsid w:val="00574067"/>
    <w:rsid w:val="00580BA5"/>
    <w:rsid w:val="00596873"/>
    <w:rsid w:val="005B0B24"/>
    <w:rsid w:val="005C646B"/>
    <w:rsid w:val="005D7B60"/>
    <w:rsid w:val="005E4664"/>
    <w:rsid w:val="005E599C"/>
    <w:rsid w:val="005E5DD7"/>
    <w:rsid w:val="005E77D7"/>
    <w:rsid w:val="00603712"/>
    <w:rsid w:val="00604793"/>
    <w:rsid w:val="006203EC"/>
    <w:rsid w:val="006218D5"/>
    <w:rsid w:val="00625F9E"/>
    <w:rsid w:val="006265AE"/>
    <w:rsid w:val="006300FF"/>
    <w:rsid w:val="0066168B"/>
    <w:rsid w:val="006805D3"/>
    <w:rsid w:val="006D0456"/>
    <w:rsid w:val="006E5801"/>
    <w:rsid w:val="006F25BB"/>
    <w:rsid w:val="00710993"/>
    <w:rsid w:val="0072186F"/>
    <w:rsid w:val="00735F26"/>
    <w:rsid w:val="00740860"/>
    <w:rsid w:val="00754D30"/>
    <w:rsid w:val="00763ABF"/>
    <w:rsid w:val="007654A2"/>
    <w:rsid w:val="0077152C"/>
    <w:rsid w:val="00773EAA"/>
    <w:rsid w:val="0077576C"/>
    <w:rsid w:val="00776B45"/>
    <w:rsid w:val="007777C3"/>
    <w:rsid w:val="007C6F69"/>
    <w:rsid w:val="007E2939"/>
    <w:rsid w:val="007F14AA"/>
    <w:rsid w:val="00807B73"/>
    <w:rsid w:val="008246F3"/>
    <w:rsid w:val="008763BB"/>
    <w:rsid w:val="00884A6B"/>
    <w:rsid w:val="00887EF0"/>
    <w:rsid w:val="008911DD"/>
    <w:rsid w:val="008B71AD"/>
    <w:rsid w:val="008D57AD"/>
    <w:rsid w:val="008E23C5"/>
    <w:rsid w:val="008F2FBE"/>
    <w:rsid w:val="00911252"/>
    <w:rsid w:val="009152B3"/>
    <w:rsid w:val="009179B3"/>
    <w:rsid w:val="00921C2D"/>
    <w:rsid w:val="00924825"/>
    <w:rsid w:val="00924A44"/>
    <w:rsid w:val="00965416"/>
    <w:rsid w:val="00977855"/>
    <w:rsid w:val="009947F5"/>
    <w:rsid w:val="009A243F"/>
    <w:rsid w:val="009A43F6"/>
    <w:rsid w:val="009C2DB1"/>
    <w:rsid w:val="00A31ECF"/>
    <w:rsid w:val="00A54B6E"/>
    <w:rsid w:val="00A557BD"/>
    <w:rsid w:val="00A576C2"/>
    <w:rsid w:val="00A60E31"/>
    <w:rsid w:val="00A747E6"/>
    <w:rsid w:val="00A8617F"/>
    <w:rsid w:val="00A923F9"/>
    <w:rsid w:val="00AA453F"/>
    <w:rsid w:val="00AA521C"/>
    <w:rsid w:val="00AA7377"/>
    <w:rsid w:val="00AB790E"/>
    <w:rsid w:val="00AC5A85"/>
    <w:rsid w:val="00AE11B0"/>
    <w:rsid w:val="00AE1DBF"/>
    <w:rsid w:val="00AE7B15"/>
    <w:rsid w:val="00AF7C42"/>
    <w:rsid w:val="00B23E78"/>
    <w:rsid w:val="00B375DF"/>
    <w:rsid w:val="00B6171B"/>
    <w:rsid w:val="00B761FB"/>
    <w:rsid w:val="00BA1EAC"/>
    <w:rsid w:val="00BA2862"/>
    <w:rsid w:val="00BB5620"/>
    <w:rsid w:val="00BC3808"/>
    <w:rsid w:val="00BC61E8"/>
    <w:rsid w:val="00BF7651"/>
    <w:rsid w:val="00C05813"/>
    <w:rsid w:val="00C07192"/>
    <w:rsid w:val="00C612D5"/>
    <w:rsid w:val="00C65024"/>
    <w:rsid w:val="00C708A4"/>
    <w:rsid w:val="00C85F7C"/>
    <w:rsid w:val="00C95CC7"/>
    <w:rsid w:val="00C9730B"/>
    <w:rsid w:val="00CA3721"/>
    <w:rsid w:val="00CB771D"/>
    <w:rsid w:val="00CC6F61"/>
    <w:rsid w:val="00CC7DD9"/>
    <w:rsid w:val="00CE23F5"/>
    <w:rsid w:val="00D0108F"/>
    <w:rsid w:val="00D05C7A"/>
    <w:rsid w:val="00D06324"/>
    <w:rsid w:val="00D14E4A"/>
    <w:rsid w:val="00D15626"/>
    <w:rsid w:val="00D46846"/>
    <w:rsid w:val="00D521E9"/>
    <w:rsid w:val="00D7430D"/>
    <w:rsid w:val="00D77DE2"/>
    <w:rsid w:val="00D82753"/>
    <w:rsid w:val="00D86E7E"/>
    <w:rsid w:val="00D903C0"/>
    <w:rsid w:val="00D92D15"/>
    <w:rsid w:val="00DA02AA"/>
    <w:rsid w:val="00DA1E95"/>
    <w:rsid w:val="00DA4853"/>
    <w:rsid w:val="00DC6D15"/>
    <w:rsid w:val="00DE4CED"/>
    <w:rsid w:val="00DE515D"/>
    <w:rsid w:val="00E008AB"/>
    <w:rsid w:val="00E07AEF"/>
    <w:rsid w:val="00E1301E"/>
    <w:rsid w:val="00E13131"/>
    <w:rsid w:val="00E1677F"/>
    <w:rsid w:val="00E30B0A"/>
    <w:rsid w:val="00E36BED"/>
    <w:rsid w:val="00E4791D"/>
    <w:rsid w:val="00E544C5"/>
    <w:rsid w:val="00E6397D"/>
    <w:rsid w:val="00E70C8D"/>
    <w:rsid w:val="00E85A6D"/>
    <w:rsid w:val="00E921F8"/>
    <w:rsid w:val="00E955C4"/>
    <w:rsid w:val="00EA357C"/>
    <w:rsid w:val="00EA42F9"/>
    <w:rsid w:val="00EA5132"/>
    <w:rsid w:val="00EA63E2"/>
    <w:rsid w:val="00EB14A1"/>
    <w:rsid w:val="00EB49CE"/>
    <w:rsid w:val="00EC00E7"/>
    <w:rsid w:val="00EC3C78"/>
    <w:rsid w:val="00EC44D4"/>
    <w:rsid w:val="00EC4C0B"/>
    <w:rsid w:val="00EC5E72"/>
    <w:rsid w:val="00EF0AC4"/>
    <w:rsid w:val="00F003D1"/>
    <w:rsid w:val="00F155BE"/>
    <w:rsid w:val="00F5778C"/>
    <w:rsid w:val="00F64396"/>
    <w:rsid w:val="00F82CAB"/>
    <w:rsid w:val="00F9685C"/>
    <w:rsid w:val="00F97F04"/>
    <w:rsid w:val="00FA2AD9"/>
    <w:rsid w:val="00FA2CB5"/>
    <w:rsid w:val="00FA5C32"/>
    <w:rsid w:val="00FB053E"/>
    <w:rsid w:val="00FB066A"/>
    <w:rsid w:val="00FB753B"/>
    <w:rsid w:val="00FC3F13"/>
    <w:rsid w:val="00FD0CA9"/>
    <w:rsid w:val="00FF1C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E2CB9"/>
  <w15:chartTrackingRefBased/>
  <w15:docId w15:val="{DD840B37-5FC0-43E7-A88D-C9F908E31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3363"/>
    <w:pPr>
      <w:spacing w:after="160" w:line="256" w:lineRule="auto"/>
      <w:ind w:left="720"/>
      <w:contextualSpacing/>
    </w:pPr>
    <w:rPr>
      <w:rFonts w:cs="Raavi"/>
      <w:kern w:val="0"/>
      <w:lang w:val="en-US" w:bidi="pa-IN"/>
      <w14:ligatures w14:val="none"/>
    </w:rPr>
  </w:style>
  <w:style w:type="character" w:customStyle="1" w:styleId="keytext">
    <w:name w:val="keytext"/>
    <w:basedOn w:val="DefaultParagraphFont"/>
    <w:rsid w:val="003E3363"/>
  </w:style>
  <w:style w:type="character" w:styleId="Emphasis">
    <w:name w:val="Emphasis"/>
    <w:basedOn w:val="DefaultParagraphFont"/>
    <w:uiPriority w:val="20"/>
    <w:qFormat/>
    <w:rsid w:val="003E3363"/>
    <w:rPr>
      <w:i/>
      <w:iCs/>
    </w:rPr>
  </w:style>
  <w:style w:type="character" w:styleId="Hyperlink">
    <w:name w:val="Hyperlink"/>
    <w:basedOn w:val="DefaultParagraphFont"/>
    <w:uiPriority w:val="99"/>
    <w:unhideWhenUsed/>
    <w:rsid w:val="00B617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6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15</Pages>
  <Words>4884</Words>
  <Characters>27844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mandeep kaur</dc:creator>
  <cp:keywords/>
  <dc:description/>
  <cp:lastModifiedBy>mandeep kaur</cp:lastModifiedBy>
  <cp:revision>307</cp:revision>
  <dcterms:created xsi:type="dcterms:W3CDTF">2023-08-02T09:52:00Z</dcterms:created>
  <dcterms:modified xsi:type="dcterms:W3CDTF">2023-10-02T06:57:00Z</dcterms:modified>
</cp:coreProperties>
</file>