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526" w:rsidRPr="00ED40F0" w:rsidRDefault="00773868" w:rsidP="005F7BCA">
      <w:pPr>
        <w:jc w:val="center"/>
        <w:rPr>
          <w:rFonts w:ascii="Times New Roman" w:hAnsi="Times New Roman" w:cs="Times New Roman"/>
          <w:b/>
          <w:color w:val="000000" w:themeColor="text1"/>
          <w:sz w:val="32"/>
          <w:szCs w:val="24"/>
          <w:shd w:val="clear" w:color="auto" w:fill="FFFFFF"/>
        </w:rPr>
      </w:pPr>
      <w:r w:rsidRPr="00ED40F0">
        <w:rPr>
          <w:rFonts w:ascii="Times New Roman" w:hAnsi="Times New Roman" w:cs="Times New Roman"/>
          <w:b/>
          <w:color w:val="000000" w:themeColor="text1"/>
          <w:sz w:val="32"/>
          <w:szCs w:val="24"/>
        </w:rPr>
        <w:t>Cost-effective Well-suited</w:t>
      </w:r>
      <w:r w:rsidR="006436F6" w:rsidRPr="00ED40F0">
        <w:rPr>
          <w:rFonts w:ascii="Times New Roman" w:hAnsi="Times New Roman" w:cs="Times New Roman"/>
          <w:b/>
          <w:color w:val="000000" w:themeColor="text1"/>
          <w:sz w:val="32"/>
          <w:szCs w:val="24"/>
        </w:rPr>
        <w:t xml:space="preserve"> Green </w:t>
      </w:r>
      <w:proofErr w:type="spellStart"/>
      <w:r w:rsidR="006436F6" w:rsidRPr="00ED40F0">
        <w:rPr>
          <w:rFonts w:ascii="Times New Roman" w:hAnsi="Times New Roman" w:cs="Times New Roman"/>
          <w:b/>
          <w:color w:val="000000" w:themeColor="text1"/>
          <w:sz w:val="32"/>
          <w:szCs w:val="24"/>
          <w:shd w:val="clear" w:color="auto" w:fill="FFFFFF"/>
        </w:rPr>
        <w:t>Azadirachta</w:t>
      </w:r>
      <w:proofErr w:type="spellEnd"/>
      <w:r w:rsidR="006436F6" w:rsidRPr="00ED40F0">
        <w:rPr>
          <w:rFonts w:ascii="Times New Roman" w:hAnsi="Times New Roman" w:cs="Times New Roman"/>
          <w:b/>
          <w:color w:val="000000" w:themeColor="text1"/>
          <w:sz w:val="32"/>
          <w:szCs w:val="24"/>
          <w:shd w:val="clear" w:color="auto" w:fill="FFFFFF"/>
        </w:rPr>
        <w:t xml:space="preserve"> </w:t>
      </w:r>
      <w:proofErr w:type="spellStart"/>
      <w:r w:rsidR="006436F6" w:rsidRPr="00ED40F0">
        <w:rPr>
          <w:rFonts w:ascii="Times New Roman" w:hAnsi="Times New Roman" w:cs="Times New Roman"/>
          <w:b/>
          <w:color w:val="000000" w:themeColor="text1"/>
          <w:sz w:val="32"/>
          <w:szCs w:val="24"/>
          <w:shd w:val="clear" w:color="auto" w:fill="FFFFFF"/>
        </w:rPr>
        <w:t>Indica</w:t>
      </w:r>
      <w:proofErr w:type="spellEnd"/>
      <w:r w:rsidR="006436F6" w:rsidRPr="00ED40F0">
        <w:rPr>
          <w:rFonts w:ascii="Times New Roman" w:hAnsi="Times New Roman" w:cs="Times New Roman"/>
          <w:b/>
          <w:color w:val="000000" w:themeColor="text1"/>
          <w:sz w:val="32"/>
          <w:szCs w:val="24"/>
          <w:shd w:val="clear" w:color="auto" w:fill="FFFFFF"/>
        </w:rPr>
        <w:t xml:space="preserve"> </w:t>
      </w:r>
      <w:r w:rsidR="005F7BCA" w:rsidRPr="00ED40F0">
        <w:rPr>
          <w:rFonts w:ascii="Times New Roman" w:hAnsi="Times New Roman" w:cs="Times New Roman"/>
          <w:b/>
          <w:color w:val="000000" w:themeColor="text1"/>
          <w:sz w:val="32"/>
          <w:szCs w:val="24"/>
        </w:rPr>
        <w:t xml:space="preserve">Reduced </w:t>
      </w:r>
      <w:r w:rsidR="00874526" w:rsidRPr="00ED40F0">
        <w:rPr>
          <w:rFonts w:ascii="Times New Roman" w:hAnsi="Times New Roman" w:cs="Times New Roman"/>
          <w:b/>
          <w:color w:val="000000" w:themeColor="text1"/>
          <w:sz w:val="32"/>
          <w:szCs w:val="24"/>
        </w:rPr>
        <w:t>Ag</w:t>
      </w:r>
      <w:r w:rsidR="005F7BCA" w:rsidRPr="00ED40F0">
        <w:rPr>
          <w:rFonts w:ascii="Times New Roman" w:hAnsi="Times New Roman" w:cs="Times New Roman"/>
          <w:b/>
          <w:color w:val="000000" w:themeColor="text1"/>
          <w:sz w:val="32"/>
          <w:szCs w:val="24"/>
        </w:rPr>
        <w:t>-</w:t>
      </w:r>
      <w:r w:rsidR="006436F6" w:rsidRPr="00ED40F0">
        <w:rPr>
          <w:rFonts w:ascii="Times New Roman" w:hAnsi="Times New Roman" w:cs="Times New Roman"/>
          <w:b/>
          <w:color w:val="000000" w:themeColor="text1"/>
          <w:sz w:val="32"/>
          <w:szCs w:val="24"/>
        </w:rPr>
        <w:t>Tio</w:t>
      </w:r>
      <w:r w:rsidR="006436F6" w:rsidRPr="00ED40F0">
        <w:rPr>
          <w:rFonts w:ascii="Times New Roman" w:hAnsi="Times New Roman" w:cs="Times New Roman"/>
          <w:b/>
          <w:color w:val="000000" w:themeColor="text1"/>
          <w:sz w:val="32"/>
          <w:szCs w:val="24"/>
          <w:vertAlign w:val="subscript"/>
        </w:rPr>
        <w:t>2</w:t>
      </w:r>
      <w:r w:rsidR="005F7BCA" w:rsidRPr="00ED40F0">
        <w:rPr>
          <w:rFonts w:ascii="Times New Roman" w:hAnsi="Times New Roman" w:cs="Times New Roman"/>
          <w:b/>
          <w:color w:val="000000" w:themeColor="text1"/>
          <w:sz w:val="32"/>
          <w:szCs w:val="24"/>
          <w:shd w:val="clear" w:color="auto" w:fill="FFFFFF"/>
        </w:rPr>
        <w:t xml:space="preserve">: A </w:t>
      </w:r>
      <w:r w:rsidRPr="00ED40F0">
        <w:rPr>
          <w:rFonts w:ascii="Times New Roman" w:hAnsi="Times New Roman" w:cs="Times New Roman"/>
          <w:b/>
          <w:color w:val="000000" w:themeColor="text1"/>
          <w:sz w:val="32"/>
          <w:szCs w:val="24"/>
          <w:shd w:val="clear" w:color="auto" w:fill="FFFFFF"/>
        </w:rPr>
        <w:t xml:space="preserve">Potent </w:t>
      </w:r>
      <w:r w:rsidR="005F7BCA" w:rsidRPr="00ED40F0">
        <w:rPr>
          <w:rFonts w:ascii="Times New Roman" w:hAnsi="Times New Roman" w:cs="Times New Roman"/>
          <w:b/>
          <w:color w:val="000000" w:themeColor="text1"/>
          <w:sz w:val="32"/>
          <w:szCs w:val="24"/>
        </w:rPr>
        <w:t>Spherical</w:t>
      </w:r>
      <w:r w:rsidR="005F7BCA" w:rsidRPr="00ED40F0">
        <w:rPr>
          <w:rFonts w:ascii="Times New Roman" w:hAnsi="Times New Roman" w:cs="Times New Roman"/>
          <w:b/>
          <w:color w:val="000000" w:themeColor="text1"/>
          <w:sz w:val="32"/>
          <w:szCs w:val="24"/>
          <w:shd w:val="clear" w:color="auto" w:fill="FFFFFF"/>
        </w:rPr>
        <w:t xml:space="preserve"> Nano</w:t>
      </w:r>
      <w:r w:rsidR="006436F6" w:rsidRPr="00ED40F0">
        <w:rPr>
          <w:rFonts w:ascii="Times New Roman" w:hAnsi="Times New Roman" w:cs="Times New Roman"/>
          <w:b/>
          <w:color w:val="000000" w:themeColor="text1"/>
          <w:sz w:val="32"/>
          <w:szCs w:val="24"/>
          <w:shd w:val="clear" w:color="auto" w:fill="FFFFFF"/>
        </w:rPr>
        <w:t xml:space="preserve"> Scaffolds</w:t>
      </w:r>
    </w:p>
    <w:p w:rsidR="00C663B3" w:rsidRDefault="009E15BF" w:rsidP="005F7BCA">
      <w:pPr>
        <w:jc w:val="center"/>
        <w:rPr>
          <w:rFonts w:ascii="Times New Roman" w:hAnsi="Times New Roman" w:cs="Times New Roman"/>
          <w:color w:val="000000" w:themeColor="text1"/>
          <w:sz w:val="24"/>
          <w:szCs w:val="24"/>
          <w:shd w:val="clear" w:color="auto" w:fill="FFFFFF"/>
          <w:vertAlign w:val="superscript"/>
        </w:rPr>
      </w:pPr>
      <w:r>
        <w:rPr>
          <w:rFonts w:ascii="Times New Roman" w:hAnsi="Times New Roman" w:cs="Times New Roman"/>
          <w:color w:val="000000" w:themeColor="text1"/>
          <w:sz w:val="24"/>
          <w:szCs w:val="24"/>
          <w:shd w:val="clear" w:color="auto" w:fill="FFFFFF"/>
        </w:rPr>
        <w:t xml:space="preserve">Dr. </w:t>
      </w:r>
      <w:proofErr w:type="spellStart"/>
      <w:r w:rsidR="00C663B3">
        <w:rPr>
          <w:rFonts w:ascii="Times New Roman" w:hAnsi="Times New Roman" w:cs="Times New Roman"/>
          <w:color w:val="000000" w:themeColor="text1"/>
          <w:sz w:val="24"/>
          <w:szCs w:val="24"/>
          <w:shd w:val="clear" w:color="auto" w:fill="FFFFFF"/>
        </w:rPr>
        <w:t>Aakash</w:t>
      </w:r>
      <w:proofErr w:type="spellEnd"/>
      <w:r w:rsidR="00C663B3">
        <w:rPr>
          <w:rFonts w:ascii="Times New Roman" w:hAnsi="Times New Roman" w:cs="Times New Roman"/>
          <w:color w:val="000000" w:themeColor="text1"/>
          <w:sz w:val="24"/>
          <w:szCs w:val="24"/>
          <w:shd w:val="clear" w:color="auto" w:fill="FFFFFF"/>
        </w:rPr>
        <w:t xml:space="preserve"> Singh</w:t>
      </w:r>
      <w:r w:rsidR="00C663B3" w:rsidRPr="00C663B3">
        <w:rPr>
          <w:rFonts w:ascii="Times New Roman" w:hAnsi="Times New Roman" w:cs="Times New Roman"/>
          <w:color w:val="000000" w:themeColor="text1"/>
          <w:sz w:val="24"/>
          <w:szCs w:val="24"/>
          <w:shd w:val="clear" w:color="auto" w:fill="FFFFFF"/>
          <w:vertAlign w:val="superscript"/>
        </w:rPr>
        <w:t>1</w:t>
      </w:r>
      <w:r w:rsidR="00C663B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Mr. </w:t>
      </w:r>
      <w:proofErr w:type="spellStart"/>
      <w:r w:rsidR="00A24324">
        <w:rPr>
          <w:rFonts w:ascii="Times New Roman" w:hAnsi="Times New Roman" w:cs="Times New Roman"/>
          <w:color w:val="000000" w:themeColor="text1"/>
          <w:sz w:val="24"/>
          <w:szCs w:val="24"/>
          <w:shd w:val="clear" w:color="auto" w:fill="FFFFFF"/>
        </w:rPr>
        <w:t>Vikas</w:t>
      </w:r>
      <w:proofErr w:type="spellEnd"/>
      <w:r w:rsidR="00A24324">
        <w:rPr>
          <w:rFonts w:ascii="Times New Roman" w:hAnsi="Times New Roman" w:cs="Times New Roman"/>
          <w:color w:val="000000" w:themeColor="text1"/>
          <w:sz w:val="24"/>
          <w:szCs w:val="24"/>
          <w:shd w:val="clear" w:color="auto" w:fill="FFFFFF"/>
        </w:rPr>
        <w:t xml:space="preserve"> Chaubey</w:t>
      </w:r>
      <w:r w:rsidR="004E226C" w:rsidRPr="00C663B3">
        <w:rPr>
          <w:rFonts w:ascii="Times New Roman" w:hAnsi="Times New Roman" w:cs="Times New Roman"/>
          <w:color w:val="000000" w:themeColor="text1"/>
          <w:sz w:val="24"/>
          <w:szCs w:val="24"/>
          <w:shd w:val="clear" w:color="auto" w:fill="FFFFFF"/>
          <w:vertAlign w:val="superscript"/>
        </w:rPr>
        <w:t>2</w:t>
      </w:r>
      <w:r w:rsidR="004E226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Dr. </w:t>
      </w:r>
      <w:proofErr w:type="spellStart"/>
      <w:r w:rsidR="00C663B3">
        <w:rPr>
          <w:rFonts w:ascii="Times New Roman" w:hAnsi="Times New Roman" w:cs="Times New Roman"/>
          <w:color w:val="000000" w:themeColor="text1"/>
          <w:sz w:val="24"/>
          <w:szCs w:val="24"/>
          <w:shd w:val="clear" w:color="auto" w:fill="FFFFFF"/>
        </w:rPr>
        <w:t>Anod</w:t>
      </w:r>
      <w:proofErr w:type="spellEnd"/>
      <w:r w:rsidR="00C663B3">
        <w:rPr>
          <w:rFonts w:ascii="Times New Roman" w:hAnsi="Times New Roman" w:cs="Times New Roman"/>
          <w:color w:val="000000" w:themeColor="text1"/>
          <w:sz w:val="24"/>
          <w:szCs w:val="24"/>
          <w:shd w:val="clear" w:color="auto" w:fill="FFFFFF"/>
        </w:rPr>
        <w:t xml:space="preserve"> Kumar Singh</w:t>
      </w:r>
      <w:r>
        <w:rPr>
          <w:rFonts w:ascii="Times New Roman" w:hAnsi="Times New Roman" w:cs="Times New Roman"/>
          <w:color w:val="000000" w:themeColor="text1"/>
          <w:sz w:val="24"/>
          <w:szCs w:val="24"/>
          <w:shd w:val="clear" w:color="auto" w:fill="FFFFFF"/>
          <w:vertAlign w:val="superscript"/>
        </w:rPr>
        <w:t>3</w:t>
      </w:r>
      <w:r w:rsidR="00C663B3">
        <w:rPr>
          <w:rFonts w:ascii="Times New Roman" w:hAnsi="Times New Roman" w:cs="Times New Roman"/>
          <w:color w:val="000000" w:themeColor="text1"/>
          <w:sz w:val="24"/>
          <w:szCs w:val="24"/>
          <w:shd w:val="clear" w:color="auto" w:fill="FFFFFF"/>
        </w:rPr>
        <w:t xml:space="preserve"> and </w:t>
      </w:r>
      <w:r>
        <w:rPr>
          <w:rFonts w:ascii="Times New Roman" w:hAnsi="Times New Roman" w:cs="Times New Roman"/>
          <w:color w:val="000000" w:themeColor="text1"/>
          <w:sz w:val="24"/>
          <w:szCs w:val="24"/>
          <w:shd w:val="clear" w:color="auto" w:fill="FFFFFF"/>
        </w:rPr>
        <w:t>Dr. P. K. Singh</w:t>
      </w:r>
      <w:r>
        <w:rPr>
          <w:rFonts w:ascii="Times New Roman" w:hAnsi="Times New Roman" w:cs="Times New Roman"/>
          <w:color w:val="000000" w:themeColor="text1"/>
          <w:sz w:val="24"/>
          <w:szCs w:val="24"/>
          <w:shd w:val="clear" w:color="auto" w:fill="FFFFFF"/>
          <w:vertAlign w:val="superscript"/>
        </w:rPr>
        <w:t>4</w:t>
      </w:r>
    </w:p>
    <w:p w:rsidR="00E8140D" w:rsidRPr="00E8140D" w:rsidRDefault="00D074DE" w:rsidP="003666D3">
      <w:pPr>
        <w:jc w:val="both"/>
        <w:rPr>
          <w:rFonts w:ascii="Times New Roman" w:hAnsi="Times New Roman" w:cs="Times New Roman"/>
          <w:color w:val="000000" w:themeColor="text1"/>
          <w:sz w:val="24"/>
          <w:szCs w:val="24"/>
          <w:shd w:val="clear" w:color="auto" w:fill="FFFFFF"/>
        </w:rPr>
      </w:pPr>
      <w:hyperlink r:id="rId6" w:history="1">
        <w:r w:rsidR="001B3186" w:rsidRPr="00130AA1">
          <w:rPr>
            <w:rStyle w:val="Hyperlink"/>
            <w:rFonts w:ascii="Times New Roman" w:hAnsi="Times New Roman" w:cs="Times New Roman"/>
            <w:sz w:val="24"/>
            <w:szCs w:val="24"/>
            <w:shd w:val="clear" w:color="auto" w:fill="FFFFFF"/>
          </w:rPr>
          <w:t>aakashsingh.ucst@gmail.com</w:t>
        </w:r>
      </w:hyperlink>
      <w:r w:rsidR="001B3186">
        <w:rPr>
          <w:rFonts w:ascii="Times New Roman" w:hAnsi="Times New Roman" w:cs="Times New Roman"/>
          <w:color w:val="000000" w:themeColor="text1"/>
          <w:sz w:val="24"/>
          <w:szCs w:val="24"/>
          <w:shd w:val="clear" w:color="auto" w:fill="FFFFFF"/>
          <w:vertAlign w:val="superscript"/>
        </w:rPr>
        <w:t>1</w:t>
      </w:r>
      <w:r w:rsidR="00FD6EE8">
        <w:rPr>
          <w:rFonts w:ascii="Times New Roman" w:hAnsi="Times New Roman" w:cs="Times New Roman"/>
          <w:color w:val="000000" w:themeColor="text1"/>
          <w:sz w:val="24"/>
          <w:szCs w:val="24"/>
          <w:shd w:val="clear" w:color="auto" w:fill="FFFFFF"/>
        </w:rPr>
        <w:t>,</w:t>
      </w:r>
      <w:r w:rsidR="001B3186">
        <w:rPr>
          <w:rFonts w:ascii="Times New Roman" w:hAnsi="Times New Roman" w:cs="Times New Roman"/>
          <w:color w:val="000000" w:themeColor="text1"/>
          <w:sz w:val="24"/>
          <w:szCs w:val="24"/>
          <w:shd w:val="clear" w:color="auto" w:fill="FFFFFF"/>
        </w:rPr>
        <w:t xml:space="preserve"> </w:t>
      </w:r>
      <w:hyperlink r:id="rId7" w:history="1">
        <w:r w:rsidR="001B3186" w:rsidRPr="00130AA1">
          <w:rPr>
            <w:rStyle w:val="Hyperlink"/>
            <w:rFonts w:ascii="Times New Roman" w:hAnsi="Times New Roman" w:cs="Times New Roman"/>
            <w:sz w:val="24"/>
            <w:szCs w:val="24"/>
            <w:shd w:val="clear" w:color="auto" w:fill="FFFFFF"/>
          </w:rPr>
          <w:t>vikaschaubey0111@gmail.com</w:t>
        </w:r>
        <w:r w:rsidR="001B3186" w:rsidRPr="00130AA1">
          <w:rPr>
            <w:rStyle w:val="Hyperlink"/>
            <w:rFonts w:ascii="Times New Roman" w:hAnsi="Times New Roman" w:cs="Times New Roman"/>
            <w:sz w:val="24"/>
            <w:szCs w:val="24"/>
            <w:shd w:val="clear" w:color="auto" w:fill="FFFFFF"/>
            <w:vertAlign w:val="superscript"/>
          </w:rPr>
          <w:t>2</w:t>
        </w:r>
      </w:hyperlink>
      <w:r w:rsidR="00FD6EE8">
        <w:rPr>
          <w:rFonts w:ascii="Times New Roman" w:hAnsi="Times New Roman" w:cs="Times New Roman"/>
          <w:color w:val="000000" w:themeColor="text1"/>
          <w:sz w:val="24"/>
          <w:szCs w:val="24"/>
          <w:shd w:val="clear" w:color="auto" w:fill="FFFFFF"/>
        </w:rPr>
        <w:t>,</w:t>
      </w:r>
      <w:r w:rsidR="00FD6EE8">
        <w:rPr>
          <w:rFonts w:ascii="Times New Roman" w:hAnsi="Times New Roman" w:cs="Times New Roman"/>
          <w:color w:val="000000" w:themeColor="text1"/>
          <w:sz w:val="24"/>
          <w:szCs w:val="24"/>
          <w:shd w:val="clear" w:color="auto" w:fill="FFFFFF"/>
          <w:vertAlign w:val="superscript"/>
        </w:rPr>
        <w:t xml:space="preserve"> </w:t>
      </w:r>
      <w:hyperlink r:id="rId8" w:history="1">
        <w:r w:rsidR="00FD6EE8" w:rsidRPr="00130AA1">
          <w:rPr>
            <w:rStyle w:val="Hyperlink"/>
            <w:rFonts w:ascii="Times New Roman" w:hAnsi="Times New Roman" w:cs="Times New Roman"/>
            <w:sz w:val="24"/>
            <w:szCs w:val="24"/>
            <w:shd w:val="clear" w:color="auto" w:fill="FFFFFF"/>
          </w:rPr>
          <w:t>anodsingh6789@gmai.com</w:t>
        </w:r>
        <w:r w:rsidR="00FD6EE8" w:rsidRPr="00130AA1">
          <w:rPr>
            <w:rStyle w:val="Hyperlink"/>
            <w:rFonts w:ascii="Times New Roman" w:hAnsi="Times New Roman" w:cs="Times New Roman"/>
            <w:sz w:val="24"/>
            <w:szCs w:val="24"/>
            <w:shd w:val="clear" w:color="auto" w:fill="FFFFFF"/>
            <w:vertAlign w:val="superscript"/>
          </w:rPr>
          <w:t>3</w:t>
        </w:r>
      </w:hyperlink>
      <w:r w:rsidR="00FD6EE8">
        <w:rPr>
          <w:rFonts w:ascii="Times New Roman" w:hAnsi="Times New Roman" w:cs="Times New Roman"/>
          <w:color w:val="000000" w:themeColor="text1"/>
          <w:sz w:val="24"/>
          <w:szCs w:val="24"/>
          <w:shd w:val="clear" w:color="auto" w:fill="FFFFFF"/>
        </w:rPr>
        <w:t xml:space="preserve">, </w:t>
      </w:r>
      <w:hyperlink r:id="rId9" w:history="1">
        <w:r w:rsidR="00FD6EE8" w:rsidRPr="00130AA1">
          <w:rPr>
            <w:rStyle w:val="Hyperlink"/>
            <w:rFonts w:ascii="Times New Roman" w:hAnsi="Times New Roman" w:cs="Times New Roman"/>
            <w:sz w:val="24"/>
            <w:szCs w:val="24"/>
            <w:shd w:val="clear" w:color="auto" w:fill="FFFFFF"/>
          </w:rPr>
          <w:t>pksingh.lu@gmail.com</w:t>
        </w:r>
      </w:hyperlink>
      <w:r w:rsidR="00FD6EE8">
        <w:rPr>
          <w:rFonts w:ascii="Times New Roman" w:hAnsi="Times New Roman" w:cs="Times New Roman"/>
          <w:color w:val="000000" w:themeColor="text1"/>
          <w:sz w:val="24"/>
          <w:szCs w:val="24"/>
          <w:shd w:val="clear" w:color="auto" w:fill="FFFFFF"/>
          <w:vertAlign w:val="superscript"/>
        </w:rPr>
        <w:t>4</w:t>
      </w:r>
      <w:r w:rsidR="00FD6EE8">
        <w:rPr>
          <w:rFonts w:ascii="Times New Roman" w:hAnsi="Times New Roman" w:cs="Times New Roman"/>
          <w:color w:val="000000" w:themeColor="text1"/>
          <w:sz w:val="24"/>
          <w:szCs w:val="24"/>
          <w:shd w:val="clear" w:color="auto" w:fill="FFFFFF"/>
        </w:rPr>
        <w:t xml:space="preserve"> </w:t>
      </w:r>
      <w:r w:rsidR="001B3186">
        <w:rPr>
          <w:rFonts w:ascii="Times New Roman" w:hAnsi="Times New Roman" w:cs="Times New Roman"/>
          <w:color w:val="000000" w:themeColor="text1"/>
          <w:sz w:val="24"/>
          <w:szCs w:val="24"/>
          <w:shd w:val="clear" w:color="auto" w:fill="FFFFFF"/>
        </w:rPr>
        <w:t xml:space="preserve"> </w:t>
      </w:r>
    </w:p>
    <w:p w:rsidR="009E15BF" w:rsidRDefault="00C663B3" w:rsidP="00D074DE">
      <w:pPr>
        <w:spacing w:after="0"/>
        <w:jc w:val="center"/>
        <w:rPr>
          <w:rFonts w:ascii="Times New Roman" w:hAnsi="Times New Roman" w:cs="Times New Roman"/>
          <w:color w:val="000000" w:themeColor="text1"/>
          <w:sz w:val="24"/>
          <w:szCs w:val="24"/>
          <w:shd w:val="clear" w:color="auto" w:fill="FFFFFF"/>
        </w:rPr>
      </w:pPr>
      <w:r w:rsidRPr="00C663B3">
        <w:rPr>
          <w:rFonts w:ascii="Times New Roman" w:hAnsi="Times New Roman" w:cs="Times New Roman"/>
          <w:color w:val="000000" w:themeColor="text1"/>
          <w:sz w:val="24"/>
          <w:szCs w:val="24"/>
          <w:shd w:val="clear" w:color="auto" w:fill="FFFFFF"/>
          <w:vertAlign w:val="superscript"/>
        </w:rPr>
        <w:t>1</w:t>
      </w:r>
      <w:r w:rsidR="009E15BF">
        <w:rPr>
          <w:rFonts w:ascii="Times New Roman" w:hAnsi="Times New Roman" w:cs="Times New Roman"/>
          <w:color w:val="000000" w:themeColor="text1"/>
          <w:sz w:val="24"/>
          <w:szCs w:val="24"/>
          <w:shd w:val="clear" w:color="auto" w:fill="FFFFFF"/>
          <w:vertAlign w:val="superscript"/>
        </w:rPr>
        <w:t>,2</w:t>
      </w:r>
      <w:r w:rsidR="00D074DE">
        <w:rPr>
          <w:rFonts w:ascii="Times New Roman" w:hAnsi="Times New Roman" w:cs="Times New Roman"/>
          <w:color w:val="000000" w:themeColor="text1"/>
          <w:sz w:val="24"/>
          <w:szCs w:val="24"/>
          <w:shd w:val="clear" w:color="auto" w:fill="FFFFFF"/>
        </w:rPr>
        <w:t>IET, DSMNRU</w:t>
      </w:r>
      <w:r w:rsidR="009E15BF">
        <w:rPr>
          <w:rFonts w:ascii="Times New Roman" w:hAnsi="Times New Roman" w:cs="Times New Roman"/>
          <w:color w:val="000000" w:themeColor="text1"/>
          <w:sz w:val="24"/>
          <w:szCs w:val="24"/>
          <w:shd w:val="clear" w:color="auto" w:fill="FFFFFF"/>
        </w:rPr>
        <w:t>’ Lucknow, Uttar Pradesh India</w:t>
      </w:r>
      <w:bookmarkStart w:id="0" w:name="_GoBack"/>
      <w:bookmarkEnd w:id="0"/>
    </w:p>
    <w:p w:rsidR="00D843CA" w:rsidRPr="009E15BF" w:rsidRDefault="00773868" w:rsidP="009E15BF">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9E15BF" w:rsidRPr="00C663B3">
        <w:rPr>
          <w:rFonts w:ascii="Times New Roman" w:hAnsi="Times New Roman" w:cs="Times New Roman"/>
          <w:color w:val="000000" w:themeColor="text1"/>
          <w:sz w:val="24"/>
          <w:szCs w:val="24"/>
          <w:shd w:val="clear" w:color="auto" w:fill="FFFFFF"/>
          <w:vertAlign w:val="superscript"/>
        </w:rPr>
        <w:t>3</w:t>
      </w:r>
      <w:r w:rsidR="009E15BF">
        <w:rPr>
          <w:rFonts w:ascii="Times New Roman" w:hAnsi="Times New Roman" w:cs="Times New Roman"/>
          <w:color w:val="000000" w:themeColor="text1"/>
          <w:sz w:val="24"/>
          <w:szCs w:val="24"/>
          <w:shd w:val="clear" w:color="auto" w:fill="FFFFFF"/>
          <w:vertAlign w:val="superscript"/>
        </w:rPr>
        <w:t>,4</w:t>
      </w:r>
      <w:r w:rsidR="00FD6EE8">
        <w:rPr>
          <w:rFonts w:ascii="Times New Roman" w:hAnsi="Times New Roman" w:cs="Times New Roman"/>
          <w:color w:val="000000" w:themeColor="text1"/>
          <w:sz w:val="24"/>
          <w:szCs w:val="24"/>
          <w:shd w:val="clear" w:color="auto" w:fill="FFFFFF"/>
        </w:rPr>
        <w:t xml:space="preserve">Department of </w:t>
      </w:r>
      <w:proofErr w:type="gramStart"/>
      <w:r w:rsidR="00FD6EE8">
        <w:rPr>
          <w:rFonts w:ascii="Times New Roman" w:hAnsi="Times New Roman" w:cs="Times New Roman"/>
          <w:color w:val="000000" w:themeColor="text1"/>
          <w:sz w:val="24"/>
          <w:szCs w:val="24"/>
          <w:shd w:val="clear" w:color="auto" w:fill="FFFFFF"/>
        </w:rPr>
        <w:t>Applied</w:t>
      </w:r>
      <w:proofErr w:type="gramEnd"/>
      <w:r w:rsidR="00FD6EE8">
        <w:rPr>
          <w:rFonts w:ascii="Times New Roman" w:hAnsi="Times New Roman" w:cs="Times New Roman"/>
          <w:color w:val="000000" w:themeColor="text1"/>
          <w:sz w:val="24"/>
          <w:szCs w:val="24"/>
          <w:shd w:val="clear" w:color="auto" w:fill="FFFFFF"/>
        </w:rPr>
        <w:t xml:space="preserve"> sciences and humanities, </w:t>
      </w:r>
      <w:r w:rsidR="00D074DE">
        <w:rPr>
          <w:rFonts w:ascii="Times New Roman" w:hAnsi="Times New Roman" w:cs="Times New Roman"/>
          <w:color w:val="000000" w:themeColor="text1"/>
          <w:sz w:val="24"/>
          <w:szCs w:val="24"/>
          <w:shd w:val="clear" w:color="auto" w:fill="FFFFFF"/>
        </w:rPr>
        <w:t>SMS</w:t>
      </w:r>
      <w:r w:rsidR="00C663B3">
        <w:rPr>
          <w:rFonts w:ascii="Times New Roman" w:hAnsi="Times New Roman" w:cs="Times New Roman"/>
          <w:color w:val="000000" w:themeColor="text1"/>
          <w:sz w:val="24"/>
          <w:szCs w:val="24"/>
          <w:shd w:val="clear" w:color="auto" w:fill="FFFFFF"/>
        </w:rPr>
        <w:t>, Lucknow, Uttar</w:t>
      </w:r>
      <w:r w:rsidR="009E15BF">
        <w:rPr>
          <w:rFonts w:ascii="Times New Roman" w:hAnsi="Times New Roman" w:cs="Times New Roman"/>
          <w:color w:val="000000" w:themeColor="text1"/>
          <w:sz w:val="24"/>
          <w:szCs w:val="24"/>
          <w:shd w:val="clear" w:color="auto" w:fill="FFFFFF"/>
        </w:rPr>
        <w:t xml:space="preserve"> </w:t>
      </w:r>
      <w:r w:rsidR="00EA22B4">
        <w:rPr>
          <w:rFonts w:ascii="Times New Roman" w:hAnsi="Times New Roman" w:cs="Times New Roman"/>
          <w:color w:val="000000" w:themeColor="text1"/>
          <w:sz w:val="24"/>
          <w:szCs w:val="24"/>
          <w:shd w:val="clear" w:color="auto" w:fill="FFFFFF"/>
        </w:rPr>
        <w:t>Pradesh</w:t>
      </w:r>
      <w:r w:rsidR="00C663B3">
        <w:rPr>
          <w:rFonts w:ascii="Times New Roman" w:hAnsi="Times New Roman" w:cs="Times New Roman"/>
          <w:color w:val="000000" w:themeColor="text1"/>
          <w:sz w:val="24"/>
          <w:szCs w:val="24"/>
          <w:shd w:val="clear" w:color="auto" w:fill="FFFFFF"/>
        </w:rPr>
        <w:t>, India.</w:t>
      </w:r>
    </w:p>
    <w:p w:rsidR="00C81C1E" w:rsidRPr="00D843CA" w:rsidRDefault="00C81C1E" w:rsidP="00C81C1E">
      <w:pPr>
        <w:pStyle w:val="selectable-text"/>
        <w:spacing w:before="0" w:beforeAutospacing="0" w:after="0" w:afterAutospacing="0" w:line="276" w:lineRule="auto"/>
        <w:jc w:val="both"/>
        <w:rPr>
          <w:b/>
          <w:bCs/>
          <w:i/>
          <w:color w:val="000000" w:themeColor="text1"/>
        </w:rPr>
      </w:pPr>
      <w:r w:rsidRPr="00D843CA">
        <w:rPr>
          <w:b/>
          <w:bCs/>
          <w:i/>
          <w:color w:val="000000" w:themeColor="text1"/>
        </w:rPr>
        <w:t>Abstract:</w:t>
      </w:r>
    </w:p>
    <w:p w:rsidR="00B12158" w:rsidRDefault="00BF1C11" w:rsidP="00061E19">
      <w:pPr>
        <w:pStyle w:val="selectable-text"/>
        <w:spacing w:before="0" w:beforeAutospacing="0" w:after="0" w:afterAutospacing="0"/>
        <w:jc w:val="both"/>
        <w:rPr>
          <w:rStyle w:val="selectable-text1"/>
        </w:rPr>
      </w:pPr>
      <w:r w:rsidRPr="00D843CA">
        <w:rPr>
          <w:rStyle w:val="selectable-text1"/>
        </w:rPr>
        <w:t xml:space="preserve">The profitability of nanoparticles </w:t>
      </w:r>
      <w:r w:rsidR="00DA6B71">
        <w:rPr>
          <w:rStyle w:val="selectable-text1"/>
        </w:rPr>
        <w:t>has been steadily increasing owing</w:t>
      </w:r>
      <w:r w:rsidRPr="00D843CA">
        <w:rPr>
          <w:rStyle w:val="selectable-text1"/>
        </w:rPr>
        <w:t xml:space="preserve"> to their diverse </w:t>
      </w:r>
      <w:r w:rsidR="00DA6B71">
        <w:rPr>
          <w:rStyle w:val="selectable-text1"/>
        </w:rPr>
        <w:t>use</w:t>
      </w:r>
      <w:r w:rsidRPr="00D843CA">
        <w:rPr>
          <w:rStyle w:val="selectable-text1"/>
        </w:rPr>
        <w:t xml:space="preserve"> in cat</w:t>
      </w:r>
      <w:r w:rsidR="00DA6B71">
        <w:rPr>
          <w:rStyle w:val="selectable-text1"/>
        </w:rPr>
        <w:t>alysis, electronics, energy, &amp;</w:t>
      </w:r>
      <w:r w:rsidRPr="00D843CA">
        <w:rPr>
          <w:rStyle w:val="selectable-text1"/>
        </w:rPr>
        <w:t xml:space="preserve"> medicine. However, the conventional methods of preparing metallic nanoparticle</w:t>
      </w:r>
      <w:r w:rsidR="00DA6B71">
        <w:rPr>
          <w:rStyle w:val="selectable-text1"/>
        </w:rPr>
        <w:t>s often involve the use of harmful</w:t>
      </w:r>
      <w:r w:rsidRPr="00D843CA">
        <w:rPr>
          <w:rStyle w:val="selectable-text1"/>
        </w:rPr>
        <w:t xml:space="preserve"> and combustible </w:t>
      </w:r>
      <w:r w:rsidR="00DA6B71">
        <w:rPr>
          <w:rStyle w:val="selectable-text1"/>
        </w:rPr>
        <w:t xml:space="preserve">as reducing agents, chemicals. </w:t>
      </w:r>
      <w:r w:rsidRPr="00D843CA">
        <w:rPr>
          <w:rStyle w:val="selectable-text1"/>
        </w:rPr>
        <w:t xml:space="preserve">To address this concern and promote environmentally friendly production, a recent study presents </w:t>
      </w:r>
      <w:r w:rsidR="00DA6B71" w:rsidRPr="00DA6B71">
        <w:rPr>
          <w:rStyle w:val="selectable-text1"/>
        </w:rPr>
        <w:t xml:space="preserve">an economically viable and environmentally conscious method for producing Ag-TiO2 nanoparticles is achieved through the sustainable synthesis process employing an extract from the </w:t>
      </w:r>
      <w:proofErr w:type="spellStart"/>
      <w:r w:rsidR="00DA6B71" w:rsidRPr="00DA6B71">
        <w:rPr>
          <w:rStyle w:val="selectable-text1"/>
        </w:rPr>
        <w:t>Azadirachta</w:t>
      </w:r>
      <w:proofErr w:type="spellEnd"/>
      <w:r w:rsidR="00DA6B71" w:rsidRPr="00DA6B71">
        <w:rPr>
          <w:rStyle w:val="selectable-text1"/>
        </w:rPr>
        <w:t xml:space="preserve"> </w:t>
      </w:r>
      <w:proofErr w:type="spellStart"/>
      <w:r w:rsidR="00DA6B71" w:rsidRPr="00DA6B71">
        <w:rPr>
          <w:rStyle w:val="selectable-text1"/>
        </w:rPr>
        <w:t>Indica</w:t>
      </w:r>
      <w:proofErr w:type="spellEnd"/>
      <w:r w:rsidR="00DA6B71" w:rsidRPr="00DA6B71">
        <w:rPr>
          <w:rStyle w:val="selectable-text1"/>
        </w:rPr>
        <w:t xml:space="preserve"> plant.</w:t>
      </w:r>
    </w:p>
    <w:p w:rsidR="00061E19" w:rsidRDefault="00BF1C11" w:rsidP="00061E19">
      <w:pPr>
        <w:pStyle w:val="selectable-text"/>
        <w:spacing w:before="0" w:beforeAutospacing="0" w:after="0" w:afterAutospacing="0"/>
        <w:jc w:val="both"/>
        <w:rPr>
          <w:rStyle w:val="selectable-text1"/>
        </w:rPr>
      </w:pPr>
      <w:r w:rsidRPr="00D843CA">
        <w:rPr>
          <w:rStyle w:val="selectable-text1"/>
        </w:rPr>
        <w:t xml:space="preserve">In this research work, </w:t>
      </w:r>
      <w:proofErr w:type="spellStart"/>
      <w:r w:rsidRPr="00D843CA">
        <w:rPr>
          <w:rStyle w:val="selectable-text1"/>
        </w:rPr>
        <w:t>Azadirachta</w:t>
      </w:r>
      <w:proofErr w:type="spellEnd"/>
      <w:r w:rsidRPr="00D843CA">
        <w:rPr>
          <w:rStyle w:val="selectable-text1"/>
        </w:rPr>
        <w:t xml:space="preserve"> </w:t>
      </w:r>
      <w:proofErr w:type="spellStart"/>
      <w:r w:rsidRPr="00D843CA">
        <w:rPr>
          <w:rStyle w:val="selectable-text1"/>
        </w:rPr>
        <w:t>Indica</w:t>
      </w:r>
      <w:proofErr w:type="spellEnd"/>
      <w:r w:rsidRPr="00D843CA">
        <w:rPr>
          <w:rStyle w:val="selectable-text1"/>
        </w:rPr>
        <w:t xml:space="preserve"> plant extract was utilized both as a reducing agent and a capping agent to facilitate the production </w:t>
      </w:r>
      <w:r w:rsidR="00DA6B71" w:rsidRPr="00DA6B71">
        <w:rPr>
          <w:rStyle w:val="selectable-text1"/>
        </w:rPr>
        <w:t>of nanoparticles Ag-Tio2</w:t>
      </w:r>
      <w:r w:rsidRPr="00D843CA">
        <w:rPr>
          <w:rStyle w:val="selectable-text1"/>
        </w:rPr>
        <w:t xml:space="preserve">. </w:t>
      </w:r>
      <w:r w:rsidR="001534DC" w:rsidRPr="00D843CA">
        <w:rPr>
          <w:rStyle w:val="selectable-text1"/>
        </w:rPr>
        <w:t>High-purity</w:t>
      </w:r>
      <w:r w:rsidRPr="00D843CA">
        <w:rPr>
          <w:rStyle w:val="selectable-text1"/>
        </w:rPr>
        <w:t xml:space="preserve"> </w:t>
      </w:r>
      <w:r w:rsidR="00DA6B71">
        <w:rPr>
          <w:rStyle w:val="selectable-text1"/>
        </w:rPr>
        <w:t xml:space="preserve">isopropyl titanium and </w:t>
      </w:r>
      <w:r w:rsidRPr="00D843CA">
        <w:rPr>
          <w:rStyle w:val="selectable-text1"/>
        </w:rPr>
        <w:t xml:space="preserve">the </w:t>
      </w:r>
      <w:r w:rsidR="00061E19" w:rsidRPr="00061E19">
        <w:rPr>
          <w:rStyle w:val="selectable-text1"/>
        </w:rPr>
        <w:t xml:space="preserve">synthesis of Silver-doped TiO2 nanoparticles was accomplished using an extract derived from the </w:t>
      </w:r>
      <w:proofErr w:type="spellStart"/>
      <w:r w:rsidR="00061E19" w:rsidRPr="00061E19">
        <w:rPr>
          <w:rStyle w:val="selectable-text1"/>
        </w:rPr>
        <w:t>Azadirachta</w:t>
      </w:r>
      <w:proofErr w:type="spellEnd"/>
      <w:r w:rsidR="00061E19" w:rsidRPr="00061E19">
        <w:rPr>
          <w:rStyle w:val="selectable-text1"/>
        </w:rPr>
        <w:t xml:space="preserve"> </w:t>
      </w:r>
      <w:proofErr w:type="spellStart"/>
      <w:r w:rsidR="00061E19" w:rsidRPr="00061E19">
        <w:rPr>
          <w:rStyle w:val="selectable-text1"/>
        </w:rPr>
        <w:t>Indica</w:t>
      </w:r>
      <w:proofErr w:type="spellEnd"/>
      <w:r w:rsidR="00061E19" w:rsidRPr="00061E19">
        <w:rPr>
          <w:rStyle w:val="selectable-text1"/>
        </w:rPr>
        <w:t xml:space="preserve"> plant.</w:t>
      </w:r>
      <w:r w:rsidRPr="00D843CA">
        <w:rPr>
          <w:rStyle w:val="selectable-text1"/>
        </w:rPr>
        <w:t xml:space="preserve"> </w:t>
      </w:r>
      <w:r w:rsidR="00061E19" w:rsidRPr="00061E19">
        <w:rPr>
          <w:rStyle w:val="selectable-text1"/>
        </w:rPr>
        <w:t>Within the span of an hour following the reaction's initiation, a noticeable change in the reaction mixture's color occurred, transitioning from a light brown hue to a green shade, signifying the rapid formation of Ag-TiO2 nanoparticles.</w:t>
      </w:r>
    </w:p>
    <w:p w:rsidR="00C02BC5" w:rsidRPr="00D843CA" w:rsidRDefault="00B12158" w:rsidP="00061E19">
      <w:pPr>
        <w:pStyle w:val="selectable-text"/>
        <w:spacing w:before="0" w:beforeAutospacing="0" w:after="0"/>
        <w:jc w:val="both"/>
      </w:pPr>
      <w:r w:rsidRPr="00B12158">
        <w:rPr>
          <w:rStyle w:val="selectable-text1"/>
        </w:rPr>
        <w:t>To verify the effective creation of Ag-TiO2 nanoparticles, the scientists utilized a range of methodologies. Characterization procedures encompassed FTIR (Fourier Transform Infrared Spectroscopy), UV-Vis (Ultraviolet-Visible Spectroscopy), XRD (X-ray Diffraction), EDX (Energy Dispersive X-ray Spectroscopy), and SEM (Scanning Electron Microscopy).</w:t>
      </w:r>
      <w:r w:rsidR="001B03E2">
        <w:rPr>
          <w:rStyle w:val="selectable-text1"/>
        </w:rPr>
        <w:t xml:space="preserve"> </w:t>
      </w:r>
      <w:r w:rsidR="00BF1C11" w:rsidRPr="00D843CA">
        <w:rPr>
          <w:rStyle w:val="selectable-text1"/>
        </w:rPr>
        <w:t xml:space="preserve">FTIR analysis confirmed </w:t>
      </w:r>
      <w:r>
        <w:rPr>
          <w:rStyle w:val="selectable-text1"/>
        </w:rPr>
        <w:t>t</w:t>
      </w:r>
      <w:r w:rsidRPr="00B12158">
        <w:rPr>
          <w:rStyle w:val="selectable-text1"/>
        </w:rPr>
        <w:t>he creation of both Ag-TiO2 nanoparticles and the TiO2 phase was evident.</w:t>
      </w:r>
      <w:r>
        <w:rPr>
          <w:rStyle w:val="selectable-text1"/>
        </w:rPr>
        <w:t xml:space="preserve"> U</w:t>
      </w:r>
      <w:r w:rsidR="00BF1C11" w:rsidRPr="00D843CA">
        <w:rPr>
          <w:rStyle w:val="selectable-text1"/>
        </w:rPr>
        <w:t>V-Vis spectroscopy provided further evidence of the successful synthesis of nanoparticles. XRD and SEM studies revealed that the nanoparticles exhibited a spherical morphology, with the size falling within the range suggested by electron microscopy data.</w:t>
      </w:r>
      <w:r w:rsidR="001B03E2">
        <w:rPr>
          <w:rStyle w:val="selectable-text1"/>
        </w:rPr>
        <w:t xml:space="preserve"> </w:t>
      </w:r>
      <w:r w:rsidR="00BF1C11" w:rsidRPr="00D843CA">
        <w:rPr>
          <w:rStyle w:val="selectable-text1"/>
        </w:rPr>
        <w:t xml:space="preserve">Moreover, </w:t>
      </w:r>
      <w:r w:rsidR="001B03E2" w:rsidRPr="001B03E2">
        <w:rPr>
          <w:rStyle w:val="selectable-text1"/>
        </w:rPr>
        <w:t>EDX analysis validated the presence of Ag ions successfull</w:t>
      </w:r>
      <w:r w:rsidR="001B03E2">
        <w:rPr>
          <w:rStyle w:val="selectable-text1"/>
        </w:rPr>
        <w:t xml:space="preserve">y integrated into the </w:t>
      </w:r>
      <w:r w:rsidR="00BF1C11" w:rsidRPr="00D843CA">
        <w:rPr>
          <w:rStyle w:val="selectable-text1"/>
        </w:rPr>
        <w:t>Tio2 lattice, further supporting the successful for</w:t>
      </w:r>
      <w:r w:rsidR="001B03E2">
        <w:rPr>
          <w:rStyle w:val="selectable-text1"/>
        </w:rPr>
        <w:t xml:space="preserve">mation of Ag-Tio2 nanoparticles. </w:t>
      </w:r>
      <w:r w:rsidR="00BF1C11" w:rsidRPr="00D843CA">
        <w:rPr>
          <w:rStyle w:val="selectable-text1"/>
        </w:rPr>
        <w:t xml:space="preserve">Overall, </w:t>
      </w:r>
      <w:r w:rsidR="001B03E2" w:rsidRPr="001B03E2">
        <w:rPr>
          <w:rStyle w:val="selectable-text1"/>
        </w:rPr>
        <w:t xml:space="preserve">This research introduces a hopeful approach for environmentally friendly synthesis of Ag-TiO2 nanoparticles through the utilization of </w:t>
      </w:r>
      <w:proofErr w:type="spellStart"/>
      <w:r w:rsidR="00BF1C11" w:rsidRPr="00D843CA">
        <w:rPr>
          <w:rStyle w:val="selectable-text1"/>
        </w:rPr>
        <w:t>Azadirachta</w:t>
      </w:r>
      <w:proofErr w:type="spellEnd"/>
      <w:r w:rsidR="00BF1C11" w:rsidRPr="00D843CA">
        <w:rPr>
          <w:rStyle w:val="selectable-text1"/>
        </w:rPr>
        <w:t xml:space="preserve"> </w:t>
      </w:r>
      <w:proofErr w:type="spellStart"/>
      <w:r w:rsidR="00BF1C11" w:rsidRPr="00D843CA">
        <w:rPr>
          <w:rStyle w:val="selectable-text1"/>
        </w:rPr>
        <w:t>Indica</w:t>
      </w:r>
      <w:proofErr w:type="spellEnd"/>
      <w:r w:rsidR="00BF1C11" w:rsidRPr="00D843CA">
        <w:rPr>
          <w:rStyle w:val="selectable-text1"/>
        </w:rPr>
        <w:t xml:space="preserve"> plant extract, offering an eco-friendly alternative to traditional, toxic chemical-based approaches.</w:t>
      </w:r>
    </w:p>
    <w:p w:rsidR="00E632C5" w:rsidRDefault="00C02BC5" w:rsidP="002D552D">
      <w:pPr>
        <w:jc w:val="both"/>
        <w:rPr>
          <w:rFonts w:ascii="Times New Roman" w:eastAsia="Times New Roman" w:hAnsi="Times New Roman" w:cs="Times New Roman"/>
          <w:i/>
          <w:color w:val="000000" w:themeColor="text1"/>
          <w:sz w:val="24"/>
          <w:szCs w:val="24"/>
        </w:rPr>
      </w:pPr>
      <w:r w:rsidRPr="00D843CA">
        <w:rPr>
          <w:rFonts w:ascii="Times New Roman" w:eastAsia="Times New Roman" w:hAnsi="Times New Roman" w:cs="Times New Roman"/>
          <w:b/>
          <w:color w:val="000000" w:themeColor="text1"/>
          <w:sz w:val="24"/>
          <w:szCs w:val="24"/>
        </w:rPr>
        <w:t xml:space="preserve">Keywords- </w:t>
      </w:r>
      <w:r w:rsidRPr="00D843CA">
        <w:rPr>
          <w:rFonts w:ascii="Times New Roman" w:eastAsia="Times New Roman" w:hAnsi="Times New Roman" w:cs="Times New Roman"/>
          <w:color w:val="000000" w:themeColor="text1"/>
          <w:sz w:val="24"/>
          <w:szCs w:val="24"/>
        </w:rPr>
        <w:t xml:space="preserve">Green synthesis, </w:t>
      </w:r>
      <w:r w:rsidR="002D552D" w:rsidRPr="00D843CA">
        <w:rPr>
          <w:rFonts w:ascii="Times New Roman" w:hAnsi="Times New Roman" w:cs="Times New Roman"/>
          <w:color w:val="000000" w:themeColor="text1"/>
          <w:sz w:val="24"/>
          <w:szCs w:val="24"/>
        </w:rPr>
        <w:t>Ag-Tio</w:t>
      </w:r>
      <w:r w:rsidR="002D552D" w:rsidRPr="00D843CA">
        <w:rPr>
          <w:rFonts w:ascii="Times New Roman" w:hAnsi="Times New Roman" w:cs="Times New Roman"/>
          <w:color w:val="000000" w:themeColor="text1"/>
          <w:sz w:val="24"/>
          <w:szCs w:val="24"/>
          <w:vertAlign w:val="subscript"/>
        </w:rPr>
        <w:t>2</w:t>
      </w:r>
      <w:r w:rsidR="002D552D" w:rsidRPr="00D843CA">
        <w:rPr>
          <w:rFonts w:ascii="Times New Roman" w:hAnsi="Times New Roman" w:cs="Times New Roman"/>
          <w:color w:val="000000" w:themeColor="text1"/>
          <w:sz w:val="24"/>
          <w:szCs w:val="24"/>
        </w:rPr>
        <w:t xml:space="preserve"> </w:t>
      </w:r>
      <w:proofErr w:type="spellStart"/>
      <w:r w:rsidR="002D552D" w:rsidRPr="00D843CA">
        <w:rPr>
          <w:rFonts w:ascii="Times New Roman" w:hAnsi="Times New Roman" w:cs="Times New Roman"/>
          <w:color w:val="000000" w:themeColor="text1"/>
          <w:sz w:val="24"/>
          <w:szCs w:val="24"/>
        </w:rPr>
        <w:t>Nps</w:t>
      </w:r>
      <w:proofErr w:type="spellEnd"/>
      <w:r w:rsidRPr="00D843CA">
        <w:rPr>
          <w:rFonts w:ascii="Times New Roman" w:eastAsia="Times New Roman" w:hAnsi="Times New Roman" w:cs="Times New Roman"/>
          <w:color w:val="000000" w:themeColor="text1"/>
          <w:sz w:val="24"/>
          <w:szCs w:val="24"/>
        </w:rPr>
        <w:t xml:space="preserve">, </w:t>
      </w:r>
      <w:proofErr w:type="spellStart"/>
      <w:r w:rsidR="006436F6" w:rsidRPr="00D843CA">
        <w:rPr>
          <w:rFonts w:ascii="Times New Roman" w:eastAsia="Times New Roman" w:hAnsi="Times New Roman" w:cs="Times New Roman"/>
          <w:i/>
          <w:color w:val="000000" w:themeColor="text1"/>
          <w:sz w:val="24"/>
          <w:szCs w:val="24"/>
        </w:rPr>
        <w:t>Azadirachta</w:t>
      </w:r>
      <w:proofErr w:type="spellEnd"/>
      <w:r w:rsidR="006436F6" w:rsidRPr="00D843CA">
        <w:rPr>
          <w:rFonts w:ascii="Times New Roman" w:eastAsia="Times New Roman" w:hAnsi="Times New Roman" w:cs="Times New Roman"/>
          <w:i/>
          <w:color w:val="000000" w:themeColor="text1"/>
          <w:sz w:val="24"/>
          <w:szCs w:val="24"/>
        </w:rPr>
        <w:t xml:space="preserve"> </w:t>
      </w:r>
      <w:proofErr w:type="spellStart"/>
      <w:r w:rsidR="006436F6" w:rsidRPr="00D843CA">
        <w:rPr>
          <w:rFonts w:ascii="Times New Roman" w:eastAsia="Times New Roman" w:hAnsi="Times New Roman" w:cs="Times New Roman"/>
          <w:i/>
          <w:color w:val="000000" w:themeColor="text1"/>
          <w:sz w:val="24"/>
          <w:szCs w:val="24"/>
        </w:rPr>
        <w:t>Indica</w:t>
      </w:r>
      <w:proofErr w:type="spellEnd"/>
    </w:p>
    <w:p w:rsidR="009B7ED6" w:rsidRPr="00E632C5" w:rsidRDefault="006436F6" w:rsidP="00E410C7">
      <w:pPr>
        <w:spacing w:line="360" w:lineRule="auto"/>
        <w:rPr>
          <w:rFonts w:ascii="Times New Roman" w:eastAsia="Times New Roman" w:hAnsi="Times New Roman" w:cs="Times New Roman"/>
          <w:i/>
          <w:color w:val="000000" w:themeColor="text1"/>
          <w:sz w:val="24"/>
          <w:szCs w:val="24"/>
        </w:rPr>
      </w:pPr>
      <w:r w:rsidRPr="00D843CA">
        <w:rPr>
          <w:rFonts w:ascii="Times New Roman" w:eastAsia="Times New Roman" w:hAnsi="Times New Roman" w:cs="Times New Roman"/>
          <w:i/>
          <w:color w:val="000000" w:themeColor="text1"/>
          <w:sz w:val="24"/>
          <w:szCs w:val="24"/>
        </w:rPr>
        <w:t xml:space="preserve"> </w:t>
      </w:r>
      <w:r w:rsidR="00E632C5">
        <w:rPr>
          <w:rFonts w:ascii="Times New Roman" w:eastAsia="Times New Roman" w:hAnsi="Times New Roman" w:cs="Times New Roman"/>
          <w:i/>
          <w:color w:val="000000" w:themeColor="text1"/>
          <w:sz w:val="24"/>
          <w:szCs w:val="24"/>
        </w:rPr>
        <w:br w:type="page"/>
      </w:r>
      <w:r w:rsidR="00C81C1E" w:rsidRPr="00D843CA">
        <w:rPr>
          <w:rFonts w:ascii="Times New Roman" w:hAnsi="Times New Roman" w:cs="Times New Roman"/>
          <w:b/>
          <w:color w:val="000000" w:themeColor="text1"/>
          <w:sz w:val="24"/>
          <w:szCs w:val="24"/>
        </w:rPr>
        <w:lastRenderedPageBreak/>
        <w:t>Introduction:</w:t>
      </w:r>
    </w:p>
    <w:p w:rsidR="00F01669" w:rsidRPr="00D843CA" w:rsidRDefault="00F01669" w:rsidP="00E410C7">
      <w:pPr>
        <w:spacing w:after="0" w:line="360" w:lineRule="auto"/>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Currently, </w:t>
      </w:r>
      <w:proofErr w:type="spellStart"/>
      <w:r w:rsidRPr="00D843CA">
        <w:rPr>
          <w:rFonts w:ascii="Times New Roman" w:hAnsi="Times New Roman" w:cs="Times New Roman"/>
          <w:color w:val="000000" w:themeColor="text1"/>
          <w:sz w:val="24"/>
          <w:szCs w:val="24"/>
        </w:rPr>
        <w:t>nanobiotechnology</w:t>
      </w:r>
      <w:proofErr w:type="spellEnd"/>
      <w:r w:rsidRPr="00D843CA">
        <w:rPr>
          <w:rFonts w:ascii="Times New Roman" w:hAnsi="Times New Roman" w:cs="Times New Roman"/>
          <w:color w:val="000000" w:themeColor="text1"/>
          <w:sz w:val="24"/>
          <w:szCs w:val="24"/>
        </w:rPr>
        <w:t xml:space="preserve"> is a crucial area of research focused on the fusion and design of nanoparticles, which possess unique characteristics such as small dimensions, large surface areas, specific chemical compositions, shapes, and sizes [1-2]. Over the past decade, </w:t>
      </w:r>
      <w:r w:rsidR="00C87071">
        <w:rPr>
          <w:rFonts w:ascii="Times New Roman" w:hAnsi="Times New Roman" w:cs="Times New Roman"/>
          <w:color w:val="000000" w:themeColor="text1"/>
          <w:sz w:val="24"/>
          <w:szCs w:val="24"/>
        </w:rPr>
        <w:t>t</w:t>
      </w:r>
      <w:r w:rsidR="00BE3B92" w:rsidRPr="00BE3B92">
        <w:rPr>
          <w:rFonts w:ascii="Times New Roman" w:hAnsi="Times New Roman" w:cs="Times New Roman"/>
          <w:color w:val="000000" w:themeColor="text1"/>
          <w:sz w:val="24"/>
          <w:szCs w:val="24"/>
        </w:rPr>
        <w:t>he bio-synthesis of doped and monometallic nanoparticles ha</w:t>
      </w:r>
      <w:r w:rsidR="00BE3B92">
        <w:rPr>
          <w:rFonts w:ascii="Times New Roman" w:hAnsi="Times New Roman" w:cs="Times New Roman"/>
          <w:color w:val="000000" w:themeColor="text1"/>
          <w:sz w:val="24"/>
          <w:szCs w:val="24"/>
        </w:rPr>
        <w:t xml:space="preserve">s garnered noteworthy attention </w:t>
      </w:r>
      <w:r w:rsidRPr="00D843CA">
        <w:rPr>
          <w:rFonts w:ascii="Times New Roman" w:hAnsi="Times New Roman" w:cs="Times New Roman"/>
          <w:color w:val="000000" w:themeColor="text1"/>
          <w:sz w:val="24"/>
          <w:szCs w:val="24"/>
        </w:rPr>
        <w:t>using plant-based methods due to their relieving, eco-friendly, and extensively photo-catalytic properties [3-6]. This approach also offers cost-effectiveness, allowing for increased bulk production of nanoparticles [7]. Eco-compatible biosynthesis of nanoparticles from plants has proven to be faster and results in more stable materials compared to other conventional methods [8-10].</w:t>
      </w:r>
    </w:p>
    <w:p w:rsidR="00F01669" w:rsidRPr="00D843CA" w:rsidRDefault="00F01669" w:rsidP="00E410C7">
      <w:pPr>
        <w:spacing w:after="0" w:line="360" w:lineRule="auto"/>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The bioactive synthesis of nanoparticles from plants is considered a valuable and beneficial approach [11-13]. It offers several advantages, including safety, cleanliness, reliability, bio-eco-compatibility, speed, and the generation of ecological byproducts. This process ensures the production of nanoparticles without harmful residues or contaminants. The specifi</w:t>
      </w:r>
      <w:r w:rsidR="004A60F0">
        <w:rPr>
          <w:rFonts w:ascii="Times New Roman" w:hAnsi="Times New Roman" w:cs="Times New Roman"/>
          <w:color w:val="000000" w:themeColor="text1"/>
          <w:sz w:val="24"/>
          <w:szCs w:val="24"/>
        </w:rPr>
        <w:t xml:space="preserve">c characteristics, composition, </w:t>
      </w:r>
      <w:r w:rsidR="00A23E33">
        <w:rPr>
          <w:rFonts w:ascii="Times New Roman" w:hAnsi="Times New Roman" w:cs="Times New Roman"/>
          <w:color w:val="000000" w:themeColor="text1"/>
          <w:sz w:val="24"/>
          <w:szCs w:val="24"/>
        </w:rPr>
        <w:t xml:space="preserve">&amp; </w:t>
      </w:r>
      <w:r w:rsidR="004A60F0">
        <w:rPr>
          <w:rFonts w:ascii="Times New Roman" w:hAnsi="Times New Roman" w:cs="Times New Roman"/>
          <w:color w:val="000000" w:themeColor="text1"/>
          <w:sz w:val="24"/>
          <w:szCs w:val="24"/>
        </w:rPr>
        <w:t>t</w:t>
      </w:r>
      <w:r w:rsidR="004A60F0" w:rsidRPr="004A60F0">
        <w:rPr>
          <w:rFonts w:ascii="Times New Roman" w:hAnsi="Times New Roman" w:cs="Times New Roman"/>
          <w:color w:val="000000" w:themeColor="text1"/>
          <w:sz w:val="24"/>
          <w:szCs w:val="24"/>
        </w:rPr>
        <w:t>he size of the nanoparticles is influenced by both the variety of plant extract utilized and the temperature employed during the oxide formation process.</w:t>
      </w:r>
    </w:p>
    <w:p w:rsidR="00F01669" w:rsidRPr="00D843CA" w:rsidRDefault="00F01669" w:rsidP="00E410C7">
      <w:pPr>
        <w:spacing w:after="0" w:line="360" w:lineRule="auto"/>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The common name for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is Neem, and it belongs to the family </w:t>
      </w:r>
      <w:proofErr w:type="spellStart"/>
      <w:r w:rsidRPr="00D843CA">
        <w:rPr>
          <w:rFonts w:ascii="Times New Roman" w:hAnsi="Times New Roman" w:cs="Times New Roman"/>
          <w:color w:val="000000" w:themeColor="text1"/>
          <w:sz w:val="24"/>
          <w:szCs w:val="24"/>
        </w:rPr>
        <w:t>Meliaceae</w:t>
      </w:r>
      <w:proofErr w:type="spellEnd"/>
      <w:r w:rsidRPr="00D843CA">
        <w:rPr>
          <w:rFonts w:ascii="Times New Roman" w:hAnsi="Times New Roman" w:cs="Times New Roman"/>
          <w:color w:val="000000" w:themeColor="text1"/>
          <w:sz w:val="24"/>
          <w:szCs w:val="24"/>
        </w:rPr>
        <w:t xml:space="preserve">. This plant species is found in countries such as India, Burma, Bangladesh, Thailand, Cambodia, Iran, Indonesia, Malaysia, Pakistan, Nepal, Sri Lanka, and Vietnam [14-16]. Neem has gained significant interest in the field of medicine </w:t>
      </w:r>
      <w:r w:rsidR="00C87071" w:rsidRPr="00C87071">
        <w:rPr>
          <w:rFonts w:ascii="Times New Roman" w:hAnsi="Times New Roman" w:cs="Times New Roman"/>
          <w:color w:val="000000" w:themeColor="text1"/>
          <w:sz w:val="24"/>
          <w:szCs w:val="24"/>
        </w:rPr>
        <w:t xml:space="preserve">Because of its diverse range of biological activities, which encompass antifungal, antibacterial, </w:t>
      </w:r>
      <w:proofErr w:type="spellStart"/>
      <w:r w:rsidR="00C87071" w:rsidRPr="00C87071">
        <w:rPr>
          <w:rFonts w:ascii="Times New Roman" w:hAnsi="Times New Roman" w:cs="Times New Roman"/>
          <w:color w:val="000000" w:themeColor="text1"/>
          <w:sz w:val="24"/>
          <w:szCs w:val="24"/>
        </w:rPr>
        <w:t>anticandidal</w:t>
      </w:r>
      <w:proofErr w:type="spellEnd"/>
      <w:r w:rsidR="00C87071" w:rsidRPr="00C87071">
        <w:rPr>
          <w:rFonts w:ascii="Times New Roman" w:hAnsi="Times New Roman" w:cs="Times New Roman"/>
          <w:color w:val="000000" w:themeColor="text1"/>
          <w:sz w:val="24"/>
          <w:szCs w:val="24"/>
        </w:rPr>
        <w:t xml:space="preserve">, antiviral, and </w:t>
      </w:r>
      <w:proofErr w:type="spellStart"/>
      <w:r w:rsidR="00C87071" w:rsidRPr="00C87071">
        <w:rPr>
          <w:rFonts w:ascii="Times New Roman" w:hAnsi="Times New Roman" w:cs="Times New Roman"/>
          <w:color w:val="000000" w:themeColor="text1"/>
          <w:sz w:val="24"/>
          <w:szCs w:val="24"/>
        </w:rPr>
        <w:t>anticarcinogenic</w:t>
      </w:r>
      <w:proofErr w:type="spellEnd"/>
      <w:r w:rsidR="00C87071" w:rsidRPr="00C87071">
        <w:rPr>
          <w:rFonts w:ascii="Times New Roman" w:hAnsi="Times New Roman" w:cs="Times New Roman"/>
          <w:color w:val="000000" w:themeColor="text1"/>
          <w:sz w:val="24"/>
          <w:szCs w:val="24"/>
        </w:rPr>
        <w:t xml:space="preserve"> properties, </w:t>
      </w:r>
      <w:proofErr w:type="gramStart"/>
      <w:r w:rsidR="00C87071" w:rsidRPr="00C87071">
        <w:rPr>
          <w:rFonts w:ascii="Times New Roman" w:hAnsi="Times New Roman" w:cs="Times New Roman"/>
          <w:color w:val="000000" w:themeColor="text1"/>
          <w:sz w:val="24"/>
          <w:szCs w:val="24"/>
        </w:rPr>
        <w:t>the</w:t>
      </w:r>
      <w:proofErr w:type="gramEnd"/>
      <w:r w:rsidR="00C87071" w:rsidRPr="00C87071">
        <w:rPr>
          <w:rFonts w:ascii="Times New Roman" w:hAnsi="Times New Roman" w:cs="Times New Roman"/>
          <w:color w:val="000000" w:themeColor="text1"/>
          <w:sz w:val="24"/>
          <w:szCs w:val="24"/>
        </w:rPr>
        <w:t xml:space="preserve"> substance exhibits a wide array of effects.</w:t>
      </w:r>
      <w:r w:rsidR="00C87071">
        <w:rPr>
          <w:rFonts w:ascii="Times New Roman" w:hAnsi="Times New Roman" w:cs="Times New Roman"/>
          <w:color w:val="000000" w:themeColor="text1"/>
          <w:sz w:val="24"/>
          <w:szCs w:val="24"/>
        </w:rPr>
        <w:t xml:space="preserve"> </w:t>
      </w:r>
      <w:r w:rsidRPr="00D843CA">
        <w:rPr>
          <w:rFonts w:ascii="Times New Roman" w:hAnsi="Times New Roman" w:cs="Times New Roman"/>
          <w:color w:val="000000" w:themeColor="text1"/>
          <w:sz w:val="24"/>
          <w:szCs w:val="24"/>
        </w:rPr>
        <w:t>[17-22].</w:t>
      </w:r>
    </w:p>
    <w:p w:rsidR="00C87071" w:rsidRDefault="00C87071" w:rsidP="00E410C7">
      <w:pPr>
        <w:spacing w:after="0" w:line="360" w:lineRule="auto"/>
        <w:jc w:val="both"/>
        <w:rPr>
          <w:rFonts w:ascii="Times New Roman" w:hAnsi="Times New Roman" w:cs="Times New Roman"/>
          <w:color w:val="000000" w:themeColor="text1"/>
          <w:sz w:val="24"/>
          <w:szCs w:val="24"/>
        </w:rPr>
      </w:pPr>
      <w:r w:rsidRPr="00C87071">
        <w:rPr>
          <w:rFonts w:ascii="Times New Roman" w:hAnsi="Times New Roman" w:cs="Times New Roman"/>
          <w:color w:val="000000" w:themeColor="text1"/>
          <w:sz w:val="24"/>
          <w:szCs w:val="24"/>
        </w:rPr>
        <w:t>Throughout traditional practices, neem leaves have found application in the treatment of various health ailments, encompassing but not limited to eye disorders, leprosy, epistaxis, gastrointestinal discomfort, intestinal worms, diminished appetite, skin ulcers, cardiovascular disorders, diabetes, fever, gingivitis, and liver issues.</w:t>
      </w:r>
    </w:p>
    <w:p w:rsidR="00C87071" w:rsidRDefault="00C87071" w:rsidP="00E410C7">
      <w:pPr>
        <w:spacing w:after="0" w:line="360" w:lineRule="auto"/>
        <w:jc w:val="both"/>
        <w:rPr>
          <w:rFonts w:ascii="Times New Roman" w:hAnsi="Times New Roman" w:cs="Times New Roman"/>
          <w:color w:val="000000" w:themeColor="text1"/>
          <w:sz w:val="24"/>
          <w:szCs w:val="24"/>
        </w:rPr>
      </w:pPr>
      <w:r w:rsidRPr="00C87071">
        <w:rPr>
          <w:rFonts w:ascii="Times New Roman" w:hAnsi="Times New Roman" w:cs="Times New Roman"/>
          <w:color w:val="000000" w:themeColor="text1"/>
          <w:sz w:val="24"/>
          <w:szCs w:val="24"/>
        </w:rPr>
        <w:t xml:space="preserve">Furthermore, Neem is acknowledged for its </w:t>
      </w:r>
      <w:proofErr w:type="spellStart"/>
      <w:r w:rsidRPr="00C87071">
        <w:rPr>
          <w:rFonts w:ascii="Times New Roman" w:hAnsi="Times New Roman" w:cs="Times New Roman"/>
          <w:color w:val="000000" w:themeColor="text1"/>
          <w:sz w:val="24"/>
          <w:szCs w:val="24"/>
        </w:rPr>
        <w:t>cardioactive</w:t>
      </w:r>
      <w:proofErr w:type="spellEnd"/>
      <w:r w:rsidRPr="00C87071">
        <w:rPr>
          <w:rFonts w:ascii="Times New Roman" w:hAnsi="Times New Roman" w:cs="Times New Roman"/>
          <w:color w:val="000000" w:themeColor="text1"/>
          <w:sz w:val="24"/>
          <w:szCs w:val="24"/>
        </w:rPr>
        <w:t xml:space="preserve"> phytochemical attributes, encompassing an extensive array of </w:t>
      </w:r>
      <w:proofErr w:type="spellStart"/>
      <w:r w:rsidRPr="00C87071">
        <w:rPr>
          <w:rFonts w:ascii="Times New Roman" w:hAnsi="Times New Roman" w:cs="Times New Roman"/>
          <w:color w:val="000000" w:themeColor="text1"/>
          <w:sz w:val="24"/>
          <w:szCs w:val="24"/>
        </w:rPr>
        <w:t>cardenolide</w:t>
      </w:r>
      <w:proofErr w:type="spellEnd"/>
      <w:r w:rsidRPr="00C87071">
        <w:rPr>
          <w:rFonts w:ascii="Times New Roman" w:hAnsi="Times New Roman" w:cs="Times New Roman"/>
          <w:color w:val="000000" w:themeColor="text1"/>
          <w:sz w:val="24"/>
          <w:szCs w:val="24"/>
        </w:rPr>
        <w:t xml:space="preserve"> compounds that have been extracted from the </w:t>
      </w:r>
      <w:proofErr w:type="spellStart"/>
      <w:r w:rsidRPr="00C87071">
        <w:rPr>
          <w:rFonts w:ascii="Times New Roman" w:hAnsi="Times New Roman" w:cs="Times New Roman"/>
          <w:color w:val="000000" w:themeColor="text1"/>
          <w:sz w:val="24"/>
          <w:szCs w:val="24"/>
        </w:rPr>
        <w:t>Azadirachta</w:t>
      </w:r>
      <w:proofErr w:type="spellEnd"/>
      <w:r w:rsidRPr="00C87071">
        <w:rPr>
          <w:rFonts w:ascii="Times New Roman" w:hAnsi="Times New Roman" w:cs="Times New Roman"/>
          <w:color w:val="000000" w:themeColor="text1"/>
          <w:sz w:val="24"/>
          <w:szCs w:val="24"/>
        </w:rPr>
        <w:t xml:space="preserve"> </w:t>
      </w:r>
      <w:proofErr w:type="spellStart"/>
      <w:r w:rsidRPr="00C87071">
        <w:rPr>
          <w:rFonts w:ascii="Times New Roman" w:hAnsi="Times New Roman" w:cs="Times New Roman"/>
          <w:color w:val="000000" w:themeColor="text1"/>
          <w:sz w:val="24"/>
          <w:szCs w:val="24"/>
        </w:rPr>
        <w:t>Indica</w:t>
      </w:r>
      <w:proofErr w:type="spellEnd"/>
      <w:r w:rsidRPr="00C87071">
        <w:rPr>
          <w:rFonts w:ascii="Times New Roman" w:hAnsi="Times New Roman" w:cs="Times New Roman"/>
          <w:color w:val="000000" w:themeColor="text1"/>
          <w:sz w:val="24"/>
          <w:szCs w:val="24"/>
        </w:rPr>
        <w:t xml:space="preserve"> </w:t>
      </w:r>
      <w:proofErr w:type="spellStart"/>
      <w:r w:rsidRPr="00C87071">
        <w:rPr>
          <w:rFonts w:ascii="Times New Roman" w:hAnsi="Times New Roman" w:cs="Times New Roman"/>
          <w:color w:val="000000" w:themeColor="text1"/>
          <w:sz w:val="24"/>
          <w:szCs w:val="24"/>
        </w:rPr>
        <w:t>gigantea</w:t>
      </w:r>
      <w:proofErr w:type="spellEnd"/>
      <w:r w:rsidRPr="00C87071">
        <w:rPr>
          <w:rFonts w:ascii="Times New Roman" w:hAnsi="Times New Roman" w:cs="Times New Roman"/>
          <w:color w:val="000000" w:themeColor="text1"/>
          <w:sz w:val="24"/>
          <w:szCs w:val="24"/>
        </w:rPr>
        <w:t xml:space="preserve"> plant. Additionally, the plant houses a variety of biologically active constituents like triterpenoids, </w:t>
      </w:r>
      <w:proofErr w:type="spellStart"/>
      <w:r w:rsidRPr="00C87071">
        <w:rPr>
          <w:rFonts w:ascii="Times New Roman" w:hAnsi="Times New Roman" w:cs="Times New Roman"/>
          <w:color w:val="000000" w:themeColor="text1"/>
          <w:sz w:val="24"/>
          <w:szCs w:val="24"/>
        </w:rPr>
        <w:t>cardenolides</w:t>
      </w:r>
      <w:proofErr w:type="spellEnd"/>
      <w:r w:rsidRPr="00C87071">
        <w:rPr>
          <w:rFonts w:ascii="Times New Roman" w:hAnsi="Times New Roman" w:cs="Times New Roman"/>
          <w:color w:val="000000" w:themeColor="text1"/>
          <w:sz w:val="24"/>
          <w:szCs w:val="24"/>
        </w:rPr>
        <w:t>, resins, flavonoids, proteolytic enzymes, tannins, sterols, and terpenes, which have the potential to contribute to metal reduction.</w:t>
      </w:r>
    </w:p>
    <w:p w:rsidR="00C87071" w:rsidRDefault="00C87071" w:rsidP="00E410C7">
      <w:pPr>
        <w:spacing w:after="0" w:line="360" w:lineRule="auto"/>
        <w:jc w:val="both"/>
        <w:rPr>
          <w:rFonts w:ascii="Times New Roman" w:hAnsi="Times New Roman" w:cs="Times New Roman"/>
          <w:color w:val="000000" w:themeColor="text1"/>
          <w:sz w:val="24"/>
          <w:szCs w:val="24"/>
        </w:rPr>
      </w:pPr>
      <w:r w:rsidRPr="00C87071">
        <w:rPr>
          <w:rFonts w:ascii="Times New Roman" w:hAnsi="Times New Roman" w:cs="Times New Roman"/>
          <w:color w:val="000000" w:themeColor="text1"/>
          <w:sz w:val="24"/>
          <w:szCs w:val="24"/>
        </w:rPr>
        <w:lastRenderedPageBreak/>
        <w:t xml:space="preserve">Titanium dioxide (TiO2) shows significant promise as a </w:t>
      </w:r>
      <w:proofErr w:type="spellStart"/>
      <w:r w:rsidRPr="00C87071">
        <w:rPr>
          <w:rFonts w:ascii="Times New Roman" w:hAnsi="Times New Roman" w:cs="Times New Roman"/>
          <w:color w:val="000000" w:themeColor="text1"/>
          <w:sz w:val="24"/>
          <w:szCs w:val="24"/>
        </w:rPr>
        <w:t>photocatalyst</w:t>
      </w:r>
      <w:proofErr w:type="spellEnd"/>
      <w:r w:rsidRPr="00C87071">
        <w:rPr>
          <w:rFonts w:ascii="Times New Roman" w:hAnsi="Times New Roman" w:cs="Times New Roman"/>
          <w:color w:val="000000" w:themeColor="text1"/>
          <w:sz w:val="24"/>
          <w:szCs w:val="24"/>
        </w:rPr>
        <w:t xml:space="preserve"> owing to its narrow band gap energy and robustness, rendering it appropriate for diverse uses like self-cleaning, eco-friendly decontamination, </w:t>
      </w:r>
      <w:proofErr w:type="spellStart"/>
      <w:r w:rsidRPr="00C87071">
        <w:rPr>
          <w:rFonts w:ascii="Times New Roman" w:hAnsi="Times New Roman" w:cs="Times New Roman"/>
          <w:color w:val="000000" w:themeColor="text1"/>
          <w:sz w:val="24"/>
          <w:szCs w:val="24"/>
        </w:rPr>
        <w:t>photocatalysis</w:t>
      </w:r>
      <w:proofErr w:type="spellEnd"/>
      <w:r w:rsidRPr="00C87071">
        <w:rPr>
          <w:rFonts w:ascii="Times New Roman" w:hAnsi="Times New Roman" w:cs="Times New Roman"/>
          <w:color w:val="000000" w:themeColor="text1"/>
          <w:sz w:val="24"/>
          <w:szCs w:val="24"/>
        </w:rPr>
        <w:t xml:space="preserve">, and high quantum efficiency. The creation of TiO2 nanoparticles through the interaction of titanium with an extract from the </w:t>
      </w:r>
      <w:proofErr w:type="spellStart"/>
      <w:r w:rsidRPr="00C87071">
        <w:rPr>
          <w:rFonts w:ascii="Times New Roman" w:hAnsi="Times New Roman" w:cs="Times New Roman"/>
          <w:color w:val="000000" w:themeColor="text1"/>
          <w:sz w:val="24"/>
          <w:szCs w:val="24"/>
        </w:rPr>
        <w:t>Azadirachta</w:t>
      </w:r>
      <w:proofErr w:type="spellEnd"/>
      <w:r w:rsidRPr="00C87071">
        <w:rPr>
          <w:rFonts w:ascii="Times New Roman" w:hAnsi="Times New Roman" w:cs="Times New Roman"/>
          <w:color w:val="000000" w:themeColor="text1"/>
          <w:sz w:val="24"/>
          <w:szCs w:val="24"/>
        </w:rPr>
        <w:t xml:space="preserve"> </w:t>
      </w:r>
      <w:proofErr w:type="spellStart"/>
      <w:r w:rsidRPr="00C87071">
        <w:rPr>
          <w:rFonts w:ascii="Times New Roman" w:hAnsi="Times New Roman" w:cs="Times New Roman"/>
          <w:color w:val="000000" w:themeColor="text1"/>
          <w:sz w:val="24"/>
          <w:szCs w:val="24"/>
        </w:rPr>
        <w:t>Indica</w:t>
      </w:r>
      <w:proofErr w:type="spellEnd"/>
      <w:r w:rsidRPr="00C87071">
        <w:rPr>
          <w:rFonts w:ascii="Times New Roman" w:hAnsi="Times New Roman" w:cs="Times New Roman"/>
          <w:color w:val="000000" w:themeColor="text1"/>
          <w:sz w:val="24"/>
          <w:szCs w:val="24"/>
        </w:rPr>
        <w:t xml:space="preserve"> </w:t>
      </w:r>
      <w:proofErr w:type="spellStart"/>
      <w:r w:rsidRPr="00C87071">
        <w:rPr>
          <w:rFonts w:ascii="Times New Roman" w:hAnsi="Times New Roman" w:cs="Times New Roman"/>
          <w:color w:val="000000" w:themeColor="text1"/>
          <w:sz w:val="24"/>
          <w:szCs w:val="24"/>
        </w:rPr>
        <w:t>gigantea</w:t>
      </w:r>
      <w:proofErr w:type="spellEnd"/>
      <w:r w:rsidRPr="00C87071">
        <w:rPr>
          <w:rFonts w:ascii="Times New Roman" w:hAnsi="Times New Roman" w:cs="Times New Roman"/>
          <w:color w:val="000000" w:themeColor="text1"/>
          <w:sz w:val="24"/>
          <w:szCs w:val="24"/>
        </w:rPr>
        <w:t xml:space="preserve"> plant not only ensures biocompatibility but also aligns with environmental considerations.</w:t>
      </w:r>
    </w:p>
    <w:p w:rsidR="00C87071" w:rsidRDefault="00C87071" w:rsidP="00E410C7">
      <w:pPr>
        <w:spacing w:after="0" w:line="360" w:lineRule="auto"/>
        <w:jc w:val="both"/>
        <w:rPr>
          <w:rFonts w:ascii="Times New Roman" w:hAnsi="Times New Roman" w:cs="Times New Roman"/>
          <w:color w:val="000000" w:themeColor="text1"/>
          <w:sz w:val="24"/>
          <w:szCs w:val="24"/>
        </w:rPr>
      </w:pPr>
      <w:r w:rsidRPr="00C87071">
        <w:rPr>
          <w:rFonts w:ascii="Times New Roman" w:hAnsi="Times New Roman" w:cs="Times New Roman"/>
          <w:color w:val="000000" w:themeColor="text1"/>
          <w:sz w:val="24"/>
          <w:szCs w:val="24"/>
        </w:rPr>
        <w:t xml:space="preserve">In this investigation, a green synthesis approach was employed to create TiO2 nanoparticles, and their band gap characteristics exhibited variability in relation to the silver (Ag) content. The influence of Ag incorporation on the crystal structure of TiO2 nanoparticles was assessed through the utilization of SEM and spectroscopic methods. This study contributes to the ongoing exploration of nanoparticles and their doped variations, as well as their applications [22-26]. Notably, this research centers on assessing the effects of Ag-TiO2 nanoparticles, utilizing an aqueous extract from </w:t>
      </w:r>
      <w:proofErr w:type="spellStart"/>
      <w:r w:rsidRPr="00C87071">
        <w:rPr>
          <w:rFonts w:ascii="Times New Roman" w:hAnsi="Times New Roman" w:cs="Times New Roman"/>
          <w:color w:val="000000" w:themeColor="text1"/>
          <w:sz w:val="24"/>
          <w:szCs w:val="24"/>
        </w:rPr>
        <w:t>Azadirachta</w:t>
      </w:r>
      <w:proofErr w:type="spellEnd"/>
      <w:r w:rsidRPr="00C87071">
        <w:rPr>
          <w:rFonts w:ascii="Times New Roman" w:hAnsi="Times New Roman" w:cs="Times New Roman"/>
          <w:color w:val="000000" w:themeColor="text1"/>
          <w:sz w:val="24"/>
          <w:szCs w:val="24"/>
        </w:rPr>
        <w:t xml:space="preserve"> </w:t>
      </w:r>
      <w:proofErr w:type="spellStart"/>
      <w:r w:rsidRPr="00C87071">
        <w:rPr>
          <w:rFonts w:ascii="Times New Roman" w:hAnsi="Times New Roman" w:cs="Times New Roman"/>
          <w:color w:val="000000" w:themeColor="text1"/>
          <w:sz w:val="24"/>
          <w:szCs w:val="24"/>
        </w:rPr>
        <w:t>Indica</w:t>
      </w:r>
      <w:proofErr w:type="spellEnd"/>
      <w:r w:rsidRPr="00C87071">
        <w:rPr>
          <w:rFonts w:ascii="Times New Roman" w:hAnsi="Times New Roman" w:cs="Times New Roman"/>
          <w:color w:val="000000" w:themeColor="text1"/>
          <w:sz w:val="24"/>
          <w:szCs w:val="24"/>
        </w:rPr>
        <w:t>.</w:t>
      </w:r>
    </w:p>
    <w:p w:rsidR="001B39AA" w:rsidRDefault="001B39AA" w:rsidP="00E410C7">
      <w:pPr>
        <w:spacing w:after="0" w:line="360" w:lineRule="auto"/>
        <w:jc w:val="both"/>
        <w:rPr>
          <w:rFonts w:ascii="Times New Roman" w:hAnsi="Times New Roman" w:cs="Times New Roman"/>
          <w:color w:val="000000" w:themeColor="text1"/>
          <w:sz w:val="24"/>
          <w:szCs w:val="24"/>
        </w:rPr>
      </w:pPr>
      <w:r w:rsidRPr="001B39AA">
        <w:rPr>
          <w:rFonts w:ascii="Times New Roman" w:hAnsi="Times New Roman" w:cs="Times New Roman"/>
          <w:color w:val="000000" w:themeColor="text1"/>
          <w:sz w:val="24"/>
          <w:szCs w:val="24"/>
        </w:rPr>
        <w:t xml:space="preserve">In the course of the synthesis process, titanium </w:t>
      </w:r>
      <w:proofErr w:type="spellStart"/>
      <w:r w:rsidRPr="001B39AA">
        <w:rPr>
          <w:rFonts w:ascii="Times New Roman" w:hAnsi="Times New Roman" w:cs="Times New Roman"/>
          <w:color w:val="000000" w:themeColor="text1"/>
          <w:sz w:val="24"/>
          <w:szCs w:val="24"/>
        </w:rPr>
        <w:t>isopropoxide</w:t>
      </w:r>
      <w:proofErr w:type="spellEnd"/>
      <w:r w:rsidRPr="001B39AA">
        <w:rPr>
          <w:rFonts w:ascii="Times New Roman" w:hAnsi="Times New Roman" w:cs="Times New Roman"/>
          <w:color w:val="000000" w:themeColor="text1"/>
          <w:sz w:val="24"/>
          <w:szCs w:val="24"/>
        </w:rPr>
        <w:t xml:space="preserve"> was employed as the primary starting material, with </w:t>
      </w:r>
      <w:proofErr w:type="spellStart"/>
      <w:r w:rsidRPr="001B39AA">
        <w:rPr>
          <w:rFonts w:ascii="Times New Roman" w:hAnsi="Times New Roman" w:cs="Times New Roman"/>
          <w:color w:val="000000" w:themeColor="text1"/>
          <w:sz w:val="24"/>
          <w:szCs w:val="24"/>
        </w:rPr>
        <w:t>Azadirachta</w:t>
      </w:r>
      <w:proofErr w:type="spellEnd"/>
      <w:r w:rsidRPr="001B39AA">
        <w:rPr>
          <w:rFonts w:ascii="Times New Roman" w:hAnsi="Times New Roman" w:cs="Times New Roman"/>
          <w:color w:val="000000" w:themeColor="text1"/>
          <w:sz w:val="24"/>
          <w:szCs w:val="24"/>
        </w:rPr>
        <w:t xml:space="preserve"> </w:t>
      </w:r>
      <w:proofErr w:type="spellStart"/>
      <w:r w:rsidRPr="001B39AA">
        <w:rPr>
          <w:rFonts w:ascii="Times New Roman" w:hAnsi="Times New Roman" w:cs="Times New Roman"/>
          <w:color w:val="000000" w:themeColor="text1"/>
          <w:sz w:val="24"/>
          <w:szCs w:val="24"/>
        </w:rPr>
        <w:t>Indica</w:t>
      </w:r>
      <w:proofErr w:type="spellEnd"/>
      <w:r w:rsidRPr="001B39AA">
        <w:rPr>
          <w:rFonts w:ascii="Times New Roman" w:hAnsi="Times New Roman" w:cs="Times New Roman"/>
          <w:color w:val="000000" w:themeColor="text1"/>
          <w:sz w:val="24"/>
          <w:szCs w:val="24"/>
        </w:rPr>
        <w:t xml:space="preserve"> assuming roles as a reducing agent, stabilizer, and capping agent. The presence of capping agents within </w:t>
      </w:r>
      <w:proofErr w:type="spellStart"/>
      <w:r w:rsidRPr="001B39AA">
        <w:rPr>
          <w:rFonts w:ascii="Times New Roman" w:hAnsi="Times New Roman" w:cs="Times New Roman"/>
          <w:color w:val="000000" w:themeColor="text1"/>
          <w:sz w:val="24"/>
          <w:szCs w:val="24"/>
        </w:rPr>
        <w:t>Azadirachta</w:t>
      </w:r>
      <w:proofErr w:type="spellEnd"/>
      <w:r w:rsidRPr="001B39AA">
        <w:rPr>
          <w:rFonts w:ascii="Times New Roman" w:hAnsi="Times New Roman" w:cs="Times New Roman"/>
          <w:color w:val="000000" w:themeColor="text1"/>
          <w:sz w:val="24"/>
          <w:szCs w:val="24"/>
        </w:rPr>
        <w:t xml:space="preserve"> </w:t>
      </w:r>
      <w:proofErr w:type="spellStart"/>
      <w:r w:rsidRPr="001B39AA">
        <w:rPr>
          <w:rFonts w:ascii="Times New Roman" w:hAnsi="Times New Roman" w:cs="Times New Roman"/>
          <w:color w:val="000000" w:themeColor="text1"/>
          <w:sz w:val="24"/>
          <w:szCs w:val="24"/>
        </w:rPr>
        <w:t>Indica</w:t>
      </w:r>
      <w:proofErr w:type="spellEnd"/>
      <w:r w:rsidRPr="001B39AA">
        <w:rPr>
          <w:rFonts w:ascii="Times New Roman" w:hAnsi="Times New Roman" w:cs="Times New Roman"/>
          <w:color w:val="000000" w:themeColor="text1"/>
          <w:sz w:val="24"/>
          <w:szCs w:val="24"/>
        </w:rPr>
        <w:t xml:space="preserve"> significantly influenced the regulation of the dimensions and morphology of Ag-TiO2 nanoparticles, primarily achieved by augmenting surface energy and hindering agglomeration. As a consequence, innovative prospects emerged wherein the nanoparticles fulfilled dual roles as both reducers and surface stabilizers, ultimately yielding the development of Ag-TiO2 nanoparticles with a spherical configuration</w:t>
      </w:r>
      <w:r>
        <w:rPr>
          <w:rFonts w:ascii="Times New Roman" w:hAnsi="Times New Roman" w:cs="Times New Roman"/>
          <w:color w:val="000000" w:themeColor="text1"/>
          <w:sz w:val="24"/>
          <w:szCs w:val="24"/>
        </w:rPr>
        <w:t>.</w:t>
      </w:r>
    </w:p>
    <w:p w:rsidR="004E7DFA" w:rsidRDefault="001B39AA" w:rsidP="00E410C7">
      <w:pPr>
        <w:spacing w:after="0" w:line="360" w:lineRule="auto"/>
        <w:jc w:val="both"/>
        <w:rPr>
          <w:rFonts w:ascii="Times New Roman" w:hAnsi="Times New Roman" w:cs="Times New Roman"/>
          <w:color w:val="000000" w:themeColor="text1"/>
          <w:sz w:val="24"/>
          <w:szCs w:val="24"/>
        </w:rPr>
      </w:pPr>
      <w:r w:rsidRPr="001B39AA">
        <w:rPr>
          <w:rFonts w:ascii="Times New Roman" w:hAnsi="Times New Roman" w:cs="Times New Roman"/>
          <w:color w:val="000000" w:themeColor="text1"/>
          <w:sz w:val="24"/>
          <w:szCs w:val="24"/>
        </w:rPr>
        <w:t>The optical attributes of the nanoparticles were assessed using UV-visible (UV-VIS) spectroscopy, while additional characterization was carried out employing X-ray diffraction (XRD), Fourier-transform infrared spectroscopy (FTIR), and Energy Dispersive X-ray Spectroscopy (EDX). Through these methodologies, significant revelations concerning the properties and structure of the produced Ag-TiO2 nanoparticles were garnered.</w:t>
      </w:r>
    </w:p>
    <w:p w:rsidR="001B39AA" w:rsidRPr="00D843CA" w:rsidRDefault="001B39AA" w:rsidP="00E410C7">
      <w:pPr>
        <w:spacing w:after="0" w:line="360" w:lineRule="auto"/>
        <w:jc w:val="both"/>
        <w:rPr>
          <w:rFonts w:ascii="Times New Roman" w:hAnsi="Times New Roman" w:cs="Times New Roman"/>
          <w:color w:val="000000" w:themeColor="text1"/>
          <w:sz w:val="24"/>
          <w:szCs w:val="24"/>
        </w:rPr>
      </w:pPr>
    </w:p>
    <w:p w:rsidR="001534DC" w:rsidRPr="00D843CA" w:rsidRDefault="001534DC" w:rsidP="00E410C7">
      <w:pPr>
        <w:spacing w:after="0" w:line="360" w:lineRule="auto"/>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Sy</w:t>
      </w:r>
      <w:r w:rsidR="00C81C1E" w:rsidRPr="00D843CA">
        <w:rPr>
          <w:rFonts w:ascii="Times New Roman" w:hAnsi="Times New Roman" w:cs="Times New Roman"/>
          <w:b/>
          <w:color w:val="000000" w:themeColor="text1"/>
          <w:sz w:val="24"/>
          <w:szCs w:val="24"/>
        </w:rPr>
        <w:t>nthesis / Material and Methods:</w:t>
      </w:r>
    </w:p>
    <w:p w:rsidR="006F4DBF" w:rsidRDefault="006F4DBF" w:rsidP="00E410C7">
      <w:pPr>
        <w:spacing w:after="0" w:line="360" w:lineRule="auto"/>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xml:space="preserve">The synthesis of Ag-TiO2 nanoparticles involved utilizing high-quality chemicals for the process. Analytical-grade chemicals were used, and solvents along with double-distilled water were purified before use. The chemicals employed included titanium </w:t>
      </w:r>
      <w:proofErr w:type="spellStart"/>
      <w:r w:rsidRPr="006F4DBF">
        <w:rPr>
          <w:rFonts w:ascii="Times New Roman" w:hAnsi="Times New Roman" w:cs="Times New Roman"/>
          <w:bCs/>
          <w:color w:val="000000" w:themeColor="text1"/>
          <w:sz w:val="24"/>
          <w:szCs w:val="24"/>
        </w:rPr>
        <w:t>isopropoxide</w:t>
      </w:r>
      <w:proofErr w:type="spellEnd"/>
      <w:r w:rsidRPr="006F4DBF">
        <w:rPr>
          <w:rFonts w:ascii="Times New Roman" w:hAnsi="Times New Roman" w:cs="Times New Roman"/>
          <w:bCs/>
          <w:color w:val="000000" w:themeColor="text1"/>
          <w:sz w:val="24"/>
          <w:szCs w:val="24"/>
        </w:rPr>
        <w:t xml:space="preserve"> (sourced from Merck), silver nitrate (also from Merck), and concentrated hydrochloric</w:t>
      </w:r>
      <w:r>
        <w:rPr>
          <w:rFonts w:ascii="Times New Roman" w:hAnsi="Times New Roman" w:cs="Times New Roman"/>
          <w:bCs/>
          <w:color w:val="000000" w:themeColor="text1"/>
          <w:sz w:val="24"/>
          <w:szCs w:val="24"/>
        </w:rPr>
        <w:t xml:space="preserve"> acid (obtained from Hi-media).</w:t>
      </w:r>
    </w:p>
    <w:p w:rsidR="006F4DBF" w:rsidRDefault="006F4DBF" w:rsidP="00E410C7">
      <w:pPr>
        <w:spacing w:after="0" w:line="360" w:lineRule="auto"/>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lastRenderedPageBreak/>
        <w:t>The process consisted of the subsequent steps:</w:t>
      </w:r>
    </w:p>
    <w:p w:rsidR="00C81C1E" w:rsidRPr="00D843CA" w:rsidRDefault="00C81C1E" w:rsidP="00E410C7">
      <w:pPr>
        <w:spacing w:after="0" w:line="360" w:lineRule="auto"/>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 xml:space="preserve">I. Preparation of </w:t>
      </w:r>
      <w:proofErr w:type="spellStart"/>
      <w:r w:rsidRPr="00D843CA">
        <w:rPr>
          <w:rFonts w:ascii="Times New Roman" w:hAnsi="Times New Roman" w:cs="Times New Roman"/>
          <w:b/>
          <w:color w:val="000000" w:themeColor="text1"/>
          <w:sz w:val="24"/>
          <w:szCs w:val="24"/>
        </w:rPr>
        <w:t>Azadirachta</w:t>
      </w:r>
      <w:proofErr w:type="spellEnd"/>
      <w:r w:rsidRPr="00D843CA">
        <w:rPr>
          <w:rFonts w:ascii="Times New Roman" w:hAnsi="Times New Roman" w:cs="Times New Roman"/>
          <w:b/>
          <w:color w:val="000000" w:themeColor="text1"/>
          <w:sz w:val="24"/>
          <w:szCs w:val="24"/>
        </w:rPr>
        <w:t xml:space="preserve"> </w:t>
      </w:r>
      <w:proofErr w:type="spellStart"/>
      <w:r w:rsidRPr="00D843CA">
        <w:rPr>
          <w:rFonts w:ascii="Times New Roman" w:hAnsi="Times New Roman" w:cs="Times New Roman"/>
          <w:b/>
          <w:color w:val="000000" w:themeColor="text1"/>
          <w:sz w:val="24"/>
          <w:szCs w:val="24"/>
        </w:rPr>
        <w:t>Indica</w:t>
      </w:r>
      <w:proofErr w:type="spellEnd"/>
      <w:r w:rsidRPr="00D843CA">
        <w:rPr>
          <w:rFonts w:ascii="Times New Roman" w:hAnsi="Times New Roman" w:cs="Times New Roman"/>
          <w:b/>
          <w:color w:val="000000" w:themeColor="text1"/>
          <w:sz w:val="24"/>
          <w:szCs w:val="24"/>
        </w:rPr>
        <w:t xml:space="preserve"> gigantean plant extract-</w:t>
      </w:r>
    </w:p>
    <w:p w:rsidR="006F4DBF" w:rsidRPr="006F4DBF" w:rsidRDefault="006F4DBF" w:rsidP="00E410C7">
      <w:pPr>
        <w:spacing w:after="0" w:line="360" w:lineRule="auto"/>
        <w:ind w:firstLine="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xml:space="preserve">• Fresh foliage of </w:t>
      </w:r>
      <w:proofErr w:type="spellStart"/>
      <w:r w:rsidRPr="006F4DBF">
        <w:rPr>
          <w:rFonts w:ascii="Times New Roman" w:hAnsi="Times New Roman" w:cs="Times New Roman"/>
          <w:bCs/>
          <w:color w:val="000000" w:themeColor="text1"/>
          <w:sz w:val="24"/>
          <w:szCs w:val="24"/>
        </w:rPr>
        <w:t>Azadirachta</w:t>
      </w:r>
      <w:proofErr w:type="spellEnd"/>
      <w:r w:rsidRPr="006F4DBF">
        <w:rPr>
          <w:rFonts w:ascii="Times New Roman" w:hAnsi="Times New Roman" w:cs="Times New Roman"/>
          <w:bCs/>
          <w:color w:val="000000" w:themeColor="text1"/>
          <w:sz w:val="24"/>
          <w:szCs w:val="24"/>
        </w:rPr>
        <w:t xml:space="preserve"> </w:t>
      </w:r>
      <w:proofErr w:type="spellStart"/>
      <w:r w:rsidRPr="006F4DBF">
        <w:rPr>
          <w:rFonts w:ascii="Times New Roman" w:hAnsi="Times New Roman" w:cs="Times New Roman"/>
          <w:bCs/>
          <w:color w:val="000000" w:themeColor="text1"/>
          <w:sz w:val="24"/>
          <w:szCs w:val="24"/>
        </w:rPr>
        <w:t>Indica</w:t>
      </w:r>
      <w:proofErr w:type="spellEnd"/>
      <w:r w:rsidRPr="006F4DBF">
        <w:rPr>
          <w:rFonts w:ascii="Times New Roman" w:hAnsi="Times New Roman" w:cs="Times New Roman"/>
          <w:bCs/>
          <w:color w:val="000000" w:themeColor="text1"/>
          <w:sz w:val="24"/>
          <w:szCs w:val="24"/>
        </w:rPr>
        <w:t xml:space="preserve"> was gathered from the university campus.</w:t>
      </w:r>
    </w:p>
    <w:p w:rsidR="006F4DBF" w:rsidRPr="006F4DBF" w:rsidRDefault="006F4DBF" w:rsidP="00E410C7">
      <w:pPr>
        <w:spacing w:after="0" w:line="360" w:lineRule="auto"/>
        <w:ind w:left="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accumulated leaves underwent a thorough washing process using fresh distilled water to eliminate particulate matter.</w:t>
      </w:r>
    </w:p>
    <w:p w:rsidR="006F4DBF" w:rsidRPr="006F4DBF" w:rsidRDefault="006F4DBF" w:rsidP="00E410C7">
      <w:pPr>
        <w:spacing w:after="0" w:line="360" w:lineRule="auto"/>
        <w:ind w:left="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Subsequently, the cleansed leaves were subjected to drying in an oven set at 60°C for a period of 2-3 hours.</w:t>
      </w:r>
    </w:p>
    <w:p w:rsidR="006F4DBF" w:rsidRPr="006F4DBF" w:rsidRDefault="006F4DBF" w:rsidP="00E410C7">
      <w:pPr>
        <w:spacing w:after="0" w:line="360" w:lineRule="auto"/>
        <w:ind w:firstLine="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After achieving dryness, the leaves were pulverized into a fine powder.</w:t>
      </w:r>
    </w:p>
    <w:p w:rsidR="006F4DBF" w:rsidRPr="006F4DBF" w:rsidRDefault="006F4DBF" w:rsidP="00E410C7">
      <w:pPr>
        <w:spacing w:after="0" w:line="360" w:lineRule="auto"/>
        <w:ind w:left="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A quantity of 5 grams from the pulverized material was combined with 250 ml of deionized water within a 500 ml beaker.</w:t>
      </w:r>
    </w:p>
    <w:p w:rsidR="006F4DBF" w:rsidRPr="006F4DBF" w:rsidRDefault="006F4DBF" w:rsidP="00E410C7">
      <w:pPr>
        <w:spacing w:after="0" w:line="360" w:lineRule="auto"/>
        <w:ind w:firstLine="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mixture underwent boiling for a duration of 2-3 hours.</w:t>
      </w:r>
    </w:p>
    <w:p w:rsidR="006F4DBF" w:rsidRDefault="006F4DBF" w:rsidP="00E410C7">
      <w:pPr>
        <w:spacing w:after="0" w:line="360" w:lineRule="auto"/>
        <w:ind w:left="720"/>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resulting solution was filtered and earmarked for the subsequent synthesis of Ag-TiO2 nanoparticles.</w:t>
      </w:r>
    </w:p>
    <w:p w:rsidR="006F4DBF" w:rsidRPr="006F4DBF" w:rsidRDefault="006F4DBF" w:rsidP="00E410C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II. </w:t>
      </w:r>
      <w:r w:rsidRPr="006F4DBF">
        <w:rPr>
          <w:rFonts w:ascii="Times New Roman" w:hAnsi="Times New Roman" w:cs="Times New Roman"/>
          <w:b/>
          <w:color w:val="000000" w:themeColor="text1"/>
          <w:sz w:val="24"/>
          <w:szCs w:val="24"/>
        </w:rPr>
        <w:t>Ag-TiO2 Nanoparticle</w:t>
      </w:r>
      <w:r>
        <w:rPr>
          <w:rFonts w:ascii="Times New Roman" w:hAnsi="Times New Roman" w:cs="Times New Roman"/>
          <w:b/>
          <w:color w:val="000000" w:themeColor="text1"/>
          <w:sz w:val="24"/>
          <w:szCs w:val="24"/>
        </w:rPr>
        <w:t xml:space="preserve"> Green</w:t>
      </w:r>
      <w:r w:rsidRPr="006F4DBF">
        <w:rPr>
          <w:rFonts w:ascii="Times New Roman" w:hAnsi="Times New Roman" w:cs="Times New Roman"/>
          <w:b/>
          <w:color w:val="000000" w:themeColor="text1"/>
          <w:sz w:val="24"/>
          <w:szCs w:val="24"/>
        </w:rPr>
        <w:t xml:space="preserve"> Synthesis Procedure:</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xml:space="preserve">• For the production of TiO2 nanoparticles, a blend was prepared by combining 50 ml of </w:t>
      </w:r>
      <w:proofErr w:type="spellStart"/>
      <w:r w:rsidRPr="006F4DBF">
        <w:rPr>
          <w:rFonts w:ascii="Times New Roman" w:hAnsi="Times New Roman" w:cs="Times New Roman"/>
          <w:bCs/>
          <w:color w:val="000000" w:themeColor="text1"/>
          <w:sz w:val="24"/>
          <w:szCs w:val="24"/>
        </w:rPr>
        <w:t>Azadirachta</w:t>
      </w:r>
      <w:proofErr w:type="spellEnd"/>
      <w:r w:rsidRPr="006F4DBF">
        <w:rPr>
          <w:rFonts w:ascii="Times New Roman" w:hAnsi="Times New Roman" w:cs="Times New Roman"/>
          <w:bCs/>
          <w:color w:val="000000" w:themeColor="text1"/>
          <w:sz w:val="24"/>
          <w:szCs w:val="24"/>
        </w:rPr>
        <w:t xml:space="preserve"> </w:t>
      </w:r>
      <w:proofErr w:type="spellStart"/>
      <w:r w:rsidRPr="006F4DBF">
        <w:rPr>
          <w:rFonts w:ascii="Times New Roman" w:hAnsi="Times New Roman" w:cs="Times New Roman"/>
          <w:bCs/>
          <w:color w:val="000000" w:themeColor="text1"/>
          <w:sz w:val="24"/>
          <w:szCs w:val="24"/>
        </w:rPr>
        <w:t>Indica</w:t>
      </w:r>
      <w:proofErr w:type="spellEnd"/>
      <w:r w:rsidRPr="006F4DBF">
        <w:rPr>
          <w:rFonts w:ascii="Times New Roman" w:hAnsi="Times New Roman" w:cs="Times New Roman"/>
          <w:bCs/>
          <w:color w:val="000000" w:themeColor="text1"/>
          <w:sz w:val="24"/>
          <w:szCs w:val="24"/>
        </w:rPr>
        <w:t xml:space="preserve"> plant extract solution, 5 grams of titanium </w:t>
      </w:r>
      <w:proofErr w:type="spellStart"/>
      <w:r w:rsidRPr="006F4DBF">
        <w:rPr>
          <w:rFonts w:ascii="Times New Roman" w:hAnsi="Times New Roman" w:cs="Times New Roman"/>
          <w:bCs/>
          <w:color w:val="000000" w:themeColor="text1"/>
          <w:sz w:val="24"/>
          <w:szCs w:val="24"/>
        </w:rPr>
        <w:t>isopropoxide</w:t>
      </w:r>
      <w:proofErr w:type="spellEnd"/>
      <w:r w:rsidRPr="006F4DBF">
        <w:rPr>
          <w:rFonts w:ascii="Times New Roman" w:hAnsi="Times New Roman" w:cs="Times New Roman"/>
          <w:bCs/>
          <w:color w:val="000000" w:themeColor="text1"/>
          <w:sz w:val="24"/>
          <w:szCs w:val="24"/>
        </w:rPr>
        <w:t>, and 15 ml of 0.5 M silver nitrate solution in a 250 ml round bottom flask.</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solution's pH was adjusted by introducing concentrated hydrochloric acid.</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xml:space="preserve">• The amalgamation of titanium </w:t>
      </w:r>
      <w:proofErr w:type="spellStart"/>
      <w:r w:rsidRPr="006F4DBF">
        <w:rPr>
          <w:rFonts w:ascii="Times New Roman" w:hAnsi="Times New Roman" w:cs="Times New Roman"/>
          <w:bCs/>
          <w:color w:val="000000" w:themeColor="text1"/>
          <w:sz w:val="24"/>
          <w:szCs w:val="24"/>
        </w:rPr>
        <w:t>isopropoxide</w:t>
      </w:r>
      <w:proofErr w:type="spellEnd"/>
      <w:r w:rsidRPr="006F4DBF">
        <w:rPr>
          <w:rFonts w:ascii="Times New Roman" w:hAnsi="Times New Roman" w:cs="Times New Roman"/>
          <w:bCs/>
          <w:color w:val="000000" w:themeColor="text1"/>
          <w:sz w:val="24"/>
          <w:szCs w:val="24"/>
        </w:rPr>
        <w:t xml:space="preserve"> and </w:t>
      </w:r>
      <w:proofErr w:type="spellStart"/>
      <w:r w:rsidRPr="006F4DBF">
        <w:rPr>
          <w:rFonts w:ascii="Times New Roman" w:hAnsi="Times New Roman" w:cs="Times New Roman"/>
          <w:bCs/>
          <w:color w:val="000000" w:themeColor="text1"/>
          <w:sz w:val="24"/>
          <w:szCs w:val="24"/>
        </w:rPr>
        <w:t>Azadirachta</w:t>
      </w:r>
      <w:proofErr w:type="spellEnd"/>
      <w:r w:rsidRPr="006F4DBF">
        <w:rPr>
          <w:rFonts w:ascii="Times New Roman" w:hAnsi="Times New Roman" w:cs="Times New Roman"/>
          <w:bCs/>
          <w:color w:val="000000" w:themeColor="text1"/>
          <w:sz w:val="24"/>
          <w:szCs w:val="24"/>
        </w:rPr>
        <w:t xml:space="preserve"> </w:t>
      </w:r>
      <w:proofErr w:type="spellStart"/>
      <w:r w:rsidRPr="006F4DBF">
        <w:rPr>
          <w:rFonts w:ascii="Times New Roman" w:hAnsi="Times New Roman" w:cs="Times New Roman"/>
          <w:bCs/>
          <w:color w:val="000000" w:themeColor="text1"/>
          <w:sz w:val="24"/>
          <w:szCs w:val="24"/>
        </w:rPr>
        <w:t>Indica</w:t>
      </w:r>
      <w:proofErr w:type="spellEnd"/>
      <w:r w:rsidRPr="006F4DBF">
        <w:rPr>
          <w:rFonts w:ascii="Times New Roman" w:hAnsi="Times New Roman" w:cs="Times New Roman"/>
          <w:bCs/>
          <w:color w:val="000000" w:themeColor="text1"/>
          <w:sz w:val="24"/>
          <w:szCs w:val="24"/>
        </w:rPr>
        <w:t xml:space="preserve"> plant extract was subjected to heating at 60°C for a span of 2 hours while maintaining stirring.</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Following the continuous agitation over 2 hours, the solution was left to settle overnight.</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subsequent step involved subjecting the solution to centrifugation at 15000 rpm for 10 minutes to isolate the Ag-TiO2 nanoparticles.</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The separated nanoparticles underwent thorough washing cycles employing ethanol and water.</w:t>
      </w:r>
    </w:p>
    <w:p w:rsidR="006F4DBF" w:rsidRPr="006F4DBF"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Subsequently, the cleansed nanoparticles were subjected to drying in an 80°C hot air oven, followed by a calcination process at 600°C for 2 hours in a Muffle Furnace.</w:t>
      </w:r>
    </w:p>
    <w:p w:rsidR="00C81C1E" w:rsidRPr="00D843CA" w:rsidRDefault="006F4DBF" w:rsidP="00E410C7">
      <w:pPr>
        <w:spacing w:after="0" w:line="360" w:lineRule="auto"/>
        <w:ind w:left="709"/>
        <w:jc w:val="both"/>
        <w:rPr>
          <w:rFonts w:ascii="Times New Roman" w:hAnsi="Times New Roman" w:cs="Times New Roman"/>
          <w:bCs/>
          <w:color w:val="000000" w:themeColor="text1"/>
          <w:sz w:val="24"/>
          <w:szCs w:val="24"/>
        </w:rPr>
      </w:pPr>
      <w:r w:rsidRPr="006F4DBF">
        <w:rPr>
          <w:rFonts w:ascii="Times New Roman" w:hAnsi="Times New Roman" w:cs="Times New Roman"/>
          <w:bCs/>
          <w:color w:val="000000" w:themeColor="text1"/>
          <w:sz w:val="24"/>
          <w:szCs w:val="24"/>
        </w:rPr>
        <w:t>• Lastly, the particles were ground using a motor pistol to attain the desired particle size suitable for further characterizing purposes.</w:t>
      </w:r>
      <w:r w:rsidR="008F44FC" w:rsidRPr="00D843CA">
        <w:rPr>
          <w:rFonts w:ascii="Times New Roman" w:hAnsi="Times New Roman" w:cs="Times New Roman"/>
          <w:bCs/>
          <w:color w:val="000000" w:themeColor="text1"/>
          <w:sz w:val="24"/>
          <w:szCs w:val="24"/>
        </w:rPr>
        <w:br w:type="page"/>
      </w:r>
    </w:p>
    <w:p w:rsidR="007C74D6" w:rsidRDefault="007C74D6" w:rsidP="00E410C7">
      <w:pPr>
        <w:spacing w:line="360" w:lineRule="auto"/>
        <w:jc w:val="both"/>
        <w:rPr>
          <w:rFonts w:ascii="Times New Roman" w:hAnsi="Times New Roman" w:cs="Times New Roman"/>
          <w:b/>
          <w:color w:val="000000" w:themeColor="text1"/>
          <w:sz w:val="24"/>
          <w:szCs w:val="24"/>
        </w:rPr>
      </w:pPr>
      <w:r w:rsidRPr="007C74D6">
        <w:rPr>
          <w:rFonts w:ascii="Times New Roman" w:hAnsi="Times New Roman" w:cs="Times New Roman"/>
          <w:b/>
          <w:color w:val="000000" w:themeColor="text1"/>
          <w:sz w:val="24"/>
          <w:szCs w:val="24"/>
        </w:rPr>
        <w:lastRenderedPageBreak/>
        <w:t>Findings and Analysis-</w:t>
      </w:r>
    </w:p>
    <w:p w:rsidR="00431878" w:rsidRPr="00D843CA" w:rsidRDefault="00EF0C8A" w:rsidP="00E410C7">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color w:val="000000" w:themeColor="text1"/>
          <w:sz w:val="24"/>
          <w:szCs w:val="24"/>
        </w:rPr>
        <w:t xml:space="preserve">1. </w:t>
      </w:r>
      <w:r w:rsidR="002B170C" w:rsidRPr="00D843CA">
        <w:rPr>
          <w:rFonts w:ascii="Times New Roman" w:hAnsi="Times New Roman" w:cs="Times New Roman"/>
          <w:b/>
          <w:color w:val="000000" w:themeColor="text1"/>
          <w:sz w:val="24"/>
          <w:szCs w:val="24"/>
        </w:rPr>
        <w:t>UV-Visible Absorption Spectroscopy-</w:t>
      </w:r>
    </w:p>
    <w:p w:rsidR="006844E3" w:rsidRPr="00D843CA" w:rsidRDefault="00B31624" w:rsidP="00E410C7">
      <w:pPr>
        <w:spacing w:line="360" w:lineRule="auto"/>
        <w:jc w:val="center"/>
        <w:rPr>
          <w:rFonts w:ascii="Times New Roman" w:hAnsi="Times New Roman" w:cs="Times New Roman"/>
          <w:b/>
          <w:color w:val="000000" w:themeColor="text1"/>
          <w:sz w:val="24"/>
          <w:szCs w:val="24"/>
        </w:rPr>
      </w:pPr>
      <w:r w:rsidRPr="00D843CA">
        <w:rPr>
          <w:rFonts w:ascii="Times New Roman" w:hAnsi="Times New Roman" w:cs="Times New Roman"/>
          <w:noProof/>
          <w:color w:val="000000" w:themeColor="text1"/>
          <w:sz w:val="24"/>
          <w:szCs w:val="24"/>
          <w:lang w:bidi="hi-IN"/>
        </w:rPr>
        <w:drawing>
          <wp:inline distT="0" distB="0" distL="0" distR="0" wp14:anchorId="76360080" wp14:editId="10BE2F15">
            <wp:extent cx="2872431" cy="2264823"/>
            <wp:effectExtent l="19050" t="0" r="411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72012" cy="2264493"/>
                    </a:xfrm>
                    <a:prstGeom prst="rect">
                      <a:avLst/>
                    </a:prstGeom>
                    <a:noFill/>
                    <a:ln w="9525">
                      <a:noFill/>
                      <a:miter lim="800000"/>
                      <a:headEnd/>
                      <a:tailEnd/>
                    </a:ln>
                  </pic:spPr>
                </pic:pic>
              </a:graphicData>
            </a:graphic>
          </wp:inline>
        </w:drawing>
      </w:r>
    </w:p>
    <w:p w:rsidR="007C74D6" w:rsidRPr="007C74D6" w:rsidRDefault="008E279B" w:rsidP="00AD342B">
      <w:pPr>
        <w:spacing w:after="0" w:line="360" w:lineRule="auto"/>
        <w:jc w:val="center"/>
        <w:rPr>
          <w:rFonts w:ascii="Times New Roman" w:hAnsi="Times New Roman" w:cs="Times New Roman"/>
          <w:b/>
          <w:bCs/>
          <w:color w:val="000000" w:themeColor="text1"/>
          <w:sz w:val="20"/>
          <w:szCs w:val="20"/>
        </w:rPr>
      </w:pPr>
      <w:r w:rsidRPr="008E279B">
        <w:rPr>
          <w:rFonts w:ascii="Times New Roman" w:hAnsi="Times New Roman" w:cs="Times New Roman"/>
          <w:b/>
          <w:bCs/>
          <w:color w:val="000000" w:themeColor="text1"/>
          <w:sz w:val="20"/>
          <w:szCs w:val="20"/>
        </w:rPr>
        <w:t>Fig.</w:t>
      </w:r>
      <w:r w:rsidR="005F7BCA" w:rsidRPr="008E279B">
        <w:rPr>
          <w:rFonts w:ascii="Times New Roman" w:hAnsi="Times New Roman" w:cs="Times New Roman"/>
          <w:b/>
          <w:bCs/>
          <w:color w:val="000000" w:themeColor="text1"/>
          <w:sz w:val="20"/>
          <w:szCs w:val="20"/>
        </w:rPr>
        <w:t>1</w:t>
      </w:r>
      <w:r w:rsidRPr="008E279B">
        <w:rPr>
          <w:rFonts w:ascii="Times New Roman" w:hAnsi="Times New Roman" w:cs="Times New Roman"/>
          <w:b/>
          <w:bCs/>
          <w:color w:val="000000" w:themeColor="text1"/>
          <w:sz w:val="20"/>
          <w:szCs w:val="20"/>
        </w:rPr>
        <w:t xml:space="preserve">: </w:t>
      </w:r>
      <w:r w:rsidR="007C74D6">
        <w:rPr>
          <w:rFonts w:ascii="Times New Roman" w:hAnsi="Times New Roman" w:cs="Times New Roman"/>
          <w:b/>
          <w:bCs/>
          <w:color w:val="000000" w:themeColor="text1"/>
          <w:sz w:val="20"/>
          <w:szCs w:val="20"/>
        </w:rPr>
        <w:t>UV-Visible Assessment</w:t>
      </w:r>
    </w:p>
    <w:p w:rsidR="004E7DFA" w:rsidRPr="007C74D6" w:rsidRDefault="007C74D6" w:rsidP="00E410C7">
      <w:pPr>
        <w:spacing w:line="360" w:lineRule="auto"/>
        <w:jc w:val="both"/>
        <w:rPr>
          <w:sz w:val="28"/>
          <w:szCs w:val="28"/>
        </w:rPr>
      </w:pPr>
      <w:r w:rsidRPr="007C74D6">
        <w:rPr>
          <w:rFonts w:ascii="Times New Roman" w:hAnsi="Times New Roman" w:cs="Times New Roman"/>
          <w:color w:val="000000" w:themeColor="text1"/>
          <w:sz w:val="24"/>
          <w:szCs w:val="24"/>
        </w:rPr>
        <w:t xml:space="preserve">The process of producing Ag-TiO2 nanoparticles by reducing aqueous metal ions with </w:t>
      </w:r>
      <w:proofErr w:type="spellStart"/>
      <w:r w:rsidRPr="007C74D6">
        <w:rPr>
          <w:rFonts w:ascii="Times New Roman" w:hAnsi="Times New Roman" w:cs="Times New Roman"/>
          <w:color w:val="000000" w:themeColor="text1"/>
          <w:sz w:val="24"/>
          <w:szCs w:val="24"/>
        </w:rPr>
        <w:t>Azadirachta</w:t>
      </w:r>
      <w:proofErr w:type="spellEnd"/>
      <w:r w:rsidRPr="007C74D6">
        <w:rPr>
          <w:rFonts w:ascii="Times New Roman" w:hAnsi="Times New Roman" w:cs="Times New Roman"/>
          <w:color w:val="000000" w:themeColor="text1"/>
          <w:sz w:val="24"/>
          <w:szCs w:val="24"/>
        </w:rPr>
        <w:t xml:space="preserve"> </w:t>
      </w:r>
      <w:proofErr w:type="spellStart"/>
      <w:r w:rsidRPr="007C74D6">
        <w:rPr>
          <w:rFonts w:ascii="Times New Roman" w:hAnsi="Times New Roman" w:cs="Times New Roman"/>
          <w:color w:val="000000" w:themeColor="text1"/>
          <w:sz w:val="24"/>
          <w:szCs w:val="24"/>
        </w:rPr>
        <w:t>Indica</w:t>
      </w:r>
      <w:proofErr w:type="spellEnd"/>
      <w:r w:rsidRPr="007C74D6">
        <w:rPr>
          <w:rFonts w:ascii="Times New Roman" w:hAnsi="Times New Roman" w:cs="Times New Roman"/>
          <w:color w:val="000000" w:themeColor="text1"/>
          <w:sz w:val="24"/>
          <w:szCs w:val="24"/>
        </w:rPr>
        <w:t xml:space="preserve"> plant extract was tracked using a dual-beam UV-visible spectrophotometer (Shimadzu Model Number: 1800). In the UV-Vis absorption spectra, an absorption peak emerged within the visible wavelength range, precisely at 390 nm, as depicted in Figure 1. This particular peak served as verification of the presence of </w:t>
      </w:r>
      <w:proofErr w:type="spellStart"/>
      <w:r w:rsidRPr="007C74D6">
        <w:rPr>
          <w:rFonts w:ascii="Times New Roman" w:hAnsi="Times New Roman" w:cs="Times New Roman"/>
          <w:color w:val="000000" w:themeColor="text1"/>
          <w:sz w:val="24"/>
          <w:szCs w:val="24"/>
        </w:rPr>
        <w:t>Ti</w:t>
      </w:r>
      <w:proofErr w:type="spellEnd"/>
      <w:r w:rsidRPr="007C74D6">
        <w:rPr>
          <w:rFonts w:ascii="Times New Roman" w:hAnsi="Times New Roman" w:cs="Times New Roman"/>
          <w:color w:val="000000" w:themeColor="text1"/>
          <w:sz w:val="24"/>
          <w:szCs w:val="24"/>
        </w:rPr>
        <w:t>. Furthermore, an additional absorption peak became apparent at 430.0 nm, providing additional confirmation regarding the successful creation of TiO2 nanoparticles.</w:t>
      </w:r>
    </w:p>
    <w:p w:rsidR="006844E3" w:rsidRPr="00E410C7" w:rsidRDefault="00EF0C8A" w:rsidP="00E410C7">
      <w:pPr>
        <w:pStyle w:val="Default"/>
        <w:spacing w:line="360" w:lineRule="auto"/>
        <w:jc w:val="both"/>
        <w:rPr>
          <w:b/>
          <w:bCs/>
          <w:color w:val="000000" w:themeColor="text1"/>
        </w:rPr>
      </w:pPr>
      <w:r>
        <w:rPr>
          <w:b/>
          <w:bCs/>
          <w:color w:val="000000" w:themeColor="text1"/>
        </w:rPr>
        <w:t xml:space="preserve">2. </w:t>
      </w:r>
      <w:r w:rsidR="006844E3" w:rsidRPr="00D843CA">
        <w:rPr>
          <w:b/>
          <w:bCs/>
          <w:color w:val="000000" w:themeColor="text1"/>
        </w:rPr>
        <w:t>FTIR Analysis</w:t>
      </w:r>
      <w:r w:rsidR="003B3517" w:rsidRPr="00D843CA">
        <w:rPr>
          <w:b/>
          <w:bCs/>
          <w:color w:val="000000" w:themeColor="text1"/>
        </w:rPr>
        <w:t>:</w:t>
      </w:r>
    </w:p>
    <w:p w:rsidR="005F7BCA" w:rsidRPr="00D843CA" w:rsidRDefault="00A96F75" w:rsidP="00E410C7">
      <w:pPr>
        <w:spacing w:line="360" w:lineRule="auto"/>
        <w:jc w:val="center"/>
        <w:rPr>
          <w:rFonts w:ascii="Times New Roman" w:hAnsi="Times New Roman" w:cs="Times New Roman"/>
          <w:color w:val="000000" w:themeColor="text1"/>
          <w:sz w:val="24"/>
          <w:szCs w:val="24"/>
        </w:rPr>
      </w:pPr>
      <w:r w:rsidRPr="00D843CA">
        <w:rPr>
          <w:rFonts w:ascii="Times New Roman" w:hAnsi="Times New Roman" w:cs="Times New Roman"/>
          <w:b/>
          <w:bCs/>
          <w:noProof/>
          <w:color w:val="000000" w:themeColor="text1"/>
          <w:sz w:val="24"/>
          <w:szCs w:val="24"/>
          <w:lang w:bidi="hi-IN"/>
        </w:rPr>
        <w:drawing>
          <wp:inline distT="0" distB="0" distL="0" distR="0">
            <wp:extent cx="4083393" cy="2039137"/>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86769" cy="2040823"/>
                    </a:xfrm>
                    <a:prstGeom prst="rect">
                      <a:avLst/>
                    </a:prstGeom>
                    <a:noFill/>
                    <a:ln w="9525">
                      <a:noFill/>
                      <a:miter lim="800000"/>
                      <a:headEnd/>
                      <a:tailEnd/>
                    </a:ln>
                  </pic:spPr>
                </pic:pic>
              </a:graphicData>
            </a:graphic>
          </wp:inline>
        </w:drawing>
      </w:r>
    </w:p>
    <w:p w:rsidR="004553F1" w:rsidRPr="008E279B" w:rsidRDefault="008E279B" w:rsidP="00E410C7">
      <w:pPr>
        <w:spacing w:line="360" w:lineRule="auto"/>
        <w:jc w:val="center"/>
        <w:rPr>
          <w:rFonts w:ascii="Times New Roman" w:hAnsi="Times New Roman" w:cs="Times New Roman"/>
          <w:b/>
          <w:bCs/>
          <w:color w:val="000000" w:themeColor="text1"/>
          <w:sz w:val="20"/>
          <w:szCs w:val="20"/>
        </w:rPr>
      </w:pPr>
      <w:r w:rsidRPr="008E279B">
        <w:rPr>
          <w:rFonts w:ascii="Times New Roman" w:hAnsi="Times New Roman" w:cs="Times New Roman"/>
          <w:b/>
          <w:bCs/>
          <w:color w:val="000000" w:themeColor="text1"/>
          <w:sz w:val="20"/>
          <w:szCs w:val="20"/>
        </w:rPr>
        <w:t>Fig.</w:t>
      </w:r>
      <w:r w:rsidR="005F7BCA" w:rsidRPr="008E279B">
        <w:rPr>
          <w:rFonts w:ascii="Times New Roman" w:hAnsi="Times New Roman" w:cs="Times New Roman"/>
          <w:b/>
          <w:bCs/>
          <w:color w:val="000000" w:themeColor="text1"/>
          <w:sz w:val="20"/>
          <w:szCs w:val="20"/>
        </w:rPr>
        <w:t>2</w:t>
      </w:r>
      <w:r w:rsidRPr="008E279B">
        <w:rPr>
          <w:rFonts w:ascii="Times New Roman" w:hAnsi="Times New Roman" w:cs="Times New Roman"/>
          <w:b/>
          <w:bCs/>
          <w:color w:val="000000" w:themeColor="text1"/>
          <w:sz w:val="20"/>
          <w:szCs w:val="20"/>
        </w:rPr>
        <w:t xml:space="preserve">: </w:t>
      </w:r>
      <w:r w:rsidR="007C74D6">
        <w:rPr>
          <w:rFonts w:ascii="Times New Roman" w:hAnsi="Times New Roman" w:cs="Times New Roman"/>
          <w:b/>
          <w:bCs/>
          <w:color w:val="000000" w:themeColor="text1"/>
          <w:sz w:val="20"/>
          <w:szCs w:val="20"/>
        </w:rPr>
        <w:t>FTIR Assessment</w:t>
      </w:r>
    </w:p>
    <w:p w:rsidR="007C74D6" w:rsidRPr="007C74D6" w:rsidRDefault="007C74D6" w:rsidP="00E410C7">
      <w:pPr>
        <w:spacing w:after="0" w:line="360" w:lineRule="auto"/>
        <w:jc w:val="both"/>
        <w:rPr>
          <w:rFonts w:ascii="Times New Roman" w:hAnsi="Times New Roman" w:cs="Times New Roman"/>
          <w:color w:val="000000" w:themeColor="text1"/>
          <w:sz w:val="24"/>
          <w:szCs w:val="24"/>
        </w:rPr>
      </w:pPr>
      <w:r w:rsidRPr="007C74D6">
        <w:rPr>
          <w:rFonts w:ascii="Times New Roman" w:hAnsi="Times New Roman" w:cs="Times New Roman"/>
          <w:color w:val="000000" w:themeColor="text1"/>
          <w:sz w:val="24"/>
          <w:szCs w:val="24"/>
        </w:rPr>
        <w:lastRenderedPageBreak/>
        <w:t xml:space="preserve">The FTIR analysis substantiated the plant extract's multifaceted role in the Ag-doped TiO2 nanoparticle preparation, encompassing reduction, capping, and stabilization. The FTIR spectral examination spanned the 400 to 4000 cm-1 range, employing the </w:t>
      </w:r>
      <w:proofErr w:type="spellStart"/>
      <w:r w:rsidRPr="007C74D6">
        <w:rPr>
          <w:rFonts w:ascii="Times New Roman" w:hAnsi="Times New Roman" w:cs="Times New Roman"/>
          <w:color w:val="000000" w:themeColor="text1"/>
          <w:sz w:val="24"/>
          <w:szCs w:val="24"/>
        </w:rPr>
        <w:t>KBr</w:t>
      </w:r>
      <w:proofErr w:type="spellEnd"/>
      <w:r w:rsidRPr="007C74D6">
        <w:rPr>
          <w:rFonts w:ascii="Times New Roman" w:hAnsi="Times New Roman" w:cs="Times New Roman"/>
          <w:color w:val="000000" w:themeColor="text1"/>
          <w:sz w:val="24"/>
          <w:szCs w:val="24"/>
        </w:rPr>
        <w:t xml:space="preserve"> technique to capture spectra of the </w:t>
      </w:r>
      <w:proofErr w:type="spellStart"/>
      <w:r w:rsidRPr="007C74D6">
        <w:rPr>
          <w:rFonts w:ascii="Times New Roman" w:hAnsi="Times New Roman" w:cs="Times New Roman"/>
          <w:color w:val="000000" w:themeColor="text1"/>
          <w:sz w:val="24"/>
          <w:szCs w:val="24"/>
        </w:rPr>
        <w:t>Azadirachta</w:t>
      </w:r>
      <w:proofErr w:type="spellEnd"/>
      <w:r w:rsidRPr="007C74D6">
        <w:rPr>
          <w:rFonts w:ascii="Times New Roman" w:hAnsi="Times New Roman" w:cs="Times New Roman"/>
          <w:color w:val="000000" w:themeColor="text1"/>
          <w:sz w:val="24"/>
          <w:szCs w:val="24"/>
        </w:rPr>
        <w:t xml:space="preserve"> </w:t>
      </w:r>
      <w:proofErr w:type="spellStart"/>
      <w:r w:rsidRPr="007C74D6">
        <w:rPr>
          <w:rFonts w:ascii="Times New Roman" w:hAnsi="Times New Roman" w:cs="Times New Roman"/>
          <w:color w:val="000000" w:themeColor="text1"/>
          <w:sz w:val="24"/>
          <w:szCs w:val="24"/>
        </w:rPr>
        <w:t>Indica</w:t>
      </w:r>
      <w:proofErr w:type="spellEnd"/>
      <w:r w:rsidRPr="007C74D6">
        <w:rPr>
          <w:rFonts w:ascii="Times New Roman" w:hAnsi="Times New Roman" w:cs="Times New Roman"/>
          <w:color w:val="000000" w:themeColor="text1"/>
          <w:sz w:val="24"/>
          <w:szCs w:val="24"/>
        </w:rPr>
        <w:t xml:space="preserve"> plant leaf extract and the synthesized Ag-doped TiO2 nanoparticles.</w:t>
      </w:r>
    </w:p>
    <w:p w:rsidR="007C74D6" w:rsidRPr="007C74D6" w:rsidRDefault="007C74D6" w:rsidP="00E410C7">
      <w:pPr>
        <w:spacing w:after="0" w:line="360" w:lineRule="auto"/>
        <w:jc w:val="both"/>
        <w:rPr>
          <w:rFonts w:ascii="Times New Roman" w:hAnsi="Times New Roman" w:cs="Times New Roman"/>
          <w:color w:val="000000" w:themeColor="text1"/>
          <w:sz w:val="24"/>
          <w:szCs w:val="24"/>
        </w:rPr>
      </w:pPr>
      <w:r w:rsidRPr="007C74D6">
        <w:rPr>
          <w:rFonts w:ascii="Times New Roman" w:hAnsi="Times New Roman" w:cs="Times New Roman"/>
          <w:color w:val="000000" w:themeColor="text1"/>
          <w:sz w:val="24"/>
          <w:szCs w:val="24"/>
        </w:rPr>
        <w:t xml:space="preserve">Within the FTIR spectra, various distinct bands emerged. The band located around 705 cm-1 corresponded to the </w:t>
      </w:r>
      <w:proofErr w:type="spellStart"/>
      <w:r w:rsidRPr="007C74D6">
        <w:rPr>
          <w:rFonts w:ascii="Times New Roman" w:hAnsi="Times New Roman" w:cs="Times New Roman"/>
          <w:color w:val="000000" w:themeColor="text1"/>
          <w:sz w:val="24"/>
          <w:szCs w:val="24"/>
        </w:rPr>
        <w:t>Ti</w:t>
      </w:r>
      <w:proofErr w:type="spellEnd"/>
      <w:r w:rsidRPr="007C74D6">
        <w:rPr>
          <w:rFonts w:ascii="Times New Roman" w:hAnsi="Times New Roman" w:cs="Times New Roman"/>
          <w:color w:val="000000" w:themeColor="text1"/>
          <w:sz w:val="24"/>
          <w:szCs w:val="24"/>
        </w:rPr>
        <w:t>-O stretching mode, serving as evidence for the presence of TiO2 in the nanoparticle composition. In the span of 3200 to 3600 cm-1, a notable band materialized, corresponding to the stretching vibration of the –OH bond, exhibiting a peak at 3452.27 cm-1. Another band at 1630 cm-1 was assigned to the first overtone of the fundamental stretching mode of –OH (see Fig. 2). These stretching vibrations were attributed to water molecules associating with the sample surface.</w:t>
      </w:r>
    </w:p>
    <w:p w:rsidR="007C74D6" w:rsidRDefault="007C74D6" w:rsidP="00E410C7">
      <w:pPr>
        <w:spacing w:line="360" w:lineRule="auto"/>
        <w:jc w:val="both"/>
        <w:rPr>
          <w:rFonts w:ascii="Times New Roman" w:hAnsi="Times New Roman" w:cs="Times New Roman"/>
          <w:color w:val="000000" w:themeColor="text1"/>
          <w:sz w:val="24"/>
          <w:szCs w:val="24"/>
        </w:rPr>
      </w:pPr>
      <w:r w:rsidRPr="007C74D6">
        <w:rPr>
          <w:rFonts w:ascii="Times New Roman" w:hAnsi="Times New Roman" w:cs="Times New Roman"/>
          <w:color w:val="000000" w:themeColor="text1"/>
          <w:sz w:val="24"/>
          <w:szCs w:val="24"/>
        </w:rPr>
        <w:t>Furthermore, a discernible band at 1629.91 cm-1 was identified, linked to the Ag-O stretching vibration. This distinctive band was absent in the pure TiO2 scenario, underscoring the successful integration of Ag within the TiO2 nanoparticles. This substantiated the presence of Ag-doping within the TiO2 nanoparticles, a pivotal factor contributing to the nanoparticles' unique characteristics and prospective applications.</w:t>
      </w:r>
    </w:p>
    <w:p w:rsidR="007C74D6" w:rsidRPr="007C74D6" w:rsidRDefault="007C74D6" w:rsidP="00E410C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7C74D6">
        <w:rPr>
          <w:rFonts w:ascii="Times New Roman" w:hAnsi="Times New Roman" w:cs="Times New Roman"/>
          <w:b/>
          <w:color w:val="000000" w:themeColor="text1"/>
          <w:sz w:val="24"/>
          <w:szCs w:val="24"/>
        </w:rPr>
        <w:t>X-ray Diffraction Examination (XRD):</w:t>
      </w:r>
    </w:p>
    <w:p w:rsidR="007C74D6" w:rsidRPr="007C74D6" w:rsidRDefault="007C74D6" w:rsidP="00E410C7">
      <w:pPr>
        <w:spacing w:after="0" w:line="360" w:lineRule="auto"/>
        <w:jc w:val="both"/>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t>A meticulous X-ray diffraction (XRD) investigation was conducted to scrutinize the crystalline attributes of the resultant synthesized material. The outcomes divulged the generation of TiO2 nanoparticles existing as nanocrystals, with evident peaks emerging at 2θ = 33.21° and 58.97°, precisely corresponding to the (111) and (220) crystal planes, as depicted in Figure 3. The pattern observed in the XRD concurred with JCPDS card NO. 21-1272, lending affirmation to the nanoparticles' spherical morphology.</w:t>
      </w:r>
    </w:p>
    <w:p w:rsidR="007C74D6" w:rsidRPr="007C74D6" w:rsidRDefault="007C74D6" w:rsidP="00E410C7">
      <w:pPr>
        <w:spacing w:after="0" w:line="360" w:lineRule="auto"/>
        <w:jc w:val="both"/>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t>The X-ray diffraction findings showcased robust, intense, and sharply defined peaks, signifying the nanoparticles' high degree of crystallinity. The XRD profile exclusively displayed the presence of the TiO2 phase, devoid of any indications of impurity peaks.</w:t>
      </w:r>
    </w:p>
    <w:p w:rsidR="007C74D6" w:rsidRPr="007C74D6" w:rsidRDefault="007C74D6" w:rsidP="00E410C7">
      <w:pPr>
        <w:spacing w:after="0" w:line="360" w:lineRule="auto"/>
        <w:jc w:val="both"/>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t>The dimension of the crystalline form for both the pure and Ag-doped TiO2 nanocrystals was gauged employing Debye-</w:t>
      </w:r>
      <w:proofErr w:type="spellStart"/>
      <w:r w:rsidRPr="007C74D6">
        <w:rPr>
          <w:rFonts w:ascii="Times New Roman" w:hAnsi="Times New Roman" w:cs="Times New Roman"/>
          <w:bCs/>
          <w:color w:val="000000" w:themeColor="text1"/>
          <w:sz w:val="24"/>
          <w:szCs w:val="24"/>
        </w:rPr>
        <w:t>Scherrer's</w:t>
      </w:r>
      <w:proofErr w:type="spellEnd"/>
      <w:r w:rsidRPr="007C74D6">
        <w:rPr>
          <w:rFonts w:ascii="Times New Roman" w:hAnsi="Times New Roman" w:cs="Times New Roman"/>
          <w:bCs/>
          <w:color w:val="000000" w:themeColor="text1"/>
          <w:sz w:val="24"/>
          <w:szCs w:val="24"/>
        </w:rPr>
        <w:t xml:space="preserve"> equation:</w:t>
      </w:r>
    </w:p>
    <w:p w:rsidR="007C74D6" w:rsidRPr="007C74D6" w:rsidRDefault="007C74D6" w:rsidP="00E410C7">
      <w:pPr>
        <w:spacing w:line="360" w:lineRule="auto"/>
        <w:jc w:val="center"/>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t xml:space="preserve">D = </w:t>
      </w:r>
      <w:proofErr w:type="spellStart"/>
      <w:r w:rsidRPr="007C74D6">
        <w:rPr>
          <w:rFonts w:ascii="Times New Roman" w:hAnsi="Times New Roman" w:cs="Times New Roman"/>
          <w:bCs/>
          <w:color w:val="000000" w:themeColor="text1"/>
          <w:sz w:val="24"/>
          <w:szCs w:val="24"/>
        </w:rPr>
        <w:t>Kλ</w:t>
      </w:r>
      <w:proofErr w:type="spellEnd"/>
      <w:r w:rsidRPr="007C74D6">
        <w:rPr>
          <w:rFonts w:ascii="Times New Roman" w:hAnsi="Times New Roman" w:cs="Times New Roman"/>
          <w:bCs/>
          <w:color w:val="000000" w:themeColor="text1"/>
          <w:sz w:val="24"/>
          <w:szCs w:val="24"/>
        </w:rPr>
        <w:t xml:space="preserve">/β </w:t>
      </w:r>
      <w:proofErr w:type="spellStart"/>
      <w:r w:rsidRPr="007C74D6">
        <w:rPr>
          <w:rFonts w:ascii="Times New Roman" w:hAnsi="Times New Roman" w:cs="Times New Roman"/>
          <w:bCs/>
          <w:color w:val="000000" w:themeColor="text1"/>
          <w:sz w:val="24"/>
          <w:szCs w:val="24"/>
        </w:rPr>
        <w:t>cosθ</w:t>
      </w:r>
      <w:proofErr w:type="spellEnd"/>
    </w:p>
    <w:p w:rsidR="007C74D6" w:rsidRPr="007C74D6" w:rsidRDefault="007C74D6" w:rsidP="00E410C7">
      <w:pPr>
        <w:spacing w:after="0" w:line="360" w:lineRule="auto"/>
        <w:jc w:val="both"/>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lastRenderedPageBreak/>
        <w:t xml:space="preserve">Wherein, D signifies the crystallite size of the TiO2 nanoparticles, λ denotes the wavelength of the X-ray source (0.1541 nm) utilized in XRD, β represents the full width at half maximum of the diffraction peak, and θ signifies the Bragg angle. The </w:t>
      </w:r>
      <w:proofErr w:type="spellStart"/>
      <w:r w:rsidRPr="007C74D6">
        <w:rPr>
          <w:rFonts w:ascii="Times New Roman" w:hAnsi="Times New Roman" w:cs="Times New Roman"/>
          <w:bCs/>
          <w:color w:val="000000" w:themeColor="text1"/>
          <w:sz w:val="24"/>
          <w:szCs w:val="24"/>
        </w:rPr>
        <w:t>Scherrer's</w:t>
      </w:r>
      <w:proofErr w:type="spellEnd"/>
      <w:r w:rsidRPr="007C74D6">
        <w:rPr>
          <w:rFonts w:ascii="Times New Roman" w:hAnsi="Times New Roman" w:cs="Times New Roman"/>
          <w:bCs/>
          <w:color w:val="000000" w:themeColor="text1"/>
          <w:sz w:val="24"/>
          <w:szCs w:val="24"/>
        </w:rPr>
        <w:t xml:space="preserve"> constant (K) is conventionally assigned a value within the range of 0.9 to 1.</w:t>
      </w:r>
    </w:p>
    <w:p w:rsidR="007C74D6" w:rsidRPr="007C74D6" w:rsidRDefault="007C74D6" w:rsidP="00E410C7">
      <w:pPr>
        <w:spacing w:line="360" w:lineRule="auto"/>
        <w:jc w:val="both"/>
        <w:rPr>
          <w:rFonts w:ascii="Times New Roman" w:hAnsi="Times New Roman" w:cs="Times New Roman"/>
          <w:bCs/>
          <w:color w:val="000000" w:themeColor="text1"/>
          <w:sz w:val="24"/>
          <w:szCs w:val="24"/>
        </w:rPr>
      </w:pPr>
      <w:r w:rsidRPr="007C74D6">
        <w:rPr>
          <w:rFonts w:ascii="Times New Roman" w:hAnsi="Times New Roman" w:cs="Times New Roman"/>
          <w:bCs/>
          <w:color w:val="000000" w:themeColor="text1"/>
          <w:sz w:val="24"/>
          <w:szCs w:val="24"/>
        </w:rPr>
        <w:t>This assessment furnished crucial insights into the crystalline arrangement and proportions of the synthesized TiO2 nanoparticles, contributing significantly to comprehending their attributes and plausible applications.</w:t>
      </w:r>
    </w:p>
    <w:p w:rsidR="00DC3F50" w:rsidRPr="00D843CA" w:rsidRDefault="00DC3F50" w:rsidP="00E410C7">
      <w:pPr>
        <w:spacing w:line="360" w:lineRule="auto"/>
        <w:jc w:val="center"/>
        <w:rPr>
          <w:rFonts w:ascii="Times New Roman" w:hAnsi="Times New Roman" w:cs="Times New Roman"/>
          <w:b/>
          <w:color w:val="000000" w:themeColor="text1"/>
          <w:sz w:val="24"/>
          <w:szCs w:val="24"/>
        </w:rPr>
      </w:pPr>
      <w:r w:rsidRPr="00D843CA">
        <w:rPr>
          <w:rFonts w:ascii="Times New Roman" w:hAnsi="Times New Roman" w:cs="Times New Roman"/>
          <w:noProof/>
          <w:color w:val="000000" w:themeColor="text1"/>
          <w:sz w:val="24"/>
          <w:szCs w:val="24"/>
          <w:lang w:bidi="hi-IN"/>
        </w:rPr>
        <w:drawing>
          <wp:inline distT="0" distB="0" distL="0" distR="0">
            <wp:extent cx="3786831" cy="2782368"/>
            <wp:effectExtent l="19050" t="0" r="41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85609" cy="2781470"/>
                    </a:xfrm>
                    <a:prstGeom prst="rect">
                      <a:avLst/>
                    </a:prstGeom>
                    <a:noFill/>
                    <a:ln w="9525">
                      <a:noFill/>
                      <a:miter lim="800000"/>
                      <a:headEnd/>
                      <a:tailEnd/>
                    </a:ln>
                  </pic:spPr>
                </pic:pic>
              </a:graphicData>
            </a:graphic>
          </wp:inline>
        </w:drawing>
      </w:r>
    </w:p>
    <w:p w:rsidR="007C74D6" w:rsidRDefault="007C74D6" w:rsidP="00E410C7">
      <w:pPr>
        <w:pStyle w:val="Default"/>
        <w:spacing w:after="240" w:line="360" w:lineRule="auto"/>
        <w:jc w:val="center"/>
        <w:rPr>
          <w:b/>
          <w:bCs/>
          <w:color w:val="000000" w:themeColor="text1"/>
          <w:sz w:val="20"/>
          <w:szCs w:val="20"/>
        </w:rPr>
      </w:pPr>
      <w:r w:rsidRPr="007C74D6">
        <w:rPr>
          <w:b/>
          <w:bCs/>
          <w:color w:val="000000" w:themeColor="text1"/>
          <w:sz w:val="20"/>
          <w:szCs w:val="20"/>
        </w:rPr>
        <w:t>Figure 3: X-ray Diffraction Investigation (XRD)</w:t>
      </w:r>
    </w:p>
    <w:p w:rsidR="009B1091" w:rsidRPr="009B1091" w:rsidRDefault="009B1091" w:rsidP="00E410C7">
      <w:pPr>
        <w:pStyle w:val="Default"/>
        <w:spacing w:line="360" w:lineRule="auto"/>
        <w:jc w:val="both"/>
        <w:rPr>
          <w:b/>
          <w:bCs/>
          <w:color w:val="000000" w:themeColor="text1"/>
        </w:rPr>
      </w:pPr>
      <w:r w:rsidRPr="009B1091">
        <w:rPr>
          <w:b/>
          <w:bCs/>
          <w:color w:val="000000" w:themeColor="text1"/>
        </w:rPr>
        <w:t>4. SEM and Energy Dispersive X-ray Analysis:</w:t>
      </w:r>
    </w:p>
    <w:p w:rsidR="009B1091" w:rsidRPr="009B1091" w:rsidRDefault="009B1091" w:rsidP="00E410C7">
      <w:pPr>
        <w:pStyle w:val="Default"/>
        <w:spacing w:line="360" w:lineRule="auto"/>
        <w:jc w:val="both"/>
        <w:rPr>
          <w:color w:val="000000" w:themeColor="text1"/>
        </w:rPr>
      </w:pPr>
      <w:r w:rsidRPr="009B1091">
        <w:rPr>
          <w:color w:val="000000" w:themeColor="text1"/>
        </w:rPr>
        <w:t>Energy Dispersive X-Ray Analysis (EDX) is an X-ray technique employed to ascertain the elemental constitution of materials. Typically conducted as an adjunct to Electron Microscopy instruments, such as Scanning Electron Microscopy (SEM) or Transmission Electron Microscopy (TEM), this technique harnesses the microscopy apparatus's imaging prowess to pinpoint the specimen under scrutiny. The EDX process generates spectra displaying peaks corresponding to the constituent elements within the examined sample, thereby divulging insights into its authentic makeup.</w:t>
      </w:r>
    </w:p>
    <w:p w:rsidR="008E279B" w:rsidRDefault="009B1091" w:rsidP="00E410C7">
      <w:pPr>
        <w:pStyle w:val="Default"/>
        <w:spacing w:line="360" w:lineRule="auto"/>
        <w:jc w:val="both"/>
        <w:rPr>
          <w:color w:val="000000" w:themeColor="text1"/>
        </w:rPr>
      </w:pPr>
      <w:r w:rsidRPr="009B1091">
        <w:rPr>
          <w:color w:val="000000" w:themeColor="text1"/>
        </w:rPr>
        <w:t xml:space="preserve">Within the SEM imagery, the synthesized nanoparticles manifested dimensions within the </w:t>
      </w:r>
      <w:proofErr w:type="spellStart"/>
      <w:r w:rsidRPr="009B1091">
        <w:rPr>
          <w:color w:val="000000" w:themeColor="text1"/>
        </w:rPr>
        <w:t>nano</w:t>
      </w:r>
      <w:proofErr w:type="spellEnd"/>
      <w:r w:rsidRPr="009B1091">
        <w:rPr>
          <w:color w:val="000000" w:themeColor="text1"/>
        </w:rPr>
        <w:t xml:space="preserve"> scale, approximating sizes of around 22 nm, 15 nm, and 165 nm on the surface, adopting a </w:t>
      </w:r>
      <w:r w:rsidRPr="009B1091">
        <w:rPr>
          <w:color w:val="000000" w:themeColor="text1"/>
        </w:rPr>
        <w:lastRenderedPageBreak/>
        <w:t>spherical configuration. EDX analysis offers an avenue for corroborating the nanoparticles' elemental composition, thus corroborating their chemical attributes and potential utilizations.</w:t>
      </w:r>
    </w:p>
    <w:p w:rsidR="00E410C7" w:rsidRPr="009B1091" w:rsidRDefault="00E410C7" w:rsidP="00E410C7">
      <w:pPr>
        <w:pStyle w:val="Default"/>
        <w:spacing w:line="360" w:lineRule="auto"/>
        <w:jc w:val="both"/>
        <w:rPr>
          <w:color w:val="000000" w:themeColor="text1"/>
        </w:rPr>
      </w:pPr>
    </w:p>
    <w:p w:rsidR="00F0144B" w:rsidRDefault="00F0144B" w:rsidP="00E410C7">
      <w:pPr>
        <w:pStyle w:val="Default"/>
        <w:spacing w:line="360" w:lineRule="auto"/>
        <w:jc w:val="both"/>
        <w:rPr>
          <w:color w:val="000000" w:themeColor="text1"/>
        </w:rPr>
      </w:pPr>
      <w:r w:rsidRPr="00D843CA">
        <w:rPr>
          <w:color w:val="000000" w:themeColor="text1"/>
        </w:rPr>
        <w:object w:dxaOrig="12252" w:dyaOrig="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54.8pt" o:ole="">
            <v:imagedata r:id="rId13" o:title=""/>
          </v:shape>
          <o:OLEObject Type="Embed" ProgID="PBrush" ShapeID="_x0000_i1025" DrawAspect="Content" ObjectID="_1753362420" r:id="rId14"/>
        </w:object>
      </w:r>
      <w:r w:rsidRPr="00D843CA">
        <w:rPr>
          <w:color w:val="000000" w:themeColor="text1"/>
        </w:rPr>
        <w:t xml:space="preserve"> </w:t>
      </w:r>
      <w:r w:rsidRPr="00D843CA">
        <w:rPr>
          <w:color w:val="000000" w:themeColor="text1"/>
        </w:rPr>
        <w:object w:dxaOrig="12264" w:dyaOrig="8280">
          <v:shape id="_x0000_i1026" type="#_x0000_t75" style="width:231pt;height:156.6pt" o:ole="">
            <v:imagedata r:id="rId15" o:title=""/>
          </v:shape>
          <o:OLEObject Type="Embed" ProgID="PBrush" ShapeID="_x0000_i1026" DrawAspect="Content" ObjectID="_1753362421" r:id="rId16"/>
        </w:object>
      </w:r>
    </w:p>
    <w:p w:rsidR="00E410C7" w:rsidRPr="00E410C7" w:rsidRDefault="00E410C7" w:rsidP="00E410C7">
      <w:pPr>
        <w:spacing w:after="0" w:line="360" w:lineRule="auto"/>
        <w:jc w:val="center"/>
        <w:rPr>
          <w:rFonts w:ascii="Times New Roman" w:hAnsi="Times New Roman" w:cs="Times New Roman"/>
          <w:b/>
          <w:bCs/>
          <w:color w:val="000000" w:themeColor="text1"/>
          <w:sz w:val="20"/>
          <w:szCs w:val="20"/>
        </w:rPr>
      </w:pPr>
      <w:r w:rsidRPr="00E410C7">
        <w:rPr>
          <w:rFonts w:ascii="Times New Roman" w:hAnsi="Times New Roman" w:cs="Times New Roman"/>
          <w:b/>
          <w:bCs/>
          <w:color w:val="000000" w:themeColor="text1"/>
          <w:sz w:val="20"/>
          <w:szCs w:val="20"/>
        </w:rPr>
        <w:t>Fig.4 Synthesized TiO2 nanoparticles</w:t>
      </w:r>
    </w:p>
    <w:p w:rsidR="00E410C7" w:rsidRPr="00D843CA" w:rsidRDefault="00E410C7" w:rsidP="00E410C7">
      <w:pPr>
        <w:pStyle w:val="Default"/>
        <w:spacing w:line="360" w:lineRule="auto"/>
        <w:jc w:val="center"/>
        <w:rPr>
          <w:color w:val="000000" w:themeColor="text1"/>
        </w:rPr>
      </w:pPr>
    </w:p>
    <w:p w:rsidR="00A67C22" w:rsidRPr="00D843CA" w:rsidRDefault="00F0144B" w:rsidP="00E410C7">
      <w:pPr>
        <w:pStyle w:val="Default"/>
        <w:spacing w:line="360" w:lineRule="auto"/>
        <w:jc w:val="both"/>
        <w:rPr>
          <w:color w:val="000000" w:themeColor="text1"/>
        </w:rPr>
      </w:pPr>
      <w:r w:rsidRPr="00D843CA">
        <w:rPr>
          <w:rFonts w:ascii="Arial" w:hAnsi="Arial" w:cs="Arial"/>
          <w:noProof/>
          <w:color w:val="000000" w:themeColor="text1"/>
          <w:lang w:bidi="hi-IN"/>
        </w:rPr>
        <w:drawing>
          <wp:inline distT="0" distB="0" distL="0" distR="0" wp14:anchorId="3BDAD25C" wp14:editId="54C4D6DB">
            <wp:extent cx="5943600" cy="3732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3732561"/>
                    </a:xfrm>
                    <a:prstGeom prst="rect">
                      <a:avLst/>
                    </a:prstGeom>
                    <a:noFill/>
                    <a:ln w="9525">
                      <a:noFill/>
                      <a:miter lim="800000"/>
                      <a:headEnd/>
                      <a:tailEnd/>
                    </a:ln>
                  </pic:spPr>
                </pic:pic>
              </a:graphicData>
            </a:graphic>
          </wp:inline>
        </w:drawing>
      </w:r>
    </w:p>
    <w:p w:rsidR="00E410C7" w:rsidRPr="00E410C7" w:rsidRDefault="00E410C7" w:rsidP="00E410C7">
      <w:pPr>
        <w:spacing w:after="0" w:line="36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Figure 5</w:t>
      </w:r>
      <w:r w:rsidRPr="00E410C7">
        <w:rPr>
          <w:rFonts w:ascii="Times New Roman" w:hAnsi="Times New Roman" w:cs="Times New Roman"/>
          <w:b/>
          <w:bCs/>
          <w:color w:val="000000" w:themeColor="text1"/>
          <w:sz w:val="20"/>
          <w:szCs w:val="20"/>
        </w:rPr>
        <w:t>: Scanning Electron Microscopy (SEM) and Elemental Analysis using Energy Dispersive X-ray (EDX)</w:t>
      </w:r>
    </w:p>
    <w:p w:rsidR="00E410C7" w:rsidRPr="00E410C7" w:rsidRDefault="00E410C7" w:rsidP="00E410C7">
      <w:pPr>
        <w:spacing w:after="0" w:line="360" w:lineRule="auto"/>
        <w:rPr>
          <w:rFonts w:ascii="Times New Roman" w:hAnsi="Times New Roman" w:cs="Times New Roman"/>
          <w:color w:val="000000" w:themeColor="text1"/>
          <w:sz w:val="24"/>
          <w:szCs w:val="24"/>
        </w:rPr>
      </w:pPr>
      <w:r w:rsidRPr="00E410C7">
        <w:rPr>
          <w:rFonts w:ascii="Times New Roman" w:hAnsi="Times New Roman" w:cs="Times New Roman"/>
          <w:color w:val="000000" w:themeColor="text1"/>
          <w:sz w:val="24"/>
          <w:szCs w:val="24"/>
        </w:rPr>
        <w:t xml:space="preserve">The information derived from Energy Dispersive X-Ray Analysis (EDX) encompasses spectra revealing peaks that correspond to the elemental constituents found within the examined sample. </w:t>
      </w:r>
      <w:r w:rsidRPr="00E410C7">
        <w:rPr>
          <w:rFonts w:ascii="Times New Roman" w:hAnsi="Times New Roman" w:cs="Times New Roman"/>
          <w:color w:val="000000" w:themeColor="text1"/>
          <w:sz w:val="24"/>
          <w:szCs w:val="24"/>
        </w:rPr>
        <w:lastRenderedPageBreak/>
        <w:t xml:space="preserve">In this particular study, Figure 5 visually represents the outcomes of the EDX analysis, unequivocally validating the presence of metallic zinc oxide within the </w:t>
      </w:r>
      <w:proofErr w:type="spellStart"/>
      <w:r w:rsidRPr="00E410C7">
        <w:rPr>
          <w:rFonts w:ascii="Times New Roman" w:hAnsi="Times New Roman" w:cs="Times New Roman"/>
          <w:color w:val="000000" w:themeColor="text1"/>
          <w:sz w:val="24"/>
          <w:szCs w:val="24"/>
        </w:rPr>
        <w:t>ZnO</w:t>
      </w:r>
      <w:proofErr w:type="spellEnd"/>
      <w:r w:rsidRPr="00E410C7">
        <w:rPr>
          <w:rFonts w:ascii="Times New Roman" w:hAnsi="Times New Roman" w:cs="Times New Roman"/>
          <w:color w:val="000000" w:themeColor="text1"/>
          <w:sz w:val="24"/>
          <w:szCs w:val="24"/>
        </w:rPr>
        <w:t xml:space="preserve"> nanoparticles that were </w:t>
      </w:r>
      <w:proofErr w:type="spellStart"/>
      <w:r w:rsidRPr="00E410C7">
        <w:rPr>
          <w:rFonts w:ascii="Times New Roman" w:hAnsi="Times New Roman" w:cs="Times New Roman"/>
          <w:color w:val="000000" w:themeColor="text1"/>
          <w:sz w:val="24"/>
          <w:szCs w:val="24"/>
        </w:rPr>
        <w:t>biofabricated</w:t>
      </w:r>
      <w:proofErr w:type="spellEnd"/>
      <w:r w:rsidRPr="00E410C7">
        <w:rPr>
          <w:rFonts w:ascii="Times New Roman" w:hAnsi="Times New Roman" w:cs="Times New Roman"/>
          <w:color w:val="000000" w:themeColor="text1"/>
          <w:sz w:val="24"/>
          <w:szCs w:val="24"/>
        </w:rPr>
        <w:t>.</w:t>
      </w:r>
    </w:p>
    <w:p w:rsidR="00E410C7" w:rsidRPr="00E410C7" w:rsidRDefault="00E410C7" w:rsidP="00E410C7">
      <w:pPr>
        <w:spacing w:after="0" w:line="360" w:lineRule="auto"/>
        <w:rPr>
          <w:rFonts w:ascii="Times New Roman" w:hAnsi="Times New Roman" w:cs="Times New Roman"/>
          <w:color w:val="000000" w:themeColor="text1"/>
          <w:sz w:val="24"/>
          <w:szCs w:val="24"/>
        </w:rPr>
      </w:pPr>
      <w:r w:rsidRPr="00E410C7">
        <w:rPr>
          <w:rFonts w:ascii="Times New Roman" w:hAnsi="Times New Roman" w:cs="Times New Roman"/>
          <w:color w:val="000000" w:themeColor="text1"/>
          <w:sz w:val="24"/>
          <w:szCs w:val="24"/>
        </w:rPr>
        <w:t>The composition ascertained through the EDX analysis encompasses Titanium, Silver, Oxygen, Chlorine, Sulphur, and Carbon. The detection of trace amounts of carbon signifies the participation of plant-derived phytochemical groups in the reduction and encapsulation process of the synthesized TiO2 nanoparticles, as highlighted in Figure 4.</w:t>
      </w:r>
    </w:p>
    <w:p w:rsidR="001D6F80" w:rsidRDefault="00E410C7" w:rsidP="00E410C7">
      <w:pPr>
        <w:spacing w:line="360" w:lineRule="auto"/>
        <w:rPr>
          <w:rFonts w:ascii="Times New Roman" w:hAnsi="Times New Roman" w:cs="Times New Roman"/>
          <w:color w:val="000000" w:themeColor="text1"/>
          <w:sz w:val="24"/>
          <w:szCs w:val="24"/>
        </w:rPr>
      </w:pPr>
      <w:r w:rsidRPr="00E410C7">
        <w:rPr>
          <w:rFonts w:ascii="Times New Roman" w:hAnsi="Times New Roman" w:cs="Times New Roman"/>
          <w:color w:val="000000" w:themeColor="text1"/>
          <w:sz w:val="24"/>
          <w:szCs w:val="24"/>
        </w:rPr>
        <w:t>These EDX findings yield invaluable insights into the elemental makeup of the produced nanoparticles and suggest the occurrence of specific compounds derived from the plant that contribute to the reduction and stabilization of the TiO2 nanoparticles during the biosynthesis course.</w:t>
      </w:r>
      <w:r w:rsidR="00ED40F0">
        <w:rPr>
          <w:rFonts w:ascii="Times New Roman" w:hAnsi="Times New Roman" w:cs="Times New Roman"/>
          <w:color w:val="000000" w:themeColor="text1"/>
          <w:sz w:val="24"/>
          <w:szCs w:val="24"/>
        </w:rPr>
        <w:br w:type="page"/>
      </w:r>
    </w:p>
    <w:p w:rsidR="00EF0E1D" w:rsidRPr="00EF0E1D" w:rsidRDefault="00EF0E1D" w:rsidP="00EF0E1D">
      <w:pPr>
        <w:spacing w:after="0" w:line="360" w:lineRule="auto"/>
        <w:jc w:val="both"/>
        <w:rPr>
          <w:rFonts w:ascii="Times New Roman" w:hAnsi="Times New Roman" w:cs="Times New Roman"/>
          <w:b/>
          <w:color w:val="000000" w:themeColor="text1"/>
          <w:sz w:val="24"/>
          <w:szCs w:val="24"/>
        </w:rPr>
      </w:pPr>
      <w:r w:rsidRPr="00EF0E1D">
        <w:rPr>
          <w:rFonts w:ascii="Times New Roman" w:hAnsi="Times New Roman" w:cs="Times New Roman"/>
          <w:b/>
          <w:color w:val="000000" w:themeColor="text1"/>
          <w:sz w:val="24"/>
          <w:szCs w:val="24"/>
        </w:rPr>
        <w:lastRenderedPageBreak/>
        <w:t>Concluding Remarks:</w:t>
      </w:r>
    </w:p>
    <w:p w:rsidR="00EF0E1D" w:rsidRPr="00EF0E1D" w:rsidRDefault="00EF0E1D" w:rsidP="00EF0E1D">
      <w:pPr>
        <w:spacing w:line="360" w:lineRule="auto"/>
        <w:jc w:val="both"/>
        <w:rPr>
          <w:rFonts w:ascii="Times New Roman" w:hAnsi="Times New Roman" w:cs="Times New Roman"/>
          <w:bCs/>
          <w:color w:val="000000" w:themeColor="text1"/>
          <w:sz w:val="24"/>
          <w:szCs w:val="24"/>
        </w:rPr>
      </w:pPr>
      <w:r w:rsidRPr="00EF0E1D">
        <w:rPr>
          <w:rFonts w:ascii="Times New Roman" w:hAnsi="Times New Roman" w:cs="Times New Roman"/>
          <w:bCs/>
          <w:color w:val="000000" w:themeColor="text1"/>
          <w:sz w:val="24"/>
          <w:szCs w:val="24"/>
        </w:rPr>
        <w:t xml:space="preserve">To recapitulate, we have successfully devised an environmentally friendly and practical method for producing spherical Ag-doped </w:t>
      </w:r>
      <w:proofErr w:type="spellStart"/>
      <w:r w:rsidRPr="00EF0E1D">
        <w:rPr>
          <w:rFonts w:ascii="Times New Roman" w:hAnsi="Times New Roman" w:cs="Times New Roman"/>
          <w:bCs/>
          <w:color w:val="000000" w:themeColor="text1"/>
          <w:sz w:val="24"/>
          <w:szCs w:val="24"/>
        </w:rPr>
        <w:t>Ti</w:t>
      </w:r>
      <w:proofErr w:type="spellEnd"/>
      <w:r w:rsidRPr="00EF0E1D">
        <w:rPr>
          <w:rFonts w:ascii="Times New Roman" w:hAnsi="Times New Roman" w:cs="Times New Roman"/>
          <w:bCs/>
          <w:color w:val="000000" w:themeColor="text1"/>
          <w:sz w:val="24"/>
          <w:szCs w:val="24"/>
        </w:rPr>
        <w:t xml:space="preserve"> Nanoparticles employing the unique </w:t>
      </w:r>
      <w:proofErr w:type="spellStart"/>
      <w:r w:rsidRPr="00EF0E1D">
        <w:rPr>
          <w:rFonts w:ascii="Times New Roman" w:hAnsi="Times New Roman" w:cs="Times New Roman"/>
          <w:bCs/>
          <w:color w:val="000000" w:themeColor="text1"/>
          <w:sz w:val="24"/>
          <w:szCs w:val="24"/>
        </w:rPr>
        <w:t>Azadirachta</w:t>
      </w:r>
      <w:proofErr w:type="spellEnd"/>
      <w:r w:rsidRPr="00EF0E1D">
        <w:rPr>
          <w:rFonts w:ascii="Times New Roman" w:hAnsi="Times New Roman" w:cs="Times New Roman"/>
          <w:bCs/>
          <w:color w:val="000000" w:themeColor="text1"/>
          <w:sz w:val="24"/>
          <w:szCs w:val="24"/>
        </w:rPr>
        <w:t xml:space="preserve"> </w:t>
      </w:r>
      <w:proofErr w:type="spellStart"/>
      <w:r w:rsidRPr="00EF0E1D">
        <w:rPr>
          <w:rFonts w:ascii="Times New Roman" w:hAnsi="Times New Roman" w:cs="Times New Roman"/>
          <w:bCs/>
          <w:color w:val="000000" w:themeColor="text1"/>
          <w:sz w:val="24"/>
          <w:szCs w:val="24"/>
        </w:rPr>
        <w:t>Indica</w:t>
      </w:r>
      <w:proofErr w:type="spellEnd"/>
      <w:r w:rsidRPr="00EF0E1D">
        <w:rPr>
          <w:rFonts w:ascii="Times New Roman" w:hAnsi="Times New Roman" w:cs="Times New Roman"/>
          <w:bCs/>
          <w:color w:val="000000" w:themeColor="text1"/>
          <w:sz w:val="24"/>
          <w:szCs w:val="24"/>
        </w:rPr>
        <w:t xml:space="preserve"> plant. Notably, this marks the initial instance of utilizing this plant for the synthesis. The plant demonstrates a crucial role in acting as a capping agent for the surface of the Ag-TiO2 nanoparticles.</w:t>
      </w:r>
    </w:p>
    <w:p w:rsidR="00EF0E1D" w:rsidRPr="00EF0E1D" w:rsidRDefault="00EF0E1D" w:rsidP="00EF0E1D">
      <w:pPr>
        <w:spacing w:after="0" w:line="360" w:lineRule="auto"/>
        <w:jc w:val="both"/>
        <w:rPr>
          <w:rFonts w:ascii="Times New Roman" w:hAnsi="Times New Roman" w:cs="Times New Roman"/>
          <w:b/>
          <w:color w:val="000000" w:themeColor="text1"/>
          <w:sz w:val="24"/>
          <w:szCs w:val="24"/>
        </w:rPr>
      </w:pPr>
      <w:r w:rsidRPr="00EF0E1D">
        <w:rPr>
          <w:rFonts w:ascii="Times New Roman" w:hAnsi="Times New Roman" w:cs="Times New Roman"/>
          <w:b/>
          <w:color w:val="000000" w:themeColor="text1"/>
          <w:sz w:val="24"/>
          <w:szCs w:val="24"/>
        </w:rPr>
        <w:t>Acknowledgments:</w:t>
      </w:r>
    </w:p>
    <w:p w:rsidR="00C27375" w:rsidRPr="00EF0E1D" w:rsidRDefault="00EF0E1D" w:rsidP="00EF0E1D">
      <w:pPr>
        <w:spacing w:line="360" w:lineRule="auto"/>
        <w:jc w:val="both"/>
        <w:rPr>
          <w:rFonts w:ascii="Times New Roman" w:hAnsi="Times New Roman" w:cs="Times New Roman"/>
          <w:bCs/>
          <w:color w:val="000000" w:themeColor="text1"/>
          <w:sz w:val="24"/>
          <w:szCs w:val="24"/>
          <w:shd w:val="clear" w:color="auto" w:fill="FFFFFF"/>
        </w:rPr>
      </w:pPr>
      <w:r w:rsidRPr="00EF0E1D">
        <w:rPr>
          <w:rFonts w:ascii="Times New Roman" w:hAnsi="Times New Roman" w:cs="Times New Roman"/>
          <w:bCs/>
          <w:color w:val="000000" w:themeColor="text1"/>
          <w:sz w:val="24"/>
          <w:szCs w:val="24"/>
        </w:rPr>
        <w:t>The author extends gratitude to the MRC at MNIT Jaipur and IET DSMNRU in Lucknow for their support in conducting the spectral and experimental analyses. Additionally, our appreciation goes to the Department of Physics and the Research Laboratory at the School of Management Sciences in Lucknow, India.</w:t>
      </w:r>
      <w:r w:rsidR="00EF0C8A" w:rsidRPr="00EF0E1D">
        <w:rPr>
          <w:rFonts w:ascii="Times New Roman" w:hAnsi="Times New Roman" w:cs="Times New Roman"/>
          <w:bCs/>
          <w:color w:val="000000" w:themeColor="text1"/>
          <w:sz w:val="24"/>
          <w:szCs w:val="24"/>
          <w:shd w:val="clear" w:color="auto" w:fill="FFFFFF"/>
        </w:rPr>
        <w:br w:type="page"/>
      </w:r>
    </w:p>
    <w:p w:rsidR="00C27375" w:rsidRPr="00ED2A9A" w:rsidRDefault="00C27375" w:rsidP="00C27375">
      <w:pPr>
        <w:spacing w:line="360" w:lineRule="auto"/>
        <w:rPr>
          <w:rFonts w:ascii="Times New Roman" w:hAnsi="Times New Roman" w:cs="Times New Roman"/>
          <w:color w:val="000000" w:themeColor="text1"/>
          <w:sz w:val="24"/>
          <w:szCs w:val="20"/>
        </w:rPr>
      </w:pPr>
      <w:r w:rsidRPr="00ED2A9A">
        <w:rPr>
          <w:rFonts w:ascii="Times New Roman" w:hAnsi="Times New Roman" w:cs="Times New Roman"/>
          <w:b/>
          <w:color w:val="000000" w:themeColor="text1"/>
          <w:sz w:val="24"/>
          <w:szCs w:val="20"/>
        </w:rPr>
        <w:lastRenderedPageBreak/>
        <w:t>References</w:t>
      </w:r>
    </w:p>
    <w:p w:rsidR="00C27375" w:rsidRPr="00ED2A9A" w:rsidRDefault="008D4762" w:rsidP="00C27375">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D. S. </w:t>
      </w:r>
      <w:r w:rsidR="00C27375" w:rsidRPr="00ED2A9A">
        <w:rPr>
          <w:rFonts w:ascii="Times New Roman" w:hAnsi="Times New Roman" w:cs="Times New Roman"/>
          <w:color w:val="000000" w:themeColor="text1"/>
          <w:sz w:val="20"/>
          <w:szCs w:val="20"/>
        </w:rPr>
        <w:t>Goodsell, Bionanomedicine in action: In Bionanotechnology: Lessons from nature.</w:t>
      </w:r>
    </w:p>
    <w:p w:rsidR="00C27375" w:rsidRPr="00ED2A9A" w:rsidRDefault="00C27375" w:rsidP="00C27375">
      <w:pPr>
        <w:pStyle w:val="ListParagraph"/>
        <w:numPr>
          <w:ilvl w:val="1"/>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John Wiley &amp; Sons, Inc., Hoboken, New Jersey, USA, </w:t>
      </w:r>
      <w:r w:rsidRPr="00ED2A9A">
        <w:rPr>
          <w:rFonts w:ascii="Times New Roman" w:hAnsi="Times New Roman" w:cs="Times New Roman"/>
          <w:b/>
          <w:bCs/>
          <w:color w:val="000000" w:themeColor="text1"/>
          <w:sz w:val="20"/>
          <w:szCs w:val="20"/>
        </w:rPr>
        <w:t>2004</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R</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P. Singh, V</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Shukla, Raghvendra, S. Yadav, P</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Sharma, P</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Singh, A</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C. Pandey</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Biological approach of zinc oxide nanoparticles formation and its characterization, </w:t>
      </w:r>
      <w:r w:rsidRPr="00ED2A9A">
        <w:rPr>
          <w:rFonts w:ascii="Times New Roman" w:hAnsi="Times New Roman" w:cs="Times New Roman"/>
          <w:i/>
          <w:iCs/>
          <w:color w:val="000000" w:themeColor="text1"/>
          <w:sz w:val="20"/>
          <w:szCs w:val="20"/>
        </w:rPr>
        <w:t xml:space="preserve">Advanced Materials Letters,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2, </w:t>
      </w:r>
      <w:r w:rsidR="008D4762" w:rsidRPr="00ED2A9A">
        <w:rPr>
          <w:rFonts w:ascii="Times New Roman" w:hAnsi="Times New Roman" w:cs="Times New Roman"/>
          <w:color w:val="000000" w:themeColor="text1"/>
          <w:sz w:val="20"/>
          <w:szCs w:val="20"/>
        </w:rPr>
        <w:t>n</w:t>
      </w:r>
      <w:r w:rsidRPr="00ED2A9A">
        <w:rPr>
          <w:rFonts w:ascii="Times New Roman" w:hAnsi="Times New Roman" w:cs="Times New Roman"/>
          <w:color w:val="000000" w:themeColor="text1"/>
          <w:sz w:val="20"/>
          <w:szCs w:val="20"/>
        </w:rPr>
        <w:t xml:space="preserve">o.4, pp.313-317, </w:t>
      </w:r>
      <w:r w:rsidRPr="00ED2A9A">
        <w:rPr>
          <w:rFonts w:ascii="Times New Roman" w:hAnsi="Times New Roman" w:cs="Times New Roman"/>
          <w:b/>
          <w:color w:val="000000" w:themeColor="text1"/>
          <w:sz w:val="20"/>
          <w:szCs w:val="20"/>
        </w:rPr>
        <w:t>2011</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A. Moosa, 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M. Ridha, M. Al-kaser, Process Parameters for Green Synthesis of Silver Nanoparticles using Leaves Extract of Aloe Vera Plant, </w:t>
      </w:r>
      <w:r w:rsidR="00D45A3A" w:rsidRPr="00ED2A9A">
        <w:rPr>
          <w:rFonts w:ascii="Times New Roman" w:hAnsi="Times New Roman" w:cs="Times New Roman"/>
          <w:i/>
          <w:color w:val="000000" w:themeColor="text1"/>
          <w:sz w:val="20"/>
          <w:szCs w:val="20"/>
        </w:rPr>
        <w:t>Int. J. of Multidisciplinary and Current research</w:t>
      </w:r>
      <w:r w:rsidR="004D7EFA" w:rsidRPr="00ED2A9A">
        <w:rPr>
          <w:rFonts w:ascii="Times New Roman" w:hAnsi="Times New Roman" w:cs="Times New Roman"/>
          <w:i/>
          <w:color w:val="000000" w:themeColor="text1"/>
          <w:sz w:val="20"/>
          <w:szCs w:val="20"/>
        </w:rPr>
        <w:t>,</w:t>
      </w:r>
      <w:r w:rsidR="004D7EFA"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vol. 3 pp.966–975,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K. Elumalai, S. Velmurugan, S. Ravi, V. Kathiravan, G. A</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Raj, Bio-approach: Plant mediated synthesis of ZnO nanoparticles and their catalytic reduction of methylene blue and antimicrobial activity, </w:t>
      </w:r>
      <w:r w:rsidRPr="00ED2A9A">
        <w:rPr>
          <w:rFonts w:ascii="Times New Roman" w:hAnsi="Times New Roman" w:cs="Times New Roman"/>
          <w:i/>
          <w:color w:val="000000" w:themeColor="text1"/>
          <w:sz w:val="20"/>
          <w:szCs w:val="20"/>
        </w:rPr>
        <w:t>Advanced Powder Technology</w:t>
      </w:r>
      <w:r w:rsidR="008D4762" w:rsidRPr="00ED2A9A">
        <w:rPr>
          <w:rFonts w:ascii="Times New Roman" w:hAnsi="Times New Roman" w:cs="Times New Roman"/>
          <w:color w:val="000000" w:themeColor="text1"/>
          <w:sz w:val="20"/>
          <w:szCs w:val="20"/>
        </w:rPr>
        <w:t>, v</w:t>
      </w:r>
      <w:r w:rsidRPr="00ED2A9A">
        <w:rPr>
          <w:rFonts w:ascii="Times New Roman" w:hAnsi="Times New Roman" w:cs="Times New Roman"/>
          <w:color w:val="000000" w:themeColor="text1"/>
          <w:sz w:val="20"/>
          <w:szCs w:val="20"/>
        </w:rPr>
        <w:t xml:space="preserve">ol. 26, pp. 1639- 1651,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Ambika, M. Sundrarajan, Plant-extract mediated synthesis of ZnO nanoparticles using Pongamia pinnata and their activity against pathogenic bacteria, </w:t>
      </w:r>
      <w:r w:rsidRPr="00ED2A9A">
        <w:rPr>
          <w:rFonts w:ascii="Times New Roman" w:hAnsi="Times New Roman" w:cs="Times New Roman"/>
          <w:i/>
          <w:color w:val="000000" w:themeColor="text1"/>
          <w:sz w:val="20"/>
          <w:szCs w:val="20"/>
        </w:rPr>
        <w:t>Advanced Powder Technology,</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26, pp. 1–6,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A. MA, E. CW, R. CL, Green chemistry and the health implications of nanoparticles, </w:t>
      </w:r>
      <w:r w:rsidRPr="00ED2A9A">
        <w:rPr>
          <w:rFonts w:ascii="Times New Roman" w:hAnsi="Times New Roman" w:cs="Times New Roman"/>
          <w:i/>
          <w:color w:val="000000" w:themeColor="text1"/>
          <w:sz w:val="20"/>
          <w:szCs w:val="20"/>
        </w:rPr>
        <w:t>Green Chem.</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8, pp. 417–432, </w:t>
      </w:r>
      <w:r w:rsidRPr="00ED2A9A">
        <w:rPr>
          <w:rFonts w:ascii="Times New Roman" w:hAnsi="Times New Roman" w:cs="Times New Roman"/>
          <w:b/>
          <w:color w:val="000000" w:themeColor="text1"/>
          <w:sz w:val="20"/>
          <w:szCs w:val="20"/>
        </w:rPr>
        <w:t>2006</w:t>
      </w:r>
      <w:r w:rsidRPr="00ED2A9A">
        <w:rPr>
          <w:rFonts w:ascii="Times New Roman" w:hAnsi="Times New Roman" w:cs="Times New Roman"/>
          <w:color w:val="000000" w:themeColor="text1"/>
          <w:sz w:val="20"/>
          <w:szCs w:val="20"/>
        </w:rPr>
        <w:t>.</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S. </w:t>
      </w:r>
      <w:r w:rsidR="00C27375" w:rsidRPr="00ED2A9A">
        <w:rPr>
          <w:rFonts w:ascii="Times New Roman" w:hAnsi="Times New Roman" w:cs="Times New Roman"/>
          <w:color w:val="000000" w:themeColor="text1"/>
          <w:sz w:val="20"/>
          <w:szCs w:val="20"/>
        </w:rPr>
        <w:t xml:space="preserve">Shankar, </w:t>
      </w:r>
      <w:r w:rsidRPr="00ED2A9A">
        <w:rPr>
          <w:rFonts w:ascii="Times New Roman" w:hAnsi="Times New Roman" w:cs="Times New Roman"/>
          <w:color w:val="000000" w:themeColor="text1"/>
          <w:sz w:val="20"/>
          <w:szCs w:val="20"/>
        </w:rPr>
        <w:t xml:space="preserve">A. </w:t>
      </w:r>
      <w:r w:rsidR="00C27375" w:rsidRPr="00ED2A9A">
        <w:rPr>
          <w:rFonts w:ascii="Times New Roman" w:hAnsi="Times New Roman" w:cs="Times New Roman"/>
          <w:color w:val="000000" w:themeColor="text1"/>
          <w:sz w:val="20"/>
          <w:szCs w:val="20"/>
        </w:rPr>
        <w:t xml:space="preserve">Rai, </w:t>
      </w:r>
      <w:r w:rsidRPr="00ED2A9A">
        <w:rPr>
          <w:rFonts w:ascii="Times New Roman" w:hAnsi="Times New Roman" w:cs="Times New Roman"/>
          <w:color w:val="000000" w:themeColor="text1"/>
          <w:sz w:val="20"/>
          <w:szCs w:val="20"/>
        </w:rPr>
        <w:t xml:space="preserve">A. </w:t>
      </w:r>
      <w:r w:rsidR="00C27375" w:rsidRPr="00ED2A9A">
        <w:rPr>
          <w:rFonts w:ascii="Times New Roman" w:hAnsi="Times New Roman" w:cs="Times New Roman"/>
          <w:color w:val="000000" w:themeColor="text1"/>
          <w:sz w:val="20"/>
          <w:szCs w:val="20"/>
        </w:rPr>
        <w:t xml:space="preserve">Ahmad, </w:t>
      </w:r>
      <w:r w:rsidRPr="00ED2A9A">
        <w:rPr>
          <w:rFonts w:ascii="Times New Roman" w:hAnsi="Times New Roman" w:cs="Times New Roman"/>
          <w:color w:val="000000" w:themeColor="text1"/>
          <w:sz w:val="20"/>
          <w:szCs w:val="20"/>
        </w:rPr>
        <w:t xml:space="preserve">M. </w:t>
      </w:r>
      <w:r w:rsidR="00C27375" w:rsidRPr="00ED2A9A">
        <w:rPr>
          <w:rFonts w:ascii="Times New Roman" w:hAnsi="Times New Roman" w:cs="Times New Roman"/>
          <w:color w:val="000000" w:themeColor="text1"/>
          <w:sz w:val="20"/>
          <w:szCs w:val="20"/>
        </w:rPr>
        <w:t>Sastry, Rapid synthesis of Au, Ag, and bimetallic Au core-Ag shell nanoparticles using neem (</w:t>
      </w:r>
      <w:r w:rsidR="00C27375" w:rsidRPr="00ED2A9A">
        <w:rPr>
          <w:rFonts w:ascii="Times New Roman" w:hAnsi="Times New Roman" w:cs="Times New Roman"/>
          <w:i/>
          <w:iCs/>
          <w:color w:val="000000" w:themeColor="text1"/>
          <w:sz w:val="20"/>
          <w:szCs w:val="20"/>
        </w:rPr>
        <w:t>Azadirachta indica</w:t>
      </w:r>
      <w:r w:rsidR="00C27375" w:rsidRPr="00ED2A9A">
        <w:rPr>
          <w:rFonts w:ascii="Times New Roman" w:hAnsi="Times New Roman" w:cs="Times New Roman"/>
          <w:color w:val="000000" w:themeColor="text1"/>
          <w:sz w:val="20"/>
          <w:szCs w:val="20"/>
        </w:rPr>
        <w:t xml:space="preserve">) leaf broth. </w:t>
      </w:r>
      <w:r w:rsidR="00C27375" w:rsidRPr="00ED2A9A">
        <w:rPr>
          <w:rFonts w:ascii="Times New Roman" w:hAnsi="Times New Roman" w:cs="Times New Roman"/>
          <w:i/>
          <w:iCs/>
          <w:color w:val="000000" w:themeColor="text1"/>
          <w:sz w:val="20"/>
          <w:szCs w:val="20"/>
        </w:rPr>
        <w:t>J. Colloid Interf. Sci.</w:t>
      </w:r>
      <w:r w:rsidRPr="00ED2A9A">
        <w:rPr>
          <w:rFonts w:ascii="Times New Roman" w:hAnsi="Times New Roman" w:cs="Times New Roman"/>
          <w:i/>
          <w:iCs/>
          <w:color w:val="000000" w:themeColor="text1"/>
          <w:sz w:val="20"/>
          <w:szCs w:val="20"/>
        </w:rPr>
        <w:t>,</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iCs/>
          <w:color w:val="000000" w:themeColor="text1"/>
          <w:sz w:val="20"/>
          <w:szCs w:val="20"/>
        </w:rPr>
        <w:t>vol 275,</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color w:val="000000" w:themeColor="text1"/>
          <w:sz w:val="20"/>
          <w:szCs w:val="20"/>
        </w:rPr>
        <w:t>no. 2, pp. 496-502,</w:t>
      </w:r>
      <w:r w:rsidR="00C27375" w:rsidRPr="00ED2A9A">
        <w:rPr>
          <w:rFonts w:ascii="Times New Roman" w:hAnsi="Times New Roman" w:cs="Times New Roman"/>
          <w:b/>
          <w:bCs/>
          <w:color w:val="000000" w:themeColor="text1"/>
          <w:sz w:val="20"/>
          <w:szCs w:val="20"/>
        </w:rPr>
        <w:t xml:space="preserve"> 2004.</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O. V. Kharissova, H.V.</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R. Dias, B.</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I. Kharisov, B.O. Pérez, V.</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M.</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J. Pérez, The greener synthesis of nanoparticles, </w:t>
      </w:r>
      <w:r w:rsidRPr="00ED2A9A">
        <w:rPr>
          <w:rFonts w:ascii="Times New Roman" w:hAnsi="Times New Roman" w:cs="Times New Roman"/>
          <w:i/>
          <w:color w:val="000000" w:themeColor="text1"/>
          <w:sz w:val="20"/>
          <w:szCs w:val="20"/>
        </w:rPr>
        <w:t>Trends in Biotechnology,</w:t>
      </w:r>
      <w:r w:rsidR="008D4762" w:rsidRPr="00ED2A9A">
        <w:rPr>
          <w:rFonts w:ascii="Times New Roman" w:hAnsi="Times New Roman" w:cs="Times New Roman"/>
          <w:color w:val="000000" w:themeColor="text1"/>
          <w:sz w:val="20"/>
          <w:szCs w:val="20"/>
        </w:rPr>
        <w:t xml:space="preserve"> v</w:t>
      </w:r>
      <w:r w:rsidRPr="00ED2A9A">
        <w:rPr>
          <w:rFonts w:ascii="Times New Roman" w:hAnsi="Times New Roman" w:cs="Times New Roman"/>
          <w:color w:val="000000" w:themeColor="text1"/>
          <w:sz w:val="20"/>
          <w:szCs w:val="20"/>
        </w:rPr>
        <w:t xml:space="preserve">ol 31, pp. 240–248, </w:t>
      </w:r>
      <w:r w:rsidRPr="00ED2A9A">
        <w:rPr>
          <w:rFonts w:ascii="Times New Roman" w:hAnsi="Times New Roman" w:cs="Times New Roman"/>
          <w:b/>
          <w:color w:val="000000" w:themeColor="text1"/>
          <w:sz w:val="20"/>
          <w:szCs w:val="20"/>
        </w:rPr>
        <w:t>2013</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A. Bankar, B. Joshi, 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R. Kumar, S. Zinjarde, Banana peel extract mediated novel route for the synthesis of silver nanoparticles, Colloids and Surfaces A: Physicochemical and Engineering Aspects.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368, pp. 58–63, </w:t>
      </w:r>
      <w:r w:rsidRPr="00ED2A9A">
        <w:rPr>
          <w:rFonts w:ascii="Times New Roman" w:hAnsi="Times New Roman" w:cs="Times New Roman"/>
          <w:b/>
          <w:color w:val="000000" w:themeColor="text1"/>
          <w:sz w:val="20"/>
          <w:szCs w:val="20"/>
        </w:rPr>
        <w:t>2010</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H.</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P. Singh, S. Sharma, S.</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K. Sharma, R.</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K. Sharma, Biogenic synthesis of metal nanocatalysts using Mimosa pudica leaves for efficient reduction of aromatic nitrocompounds, </w:t>
      </w:r>
      <w:r w:rsidRPr="00ED2A9A">
        <w:rPr>
          <w:rFonts w:ascii="Times New Roman" w:hAnsi="Times New Roman" w:cs="Times New Roman"/>
          <w:i/>
          <w:color w:val="000000" w:themeColor="text1"/>
          <w:sz w:val="20"/>
          <w:szCs w:val="20"/>
        </w:rPr>
        <w:t>RSC</w:t>
      </w:r>
      <w:r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i/>
          <w:color w:val="000000" w:themeColor="text1"/>
          <w:sz w:val="20"/>
          <w:szCs w:val="20"/>
        </w:rPr>
        <w:t>Advances</w:t>
      </w:r>
      <w:r w:rsidRPr="00ED2A9A">
        <w:rPr>
          <w:rFonts w:ascii="Times New Roman" w:hAnsi="Times New Roman" w:cs="Times New Roman"/>
          <w:color w:val="000000" w:themeColor="text1"/>
          <w:sz w:val="20"/>
          <w:szCs w:val="20"/>
        </w:rPr>
        <w:t xml:space="preserve">, vol 4, pp. 37816, </w:t>
      </w:r>
      <w:r w:rsidRPr="00ED2A9A">
        <w:rPr>
          <w:rFonts w:ascii="Times New Roman" w:hAnsi="Times New Roman" w:cs="Times New Roman"/>
          <w:b/>
          <w:color w:val="000000" w:themeColor="text1"/>
          <w:sz w:val="20"/>
          <w:szCs w:val="20"/>
        </w:rPr>
        <w:t>2014</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A. T. </w:t>
      </w:r>
      <w:r w:rsidR="00C27375" w:rsidRPr="00ED2A9A">
        <w:rPr>
          <w:rFonts w:ascii="Times New Roman" w:hAnsi="Times New Roman" w:cs="Times New Roman"/>
          <w:color w:val="000000" w:themeColor="text1"/>
          <w:sz w:val="20"/>
          <w:szCs w:val="20"/>
        </w:rPr>
        <w:t xml:space="preserve">Harris, </w:t>
      </w:r>
      <w:r w:rsidRPr="00ED2A9A">
        <w:rPr>
          <w:rFonts w:ascii="Times New Roman" w:hAnsi="Times New Roman" w:cs="Times New Roman"/>
          <w:color w:val="000000" w:themeColor="text1"/>
          <w:sz w:val="20"/>
          <w:szCs w:val="20"/>
        </w:rPr>
        <w:t xml:space="preserve">R. </w:t>
      </w:r>
      <w:r w:rsidR="00C27375" w:rsidRPr="00ED2A9A">
        <w:rPr>
          <w:rFonts w:ascii="Times New Roman" w:hAnsi="Times New Roman" w:cs="Times New Roman"/>
          <w:color w:val="000000" w:themeColor="text1"/>
          <w:sz w:val="20"/>
          <w:szCs w:val="20"/>
        </w:rPr>
        <w:t xml:space="preserve">Bali, On the formation and extent of uptake of silver nanoparticles by live plants. </w:t>
      </w:r>
      <w:r w:rsidR="00C27375" w:rsidRPr="00ED2A9A">
        <w:rPr>
          <w:rFonts w:ascii="Times New Roman" w:hAnsi="Times New Roman" w:cs="Times New Roman"/>
          <w:i/>
          <w:iCs/>
          <w:color w:val="000000" w:themeColor="text1"/>
          <w:sz w:val="20"/>
          <w:szCs w:val="20"/>
        </w:rPr>
        <w:t xml:space="preserve">J. Nanopart. Res. </w:t>
      </w:r>
      <w:r w:rsidRPr="00ED2A9A">
        <w:rPr>
          <w:rFonts w:ascii="Times New Roman" w:hAnsi="Times New Roman" w:cs="Times New Roman"/>
          <w:iCs/>
          <w:color w:val="000000" w:themeColor="text1"/>
          <w:sz w:val="20"/>
          <w:szCs w:val="20"/>
        </w:rPr>
        <w:t>v</w:t>
      </w:r>
      <w:r w:rsidR="00C27375" w:rsidRPr="00ED2A9A">
        <w:rPr>
          <w:rFonts w:ascii="Times New Roman" w:hAnsi="Times New Roman" w:cs="Times New Roman"/>
          <w:iCs/>
          <w:color w:val="000000" w:themeColor="text1"/>
          <w:sz w:val="20"/>
          <w:szCs w:val="20"/>
        </w:rPr>
        <w:t>ol 10,</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color w:val="000000" w:themeColor="text1"/>
          <w:sz w:val="20"/>
          <w:szCs w:val="20"/>
        </w:rPr>
        <w:t xml:space="preserve">no. 4, pp. 691-695, </w:t>
      </w:r>
      <w:r w:rsidR="00C27375" w:rsidRPr="00ED2A9A">
        <w:rPr>
          <w:rFonts w:ascii="Times New Roman" w:hAnsi="Times New Roman" w:cs="Times New Roman"/>
          <w:b/>
          <w:bCs/>
          <w:color w:val="000000" w:themeColor="text1"/>
          <w:sz w:val="20"/>
          <w:szCs w:val="20"/>
        </w:rPr>
        <w:t>2008</w:t>
      </w:r>
      <w:r w:rsidR="00C27375"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 xml:space="preserve">K. N. </w:t>
      </w:r>
      <w:r w:rsidRPr="00ED2A9A">
        <w:rPr>
          <w:rFonts w:ascii="Times New Roman" w:hAnsi="Times New Roman" w:cs="Times New Roman"/>
          <w:color w:val="000000" w:themeColor="text1"/>
          <w:sz w:val="20"/>
          <w:szCs w:val="20"/>
        </w:rPr>
        <w:t xml:space="preserve">Thakkar, </w:t>
      </w:r>
      <w:r w:rsidR="008D4762" w:rsidRPr="00ED2A9A">
        <w:rPr>
          <w:rFonts w:ascii="Times New Roman" w:hAnsi="Times New Roman" w:cs="Times New Roman"/>
          <w:color w:val="000000" w:themeColor="text1"/>
          <w:sz w:val="20"/>
          <w:szCs w:val="20"/>
        </w:rPr>
        <w:t xml:space="preserve">S. S. </w:t>
      </w:r>
      <w:r w:rsidRPr="00ED2A9A">
        <w:rPr>
          <w:rFonts w:ascii="Times New Roman" w:hAnsi="Times New Roman" w:cs="Times New Roman"/>
          <w:color w:val="000000" w:themeColor="text1"/>
          <w:sz w:val="20"/>
          <w:szCs w:val="20"/>
        </w:rPr>
        <w:t xml:space="preserve">Mhatre, </w:t>
      </w:r>
      <w:r w:rsidR="008D4762" w:rsidRPr="00ED2A9A">
        <w:rPr>
          <w:rFonts w:ascii="Times New Roman" w:hAnsi="Times New Roman" w:cs="Times New Roman"/>
          <w:color w:val="000000" w:themeColor="text1"/>
          <w:sz w:val="20"/>
          <w:szCs w:val="20"/>
        </w:rPr>
        <w:t xml:space="preserve">R. Y. </w:t>
      </w:r>
      <w:r w:rsidRPr="00ED2A9A">
        <w:rPr>
          <w:rFonts w:ascii="Times New Roman" w:hAnsi="Times New Roman" w:cs="Times New Roman"/>
          <w:color w:val="000000" w:themeColor="text1"/>
          <w:sz w:val="20"/>
          <w:szCs w:val="20"/>
        </w:rPr>
        <w:t xml:space="preserve">Parikh, Biological synthesis of metallic nanoparticles. </w:t>
      </w:r>
      <w:r w:rsidRPr="00ED2A9A">
        <w:rPr>
          <w:rFonts w:ascii="Times New Roman" w:hAnsi="Times New Roman" w:cs="Times New Roman"/>
          <w:i/>
          <w:iCs/>
          <w:color w:val="000000" w:themeColor="text1"/>
          <w:sz w:val="20"/>
          <w:szCs w:val="20"/>
        </w:rPr>
        <w:t>Nanomedicine: Nanotechnol. Biol. Med.</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00584998" w:rsidRPr="00ED2A9A">
        <w:rPr>
          <w:rFonts w:ascii="Times New Roman" w:hAnsi="Times New Roman" w:cs="Times New Roman"/>
          <w:color w:val="000000" w:themeColor="text1"/>
          <w:sz w:val="20"/>
          <w:szCs w:val="20"/>
        </w:rPr>
        <w:t xml:space="preserve">ol </w:t>
      </w:r>
      <w:r w:rsidRPr="00ED2A9A">
        <w:rPr>
          <w:rFonts w:ascii="Times New Roman" w:hAnsi="Times New Roman" w:cs="Times New Roman"/>
          <w:iCs/>
          <w:color w:val="000000" w:themeColor="text1"/>
          <w:sz w:val="20"/>
          <w:szCs w:val="20"/>
        </w:rPr>
        <w:t>6</w:t>
      </w:r>
      <w:r w:rsidR="00584998" w:rsidRPr="00ED2A9A">
        <w:rPr>
          <w:rFonts w:ascii="Times New Roman" w:hAnsi="Times New Roman" w:cs="Times New Roman"/>
          <w:iCs/>
          <w:color w:val="000000" w:themeColor="text1"/>
          <w:sz w:val="20"/>
          <w:szCs w:val="20"/>
        </w:rPr>
        <w:t>,</w:t>
      </w:r>
      <w:r w:rsidRPr="00ED2A9A">
        <w:rPr>
          <w:rFonts w:ascii="Times New Roman" w:hAnsi="Times New Roman" w:cs="Times New Roman"/>
          <w:iCs/>
          <w:color w:val="000000" w:themeColor="text1"/>
          <w:sz w:val="20"/>
          <w:szCs w:val="20"/>
        </w:rPr>
        <w:t xml:space="preserve"> </w:t>
      </w:r>
      <w:r w:rsidR="00584998" w:rsidRPr="00ED2A9A">
        <w:rPr>
          <w:rFonts w:ascii="Times New Roman" w:hAnsi="Times New Roman" w:cs="Times New Roman"/>
          <w:color w:val="000000" w:themeColor="text1"/>
          <w:sz w:val="20"/>
          <w:szCs w:val="20"/>
        </w:rPr>
        <w:t>no 2</w:t>
      </w:r>
      <w:r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pp. </w:t>
      </w:r>
      <w:r w:rsidRPr="00ED2A9A">
        <w:rPr>
          <w:rFonts w:ascii="Times New Roman" w:hAnsi="Times New Roman" w:cs="Times New Roman"/>
          <w:color w:val="000000" w:themeColor="text1"/>
          <w:sz w:val="20"/>
          <w:szCs w:val="20"/>
        </w:rPr>
        <w:t>257-262</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bCs/>
          <w:color w:val="000000" w:themeColor="text1"/>
          <w:sz w:val="20"/>
          <w:szCs w:val="20"/>
        </w:rPr>
        <w:t>2010</w:t>
      </w:r>
      <w:r w:rsidRPr="00ED2A9A">
        <w:rPr>
          <w:rFonts w:ascii="Times New Roman" w:hAnsi="Times New Roman" w:cs="Times New Roman"/>
          <w:color w:val="000000" w:themeColor="text1"/>
          <w:sz w:val="20"/>
          <w:szCs w:val="20"/>
        </w:rPr>
        <w:t>.</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r w:rsidR="00C27375" w:rsidRPr="00ED2A9A">
        <w:rPr>
          <w:rFonts w:ascii="Times New Roman" w:hAnsi="Times New Roman" w:cs="Times New Roman"/>
          <w:color w:val="000000" w:themeColor="text1"/>
          <w:sz w:val="20"/>
          <w:szCs w:val="20"/>
        </w:rPr>
        <w:t>Iravani</w:t>
      </w:r>
      <w:r w:rsidRPr="00ED2A9A">
        <w:rPr>
          <w:rFonts w:ascii="Times New Roman" w:hAnsi="Times New Roman" w:cs="Times New Roman"/>
          <w:color w:val="000000" w:themeColor="text1"/>
          <w:sz w:val="20"/>
          <w:szCs w:val="20"/>
        </w:rPr>
        <w:t>,</w:t>
      </w:r>
      <w:r w:rsidR="00C27375" w:rsidRPr="00ED2A9A">
        <w:rPr>
          <w:rFonts w:ascii="Times New Roman" w:hAnsi="Times New Roman" w:cs="Times New Roman"/>
          <w:color w:val="000000" w:themeColor="text1"/>
          <w:sz w:val="20"/>
          <w:szCs w:val="20"/>
        </w:rPr>
        <w:t xml:space="preserve"> Green synthesis of metal nanoparticles using plants. </w:t>
      </w:r>
      <w:r w:rsidR="00C27375" w:rsidRPr="00ED2A9A">
        <w:rPr>
          <w:rFonts w:ascii="Times New Roman" w:hAnsi="Times New Roman" w:cs="Times New Roman"/>
          <w:i/>
          <w:iCs/>
          <w:color w:val="000000" w:themeColor="text1"/>
          <w:sz w:val="20"/>
          <w:szCs w:val="20"/>
        </w:rPr>
        <w:t>Green Chem</w:t>
      </w:r>
      <w:r w:rsidR="00C27375"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vol </w:t>
      </w:r>
      <w:r w:rsidR="00C27375" w:rsidRPr="00ED2A9A">
        <w:rPr>
          <w:rFonts w:ascii="Times New Roman" w:hAnsi="Times New Roman" w:cs="Times New Roman"/>
          <w:color w:val="000000" w:themeColor="text1"/>
          <w:sz w:val="20"/>
          <w:szCs w:val="20"/>
        </w:rPr>
        <w:t xml:space="preserve">10, </w:t>
      </w:r>
      <w:r w:rsidR="00584998" w:rsidRPr="00ED2A9A">
        <w:rPr>
          <w:rFonts w:ascii="Times New Roman" w:hAnsi="Times New Roman" w:cs="Times New Roman"/>
          <w:color w:val="000000" w:themeColor="text1"/>
          <w:sz w:val="20"/>
          <w:szCs w:val="20"/>
        </w:rPr>
        <w:t xml:space="preserve">pp. </w:t>
      </w:r>
      <w:r w:rsidR="00C27375" w:rsidRPr="00ED2A9A">
        <w:rPr>
          <w:rFonts w:ascii="Times New Roman" w:hAnsi="Times New Roman" w:cs="Times New Roman"/>
          <w:color w:val="000000" w:themeColor="text1"/>
          <w:sz w:val="20"/>
          <w:szCs w:val="20"/>
        </w:rPr>
        <w:t>2638-2650</w:t>
      </w:r>
      <w:r w:rsidR="00584998" w:rsidRPr="00ED2A9A">
        <w:rPr>
          <w:rFonts w:ascii="Times New Roman" w:hAnsi="Times New Roman" w:cs="Times New Roman"/>
          <w:color w:val="000000" w:themeColor="text1"/>
          <w:sz w:val="20"/>
          <w:szCs w:val="20"/>
        </w:rPr>
        <w:t>,</w:t>
      </w:r>
      <w:r w:rsidR="00584998" w:rsidRPr="00ED2A9A">
        <w:rPr>
          <w:rFonts w:ascii="Times New Roman" w:hAnsi="Times New Roman" w:cs="Times New Roman"/>
          <w:b/>
          <w:bCs/>
          <w:color w:val="000000" w:themeColor="text1"/>
          <w:sz w:val="20"/>
          <w:szCs w:val="20"/>
        </w:rPr>
        <w:t xml:space="preserve"> 2011.</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P. C. </w:t>
      </w:r>
      <w:r w:rsidR="00C27375" w:rsidRPr="00ED2A9A">
        <w:rPr>
          <w:rFonts w:ascii="Times New Roman" w:hAnsi="Times New Roman" w:cs="Times New Roman"/>
          <w:color w:val="000000" w:themeColor="text1"/>
          <w:sz w:val="20"/>
          <w:szCs w:val="20"/>
        </w:rPr>
        <w:t xml:space="preserve">Sharma, </w:t>
      </w:r>
      <w:r w:rsidRPr="00ED2A9A">
        <w:rPr>
          <w:rFonts w:ascii="Times New Roman" w:hAnsi="Times New Roman" w:cs="Times New Roman"/>
          <w:color w:val="000000" w:themeColor="text1"/>
          <w:sz w:val="20"/>
          <w:szCs w:val="20"/>
        </w:rPr>
        <w:t xml:space="preserve">M. B. </w:t>
      </w:r>
      <w:r w:rsidR="00C27375" w:rsidRPr="00ED2A9A">
        <w:rPr>
          <w:rFonts w:ascii="Times New Roman" w:hAnsi="Times New Roman" w:cs="Times New Roman"/>
          <w:color w:val="000000" w:themeColor="text1"/>
          <w:sz w:val="20"/>
          <w:szCs w:val="20"/>
        </w:rPr>
        <w:t xml:space="preserve">Yelne, </w:t>
      </w:r>
      <w:r w:rsidRPr="00ED2A9A">
        <w:rPr>
          <w:rFonts w:ascii="Times New Roman" w:hAnsi="Times New Roman" w:cs="Times New Roman"/>
          <w:color w:val="000000" w:themeColor="text1"/>
          <w:sz w:val="20"/>
          <w:szCs w:val="20"/>
        </w:rPr>
        <w:t xml:space="preserve">T. J. </w:t>
      </w:r>
      <w:r w:rsidR="00C27375" w:rsidRPr="00ED2A9A">
        <w:rPr>
          <w:rFonts w:ascii="Times New Roman" w:hAnsi="Times New Roman" w:cs="Times New Roman"/>
          <w:color w:val="000000" w:themeColor="text1"/>
          <w:sz w:val="20"/>
          <w:szCs w:val="20"/>
        </w:rPr>
        <w:t>Dennis</w:t>
      </w:r>
      <w:r w:rsidR="00584998"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color w:val="000000" w:themeColor="text1"/>
          <w:sz w:val="20"/>
          <w:szCs w:val="20"/>
        </w:rPr>
        <w:t>Data base on medicinal plants used in ayurv</w:t>
      </w:r>
      <w:r w:rsidR="00584998" w:rsidRPr="00ED2A9A">
        <w:rPr>
          <w:rFonts w:ascii="Times New Roman" w:hAnsi="Times New Roman" w:cs="Times New Roman"/>
          <w:i/>
          <w:color w:val="000000" w:themeColor="text1"/>
          <w:sz w:val="20"/>
          <w:szCs w:val="20"/>
        </w:rPr>
        <w:t>eda,</w:t>
      </w:r>
      <w:r w:rsidRPr="00ED2A9A">
        <w:rPr>
          <w:rFonts w:ascii="Times New Roman" w:hAnsi="Times New Roman" w:cs="Times New Roman"/>
          <w:color w:val="000000" w:themeColor="text1"/>
          <w:sz w:val="20"/>
          <w:szCs w:val="20"/>
        </w:rPr>
        <w:t xml:space="preserve"> v</w:t>
      </w:r>
      <w:r w:rsidR="00584998" w:rsidRPr="00ED2A9A">
        <w:rPr>
          <w:rFonts w:ascii="Times New Roman" w:hAnsi="Times New Roman" w:cs="Times New Roman"/>
          <w:color w:val="000000" w:themeColor="text1"/>
          <w:sz w:val="20"/>
          <w:szCs w:val="20"/>
        </w:rPr>
        <w:t>ol. 1, pp. 70-71</w:t>
      </w:r>
      <w:r w:rsidR="00C27375"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color w:val="000000" w:themeColor="text1"/>
          <w:sz w:val="20"/>
          <w:szCs w:val="20"/>
        </w:rPr>
        <w:t>2008</w:t>
      </w:r>
      <w:r w:rsidR="00584998"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N</w:t>
      </w:r>
      <w:r w:rsidR="008D4762" w:rsidRPr="00ED2A9A">
        <w:rPr>
          <w:rFonts w:ascii="Times New Roman" w:hAnsi="Times New Roman" w:cs="Times New Roman"/>
          <w:color w:val="000000" w:themeColor="text1"/>
          <w:sz w:val="20"/>
          <w:szCs w:val="20"/>
        </w:rPr>
        <w:t>.</w:t>
      </w:r>
      <w:r w:rsidR="00584998" w:rsidRPr="00ED2A9A">
        <w:rPr>
          <w:rFonts w:ascii="Times New Roman" w:hAnsi="Times New Roman" w:cs="Times New Roman"/>
          <w:color w:val="000000" w:themeColor="text1"/>
          <w:sz w:val="20"/>
          <w:szCs w:val="20"/>
        </w:rPr>
        <w:t xml:space="preserve"> Ahmad, S</w:t>
      </w:r>
      <w:r w:rsidR="008D4762" w:rsidRPr="00ED2A9A">
        <w:rPr>
          <w:rFonts w:ascii="Times New Roman" w:hAnsi="Times New Roman" w:cs="Times New Roman"/>
          <w:color w:val="000000" w:themeColor="text1"/>
          <w:sz w:val="20"/>
          <w:szCs w:val="20"/>
        </w:rPr>
        <w:t>.</w:t>
      </w:r>
      <w:r w:rsidR="00584998" w:rsidRPr="00ED2A9A">
        <w:rPr>
          <w:rFonts w:ascii="Times New Roman" w:hAnsi="Times New Roman" w:cs="Times New Roman"/>
          <w:color w:val="000000" w:themeColor="text1"/>
          <w:sz w:val="20"/>
          <w:szCs w:val="20"/>
        </w:rPr>
        <w:t xml:space="preserve"> Sharma</w:t>
      </w:r>
      <w:r w:rsidRPr="00ED2A9A">
        <w:rPr>
          <w:rFonts w:ascii="Times New Roman" w:hAnsi="Times New Roman" w:cs="Times New Roman"/>
          <w:color w:val="000000" w:themeColor="text1"/>
          <w:sz w:val="20"/>
          <w:szCs w:val="20"/>
        </w:rPr>
        <w:t xml:space="preserve">, Green Synthesis of Silver Nanoparticles Using Extracts of Ananas comosus, </w:t>
      </w:r>
      <w:r w:rsidRPr="00ED2A9A">
        <w:rPr>
          <w:rFonts w:ascii="Times New Roman" w:hAnsi="Times New Roman" w:cs="Times New Roman"/>
          <w:i/>
          <w:iCs/>
          <w:color w:val="000000" w:themeColor="text1"/>
          <w:sz w:val="20"/>
          <w:szCs w:val="20"/>
        </w:rPr>
        <w:t xml:space="preserve">Green and Sustainable Chemistry,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ol. 2, pp.141-147</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color w:val="000000" w:themeColor="text1"/>
          <w:sz w:val="20"/>
          <w:szCs w:val="20"/>
        </w:rPr>
        <w:t>2012</w:t>
      </w:r>
      <w:r w:rsidR="00584998"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w:t>
      </w:r>
    </w:p>
    <w:p w:rsidR="00C27375" w:rsidRPr="00ED2A9A" w:rsidRDefault="00584998"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lastRenderedPageBreak/>
        <w:t>G.</w:t>
      </w:r>
      <w:r w:rsidR="004D7EFA" w:rsidRPr="00ED2A9A">
        <w:rPr>
          <w:rFonts w:ascii="Times New Roman" w:hAnsi="Times New Roman" w:cs="Times New Roman"/>
          <w:color w:val="000000" w:themeColor="text1"/>
          <w:sz w:val="20"/>
          <w:szCs w:val="20"/>
        </w:rPr>
        <w:t xml:space="preserve"> </w:t>
      </w:r>
      <w:proofErr w:type="spellStart"/>
      <w:r w:rsidRPr="00ED2A9A">
        <w:rPr>
          <w:rFonts w:ascii="Times New Roman" w:hAnsi="Times New Roman" w:cs="Times New Roman"/>
          <w:color w:val="000000" w:themeColor="text1"/>
          <w:sz w:val="20"/>
          <w:szCs w:val="20"/>
        </w:rPr>
        <w:t>Alagumuthu</w:t>
      </w:r>
      <w:proofErr w:type="spellEnd"/>
      <w:r w:rsidRPr="00ED2A9A">
        <w:rPr>
          <w:rFonts w:ascii="Times New Roman" w:hAnsi="Times New Roman" w:cs="Times New Roman"/>
          <w:color w:val="000000" w:themeColor="text1"/>
          <w:sz w:val="20"/>
          <w:szCs w:val="20"/>
        </w:rPr>
        <w:t>, R.</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Kirubha</w:t>
      </w:r>
      <w:r w:rsidR="00C27375" w:rsidRPr="00ED2A9A">
        <w:rPr>
          <w:rFonts w:ascii="Times New Roman" w:hAnsi="Times New Roman" w:cs="Times New Roman"/>
          <w:color w:val="000000" w:themeColor="text1"/>
          <w:sz w:val="20"/>
          <w:szCs w:val="20"/>
        </w:rPr>
        <w:t>, Green synthesis of silver nanoparticles using Cissus quadrangularis plant extract and their antibacterial activity</w:t>
      </w:r>
      <w:r w:rsidRPr="00ED2A9A">
        <w:rPr>
          <w:rFonts w:ascii="Times New Roman" w:hAnsi="Times New Roman" w:cs="Times New Roman"/>
          <w:color w:val="000000" w:themeColor="text1"/>
          <w:sz w:val="20"/>
          <w:szCs w:val="20"/>
        </w:rPr>
        <w:t>,</w:t>
      </w:r>
      <w:r w:rsidR="00C27375"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color w:val="000000" w:themeColor="text1"/>
          <w:sz w:val="20"/>
          <w:szCs w:val="20"/>
        </w:rPr>
        <w:t>University</w:t>
      </w:r>
      <w:r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iCs/>
          <w:color w:val="000000" w:themeColor="text1"/>
          <w:sz w:val="20"/>
          <w:szCs w:val="20"/>
        </w:rPr>
        <w:t>International Journal of Nanomaterials and Biostructures</w:t>
      </w:r>
      <w:r w:rsidR="00C27375"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00C27375" w:rsidRPr="00ED2A9A">
        <w:rPr>
          <w:rFonts w:ascii="Times New Roman" w:hAnsi="Times New Roman" w:cs="Times New Roman"/>
          <w:color w:val="000000" w:themeColor="text1"/>
          <w:sz w:val="20"/>
          <w:szCs w:val="20"/>
        </w:rPr>
        <w:t xml:space="preserve">ol. 2, </w:t>
      </w:r>
      <w:r w:rsidR="008D4762" w:rsidRPr="00ED2A9A">
        <w:rPr>
          <w:rFonts w:ascii="Times New Roman" w:hAnsi="Times New Roman" w:cs="Times New Roman"/>
          <w:color w:val="000000" w:themeColor="text1"/>
          <w:sz w:val="20"/>
          <w:szCs w:val="20"/>
        </w:rPr>
        <w:t>n</w:t>
      </w:r>
      <w:r w:rsidR="00C27375" w:rsidRPr="00ED2A9A">
        <w:rPr>
          <w:rFonts w:ascii="Times New Roman" w:hAnsi="Times New Roman" w:cs="Times New Roman"/>
          <w:color w:val="000000" w:themeColor="text1"/>
          <w:sz w:val="20"/>
          <w:szCs w:val="20"/>
        </w:rPr>
        <w:t>o. 3, pp. 30-33</w:t>
      </w:r>
      <w:r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b/>
          <w:color w:val="000000" w:themeColor="text1"/>
          <w:sz w:val="20"/>
          <w:szCs w:val="20"/>
        </w:rPr>
        <w:t>2012</w:t>
      </w:r>
      <w:r w:rsidR="00C27375" w:rsidRPr="00ED2A9A">
        <w:rPr>
          <w:rFonts w:ascii="Times New Roman" w:hAnsi="Times New Roman" w:cs="Times New Roman"/>
          <w:color w:val="000000" w:themeColor="text1"/>
          <w:sz w:val="20"/>
          <w:szCs w:val="20"/>
        </w:rPr>
        <w:t>.</w:t>
      </w:r>
    </w:p>
    <w:p w:rsidR="00996F7E" w:rsidRPr="00996F7E" w:rsidRDefault="00996F7E"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K. B. </w:t>
      </w:r>
      <w:proofErr w:type="spellStart"/>
      <w:r w:rsidRPr="00ED2A9A">
        <w:rPr>
          <w:rFonts w:ascii="Times New Roman" w:eastAsia="Times New Roman" w:hAnsi="Times New Roman" w:cs="Times New Roman"/>
          <w:color w:val="000000" w:themeColor="text1"/>
          <w:sz w:val="20"/>
          <w:szCs w:val="20"/>
        </w:rPr>
        <w:t>Ishnava</w:t>
      </w:r>
      <w:proofErr w:type="spellEnd"/>
      <w:r w:rsidRPr="00ED2A9A">
        <w:rPr>
          <w:rFonts w:ascii="Times New Roman" w:eastAsia="Times New Roman" w:hAnsi="Times New Roman" w:cs="Times New Roman"/>
          <w:color w:val="000000" w:themeColor="text1"/>
          <w:sz w:val="20"/>
          <w:szCs w:val="20"/>
        </w:rPr>
        <w:t xml:space="preserve">, J. B. Chauhan, A. A. Garg , A. Thakkar, Antibacterial  and phytochemical studies on  </w:t>
      </w:r>
      <w:proofErr w:type="spellStart"/>
      <w:r w:rsidRPr="00ED2A9A">
        <w:rPr>
          <w:rFonts w:ascii="Times New Roman" w:eastAsia="Times New Roman" w:hAnsi="Times New Roman" w:cs="Times New Roman"/>
          <w:i/>
          <w:color w:val="000000" w:themeColor="text1"/>
          <w:sz w:val="20"/>
          <w:szCs w:val="20"/>
        </w:rPr>
        <w:t>Azadirachta</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Indica</w:t>
      </w:r>
      <w:proofErr w:type="spellEnd"/>
      <w:r w:rsidRPr="00ED2A9A">
        <w:rPr>
          <w:rFonts w:ascii="Times New Roman" w:eastAsia="Times New Roman" w:hAnsi="Times New Roman" w:cs="Times New Roman"/>
          <w:i/>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gigantia</w:t>
      </w:r>
      <w:proofErr w:type="spellEnd"/>
      <w:r w:rsidRPr="00ED2A9A">
        <w:rPr>
          <w:rFonts w:ascii="Times New Roman" w:eastAsia="Times New Roman" w:hAnsi="Times New Roman" w:cs="Times New Roman"/>
          <w:color w:val="000000" w:themeColor="text1"/>
          <w:sz w:val="20"/>
          <w:szCs w:val="20"/>
        </w:rPr>
        <w:t xml:space="preserve"> ( L .)R.Br. latex against selected cariogenic bacteria </w:t>
      </w:r>
      <w:r w:rsidRPr="00ED2A9A">
        <w:rPr>
          <w:rFonts w:ascii="Times New Roman" w:eastAsia="Times New Roman" w:hAnsi="Times New Roman" w:cs="Times New Roman"/>
          <w:i/>
          <w:color w:val="000000" w:themeColor="text1"/>
          <w:sz w:val="20"/>
          <w:szCs w:val="20"/>
        </w:rPr>
        <w:t xml:space="preserve">Saudi J </w:t>
      </w:r>
      <w:proofErr w:type="spellStart"/>
      <w:r w:rsidRPr="00ED2A9A">
        <w:rPr>
          <w:rFonts w:ascii="Times New Roman" w:eastAsia="Times New Roman" w:hAnsi="Times New Roman" w:cs="Times New Roman"/>
          <w:i/>
          <w:color w:val="000000" w:themeColor="text1"/>
          <w:sz w:val="20"/>
          <w:szCs w:val="20"/>
        </w:rPr>
        <w:t>Biol</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Sci</w:t>
      </w:r>
      <w:proofErr w:type="spellEnd"/>
      <w:r w:rsidRPr="00ED2A9A">
        <w:rPr>
          <w:rFonts w:ascii="Times New Roman" w:eastAsia="Times New Roman" w:hAnsi="Times New Roman" w:cs="Times New Roman"/>
          <w:i/>
          <w:color w:val="000000" w:themeColor="text1"/>
          <w:sz w:val="20"/>
          <w:szCs w:val="20"/>
        </w:rPr>
        <w:t>,</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color w:val="000000" w:themeColor="text1"/>
          <w:sz w:val="20"/>
          <w:szCs w:val="20"/>
        </w:rPr>
        <w:t>vol</w:t>
      </w:r>
      <w:proofErr w:type="spellEnd"/>
      <w:r w:rsidRPr="00ED2A9A">
        <w:rPr>
          <w:rFonts w:ascii="Times New Roman" w:eastAsia="Times New Roman" w:hAnsi="Times New Roman" w:cs="Times New Roman"/>
          <w:color w:val="000000" w:themeColor="text1"/>
          <w:sz w:val="20"/>
          <w:szCs w:val="20"/>
        </w:rPr>
        <w:t xml:space="preserve"> 19, no 1, pp. 87-91, </w:t>
      </w:r>
      <w:r w:rsidRPr="00ED2A9A">
        <w:rPr>
          <w:rFonts w:ascii="Times New Roman" w:eastAsia="Times New Roman" w:hAnsi="Times New Roman" w:cs="Times New Roman"/>
          <w:b/>
          <w:color w:val="000000" w:themeColor="text1"/>
          <w:sz w:val="20"/>
          <w:szCs w:val="20"/>
        </w:rPr>
        <w:t>2012</w:t>
      </w:r>
    </w:p>
    <w:p w:rsidR="00C27375" w:rsidRPr="00ED2A9A" w:rsidRDefault="008D4762" w:rsidP="00C27375">
      <w:pPr>
        <w:pStyle w:val="ListParagraph"/>
        <w:numPr>
          <w:ilvl w:val="0"/>
          <w:numId w:val="3"/>
        </w:numPr>
        <w:spacing w:line="360" w:lineRule="auto"/>
        <w:jc w:val="both"/>
        <w:rPr>
          <w:rStyle w:val="element-citation"/>
          <w:rFonts w:ascii="Times New Roman" w:hAnsi="Times New Roman" w:cs="Times New Roman"/>
          <w:color w:val="000000" w:themeColor="text1"/>
          <w:sz w:val="20"/>
          <w:szCs w:val="20"/>
        </w:rPr>
      </w:pPr>
      <w:r w:rsidRPr="00ED2A9A">
        <w:rPr>
          <w:rStyle w:val="element-citation"/>
          <w:rFonts w:ascii="Times New Roman" w:hAnsi="Times New Roman" w:cs="Times New Roman"/>
          <w:color w:val="000000" w:themeColor="text1"/>
          <w:sz w:val="20"/>
          <w:szCs w:val="20"/>
        </w:rPr>
        <w:t>N.</w:t>
      </w:r>
      <w:r w:rsidR="00D73C3B" w:rsidRPr="00ED2A9A">
        <w:rPr>
          <w:rStyle w:val="element-citation"/>
          <w:rFonts w:ascii="Times New Roman" w:hAnsi="Times New Roman" w:cs="Times New Roman"/>
          <w:color w:val="000000" w:themeColor="text1"/>
          <w:sz w:val="20"/>
          <w:szCs w:val="20"/>
        </w:rPr>
        <w:t xml:space="preserve"> </w:t>
      </w:r>
      <w:r w:rsidRPr="00ED2A9A">
        <w:rPr>
          <w:rStyle w:val="element-citation"/>
          <w:rFonts w:ascii="Times New Roman" w:hAnsi="Times New Roman" w:cs="Times New Roman"/>
          <w:color w:val="000000" w:themeColor="text1"/>
          <w:sz w:val="20"/>
          <w:szCs w:val="20"/>
        </w:rPr>
        <w:t xml:space="preserve">P. </w:t>
      </w:r>
      <w:r w:rsidR="00C27375" w:rsidRPr="00ED2A9A">
        <w:rPr>
          <w:rStyle w:val="element-citation"/>
          <w:rFonts w:ascii="Times New Roman" w:hAnsi="Times New Roman" w:cs="Times New Roman"/>
          <w:color w:val="000000" w:themeColor="text1"/>
          <w:sz w:val="20"/>
          <w:szCs w:val="20"/>
        </w:rPr>
        <w:t>Manandhar</w:t>
      </w:r>
      <w:r w:rsidRPr="00ED2A9A">
        <w:rPr>
          <w:rStyle w:val="element-citation"/>
          <w:rFonts w:ascii="Times New Roman" w:hAnsi="Times New Roman" w:cs="Times New Roman"/>
          <w:color w:val="000000" w:themeColor="text1"/>
          <w:sz w:val="20"/>
          <w:szCs w:val="20"/>
        </w:rPr>
        <w:t>,</w:t>
      </w:r>
      <w:r w:rsidR="00C27375" w:rsidRPr="00ED2A9A">
        <w:rPr>
          <w:rStyle w:val="element-citation"/>
          <w:rFonts w:ascii="Times New Roman" w:hAnsi="Times New Roman" w:cs="Times New Roman"/>
          <w:color w:val="000000" w:themeColor="text1"/>
          <w:sz w:val="20"/>
          <w:szCs w:val="20"/>
        </w:rPr>
        <w:t xml:space="preserve"> </w:t>
      </w:r>
      <w:r w:rsidR="00D73C3B" w:rsidRPr="00ED2A9A">
        <w:rPr>
          <w:rStyle w:val="element-citation"/>
          <w:rFonts w:ascii="Times New Roman" w:hAnsi="Times New Roman" w:cs="Times New Roman"/>
          <w:color w:val="000000" w:themeColor="text1"/>
          <w:sz w:val="20"/>
          <w:szCs w:val="20"/>
        </w:rPr>
        <w:t xml:space="preserve">M. P. </w:t>
      </w:r>
      <w:r w:rsidR="00C27375" w:rsidRPr="00ED2A9A">
        <w:rPr>
          <w:rStyle w:val="element-citation"/>
          <w:rFonts w:ascii="Times New Roman" w:hAnsi="Times New Roman" w:cs="Times New Roman"/>
          <w:color w:val="000000" w:themeColor="text1"/>
          <w:sz w:val="20"/>
          <w:szCs w:val="20"/>
        </w:rPr>
        <w:t>Manandhar</w:t>
      </w:r>
      <w:r w:rsidR="00D73C3B" w:rsidRPr="00ED2A9A">
        <w:rPr>
          <w:rStyle w:val="element-citation"/>
          <w:rFonts w:ascii="Times New Roman" w:hAnsi="Times New Roman" w:cs="Times New Roman"/>
          <w:color w:val="000000" w:themeColor="text1"/>
          <w:sz w:val="20"/>
          <w:szCs w:val="20"/>
        </w:rPr>
        <w:t>,</w:t>
      </w:r>
      <w:r w:rsidR="00C27375" w:rsidRPr="00ED2A9A">
        <w:rPr>
          <w:rStyle w:val="element-citation"/>
          <w:rFonts w:ascii="Times New Roman" w:hAnsi="Times New Roman" w:cs="Times New Roman"/>
          <w:color w:val="000000" w:themeColor="text1"/>
          <w:sz w:val="20"/>
          <w:szCs w:val="20"/>
        </w:rPr>
        <w:t xml:space="preserve"> Folklore medicine of Chitwan District, Nepal. </w:t>
      </w:r>
      <w:r w:rsidR="00C27375" w:rsidRPr="00ED2A9A">
        <w:rPr>
          <w:rStyle w:val="ref-journal"/>
          <w:rFonts w:ascii="Times New Roman" w:hAnsi="Times New Roman" w:cs="Times New Roman"/>
          <w:i/>
          <w:color w:val="000000" w:themeColor="text1"/>
          <w:sz w:val="20"/>
          <w:szCs w:val="20"/>
        </w:rPr>
        <w:t>Ethnobotany</w:t>
      </w:r>
      <w:r w:rsidR="00D73C3B" w:rsidRPr="00ED2A9A">
        <w:rPr>
          <w:rStyle w:val="ref-journal"/>
          <w:rFonts w:ascii="Times New Roman" w:hAnsi="Times New Roman" w:cs="Times New Roman"/>
          <w:color w:val="000000" w:themeColor="text1"/>
          <w:sz w:val="20"/>
          <w:szCs w:val="20"/>
        </w:rPr>
        <w:t>,</w:t>
      </w:r>
      <w:r w:rsidR="00584998" w:rsidRPr="00ED2A9A">
        <w:rPr>
          <w:rStyle w:val="element-citation"/>
          <w:rFonts w:ascii="Times New Roman" w:hAnsi="Times New Roman" w:cs="Times New Roman"/>
          <w:color w:val="000000" w:themeColor="text1"/>
          <w:sz w:val="20"/>
          <w:szCs w:val="20"/>
        </w:rPr>
        <w:t xml:space="preserve"> </w:t>
      </w:r>
      <w:r w:rsidRPr="00ED2A9A">
        <w:rPr>
          <w:rStyle w:val="element-citation"/>
          <w:rFonts w:ascii="Times New Roman" w:hAnsi="Times New Roman" w:cs="Times New Roman"/>
          <w:color w:val="000000" w:themeColor="text1"/>
          <w:sz w:val="20"/>
          <w:szCs w:val="20"/>
        </w:rPr>
        <w:t>v</w:t>
      </w:r>
      <w:r w:rsidR="00584998" w:rsidRPr="00ED2A9A">
        <w:rPr>
          <w:rStyle w:val="element-citation"/>
          <w:rFonts w:ascii="Times New Roman" w:hAnsi="Times New Roman" w:cs="Times New Roman"/>
          <w:color w:val="000000" w:themeColor="text1"/>
          <w:sz w:val="20"/>
          <w:szCs w:val="20"/>
        </w:rPr>
        <w:t xml:space="preserve">ol </w:t>
      </w:r>
      <w:r w:rsidR="00C27375" w:rsidRPr="00ED2A9A">
        <w:rPr>
          <w:rStyle w:val="ref-vol"/>
          <w:rFonts w:ascii="Times New Roman" w:hAnsi="Times New Roman" w:cs="Times New Roman"/>
          <w:color w:val="000000" w:themeColor="text1"/>
          <w:sz w:val="20"/>
          <w:szCs w:val="20"/>
        </w:rPr>
        <w:t>2</w:t>
      </w:r>
      <w:r w:rsidR="00584998" w:rsidRPr="00ED2A9A">
        <w:rPr>
          <w:rStyle w:val="element-citation"/>
          <w:rFonts w:ascii="Times New Roman" w:hAnsi="Times New Roman" w:cs="Times New Roman"/>
          <w:color w:val="000000" w:themeColor="text1"/>
          <w:sz w:val="20"/>
          <w:szCs w:val="20"/>
        </w:rPr>
        <w:t xml:space="preserve">, pp. 33, </w:t>
      </w:r>
      <w:r w:rsidR="00584998" w:rsidRPr="00ED2A9A">
        <w:rPr>
          <w:rStyle w:val="element-citation"/>
          <w:rFonts w:ascii="Times New Roman" w:hAnsi="Times New Roman" w:cs="Times New Roman"/>
          <w:b/>
          <w:color w:val="000000" w:themeColor="text1"/>
          <w:sz w:val="20"/>
          <w:szCs w:val="20"/>
        </w:rPr>
        <w:t>1990</w:t>
      </w:r>
      <w:r w:rsidR="00584998" w:rsidRPr="00ED2A9A">
        <w:rPr>
          <w:rStyle w:val="element-citation"/>
          <w:rFonts w:ascii="Times New Roman" w:hAnsi="Times New Roman" w:cs="Times New Roman"/>
          <w:color w:val="000000" w:themeColor="text1"/>
          <w:sz w:val="20"/>
          <w:szCs w:val="20"/>
        </w:rPr>
        <w:t>.</w:t>
      </w:r>
    </w:p>
    <w:p w:rsidR="00996F7E" w:rsidRPr="00ED2A9A" w:rsidRDefault="00996F7E" w:rsidP="00996F7E">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J. S. Oliveira, L. V. </w:t>
      </w:r>
      <w:proofErr w:type="spellStart"/>
      <w:r w:rsidRPr="00ED2A9A">
        <w:rPr>
          <w:rFonts w:ascii="Times New Roman" w:eastAsia="Times New Roman" w:hAnsi="Times New Roman" w:cs="Times New Roman"/>
          <w:color w:val="000000" w:themeColor="text1"/>
          <w:sz w:val="20"/>
          <w:szCs w:val="20"/>
        </w:rPr>
        <w:t>osta-Lotufo</w:t>
      </w:r>
      <w:proofErr w:type="spellEnd"/>
      <w:r w:rsidRPr="00ED2A9A">
        <w:rPr>
          <w:rFonts w:ascii="Times New Roman" w:eastAsia="Times New Roman" w:hAnsi="Times New Roman" w:cs="Times New Roman"/>
          <w:color w:val="000000" w:themeColor="text1"/>
          <w:sz w:val="20"/>
          <w:szCs w:val="20"/>
        </w:rPr>
        <w:t xml:space="preserve">, D. P. </w:t>
      </w:r>
      <w:proofErr w:type="spellStart"/>
      <w:r w:rsidRPr="00ED2A9A">
        <w:rPr>
          <w:rFonts w:ascii="Times New Roman" w:eastAsia="Times New Roman" w:hAnsi="Times New Roman" w:cs="Times New Roman"/>
          <w:color w:val="000000" w:themeColor="text1"/>
          <w:sz w:val="20"/>
          <w:szCs w:val="20"/>
        </w:rPr>
        <w:t>Bezerra</w:t>
      </w:r>
      <w:proofErr w:type="spellEnd"/>
      <w:r w:rsidRPr="00ED2A9A">
        <w:rPr>
          <w:rFonts w:ascii="Times New Roman" w:eastAsia="Times New Roman" w:hAnsi="Times New Roman" w:cs="Times New Roman"/>
          <w:color w:val="000000" w:themeColor="text1"/>
          <w:sz w:val="20"/>
          <w:szCs w:val="20"/>
        </w:rPr>
        <w:t xml:space="preserve">, N. M. </w:t>
      </w:r>
      <w:proofErr w:type="spellStart"/>
      <w:r w:rsidRPr="00ED2A9A">
        <w:rPr>
          <w:rFonts w:ascii="Times New Roman" w:eastAsia="Times New Roman" w:hAnsi="Times New Roman" w:cs="Times New Roman"/>
          <w:color w:val="000000" w:themeColor="text1"/>
          <w:sz w:val="20"/>
          <w:szCs w:val="20"/>
        </w:rPr>
        <w:t>Alencar</w:t>
      </w:r>
      <w:proofErr w:type="spellEnd"/>
      <w:r w:rsidRPr="00ED2A9A">
        <w:rPr>
          <w:rFonts w:ascii="Times New Roman" w:eastAsia="Times New Roman" w:hAnsi="Times New Roman" w:cs="Times New Roman"/>
          <w:color w:val="000000" w:themeColor="text1"/>
          <w:sz w:val="20"/>
          <w:szCs w:val="20"/>
        </w:rPr>
        <w:t xml:space="preserve">, J. D. </w:t>
      </w:r>
      <w:proofErr w:type="spellStart"/>
      <w:r w:rsidRPr="00ED2A9A">
        <w:rPr>
          <w:rFonts w:ascii="Times New Roman" w:eastAsia="Times New Roman" w:hAnsi="Times New Roman" w:cs="Times New Roman"/>
          <w:color w:val="000000" w:themeColor="text1"/>
          <w:sz w:val="20"/>
          <w:szCs w:val="20"/>
        </w:rPr>
        <w:t>Marinho-Filho</w:t>
      </w:r>
      <w:proofErr w:type="spellEnd"/>
      <w:r w:rsidRPr="00ED2A9A">
        <w:rPr>
          <w:rFonts w:ascii="Times New Roman" w:eastAsia="Times New Roman" w:hAnsi="Times New Roman" w:cs="Times New Roman"/>
          <w:color w:val="000000" w:themeColor="text1"/>
          <w:sz w:val="20"/>
          <w:szCs w:val="20"/>
        </w:rPr>
        <w:t xml:space="preserve">, I. S. </w:t>
      </w:r>
      <w:proofErr w:type="spellStart"/>
      <w:r w:rsidRPr="00ED2A9A">
        <w:rPr>
          <w:rFonts w:ascii="Times New Roman" w:eastAsia="Times New Roman" w:hAnsi="Times New Roman" w:cs="Times New Roman"/>
          <w:color w:val="000000" w:themeColor="text1"/>
          <w:sz w:val="20"/>
          <w:szCs w:val="20"/>
        </w:rPr>
        <w:t>Figueiredo</w:t>
      </w:r>
      <w:proofErr w:type="spellEnd"/>
      <w:r w:rsidRPr="00ED2A9A">
        <w:rPr>
          <w:rFonts w:ascii="Times New Roman" w:eastAsia="Times New Roman" w:hAnsi="Times New Roman" w:cs="Times New Roman"/>
          <w:color w:val="000000" w:themeColor="text1"/>
          <w:sz w:val="20"/>
          <w:szCs w:val="20"/>
        </w:rPr>
        <w:t xml:space="preserve">, In vivo growth inhibition of sarcoma 180 by latex proteins from </w:t>
      </w:r>
      <w:proofErr w:type="spellStart"/>
      <w:r w:rsidRPr="00ED2A9A">
        <w:rPr>
          <w:rFonts w:ascii="Times New Roman" w:eastAsia="Times New Roman" w:hAnsi="Times New Roman" w:cs="Times New Roman"/>
          <w:i/>
          <w:color w:val="000000" w:themeColor="text1"/>
          <w:sz w:val="20"/>
          <w:szCs w:val="20"/>
        </w:rPr>
        <w:t>Azadirachta</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Indica</w:t>
      </w:r>
      <w:proofErr w:type="spellEnd"/>
      <w:r w:rsidRPr="00ED2A9A">
        <w:rPr>
          <w:rFonts w:ascii="Times New Roman" w:eastAsia="Times New Roman" w:hAnsi="Times New Roman" w:cs="Times New Roman"/>
          <w:i/>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color w:val="000000" w:themeColor="text1"/>
          <w:sz w:val="20"/>
          <w:szCs w:val="20"/>
        </w:rPr>
        <w:t>procera</w:t>
      </w:r>
      <w:proofErr w:type="spellEnd"/>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Naunyn</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Schmiedebergs</w:t>
      </w:r>
      <w:proofErr w:type="spellEnd"/>
      <w:r w:rsidRPr="00ED2A9A">
        <w:rPr>
          <w:rFonts w:ascii="Times New Roman" w:eastAsia="Times New Roman" w:hAnsi="Times New Roman" w:cs="Times New Roman"/>
          <w:i/>
          <w:color w:val="000000" w:themeColor="text1"/>
          <w:sz w:val="20"/>
          <w:szCs w:val="20"/>
        </w:rPr>
        <w:t xml:space="preserve"> Arch </w:t>
      </w:r>
      <w:proofErr w:type="spellStart"/>
      <w:proofErr w:type="gramStart"/>
      <w:r w:rsidRPr="00ED2A9A">
        <w:rPr>
          <w:rFonts w:ascii="Times New Roman" w:eastAsia="Times New Roman" w:hAnsi="Times New Roman" w:cs="Times New Roman"/>
          <w:i/>
          <w:color w:val="000000" w:themeColor="text1"/>
          <w:sz w:val="20"/>
          <w:szCs w:val="20"/>
        </w:rPr>
        <w:t>Pharmacol</w:t>
      </w:r>
      <w:proofErr w:type="spellEnd"/>
      <w:r w:rsidRPr="00ED2A9A">
        <w:rPr>
          <w:rFonts w:ascii="Times New Roman" w:eastAsia="Times New Roman" w:hAnsi="Times New Roman" w:cs="Times New Roman"/>
          <w:color w:val="000000" w:themeColor="text1"/>
          <w:sz w:val="20"/>
          <w:szCs w:val="20"/>
        </w:rPr>
        <w:t xml:space="preserve">  vol</w:t>
      </w:r>
      <w:proofErr w:type="gramEnd"/>
      <w:r w:rsidRPr="00ED2A9A">
        <w:rPr>
          <w:rFonts w:ascii="Times New Roman" w:eastAsia="Times New Roman" w:hAnsi="Times New Roman" w:cs="Times New Roman"/>
          <w:color w:val="000000" w:themeColor="text1"/>
          <w:sz w:val="20"/>
          <w:szCs w:val="20"/>
        </w:rPr>
        <w:t xml:space="preserve">. 382, no 2, pp. 139-149, </w:t>
      </w:r>
      <w:r w:rsidRPr="00ED2A9A">
        <w:rPr>
          <w:rFonts w:ascii="Times New Roman" w:eastAsia="Times New Roman" w:hAnsi="Times New Roman" w:cs="Times New Roman"/>
          <w:b/>
          <w:color w:val="000000" w:themeColor="text1"/>
          <w:sz w:val="20"/>
          <w:szCs w:val="20"/>
        </w:rPr>
        <w:t>2010</w:t>
      </w:r>
      <w:r w:rsidRPr="00ED2A9A">
        <w:rPr>
          <w:rFonts w:ascii="Times New Roman" w:eastAsia="Times New Roman" w:hAnsi="Times New Roman" w:cs="Times New Roman"/>
          <w:color w:val="000000" w:themeColor="text1"/>
          <w:sz w:val="20"/>
          <w:szCs w:val="20"/>
        </w:rPr>
        <w:t>.</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C. D. T. </w:t>
      </w:r>
      <w:r w:rsidR="00C27375" w:rsidRPr="00ED2A9A">
        <w:rPr>
          <w:rFonts w:ascii="Times New Roman" w:eastAsia="Times New Roman" w:hAnsi="Times New Roman" w:cs="Times New Roman"/>
          <w:color w:val="000000" w:themeColor="text1"/>
          <w:sz w:val="20"/>
          <w:szCs w:val="20"/>
        </w:rPr>
        <w:t xml:space="preserve">De Freitas, </w:t>
      </w:r>
      <w:r w:rsidRPr="00ED2A9A">
        <w:rPr>
          <w:rFonts w:ascii="Times New Roman" w:eastAsia="Times New Roman" w:hAnsi="Times New Roman" w:cs="Times New Roman"/>
          <w:color w:val="000000" w:themeColor="text1"/>
          <w:sz w:val="20"/>
          <w:szCs w:val="20"/>
        </w:rPr>
        <w:t xml:space="preserve">F. C. S. </w:t>
      </w:r>
      <w:r w:rsidR="00C27375" w:rsidRPr="00ED2A9A">
        <w:rPr>
          <w:rFonts w:ascii="Times New Roman" w:eastAsia="Times New Roman" w:hAnsi="Times New Roman" w:cs="Times New Roman"/>
          <w:color w:val="000000" w:themeColor="text1"/>
          <w:sz w:val="20"/>
          <w:szCs w:val="20"/>
        </w:rPr>
        <w:t xml:space="preserve">Nogueira, </w:t>
      </w:r>
      <w:r w:rsidRPr="00ED2A9A">
        <w:rPr>
          <w:rFonts w:ascii="Times New Roman" w:eastAsia="Times New Roman" w:hAnsi="Times New Roman" w:cs="Times New Roman"/>
          <w:color w:val="000000" w:themeColor="text1"/>
          <w:sz w:val="20"/>
          <w:szCs w:val="20"/>
        </w:rPr>
        <w:t xml:space="preserve">I. M. </w:t>
      </w:r>
      <w:r w:rsidR="00C27375" w:rsidRPr="00ED2A9A">
        <w:rPr>
          <w:rFonts w:ascii="Times New Roman" w:eastAsia="Times New Roman" w:hAnsi="Times New Roman" w:cs="Times New Roman"/>
          <w:color w:val="000000" w:themeColor="text1"/>
          <w:sz w:val="20"/>
          <w:szCs w:val="20"/>
        </w:rPr>
        <w:t>Vasconcelos</w:t>
      </w:r>
      <w:r w:rsidRPr="00ED2A9A">
        <w:rPr>
          <w:rFonts w:ascii="Times New Roman" w:eastAsia="Times New Roman" w:hAnsi="Times New Roman" w:cs="Times New Roman"/>
          <w:color w:val="000000" w:themeColor="text1"/>
          <w:sz w:val="20"/>
          <w:szCs w:val="20"/>
        </w:rPr>
        <w:t xml:space="preserve">, J. T. A. </w:t>
      </w:r>
      <w:r w:rsidR="00C27375" w:rsidRPr="00ED2A9A">
        <w:rPr>
          <w:rFonts w:ascii="Times New Roman" w:eastAsia="Times New Roman" w:hAnsi="Times New Roman" w:cs="Times New Roman"/>
          <w:color w:val="000000" w:themeColor="text1"/>
          <w:sz w:val="20"/>
          <w:szCs w:val="20"/>
        </w:rPr>
        <w:t xml:space="preserve">Oliveira, </w:t>
      </w:r>
      <w:r w:rsidRPr="00ED2A9A">
        <w:rPr>
          <w:rFonts w:ascii="Times New Roman" w:eastAsia="Times New Roman" w:hAnsi="Times New Roman" w:cs="Times New Roman"/>
          <w:color w:val="000000" w:themeColor="text1"/>
          <w:sz w:val="20"/>
          <w:szCs w:val="20"/>
        </w:rPr>
        <w:t xml:space="preserve">G. B. </w:t>
      </w:r>
      <w:r w:rsidR="00C27375" w:rsidRPr="00ED2A9A">
        <w:rPr>
          <w:rFonts w:ascii="Times New Roman" w:eastAsia="Times New Roman" w:hAnsi="Times New Roman" w:cs="Times New Roman"/>
          <w:color w:val="000000" w:themeColor="text1"/>
          <w:sz w:val="20"/>
          <w:szCs w:val="20"/>
        </w:rPr>
        <w:t xml:space="preserve">Dumont, </w:t>
      </w:r>
      <w:r w:rsidRPr="00ED2A9A">
        <w:rPr>
          <w:rFonts w:ascii="Times New Roman" w:eastAsia="Times New Roman" w:hAnsi="Times New Roman" w:cs="Times New Roman"/>
          <w:color w:val="000000" w:themeColor="text1"/>
          <w:sz w:val="20"/>
          <w:szCs w:val="20"/>
        </w:rPr>
        <w:t xml:space="preserve">M. V. </w:t>
      </w:r>
      <w:r w:rsidR="00C27375" w:rsidRPr="00ED2A9A">
        <w:rPr>
          <w:rFonts w:ascii="Times New Roman" w:eastAsia="Times New Roman" w:hAnsi="Times New Roman" w:cs="Times New Roman"/>
          <w:color w:val="000000" w:themeColor="text1"/>
          <w:sz w:val="20"/>
          <w:szCs w:val="20"/>
        </w:rPr>
        <w:t>Ramos</w:t>
      </w:r>
      <w:r w:rsidRPr="00ED2A9A">
        <w:rPr>
          <w:rFonts w:ascii="Times New Roman" w:eastAsia="Times New Roman" w:hAnsi="Times New Roman" w:cs="Times New Roman"/>
          <w:color w:val="000000" w:themeColor="text1"/>
          <w:sz w:val="20"/>
          <w:szCs w:val="20"/>
        </w:rPr>
        <w:t>,</w:t>
      </w:r>
      <w:r w:rsidR="00C27375" w:rsidRPr="00ED2A9A">
        <w:rPr>
          <w:rFonts w:ascii="Times New Roman" w:eastAsia="Times New Roman" w:hAnsi="Times New Roman" w:cs="Times New Roman"/>
          <w:color w:val="000000" w:themeColor="text1"/>
          <w:sz w:val="20"/>
          <w:szCs w:val="20"/>
        </w:rPr>
        <w:t xml:space="preserve"> Osmotin purified from the latex of </w:t>
      </w:r>
      <w:proofErr w:type="spellStart"/>
      <w:r w:rsidR="006436F6" w:rsidRPr="00ED2A9A">
        <w:rPr>
          <w:rFonts w:ascii="Times New Roman" w:eastAsia="Times New Roman" w:hAnsi="Times New Roman" w:cs="Times New Roman"/>
          <w:i/>
          <w:color w:val="000000" w:themeColor="text1"/>
          <w:sz w:val="20"/>
          <w:szCs w:val="20"/>
        </w:rPr>
        <w:t>Azadirachta</w:t>
      </w:r>
      <w:proofErr w:type="spellEnd"/>
      <w:r w:rsidR="006436F6" w:rsidRPr="00ED2A9A">
        <w:rPr>
          <w:rFonts w:ascii="Times New Roman" w:eastAsia="Times New Roman" w:hAnsi="Times New Roman" w:cs="Times New Roman"/>
          <w:i/>
          <w:color w:val="000000" w:themeColor="text1"/>
          <w:sz w:val="20"/>
          <w:szCs w:val="20"/>
        </w:rPr>
        <w:t xml:space="preserve"> </w:t>
      </w:r>
      <w:proofErr w:type="spellStart"/>
      <w:proofErr w:type="gramStart"/>
      <w:r w:rsidR="006436F6" w:rsidRPr="00ED2A9A">
        <w:rPr>
          <w:rFonts w:ascii="Times New Roman" w:eastAsia="Times New Roman" w:hAnsi="Times New Roman" w:cs="Times New Roman"/>
          <w:i/>
          <w:color w:val="000000" w:themeColor="text1"/>
          <w:sz w:val="20"/>
          <w:szCs w:val="20"/>
        </w:rPr>
        <w:t>Indica</w:t>
      </w:r>
      <w:proofErr w:type="spellEnd"/>
      <w:r w:rsidR="006436F6" w:rsidRPr="00ED2A9A">
        <w:rPr>
          <w:rFonts w:ascii="Times New Roman" w:eastAsia="Times New Roman" w:hAnsi="Times New Roman" w:cs="Times New Roman"/>
          <w:i/>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i/>
          <w:color w:val="000000" w:themeColor="text1"/>
          <w:sz w:val="20"/>
          <w:szCs w:val="20"/>
        </w:rPr>
        <w:t>procera</w:t>
      </w:r>
      <w:proofErr w:type="spellEnd"/>
      <w:proofErr w:type="gramEnd"/>
      <w:r w:rsidR="00C27375" w:rsidRPr="00ED2A9A">
        <w:rPr>
          <w:rFonts w:ascii="Times New Roman" w:eastAsia="Times New Roman" w:hAnsi="Times New Roman" w:cs="Times New Roman"/>
          <w:color w:val="000000" w:themeColor="text1"/>
          <w:sz w:val="20"/>
          <w:szCs w:val="20"/>
        </w:rPr>
        <w:t xml:space="preserve">: biochemical characterization, biological activity and role in plant defense. </w:t>
      </w:r>
      <w:r w:rsidR="00C27375" w:rsidRPr="00ED2A9A">
        <w:rPr>
          <w:rFonts w:ascii="Times New Roman" w:eastAsia="Times New Roman" w:hAnsi="Times New Roman" w:cs="Times New Roman"/>
          <w:i/>
          <w:color w:val="000000" w:themeColor="text1"/>
          <w:sz w:val="20"/>
          <w:szCs w:val="20"/>
        </w:rPr>
        <w:t>Plant Physiol Biochem</w:t>
      </w:r>
      <w:r w:rsidRPr="00ED2A9A">
        <w:rPr>
          <w:rFonts w:ascii="Times New Roman" w:eastAsia="Times New Roman" w:hAnsi="Times New Roman" w:cs="Times New Roman"/>
          <w:i/>
          <w:color w:val="000000" w:themeColor="text1"/>
          <w:sz w:val="20"/>
          <w:szCs w:val="20"/>
        </w:rPr>
        <w:t>,</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 xml:space="preserve">vol </w:t>
      </w:r>
      <w:r w:rsidR="00C27375" w:rsidRPr="00ED2A9A">
        <w:rPr>
          <w:rFonts w:ascii="Times New Roman" w:eastAsia="Times New Roman" w:hAnsi="Times New Roman" w:cs="Times New Roman"/>
          <w:color w:val="000000" w:themeColor="text1"/>
          <w:sz w:val="20"/>
          <w:szCs w:val="20"/>
        </w:rPr>
        <w:t xml:space="preserve">49 </w:t>
      </w:r>
      <w:r w:rsidR="00584998" w:rsidRPr="00ED2A9A">
        <w:rPr>
          <w:rFonts w:ascii="Times New Roman" w:eastAsia="Times New Roman" w:hAnsi="Times New Roman" w:cs="Times New Roman"/>
          <w:color w:val="000000" w:themeColor="text1"/>
          <w:sz w:val="20"/>
          <w:szCs w:val="20"/>
        </w:rPr>
        <w:t>no. 7,</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 xml:space="preserve">pp. 738 -743, </w:t>
      </w:r>
      <w:r w:rsidR="00584998" w:rsidRPr="00ED2A9A">
        <w:rPr>
          <w:rFonts w:ascii="Times New Roman" w:eastAsia="Times New Roman" w:hAnsi="Times New Roman" w:cs="Times New Roman"/>
          <w:b/>
          <w:color w:val="000000" w:themeColor="text1"/>
          <w:sz w:val="20"/>
          <w:szCs w:val="20"/>
        </w:rPr>
        <w:t>2011</w:t>
      </w:r>
      <w:r w:rsidR="00584998" w:rsidRPr="00ED2A9A">
        <w:rPr>
          <w:rFonts w:ascii="Times New Roman" w:eastAsia="Times New Roman" w:hAnsi="Times New Roman" w:cs="Times New Roman"/>
          <w:color w:val="000000" w:themeColor="text1"/>
          <w:sz w:val="20"/>
          <w:szCs w:val="20"/>
        </w:rPr>
        <w:t>.</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R.  </w:t>
      </w:r>
      <w:r w:rsidR="00C27375" w:rsidRPr="00ED2A9A">
        <w:rPr>
          <w:rFonts w:ascii="Times New Roman" w:eastAsia="Times New Roman" w:hAnsi="Times New Roman" w:cs="Times New Roman"/>
          <w:color w:val="000000" w:themeColor="text1"/>
          <w:sz w:val="20"/>
          <w:szCs w:val="20"/>
        </w:rPr>
        <w:t xml:space="preserve">Sehgal, </w:t>
      </w:r>
      <w:r w:rsidRPr="00ED2A9A">
        <w:rPr>
          <w:rFonts w:ascii="Times New Roman" w:eastAsia="Times New Roman" w:hAnsi="Times New Roman" w:cs="Times New Roman"/>
          <w:color w:val="000000" w:themeColor="text1"/>
          <w:sz w:val="20"/>
          <w:szCs w:val="20"/>
        </w:rPr>
        <w:t xml:space="preserve">S. </w:t>
      </w:r>
      <w:r w:rsidR="00C27375" w:rsidRPr="00ED2A9A">
        <w:rPr>
          <w:rFonts w:ascii="Times New Roman" w:eastAsia="Times New Roman" w:hAnsi="Times New Roman" w:cs="Times New Roman"/>
          <w:color w:val="000000" w:themeColor="text1"/>
          <w:sz w:val="20"/>
          <w:szCs w:val="20"/>
        </w:rPr>
        <w:t xml:space="preserve">Arya, </w:t>
      </w:r>
      <w:r w:rsidRPr="00ED2A9A">
        <w:rPr>
          <w:rFonts w:ascii="Times New Roman" w:eastAsia="Times New Roman" w:hAnsi="Times New Roman" w:cs="Times New Roman"/>
          <w:color w:val="000000" w:themeColor="text1"/>
          <w:sz w:val="20"/>
          <w:szCs w:val="20"/>
        </w:rPr>
        <w:t>V. L. Kumar,</w:t>
      </w:r>
      <w:r w:rsidR="00C27375" w:rsidRPr="00ED2A9A">
        <w:rPr>
          <w:rFonts w:ascii="Times New Roman" w:eastAsia="Times New Roman" w:hAnsi="Times New Roman" w:cs="Times New Roman"/>
          <w:color w:val="000000" w:themeColor="text1"/>
          <w:sz w:val="20"/>
          <w:szCs w:val="20"/>
        </w:rPr>
        <w:t xml:space="preserve"> Inhibitory effect of extracts of latex of </w:t>
      </w:r>
      <w:proofErr w:type="spellStart"/>
      <w:r w:rsidR="006436F6" w:rsidRPr="00ED2A9A">
        <w:rPr>
          <w:rFonts w:ascii="Times New Roman" w:eastAsia="Times New Roman" w:hAnsi="Times New Roman" w:cs="Times New Roman"/>
          <w:color w:val="000000" w:themeColor="text1"/>
          <w:sz w:val="20"/>
          <w:szCs w:val="20"/>
        </w:rPr>
        <w:t>Azadirachta</w:t>
      </w:r>
      <w:proofErr w:type="spellEnd"/>
      <w:r w:rsidR="006436F6" w:rsidRPr="00ED2A9A">
        <w:rPr>
          <w:rFonts w:ascii="Times New Roman" w:eastAsia="Times New Roman" w:hAnsi="Times New Roman" w:cs="Times New Roman"/>
          <w:color w:val="000000" w:themeColor="text1"/>
          <w:sz w:val="20"/>
          <w:szCs w:val="20"/>
        </w:rPr>
        <w:t xml:space="preserve"> </w:t>
      </w:r>
      <w:proofErr w:type="spellStart"/>
      <w:proofErr w:type="gramStart"/>
      <w:r w:rsidR="006436F6" w:rsidRPr="00ED2A9A">
        <w:rPr>
          <w:rFonts w:ascii="Times New Roman" w:eastAsia="Times New Roman" w:hAnsi="Times New Roman" w:cs="Times New Roman"/>
          <w:color w:val="000000" w:themeColor="text1"/>
          <w:sz w:val="20"/>
          <w:szCs w:val="20"/>
        </w:rPr>
        <w:t>Indica</w:t>
      </w:r>
      <w:proofErr w:type="spellEnd"/>
      <w:r w:rsidR="006436F6"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color w:val="000000" w:themeColor="text1"/>
          <w:sz w:val="20"/>
          <w:szCs w:val="20"/>
        </w:rPr>
        <w:t>procera</w:t>
      </w:r>
      <w:proofErr w:type="spellEnd"/>
      <w:proofErr w:type="gramEnd"/>
      <w:r w:rsidR="00C27375" w:rsidRPr="00ED2A9A">
        <w:rPr>
          <w:rFonts w:ascii="Times New Roman" w:eastAsia="Times New Roman" w:hAnsi="Times New Roman" w:cs="Times New Roman"/>
          <w:color w:val="000000" w:themeColor="text1"/>
          <w:sz w:val="20"/>
          <w:szCs w:val="20"/>
        </w:rPr>
        <w:t xml:space="preserve"> against </w:t>
      </w:r>
      <w:r w:rsidR="00C27375" w:rsidRPr="00ED2A9A">
        <w:rPr>
          <w:rFonts w:ascii="Times New Roman" w:eastAsia="Times New Roman" w:hAnsi="Times New Roman" w:cs="Times New Roman"/>
          <w:i/>
          <w:color w:val="000000" w:themeColor="text1"/>
          <w:sz w:val="20"/>
          <w:szCs w:val="20"/>
        </w:rPr>
        <w:t>Candida</w:t>
      </w:r>
      <w:r w:rsidR="00C27375"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A</w:t>
      </w:r>
      <w:r w:rsidR="00C27375" w:rsidRPr="00ED2A9A">
        <w:rPr>
          <w:rFonts w:ascii="Times New Roman" w:eastAsia="Times New Roman" w:hAnsi="Times New Roman" w:cs="Times New Roman"/>
          <w:i/>
          <w:color w:val="000000" w:themeColor="text1"/>
          <w:sz w:val="20"/>
          <w:szCs w:val="20"/>
        </w:rPr>
        <w:t>lbicans</w:t>
      </w:r>
      <w:proofErr w:type="spellEnd"/>
      <w:r w:rsidR="00C27375" w:rsidRPr="00ED2A9A">
        <w:rPr>
          <w:rFonts w:ascii="Times New Roman" w:eastAsia="Times New Roman" w:hAnsi="Times New Roman" w:cs="Times New Roman"/>
          <w:color w:val="000000" w:themeColor="text1"/>
          <w:sz w:val="20"/>
          <w:szCs w:val="20"/>
        </w:rPr>
        <w:t xml:space="preserve">: a </w:t>
      </w:r>
      <w:proofErr w:type="spellStart"/>
      <w:r w:rsidR="00C27375" w:rsidRPr="00ED2A9A">
        <w:rPr>
          <w:rFonts w:ascii="Times New Roman" w:eastAsia="Times New Roman" w:hAnsi="Times New Roman" w:cs="Times New Roman"/>
          <w:color w:val="000000" w:themeColor="text1"/>
          <w:sz w:val="20"/>
          <w:szCs w:val="20"/>
        </w:rPr>
        <w:t>prilimary</w:t>
      </w:r>
      <w:proofErr w:type="spellEnd"/>
      <w:r w:rsidR="00C27375" w:rsidRPr="00ED2A9A">
        <w:rPr>
          <w:rFonts w:ascii="Times New Roman" w:eastAsia="Times New Roman" w:hAnsi="Times New Roman" w:cs="Times New Roman"/>
          <w:color w:val="000000" w:themeColor="text1"/>
          <w:sz w:val="20"/>
          <w:szCs w:val="20"/>
        </w:rPr>
        <w:t xml:space="preserve"> study. </w:t>
      </w:r>
      <w:r w:rsidR="00C27375" w:rsidRPr="00ED2A9A">
        <w:rPr>
          <w:rFonts w:ascii="Times New Roman" w:eastAsia="Times New Roman" w:hAnsi="Times New Roman" w:cs="Times New Roman"/>
          <w:i/>
          <w:color w:val="000000" w:themeColor="text1"/>
          <w:sz w:val="20"/>
          <w:szCs w:val="20"/>
        </w:rPr>
        <w:t>Indian J Pharmacol</w:t>
      </w:r>
      <w:r w:rsidR="00C27375" w:rsidRPr="00ED2A9A">
        <w:rPr>
          <w:rFonts w:ascii="Times New Roman" w:eastAsia="Times New Roman" w:hAnsi="Times New Roman" w:cs="Times New Roman"/>
          <w:color w:val="000000" w:themeColor="text1"/>
          <w:sz w:val="20"/>
          <w:szCs w:val="20"/>
        </w:rPr>
        <w:t xml:space="preserve"> </w:t>
      </w:r>
      <w:r w:rsidR="00DF2556" w:rsidRPr="00ED2A9A">
        <w:rPr>
          <w:rFonts w:ascii="Times New Roman" w:eastAsia="Times New Roman" w:hAnsi="Times New Roman" w:cs="Times New Roman"/>
          <w:color w:val="000000" w:themeColor="text1"/>
          <w:sz w:val="20"/>
          <w:szCs w:val="20"/>
        </w:rPr>
        <w:t xml:space="preserve">vol. 37 no.5, pp. 334-335, </w:t>
      </w:r>
      <w:r w:rsidR="00DF2556" w:rsidRPr="00ED2A9A">
        <w:rPr>
          <w:rFonts w:ascii="Times New Roman" w:eastAsia="Times New Roman" w:hAnsi="Times New Roman" w:cs="Times New Roman"/>
          <w:b/>
          <w:color w:val="000000" w:themeColor="text1"/>
          <w:sz w:val="20"/>
          <w:szCs w:val="20"/>
        </w:rPr>
        <w:t>2005</w:t>
      </w:r>
      <w:r w:rsidR="00DF2556" w:rsidRPr="00ED2A9A">
        <w:rPr>
          <w:rFonts w:ascii="Times New Roman" w:eastAsia="Times New Roman" w:hAnsi="Times New Roman" w:cs="Times New Roman"/>
          <w:color w:val="000000" w:themeColor="text1"/>
          <w:sz w:val="20"/>
          <w:szCs w:val="20"/>
        </w:rPr>
        <w:t xml:space="preserve">. </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M. C. C. </w:t>
      </w:r>
      <w:r w:rsidR="00C27375" w:rsidRPr="00ED2A9A">
        <w:rPr>
          <w:rFonts w:ascii="Times New Roman" w:eastAsia="Times New Roman" w:hAnsi="Times New Roman" w:cs="Times New Roman"/>
          <w:color w:val="000000" w:themeColor="text1"/>
          <w:sz w:val="20"/>
          <w:szCs w:val="20"/>
        </w:rPr>
        <w:t xml:space="preserve">Silva, </w:t>
      </w:r>
      <w:r w:rsidRPr="00ED2A9A">
        <w:rPr>
          <w:rFonts w:ascii="Times New Roman" w:eastAsia="Times New Roman" w:hAnsi="Times New Roman" w:cs="Times New Roman"/>
          <w:color w:val="000000" w:themeColor="text1"/>
          <w:sz w:val="20"/>
          <w:szCs w:val="20"/>
        </w:rPr>
        <w:t xml:space="preserve">A. B. </w:t>
      </w:r>
      <w:r w:rsidR="00C27375" w:rsidRPr="00ED2A9A">
        <w:rPr>
          <w:rFonts w:ascii="Times New Roman" w:eastAsia="Times New Roman" w:hAnsi="Times New Roman" w:cs="Times New Roman"/>
          <w:color w:val="000000" w:themeColor="text1"/>
          <w:sz w:val="20"/>
          <w:szCs w:val="20"/>
        </w:rPr>
        <w:t xml:space="preserve">da Silva, </w:t>
      </w:r>
      <w:r w:rsidRPr="00ED2A9A">
        <w:rPr>
          <w:rFonts w:ascii="Times New Roman" w:eastAsia="Times New Roman" w:hAnsi="Times New Roman" w:cs="Times New Roman"/>
          <w:color w:val="000000" w:themeColor="text1"/>
          <w:sz w:val="20"/>
          <w:szCs w:val="20"/>
        </w:rPr>
        <w:t xml:space="preserve">F. M. </w:t>
      </w:r>
      <w:r w:rsidR="00C27375" w:rsidRPr="00ED2A9A">
        <w:rPr>
          <w:rFonts w:ascii="Times New Roman" w:eastAsia="Times New Roman" w:hAnsi="Times New Roman" w:cs="Times New Roman"/>
          <w:color w:val="000000" w:themeColor="text1"/>
          <w:sz w:val="20"/>
          <w:szCs w:val="20"/>
        </w:rPr>
        <w:t xml:space="preserve">Teixeira, </w:t>
      </w:r>
      <w:r w:rsidRPr="00ED2A9A">
        <w:rPr>
          <w:rFonts w:ascii="Times New Roman" w:eastAsia="Times New Roman" w:hAnsi="Times New Roman" w:cs="Times New Roman"/>
          <w:color w:val="000000" w:themeColor="text1"/>
          <w:sz w:val="20"/>
          <w:szCs w:val="20"/>
        </w:rPr>
        <w:t>P. C. P. D. Sousa</w:t>
      </w:r>
      <w:r w:rsidR="00C27375" w:rsidRPr="00ED2A9A">
        <w:rPr>
          <w:rFonts w:ascii="Times New Roman" w:eastAsia="Times New Roman" w:hAnsi="Times New Roman" w:cs="Times New Roman"/>
          <w:color w:val="000000" w:themeColor="text1"/>
          <w:sz w:val="20"/>
          <w:szCs w:val="20"/>
        </w:rPr>
        <w:t>,</w:t>
      </w:r>
      <w:r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R. M. M. </w:t>
      </w:r>
      <w:r w:rsidR="00C27375" w:rsidRPr="00ED2A9A">
        <w:rPr>
          <w:rFonts w:ascii="Times New Roman" w:eastAsia="Times New Roman" w:hAnsi="Times New Roman" w:cs="Times New Roman"/>
          <w:color w:val="000000" w:themeColor="text1"/>
          <w:sz w:val="20"/>
          <w:szCs w:val="20"/>
        </w:rPr>
        <w:t xml:space="preserve">Rondon  </w:t>
      </w:r>
      <w:r w:rsidRPr="00ED2A9A">
        <w:rPr>
          <w:rFonts w:ascii="Times New Roman" w:eastAsia="Times New Roman" w:hAnsi="Times New Roman" w:cs="Times New Roman"/>
          <w:color w:val="000000" w:themeColor="text1"/>
          <w:sz w:val="20"/>
          <w:szCs w:val="20"/>
        </w:rPr>
        <w:t xml:space="preserve">, </w:t>
      </w:r>
      <w:r w:rsidR="001F1FFF" w:rsidRPr="00ED2A9A">
        <w:rPr>
          <w:rFonts w:ascii="Times New Roman" w:eastAsia="Times New Roman" w:hAnsi="Times New Roman" w:cs="Times New Roman"/>
          <w:color w:val="000000" w:themeColor="text1"/>
          <w:sz w:val="20"/>
          <w:szCs w:val="20"/>
        </w:rPr>
        <w:t xml:space="preserve">J. E. R. H. </w:t>
      </w:r>
      <w:r w:rsidRPr="00ED2A9A">
        <w:rPr>
          <w:rFonts w:ascii="Times New Roman" w:eastAsia="Times New Roman" w:hAnsi="Times New Roman" w:cs="Times New Roman"/>
          <w:color w:val="000000" w:themeColor="text1"/>
          <w:sz w:val="20"/>
          <w:szCs w:val="20"/>
        </w:rPr>
        <w:t xml:space="preserve">Jú nior, </w:t>
      </w:r>
      <w:r w:rsidR="00C27375" w:rsidRPr="00ED2A9A">
        <w:rPr>
          <w:rFonts w:ascii="Times New Roman" w:eastAsia="Times New Roman" w:hAnsi="Times New Roman" w:cs="Times New Roman"/>
          <w:color w:val="000000" w:themeColor="text1"/>
          <w:sz w:val="20"/>
          <w:szCs w:val="20"/>
        </w:rPr>
        <w:t xml:space="preserve">Therapeutic and biological activities  of  </w:t>
      </w:r>
      <w:proofErr w:type="spellStart"/>
      <w:r w:rsidR="006436F6" w:rsidRPr="00ED2A9A">
        <w:rPr>
          <w:rFonts w:ascii="Times New Roman" w:eastAsia="Times New Roman" w:hAnsi="Times New Roman" w:cs="Times New Roman"/>
          <w:i/>
          <w:color w:val="000000" w:themeColor="text1"/>
          <w:sz w:val="20"/>
          <w:szCs w:val="20"/>
        </w:rPr>
        <w:t>Azadirachta</w:t>
      </w:r>
      <w:proofErr w:type="spellEnd"/>
      <w:r w:rsidR="006436F6" w:rsidRPr="00ED2A9A">
        <w:rPr>
          <w:rFonts w:ascii="Times New Roman" w:eastAsia="Times New Roman" w:hAnsi="Times New Roman" w:cs="Times New Roman"/>
          <w:i/>
          <w:color w:val="000000" w:themeColor="text1"/>
          <w:sz w:val="20"/>
          <w:szCs w:val="20"/>
        </w:rPr>
        <w:t xml:space="preserve"> </w:t>
      </w:r>
      <w:proofErr w:type="spellStart"/>
      <w:r w:rsidR="006436F6" w:rsidRPr="00ED2A9A">
        <w:rPr>
          <w:rFonts w:ascii="Times New Roman" w:eastAsia="Times New Roman" w:hAnsi="Times New Roman" w:cs="Times New Roman"/>
          <w:i/>
          <w:color w:val="000000" w:themeColor="text1"/>
          <w:sz w:val="20"/>
          <w:szCs w:val="20"/>
        </w:rPr>
        <w:t>Indica</w:t>
      </w:r>
      <w:proofErr w:type="spellEnd"/>
      <w:r w:rsidR="006436F6" w:rsidRPr="00ED2A9A">
        <w:rPr>
          <w:rFonts w:ascii="Times New Roman" w:eastAsia="Times New Roman" w:hAnsi="Times New Roman" w:cs="Times New Roman"/>
          <w:i/>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P</w:t>
      </w:r>
      <w:r w:rsidR="00C27375" w:rsidRPr="00ED2A9A">
        <w:rPr>
          <w:rFonts w:ascii="Times New Roman" w:eastAsia="Times New Roman" w:hAnsi="Times New Roman" w:cs="Times New Roman"/>
          <w:i/>
          <w:color w:val="000000" w:themeColor="text1"/>
          <w:sz w:val="20"/>
          <w:szCs w:val="20"/>
        </w:rPr>
        <w:t>rocera</w:t>
      </w:r>
      <w:proofErr w:type="spellEnd"/>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color w:val="000000" w:themeColor="text1"/>
          <w:sz w:val="20"/>
          <w:szCs w:val="20"/>
        </w:rPr>
        <w:t>AIt</w:t>
      </w:r>
      <w:proofErr w:type="spellEnd"/>
      <w:r w:rsidR="00C27375" w:rsidRPr="00ED2A9A">
        <w:rPr>
          <w:rFonts w:ascii="Times New Roman" w:eastAsia="Times New Roman" w:hAnsi="Times New Roman" w:cs="Times New Roman"/>
          <w:color w:val="000000" w:themeColor="text1"/>
          <w:sz w:val="20"/>
          <w:szCs w:val="20"/>
        </w:rPr>
        <w:t xml:space="preserve"> ). R. Br. </w:t>
      </w:r>
      <w:r w:rsidR="00C27375" w:rsidRPr="00ED2A9A">
        <w:rPr>
          <w:rFonts w:ascii="Times New Roman" w:eastAsia="Times New Roman" w:hAnsi="Times New Roman" w:cs="Times New Roman"/>
          <w:i/>
          <w:color w:val="000000" w:themeColor="text1"/>
          <w:sz w:val="20"/>
          <w:szCs w:val="20"/>
        </w:rPr>
        <w:t>Asian Pac J Trop</w:t>
      </w:r>
      <w:r w:rsidR="00C27375"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i/>
          <w:color w:val="000000" w:themeColor="text1"/>
          <w:sz w:val="20"/>
          <w:szCs w:val="20"/>
        </w:rPr>
        <w:t>Med</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vol 3, no.</w:t>
      </w:r>
      <w:r w:rsidR="00C27375" w:rsidRPr="00ED2A9A">
        <w:rPr>
          <w:rFonts w:ascii="Times New Roman" w:eastAsia="Times New Roman" w:hAnsi="Times New Roman" w:cs="Times New Roman"/>
          <w:color w:val="000000" w:themeColor="text1"/>
          <w:sz w:val="20"/>
          <w:szCs w:val="20"/>
        </w:rPr>
        <w:t>4</w:t>
      </w:r>
      <w:r w:rsidR="00584998" w:rsidRPr="00ED2A9A">
        <w:rPr>
          <w:rFonts w:ascii="Times New Roman" w:eastAsia="Times New Roman" w:hAnsi="Times New Roman" w:cs="Times New Roman"/>
          <w:color w:val="000000" w:themeColor="text1"/>
          <w:sz w:val="20"/>
          <w:szCs w:val="20"/>
        </w:rPr>
        <w:t>, pp.</w:t>
      </w:r>
      <w:r w:rsidR="00C27375" w:rsidRPr="00ED2A9A">
        <w:rPr>
          <w:rFonts w:ascii="Times New Roman" w:eastAsia="Times New Roman" w:hAnsi="Times New Roman" w:cs="Times New Roman"/>
          <w:color w:val="000000" w:themeColor="text1"/>
          <w:sz w:val="20"/>
          <w:szCs w:val="20"/>
        </w:rPr>
        <w:t xml:space="preserve"> 332-336</w:t>
      </w:r>
      <w:r w:rsidR="00584998"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b/>
          <w:color w:val="000000" w:themeColor="text1"/>
          <w:sz w:val="20"/>
          <w:szCs w:val="20"/>
        </w:rPr>
        <w:t>2010</w:t>
      </w:r>
      <w:r w:rsidR="00584998" w:rsidRPr="00ED2A9A">
        <w:rPr>
          <w:rFonts w:ascii="Times New Roman" w:eastAsia="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D. Bhardwaj, A. Singh, R. Singh, Eco-compatible </w:t>
      </w:r>
      <w:proofErr w:type="spellStart"/>
      <w:r w:rsidRPr="00ED2A9A">
        <w:rPr>
          <w:rFonts w:ascii="Times New Roman" w:hAnsi="Times New Roman" w:cs="Times New Roman"/>
          <w:color w:val="000000" w:themeColor="text1"/>
          <w:sz w:val="20"/>
          <w:szCs w:val="20"/>
        </w:rPr>
        <w:t>sonochemical</w:t>
      </w:r>
      <w:proofErr w:type="spellEnd"/>
      <w:r w:rsidRPr="00ED2A9A">
        <w:rPr>
          <w:rFonts w:ascii="Times New Roman" w:hAnsi="Times New Roman" w:cs="Times New Roman"/>
          <w:color w:val="000000" w:themeColor="text1"/>
          <w:sz w:val="20"/>
          <w:szCs w:val="20"/>
        </w:rPr>
        <w:t xml:space="preserve"> synthesis of 8-aryl-7,8-dihydro- [1,3]- </w:t>
      </w:r>
      <w:proofErr w:type="spellStart"/>
      <w:r w:rsidRPr="00ED2A9A">
        <w:rPr>
          <w:rFonts w:ascii="Times New Roman" w:hAnsi="Times New Roman" w:cs="Times New Roman"/>
          <w:color w:val="000000" w:themeColor="text1"/>
          <w:sz w:val="20"/>
          <w:szCs w:val="20"/>
        </w:rPr>
        <w:t>dioxolo</w:t>
      </w:r>
      <w:proofErr w:type="spellEnd"/>
      <w:r w:rsidRPr="00ED2A9A">
        <w:rPr>
          <w:rFonts w:ascii="Times New Roman" w:hAnsi="Times New Roman" w:cs="Times New Roman"/>
          <w:color w:val="000000" w:themeColor="text1"/>
          <w:sz w:val="20"/>
          <w:szCs w:val="20"/>
        </w:rPr>
        <w:t xml:space="preserve">[4,5-g] quinolin-6(5H)-ones using green TiO2. </w:t>
      </w:r>
      <w:proofErr w:type="spellStart"/>
      <w:r w:rsidRPr="00ED2A9A">
        <w:rPr>
          <w:rFonts w:ascii="Times New Roman" w:hAnsi="Times New Roman" w:cs="Times New Roman"/>
          <w:i/>
          <w:color w:val="000000" w:themeColor="text1"/>
          <w:sz w:val="20"/>
          <w:szCs w:val="20"/>
        </w:rPr>
        <w:t>Heliyon</w:t>
      </w:r>
      <w:proofErr w:type="spellEnd"/>
      <w:proofErr w:type="gramStart"/>
      <w:r w:rsidRPr="00ED2A9A">
        <w:rPr>
          <w:rFonts w:ascii="Times New Roman" w:hAnsi="Times New Roman" w:cs="Times New Roman"/>
          <w:color w:val="000000" w:themeColor="text1"/>
          <w:sz w:val="20"/>
          <w:szCs w:val="20"/>
        </w:rPr>
        <w:t>,  vol</w:t>
      </w:r>
      <w:proofErr w:type="gramEnd"/>
      <w:r w:rsidRPr="00ED2A9A">
        <w:rPr>
          <w:rFonts w:ascii="Times New Roman" w:hAnsi="Times New Roman" w:cs="Times New Roman"/>
          <w:color w:val="000000" w:themeColor="text1"/>
          <w:sz w:val="20"/>
          <w:szCs w:val="20"/>
        </w:rPr>
        <w:t xml:space="preserve">. 5, no. 2, 1256-62, </w:t>
      </w:r>
      <w:r w:rsidRPr="00ED2A9A">
        <w:rPr>
          <w:rFonts w:ascii="Times New Roman" w:hAnsi="Times New Roman" w:cs="Times New Roman"/>
          <w:b/>
          <w:color w:val="000000" w:themeColor="text1"/>
          <w:sz w:val="20"/>
          <w:szCs w:val="20"/>
        </w:rPr>
        <w:t>2019</w:t>
      </w:r>
      <w:r w:rsidRPr="00ED2A9A">
        <w:rPr>
          <w:rFonts w:ascii="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xml:space="preserve">, A. Singh, Facile and Green Synthesis of Iron and Silver supported Iron Nanoparticles from Novel Plant Extract of Aegle </w:t>
      </w:r>
      <w:proofErr w:type="spellStart"/>
      <w:r w:rsidRPr="00ED2A9A">
        <w:rPr>
          <w:rFonts w:ascii="Times New Roman" w:hAnsi="Times New Roman" w:cs="Times New Roman"/>
          <w:color w:val="000000" w:themeColor="text1"/>
          <w:sz w:val="20"/>
          <w:szCs w:val="20"/>
        </w:rPr>
        <w:t>marmelos</w:t>
      </w:r>
      <w:proofErr w:type="spellEnd"/>
      <w:r w:rsidRPr="00ED2A9A">
        <w:rPr>
          <w:rFonts w:ascii="Times New Roman" w:hAnsi="Times New Roman" w:cs="Times New Roman"/>
          <w:color w:val="000000" w:themeColor="text1"/>
          <w:sz w:val="20"/>
          <w:szCs w:val="20"/>
        </w:rPr>
        <w:t xml:space="preserve">: Anti-bacterial and Anti-fungal Activity, </w:t>
      </w:r>
      <w:r w:rsidRPr="00ED2A9A">
        <w:rPr>
          <w:rFonts w:ascii="Times New Roman" w:hAnsi="Times New Roman" w:cs="Times New Roman"/>
          <w:i/>
          <w:color w:val="000000" w:themeColor="text1"/>
          <w:sz w:val="20"/>
          <w:szCs w:val="20"/>
        </w:rPr>
        <w:t>Journal of Drug Delivery and Therapeutics,</w:t>
      </w:r>
      <w:r w:rsidRPr="00ED2A9A">
        <w:rPr>
          <w:rFonts w:ascii="Times New Roman" w:hAnsi="Times New Roman" w:cs="Times New Roman"/>
          <w:color w:val="000000" w:themeColor="text1"/>
          <w:sz w:val="20"/>
          <w:szCs w:val="20"/>
        </w:rPr>
        <w:t xml:space="preserve"> </w:t>
      </w:r>
      <w:proofErr w:type="spellStart"/>
      <w:r w:rsidRPr="00ED2A9A">
        <w:rPr>
          <w:rFonts w:ascii="Times New Roman" w:hAnsi="Times New Roman" w:cs="Times New Roman"/>
          <w:color w:val="000000" w:themeColor="text1"/>
          <w:sz w:val="20"/>
          <w:szCs w:val="20"/>
        </w:rPr>
        <w:t>vol</w:t>
      </w:r>
      <w:proofErr w:type="spellEnd"/>
      <w:r w:rsidRPr="00ED2A9A">
        <w:rPr>
          <w:rFonts w:ascii="Times New Roman" w:hAnsi="Times New Roman" w:cs="Times New Roman"/>
          <w:color w:val="000000" w:themeColor="text1"/>
          <w:sz w:val="20"/>
          <w:szCs w:val="20"/>
        </w:rPr>
        <w:t xml:space="preserve"> 9, </w:t>
      </w:r>
      <w:proofErr w:type="gramStart"/>
      <w:r w:rsidRPr="00ED2A9A">
        <w:rPr>
          <w:rFonts w:ascii="Times New Roman" w:hAnsi="Times New Roman" w:cs="Times New Roman"/>
          <w:color w:val="000000" w:themeColor="text1"/>
          <w:sz w:val="20"/>
          <w:szCs w:val="20"/>
        </w:rPr>
        <w:t>no(</w:t>
      </w:r>
      <w:proofErr w:type="gramEnd"/>
      <w:r w:rsidRPr="00ED2A9A">
        <w:rPr>
          <w:rFonts w:ascii="Times New Roman" w:hAnsi="Times New Roman" w:cs="Times New Roman"/>
          <w:color w:val="000000" w:themeColor="text1"/>
          <w:sz w:val="20"/>
          <w:szCs w:val="20"/>
        </w:rPr>
        <w:t xml:space="preserve">3-s), 334-341, </w:t>
      </w:r>
      <w:r w:rsidRPr="00ED2A9A">
        <w:rPr>
          <w:rFonts w:ascii="Times New Roman" w:hAnsi="Times New Roman" w:cs="Times New Roman"/>
          <w:b/>
          <w:color w:val="000000" w:themeColor="text1"/>
          <w:sz w:val="20"/>
          <w:szCs w:val="20"/>
        </w:rPr>
        <w:t>2019</w:t>
      </w:r>
      <w:r w:rsidRPr="00ED2A9A">
        <w:rPr>
          <w:rFonts w:ascii="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Bhatt, A. Singh, 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xml:space="preserve"> and P. Kumar </w:t>
      </w:r>
      <w:proofErr w:type="spellStart"/>
      <w:r w:rsidRPr="00ED2A9A">
        <w:rPr>
          <w:rFonts w:ascii="Times New Roman" w:hAnsi="Times New Roman" w:cs="Times New Roman"/>
          <w:color w:val="000000" w:themeColor="text1"/>
          <w:sz w:val="20"/>
          <w:szCs w:val="20"/>
        </w:rPr>
        <w:t>Poonia</w:t>
      </w:r>
      <w:proofErr w:type="spellEnd"/>
      <w:r w:rsidRPr="00ED2A9A">
        <w:rPr>
          <w:rFonts w:ascii="Times New Roman" w:hAnsi="Times New Roman" w:cs="Times New Roman"/>
          <w:color w:val="000000" w:themeColor="text1"/>
          <w:sz w:val="20"/>
          <w:szCs w:val="20"/>
        </w:rPr>
        <w:t xml:space="preserve">, Plant mediated bio synthesis of silver nanoparticles: Characterization and antimicrobial activity. </w:t>
      </w:r>
      <w:r w:rsidRPr="00ED2A9A">
        <w:rPr>
          <w:rFonts w:ascii="Times New Roman" w:hAnsi="Times New Roman" w:cs="Times New Roman"/>
          <w:bCs/>
          <w:color w:val="000000" w:themeColor="text1"/>
          <w:sz w:val="20"/>
          <w:szCs w:val="20"/>
          <w:shd w:val="clear" w:color="auto" w:fill="FFFFFF"/>
        </w:rPr>
        <w:t>Int.</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J.</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Chem.</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Stud</w:t>
      </w:r>
      <w:r w:rsidRPr="00ED2A9A">
        <w:rPr>
          <w:rFonts w:ascii="Times New Roman" w:hAnsi="Times New Roman" w:cs="Times New Roman"/>
          <w:color w:val="000000" w:themeColor="text1"/>
          <w:sz w:val="20"/>
          <w:szCs w:val="20"/>
          <w:shd w:val="clear" w:color="auto" w:fill="FFFFFF"/>
        </w:rPr>
        <w:t>.</w:t>
      </w:r>
      <w:proofErr w:type="gramStart"/>
      <w:r w:rsidRPr="00ED2A9A">
        <w:rPr>
          <w:rFonts w:ascii="Times New Roman" w:hAnsi="Times New Roman" w:cs="Times New Roman"/>
          <w:color w:val="000000" w:themeColor="text1"/>
          <w:sz w:val="20"/>
          <w:szCs w:val="20"/>
        </w:rPr>
        <w:t>,</w:t>
      </w:r>
      <w:proofErr w:type="spellStart"/>
      <w:r w:rsidRPr="00ED2A9A">
        <w:rPr>
          <w:rFonts w:ascii="Times New Roman" w:hAnsi="Times New Roman" w:cs="Times New Roman"/>
          <w:color w:val="000000" w:themeColor="text1"/>
          <w:sz w:val="20"/>
          <w:szCs w:val="20"/>
        </w:rPr>
        <w:t>vol</w:t>
      </w:r>
      <w:proofErr w:type="spellEnd"/>
      <w:proofErr w:type="gramEnd"/>
      <w:r w:rsidRPr="00ED2A9A">
        <w:rPr>
          <w:rFonts w:ascii="Times New Roman" w:hAnsi="Times New Roman" w:cs="Times New Roman"/>
          <w:color w:val="000000" w:themeColor="text1"/>
          <w:sz w:val="20"/>
          <w:szCs w:val="20"/>
        </w:rPr>
        <w:t xml:space="preserve">  6, no 6, 2163-2167, </w:t>
      </w:r>
      <w:r w:rsidRPr="00ED2A9A">
        <w:rPr>
          <w:rFonts w:ascii="Times New Roman" w:hAnsi="Times New Roman" w:cs="Times New Roman"/>
          <w:b/>
          <w:color w:val="000000" w:themeColor="text1"/>
          <w:sz w:val="20"/>
          <w:szCs w:val="20"/>
        </w:rPr>
        <w:t>2018</w:t>
      </w:r>
      <w:r w:rsidRPr="00ED2A9A">
        <w:rPr>
          <w:rFonts w:ascii="Times New Roman" w:hAnsi="Times New Roman" w:cs="Times New Roman"/>
          <w:color w:val="000000" w:themeColor="text1"/>
          <w:sz w:val="20"/>
          <w:szCs w:val="20"/>
        </w:rPr>
        <w:t>.</w:t>
      </w:r>
    </w:p>
    <w:p w:rsidR="00C27375" w:rsidRPr="002D725B" w:rsidRDefault="009C7375" w:rsidP="002D725B">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P.  Srivastava</w:t>
      </w:r>
      <w:proofErr w:type="gramStart"/>
      <w:r w:rsidRPr="00ED2A9A">
        <w:rPr>
          <w:rFonts w:ascii="Times New Roman" w:hAnsi="Times New Roman" w:cs="Times New Roman"/>
          <w:color w:val="000000" w:themeColor="text1"/>
          <w:sz w:val="20"/>
          <w:szCs w:val="20"/>
        </w:rPr>
        <w:t>,  A</w:t>
      </w:r>
      <w:proofErr w:type="gramEnd"/>
      <w:r w:rsidRPr="00ED2A9A">
        <w:rPr>
          <w:rFonts w:ascii="Times New Roman" w:hAnsi="Times New Roman" w:cs="Times New Roman"/>
          <w:color w:val="000000" w:themeColor="text1"/>
          <w:sz w:val="20"/>
          <w:szCs w:val="20"/>
        </w:rPr>
        <w:t xml:space="preserve">.  Singh, P.  </w:t>
      </w:r>
      <w:proofErr w:type="spellStart"/>
      <w:r w:rsidRPr="00ED2A9A">
        <w:rPr>
          <w:rFonts w:ascii="Times New Roman" w:hAnsi="Times New Roman" w:cs="Times New Roman"/>
          <w:color w:val="000000" w:themeColor="text1"/>
          <w:sz w:val="20"/>
          <w:szCs w:val="20"/>
        </w:rPr>
        <w:t>Jyani</w:t>
      </w:r>
      <w:proofErr w:type="spellEnd"/>
      <w:r w:rsidRPr="00ED2A9A">
        <w:rPr>
          <w:rFonts w:ascii="Times New Roman" w:hAnsi="Times New Roman" w:cs="Times New Roman"/>
          <w:color w:val="000000" w:themeColor="text1"/>
          <w:sz w:val="20"/>
          <w:szCs w:val="20"/>
        </w:rPr>
        <w:t xml:space="preserve">, P.  S. </w:t>
      </w:r>
      <w:proofErr w:type="spellStart"/>
      <w:r w:rsidRPr="00ED2A9A">
        <w:rPr>
          <w:rFonts w:ascii="Times New Roman" w:hAnsi="Times New Roman" w:cs="Times New Roman"/>
          <w:color w:val="000000" w:themeColor="text1"/>
          <w:sz w:val="20"/>
          <w:szCs w:val="20"/>
        </w:rPr>
        <w:t>Gour</w:t>
      </w:r>
      <w:proofErr w:type="spellEnd"/>
      <w:r w:rsidRPr="00ED2A9A">
        <w:rPr>
          <w:rFonts w:ascii="Times New Roman" w:hAnsi="Times New Roman" w:cs="Times New Roman"/>
          <w:color w:val="000000" w:themeColor="text1"/>
          <w:sz w:val="20"/>
          <w:szCs w:val="20"/>
        </w:rPr>
        <w:t xml:space="preserve">, Synthesis And Bio-Physical Characterization Of Mg Doped Zn Nanoparticles From Novel </w:t>
      </w:r>
      <w:proofErr w:type="gramStart"/>
      <w:r w:rsidRPr="00ED2A9A">
        <w:rPr>
          <w:rFonts w:ascii="Times New Roman" w:hAnsi="Times New Roman" w:cs="Times New Roman"/>
          <w:color w:val="000000" w:themeColor="text1"/>
          <w:sz w:val="20"/>
          <w:szCs w:val="20"/>
        </w:rPr>
        <w:t>Plant ,</w:t>
      </w:r>
      <w:proofErr w:type="gramEnd"/>
      <w:r w:rsidRPr="00ED2A9A">
        <w:rPr>
          <w:rFonts w:ascii="Times New Roman" w:hAnsi="Times New Roman" w:cs="Times New Roman"/>
          <w:color w:val="000000" w:themeColor="text1"/>
          <w:sz w:val="20"/>
          <w:szCs w:val="20"/>
        </w:rPr>
        <w:t xml:space="preserve"> IJIRG, </w:t>
      </w:r>
      <w:proofErr w:type="spellStart"/>
      <w:r w:rsidRPr="00ED2A9A">
        <w:rPr>
          <w:rFonts w:ascii="Times New Roman" w:hAnsi="Times New Roman" w:cs="Times New Roman"/>
          <w:color w:val="000000" w:themeColor="text1"/>
          <w:sz w:val="20"/>
          <w:szCs w:val="20"/>
        </w:rPr>
        <w:t>vol</w:t>
      </w:r>
      <w:proofErr w:type="spellEnd"/>
      <w:r w:rsidRPr="00ED2A9A">
        <w:rPr>
          <w:rFonts w:ascii="Times New Roman" w:hAnsi="Times New Roman" w:cs="Times New Roman"/>
          <w:color w:val="000000" w:themeColor="text1"/>
          <w:sz w:val="20"/>
          <w:szCs w:val="20"/>
        </w:rPr>
        <w:t xml:space="preserve"> 9, no 3, 13-20, </w:t>
      </w:r>
      <w:r w:rsidRPr="00ED2A9A">
        <w:rPr>
          <w:rFonts w:ascii="Times New Roman" w:hAnsi="Times New Roman" w:cs="Times New Roman"/>
          <w:b/>
          <w:color w:val="000000" w:themeColor="text1"/>
          <w:sz w:val="20"/>
          <w:szCs w:val="20"/>
        </w:rPr>
        <w:t>2020</w:t>
      </w:r>
      <w:r w:rsidRPr="00ED2A9A">
        <w:rPr>
          <w:rFonts w:ascii="Times New Roman" w:hAnsi="Times New Roman" w:cs="Times New Roman"/>
          <w:color w:val="000000" w:themeColor="text1"/>
          <w:sz w:val="20"/>
          <w:szCs w:val="20"/>
        </w:rPr>
        <w:t>.</w:t>
      </w:r>
    </w:p>
    <w:sectPr w:rsidR="00C27375" w:rsidRPr="002D725B" w:rsidSect="009B7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C2236"/>
    <w:multiLevelType w:val="hybridMultilevel"/>
    <w:tmpl w:val="4FFAAE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B15D4"/>
    <w:multiLevelType w:val="hybridMultilevel"/>
    <w:tmpl w:val="BAA4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151B2"/>
    <w:multiLevelType w:val="hybridMultilevel"/>
    <w:tmpl w:val="E442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04578"/>
    <w:multiLevelType w:val="hybridMultilevel"/>
    <w:tmpl w:val="A824217E"/>
    <w:lvl w:ilvl="0" w:tplc="E350F0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C2D4D"/>
    <w:multiLevelType w:val="hybridMultilevel"/>
    <w:tmpl w:val="60586910"/>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47ACF"/>
    <w:multiLevelType w:val="hybridMultilevel"/>
    <w:tmpl w:val="4FFAAE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4D"/>
    <w:rsid w:val="00003A24"/>
    <w:rsid w:val="000118DA"/>
    <w:rsid w:val="000126F3"/>
    <w:rsid w:val="00043895"/>
    <w:rsid w:val="00055D94"/>
    <w:rsid w:val="00061E19"/>
    <w:rsid w:val="00070AF9"/>
    <w:rsid w:val="00073908"/>
    <w:rsid w:val="00093F31"/>
    <w:rsid w:val="000A0C5C"/>
    <w:rsid w:val="000A35E2"/>
    <w:rsid w:val="000A46C0"/>
    <w:rsid w:val="000B634D"/>
    <w:rsid w:val="000C047E"/>
    <w:rsid w:val="000C4337"/>
    <w:rsid w:val="000C6FD3"/>
    <w:rsid w:val="000D287B"/>
    <w:rsid w:val="000D7C1F"/>
    <w:rsid w:val="000E6C1C"/>
    <w:rsid w:val="00106F0D"/>
    <w:rsid w:val="00125A2C"/>
    <w:rsid w:val="00137B81"/>
    <w:rsid w:val="00145EDB"/>
    <w:rsid w:val="001514CB"/>
    <w:rsid w:val="00151C0C"/>
    <w:rsid w:val="001523B5"/>
    <w:rsid w:val="00152AB5"/>
    <w:rsid w:val="001534DC"/>
    <w:rsid w:val="001575DE"/>
    <w:rsid w:val="001645B0"/>
    <w:rsid w:val="00167585"/>
    <w:rsid w:val="001A14F6"/>
    <w:rsid w:val="001A59AF"/>
    <w:rsid w:val="001A73C3"/>
    <w:rsid w:val="001B03E2"/>
    <w:rsid w:val="001B3186"/>
    <w:rsid w:val="001B39AA"/>
    <w:rsid w:val="001B445C"/>
    <w:rsid w:val="001B7953"/>
    <w:rsid w:val="001C33EC"/>
    <w:rsid w:val="001D6F80"/>
    <w:rsid w:val="001E20FD"/>
    <w:rsid w:val="001E3C57"/>
    <w:rsid w:val="001F1FFF"/>
    <w:rsid w:val="001F549A"/>
    <w:rsid w:val="001F7D87"/>
    <w:rsid w:val="00224360"/>
    <w:rsid w:val="00227238"/>
    <w:rsid w:val="0023187F"/>
    <w:rsid w:val="00236BB0"/>
    <w:rsid w:val="00247080"/>
    <w:rsid w:val="00295E01"/>
    <w:rsid w:val="002A0F19"/>
    <w:rsid w:val="002A508E"/>
    <w:rsid w:val="002B170C"/>
    <w:rsid w:val="002C0F9F"/>
    <w:rsid w:val="002C3FD2"/>
    <w:rsid w:val="002C4D1C"/>
    <w:rsid w:val="002C705B"/>
    <w:rsid w:val="002D0AFF"/>
    <w:rsid w:val="002D2309"/>
    <w:rsid w:val="002D552D"/>
    <w:rsid w:val="002D725B"/>
    <w:rsid w:val="002D7295"/>
    <w:rsid w:val="002F51DD"/>
    <w:rsid w:val="003039F9"/>
    <w:rsid w:val="00307001"/>
    <w:rsid w:val="00346FF0"/>
    <w:rsid w:val="0035413A"/>
    <w:rsid w:val="0035652D"/>
    <w:rsid w:val="00364FC3"/>
    <w:rsid w:val="00365E79"/>
    <w:rsid w:val="003666D3"/>
    <w:rsid w:val="003718C0"/>
    <w:rsid w:val="0038237C"/>
    <w:rsid w:val="00383CE3"/>
    <w:rsid w:val="00385569"/>
    <w:rsid w:val="0039020C"/>
    <w:rsid w:val="00394352"/>
    <w:rsid w:val="003B3517"/>
    <w:rsid w:val="003B6D49"/>
    <w:rsid w:val="003D4005"/>
    <w:rsid w:val="003D735F"/>
    <w:rsid w:val="00406AD7"/>
    <w:rsid w:val="0041231A"/>
    <w:rsid w:val="00421635"/>
    <w:rsid w:val="004316AB"/>
    <w:rsid w:val="00431878"/>
    <w:rsid w:val="00452FED"/>
    <w:rsid w:val="004553F1"/>
    <w:rsid w:val="004668FC"/>
    <w:rsid w:val="0047697E"/>
    <w:rsid w:val="00493714"/>
    <w:rsid w:val="004A60F0"/>
    <w:rsid w:val="004B2FC7"/>
    <w:rsid w:val="004C09E4"/>
    <w:rsid w:val="004D3220"/>
    <w:rsid w:val="004D7EFA"/>
    <w:rsid w:val="004E16BE"/>
    <w:rsid w:val="004E226C"/>
    <w:rsid w:val="004E7DFA"/>
    <w:rsid w:val="004F2F51"/>
    <w:rsid w:val="00523867"/>
    <w:rsid w:val="00530821"/>
    <w:rsid w:val="00530C6A"/>
    <w:rsid w:val="00540C55"/>
    <w:rsid w:val="00546050"/>
    <w:rsid w:val="00546753"/>
    <w:rsid w:val="00551D8B"/>
    <w:rsid w:val="00560FC6"/>
    <w:rsid w:val="00571692"/>
    <w:rsid w:val="00577921"/>
    <w:rsid w:val="00580B7E"/>
    <w:rsid w:val="00584998"/>
    <w:rsid w:val="005A6AF0"/>
    <w:rsid w:val="005B2C8F"/>
    <w:rsid w:val="005B70C4"/>
    <w:rsid w:val="005C2861"/>
    <w:rsid w:val="005C5432"/>
    <w:rsid w:val="005D349E"/>
    <w:rsid w:val="005F7BCA"/>
    <w:rsid w:val="00606B52"/>
    <w:rsid w:val="006436F6"/>
    <w:rsid w:val="0065419E"/>
    <w:rsid w:val="00674559"/>
    <w:rsid w:val="006844E3"/>
    <w:rsid w:val="006C1562"/>
    <w:rsid w:val="006E0152"/>
    <w:rsid w:val="006E056C"/>
    <w:rsid w:val="006F14B9"/>
    <w:rsid w:val="006F4DBF"/>
    <w:rsid w:val="00700C1D"/>
    <w:rsid w:val="00715831"/>
    <w:rsid w:val="00743DFC"/>
    <w:rsid w:val="00744904"/>
    <w:rsid w:val="00756574"/>
    <w:rsid w:val="0077296E"/>
    <w:rsid w:val="00773868"/>
    <w:rsid w:val="00783052"/>
    <w:rsid w:val="00786630"/>
    <w:rsid w:val="007B56BA"/>
    <w:rsid w:val="007B7555"/>
    <w:rsid w:val="007C3D99"/>
    <w:rsid w:val="007C601F"/>
    <w:rsid w:val="007C74D6"/>
    <w:rsid w:val="007D4B81"/>
    <w:rsid w:val="007E3FD3"/>
    <w:rsid w:val="007F4D60"/>
    <w:rsid w:val="00813527"/>
    <w:rsid w:val="0081722D"/>
    <w:rsid w:val="008303B1"/>
    <w:rsid w:val="00837308"/>
    <w:rsid w:val="00874526"/>
    <w:rsid w:val="00891868"/>
    <w:rsid w:val="00896AA7"/>
    <w:rsid w:val="008A67A4"/>
    <w:rsid w:val="008B5028"/>
    <w:rsid w:val="008C7934"/>
    <w:rsid w:val="008D455A"/>
    <w:rsid w:val="008D4762"/>
    <w:rsid w:val="008E279B"/>
    <w:rsid w:val="008F44FC"/>
    <w:rsid w:val="0090313D"/>
    <w:rsid w:val="00915929"/>
    <w:rsid w:val="009267B7"/>
    <w:rsid w:val="00927D5F"/>
    <w:rsid w:val="00931DC5"/>
    <w:rsid w:val="00936E96"/>
    <w:rsid w:val="00942E51"/>
    <w:rsid w:val="00953D9D"/>
    <w:rsid w:val="0097556E"/>
    <w:rsid w:val="00996F7E"/>
    <w:rsid w:val="00997CCA"/>
    <w:rsid w:val="009A2445"/>
    <w:rsid w:val="009B1091"/>
    <w:rsid w:val="009B7ED6"/>
    <w:rsid w:val="009C1493"/>
    <w:rsid w:val="009C1B38"/>
    <w:rsid w:val="009C7375"/>
    <w:rsid w:val="009D4000"/>
    <w:rsid w:val="009E15BF"/>
    <w:rsid w:val="009E23F4"/>
    <w:rsid w:val="009F289F"/>
    <w:rsid w:val="009F2E3B"/>
    <w:rsid w:val="009F437A"/>
    <w:rsid w:val="00A0621D"/>
    <w:rsid w:val="00A23E33"/>
    <w:rsid w:val="00A24324"/>
    <w:rsid w:val="00A2444E"/>
    <w:rsid w:val="00A445AF"/>
    <w:rsid w:val="00A67C22"/>
    <w:rsid w:val="00A70A55"/>
    <w:rsid w:val="00A7637F"/>
    <w:rsid w:val="00A943EE"/>
    <w:rsid w:val="00A958BA"/>
    <w:rsid w:val="00A96F75"/>
    <w:rsid w:val="00AD342B"/>
    <w:rsid w:val="00AE5A98"/>
    <w:rsid w:val="00AE7DE6"/>
    <w:rsid w:val="00AF6B8B"/>
    <w:rsid w:val="00B000F2"/>
    <w:rsid w:val="00B12158"/>
    <w:rsid w:val="00B1229E"/>
    <w:rsid w:val="00B15ED8"/>
    <w:rsid w:val="00B3125C"/>
    <w:rsid w:val="00B31624"/>
    <w:rsid w:val="00B57D0E"/>
    <w:rsid w:val="00B605EF"/>
    <w:rsid w:val="00B65DA8"/>
    <w:rsid w:val="00B71618"/>
    <w:rsid w:val="00B77C49"/>
    <w:rsid w:val="00B905F7"/>
    <w:rsid w:val="00BB55BA"/>
    <w:rsid w:val="00BB5F9E"/>
    <w:rsid w:val="00BC582D"/>
    <w:rsid w:val="00BC7A7C"/>
    <w:rsid w:val="00BD18BD"/>
    <w:rsid w:val="00BD702B"/>
    <w:rsid w:val="00BE0579"/>
    <w:rsid w:val="00BE3658"/>
    <w:rsid w:val="00BE3B92"/>
    <w:rsid w:val="00BE4267"/>
    <w:rsid w:val="00BF1C11"/>
    <w:rsid w:val="00C01215"/>
    <w:rsid w:val="00C02BC5"/>
    <w:rsid w:val="00C05F9A"/>
    <w:rsid w:val="00C1501D"/>
    <w:rsid w:val="00C27375"/>
    <w:rsid w:val="00C36398"/>
    <w:rsid w:val="00C47AA4"/>
    <w:rsid w:val="00C539AE"/>
    <w:rsid w:val="00C54595"/>
    <w:rsid w:val="00C641A1"/>
    <w:rsid w:val="00C663B3"/>
    <w:rsid w:val="00C81C1E"/>
    <w:rsid w:val="00C87071"/>
    <w:rsid w:val="00C944B5"/>
    <w:rsid w:val="00C97455"/>
    <w:rsid w:val="00CA6FCB"/>
    <w:rsid w:val="00CB7178"/>
    <w:rsid w:val="00CD71F6"/>
    <w:rsid w:val="00CE11CD"/>
    <w:rsid w:val="00CE1E5C"/>
    <w:rsid w:val="00CF1B76"/>
    <w:rsid w:val="00D0029C"/>
    <w:rsid w:val="00D074DE"/>
    <w:rsid w:val="00D10C64"/>
    <w:rsid w:val="00D1599E"/>
    <w:rsid w:val="00D239E0"/>
    <w:rsid w:val="00D2780A"/>
    <w:rsid w:val="00D405FF"/>
    <w:rsid w:val="00D45A3A"/>
    <w:rsid w:val="00D554C6"/>
    <w:rsid w:val="00D5613D"/>
    <w:rsid w:val="00D561D7"/>
    <w:rsid w:val="00D6179C"/>
    <w:rsid w:val="00D62387"/>
    <w:rsid w:val="00D73C3B"/>
    <w:rsid w:val="00D82028"/>
    <w:rsid w:val="00D843CA"/>
    <w:rsid w:val="00DA6B71"/>
    <w:rsid w:val="00DA719A"/>
    <w:rsid w:val="00DB0440"/>
    <w:rsid w:val="00DC2686"/>
    <w:rsid w:val="00DC2EB2"/>
    <w:rsid w:val="00DC3B4F"/>
    <w:rsid w:val="00DC3F50"/>
    <w:rsid w:val="00DF2556"/>
    <w:rsid w:val="00E410C7"/>
    <w:rsid w:val="00E47CCA"/>
    <w:rsid w:val="00E632C5"/>
    <w:rsid w:val="00E73695"/>
    <w:rsid w:val="00E75D5B"/>
    <w:rsid w:val="00E8140D"/>
    <w:rsid w:val="00EA166C"/>
    <w:rsid w:val="00EA22B4"/>
    <w:rsid w:val="00ED2A9A"/>
    <w:rsid w:val="00ED40F0"/>
    <w:rsid w:val="00ED641B"/>
    <w:rsid w:val="00ED7CB6"/>
    <w:rsid w:val="00EF0C8A"/>
    <w:rsid w:val="00EF0E1D"/>
    <w:rsid w:val="00F0144B"/>
    <w:rsid w:val="00F01669"/>
    <w:rsid w:val="00F01D3A"/>
    <w:rsid w:val="00F06F8E"/>
    <w:rsid w:val="00F07E3F"/>
    <w:rsid w:val="00F14651"/>
    <w:rsid w:val="00F31786"/>
    <w:rsid w:val="00F41632"/>
    <w:rsid w:val="00F568DE"/>
    <w:rsid w:val="00F616F3"/>
    <w:rsid w:val="00F630FF"/>
    <w:rsid w:val="00F67EED"/>
    <w:rsid w:val="00F7422E"/>
    <w:rsid w:val="00F800F7"/>
    <w:rsid w:val="00FA03A3"/>
    <w:rsid w:val="00FB71D0"/>
    <w:rsid w:val="00FC4A26"/>
    <w:rsid w:val="00FD6EE8"/>
    <w:rsid w:val="00FE3752"/>
    <w:rsid w:val="00FF4E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A58997-E4CF-49FA-A1DF-018357E9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ED6"/>
  </w:style>
  <w:style w:type="paragraph" w:styleId="Heading1">
    <w:name w:val="heading 1"/>
    <w:basedOn w:val="Normal"/>
    <w:link w:val="Heading1Char"/>
    <w:uiPriority w:val="9"/>
    <w:qFormat/>
    <w:rsid w:val="00DC2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6C1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A6AF0"/>
    <w:pPr>
      <w:ind w:left="720"/>
      <w:contextualSpacing/>
    </w:pPr>
  </w:style>
  <w:style w:type="paragraph" w:styleId="BalloonText">
    <w:name w:val="Balloon Text"/>
    <w:basedOn w:val="Normal"/>
    <w:link w:val="BalloonTextChar"/>
    <w:uiPriority w:val="99"/>
    <w:semiHidden/>
    <w:unhideWhenUsed/>
    <w:rsid w:val="00CE1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1CD"/>
    <w:rPr>
      <w:rFonts w:ascii="Tahoma" w:hAnsi="Tahoma" w:cs="Tahoma"/>
      <w:sz w:val="16"/>
      <w:szCs w:val="16"/>
    </w:rPr>
  </w:style>
  <w:style w:type="character" w:styleId="Hyperlink">
    <w:name w:val="Hyperlink"/>
    <w:basedOn w:val="DefaultParagraphFont"/>
    <w:uiPriority w:val="99"/>
    <w:unhideWhenUsed/>
    <w:rsid w:val="00346FF0"/>
    <w:rPr>
      <w:color w:val="0000FF" w:themeColor="hyperlink"/>
      <w:u w:val="single"/>
    </w:rPr>
  </w:style>
  <w:style w:type="character" w:customStyle="1" w:styleId="Heading1Char">
    <w:name w:val="Heading 1 Char"/>
    <w:basedOn w:val="DefaultParagraphFont"/>
    <w:link w:val="Heading1"/>
    <w:uiPriority w:val="9"/>
    <w:rsid w:val="00DC2EB2"/>
    <w:rPr>
      <w:rFonts w:ascii="Times New Roman" w:eastAsia="Times New Roman" w:hAnsi="Times New Roman" w:cs="Times New Roman"/>
      <w:b/>
      <w:bCs/>
      <w:kern w:val="36"/>
      <w:sz w:val="48"/>
      <w:szCs w:val="48"/>
    </w:rPr>
  </w:style>
  <w:style w:type="character" w:customStyle="1" w:styleId="element-citation">
    <w:name w:val="element-citation"/>
    <w:basedOn w:val="DefaultParagraphFont"/>
    <w:rsid w:val="00C27375"/>
  </w:style>
  <w:style w:type="character" w:customStyle="1" w:styleId="ref-journal">
    <w:name w:val="ref-journal"/>
    <w:basedOn w:val="DefaultParagraphFont"/>
    <w:rsid w:val="00C27375"/>
  </w:style>
  <w:style w:type="character" w:customStyle="1" w:styleId="ref-vol">
    <w:name w:val="ref-vol"/>
    <w:basedOn w:val="DefaultParagraphFont"/>
    <w:rsid w:val="00C27375"/>
  </w:style>
  <w:style w:type="paragraph" w:customStyle="1" w:styleId="selectable-text">
    <w:name w:val="selectable-text"/>
    <w:basedOn w:val="Normal"/>
    <w:rsid w:val="00BF1C1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selectable-text1">
    <w:name w:val="selectable-text1"/>
    <w:basedOn w:val="DefaultParagraphFont"/>
    <w:rsid w:val="00BF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2668">
      <w:bodyDiv w:val="1"/>
      <w:marLeft w:val="0"/>
      <w:marRight w:val="0"/>
      <w:marTop w:val="0"/>
      <w:marBottom w:val="0"/>
      <w:divBdr>
        <w:top w:val="none" w:sz="0" w:space="0" w:color="auto"/>
        <w:left w:val="none" w:sz="0" w:space="0" w:color="auto"/>
        <w:bottom w:val="none" w:sz="0" w:space="0" w:color="auto"/>
        <w:right w:val="none" w:sz="0" w:space="0" w:color="auto"/>
      </w:divBdr>
    </w:div>
    <w:div w:id="400636540">
      <w:bodyDiv w:val="1"/>
      <w:marLeft w:val="0"/>
      <w:marRight w:val="0"/>
      <w:marTop w:val="0"/>
      <w:marBottom w:val="0"/>
      <w:divBdr>
        <w:top w:val="none" w:sz="0" w:space="0" w:color="auto"/>
        <w:left w:val="none" w:sz="0" w:space="0" w:color="auto"/>
        <w:bottom w:val="none" w:sz="0" w:space="0" w:color="auto"/>
        <w:right w:val="none" w:sz="0" w:space="0" w:color="auto"/>
      </w:divBdr>
    </w:div>
    <w:div w:id="569272163">
      <w:bodyDiv w:val="1"/>
      <w:marLeft w:val="0"/>
      <w:marRight w:val="0"/>
      <w:marTop w:val="0"/>
      <w:marBottom w:val="0"/>
      <w:divBdr>
        <w:top w:val="none" w:sz="0" w:space="0" w:color="auto"/>
        <w:left w:val="none" w:sz="0" w:space="0" w:color="auto"/>
        <w:bottom w:val="none" w:sz="0" w:space="0" w:color="auto"/>
        <w:right w:val="none" w:sz="0" w:space="0" w:color="auto"/>
      </w:divBdr>
    </w:div>
    <w:div w:id="790247233">
      <w:bodyDiv w:val="1"/>
      <w:marLeft w:val="0"/>
      <w:marRight w:val="0"/>
      <w:marTop w:val="0"/>
      <w:marBottom w:val="0"/>
      <w:divBdr>
        <w:top w:val="none" w:sz="0" w:space="0" w:color="auto"/>
        <w:left w:val="none" w:sz="0" w:space="0" w:color="auto"/>
        <w:bottom w:val="none" w:sz="0" w:space="0" w:color="auto"/>
        <w:right w:val="none" w:sz="0" w:space="0" w:color="auto"/>
      </w:divBdr>
      <w:divsChild>
        <w:div w:id="382948347">
          <w:marLeft w:val="0"/>
          <w:marRight w:val="0"/>
          <w:marTop w:val="0"/>
          <w:marBottom w:val="0"/>
          <w:divBdr>
            <w:top w:val="none" w:sz="0" w:space="0" w:color="auto"/>
            <w:left w:val="none" w:sz="0" w:space="0" w:color="auto"/>
            <w:bottom w:val="none" w:sz="0" w:space="0" w:color="auto"/>
            <w:right w:val="none" w:sz="0" w:space="0" w:color="auto"/>
          </w:divBdr>
        </w:div>
        <w:div w:id="1638337227">
          <w:marLeft w:val="0"/>
          <w:marRight w:val="0"/>
          <w:marTop w:val="0"/>
          <w:marBottom w:val="0"/>
          <w:divBdr>
            <w:top w:val="none" w:sz="0" w:space="0" w:color="auto"/>
            <w:left w:val="none" w:sz="0" w:space="0" w:color="auto"/>
            <w:bottom w:val="none" w:sz="0" w:space="0" w:color="auto"/>
            <w:right w:val="none" w:sz="0" w:space="0" w:color="auto"/>
          </w:divBdr>
        </w:div>
        <w:div w:id="355472001">
          <w:marLeft w:val="0"/>
          <w:marRight w:val="0"/>
          <w:marTop w:val="0"/>
          <w:marBottom w:val="0"/>
          <w:divBdr>
            <w:top w:val="none" w:sz="0" w:space="0" w:color="auto"/>
            <w:left w:val="none" w:sz="0" w:space="0" w:color="auto"/>
            <w:bottom w:val="none" w:sz="0" w:space="0" w:color="auto"/>
            <w:right w:val="none" w:sz="0" w:space="0" w:color="auto"/>
          </w:divBdr>
        </w:div>
        <w:div w:id="1687487254">
          <w:marLeft w:val="0"/>
          <w:marRight w:val="0"/>
          <w:marTop w:val="0"/>
          <w:marBottom w:val="0"/>
          <w:divBdr>
            <w:top w:val="none" w:sz="0" w:space="0" w:color="auto"/>
            <w:left w:val="none" w:sz="0" w:space="0" w:color="auto"/>
            <w:bottom w:val="none" w:sz="0" w:space="0" w:color="auto"/>
            <w:right w:val="none" w:sz="0" w:space="0" w:color="auto"/>
          </w:divBdr>
        </w:div>
        <w:div w:id="1566376166">
          <w:marLeft w:val="0"/>
          <w:marRight w:val="0"/>
          <w:marTop w:val="0"/>
          <w:marBottom w:val="0"/>
          <w:divBdr>
            <w:top w:val="none" w:sz="0" w:space="0" w:color="auto"/>
            <w:left w:val="none" w:sz="0" w:space="0" w:color="auto"/>
            <w:bottom w:val="none" w:sz="0" w:space="0" w:color="auto"/>
            <w:right w:val="none" w:sz="0" w:space="0" w:color="auto"/>
          </w:divBdr>
        </w:div>
        <w:div w:id="159195506">
          <w:marLeft w:val="0"/>
          <w:marRight w:val="0"/>
          <w:marTop w:val="0"/>
          <w:marBottom w:val="0"/>
          <w:divBdr>
            <w:top w:val="none" w:sz="0" w:space="0" w:color="auto"/>
            <w:left w:val="none" w:sz="0" w:space="0" w:color="auto"/>
            <w:bottom w:val="none" w:sz="0" w:space="0" w:color="auto"/>
            <w:right w:val="none" w:sz="0" w:space="0" w:color="auto"/>
          </w:divBdr>
        </w:div>
        <w:div w:id="564341321">
          <w:marLeft w:val="0"/>
          <w:marRight w:val="0"/>
          <w:marTop w:val="0"/>
          <w:marBottom w:val="0"/>
          <w:divBdr>
            <w:top w:val="none" w:sz="0" w:space="0" w:color="auto"/>
            <w:left w:val="none" w:sz="0" w:space="0" w:color="auto"/>
            <w:bottom w:val="none" w:sz="0" w:space="0" w:color="auto"/>
            <w:right w:val="none" w:sz="0" w:space="0" w:color="auto"/>
          </w:divBdr>
        </w:div>
        <w:div w:id="1429228835">
          <w:marLeft w:val="0"/>
          <w:marRight w:val="0"/>
          <w:marTop w:val="0"/>
          <w:marBottom w:val="0"/>
          <w:divBdr>
            <w:top w:val="none" w:sz="0" w:space="0" w:color="auto"/>
            <w:left w:val="none" w:sz="0" w:space="0" w:color="auto"/>
            <w:bottom w:val="none" w:sz="0" w:space="0" w:color="auto"/>
            <w:right w:val="none" w:sz="0" w:space="0" w:color="auto"/>
          </w:divBdr>
        </w:div>
        <w:div w:id="1186214049">
          <w:marLeft w:val="0"/>
          <w:marRight w:val="0"/>
          <w:marTop w:val="0"/>
          <w:marBottom w:val="0"/>
          <w:divBdr>
            <w:top w:val="none" w:sz="0" w:space="0" w:color="auto"/>
            <w:left w:val="none" w:sz="0" w:space="0" w:color="auto"/>
            <w:bottom w:val="none" w:sz="0" w:space="0" w:color="auto"/>
            <w:right w:val="none" w:sz="0" w:space="0" w:color="auto"/>
          </w:divBdr>
        </w:div>
        <w:div w:id="912814969">
          <w:marLeft w:val="0"/>
          <w:marRight w:val="0"/>
          <w:marTop w:val="0"/>
          <w:marBottom w:val="0"/>
          <w:divBdr>
            <w:top w:val="none" w:sz="0" w:space="0" w:color="auto"/>
            <w:left w:val="none" w:sz="0" w:space="0" w:color="auto"/>
            <w:bottom w:val="none" w:sz="0" w:space="0" w:color="auto"/>
            <w:right w:val="none" w:sz="0" w:space="0" w:color="auto"/>
          </w:divBdr>
        </w:div>
        <w:div w:id="627322801">
          <w:marLeft w:val="0"/>
          <w:marRight w:val="0"/>
          <w:marTop w:val="0"/>
          <w:marBottom w:val="0"/>
          <w:divBdr>
            <w:top w:val="none" w:sz="0" w:space="0" w:color="auto"/>
            <w:left w:val="none" w:sz="0" w:space="0" w:color="auto"/>
            <w:bottom w:val="none" w:sz="0" w:space="0" w:color="auto"/>
            <w:right w:val="none" w:sz="0" w:space="0" w:color="auto"/>
          </w:divBdr>
        </w:div>
      </w:divsChild>
    </w:div>
    <w:div w:id="793787575">
      <w:bodyDiv w:val="1"/>
      <w:marLeft w:val="0"/>
      <w:marRight w:val="0"/>
      <w:marTop w:val="0"/>
      <w:marBottom w:val="0"/>
      <w:divBdr>
        <w:top w:val="none" w:sz="0" w:space="0" w:color="auto"/>
        <w:left w:val="none" w:sz="0" w:space="0" w:color="auto"/>
        <w:bottom w:val="none" w:sz="0" w:space="0" w:color="auto"/>
        <w:right w:val="none" w:sz="0" w:space="0" w:color="auto"/>
      </w:divBdr>
      <w:divsChild>
        <w:div w:id="88166700">
          <w:marLeft w:val="0"/>
          <w:marRight w:val="0"/>
          <w:marTop w:val="0"/>
          <w:marBottom w:val="0"/>
          <w:divBdr>
            <w:top w:val="single" w:sz="2" w:space="0" w:color="auto"/>
            <w:left w:val="single" w:sz="2" w:space="0" w:color="auto"/>
            <w:bottom w:val="single" w:sz="6" w:space="0" w:color="auto"/>
            <w:right w:val="single" w:sz="2" w:space="0" w:color="auto"/>
          </w:divBdr>
          <w:divsChild>
            <w:div w:id="950210558">
              <w:marLeft w:val="0"/>
              <w:marRight w:val="0"/>
              <w:marTop w:val="100"/>
              <w:marBottom w:val="100"/>
              <w:divBdr>
                <w:top w:val="single" w:sz="2" w:space="0" w:color="D9D9E3"/>
                <w:left w:val="single" w:sz="2" w:space="0" w:color="D9D9E3"/>
                <w:bottom w:val="single" w:sz="2" w:space="0" w:color="D9D9E3"/>
                <w:right w:val="single" w:sz="2" w:space="0" w:color="D9D9E3"/>
              </w:divBdr>
              <w:divsChild>
                <w:div w:id="865677113">
                  <w:marLeft w:val="0"/>
                  <w:marRight w:val="0"/>
                  <w:marTop w:val="0"/>
                  <w:marBottom w:val="0"/>
                  <w:divBdr>
                    <w:top w:val="single" w:sz="2" w:space="0" w:color="D9D9E3"/>
                    <w:left w:val="single" w:sz="2" w:space="0" w:color="D9D9E3"/>
                    <w:bottom w:val="single" w:sz="2" w:space="0" w:color="D9D9E3"/>
                    <w:right w:val="single" w:sz="2" w:space="0" w:color="D9D9E3"/>
                  </w:divBdr>
                  <w:divsChild>
                    <w:div w:id="759447361">
                      <w:marLeft w:val="0"/>
                      <w:marRight w:val="0"/>
                      <w:marTop w:val="0"/>
                      <w:marBottom w:val="0"/>
                      <w:divBdr>
                        <w:top w:val="single" w:sz="2" w:space="0" w:color="D9D9E3"/>
                        <w:left w:val="single" w:sz="2" w:space="0" w:color="D9D9E3"/>
                        <w:bottom w:val="single" w:sz="2" w:space="0" w:color="D9D9E3"/>
                        <w:right w:val="single" w:sz="2" w:space="0" w:color="D9D9E3"/>
                      </w:divBdr>
                      <w:divsChild>
                        <w:div w:id="1076978179">
                          <w:marLeft w:val="0"/>
                          <w:marRight w:val="0"/>
                          <w:marTop w:val="0"/>
                          <w:marBottom w:val="0"/>
                          <w:divBdr>
                            <w:top w:val="single" w:sz="2" w:space="0" w:color="D9D9E3"/>
                            <w:left w:val="single" w:sz="2" w:space="0" w:color="D9D9E3"/>
                            <w:bottom w:val="single" w:sz="2" w:space="0" w:color="D9D9E3"/>
                            <w:right w:val="single" w:sz="2" w:space="0" w:color="D9D9E3"/>
                          </w:divBdr>
                          <w:divsChild>
                            <w:div w:id="1725981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2553236">
      <w:bodyDiv w:val="1"/>
      <w:marLeft w:val="0"/>
      <w:marRight w:val="0"/>
      <w:marTop w:val="0"/>
      <w:marBottom w:val="0"/>
      <w:divBdr>
        <w:top w:val="none" w:sz="0" w:space="0" w:color="auto"/>
        <w:left w:val="none" w:sz="0" w:space="0" w:color="auto"/>
        <w:bottom w:val="none" w:sz="0" w:space="0" w:color="auto"/>
        <w:right w:val="none" w:sz="0" w:space="0" w:color="auto"/>
      </w:divBdr>
    </w:div>
    <w:div w:id="1335494542">
      <w:bodyDiv w:val="1"/>
      <w:marLeft w:val="0"/>
      <w:marRight w:val="0"/>
      <w:marTop w:val="0"/>
      <w:marBottom w:val="0"/>
      <w:divBdr>
        <w:top w:val="none" w:sz="0" w:space="0" w:color="auto"/>
        <w:left w:val="none" w:sz="0" w:space="0" w:color="auto"/>
        <w:bottom w:val="none" w:sz="0" w:space="0" w:color="auto"/>
        <w:right w:val="none" w:sz="0" w:space="0" w:color="auto"/>
      </w:divBdr>
    </w:div>
    <w:div w:id="1617055871">
      <w:bodyDiv w:val="1"/>
      <w:marLeft w:val="0"/>
      <w:marRight w:val="0"/>
      <w:marTop w:val="0"/>
      <w:marBottom w:val="0"/>
      <w:divBdr>
        <w:top w:val="none" w:sz="0" w:space="0" w:color="auto"/>
        <w:left w:val="none" w:sz="0" w:space="0" w:color="auto"/>
        <w:bottom w:val="none" w:sz="0" w:space="0" w:color="auto"/>
        <w:right w:val="none" w:sz="0" w:space="0" w:color="auto"/>
      </w:divBdr>
      <w:divsChild>
        <w:div w:id="741023878">
          <w:marLeft w:val="0"/>
          <w:marRight w:val="0"/>
          <w:marTop w:val="0"/>
          <w:marBottom w:val="0"/>
          <w:divBdr>
            <w:top w:val="none" w:sz="0" w:space="0" w:color="auto"/>
            <w:left w:val="none" w:sz="0" w:space="0" w:color="auto"/>
            <w:bottom w:val="none" w:sz="0" w:space="0" w:color="auto"/>
            <w:right w:val="none" w:sz="0" w:space="0" w:color="auto"/>
          </w:divBdr>
        </w:div>
        <w:div w:id="1232081584">
          <w:marLeft w:val="0"/>
          <w:marRight w:val="0"/>
          <w:marTop w:val="0"/>
          <w:marBottom w:val="0"/>
          <w:divBdr>
            <w:top w:val="none" w:sz="0" w:space="0" w:color="auto"/>
            <w:left w:val="none" w:sz="0" w:space="0" w:color="auto"/>
            <w:bottom w:val="none" w:sz="0" w:space="0" w:color="auto"/>
            <w:right w:val="none" w:sz="0" w:space="0" w:color="auto"/>
          </w:divBdr>
        </w:div>
        <w:div w:id="1944074302">
          <w:marLeft w:val="0"/>
          <w:marRight w:val="0"/>
          <w:marTop w:val="0"/>
          <w:marBottom w:val="0"/>
          <w:divBdr>
            <w:top w:val="none" w:sz="0" w:space="0" w:color="auto"/>
            <w:left w:val="none" w:sz="0" w:space="0" w:color="auto"/>
            <w:bottom w:val="none" w:sz="0" w:space="0" w:color="auto"/>
            <w:right w:val="none" w:sz="0" w:space="0" w:color="auto"/>
          </w:divBdr>
        </w:div>
        <w:div w:id="1098794997">
          <w:marLeft w:val="0"/>
          <w:marRight w:val="0"/>
          <w:marTop w:val="0"/>
          <w:marBottom w:val="0"/>
          <w:divBdr>
            <w:top w:val="none" w:sz="0" w:space="0" w:color="auto"/>
            <w:left w:val="none" w:sz="0" w:space="0" w:color="auto"/>
            <w:bottom w:val="none" w:sz="0" w:space="0" w:color="auto"/>
            <w:right w:val="none" w:sz="0" w:space="0" w:color="auto"/>
          </w:divBdr>
        </w:div>
        <w:div w:id="399912172">
          <w:marLeft w:val="0"/>
          <w:marRight w:val="0"/>
          <w:marTop w:val="0"/>
          <w:marBottom w:val="0"/>
          <w:divBdr>
            <w:top w:val="none" w:sz="0" w:space="0" w:color="auto"/>
            <w:left w:val="none" w:sz="0" w:space="0" w:color="auto"/>
            <w:bottom w:val="none" w:sz="0" w:space="0" w:color="auto"/>
            <w:right w:val="none" w:sz="0" w:space="0" w:color="auto"/>
          </w:divBdr>
        </w:div>
        <w:div w:id="2037851693">
          <w:marLeft w:val="0"/>
          <w:marRight w:val="0"/>
          <w:marTop w:val="0"/>
          <w:marBottom w:val="0"/>
          <w:divBdr>
            <w:top w:val="none" w:sz="0" w:space="0" w:color="auto"/>
            <w:left w:val="none" w:sz="0" w:space="0" w:color="auto"/>
            <w:bottom w:val="none" w:sz="0" w:space="0" w:color="auto"/>
            <w:right w:val="none" w:sz="0" w:space="0" w:color="auto"/>
          </w:divBdr>
        </w:div>
        <w:div w:id="629357458">
          <w:marLeft w:val="0"/>
          <w:marRight w:val="0"/>
          <w:marTop w:val="0"/>
          <w:marBottom w:val="0"/>
          <w:divBdr>
            <w:top w:val="none" w:sz="0" w:space="0" w:color="auto"/>
            <w:left w:val="none" w:sz="0" w:space="0" w:color="auto"/>
            <w:bottom w:val="none" w:sz="0" w:space="0" w:color="auto"/>
            <w:right w:val="none" w:sz="0" w:space="0" w:color="auto"/>
          </w:divBdr>
        </w:div>
        <w:div w:id="1887912764">
          <w:marLeft w:val="0"/>
          <w:marRight w:val="0"/>
          <w:marTop w:val="0"/>
          <w:marBottom w:val="0"/>
          <w:divBdr>
            <w:top w:val="none" w:sz="0" w:space="0" w:color="auto"/>
            <w:left w:val="none" w:sz="0" w:space="0" w:color="auto"/>
            <w:bottom w:val="none" w:sz="0" w:space="0" w:color="auto"/>
            <w:right w:val="none" w:sz="0" w:space="0" w:color="auto"/>
          </w:divBdr>
        </w:div>
        <w:div w:id="1571842906">
          <w:marLeft w:val="0"/>
          <w:marRight w:val="0"/>
          <w:marTop w:val="0"/>
          <w:marBottom w:val="0"/>
          <w:divBdr>
            <w:top w:val="none" w:sz="0" w:space="0" w:color="auto"/>
            <w:left w:val="none" w:sz="0" w:space="0" w:color="auto"/>
            <w:bottom w:val="none" w:sz="0" w:space="0" w:color="auto"/>
            <w:right w:val="none" w:sz="0" w:space="0" w:color="auto"/>
          </w:divBdr>
        </w:div>
        <w:div w:id="1988392563">
          <w:marLeft w:val="0"/>
          <w:marRight w:val="0"/>
          <w:marTop w:val="0"/>
          <w:marBottom w:val="0"/>
          <w:divBdr>
            <w:top w:val="none" w:sz="0" w:space="0" w:color="auto"/>
            <w:left w:val="none" w:sz="0" w:space="0" w:color="auto"/>
            <w:bottom w:val="none" w:sz="0" w:space="0" w:color="auto"/>
            <w:right w:val="none" w:sz="0" w:space="0" w:color="auto"/>
          </w:divBdr>
        </w:div>
        <w:div w:id="1396127439">
          <w:marLeft w:val="0"/>
          <w:marRight w:val="0"/>
          <w:marTop w:val="0"/>
          <w:marBottom w:val="0"/>
          <w:divBdr>
            <w:top w:val="none" w:sz="0" w:space="0" w:color="auto"/>
            <w:left w:val="none" w:sz="0" w:space="0" w:color="auto"/>
            <w:bottom w:val="none" w:sz="0" w:space="0" w:color="auto"/>
            <w:right w:val="none" w:sz="0" w:space="0" w:color="auto"/>
          </w:divBdr>
        </w:div>
        <w:div w:id="1289556397">
          <w:marLeft w:val="0"/>
          <w:marRight w:val="0"/>
          <w:marTop w:val="0"/>
          <w:marBottom w:val="0"/>
          <w:divBdr>
            <w:top w:val="none" w:sz="0" w:space="0" w:color="auto"/>
            <w:left w:val="none" w:sz="0" w:space="0" w:color="auto"/>
            <w:bottom w:val="none" w:sz="0" w:space="0" w:color="auto"/>
            <w:right w:val="none" w:sz="0" w:space="0" w:color="auto"/>
          </w:divBdr>
        </w:div>
        <w:div w:id="774666983">
          <w:marLeft w:val="0"/>
          <w:marRight w:val="0"/>
          <w:marTop w:val="0"/>
          <w:marBottom w:val="0"/>
          <w:divBdr>
            <w:top w:val="none" w:sz="0" w:space="0" w:color="auto"/>
            <w:left w:val="none" w:sz="0" w:space="0" w:color="auto"/>
            <w:bottom w:val="none" w:sz="0" w:space="0" w:color="auto"/>
            <w:right w:val="none" w:sz="0" w:space="0" w:color="auto"/>
          </w:divBdr>
        </w:div>
        <w:div w:id="568806931">
          <w:marLeft w:val="0"/>
          <w:marRight w:val="0"/>
          <w:marTop w:val="0"/>
          <w:marBottom w:val="0"/>
          <w:divBdr>
            <w:top w:val="none" w:sz="0" w:space="0" w:color="auto"/>
            <w:left w:val="none" w:sz="0" w:space="0" w:color="auto"/>
            <w:bottom w:val="none" w:sz="0" w:space="0" w:color="auto"/>
            <w:right w:val="none" w:sz="0" w:space="0" w:color="auto"/>
          </w:divBdr>
        </w:div>
      </w:divsChild>
    </w:div>
    <w:div w:id="1626503398">
      <w:bodyDiv w:val="1"/>
      <w:marLeft w:val="0"/>
      <w:marRight w:val="0"/>
      <w:marTop w:val="0"/>
      <w:marBottom w:val="0"/>
      <w:divBdr>
        <w:top w:val="none" w:sz="0" w:space="0" w:color="auto"/>
        <w:left w:val="none" w:sz="0" w:space="0" w:color="auto"/>
        <w:bottom w:val="none" w:sz="0" w:space="0" w:color="auto"/>
        <w:right w:val="none" w:sz="0" w:space="0" w:color="auto"/>
      </w:divBdr>
    </w:div>
    <w:div w:id="1954484062">
      <w:bodyDiv w:val="1"/>
      <w:marLeft w:val="0"/>
      <w:marRight w:val="0"/>
      <w:marTop w:val="0"/>
      <w:marBottom w:val="0"/>
      <w:divBdr>
        <w:top w:val="none" w:sz="0" w:space="0" w:color="auto"/>
        <w:left w:val="none" w:sz="0" w:space="0" w:color="auto"/>
        <w:bottom w:val="none" w:sz="0" w:space="0" w:color="auto"/>
        <w:right w:val="none" w:sz="0" w:space="0" w:color="auto"/>
      </w:divBdr>
    </w:div>
    <w:div w:id="200627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odsingh6789@gmai.com3"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ikaschaubey0111@gmail.com2" TargetMode="Externa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hyperlink" Target="mailto:aakashsingh.ucst@gm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ksingh.lu@gmail.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9AA96-24EA-45F4-9D6E-7D27003B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12</Pages>
  <Words>3267</Words>
  <Characters>18625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Shika</dc:creator>
  <cp:lastModifiedBy>asus</cp:lastModifiedBy>
  <cp:revision>41</cp:revision>
  <dcterms:created xsi:type="dcterms:W3CDTF">2023-07-31T04:48:00Z</dcterms:created>
  <dcterms:modified xsi:type="dcterms:W3CDTF">2023-08-12T10:51:00Z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7f46c03cd4f8993c5dc68ce805682976a68419a5dd5bf403f62274d8cfd88ad5</vt:lpwstr>
  </property>
</Properties>
</file>